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0B8" w:rsidRPr="00021BA8" w:rsidRDefault="005770B8" w:rsidP="005770B8">
      <w:pPr>
        <w:pStyle w:val="mimgebixml"/>
        <w:rPr>
          <w:u w:val="single"/>
        </w:rPr>
      </w:pPr>
      <w:r w:rsidRPr="00021BA8">
        <w:t>საქართველოს კანონი</w:t>
      </w:r>
    </w:p>
    <w:p w:rsidR="005770B8" w:rsidRPr="00021BA8" w:rsidRDefault="005770B8" w:rsidP="005770B8">
      <w:pPr>
        <w:pStyle w:val="sataurixml"/>
      </w:pPr>
      <w:r w:rsidRPr="00021BA8">
        <w:t>„სისხლის სამართლის საერთაშორისო სასამართლოსთან საქართველოს თანამშრომლობის შესახებ“ საქართველოს კანონში ცვლილებების შეტანის თაობაზე</w:t>
      </w:r>
    </w:p>
    <w:p w:rsidR="005770B8" w:rsidRPr="00021BA8" w:rsidRDefault="005770B8" w:rsidP="005770B8">
      <w:pPr>
        <w:pStyle w:val="abzacixml"/>
        <w:rPr>
          <w:rFonts w:cs="SPLiteraturuly"/>
          <w:szCs w:val="22"/>
        </w:rPr>
      </w:pPr>
      <w:r w:rsidRPr="00021BA8">
        <w:rPr>
          <w:rFonts w:cs="SPLiteraturuly"/>
          <w:b/>
          <w:szCs w:val="22"/>
        </w:rPr>
        <w:t>მუხლი 1.</w:t>
      </w:r>
      <w:r w:rsidRPr="00021BA8">
        <w:rPr>
          <w:rFonts w:cs="SPLiteraturuly"/>
          <w:szCs w:val="22"/>
        </w:rPr>
        <w:t xml:space="preserve"> „სისხლის სამართლის საერთაშორისო სასამართლოსთან საქართველოს თანამშრომლობის შესახებ“ საქართველოს კანონში (საქართველოს საკანონმდებლო მაცნე, №26, 5.09.2003, მუხ. 190) შეტანილ იქნეს შემდეგი ცვლილებები:</w:t>
      </w:r>
    </w:p>
    <w:p w:rsidR="005770B8" w:rsidRPr="00021BA8" w:rsidRDefault="005770B8" w:rsidP="005770B8">
      <w:pPr>
        <w:pStyle w:val="abzacixml"/>
        <w:rPr>
          <w:rFonts w:cs="SPLiteraturuly"/>
          <w:szCs w:val="22"/>
        </w:rPr>
      </w:pPr>
      <w:r w:rsidRPr="00021BA8">
        <w:rPr>
          <w:rFonts w:cs="SPLiteraturuly"/>
          <w:szCs w:val="22"/>
        </w:rPr>
        <w:t xml:space="preserve">1. 24-ე მუხლის მე-3 პუნქტი ჩამოყალიბდეს შემდეგი რედაქციით: </w:t>
      </w:r>
    </w:p>
    <w:p w:rsidR="005770B8" w:rsidRPr="00021BA8" w:rsidRDefault="005770B8" w:rsidP="005770B8">
      <w:pPr>
        <w:pStyle w:val="abzacixml"/>
        <w:rPr>
          <w:rFonts w:cs="SPLiteraturuly"/>
          <w:szCs w:val="22"/>
        </w:rPr>
      </w:pPr>
      <w:r w:rsidRPr="00021BA8">
        <w:rPr>
          <w:rFonts w:cs="SPLiteraturuly"/>
          <w:szCs w:val="22"/>
        </w:rPr>
        <w:t xml:space="preserve">3. თუ საერთაშორისო სასამართლოს თხოვნით გადასაცემი პირი იმყოფება პატიმრობის ან თავისუფლების აღკვეთის დაწესებულებაში, უფლებამოსილი ორგანოს თანხმობის გარეშე არ დაიშვება მისი არც განთავისუფლება და არც საქართველოდან გაყვანა. ასევე აუცილებელია უფლებამოსილი ორგანოს თანხმობა ასეთი პირისთვის პატიმრობის პირობების ყოველგვარი შემსუბუქების, მისი ნახვისა და მისი კორესპონდენციის კონტროლისთვის.“. </w:t>
      </w:r>
    </w:p>
    <w:p w:rsidR="005770B8" w:rsidRPr="00021BA8" w:rsidRDefault="005770B8" w:rsidP="005770B8">
      <w:pPr>
        <w:pStyle w:val="abzacixml"/>
        <w:rPr>
          <w:rFonts w:cs="SPLiteraturuly"/>
          <w:szCs w:val="22"/>
        </w:rPr>
      </w:pPr>
      <w:r w:rsidRPr="00021BA8">
        <w:rPr>
          <w:rFonts w:cs="SPLiteraturuly"/>
          <w:szCs w:val="22"/>
        </w:rPr>
        <w:t>2. 45-ე მუხლის მე-3 პუნქტი ჩამოყალიბდეს შემდეგი რედაქციით:</w:t>
      </w:r>
    </w:p>
    <w:p w:rsidR="005770B8" w:rsidRPr="00021BA8" w:rsidRDefault="005770B8" w:rsidP="005770B8">
      <w:pPr>
        <w:pStyle w:val="abzacixml"/>
        <w:rPr>
          <w:rFonts w:cs="SPLiteraturuly"/>
          <w:szCs w:val="22"/>
        </w:rPr>
      </w:pPr>
      <w:r w:rsidRPr="00021BA8">
        <w:rPr>
          <w:rFonts w:cs="SPLiteraturuly"/>
          <w:szCs w:val="22"/>
        </w:rPr>
        <w:t>3. საერთაშორისო სასამართლოს გადაწყვეტილება აღსრულდება პატიმრობის კოდექსით, „სააღსრულებო წარმოებათა შესახებ“ და „არასაპატიმრო სასჯელთა აღსრულების წესისა და პრობაციის შესახებ“ საქართველოს კანონებით დადგენილი წესის შესაბამისად.“.</w:t>
      </w:r>
    </w:p>
    <w:p w:rsidR="005770B8" w:rsidRPr="00021BA8" w:rsidRDefault="005770B8" w:rsidP="005770B8">
      <w:pPr>
        <w:pStyle w:val="abzacixml"/>
        <w:rPr>
          <w:rFonts w:cs="SPLiteraturuly"/>
          <w:szCs w:val="22"/>
        </w:rPr>
      </w:pPr>
      <w:r w:rsidRPr="00021BA8">
        <w:rPr>
          <w:rFonts w:cs="SPLiteraturuly"/>
          <w:b/>
          <w:szCs w:val="22"/>
        </w:rPr>
        <w:t>მუხლი 2</w:t>
      </w:r>
      <w:r w:rsidRPr="00021BA8">
        <w:rPr>
          <w:rFonts w:cs="SPLiteraturuly"/>
          <w:szCs w:val="22"/>
        </w:rPr>
        <w:t>. ეს კანონი ამოქმედდეს 2010 წლის 1 ოქტომბრიდან.</w:t>
      </w:r>
    </w:p>
    <w:p w:rsidR="005770B8" w:rsidRPr="00021BA8" w:rsidRDefault="005770B8" w:rsidP="005770B8">
      <w:pPr>
        <w:pStyle w:val="abzacixml"/>
        <w:rPr>
          <w:rFonts w:cs="SPLiteraturuly"/>
          <w:b/>
          <w:szCs w:val="22"/>
        </w:rPr>
      </w:pPr>
      <w:r w:rsidRPr="00021BA8">
        <w:rPr>
          <w:rFonts w:cs="SPLiteraturuly"/>
          <w:b/>
          <w:szCs w:val="22"/>
        </w:rPr>
        <w:t>საქართველოს პრეზიდენტი</w:t>
      </w:r>
      <w:r w:rsidRPr="00021BA8">
        <w:rPr>
          <w:rFonts w:cs="SPLiteraturuly"/>
          <w:b/>
          <w:szCs w:val="22"/>
        </w:rPr>
        <w:tab/>
      </w:r>
      <w:r w:rsidRPr="00021BA8">
        <w:rPr>
          <w:rFonts w:cs="SPLiteraturuly"/>
          <w:b/>
        </w:rPr>
        <w:t xml:space="preserve">                                   მ. სააკაშვილი</w:t>
      </w:r>
    </w:p>
    <w:p w:rsidR="005770B8" w:rsidRPr="00021BA8" w:rsidRDefault="005770B8" w:rsidP="005770B8">
      <w:pPr>
        <w:pStyle w:val="abzacixml"/>
        <w:rPr>
          <w:rFonts w:cs="SPLiteraturuly"/>
          <w:b/>
          <w:szCs w:val="22"/>
        </w:rPr>
      </w:pPr>
      <w:r w:rsidRPr="00021BA8">
        <w:rPr>
          <w:rFonts w:cs="SPLiteraturuly"/>
          <w:b/>
          <w:szCs w:val="22"/>
        </w:rPr>
        <w:t>თბილისი,</w:t>
      </w:r>
    </w:p>
    <w:p w:rsidR="005770B8" w:rsidRPr="00021BA8" w:rsidRDefault="005770B8" w:rsidP="005770B8">
      <w:pPr>
        <w:pStyle w:val="abzacixml"/>
        <w:rPr>
          <w:rFonts w:cs="SPLiteraturuly"/>
          <w:b/>
          <w:szCs w:val="22"/>
        </w:rPr>
      </w:pPr>
      <w:r w:rsidRPr="00021BA8">
        <w:rPr>
          <w:rFonts w:cs="SPLiteraturuly"/>
          <w:b/>
          <w:szCs w:val="22"/>
        </w:rPr>
        <w:t>2010 წლის 9 მარტი.</w:t>
      </w:r>
    </w:p>
    <w:p w:rsidR="005770B8" w:rsidRPr="00021BA8" w:rsidRDefault="005770B8" w:rsidP="005770B8">
      <w:pPr>
        <w:pStyle w:val="abzacixml"/>
        <w:rPr>
          <w:rFonts w:cs="SPLiteraturuly"/>
          <w:b/>
          <w:szCs w:val="22"/>
        </w:rPr>
      </w:pPr>
      <w:r w:rsidRPr="00021BA8">
        <w:rPr>
          <w:rFonts w:cs="SPLiteraturuly"/>
          <w:b/>
          <w:szCs w:val="22"/>
        </w:rPr>
        <w:t>№2706–Iს</w:t>
      </w:r>
    </w:p>
    <w:p w:rsidR="005770B8" w:rsidRPr="00021BA8" w:rsidRDefault="005770B8" w:rsidP="005770B8">
      <w:pPr>
        <w:pStyle w:val="abzacixml"/>
        <w:rPr>
          <w:szCs w:val="22"/>
        </w:rPr>
      </w:pPr>
    </w:p>
    <w:p w:rsidR="003D05C9" w:rsidRDefault="003D05C9"/>
    <w:sectPr w:rsidR="003D05C9" w:rsidSect="00BF3D7F">
      <w:footerReference w:type="even" r:id="rId4"/>
      <w:footerReference w:type="default" r:id="rId5"/>
      <w:pgSz w:w="11906" w:h="16838"/>
      <w:pgMar w:top="1134" w:right="1134" w:bottom="1134" w:left="1134"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SPLiteraturuly">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BA8" w:rsidRDefault="003D05C9" w:rsidP="00BD59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21BA8" w:rsidRDefault="003D05C9" w:rsidP="00BF3D7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BA8" w:rsidRDefault="003D05C9" w:rsidP="00BD593B">
    <w:pPr>
      <w:pStyle w:val="Footer"/>
      <w:framePr w:wrap="around" w:vAnchor="text" w:hAnchor="margin" w:xAlign="right" w:y="1"/>
      <w:rPr>
        <w:rStyle w:val="PageNumber"/>
      </w:rPr>
    </w:pPr>
    <w:r>
      <w:rPr>
        <w:rStyle w:val="PageNumber"/>
      </w:rPr>
      <w:fldChar w:fldCharType="begin"/>
    </w:r>
    <w:r>
      <w:rPr>
        <w:rStyle w:val="PageNumber"/>
      </w:rPr>
      <w:instrText>PA</w:instrText>
    </w:r>
    <w:r>
      <w:rPr>
        <w:rStyle w:val="PageNumber"/>
      </w:rPr>
      <w:instrText xml:space="preserve">GE  </w:instrText>
    </w:r>
    <w:r>
      <w:rPr>
        <w:rStyle w:val="PageNumber"/>
      </w:rPr>
      <w:fldChar w:fldCharType="separate"/>
    </w:r>
    <w:r>
      <w:rPr>
        <w:rStyle w:val="PageNumber"/>
        <w:noProof/>
      </w:rPr>
      <w:t>2</w:t>
    </w:r>
    <w:r>
      <w:rPr>
        <w:rStyle w:val="PageNumber"/>
      </w:rPr>
      <w:fldChar w:fldCharType="end"/>
    </w:r>
  </w:p>
  <w:p w:rsidR="00021BA8" w:rsidRDefault="003D05C9" w:rsidP="00BF3D7F">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5770B8"/>
    <w:rsid w:val="003D05C9"/>
    <w:rsid w:val="005770B8"/>
    <w:rsid w:val="00A819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770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770B8"/>
    <w:rPr>
      <w:rFonts w:ascii="Times New Roman" w:eastAsia="Times New Roman" w:hAnsi="Times New Roman" w:cs="Times New Roman"/>
      <w:sz w:val="24"/>
      <w:szCs w:val="24"/>
    </w:rPr>
  </w:style>
  <w:style w:type="character" w:styleId="PageNumber">
    <w:name w:val="page number"/>
    <w:basedOn w:val="DefaultParagraphFont"/>
    <w:rsid w:val="005770B8"/>
  </w:style>
  <w:style w:type="paragraph" w:customStyle="1" w:styleId="abzacixml">
    <w:name w:val="abzaci_xml"/>
    <w:basedOn w:val="PlainText"/>
    <w:autoRedefine/>
    <w:rsid w:val="005770B8"/>
    <w:pPr>
      <w:ind w:firstLine="283"/>
      <w:jc w:val="both"/>
    </w:pPr>
    <w:rPr>
      <w:rFonts w:ascii="Sylfaen" w:eastAsia="Times New Roman" w:hAnsi="Sylfaen" w:cs="Sylfaen"/>
      <w:sz w:val="22"/>
      <w:szCs w:val="20"/>
    </w:rPr>
  </w:style>
  <w:style w:type="paragraph" w:customStyle="1" w:styleId="sataurixml">
    <w:name w:val="satauri_xml"/>
    <w:basedOn w:val="abzacixml"/>
    <w:autoRedefine/>
    <w:rsid w:val="005770B8"/>
    <w:pPr>
      <w:spacing w:before="240" w:after="120"/>
      <w:ind w:firstLine="0"/>
      <w:jc w:val="center"/>
    </w:pPr>
    <w:rPr>
      <w:b/>
      <w:sz w:val="24"/>
    </w:rPr>
  </w:style>
  <w:style w:type="paragraph" w:customStyle="1" w:styleId="mimgebixml">
    <w:name w:val="mimgebi_xml"/>
    <w:basedOn w:val="Normal"/>
    <w:rsid w:val="005770B8"/>
    <w:pPr>
      <w:spacing w:after="0" w:line="240" w:lineRule="auto"/>
      <w:jc w:val="center"/>
      <w:outlineLvl w:val="0"/>
    </w:pPr>
    <w:rPr>
      <w:rFonts w:ascii="Sylfaen" w:eastAsia="Times New Roman" w:hAnsi="Sylfaen" w:cs="Courier New"/>
      <w:b/>
      <w:sz w:val="28"/>
      <w:szCs w:val="20"/>
      <w:lang w:eastAsia="ru-RU"/>
    </w:rPr>
  </w:style>
  <w:style w:type="paragraph" w:styleId="PlainText">
    <w:name w:val="Plain Text"/>
    <w:basedOn w:val="Normal"/>
    <w:link w:val="PlainTextChar"/>
    <w:uiPriority w:val="99"/>
    <w:semiHidden/>
    <w:unhideWhenUsed/>
    <w:rsid w:val="005770B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770B8"/>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1066</Characters>
  <Application>Microsoft Office Word</Application>
  <DocSecurity>0</DocSecurity>
  <Lines>8</Lines>
  <Paragraphs>2</Paragraphs>
  <ScaleCrop>false</ScaleCrop>
  <Company>Hewlett-Packard Company</Company>
  <LinksUpToDate>false</LinksUpToDate>
  <CharactersWithSpaces>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nkvaratskhelia</dc:creator>
  <cp:keywords/>
  <dc:description/>
  <cp:lastModifiedBy>nkvaratskhelia</cp:lastModifiedBy>
  <cp:revision>5</cp:revision>
  <dcterms:created xsi:type="dcterms:W3CDTF">2010-04-28T14:37:00Z</dcterms:created>
  <dcterms:modified xsi:type="dcterms:W3CDTF">2010-04-28T14:41:00Z</dcterms:modified>
</cp:coreProperties>
</file>