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A18FAF" w14:textId="2E9294CD" w:rsidR="00B14716" w:rsidRPr="009A0A1D" w:rsidRDefault="00B14716" w:rsidP="00B14716">
      <w:pPr>
        <w:jc w:val="right"/>
        <w:rPr>
          <w:rFonts w:ascii="Sylfaen" w:eastAsia="Times New Roman" w:hAnsi="Sylfaen" w:cs="Sylfaen"/>
          <w:bCs/>
          <w:color w:val="000000" w:themeColor="text1"/>
          <w:sz w:val="22"/>
          <w:szCs w:val="22"/>
        </w:rPr>
      </w:pPr>
      <w:r w:rsidRPr="009A0A1D">
        <w:rPr>
          <w:rFonts w:ascii="Sylfaen" w:eastAsia="Times New Roman" w:hAnsi="Sylfaen" w:cs="Sylfaen"/>
          <w:bCs/>
          <w:color w:val="000000" w:themeColor="text1"/>
          <w:sz w:val="22"/>
          <w:szCs w:val="22"/>
        </w:rPr>
        <w:t>დანართი</w:t>
      </w:r>
      <w:r w:rsidR="00D11B6E">
        <w:rPr>
          <w:rFonts w:ascii="Sylfaen" w:eastAsia="Times New Roman" w:hAnsi="Sylfaen" w:cs="Sylfaen"/>
          <w:bCs/>
          <w:color w:val="000000" w:themeColor="text1"/>
          <w:sz w:val="22"/>
          <w:szCs w:val="22"/>
        </w:rPr>
        <w:t xml:space="preserve"> №</w:t>
      </w:r>
      <w:r w:rsidRPr="009A0A1D">
        <w:rPr>
          <w:rFonts w:ascii="Sylfaen" w:eastAsia="Times New Roman" w:hAnsi="Sylfaen" w:cs="Sylfaen"/>
          <w:bCs/>
          <w:color w:val="000000" w:themeColor="text1"/>
          <w:sz w:val="22"/>
          <w:szCs w:val="22"/>
        </w:rPr>
        <w:t>2</w:t>
      </w:r>
    </w:p>
    <w:p w14:paraId="78F83687" w14:textId="6DC5502C" w:rsidR="00B14716" w:rsidRPr="009A0A1D" w:rsidRDefault="00B14716" w:rsidP="00B14716">
      <w:pPr>
        <w:jc w:val="center"/>
        <w:rPr>
          <w:rFonts w:ascii="Sylfaen" w:eastAsia="Times New Roman" w:hAnsi="Sylfaen" w:cs="Sylfaen"/>
          <w:bCs/>
          <w:color w:val="000000" w:themeColor="text1"/>
          <w:sz w:val="24"/>
          <w:szCs w:val="24"/>
        </w:rPr>
      </w:pPr>
      <w:r w:rsidRPr="009A0A1D">
        <w:rPr>
          <w:rFonts w:ascii="Sylfaen" w:eastAsia="Times New Roman" w:hAnsi="Sylfaen" w:cs="Sylfaen"/>
          <w:bCs/>
          <w:color w:val="000000" w:themeColor="text1"/>
          <w:sz w:val="24"/>
          <w:szCs w:val="24"/>
        </w:rPr>
        <w:t>აკვაკულტურისათვის გამოყოფილი ზონის მართვის</w:t>
      </w:r>
    </w:p>
    <w:p w14:paraId="0DF3168F" w14:textId="1BBF4229" w:rsidR="00B14716" w:rsidRPr="009A0A1D" w:rsidRDefault="00B14716" w:rsidP="00B14716">
      <w:pPr>
        <w:jc w:val="center"/>
        <w:rPr>
          <w:rFonts w:ascii="Sylfaen" w:eastAsia="Times New Roman" w:hAnsi="Sylfaen" w:cs="Sylfaen"/>
          <w:bCs/>
          <w:color w:val="000000" w:themeColor="text1"/>
          <w:sz w:val="24"/>
          <w:szCs w:val="24"/>
        </w:rPr>
      </w:pPr>
      <w:r w:rsidRPr="009A0A1D">
        <w:rPr>
          <w:rFonts w:ascii="Sylfaen" w:eastAsia="Times New Roman" w:hAnsi="Sylfaen" w:cs="Sylfaen"/>
          <w:bCs/>
          <w:color w:val="000000" w:themeColor="text1"/>
          <w:sz w:val="24"/>
          <w:szCs w:val="24"/>
        </w:rPr>
        <w:t>გეგმა</w:t>
      </w:r>
      <w:r w:rsidR="00D11B6E">
        <w:rPr>
          <w:rFonts w:ascii="Sylfaen" w:eastAsia="Times New Roman" w:hAnsi="Sylfaen" w:cs="Sylfaen"/>
          <w:bCs/>
          <w:color w:val="000000" w:themeColor="text1"/>
          <w:sz w:val="24"/>
          <w:szCs w:val="24"/>
        </w:rPr>
        <w:t xml:space="preserve"> – </w:t>
      </w:r>
      <w:r w:rsidRPr="009A0A1D">
        <w:rPr>
          <w:rFonts w:ascii="Sylfaen" w:eastAsia="Times New Roman" w:hAnsi="Sylfaen" w:cs="Sylfaen"/>
          <w:bCs/>
          <w:color w:val="000000" w:themeColor="text1"/>
          <w:sz w:val="24"/>
          <w:szCs w:val="24"/>
        </w:rPr>
        <w:t>მოლუსკის ზონა</w:t>
      </w:r>
    </w:p>
    <w:p w14:paraId="07684A60" w14:textId="2A739A7C" w:rsidR="00020F6C" w:rsidRPr="009A0A1D" w:rsidRDefault="009860A5">
      <w:pPr>
        <w:pStyle w:val="Heading2"/>
        <w:ind w:left="360"/>
        <w:jc w:val="both"/>
        <w:rPr>
          <w:rFonts w:ascii="Sylfaen" w:eastAsia="Merriweather" w:hAnsi="Sylfaen" w:cs="Merriweather"/>
          <w:b/>
          <w:color w:val="000000" w:themeColor="text1"/>
          <w:sz w:val="24"/>
          <w:szCs w:val="24"/>
        </w:rPr>
      </w:pPr>
      <w:bookmarkStart w:id="0" w:name="_Toc167892412"/>
      <w:r w:rsidRPr="009A0A1D">
        <w:rPr>
          <w:rFonts w:ascii="Sylfaen" w:eastAsia="Arial Unicode MS" w:hAnsi="Sylfaen" w:cs="Arial Unicode MS"/>
          <w:b/>
          <w:color w:val="000000" w:themeColor="text1"/>
          <w:sz w:val="24"/>
          <w:szCs w:val="24"/>
        </w:rPr>
        <w:t xml:space="preserve">1. </w:t>
      </w:r>
      <w:r w:rsidR="005F130E" w:rsidRPr="009A0A1D">
        <w:rPr>
          <w:rFonts w:ascii="Sylfaen" w:eastAsia="Arial Unicode MS" w:hAnsi="Sylfaen" w:cs="Arial Unicode MS"/>
          <w:b/>
          <w:color w:val="000000" w:themeColor="text1"/>
          <w:sz w:val="24"/>
          <w:szCs w:val="24"/>
        </w:rPr>
        <w:t>შესავალი</w:t>
      </w:r>
      <w:bookmarkEnd w:id="0"/>
    </w:p>
    <w:p w14:paraId="46FA07A3" w14:textId="2111F43F" w:rsidR="00020F6C" w:rsidRPr="009A0A1D" w:rsidRDefault="005F130E" w:rsidP="00BD7288">
      <w:pPr>
        <w:spacing w:before="240" w:after="24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საქართველო მოწოდებულია განავითაროს მდგრადი საზღვაო აკვაკულტურის ინდუსტრია და ამ ამოცანის უზრუნველსაყოფად „აკვაკულტურის შესახებ“ საქართველოს კანონის შესაბამისად, საერთაშორისო გამოცდილებასა და სტანდარტებზე დაყრდნობით უზრუნველყოფს შავ ზღვაში აკვაკულტურისათვის გამოყოფილ</w:t>
      </w:r>
      <w:r w:rsidR="00C011C3">
        <w:rPr>
          <w:rFonts w:ascii="Sylfaen" w:eastAsia="Arial Unicode MS" w:hAnsi="Sylfaen" w:cs="Arial Unicode MS"/>
          <w:color w:val="000000" w:themeColor="text1"/>
        </w:rPr>
        <w:t>ი</w:t>
      </w:r>
      <w:r w:rsidRPr="009A0A1D">
        <w:rPr>
          <w:rFonts w:ascii="Sylfaen" w:eastAsia="Arial Unicode MS" w:hAnsi="Sylfaen" w:cs="Arial Unicode MS"/>
          <w:color w:val="000000" w:themeColor="text1"/>
        </w:rPr>
        <w:t xml:space="preserve"> ზონების ფუნქციონირებ</w:t>
      </w:r>
      <w:r w:rsidR="00BD7288" w:rsidRPr="009A0A1D">
        <w:rPr>
          <w:rFonts w:ascii="Sylfaen" w:eastAsia="Arial Unicode MS" w:hAnsi="Sylfaen" w:cs="Arial Unicode MS"/>
          <w:color w:val="000000" w:themeColor="text1"/>
        </w:rPr>
        <w:t>ა</w:t>
      </w:r>
      <w:r w:rsidRPr="009A0A1D">
        <w:rPr>
          <w:rFonts w:ascii="Sylfaen" w:eastAsia="Arial Unicode MS" w:hAnsi="Sylfaen" w:cs="Arial Unicode MS"/>
          <w:color w:val="000000" w:themeColor="text1"/>
        </w:rPr>
        <w:t>ს.</w:t>
      </w:r>
    </w:p>
    <w:p w14:paraId="28E2AD28" w14:textId="1CD1B762" w:rsidR="00BD7288" w:rsidRPr="009A0A1D" w:rsidRDefault="005F130E" w:rsidP="00BD7288">
      <w:pPr>
        <w:spacing w:before="240" w:after="240"/>
        <w:jc w:val="both"/>
        <w:rPr>
          <w:rFonts w:ascii="Sylfaen" w:eastAsia="Arial Unicode MS" w:hAnsi="Sylfaen" w:cs="Arial Unicode MS"/>
          <w:color w:val="000000" w:themeColor="text1"/>
        </w:rPr>
      </w:pPr>
      <w:r w:rsidRPr="009A0A1D">
        <w:rPr>
          <w:rFonts w:ascii="Sylfaen" w:eastAsia="Arial Unicode MS" w:hAnsi="Sylfaen" w:cs="Arial Unicode MS"/>
          <w:color w:val="000000" w:themeColor="text1"/>
        </w:rPr>
        <w:t>აკვაკულტურისათვის გამოყოფილი ზონა/ზონები (შემდგომში</w:t>
      </w:r>
      <w:r w:rsidR="00D11B6E">
        <w:rPr>
          <w:rFonts w:ascii="Sylfaen" w:eastAsia="Arial Unicode MS" w:hAnsi="Sylfaen" w:cs="Arial Unicode MS"/>
          <w:color w:val="000000" w:themeColor="text1"/>
        </w:rPr>
        <w:t xml:space="preserve"> – </w:t>
      </w:r>
      <w:r w:rsidRPr="009A0A1D">
        <w:rPr>
          <w:rFonts w:ascii="Sylfaen" w:eastAsia="Arial Unicode MS" w:hAnsi="Sylfaen" w:cs="Arial Unicode MS"/>
          <w:color w:val="000000" w:themeColor="text1"/>
        </w:rPr>
        <w:t xml:space="preserve">ზონა ან ზონები) მდებარეობს </w:t>
      </w:r>
      <w:r w:rsidRPr="009A0A1D">
        <w:rPr>
          <w:rFonts w:ascii="Sylfaen" w:eastAsia="Arial Unicode MS" w:hAnsi="Sylfaen" w:cs="Arial Unicode MS"/>
          <w:color w:val="000000" w:themeColor="text1"/>
          <w:highlight w:val="white"/>
        </w:rPr>
        <w:t>საქართველოს მთავრობის 2023 წლის 3 აპრილის</w:t>
      </w:r>
      <w:r w:rsidR="00D11B6E">
        <w:rPr>
          <w:rFonts w:ascii="Sylfaen" w:eastAsia="Arial Unicode MS" w:hAnsi="Sylfaen" w:cs="Arial Unicode MS"/>
          <w:color w:val="000000" w:themeColor="text1"/>
          <w:highlight w:val="white"/>
        </w:rPr>
        <w:t xml:space="preserve"> №</w:t>
      </w:r>
      <w:r w:rsidRPr="009A0A1D">
        <w:rPr>
          <w:rFonts w:ascii="Sylfaen" w:eastAsia="Arial Unicode MS" w:hAnsi="Sylfaen" w:cs="Arial Unicode MS"/>
          <w:color w:val="000000" w:themeColor="text1"/>
          <w:highlight w:val="white"/>
        </w:rPr>
        <w:t>639</w:t>
      </w:r>
      <w:r w:rsidRPr="009A0A1D">
        <w:rPr>
          <w:rFonts w:ascii="Sylfaen" w:hAnsi="Sylfaen"/>
          <w:color w:val="000000" w:themeColor="text1"/>
          <w:highlight w:val="white"/>
        </w:rPr>
        <w:t xml:space="preserve"> </w:t>
      </w:r>
      <w:r w:rsidRPr="009A0A1D">
        <w:rPr>
          <w:rFonts w:ascii="Sylfaen" w:eastAsia="Arial Unicode MS" w:hAnsi="Sylfaen" w:cs="Arial Unicode MS"/>
          <w:color w:val="000000" w:themeColor="text1"/>
        </w:rPr>
        <w:t>განკარგულებით განსაზღვრულ არეალებში</w:t>
      </w:r>
      <w:r w:rsidR="00C011C3">
        <w:rPr>
          <w:rFonts w:ascii="Sylfaen" w:eastAsia="Arial Unicode MS" w:hAnsi="Sylfaen" w:cs="Arial Unicode MS"/>
          <w:color w:val="000000" w:themeColor="text1"/>
        </w:rPr>
        <w:t>,</w:t>
      </w:r>
      <w:r w:rsidRPr="009A0A1D">
        <w:rPr>
          <w:rFonts w:ascii="Sylfaen" w:eastAsia="Arial Unicode MS" w:hAnsi="Sylfaen" w:cs="Arial Unicode MS"/>
          <w:color w:val="000000" w:themeColor="text1"/>
        </w:rPr>
        <w:t xml:space="preserve"> </w:t>
      </w:r>
      <w:r w:rsidR="00FD56BC" w:rsidRPr="009A0A1D">
        <w:rPr>
          <w:rFonts w:ascii="Sylfaen" w:eastAsia="Arial Unicode MS" w:hAnsi="Sylfaen" w:cs="Arial Unicode MS"/>
          <w:color w:val="000000" w:themeColor="text1"/>
        </w:rPr>
        <w:t>რათა ხელი შეეწყოს საზღვაო აკვაკულტურის განვითარებას.</w:t>
      </w:r>
    </w:p>
    <w:p w14:paraId="03CEE9A1" w14:textId="5EDA7EB1" w:rsidR="00BD7288" w:rsidRPr="009A0A1D" w:rsidRDefault="00BD7288" w:rsidP="00BD7288">
      <w:pPr>
        <w:spacing w:before="240" w:after="24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აკვაკულტურისათვის გამოყოფილი ზონები შეიქმნა</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დაინტერესებულ მხარეთა ჩართულობით გამჭვირვალე პროცესების საშუალებით. ზონების გამოყოფა/დამტკიცება ქმნის შესაძლებლობებს შავ ზღვაში აკვაკულტურის საქმიანობით დაინტერესებული პირებისათვის (ინვესტორებისათვის)</w:t>
      </w:r>
      <w:r w:rsidR="005910BC">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 xml:space="preserve">საზღვაო წყლის რესურსების ეფექტიანი გამოყენებისა და აკვაკულტურის წარმოების მიზნით. </w:t>
      </w:r>
    </w:p>
    <w:p w14:paraId="15BFF0F4" w14:textId="1D5AEBEC" w:rsidR="00020F6C" w:rsidRPr="009A0A1D" w:rsidRDefault="005F130E" w:rsidP="00BD7288">
      <w:pPr>
        <w:spacing w:before="240" w:after="24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აკვაკულტურა, განსაკუთრებით ორსაგდულიანი მოლუსკების აკვაკულტურა, გამოირჩევა საზღვაო წყლებზე ერთ-ერთი ყველაზე დაბალი ზემოქმედებით. იგი ქმნის გრძელვადიან სოციალურ და ეკონომიკურ სარგებელს ადგილობრივი და რეგიონული თემებისთვის. იმისათვის, რომ საზღვაო აკვაკულტურა იყოს მდგრადი და</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 xml:space="preserve">გაფართოვდეს საზოგადოების მხარდაჭერის შენარჩუნების პირობებში, საჭიროა აკვაკულტურის საქმიანობა წარიმართოს ეკოლოგიურად პასუხისმგებლიანი მიდგომებით. წარმოდგენილი მართვის გეგმა უზრუნველყოფს მექანიზმს ამ მიზნების მისაღწევად. </w:t>
      </w:r>
    </w:p>
    <w:p w14:paraId="7F8B8562" w14:textId="77777777" w:rsidR="00020F6C" w:rsidRPr="009A0A1D" w:rsidRDefault="005F130E" w:rsidP="00BD7288">
      <w:pPr>
        <w:spacing w:before="240" w:after="24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მართვის გეგმა არის საოპერაციო დოკუმენტი, რომლის ძირითადი მიზანია გარემოზე ზემოქმედების რისკების იდენტიფიცირება, მართვა და შერბილება, რომელიც დაკავშირებულია აკვაკულტურასთან, გარემოს ფასეულობების დასაცავად. </w:t>
      </w:r>
    </w:p>
    <w:p w14:paraId="71D53656" w14:textId="77777777" w:rsidR="00020F6C" w:rsidRPr="009A0A1D" w:rsidRDefault="005F130E">
      <w:pPr>
        <w:pStyle w:val="Heading2"/>
        <w:ind w:left="360"/>
        <w:jc w:val="both"/>
        <w:rPr>
          <w:rFonts w:ascii="Sylfaen" w:eastAsia="Merriweather" w:hAnsi="Sylfaen" w:cs="Merriweather"/>
          <w:b/>
          <w:color w:val="000000" w:themeColor="text1"/>
        </w:rPr>
      </w:pPr>
      <w:bookmarkStart w:id="1" w:name="_Toc167892413"/>
      <w:r w:rsidRPr="009A0A1D">
        <w:rPr>
          <w:rFonts w:ascii="Sylfaen" w:eastAsia="Arial Unicode MS" w:hAnsi="Sylfaen" w:cs="Arial Unicode MS"/>
          <w:b/>
          <w:color w:val="000000" w:themeColor="text1"/>
        </w:rPr>
        <w:t>1. მართვის გეგმის მიზანი</w:t>
      </w:r>
      <w:bookmarkEnd w:id="1"/>
      <w:r w:rsidRPr="009A0A1D">
        <w:rPr>
          <w:rFonts w:ascii="Sylfaen" w:eastAsia="Arial Unicode MS" w:hAnsi="Sylfaen" w:cs="Arial Unicode MS"/>
          <w:b/>
          <w:color w:val="000000" w:themeColor="text1"/>
        </w:rPr>
        <w:t xml:space="preserve"> </w:t>
      </w:r>
    </w:p>
    <w:p w14:paraId="1B9276BB" w14:textId="7777777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წარმოდგენილი მართვის გეგმა აწესრიგებს საქმიანობას საქართველოს საზღვაო წყლებში აკვაკულტურისათვის გამოყოფილ ზონებში:</w:t>
      </w:r>
    </w:p>
    <w:p w14:paraId="5CE1B694" w14:textId="2800A38A" w:rsidR="00020F6C" w:rsidRPr="00A77104" w:rsidRDefault="005F130E">
      <w:pPr>
        <w:jc w:val="both"/>
        <w:rPr>
          <w:rFonts w:ascii="Sylfaen" w:eastAsia="Merriweather" w:hAnsi="Sylfaen" w:cs="Merriweather"/>
          <w:color w:val="000000" w:themeColor="text1"/>
        </w:rPr>
      </w:pPr>
      <w:r w:rsidRPr="00A77104">
        <w:rPr>
          <w:rFonts w:ascii="Sylfaen" w:eastAsia="Arial Unicode MS" w:hAnsi="Sylfaen" w:cs="Arial Unicode MS"/>
          <w:color w:val="000000" w:themeColor="text1"/>
        </w:rPr>
        <w:t>1. აკვაკულტურისათვის გამოყოფილი (მოლუსკის) ზონა</w:t>
      </w:r>
      <w:r w:rsidR="00D11B6E">
        <w:rPr>
          <w:rFonts w:ascii="Sylfaen" w:eastAsia="Arial Unicode MS" w:hAnsi="Sylfaen" w:cs="Arial Unicode MS"/>
          <w:color w:val="000000" w:themeColor="text1"/>
        </w:rPr>
        <w:t xml:space="preserve"> №</w:t>
      </w:r>
      <w:r w:rsidRPr="00A77104">
        <w:rPr>
          <w:rFonts w:ascii="Sylfaen" w:eastAsia="Arial Unicode MS" w:hAnsi="Sylfaen" w:cs="Arial Unicode MS"/>
          <w:color w:val="000000" w:themeColor="text1"/>
        </w:rPr>
        <w:t>4 (დანართი</w:t>
      </w:r>
      <w:r w:rsidR="00D11B6E">
        <w:rPr>
          <w:rFonts w:ascii="Sylfaen" w:eastAsia="Arial Unicode MS" w:hAnsi="Sylfaen" w:cs="Arial Unicode MS"/>
          <w:color w:val="000000" w:themeColor="text1"/>
        </w:rPr>
        <w:t xml:space="preserve"> №</w:t>
      </w:r>
      <w:r w:rsidR="00B33F97" w:rsidRPr="00A77104">
        <w:rPr>
          <w:rFonts w:ascii="Sylfaen" w:eastAsia="Arial Unicode MS" w:hAnsi="Sylfaen" w:cs="Arial Unicode MS"/>
          <w:color w:val="000000" w:themeColor="text1"/>
        </w:rPr>
        <w:t>1</w:t>
      </w:r>
      <w:r w:rsidRPr="00A77104">
        <w:rPr>
          <w:rFonts w:ascii="Sylfaen" w:eastAsia="Arial Unicode MS" w:hAnsi="Sylfaen" w:cs="Arial Unicode MS"/>
          <w:color w:val="000000" w:themeColor="text1"/>
        </w:rPr>
        <w:t>).</w:t>
      </w:r>
    </w:p>
    <w:p w14:paraId="5A263304" w14:textId="441001BF" w:rsidR="00020F6C" w:rsidRPr="00A77104" w:rsidRDefault="005F130E">
      <w:pPr>
        <w:jc w:val="both"/>
        <w:rPr>
          <w:rFonts w:ascii="Sylfaen" w:eastAsia="Merriweather" w:hAnsi="Sylfaen" w:cs="Merriweather"/>
          <w:color w:val="000000" w:themeColor="text1"/>
        </w:rPr>
      </w:pPr>
      <w:r w:rsidRPr="00A77104">
        <w:rPr>
          <w:rFonts w:ascii="Sylfaen" w:eastAsia="Arial Unicode MS" w:hAnsi="Sylfaen" w:cs="Arial Unicode MS"/>
          <w:color w:val="000000" w:themeColor="text1"/>
        </w:rPr>
        <w:t>2. აკვაკულტურისათვის გამოყოფილი (მოლუსკის) ზონა</w:t>
      </w:r>
      <w:r w:rsidR="00D11B6E">
        <w:rPr>
          <w:rFonts w:ascii="Sylfaen" w:eastAsia="Arial Unicode MS" w:hAnsi="Sylfaen" w:cs="Arial Unicode MS"/>
          <w:color w:val="000000" w:themeColor="text1"/>
        </w:rPr>
        <w:t xml:space="preserve"> №</w:t>
      </w:r>
      <w:r w:rsidRPr="00A77104">
        <w:rPr>
          <w:rFonts w:ascii="Sylfaen" w:eastAsia="Arial Unicode MS" w:hAnsi="Sylfaen" w:cs="Arial Unicode MS"/>
          <w:color w:val="000000" w:themeColor="text1"/>
        </w:rPr>
        <w:t>5 (დანართი</w:t>
      </w:r>
      <w:r w:rsidR="00D11B6E">
        <w:rPr>
          <w:rFonts w:ascii="Sylfaen" w:eastAsia="Arial Unicode MS" w:hAnsi="Sylfaen" w:cs="Arial Unicode MS"/>
          <w:color w:val="000000" w:themeColor="text1"/>
        </w:rPr>
        <w:t xml:space="preserve"> №</w:t>
      </w:r>
      <w:r w:rsidR="00B33F97" w:rsidRPr="00A77104">
        <w:rPr>
          <w:rFonts w:ascii="Sylfaen" w:eastAsia="Arial Unicode MS" w:hAnsi="Sylfaen" w:cs="Arial Unicode MS"/>
          <w:color w:val="000000" w:themeColor="text1"/>
        </w:rPr>
        <w:t>2</w:t>
      </w:r>
      <w:r w:rsidRPr="00A77104">
        <w:rPr>
          <w:rFonts w:ascii="Sylfaen" w:eastAsia="Arial Unicode MS" w:hAnsi="Sylfaen" w:cs="Arial Unicode MS"/>
          <w:color w:val="000000" w:themeColor="text1"/>
        </w:rPr>
        <w:t>).</w:t>
      </w:r>
    </w:p>
    <w:p w14:paraId="786C8D00" w14:textId="0B039B20" w:rsidR="00020F6C" w:rsidRPr="00A77104" w:rsidRDefault="005F130E" w:rsidP="00756180">
      <w:pPr>
        <w:jc w:val="both"/>
        <w:rPr>
          <w:rFonts w:ascii="Sylfaen" w:eastAsia="Merriweather" w:hAnsi="Sylfaen" w:cs="Merriweather"/>
          <w:color w:val="000000" w:themeColor="text1"/>
        </w:rPr>
      </w:pPr>
      <w:r w:rsidRPr="00A77104">
        <w:rPr>
          <w:rFonts w:ascii="Sylfaen" w:eastAsia="Arial Unicode MS" w:hAnsi="Sylfaen" w:cs="Arial Unicode MS"/>
          <w:color w:val="000000" w:themeColor="text1"/>
        </w:rPr>
        <w:t>3.</w:t>
      </w:r>
      <w:r w:rsidR="00F67368">
        <w:rPr>
          <w:rFonts w:ascii="Sylfaen" w:eastAsia="Arial Unicode MS" w:hAnsi="Sylfaen" w:cs="Arial Unicode MS"/>
          <w:color w:val="000000" w:themeColor="text1"/>
        </w:rPr>
        <w:t xml:space="preserve"> </w:t>
      </w:r>
      <w:r w:rsidRPr="00A77104">
        <w:rPr>
          <w:rFonts w:ascii="Sylfaen" w:eastAsia="Arial Unicode MS" w:hAnsi="Sylfaen" w:cs="Arial Unicode MS"/>
          <w:color w:val="000000" w:themeColor="text1"/>
        </w:rPr>
        <w:t>აკვაკულტურისათვის გამოყოფილი (მოლუსკის) ზონა</w:t>
      </w:r>
      <w:r w:rsidR="00D11B6E">
        <w:rPr>
          <w:rFonts w:ascii="Sylfaen" w:eastAsia="Arial Unicode MS" w:hAnsi="Sylfaen" w:cs="Arial Unicode MS"/>
          <w:color w:val="000000" w:themeColor="text1"/>
        </w:rPr>
        <w:t xml:space="preserve"> №</w:t>
      </w:r>
      <w:r w:rsidRPr="00A77104">
        <w:rPr>
          <w:rFonts w:ascii="Sylfaen" w:eastAsia="Arial Unicode MS" w:hAnsi="Sylfaen" w:cs="Arial Unicode MS"/>
          <w:color w:val="000000" w:themeColor="text1"/>
        </w:rPr>
        <w:t>7 (დანართი</w:t>
      </w:r>
      <w:r w:rsidR="00D11B6E">
        <w:rPr>
          <w:rFonts w:ascii="Sylfaen" w:eastAsia="Arial Unicode MS" w:hAnsi="Sylfaen" w:cs="Arial Unicode MS"/>
          <w:color w:val="000000" w:themeColor="text1"/>
        </w:rPr>
        <w:t xml:space="preserve"> №</w:t>
      </w:r>
      <w:r w:rsidRPr="00A77104">
        <w:rPr>
          <w:rFonts w:ascii="Sylfaen" w:eastAsia="Arial Unicode MS" w:hAnsi="Sylfaen" w:cs="Arial Unicode MS"/>
          <w:color w:val="000000" w:themeColor="text1"/>
        </w:rPr>
        <w:t>4).</w:t>
      </w:r>
    </w:p>
    <w:p w14:paraId="776A23EB" w14:textId="5BF1A315" w:rsidR="00020F6C" w:rsidRPr="009A0A1D" w:rsidRDefault="00756180">
      <w:pPr>
        <w:jc w:val="both"/>
        <w:rPr>
          <w:rFonts w:ascii="Sylfaen" w:eastAsia="Merriweather" w:hAnsi="Sylfaen" w:cs="Merriweather"/>
          <w:color w:val="000000" w:themeColor="text1"/>
        </w:rPr>
      </w:pPr>
      <w:r w:rsidRPr="00A77104">
        <w:rPr>
          <w:rFonts w:ascii="Sylfaen" w:eastAsia="Arial Unicode MS" w:hAnsi="Sylfaen" w:cs="Arial Unicode MS"/>
          <w:color w:val="000000" w:themeColor="text1"/>
        </w:rPr>
        <w:t>4</w:t>
      </w:r>
      <w:r w:rsidR="005F130E" w:rsidRPr="00A77104">
        <w:rPr>
          <w:rFonts w:ascii="Sylfaen" w:eastAsia="Arial Unicode MS" w:hAnsi="Sylfaen" w:cs="Arial Unicode MS"/>
          <w:color w:val="000000" w:themeColor="text1"/>
        </w:rPr>
        <w:t>. აკვაკულტურისათვის გამოყოფილი (მოლუსკის) ზონა</w:t>
      </w:r>
      <w:r w:rsidR="00D11B6E">
        <w:rPr>
          <w:rFonts w:ascii="Sylfaen" w:eastAsia="Arial Unicode MS" w:hAnsi="Sylfaen" w:cs="Arial Unicode MS"/>
          <w:color w:val="000000" w:themeColor="text1"/>
        </w:rPr>
        <w:t xml:space="preserve"> №</w:t>
      </w:r>
      <w:r w:rsidR="005F130E" w:rsidRPr="00A77104">
        <w:rPr>
          <w:rFonts w:ascii="Sylfaen" w:eastAsia="Arial Unicode MS" w:hAnsi="Sylfaen" w:cs="Arial Unicode MS"/>
          <w:color w:val="000000" w:themeColor="text1"/>
        </w:rPr>
        <w:t>8 (დანართი</w:t>
      </w:r>
      <w:r w:rsidR="00D11B6E">
        <w:rPr>
          <w:rFonts w:ascii="Sylfaen" w:eastAsia="Arial Unicode MS" w:hAnsi="Sylfaen" w:cs="Arial Unicode MS"/>
          <w:color w:val="000000" w:themeColor="text1"/>
        </w:rPr>
        <w:t xml:space="preserve"> №</w:t>
      </w:r>
      <w:r w:rsidR="005F130E" w:rsidRPr="00A77104">
        <w:rPr>
          <w:rFonts w:ascii="Sylfaen" w:eastAsia="Arial Unicode MS" w:hAnsi="Sylfaen" w:cs="Arial Unicode MS"/>
          <w:color w:val="000000" w:themeColor="text1"/>
        </w:rPr>
        <w:t>5).</w:t>
      </w:r>
    </w:p>
    <w:p w14:paraId="3DF0F65E" w14:textId="7777777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lastRenderedPageBreak/>
        <w:t>მართვის გეგმის დანართები განსაზღვრავს თითოეული ზემოაღნიშნული ზონის მახასიათებლებს. თუ მართვის გეგმის დანართში არ არსებობს სპეციალური მითითება, ყველა ზონისთვის დგინდება საქმიანობის საერთო წესები.</w:t>
      </w:r>
    </w:p>
    <w:p w14:paraId="602841B3" w14:textId="7777777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წარმოდგენილი მართვის გეგმის მიზანია:</w:t>
      </w:r>
    </w:p>
    <w:p w14:paraId="036D49CC" w14:textId="0DC5A8CE" w:rsidR="00020F6C" w:rsidRPr="009A0A1D" w:rsidRDefault="005F130E">
      <w:pPr>
        <w:numPr>
          <w:ilvl w:val="0"/>
          <w:numId w:val="4"/>
        </w:numPr>
        <w:spacing w:before="0" w:after="0"/>
        <w:jc w:val="both"/>
        <w:rPr>
          <w:rFonts w:ascii="Sylfaen" w:eastAsia="Arial Unicode MS" w:hAnsi="Sylfaen" w:cs="Arial Unicode MS"/>
          <w:color w:val="000000" w:themeColor="text1"/>
        </w:rPr>
      </w:pPr>
      <w:r w:rsidRPr="009A0A1D">
        <w:rPr>
          <w:rFonts w:ascii="Sylfaen" w:eastAsia="Arial Unicode MS" w:hAnsi="Sylfaen" w:cs="Arial Unicode MS"/>
          <w:color w:val="000000" w:themeColor="text1"/>
        </w:rPr>
        <w:t>ზონის მართვის პრინციპების უზრუნველყოფა;</w:t>
      </w:r>
    </w:p>
    <w:p w14:paraId="12B4BB74" w14:textId="451546AB" w:rsidR="00020F6C" w:rsidRPr="009A0A1D" w:rsidRDefault="005F130E">
      <w:pPr>
        <w:numPr>
          <w:ilvl w:val="0"/>
          <w:numId w:val="4"/>
        </w:numPr>
        <w:spacing w:before="0" w:after="0"/>
        <w:jc w:val="both"/>
        <w:rPr>
          <w:rFonts w:ascii="Sylfaen" w:eastAsia="Arial Unicode MS" w:hAnsi="Sylfaen" w:cs="Arial Unicode MS"/>
          <w:color w:val="000000" w:themeColor="text1"/>
        </w:rPr>
      </w:pPr>
      <w:r w:rsidRPr="009A0A1D">
        <w:rPr>
          <w:rFonts w:ascii="Sylfaen" w:eastAsia="Arial Unicode MS" w:hAnsi="Sylfaen" w:cs="Arial Unicode MS"/>
          <w:color w:val="000000" w:themeColor="text1"/>
        </w:rPr>
        <w:t>მოლუსკების საზღვაო აკვაკულტურის მდგრადი განვითარება;</w:t>
      </w:r>
    </w:p>
    <w:p w14:paraId="3A88084A" w14:textId="4D0CF2C4" w:rsidR="00020F6C" w:rsidRPr="009A0A1D" w:rsidRDefault="005F130E">
      <w:pPr>
        <w:numPr>
          <w:ilvl w:val="0"/>
          <w:numId w:val="4"/>
        </w:numPr>
        <w:spacing w:before="0" w:after="0"/>
        <w:jc w:val="both"/>
        <w:rPr>
          <w:rFonts w:ascii="Sylfaen" w:eastAsia="Arial Unicode MS" w:hAnsi="Sylfaen" w:cs="Arial Unicode MS"/>
          <w:color w:val="000000" w:themeColor="text1"/>
        </w:rPr>
      </w:pPr>
      <w:r w:rsidRPr="009A0A1D">
        <w:rPr>
          <w:rFonts w:ascii="Sylfaen" w:eastAsia="Arial Unicode MS" w:hAnsi="Sylfaen" w:cs="Arial Unicode MS"/>
          <w:color w:val="000000" w:themeColor="text1"/>
        </w:rPr>
        <w:t xml:space="preserve">აკვაკულტურის საქმიანობის მართვის ყოვლისმომცველი, ინტეგრირებული </w:t>
      </w:r>
      <w:r w:rsidR="00BD7288" w:rsidRPr="009A0A1D">
        <w:rPr>
          <w:rFonts w:ascii="Sylfaen" w:eastAsia="Arial Unicode MS" w:hAnsi="Sylfaen" w:cs="Arial Unicode MS"/>
          <w:color w:val="000000" w:themeColor="text1"/>
        </w:rPr>
        <w:t>სისტემის</w:t>
      </w:r>
      <w:r w:rsidRPr="009A0A1D">
        <w:rPr>
          <w:rFonts w:ascii="Sylfaen" w:eastAsia="Arial Unicode MS" w:hAnsi="Sylfaen" w:cs="Arial Unicode MS"/>
          <w:color w:val="000000" w:themeColor="text1"/>
        </w:rPr>
        <w:t xml:space="preserve"> შექმნა;</w:t>
      </w:r>
    </w:p>
    <w:p w14:paraId="0FB2CCBD" w14:textId="210F00FA" w:rsidR="00020F6C" w:rsidRPr="009A0A1D" w:rsidRDefault="005F130E">
      <w:pPr>
        <w:numPr>
          <w:ilvl w:val="0"/>
          <w:numId w:val="4"/>
        </w:numPr>
        <w:spacing w:before="0" w:after="0"/>
        <w:jc w:val="both"/>
        <w:rPr>
          <w:rFonts w:ascii="Sylfaen" w:eastAsia="Arial Unicode MS" w:hAnsi="Sylfaen" w:cs="Arial Unicode MS"/>
          <w:color w:val="000000" w:themeColor="text1"/>
        </w:rPr>
      </w:pPr>
      <w:r w:rsidRPr="009A0A1D">
        <w:rPr>
          <w:rFonts w:ascii="Sylfaen" w:eastAsia="Arial Unicode MS" w:hAnsi="Sylfaen" w:cs="Arial Unicode MS"/>
          <w:color w:val="000000" w:themeColor="text1"/>
        </w:rPr>
        <w:t>მკაფიო და ეფექტური მონიტორინგის</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 xml:space="preserve">შეფასებისა და ანგარიშგების უზრუნველყოფა; </w:t>
      </w:r>
    </w:p>
    <w:p w14:paraId="59651792" w14:textId="648EFE4D" w:rsidR="00020F6C" w:rsidRPr="009A0A1D" w:rsidRDefault="005F130E">
      <w:pPr>
        <w:numPr>
          <w:ilvl w:val="0"/>
          <w:numId w:val="4"/>
        </w:numPr>
        <w:spacing w:before="0" w:after="0"/>
        <w:jc w:val="both"/>
        <w:rPr>
          <w:rFonts w:ascii="Sylfaen" w:eastAsia="Arial Unicode MS" w:hAnsi="Sylfaen" w:cs="Arial Unicode MS"/>
          <w:color w:val="000000" w:themeColor="text1"/>
        </w:rPr>
      </w:pPr>
      <w:r w:rsidRPr="009A0A1D">
        <w:rPr>
          <w:rFonts w:ascii="Sylfaen" w:eastAsia="Arial Unicode MS" w:hAnsi="Sylfaen" w:cs="Arial Unicode MS"/>
          <w:color w:val="000000" w:themeColor="text1"/>
        </w:rPr>
        <w:t>პროცედურების გაუმჯობესება, რომლებიც გამოიყენება ზონის მართვისთვის ადაპტური მართვის სტრატეგიის საშუალებით. ადაპტური მართვის მიდგომა უზრუნველყოფს სტრუქტურირებულ, განმეორებით პროცესს გადაწყვეტილების მიღებისათვის, როდესაც შეიძლება არსებობდეს დაურწმუნებლობა. ის ასევე იძლევა ახალი ცოდნის უპირატესობით სარგებლობის შესაძლებლობას, როგორც კი ის ხელმისაწვდომი ხდება</w:t>
      </w:r>
      <w:r w:rsidR="00C011C3">
        <w:rPr>
          <w:rFonts w:ascii="Sylfaen" w:eastAsia="Arial Unicode MS" w:hAnsi="Sylfaen" w:cs="Arial Unicode MS"/>
          <w:color w:val="000000" w:themeColor="text1"/>
        </w:rPr>
        <w:t>;</w:t>
      </w:r>
    </w:p>
    <w:p w14:paraId="16461CA0" w14:textId="1EC1D57D" w:rsidR="00020F6C" w:rsidRPr="009A0A1D" w:rsidRDefault="005F130E">
      <w:pPr>
        <w:numPr>
          <w:ilvl w:val="0"/>
          <w:numId w:val="4"/>
        </w:numPr>
        <w:spacing w:before="0" w:after="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უკეთ დააბალანსოს აკვაკულტურის მდგრადი განვითარების სოციალური, ეკონომიკური, გარემოსდაცვითი და მმართველობითი მიზნები. ამასთან, გამიზნულია აკვაკულტურის უკეთესი ინტეგრაციის უზრუნველყოფა სხვა აქტივობებთან ერთად</w:t>
      </w:r>
      <w:r w:rsidR="00C011C3">
        <w:rPr>
          <w:rFonts w:ascii="Sylfaen" w:eastAsia="Arial Unicode MS" w:hAnsi="Sylfaen" w:cs="Arial Unicode MS"/>
          <w:color w:val="000000" w:themeColor="text1"/>
        </w:rPr>
        <w:t>;</w:t>
      </w:r>
    </w:p>
    <w:p w14:paraId="1AC4DEC6" w14:textId="5F165DCB" w:rsidR="00020F6C" w:rsidRPr="009A0A1D" w:rsidRDefault="005F130E">
      <w:pPr>
        <w:numPr>
          <w:ilvl w:val="0"/>
          <w:numId w:val="4"/>
        </w:numPr>
        <w:spacing w:before="0" w:after="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მაქსიმალურად გაზარდოს აკვაკულტურის სასარგებლო ეფექტი გარემოზე, გარემოს მიერ უზრუნველყოფილი ეკოლოგიური სერვისების გაძლიერებით. ჯანსაღი საზღვაო ეკოსისტემები უფრო პროდუქტიული და სასიცოცხლოდ მნიშვნელოვანია მდგრადი საზღვაო ეკონომიკისთვის</w:t>
      </w:r>
      <w:r w:rsidR="00C011C3">
        <w:rPr>
          <w:rFonts w:ascii="Sylfaen" w:eastAsia="Arial Unicode MS" w:hAnsi="Sylfaen" w:cs="Arial Unicode MS"/>
          <w:color w:val="000000" w:themeColor="text1"/>
        </w:rPr>
        <w:t>;</w:t>
      </w:r>
    </w:p>
    <w:p w14:paraId="0DA311B2" w14:textId="203D5FCD" w:rsidR="00020F6C" w:rsidRPr="009A0A1D" w:rsidRDefault="005F130E">
      <w:pPr>
        <w:numPr>
          <w:ilvl w:val="0"/>
          <w:numId w:val="4"/>
        </w:numPr>
        <w:spacing w:before="0" w:after="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აკვაკულტურას</w:t>
      </w:r>
      <w:r w:rsidR="00C011C3">
        <w:rPr>
          <w:rFonts w:ascii="Sylfaen" w:eastAsia="Arial Unicode MS" w:hAnsi="Sylfaen" w:cs="Arial Unicode MS"/>
          <w:color w:val="000000" w:themeColor="text1"/>
        </w:rPr>
        <w:t>ა</w:t>
      </w:r>
      <w:r w:rsidRPr="009A0A1D">
        <w:rPr>
          <w:rFonts w:ascii="Sylfaen" w:eastAsia="Arial Unicode MS" w:hAnsi="Sylfaen" w:cs="Arial Unicode MS"/>
          <w:color w:val="000000" w:themeColor="text1"/>
        </w:rPr>
        <w:t xml:space="preserve"> და გარემოს შორის ურთიერთობის გაღრმავება, რათა თავიდან აიცილოს პოტენციური კონფლიქტები სხვადასხვა დარგებს შორის, უზრუნველყოს სოციალური ან/და ეკონომიკური უპირატესობები დაინტერესებული ადგილობრივი მოსახლეობისთვის და აკვაკულტურისთვის განკუთვნილი ტერიტორიების კულტურული ან ეკოლოგიური კომპონენტების დაცვა</w:t>
      </w:r>
      <w:r w:rsidR="00C011C3">
        <w:rPr>
          <w:rFonts w:ascii="Sylfaen" w:eastAsia="Arial Unicode MS" w:hAnsi="Sylfaen" w:cs="Arial Unicode MS"/>
          <w:color w:val="000000" w:themeColor="text1"/>
        </w:rPr>
        <w:t>;</w:t>
      </w:r>
    </w:p>
    <w:p w14:paraId="43EAA33E" w14:textId="35BFF1B1" w:rsidR="00020F6C" w:rsidRPr="009A0A1D" w:rsidRDefault="005F130E">
      <w:pPr>
        <w:numPr>
          <w:ilvl w:val="0"/>
          <w:numId w:val="4"/>
        </w:numPr>
        <w:spacing w:before="0" w:after="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ბიომრავალფეროვნების მონიტორინგის წარმოება, ეკოსაგანმანათლებლო საქმიანობა და საზოგადოებასთან ურთიერთობა</w:t>
      </w:r>
      <w:r w:rsidR="00C011C3">
        <w:rPr>
          <w:rFonts w:ascii="Sylfaen" w:eastAsia="Arial Unicode MS" w:hAnsi="Sylfaen" w:cs="Arial Unicode MS"/>
          <w:color w:val="000000" w:themeColor="text1"/>
        </w:rPr>
        <w:t>;</w:t>
      </w:r>
    </w:p>
    <w:p w14:paraId="1B85699A" w14:textId="7A204BBE" w:rsidR="00020F6C" w:rsidRPr="009A0A1D" w:rsidRDefault="005F130E">
      <w:pPr>
        <w:numPr>
          <w:ilvl w:val="0"/>
          <w:numId w:val="4"/>
        </w:numPr>
        <w:spacing w:before="0" w:after="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ადგილობრივი მოსახლეობის ცხოვრების დონის გაუმჯობესების ერთ-ერთი ძირითადი პირობის</w:t>
      </w:r>
      <w:r w:rsidR="00D11B6E">
        <w:rPr>
          <w:rFonts w:ascii="Sylfaen" w:eastAsia="Arial Unicode MS" w:hAnsi="Sylfaen" w:cs="Arial Unicode MS"/>
          <w:color w:val="000000" w:themeColor="text1"/>
        </w:rPr>
        <w:t xml:space="preserve"> – </w:t>
      </w:r>
      <w:r w:rsidRPr="009A0A1D">
        <w:rPr>
          <w:rFonts w:ascii="Sylfaen" w:eastAsia="Arial Unicode MS" w:hAnsi="Sylfaen" w:cs="Arial Unicode MS"/>
          <w:color w:val="000000" w:themeColor="text1"/>
        </w:rPr>
        <w:t>ბუნებრივი რესურსების მდგრადი სარგებლობის ხელშეწყობა ეკოსისტემის მნიშვნელოვანი ფუნქციების შესანარჩუნებლად</w:t>
      </w:r>
      <w:r w:rsidR="00C011C3">
        <w:rPr>
          <w:rFonts w:ascii="Sylfaen" w:eastAsia="Arial Unicode MS" w:hAnsi="Sylfaen" w:cs="Arial Unicode MS"/>
          <w:color w:val="000000" w:themeColor="text1"/>
        </w:rPr>
        <w:t>;</w:t>
      </w:r>
      <w:r w:rsidRPr="009A0A1D">
        <w:rPr>
          <w:rFonts w:ascii="Sylfaen" w:eastAsia="Arial Unicode MS" w:hAnsi="Sylfaen" w:cs="Arial Unicode MS"/>
          <w:color w:val="000000" w:themeColor="text1"/>
        </w:rPr>
        <w:t xml:space="preserve"> </w:t>
      </w:r>
    </w:p>
    <w:p w14:paraId="6830F7E2" w14:textId="7D6A0622" w:rsidR="00020F6C" w:rsidRPr="009A0A1D" w:rsidRDefault="005F130E">
      <w:pPr>
        <w:numPr>
          <w:ilvl w:val="0"/>
          <w:numId w:val="4"/>
        </w:numPr>
        <w:spacing w:before="0" w:after="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ეკოგანათლება და საზოგადოებასთან ურთიერთობა. აკვაკულტურის შესახებ</w:t>
      </w:r>
      <w:r w:rsidRPr="009A0A1D">
        <w:rPr>
          <w:rFonts w:ascii="Sylfaen" w:eastAsia="Merriweather" w:hAnsi="Sylfaen" w:cs="Merriweather"/>
          <w:b/>
          <w:color w:val="000000" w:themeColor="text1"/>
        </w:rPr>
        <w:t xml:space="preserve"> </w:t>
      </w:r>
      <w:r w:rsidRPr="009A0A1D">
        <w:rPr>
          <w:rFonts w:ascii="Sylfaen" w:eastAsia="Arial Unicode MS" w:hAnsi="Sylfaen" w:cs="Arial Unicode MS"/>
          <w:color w:val="000000" w:themeColor="text1"/>
        </w:rPr>
        <w:t xml:space="preserve">ადგილობრივი მოსახლეობის ინფორმირება, ცნობიერების ამაღლება ხელს უწყობს ადგილობრივ მოსახლეობასა და </w:t>
      </w:r>
      <w:r w:rsidR="00BD7288" w:rsidRPr="009A0A1D">
        <w:rPr>
          <w:rFonts w:ascii="Sylfaen" w:eastAsia="Arial Unicode MS" w:hAnsi="Sylfaen" w:cs="Arial Unicode MS"/>
          <w:color w:val="000000" w:themeColor="text1"/>
        </w:rPr>
        <w:t>აკვაკულტურის საქმიანობას</w:t>
      </w:r>
      <w:r w:rsidRPr="009A0A1D">
        <w:rPr>
          <w:rFonts w:ascii="Sylfaen" w:eastAsia="Arial Unicode MS" w:hAnsi="Sylfaen" w:cs="Arial Unicode MS"/>
          <w:color w:val="000000" w:themeColor="text1"/>
        </w:rPr>
        <w:t xml:space="preserve"> შორის ჰარმონიულ თანაარსებობის ჩამოყალიბებას.</w:t>
      </w:r>
    </w:p>
    <w:p w14:paraId="39A2891F" w14:textId="7C1CF7E1"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აკვაკულტურისთვის გამოყოფილი ზონების მართვის გეგმის მიზანს</w:t>
      </w:r>
      <w:r w:rsidR="00BD7288" w:rsidRPr="009A0A1D">
        <w:rPr>
          <w:rFonts w:ascii="Sylfaen" w:eastAsia="Arial Unicode MS" w:hAnsi="Sylfaen" w:cs="Arial Unicode MS"/>
          <w:color w:val="000000" w:themeColor="text1"/>
        </w:rPr>
        <w:t xml:space="preserve"> ასევე </w:t>
      </w:r>
      <w:r w:rsidRPr="009A0A1D">
        <w:rPr>
          <w:rFonts w:ascii="Sylfaen" w:eastAsia="Arial Unicode MS" w:hAnsi="Sylfaen" w:cs="Arial Unicode MS"/>
          <w:color w:val="000000" w:themeColor="text1"/>
        </w:rPr>
        <w:t>წარმოადგენს, საქართველოს სანაპიროზე აკვაკულტურის ოპერაციების შესაბამისობა</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აკვაკულტურაში ეკოსისტემურ მიდგომ</w:t>
      </w:r>
      <w:r w:rsidR="00BD7288" w:rsidRPr="009A0A1D">
        <w:rPr>
          <w:rFonts w:ascii="Sylfaen" w:eastAsia="Arial Unicode MS" w:hAnsi="Sylfaen" w:cs="Arial Unicode MS"/>
          <w:color w:val="000000" w:themeColor="text1"/>
        </w:rPr>
        <w:t>ას</w:t>
      </w:r>
      <w:r w:rsidRPr="009A0A1D">
        <w:rPr>
          <w:rFonts w:ascii="Sylfaen" w:eastAsia="Arial Unicode MS" w:hAnsi="Sylfaen" w:cs="Arial Unicode MS"/>
          <w:color w:val="000000" w:themeColor="text1"/>
        </w:rPr>
        <w:t>თან, კონსერვაციის</w:t>
      </w:r>
      <w:r w:rsidR="00C011C3">
        <w:rPr>
          <w:rFonts w:ascii="Sylfaen" w:eastAsia="Arial Unicode MS" w:hAnsi="Sylfaen" w:cs="Arial Unicode MS"/>
          <w:color w:val="000000" w:themeColor="text1"/>
        </w:rPr>
        <w:t>ა</w:t>
      </w:r>
      <w:r w:rsidRPr="009A0A1D">
        <w:rPr>
          <w:rFonts w:ascii="Sylfaen" w:eastAsia="Arial Unicode MS" w:hAnsi="Sylfaen" w:cs="Arial Unicode MS"/>
          <w:color w:val="000000" w:themeColor="text1"/>
        </w:rPr>
        <w:t xml:space="preserve"> და მდგრადი გამოყენების პრინციპებთან.</w:t>
      </w:r>
    </w:p>
    <w:p w14:paraId="2B7332F2" w14:textId="4466D11E" w:rsidR="00020F6C" w:rsidRPr="009A0A1D" w:rsidRDefault="00FD56BC">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წარმოდგენილი </w:t>
      </w:r>
      <w:r w:rsidR="005F130E" w:rsidRPr="009A0A1D">
        <w:rPr>
          <w:rFonts w:ascii="Sylfaen" w:eastAsia="Arial Unicode MS" w:hAnsi="Sylfaen" w:cs="Arial Unicode MS"/>
          <w:color w:val="000000" w:themeColor="text1"/>
        </w:rPr>
        <w:t>აკვაკულტურისთვის გამოყოფილი ზონების მართვის გეგმა უზრუნველყოფს აკვაკულტურის მდგრად განვითარებას, გარემოს დაცვას, თავად აკვაკულტურის დაცვას სხვა აქტივობების მავნე ზემოქმედებისგან, სანაპირო ზონაში ან/და ღია ზღვაში.</w:t>
      </w:r>
    </w:p>
    <w:p w14:paraId="7D7628BB" w14:textId="77777777" w:rsidR="00020F6C" w:rsidRPr="009A0A1D" w:rsidRDefault="005F130E">
      <w:pPr>
        <w:pStyle w:val="Heading2"/>
        <w:ind w:left="360"/>
        <w:jc w:val="both"/>
        <w:rPr>
          <w:rFonts w:ascii="Sylfaen" w:eastAsia="Merriweather" w:hAnsi="Sylfaen" w:cs="Merriweather"/>
          <w:b/>
          <w:color w:val="000000" w:themeColor="text1"/>
        </w:rPr>
      </w:pPr>
      <w:bookmarkStart w:id="2" w:name="_Toc167892414"/>
      <w:r w:rsidRPr="009A0A1D">
        <w:rPr>
          <w:rFonts w:ascii="Sylfaen" w:eastAsia="Arial Unicode MS" w:hAnsi="Sylfaen" w:cs="Arial Unicode MS"/>
          <w:b/>
          <w:color w:val="000000" w:themeColor="text1"/>
        </w:rPr>
        <w:lastRenderedPageBreak/>
        <w:t>2. აკვაკულტურა</w:t>
      </w:r>
      <w:bookmarkEnd w:id="2"/>
      <w:r w:rsidRPr="009A0A1D">
        <w:rPr>
          <w:rFonts w:ascii="Sylfaen" w:eastAsia="Arial Unicode MS" w:hAnsi="Sylfaen" w:cs="Arial Unicode MS"/>
          <w:b/>
          <w:color w:val="000000" w:themeColor="text1"/>
        </w:rPr>
        <w:t xml:space="preserve"> </w:t>
      </w:r>
    </w:p>
    <w:p w14:paraId="39057E54" w14:textId="4BDAA0E3"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აკვაკულტურის ინდუსტრია მნიშვნელოვან როლს ასრულებს ადგილობრივი საზოგადოებების სიმდიდრისა და კეთილდღეობის შექმნაში, განსაკუთრებით რეგიონულ თემებში სამუშაო ადგილების შექმნისა და ეკონომიკური ზრდის დივერსიფიკაციის გზით. მსოფლიოს მრავალ ქვეყანაში მოლუსკების მეურნეობა წარმოადგენს ადგილობრივი ეკონომიკის განუყოფელ ნაწილს, როგორც პირდაპირ პირველადი წარმოების პროცესით მიღებული შემოსავალებით</w:t>
      </w:r>
      <w:r w:rsidR="00C011C3">
        <w:rPr>
          <w:rFonts w:ascii="Sylfaen" w:eastAsia="Arial Unicode MS" w:hAnsi="Sylfaen" w:cs="Arial Unicode MS"/>
          <w:color w:val="000000" w:themeColor="text1"/>
        </w:rPr>
        <w:t>ა</w:t>
      </w:r>
      <w:r w:rsidRPr="009A0A1D">
        <w:rPr>
          <w:rFonts w:ascii="Sylfaen" w:eastAsia="Arial Unicode MS" w:hAnsi="Sylfaen" w:cs="Arial Unicode MS"/>
          <w:color w:val="000000" w:themeColor="text1"/>
        </w:rPr>
        <w:t xml:space="preserve"> და დასაქმებით, ასევე ირიბი გავლენით მომსახურების ინდუსტრიებზე, მოლუსკების მოსავლის აღების შემდგომ ბიზნესებ</w:t>
      </w:r>
      <w:r w:rsidR="00C011C3">
        <w:rPr>
          <w:rFonts w:ascii="Sylfaen" w:eastAsia="Arial Unicode MS" w:hAnsi="Sylfaen" w:cs="Arial Unicode MS"/>
          <w:color w:val="000000" w:themeColor="text1"/>
        </w:rPr>
        <w:t>სა</w:t>
      </w:r>
      <w:r w:rsidRPr="009A0A1D">
        <w:rPr>
          <w:rFonts w:ascii="Sylfaen" w:eastAsia="Arial Unicode MS" w:hAnsi="Sylfaen" w:cs="Arial Unicode MS"/>
          <w:color w:val="000000" w:themeColor="text1"/>
        </w:rPr>
        <w:t xml:space="preserve"> და დაკავშირებულ ინდუსტრიებზე ისეთ სექტორებთან, როგორიცაა ტურიზმის</w:t>
      </w:r>
      <w:r w:rsidR="00C011C3">
        <w:rPr>
          <w:rFonts w:ascii="Sylfaen" w:eastAsia="Arial Unicode MS" w:hAnsi="Sylfaen" w:cs="Arial Unicode MS"/>
          <w:color w:val="000000" w:themeColor="text1"/>
        </w:rPr>
        <w:t>ა</w:t>
      </w:r>
      <w:r w:rsidRPr="009A0A1D">
        <w:rPr>
          <w:rFonts w:ascii="Sylfaen" w:eastAsia="Arial Unicode MS" w:hAnsi="Sylfaen" w:cs="Arial Unicode MS"/>
          <w:color w:val="000000" w:themeColor="text1"/>
        </w:rPr>
        <w:t xml:space="preserve"> და სამასპინძლო სექტორი. ადგილობრივი ინდუსტრიების მხარდაჭერა გამოიხატება იმითაც, რომ იგი უკავშირდება ადგილობრივ კვების დაწესებულებებს. ეს დაწესებულებები ყიდულობენ საკვებს, რომელიც წარმოებულია ეკოლოგიურად მდგრადი გზით, სუფთა გარემოში. </w:t>
      </w:r>
    </w:p>
    <w:p w14:paraId="22CC21AD" w14:textId="7777777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აკვაკულტურის ინდუსტრია მჭიდროდ უკავშირდება ტურისტულ ინდუსტრიას, რომელიც მოწოდებულია მიაწოდოს ვიზიტორებს აკვაკულტურის გამოცდილება. ვიზიტორებს ეძლევათ შესაძლებლობა შეხვდნენ ადგილობრივ მოსახლეობას, რომლებიც ახორციელებენ აკვაკულტურას, გაეცნონ საზღვაო გარემოს და ასევე გაეცნონ თუ როგორ ხდება ზღვის პროდუქტების მოყვანა და მოვლა, დააგემოვნონ ადგილობრივი ზღვის პროდუქტები. </w:t>
      </w:r>
    </w:p>
    <w:p w14:paraId="0C34B66E" w14:textId="7777777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საერთაშორისო გამოცდილებით, აკვაკულტურის განვითარების პირობებში იქმნება მეტი შესაძლებლობები, რითაც უფრო მეტი ახალგაზრდა რჩება სანაპირო თემებში სექტორში დასაქმების ხელმისაწვდომობის გამო. აკვაკულტურის სხვა სარგებელი მოიცავს უკეთეს საგანმანათლებლო შესაძლებლობებს, სექტორის განვითარებაში საზოგადოების მეტ ჩართულობას, მეტ სოციალურ კავშირებს. სხვა უპირატესობებს შორის შეიძლება აღინიშნოს საზოგადოების სიამაყის გაზრდა და სოციალური კაპიტალის გაძლიერება, გარდა იმისა, რომ მეურნეობა წარმოადგენს ტურისტულ ატრაქციას.</w:t>
      </w:r>
    </w:p>
    <w:p w14:paraId="5D473F80" w14:textId="77777777" w:rsidR="00020F6C" w:rsidRPr="009A0A1D" w:rsidRDefault="005F130E">
      <w:pPr>
        <w:pStyle w:val="Heading2"/>
        <w:ind w:left="360"/>
        <w:jc w:val="both"/>
        <w:rPr>
          <w:rFonts w:ascii="Sylfaen" w:eastAsia="Merriweather" w:hAnsi="Sylfaen" w:cs="Merriweather"/>
          <w:b/>
          <w:color w:val="000000" w:themeColor="text1"/>
        </w:rPr>
      </w:pPr>
      <w:bookmarkStart w:id="3" w:name="_Toc167892415"/>
      <w:r w:rsidRPr="009A0A1D">
        <w:rPr>
          <w:rFonts w:ascii="Sylfaen" w:eastAsia="Arial Unicode MS" w:hAnsi="Sylfaen" w:cs="Arial Unicode MS"/>
          <w:b/>
          <w:color w:val="000000" w:themeColor="text1"/>
        </w:rPr>
        <w:t>3. „მწვანე“ აკვაკულტურა</w:t>
      </w:r>
      <w:bookmarkEnd w:id="3"/>
    </w:p>
    <w:p w14:paraId="115BEB6B" w14:textId="5ED62C09" w:rsidR="00020F6C" w:rsidRPr="009A0A1D" w:rsidRDefault="005F130E">
      <w:pPr>
        <w:spacing w:before="240" w:after="24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მოლუსკების აკვაკულტურა, თავისი არსით, არის </w:t>
      </w:r>
      <w:r w:rsidR="00C011C3">
        <w:rPr>
          <w:rFonts w:ascii="Sylfaen" w:eastAsia="Arial Unicode MS" w:hAnsi="Sylfaen" w:cs="Arial Unicode MS"/>
          <w:color w:val="000000" w:themeColor="text1"/>
        </w:rPr>
        <w:t>„</w:t>
      </w:r>
      <w:r w:rsidRPr="009A0A1D">
        <w:rPr>
          <w:rFonts w:ascii="Sylfaen" w:eastAsia="Arial Unicode MS" w:hAnsi="Sylfaen" w:cs="Arial Unicode MS"/>
          <w:color w:val="000000" w:themeColor="text1"/>
        </w:rPr>
        <w:t>მწვანე</w:t>
      </w:r>
      <w:r w:rsidR="00C011C3">
        <w:rPr>
          <w:rFonts w:ascii="Sylfaen" w:eastAsia="Arial Unicode MS" w:hAnsi="Sylfaen" w:cs="Arial Unicode MS"/>
          <w:color w:val="000000" w:themeColor="text1"/>
        </w:rPr>
        <w:t>“</w:t>
      </w:r>
      <w:r w:rsidRPr="009A0A1D">
        <w:rPr>
          <w:rFonts w:ascii="Sylfaen" w:eastAsia="Arial Unicode MS" w:hAnsi="Sylfaen" w:cs="Arial Unicode MS"/>
          <w:color w:val="000000" w:themeColor="text1"/>
        </w:rPr>
        <w:t xml:space="preserve"> ინდუსტრია. მოლუსკის მწარმოებლები ზრუნავენ წყლის ხარისხზე. დადგენილი წესით წარმოებული მოლუსკების აკვაკულტურა არის უსაფრთხო და ჯანსაღი საკვების წყარო. გარდა ამისა, მოლუს</w:t>
      </w:r>
      <w:r w:rsidR="005910BC">
        <w:rPr>
          <w:rFonts w:ascii="Sylfaen" w:eastAsia="Arial Unicode MS" w:hAnsi="Sylfaen" w:cs="Arial Unicode MS"/>
          <w:color w:val="000000" w:themeColor="text1"/>
        </w:rPr>
        <w:t>კ</w:t>
      </w:r>
      <w:r w:rsidR="00FD56BC" w:rsidRPr="009A0A1D">
        <w:rPr>
          <w:rFonts w:ascii="Sylfaen" w:eastAsia="Arial Unicode MS" w:hAnsi="Sylfaen" w:cs="Arial Unicode MS"/>
          <w:color w:val="000000" w:themeColor="text1"/>
        </w:rPr>
        <w:t>ებ</w:t>
      </w:r>
      <w:r w:rsidRPr="009A0A1D">
        <w:rPr>
          <w:rFonts w:ascii="Sylfaen" w:eastAsia="Arial Unicode MS" w:hAnsi="Sylfaen" w:cs="Arial Unicode MS"/>
          <w:color w:val="000000" w:themeColor="text1"/>
        </w:rPr>
        <w:t>ი</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 xml:space="preserve">აუმჯობესებს წყლის ხარისხს </w:t>
      </w:r>
      <w:r w:rsidR="00FD56BC" w:rsidRPr="009A0A1D">
        <w:rPr>
          <w:rFonts w:ascii="Sylfaen" w:eastAsia="Arial Unicode MS" w:hAnsi="Sylfaen" w:cs="Arial Unicode MS"/>
          <w:color w:val="000000" w:themeColor="text1"/>
        </w:rPr>
        <w:t xml:space="preserve">(ბიოფილტრაცია) </w:t>
      </w:r>
      <w:r w:rsidRPr="009A0A1D">
        <w:rPr>
          <w:rFonts w:ascii="Sylfaen" w:eastAsia="Arial Unicode MS" w:hAnsi="Sylfaen" w:cs="Arial Unicode MS"/>
          <w:color w:val="000000" w:themeColor="text1"/>
        </w:rPr>
        <w:t xml:space="preserve">არასასურველი საკვები ნივთიერებებისა და ნაწილაკების მოცილებით წყლიდან. </w:t>
      </w:r>
    </w:p>
    <w:p w14:paraId="0E631A27" w14:textId="77777777" w:rsidR="00020F6C" w:rsidRPr="009A0A1D" w:rsidRDefault="005F130E">
      <w:pPr>
        <w:pStyle w:val="Heading2"/>
        <w:ind w:left="360"/>
        <w:jc w:val="both"/>
        <w:rPr>
          <w:rFonts w:ascii="Sylfaen" w:eastAsia="Merriweather" w:hAnsi="Sylfaen" w:cs="Merriweather"/>
          <w:b/>
          <w:color w:val="000000" w:themeColor="text1"/>
        </w:rPr>
      </w:pPr>
      <w:bookmarkStart w:id="4" w:name="_Toc167892416"/>
      <w:r w:rsidRPr="009A0A1D">
        <w:rPr>
          <w:rFonts w:ascii="Sylfaen" w:eastAsia="Arial Unicode MS" w:hAnsi="Sylfaen" w:cs="Arial Unicode MS"/>
          <w:b/>
          <w:color w:val="000000" w:themeColor="text1"/>
        </w:rPr>
        <w:t>4. ორსაგდულიანი მოლუსკების აკვაკულტურა</w:t>
      </w:r>
      <w:bookmarkEnd w:id="4"/>
      <w:r w:rsidRPr="009A0A1D">
        <w:rPr>
          <w:rFonts w:ascii="Sylfaen" w:eastAsia="Arial Unicode MS" w:hAnsi="Sylfaen" w:cs="Arial Unicode MS"/>
          <w:b/>
          <w:color w:val="000000" w:themeColor="text1"/>
        </w:rPr>
        <w:t xml:space="preserve"> </w:t>
      </w:r>
    </w:p>
    <w:p w14:paraId="0AEEF914" w14:textId="19A5969F"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ორსაგდულიანი მოლუსკი</w:t>
      </w:r>
      <w:r w:rsidRPr="009A0A1D">
        <w:rPr>
          <w:rFonts w:ascii="Sylfaen" w:eastAsia="Merriweather" w:hAnsi="Sylfaen" w:cs="Merriweather"/>
          <w:b/>
          <w:color w:val="000000" w:themeColor="text1"/>
        </w:rPr>
        <w:t xml:space="preserve"> </w:t>
      </w:r>
      <w:r w:rsidRPr="009A0A1D">
        <w:rPr>
          <w:rFonts w:ascii="Sylfaen" w:eastAsia="Arial Unicode MS" w:hAnsi="Sylfaen" w:cs="Arial Unicode MS"/>
          <w:color w:val="000000" w:themeColor="text1"/>
        </w:rPr>
        <w:t xml:space="preserve">იკვებება მიკროწყალმცენარეებით (ფიტოპლანქტონი) და წყალში გახსნილი ორგანული ნივთიერებებით და არ საჭიროებს დამატებით კვებას. ეს იწვევს მოლუსკების აკვაკულტურის მიერ ნუტრიენტების გარემოდან ამოღებას, წყლის ხარისხის გაუმჯობესებას იმ ადგილებში, სადაც </w:t>
      </w:r>
      <w:r w:rsidR="00FD56BC" w:rsidRPr="009A0A1D">
        <w:rPr>
          <w:rFonts w:ascii="Sylfaen" w:eastAsia="Arial Unicode MS" w:hAnsi="Sylfaen" w:cs="Arial Unicode MS"/>
          <w:color w:val="000000" w:themeColor="text1"/>
        </w:rPr>
        <w:t>ასეთი</w:t>
      </w:r>
      <w:r w:rsidRPr="009A0A1D">
        <w:rPr>
          <w:rFonts w:ascii="Sylfaen" w:eastAsia="Arial Unicode MS" w:hAnsi="Sylfaen" w:cs="Arial Unicode MS"/>
          <w:color w:val="000000" w:themeColor="text1"/>
        </w:rPr>
        <w:t xml:space="preserve"> ნივთიერებების დონე მაღალია. ორსაგდულიანი მოლუსკი (როგორებიცაა ხამანწკები, მიდიები) პოზიტიურია </w:t>
      </w:r>
      <w:r w:rsidR="00FD56BC" w:rsidRPr="009A0A1D">
        <w:rPr>
          <w:rFonts w:ascii="Sylfaen" w:eastAsia="Arial Unicode MS" w:hAnsi="Sylfaen" w:cs="Arial Unicode MS"/>
          <w:color w:val="000000" w:themeColor="text1"/>
        </w:rPr>
        <w:t xml:space="preserve">როგორც </w:t>
      </w:r>
      <w:r w:rsidRPr="009A0A1D">
        <w:rPr>
          <w:rFonts w:ascii="Sylfaen" w:eastAsia="Arial Unicode MS" w:hAnsi="Sylfaen" w:cs="Arial Unicode MS"/>
          <w:color w:val="000000" w:themeColor="text1"/>
        </w:rPr>
        <w:t>სოციალურ</w:t>
      </w:r>
      <w:r w:rsidR="00FD56BC" w:rsidRPr="009A0A1D">
        <w:rPr>
          <w:rFonts w:ascii="Sylfaen" w:eastAsia="Arial Unicode MS" w:hAnsi="Sylfaen" w:cs="Arial Unicode MS"/>
          <w:color w:val="000000" w:themeColor="text1"/>
        </w:rPr>
        <w:t>, ისე</w:t>
      </w:r>
      <w:r w:rsidRPr="009A0A1D">
        <w:rPr>
          <w:rFonts w:ascii="Sylfaen" w:eastAsia="Arial Unicode MS" w:hAnsi="Sylfaen" w:cs="Arial Unicode MS"/>
          <w:color w:val="000000" w:themeColor="text1"/>
        </w:rPr>
        <w:t xml:space="preserve"> გარემოსდაცვითი </w:t>
      </w:r>
      <w:r w:rsidR="00FD56BC" w:rsidRPr="009A0A1D">
        <w:rPr>
          <w:rFonts w:ascii="Sylfaen" w:eastAsia="Arial Unicode MS" w:hAnsi="Sylfaen" w:cs="Arial Unicode MS"/>
          <w:color w:val="000000" w:themeColor="text1"/>
        </w:rPr>
        <w:t>თვალსაზრისით</w:t>
      </w:r>
      <w:r w:rsidRPr="009A0A1D">
        <w:rPr>
          <w:rFonts w:ascii="Sylfaen" w:eastAsia="Arial Unicode MS" w:hAnsi="Sylfaen" w:cs="Arial Unicode MS"/>
          <w:color w:val="000000" w:themeColor="text1"/>
        </w:rPr>
        <w:t xml:space="preserve">. </w:t>
      </w:r>
    </w:p>
    <w:p w14:paraId="0CD61C81" w14:textId="5402A691"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როგორც აღინიშნა, აკვაკულტურა უზრუნველყოფს სამუშაო ადგილებს და ხელს უწყობს მზარდ კვების მრეწველობას და სხვა აგრობიზნესებს, მხარს უჭერს რეკრეაციულ</w:t>
      </w:r>
      <w:r w:rsidR="005910BC">
        <w:rPr>
          <w:rFonts w:ascii="Sylfaen" w:eastAsia="Arial Unicode MS" w:hAnsi="Sylfaen" w:cs="Arial Unicode MS"/>
          <w:color w:val="000000" w:themeColor="text1"/>
        </w:rPr>
        <w:t>ი</w:t>
      </w:r>
      <w:r w:rsidRPr="009A0A1D">
        <w:rPr>
          <w:rFonts w:ascii="Sylfaen" w:eastAsia="Arial Unicode MS" w:hAnsi="Sylfaen" w:cs="Arial Unicode MS"/>
          <w:color w:val="000000" w:themeColor="text1"/>
        </w:rPr>
        <w:t xml:space="preserve"> თევზჭერის სექტორს</w:t>
      </w:r>
      <w:r w:rsidR="00C011C3">
        <w:rPr>
          <w:rFonts w:ascii="Sylfaen" w:eastAsia="Arial Unicode MS" w:hAnsi="Sylfaen" w:cs="Arial Unicode MS"/>
          <w:color w:val="000000" w:themeColor="text1"/>
        </w:rPr>
        <w:t>ა</w:t>
      </w:r>
      <w:r w:rsidRPr="009A0A1D">
        <w:rPr>
          <w:rFonts w:ascii="Sylfaen" w:eastAsia="Arial Unicode MS" w:hAnsi="Sylfaen" w:cs="Arial Unicode MS"/>
          <w:color w:val="000000" w:themeColor="text1"/>
        </w:rPr>
        <w:t xml:space="preserve"> და ტურიზმს, </w:t>
      </w:r>
      <w:r w:rsidRPr="009A0A1D">
        <w:rPr>
          <w:rFonts w:ascii="Sylfaen" w:eastAsia="Arial Unicode MS" w:hAnsi="Sylfaen" w:cs="Arial Unicode MS"/>
          <w:color w:val="000000" w:themeColor="text1"/>
        </w:rPr>
        <w:lastRenderedPageBreak/>
        <w:t>ეკონომიკურ ზრდას, სამუშაო ადგილების შექმნას</w:t>
      </w:r>
      <w:r w:rsidR="00C011C3">
        <w:rPr>
          <w:rFonts w:ascii="Sylfaen" w:eastAsia="Arial Unicode MS" w:hAnsi="Sylfaen" w:cs="Arial Unicode MS"/>
          <w:color w:val="000000" w:themeColor="text1"/>
        </w:rPr>
        <w:t>ა</w:t>
      </w:r>
      <w:r w:rsidRPr="009A0A1D">
        <w:rPr>
          <w:rFonts w:ascii="Sylfaen" w:eastAsia="Arial Unicode MS" w:hAnsi="Sylfaen" w:cs="Arial Unicode MS"/>
          <w:color w:val="000000" w:themeColor="text1"/>
        </w:rPr>
        <w:t xml:space="preserve"> და </w:t>
      </w:r>
      <w:r w:rsidR="005910BC">
        <w:rPr>
          <w:rFonts w:ascii="Sylfaen" w:eastAsia="Arial Unicode MS" w:hAnsi="Sylfaen" w:cs="Arial Unicode MS"/>
          <w:color w:val="000000" w:themeColor="text1"/>
        </w:rPr>
        <w:t>რეგიონულ</w:t>
      </w:r>
      <w:r w:rsidRPr="009A0A1D">
        <w:rPr>
          <w:rFonts w:ascii="Sylfaen" w:eastAsia="Arial Unicode MS" w:hAnsi="Sylfaen" w:cs="Arial Unicode MS"/>
          <w:color w:val="000000" w:themeColor="text1"/>
        </w:rPr>
        <w:t xml:space="preserve"> განვითარებას. იგი ზრდის მხარდაჭერას თემებში, რომლებიც ხდებიან საცხოვრებლად, სამუშაოდ და ინვესტირებისათვის უფრო სასურველი ადგილები.</w:t>
      </w:r>
    </w:p>
    <w:p w14:paraId="0D104919" w14:textId="18707346"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აკვაკულტურისათვის გამოყოფილი ზონების დაარსება აკვაკულტურაში ინვესტიციების მოზიდვის ერთ-ერთი საშუალებაა. აკვაკულტურისათვის გამოყოფილი ზონა არის წყლის სივრცის გამოყოფილი ტერიტორია, რომელიც</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 xml:space="preserve">შერჩეული და შესაფერისია კონკრეტული აკვაკულტურის სექტორისთვის (როგორიცაა მოლუსკები). აკვაკულტურის განვითარების ზონები უზრუნველყოფს „ინვესტიციისთვის მზა“ ადგილების შეთავაზებას. ეს იძლევა კომერციული აკვაკულტურის შესაძლებლობებს ხანგრძლივი, რთული და ძვირადღირებული პროცედურების საჭიროების გარეშე. </w:t>
      </w:r>
    </w:p>
    <w:p w14:paraId="204B73E6" w14:textId="77777777" w:rsidR="00020F6C" w:rsidRPr="009A0A1D" w:rsidRDefault="005F130E">
      <w:pPr>
        <w:pStyle w:val="Heading2"/>
        <w:ind w:left="360"/>
        <w:jc w:val="both"/>
        <w:rPr>
          <w:rFonts w:ascii="Sylfaen" w:eastAsia="Merriweather" w:hAnsi="Sylfaen" w:cs="Merriweather"/>
          <w:b/>
          <w:color w:val="000000" w:themeColor="text1"/>
        </w:rPr>
      </w:pPr>
      <w:bookmarkStart w:id="5" w:name="_Toc167892417"/>
      <w:r w:rsidRPr="009A0A1D">
        <w:rPr>
          <w:rFonts w:ascii="Sylfaen" w:eastAsia="Arial Unicode MS" w:hAnsi="Sylfaen" w:cs="Arial Unicode MS"/>
          <w:b/>
          <w:color w:val="000000" w:themeColor="text1"/>
        </w:rPr>
        <w:t>5. კონსულტაცია და კომუნიკაცია</w:t>
      </w:r>
      <w:bookmarkEnd w:id="5"/>
    </w:p>
    <w:p w14:paraId="09AA0178" w14:textId="021A293D"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ზონის იდენტიფიცირების პროცესი მოიცავდა კონსულტაციებსა და ეტაპობრივ მიდგომებს: მათ შორის, ფიზიკური გარემოს კვლევა</w:t>
      </w:r>
      <w:r w:rsidR="005910BC">
        <w:rPr>
          <w:rFonts w:ascii="Sylfaen" w:eastAsia="Arial Unicode MS" w:hAnsi="Sylfaen" w:cs="Arial Unicode MS"/>
          <w:color w:val="000000" w:themeColor="text1"/>
        </w:rPr>
        <w:t>ს</w:t>
      </w:r>
      <w:r w:rsidRPr="009A0A1D">
        <w:rPr>
          <w:rFonts w:ascii="Sylfaen" w:eastAsia="Arial Unicode MS" w:hAnsi="Sylfaen" w:cs="Arial Unicode MS"/>
          <w:color w:val="000000" w:themeColor="text1"/>
        </w:rPr>
        <w:t xml:space="preserve"> პოტენციური ადგილებისა და სახეობების დასადგენად; კონსულტაციების რამდენიმე </w:t>
      </w:r>
      <w:r w:rsidR="004B6DAE" w:rsidRPr="009A0A1D">
        <w:rPr>
          <w:rFonts w:ascii="Sylfaen" w:eastAsia="Arial Unicode MS" w:hAnsi="Sylfaen" w:cs="Arial Unicode MS"/>
          <w:color w:val="000000" w:themeColor="text1"/>
        </w:rPr>
        <w:t>ეტაპს</w:t>
      </w:r>
      <w:r w:rsidRPr="009A0A1D">
        <w:rPr>
          <w:rFonts w:ascii="Sylfaen" w:eastAsia="Arial Unicode MS" w:hAnsi="Sylfaen" w:cs="Arial Unicode MS"/>
          <w:color w:val="000000" w:themeColor="text1"/>
        </w:rPr>
        <w:t xml:space="preserve"> დაინტერესებულ მხარეებთან და ადგილობრივ თემებთან; ზღვით მოსარგებლეთა ჯგუფებთან. </w:t>
      </w:r>
    </w:p>
    <w:p w14:paraId="5A0713F0" w14:textId="3CDC15C1"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აკვაკულტურის ზონის გამოყოფის პროცესი ითვალისწინებდა მრავალი მომხმარებლის საჭიროებებს, რათა თავიდან </w:t>
      </w:r>
      <w:r w:rsidR="005910BC">
        <w:rPr>
          <w:rFonts w:ascii="Sylfaen" w:eastAsia="Arial Unicode MS" w:hAnsi="Sylfaen" w:cs="Arial Unicode MS"/>
          <w:color w:val="000000" w:themeColor="text1"/>
        </w:rPr>
        <w:t>იქნე</w:t>
      </w:r>
      <w:r w:rsidRPr="009A0A1D">
        <w:rPr>
          <w:rFonts w:ascii="Sylfaen" w:eastAsia="Arial Unicode MS" w:hAnsi="Sylfaen" w:cs="Arial Unicode MS"/>
          <w:color w:val="000000" w:themeColor="text1"/>
        </w:rPr>
        <w:t>ს აცილებული აკვაკულტურის ნეგატიური გავლენა სხვა საქმიანობებზე. ამ მხრივ, მნიშვნელოვანია აკვაკულტურის გავლენა სანაპირო თევზჭერაზე. მიუხედავად იმისა, რომ მოლუსკების მეურნეობა მოიცავს აკვაკულტურის აღჭურვილობის ფიზიკურ განლაგებას, იგი არ კრძალავს ფერმებში მოძრაობის საშუალებას ისეთი აქტივობების განსახორციელებლად, როგორიცაა ნავებით გასეირნება და რეკრეაციული და სანაპირო თევზჭერა.</w:t>
      </w:r>
    </w:p>
    <w:p w14:paraId="5C94B2A1" w14:textId="59899A45" w:rsidR="00020F6C" w:rsidRPr="009A0A1D" w:rsidRDefault="005F130E">
      <w:pPr>
        <w:spacing w:after="24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აკვაკულტურის ზონების პროექტ</w:t>
      </w:r>
      <w:r w:rsidR="00C011C3">
        <w:rPr>
          <w:rFonts w:ascii="Sylfaen" w:eastAsia="Arial Unicode MS" w:hAnsi="Sylfaen" w:cs="Arial Unicode MS"/>
          <w:color w:val="000000" w:themeColor="text1"/>
        </w:rPr>
        <w:t>ები</w:t>
      </w:r>
      <w:r w:rsidRPr="009A0A1D">
        <w:rPr>
          <w:rFonts w:ascii="Sylfaen" w:eastAsia="Arial Unicode MS" w:hAnsi="Sylfaen" w:cs="Arial Unicode MS"/>
          <w:color w:val="000000" w:themeColor="text1"/>
        </w:rPr>
        <w:t xml:space="preserve"> მომზადდა ევროკავშირის პროგრამის</w:t>
      </w:r>
      <w:r w:rsidR="00D11B6E">
        <w:rPr>
          <w:rFonts w:ascii="Sylfaen" w:eastAsia="Arial Unicode MS" w:hAnsi="Sylfaen" w:cs="Arial Unicode MS"/>
          <w:color w:val="000000" w:themeColor="text1"/>
        </w:rPr>
        <w:t xml:space="preserve"> – </w:t>
      </w:r>
      <w:r w:rsidRPr="009A0A1D">
        <w:rPr>
          <w:rFonts w:ascii="Sylfaen" w:eastAsia="Arial Unicode MS" w:hAnsi="Sylfaen" w:cs="Arial Unicode MS"/>
          <w:color w:val="000000" w:themeColor="text1"/>
        </w:rPr>
        <w:t xml:space="preserve">„საქართველოში გარემოს დაცვისა და კლიმატის ცვლილებთან ბრძოლის მხარდაჭერა“ (NEAR/TBS/2021/EA-RP/0143) ფარგლებში. ევროკავშირის ექსპერტებთან ერთად, მის შემუშავებაში აქტიურად იყვნენ ჩართული FAO/GFCM-ის ექსპერტები. აკვაკულტურისთვის გამოყოფილი ზონების წინასწარი იდენტიფიკაციის პროცესი მოიცავდა რიგ ნაბიჯებს, რომელშიც შედის მონაცემთა შეგროვება, პირველადი კონსულტაციები დაინტერესებულ მხარეებთან, მონაცემთა ანალიზი და ინტერპრეტაცია, აკვაკულტურისთვის გამოყოფილი ზონების რუქების მომზადება და წინადადებები აკვაკულტურისთვის გამოყოფილი ზონების მართვის გეგმებისთვის. </w:t>
      </w:r>
    </w:p>
    <w:p w14:paraId="7DFDB3B4" w14:textId="76D54893" w:rsidR="0028000E" w:rsidRPr="009A0A1D" w:rsidRDefault="0028000E" w:rsidP="0028000E">
      <w:pPr>
        <w:pBdr>
          <w:top w:val="nil"/>
          <w:left w:val="nil"/>
          <w:bottom w:val="nil"/>
          <w:right w:val="nil"/>
          <w:between w:val="nil"/>
        </w:pBdr>
        <w:spacing w:before="280" w:after="28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აკვაკულტურისათვის გამოყოფილი ზონების არეალების შერჩევა ეფუძნებოდა სხვადასხვა პარამეტრს, მათ შორის</w:t>
      </w:r>
      <w:r w:rsidR="00C011C3">
        <w:rPr>
          <w:rFonts w:ascii="Sylfaen" w:eastAsia="Arial Unicode MS" w:hAnsi="Sylfaen" w:cs="Arial Unicode MS"/>
          <w:color w:val="000000" w:themeColor="text1"/>
        </w:rPr>
        <w:t>,</w:t>
      </w:r>
      <w:r w:rsidRPr="009A0A1D">
        <w:rPr>
          <w:rFonts w:ascii="Sylfaen" w:eastAsia="Arial Unicode MS" w:hAnsi="Sylfaen" w:cs="Arial Unicode MS"/>
          <w:color w:val="000000" w:themeColor="text1"/>
        </w:rPr>
        <w:t xml:space="preserve"> სხვა საზღვაო საქმიანობებთან კონფლიქტის არარსებობის დასაბუთებულ ვარაუდს, დაბინძურების მნიშვნელოვანი წყაროების არარსებობას, წყლის საკმარის სიღრმეს, აკვაკულტურის ობიექტების გასამაგრებლად შესაფერისი სუბსტრატის არსებობას. ამ მიზნით, უფლებამოსილმა უწყებებმა უზრუნველყვეს გარემოსდაცვითი მონაცემების შეგროვება და ზონების შემუშავებაში მონაწილე ევროკავშირისა და GFCM-ის ექსპერტებისათვის მიწოდება; სხვა აუცილებელი მონაცემები ასევე ძირითადად შეგროვდა მონაცემთა საერთაშორისო ბანკიდან და თანამგზავრიდან.</w:t>
      </w:r>
    </w:p>
    <w:p w14:paraId="08E40C49" w14:textId="77777777" w:rsidR="0028000E" w:rsidRPr="009A0A1D" w:rsidRDefault="0028000E" w:rsidP="0028000E">
      <w:pPr>
        <w:spacing w:after="36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აკვაკულტურისთვის გამოყოფილი ზონების იდენტიფიცირების პროცესში მნიშვნელოვანი ნაბიჯია დაინტერესებულ მხარეებთან ურთიერთობა და კონსულტაციები ეროვნულ და ადგილობრივ დონეზე. </w:t>
      </w:r>
      <w:r w:rsidRPr="009A0A1D">
        <w:rPr>
          <w:rFonts w:ascii="Sylfaen" w:eastAsia="Arial Unicode MS" w:hAnsi="Sylfaen" w:cs="Arial Unicode MS"/>
          <w:color w:val="000000" w:themeColor="text1"/>
        </w:rPr>
        <w:lastRenderedPageBreak/>
        <w:t xml:space="preserve">ჩართულობითი მიდგომა უზრუნველყოფს, რომ ძირითადი დაინტერესებული მხარეები იყვნენ ინფორმირებულნი აკვაკულტურისთვის გამოყოფილი დაგეგმილი ზონების შესახებ, განსაკუთრებით ადგილობრივ დონეზე, სადაც უნდა მოხდეს აკვაკულტურის ობიექტების მოწყობა. შეგროვდა ყველა საჭირო და მნიშვნელოვანი მონაცემები და ინფორმაცია. </w:t>
      </w:r>
    </w:p>
    <w:p w14:paraId="60D262E2" w14:textId="667D1737" w:rsidR="00372F0F" w:rsidRPr="004A4CBF" w:rsidRDefault="0028000E" w:rsidP="00372F0F">
      <w:pPr>
        <w:spacing w:after="360"/>
        <w:jc w:val="both"/>
        <w:rPr>
          <w:rFonts w:ascii="Sylfaen" w:eastAsia="Merriweather" w:hAnsi="Sylfaen" w:cs="Merriweather"/>
        </w:rPr>
      </w:pPr>
      <w:r w:rsidRPr="009A0A1D">
        <w:rPr>
          <w:rFonts w:ascii="Sylfaen" w:eastAsia="Arial Unicode MS" w:hAnsi="Sylfaen" w:cs="Arial Unicode MS"/>
          <w:color w:val="000000" w:themeColor="text1"/>
        </w:rPr>
        <w:t>2022 წლის ნოემბერში, გარემოს დაცვის</w:t>
      </w:r>
      <w:r w:rsidR="00C011C3">
        <w:rPr>
          <w:rFonts w:ascii="Sylfaen" w:eastAsia="Arial Unicode MS" w:hAnsi="Sylfaen" w:cs="Arial Unicode MS"/>
          <w:color w:val="000000" w:themeColor="text1"/>
        </w:rPr>
        <w:t>ა</w:t>
      </w:r>
      <w:r w:rsidRPr="009A0A1D">
        <w:rPr>
          <w:rFonts w:ascii="Sylfaen" w:eastAsia="Arial Unicode MS" w:hAnsi="Sylfaen" w:cs="Arial Unicode MS"/>
          <w:color w:val="000000" w:themeColor="text1"/>
        </w:rPr>
        <w:t xml:space="preserve"> და სოფლის მეურნეობის სამინისტროს სსიპ</w:t>
      </w:r>
      <w:r w:rsidR="00C011C3">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 xml:space="preserve"> გარემოს ეროვნულმა სააგენტომ მოაწყო შეხვედრები აკვაკულტურისთვის გამოყოფილი ზონებისთვის შესაფერისი ტერიტორიების იდენტიფიცირების საკითხზე, პროექტის </w:t>
      </w:r>
      <w:r w:rsidR="00C011C3">
        <w:rPr>
          <w:rFonts w:ascii="Sylfaen" w:eastAsia="Arial Unicode MS" w:hAnsi="Sylfaen" w:cs="Arial Unicode MS"/>
          <w:color w:val="000000" w:themeColor="text1"/>
        </w:rPr>
        <w:t>„</w:t>
      </w:r>
      <w:r w:rsidRPr="009A0A1D">
        <w:rPr>
          <w:rFonts w:ascii="Sylfaen" w:eastAsia="Arial Unicode MS" w:hAnsi="Sylfaen" w:cs="Arial Unicode MS"/>
          <w:color w:val="000000" w:themeColor="text1"/>
        </w:rPr>
        <w:t>გარემოს დაცვის და კლიმატის ცვლილების წინააღმდეგ ბრძოლა საქართველოში</w:t>
      </w:r>
      <w:r w:rsidR="00D11B6E">
        <w:rPr>
          <w:rFonts w:ascii="Sylfaen" w:eastAsia="Arial Unicode MS" w:hAnsi="Sylfaen" w:cs="Arial Unicode MS"/>
          <w:color w:val="000000" w:themeColor="text1"/>
        </w:rPr>
        <w:t xml:space="preserve"> – </w:t>
      </w:r>
      <w:r w:rsidRPr="009A0A1D">
        <w:rPr>
          <w:rFonts w:ascii="Sylfaen" w:eastAsia="Arial Unicode MS" w:hAnsi="Sylfaen" w:cs="Arial Unicode MS"/>
          <w:color w:val="000000" w:themeColor="text1"/>
        </w:rPr>
        <w:t>აკვაკულტურის კომპონენტი</w:t>
      </w:r>
      <w:r w:rsidR="00C011C3">
        <w:rPr>
          <w:rFonts w:ascii="Sylfaen" w:eastAsia="Arial Unicode MS" w:hAnsi="Sylfaen" w:cs="Arial Unicode MS"/>
          <w:color w:val="000000" w:themeColor="text1"/>
        </w:rPr>
        <w:t>“</w:t>
      </w:r>
      <w:r w:rsidRPr="009A0A1D">
        <w:rPr>
          <w:rFonts w:ascii="Sylfaen" w:eastAsia="Arial Unicode MS" w:hAnsi="Sylfaen" w:cs="Arial Unicode MS"/>
          <w:color w:val="000000" w:themeColor="text1"/>
        </w:rPr>
        <w:t xml:space="preserve"> GFCM-ისა და ევროკავშირის ექსპერტებთან ერთად. </w:t>
      </w:r>
      <w:r w:rsidR="00372F0F" w:rsidRPr="004A4CBF">
        <w:rPr>
          <w:rFonts w:ascii="Sylfaen" w:eastAsia="Arial Unicode MS" w:hAnsi="Sylfaen" w:cs="Arial Unicode MS"/>
        </w:rPr>
        <w:t xml:space="preserve">ექსპერტები სსიპ </w:t>
      </w:r>
      <w:r w:rsidR="00C011C3">
        <w:rPr>
          <w:rFonts w:ascii="Sylfaen" w:eastAsia="Arial Unicode MS" w:hAnsi="Sylfaen" w:cs="Arial Unicode MS"/>
        </w:rPr>
        <w:t xml:space="preserve">– </w:t>
      </w:r>
      <w:r w:rsidR="00372F0F" w:rsidRPr="004A4CBF">
        <w:rPr>
          <w:rFonts w:ascii="Sylfaen" w:eastAsia="Arial Unicode MS" w:hAnsi="Sylfaen" w:cs="Arial Unicode MS"/>
        </w:rPr>
        <w:t>გარემოს ეროვნული სააგენტოს წარმომადგენლების</w:t>
      </w:r>
      <w:r w:rsidR="00D11B6E">
        <w:rPr>
          <w:rFonts w:ascii="Sylfaen" w:eastAsia="Arial Unicode MS" w:hAnsi="Sylfaen" w:cs="Arial Unicode MS"/>
        </w:rPr>
        <w:t xml:space="preserve"> </w:t>
      </w:r>
      <w:r w:rsidR="00372F0F" w:rsidRPr="004A4CBF">
        <w:rPr>
          <w:rFonts w:ascii="Sylfaen" w:eastAsia="Arial Unicode MS" w:hAnsi="Sylfaen" w:cs="Arial Unicode MS"/>
        </w:rPr>
        <w:t>მონაწილეობით შეხვდნენ 80-მდე მონაწილეს, რომლებიც წარმოადგენენ დაინტერესებულ მხარეთა სხვადასხვა კატეგორიას, მათ შორის</w:t>
      </w:r>
      <w:r w:rsidR="00C011C3">
        <w:rPr>
          <w:rFonts w:ascii="Sylfaen" w:eastAsia="Arial Unicode MS" w:hAnsi="Sylfaen" w:cs="Arial Unicode MS"/>
        </w:rPr>
        <w:t>,</w:t>
      </w:r>
      <w:r w:rsidR="00372F0F" w:rsidRPr="004A4CBF">
        <w:rPr>
          <w:rFonts w:ascii="Sylfaen" w:eastAsia="Arial Unicode MS" w:hAnsi="Sylfaen" w:cs="Arial Unicode MS"/>
        </w:rPr>
        <w:t xml:space="preserve"> იყვნენ: აჭარის ტურიზმის</w:t>
      </w:r>
      <w:r w:rsidR="005910BC" w:rsidRPr="004A4CBF">
        <w:rPr>
          <w:rFonts w:ascii="Sylfaen" w:eastAsia="Arial Unicode MS" w:hAnsi="Sylfaen" w:cs="Arial Unicode MS"/>
        </w:rPr>
        <w:t>ა და</w:t>
      </w:r>
      <w:r w:rsidR="002839E9" w:rsidRPr="004A4CBF">
        <w:rPr>
          <w:rFonts w:ascii="Sylfaen" w:eastAsia="Arial Unicode MS" w:hAnsi="Sylfaen" w:cs="Arial Unicode MS"/>
        </w:rPr>
        <w:t xml:space="preserve"> </w:t>
      </w:r>
      <w:r w:rsidR="005910BC" w:rsidRPr="004A4CBF">
        <w:rPr>
          <w:rFonts w:ascii="Sylfaen" w:eastAsia="Arial Unicode MS" w:hAnsi="Sylfaen" w:cs="Arial Unicode MS"/>
        </w:rPr>
        <w:t>კურორტების</w:t>
      </w:r>
      <w:r w:rsidR="00372F0F" w:rsidRPr="004A4CBF">
        <w:rPr>
          <w:rFonts w:ascii="Sylfaen" w:eastAsia="Arial Unicode MS" w:hAnsi="Sylfaen" w:cs="Arial Unicode MS"/>
        </w:rPr>
        <w:t xml:space="preserve"> დეპარტამენტის, საზღვაო ტრანსპორტის სააგენტოს, ტრადიციული მეთევზეების, მეთევზეობის სამეცნიერო წრეებისა და სხვა დაინტერესებული მხარეების წარმომადგენლები (ბათუმი), უცხოური და ადგილობრივი კომპანიები, რომლებიც დაინტერესებული არიან სანაპირო ზონაში ინვესტირებით; თევზის მეურნეობის ასოციაციები; </w:t>
      </w:r>
      <w:r w:rsidR="005910BC" w:rsidRPr="004A4CBF">
        <w:rPr>
          <w:rFonts w:ascii="Sylfaen" w:eastAsia="Arial Unicode MS" w:hAnsi="Sylfaen" w:cs="Arial Unicode MS"/>
        </w:rPr>
        <w:t xml:space="preserve">საქართველოს </w:t>
      </w:r>
      <w:r w:rsidR="00372F0F" w:rsidRPr="004A4CBF">
        <w:rPr>
          <w:rFonts w:ascii="Sylfaen" w:eastAsia="Arial Unicode MS" w:hAnsi="Sylfaen" w:cs="Arial Unicode MS"/>
        </w:rPr>
        <w:t>სახელმწიფო ჰიდროგრაფიული სამსახური, თევზჭერის ლიცენზიების და მცირე თევზჭერის სფეროს წარმომადგენლები გარემოს დაცვისა</w:t>
      </w:r>
      <w:r w:rsidR="00D11B6E">
        <w:rPr>
          <w:rFonts w:ascii="Sylfaen" w:eastAsia="Arial Unicode MS" w:hAnsi="Sylfaen" w:cs="Arial Unicode MS"/>
        </w:rPr>
        <w:t xml:space="preserve"> </w:t>
      </w:r>
      <w:r w:rsidR="00372F0F" w:rsidRPr="004A4CBF">
        <w:rPr>
          <w:rFonts w:ascii="Sylfaen" w:eastAsia="Arial Unicode MS" w:hAnsi="Sylfaen" w:cs="Arial Unicode MS"/>
        </w:rPr>
        <w:t>და სოფლის მეურნეობის სამინისტრო.</w:t>
      </w:r>
    </w:p>
    <w:p w14:paraId="5AECCAD8" w14:textId="02285132" w:rsidR="00020F6C" w:rsidRPr="009A0A1D" w:rsidRDefault="005F130E" w:rsidP="00372F0F">
      <w:pPr>
        <w:spacing w:after="36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დაინტერესებული მხარეების აქტიური ჩართულობით, შეხვედრებზე დისკუსიამ ხელი შეუწყო სანაპირო აკვაკულტურის განვითარების წინასწარი ხედვის ჩამოყალიბებას და უზრუნველყო საკვანძო ინსტრუქციები სამომავლო ნაბიჯებისთვის, აკვაკულტურისთვის გამოყოფილი ზონების შესაქმნელად.</w:t>
      </w:r>
    </w:p>
    <w:p w14:paraId="1DABA5D0" w14:textId="4B05808F" w:rsidR="00020F6C" w:rsidRPr="009A0A1D" w:rsidRDefault="005F130E">
      <w:pPr>
        <w:pStyle w:val="Heading2"/>
        <w:ind w:left="360"/>
        <w:jc w:val="both"/>
        <w:rPr>
          <w:rFonts w:ascii="Sylfaen" w:eastAsia="Merriweather" w:hAnsi="Sylfaen" w:cs="Merriweather"/>
          <w:b/>
          <w:color w:val="000000" w:themeColor="text1"/>
        </w:rPr>
      </w:pPr>
      <w:bookmarkStart w:id="6" w:name="_Toc167892418"/>
      <w:r w:rsidRPr="009A0A1D">
        <w:rPr>
          <w:rFonts w:ascii="Sylfaen" w:eastAsia="Arial Unicode MS" w:hAnsi="Sylfaen" w:cs="Arial Unicode MS"/>
          <w:b/>
          <w:color w:val="000000" w:themeColor="text1"/>
        </w:rPr>
        <w:t>6. სამართლებრივი ჩარჩო</w:t>
      </w:r>
      <w:bookmarkEnd w:id="6"/>
    </w:p>
    <w:p w14:paraId="5D04CC84" w14:textId="015CB73D" w:rsidR="00020F6C" w:rsidRPr="009A0A1D" w:rsidRDefault="005F130E">
      <w:pPr>
        <w:spacing w:before="240" w:after="24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საზღვაო სივრცეში აკვაკულტურის საქმიანობას აწესრიგებს საქართველოს კანონი „აკვაკულტურის შესახებ“</w:t>
      </w:r>
      <w:r w:rsidR="0028000E" w:rsidRPr="009A0A1D">
        <w:rPr>
          <w:rFonts w:ascii="Sylfaen" w:eastAsia="Arial Unicode MS" w:hAnsi="Sylfaen" w:cs="Arial Unicode MS"/>
          <w:color w:val="000000" w:themeColor="text1"/>
        </w:rPr>
        <w:t>, რომელიც</w:t>
      </w:r>
      <w:r w:rsidRPr="009A0A1D">
        <w:rPr>
          <w:rFonts w:ascii="Sylfaen" w:eastAsia="Arial Unicode MS" w:hAnsi="Sylfaen" w:cs="Arial Unicode MS"/>
          <w:color w:val="000000" w:themeColor="text1"/>
        </w:rPr>
        <w:t xml:space="preserve"> ანიჭებს საქართველოს მთავრობას უფლებამოსილებას დაადგინოს აკვაკულტურის ზონები. აღნიშნული კანონი:</w:t>
      </w:r>
    </w:p>
    <w:p w14:paraId="1C26C763" w14:textId="5441A8E4" w:rsidR="00020F6C" w:rsidRPr="009A0A1D" w:rsidRDefault="005F130E">
      <w:pPr>
        <w:spacing w:before="240" w:after="24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w:t>
      </w:r>
      <w:r w:rsidR="00C011C3">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ადგენს საზღვაო წყლებში აკვაკულტურის (მარიკულტურის) განხორციელების სამართლებრივ და ორგანიზაციულ საფუძვლებს;</w:t>
      </w:r>
    </w:p>
    <w:p w14:paraId="16BBD5DE" w14:textId="48B68A2C" w:rsidR="00020F6C" w:rsidRPr="009A0A1D" w:rsidRDefault="005F130E">
      <w:pPr>
        <w:spacing w:before="240" w:after="24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განსაზღვრავს მნიშვნელოვან ასპექტებს აკვაკულტურის საქმიანობის ფარგლებში, როგორც პოლიტიკის, ასევე აღსრულების დონეზე</w:t>
      </w:r>
      <w:r w:rsidR="00C011C3">
        <w:rPr>
          <w:rFonts w:ascii="Sylfaen" w:eastAsia="Arial Unicode MS" w:hAnsi="Sylfaen" w:cs="Arial Unicode MS"/>
          <w:color w:val="000000" w:themeColor="text1"/>
        </w:rPr>
        <w:t>;</w:t>
      </w:r>
    </w:p>
    <w:p w14:paraId="3F086244" w14:textId="6F1CE5A5" w:rsidR="00020F6C" w:rsidRPr="009A0A1D" w:rsidRDefault="005F130E">
      <w:pPr>
        <w:spacing w:before="240" w:after="24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w:t>
      </w:r>
      <w:r w:rsidR="00C011C3">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არეგულირებს საქმიანობას საქართველოს ტერიტორიულ წყლებში, შიდა წყლებ</w:t>
      </w:r>
      <w:r w:rsidR="00C011C3">
        <w:rPr>
          <w:rFonts w:ascii="Sylfaen" w:eastAsia="Arial Unicode MS" w:hAnsi="Sylfaen" w:cs="Arial Unicode MS"/>
          <w:color w:val="000000" w:themeColor="text1"/>
        </w:rPr>
        <w:t>სა</w:t>
      </w:r>
      <w:r w:rsidRPr="009A0A1D">
        <w:rPr>
          <w:rFonts w:ascii="Sylfaen" w:eastAsia="Arial Unicode MS" w:hAnsi="Sylfaen" w:cs="Arial Unicode MS"/>
          <w:color w:val="000000" w:themeColor="text1"/>
        </w:rPr>
        <w:t xml:space="preserve"> და განსაკუთრებულ ეკონომიკურ ზონაში</w:t>
      </w:r>
      <w:r w:rsidR="00C011C3">
        <w:rPr>
          <w:rFonts w:ascii="Sylfaen" w:eastAsia="Arial Unicode MS" w:hAnsi="Sylfaen" w:cs="Arial Unicode MS"/>
          <w:color w:val="000000" w:themeColor="text1"/>
        </w:rPr>
        <w:t>;</w:t>
      </w:r>
    </w:p>
    <w:p w14:paraId="3FAEA285" w14:textId="7AABAFA8" w:rsidR="00020F6C" w:rsidRPr="009A0A1D" w:rsidRDefault="005F130E">
      <w:pPr>
        <w:spacing w:before="240" w:after="24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w:t>
      </w:r>
      <w:r w:rsidR="00C011C3">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კანონის მიზანია უზრუნველყოს აკვაკულტურის საქმიანობის განხორციელება გაერთიანებული ერების ორგანიზაციის მდგრადი განვითარების მიზნების (SDG) შესაბამისად</w:t>
      </w:r>
      <w:r w:rsidR="00C011C3">
        <w:rPr>
          <w:rFonts w:ascii="Sylfaen" w:eastAsia="Arial Unicode MS" w:hAnsi="Sylfaen" w:cs="Arial Unicode MS"/>
          <w:color w:val="000000" w:themeColor="text1"/>
        </w:rPr>
        <w:t>;</w:t>
      </w:r>
    </w:p>
    <w:p w14:paraId="1EB631F7" w14:textId="44317483" w:rsidR="00020F6C" w:rsidRPr="009A0A1D" w:rsidRDefault="005F130E">
      <w:pPr>
        <w:spacing w:before="240" w:after="24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lastRenderedPageBreak/>
        <w:t>•</w:t>
      </w:r>
      <w:r w:rsidR="00C011C3">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კანონი განსაზღვრავს სახელმწიფო მართვაზე პასუხისმგებელ დაწესებულებებს აკვაკულტურაში სპეციალიზებული საბჭოების შექმნას, რომლებიც იმუშავებენ აკვაკულტურის განვითარების საკითხებზე.</w:t>
      </w:r>
    </w:p>
    <w:p w14:paraId="4EA794D7" w14:textId="1D1803BE" w:rsidR="00020F6C" w:rsidRPr="009A0A1D" w:rsidRDefault="005F130E">
      <w:pPr>
        <w:spacing w:before="120" w:after="120" w:line="269" w:lineRule="auto"/>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კანონი გარემოს ეროვნულ სააგენტოს ანიჭებს უფლებამოსილებას გასცეს აკვაკულტურის ნებართვა</w:t>
      </w:r>
      <w:r w:rsidR="0028000E" w:rsidRPr="009A0A1D">
        <w:rPr>
          <w:rFonts w:ascii="Sylfaen" w:eastAsia="Arial Unicode MS" w:hAnsi="Sylfaen" w:cs="Arial Unicode MS"/>
          <w:color w:val="000000" w:themeColor="text1"/>
        </w:rPr>
        <w:t>,</w:t>
      </w:r>
      <w:r w:rsidRPr="009A0A1D">
        <w:rPr>
          <w:rFonts w:ascii="Sylfaen" w:eastAsia="Arial Unicode MS" w:hAnsi="Sylfaen" w:cs="Arial Unicode MS"/>
          <w:color w:val="000000" w:themeColor="text1"/>
        </w:rPr>
        <w:t xml:space="preserve"> რომელიც </w:t>
      </w:r>
      <w:r w:rsidR="0028000E" w:rsidRPr="009A0A1D">
        <w:rPr>
          <w:rFonts w:ascii="Sylfaen" w:eastAsia="Arial Unicode MS" w:hAnsi="Sylfaen" w:cs="Arial Unicode MS"/>
          <w:color w:val="000000" w:themeColor="text1"/>
        </w:rPr>
        <w:t>აძლევს</w:t>
      </w:r>
      <w:r w:rsidRPr="009A0A1D">
        <w:rPr>
          <w:rFonts w:ascii="Sylfaen" w:eastAsia="Arial Unicode MS" w:hAnsi="Sylfaen" w:cs="Arial Unicode MS"/>
          <w:color w:val="000000" w:themeColor="text1"/>
        </w:rPr>
        <w:t xml:space="preserve"> ნებართვის მფლობელს აკვაკულტურის საქმიანობის წარმართვის უფლებამოსილებას. </w:t>
      </w:r>
    </w:p>
    <w:p w14:paraId="0E05DA38" w14:textId="336B446E" w:rsidR="00020F6C" w:rsidRPr="009A0A1D" w:rsidRDefault="005F130E">
      <w:pPr>
        <w:spacing w:before="120" w:after="120" w:line="269" w:lineRule="auto"/>
        <w:jc w:val="both"/>
        <w:rPr>
          <w:rFonts w:ascii="Sylfaen" w:eastAsia="Merriweather" w:hAnsi="Sylfaen" w:cs="Merriweather"/>
          <w:color w:val="000000" w:themeColor="text1"/>
        </w:rPr>
      </w:pPr>
      <w:r w:rsidRPr="004A4CBF">
        <w:rPr>
          <w:rFonts w:ascii="Sylfaen" w:eastAsia="Arial Unicode MS" w:hAnsi="Sylfaen" w:cs="Arial Unicode MS"/>
          <w:color w:val="000000" w:themeColor="text1"/>
        </w:rPr>
        <w:t>გარდა</w:t>
      </w:r>
      <w:r w:rsidR="00A77104" w:rsidRPr="004A4CBF">
        <w:rPr>
          <w:rFonts w:ascii="Sylfaen" w:eastAsia="Arial Unicode MS" w:hAnsi="Sylfaen" w:cs="Arial Unicode MS"/>
          <w:color w:val="000000" w:themeColor="text1"/>
        </w:rPr>
        <w:t xml:space="preserve"> </w:t>
      </w:r>
      <w:r w:rsidRPr="004A4CBF">
        <w:rPr>
          <w:rFonts w:ascii="Sylfaen" w:eastAsia="Arial Unicode MS" w:hAnsi="Sylfaen" w:cs="Arial Unicode MS"/>
          <w:color w:val="000000" w:themeColor="text1"/>
        </w:rPr>
        <w:t>ინსტიტუციური მოწყობისა, კანონი განსაზღვრავს აკვაკულტურ</w:t>
      </w:r>
      <w:r w:rsidR="001C08E6" w:rsidRPr="004A4CBF">
        <w:rPr>
          <w:rFonts w:ascii="Sylfaen" w:eastAsia="Arial Unicode MS" w:hAnsi="Sylfaen" w:cs="Arial Unicode MS"/>
          <w:color w:val="000000" w:themeColor="text1"/>
        </w:rPr>
        <w:t>ის</w:t>
      </w:r>
      <w:r w:rsidRPr="004A4CBF">
        <w:rPr>
          <w:rFonts w:ascii="Sylfaen" w:eastAsia="Arial Unicode MS" w:hAnsi="Sylfaen" w:cs="Arial Unicode MS"/>
          <w:color w:val="000000" w:themeColor="text1"/>
        </w:rPr>
        <w:t xml:space="preserve"> ნებართვების გაცემის პროცედურებს, </w:t>
      </w:r>
      <w:r w:rsidR="005910BC" w:rsidRPr="004A4CBF">
        <w:rPr>
          <w:rFonts w:ascii="Sylfaen" w:eastAsia="Arial Unicode MS" w:hAnsi="Sylfaen" w:cs="Arial Unicode MS"/>
          <w:color w:val="000000" w:themeColor="text1"/>
        </w:rPr>
        <w:t>ნებართვები</w:t>
      </w:r>
      <w:r w:rsidRPr="004A4CBF">
        <w:rPr>
          <w:rFonts w:ascii="Sylfaen" w:eastAsia="Arial Unicode MS" w:hAnsi="Sylfaen" w:cs="Arial Unicode MS"/>
          <w:color w:val="000000" w:themeColor="text1"/>
        </w:rPr>
        <w:t xml:space="preserve"> </w:t>
      </w:r>
      <w:r w:rsidR="004E1B73" w:rsidRPr="004A4CBF">
        <w:rPr>
          <w:rFonts w:ascii="Sylfaen" w:eastAsia="Arial Unicode MS" w:hAnsi="Sylfaen" w:cs="Arial Unicode MS"/>
          <w:color w:val="000000" w:themeColor="text1"/>
        </w:rPr>
        <w:t>გაიცემა</w:t>
      </w:r>
      <w:r w:rsidRPr="004A4CBF">
        <w:rPr>
          <w:rFonts w:ascii="Sylfaen" w:eastAsia="Arial Unicode MS" w:hAnsi="Sylfaen" w:cs="Arial Unicode MS"/>
          <w:color w:val="000000" w:themeColor="text1"/>
        </w:rPr>
        <w:t xml:space="preserve"> </w:t>
      </w:r>
      <w:r w:rsidR="004E1B73" w:rsidRPr="004A4CBF">
        <w:rPr>
          <w:rFonts w:ascii="Sylfaen" w:eastAsia="Arial Unicode MS" w:hAnsi="Sylfaen" w:cs="Arial Unicode MS"/>
          <w:color w:val="000000" w:themeColor="text1"/>
        </w:rPr>
        <w:t>„</w:t>
      </w:r>
      <w:r w:rsidRPr="004A4CBF">
        <w:rPr>
          <w:rFonts w:ascii="Sylfaen" w:eastAsia="Arial Unicode MS" w:hAnsi="Sylfaen" w:cs="Arial Unicode MS"/>
          <w:color w:val="000000" w:themeColor="text1"/>
        </w:rPr>
        <w:t xml:space="preserve">აკვაკულტურის </w:t>
      </w:r>
      <w:r w:rsidR="004E1B73" w:rsidRPr="004A4CBF">
        <w:rPr>
          <w:rFonts w:ascii="Sylfaen" w:eastAsia="Arial Unicode MS" w:hAnsi="Sylfaen" w:cs="Arial Unicode MS"/>
          <w:color w:val="000000" w:themeColor="text1"/>
        </w:rPr>
        <w:t>შესახებ“</w:t>
      </w:r>
      <w:r w:rsidRPr="004A4CBF">
        <w:rPr>
          <w:rFonts w:ascii="Sylfaen" w:eastAsia="Arial Unicode MS" w:hAnsi="Sylfaen" w:cs="Arial Unicode MS"/>
          <w:color w:val="000000" w:themeColor="text1"/>
        </w:rPr>
        <w:t xml:space="preserve"> </w:t>
      </w:r>
      <w:r w:rsidR="004E1B73" w:rsidRPr="004A4CBF">
        <w:rPr>
          <w:rFonts w:ascii="Sylfaen" w:eastAsia="Arial Unicode MS" w:hAnsi="Sylfaen" w:cs="Arial Unicode MS"/>
          <w:color w:val="000000" w:themeColor="text1"/>
        </w:rPr>
        <w:t xml:space="preserve">საქართველოს კანონისა </w:t>
      </w:r>
      <w:r w:rsidRPr="004A4CBF">
        <w:rPr>
          <w:rFonts w:ascii="Sylfaen" w:eastAsia="Arial Unicode MS" w:hAnsi="Sylfaen" w:cs="Arial Unicode MS"/>
          <w:color w:val="000000" w:themeColor="text1"/>
        </w:rPr>
        <w:t xml:space="preserve">და „ლიცენზიებისა და ნებართვების შესახებ“ საქართველოს კანონის საფუძველზე. </w:t>
      </w:r>
      <w:r w:rsidR="004E1B73" w:rsidRPr="004E1B73">
        <w:rPr>
          <w:rFonts w:ascii="Sylfaen" w:eastAsia="Arial Unicode MS" w:hAnsi="Sylfaen" w:cs="Arial Unicode MS"/>
          <w:color w:val="000000" w:themeColor="text1"/>
        </w:rPr>
        <w:t>კანონმდებლობა</w:t>
      </w:r>
      <w:r w:rsidRPr="004E1B73">
        <w:rPr>
          <w:rFonts w:ascii="Sylfaen" w:eastAsia="Arial Unicode MS" w:hAnsi="Sylfaen" w:cs="Arial Unicode MS"/>
          <w:color w:val="000000" w:themeColor="text1"/>
        </w:rPr>
        <w:t xml:space="preserve"> ასევე განსაზღვრავს სანებართვო პირობებს აკვაკულტურ</w:t>
      </w:r>
      <w:r w:rsidR="001C08E6" w:rsidRPr="004E1B73">
        <w:rPr>
          <w:rFonts w:ascii="Sylfaen" w:eastAsia="Arial Unicode MS" w:hAnsi="Sylfaen" w:cs="Arial Unicode MS"/>
          <w:color w:val="000000" w:themeColor="text1"/>
        </w:rPr>
        <w:t>ის</w:t>
      </w:r>
      <w:r w:rsidRPr="004E1B73">
        <w:rPr>
          <w:rFonts w:ascii="Sylfaen" w:eastAsia="Arial Unicode MS" w:hAnsi="Sylfaen" w:cs="Arial Unicode MS"/>
          <w:color w:val="000000" w:themeColor="text1"/>
        </w:rPr>
        <w:t xml:space="preserve"> ნებართვების მისაღებად, დაავადების გავრცელების თავიდან ასაცილებლად, ჰიგიენური და სანიტარიული პირობების დაცვით, გამოყენებული ქიმიური და სამკურნალო საშუალებების შესახებ ჩანაწერების შენახვისა და სხვა მოთხოვნებს.</w:t>
      </w:r>
      <w:r w:rsidR="00D11B6E">
        <w:rPr>
          <w:rFonts w:ascii="Sylfaen" w:eastAsia="Arial Unicode MS" w:hAnsi="Sylfaen" w:cs="Arial Unicode MS"/>
          <w:color w:val="000000" w:themeColor="text1"/>
        </w:rPr>
        <w:t xml:space="preserve"> </w:t>
      </w:r>
    </w:p>
    <w:p w14:paraId="4D3C4B4D" w14:textId="6EC7612D" w:rsidR="00020F6C" w:rsidRPr="009A0A1D" w:rsidRDefault="005F130E">
      <w:pPr>
        <w:spacing w:before="120" w:after="120" w:line="269" w:lineRule="auto"/>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გარდა აღნიშნულისა, შემუშავებულია</w:t>
      </w:r>
      <w:r w:rsidR="0029426C" w:rsidRPr="009A0A1D">
        <w:rPr>
          <w:rFonts w:ascii="Sylfaen" w:eastAsia="Arial Unicode MS" w:hAnsi="Sylfaen" w:cs="Arial Unicode MS"/>
          <w:color w:val="000000" w:themeColor="text1"/>
        </w:rPr>
        <w:t xml:space="preserve"> არაერთი კანონქვემდებარე ნორმატიული აქტი, მათ შორის,</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აკვაკულტურის ტექნიკური რეგლამენტი, აკვაკულტურის ნებართვის გაცემის წესი და სანებართვო პირობები</w:t>
      </w:r>
      <w:r w:rsidR="0029426C" w:rsidRPr="009A0A1D">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აკვაკულტურის უწყებათაშორისი მრჩეველთა საბჭოს შემადგენლობა, მისი მუშაობის განაწილება და საქმიანობის პროცედურები.</w:t>
      </w:r>
    </w:p>
    <w:p w14:paraId="1D21A3B7" w14:textId="77777777" w:rsidR="00020F6C" w:rsidRPr="009A0A1D" w:rsidRDefault="005F130E">
      <w:pPr>
        <w:spacing w:before="120" w:after="120" w:line="269" w:lineRule="auto"/>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კანონი ასევე ითვალისწინებს საზოგადოების ჩართულობას აკვაკულტურაში საქმიანობასთან დაკავშირებით.</w:t>
      </w:r>
    </w:p>
    <w:p w14:paraId="2E9255AF" w14:textId="77777777" w:rsidR="00020F6C" w:rsidRPr="009A0A1D" w:rsidRDefault="00020F6C">
      <w:pPr>
        <w:spacing w:before="120" w:after="120" w:line="269" w:lineRule="auto"/>
        <w:jc w:val="both"/>
        <w:rPr>
          <w:rFonts w:ascii="Sylfaen" w:eastAsia="Merriweather" w:hAnsi="Sylfaen" w:cs="Merriweather"/>
          <w:color w:val="000000" w:themeColor="text1"/>
        </w:rPr>
      </w:pPr>
    </w:p>
    <w:p w14:paraId="3EEDE8E0" w14:textId="6BE95F1F" w:rsidR="00020F6C" w:rsidRPr="009A0A1D" w:rsidRDefault="005F130E">
      <w:pPr>
        <w:pStyle w:val="Heading2"/>
        <w:jc w:val="both"/>
        <w:rPr>
          <w:rFonts w:ascii="Sylfaen" w:eastAsia="Merriweather" w:hAnsi="Sylfaen" w:cs="Merriweather"/>
          <w:b/>
          <w:color w:val="000000" w:themeColor="text1"/>
        </w:rPr>
      </w:pPr>
      <w:bookmarkStart w:id="7" w:name="_Toc167892419"/>
      <w:r w:rsidRPr="009A0A1D">
        <w:rPr>
          <w:rFonts w:ascii="Sylfaen" w:eastAsia="Arial Unicode MS" w:hAnsi="Sylfaen" w:cs="Arial Unicode MS"/>
          <w:b/>
          <w:color w:val="000000" w:themeColor="text1"/>
        </w:rPr>
        <w:t>7. გარემოზე ზემოქმედების შეფასება</w:t>
      </w:r>
      <w:bookmarkEnd w:id="7"/>
      <w:r w:rsidR="00D11B6E">
        <w:rPr>
          <w:rFonts w:ascii="Sylfaen" w:eastAsia="Arial Unicode MS" w:hAnsi="Sylfaen" w:cs="Arial Unicode MS"/>
          <w:b/>
          <w:color w:val="000000" w:themeColor="text1"/>
        </w:rPr>
        <w:t xml:space="preserve"> </w:t>
      </w:r>
    </w:p>
    <w:p w14:paraId="480BAC18" w14:textId="77777777" w:rsidR="00020F6C" w:rsidRPr="009A0A1D" w:rsidRDefault="005F130E">
      <w:pPr>
        <w:spacing w:before="120" w:after="120" w:line="269" w:lineRule="auto"/>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„გარემოსდაცვითი შეფასების კოდექსის“ მე-5 მუხლის პირველი პუნქტით, გზშ-ს ექვემდებარება ამ კოდექსის I დანართით გათვალისწინებული საქმიანობა და ამავე კოდექსის II დანართით გათვალისწინებული ის საქმიანობა, რომელიც ამ კოდექსის მე-7 მუხლით განსაზღვრული სკრინინგის პროცედურის შესაბამისად მიღებული სკრინინგის გადაწყვეტილების საფუძველზე დაექვემდებარება გზშ-ს. </w:t>
      </w:r>
    </w:p>
    <w:p w14:paraId="02D602F1" w14:textId="435A946B" w:rsidR="00020F6C" w:rsidRPr="004A4CBF" w:rsidRDefault="005F130E">
      <w:pPr>
        <w:spacing w:before="120" w:after="120" w:line="269" w:lineRule="auto"/>
        <w:jc w:val="both"/>
        <w:rPr>
          <w:rFonts w:ascii="Sylfaen" w:eastAsia="Merriweather" w:hAnsi="Sylfaen" w:cs="Merriweather"/>
        </w:rPr>
      </w:pPr>
      <w:r w:rsidRPr="009A0A1D">
        <w:rPr>
          <w:rFonts w:ascii="Sylfaen" w:eastAsia="Arial Unicode MS" w:hAnsi="Sylfaen" w:cs="Arial Unicode MS"/>
          <w:color w:val="000000" w:themeColor="text1"/>
        </w:rPr>
        <w:t xml:space="preserve">„გარემოსდაცვითი შეფასების კოდექსის“ </w:t>
      </w:r>
      <w:r w:rsidRPr="004A4CBF">
        <w:rPr>
          <w:rFonts w:ascii="Sylfaen" w:eastAsia="Arial Unicode MS" w:hAnsi="Sylfaen" w:cs="Arial Unicode MS"/>
          <w:color w:val="000000" w:themeColor="text1"/>
        </w:rPr>
        <w:t xml:space="preserve">მე-2 </w:t>
      </w:r>
      <w:r w:rsidRPr="004A4CBF">
        <w:rPr>
          <w:rFonts w:ascii="Sylfaen" w:eastAsia="Arial Unicode MS" w:hAnsi="Sylfaen" w:cs="Arial Unicode MS"/>
        </w:rPr>
        <w:t>დანართი</w:t>
      </w:r>
      <w:r w:rsidR="00FE5E40" w:rsidRPr="004A4CBF">
        <w:rPr>
          <w:rFonts w:ascii="Sylfaen" w:eastAsia="Arial Unicode MS" w:hAnsi="Sylfaen" w:cs="Arial Unicode MS"/>
        </w:rPr>
        <w:t>ს</w:t>
      </w:r>
      <w:r w:rsidRPr="004A4CBF">
        <w:rPr>
          <w:rFonts w:ascii="Sylfaen" w:eastAsia="Arial Unicode MS" w:hAnsi="Sylfaen" w:cs="Arial Unicode MS"/>
        </w:rPr>
        <w:t xml:space="preserve"> </w:t>
      </w:r>
      <w:r w:rsidR="00FE5E40" w:rsidRPr="004A4CBF">
        <w:rPr>
          <w:rFonts w:ascii="Sylfaen" w:eastAsia="Arial Unicode MS" w:hAnsi="Sylfaen" w:cs="Arial Unicode MS"/>
        </w:rPr>
        <w:t>1.6. პუნქტით, წელიწადში 40 ტონაზე მეტი წარმადობის აკვაკულტურის მეურნეობის მოწყობა (წყლის ცხოველური ორგანიზმებისა და მცენარეების მოშენება), ხოლო 1.7. პუნქტით, ზღვის ფართობის ათვისება (ხელოვნური კუნძულის, ნახევარკუნძულის და ა. შ. შექმნა) წარმოადგენს სკრინინგის პროცედურას დაქვემდებარულ საქმიანობას.</w:t>
      </w:r>
    </w:p>
    <w:p w14:paraId="673B9271" w14:textId="4E69427B" w:rsidR="00020F6C" w:rsidRPr="009A0A1D" w:rsidRDefault="005F130E">
      <w:pPr>
        <w:pStyle w:val="Heading2"/>
        <w:ind w:left="360"/>
        <w:jc w:val="both"/>
        <w:rPr>
          <w:rFonts w:ascii="Sylfaen" w:eastAsia="Merriweather" w:hAnsi="Sylfaen" w:cs="Merriweather"/>
          <w:b/>
          <w:color w:val="000000" w:themeColor="text1"/>
        </w:rPr>
      </w:pPr>
      <w:bookmarkStart w:id="8" w:name="_Toc167892420"/>
      <w:r w:rsidRPr="009A0A1D">
        <w:rPr>
          <w:rFonts w:ascii="Sylfaen" w:eastAsia="Arial Unicode MS" w:hAnsi="Sylfaen" w:cs="Arial Unicode MS"/>
          <w:b/>
          <w:color w:val="000000" w:themeColor="text1"/>
        </w:rPr>
        <w:t>8.</w:t>
      </w:r>
      <w:r w:rsidR="00FB08AA" w:rsidRPr="009A0A1D">
        <w:rPr>
          <w:rFonts w:ascii="Sylfaen" w:eastAsia="Arial Unicode MS" w:hAnsi="Sylfaen" w:cs="Arial Unicode MS"/>
          <w:b/>
          <w:color w:val="000000" w:themeColor="text1"/>
        </w:rPr>
        <w:t xml:space="preserve"> </w:t>
      </w:r>
      <w:r w:rsidRPr="009A0A1D">
        <w:rPr>
          <w:rFonts w:ascii="Sylfaen" w:eastAsia="Arial Unicode MS" w:hAnsi="Sylfaen" w:cs="Arial Unicode MS"/>
          <w:b/>
          <w:color w:val="000000" w:themeColor="text1"/>
        </w:rPr>
        <w:t>ზონის მართვა და ოპერაციები</w:t>
      </w:r>
      <w:bookmarkEnd w:id="8"/>
    </w:p>
    <w:p w14:paraId="736DF069" w14:textId="789F42C2"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მართვის გეგმა იყენებს რისკზე დაფუძნებულ მიდგომას ზონაში აკვაკულტურის ოპერაციების საწარმოებლად. სსიპ </w:t>
      </w:r>
      <w:r w:rsidR="00C011C3">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გარემოს ეროვნული სააგენტო აკონტროლებს ნებისმიერ გარემოსდაცვით გავლენას და, როდესაც საჭიროა, დროულად ამზადებს ცვლილებებს ადაპტური მენეჯმენტის მიდგომის საფუძველზე.</w:t>
      </w:r>
    </w:p>
    <w:p w14:paraId="5BACEA8C" w14:textId="77777777" w:rsidR="00020F6C" w:rsidRPr="009A0A1D" w:rsidRDefault="005F130E">
      <w:pPr>
        <w:pStyle w:val="Heading2"/>
        <w:ind w:left="360"/>
        <w:jc w:val="both"/>
        <w:rPr>
          <w:rFonts w:ascii="Sylfaen" w:eastAsia="Merriweather" w:hAnsi="Sylfaen" w:cs="Merriweather"/>
          <w:b/>
          <w:color w:val="000000" w:themeColor="text1"/>
        </w:rPr>
      </w:pPr>
      <w:bookmarkStart w:id="9" w:name="_Toc167892421"/>
      <w:r w:rsidRPr="009A0A1D">
        <w:rPr>
          <w:rFonts w:ascii="Sylfaen" w:eastAsia="Arial Unicode MS" w:hAnsi="Sylfaen" w:cs="Arial Unicode MS"/>
          <w:b/>
          <w:color w:val="000000" w:themeColor="text1"/>
        </w:rPr>
        <w:t>9. აკვაკულტურაში მოსაშენებელი სახეობები</w:t>
      </w:r>
      <w:bookmarkEnd w:id="9"/>
      <w:r w:rsidRPr="009A0A1D">
        <w:rPr>
          <w:rFonts w:ascii="Sylfaen" w:eastAsia="Arial Unicode MS" w:hAnsi="Sylfaen" w:cs="Arial Unicode MS"/>
          <w:b/>
          <w:color w:val="000000" w:themeColor="text1"/>
        </w:rPr>
        <w:t xml:space="preserve"> </w:t>
      </w:r>
    </w:p>
    <w:p w14:paraId="13AEE730" w14:textId="67398562"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lastRenderedPageBreak/>
        <w:t>სახეობები, რომელიც შეიძლება მოშენებუ</w:t>
      </w:r>
      <w:r w:rsidR="00C011C3">
        <w:rPr>
          <w:rFonts w:ascii="Sylfaen" w:eastAsia="Arial Unicode MS" w:hAnsi="Sylfaen" w:cs="Arial Unicode MS"/>
          <w:color w:val="000000" w:themeColor="text1"/>
        </w:rPr>
        <w:t>ლ იქნეს</w:t>
      </w:r>
      <w:r w:rsidRPr="009A0A1D">
        <w:rPr>
          <w:rFonts w:ascii="Sylfaen" w:eastAsia="Arial Unicode MS" w:hAnsi="Sylfaen" w:cs="Arial Unicode MS"/>
          <w:color w:val="000000" w:themeColor="text1"/>
        </w:rPr>
        <w:t xml:space="preserve"> ზონაში განისაზღვრება საქართველოს კანონმდებლობით.</w:t>
      </w:r>
    </w:p>
    <w:p w14:paraId="51AD465D" w14:textId="77777777" w:rsidR="00020F6C" w:rsidRPr="009A0A1D" w:rsidRDefault="005F130E">
      <w:pPr>
        <w:pStyle w:val="Heading2"/>
        <w:ind w:left="360"/>
        <w:jc w:val="both"/>
        <w:rPr>
          <w:rFonts w:ascii="Sylfaen" w:eastAsia="Merriweather" w:hAnsi="Sylfaen" w:cs="Merriweather"/>
          <w:b/>
          <w:color w:val="000000" w:themeColor="text1"/>
        </w:rPr>
      </w:pPr>
      <w:bookmarkStart w:id="10" w:name="_Toc167892422"/>
      <w:r w:rsidRPr="009A0A1D">
        <w:rPr>
          <w:rFonts w:ascii="Sylfaen" w:eastAsia="Arial Unicode MS" w:hAnsi="Sylfaen" w:cs="Arial Unicode MS"/>
          <w:b/>
          <w:color w:val="000000" w:themeColor="text1"/>
        </w:rPr>
        <w:t>10. აკვაკულტურის აღჭურვილობა</w:t>
      </w:r>
      <w:bookmarkEnd w:id="10"/>
    </w:p>
    <w:p w14:paraId="7F7131B4" w14:textId="0A425508" w:rsidR="00020F6C" w:rsidRPr="009A0A1D" w:rsidRDefault="0029426C">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მოლუსკების</w:t>
      </w:r>
      <w:r w:rsidR="005F130E" w:rsidRPr="009A0A1D">
        <w:rPr>
          <w:rFonts w:ascii="Sylfaen" w:eastAsia="Arial Unicode MS" w:hAnsi="Sylfaen" w:cs="Arial Unicode MS"/>
          <w:color w:val="000000" w:themeColor="text1"/>
        </w:rPr>
        <w:t xml:space="preserve"> მეურნეობის სისტემები შეიძლება იყოს სხვადასხვა ფორმისა და ტიპის აკვაკულტურის კოლექტორი, ბაგირის, ბადისებური ტომრის, კალათის კონსტრუქცია, ხელოვნური მყარი ფსკერული კონსტრუქცია (მათ შორის, ხელოვნური რიფი). </w:t>
      </w:r>
    </w:p>
    <w:p w14:paraId="48C92DC3" w14:textId="2AA1CE21" w:rsidR="0078320E" w:rsidRPr="009A0A1D" w:rsidRDefault="005F130E" w:rsidP="0078320E">
      <w:pPr>
        <w:jc w:val="both"/>
        <w:rPr>
          <w:rFonts w:ascii="Sylfaen" w:eastAsia="Arial Unicode MS" w:hAnsi="Sylfaen" w:cs="Arial Unicode MS"/>
          <w:color w:val="000000" w:themeColor="text1"/>
        </w:rPr>
      </w:pPr>
      <w:r w:rsidRPr="009A0A1D">
        <w:rPr>
          <w:rFonts w:ascii="Sylfaen" w:eastAsia="Arial Unicode MS" w:hAnsi="Sylfaen" w:cs="Arial Unicode MS"/>
          <w:color w:val="000000" w:themeColor="text1"/>
        </w:rPr>
        <w:t xml:space="preserve">აკვაკულტურის მოწყობილობა უნდა იყოს ზონის ფარგლებში მოქცეული. კულტურები რეგულარულად უნდა შემოწმდეს და შესაბამისი </w:t>
      </w:r>
      <w:r w:rsidR="0029426C" w:rsidRPr="009A0A1D">
        <w:rPr>
          <w:rFonts w:ascii="Sylfaen" w:eastAsia="Arial Unicode MS" w:hAnsi="Sylfaen" w:cs="Arial Unicode MS"/>
          <w:color w:val="000000" w:themeColor="text1"/>
        </w:rPr>
        <w:t xml:space="preserve">კონსტრუქციის </w:t>
      </w:r>
      <w:r w:rsidRPr="009A0A1D">
        <w:rPr>
          <w:rFonts w:ascii="Sylfaen" w:eastAsia="Arial Unicode MS" w:hAnsi="Sylfaen" w:cs="Arial Unicode MS"/>
          <w:color w:val="000000" w:themeColor="text1"/>
        </w:rPr>
        <w:t xml:space="preserve">ნაწილები უნდა იცვლებოდეს </w:t>
      </w:r>
      <w:r w:rsidR="0029426C" w:rsidRPr="009A0A1D">
        <w:rPr>
          <w:rFonts w:ascii="Sylfaen" w:eastAsia="Arial Unicode MS" w:hAnsi="Sylfaen" w:cs="Arial Unicode MS"/>
          <w:color w:val="000000" w:themeColor="text1"/>
        </w:rPr>
        <w:t xml:space="preserve">მათი </w:t>
      </w:r>
      <w:r w:rsidRPr="009A0A1D">
        <w:rPr>
          <w:rFonts w:ascii="Sylfaen" w:eastAsia="Arial Unicode MS" w:hAnsi="Sylfaen" w:cs="Arial Unicode MS"/>
          <w:color w:val="000000" w:themeColor="text1"/>
        </w:rPr>
        <w:t xml:space="preserve">რღვევის თავიდან ასაცილებლად. </w:t>
      </w:r>
      <w:bookmarkStart w:id="11" w:name="_Toc167892423"/>
    </w:p>
    <w:p w14:paraId="146FAC37" w14:textId="2FA785EA" w:rsidR="00020F6C" w:rsidRPr="009A0A1D" w:rsidRDefault="005F130E" w:rsidP="0078320E">
      <w:pPr>
        <w:jc w:val="both"/>
        <w:rPr>
          <w:rFonts w:ascii="Sylfaen" w:eastAsia="Merriweather" w:hAnsi="Sylfaen" w:cs="Merriweather"/>
          <w:b/>
          <w:color w:val="000000" w:themeColor="text1"/>
        </w:rPr>
      </w:pPr>
      <w:r w:rsidRPr="009A0A1D">
        <w:rPr>
          <w:rFonts w:ascii="Sylfaen" w:eastAsia="Arial Unicode MS" w:hAnsi="Sylfaen" w:cs="Arial Unicode MS"/>
          <w:b/>
          <w:color w:val="000000" w:themeColor="text1"/>
        </w:rPr>
        <w:t>11. აკვაკულტურის</w:t>
      </w:r>
      <w:r w:rsidR="0029426C" w:rsidRPr="009A0A1D">
        <w:rPr>
          <w:rFonts w:ascii="Sylfaen" w:eastAsia="Arial Unicode MS" w:hAnsi="Sylfaen" w:cs="Arial Unicode MS"/>
          <w:b/>
          <w:color w:val="000000" w:themeColor="text1"/>
        </w:rPr>
        <w:t xml:space="preserve"> კონსტრუქციების</w:t>
      </w:r>
      <w:r w:rsidRPr="009A0A1D">
        <w:rPr>
          <w:rFonts w:ascii="Sylfaen" w:eastAsia="Arial Unicode MS" w:hAnsi="Sylfaen" w:cs="Arial Unicode MS"/>
          <w:b/>
          <w:color w:val="000000" w:themeColor="text1"/>
        </w:rPr>
        <w:t xml:space="preserve"> მდებარეობა და გამიჯვნა</w:t>
      </w:r>
      <w:bookmarkEnd w:id="11"/>
    </w:p>
    <w:p w14:paraId="5FC80C10" w14:textId="2B2CAF8F" w:rsidR="00020F6C" w:rsidRPr="009A0A1D" w:rsidRDefault="00E33B35">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საზღვაო ინციდენტების თავიდან აცილების მიზნით, სანებართვო ტერიტორია უნდა აღიჭურვოს სანავიგაციო ნიშნებით. </w:t>
      </w:r>
      <w:r w:rsidR="007C0A74" w:rsidRPr="009A0A1D">
        <w:rPr>
          <w:rFonts w:ascii="Sylfaen" w:eastAsia="Arial Unicode MS" w:hAnsi="Sylfaen" w:cs="Arial Unicode MS"/>
          <w:color w:val="000000" w:themeColor="text1"/>
        </w:rPr>
        <w:t>აკვაკულტურის შესაბამისი კონსტრუქციის</w:t>
      </w:r>
      <w:r w:rsidR="0078320E" w:rsidRPr="009A0A1D">
        <w:rPr>
          <w:rFonts w:ascii="Sylfaen" w:eastAsia="Arial Unicode MS" w:hAnsi="Sylfaen" w:cs="Arial Unicode MS"/>
          <w:color w:val="000000" w:themeColor="text1"/>
        </w:rPr>
        <w:t xml:space="preserve"> განთავსებამდე, მისი სტანდარტები</w:t>
      </w:r>
      <w:r w:rsidR="00780C44">
        <w:rPr>
          <w:rFonts w:ascii="Sylfaen" w:eastAsia="Arial Unicode MS" w:hAnsi="Sylfaen" w:cs="Arial Unicode MS"/>
          <w:color w:val="000000" w:themeColor="text1"/>
        </w:rPr>
        <w:t>,</w:t>
      </w:r>
      <w:r w:rsidR="00D11B6E">
        <w:rPr>
          <w:rFonts w:ascii="Sylfaen" w:eastAsia="Arial Unicode MS" w:hAnsi="Sylfaen" w:cs="Arial Unicode MS"/>
          <w:color w:val="000000" w:themeColor="text1"/>
        </w:rPr>
        <w:t xml:space="preserve"> </w:t>
      </w:r>
      <w:r w:rsidR="0078320E" w:rsidRPr="009A0A1D">
        <w:rPr>
          <w:rFonts w:ascii="Sylfaen" w:eastAsia="Arial Unicode MS" w:hAnsi="Sylfaen" w:cs="Arial Unicode MS"/>
          <w:color w:val="000000" w:themeColor="text1"/>
        </w:rPr>
        <w:t xml:space="preserve">მოცულობა </w:t>
      </w:r>
      <w:r w:rsidR="00780C44">
        <w:rPr>
          <w:rFonts w:ascii="Sylfaen" w:eastAsia="Arial Unicode MS" w:hAnsi="Sylfaen" w:cs="Arial Unicode MS"/>
          <w:color w:val="000000" w:themeColor="text1"/>
        </w:rPr>
        <w:t xml:space="preserve">და განლაგების კოორდინატები </w:t>
      </w:r>
      <w:r w:rsidR="0078320E" w:rsidRPr="009A0A1D">
        <w:rPr>
          <w:rFonts w:ascii="Sylfaen" w:eastAsia="Arial Unicode MS" w:hAnsi="Sylfaen" w:cs="Arial Unicode MS"/>
          <w:color w:val="000000" w:themeColor="text1"/>
        </w:rPr>
        <w:t>უნდა ეცნობოს</w:t>
      </w:r>
      <w:r w:rsidR="00D11B6E">
        <w:rPr>
          <w:rFonts w:ascii="Sylfaen" w:eastAsia="Arial Unicode MS" w:hAnsi="Sylfaen" w:cs="Arial Unicode MS"/>
          <w:color w:val="000000" w:themeColor="text1"/>
        </w:rPr>
        <w:t xml:space="preserve"> </w:t>
      </w:r>
      <w:r w:rsidR="0078320E" w:rsidRPr="009A0A1D">
        <w:rPr>
          <w:rFonts w:ascii="Sylfaen" w:eastAsia="Arial Unicode MS" w:hAnsi="Sylfaen" w:cs="Arial Unicode MS"/>
          <w:color w:val="000000" w:themeColor="text1"/>
        </w:rPr>
        <w:t xml:space="preserve">სსიპ </w:t>
      </w:r>
      <w:r w:rsidR="00C011C3">
        <w:rPr>
          <w:rFonts w:ascii="Sylfaen" w:eastAsia="Arial Unicode MS" w:hAnsi="Sylfaen" w:cs="Arial Unicode MS"/>
          <w:color w:val="000000" w:themeColor="text1"/>
        </w:rPr>
        <w:t xml:space="preserve">– </w:t>
      </w:r>
      <w:r w:rsidR="0078320E" w:rsidRPr="009A0A1D">
        <w:rPr>
          <w:rFonts w:ascii="Sylfaen" w:eastAsia="Arial Unicode MS" w:hAnsi="Sylfaen" w:cs="Arial Unicode MS"/>
          <w:color w:val="000000" w:themeColor="text1"/>
        </w:rPr>
        <w:t xml:space="preserve">გარემოს ეროვნულ სააგენტოს, </w:t>
      </w:r>
      <w:r w:rsidR="006B4D77">
        <w:rPr>
          <w:rFonts w:ascii="Sylfaen" w:eastAsia="Arial Unicode MS" w:hAnsi="Sylfaen" w:cs="Arial Unicode MS"/>
          <w:color w:val="000000" w:themeColor="text1"/>
        </w:rPr>
        <w:t>სსიპ</w:t>
      </w:r>
      <w:r w:rsidR="00C011C3">
        <w:rPr>
          <w:rFonts w:ascii="Sylfaen" w:eastAsia="Arial Unicode MS" w:hAnsi="Sylfaen" w:cs="Arial Unicode MS"/>
          <w:color w:val="000000" w:themeColor="text1"/>
        </w:rPr>
        <w:t xml:space="preserve"> –</w:t>
      </w:r>
      <w:r w:rsidR="006B4D77">
        <w:rPr>
          <w:rFonts w:ascii="Sylfaen" w:eastAsia="Arial Unicode MS" w:hAnsi="Sylfaen" w:cs="Arial Unicode MS"/>
          <w:color w:val="000000" w:themeColor="text1"/>
        </w:rPr>
        <w:t xml:space="preserve"> </w:t>
      </w:r>
      <w:r w:rsidR="005910BC">
        <w:rPr>
          <w:rFonts w:ascii="Sylfaen" w:eastAsia="Arial Unicode MS" w:hAnsi="Sylfaen" w:cs="Arial Unicode MS"/>
          <w:color w:val="000000" w:themeColor="text1"/>
        </w:rPr>
        <w:t xml:space="preserve">საქართველოს </w:t>
      </w:r>
      <w:r w:rsidR="00C3011F" w:rsidRPr="004A4CBF">
        <w:rPr>
          <w:rFonts w:ascii="Sylfaen" w:eastAsia="Arial Unicode MS" w:hAnsi="Sylfaen" w:cs="Arial Unicode MS"/>
        </w:rPr>
        <w:t xml:space="preserve">სახელმწიფო ჰიდროგრაფიულ სამსახურს, </w:t>
      </w:r>
      <w:r w:rsidR="006B4D77">
        <w:rPr>
          <w:rFonts w:ascii="Sylfaen" w:eastAsia="Arial Unicode MS" w:hAnsi="Sylfaen" w:cs="Arial Unicode MS"/>
        </w:rPr>
        <w:t xml:space="preserve">საქართველოს </w:t>
      </w:r>
      <w:r w:rsidR="0078320E" w:rsidRPr="009A0A1D">
        <w:rPr>
          <w:rFonts w:ascii="Sylfaen" w:eastAsia="Arial Unicode MS" w:hAnsi="Sylfaen" w:cs="Arial Unicode MS"/>
          <w:color w:val="000000" w:themeColor="text1"/>
        </w:rPr>
        <w:t xml:space="preserve">შინაგან საქმეთა სამინისტროს </w:t>
      </w:r>
      <w:r w:rsidR="006C2F3C">
        <w:rPr>
          <w:rFonts w:ascii="Sylfaen" w:eastAsia="Arial Unicode MS" w:hAnsi="Sylfaen" w:cs="Arial Unicode MS"/>
          <w:color w:val="000000" w:themeColor="text1"/>
        </w:rPr>
        <w:t xml:space="preserve">სახელმწიფო საქვეუწყებო დაწესებულება </w:t>
      </w:r>
      <w:r w:rsidR="00D11B6E">
        <w:rPr>
          <w:rFonts w:ascii="Sylfaen" w:eastAsia="Arial Unicode MS" w:hAnsi="Sylfaen" w:cs="Arial Unicode MS"/>
          <w:color w:val="000000" w:themeColor="text1"/>
        </w:rPr>
        <w:t>–</w:t>
      </w:r>
      <w:r w:rsidR="006C2F3C">
        <w:rPr>
          <w:rFonts w:ascii="Sylfaen" w:eastAsia="Arial Unicode MS" w:hAnsi="Sylfaen" w:cs="Arial Unicode MS"/>
          <w:color w:val="000000" w:themeColor="text1"/>
        </w:rPr>
        <w:t xml:space="preserve"> საქართველოს </w:t>
      </w:r>
      <w:r w:rsidR="0078320E" w:rsidRPr="009A0A1D">
        <w:rPr>
          <w:rFonts w:ascii="Sylfaen" w:eastAsia="Arial Unicode MS" w:hAnsi="Sylfaen" w:cs="Arial Unicode MS"/>
          <w:color w:val="000000" w:themeColor="text1"/>
        </w:rPr>
        <w:t>სასაზღვრო პოლიციის სანაპირო დაცვის დეპარტამენტს</w:t>
      </w:r>
      <w:r w:rsidR="005910BC">
        <w:rPr>
          <w:rFonts w:ascii="Sylfaen" w:eastAsia="Arial Unicode MS" w:hAnsi="Sylfaen" w:cs="Arial Unicode MS"/>
          <w:color w:val="000000" w:themeColor="text1"/>
        </w:rPr>
        <w:t xml:space="preserve"> და</w:t>
      </w:r>
      <w:r w:rsidR="0078320E" w:rsidRPr="009A0A1D">
        <w:rPr>
          <w:rFonts w:ascii="Sylfaen" w:eastAsia="Arial Unicode MS" w:hAnsi="Sylfaen" w:cs="Arial Unicode MS"/>
          <w:color w:val="000000" w:themeColor="text1"/>
        </w:rPr>
        <w:t xml:space="preserve"> </w:t>
      </w:r>
      <w:r w:rsidR="006B4D77">
        <w:rPr>
          <w:rFonts w:ascii="Sylfaen" w:eastAsia="Arial Unicode MS" w:hAnsi="Sylfaen" w:cs="Arial Unicode MS"/>
          <w:color w:val="000000" w:themeColor="text1"/>
        </w:rPr>
        <w:t>სსიპ</w:t>
      </w:r>
      <w:r w:rsidR="00C011C3">
        <w:rPr>
          <w:rFonts w:ascii="Sylfaen" w:eastAsia="Arial Unicode MS" w:hAnsi="Sylfaen" w:cs="Arial Unicode MS"/>
          <w:color w:val="000000" w:themeColor="text1"/>
        </w:rPr>
        <w:t xml:space="preserve"> –</w:t>
      </w:r>
      <w:r w:rsidR="006B4D77">
        <w:rPr>
          <w:rFonts w:ascii="Sylfaen" w:eastAsia="Arial Unicode MS" w:hAnsi="Sylfaen" w:cs="Arial Unicode MS"/>
          <w:color w:val="000000" w:themeColor="text1"/>
        </w:rPr>
        <w:t xml:space="preserve"> </w:t>
      </w:r>
      <w:r w:rsidR="0078320E" w:rsidRPr="009A0A1D">
        <w:rPr>
          <w:rFonts w:ascii="Sylfaen" w:eastAsia="Arial Unicode MS" w:hAnsi="Sylfaen" w:cs="Arial Unicode MS"/>
          <w:color w:val="000000" w:themeColor="text1"/>
        </w:rPr>
        <w:t>საზღვაო ტრანსპორტის სააგენტოს.</w:t>
      </w:r>
      <w:r w:rsidR="00C3011F">
        <w:rPr>
          <w:rFonts w:ascii="Sylfaen" w:eastAsia="Arial Unicode MS" w:hAnsi="Sylfaen" w:cs="Arial Unicode MS"/>
          <w:color w:val="000000" w:themeColor="text1"/>
        </w:rPr>
        <w:t xml:space="preserve"> </w:t>
      </w:r>
      <w:r w:rsidR="005F130E" w:rsidRPr="009A0A1D">
        <w:rPr>
          <w:rFonts w:ascii="Sylfaen" w:eastAsia="Arial Unicode MS" w:hAnsi="Sylfaen" w:cs="Arial Unicode MS"/>
          <w:color w:val="000000" w:themeColor="text1"/>
        </w:rPr>
        <w:t xml:space="preserve">ზონაში მინიმუმი ტერიტორია, სხვადასხვა ნებართვის მფლობელებს შორის საქმიანობათა არეალის გამიჯვნის მიზნით, შეადგენს </w:t>
      </w:r>
      <w:r w:rsidR="0029426C" w:rsidRPr="009A0A1D">
        <w:rPr>
          <w:rFonts w:ascii="Sylfaen" w:eastAsia="Arial Unicode MS" w:hAnsi="Sylfaen" w:cs="Arial Unicode MS"/>
          <w:color w:val="000000" w:themeColor="text1"/>
        </w:rPr>
        <w:t xml:space="preserve">არანაკლებ </w:t>
      </w:r>
      <w:r w:rsidR="005F130E" w:rsidRPr="009A0A1D">
        <w:rPr>
          <w:rFonts w:ascii="Sylfaen" w:eastAsia="Arial Unicode MS" w:hAnsi="Sylfaen" w:cs="Arial Unicode MS"/>
          <w:color w:val="000000" w:themeColor="text1"/>
        </w:rPr>
        <w:t>20 მეტრს.</w:t>
      </w:r>
      <w:r w:rsidR="00C3011F">
        <w:rPr>
          <w:rFonts w:ascii="Sylfaen" w:eastAsia="Arial Unicode MS" w:hAnsi="Sylfaen" w:cs="Arial Unicode MS"/>
          <w:color w:val="000000" w:themeColor="text1"/>
        </w:rPr>
        <w:t xml:space="preserve"> </w:t>
      </w:r>
    </w:p>
    <w:p w14:paraId="18839EBA" w14:textId="77777777" w:rsidR="00020F6C" w:rsidRPr="009A0A1D" w:rsidRDefault="005F130E">
      <w:pPr>
        <w:pStyle w:val="Heading2"/>
        <w:ind w:left="360"/>
        <w:jc w:val="both"/>
        <w:rPr>
          <w:rFonts w:ascii="Sylfaen" w:eastAsia="Merriweather" w:hAnsi="Sylfaen" w:cs="Merriweather"/>
          <w:b/>
          <w:color w:val="000000" w:themeColor="text1"/>
        </w:rPr>
      </w:pPr>
      <w:bookmarkStart w:id="12" w:name="_Toc167892424"/>
      <w:r w:rsidRPr="009A0A1D">
        <w:rPr>
          <w:rFonts w:ascii="Sylfaen" w:eastAsia="Arial Unicode MS" w:hAnsi="Sylfaen" w:cs="Arial Unicode MS"/>
          <w:b/>
          <w:color w:val="000000" w:themeColor="text1"/>
        </w:rPr>
        <w:t>12. ბიომასისა და წარმოების შეზღუდვები</w:t>
      </w:r>
      <w:bookmarkEnd w:id="12"/>
      <w:r w:rsidRPr="009A0A1D">
        <w:rPr>
          <w:rFonts w:ascii="Sylfaen" w:eastAsia="Arial Unicode MS" w:hAnsi="Sylfaen" w:cs="Arial Unicode MS"/>
          <w:b/>
          <w:color w:val="000000" w:themeColor="text1"/>
        </w:rPr>
        <w:t xml:space="preserve"> </w:t>
      </w:r>
    </w:p>
    <w:p w14:paraId="0C6D020A" w14:textId="7777777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წინამდებარე მართვის გეგმა არ ადგენს მოლუსკების წარმოების ლიმიტს. </w:t>
      </w:r>
    </w:p>
    <w:p w14:paraId="4CF40383" w14:textId="46AE3B59"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მოლუსკები იკვებებიან ფიტოპლანქტონისა და ორგანული ნივთიერებების ნაწილაკების გაფილტვრით, რითაც ხელს უწყობენ გარემოს არაბუნებრივი საკვები ნივთიერებების მაღალი კონცენტრაციების შემცირებას, რომელთა წარმოქმნა </w:t>
      </w:r>
      <w:r w:rsidR="0029426C" w:rsidRPr="009A0A1D">
        <w:rPr>
          <w:rFonts w:ascii="Sylfaen" w:eastAsia="Arial Unicode MS" w:hAnsi="Sylfaen" w:cs="Arial Unicode MS"/>
          <w:color w:val="000000" w:themeColor="text1"/>
        </w:rPr>
        <w:t xml:space="preserve">ხდება </w:t>
      </w:r>
      <w:r w:rsidRPr="009A0A1D">
        <w:rPr>
          <w:rFonts w:ascii="Sylfaen" w:eastAsia="Arial Unicode MS" w:hAnsi="Sylfaen" w:cs="Arial Unicode MS"/>
          <w:color w:val="000000" w:themeColor="text1"/>
        </w:rPr>
        <w:t>ხმელეთის ანთროპოგენური წყაროებიდან.</w:t>
      </w:r>
    </w:p>
    <w:p w14:paraId="4837962D" w14:textId="6A6CBA6D" w:rsidR="00020F6C" w:rsidRPr="009A0A1D" w:rsidRDefault="0029426C">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მოლუსკების </w:t>
      </w:r>
      <w:r w:rsidR="005F130E" w:rsidRPr="009A0A1D">
        <w:rPr>
          <w:rFonts w:ascii="Sylfaen" w:eastAsia="Arial Unicode MS" w:hAnsi="Sylfaen" w:cs="Arial Unicode MS"/>
          <w:color w:val="000000" w:themeColor="text1"/>
        </w:rPr>
        <w:t>წარმოებისას დაცული უნდა იყოს გარემოსდაცვითი მონიტორინგის პროგრამა, რომელიც ფერმის მართვის გეგმის ნაწილია.</w:t>
      </w:r>
    </w:p>
    <w:p w14:paraId="1789112B" w14:textId="62E73698"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მოლუსკების ჩასმის სიმჭიდროვე უნდა შეესაბამებოდეს ამ სახეობის ინდუსტრიის საუკეთესო პრაქტიკას,</w:t>
      </w:r>
      <w:r w:rsidR="0029426C" w:rsidRPr="009A0A1D">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ჯანმრთელობისა და გარემო პირობებ</w:t>
      </w:r>
      <w:r w:rsidR="0029426C" w:rsidRPr="009A0A1D">
        <w:rPr>
          <w:rFonts w:ascii="Sylfaen" w:eastAsia="Arial Unicode MS" w:hAnsi="Sylfaen" w:cs="Arial Unicode MS"/>
          <w:color w:val="000000" w:themeColor="text1"/>
        </w:rPr>
        <w:t>ის გათვალისწინებით</w:t>
      </w:r>
      <w:r w:rsidRPr="009A0A1D">
        <w:rPr>
          <w:rFonts w:ascii="Sylfaen" w:eastAsia="Arial Unicode MS" w:hAnsi="Sylfaen" w:cs="Arial Unicode MS"/>
          <w:color w:val="000000" w:themeColor="text1"/>
        </w:rPr>
        <w:t>.</w:t>
      </w:r>
    </w:p>
    <w:p w14:paraId="006469C7" w14:textId="77777777" w:rsidR="00020F6C" w:rsidRPr="009A0A1D" w:rsidRDefault="005F130E">
      <w:pPr>
        <w:pStyle w:val="Heading2"/>
        <w:ind w:left="360"/>
        <w:jc w:val="both"/>
        <w:rPr>
          <w:rFonts w:ascii="Sylfaen" w:eastAsia="Merriweather" w:hAnsi="Sylfaen" w:cs="Merriweather"/>
          <w:b/>
          <w:color w:val="000000" w:themeColor="text1"/>
        </w:rPr>
      </w:pPr>
      <w:bookmarkStart w:id="13" w:name="_Toc167892425"/>
      <w:r w:rsidRPr="009A0A1D">
        <w:rPr>
          <w:rFonts w:ascii="Sylfaen" w:eastAsia="Arial Unicode MS" w:hAnsi="Sylfaen" w:cs="Arial Unicode MS"/>
          <w:b/>
          <w:color w:val="000000" w:themeColor="text1"/>
        </w:rPr>
        <w:t>13. მოლუსკების საკვები</w:t>
      </w:r>
      <w:bookmarkEnd w:id="13"/>
    </w:p>
    <w:p w14:paraId="273AB1E4" w14:textId="2EFA8AA1"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მოლუსკები წარმოადგენენ მკვებავ ფილტრებს. შესაბამისად, მათი კულტურა არ საჭიროებს დამატებითი საკვების მიწოდებას. პირიქით, იგი მთლიანად ეყრდნობა ბუნებრივი კვების წყაროებს. ამდენად, მოლუსკების აკვაკულტურით არანაირი </w:t>
      </w:r>
      <w:r w:rsidR="00C011C3">
        <w:rPr>
          <w:rFonts w:ascii="Sylfaen" w:eastAsia="Arial Unicode MS" w:hAnsi="Sylfaen" w:cs="Arial Unicode MS"/>
          <w:color w:val="000000" w:themeColor="text1"/>
        </w:rPr>
        <w:t>„</w:t>
      </w:r>
      <w:r w:rsidRPr="009A0A1D">
        <w:rPr>
          <w:rFonts w:ascii="Sylfaen" w:eastAsia="Arial Unicode MS" w:hAnsi="Sylfaen" w:cs="Arial Unicode MS"/>
          <w:color w:val="000000" w:themeColor="text1"/>
        </w:rPr>
        <w:t>ახალი</w:t>
      </w:r>
      <w:r w:rsidR="00C011C3">
        <w:rPr>
          <w:rFonts w:ascii="Sylfaen" w:eastAsia="Arial Unicode MS" w:hAnsi="Sylfaen" w:cs="Arial Unicode MS"/>
          <w:color w:val="000000" w:themeColor="text1"/>
        </w:rPr>
        <w:t>“</w:t>
      </w:r>
      <w:r w:rsidRPr="009A0A1D">
        <w:rPr>
          <w:rFonts w:ascii="Sylfaen" w:eastAsia="Arial Unicode MS" w:hAnsi="Sylfaen" w:cs="Arial Unicode MS"/>
          <w:color w:val="000000" w:themeColor="text1"/>
        </w:rPr>
        <w:t xml:space="preserve"> ნუტრიენტები არ ემატება გარემოს. უფრო მეტიც, პლანქტონის ბიომასა გარდაიქმნება მოლუსკის ბიომასად, რითაც ამცირებს მავნე ნივთიერებების დონეს ზონაში.</w:t>
      </w:r>
    </w:p>
    <w:p w14:paraId="11C72CF5" w14:textId="77777777" w:rsidR="00020F6C" w:rsidRPr="009A0A1D" w:rsidRDefault="005F130E">
      <w:pPr>
        <w:pStyle w:val="Heading2"/>
        <w:ind w:left="360"/>
        <w:jc w:val="both"/>
        <w:rPr>
          <w:rFonts w:ascii="Sylfaen" w:eastAsia="Merriweather" w:hAnsi="Sylfaen" w:cs="Merriweather"/>
          <w:b/>
          <w:color w:val="000000" w:themeColor="text1"/>
        </w:rPr>
      </w:pPr>
      <w:bookmarkStart w:id="14" w:name="_Toc167892426"/>
      <w:r w:rsidRPr="009A0A1D">
        <w:rPr>
          <w:rFonts w:ascii="Sylfaen" w:eastAsia="Arial Unicode MS" w:hAnsi="Sylfaen" w:cs="Arial Unicode MS"/>
          <w:b/>
          <w:color w:val="000000" w:themeColor="text1"/>
        </w:rPr>
        <w:lastRenderedPageBreak/>
        <w:t>14. მდგრადი აკვაკულტურის პრაქტიკა</w:t>
      </w:r>
      <w:bookmarkEnd w:id="14"/>
      <w:r w:rsidRPr="009A0A1D">
        <w:rPr>
          <w:rFonts w:ascii="Sylfaen" w:eastAsia="Arial Unicode MS" w:hAnsi="Sylfaen" w:cs="Arial Unicode MS"/>
          <w:b/>
          <w:color w:val="000000" w:themeColor="text1"/>
        </w:rPr>
        <w:t xml:space="preserve"> </w:t>
      </w:r>
    </w:p>
    <w:p w14:paraId="21146C8D" w14:textId="7EB87F1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მოლუსკების წარმოებაში არ გამოიყენება სინთეზური ქიმიკატები, სასუქები, პესტიციდები ან ფარმაცევტული საშუალებები კულტივირებულ ცხოველებზე. თუ </w:t>
      </w:r>
      <w:r w:rsidR="00B408AD" w:rsidRPr="009A0A1D">
        <w:rPr>
          <w:rFonts w:ascii="Sylfaen" w:eastAsia="Arial Unicode MS" w:hAnsi="Sylfaen" w:cs="Arial Unicode MS"/>
          <w:color w:val="000000" w:themeColor="text1"/>
        </w:rPr>
        <w:t>საჭიროა</w:t>
      </w:r>
      <w:r w:rsidRPr="009A0A1D">
        <w:rPr>
          <w:rFonts w:ascii="Sylfaen" w:eastAsia="Arial Unicode MS" w:hAnsi="Sylfaen" w:cs="Arial Unicode MS"/>
          <w:color w:val="000000" w:themeColor="text1"/>
        </w:rPr>
        <w:t xml:space="preserve"> ქიმიკატები</w:t>
      </w:r>
      <w:r w:rsidR="00B408AD" w:rsidRPr="009A0A1D">
        <w:rPr>
          <w:rFonts w:ascii="Sylfaen" w:eastAsia="Arial Unicode MS" w:hAnsi="Sylfaen" w:cs="Arial Unicode MS"/>
          <w:color w:val="000000" w:themeColor="text1"/>
        </w:rPr>
        <w:t>ს გამოყენება</w:t>
      </w:r>
      <w:r w:rsidRPr="009A0A1D">
        <w:rPr>
          <w:rFonts w:ascii="Sylfaen" w:eastAsia="Arial Unicode MS" w:hAnsi="Sylfaen" w:cs="Arial Unicode MS"/>
          <w:color w:val="000000" w:themeColor="text1"/>
        </w:rPr>
        <w:t xml:space="preserve">, მაგალითად, მოწყობილობების დასუფთავებისათვის, მათი გამოყენების მართვა უნდა განხორციელდეს გარემოს, სურსათის უვნებლობისა და შრომის უსაფრთხოების ნორმების გათვალისწინებით. </w:t>
      </w:r>
    </w:p>
    <w:p w14:paraId="1F8E5398" w14:textId="111F6C44"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მოლუსკების ზრდის დროს ერთადერთი ჩარევა არის </w:t>
      </w:r>
      <w:r w:rsidR="00B408AD" w:rsidRPr="009A0A1D">
        <w:rPr>
          <w:rFonts w:ascii="Sylfaen" w:eastAsia="Arial Unicode MS" w:hAnsi="Sylfaen" w:cs="Arial Unicode MS"/>
          <w:color w:val="000000" w:themeColor="text1"/>
        </w:rPr>
        <w:t>მათი</w:t>
      </w:r>
      <w:r w:rsidRPr="009A0A1D">
        <w:rPr>
          <w:rFonts w:ascii="Sylfaen" w:eastAsia="Arial Unicode MS" w:hAnsi="Sylfaen" w:cs="Arial Unicode MS"/>
          <w:color w:val="000000" w:themeColor="text1"/>
        </w:rPr>
        <w:t xml:space="preserve"> გაწმენდა, გამოშრობა და დახარისხება. დახარისხება გულისხმობს მოლუსკების ბაგირებ</w:t>
      </w:r>
      <w:r w:rsidR="00B408AD" w:rsidRPr="009A0A1D">
        <w:rPr>
          <w:rFonts w:ascii="Sylfaen" w:eastAsia="Arial Unicode MS" w:hAnsi="Sylfaen" w:cs="Arial Unicode MS"/>
          <w:color w:val="000000" w:themeColor="text1"/>
        </w:rPr>
        <w:t>იდან/</w:t>
      </w:r>
      <w:r w:rsidRPr="009A0A1D">
        <w:rPr>
          <w:rFonts w:ascii="Sylfaen" w:eastAsia="Arial Unicode MS" w:hAnsi="Sylfaen" w:cs="Arial Unicode MS"/>
          <w:color w:val="000000" w:themeColor="text1"/>
        </w:rPr>
        <w:t>კალათებიდან ამოღებას, ბიოდანაზარდებისგან გაწმენდას, ნაჭუჭებიდან, დახარისხებას ზომის მიხედვით, გადატანას სუფთა კალათებში, რათა კალათაში სივრცე გაიზარდოს და განთავსდეს კულტურის ბაგირებზე ხელახლა.</w:t>
      </w:r>
      <w:r w:rsidRPr="009A0A1D">
        <w:rPr>
          <w:rFonts w:ascii="Sylfaen" w:eastAsia="Merriweather" w:hAnsi="Sylfaen" w:cs="Merriweather"/>
          <w:color w:val="000000" w:themeColor="text1"/>
        </w:rPr>
        <w:t xml:space="preserve"> </w:t>
      </w:r>
    </w:p>
    <w:p w14:paraId="3229B46D" w14:textId="77777777" w:rsidR="00020F6C" w:rsidRPr="009A0A1D" w:rsidRDefault="005F130E">
      <w:pPr>
        <w:pStyle w:val="Heading2"/>
        <w:ind w:left="360"/>
        <w:jc w:val="both"/>
        <w:rPr>
          <w:rFonts w:ascii="Sylfaen" w:eastAsia="Merriweather" w:hAnsi="Sylfaen" w:cs="Merriweather"/>
          <w:b/>
          <w:color w:val="000000" w:themeColor="text1"/>
        </w:rPr>
      </w:pPr>
      <w:bookmarkStart w:id="15" w:name="_Toc167892427"/>
      <w:r w:rsidRPr="009A0A1D">
        <w:rPr>
          <w:rFonts w:ascii="Sylfaen" w:eastAsia="Arial Unicode MS" w:hAnsi="Sylfaen" w:cs="Arial Unicode MS"/>
          <w:b/>
          <w:color w:val="000000" w:themeColor="text1"/>
        </w:rPr>
        <w:t>15. მოლუსკის ხარისხის უზრუნველყოფის პროგრამა</w:t>
      </w:r>
      <w:bookmarkEnd w:id="15"/>
      <w:r w:rsidRPr="009A0A1D">
        <w:rPr>
          <w:rFonts w:ascii="Sylfaen" w:eastAsia="Arial Unicode MS" w:hAnsi="Sylfaen" w:cs="Arial Unicode MS"/>
          <w:b/>
          <w:color w:val="000000" w:themeColor="text1"/>
        </w:rPr>
        <w:t xml:space="preserve"> </w:t>
      </w:r>
    </w:p>
    <w:p w14:paraId="04FB9B02" w14:textId="23EDA7F8"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როგორც მკვებავმა ფილტრებმა, მოლუსკებმა შეიძლება ბიოლოგიურად დააგროვოს ბაქტერიები, ვირუსები, ტოქსინები, მძიმე ლითონები, ქიმიკატები და სხვა მავნე ნივთიერებები, რომლებიც შეიძლება არსებობდეს წყლებში. ამ ნივთიერებების მოხმარებამ შეიძლება შექმნას საკვებისმიერი დაავადების გაზრდილი რისკი.</w:t>
      </w:r>
    </w:p>
    <w:p w14:paraId="4376544C" w14:textId="77777777" w:rsidR="00020F6C" w:rsidRPr="009A0A1D" w:rsidRDefault="005F130E">
      <w:pPr>
        <w:jc w:val="both"/>
        <w:rPr>
          <w:rFonts w:ascii="Sylfaen" w:eastAsia="Merriweather" w:hAnsi="Sylfaen" w:cs="Merriweather"/>
          <w:b/>
          <w:color w:val="000000" w:themeColor="text1"/>
          <w:u w:val="single"/>
        </w:rPr>
      </w:pPr>
      <w:r w:rsidRPr="009A0A1D">
        <w:rPr>
          <w:rFonts w:ascii="Sylfaen" w:eastAsia="Arial Unicode MS" w:hAnsi="Sylfaen" w:cs="Arial Unicode MS"/>
          <w:b/>
          <w:color w:val="000000" w:themeColor="text1"/>
          <w:u w:val="single"/>
        </w:rPr>
        <w:t>შესაბამისად, მოლუსკების მწარმოებელს მოეთხოვება იქონიოს და დაიცვას მოლუსკის ხარისხის უზრუნველყოფის პროგრამა, რომელიც მოლუსკის ფერმის მართვის გეგმის ნაწილია.</w:t>
      </w:r>
    </w:p>
    <w:p w14:paraId="2D8CC6C5" w14:textId="1AC43C29"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ხარისხის უზრუნველყოფის პროგრმა წარმოადგენს </w:t>
      </w:r>
      <w:r w:rsidR="005910BC">
        <w:rPr>
          <w:rFonts w:ascii="Sylfaen" w:eastAsia="Arial Unicode MS" w:hAnsi="Sylfaen" w:cs="Arial Unicode MS"/>
          <w:color w:val="000000" w:themeColor="text1"/>
        </w:rPr>
        <w:t xml:space="preserve">საქართველოს </w:t>
      </w:r>
      <w:r w:rsidRPr="009A0A1D">
        <w:rPr>
          <w:rFonts w:ascii="Sylfaen" w:eastAsia="Arial Unicode MS" w:hAnsi="Sylfaen" w:cs="Arial Unicode MS"/>
          <w:color w:val="000000" w:themeColor="text1"/>
        </w:rPr>
        <w:t>მთავრობისა და აკვაკულტურის ინდუსტრიის თანამშრომლობის პროგრამას, რომელიც უზრუნველყოფს მოლუსკის, როგორც სურსათის, უვნებლობას. ხარისხის უზრუნველყოფის პროგრამის მიხედვით, წარმოებს რუტინული ნიმუშების აღება და ზღვის წყლის ანალიზი. სავალდებულოა აკვაკულტურის ფერმიდან მოლუსკის ბაქტერიული, პესტიციდების, არაორგანული დამაბინძურებლების, ტოქსიკური ნივთიერებების და ლითონებ</w:t>
      </w:r>
      <w:r w:rsidR="001C08E6" w:rsidRPr="009A0A1D">
        <w:rPr>
          <w:rFonts w:ascii="Sylfaen" w:eastAsia="Arial Unicode MS" w:hAnsi="Sylfaen" w:cs="Arial Unicode MS"/>
          <w:color w:val="000000" w:themeColor="text1"/>
        </w:rPr>
        <w:t>ის</w:t>
      </w:r>
      <w:r w:rsidRPr="009A0A1D">
        <w:rPr>
          <w:rFonts w:ascii="Sylfaen" w:eastAsia="Arial Unicode MS" w:hAnsi="Sylfaen" w:cs="Arial Unicode MS"/>
          <w:color w:val="000000" w:themeColor="text1"/>
        </w:rPr>
        <w:t xml:space="preserve"> მონიტორინგი, ვიდრე მოხდება შესაბამისი პროდუქტის მოსავალის აღება შიდა ან საექსპორტო ბაზრებისათვის.</w:t>
      </w:r>
    </w:p>
    <w:p w14:paraId="0CB24145" w14:textId="6B2A89E0"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ხარისხის უზრუნველყოფის სისტემა ვრცელდება ორსაგდულიანი მოლუსკის</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ყველა სახეობაზე, რომელიც განკუთვნილია ადამიანის მოხმარებისათვის. მოლუსკების ინდუსტრია პასუხისმგებელია ხარისხის უზრუნველყოფაზე უვნებელი სურსათის პროდუქტების ბაზარზე განთავსების</w:t>
      </w:r>
      <w:r w:rsidR="00CD3FD3" w:rsidRPr="009A0A1D">
        <w:rPr>
          <w:rFonts w:ascii="Sylfaen" w:eastAsia="Arial Unicode MS" w:hAnsi="Sylfaen" w:cs="Arial Unicode MS"/>
          <w:color w:val="000000" w:themeColor="text1"/>
        </w:rPr>
        <w:t>ას</w:t>
      </w:r>
      <w:r w:rsidRPr="009A0A1D">
        <w:rPr>
          <w:rFonts w:ascii="Sylfaen" w:eastAsia="Arial Unicode MS" w:hAnsi="Sylfaen" w:cs="Arial Unicode MS"/>
          <w:color w:val="000000" w:themeColor="text1"/>
        </w:rPr>
        <w:t>.</w:t>
      </w:r>
    </w:p>
    <w:p w14:paraId="2D7EB568" w14:textId="28106186" w:rsidR="00020F6C" w:rsidRPr="009A0A1D" w:rsidRDefault="005F130E">
      <w:pPr>
        <w:jc w:val="both"/>
        <w:rPr>
          <w:rFonts w:ascii="Sylfaen" w:eastAsia="Arial Unicode MS" w:hAnsi="Sylfaen" w:cs="Arial Unicode MS"/>
          <w:color w:val="000000" w:themeColor="text1"/>
        </w:rPr>
      </w:pPr>
      <w:r w:rsidRPr="009A0A1D">
        <w:rPr>
          <w:rFonts w:ascii="Sylfaen" w:eastAsia="Arial Unicode MS" w:hAnsi="Sylfaen" w:cs="Arial Unicode MS"/>
          <w:color w:val="000000" w:themeColor="text1"/>
        </w:rPr>
        <w:t>ხარისხის უზრუნველყოფის პროგრამაში ჩართულია ფიტოპლანქტონის მონიტორინგის პროტოკოლი, რომელიც გამოიყენება მოლუსკებში ზღვის ბიოტოქსინების პროგნოზირებისთვის. კომერციული არეალების ფარგლებში სინჯის აღება ხდება დადგენილი წესით ბიოტოქსინის აქტივობის განსაზღვრისათვის.</w:t>
      </w:r>
    </w:p>
    <w:p w14:paraId="7102193D" w14:textId="77777777" w:rsidR="00020F6C" w:rsidRPr="009A0A1D" w:rsidRDefault="005F130E">
      <w:pPr>
        <w:pStyle w:val="Heading2"/>
        <w:ind w:left="360"/>
        <w:jc w:val="both"/>
        <w:rPr>
          <w:rFonts w:ascii="Sylfaen" w:eastAsia="Merriweather" w:hAnsi="Sylfaen" w:cs="Merriweather"/>
          <w:b/>
          <w:color w:val="000000" w:themeColor="text1"/>
        </w:rPr>
      </w:pPr>
      <w:bookmarkStart w:id="16" w:name="_Toc167892428"/>
      <w:r w:rsidRPr="009A0A1D">
        <w:rPr>
          <w:rFonts w:ascii="Sylfaen" w:eastAsia="Arial Unicode MS" w:hAnsi="Sylfaen" w:cs="Arial Unicode MS"/>
          <w:b/>
          <w:color w:val="000000" w:themeColor="text1"/>
        </w:rPr>
        <w:t>16. სადედე ინდივიდებისა და მოზარდეულის შეძენა</w:t>
      </w:r>
      <w:bookmarkEnd w:id="16"/>
      <w:r w:rsidRPr="009A0A1D">
        <w:rPr>
          <w:rFonts w:ascii="Sylfaen" w:eastAsia="Arial Unicode MS" w:hAnsi="Sylfaen" w:cs="Arial Unicode MS"/>
          <w:b/>
          <w:color w:val="000000" w:themeColor="text1"/>
        </w:rPr>
        <w:t xml:space="preserve"> </w:t>
      </w:r>
    </w:p>
    <w:p w14:paraId="788F3DC8" w14:textId="5992B5CF"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გარემოს მდგრადობისა და დაცვის მიზნით, მოზარდეული (spat) შეძენილი უნდა იქნეს </w:t>
      </w:r>
      <w:r w:rsidR="008D4463" w:rsidRPr="009A0A1D">
        <w:rPr>
          <w:rFonts w:ascii="Sylfaen" w:eastAsia="Arial Unicode MS" w:hAnsi="Sylfaen" w:cs="Arial Unicode MS"/>
          <w:color w:val="000000" w:themeColor="text1"/>
        </w:rPr>
        <w:t>ავტორიზებული</w:t>
      </w:r>
      <w:r w:rsidRPr="009A0A1D">
        <w:rPr>
          <w:rFonts w:ascii="Sylfaen" w:eastAsia="Arial Unicode MS" w:hAnsi="Sylfaen" w:cs="Arial Unicode MS"/>
          <w:color w:val="000000" w:themeColor="text1"/>
        </w:rPr>
        <w:t xml:space="preserve"> ობიექტებიდან. მის გადატანამდე უნდა შემოწმდეს მათი ჯანმრთელობის მდგომარეობა და დადასტურდეს ჯანმრთელობის სერტიფიკატით.</w:t>
      </w:r>
    </w:p>
    <w:p w14:paraId="2A420EFA" w14:textId="7777777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lastRenderedPageBreak/>
        <w:t>აკვაკულტურაში სახეობის გადარჩენის მაჩვენებლები, როგორც წესი, უფრო მეტია ველურ ბუნებაში გადარჩენის მაჩვენებელთან შედარებით; შესაბამისად, აკვაკულტურა მოლუსკების შედარებით მცირე რაოდენობას იყენებს. მოლუსკების სახეობები მეტად ნაყოფიერია და ამიტომ მოითხოვს ძალიან მცირე სადედე ინდივიდებს დიდი რაოდენობით მოსავლის მისაღებად. მაგალითად, ველური გარემოდან მოპოვებულ 20 ხამანწკას აქვს 50 მილიონზე მეტი ხამანწკის კვერცხის წარმოქმნის პოტენციალი.</w:t>
      </w:r>
    </w:p>
    <w:p w14:paraId="43456742" w14:textId="77777777" w:rsidR="00020F6C" w:rsidRPr="009A0A1D" w:rsidRDefault="005F130E">
      <w:pPr>
        <w:pStyle w:val="Heading2"/>
        <w:ind w:left="360"/>
        <w:jc w:val="both"/>
        <w:rPr>
          <w:rFonts w:ascii="Sylfaen" w:eastAsia="Merriweather" w:hAnsi="Sylfaen" w:cs="Merriweather"/>
          <w:b/>
          <w:color w:val="000000" w:themeColor="text1"/>
        </w:rPr>
      </w:pPr>
      <w:bookmarkStart w:id="17" w:name="_Toc167892429"/>
      <w:r w:rsidRPr="009A0A1D">
        <w:rPr>
          <w:rFonts w:ascii="Sylfaen" w:eastAsia="Arial Unicode MS" w:hAnsi="Sylfaen" w:cs="Arial Unicode MS"/>
          <w:b/>
          <w:color w:val="000000" w:themeColor="text1"/>
        </w:rPr>
        <w:t>17. მარკირება და განათება</w:t>
      </w:r>
      <w:bookmarkEnd w:id="17"/>
    </w:p>
    <w:p w14:paraId="58973208" w14:textId="393D61A1"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სანებართვო არეალი მონიშნული უნდა </w:t>
      </w:r>
      <w:r w:rsidR="00112E88" w:rsidRPr="009A0A1D">
        <w:rPr>
          <w:rFonts w:ascii="Sylfaen" w:eastAsia="Arial Unicode MS" w:hAnsi="Sylfaen" w:cs="Arial Unicode MS"/>
          <w:color w:val="000000" w:themeColor="text1"/>
        </w:rPr>
        <w:t xml:space="preserve">იყოს </w:t>
      </w:r>
      <w:r w:rsidRPr="009A0A1D">
        <w:rPr>
          <w:rFonts w:ascii="Sylfaen" w:eastAsia="Arial Unicode MS" w:hAnsi="Sylfaen" w:cs="Arial Unicode MS"/>
          <w:color w:val="000000" w:themeColor="text1"/>
        </w:rPr>
        <w:t xml:space="preserve">მარკერებითა და განათებით. </w:t>
      </w:r>
    </w:p>
    <w:p w14:paraId="3B673BB1" w14:textId="77777777" w:rsidR="00020F6C" w:rsidRPr="009A0A1D" w:rsidRDefault="005F130E">
      <w:pPr>
        <w:rPr>
          <w:rFonts w:ascii="Sylfaen" w:eastAsia="Merriweather" w:hAnsi="Sylfaen" w:cs="Merriweather"/>
          <w:color w:val="000000" w:themeColor="text1"/>
        </w:rPr>
      </w:pPr>
      <w:r w:rsidRPr="009A0A1D">
        <w:rPr>
          <w:rFonts w:ascii="Sylfaen" w:eastAsia="Arial Unicode MS" w:hAnsi="Sylfaen" w:cs="Arial Unicode MS"/>
          <w:color w:val="000000" w:themeColor="text1"/>
        </w:rPr>
        <w:t>აკვაკულტურის ნებართვის მფლობელი ვალდებულია:</w:t>
      </w:r>
    </w:p>
    <w:p w14:paraId="0269C687" w14:textId="7777777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ა) სანებართვო არეალზე განათავსოს შუქურები, ტივტივები ან/და მოაწყოს მონიშვნები აკვაკულტურის ნებართვით განსაზღვრული აკვაკულტურის საქმიანობის არეალის მოსანიშნად/გასამიჯნად; მათზე დაამონტაჟოს და შეინარჩუნოს განათება ან/და სიგნალი/სიგნალები;</w:t>
      </w:r>
    </w:p>
    <w:p w14:paraId="2EF1D8A0" w14:textId="166F57CF" w:rsidR="00020F6C" w:rsidRPr="009A0A1D" w:rsidRDefault="00112E88">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ბ</w:t>
      </w:r>
      <w:r w:rsidR="005F130E" w:rsidRPr="009A0A1D">
        <w:rPr>
          <w:rFonts w:ascii="Sylfaen" w:eastAsia="Arial Unicode MS" w:hAnsi="Sylfaen" w:cs="Arial Unicode MS"/>
          <w:color w:val="000000" w:themeColor="text1"/>
        </w:rPr>
        <w:t>) დაამონტაჟოს და შეინარჩუნოს გარემოსდაცვითი მონიტორინგისა და ზედამხედველობის განსახორციელებლად საჭირო სხვა მოწყობილობები.</w:t>
      </w:r>
    </w:p>
    <w:p w14:paraId="0F1032B8" w14:textId="5A422A9C" w:rsidR="00020F6C" w:rsidRPr="009A0A1D" w:rsidRDefault="005E7EB0">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ნებართვის მფლობელი ვალდებულია შესაბამისი სანავიგაციო</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 xml:space="preserve">ნიშნების განსაზღვრისა და მონიშვნის შესახებ კონსულტაციის მიზნით მიმართოს საქართველოს სახელმწიფო ჰიდროგრაფიულ სამსახურს და იხელმძღვანელოს საქართველოს სახელმწიფო ჰიდროგრაფიული სამსახურის რეკომენდაციის მიხედვით. </w:t>
      </w:r>
      <w:r w:rsidR="005F130E" w:rsidRPr="009A0A1D">
        <w:rPr>
          <w:rFonts w:ascii="Sylfaen" w:eastAsia="Arial Unicode MS" w:hAnsi="Sylfaen" w:cs="Arial Unicode MS"/>
          <w:color w:val="000000" w:themeColor="text1"/>
        </w:rPr>
        <w:t>დაუშვებელია აკვაკულტურის საქმიანობის არეალის მოსანიშნად/გასამიჯნად გამოყენებული შუქურას, ტივტივას ან მონიშვნის</w:t>
      </w:r>
      <w:r w:rsidR="00C011C3">
        <w:rPr>
          <w:rFonts w:ascii="Sylfaen" w:eastAsia="Arial Unicode MS" w:hAnsi="Sylfaen" w:cs="Arial Unicode MS"/>
          <w:color w:val="000000" w:themeColor="text1"/>
        </w:rPr>
        <w:t>ა</w:t>
      </w:r>
      <w:r w:rsidR="005F130E" w:rsidRPr="009A0A1D">
        <w:rPr>
          <w:rFonts w:ascii="Sylfaen" w:eastAsia="Arial Unicode MS" w:hAnsi="Sylfaen" w:cs="Arial Unicode MS"/>
          <w:color w:val="000000" w:themeColor="text1"/>
        </w:rPr>
        <w:t xml:space="preserve"> ან შუქურასთვის, ტივტივასთვის ან მონიშვნისთვის გამოყენებული განათების ან სიგნალის </w:t>
      </w:r>
      <w:r w:rsidR="005F130E" w:rsidRPr="009A0A1D">
        <w:rPr>
          <w:rFonts w:ascii="Sylfaen" w:eastAsia="Arial Unicode MS" w:hAnsi="Sylfaen" w:cs="Arial Unicode MS"/>
          <w:b/>
          <w:color w:val="000000" w:themeColor="text1"/>
        </w:rPr>
        <w:t>უკანონო</w:t>
      </w:r>
      <w:r w:rsidR="005F130E" w:rsidRPr="009A0A1D">
        <w:rPr>
          <w:rFonts w:ascii="Sylfaen" w:eastAsia="Arial Unicode MS" w:hAnsi="Sylfaen" w:cs="Arial Unicode MS"/>
          <w:color w:val="000000" w:themeColor="text1"/>
        </w:rPr>
        <w:t xml:space="preserve"> გადაადგილება, განადგურება, დაზიანება, შეცვლა.</w:t>
      </w:r>
    </w:p>
    <w:p w14:paraId="7B7676FC" w14:textId="77777777" w:rsidR="00020F6C" w:rsidRPr="009A0A1D" w:rsidRDefault="005F130E">
      <w:pPr>
        <w:pStyle w:val="Heading2"/>
        <w:ind w:left="360"/>
        <w:jc w:val="both"/>
        <w:rPr>
          <w:rFonts w:ascii="Sylfaen" w:eastAsia="Merriweather" w:hAnsi="Sylfaen" w:cs="Merriweather"/>
          <w:b/>
          <w:color w:val="000000" w:themeColor="text1"/>
        </w:rPr>
      </w:pPr>
      <w:bookmarkStart w:id="18" w:name="_Toc167892430"/>
      <w:r w:rsidRPr="009A0A1D">
        <w:rPr>
          <w:rFonts w:ascii="Sylfaen" w:eastAsia="Arial Unicode MS" w:hAnsi="Sylfaen" w:cs="Arial Unicode MS"/>
          <w:b/>
          <w:color w:val="000000" w:themeColor="text1"/>
        </w:rPr>
        <w:t>18. არაექსკლუზიური წვდომა</w:t>
      </w:r>
      <w:bookmarkEnd w:id="18"/>
      <w:r w:rsidRPr="009A0A1D">
        <w:rPr>
          <w:rFonts w:ascii="Sylfaen" w:eastAsia="Arial Unicode MS" w:hAnsi="Sylfaen" w:cs="Arial Unicode MS"/>
          <w:b/>
          <w:color w:val="000000" w:themeColor="text1"/>
        </w:rPr>
        <w:t xml:space="preserve"> </w:t>
      </w:r>
    </w:p>
    <w:p w14:paraId="0ABF9FF4" w14:textId="1D92EF8B" w:rsidR="00020F6C" w:rsidRPr="009A0A1D" w:rsidRDefault="008D4463">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1. </w:t>
      </w:r>
      <w:r w:rsidR="005F130E" w:rsidRPr="009A0A1D">
        <w:rPr>
          <w:rFonts w:ascii="Sylfaen" w:eastAsia="Arial Unicode MS" w:hAnsi="Sylfaen" w:cs="Arial Unicode MS"/>
          <w:color w:val="000000" w:themeColor="text1"/>
        </w:rPr>
        <w:t>საზღვაო წყლების გამოყენება აკვაკულტურისთვის (მარიკულტურისათვის) არ გულისხმობს ნებართვის მფლობელის სანებართვო არეალში ექსკლუზიური დაშვების უფლებას.</w:t>
      </w:r>
      <w:r w:rsidR="00D11B6E">
        <w:rPr>
          <w:rFonts w:ascii="Sylfaen" w:eastAsia="Arial Unicode MS" w:hAnsi="Sylfaen" w:cs="Arial Unicode MS"/>
          <w:color w:val="000000" w:themeColor="text1"/>
        </w:rPr>
        <w:t xml:space="preserve"> </w:t>
      </w:r>
      <w:r w:rsidR="005F130E" w:rsidRPr="009A0A1D">
        <w:rPr>
          <w:rFonts w:ascii="Sylfaen" w:eastAsia="Arial Unicode MS" w:hAnsi="Sylfaen" w:cs="Arial Unicode MS"/>
          <w:color w:val="000000" w:themeColor="text1"/>
        </w:rPr>
        <w:t>აკვაკულტურის ნებართვის მფლობელების გარდა, სხვა პირები შეიძლება შევიდნენ ზონაში და სანებართვო არეალებში კანონმდებლობით დადგენილი წესით. არაუფლებამოსილი პირის მიერ, აკვაკულტურის კონსტრუქციის განთავსების არეალში შეღწევა ან მოლუსკის ამოღება</w:t>
      </w:r>
      <w:r w:rsidR="00D11B6E">
        <w:rPr>
          <w:rFonts w:ascii="Sylfaen" w:eastAsia="Arial Unicode MS" w:hAnsi="Sylfaen" w:cs="Arial Unicode MS"/>
          <w:color w:val="000000" w:themeColor="text1"/>
        </w:rPr>
        <w:t xml:space="preserve"> </w:t>
      </w:r>
      <w:r w:rsidR="005F130E" w:rsidRPr="009A0A1D">
        <w:rPr>
          <w:rFonts w:ascii="Sylfaen" w:eastAsia="Arial Unicode MS" w:hAnsi="Sylfaen" w:cs="Arial Unicode MS"/>
          <w:color w:val="000000" w:themeColor="text1"/>
        </w:rPr>
        <w:t>ჩაითვლება სამართალდარღვევად და იწვევს საქართველოს კანონმდებლობით დადგენილ პასუხისმგებლობას.</w:t>
      </w:r>
    </w:p>
    <w:p w14:paraId="15789E3F" w14:textId="00550679" w:rsidR="0031357C" w:rsidRPr="009A0A1D" w:rsidRDefault="0031357C" w:rsidP="0031357C">
      <w:pPr>
        <w:spacing w:before="0" w:after="160" w:line="259" w:lineRule="auto"/>
        <w:jc w:val="both"/>
        <w:rPr>
          <w:rFonts w:ascii="Sylfaen" w:hAnsi="Sylfaen" w:cs="Times New Roman"/>
          <w:color w:val="000000" w:themeColor="text1"/>
        </w:rPr>
      </w:pPr>
      <w:bookmarkStart w:id="19" w:name="_Toc167892431"/>
      <w:r w:rsidRPr="009A0A1D">
        <w:rPr>
          <w:rFonts w:ascii="Sylfaen" w:hAnsi="Sylfaen" w:cs="Times New Roman"/>
          <w:color w:val="000000" w:themeColor="text1"/>
        </w:rPr>
        <w:t>2. აკვაკულტურის ზონებში გამოყოფილ სანებართვო არეალებში იკრძალება ყველა სხვა სახის საქმიანობა, მათ შორის</w:t>
      </w:r>
      <w:r w:rsidR="00C011C3">
        <w:rPr>
          <w:rFonts w:ascii="Sylfaen" w:hAnsi="Sylfaen" w:cs="Times New Roman"/>
          <w:color w:val="000000" w:themeColor="text1"/>
        </w:rPr>
        <w:t>,</w:t>
      </w:r>
      <w:r w:rsidRPr="009A0A1D">
        <w:rPr>
          <w:rFonts w:ascii="Sylfaen" w:hAnsi="Sylfaen" w:cs="Times New Roman"/>
          <w:color w:val="000000" w:themeColor="text1"/>
        </w:rPr>
        <w:t xml:space="preserve"> ნაოსნობა, გარდა უშუალოდ ფერმების მართვასთან დაკავშირებული საქმიანობისა. განსაკუთრებულ შემთხვევებში, სანებართვო არეალებს შორის არსებულ სივრცეებში სხვა პირთა გადაადგილება დასაშვებია სანებართვო არეალების რაოდენობისა და სიმჭიდროვის გათვალისწინებით, სსიპ </w:t>
      </w:r>
      <w:r w:rsidR="00C011C3">
        <w:rPr>
          <w:rFonts w:ascii="Sylfaen" w:hAnsi="Sylfaen" w:cs="Times New Roman"/>
          <w:color w:val="000000" w:themeColor="text1"/>
        </w:rPr>
        <w:t xml:space="preserve">– </w:t>
      </w:r>
      <w:r w:rsidRPr="009A0A1D">
        <w:rPr>
          <w:rFonts w:ascii="Sylfaen" w:hAnsi="Sylfaen" w:cs="Times New Roman"/>
          <w:color w:val="000000" w:themeColor="text1"/>
        </w:rPr>
        <w:t>გარემოს ეროვნული სააგენტოს გადაწყვეტილებით, უფლებამოსილ უწყებებთან შეთანხმების საფუძველზე.</w:t>
      </w:r>
    </w:p>
    <w:p w14:paraId="32A84987" w14:textId="77777777" w:rsidR="00020F6C" w:rsidRPr="009A0A1D" w:rsidRDefault="005F130E">
      <w:pPr>
        <w:pStyle w:val="Heading2"/>
        <w:ind w:left="360"/>
        <w:jc w:val="both"/>
        <w:rPr>
          <w:rFonts w:ascii="Sylfaen" w:eastAsia="Merriweather" w:hAnsi="Sylfaen" w:cs="Merriweather"/>
          <w:b/>
          <w:color w:val="000000" w:themeColor="text1"/>
        </w:rPr>
      </w:pPr>
      <w:r w:rsidRPr="009A0A1D">
        <w:rPr>
          <w:rFonts w:ascii="Sylfaen" w:eastAsia="Arial Unicode MS" w:hAnsi="Sylfaen" w:cs="Arial Unicode MS"/>
          <w:b/>
          <w:color w:val="000000" w:themeColor="text1"/>
        </w:rPr>
        <w:t>19. შესაბამისობა და ანგარიშგება</w:t>
      </w:r>
      <w:bookmarkEnd w:id="19"/>
    </w:p>
    <w:p w14:paraId="7D197B88" w14:textId="728FAB16" w:rsidR="00020F6C" w:rsidRPr="009A0A1D" w:rsidRDefault="005F130E">
      <w:pPr>
        <w:pBdr>
          <w:top w:val="nil"/>
          <w:left w:val="nil"/>
          <w:bottom w:val="nil"/>
          <w:right w:val="nil"/>
          <w:between w:val="nil"/>
        </w:pBd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ნებართვის მფლობელი ვალდებულია დაიცვას ამ </w:t>
      </w:r>
      <w:r w:rsidR="008D4463" w:rsidRPr="009A0A1D">
        <w:rPr>
          <w:rFonts w:ascii="Sylfaen" w:eastAsia="Arial Unicode MS" w:hAnsi="Sylfaen" w:cs="Arial Unicode MS"/>
          <w:color w:val="000000" w:themeColor="text1"/>
        </w:rPr>
        <w:t xml:space="preserve">მართვის </w:t>
      </w:r>
      <w:r w:rsidRPr="009A0A1D">
        <w:rPr>
          <w:rFonts w:ascii="Sylfaen" w:eastAsia="Arial Unicode MS" w:hAnsi="Sylfaen" w:cs="Arial Unicode MS"/>
          <w:color w:val="000000" w:themeColor="text1"/>
        </w:rPr>
        <w:t>გეგმის მოთხოვნები და კანონმდებლობით განსაზღვრულ ზონაში აქტივობის სხვა წესები.</w:t>
      </w:r>
    </w:p>
    <w:p w14:paraId="55A51926" w14:textId="73151D30" w:rsidR="00020F6C" w:rsidRPr="009A0A1D" w:rsidRDefault="005F130E">
      <w:pPr>
        <w:pBdr>
          <w:top w:val="nil"/>
          <w:left w:val="nil"/>
          <w:bottom w:val="nil"/>
          <w:right w:val="nil"/>
          <w:between w:val="nil"/>
        </w:pBd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lastRenderedPageBreak/>
        <w:t>სანებართვო პირობების დაცვის მიზნით ხორციელდება პერიოდული შემოწმებები. მათი ოდენობა დამოკიდებულია</w:t>
      </w:r>
      <w:r w:rsidR="008D4463" w:rsidRPr="009A0A1D">
        <w:rPr>
          <w:rFonts w:ascii="Sylfaen" w:eastAsia="Arial Unicode MS" w:hAnsi="Sylfaen" w:cs="Arial Unicode MS"/>
          <w:color w:val="000000" w:themeColor="text1"/>
        </w:rPr>
        <w:t>,</w:t>
      </w:r>
      <w:r w:rsidRPr="009A0A1D">
        <w:rPr>
          <w:rFonts w:ascii="Sylfaen" w:eastAsia="Arial Unicode MS" w:hAnsi="Sylfaen" w:cs="Arial Unicode MS"/>
          <w:color w:val="000000" w:themeColor="text1"/>
        </w:rPr>
        <w:t xml:space="preserve"> მათ შორის</w:t>
      </w:r>
      <w:r w:rsidR="008D4463" w:rsidRPr="009A0A1D">
        <w:rPr>
          <w:rFonts w:ascii="Sylfaen" w:eastAsia="Arial Unicode MS" w:hAnsi="Sylfaen" w:cs="Arial Unicode MS"/>
          <w:color w:val="000000" w:themeColor="text1"/>
        </w:rPr>
        <w:t>,</w:t>
      </w:r>
      <w:r w:rsidRPr="009A0A1D">
        <w:rPr>
          <w:rFonts w:ascii="Sylfaen" w:eastAsia="Arial Unicode MS" w:hAnsi="Sylfaen" w:cs="Arial Unicode MS"/>
          <w:color w:val="000000" w:themeColor="text1"/>
        </w:rPr>
        <w:t xml:space="preserve"> ისეთ მოვლენებთან, როგორიცაა:</w:t>
      </w:r>
    </w:p>
    <w:p w14:paraId="39C2B3AD" w14:textId="77777777" w:rsidR="00020F6C" w:rsidRPr="009A0A1D" w:rsidRDefault="005F130E">
      <w:pPr>
        <w:pBdr>
          <w:top w:val="nil"/>
          <w:left w:val="nil"/>
          <w:bottom w:val="nil"/>
          <w:right w:val="nil"/>
          <w:between w:val="nil"/>
        </w:pBd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ა) დაავადებების გავრცელება;</w:t>
      </w:r>
    </w:p>
    <w:p w14:paraId="7D73CAC3" w14:textId="28E4D712" w:rsidR="00020F6C" w:rsidRPr="009A0A1D" w:rsidRDefault="005F130E">
      <w:pPr>
        <w:pBdr>
          <w:top w:val="nil"/>
          <w:left w:val="nil"/>
          <w:bottom w:val="nil"/>
          <w:right w:val="nil"/>
          <w:between w:val="nil"/>
        </w:pBd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ბ) </w:t>
      </w:r>
      <w:r w:rsidR="008D4463" w:rsidRPr="009A0A1D">
        <w:rPr>
          <w:rFonts w:ascii="Sylfaen" w:eastAsia="Arial Unicode MS" w:hAnsi="Sylfaen" w:cs="Arial Unicode MS"/>
          <w:color w:val="000000" w:themeColor="text1"/>
        </w:rPr>
        <w:t xml:space="preserve">აკვაკულტურის ობიექტის </w:t>
      </w:r>
      <w:r w:rsidRPr="009A0A1D">
        <w:rPr>
          <w:rFonts w:ascii="Sylfaen" w:eastAsia="Arial Unicode MS" w:hAnsi="Sylfaen" w:cs="Arial Unicode MS"/>
          <w:color w:val="000000" w:themeColor="text1"/>
        </w:rPr>
        <w:t>გაქცევები;</w:t>
      </w:r>
    </w:p>
    <w:p w14:paraId="5E368FA7" w14:textId="77777777" w:rsidR="00020F6C" w:rsidRPr="009A0A1D" w:rsidRDefault="005F130E">
      <w:pPr>
        <w:pBdr>
          <w:top w:val="nil"/>
          <w:left w:val="nil"/>
          <w:bottom w:val="nil"/>
          <w:right w:val="nil"/>
          <w:between w:val="nil"/>
        </w:pBd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გ) ურთიერთობა კომერციულ, რეკრეაციულ და ტრადიციულ თევზჭერასთან;</w:t>
      </w:r>
    </w:p>
    <w:p w14:paraId="6E31DA66" w14:textId="7777777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დ) მარკირებისა და განათების მოთხოვნების შეუსრულებლობასთან;</w:t>
      </w:r>
    </w:p>
    <w:p w14:paraId="09946801" w14:textId="7777777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ე) გარემოსდაცვითი მონიტორინგის მოთხოვნების შეუსრულებლობასთან.</w:t>
      </w:r>
    </w:p>
    <w:p w14:paraId="2DCB0CE4" w14:textId="77777777" w:rsidR="00020F6C" w:rsidRPr="009A0A1D" w:rsidRDefault="005F130E">
      <w:pPr>
        <w:pStyle w:val="Heading2"/>
        <w:ind w:left="360"/>
        <w:jc w:val="both"/>
        <w:rPr>
          <w:rFonts w:ascii="Sylfaen" w:eastAsia="Merriweather" w:hAnsi="Sylfaen" w:cs="Merriweather"/>
          <w:b/>
          <w:color w:val="000000" w:themeColor="text1"/>
        </w:rPr>
      </w:pPr>
      <w:bookmarkStart w:id="20" w:name="_Toc167892432"/>
      <w:r w:rsidRPr="009A0A1D">
        <w:rPr>
          <w:rFonts w:ascii="Sylfaen" w:eastAsia="Arial Unicode MS" w:hAnsi="Sylfaen" w:cs="Arial Unicode MS"/>
          <w:b/>
          <w:color w:val="000000" w:themeColor="text1"/>
        </w:rPr>
        <w:t>20. გარემოსდაცვითი მენეჯმენტი და მონიტორინგი</w:t>
      </w:r>
      <w:bookmarkEnd w:id="20"/>
    </w:p>
    <w:p w14:paraId="61BA4FCE" w14:textId="54EB88D6"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ზონაში აკვაკულტურის ოპერაციების მონიტორინგს ახორციელებს სსიპ </w:t>
      </w:r>
      <w:r w:rsidR="00C011C3">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გარემოს ეროვნული სააგენტო.</w:t>
      </w:r>
    </w:p>
    <w:p w14:paraId="637EA0CF" w14:textId="77777777" w:rsidR="008D4463" w:rsidRPr="009A0A1D" w:rsidRDefault="005F130E">
      <w:pPr>
        <w:jc w:val="both"/>
        <w:rPr>
          <w:rFonts w:ascii="Sylfaen" w:eastAsia="Arial Unicode MS" w:hAnsi="Sylfaen" w:cs="Arial Unicode MS"/>
          <w:color w:val="000000" w:themeColor="text1"/>
        </w:rPr>
      </w:pPr>
      <w:r w:rsidRPr="009A0A1D">
        <w:rPr>
          <w:rFonts w:ascii="Sylfaen" w:eastAsia="Arial Unicode MS" w:hAnsi="Sylfaen" w:cs="Arial Unicode MS"/>
          <w:color w:val="000000" w:themeColor="text1"/>
        </w:rPr>
        <w:t xml:space="preserve">თითოეული ნებართვის მფლობელის პასუხისმგებლობაა გარემოზე ზემოქმედების მართვა, სანებართვო პირობებისა და გარემოსდაცვითი მონიტორინგის პროგრამის მოთხოვნების შესაბამისად. </w:t>
      </w:r>
    </w:p>
    <w:p w14:paraId="43948EE4" w14:textId="335DA713"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ნებართვის მფლობელებმა უნდა უზრუნველყონ კანონმდებლობით დადგენილი ნიმუშების აღება და შედეგების დროული შეტყობინება. </w:t>
      </w:r>
      <w:r w:rsidR="008D4463" w:rsidRPr="009A0A1D">
        <w:rPr>
          <w:rFonts w:ascii="Sylfaen" w:eastAsia="Arial Unicode MS" w:hAnsi="Sylfaen" w:cs="Arial Unicode MS"/>
          <w:color w:val="000000" w:themeColor="text1"/>
        </w:rPr>
        <w:t xml:space="preserve">ნებართვის მფლობელის მიერ საქმიანობის პროცესში საჭირო </w:t>
      </w:r>
      <w:r w:rsidRPr="009A0A1D">
        <w:rPr>
          <w:rFonts w:ascii="Sylfaen" w:eastAsia="Arial Unicode MS" w:hAnsi="Sylfaen" w:cs="Arial Unicode MS"/>
          <w:color w:val="000000" w:themeColor="text1"/>
        </w:rPr>
        <w:t>შეტყობინებები და ანგარიში წარედგინება სამინისტროს/სსიპ</w:t>
      </w:r>
      <w:r w:rsidR="00C011C3">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 xml:space="preserve"> სურსათის ეროვნულ სააგენტოს და</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გარემოს ეროვნულ სააგენტოს ელექტრონული ფოსტით მისამართზე:</w:t>
      </w:r>
    </w:p>
    <w:p w14:paraId="353AA0BD" w14:textId="77777777" w:rsidR="00020F6C" w:rsidRPr="009A0A1D" w:rsidRDefault="00C011C3">
      <w:pPr>
        <w:jc w:val="both"/>
        <w:rPr>
          <w:rFonts w:ascii="Sylfaen" w:eastAsia="Merriweather" w:hAnsi="Sylfaen" w:cs="Merriweather"/>
          <w:color w:val="000000" w:themeColor="text1"/>
        </w:rPr>
      </w:pPr>
      <w:hyperlink r:id="rId8">
        <w:r w:rsidR="005F130E" w:rsidRPr="009A0A1D">
          <w:rPr>
            <w:rFonts w:ascii="Sylfaen" w:eastAsia="Merriweather" w:hAnsi="Sylfaen" w:cs="Merriweather"/>
            <w:color w:val="000000" w:themeColor="text1"/>
            <w:u w:val="single"/>
          </w:rPr>
          <w:t>info@mepa.gov.ge</w:t>
        </w:r>
      </w:hyperlink>
    </w:p>
    <w:p w14:paraId="25353952" w14:textId="77777777" w:rsidR="00020F6C" w:rsidRPr="009A0A1D" w:rsidRDefault="00C011C3">
      <w:pPr>
        <w:jc w:val="both"/>
        <w:rPr>
          <w:rFonts w:ascii="Sylfaen" w:eastAsia="Merriweather" w:hAnsi="Sylfaen" w:cs="Merriweather"/>
          <w:color w:val="000000" w:themeColor="text1"/>
        </w:rPr>
      </w:pPr>
      <w:hyperlink r:id="rId9">
        <w:r w:rsidR="005F130E" w:rsidRPr="009A0A1D">
          <w:rPr>
            <w:rFonts w:ascii="Sylfaen" w:eastAsia="Merriweather" w:hAnsi="Sylfaen" w:cs="Merriweather"/>
            <w:color w:val="000000" w:themeColor="text1"/>
            <w:u w:val="single"/>
          </w:rPr>
          <w:t>info@nfa.gov.ge</w:t>
        </w:r>
      </w:hyperlink>
      <w:r w:rsidR="005F130E" w:rsidRPr="009A0A1D">
        <w:rPr>
          <w:rFonts w:ascii="Sylfaen" w:eastAsia="Merriweather" w:hAnsi="Sylfaen" w:cs="Merriweather"/>
          <w:color w:val="000000" w:themeColor="text1"/>
        </w:rPr>
        <w:t xml:space="preserve"> </w:t>
      </w:r>
    </w:p>
    <w:p w14:paraId="05E4BD48" w14:textId="77777777" w:rsidR="00020F6C" w:rsidRPr="009A0A1D" w:rsidRDefault="00C011C3">
      <w:pPr>
        <w:jc w:val="both"/>
        <w:rPr>
          <w:rFonts w:ascii="Sylfaen" w:eastAsia="Merriweather" w:hAnsi="Sylfaen" w:cs="Merriweather"/>
          <w:color w:val="000000" w:themeColor="text1"/>
        </w:rPr>
      </w:pPr>
      <w:hyperlink r:id="rId10">
        <w:r w:rsidR="005F130E" w:rsidRPr="009A0A1D">
          <w:rPr>
            <w:rFonts w:ascii="Sylfaen" w:eastAsia="Merriweather" w:hAnsi="Sylfaen" w:cs="Merriweather"/>
            <w:color w:val="000000" w:themeColor="text1"/>
            <w:u w:val="single"/>
          </w:rPr>
          <w:t>Info@nea.gov.ge</w:t>
        </w:r>
      </w:hyperlink>
    </w:p>
    <w:p w14:paraId="752B8630" w14:textId="77777777" w:rsidR="00020F6C" w:rsidRPr="009A0A1D" w:rsidRDefault="005F130E">
      <w:pPr>
        <w:pStyle w:val="Heading2"/>
        <w:ind w:left="360"/>
        <w:jc w:val="both"/>
        <w:rPr>
          <w:rFonts w:ascii="Sylfaen" w:eastAsia="Merriweather" w:hAnsi="Sylfaen" w:cs="Merriweather"/>
          <w:b/>
          <w:color w:val="000000" w:themeColor="text1"/>
        </w:rPr>
      </w:pPr>
      <w:bookmarkStart w:id="21" w:name="_Toc167892433"/>
      <w:r w:rsidRPr="009A0A1D">
        <w:rPr>
          <w:rFonts w:ascii="Sylfaen" w:eastAsia="Arial Unicode MS" w:hAnsi="Sylfaen" w:cs="Arial Unicode MS"/>
          <w:b/>
          <w:color w:val="000000" w:themeColor="text1"/>
        </w:rPr>
        <w:t>21. გარემო ფაქტორების ანალიზი</w:t>
      </w:r>
      <w:bookmarkEnd w:id="21"/>
    </w:p>
    <w:p w14:paraId="21C7E4BD" w14:textId="7777777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წყლის ხარისხის ფიზიკური და ჰიდროქიმიური პარამეტრების ცვალებადობა განსხვავებული შეიძლება იყოს დროსა და სივრცის მასშტაბებში და მასზე გავლენას ახდენს მრავალი ფაქტორი. მაგალითად, ფიტოპლანქტონის დონეები კონკრეტულ ადგილზე შეიძლება განსხვავდებოდეს რამდენიმე დღის მანძილზე მზის სინათლის ინტენსივობიდან გამომდინარე, საკვები ნივთიერებების სიმრავლისა და ტემპერატურის, მოქცევისა და ქარის ურთიერთქმედების გათვალისწინებით.</w:t>
      </w:r>
    </w:p>
    <w:p w14:paraId="0C9EDF89" w14:textId="7777777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ეს ფაქტორები წარმოადგენს მნიშვნელოვან გამოწვევას ნებისმიერი გარემოსდაცვითი მონიტორინგის პროგრამისათვის, რომელიც მიზნად ისახავს აკვაკულტურის საქმიანობის გარემოზე ზემოქმედების იდენტიფიცირებას. </w:t>
      </w:r>
    </w:p>
    <w:p w14:paraId="45F23913" w14:textId="77777777" w:rsidR="00020F6C" w:rsidRPr="009A0A1D" w:rsidRDefault="005F130E">
      <w:pPr>
        <w:pStyle w:val="Heading2"/>
        <w:jc w:val="both"/>
        <w:rPr>
          <w:rFonts w:ascii="Sylfaen" w:eastAsia="Merriweather" w:hAnsi="Sylfaen" w:cs="Merriweather"/>
          <w:b/>
          <w:color w:val="000000" w:themeColor="text1"/>
        </w:rPr>
      </w:pPr>
      <w:bookmarkStart w:id="22" w:name="_Toc167892434"/>
      <w:r w:rsidRPr="009A0A1D">
        <w:rPr>
          <w:rFonts w:ascii="Sylfaen" w:eastAsia="Arial Unicode MS" w:hAnsi="Sylfaen" w:cs="Arial Unicode MS"/>
          <w:b/>
          <w:color w:val="000000" w:themeColor="text1"/>
        </w:rPr>
        <w:t>22. წყლის ხარისხი</w:t>
      </w:r>
      <w:bookmarkEnd w:id="22"/>
      <w:r w:rsidRPr="009A0A1D">
        <w:rPr>
          <w:rFonts w:ascii="Sylfaen" w:eastAsia="Arial Unicode MS" w:hAnsi="Sylfaen" w:cs="Arial Unicode MS"/>
          <w:b/>
          <w:color w:val="000000" w:themeColor="text1"/>
        </w:rPr>
        <w:t xml:space="preserve"> </w:t>
      </w:r>
    </w:p>
    <w:p w14:paraId="7884717B" w14:textId="585B193F"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მოლუსკის აკვაკულტურას შეუძლია დადებითი გავლენა მოახდინოს გარემოზე, განსაკუთრებით სადაც ადგილი აქვს ევტროფიკაციას სოფლის მეურნეობის, საკვები ნივთიერებების გამო. მოლუსკებს </w:t>
      </w:r>
      <w:r w:rsidRPr="009A0A1D">
        <w:rPr>
          <w:rFonts w:ascii="Sylfaen" w:eastAsia="Arial Unicode MS" w:hAnsi="Sylfaen" w:cs="Arial Unicode MS"/>
          <w:color w:val="000000" w:themeColor="text1"/>
        </w:rPr>
        <w:lastRenderedPageBreak/>
        <w:t xml:space="preserve">შეუძლია გააუმჯობესონ წყლის ხარისხი მათი ბუნებრივი უნარის გამო: ზედმეტი საკვები ნივთიერებების ამოღება მოლუსკის </w:t>
      </w:r>
      <w:r w:rsidR="006073D6" w:rsidRPr="009A0A1D">
        <w:rPr>
          <w:rFonts w:ascii="Sylfaen" w:eastAsia="Arial Unicode MS" w:hAnsi="Sylfaen" w:cs="Arial Unicode MS"/>
          <w:color w:val="000000" w:themeColor="text1"/>
        </w:rPr>
        <w:t>პროდუქციად</w:t>
      </w:r>
      <w:r w:rsidRPr="009A0A1D">
        <w:rPr>
          <w:rFonts w:ascii="Sylfaen" w:eastAsia="Arial Unicode MS" w:hAnsi="Sylfaen" w:cs="Arial Unicode MS"/>
          <w:color w:val="000000" w:themeColor="text1"/>
        </w:rPr>
        <w:t xml:space="preserve"> გარდაქმნის გზით.</w:t>
      </w:r>
    </w:p>
    <w:p w14:paraId="0C0264E3" w14:textId="77777777" w:rsidR="00020F6C" w:rsidRPr="009A0A1D" w:rsidRDefault="005F130E">
      <w:pPr>
        <w:pStyle w:val="Heading2"/>
        <w:ind w:left="360"/>
        <w:jc w:val="both"/>
        <w:rPr>
          <w:rFonts w:ascii="Sylfaen" w:eastAsia="Merriweather" w:hAnsi="Sylfaen" w:cs="Merriweather"/>
          <w:b/>
          <w:color w:val="000000" w:themeColor="text1"/>
        </w:rPr>
      </w:pPr>
      <w:bookmarkStart w:id="23" w:name="_Toc167892435"/>
      <w:r w:rsidRPr="009A0A1D">
        <w:rPr>
          <w:rFonts w:ascii="Sylfaen" w:eastAsia="Arial Unicode MS" w:hAnsi="Sylfaen" w:cs="Arial Unicode MS"/>
          <w:b/>
          <w:color w:val="000000" w:themeColor="text1"/>
        </w:rPr>
        <w:t>23. სედიმენტები</w:t>
      </w:r>
      <w:bookmarkEnd w:id="23"/>
    </w:p>
    <w:p w14:paraId="52E50CD7" w14:textId="4D5848C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სედიმენტებზე დალექვის ინტენსივობამ შეიძლება შეცვალოს ზღვის ფსკერის ჰაბიტატი, რომელიც კრიტიკულია უხერხემლოებისთვის, მათ შორის ახალმოზარდეულთა და მოზარდეულთათვის. </w:t>
      </w:r>
      <w:r w:rsidR="006073D6" w:rsidRPr="009A0A1D">
        <w:rPr>
          <w:rFonts w:ascii="Sylfaen" w:eastAsia="Arial Unicode MS" w:hAnsi="Sylfaen" w:cs="Arial Unicode MS"/>
          <w:color w:val="000000" w:themeColor="text1"/>
        </w:rPr>
        <w:t>ამ მიზნით საჭიროა საქმიანობის სისტემატური მონიტორინგი.</w:t>
      </w:r>
    </w:p>
    <w:p w14:paraId="382A6CAC" w14:textId="77777777" w:rsidR="00020F6C" w:rsidRPr="009A0A1D" w:rsidRDefault="005F130E">
      <w:pPr>
        <w:pStyle w:val="Heading2"/>
        <w:ind w:left="360"/>
        <w:jc w:val="both"/>
        <w:rPr>
          <w:rFonts w:ascii="Sylfaen" w:eastAsia="Merriweather" w:hAnsi="Sylfaen" w:cs="Merriweather"/>
          <w:b/>
          <w:color w:val="000000" w:themeColor="text1"/>
        </w:rPr>
      </w:pPr>
      <w:bookmarkStart w:id="24" w:name="_Toc167892436"/>
      <w:r w:rsidRPr="009A0A1D">
        <w:rPr>
          <w:rFonts w:ascii="Sylfaen" w:eastAsia="Arial Unicode MS" w:hAnsi="Sylfaen" w:cs="Arial Unicode MS"/>
          <w:b/>
          <w:color w:val="000000" w:themeColor="text1"/>
        </w:rPr>
        <w:t>24. დინებები და ტალღები</w:t>
      </w:r>
      <w:bookmarkEnd w:id="24"/>
    </w:p>
    <w:p w14:paraId="4E97D0C9" w14:textId="7777777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ტალღებსა და დინებაზე შეიძლება გავლენა იქონიოს აკვაკულტურის ინფრასტრუქტურამ და აღჭურვილობამ საზღვაო გარემოში. იმის გამო, რომ აკვაკულტურის ხელსაწყოები (ბაგირები და კალათები) ქმნის წყლის კოლონების მცირე პროპორციას, მათი ზემოქმედება მიმდებარე გარემოზე ტალღებისა და დინების მიმართ ნაკლებად შესაძლებელია და რისკის დონე დაბალია.</w:t>
      </w:r>
    </w:p>
    <w:p w14:paraId="313181BE" w14:textId="77777777" w:rsidR="00020F6C" w:rsidRPr="009A0A1D" w:rsidRDefault="005F130E">
      <w:pPr>
        <w:pStyle w:val="Heading2"/>
        <w:ind w:left="360"/>
        <w:jc w:val="both"/>
        <w:rPr>
          <w:rFonts w:ascii="Sylfaen" w:eastAsia="Merriweather" w:hAnsi="Sylfaen" w:cs="Merriweather"/>
          <w:b/>
          <w:color w:val="000000" w:themeColor="text1"/>
        </w:rPr>
      </w:pPr>
      <w:bookmarkStart w:id="25" w:name="_Toc167892437"/>
      <w:r w:rsidRPr="009A0A1D">
        <w:rPr>
          <w:rFonts w:ascii="Sylfaen" w:eastAsia="Arial Unicode MS" w:hAnsi="Sylfaen" w:cs="Arial Unicode MS"/>
          <w:b/>
          <w:color w:val="000000" w:themeColor="text1"/>
        </w:rPr>
        <w:t>25. ეპიბენთოსი და ფიტობენთოსი (მაკროფიტები)</w:t>
      </w:r>
      <w:bookmarkEnd w:id="25"/>
      <w:r w:rsidRPr="009A0A1D">
        <w:rPr>
          <w:rFonts w:ascii="Sylfaen" w:eastAsia="Arial Unicode MS" w:hAnsi="Sylfaen" w:cs="Arial Unicode MS"/>
          <w:b/>
          <w:color w:val="000000" w:themeColor="text1"/>
        </w:rPr>
        <w:t xml:space="preserve"> </w:t>
      </w:r>
    </w:p>
    <w:p w14:paraId="534B1DE1" w14:textId="1A3CBCCA" w:rsidR="00020F6C" w:rsidRPr="009A0A1D" w:rsidRDefault="005F130E">
      <w:pPr>
        <w:jc w:val="both"/>
        <w:rPr>
          <w:rFonts w:ascii="Sylfaen" w:eastAsia="Times New Roman" w:hAnsi="Sylfaen" w:cs="Times New Roman"/>
          <w:color w:val="000000" w:themeColor="text1"/>
        </w:rPr>
      </w:pPr>
      <w:r w:rsidRPr="009A0A1D">
        <w:rPr>
          <w:rFonts w:ascii="Sylfaen" w:eastAsia="Arial Unicode MS" w:hAnsi="Sylfaen" w:cs="Arial Unicode MS"/>
          <w:color w:val="000000" w:themeColor="text1"/>
        </w:rPr>
        <w:t>ეპიბენთოსი მნიშვნელოვან როლს ასრულებს საზღვაო ეკოსისტემების მთლიანობის შენარჩუნებასა და ეკოსისტემური სერვისების მიწოდებაში. საზღვაო ბენთოსი მნიშვნელოვანია ბიომრავალფეროვნების შესანარჩუნებლად. რთული და მრავალფეროვანი ჰაბიტატები, ზღვის ფსკერზე წარმოადგენენ თავშესაფარს წყლის დაუცველი ორგანიზმებისათვის და</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უზრუნველყოფენ წყლის ორგანიზმების მრავალფეროვნებას და საკვების მიწოდებას.</w:t>
      </w:r>
    </w:p>
    <w:p w14:paraId="03C62200" w14:textId="7777777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მოლუსკების აკვაკულტურის განვითარებამ უნდა უზრუნველყოს ზონაში არსებული ზღვის მცენარეების დაცვა.</w:t>
      </w:r>
    </w:p>
    <w:p w14:paraId="631304A2" w14:textId="77777777" w:rsidR="00020F6C" w:rsidRPr="009A0A1D" w:rsidRDefault="005F130E">
      <w:pPr>
        <w:pStyle w:val="Heading2"/>
        <w:ind w:left="360"/>
        <w:jc w:val="both"/>
        <w:rPr>
          <w:rFonts w:ascii="Sylfaen" w:eastAsia="Merriweather" w:hAnsi="Sylfaen" w:cs="Merriweather"/>
          <w:b/>
          <w:color w:val="000000" w:themeColor="text1"/>
        </w:rPr>
      </w:pPr>
      <w:bookmarkStart w:id="26" w:name="_Toc167892438"/>
      <w:r w:rsidRPr="009A0A1D">
        <w:rPr>
          <w:rFonts w:ascii="Sylfaen" w:eastAsia="Arial Unicode MS" w:hAnsi="Sylfaen" w:cs="Arial Unicode MS"/>
          <w:b/>
          <w:color w:val="000000" w:themeColor="text1"/>
        </w:rPr>
        <w:t>26. ზონაში მობინადრე თევზები</w:t>
      </w:r>
      <w:bookmarkEnd w:id="26"/>
      <w:r w:rsidRPr="009A0A1D">
        <w:rPr>
          <w:rFonts w:ascii="Sylfaen" w:eastAsia="Arial Unicode MS" w:hAnsi="Sylfaen" w:cs="Arial Unicode MS"/>
          <w:b/>
          <w:color w:val="000000" w:themeColor="text1"/>
        </w:rPr>
        <w:t xml:space="preserve"> </w:t>
      </w:r>
    </w:p>
    <w:p w14:paraId="6BA5A240" w14:textId="348832F8" w:rsidR="00020F6C" w:rsidRPr="009A0A1D" w:rsidRDefault="005F130E">
      <w:pPr>
        <w:jc w:val="both"/>
        <w:rPr>
          <w:rFonts w:ascii="Sylfaen" w:eastAsia="Merriweather" w:hAnsi="Sylfaen" w:cs="Merriweather"/>
          <w:color w:val="000000" w:themeColor="text1"/>
        </w:rPr>
      </w:pPr>
      <w:bookmarkStart w:id="27" w:name="_heading=h.qsh70q" w:colFirst="0" w:colLast="0"/>
      <w:bookmarkEnd w:id="27"/>
      <w:r w:rsidRPr="009A0A1D">
        <w:rPr>
          <w:rFonts w:ascii="Sylfaen" w:eastAsia="Arial Unicode MS" w:hAnsi="Sylfaen" w:cs="Arial Unicode MS"/>
          <w:color w:val="000000" w:themeColor="text1"/>
        </w:rPr>
        <w:t>არ არსებობს დამადასტურებელი კვლევა იმისა, რომ მოლუსკის აკვაკულტურა წარმოადგენს ზონაში მობინადრე თევზებისათვის რისკს. აკვაკულტურის კონსტრუქციების გაწმენდისა და დამუშავების დროს, აუცილებელია ზომების მიღება, რათა ნებისმიერი თევზი ან კიბოსნაირები, რომლებიც კალათებში იქნა ნაპოვნი დაუყოვნებლივ უვნებე</w:t>
      </w:r>
      <w:r w:rsidR="00C011C3">
        <w:rPr>
          <w:rFonts w:ascii="Sylfaen" w:eastAsia="Arial Unicode MS" w:hAnsi="Sylfaen" w:cs="Arial Unicode MS"/>
          <w:color w:val="000000" w:themeColor="text1"/>
        </w:rPr>
        <w:t>ლ იქნეს</w:t>
      </w:r>
      <w:r w:rsidRPr="009A0A1D">
        <w:rPr>
          <w:rFonts w:ascii="Sylfaen" w:eastAsia="Arial Unicode MS" w:hAnsi="Sylfaen" w:cs="Arial Unicode MS"/>
          <w:color w:val="000000" w:themeColor="text1"/>
        </w:rPr>
        <w:t xml:space="preserve"> გაშვებული.</w:t>
      </w:r>
    </w:p>
    <w:p w14:paraId="4C4E6490" w14:textId="77777777" w:rsidR="00020F6C" w:rsidRPr="009A0A1D" w:rsidRDefault="005F130E">
      <w:pPr>
        <w:jc w:val="both"/>
        <w:rPr>
          <w:rFonts w:ascii="Sylfaen" w:eastAsia="Merriweather" w:hAnsi="Sylfaen" w:cs="Merriweather"/>
          <w:color w:val="000000" w:themeColor="text1"/>
          <w:highlight w:val="yellow"/>
        </w:rPr>
      </w:pPr>
      <w:r w:rsidRPr="009A0A1D">
        <w:rPr>
          <w:rFonts w:ascii="Sylfaen" w:eastAsia="Arial Unicode MS" w:hAnsi="Sylfaen" w:cs="Arial Unicode MS"/>
          <w:color w:val="000000" w:themeColor="text1"/>
        </w:rPr>
        <w:t>ნებართვის მფლობელებმა უნდა მოახდინონ პლასტიკით დაბინძურების მართვა</w:t>
      </w:r>
      <w:r w:rsidRPr="005910BC">
        <w:rPr>
          <w:rFonts w:ascii="Sylfaen" w:eastAsia="Merriweather" w:hAnsi="Sylfaen" w:cs="Merriweather"/>
          <w:color w:val="000000" w:themeColor="text1"/>
        </w:rPr>
        <w:t>.</w:t>
      </w:r>
    </w:p>
    <w:p w14:paraId="7674D721" w14:textId="77777777" w:rsidR="00020F6C" w:rsidRPr="009A0A1D" w:rsidRDefault="005F130E">
      <w:pPr>
        <w:pStyle w:val="Heading2"/>
        <w:ind w:left="360"/>
        <w:jc w:val="both"/>
        <w:rPr>
          <w:rFonts w:ascii="Sylfaen" w:eastAsia="Merriweather" w:hAnsi="Sylfaen" w:cs="Merriweather"/>
          <w:b/>
          <w:color w:val="000000" w:themeColor="text1"/>
        </w:rPr>
      </w:pPr>
      <w:bookmarkStart w:id="28" w:name="_Toc167892439"/>
      <w:r w:rsidRPr="009A0A1D">
        <w:rPr>
          <w:rFonts w:ascii="Sylfaen" w:eastAsia="Arial Unicode MS" w:hAnsi="Sylfaen" w:cs="Arial Unicode MS"/>
          <w:b/>
          <w:color w:val="000000" w:themeColor="text1"/>
        </w:rPr>
        <w:t>27. ზღვის ძუძუმწოვრები</w:t>
      </w:r>
      <w:bookmarkEnd w:id="28"/>
      <w:r w:rsidRPr="009A0A1D">
        <w:rPr>
          <w:rFonts w:ascii="Sylfaen" w:eastAsia="Arial Unicode MS" w:hAnsi="Sylfaen" w:cs="Arial Unicode MS"/>
          <w:b/>
          <w:color w:val="000000" w:themeColor="text1"/>
        </w:rPr>
        <w:t xml:space="preserve"> </w:t>
      </w:r>
    </w:p>
    <w:p w14:paraId="7B6DFFA0" w14:textId="22339CC3"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მიუხედავად იმისა, რომ აკვაკულტურის აქტივობებიდან ზღვის ძუძუმწოვრებზე ზემოქმედება ნაკლებად მოსალოდნელია, თითოეულ ნებართვის მფლობელს მოეთხოვება </w:t>
      </w:r>
      <w:r w:rsidR="00245DEC" w:rsidRPr="009A0A1D">
        <w:rPr>
          <w:rFonts w:ascii="Sylfaen" w:eastAsia="Arial Unicode MS" w:hAnsi="Sylfaen" w:cs="Arial Unicode MS"/>
          <w:color w:val="000000" w:themeColor="text1"/>
        </w:rPr>
        <w:t>ღონისძიებების გატარება</w:t>
      </w:r>
      <w:r w:rsidRPr="009A0A1D">
        <w:rPr>
          <w:rFonts w:ascii="Sylfaen" w:eastAsia="Arial Unicode MS" w:hAnsi="Sylfaen" w:cs="Arial Unicode MS"/>
          <w:color w:val="000000" w:themeColor="text1"/>
        </w:rPr>
        <w:t xml:space="preserve"> ამ მიზნით შესაძლო რისკის მართვისთვის, ინციდენტზე რეაგირების გეგმის ჩათვლით, როგორც მათი გარემოსდაცვითი მონიტორინგის პროგრამის ნაწილი. </w:t>
      </w:r>
    </w:p>
    <w:p w14:paraId="45F49A08" w14:textId="7777777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აკვაკულტურის საქმიანობიდან გამომდინარე, ზღვის ძუძუმწოვრებთან დაკავშირებული ინციდენტის შესახებ შეტყობინება იგზავნება დაუყოვნებლივ ან არაუგვიანეს 24 საათისა მისი აღმოჩენიდან უფლებამოსილი ორგანოებისათვის. </w:t>
      </w:r>
    </w:p>
    <w:p w14:paraId="53C5F6F4" w14:textId="77777777" w:rsidR="00020F6C" w:rsidRPr="009A0A1D" w:rsidRDefault="005F130E">
      <w:pPr>
        <w:pStyle w:val="Heading2"/>
        <w:jc w:val="both"/>
        <w:rPr>
          <w:rFonts w:ascii="Sylfaen" w:eastAsia="Merriweather" w:hAnsi="Sylfaen" w:cs="Merriweather"/>
          <w:b/>
          <w:color w:val="000000" w:themeColor="text1"/>
        </w:rPr>
      </w:pPr>
      <w:bookmarkStart w:id="29" w:name="_Toc167892440"/>
      <w:r w:rsidRPr="009A0A1D">
        <w:rPr>
          <w:rFonts w:ascii="Sylfaen" w:eastAsia="Arial Unicode MS" w:hAnsi="Sylfaen" w:cs="Arial Unicode MS"/>
          <w:b/>
          <w:color w:val="000000" w:themeColor="text1"/>
        </w:rPr>
        <w:lastRenderedPageBreak/>
        <w:t>28. გარემოს ხარისხის მართვის ჩარჩო და მონიტორინგი</w:t>
      </w:r>
      <w:bookmarkEnd w:id="29"/>
    </w:p>
    <w:p w14:paraId="48428F36" w14:textId="7777777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ზონის მართვა ეფუძნება მიდგომას, რომელიც უზრუნველყოფს შესაბამისი გარემოსდაცვითი პარამეტრების მონიტორინგის სისტემატურად განხორციელებას. მონიტორინგის პროგრამის დაცვა მოწმდება რეგულარულად, ახალ მონაცემებზე და დაინტერესებული მხარეების უკუკავშირზე დაყრდნობით.</w:t>
      </w:r>
    </w:p>
    <w:p w14:paraId="1C838321" w14:textId="77777777" w:rsidR="00020F6C" w:rsidRPr="009A0A1D" w:rsidRDefault="005F130E">
      <w:pPr>
        <w:pStyle w:val="Heading2"/>
        <w:ind w:left="360"/>
        <w:jc w:val="both"/>
        <w:rPr>
          <w:rFonts w:ascii="Sylfaen" w:eastAsia="Merriweather" w:hAnsi="Sylfaen" w:cs="Merriweather"/>
          <w:b/>
          <w:color w:val="000000" w:themeColor="text1"/>
        </w:rPr>
      </w:pPr>
      <w:bookmarkStart w:id="30" w:name="_Toc167892441"/>
      <w:r w:rsidRPr="009A0A1D">
        <w:rPr>
          <w:rFonts w:ascii="Sylfaen" w:eastAsia="Arial Unicode MS" w:hAnsi="Sylfaen" w:cs="Arial Unicode MS"/>
          <w:b/>
          <w:color w:val="000000" w:themeColor="text1"/>
        </w:rPr>
        <w:t>29. შესაბამისობის მონიტორინგი</w:t>
      </w:r>
      <w:bookmarkEnd w:id="30"/>
      <w:r w:rsidRPr="009A0A1D">
        <w:rPr>
          <w:rFonts w:ascii="Sylfaen" w:eastAsia="Arial Unicode MS" w:hAnsi="Sylfaen" w:cs="Arial Unicode MS"/>
          <w:b/>
          <w:color w:val="000000" w:themeColor="text1"/>
        </w:rPr>
        <w:t xml:space="preserve"> </w:t>
      </w:r>
    </w:p>
    <w:p w14:paraId="7C4A4B72" w14:textId="0117EFC9"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ნებართვის მფლობელის მიერ უნდა იყოს აღებული წყლის ზედაპირის ყოველთვიური მონაცემები</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(0,5</w:t>
      </w:r>
      <w:r w:rsidR="005F0A12" w:rsidRPr="009A0A1D">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 xml:space="preserve">მ ზედაპირიდან) და ქვედა (0,5 მ ბენთოსიდან) გახსნილი ჟანგბადის (DO) მაჩვენებლები. </w:t>
      </w:r>
    </w:p>
    <w:p w14:paraId="493D5909" w14:textId="79AE1582" w:rsidR="00020F6C" w:rsidRPr="009A0A1D" w:rsidRDefault="005F130E">
      <w:pPr>
        <w:pBdr>
          <w:top w:val="nil"/>
          <w:left w:val="nil"/>
          <w:bottom w:val="nil"/>
          <w:right w:val="nil"/>
          <w:between w:val="nil"/>
        </w:pBdr>
        <w:spacing w:before="200" w:after="24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აქტივობების განხორციელებამდე და მოლუსკის მოშენებამდე საჭიროა წყლის კლასიფიკაცია ხარისხის მიხედვით, რათა სხვა საკითხებთან ერთად მოხდეს ბაქტერიებით დაბინძურების პრევენცია, რომელიც ექვემდებარება წყლის დაბინძურების დონეებთან დაკავშირებულ წესებს და შემდგომ მონიტორინგს ჰიგიენის მარეგულირებელი </w:t>
      </w:r>
      <w:r w:rsidR="005910BC">
        <w:rPr>
          <w:rFonts w:ascii="Sylfaen" w:eastAsia="Arial Unicode MS" w:hAnsi="Sylfaen" w:cs="Arial Unicode MS"/>
          <w:color w:val="000000" w:themeColor="text1"/>
        </w:rPr>
        <w:t>წეს</w:t>
      </w:r>
      <w:r w:rsidRPr="009A0A1D">
        <w:rPr>
          <w:rFonts w:ascii="Sylfaen" w:eastAsia="Arial Unicode MS" w:hAnsi="Sylfaen" w:cs="Arial Unicode MS"/>
          <w:color w:val="000000" w:themeColor="text1"/>
        </w:rPr>
        <w:t>ების და რეგულაციების მიხედვით.</w:t>
      </w:r>
    </w:p>
    <w:p w14:paraId="518D9B97" w14:textId="77777777" w:rsidR="00020F6C" w:rsidRPr="009A0A1D" w:rsidRDefault="005F130E">
      <w:pPr>
        <w:pStyle w:val="Heading2"/>
        <w:ind w:left="360"/>
        <w:jc w:val="both"/>
        <w:rPr>
          <w:rFonts w:ascii="Sylfaen" w:eastAsia="Merriweather" w:hAnsi="Sylfaen" w:cs="Merriweather"/>
          <w:b/>
          <w:color w:val="000000" w:themeColor="text1"/>
        </w:rPr>
      </w:pPr>
      <w:bookmarkStart w:id="31" w:name="_Toc167892442"/>
      <w:r w:rsidRPr="009A0A1D">
        <w:rPr>
          <w:rFonts w:ascii="Sylfaen" w:eastAsia="Arial Unicode MS" w:hAnsi="Sylfaen" w:cs="Arial Unicode MS"/>
          <w:b/>
          <w:color w:val="000000" w:themeColor="text1"/>
        </w:rPr>
        <w:t>30. გარემოსდაცვითი მონიტორინგის პროგრამა</w:t>
      </w:r>
      <w:bookmarkEnd w:id="31"/>
    </w:p>
    <w:p w14:paraId="4096CA38" w14:textId="41B826A9" w:rsidR="00020F6C" w:rsidRPr="009A0A1D" w:rsidRDefault="005F130E">
      <w:pPr>
        <w:pBdr>
          <w:top w:val="nil"/>
          <w:left w:val="nil"/>
          <w:bottom w:val="nil"/>
          <w:right w:val="nil"/>
          <w:between w:val="nil"/>
        </w:pBdr>
        <w:spacing w:before="200" w:after="24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შესაბამისობის მონიტორინგის მიზნით აკვაკულტურის </w:t>
      </w:r>
      <w:r w:rsidR="00C835BA" w:rsidRPr="009A0A1D">
        <w:rPr>
          <w:rFonts w:ascii="Sylfaen" w:eastAsia="Arial Unicode MS" w:hAnsi="Sylfaen" w:cs="Arial Unicode MS"/>
          <w:color w:val="000000" w:themeColor="text1"/>
        </w:rPr>
        <w:t xml:space="preserve">წარმოების </w:t>
      </w:r>
      <w:r w:rsidRPr="009A0A1D">
        <w:rPr>
          <w:rFonts w:ascii="Sylfaen" w:eastAsia="Arial Unicode MS" w:hAnsi="Sylfaen" w:cs="Arial Unicode MS"/>
          <w:color w:val="000000" w:themeColor="text1"/>
        </w:rPr>
        <w:t>ადგილიდან მონაცემების აღება ხორციელდება გარემოსდაცვითი მონიტორინგის პროგრამის შესაბამისად.</w:t>
      </w:r>
    </w:p>
    <w:p w14:paraId="73D8A26E" w14:textId="7777777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სედიმენტებში მნიშვნელოვანი ცვლილებების აღმოჩენისას, გავლენის შერბილების მიზნით, მიიღება ზომები ჩასმის სიმჭიდროვის შემცირების ან დაზიანებული ადგილის დასვენების მიზნით.</w:t>
      </w:r>
    </w:p>
    <w:p w14:paraId="58DC38DD" w14:textId="06802410" w:rsidR="00020F6C" w:rsidRPr="009A0A1D" w:rsidRDefault="005F130E">
      <w:pPr>
        <w:spacing w:before="0" w:after="16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გარემოს მონიტორინგის პროგრამა </w:t>
      </w:r>
      <w:r w:rsidR="00C835BA" w:rsidRPr="009A0A1D">
        <w:rPr>
          <w:rFonts w:ascii="Sylfaen" w:eastAsia="Arial Unicode MS" w:hAnsi="Sylfaen" w:cs="Arial Unicode MS"/>
          <w:color w:val="000000" w:themeColor="text1"/>
        </w:rPr>
        <w:t>ხორციელდება</w:t>
      </w:r>
      <w:r w:rsidRPr="009A0A1D">
        <w:rPr>
          <w:rFonts w:ascii="Sylfaen" w:eastAsia="Arial Unicode MS" w:hAnsi="Sylfaen" w:cs="Arial Unicode MS"/>
          <w:color w:val="000000" w:themeColor="text1"/>
        </w:rPr>
        <w:t xml:space="preserve"> ოპერაციების დაწყებამდე, ოპერაციების მსვლელობისას და დასრულების შემდეგ. გარემოსდაცვითი მონიტორინგის პროგრამა უნდა იყოს მოქნილი და ადაპტირებადი.</w:t>
      </w:r>
    </w:p>
    <w:p w14:paraId="137E6D80" w14:textId="77777777" w:rsidR="00020F6C" w:rsidRPr="009A0A1D" w:rsidRDefault="005F130E">
      <w:pPr>
        <w:pStyle w:val="Heading2"/>
        <w:ind w:left="360"/>
        <w:jc w:val="both"/>
        <w:rPr>
          <w:rFonts w:ascii="Sylfaen" w:eastAsia="Merriweather" w:hAnsi="Sylfaen" w:cs="Merriweather"/>
          <w:b/>
          <w:color w:val="000000" w:themeColor="text1"/>
        </w:rPr>
      </w:pPr>
      <w:bookmarkStart w:id="32" w:name="_Toc167892443"/>
      <w:r w:rsidRPr="009A0A1D">
        <w:rPr>
          <w:rFonts w:ascii="Sylfaen" w:eastAsia="Arial Unicode MS" w:hAnsi="Sylfaen" w:cs="Arial Unicode MS"/>
          <w:b/>
          <w:color w:val="000000" w:themeColor="text1"/>
        </w:rPr>
        <w:t>31. ზემოქმედების და კონტროლის ადგილები</w:t>
      </w:r>
      <w:bookmarkEnd w:id="32"/>
      <w:r w:rsidRPr="009A0A1D">
        <w:rPr>
          <w:rFonts w:ascii="Sylfaen" w:eastAsia="Arial Unicode MS" w:hAnsi="Sylfaen" w:cs="Arial Unicode MS"/>
          <w:b/>
          <w:color w:val="000000" w:themeColor="text1"/>
        </w:rPr>
        <w:t xml:space="preserve"> </w:t>
      </w:r>
    </w:p>
    <w:p w14:paraId="743B7A99" w14:textId="211124BA"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წყლის ხარისხის სინჯების აღების ადგილებს განსაზღვრავს ნებართვის მფლობელი,</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გარემოსდაცვითი მონიტორინგის პროგრამის განხორციელების მიზნით. ნიმუშის აღების ადგილები უნდა იყოს მორგებული თითოეულ</w:t>
      </w:r>
      <w:r w:rsidR="005910BC">
        <w:rPr>
          <w:rFonts w:ascii="Sylfaen" w:eastAsia="Arial Unicode MS" w:hAnsi="Sylfaen" w:cs="Arial Unicode MS"/>
          <w:color w:val="000000" w:themeColor="text1"/>
        </w:rPr>
        <w:t>ი</w:t>
      </w:r>
      <w:r w:rsidRPr="009A0A1D">
        <w:rPr>
          <w:rFonts w:ascii="Sylfaen" w:eastAsia="Arial Unicode MS" w:hAnsi="Sylfaen" w:cs="Arial Unicode MS"/>
          <w:color w:val="000000" w:themeColor="text1"/>
        </w:rPr>
        <w:t xml:space="preserve"> ფერმის ფართობზე, მოწყობილობის ორიენტაციის, სიღრმეების და დინებების გათვალისწინებით. ნიმუშის აღების ადგილები თანაბრად გადანაწილდება, რაც უზრუნველყოფს ყველა სანებართვო ტერიტორიის წარმოდგენას ნიმუშებში.</w:t>
      </w:r>
    </w:p>
    <w:p w14:paraId="28DB3B24" w14:textId="77777777" w:rsidR="00020F6C" w:rsidRPr="009A0A1D" w:rsidRDefault="005F130E">
      <w:pPr>
        <w:pStyle w:val="Heading2"/>
        <w:ind w:left="360"/>
        <w:jc w:val="both"/>
        <w:rPr>
          <w:rFonts w:ascii="Sylfaen" w:eastAsia="Merriweather" w:hAnsi="Sylfaen" w:cs="Merriweather"/>
          <w:b/>
          <w:color w:val="000000" w:themeColor="text1"/>
        </w:rPr>
      </w:pPr>
      <w:bookmarkStart w:id="33" w:name="_Toc167892444"/>
      <w:r w:rsidRPr="009A0A1D">
        <w:rPr>
          <w:rFonts w:ascii="Sylfaen" w:eastAsia="Arial Unicode MS" w:hAnsi="Sylfaen" w:cs="Arial Unicode MS"/>
          <w:b/>
          <w:color w:val="000000" w:themeColor="text1"/>
        </w:rPr>
        <w:t>32. ჩანაწერები და ანგარიშგება</w:t>
      </w:r>
      <w:bookmarkEnd w:id="33"/>
      <w:r w:rsidRPr="009A0A1D">
        <w:rPr>
          <w:rFonts w:ascii="Sylfaen" w:eastAsia="Arial Unicode MS" w:hAnsi="Sylfaen" w:cs="Arial Unicode MS"/>
          <w:b/>
          <w:color w:val="000000" w:themeColor="text1"/>
        </w:rPr>
        <w:t xml:space="preserve"> </w:t>
      </w:r>
    </w:p>
    <w:p w14:paraId="7D789BC8" w14:textId="230ED80D"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წყლის, ზღვის მცენარეებისა და სედიმენტის ხარისხის მონიტორინგის ანგარიშების ჩანაწერები სტატისტიკური ანალიზებისა და შეფასებების სახით უნდა აისახოს ნებართვის მფლობელის ყოველწლიურ</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 xml:space="preserve">ანგარიშებში. </w:t>
      </w:r>
    </w:p>
    <w:p w14:paraId="16FD4158" w14:textId="73B2A92F" w:rsidR="00020F6C" w:rsidRPr="009A0A1D" w:rsidRDefault="005F130E">
      <w:pPr>
        <w:pStyle w:val="Heading2"/>
        <w:ind w:left="360"/>
        <w:jc w:val="both"/>
        <w:rPr>
          <w:rFonts w:ascii="Sylfaen" w:eastAsia="Merriweather" w:hAnsi="Sylfaen" w:cs="Merriweather"/>
          <w:b/>
          <w:color w:val="000000" w:themeColor="text1"/>
        </w:rPr>
      </w:pPr>
      <w:bookmarkStart w:id="34" w:name="_Toc167892445"/>
      <w:r w:rsidRPr="009A0A1D">
        <w:rPr>
          <w:rFonts w:ascii="Sylfaen" w:eastAsia="Arial Unicode MS" w:hAnsi="Sylfaen" w:cs="Arial Unicode MS"/>
          <w:b/>
          <w:color w:val="000000" w:themeColor="text1"/>
        </w:rPr>
        <w:t>33. გარემოსდაცვითი პრო</w:t>
      </w:r>
      <w:r w:rsidR="00AB4FFA" w:rsidRPr="009A0A1D">
        <w:rPr>
          <w:rFonts w:ascii="Sylfaen" w:eastAsia="Arial Unicode MS" w:hAnsi="Sylfaen" w:cs="Arial Unicode MS"/>
          <w:b/>
          <w:color w:val="000000" w:themeColor="text1"/>
        </w:rPr>
        <w:t>ცედურები</w:t>
      </w:r>
      <w:bookmarkEnd w:id="34"/>
      <w:r w:rsidRPr="009A0A1D">
        <w:rPr>
          <w:rFonts w:ascii="Sylfaen" w:eastAsia="Arial Unicode MS" w:hAnsi="Sylfaen" w:cs="Arial Unicode MS"/>
          <w:b/>
          <w:color w:val="000000" w:themeColor="text1"/>
        </w:rPr>
        <w:t xml:space="preserve"> </w:t>
      </w:r>
    </w:p>
    <w:p w14:paraId="0CC07FD9" w14:textId="5957523B"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lastRenderedPageBreak/>
        <w:t xml:space="preserve">გარემოზე ზემოქმედების ან რისკების იდენტიფიცირების საპასუხოდ, გამოიყენება შემდეგი ქმედებები და შემარბილებელი ზომები, რომლებიც მიღებული უნდა </w:t>
      </w:r>
      <w:r w:rsidR="005910BC">
        <w:rPr>
          <w:rFonts w:ascii="Sylfaen" w:eastAsia="Arial Unicode MS" w:hAnsi="Sylfaen" w:cs="Arial Unicode MS"/>
          <w:color w:val="000000" w:themeColor="text1"/>
        </w:rPr>
        <w:t>იქნე</w:t>
      </w:r>
      <w:r w:rsidRPr="009A0A1D">
        <w:rPr>
          <w:rFonts w:ascii="Sylfaen" w:eastAsia="Arial Unicode MS" w:hAnsi="Sylfaen" w:cs="Arial Unicode MS"/>
          <w:color w:val="000000" w:themeColor="text1"/>
        </w:rPr>
        <w:t>ს წყალში გახსნილი ჟანგბადის დაბალი დონის არსებობისას:</w:t>
      </w:r>
    </w:p>
    <w:p w14:paraId="4FF5681F" w14:textId="7777777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ა) სანებართვო არეალის ხშირი ტესტირება და ანალიზი;</w:t>
      </w:r>
    </w:p>
    <w:p w14:paraId="14A84142" w14:textId="4D16FBC3"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ბ) თუ გარემოზე ზემოქმედება დადასტურებული</w:t>
      </w:r>
      <w:r w:rsidR="005910BC">
        <w:rPr>
          <w:rFonts w:ascii="Sylfaen" w:eastAsia="Arial Unicode MS" w:hAnsi="Sylfaen" w:cs="Arial Unicode MS"/>
          <w:color w:val="000000" w:themeColor="text1"/>
        </w:rPr>
        <w:t>ა</w:t>
      </w:r>
      <w:r w:rsidRPr="009A0A1D">
        <w:rPr>
          <w:rFonts w:ascii="Sylfaen" w:eastAsia="Arial Unicode MS" w:hAnsi="Sylfaen" w:cs="Arial Unicode MS"/>
          <w:color w:val="000000" w:themeColor="text1"/>
        </w:rPr>
        <w:t xml:space="preserve"> ან საეჭვოა, ჩასმის სიმჭიდროვის შემცირება წარმოადგენს პირველი რიგის ზომას</w:t>
      </w:r>
      <w:r w:rsidR="00C011C3">
        <w:rPr>
          <w:rFonts w:ascii="Sylfaen" w:eastAsia="Arial Unicode MS" w:hAnsi="Sylfaen" w:cs="Arial Unicode MS"/>
          <w:color w:val="000000" w:themeColor="text1"/>
        </w:rPr>
        <w:t>;</w:t>
      </w:r>
    </w:p>
    <w:p w14:paraId="15DC4C35" w14:textId="443DCD41"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გ) შემდგომი მონიტორინგის განხორციელება გაზრდილი სიხშირით, რათა დადგინდეს გამოსასწორებელი მოქმედებების ეფექტურობა. თუ ზემოქმედება გრძელდება, მოხდება შემდგომი დამატებითი მარაგების</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და ტერიტორიის, ინფრასტრუქტურისა და აღჭურვილობის ამოღება, რასაც უნდა მოჰყვეს შემდგომი მონიტორინგი.</w:t>
      </w:r>
    </w:p>
    <w:p w14:paraId="3F644ED1" w14:textId="74936433"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თუ ზემოქმედება გრძელდება და არსებობს გრძელვადიანი მავნე ზემოქმედების რისკი მიმდებარე ეკოსისტემაზე, უნდა</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განხორციელდეს ინფრასტრუქტურის და აღჭურვილობის სრული ამოღება.</w:t>
      </w:r>
    </w:p>
    <w:p w14:paraId="06307F4C" w14:textId="77777777" w:rsidR="00020F6C" w:rsidRPr="009A0A1D" w:rsidRDefault="005F130E">
      <w:pPr>
        <w:pStyle w:val="Heading2"/>
        <w:ind w:left="360"/>
        <w:jc w:val="both"/>
        <w:rPr>
          <w:rFonts w:ascii="Sylfaen" w:eastAsia="Merriweather" w:hAnsi="Sylfaen" w:cs="Merriweather"/>
          <w:b/>
          <w:color w:val="000000" w:themeColor="text1"/>
        </w:rPr>
      </w:pPr>
      <w:bookmarkStart w:id="35" w:name="_Toc167892446"/>
      <w:r w:rsidRPr="009A0A1D">
        <w:rPr>
          <w:rFonts w:ascii="Sylfaen" w:eastAsia="Arial Unicode MS" w:hAnsi="Sylfaen" w:cs="Arial Unicode MS"/>
          <w:b/>
          <w:color w:val="000000" w:themeColor="text1"/>
        </w:rPr>
        <w:t>34. აკვაკულტურის კონსტრუქციების ამოღება და აღდგენა</w:t>
      </w:r>
      <w:bookmarkEnd w:id="35"/>
      <w:r w:rsidRPr="009A0A1D">
        <w:rPr>
          <w:rFonts w:ascii="Sylfaen" w:eastAsia="Arial Unicode MS" w:hAnsi="Sylfaen" w:cs="Arial Unicode MS"/>
          <w:b/>
          <w:color w:val="000000" w:themeColor="text1"/>
        </w:rPr>
        <w:t xml:space="preserve"> </w:t>
      </w:r>
    </w:p>
    <w:p w14:paraId="0D903225" w14:textId="3DDC1350"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ნებართვის მფლობელებმა უნდა შეიმუშაონ სარეაბილიტაციო გეგმა, სადაც დასახული იქნება ქმედებები და, თუ საჭიროა, მიიღება აკვაკულტურის კონსტრუქციების ამოღების გადაწყვეტილება. ძლიერი შტორმის შემთხვევაში, რომელიც აზიანებს აკვაკულტურის აღჭურვილობას, ნებართვის მფლობელები პასუხისმგებელნი არიან დაზიანებული ინფრასტრუქტურისა და აღჭურვილობის </w:t>
      </w:r>
      <w:r w:rsidR="00BB7677" w:rsidRPr="009A0A1D">
        <w:rPr>
          <w:rFonts w:ascii="Sylfaen" w:eastAsia="Arial Unicode MS" w:hAnsi="Sylfaen" w:cs="Arial Unicode MS"/>
          <w:color w:val="000000" w:themeColor="text1"/>
        </w:rPr>
        <w:t xml:space="preserve">მოძიებაზე, </w:t>
      </w:r>
      <w:r w:rsidRPr="009A0A1D">
        <w:rPr>
          <w:rFonts w:ascii="Sylfaen" w:eastAsia="Arial Unicode MS" w:hAnsi="Sylfaen" w:cs="Arial Unicode MS"/>
          <w:color w:val="000000" w:themeColor="text1"/>
        </w:rPr>
        <w:t>აღდგენაზე ან გამოტანაზე, რაზედაც პასუხისმგებელია ნებართვის მფლობელი.</w:t>
      </w:r>
    </w:p>
    <w:p w14:paraId="6FE07D5F" w14:textId="77777777" w:rsidR="00020F6C" w:rsidRPr="009A0A1D" w:rsidRDefault="005F130E">
      <w:pPr>
        <w:pStyle w:val="Heading2"/>
        <w:ind w:left="360"/>
        <w:jc w:val="both"/>
        <w:rPr>
          <w:rFonts w:ascii="Sylfaen" w:eastAsia="Merriweather" w:hAnsi="Sylfaen" w:cs="Merriweather"/>
          <w:b/>
          <w:color w:val="000000" w:themeColor="text1"/>
        </w:rPr>
      </w:pPr>
      <w:bookmarkStart w:id="36" w:name="_Toc167892447"/>
      <w:r w:rsidRPr="009A0A1D">
        <w:rPr>
          <w:rFonts w:ascii="Sylfaen" w:eastAsia="Arial Unicode MS" w:hAnsi="Sylfaen" w:cs="Arial Unicode MS"/>
          <w:b/>
          <w:color w:val="000000" w:themeColor="text1"/>
        </w:rPr>
        <w:t>35. მონიტორინგი</w:t>
      </w:r>
      <w:bookmarkEnd w:id="36"/>
    </w:p>
    <w:p w14:paraId="12368DBD" w14:textId="0E432499" w:rsidR="00020F6C" w:rsidRPr="009A0A1D" w:rsidRDefault="005F130E">
      <w:pPr>
        <w:tabs>
          <w:tab w:val="left" w:pos="1875"/>
        </w:tabs>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მონიტორინგი განხორციელდება სეზონების მიხედვით კვარტალური ინტერვალით. ნებართვის მფლობელს მოეთხოვება სააგენტოს შეატყობინოს მონიტორინგის შედეგები სამინისტროს და სააგენტოს კვარტალურად.</w:t>
      </w:r>
    </w:p>
    <w:p w14:paraId="51E8589C" w14:textId="77777777" w:rsidR="00020F6C" w:rsidRPr="009A0A1D" w:rsidRDefault="005F130E">
      <w:pPr>
        <w:pStyle w:val="Heading2"/>
        <w:ind w:left="360"/>
        <w:jc w:val="both"/>
        <w:rPr>
          <w:rFonts w:ascii="Sylfaen" w:eastAsia="Merriweather" w:hAnsi="Sylfaen" w:cs="Merriweather"/>
          <w:b/>
          <w:color w:val="000000" w:themeColor="text1"/>
        </w:rPr>
      </w:pPr>
      <w:bookmarkStart w:id="37" w:name="_Toc167892448"/>
      <w:r w:rsidRPr="009A0A1D">
        <w:rPr>
          <w:rFonts w:ascii="Sylfaen" w:eastAsia="Arial Unicode MS" w:hAnsi="Sylfaen" w:cs="Arial Unicode MS"/>
          <w:b/>
          <w:color w:val="000000" w:themeColor="text1"/>
        </w:rPr>
        <w:t>36. ბიოუსაფრთხოება</w:t>
      </w:r>
      <w:bookmarkEnd w:id="37"/>
    </w:p>
    <w:p w14:paraId="599C476A" w14:textId="7777777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ნებართვის მფლობელებს უნდა ჰქონდეთ ბიოუსაფრთხოების პროცედურები, რომლებიც ასახულია გარემოსდაცვითი მონიტორინგის/ფერმის მართვის გეგმაში. </w:t>
      </w:r>
    </w:p>
    <w:p w14:paraId="637EEECA" w14:textId="77777777" w:rsidR="00020F6C" w:rsidRPr="009A0A1D" w:rsidRDefault="005F130E">
      <w:pPr>
        <w:pStyle w:val="Heading2"/>
        <w:ind w:left="360"/>
        <w:jc w:val="both"/>
        <w:rPr>
          <w:rFonts w:ascii="Sylfaen" w:eastAsia="Merriweather" w:hAnsi="Sylfaen" w:cs="Merriweather"/>
          <w:b/>
          <w:color w:val="000000" w:themeColor="text1"/>
        </w:rPr>
      </w:pPr>
      <w:bookmarkStart w:id="38" w:name="_Toc167892449"/>
      <w:r w:rsidRPr="009A0A1D">
        <w:rPr>
          <w:rFonts w:ascii="Sylfaen" w:eastAsia="Arial Unicode MS" w:hAnsi="Sylfaen" w:cs="Arial Unicode MS"/>
          <w:b/>
          <w:color w:val="000000" w:themeColor="text1"/>
        </w:rPr>
        <w:t>37. დაავადებათა და მავნებლების მართვა</w:t>
      </w:r>
      <w:bookmarkEnd w:id="38"/>
      <w:r w:rsidRPr="009A0A1D">
        <w:rPr>
          <w:rFonts w:ascii="Sylfaen" w:eastAsia="Arial Unicode MS" w:hAnsi="Sylfaen" w:cs="Arial Unicode MS"/>
          <w:b/>
          <w:color w:val="000000" w:themeColor="text1"/>
        </w:rPr>
        <w:t xml:space="preserve"> </w:t>
      </w:r>
    </w:p>
    <w:p w14:paraId="179BA9FB" w14:textId="58285B5D"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აკვაკულტურაში სასიცოცხლოდ მნიშვნელოვანია დაავადებებისა და მავნებლების პრევენცია, განსაკუთრებით მაშინ, როდესაც აკვაკულტურის ზონაში შესაძლებელია აკვაკულტურის სუბიექტები მდებარეობდნენ ერთმანეთთან ახლოს.</w:t>
      </w:r>
    </w:p>
    <w:p w14:paraId="49D4B98E" w14:textId="7777777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ცალკეულ მონიტორინგის გეგმებში ნებართვის მფლობელებმა უნდა შეასრულონ შემდეგი მინიმალური მოთხოვნები.</w:t>
      </w:r>
    </w:p>
    <w:p w14:paraId="00DF5F58" w14:textId="7777777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ა) ყველა მარაგს უნდა ახლდეს ჯანმრთელობის ცნობა, ვიდრე ისინი გადაადგილდება ზონაში სანებართვო პირობების მიხედვით;</w:t>
      </w:r>
    </w:p>
    <w:p w14:paraId="145975E2" w14:textId="5DF05ACF"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lastRenderedPageBreak/>
        <w:t>ბ) უნდა განხორციელდეს ჯანმრთელობის მონიტორინგის პროგრამა, რომელიც აღრიცხავს სიკვდილიანობას, არსებულ მთლიან მარაგთან მიმართებაში;</w:t>
      </w:r>
    </w:p>
    <w:p w14:paraId="470C1A72" w14:textId="7777777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გ) ნებართვის თითოეულმა მფლობელმა უნდა დანიშნოს ბიოუსაფრთხოების მენეჯერი, რომელიც იქნება პასუხისმგებელი ბიოუსაფრთხოების ღონისძიებების განხორციელების უზრუნველყოფაზე.</w:t>
      </w:r>
    </w:p>
    <w:p w14:paraId="365F675C" w14:textId="77777777" w:rsidR="00020F6C" w:rsidRPr="009A0A1D" w:rsidRDefault="005F130E">
      <w:pPr>
        <w:pStyle w:val="Heading2"/>
        <w:ind w:left="360"/>
        <w:jc w:val="both"/>
        <w:rPr>
          <w:rFonts w:ascii="Sylfaen" w:eastAsia="Merriweather" w:hAnsi="Sylfaen" w:cs="Merriweather"/>
          <w:b/>
          <w:color w:val="000000" w:themeColor="text1"/>
        </w:rPr>
      </w:pPr>
      <w:bookmarkStart w:id="39" w:name="_Toc167892450"/>
      <w:r w:rsidRPr="009A0A1D">
        <w:rPr>
          <w:rFonts w:ascii="Sylfaen" w:eastAsia="Arial Unicode MS" w:hAnsi="Sylfaen" w:cs="Arial Unicode MS"/>
          <w:b/>
          <w:color w:val="000000" w:themeColor="text1"/>
        </w:rPr>
        <w:t>38. ქმედებები დაავადების ან მავნებლების გავრცელების შემთხვევაში</w:t>
      </w:r>
      <w:bookmarkEnd w:id="39"/>
      <w:r w:rsidRPr="009A0A1D">
        <w:rPr>
          <w:rFonts w:ascii="Sylfaen" w:eastAsia="Arial Unicode MS" w:hAnsi="Sylfaen" w:cs="Arial Unicode MS"/>
          <w:b/>
          <w:color w:val="000000" w:themeColor="text1"/>
        </w:rPr>
        <w:t xml:space="preserve"> </w:t>
      </w:r>
    </w:p>
    <w:p w14:paraId="050D11C9" w14:textId="7777777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თუ არსებობს დაავადების ან მავნებლების გავრცელების ეჭვი, უნდა განხორციელდეს შემდეგი ქმედებები:</w:t>
      </w:r>
    </w:p>
    <w:p w14:paraId="61700BEF" w14:textId="7777777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ა) ნებართვის მფლობელმა უნდა შეატყობინოს სამინისტროს და სააგენტოს დაავადების ნებისმიერი ეჭვის ან არსებობის შესახებ;</w:t>
      </w:r>
    </w:p>
    <w:p w14:paraId="2286A758" w14:textId="5B1AF1F2"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ბ) ნებისმიერი ვეტერინარული მედიკამენტის ან ქიმიური ნივთიერების გამოყენება უნდა შეესაბამებოდეს მოქმედ კანონმდებლობას, მათ შორის, უნდა დანიშნოს ვეტერინარმა და დაცული იყოს რეკომენდებული დოზები</w:t>
      </w:r>
      <w:r w:rsidR="00871BEB" w:rsidRPr="009A0A1D">
        <w:rPr>
          <w:rFonts w:ascii="Sylfaen" w:eastAsia="Arial Unicode MS" w:hAnsi="Sylfaen" w:cs="Arial Unicode MS"/>
          <w:color w:val="000000" w:themeColor="text1"/>
        </w:rPr>
        <w:t>;</w:t>
      </w:r>
    </w:p>
    <w:p w14:paraId="22CE9471" w14:textId="72973D68"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გ) ნებართვის მფლობელმა უნდა მიიღოს ყველა გონივრული ზომა დაავადების, მავნებლის გავრცელების</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 xml:space="preserve">თავიდან ასაცილებლად; </w:t>
      </w:r>
    </w:p>
    <w:p w14:paraId="6A2172BD" w14:textId="77BF2DE3"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დ) თუ ნებართვის მფლობელისათვის ცნობილია ან არსებობს ეჭვი, რომ აკვაკულტურის არეალში გავრცელებულია დაავადება არ უნდა მოახდინოს მოლუსკის მოპოვება; </w:t>
      </w:r>
    </w:p>
    <w:p w14:paraId="203BA5A3" w14:textId="1E014CCE" w:rsidR="00020F6C" w:rsidRPr="009A0A1D" w:rsidRDefault="003D182D">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ე) </w:t>
      </w:r>
      <w:r w:rsidR="005F130E" w:rsidRPr="009A0A1D">
        <w:rPr>
          <w:rFonts w:ascii="Sylfaen" w:eastAsia="Arial Unicode MS" w:hAnsi="Sylfaen" w:cs="Arial Unicode MS"/>
          <w:color w:val="000000" w:themeColor="text1"/>
        </w:rPr>
        <w:t>გონივრული სიფრთხილის ზომები დაავადებისა და მავნებლების გავრცელების პრევენციის მიზნით მოიცავს:</w:t>
      </w:r>
    </w:p>
    <w:p w14:paraId="2B4E240D" w14:textId="2BC4AD33" w:rsidR="00020F6C" w:rsidRPr="009A0A1D" w:rsidRDefault="003D182D">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ე.</w:t>
      </w:r>
      <w:r w:rsidR="005F130E" w:rsidRPr="009A0A1D">
        <w:rPr>
          <w:rFonts w:ascii="Sylfaen" w:eastAsia="Arial Unicode MS" w:hAnsi="Sylfaen" w:cs="Arial Unicode MS"/>
          <w:color w:val="000000" w:themeColor="text1"/>
        </w:rPr>
        <w:t xml:space="preserve">ა) </w:t>
      </w:r>
      <w:r w:rsidR="00170748" w:rsidRPr="009A0A1D">
        <w:rPr>
          <w:rFonts w:ascii="Sylfaen" w:eastAsia="Arial Unicode MS" w:hAnsi="Sylfaen" w:cs="Arial Unicode MS"/>
          <w:color w:val="000000" w:themeColor="text1"/>
        </w:rPr>
        <w:t>მცურავი საშუალებების</w:t>
      </w:r>
      <w:r w:rsidR="005F130E" w:rsidRPr="009A0A1D">
        <w:rPr>
          <w:rFonts w:ascii="Sylfaen" w:eastAsia="Arial Unicode MS" w:hAnsi="Sylfaen" w:cs="Arial Unicode MS"/>
          <w:color w:val="000000" w:themeColor="text1"/>
        </w:rPr>
        <w:t xml:space="preserve"> მოძრაობისა და აღჭურვილობის </w:t>
      </w:r>
      <w:r w:rsidR="00170748" w:rsidRPr="009A0A1D">
        <w:rPr>
          <w:rFonts w:ascii="Sylfaen" w:eastAsia="Arial Unicode MS" w:hAnsi="Sylfaen" w:cs="Arial Unicode MS"/>
          <w:color w:val="000000" w:themeColor="text1"/>
        </w:rPr>
        <w:t xml:space="preserve">გადაადგილების </w:t>
      </w:r>
      <w:r w:rsidR="005F130E" w:rsidRPr="009A0A1D">
        <w:rPr>
          <w:rFonts w:ascii="Sylfaen" w:eastAsia="Arial Unicode MS" w:hAnsi="Sylfaen" w:cs="Arial Unicode MS"/>
          <w:color w:val="000000" w:themeColor="text1"/>
        </w:rPr>
        <w:t>შეზღუდვას სანებართვო არეალის ცალკეულ უბნებს შორის;</w:t>
      </w:r>
    </w:p>
    <w:p w14:paraId="6FC9C549" w14:textId="1D29A812" w:rsidR="00020F6C" w:rsidRPr="009A0A1D" w:rsidRDefault="003D182D">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ე.</w:t>
      </w:r>
      <w:r w:rsidR="005F130E" w:rsidRPr="009A0A1D">
        <w:rPr>
          <w:rFonts w:ascii="Sylfaen" w:eastAsia="Arial Unicode MS" w:hAnsi="Sylfaen" w:cs="Arial Unicode MS"/>
          <w:color w:val="000000" w:themeColor="text1"/>
        </w:rPr>
        <w:t xml:space="preserve">ბ) თუ საჭიროა </w:t>
      </w:r>
      <w:r w:rsidR="00170748" w:rsidRPr="009A0A1D">
        <w:rPr>
          <w:rFonts w:ascii="Sylfaen" w:eastAsia="Arial Unicode MS" w:hAnsi="Sylfaen" w:cs="Arial Unicode MS"/>
          <w:color w:val="000000" w:themeColor="text1"/>
        </w:rPr>
        <w:t>მცურავი საშუალების</w:t>
      </w:r>
      <w:r w:rsidR="005F130E" w:rsidRPr="009A0A1D">
        <w:rPr>
          <w:rFonts w:ascii="Sylfaen" w:eastAsia="Arial Unicode MS" w:hAnsi="Sylfaen" w:cs="Arial Unicode MS"/>
          <w:color w:val="000000" w:themeColor="text1"/>
        </w:rPr>
        <w:t xml:space="preserve"> ან აღჭურვილობის გადაადგილება აღნიშნულ უბნებს შორის, მაშინ სათანადო ზომები უნდა განხორციელდეს მავნებლების ან დაავადების გადაცემის ალბათობის შესამცირებლად; </w:t>
      </w:r>
    </w:p>
    <w:p w14:paraId="2AA27510" w14:textId="3719260A" w:rsidR="00020F6C" w:rsidRPr="009A0A1D" w:rsidRDefault="003D182D">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ე.</w:t>
      </w:r>
      <w:r w:rsidR="005F130E" w:rsidRPr="009A0A1D">
        <w:rPr>
          <w:rFonts w:ascii="Sylfaen" w:eastAsia="Arial Unicode MS" w:hAnsi="Sylfaen" w:cs="Arial Unicode MS"/>
          <w:color w:val="000000" w:themeColor="text1"/>
        </w:rPr>
        <w:t>გ) აღჭურვილობის დეზინფექცია.</w:t>
      </w:r>
    </w:p>
    <w:p w14:paraId="35719DE3" w14:textId="77777777" w:rsidR="00020F6C" w:rsidRPr="009A0A1D" w:rsidRDefault="005F130E">
      <w:pPr>
        <w:pStyle w:val="Heading2"/>
        <w:jc w:val="both"/>
        <w:rPr>
          <w:rFonts w:ascii="Sylfaen" w:eastAsia="Merriweather" w:hAnsi="Sylfaen" w:cs="Merriweather"/>
          <w:b/>
          <w:color w:val="000000" w:themeColor="text1"/>
        </w:rPr>
      </w:pPr>
      <w:bookmarkStart w:id="40" w:name="_Toc167892451"/>
      <w:r w:rsidRPr="009A0A1D">
        <w:rPr>
          <w:rFonts w:ascii="Sylfaen" w:eastAsia="Arial Unicode MS" w:hAnsi="Sylfaen" w:cs="Arial Unicode MS"/>
          <w:b/>
          <w:color w:val="000000" w:themeColor="text1"/>
        </w:rPr>
        <w:t>39. დაავადების ეჭვის ან არსებობის შესახებ შეტყობინება</w:t>
      </w:r>
      <w:bookmarkEnd w:id="40"/>
      <w:r w:rsidRPr="009A0A1D">
        <w:rPr>
          <w:rFonts w:ascii="Sylfaen" w:eastAsia="Arial Unicode MS" w:hAnsi="Sylfaen" w:cs="Arial Unicode MS"/>
          <w:b/>
          <w:color w:val="000000" w:themeColor="text1"/>
        </w:rPr>
        <w:t xml:space="preserve"> </w:t>
      </w:r>
    </w:p>
    <w:p w14:paraId="62C2D458" w14:textId="30F2A8A2" w:rsidR="00020F6C" w:rsidRPr="009A0A1D" w:rsidRDefault="005F130E">
      <w:pPr>
        <w:tabs>
          <w:tab w:val="left" w:pos="3855"/>
        </w:tabs>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იმ შემთხვევაში, თუ არსებობს ეჭვი, რომ ადგილზე არის დაავადებული მოლუსკი ან არსებობს მოლუსკის სიკვდილიანობის მნიშვნელოვანი ან უჩვეულოდ მაღალი ალბათობა, გამოწვეული დაავადებით ან სხვაგვარად, ნებართვის მფლობელმა უნდა აცნობოს სამინისტროს და სააგენტოს მიაწოდოს სიკვდილიანობის დონის, ნიშნების, დაავადების, ეჭვის მიზეზების შესახებ</w:t>
      </w:r>
      <w:r w:rsidR="005910BC">
        <w:rPr>
          <w:rFonts w:ascii="Sylfaen" w:eastAsia="Arial Unicode MS" w:hAnsi="Sylfaen" w:cs="Arial Unicode MS"/>
          <w:color w:val="000000" w:themeColor="text1"/>
        </w:rPr>
        <w:t>.</w:t>
      </w:r>
    </w:p>
    <w:p w14:paraId="67592DBA" w14:textId="77777777" w:rsidR="00020F6C" w:rsidRPr="009A0A1D" w:rsidRDefault="005F130E">
      <w:pPr>
        <w:pStyle w:val="Heading2"/>
        <w:jc w:val="both"/>
        <w:rPr>
          <w:rFonts w:ascii="Sylfaen" w:eastAsia="Merriweather" w:hAnsi="Sylfaen" w:cs="Merriweather"/>
          <w:b/>
          <w:color w:val="000000" w:themeColor="text1"/>
        </w:rPr>
      </w:pPr>
      <w:bookmarkStart w:id="41" w:name="_Toc167892452"/>
      <w:r w:rsidRPr="009A0A1D">
        <w:rPr>
          <w:rFonts w:ascii="Sylfaen" w:eastAsia="Arial Unicode MS" w:hAnsi="Sylfaen" w:cs="Arial Unicode MS"/>
          <w:b/>
          <w:color w:val="000000" w:themeColor="text1"/>
        </w:rPr>
        <w:t>40. წყლის მავნებლების შესახებ შეტყობინება</w:t>
      </w:r>
      <w:bookmarkEnd w:id="41"/>
    </w:p>
    <w:p w14:paraId="633C18C7" w14:textId="3E178473"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თუ არსებობს ეჭვი ან იდენტიფიცირებულია ზღვის მავნებლები, უნდა მოხდეს მისი გადაღება და ნიმუშების შეგროვება. ნიმუშზე უნდა იყოს მონიშნული ინფორმაცია თარიღის, დროისა და GPS </w:t>
      </w:r>
      <w:r w:rsidRPr="009A0A1D">
        <w:rPr>
          <w:rFonts w:ascii="Sylfaen" w:eastAsia="Arial Unicode MS" w:hAnsi="Sylfaen" w:cs="Arial Unicode MS"/>
          <w:color w:val="000000" w:themeColor="text1"/>
        </w:rPr>
        <w:lastRenderedPageBreak/>
        <w:t xml:space="preserve">მდებარეობის შესახებ, ასევე </w:t>
      </w:r>
      <w:r w:rsidR="005910BC">
        <w:rPr>
          <w:rFonts w:ascii="Sylfaen" w:eastAsia="Arial Unicode MS" w:hAnsi="Sylfaen" w:cs="Arial Unicode MS"/>
          <w:color w:val="000000" w:themeColor="text1"/>
        </w:rPr>
        <w:t xml:space="preserve">უნდა მოხდეს </w:t>
      </w:r>
      <w:r w:rsidRPr="009A0A1D">
        <w:rPr>
          <w:rFonts w:ascii="Sylfaen" w:eastAsia="Arial Unicode MS" w:hAnsi="Sylfaen" w:cs="Arial Unicode MS"/>
          <w:color w:val="000000" w:themeColor="text1"/>
        </w:rPr>
        <w:t xml:space="preserve">მათი ფოტოგრაფირება. ყველა ამის შემდეგ ინფორმაცია უნდა ეცნობოს სამინისტროს/სსიპ </w:t>
      </w:r>
      <w:r w:rsidR="00C011C3">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სურსათის ეროვნულ სააგენტოს და</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გარემოს ეროვნულ სააგენტოს ელექტრონული ფოსტით მისამართზე:</w:t>
      </w:r>
    </w:p>
    <w:p w14:paraId="138F6CD4" w14:textId="77777777" w:rsidR="00020F6C" w:rsidRPr="009A0A1D" w:rsidRDefault="00C011C3">
      <w:pPr>
        <w:jc w:val="both"/>
        <w:rPr>
          <w:rFonts w:ascii="Sylfaen" w:eastAsia="Merriweather" w:hAnsi="Sylfaen" w:cs="Merriweather"/>
          <w:color w:val="000000" w:themeColor="text1"/>
        </w:rPr>
      </w:pPr>
      <w:hyperlink r:id="rId11">
        <w:r w:rsidR="005F130E" w:rsidRPr="009A0A1D">
          <w:rPr>
            <w:rFonts w:ascii="Sylfaen" w:eastAsia="Merriweather" w:hAnsi="Sylfaen" w:cs="Merriweather"/>
            <w:color w:val="000000" w:themeColor="text1"/>
            <w:u w:val="single"/>
          </w:rPr>
          <w:t>info@mepa.gov.ge</w:t>
        </w:r>
      </w:hyperlink>
    </w:p>
    <w:p w14:paraId="004EAF07" w14:textId="77777777" w:rsidR="00020F6C" w:rsidRPr="009A0A1D" w:rsidRDefault="00C011C3">
      <w:pPr>
        <w:jc w:val="both"/>
        <w:rPr>
          <w:rFonts w:ascii="Sylfaen" w:eastAsia="Merriweather" w:hAnsi="Sylfaen" w:cs="Merriweather"/>
          <w:color w:val="000000" w:themeColor="text1"/>
        </w:rPr>
      </w:pPr>
      <w:hyperlink r:id="rId12">
        <w:r w:rsidR="005F130E" w:rsidRPr="009A0A1D">
          <w:rPr>
            <w:rFonts w:ascii="Sylfaen" w:eastAsia="Merriweather" w:hAnsi="Sylfaen" w:cs="Merriweather"/>
            <w:color w:val="000000" w:themeColor="text1"/>
            <w:u w:val="single"/>
          </w:rPr>
          <w:t>info@nfa.gov.ge</w:t>
        </w:r>
      </w:hyperlink>
      <w:r w:rsidR="005F130E" w:rsidRPr="009A0A1D">
        <w:rPr>
          <w:rFonts w:ascii="Sylfaen" w:eastAsia="Merriweather" w:hAnsi="Sylfaen" w:cs="Merriweather"/>
          <w:color w:val="000000" w:themeColor="text1"/>
        </w:rPr>
        <w:t xml:space="preserve"> </w:t>
      </w:r>
    </w:p>
    <w:p w14:paraId="659D40E2" w14:textId="77777777" w:rsidR="00020F6C" w:rsidRPr="009A0A1D" w:rsidRDefault="00C011C3">
      <w:pPr>
        <w:jc w:val="both"/>
        <w:rPr>
          <w:rFonts w:ascii="Sylfaen" w:eastAsia="Merriweather" w:hAnsi="Sylfaen" w:cs="Merriweather"/>
          <w:color w:val="000000" w:themeColor="text1"/>
        </w:rPr>
      </w:pPr>
      <w:hyperlink r:id="rId13">
        <w:r w:rsidR="005F130E" w:rsidRPr="009A0A1D">
          <w:rPr>
            <w:rFonts w:ascii="Sylfaen" w:eastAsia="Merriweather" w:hAnsi="Sylfaen" w:cs="Merriweather"/>
            <w:color w:val="000000" w:themeColor="text1"/>
            <w:u w:val="single"/>
          </w:rPr>
          <w:t>Info@nea.gov.ge</w:t>
        </w:r>
      </w:hyperlink>
    </w:p>
    <w:p w14:paraId="75124C95" w14:textId="77777777" w:rsidR="00020F6C" w:rsidRPr="009A0A1D" w:rsidRDefault="005F130E">
      <w:pPr>
        <w:pStyle w:val="Heading2"/>
        <w:ind w:left="360"/>
        <w:rPr>
          <w:rFonts w:ascii="Sylfaen" w:eastAsia="Merriweather" w:hAnsi="Sylfaen" w:cs="Merriweather"/>
          <w:b/>
          <w:color w:val="000000" w:themeColor="text1"/>
        </w:rPr>
      </w:pPr>
      <w:bookmarkStart w:id="42" w:name="_Toc167892453"/>
      <w:r w:rsidRPr="009A0A1D">
        <w:rPr>
          <w:rFonts w:ascii="Sylfaen" w:eastAsia="Arial Unicode MS" w:hAnsi="Sylfaen" w:cs="Arial Unicode MS"/>
          <w:b/>
          <w:color w:val="000000" w:themeColor="text1"/>
        </w:rPr>
        <w:t>41. აკვაკულტურის მეურნეობის მართვის გეგმა</w:t>
      </w:r>
      <w:bookmarkEnd w:id="42"/>
    </w:p>
    <w:p w14:paraId="5A10DE92" w14:textId="316E398E" w:rsidR="00020F6C" w:rsidRPr="009A0A1D" w:rsidRDefault="005F130E">
      <w:pPr>
        <w:spacing w:before="220" w:after="0" w:line="283" w:lineRule="auto"/>
        <w:jc w:val="both"/>
        <w:rPr>
          <w:rFonts w:ascii="Sylfaen" w:eastAsia="Merriweather" w:hAnsi="Sylfaen" w:cs="Merriweather"/>
          <w:color w:val="000000" w:themeColor="text1"/>
          <w:highlight w:val="white"/>
        </w:rPr>
      </w:pPr>
      <w:r w:rsidRPr="009A0A1D">
        <w:rPr>
          <w:rFonts w:ascii="Sylfaen" w:eastAsia="Arial Unicode MS" w:hAnsi="Sylfaen" w:cs="Arial Unicode MS"/>
          <w:color w:val="000000" w:themeColor="text1"/>
          <w:highlight w:val="white"/>
        </w:rPr>
        <w:t xml:space="preserve">1. ნებართვის მფლობელი ვალდებულია შეიმუშაოს და არაუგვიანეს ნებართვის მიღებიდან </w:t>
      </w:r>
      <w:r w:rsidR="00170748" w:rsidRPr="009A0A1D">
        <w:rPr>
          <w:rFonts w:ascii="Sylfaen" w:eastAsia="Arial Unicode MS" w:hAnsi="Sylfaen" w:cs="Arial Unicode MS"/>
          <w:color w:val="000000" w:themeColor="text1"/>
          <w:highlight w:val="white"/>
        </w:rPr>
        <w:t>6</w:t>
      </w:r>
      <w:r w:rsidRPr="009A0A1D">
        <w:rPr>
          <w:rFonts w:ascii="Sylfaen" w:eastAsia="Arial Unicode MS" w:hAnsi="Sylfaen" w:cs="Arial Unicode MS"/>
          <w:color w:val="000000" w:themeColor="text1"/>
          <w:highlight w:val="white"/>
        </w:rPr>
        <w:t xml:space="preserve"> თვისა გარემოს დაცვისა და სოფლის მეურნეობის სამინისტროს დასამტკიცებლად წარუდგინოს აკვაკულტურის მეურნეობის მართვის გეგმა.</w:t>
      </w:r>
    </w:p>
    <w:p w14:paraId="54377D5A" w14:textId="77777777" w:rsidR="00020F6C" w:rsidRPr="009A0A1D" w:rsidRDefault="005F130E">
      <w:pPr>
        <w:spacing w:before="220" w:after="0" w:line="283" w:lineRule="auto"/>
        <w:jc w:val="both"/>
        <w:rPr>
          <w:rFonts w:ascii="Sylfaen" w:eastAsia="Merriweather" w:hAnsi="Sylfaen" w:cs="Merriweather"/>
          <w:color w:val="000000" w:themeColor="text1"/>
          <w:highlight w:val="white"/>
        </w:rPr>
      </w:pPr>
      <w:r w:rsidRPr="009A0A1D">
        <w:rPr>
          <w:rFonts w:ascii="Sylfaen" w:eastAsia="Arial Unicode MS" w:hAnsi="Sylfaen" w:cs="Arial Unicode MS"/>
          <w:color w:val="000000" w:themeColor="text1"/>
          <w:highlight w:val="white"/>
        </w:rPr>
        <w:t>2. აკვაკულტურის მეურნეობის მართვის გეგმა მოიცავს ისეთ საკითხებს, როგორიცაა მოლუსკის ჯანმრთელობის მართვა, გარემოსდაცვითი მონიტორინგი, აკვაკულტურის ფერმის ოპერაციები და აკვაკულტურის კონსტრუქციების მართვა ადგილზე.</w:t>
      </w:r>
    </w:p>
    <w:p w14:paraId="6FD0B844" w14:textId="77777777" w:rsidR="00020F6C" w:rsidRPr="009A0A1D" w:rsidRDefault="005F130E">
      <w:pPr>
        <w:spacing w:before="220" w:after="0" w:line="283" w:lineRule="auto"/>
        <w:jc w:val="both"/>
        <w:rPr>
          <w:rFonts w:ascii="Sylfaen" w:eastAsia="Merriweather" w:hAnsi="Sylfaen" w:cs="Merriweather"/>
          <w:color w:val="000000" w:themeColor="text1"/>
          <w:highlight w:val="white"/>
        </w:rPr>
      </w:pPr>
      <w:r w:rsidRPr="009A0A1D">
        <w:rPr>
          <w:rFonts w:ascii="Sylfaen" w:eastAsia="Arial Unicode MS" w:hAnsi="Sylfaen" w:cs="Arial Unicode MS"/>
          <w:color w:val="000000" w:themeColor="text1"/>
          <w:highlight w:val="white"/>
        </w:rPr>
        <w:t>3. ნებართვის მფლობელი ვალდებულია დაიცვას აკვაკულტურის მეურნეობის მართვის გეგმის მოთხოვნები.</w:t>
      </w:r>
    </w:p>
    <w:p w14:paraId="3539E8FD" w14:textId="63FB021D" w:rsidR="00020F6C" w:rsidRPr="009A0A1D" w:rsidRDefault="005F130E">
      <w:pPr>
        <w:spacing w:before="220" w:after="0" w:line="283" w:lineRule="auto"/>
        <w:jc w:val="both"/>
        <w:rPr>
          <w:rFonts w:ascii="Sylfaen" w:eastAsia="Merriweather" w:hAnsi="Sylfaen" w:cs="Merriweather"/>
          <w:color w:val="000000" w:themeColor="text1"/>
          <w:highlight w:val="white"/>
        </w:rPr>
      </w:pPr>
      <w:r w:rsidRPr="009A0A1D">
        <w:rPr>
          <w:rFonts w:ascii="Sylfaen" w:eastAsia="Arial Unicode MS" w:hAnsi="Sylfaen" w:cs="Arial Unicode MS"/>
          <w:color w:val="000000" w:themeColor="text1"/>
          <w:highlight w:val="white"/>
        </w:rPr>
        <w:t>4. თუ აკვაკულტურის ზონაში ერთზე მეტი აკვაკულტურის ნებართვის მფლობელია, ისინი ვალდებულ</w:t>
      </w:r>
      <w:r w:rsidR="005910BC">
        <w:rPr>
          <w:rFonts w:ascii="Sylfaen" w:eastAsia="Arial Unicode MS" w:hAnsi="Sylfaen" w:cs="Arial Unicode MS"/>
          <w:color w:val="000000" w:themeColor="text1"/>
          <w:highlight w:val="white"/>
        </w:rPr>
        <w:t>ნ</w:t>
      </w:r>
      <w:r w:rsidRPr="009A0A1D">
        <w:rPr>
          <w:rFonts w:ascii="Sylfaen" w:eastAsia="Arial Unicode MS" w:hAnsi="Sylfaen" w:cs="Arial Unicode MS"/>
          <w:color w:val="000000" w:themeColor="text1"/>
          <w:highlight w:val="white"/>
        </w:rPr>
        <w:t>ი არიან ერთმანეთში შეთანხმდნენ წერილობით შემდეგზე:</w:t>
      </w:r>
    </w:p>
    <w:p w14:paraId="09ABF520" w14:textId="4E549987" w:rsidR="00020F6C" w:rsidRPr="009A0A1D" w:rsidRDefault="005F130E">
      <w:pPr>
        <w:spacing w:before="220" w:after="0" w:line="283" w:lineRule="auto"/>
        <w:jc w:val="both"/>
        <w:rPr>
          <w:rFonts w:ascii="Sylfaen" w:eastAsia="Merriweather" w:hAnsi="Sylfaen" w:cs="Merriweather"/>
          <w:color w:val="000000" w:themeColor="text1"/>
          <w:highlight w:val="white"/>
        </w:rPr>
      </w:pPr>
      <w:r w:rsidRPr="009A0A1D">
        <w:rPr>
          <w:rFonts w:ascii="Sylfaen" w:eastAsia="Arial Unicode MS" w:hAnsi="Sylfaen" w:cs="Arial Unicode MS"/>
          <w:color w:val="000000" w:themeColor="text1"/>
          <w:highlight w:val="white"/>
        </w:rPr>
        <w:t>ა) პროცედურების გაზიარება, რომელთა განხორციელებაც მოეთხოვებათ მოლუსკის ჯანმრთელობის მართვის გეგმების საფუძველზე</w:t>
      </w:r>
      <w:r w:rsidR="005910BC">
        <w:rPr>
          <w:rFonts w:ascii="Sylfaen" w:eastAsia="Arial Unicode MS" w:hAnsi="Sylfaen" w:cs="Arial Unicode MS"/>
          <w:color w:val="000000" w:themeColor="text1"/>
          <w:highlight w:val="white"/>
        </w:rPr>
        <w:t>;</w:t>
      </w:r>
    </w:p>
    <w:p w14:paraId="24E77D7B" w14:textId="7AC89D90" w:rsidR="00020F6C" w:rsidRPr="009A0A1D" w:rsidRDefault="005F130E">
      <w:pPr>
        <w:spacing w:before="220" w:after="0" w:line="283" w:lineRule="auto"/>
        <w:jc w:val="both"/>
        <w:rPr>
          <w:rFonts w:ascii="Sylfaen" w:eastAsia="Merriweather" w:hAnsi="Sylfaen" w:cs="Merriweather"/>
          <w:color w:val="000000" w:themeColor="text1"/>
          <w:highlight w:val="white"/>
        </w:rPr>
      </w:pPr>
      <w:r w:rsidRPr="009A0A1D">
        <w:rPr>
          <w:rFonts w:ascii="Sylfaen" w:eastAsia="Arial Unicode MS" w:hAnsi="Sylfaen" w:cs="Arial Unicode MS"/>
          <w:color w:val="000000" w:themeColor="text1"/>
          <w:highlight w:val="white"/>
        </w:rPr>
        <w:t>ბ) კომუნიკაციის წესები, რომელიც ეხება საერთო ინტერესებში შემავალ მოლუსკის ჯანმრთელობის საკითხებს</w:t>
      </w:r>
      <w:r w:rsidR="005910BC">
        <w:rPr>
          <w:rFonts w:ascii="Sylfaen" w:eastAsia="Arial Unicode MS" w:hAnsi="Sylfaen" w:cs="Arial Unicode MS"/>
          <w:color w:val="000000" w:themeColor="text1"/>
          <w:highlight w:val="white"/>
        </w:rPr>
        <w:t>.</w:t>
      </w:r>
    </w:p>
    <w:p w14:paraId="3AF0D91E" w14:textId="3C2A6EE9" w:rsidR="00020F6C" w:rsidRPr="009A0A1D" w:rsidRDefault="005F130E">
      <w:pPr>
        <w:spacing w:before="220" w:after="0" w:line="283" w:lineRule="auto"/>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highlight w:val="white"/>
        </w:rPr>
        <w:t>5.</w:t>
      </w:r>
      <w:r w:rsidRPr="009A0A1D">
        <w:rPr>
          <w:rFonts w:ascii="Sylfaen" w:eastAsia="Merriweather" w:hAnsi="Sylfaen" w:cs="Merriweather"/>
          <w:color w:val="000000" w:themeColor="text1"/>
          <w:highlight w:val="white"/>
        </w:rPr>
        <w:t xml:space="preserve"> </w:t>
      </w:r>
      <w:r w:rsidRPr="009A0A1D">
        <w:rPr>
          <w:rFonts w:ascii="Sylfaen" w:eastAsia="Arial Unicode MS" w:hAnsi="Sylfaen" w:cs="Arial Unicode MS"/>
          <w:color w:val="000000" w:themeColor="text1"/>
        </w:rPr>
        <w:t>აკვაკულტურის წარმოების ადგილზე ან ადგილიდან მოლუსკების პროდუქციის გადაზიდვის</w:t>
      </w:r>
      <w:r w:rsidR="005910BC">
        <w:rPr>
          <w:rFonts w:ascii="Sylfaen" w:eastAsia="Arial Unicode MS" w:hAnsi="Sylfaen" w:cs="Arial Unicode MS"/>
          <w:color w:val="000000" w:themeColor="text1"/>
        </w:rPr>
        <w:t xml:space="preserve">ას </w:t>
      </w:r>
      <w:r w:rsidRPr="009A0A1D">
        <w:rPr>
          <w:rFonts w:ascii="Sylfaen" w:eastAsia="Arial Unicode MS" w:hAnsi="Sylfaen" w:cs="Arial Unicode MS"/>
          <w:color w:val="000000" w:themeColor="text1"/>
        </w:rPr>
        <w:t>(ტრანსპორტირებისას) აუცილებელია „საქართველოს ტერიტორიაზე ცხოველთა და ცხოველური პროდუქტების გადაზიდვისას გამოსაყენებელი ვეტერინარული მოწმობების ფორმებისა და მათი გაცემის</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წესის დამტკიცების შესახებ“ საქართველოს მთავრობის 2015 წლის 7 ივლისის №325 დადგენილებით დამტკიცებული</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„საქართველოს ტერიტორიაზე ცხოველთა და ცხოველური პროდუქტების გადაზიდვისას გამოსაყენებელი ვეტერინარული მოწმობების ფორმების და მათი გაცემის</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წესით“ დადგენილი მოთხოვნების დაცვა (ვეტერინარული მოწმობის</w:t>
      </w:r>
      <w:r w:rsidR="00D11B6E">
        <w:rPr>
          <w:rFonts w:ascii="Sylfaen" w:eastAsia="Arial Unicode MS" w:hAnsi="Sylfaen" w:cs="Arial Unicode MS"/>
          <w:color w:val="000000" w:themeColor="text1"/>
        </w:rPr>
        <w:t xml:space="preserve"> – </w:t>
      </w:r>
      <w:r w:rsidRPr="009A0A1D">
        <w:rPr>
          <w:rFonts w:ascii="Sylfaen" w:eastAsia="Arial Unicode MS" w:hAnsi="Sylfaen" w:cs="Arial Unicode MS"/>
          <w:color w:val="000000" w:themeColor="text1"/>
        </w:rPr>
        <w:t>ფორმა №1-ის აღება);</w:t>
      </w:r>
    </w:p>
    <w:p w14:paraId="44C61503" w14:textId="0B9B7F8C" w:rsidR="00020F6C" w:rsidRPr="009A0A1D" w:rsidRDefault="00170748">
      <w:pPr>
        <w:spacing w:before="220" w:after="0" w:line="283" w:lineRule="auto"/>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6</w:t>
      </w:r>
      <w:r w:rsidR="005F130E" w:rsidRPr="009A0A1D">
        <w:rPr>
          <w:rFonts w:ascii="Sylfaen" w:eastAsia="Arial Unicode MS" w:hAnsi="Sylfaen" w:cs="Arial Unicode MS"/>
          <w:color w:val="000000" w:themeColor="text1"/>
        </w:rPr>
        <w:t xml:space="preserve">. აკვაკულტურის </w:t>
      </w:r>
      <w:r w:rsidR="005F130E" w:rsidRPr="009A0A1D">
        <w:rPr>
          <w:rFonts w:ascii="Sylfaen" w:eastAsia="Arial Unicode MS" w:hAnsi="Sylfaen" w:cs="Arial Unicode MS"/>
          <w:color w:val="000000" w:themeColor="text1"/>
          <w:highlight w:val="white"/>
        </w:rPr>
        <w:t xml:space="preserve">მეურნეობის </w:t>
      </w:r>
      <w:r w:rsidR="005F130E" w:rsidRPr="009A0A1D">
        <w:rPr>
          <w:rFonts w:ascii="Sylfaen" w:eastAsia="Arial Unicode MS" w:hAnsi="Sylfaen" w:cs="Arial Unicode MS"/>
          <w:color w:val="000000" w:themeColor="text1"/>
        </w:rPr>
        <w:t>მართვის გეგმა მუშავდება არანაკლებ 5-წლიანი პერიოდისათვის, ხოლო მისი ვადის გასვლის შემდეგ – ახალი გეგმა ნებართვის დარჩენილი ვად</w:t>
      </w:r>
      <w:r w:rsidR="00183C62" w:rsidRPr="009A0A1D">
        <w:rPr>
          <w:rFonts w:ascii="Sylfaen" w:eastAsia="Arial Unicode MS" w:hAnsi="Sylfaen" w:cs="Arial Unicode MS"/>
          <w:color w:val="000000" w:themeColor="text1"/>
        </w:rPr>
        <w:t>ებ</w:t>
      </w:r>
      <w:r w:rsidR="005F130E" w:rsidRPr="009A0A1D">
        <w:rPr>
          <w:rFonts w:ascii="Sylfaen" w:eastAsia="Arial Unicode MS" w:hAnsi="Sylfaen" w:cs="Arial Unicode MS"/>
          <w:color w:val="000000" w:themeColor="text1"/>
        </w:rPr>
        <w:t>ის შესაბამისად.</w:t>
      </w:r>
    </w:p>
    <w:p w14:paraId="7E20E802" w14:textId="471BE776" w:rsidR="00020F6C" w:rsidRPr="009A0A1D" w:rsidRDefault="00183C62">
      <w:pPr>
        <w:spacing w:before="220" w:after="0" w:line="283" w:lineRule="auto"/>
        <w:jc w:val="both"/>
        <w:rPr>
          <w:rFonts w:ascii="Sylfaen" w:eastAsia="Arial Unicode MS" w:hAnsi="Sylfaen" w:cs="Arial Unicode MS"/>
          <w:color w:val="000000" w:themeColor="text1"/>
        </w:rPr>
      </w:pPr>
      <w:r w:rsidRPr="009A0A1D">
        <w:rPr>
          <w:rFonts w:ascii="Sylfaen" w:eastAsia="Arial Unicode MS" w:hAnsi="Sylfaen" w:cs="Arial Unicode MS"/>
          <w:color w:val="000000" w:themeColor="text1"/>
        </w:rPr>
        <w:t>7</w:t>
      </w:r>
      <w:r w:rsidR="005F130E" w:rsidRPr="009A0A1D">
        <w:rPr>
          <w:rFonts w:ascii="Sylfaen" w:eastAsia="Arial Unicode MS" w:hAnsi="Sylfaen" w:cs="Arial Unicode MS"/>
          <w:color w:val="000000" w:themeColor="text1"/>
        </w:rPr>
        <w:t xml:space="preserve">. ნებართვის მფლობელი ვალდებულია განახორციელოს მართვის გეგმით განსაზღვრული ღონისძიებები. აკრძალულია მართვის გეგმით გაუთვალისწინებელი ღონისძიებების განხორციელება, </w:t>
      </w:r>
      <w:r w:rsidR="005F130E" w:rsidRPr="009A0A1D">
        <w:rPr>
          <w:rFonts w:ascii="Sylfaen" w:eastAsia="Arial Unicode MS" w:hAnsi="Sylfaen" w:cs="Arial Unicode MS"/>
          <w:color w:val="000000" w:themeColor="text1"/>
        </w:rPr>
        <w:lastRenderedPageBreak/>
        <w:t xml:space="preserve">გარდა </w:t>
      </w:r>
      <w:r w:rsidR="000154E7" w:rsidRPr="009A0A1D">
        <w:rPr>
          <w:rFonts w:ascii="Sylfaen" w:eastAsia="Arial Unicode MS" w:hAnsi="Sylfaen" w:cs="Arial Unicode MS"/>
          <w:color w:val="000000" w:themeColor="text1"/>
        </w:rPr>
        <w:t xml:space="preserve">პირველი პუნქტით განსაზღვრული გარემოებისა და </w:t>
      </w:r>
      <w:r w:rsidR="005F130E" w:rsidRPr="009A0A1D">
        <w:rPr>
          <w:rFonts w:ascii="Sylfaen" w:eastAsia="Arial Unicode MS" w:hAnsi="Sylfaen" w:cs="Arial Unicode MS"/>
          <w:color w:val="000000" w:themeColor="text1"/>
        </w:rPr>
        <w:t>ისეთი შემთხვევებისა, როგორიცაა სტიქიური უბედურებები, ხანძრები ან დაავადებები, რომლებიც საჭიროებენ დაუყოვნებლივ რეაგირებას, რის თაობაზეც აღნიშნული გარემოებების დადგომისთანავე უნდა ეცნობოს სამინისტროს.</w:t>
      </w:r>
    </w:p>
    <w:p w14:paraId="4F717F59" w14:textId="0E492F11" w:rsidR="00020F6C" w:rsidRPr="009A0A1D" w:rsidRDefault="00EE1063">
      <w:pPr>
        <w:spacing w:before="220" w:after="0" w:line="283" w:lineRule="auto"/>
        <w:jc w:val="both"/>
        <w:rPr>
          <w:rFonts w:ascii="Sylfaen" w:eastAsia="Arial Unicode MS" w:hAnsi="Sylfaen" w:cs="Arial Unicode MS"/>
          <w:color w:val="000000" w:themeColor="text1"/>
        </w:rPr>
      </w:pPr>
      <w:r w:rsidRPr="009A0A1D">
        <w:rPr>
          <w:rFonts w:ascii="Sylfaen" w:eastAsia="Arial Unicode MS" w:hAnsi="Sylfaen" w:cs="Arial Unicode MS"/>
          <w:color w:val="000000" w:themeColor="text1"/>
        </w:rPr>
        <w:t>8</w:t>
      </w:r>
      <w:r w:rsidR="005F130E" w:rsidRPr="009A0A1D">
        <w:rPr>
          <w:rFonts w:ascii="Sylfaen" w:eastAsia="Arial Unicode MS" w:hAnsi="Sylfaen" w:cs="Arial Unicode MS"/>
          <w:color w:val="000000" w:themeColor="text1"/>
        </w:rPr>
        <w:t xml:space="preserve">. აკვაკულტურის კონსტრუქციაში ჩასმამდე ჩასმის მოცულობა უნდა ეცნობოს </w:t>
      </w:r>
      <w:r w:rsidR="00675C5E" w:rsidRPr="009A0A1D">
        <w:rPr>
          <w:rFonts w:ascii="Sylfaen" w:eastAsia="Arial Unicode MS" w:hAnsi="Sylfaen" w:cs="Arial Unicode MS"/>
          <w:color w:val="000000" w:themeColor="text1"/>
        </w:rPr>
        <w:t xml:space="preserve">სურსათის ეროვნულ სააგენტოს და </w:t>
      </w:r>
      <w:r w:rsidR="005F130E" w:rsidRPr="009A0A1D">
        <w:rPr>
          <w:rFonts w:ascii="Sylfaen" w:eastAsia="Arial Unicode MS" w:hAnsi="Sylfaen" w:cs="Arial Unicode MS"/>
          <w:color w:val="000000" w:themeColor="text1"/>
        </w:rPr>
        <w:t xml:space="preserve">გარემოს ეროვნულ სააგენტოს. ჩასმის სიმჭიდროვე უნდა ეფუძნებოდეს </w:t>
      </w:r>
      <w:r w:rsidR="00675C5E" w:rsidRPr="009A0A1D">
        <w:rPr>
          <w:rFonts w:ascii="Sylfaen" w:eastAsia="Arial Unicode MS" w:hAnsi="Sylfaen" w:cs="Arial Unicode MS"/>
          <w:color w:val="000000" w:themeColor="text1"/>
        </w:rPr>
        <w:t>სათანადო</w:t>
      </w:r>
      <w:r w:rsidR="005F130E" w:rsidRPr="009A0A1D">
        <w:rPr>
          <w:rFonts w:ascii="Sylfaen" w:eastAsia="Arial Unicode MS" w:hAnsi="Sylfaen" w:cs="Arial Unicode MS"/>
          <w:color w:val="000000" w:themeColor="text1"/>
        </w:rPr>
        <w:t xml:space="preserve"> შეფასებას ან გარემოსდაცვითი მონიტორინგის შედეგებს.</w:t>
      </w:r>
    </w:p>
    <w:p w14:paraId="502F6574" w14:textId="1157F980" w:rsidR="00020F6C" w:rsidRPr="009A0A1D" w:rsidRDefault="00EE1063" w:rsidP="00FB08AA">
      <w:pPr>
        <w:spacing w:before="220" w:after="0" w:line="283" w:lineRule="auto"/>
        <w:jc w:val="both"/>
        <w:rPr>
          <w:rFonts w:ascii="Sylfaen" w:eastAsia="Arial Unicode MS" w:hAnsi="Sylfaen" w:cs="Arial Unicode MS"/>
          <w:color w:val="000000" w:themeColor="text1"/>
        </w:rPr>
      </w:pPr>
      <w:r w:rsidRPr="009A0A1D">
        <w:rPr>
          <w:rFonts w:ascii="Sylfaen" w:eastAsia="Arial Unicode MS" w:hAnsi="Sylfaen" w:cs="Arial Unicode MS"/>
          <w:color w:val="000000" w:themeColor="text1"/>
        </w:rPr>
        <w:t>9</w:t>
      </w:r>
      <w:r w:rsidR="005F130E" w:rsidRPr="009A0A1D">
        <w:rPr>
          <w:rFonts w:ascii="Sylfaen" w:eastAsia="Arial Unicode MS" w:hAnsi="Sylfaen" w:cs="Arial Unicode MS"/>
          <w:color w:val="000000" w:themeColor="text1"/>
        </w:rPr>
        <w:t>. მოლუსკების მეურნეობის მართვის გეგმა უნდა აკმაყოფილებდეს შემდეგ მოთხოვნებს:</w:t>
      </w:r>
    </w:p>
    <w:p w14:paraId="4553F11A" w14:textId="275D13FE" w:rsidR="00020F6C" w:rsidRPr="009A0A1D" w:rsidRDefault="005D5323">
      <w:pPr>
        <w:spacing w:before="220" w:after="160" w:line="283" w:lineRule="auto"/>
        <w:ind w:left="700"/>
        <w:jc w:val="both"/>
        <w:rPr>
          <w:rFonts w:ascii="Sylfaen" w:eastAsia="Merriweather" w:hAnsi="Sylfaen" w:cs="Merriweather"/>
          <w:color w:val="000000" w:themeColor="text1"/>
          <w:highlight w:val="white"/>
        </w:rPr>
      </w:pPr>
      <w:r w:rsidRPr="009A0A1D">
        <w:rPr>
          <w:rFonts w:ascii="Sylfaen" w:eastAsia="Merriweather" w:hAnsi="Sylfaen" w:cs="Merriweather"/>
          <w:color w:val="000000" w:themeColor="text1"/>
          <w:highlight w:val="white"/>
        </w:rPr>
        <w:t>ა)</w:t>
      </w:r>
      <w:r w:rsidR="00D11B6E">
        <w:rPr>
          <w:rFonts w:ascii="Sylfaen" w:eastAsia="Merriweather" w:hAnsi="Sylfaen" w:cs="Merriweather"/>
          <w:color w:val="000000" w:themeColor="text1"/>
          <w:sz w:val="14"/>
          <w:szCs w:val="14"/>
          <w:highlight w:val="white"/>
        </w:rPr>
        <w:t xml:space="preserve"> </w:t>
      </w:r>
      <w:r w:rsidR="005F130E" w:rsidRPr="009A0A1D">
        <w:rPr>
          <w:rFonts w:ascii="Sylfaen" w:eastAsia="Arial Unicode MS" w:hAnsi="Sylfaen" w:cs="Arial Unicode MS"/>
          <w:color w:val="000000" w:themeColor="text1"/>
          <w:highlight w:val="white"/>
        </w:rPr>
        <w:t xml:space="preserve">ჩასმის </w:t>
      </w:r>
      <w:r w:rsidRPr="009A0A1D">
        <w:rPr>
          <w:rFonts w:ascii="Sylfaen" w:eastAsia="Arial Unicode MS" w:hAnsi="Sylfaen" w:cs="Arial Unicode MS"/>
          <w:color w:val="000000" w:themeColor="text1"/>
          <w:highlight w:val="white"/>
        </w:rPr>
        <w:t>სიმჭიდროვე</w:t>
      </w:r>
      <w:r w:rsidR="005910BC">
        <w:rPr>
          <w:rFonts w:ascii="Sylfaen" w:eastAsia="Arial Unicode MS" w:hAnsi="Sylfaen" w:cs="Arial Unicode MS"/>
          <w:color w:val="000000" w:themeColor="text1"/>
          <w:highlight w:val="white"/>
        </w:rPr>
        <w:t>;</w:t>
      </w:r>
    </w:p>
    <w:p w14:paraId="405543BE" w14:textId="58500149" w:rsidR="00020F6C" w:rsidRPr="009A0A1D" w:rsidRDefault="005D5323">
      <w:pPr>
        <w:spacing w:before="180" w:after="160"/>
        <w:ind w:left="700" w:right="42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ბ)</w:t>
      </w:r>
      <w:r w:rsidR="005F130E" w:rsidRPr="009A0A1D">
        <w:rPr>
          <w:rFonts w:ascii="Sylfaen" w:eastAsia="Arial Unicode MS" w:hAnsi="Sylfaen" w:cs="Arial Unicode MS"/>
          <w:color w:val="000000" w:themeColor="text1"/>
        </w:rPr>
        <w:t xml:space="preserve"> პროდუქციის გეგმა</w:t>
      </w:r>
      <w:r w:rsidR="005910BC">
        <w:rPr>
          <w:rFonts w:ascii="Sylfaen" w:eastAsia="Arial Unicode MS" w:hAnsi="Sylfaen" w:cs="Arial Unicode MS"/>
          <w:color w:val="000000" w:themeColor="text1"/>
        </w:rPr>
        <w:t>;</w:t>
      </w:r>
    </w:p>
    <w:p w14:paraId="2214ACF0" w14:textId="104E27BD" w:rsidR="00020F6C" w:rsidRPr="009A0A1D" w:rsidRDefault="005D5323">
      <w:pPr>
        <w:spacing w:before="180" w:after="160"/>
        <w:ind w:left="700" w:right="42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გ)</w:t>
      </w:r>
      <w:r w:rsidR="005F130E" w:rsidRPr="009A0A1D">
        <w:rPr>
          <w:rFonts w:ascii="Sylfaen" w:eastAsia="Arial Unicode MS" w:hAnsi="Sylfaen" w:cs="Arial Unicode MS"/>
          <w:color w:val="000000" w:themeColor="text1"/>
        </w:rPr>
        <w:t xml:space="preserve"> წარმოების გეგმა და ჩასასმელი მასალის წარმომავლობა</w:t>
      </w:r>
      <w:r w:rsidR="005910BC">
        <w:rPr>
          <w:rFonts w:ascii="Sylfaen" w:eastAsia="Arial Unicode MS" w:hAnsi="Sylfaen" w:cs="Arial Unicode MS"/>
          <w:color w:val="000000" w:themeColor="text1"/>
        </w:rPr>
        <w:t>;</w:t>
      </w:r>
    </w:p>
    <w:p w14:paraId="0E3B2FA8" w14:textId="22E56A6D" w:rsidR="00020F6C" w:rsidRPr="009A0A1D" w:rsidRDefault="00D11B6E">
      <w:pPr>
        <w:spacing w:before="180" w:after="0"/>
        <w:ind w:left="340" w:right="420"/>
        <w:jc w:val="both"/>
        <w:rPr>
          <w:rFonts w:ascii="Sylfaen" w:eastAsia="Merriweather" w:hAnsi="Sylfaen" w:cs="Merriweather"/>
          <w:color w:val="000000" w:themeColor="text1"/>
        </w:rPr>
      </w:pPr>
      <w:r>
        <w:rPr>
          <w:rFonts w:ascii="Sylfaen" w:eastAsia="Arial Unicode MS" w:hAnsi="Sylfaen" w:cs="Arial Unicode MS"/>
          <w:color w:val="000000" w:themeColor="text1"/>
        </w:rPr>
        <w:t xml:space="preserve"> </w:t>
      </w:r>
      <w:r w:rsidR="00C011C3">
        <w:rPr>
          <w:rFonts w:ascii="Sylfaen" w:eastAsia="Arial Unicode MS" w:hAnsi="Sylfaen" w:cs="Arial Unicode MS"/>
          <w:color w:val="000000" w:themeColor="text1"/>
        </w:rPr>
        <w:tab/>
      </w:r>
      <w:r w:rsidR="005D5323" w:rsidRPr="009A0A1D">
        <w:rPr>
          <w:rFonts w:ascii="Sylfaen" w:eastAsia="Arial Unicode MS" w:hAnsi="Sylfaen" w:cs="Arial Unicode MS"/>
          <w:color w:val="000000" w:themeColor="text1"/>
        </w:rPr>
        <w:t xml:space="preserve">დ) </w:t>
      </w:r>
      <w:r w:rsidR="005F130E" w:rsidRPr="009A0A1D">
        <w:rPr>
          <w:rFonts w:ascii="Sylfaen" w:eastAsia="Arial Unicode MS" w:hAnsi="Sylfaen" w:cs="Arial Unicode MS"/>
          <w:color w:val="000000" w:themeColor="text1"/>
        </w:rPr>
        <w:t>მოლუსკების ჯანმრთელობის მართვის პროცედურები</w:t>
      </w:r>
      <w:r w:rsidR="005910BC">
        <w:rPr>
          <w:rFonts w:ascii="Sylfaen" w:eastAsia="Arial Unicode MS" w:hAnsi="Sylfaen" w:cs="Arial Unicode MS"/>
          <w:color w:val="000000" w:themeColor="text1"/>
        </w:rPr>
        <w:t>;</w:t>
      </w:r>
    </w:p>
    <w:p w14:paraId="0FA009EA" w14:textId="27447190" w:rsidR="00020F6C" w:rsidRPr="009A0A1D" w:rsidRDefault="005D5323">
      <w:pPr>
        <w:spacing w:before="180" w:after="0"/>
        <w:ind w:right="420" w:firstLine="72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ე)</w:t>
      </w:r>
      <w:r w:rsidR="005F130E" w:rsidRPr="009A0A1D">
        <w:rPr>
          <w:rFonts w:ascii="Sylfaen" w:eastAsia="Arial Unicode MS" w:hAnsi="Sylfaen" w:cs="Arial Unicode MS"/>
          <w:color w:val="000000" w:themeColor="text1"/>
        </w:rPr>
        <w:t xml:space="preserve"> ველურ გარემოსთან ინტერაქცია (აღწერა)</w:t>
      </w:r>
      <w:r w:rsidR="005910BC">
        <w:rPr>
          <w:rFonts w:ascii="Sylfaen" w:eastAsia="Arial Unicode MS" w:hAnsi="Sylfaen" w:cs="Arial Unicode MS"/>
          <w:color w:val="000000" w:themeColor="text1"/>
        </w:rPr>
        <w:t>;</w:t>
      </w:r>
    </w:p>
    <w:p w14:paraId="09A90D3C" w14:textId="41E30F61" w:rsidR="00020F6C" w:rsidRPr="009A0A1D" w:rsidRDefault="005D5323" w:rsidP="00C011C3">
      <w:pPr>
        <w:spacing w:before="180" w:after="0"/>
        <w:ind w:right="420" w:firstLine="72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ვ)</w:t>
      </w:r>
      <w:r w:rsidR="00D11B6E">
        <w:rPr>
          <w:rFonts w:ascii="Sylfaen" w:eastAsia="Arial Unicode MS" w:hAnsi="Sylfaen" w:cs="Arial Unicode MS"/>
          <w:color w:val="000000" w:themeColor="text1"/>
        </w:rPr>
        <w:t xml:space="preserve"> </w:t>
      </w:r>
      <w:r w:rsidR="005F130E" w:rsidRPr="009A0A1D">
        <w:rPr>
          <w:rFonts w:ascii="Sylfaen" w:eastAsia="Arial Unicode MS" w:hAnsi="Sylfaen" w:cs="Arial Unicode MS"/>
          <w:color w:val="000000" w:themeColor="text1"/>
        </w:rPr>
        <w:t>მოლუსკების ჯანმრთელობის შესახებ ჩანაწერები</w:t>
      </w:r>
      <w:r w:rsidR="005910BC">
        <w:rPr>
          <w:rFonts w:ascii="Sylfaen" w:eastAsia="Arial Unicode MS" w:hAnsi="Sylfaen" w:cs="Arial Unicode MS"/>
          <w:color w:val="000000" w:themeColor="text1"/>
        </w:rPr>
        <w:t>;</w:t>
      </w:r>
    </w:p>
    <w:p w14:paraId="356D6541" w14:textId="3C9CA9A7" w:rsidR="00020F6C" w:rsidRPr="009A0A1D" w:rsidRDefault="005D5323">
      <w:pPr>
        <w:spacing w:before="180" w:after="0"/>
        <w:ind w:left="720" w:right="420"/>
        <w:jc w:val="both"/>
        <w:rPr>
          <w:rFonts w:ascii="Sylfaen" w:eastAsia="Arial Unicode MS" w:hAnsi="Sylfaen" w:cs="Arial Unicode MS"/>
          <w:color w:val="000000" w:themeColor="text1"/>
        </w:rPr>
      </w:pPr>
      <w:r w:rsidRPr="009A0A1D">
        <w:rPr>
          <w:rFonts w:ascii="Sylfaen" w:eastAsia="Arial Unicode MS" w:hAnsi="Sylfaen" w:cs="Arial Unicode MS"/>
          <w:color w:val="000000" w:themeColor="text1"/>
        </w:rPr>
        <w:t>ზ)</w:t>
      </w:r>
      <w:r w:rsidR="005F130E" w:rsidRPr="009A0A1D">
        <w:rPr>
          <w:rFonts w:ascii="Sylfaen" w:eastAsia="Arial Unicode MS" w:hAnsi="Sylfaen" w:cs="Arial Unicode MS"/>
          <w:color w:val="000000" w:themeColor="text1"/>
        </w:rPr>
        <w:t xml:space="preserve"> ბიოუსაფრთხოებ</w:t>
      </w:r>
      <w:r w:rsidRPr="009A0A1D">
        <w:rPr>
          <w:rFonts w:ascii="Sylfaen" w:eastAsia="Arial Unicode MS" w:hAnsi="Sylfaen" w:cs="Arial Unicode MS"/>
          <w:color w:val="000000" w:themeColor="text1"/>
        </w:rPr>
        <w:t>ის პროცედურები</w:t>
      </w:r>
      <w:r w:rsidR="005910BC">
        <w:rPr>
          <w:rFonts w:ascii="Sylfaen" w:eastAsia="Arial Unicode MS" w:hAnsi="Sylfaen" w:cs="Arial Unicode MS"/>
          <w:color w:val="000000" w:themeColor="text1"/>
        </w:rPr>
        <w:t>;</w:t>
      </w:r>
    </w:p>
    <w:p w14:paraId="5BFEF529" w14:textId="04C7D568" w:rsidR="00020F6C" w:rsidRPr="009A0A1D" w:rsidRDefault="00D11B6E" w:rsidP="005D5323">
      <w:pPr>
        <w:spacing w:before="180" w:after="0"/>
        <w:ind w:right="420"/>
        <w:jc w:val="both"/>
        <w:rPr>
          <w:rFonts w:ascii="Sylfaen" w:eastAsia="Merriweather" w:hAnsi="Sylfaen" w:cs="Merriweather"/>
          <w:color w:val="000000" w:themeColor="text1"/>
        </w:rPr>
      </w:pPr>
      <w:r>
        <w:rPr>
          <w:rFonts w:ascii="Sylfaen" w:eastAsia="Arial Unicode MS" w:hAnsi="Sylfaen" w:cs="Arial Unicode MS"/>
          <w:color w:val="000000" w:themeColor="text1"/>
        </w:rPr>
        <w:t xml:space="preserve"> </w:t>
      </w:r>
      <w:r w:rsidR="00C011C3">
        <w:rPr>
          <w:rFonts w:ascii="Sylfaen" w:eastAsia="Arial Unicode MS" w:hAnsi="Sylfaen" w:cs="Arial Unicode MS"/>
          <w:color w:val="000000" w:themeColor="text1"/>
        </w:rPr>
        <w:tab/>
      </w:r>
      <w:r w:rsidR="005D5323" w:rsidRPr="009A0A1D">
        <w:rPr>
          <w:rFonts w:ascii="Sylfaen" w:eastAsia="Arial Unicode MS" w:hAnsi="Sylfaen" w:cs="Arial Unicode MS"/>
          <w:color w:val="000000" w:themeColor="text1"/>
        </w:rPr>
        <w:t>თ)</w:t>
      </w:r>
      <w:r w:rsidR="005F130E" w:rsidRPr="009A0A1D">
        <w:rPr>
          <w:rFonts w:ascii="Sylfaen" w:eastAsia="Merriweather" w:hAnsi="Sylfaen" w:cs="Merriweather"/>
          <w:color w:val="000000" w:themeColor="text1"/>
        </w:rPr>
        <w:t xml:space="preserve"> </w:t>
      </w:r>
      <w:r w:rsidR="005F130E" w:rsidRPr="009A0A1D">
        <w:rPr>
          <w:rFonts w:ascii="Sylfaen" w:eastAsia="Arial Unicode MS" w:hAnsi="Sylfaen" w:cs="Arial Unicode MS"/>
          <w:color w:val="000000" w:themeColor="text1"/>
          <w:highlight w:val="white"/>
        </w:rPr>
        <w:t xml:space="preserve">აკვაკულტურის </w:t>
      </w:r>
      <w:r w:rsidR="005F130E" w:rsidRPr="009A0A1D">
        <w:rPr>
          <w:rFonts w:ascii="Sylfaen" w:eastAsia="Arial Unicode MS" w:hAnsi="Sylfaen" w:cs="Arial Unicode MS"/>
          <w:color w:val="000000" w:themeColor="text1"/>
        </w:rPr>
        <w:t>ოპერაციები</w:t>
      </w:r>
      <w:r w:rsidR="005910BC">
        <w:rPr>
          <w:rFonts w:ascii="Sylfaen" w:eastAsia="Arial Unicode MS" w:hAnsi="Sylfaen" w:cs="Arial Unicode MS"/>
          <w:color w:val="000000" w:themeColor="text1"/>
        </w:rPr>
        <w:t>;</w:t>
      </w:r>
    </w:p>
    <w:p w14:paraId="5F100161" w14:textId="6CFF8A89" w:rsidR="00020F6C" w:rsidRPr="009A0A1D" w:rsidRDefault="005D5323">
      <w:pPr>
        <w:spacing w:before="180" w:after="0"/>
        <w:ind w:right="420" w:firstLine="72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ი)</w:t>
      </w:r>
      <w:r w:rsidR="00D11B6E">
        <w:rPr>
          <w:rFonts w:ascii="Sylfaen" w:eastAsia="Arial Unicode MS" w:hAnsi="Sylfaen" w:cs="Arial Unicode MS"/>
          <w:color w:val="000000" w:themeColor="text1"/>
        </w:rPr>
        <w:t xml:space="preserve"> </w:t>
      </w:r>
      <w:r w:rsidR="005F130E" w:rsidRPr="009A0A1D">
        <w:rPr>
          <w:rFonts w:ascii="Sylfaen" w:eastAsia="Arial Unicode MS" w:hAnsi="Sylfaen" w:cs="Arial Unicode MS"/>
          <w:color w:val="000000" w:themeColor="text1"/>
        </w:rPr>
        <w:t>ნარჩენების მართვა</w:t>
      </w:r>
      <w:r w:rsidR="005910BC">
        <w:rPr>
          <w:rFonts w:ascii="Sylfaen" w:eastAsia="Arial Unicode MS" w:hAnsi="Sylfaen" w:cs="Arial Unicode MS"/>
          <w:color w:val="000000" w:themeColor="text1"/>
        </w:rPr>
        <w:t>;</w:t>
      </w:r>
    </w:p>
    <w:p w14:paraId="3C833D14" w14:textId="20F009A9" w:rsidR="00020F6C" w:rsidRPr="009A0A1D" w:rsidRDefault="005D5323">
      <w:pPr>
        <w:spacing w:before="180" w:after="0"/>
        <w:ind w:right="420" w:firstLine="720"/>
        <w:jc w:val="both"/>
        <w:rPr>
          <w:rFonts w:ascii="Sylfaen" w:eastAsia="Arial Unicode MS" w:hAnsi="Sylfaen" w:cs="Arial Unicode MS"/>
          <w:color w:val="000000" w:themeColor="text1"/>
        </w:rPr>
      </w:pPr>
      <w:r w:rsidRPr="009A0A1D">
        <w:rPr>
          <w:rFonts w:ascii="Sylfaen" w:eastAsia="Arial Unicode MS" w:hAnsi="Sylfaen" w:cs="Arial Unicode MS"/>
          <w:color w:val="000000" w:themeColor="text1"/>
        </w:rPr>
        <w:t>კ)</w:t>
      </w:r>
      <w:r w:rsidR="00D11B6E">
        <w:rPr>
          <w:rFonts w:ascii="Sylfaen" w:eastAsia="Arial Unicode MS" w:hAnsi="Sylfaen" w:cs="Arial Unicode MS"/>
          <w:color w:val="000000" w:themeColor="text1"/>
        </w:rPr>
        <w:t xml:space="preserve"> </w:t>
      </w:r>
      <w:r w:rsidR="005F130E" w:rsidRPr="009A0A1D">
        <w:rPr>
          <w:rFonts w:ascii="Sylfaen" w:eastAsia="Arial Unicode MS" w:hAnsi="Sylfaen" w:cs="Arial Unicode MS"/>
          <w:color w:val="000000" w:themeColor="text1"/>
        </w:rPr>
        <w:t>ჩანაწერების წარმოება (ჩანაწერები ინახება არანაკლებ 7 წლის ვადით)</w:t>
      </w:r>
      <w:r w:rsidRPr="009A0A1D">
        <w:rPr>
          <w:rFonts w:ascii="Sylfaen" w:eastAsia="Arial Unicode MS" w:hAnsi="Sylfaen" w:cs="Arial Unicode MS"/>
          <w:color w:val="000000" w:themeColor="text1"/>
        </w:rPr>
        <w:t>.</w:t>
      </w:r>
    </w:p>
    <w:p w14:paraId="0ED8513C" w14:textId="77777777" w:rsidR="005D5323" w:rsidRPr="009A0A1D" w:rsidRDefault="005D5323">
      <w:pPr>
        <w:spacing w:before="180" w:after="0"/>
        <w:ind w:right="420" w:firstLine="720"/>
        <w:jc w:val="both"/>
        <w:rPr>
          <w:rFonts w:ascii="Sylfaen" w:eastAsia="Merriweather" w:hAnsi="Sylfaen" w:cs="Merriweather"/>
          <w:color w:val="000000" w:themeColor="text1"/>
        </w:rPr>
      </w:pPr>
    </w:p>
    <w:p w14:paraId="11CAFEBC" w14:textId="77777777" w:rsidR="00020F6C" w:rsidRPr="009A0A1D" w:rsidRDefault="005F130E">
      <w:pPr>
        <w:pStyle w:val="Heading2"/>
        <w:jc w:val="both"/>
        <w:rPr>
          <w:rFonts w:ascii="Sylfaen" w:eastAsia="Merriweather" w:hAnsi="Sylfaen" w:cs="Merriweather"/>
          <w:b/>
          <w:color w:val="000000" w:themeColor="text1"/>
        </w:rPr>
      </w:pPr>
      <w:bookmarkStart w:id="43" w:name="_Toc167892454"/>
      <w:r w:rsidRPr="009A0A1D">
        <w:rPr>
          <w:rFonts w:ascii="Sylfaen" w:eastAsia="Arial Unicode MS" w:hAnsi="Sylfaen" w:cs="Arial Unicode MS"/>
          <w:b/>
          <w:color w:val="000000" w:themeColor="text1"/>
        </w:rPr>
        <w:t>42. აკვაკულტურის აქტივობების აღწერა</w:t>
      </w:r>
      <w:bookmarkEnd w:id="43"/>
    </w:p>
    <w:p w14:paraId="66B50A43" w14:textId="77777777" w:rsidR="005D5323" w:rsidRPr="009A0A1D" w:rsidRDefault="005D5323">
      <w:pPr>
        <w:pBdr>
          <w:top w:val="nil"/>
          <w:left w:val="nil"/>
          <w:bottom w:val="nil"/>
          <w:right w:val="nil"/>
          <w:between w:val="nil"/>
        </w:pBdr>
        <w:spacing w:before="0" w:after="0"/>
        <w:jc w:val="both"/>
        <w:rPr>
          <w:rFonts w:ascii="Sylfaen" w:eastAsia="Arial Unicode MS" w:hAnsi="Sylfaen" w:cs="Arial Unicode MS"/>
          <w:i/>
          <w:color w:val="000000" w:themeColor="text1"/>
        </w:rPr>
      </w:pPr>
    </w:p>
    <w:p w14:paraId="1529F58B" w14:textId="6D33A258" w:rsidR="00020F6C" w:rsidRPr="009A0A1D" w:rsidRDefault="005F130E">
      <w:pPr>
        <w:pBdr>
          <w:top w:val="nil"/>
          <w:left w:val="nil"/>
          <w:bottom w:val="nil"/>
          <w:right w:val="nil"/>
          <w:between w:val="nil"/>
        </w:pBdr>
        <w:spacing w:before="0" w:after="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მოლუსკებისთვის განკუთვნილი აკვაკულტურისთვის გამოყოფილი ზონებისთვის აუცილებელია ამ ტერიტორიაზე წყლის ხარისხის ანალიზი, რათა სხვა საკითხებთან ერთად თავიდან </w:t>
      </w:r>
      <w:r w:rsidR="005910BC">
        <w:rPr>
          <w:rFonts w:ascii="Sylfaen" w:eastAsia="Arial Unicode MS" w:hAnsi="Sylfaen" w:cs="Arial Unicode MS"/>
          <w:color w:val="000000" w:themeColor="text1"/>
        </w:rPr>
        <w:t>იქნე</w:t>
      </w:r>
      <w:r w:rsidRPr="009A0A1D">
        <w:rPr>
          <w:rFonts w:ascii="Sylfaen" w:eastAsia="Arial Unicode MS" w:hAnsi="Sylfaen" w:cs="Arial Unicode MS"/>
          <w:color w:val="000000" w:themeColor="text1"/>
        </w:rPr>
        <w:t xml:space="preserve">ს აცილებული ბაქტერიული და სხვა სახის დაბინძურება. </w:t>
      </w:r>
    </w:p>
    <w:p w14:paraId="05860215" w14:textId="7ED0ECA1" w:rsidR="00020F6C" w:rsidRPr="009A0A1D" w:rsidRDefault="005F130E" w:rsidP="005D5323">
      <w:pPr>
        <w:pBdr>
          <w:top w:val="nil"/>
          <w:left w:val="nil"/>
          <w:bottom w:val="nil"/>
          <w:right w:val="nil"/>
          <w:between w:val="nil"/>
        </w:pBdr>
        <w:spacing w:after="24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აკვაკულტურის აქტივობები მოიცავს მოლუსკის მოშენებას, თუმცა არ არის გამორიცხული, რომ უახლოეს მომავალში, როცა ტერიტორიაზე ხელმისაწვდომი იქნება შესაბამისი ტექნოლოგიები, გათვალისწინებული იყოს ზღვის მცენარეების მოშენებისთვის გამოყოფილი ზონებიც. </w:t>
      </w:r>
    </w:p>
    <w:p w14:paraId="010A8F23" w14:textId="77777777" w:rsidR="00020F6C" w:rsidRPr="009A0A1D" w:rsidRDefault="005F130E">
      <w:pPr>
        <w:pStyle w:val="Heading2"/>
        <w:jc w:val="both"/>
        <w:rPr>
          <w:rFonts w:ascii="Sylfaen" w:eastAsia="Merriweather" w:hAnsi="Sylfaen" w:cs="Merriweather"/>
          <w:b/>
          <w:color w:val="000000" w:themeColor="text1"/>
        </w:rPr>
      </w:pPr>
      <w:bookmarkStart w:id="44" w:name="_Toc167892455"/>
      <w:r w:rsidRPr="009A0A1D">
        <w:rPr>
          <w:rFonts w:ascii="Sylfaen" w:eastAsia="Arial Unicode MS" w:hAnsi="Sylfaen" w:cs="Arial Unicode MS"/>
          <w:b/>
          <w:color w:val="000000" w:themeColor="text1"/>
        </w:rPr>
        <w:t>43. სურსათის უვნებლობა მოლუსკების მეურნეობებში</w:t>
      </w:r>
      <w:bookmarkEnd w:id="44"/>
    </w:p>
    <w:p w14:paraId="0D21EB57" w14:textId="70725A19" w:rsidR="00020F6C" w:rsidRPr="009A0A1D" w:rsidRDefault="005F130E">
      <w:pPr>
        <w:spacing w:after="36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ორსაგდულიანი მოლუსკების მეურნეობებში, გარდამავალ და ზღვებშორის ზონებში მათი მდებარეობის გამო, შეიძლება წარმოიქმნას სხვადასხვა ანთროპიული და გარემოსდაცვითი ზემოქმედება, რამაც შეიძლება გავლენა მოახდინოს წყლის ხარისხზე, მოლუსკების ზრდასა და ჯანმრთელობაზე, საბოლოო პროდუქტის ხარისხსა და უსაფრთხოებაზე. ამიტომ, მოლუსკის წარმოების და აკვაკულტურისთვის გამოყოფილი ზონების მართვისას აუცილებელია წესების მკაცრად </w:t>
      </w:r>
      <w:r w:rsidRPr="009A0A1D">
        <w:rPr>
          <w:rFonts w:ascii="Sylfaen" w:eastAsia="Arial Unicode MS" w:hAnsi="Sylfaen" w:cs="Arial Unicode MS"/>
          <w:color w:val="000000" w:themeColor="text1"/>
        </w:rPr>
        <w:lastRenderedPageBreak/>
        <w:t>დაცვა, კონტროლის ზომები და აქტიური მონიტორინგი, რომელიც მიზნად ისახავს ერთი მხრივ</w:t>
      </w:r>
      <w:r w:rsidR="00E710F4">
        <w:rPr>
          <w:rFonts w:ascii="Sylfaen" w:eastAsia="Arial Unicode MS" w:hAnsi="Sylfaen" w:cs="Arial Unicode MS"/>
          <w:color w:val="000000" w:themeColor="text1"/>
        </w:rPr>
        <w:t>,</w:t>
      </w:r>
      <w:r w:rsidRPr="009A0A1D">
        <w:rPr>
          <w:rFonts w:ascii="Sylfaen" w:eastAsia="Arial Unicode MS" w:hAnsi="Sylfaen" w:cs="Arial Unicode MS"/>
          <w:color w:val="000000" w:themeColor="text1"/>
        </w:rPr>
        <w:t xml:space="preserve"> წყლის ეკოსისტემების და ორსაგდულიანი მოლუსკების ბუნებრივი ნაპირების დაცვას და ზღვისპირა ზონაზე ანთროპული აქტივობების ზემოქმედების შემცირებას, </w:t>
      </w:r>
      <w:r w:rsidR="00E710F4">
        <w:rPr>
          <w:rFonts w:ascii="Sylfaen" w:eastAsia="Arial Unicode MS" w:hAnsi="Sylfaen" w:cs="Arial Unicode MS"/>
          <w:color w:val="000000" w:themeColor="text1"/>
        </w:rPr>
        <w:t>მეორე</w:t>
      </w:r>
      <w:r w:rsidRPr="009A0A1D">
        <w:rPr>
          <w:rFonts w:ascii="Sylfaen" w:eastAsia="Arial Unicode MS" w:hAnsi="Sylfaen" w:cs="Arial Unicode MS"/>
          <w:color w:val="000000" w:themeColor="text1"/>
        </w:rPr>
        <w:t xml:space="preserve"> მხრივ</w:t>
      </w:r>
      <w:r w:rsidR="00E710F4">
        <w:rPr>
          <w:rFonts w:ascii="Sylfaen" w:eastAsia="Arial Unicode MS" w:hAnsi="Sylfaen" w:cs="Arial Unicode MS"/>
          <w:color w:val="000000" w:themeColor="text1"/>
        </w:rPr>
        <w:t>,</w:t>
      </w:r>
      <w:r w:rsidRPr="009A0A1D">
        <w:rPr>
          <w:rFonts w:ascii="Sylfaen" w:eastAsia="Arial Unicode MS" w:hAnsi="Sylfaen" w:cs="Arial Unicode MS"/>
          <w:color w:val="000000" w:themeColor="text1"/>
        </w:rPr>
        <w:t xml:space="preserve"> კარგი ეკოლოგიური სტატუსის შენარჩუნებას მოლუსკის ხარისხის და უსაფრთხოების უზრუნველსაყოფად.</w:t>
      </w:r>
    </w:p>
    <w:p w14:paraId="694E0FDE" w14:textId="77777777" w:rsidR="00020F6C" w:rsidRPr="009A0A1D" w:rsidRDefault="005F130E">
      <w:pPr>
        <w:pStyle w:val="Heading2"/>
        <w:jc w:val="both"/>
        <w:rPr>
          <w:rFonts w:ascii="Sylfaen" w:eastAsia="Merriweather" w:hAnsi="Sylfaen" w:cs="Merriweather"/>
          <w:b/>
          <w:color w:val="000000" w:themeColor="text1"/>
        </w:rPr>
      </w:pPr>
      <w:bookmarkStart w:id="45" w:name="_Toc167892456"/>
      <w:r w:rsidRPr="009A0A1D">
        <w:rPr>
          <w:rFonts w:ascii="Sylfaen" w:eastAsia="Arial Unicode MS" w:hAnsi="Sylfaen" w:cs="Arial Unicode MS"/>
          <w:b/>
          <w:color w:val="000000" w:themeColor="text1"/>
        </w:rPr>
        <w:t>44. სურსათის უვნებლობის მოთხოვნები</w:t>
      </w:r>
      <w:bookmarkEnd w:id="45"/>
      <w:r w:rsidRPr="009A0A1D">
        <w:rPr>
          <w:rFonts w:ascii="Sylfaen" w:eastAsia="Arial Unicode MS" w:hAnsi="Sylfaen" w:cs="Arial Unicode MS"/>
          <w:b/>
          <w:color w:val="000000" w:themeColor="text1"/>
        </w:rPr>
        <w:t xml:space="preserve"> </w:t>
      </w:r>
    </w:p>
    <w:p w14:paraId="253E2EFD" w14:textId="06211D85" w:rsidR="00065EDF" w:rsidRPr="009A0A1D" w:rsidRDefault="005F130E">
      <w:pPr>
        <w:spacing w:after="360"/>
        <w:jc w:val="both"/>
        <w:rPr>
          <w:rFonts w:ascii="Sylfaen" w:eastAsia="Arial Unicode MS" w:hAnsi="Sylfaen" w:cs="Arial Unicode MS"/>
          <w:color w:val="000000" w:themeColor="text1"/>
        </w:rPr>
      </w:pPr>
      <w:r w:rsidRPr="009A0A1D">
        <w:rPr>
          <w:rFonts w:ascii="Sylfaen" w:eastAsia="Arial Unicode MS" w:hAnsi="Sylfaen" w:cs="Arial Unicode MS"/>
          <w:color w:val="000000" w:themeColor="text1"/>
        </w:rPr>
        <w:t xml:space="preserve">აკვაკულტურის პროდუქტების უვნებლობას არეგულირებს </w:t>
      </w:r>
      <w:r w:rsidR="00065EDF" w:rsidRPr="009A0A1D">
        <w:rPr>
          <w:rFonts w:ascii="Sylfaen" w:eastAsia="Arial Unicode MS" w:hAnsi="Sylfaen" w:cs="Arial Unicode MS"/>
          <w:color w:val="000000" w:themeColor="text1"/>
        </w:rPr>
        <w:t xml:space="preserve">„აკვაკულტურის ცხოველის ჯანმრთელობასა და მის პროდუქტებთან დაკავშირებული მოთხოვნებისა და წყლის ცხოველის ზოგიერთი დაავადების პრევენციისა და კონტროლის წესის დამტკიცების შესახებ“ </w:t>
      </w:r>
      <w:r w:rsidRPr="009A0A1D">
        <w:rPr>
          <w:rFonts w:ascii="Sylfaen" w:eastAsia="Arial Unicode MS" w:hAnsi="Sylfaen" w:cs="Arial Unicode MS"/>
          <w:color w:val="000000" w:themeColor="text1"/>
        </w:rPr>
        <w:t xml:space="preserve">საქართველოს მთავრობის </w:t>
      </w:r>
      <w:r w:rsidR="00065EDF" w:rsidRPr="009A0A1D">
        <w:rPr>
          <w:rFonts w:ascii="Sylfaen" w:eastAsia="Arial Unicode MS" w:hAnsi="Sylfaen" w:cs="Arial Unicode MS"/>
          <w:color w:val="000000" w:themeColor="text1"/>
        </w:rPr>
        <w:t>2017 წლის 28 დეკემბრის</w:t>
      </w:r>
      <w:r w:rsidR="00E710F4">
        <w:rPr>
          <w:rFonts w:ascii="Sylfaen" w:eastAsia="Arial Unicode MS" w:hAnsi="Sylfaen" w:cs="Arial Unicode MS"/>
          <w:color w:val="000000" w:themeColor="text1"/>
        </w:rPr>
        <w:t xml:space="preserve"> </w:t>
      </w:r>
      <w:r w:rsidR="00E710F4" w:rsidRPr="00E710F4">
        <w:rPr>
          <w:rFonts w:ascii="Sylfaen" w:hAnsi="Sylfaen"/>
          <w:bCs/>
        </w:rPr>
        <w:t>№</w:t>
      </w:r>
      <w:r w:rsidR="00065EDF" w:rsidRPr="009A0A1D">
        <w:rPr>
          <w:rFonts w:ascii="Sylfaen" w:eastAsia="Arial Unicode MS" w:hAnsi="Sylfaen" w:cs="Arial Unicode MS"/>
          <w:color w:val="000000" w:themeColor="text1"/>
        </w:rPr>
        <w:t>594 დადგენილება.</w:t>
      </w:r>
    </w:p>
    <w:p w14:paraId="5672EA5E" w14:textId="550F0CDC" w:rsidR="00020F6C" w:rsidRPr="009A0A1D" w:rsidRDefault="005F130E">
      <w:pPr>
        <w:spacing w:after="36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წყლის მიკრობიოლოგიური ხარისხის შეფასება ხდება ზღვის წყლის ხარისხზე საქართველოს ნორმატიული დოკუმენტებით დადგენილი მოთხოვნების შესაბამისად (</w:t>
      </w:r>
      <w:r w:rsidR="00C011C3">
        <w:rPr>
          <w:rFonts w:ascii="Sylfaen" w:eastAsia="Arial Unicode MS" w:hAnsi="Sylfaen" w:cs="Arial Unicode MS"/>
          <w:color w:val="000000" w:themeColor="text1"/>
        </w:rPr>
        <w:t>სანიტარიულ</w:t>
      </w:r>
      <w:r w:rsidRPr="009A0A1D">
        <w:rPr>
          <w:rFonts w:ascii="Sylfaen" w:eastAsia="Arial Unicode MS" w:hAnsi="Sylfaen" w:cs="Arial Unicode MS"/>
          <w:color w:val="000000" w:themeColor="text1"/>
        </w:rPr>
        <w:t>-მიკრობიოლოგიური მაჩვენებლები) („გარემოს ხარისხ</w:t>
      </w:r>
      <w:r w:rsidR="009F757F" w:rsidRPr="009A0A1D">
        <w:rPr>
          <w:rFonts w:ascii="Sylfaen" w:eastAsia="Arial Unicode MS" w:hAnsi="Sylfaen" w:cs="Arial Unicode MS"/>
          <w:color w:val="000000" w:themeColor="text1"/>
        </w:rPr>
        <w:t>ობრივი მდგომარეობის ნორმების</w:t>
      </w:r>
      <w:r w:rsidRPr="009A0A1D">
        <w:rPr>
          <w:rFonts w:ascii="Sylfaen" w:eastAsia="Arial Unicode MS" w:hAnsi="Sylfaen" w:cs="Arial Unicode MS"/>
          <w:color w:val="000000" w:themeColor="text1"/>
        </w:rPr>
        <w:t xml:space="preserve"> დამტკიცების შესახებ“ </w:t>
      </w:r>
      <w:r w:rsidR="009F757F" w:rsidRPr="009A0A1D">
        <w:rPr>
          <w:rFonts w:ascii="Sylfaen" w:eastAsia="Arial Unicode MS" w:hAnsi="Sylfaen" w:cs="Arial Unicode MS"/>
          <w:color w:val="000000" w:themeColor="text1"/>
        </w:rPr>
        <w:t xml:space="preserve">საქართველოს შრომის, ჯანმრთელობისა და სოციალური დაცვის </w:t>
      </w:r>
      <w:r w:rsidRPr="009A0A1D">
        <w:rPr>
          <w:rFonts w:ascii="Sylfaen" w:eastAsia="Arial Unicode MS" w:hAnsi="Sylfaen" w:cs="Arial Unicode MS"/>
          <w:color w:val="000000" w:themeColor="text1"/>
        </w:rPr>
        <w:t xml:space="preserve">მინისტრის </w:t>
      </w:r>
      <w:r w:rsidR="009F757F" w:rsidRPr="009A0A1D">
        <w:rPr>
          <w:rFonts w:ascii="Sylfaen" w:eastAsia="Arial Unicode MS" w:hAnsi="Sylfaen" w:cs="Arial Unicode MS"/>
          <w:color w:val="000000" w:themeColor="text1"/>
        </w:rPr>
        <w:t>2001 წლის 16 აგვისტოს</w:t>
      </w:r>
      <w:r w:rsidR="00C6778B" w:rsidRPr="009A0A1D">
        <w:rPr>
          <w:rFonts w:ascii="Sylfaen" w:eastAsia="Arial Unicode MS" w:hAnsi="Sylfaen" w:cs="Arial Unicode MS"/>
          <w:color w:val="000000" w:themeColor="text1"/>
        </w:rPr>
        <w:t xml:space="preserve"> </w:t>
      </w:r>
      <w:r w:rsidR="00E710F4" w:rsidRPr="00E710F4">
        <w:rPr>
          <w:rFonts w:ascii="Sylfaen" w:hAnsi="Sylfaen"/>
          <w:bCs/>
        </w:rPr>
        <w:t>№</w:t>
      </w:r>
      <w:r w:rsidRPr="009A0A1D">
        <w:rPr>
          <w:rFonts w:ascii="Sylfaen" w:eastAsia="Arial Unicode MS" w:hAnsi="Sylfaen" w:cs="Arial Unicode MS"/>
          <w:color w:val="000000" w:themeColor="text1"/>
        </w:rPr>
        <w:t>297/ნ ბრძანება</w:t>
      </w:r>
      <w:r w:rsidR="00330803" w:rsidRPr="009A0A1D">
        <w:rPr>
          <w:rFonts w:ascii="Sylfaen" w:eastAsia="Arial Unicode MS" w:hAnsi="Sylfaen" w:cs="Arial Unicode MS"/>
          <w:color w:val="000000" w:themeColor="text1"/>
        </w:rPr>
        <w:t>, „საქართველოს ზედაპირული წყლების დაბინძურებისაგან დაცვის ტექნიკური რეგლამენტის დამტკიცების თაობაზე“</w:t>
      </w:r>
      <w:r w:rsidRPr="009A0A1D">
        <w:rPr>
          <w:rFonts w:ascii="Sylfaen" w:eastAsia="Arial Unicode MS" w:hAnsi="Sylfaen" w:cs="Arial Unicode MS"/>
          <w:color w:val="000000" w:themeColor="text1"/>
        </w:rPr>
        <w:t xml:space="preserve"> საქართველოს მთავრობის </w:t>
      </w:r>
      <w:r w:rsidR="00330803" w:rsidRPr="009A0A1D">
        <w:rPr>
          <w:rFonts w:ascii="Sylfaen" w:eastAsia="Arial Unicode MS" w:hAnsi="Sylfaen" w:cs="Arial Unicode MS"/>
          <w:color w:val="000000" w:themeColor="text1"/>
        </w:rPr>
        <w:t>2013 წლის 31 დეკემბრის</w:t>
      </w:r>
      <w:r w:rsidR="00D11B6E">
        <w:rPr>
          <w:rFonts w:ascii="Sylfaen" w:eastAsia="Arial Unicode MS" w:hAnsi="Sylfaen" w:cs="Arial Unicode MS"/>
          <w:color w:val="000000" w:themeColor="text1"/>
        </w:rPr>
        <w:t xml:space="preserve"> </w:t>
      </w:r>
      <w:r w:rsidR="00E710F4" w:rsidRPr="00E710F4">
        <w:rPr>
          <w:rFonts w:ascii="Sylfaen" w:hAnsi="Sylfaen"/>
          <w:bCs/>
        </w:rPr>
        <w:t>№</w:t>
      </w:r>
      <w:r w:rsidRPr="009A0A1D">
        <w:rPr>
          <w:rFonts w:ascii="Sylfaen" w:eastAsia="Arial Unicode MS" w:hAnsi="Sylfaen" w:cs="Arial Unicode MS"/>
          <w:color w:val="000000" w:themeColor="text1"/>
        </w:rPr>
        <w:t xml:space="preserve">425 </w:t>
      </w:r>
      <w:r w:rsidR="00E710F4">
        <w:rPr>
          <w:rFonts w:ascii="Sylfaen" w:eastAsia="Arial Unicode MS" w:hAnsi="Sylfaen" w:cs="Arial Unicode MS"/>
          <w:color w:val="000000" w:themeColor="text1"/>
        </w:rPr>
        <w:t>დადგენილების</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და სხვა საერთაშორისო გამოცდილების გათვალისწინებით).</w:t>
      </w:r>
    </w:p>
    <w:p w14:paraId="11960D44" w14:textId="45362EE8" w:rsidR="00020F6C" w:rsidRPr="009A0A1D" w:rsidRDefault="00EE1063">
      <w:pPr>
        <w:spacing w:after="36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სსიპ</w:t>
      </w:r>
      <w:r w:rsidR="00D11B6E">
        <w:rPr>
          <w:rFonts w:ascii="Sylfaen" w:eastAsia="Arial Unicode MS" w:hAnsi="Sylfaen" w:cs="Arial Unicode MS"/>
          <w:color w:val="000000" w:themeColor="text1"/>
        </w:rPr>
        <w:t xml:space="preserve"> – </w:t>
      </w:r>
      <w:r w:rsidR="005F130E" w:rsidRPr="009A0A1D">
        <w:rPr>
          <w:rFonts w:ascii="Sylfaen" w:eastAsia="Arial Unicode MS" w:hAnsi="Sylfaen" w:cs="Arial Unicode MS"/>
          <w:color w:val="000000" w:themeColor="text1"/>
        </w:rPr>
        <w:t>გარემოს ეროვნული სააგენტოს მეთევზეობის, აკვაკულტურის და წყლის ბიომრავალფეროვნების დეპარტამენტი ახორციელებს საქართველოს შავი ზღვის სანაპირო წყლების მიკრობიოლოგიურ ყოველთვიურ მონიტორინგს სარფი-მწვანე კონცხის მონაკვეთზე 4 მუდმივ სადგურზე (</w:t>
      </w:r>
      <w:r w:rsidR="00C011C3">
        <w:rPr>
          <w:rFonts w:ascii="Sylfaen" w:eastAsia="Arial Unicode MS" w:hAnsi="Sylfaen" w:cs="Arial Unicode MS"/>
          <w:color w:val="000000" w:themeColor="text1"/>
          <w:lang w:val="ru-RU"/>
        </w:rPr>
        <w:t>№</w:t>
      </w:r>
      <w:r w:rsidR="005F130E" w:rsidRPr="009A0A1D">
        <w:rPr>
          <w:rFonts w:ascii="Sylfaen" w:eastAsia="Arial Unicode MS" w:hAnsi="Sylfaen" w:cs="Arial Unicode MS"/>
          <w:color w:val="000000" w:themeColor="text1"/>
        </w:rPr>
        <w:t>1</w:t>
      </w:r>
      <w:r w:rsidR="00C011C3">
        <w:rPr>
          <w:rFonts w:ascii="Sylfaen" w:eastAsia="Arial Unicode MS" w:hAnsi="Sylfaen" w:cs="Arial Unicode MS"/>
          <w:color w:val="000000" w:themeColor="text1"/>
        </w:rPr>
        <w:t xml:space="preserve"> – </w:t>
      </w:r>
      <w:r w:rsidR="005F130E" w:rsidRPr="009A0A1D">
        <w:rPr>
          <w:rFonts w:ascii="Sylfaen" w:eastAsia="Arial Unicode MS" w:hAnsi="Sylfaen" w:cs="Arial Unicode MS"/>
          <w:color w:val="000000" w:themeColor="text1"/>
        </w:rPr>
        <w:t>მწვანე კონცხი,</w:t>
      </w:r>
      <w:r w:rsidR="00D11B6E">
        <w:rPr>
          <w:rFonts w:ascii="Sylfaen" w:eastAsia="Arial Unicode MS" w:hAnsi="Sylfaen" w:cs="Arial Unicode MS"/>
          <w:color w:val="000000" w:themeColor="text1"/>
        </w:rPr>
        <w:t xml:space="preserve"> №</w:t>
      </w:r>
      <w:r w:rsidR="005F130E" w:rsidRPr="009A0A1D">
        <w:rPr>
          <w:rFonts w:ascii="Sylfaen" w:eastAsia="Arial Unicode MS" w:hAnsi="Sylfaen" w:cs="Arial Unicode MS"/>
          <w:color w:val="000000" w:themeColor="text1"/>
        </w:rPr>
        <w:t>2</w:t>
      </w:r>
      <w:r w:rsidR="00C011C3">
        <w:rPr>
          <w:rFonts w:ascii="Sylfaen" w:eastAsia="Arial Unicode MS" w:hAnsi="Sylfaen" w:cs="Arial Unicode MS"/>
          <w:color w:val="000000" w:themeColor="text1"/>
        </w:rPr>
        <w:t xml:space="preserve"> – </w:t>
      </w:r>
      <w:r w:rsidR="005F130E" w:rsidRPr="009A0A1D">
        <w:rPr>
          <w:rFonts w:ascii="Sylfaen" w:eastAsia="Arial Unicode MS" w:hAnsi="Sylfaen" w:cs="Arial Unicode MS"/>
          <w:color w:val="000000" w:themeColor="text1"/>
        </w:rPr>
        <w:t>ბათუმის პორტი</w:t>
      </w:r>
      <w:r w:rsidR="00D11B6E">
        <w:rPr>
          <w:rFonts w:ascii="Sylfaen" w:eastAsia="Arial Unicode MS" w:hAnsi="Sylfaen" w:cs="Arial Unicode MS"/>
          <w:color w:val="000000" w:themeColor="text1"/>
        </w:rPr>
        <w:t xml:space="preserve"> №</w:t>
      </w:r>
      <w:r w:rsidR="005F130E" w:rsidRPr="009A0A1D">
        <w:rPr>
          <w:rFonts w:ascii="Sylfaen" w:eastAsia="Arial Unicode MS" w:hAnsi="Sylfaen" w:cs="Arial Unicode MS"/>
          <w:color w:val="000000" w:themeColor="text1"/>
        </w:rPr>
        <w:t>3</w:t>
      </w:r>
      <w:r w:rsidR="00C011C3">
        <w:rPr>
          <w:rFonts w:ascii="Sylfaen" w:eastAsia="Arial Unicode MS" w:hAnsi="Sylfaen" w:cs="Arial Unicode MS"/>
          <w:color w:val="000000" w:themeColor="text1"/>
        </w:rPr>
        <w:t xml:space="preserve"> – </w:t>
      </w:r>
      <w:r w:rsidR="005F130E" w:rsidRPr="009A0A1D">
        <w:rPr>
          <w:rFonts w:ascii="Sylfaen" w:eastAsia="Arial Unicode MS" w:hAnsi="Sylfaen" w:cs="Arial Unicode MS"/>
          <w:color w:val="000000" w:themeColor="text1"/>
        </w:rPr>
        <w:t>ჭოროხის შესართავი</w:t>
      </w:r>
      <w:r w:rsidR="00D11B6E">
        <w:rPr>
          <w:rFonts w:ascii="Sylfaen" w:eastAsia="Arial Unicode MS" w:hAnsi="Sylfaen" w:cs="Arial Unicode MS"/>
          <w:color w:val="000000" w:themeColor="text1"/>
        </w:rPr>
        <w:t xml:space="preserve"> №</w:t>
      </w:r>
      <w:r w:rsidR="005F130E" w:rsidRPr="009A0A1D">
        <w:rPr>
          <w:rFonts w:ascii="Sylfaen" w:eastAsia="Arial Unicode MS" w:hAnsi="Sylfaen" w:cs="Arial Unicode MS"/>
          <w:color w:val="000000" w:themeColor="text1"/>
        </w:rPr>
        <w:t>4</w:t>
      </w:r>
      <w:r w:rsidR="00C011C3">
        <w:rPr>
          <w:rFonts w:ascii="Sylfaen" w:eastAsia="Arial Unicode MS" w:hAnsi="Sylfaen" w:cs="Arial Unicode MS"/>
          <w:color w:val="000000" w:themeColor="text1"/>
        </w:rPr>
        <w:t xml:space="preserve"> – </w:t>
      </w:r>
      <w:r w:rsidR="005F130E" w:rsidRPr="009A0A1D">
        <w:rPr>
          <w:rFonts w:ascii="Sylfaen" w:eastAsia="Arial Unicode MS" w:hAnsi="Sylfaen" w:cs="Arial Unicode MS"/>
          <w:color w:val="000000" w:themeColor="text1"/>
        </w:rPr>
        <w:t>სარფი).</w:t>
      </w:r>
      <w:r w:rsidR="00D11B6E">
        <w:rPr>
          <w:rFonts w:ascii="Sylfaen" w:eastAsia="Arial Unicode MS" w:hAnsi="Sylfaen" w:cs="Arial Unicode MS"/>
          <w:color w:val="000000" w:themeColor="text1"/>
        </w:rPr>
        <w:t xml:space="preserve"> </w:t>
      </w:r>
      <w:r w:rsidR="005F130E" w:rsidRPr="009A0A1D">
        <w:rPr>
          <w:rFonts w:ascii="Sylfaen" w:eastAsia="Arial Unicode MS" w:hAnsi="Sylfaen" w:cs="Arial Unicode MS"/>
          <w:color w:val="000000" w:themeColor="text1"/>
        </w:rPr>
        <w:t>მონიტორინგის სადგურები შეირჩა დაბალი (სარფი, მწვანე კონცხი) და მაღალი (ბათუმის პორტი, მდ. ჭოროხის შესართავი) ანთროპოგენური წყლის ნარჩენების დატვირთვის გათვალისწინებით.</w:t>
      </w:r>
    </w:p>
    <w:p w14:paraId="44879982" w14:textId="34881195" w:rsidR="00020F6C" w:rsidRPr="009A0A1D" w:rsidRDefault="005F130E">
      <w:pPr>
        <w:spacing w:after="36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ამ კონტექსტში, მოლუსკის მეურნეობისთვის, აუცილებელია წყლის ხარისხის კლასიფიცირება აკვაკულტურისთვის გამოყოფილ შესაბამის ზონაში, რათა თავიდან </w:t>
      </w:r>
      <w:r w:rsidR="00E710F4">
        <w:rPr>
          <w:rFonts w:ascii="Sylfaen" w:eastAsia="Arial Unicode MS" w:hAnsi="Sylfaen" w:cs="Arial Unicode MS"/>
          <w:color w:val="000000" w:themeColor="text1"/>
        </w:rPr>
        <w:t>იქნე</w:t>
      </w:r>
      <w:r w:rsidRPr="009A0A1D">
        <w:rPr>
          <w:rFonts w:ascii="Sylfaen" w:eastAsia="Arial Unicode MS" w:hAnsi="Sylfaen" w:cs="Arial Unicode MS"/>
          <w:color w:val="000000" w:themeColor="text1"/>
        </w:rPr>
        <w:t>ს აცილებული ბაქტერიული და სხვა სახის დაბინძურება. ეს უნდა აისახოს წყლის დონის დაბინძურების შემდგომ მონიტორინგში და დარგის მარეგულირებელი წესების და რეგულაციების შესაბამისად.</w:t>
      </w:r>
    </w:p>
    <w:p w14:paraId="2118E5B9" w14:textId="77777777" w:rsidR="00020F6C" w:rsidRPr="009A0A1D" w:rsidRDefault="005F130E">
      <w:pPr>
        <w:spacing w:after="36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ორსაგდულიანი მოლუსკების წარმოების სანიტარიული ზედამხედველობის რეგულირება უნდა ითვალისწინებდეს ევროკავშირის რეგულაციებს ტერიტორიების მონიტორინგსა და კლასიფიკაციაზე (625/2017/EU და 627/2019/EU) A კლასის მიხედვით (შეიძლება პირდაპირ ბაზარზე გატანა: B კლასის მიხედვით (გაწმენდის ან გადამუშავების სადგომი) და C კლასის მიხედვით (ხანგრძლივი წმენდის და დამუშავების პროცესი) და ტერიტორიებზე, რომელთა კლასიფიცირება არ არის შესაძლებელი, ისევე როგორც ევროკავშირის სხვა ნორმები, რომლებიც არეგულირებენ წყლის დაბინძურების დონეს და შემდგომ მონიტორინგს ჰიგიენის ჯანმრთელობისთვის საზიანო პირობების შემდგომ მონიტორინგზე. </w:t>
      </w:r>
    </w:p>
    <w:p w14:paraId="32EDE390" w14:textId="77777777" w:rsidR="00020F6C" w:rsidRPr="009A0A1D" w:rsidRDefault="005F130E">
      <w:pPr>
        <w:pStyle w:val="Heading2"/>
        <w:rPr>
          <w:rFonts w:ascii="Sylfaen" w:eastAsia="Merriweather" w:hAnsi="Sylfaen" w:cs="Merriweather"/>
          <w:b/>
          <w:color w:val="000000" w:themeColor="text1"/>
        </w:rPr>
      </w:pPr>
      <w:bookmarkStart w:id="46" w:name="_Toc167892457"/>
      <w:r w:rsidRPr="009A0A1D">
        <w:rPr>
          <w:rFonts w:ascii="Sylfaen" w:eastAsia="Arial Unicode MS" w:hAnsi="Sylfaen" w:cs="Arial Unicode MS"/>
          <w:b/>
          <w:color w:val="000000" w:themeColor="text1"/>
        </w:rPr>
        <w:lastRenderedPageBreak/>
        <w:t>45. აკვაკულტურის ზონაში საქმიანობის გარემოსდაცვითი მონიტორინგის, სახელმწიფო კონტროლისა და ზედამხედველობის განმახორციელებელი უფლებამოსილი ორგანოები</w:t>
      </w:r>
      <w:bookmarkEnd w:id="46"/>
    </w:p>
    <w:p w14:paraId="6B3FEA2B" w14:textId="77777777" w:rsidR="00020F6C" w:rsidRPr="009A0A1D" w:rsidRDefault="005F130E">
      <w:pPr>
        <w:spacing w:after="36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აკვაკულტურის ზონაში საქმიანობის გარემოსდაცვით მონიტორინგს ახორციელებს სააგენტო, ხოლო სახელმწიფო კონტროლსა და ზედამხედველობას საკუთარი უფლებამოსილების ფარგლებში ახორციელებენ სამინისტროს სახელმწიფო საქვეუწყებო დაწესებულება − გარემოსდაცვითი ზედამხედველობის დეპარტამენტი და სამინისტროს სახელმწიფო კონტროლს დაქვემდებარებული საჯარო სამართლის იურიდიული პირი − სურსათის ეროვნული სააგენტო.</w:t>
      </w:r>
    </w:p>
    <w:p w14:paraId="0E07722E" w14:textId="77777777" w:rsidR="00020F6C" w:rsidRPr="009A0A1D" w:rsidRDefault="005F130E">
      <w:pPr>
        <w:pStyle w:val="Heading2"/>
        <w:ind w:left="360"/>
        <w:jc w:val="both"/>
        <w:rPr>
          <w:rFonts w:ascii="Sylfaen" w:eastAsia="Merriweather" w:hAnsi="Sylfaen" w:cs="Merriweather"/>
          <w:b/>
          <w:color w:val="000000" w:themeColor="text1"/>
        </w:rPr>
      </w:pPr>
      <w:bookmarkStart w:id="47" w:name="_Toc167892458"/>
      <w:r w:rsidRPr="009A0A1D">
        <w:rPr>
          <w:rFonts w:ascii="Sylfaen" w:eastAsia="Arial Unicode MS" w:hAnsi="Sylfaen" w:cs="Arial Unicode MS"/>
          <w:b/>
          <w:color w:val="000000" w:themeColor="text1"/>
        </w:rPr>
        <w:t>46. დასკვნითი დებულება</w:t>
      </w:r>
      <w:bookmarkEnd w:id="47"/>
    </w:p>
    <w:p w14:paraId="4EB3FA3E" w14:textId="6348BA25"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წინამდებარე მართვის გეგმა არის საოპერაციო დოკუმენტი, რომელიც სხვა მიზნებთან ერთად მიზნად ისახავს საზღვაო მოლუსკების მდგრადი განვითარების მართვას. ზონის მართვის გეგმა განახლდება დამატებითი ინფორმაციის</w:t>
      </w:r>
      <w:r w:rsidR="005D5323" w:rsidRPr="009A0A1D">
        <w:rPr>
          <w:rFonts w:ascii="Sylfaen" w:eastAsia="Arial Unicode MS" w:hAnsi="Sylfaen" w:cs="Arial Unicode MS"/>
          <w:color w:val="000000" w:themeColor="text1"/>
        </w:rPr>
        <w:t xml:space="preserve">ა </w:t>
      </w:r>
      <w:r w:rsidRPr="009A0A1D">
        <w:rPr>
          <w:rFonts w:ascii="Sylfaen" w:eastAsia="Arial Unicode MS" w:hAnsi="Sylfaen" w:cs="Arial Unicode MS"/>
          <w:color w:val="000000" w:themeColor="text1"/>
        </w:rPr>
        <w:t>და აკვაკულტურის ინდუსტრიის განვითარებასთან ერთად.</w:t>
      </w:r>
    </w:p>
    <w:p w14:paraId="69940AD1" w14:textId="7A817E00" w:rsidR="00020F6C" w:rsidRPr="009A0A1D" w:rsidRDefault="005F130E" w:rsidP="002202EA">
      <w:pPr>
        <w:spacing w:after="360"/>
        <w:jc w:val="right"/>
        <w:rPr>
          <w:rFonts w:ascii="Sylfaen" w:eastAsia="Merriweather" w:hAnsi="Sylfaen" w:cs="Merriweather"/>
          <w:color w:val="000000" w:themeColor="text1"/>
        </w:rPr>
      </w:pPr>
      <w:r w:rsidRPr="009A0A1D">
        <w:rPr>
          <w:rFonts w:ascii="Sylfaen" w:hAnsi="Sylfaen"/>
          <w:color w:val="000000" w:themeColor="text1"/>
        </w:rPr>
        <w:br w:type="page"/>
      </w:r>
      <w:r w:rsidR="00D11B6E">
        <w:rPr>
          <w:rFonts w:ascii="Sylfaen" w:hAnsi="Sylfaen"/>
          <w:color w:val="000000" w:themeColor="text1"/>
        </w:rPr>
        <w:lastRenderedPageBreak/>
        <w:t xml:space="preserve">          </w:t>
      </w:r>
      <w:r w:rsidRPr="009A0A1D">
        <w:rPr>
          <w:rFonts w:ascii="Sylfaen" w:eastAsia="Arial Unicode MS" w:hAnsi="Sylfaen" w:cs="Arial Unicode MS"/>
          <w:color w:val="000000" w:themeColor="text1"/>
        </w:rPr>
        <w:t>დანართი</w:t>
      </w:r>
      <w:r w:rsidR="00D11B6E">
        <w:rPr>
          <w:rFonts w:ascii="Sylfaen" w:eastAsia="Arial Unicode MS" w:hAnsi="Sylfaen" w:cs="Arial Unicode MS"/>
          <w:color w:val="000000" w:themeColor="text1"/>
        </w:rPr>
        <w:t xml:space="preserve"> №</w:t>
      </w:r>
      <w:r w:rsidR="00D87DE6" w:rsidRPr="009A0A1D">
        <w:rPr>
          <w:rFonts w:ascii="Sylfaen" w:eastAsia="Arial Unicode MS" w:hAnsi="Sylfaen" w:cs="Arial Unicode MS"/>
          <w:color w:val="000000" w:themeColor="text1"/>
        </w:rPr>
        <w:t>1</w:t>
      </w:r>
    </w:p>
    <w:p w14:paraId="6F6FDC26" w14:textId="287CAAD8" w:rsidR="00020F6C" w:rsidRPr="009A0A1D" w:rsidRDefault="005F130E" w:rsidP="00D87DE6">
      <w:pPr>
        <w:pStyle w:val="Heading2"/>
        <w:ind w:left="360"/>
        <w:rPr>
          <w:rFonts w:ascii="Sylfaen" w:eastAsia="Merriweather" w:hAnsi="Sylfaen" w:cs="Merriweather"/>
          <w:b/>
          <w:color w:val="000000" w:themeColor="text1"/>
          <w:sz w:val="24"/>
          <w:szCs w:val="24"/>
        </w:rPr>
      </w:pPr>
      <w:bookmarkStart w:id="48" w:name="_Toc167892459"/>
      <w:r w:rsidRPr="009A0A1D">
        <w:rPr>
          <w:rFonts w:ascii="Sylfaen" w:eastAsia="Arial Unicode MS" w:hAnsi="Sylfaen" w:cs="Arial Unicode MS"/>
          <w:b/>
          <w:color w:val="000000" w:themeColor="text1"/>
          <w:sz w:val="24"/>
          <w:szCs w:val="24"/>
        </w:rPr>
        <w:t>აკვაკულტურისათვის გამოყოფილი (მოლუსკის) ზონა</w:t>
      </w:r>
      <w:r w:rsidR="00D11B6E">
        <w:rPr>
          <w:rFonts w:ascii="Sylfaen" w:eastAsia="Arial Unicode MS" w:hAnsi="Sylfaen" w:cs="Arial Unicode MS"/>
          <w:b/>
          <w:color w:val="000000" w:themeColor="text1"/>
          <w:sz w:val="24"/>
          <w:szCs w:val="24"/>
        </w:rPr>
        <w:t xml:space="preserve"> №</w:t>
      </w:r>
      <w:r w:rsidRPr="009A0A1D">
        <w:rPr>
          <w:rFonts w:ascii="Sylfaen" w:eastAsia="Arial Unicode MS" w:hAnsi="Sylfaen" w:cs="Arial Unicode MS"/>
          <w:b/>
          <w:color w:val="000000" w:themeColor="text1"/>
          <w:sz w:val="24"/>
          <w:szCs w:val="24"/>
        </w:rPr>
        <w:t>4</w:t>
      </w:r>
      <w:bookmarkEnd w:id="48"/>
    </w:p>
    <w:p w14:paraId="315D910C" w14:textId="77777777" w:rsidR="00020F6C" w:rsidRPr="009A0A1D" w:rsidRDefault="00020F6C">
      <w:pPr>
        <w:jc w:val="both"/>
        <w:rPr>
          <w:rFonts w:ascii="Sylfaen" w:eastAsia="Merriweather" w:hAnsi="Sylfaen" w:cs="Merriweather"/>
          <w:color w:val="000000" w:themeColor="text1"/>
        </w:rPr>
      </w:pPr>
    </w:p>
    <w:p w14:paraId="6D923AEB" w14:textId="77777777" w:rsidR="00020F6C" w:rsidRPr="009A0A1D" w:rsidRDefault="005F130E">
      <w:pPr>
        <w:jc w:val="both"/>
        <w:rPr>
          <w:rFonts w:ascii="Sylfaen" w:eastAsia="Merriweather" w:hAnsi="Sylfaen" w:cs="Merriweather"/>
          <w:color w:val="000000" w:themeColor="text1"/>
        </w:rPr>
      </w:pPr>
      <w:r w:rsidRPr="009A0A1D">
        <w:rPr>
          <w:rFonts w:ascii="Sylfaen" w:eastAsia="Merriweather" w:hAnsi="Sylfaen" w:cs="Merriweather"/>
          <w:noProof/>
          <w:color w:val="000000" w:themeColor="text1"/>
          <w:lang w:val="en-US"/>
        </w:rPr>
        <w:drawing>
          <wp:inline distT="0" distB="0" distL="0" distR="0" wp14:anchorId="2B9189EB" wp14:editId="0964C49B">
            <wp:extent cx="6400800" cy="3848687"/>
            <wp:effectExtent l="0" t="0" r="0" b="0"/>
            <wp:docPr id="11" name="image15.jpg" descr="C:\Users\Giorgi.Ramazashvili\Desktop\ზონები\სამ 2.jpg"/>
            <wp:cNvGraphicFramePr/>
            <a:graphic xmlns:a="http://schemas.openxmlformats.org/drawingml/2006/main">
              <a:graphicData uri="http://schemas.openxmlformats.org/drawingml/2006/picture">
                <pic:pic xmlns:pic="http://schemas.openxmlformats.org/drawingml/2006/picture">
                  <pic:nvPicPr>
                    <pic:cNvPr id="0" name="image15.jpg" descr="C:\Users\Giorgi.Ramazashvili\Desktop\ზონები\სამ 2.jpg"/>
                    <pic:cNvPicPr preferRelativeResize="0"/>
                  </pic:nvPicPr>
                  <pic:blipFill>
                    <a:blip r:embed="rId14"/>
                    <a:srcRect/>
                    <a:stretch>
                      <a:fillRect/>
                    </a:stretch>
                  </pic:blipFill>
                  <pic:spPr>
                    <a:xfrm>
                      <a:off x="0" y="0"/>
                      <a:ext cx="6400800" cy="3848687"/>
                    </a:xfrm>
                    <a:prstGeom prst="rect">
                      <a:avLst/>
                    </a:prstGeom>
                    <a:ln/>
                  </pic:spPr>
                </pic:pic>
              </a:graphicData>
            </a:graphic>
          </wp:inline>
        </w:drawing>
      </w:r>
    </w:p>
    <w:p w14:paraId="1DEB471A" w14:textId="6428E719" w:rsidR="00020F6C" w:rsidRPr="009A0A1D" w:rsidRDefault="005F130E">
      <w:pPr>
        <w:jc w:val="both"/>
        <w:rPr>
          <w:rFonts w:ascii="Sylfaen" w:eastAsia="Merriweather" w:hAnsi="Sylfaen" w:cs="Merriweather"/>
          <w:b/>
          <w:color w:val="000000" w:themeColor="text1"/>
          <w:sz w:val="24"/>
          <w:szCs w:val="24"/>
        </w:rPr>
      </w:pPr>
      <w:r w:rsidRPr="009A0A1D">
        <w:rPr>
          <w:rFonts w:ascii="Sylfaen" w:eastAsia="Arial Unicode MS" w:hAnsi="Sylfaen" w:cs="Arial Unicode MS"/>
          <w:b/>
          <w:color w:val="000000" w:themeColor="text1"/>
          <w:sz w:val="24"/>
          <w:szCs w:val="24"/>
        </w:rPr>
        <w:t>ზონის</w:t>
      </w:r>
      <w:r w:rsidR="00D11B6E">
        <w:rPr>
          <w:rFonts w:ascii="Sylfaen" w:eastAsia="Arial Unicode MS" w:hAnsi="Sylfaen" w:cs="Arial Unicode MS"/>
          <w:b/>
          <w:color w:val="000000" w:themeColor="text1"/>
          <w:sz w:val="24"/>
          <w:szCs w:val="24"/>
        </w:rPr>
        <w:t xml:space="preserve"> </w:t>
      </w:r>
      <w:r w:rsidRPr="009A0A1D">
        <w:rPr>
          <w:rFonts w:ascii="Sylfaen" w:eastAsia="Arial Unicode MS" w:hAnsi="Sylfaen" w:cs="Arial Unicode MS"/>
          <w:b/>
          <w:color w:val="000000" w:themeColor="text1"/>
          <w:sz w:val="24"/>
          <w:szCs w:val="24"/>
        </w:rPr>
        <w:t>საზღვრები და კოორდინატები</w:t>
      </w:r>
    </w:p>
    <w:p w14:paraId="6613827D" w14:textId="69EF9855" w:rsidR="00020F6C" w:rsidRPr="009A0A1D" w:rsidRDefault="005F130E">
      <w:pPr>
        <w:jc w:val="both"/>
        <w:rPr>
          <w:rFonts w:ascii="Sylfaen" w:eastAsia="Merriweather" w:hAnsi="Sylfaen" w:cs="Merriweather"/>
          <w:color w:val="000000" w:themeColor="text1"/>
          <w:sz w:val="32"/>
          <w:szCs w:val="32"/>
        </w:rPr>
      </w:pPr>
      <w:r w:rsidRPr="009A0A1D">
        <w:rPr>
          <w:rFonts w:ascii="Sylfaen" w:eastAsia="Arial Unicode MS" w:hAnsi="Sylfaen" w:cs="Arial Unicode MS"/>
          <w:color w:val="000000" w:themeColor="text1"/>
        </w:rPr>
        <w:t>აკვაკულტურისათვის გამოყოფილი (მოლუსკის) ზონა</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 xml:space="preserve">4 მდებარეობს ანაკლიას და ხარკალის ტბას შორის, სიღრმე მერყეობს 8-დან 11 მეტრამდე. ზღვის ზედაპირის საშუალო ტემპერატურაა 17,7ºC. რაც შეეხება </w:t>
      </w:r>
      <w:r w:rsidR="00E710F4">
        <w:rPr>
          <w:rFonts w:ascii="Sylfaen" w:eastAsia="Arial Unicode MS" w:hAnsi="Sylfaen" w:cs="Arial Unicode MS"/>
          <w:color w:val="000000" w:themeColor="text1"/>
        </w:rPr>
        <w:t>დი</w:t>
      </w:r>
      <w:r w:rsidRPr="009A0A1D">
        <w:rPr>
          <w:rFonts w:ascii="Sylfaen" w:eastAsia="Arial Unicode MS" w:hAnsi="Sylfaen" w:cs="Arial Unicode MS"/>
          <w:color w:val="000000" w:themeColor="text1"/>
        </w:rPr>
        <w:t>ნების სიჩქარეს, საშუალო სიჩქარეა 2,2 სმ/წმ, ხოლო საშუალო აზვირთება 0,89 მ. პოლიგონის უახლოესი და შორი კიდეების გათვალისწინებით. ზონა მდებარეობს სანაპირო ზოლიდან 665</w:t>
      </w:r>
      <w:r w:rsidR="00D11B6E">
        <w:rPr>
          <w:rFonts w:ascii="Sylfaen" w:eastAsia="Arial Unicode MS" w:hAnsi="Sylfaen" w:cs="Arial Unicode MS"/>
          <w:color w:val="000000" w:themeColor="text1"/>
        </w:rPr>
        <w:t xml:space="preserve"> – </w:t>
      </w:r>
      <w:r w:rsidRPr="009A0A1D">
        <w:rPr>
          <w:rFonts w:ascii="Sylfaen" w:eastAsia="Arial Unicode MS" w:hAnsi="Sylfaen" w:cs="Arial Unicode MS"/>
          <w:color w:val="000000" w:themeColor="text1"/>
        </w:rPr>
        <w:t>2242 მეტრის ფარგლებში.</w:t>
      </w:r>
    </w:p>
    <w:tbl>
      <w:tblPr>
        <w:tblStyle w:val="a"/>
        <w:tblW w:w="87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25"/>
        <w:gridCol w:w="2840"/>
        <w:gridCol w:w="3964"/>
      </w:tblGrid>
      <w:tr w:rsidR="009A0A1D" w:rsidRPr="002202EA" w14:paraId="673414EB" w14:textId="77777777" w:rsidTr="002202EA">
        <w:trPr>
          <w:trHeight w:val="410"/>
          <w:tblHeader/>
          <w:jc w:val="center"/>
        </w:trPr>
        <w:tc>
          <w:tcPr>
            <w:tcW w:w="1925" w:type="dxa"/>
            <w:tcBorders>
              <w:top w:val="single" w:sz="4" w:space="0" w:color="000000"/>
            </w:tcBorders>
            <w:shd w:val="clear" w:color="auto" w:fill="F2F2F2"/>
            <w:vAlign w:val="center"/>
          </w:tcPr>
          <w:p w14:paraId="1581F1A5" w14:textId="77777777" w:rsidR="00020F6C" w:rsidRPr="002202EA" w:rsidRDefault="00020F6C">
            <w:pPr>
              <w:spacing w:after="160" w:line="276" w:lineRule="auto"/>
              <w:jc w:val="both"/>
              <w:rPr>
                <w:rFonts w:ascii="Sylfaen" w:eastAsia="Merriweather" w:hAnsi="Sylfaen" w:cs="Merriweather"/>
                <w:b/>
                <w:color w:val="000000" w:themeColor="text1"/>
                <w:sz w:val="20"/>
                <w:szCs w:val="20"/>
              </w:rPr>
            </w:pPr>
          </w:p>
        </w:tc>
        <w:tc>
          <w:tcPr>
            <w:tcW w:w="2840" w:type="dxa"/>
            <w:tcBorders>
              <w:top w:val="single" w:sz="4" w:space="0" w:color="000000"/>
            </w:tcBorders>
            <w:shd w:val="clear" w:color="auto" w:fill="F2F2F2"/>
            <w:vAlign w:val="center"/>
          </w:tcPr>
          <w:p w14:paraId="35200090" w14:textId="77777777" w:rsidR="00020F6C" w:rsidRPr="002202EA" w:rsidRDefault="005F130E">
            <w:pPr>
              <w:spacing w:after="160" w:line="276" w:lineRule="auto"/>
              <w:jc w:val="both"/>
              <w:rPr>
                <w:rFonts w:ascii="Sylfaen" w:eastAsia="Merriweather" w:hAnsi="Sylfaen" w:cs="Merriweather"/>
                <w:b/>
                <w:color w:val="000000" w:themeColor="text1"/>
                <w:sz w:val="20"/>
                <w:szCs w:val="20"/>
              </w:rPr>
            </w:pPr>
            <w:r w:rsidRPr="002202EA">
              <w:rPr>
                <w:rFonts w:ascii="Sylfaen" w:eastAsia="Arial Unicode MS" w:hAnsi="Sylfaen" w:cs="Arial Unicode MS"/>
                <w:b/>
                <w:color w:val="000000" w:themeColor="text1"/>
                <w:sz w:val="20"/>
                <w:szCs w:val="20"/>
              </w:rPr>
              <w:t>განედი</w:t>
            </w:r>
          </w:p>
        </w:tc>
        <w:tc>
          <w:tcPr>
            <w:tcW w:w="3964" w:type="dxa"/>
            <w:tcBorders>
              <w:top w:val="single" w:sz="4" w:space="0" w:color="000000"/>
            </w:tcBorders>
            <w:shd w:val="clear" w:color="auto" w:fill="F2F2F2"/>
            <w:vAlign w:val="center"/>
          </w:tcPr>
          <w:p w14:paraId="27C261F1" w14:textId="77777777" w:rsidR="00020F6C" w:rsidRPr="002202EA" w:rsidRDefault="005F130E">
            <w:pPr>
              <w:spacing w:after="160" w:line="276" w:lineRule="auto"/>
              <w:jc w:val="both"/>
              <w:rPr>
                <w:rFonts w:ascii="Sylfaen" w:eastAsia="Merriweather" w:hAnsi="Sylfaen" w:cs="Merriweather"/>
                <w:b/>
                <w:color w:val="000000" w:themeColor="text1"/>
                <w:sz w:val="20"/>
                <w:szCs w:val="20"/>
              </w:rPr>
            </w:pPr>
            <w:r w:rsidRPr="002202EA">
              <w:rPr>
                <w:rFonts w:ascii="Sylfaen" w:eastAsia="Arial Unicode MS" w:hAnsi="Sylfaen" w:cs="Arial Unicode MS"/>
                <w:b/>
                <w:color w:val="000000" w:themeColor="text1"/>
                <w:sz w:val="20"/>
                <w:szCs w:val="20"/>
              </w:rPr>
              <w:t>გრძედი</w:t>
            </w:r>
          </w:p>
        </w:tc>
      </w:tr>
      <w:tr w:rsidR="009A0A1D" w:rsidRPr="002202EA" w14:paraId="21A5F95D" w14:textId="77777777" w:rsidTr="002202EA">
        <w:trPr>
          <w:jc w:val="center"/>
        </w:trPr>
        <w:tc>
          <w:tcPr>
            <w:tcW w:w="1925" w:type="dxa"/>
          </w:tcPr>
          <w:p w14:paraId="54136851" w14:textId="77777777" w:rsidR="00020F6C" w:rsidRPr="002202EA" w:rsidRDefault="005F130E">
            <w:pPr>
              <w:spacing w:after="160" w:line="276" w:lineRule="auto"/>
              <w:jc w:val="both"/>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ა)</w:t>
            </w:r>
          </w:p>
        </w:tc>
        <w:tc>
          <w:tcPr>
            <w:tcW w:w="2840" w:type="dxa"/>
          </w:tcPr>
          <w:p w14:paraId="0795C951" w14:textId="77777777" w:rsidR="00020F6C" w:rsidRPr="002202EA" w:rsidRDefault="005F130E">
            <w:pPr>
              <w:spacing w:after="160" w:line="276" w:lineRule="auto"/>
              <w:jc w:val="both"/>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 xml:space="preserve">42°22'30.4 </w:t>
            </w:r>
          </w:p>
        </w:tc>
        <w:tc>
          <w:tcPr>
            <w:tcW w:w="3964" w:type="dxa"/>
          </w:tcPr>
          <w:p w14:paraId="1858CC65" w14:textId="77777777" w:rsidR="00020F6C" w:rsidRPr="002202EA" w:rsidRDefault="005F130E">
            <w:pPr>
              <w:spacing w:after="160" w:line="276" w:lineRule="auto"/>
              <w:jc w:val="both"/>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 xml:space="preserve">41°33'36.4 </w:t>
            </w:r>
          </w:p>
        </w:tc>
      </w:tr>
      <w:tr w:rsidR="009A0A1D" w:rsidRPr="002202EA" w14:paraId="3C71F419" w14:textId="77777777" w:rsidTr="002202EA">
        <w:trPr>
          <w:jc w:val="center"/>
        </w:trPr>
        <w:tc>
          <w:tcPr>
            <w:tcW w:w="1925" w:type="dxa"/>
          </w:tcPr>
          <w:p w14:paraId="775C20E0" w14:textId="77777777" w:rsidR="00020F6C" w:rsidRPr="002202EA" w:rsidRDefault="005F130E">
            <w:pPr>
              <w:spacing w:line="276" w:lineRule="auto"/>
              <w:jc w:val="both"/>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ბ)</w:t>
            </w:r>
          </w:p>
        </w:tc>
        <w:tc>
          <w:tcPr>
            <w:tcW w:w="2840" w:type="dxa"/>
          </w:tcPr>
          <w:p w14:paraId="24662524" w14:textId="77777777" w:rsidR="00020F6C" w:rsidRPr="002202EA" w:rsidRDefault="005F130E">
            <w:pPr>
              <w:spacing w:line="276" w:lineRule="auto"/>
              <w:jc w:val="both"/>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 xml:space="preserve">42°22'29.5 </w:t>
            </w:r>
          </w:p>
        </w:tc>
        <w:tc>
          <w:tcPr>
            <w:tcW w:w="3964" w:type="dxa"/>
          </w:tcPr>
          <w:p w14:paraId="7DABA1FA" w14:textId="77777777" w:rsidR="00020F6C" w:rsidRPr="002202EA" w:rsidRDefault="005F130E">
            <w:pPr>
              <w:spacing w:line="276" w:lineRule="auto"/>
              <w:jc w:val="both"/>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 xml:space="preserve">41°34'0.12 </w:t>
            </w:r>
          </w:p>
        </w:tc>
      </w:tr>
      <w:tr w:rsidR="009A0A1D" w:rsidRPr="002202EA" w14:paraId="6CF188B4" w14:textId="77777777" w:rsidTr="002202EA">
        <w:trPr>
          <w:jc w:val="center"/>
        </w:trPr>
        <w:tc>
          <w:tcPr>
            <w:tcW w:w="1925" w:type="dxa"/>
          </w:tcPr>
          <w:p w14:paraId="7AAE3BB8" w14:textId="77777777" w:rsidR="00020F6C" w:rsidRPr="002202EA" w:rsidRDefault="005F130E">
            <w:pPr>
              <w:spacing w:after="160" w:line="276" w:lineRule="auto"/>
              <w:jc w:val="both"/>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გ)</w:t>
            </w:r>
          </w:p>
        </w:tc>
        <w:tc>
          <w:tcPr>
            <w:tcW w:w="2840" w:type="dxa"/>
          </w:tcPr>
          <w:p w14:paraId="0935FD7B" w14:textId="77777777" w:rsidR="00020F6C" w:rsidRPr="002202EA" w:rsidRDefault="005F130E">
            <w:pPr>
              <w:spacing w:after="160" w:line="276" w:lineRule="auto"/>
              <w:jc w:val="both"/>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 xml:space="preserve">42°22'0.56 </w:t>
            </w:r>
          </w:p>
        </w:tc>
        <w:tc>
          <w:tcPr>
            <w:tcW w:w="3964" w:type="dxa"/>
          </w:tcPr>
          <w:p w14:paraId="774A0011" w14:textId="77777777" w:rsidR="00020F6C" w:rsidRPr="002202EA" w:rsidRDefault="005F130E">
            <w:pPr>
              <w:spacing w:after="160" w:line="276" w:lineRule="auto"/>
              <w:jc w:val="both"/>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 xml:space="preserve">41°34'0.45 </w:t>
            </w:r>
          </w:p>
        </w:tc>
      </w:tr>
      <w:tr w:rsidR="009A0A1D" w:rsidRPr="002202EA" w14:paraId="45B8C21B" w14:textId="77777777" w:rsidTr="002202EA">
        <w:trPr>
          <w:jc w:val="center"/>
        </w:trPr>
        <w:tc>
          <w:tcPr>
            <w:tcW w:w="1925" w:type="dxa"/>
          </w:tcPr>
          <w:p w14:paraId="09165D67" w14:textId="77777777" w:rsidR="00020F6C" w:rsidRPr="002202EA" w:rsidRDefault="005F130E">
            <w:pPr>
              <w:spacing w:after="160" w:line="276" w:lineRule="auto"/>
              <w:jc w:val="both"/>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lastRenderedPageBreak/>
              <w:t>დ)</w:t>
            </w:r>
          </w:p>
        </w:tc>
        <w:tc>
          <w:tcPr>
            <w:tcW w:w="2840" w:type="dxa"/>
          </w:tcPr>
          <w:p w14:paraId="3A09DD35" w14:textId="77777777" w:rsidR="00020F6C" w:rsidRPr="002202EA" w:rsidRDefault="005F130E">
            <w:pPr>
              <w:spacing w:after="160" w:line="276" w:lineRule="auto"/>
              <w:jc w:val="both"/>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 xml:space="preserve">42°22'0.59 </w:t>
            </w:r>
          </w:p>
        </w:tc>
        <w:tc>
          <w:tcPr>
            <w:tcW w:w="3964" w:type="dxa"/>
          </w:tcPr>
          <w:p w14:paraId="27781B37" w14:textId="77777777" w:rsidR="00020F6C" w:rsidRPr="002202EA" w:rsidRDefault="005F130E">
            <w:pPr>
              <w:spacing w:after="160" w:line="276" w:lineRule="auto"/>
              <w:jc w:val="both"/>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41°35'1.03</w:t>
            </w:r>
          </w:p>
        </w:tc>
      </w:tr>
      <w:tr w:rsidR="009A0A1D" w:rsidRPr="002202EA" w14:paraId="348B0356" w14:textId="77777777" w:rsidTr="002202EA">
        <w:trPr>
          <w:jc w:val="center"/>
        </w:trPr>
        <w:tc>
          <w:tcPr>
            <w:tcW w:w="1925" w:type="dxa"/>
          </w:tcPr>
          <w:p w14:paraId="5BFB5754" w14:textId="77777777" w:rsidR="00020F6C" w:rsidRPr="002202EA" w:rsidRDefault="005F130E">
            <w:pPr>
              <w:spacing w:after="160" w:line="276" w:lineRule="auto"/>
              <w:jc w:val="both"/>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ე)</w:t>
            </w:r>
          </w:p>
        </w:tc>
        <w:tc>
          <w:tcPr>
            <w:tcW w:w="2840" w:type="dxa"/>
          </w:tcPr>
          <w:p w14:paraId="54522355" w14:textId="77777777" w:rsidR="00020F6C" w:rsidRPr="002202EA" w:rsidRDefault="005F130E">
            <w:pPr>
              <w:spacing w:after="160" w:line="276" w:lineRule="auto"/>
              <w:jc w:val="both"/>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 xml:space="preserve">42°21'46.3 </w:t>
            </w:r>
          </w:p>
        </w:tc>
        <w:tc>
          <w:tcPr>
            <w:tcW w:w="3964" w:type="dxa"/>
          </w:tcPr>
          <w:p w14:paraId="6E224A58" w14:textId="77777777" w:rsidR="00020F6C" w:rsidRPr="002202EA" w:rsidRDefault="005F130E">
            <w:pPr>
              <w:spacing w:after="160" w:line="276" w:lineRule="auto"/>
              <w:jc w:val="both"/>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 xml:space="preserve">41°35'0.45 </w:t>
            </w:r>
          </w:p>
        </w:tc>
      </w:tr>
      <w:tr w:rsidR="00020F6C" w:rsidRPr="002202EA" w14:paraId="589395C3" w14:textId="77777777" w:rsidTr="002202EA">
        <w:trPr>
          <w:jc w:val="center"/>
        </w:trPr>
        <w:tc>
          <w:tcPr>
            <w:tcW w:w="1925" w:type="dxa"/>
          </w:tcPr>
          <w:p w14:paraId="540BCD56" w14:textId="77777777" w:rsidR="00020F6C" w:rsidRPr="002202EA" w:rsidRDefault="005F130E">
            <w:pPr>
              <w:spacing w:line="276" w:lineRule="auto"/>
              <w:jc w:val="both"/>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ვ)</w:t>
            </w:r>
          </w:p>
        </w:tc>
        <w:tc>
          <w:tcPr>
            <w:tcW w:w="2840" w:type="dxa"/>
          </w:tcPr>
          <w:p w14:paraId="63D146F0" w14:textId="77777777" w:rsidR="00020F6C" w:rsidRPr="002202EA" w:rsidRDefault="005F130E">
            <w:pPr>
              <w:spacing w:line="276" w:lineRule="auto"/>
              <w:jc w:val="both"/>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 xml:space="preserve">42°21'48.7 </w:t>
            </w:r>
          </w:p>
        </w:tc>
        <w:tc>
          <w:tcPr>
            <w:tcW w:w="3964" w:type="dxa"/>
          </w:tcPr>
          <w:p w14:paraId="6E9B5833" w14:textId="77777777" w:rsidR="00020F6C" w:rsidRPr="002202EA" w:rsidRDefault="005F130E">
            <w:pPr>
              <w:spacing w:line="276" w:lineRule="auto"/>
              <w:jc w:val="both"/>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 xml:space="preserve">41°33'52.0 </w:t>
            </w:r>
          </w:p>
        </w:tc>
      </w:tr>
    </w:tbl>
    <w:p w14:paraId="30E52FC9" w14:textId="77777777" w:rsidR="00020F6C" w:rsidRPr="009A0A1D" w:rsidRDefault="00020F6C">
      <w:pPr>
        <w:jc w:val="both"/>
        <w:rPr>
          <w:rFonts w:ascii="Sylfaen" w:eastAsia="Merriweather" w:hAnsi="Sylfaen" w:cs="Merriweather"/>
          <w:color w:val="000000" w:themeColor="text1"/>
        </w:rPr>
      </w:pPr>
    </w:p>
    <w:p w14:paraId="6366F29B" w14:textId="5F66FB2F"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 აკვაკულტურისათვის გამოყოფილ (მოლუსკების)</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4 ზონასა და მიმდებარე</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 xml:space="preserve">აკვატორიაში </w:t>
      </w:r>
      <w:r w:rsidR="00E710F4">
        <w:rPr>
          <w:rFonts w:ascii="Sylfaen" w:eastAsia="Arial Unicode MS" w:hAnsi="Sylfaen" w:cs="Arial Unicode MS"/>
          <w:color w:val="000000" w:themeColor="text1"/>
        </w:rPr>
        <w:t>ძირითადად</w:t>
      </w:r>
      <w:r w:rsidRPr="009A0A1D">
        <w:rPr>
          <w:rFonts w:ascii="Sylfaen" w:eastAsia="Arial Unicode MS" w:hAnsi="Sylfaen" w:cs="Arial Unicode MS"/>
          <w:color w:val="000000" w:themeColor="text1"/>
        </w:rPr>
        <w:t xml:space="preserve"> გავრცელებული თევზის სახეობები</w:t>
      </w:r>
    </w:p>
    <w:p w14:paraId="7F76142C" w14:textId="77777777" w:rsidR="00020F6C" w:rsidRPr="009A0A1D" w:rsidRDefault="00020F6C">
      <w:pPr>
        <w:rPr>
          <w:rFonts w:ascii="Sylfaen" w:eastAsia="Merriweather" w:hAnsi="Sylfaen" w:cs="Merriweather"/>
          <w:b/>
          <w:color w:val="000000" w:themeColor="text1"/>
          <w:sz w:val="24"/>
          <w:szCs w:val="24"/>
        </w:rPr>
      </w:pPr>
    </w:p>
    <w:tbl>
      <w:tblPr>
        <w:tblStyle w:val="a0"/>
        <w:tblW w:w="9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5"/>
        <w:gridCol w:w="2165"/>
        <w:gridCol w:w="4140"/>
        <w:gridCol w:w="2520"/>
      </w:tblGrid>
      <w:tr w:rsidR="009A0A1D" w:rsidRPr="002202EA" w14:paraId="7BC76691" w14:textId="77777777">
        <w:trPr>
          <w:trHeight w:val="432"/>
        </w:trPr>
        <w:tc>
          <w:tcPr>
            <w:tcW w:w="895" w:type="dxa"/>
          </w:tcPr>
          <w:p w14:paraId="6FF0E374" w14:textId="77777777" w:rsidR="00020F6C" w:rsidRPr="002202EA" w:rsidRDefault="00020F6C" w:rsidP="002202EA">
            <w:pPr>
              <w:ind w:left="360"/>
              <w:jc w:val="center"/>
              <w:rPr>
                <w:rFonts w:ascii="Sylfaen" w:eastAsia="Merriweather" w:hAnsi="Sylfaen" w:cs="Merriweather"/>
                <w:b/>
                <w:color w:val="000000" w:themeColor="text1"/>
                <w:sz w:val="20"/>
                <w:szCs w:val="20"/>
              </w:rPr>
            </w:pPr>
          </w:p>
        </w:tc>
        <w:tc>
          <w:tcPr>
            <w:tcW w:w="2165" w:type="dxa"/>
          </w:tcPr>
          <w:p w14:paraId="0752C292" w14:textId="525AE830" w:rsidR="00020F6C" w:rsidRPr="002202EA" w:rsidRDefault="005F130E" w:rsidP="002202EA">
            <w:pPr>
              <w:jc w:val="center"/>
              <w:rPr>
                <w:rFonts w:ascii="Sylfaen" w:eastAsia="Merriweather" w:hAnsi="Sylfaen" w:cs="Merriweather"/>
                <w:b/>
                <w:color w:val="000000" w:themeColor="text1"/>
                <w:sz w:val="20"/>
                <w:szCs w:val="20"/>
              </w:rPr>
            </w:pPr>
            <w:r w:rsidRPr="002202EA">
              <w:rPr>
                <w:rFonts w:ascii="Sylfaen" w:eastAsia="Arial Unicode MS" w:hAnsi="Sylfaen" w:cs="Arial Unicode MS"/>
                <w:b/>
                <w:color w:val="000000" w:themeColor="text1"/>
                <w:sz w:val="20"/>
                <w:szCs w:val="20"/>
              </w:rPr>
              <w:t>ქართული სახელწოდება</w:t>
            </w:r>
          </w:p>
        </w:tc>
        <w:tc>
          <w:tcPr>
            <w:tcW w:w="4140" w:type="dxa"/>
          </w:tcPr>
          <w:p w14:paraId="0CFEFE09" w14:textId="77777777" w:rsidR="00020F6C" w:rsidRPr="002202EA" w:rsidRDefault="005F130E" w:rsidP="002202EA">
            <w:pPr>
              <w:jc w:val="center"/>
              <w:rPr>
                <w:rFonts w:ascii="Sylfaen" w:eastAsia="Merriweather" w:hAnsi="Sylfaen" w:cs="Merriweather"/>
                <w:b/>
                <w:color w:val="000000" w:themeColor="text1"/>
                <w:sz w:val="20"/>
                <w:szCs w:val="20"/>
              </w:rPr>
            </w:pPr>
            <w:r w:rsidRPr="002202EA">
              <w:rPr>
                <w:rFonts w:ascii="Sylfaen" w:eastAsia="Arial Unicode MS" w:hAnsi="Sylfaen" w:cs="Arial Unicode MS"/>
                <w:b/>
                <w:color w:val="000000" w:themeColor="text1"/>
                <w:sz w:val="20"/>
                <w:szCs w:val="20"/>
              </w:rPr>
              <w:t>სამეცნიერო სახელწოდება</w:t>
            </w:r>
          </w:p>
        </w:tc>
        <w:tc>
          <w:tcPr>
            <w:tcW w:w="2520" w:type="dxa"/>
          </w:tcPr>
          <w:p w14:paraId="2D644C14" w14:textId="048A59CD" w:rsidR="00020F6C" w:rsidRPr="002202EA" w:rsidRDefault="005F130E" w:rsidP="002202EA">
            <w:pPr>
              <w:jc w:val="center"/>
              <w:rPr>
                <w:rFonts w:ascii="Sylfaen" w:eastAsia="Merriweather" w:hAnsi="Sylfaen" w:cs="Merriweather"/>
                <w:b/>
                <w:color w:val="000000" w:themeColor="text1"/>
                <w:sz w:val="20"/>
                <w:szCs w:val="20"/>
              </w:rPr>
            </w:pPr>
            <w:r w:rsidRPr="002202EA">
              <w:rPr>
                <w:rFonts w:ascii="Sylfaen" w:eastAsia="Arial Unicode MS" w:hAnsi="Sylfaen" w:cs="Arial Unicode MS"/>
                <w:b/>
                <w:color w:val="000000" w:themeColor="text1"/>
                <w:sz w:val="20"/>
                <w:szCs w:val="20"/>
              </w:rPr>
              <w:t>ინგლისური სახელწოდება</w:t>
            </w:r>
          </w:p>
        </w:tc>
      </w:tr>
      <w:tr w:rsidR="009A0A1D" w:rsidRPr="002202EA" w14:paraId="04DE7F28" w14:textId="77777777">
        <w:trPr>
          <w:trHeight w:val="432"/>
        </w:trPr>
        <w:tc>
          <w:tcPr>
            <w:tcW w:w="895" w:type="dxa"/>
          </w:tcPr>
          <w:p w14:paraId="2BB6B792" w14:textId="77777777" w:rsidR="00020F6C" w:rsidRPr="002202EA" w:rsidRDefault="00020F6C">
            <w:pPr>
              <w:numPr>
                <w:ilvl w:val="0"/>
                <w:numId w:val="1"/>
              </w:numPr>
              <w:pBdr>
                <w:top w:val="nil"/>
                <w:left w:val="nil"/>
                <w:bottom w:val="nil"/>
                <w:right w:val="nil"/>
                <w:between w:val="nil"/>
              </w:pBdr>
              <w:spacing w:after="160"/>
              <w:rPr>
                <w:rFonts w:ascii="Sylfaen" w:eastAsia="Merriweather" w:hAnsi="Sylfaen" w:cs="Merriweather"/>
                <w:color w:val="000000" w:themeColor="text1"/>
                <w:sz w:val="20"/>
                <w:szCs w:val="20"/>
              </w:rPr>
            </w:pPr>
          </w:p>
        </w:tc>
        <w:tc>
          <w:tcPr>
            <w:tcW w:w="2165" w:type="dxa"/>
          </w:tcPr>
          <w:p w14:paraId="1BAD2F49"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Arial Unicode MS" w:hAnsi="Sylfaen" w:cs="Arial Unicode MS"/>
                <w:color w:val="000000" w:themeColor="text1"/>
                <w:sz w:val="20"/>
                <w:szCs w:val="20"/>
              </w:rPr>
              <w:t>კატრანი</w:t>
            </w:r>
          </w:p>
        </w:tc>
        <w:tc>
          <w:tcPr>
            <w:tcW w:w="4140" w:type="dxa"/>
          </w:tcPr>
          <w:p w14:paraId="5DFBD5CA"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Squalus acanthias (Linnaeus,1758)</w:t>
            </w:r>
          </w:p>
        </w:tc>
        <w:tc>
          <w:tcPr>
            <w:tcW w:w="2520" w:type="dxa"/>
          </w:tcPr>
          <w:p w14:paraId="21459128"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Spiny Dogfish</w:t>
            </w:r>
          </w:p>
        </w:tc>
      </w:tr>
      <w:tr w:rsidR="009A0A1D" w:rsidRPr="002202EA" w14:paraId="15B980B9" w14:textId="77777777">
        <w:trPr>
          <w:trHeight w:val="432"/>
        </w:trPr>
        <w:tc>
          <w:tcPr>
            <w:tcW w:w="895" w:type="dxa"/>
          </w:tcPr>
          <w:p w14:paraId="66C0C9EA" w14:textId="77777777" w:rsidR="00020F6C" w:rsidRPr="002202EA" w:rsidRDefault="00020F6C">
            <w:pPr>
              <w:numPr>
                <w:ilvl w:val="0"/>
                <w:numId w:val="1"/>
              </w:numPr>
              <w:pBdr>
                <w:top w:val="nil"/>
                <w:left w:val="nil"/>
                <w:bottom w:val="nil"/>
                <w:right w:val="nil"/>
                <w:between w:val="nil"/>
              </w:pBdr>
              <w:spacing w:after="160"/>
              <w:rPr>
                <w:rFonts w:ascii="Sylfaen" w:eastAsia="Merriweather" w:hAnsi="Sylfaen" w:cs="Merriweather"/>
                <w:color w:val="000000" w:themeColor="text1"/>
                <w:sz w:val="20"/>
                <w:szCs w:val="20"/>
              </w:rPr>
            </w:pPr>
          </w:p>
        </w:tc>
        <w:tc>
          <w:tcPr>
            <w:tcW w:w="2165" w:type="dxa"/>
          </w:tcPr>
          <w:p w14:paraId="0D0F128B"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ზღვის კატა</w:t>
            </w:r>
          </w:p>
        </w:tc>
        <w:tc>
          <w:tcPr>
            <w:tcW w:w="4140" w:type="dxa"/>
          </w:tcPr>
          <w:p w14:paraId="16470DA1"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Dasyatis pastinaca (Linnaeus, 1758)</w:t>
            </w:r>
          </w:p>
        </w:tc>
        <w:tc>
          <w:tcPr>
            <w:tcW w:w="2520" w:type="dxa"/>
          </w:tcPr>
          <w:p w14:paraId="3EE296A1"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Common stingray</w:t>
            </w:r>
          </w:p>
        </w:tc>
      </w:tr>
      <w:tr w:rsidR="009A0A1D" w:rsidRPr="002202EA" w14:paraId="7843504A" w14:textId="77777777">
        <w:trPr>
          <w:trHeight w:val="432"/>
        </w:trPr>
        <w:tc>
          <w:tcPr>
            <w:tcW w:w="895" w:type="dxa"/>
          </w:tcPr>
          <w:p w14:paraId="088BF1B5" w14:textId="77777777" w:rsidR="00020F6C" w:rsidRPr="002202EA" w:rsidRDefault="00020F6C">
            <w:pPr>
              <w:numPr>
                <w:ilvl w:val="0"/>
                <w:numId w:val="1"/>
              </w:numPr>
              <w:pBdr>
                <w:top w:val="nil"/>
                <w:left w:val="nil"/>
                <w:bottom w:val="nil"/>
                <w:right w:val="nil"/>
                <w:between w:val="nil"/>
              </w:pBdr>
              <w:spacing w:after="160"/>
              <w:rPr>
                <w:rFonts w:ascii="Sylfaen" w:eastAsia="Merriweather" w:hAnsi="Sylfaen" w:cs="Merriweather"/>
                <w:color w:val="000000" w:themeColor="text1"/>
                <w:sz w:val="20"/>
                <w:szCs w:val="20"/>
              </w:rPr>
            </w:pPr>
          </w:p>
        </w:tc>
        <w:tc>
          <w:tcPr>
            <w:tcW w:w="2165" w:type="dxa"/>
          </w:tcPr>
          <w:p w14:paraId="7BC45E94"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ზღვის მელა</w:t>
            </w:r>
          </w:p>
        </w:tc>
        <w:tc>
          <w:tcPr>
            <w:tcW w:w="4140" w:type="dxa"/>
          </w:tcPr>
          <w:p w14:paraId="376D4BF4"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Raja clavata (Linnaeus, 1758)</w:t>
            </w:r>
          </w:p>
        </w:tc>
        <w:tc>
          <w:tcPr>
            <w:tcW w:w="2520" w:type="dxa"/>
          </w:tcPr>
          <w:p w14:paraId="7707909A"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Thornback ray</w:t>
            </w:r>
          </w:p>
        </w:tc>
      </w:tr>
      <w:tr w:rsidR="009A0A1D" w:rsidRPr="002202EA" w14:paraId="07D250EC" w14:textId="77777777">
        <w:trPr>
          <w:trHeight w:val="432"/>
        </w:trPr>
        <w:tc>
          <w:tcPr>
            <w:tcW w:w="895" w:type="dxa"/>
          </w:tcPr>
          <w:p w14:paraId="496C19E6" w14:textId="77777777" w:rsidR="00020F6C" w:rsidRPr="002202EA" w:rsidRDefault="00020F6C">
            <w:pPr>
              <w:numPr>
                <w:ilvl w:val="0"/>
                <w:numId w:val="1"/>
              </w:numPr>
              <w:pBdr>
                <w:top w:val="nil"/>
                <w:left w:val="nil"/>
                <w:bottom w:val="nil"/>
                <w:right w:val="nil"/>
                <w:between w:val="nil"/>
              </w:pBdr>
              <w:spacing w:after="160"/>
              <w:rPr>
                <w:rFonts w:ascii="Sylfaen" w:eastAsia="Merriweather" w:hAnsi="Sylfaen" w:cs="Merriweather"/>
                <w:color w:val="000000" w:themeColor="text1"/>
                <w:sz w:val="20"/>
                <w:szCs w:val="20"/>
              </w:rPr>
            </w:pPr>
          </w:p>
        </w:tc>
        <w:tc>
          <w:tcPr>
            <w:tcW w:w="2165" w:type="dxa"/>
          </w:tcPr>
          <w:p w14:paraId="532A5F80"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სვია</w:t>
            </w:r>
          </w:p>
        </w:tc>
        <w:tc>
          <w:tcPr>
            <w:tcW w:w="4140" w:type="dxa"/>
          </w:tcPr>
          <w:p w14:paraId="1B9E8E44"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color w:val="000000" w:themeColor="text1"/>
                <w:sz w:val="20"/>
                <w:szCs w:val="20"/>
              </w:rPr>
              <w:t>Huso huso (Linnaeus, 1758)</w:t>
            </w:r>
          </w:p>
        </w:tc>
        <w:tc>
          <w:tcPr>
            <w:tcW w:w="2520" w:type="dxa"/>
          </w:tcPr>
          <w:p w14:paraId="2CC4753C"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Beluga</w:t>
            </w:r>
          </w:p>
        </w:tc>
      </w:tr>
      <w:tr w:rsidR="009A0A1D" w:rsidRPr="002202EA" w14:paraId="14D4CC8C" w14:textId="77777777">
        <w:trPr>
          <w:trHeight w:val="432"/>
        </w:trPr>
        <w:tc>
          <w:tcPr>
            <w:tcW w:w="895" w:type="dxa"/>
          </w:tcPr>
          <w:p w14:paraId="2A772435" w14:textId="77777777" w:rsidR="00020F6C" w:rsidRPr="002202EA" w:rsidRDefault="00020F6C">
            <w:pPr>
              <w:numPr>
                <w:ilvl w:val="0"/>
                <w:numId w:val="1"/>
              </w:numPr>
              <w:pBdr>
                <w:top w:val="nil"/>
                <w:left w:val="nil"/>
                <w:bottom w:val="nil"/>
                <w:right w:val="nil"/>
                <w:between w:val="nil"/>
              </w:pBdr>
              <w:spacing w:after="160"/>
              <w:rPr>
                <w:rFonts w:ascii="Sylfaen" w:eastAsia="Merriweather" w:hAnsi="Sylfaen" w:cs="Merriweather"/>
                <w:color w:val="000000" w:themeColor="text1"/>
                <w:sz w:val="20"/>
                <w:szCs w:val="20"/>
              </w:rPr>
            </w:pPr>
          </w:p>
        </w:tc>
        <w:tc>
          <w:tcPr>
            <w:tcW w:w="2165" w:type="dxa"/>
          </w:tcPr>
          <w:p w14:paraId="37B4E11E"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კოლხური ზუთხი,კოლხური თართი, სპარსული ზუთხი</w:t>
            </w:r>
          </w:p>
        </w:tc>
        <w:tc>
          <w:tcPr>
            <w:tcW w:w="4140" w:type="dxa"/>
          </w:tcPr>
          <w:p w14:paraId="312D09E6"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Acipenser persicus (Borodin, 1897)</w:t>
            </w:r>
          </w:p>
        </w:tc>
        <w:tc>
          <w:tcPr>
            <w:tcW w:w="2520" w:type="dxa"/>
          </w:tcPr>
          <w:p w14:paraId="27E199C4"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Persian sturgeon</w:t>
            </w:r>
          </w:p>
        </w:tc>
      </w:tr>
      <w:tr w:rsidR="009A0A1D" w:rsidRPr="002202EA" w14:paraId="1C2B8F10" w14:textId="77777777">
        <w:trPr>
          <w:trHeight w:val="432"/>
        </w:trPr>
        <w:tc>
          <w:tcPr>
            <w:tcW w:w="895" w:type="dxa"/>
          </w:tcPr>
          <w:p w14:paraId="42B7D041" w14:textId="77777777" w:rsidR="00020F6C" w:rsidRPr="002202EA" w:rsidRDefault="00020F6C">
            <w:pPr>
              <w:numPr>
                <w:ilvl w:val="0"/>
                <w:numId w:val="1"/>
              </w:numPr>
              <w:pBdr>
                <w:top w:val="nil"/>
                <w:left w:val="nil"/>
                <w:bottom w:val="nil"/>
                <w:right w:val="nil"/>
                <w:between w:val="nil"/>
              </w:pBdr>
              <w:spacing w:after="160"/>
              <w:rPr>
                <w:rFonts w:ascii="Sylfaen" w:eastAsia="Merriweather" w:hAnsi="Sylfaen" w:cs="Merriweather"/>
                <w:color w:val="000000" w:themeColor="text1"/>
                <w:sz w:val="20"/>
                <w:szCs w:val="20"/>
              </w:rPr>
            </w:pPr>
          </w:p>
        </w:tc>
        <w:tc>
          <w:tcPr>
            <w:tcW w:w="2165" w:type="dxa"/>
          </w:tcPr>
          <w:p w14:paraId="20BD2CB3"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ტარაღანა</w:t>
            </w:r>
          </w:p>
        </w:tc>
        <w:tc>
          <w:tcPr>
            <w:tcW w:w="4140" w:type="dxa"/>
          </w:tcPr>
          <w:p w14:paraId="146895C3"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Acipenser stellatus (Pallas, 1771)</w:t>
            </w:r>
          </w:p>
        </w:tc>
        <w:tc>
          <w:tcPr>
            <w:tcW w:w="2520" w:type="dxa"/>
          </w:tcPr>
          <w:p w14:paraId="0B461F4D"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Starry sturgeon</w:t>
            </w:r>
          </w:p>
        </w:tc>
      </w:tr>
      <w:tr w:rsidR="009A0A1D" w:rsidRPr="002202EA" w14:paraId="0B054A3B" w14:textId="77777777">
        <w:trPr>
          <w:trHeight w:val="432"/>
        </w:trPr>
        <w:tc>
          <w:tcPr>
            <w:tcW w:w="895" w:type="dxa"/>
          </w:tcPr>
          <w:p w14:paraId="4E1C143B" w14:textId="77777777" w:rsidR="00020F6C" w:rsidRPr="002202EA" w:rsidRDefault="00020F6C">
            <w:pPr>
              <w:numPr>
                <w:ilvl w:val="0"/>
                <w:numId w:val="1"/>
              </w:numPr>
              <w:pBdr>
                <w:top w:val="nil"/>
                <w:left w:val="nil"/>
                <w:bottom w:val="nil"/>
                <w:right w:val="nil"/>
                <w:between w:val="nil"/>
              </w:pBdr>
              <w:spacing w:after="160"/>
              <w:rPr>
                <w:rFonts w:ascii="Sylfaen" w:eastAsia="Merriweather" w:hAnsi="Sylfaen" w:cs="Merriweather"/>
                <w:color w:val="000000" w:themeColor="text1"/>
                <w:sz w:val="20"/>
                <w:szCs w:val="20"/>
              </w:rPr>
            </w:pPr>
          </w:p>
        </w:tc>
        <w:tc>
          <w:tcPr>
            <w:tcW w:w="2165" w:type="dxa"/>
          </w:tcPr>
          <w:p w14:paraId="2640F6D9" w14:textId="487C2310" w:rsidR="00020F6C" w:rsidRPr="002202EA" w:rsidRDefault="005F130E">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შავი ზღვის ქაშაყი</w:t>
            </w:r>
            <w:r w:rsidR="00D11B6E" w:rsidRPr="002202EA">
              <w:rPr>
                <w:rFonts w:ascii="Sylfaen" w:eastAsia="Arial Unicode MS" w:hAnsi="Sylfaen" w:cs="Arial Unicode MS"/>
                <w:color w:val="000000" w:themeColor="text1"/>
                <w:sz w:val="20"/>
                <w:szCs w:val="20"/>
              </w:rPr>
              <w:t xml:space="preserve"> </w:t>
            </w:r>
          </w:p>
        </w:tc>
        <w:tc>
          <w:tcPr>
            <w:tcW w:w="4140" w:type="dxa"/>
          </w:tcPr>
          <w:p w14:paraId="254AAD63"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Alosa immaculata (Bennett,1835)</w:t>
            </w:r>
          </w:p>
        </w:tc>
        <w:tc>
          <w:tcPr>
            <w:tcW w:w="2520" w:type="dxa"/>
          </w:tcPr>
          <w:p w14:paraId="3CEA7E8A"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Pontic shad</w:t>
            </w:r>
          </w:p>
        </w:tc>
      </w:tr>
      <w:tr w:rsidR="009A0A1D" w:rsidRPr="002202EA" w14:paraId="0ACCEF48" w14:textId="77777777">
        <w:trPr>
          <w:trHeight w:val="432"/>
        </w:trPr>
        <w:tc>
          <w:tcPr>
            <w:tcW w:w="895" w:type="dxa"/>
          </w:tcPr>
          <w:p w14:paraId="64FD6198" w14:textId="77777777" w:rsidR="00020F6C" w:rsidRPr="002202EA" w:rsidRDefault="00020F6C">
            <w:pPr>
              <w:numPr>
                <w:ilvl w:val="0"/>
                <w:numId w:val="1"/>
              </w:numPr>
              <w:pBdr>
                <w:top w:val="nil"/>
                <w:left w:val="nil"/>
                <w:bottom w:val="nil"/>
                <w:right w:val="nil"/>
                <w:between w:val="nil"/>
              </w:pBdr>
              <w:spacing w:after="160"/>
              <w:rPr>
                <w:rFonts w:ascii="Sylfaen" w:eastAsia="Merriweather" w:hAnsi="Sylfaen" w:cs="Merriweather"/>
                <w:color w:val="000000" w:themeColor="text1"/>
                <w:sz w:val="20"/>
                <w:szCs w:val="20"/>
              </w:rPr>
            </w:pPr>
          </w:p>
        </w:tc>
        <w:tc>
          <w:tcPr>
            <w:tcW w:w="2165" w:type="dxa"/>
          </w:tcPr>
          <w:p w14:paraId="6795EBD8" w14:textId="5548A94E" w:rsidR="00020F6C" w:rsidRPr="002202EA" w:rsidRDefault="005F130E">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პალიასტომის</w:t>
            </w:r>
            <w:r w:rsidR="00D11B6E" w:rsidRPr="002202EA">
              <w:rPr>
                <w:rFonts w:ascii="Sylfaen" w:eastAsia="Arial Unicode MS" w:hAnsi="Sylfaen" w:cs="Arial Unicode MS"/>
                <w:color w:val="000000" w:themeColor="text1"/>
                <w:sz w:val="20"/>
                <w:szCs w:val="20"/>
              </w:rPr>
              <w:t xml:space="preserve"> </w:t>
            </w:r>
            <w:r w:rsidRPr="002202EA">
              <w:rPr>
                <w:rFonts w:ascii="Sylfaen" w:eastAsia="Arial Unicode MS" w:hAnsi="Sylfaen" w:cs="Arial Unicode MS"/>
                <w:color w:val="000000" w:themeColor="text1"/>
                <w:sz w:val="20"/>
                <w:szCs w:val="20"/>
              </w:rPr>
              <w:t>ქაშაყი</w:t>
            </w:r>
            <w:r w:rsidR="00D11B6E" w:rsidRPr="002202EA">
              <w:rPr>
                <w:rFonts w:ascii="Sylfaen" w:eastAsia="Arial Unicode MS" w:hAnsi="Sylfaen" w:cs="Arial Unicode MS"/>
                <w:color w:val="000000" w:themeColor="text1"/>
                <w:sz w:val="20"/>
                <w:szCs w:val="20"/>
              </w:rPr>
              <w:t xml:space="preserve"> </w:t>
            </w:r>
          </w:p>
        </w:tc>
        <w:tc>
          <w:tcPr>
            <w:tcW w:w="4140" w:type="dxa"/>
          </w:tcPr>
          <w:p w14:paraId="7D859F52" w14:textId="16BE81A8" w:rsidR="00020F6C" w:rsidRPr="002202EA" w:rsidRDefault="005F130E">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Alosa caspia paleostomi (Sadowsky, 1934)</w:t>
            </w:r>
          </w:p>
        </w:tc>
        <w:tc>
          <w:tcPr>
            <w:tcW w:w="2520" w:type="dxa"/>
          </w:tcPr>
          <w:p w14:paraId="0A3E1589"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Caspian shad</w:t>
            </w:r>
          </w:p>
        </w:tc>
      </w:tr>
      <w:tr w:rsidR="009A0A1D" w:rsidRPr="002202EA" w14:paraId="4450EB75" w14:textId="77777777">
        <w:trPr>
          <w:trHeight w:val="432"/>
        </w:trPr>
        <w:tc>
          <w:tcPr>
            <w:tcW w:w="895" w:type="dxa"/>
          </w:tcPr>
          <w:p w14:paraId="73044DB5" w14:textId="77777777" w:rsidR="00020F6C" w:rsidRPr="002202EA" w:rsidRDefault="00020F6C">
            <w:pPr>
              <w:numPr>
                <w:ilvl w:val="0"/>
                <w:numId w:val="1"/>
              </w:numPr>
              <w:pBdr>
                <w:top w:val="nil"/>
                <w:left w:val="nil"/>
                <w:bottom w:val="nil"/>
                <w:right w:val="nil"/>
                <w:between w:val="nil"/>
              </w:pBdr>
              <w:spacing w:after="160"/>
              <w:rPr>
                <w:rFonts w:ascii="Sylfaen" w:eastAsia="Merriweather" w:hAnsi="Sylfaen" w:cs="Merriweather"/>
                <w:color w:val="000000" w:themeColor="text1"/>
                <w:sz w:val="20"/>
                <w:szCs w:val="20"/>
              </w:rPr>
            </w:pPr>
          </w:p>
        </w:tc>
        <w:tc>
          <w:tcPr>
            <w:tcW w:w="2165" w:type="dxa"/>
          </w:tcPr>
          <w:p w14:paraId="07260D92"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შავი ზღვის ორაგული</w:t>
            </w:r>
          </w:p>
        </w:tc>
        <w:tc>
          <w:tcPr>
            <w:tcW w:w="4140" w:type="dxa"/>
          </w:tcPr>
          <w:p w14:paraId="59E35468"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Salmo labrax (Pallas, 1814)</w:t>
            </w:r>
          </w:p>
        </w:tc>
        <w:tc>
          <w:tcPr>
            <w:tcW w:w="2520" w:type="dxa"/>
          </w:tcPr>
          <w:p w14:paraId="012A06BB"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Black Sea salmon</w:t>
            </w:r>
          </w:p>
        </w:tc>
      </w:tr>
      <w:tr w:rsidR="009A0A1D" w:rsidRPr="002202EA" w14:paraId="36BF592F" w14:textId="77777777">
        <w:trPr>
          <w:trHeight w:val="432"/>
        </w:trPr>
        <w:tc>
          <w:tcPr>
            <w:tcW w:w="895" w:type="dxa"/>
          </w:tcPr>
          <w:p w14:paraId="6F65B1D5" w14:textId="77777777" w:rsidR="00020F6C" w:rsidRPr="002202EA" w:rsidRDefault="00020F6C">
            <w:pPr>
              <w:numPr>
                <w:ilvl w:val="0"/>
                <w:numId w:val="1"/>
              </w:numPr>
              <w:pBdr>
                <w:top w:val="nil"/>
                <w:left w:val="nil"/>
                <w:bottom w:val="nil"/>
                <w:right w:val="nil"/>
                <w:between w:val="nil"/>
              </w:pBdr>
              <w:spacing w:after="160"/>
              <w:rPr>
                <w:rFonts w:ascii="Sylfaen" w:eastAsia="Merriweather" w:hAnsi="Sylfaen" w:cs="Merriweather"/>
                <w:color w:val="000000" w:themeColor="text1"/>
                <w:sz w:val="20"/>
                <w:szCs w:val="20"/>
              </w:rPr>
            </w:pPr>
          </w:p>
        </w:tc>
        <w:tc>
          <w:tcPr>
            <w:tcW w:w="2165" w:type="dxa"/>
          </w:tcPr>
          <w:p w14:paraId="2B6424E0"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ქაფშია</w:t>
            </w:r>
          </w:p>
        </w:tc>
        <w:tc>
          <w:tcPr>
            <w:tcW w:w="4140" w:type="dxa"/>
          </w:tcPr>
          <w:p w14:paraId="3BE77FD0"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Engraulis encrasicolus (Linnaeus, 1758)</w:t>
            </w:r>
          </w:p>
        </w:tc>
        <w:tc>
          <w:tcPr>
            <w:tcW w:w="2520" w:type="dxa"/>
          </w:tcPr>
          <w:p w14:paraId="3B1F319E"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European anchovy</w:t>
            </w:r>
          </w:p>
        </w:tc>
      </w:tr>
      <w:tr w:rsidR="009A0A1D" w:rsidRPr="002202EA" w14:paraId="772CFD4D" w14:textId="77777777">
        <w:trPr>
          <w:trHeight w:val="432"/>
        </w:trPr>
        <w:tc>
          <w:tcPr>
            <w:tcW w:w="895" w:type="dxa"/>
          </w:tcPr>
          <w:p w14:paraId="65CD314B" w14:textId="77777777" w:rsidR="00020F6C" w:rsidRPr="002202EA" w:rsidRDefault="00020F6C">
            <w:pPr>
              <w:numPr>
                <w:ilvl w:val="0"/>
                <w:numId w:val="1"/>
              </w:numPr>
              <w:pBdr>
                <w:top w:val="nil"/>
                <w:left w:val="nil"/>
                <w:bottom w:val="nil"/>
                <w:right w:val="nil"/>
                <w:between w:val="nil"/>
              </w:pBdr>
              <w:spacing w:after="160"/>
              <w:rPr>
                <w:rFonts w:ascii="Sylfaen" w:eastAsia="Merriweather" w:hAnsi="Sylfaen" w:cs="Merriweather"/>
                <w:color w:val="000000" w:themeColor="text1"/>
                <w:sz w:val="20"/>
                <w:szCs w:val="20"/>
              </w:rPr>
            </w:pPr>
          </w:p>
        </w:tc>
        <w:tc>
          <w:tcPr>
            <w:tcW w:w="2165" w:type="dxa"/>
          </w:tcPr>
          <w:p w14:paraId="0BE9068E"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შავი ზღვის სტავრიდა</w:t>
            </w:r>
          </w:p>
        </w:tc>
        <w:tc>
          <w:tcPr>
            <w:tcW w:w="4140" w:type="dxa"/>
          </w:tcPr>
          <w:p w14:paraId="05AD362E"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Trachurus mediterraneus ponticus Aleev, 1956</w:t>
            </w:r>
          </w:p>
        </w:tc>
        <w:tc>
          <w:tcPr>
            <w:tcW w:w="2520" w:type="dxa"/>
          </w:tcPr>
          <w:p w14:paraId="610425DA"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Horse mackerel</w:t>
            </w:r>
          </w:p>
        </w:tc>
      </w:tr>
      <w:tr w:rsidR="009A0A1D" w:rsidRPr="002202EA" w14:paraId="2BD40177" w14:textId="77777777">
        <w:trPr>
          <w:trHeight w:val="432"/>
        </w:trPr>
        <w:tc>
          <w:tcPr>
            <w:tcW w:w="895" w:type="dxa"/>
          </w:tcPr>
          <w:p w14:paraId="13FE5C66" w14:textId="77777777" w:rsidR="00020F6C" w:rsidRPr="002202EA" w:rsidRDefault="00020F6C">
            <w:pPr>
              <w:numPr>
                <w:ilvl w:val="0"/>
                <w:numId w:val="1"/>
              </w:numPr>
              <w:pBdr>
                <w:top w:val="nil"/>
                <w:left w:val="nil"/>
                <w:bottom w:val="nil"/>
                <w:right w:val="nil"/>
                <w:between w:val="nil"/>
              </w:pBdr>
              <w:spacing w:after="160"/>
              <w:rPr>
                <w:rFonts w:ascii="Sylfaen" w:eastAsia="Merriweather" w:hAnsi="Sylfaen" w:cs="Merriweather"/>
                <w:color w:val="000000" w:themeColor="text1"/>
                <w:sz w:val="20"/>
                <w:szCs w:val="20"/>
              </w:rPr>
            </w:pPr>
          </w:p>
        </w:tc>
        <w:tc>
          <w:tcPr>
            <w:tcW w:w="2165" w:type="dxa"/>
          </w:tcPr>
          <w:p w14:paraId="202B7E69"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ხონთქარა</w:t>
            </w:r>
          </w:p>
        </w:tc>
        <w:tc>
          <w:tcPr>
            <w:tcW w:w="4140" w:type="dxa"/>
          </w:tcPr>
          <w:p w14:paraId="3F9D5551"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Mullus barbatus (Linnaeus, 1758</w:t>
            </w:r>
          </w:p>
        </w:tc>
        <w:tc>
          <w:tcPr>
            <w:tcW w:w="2520" w:type="dxa"/>
          </w:tcPr>
          <w:p w14:paraId="11DECFBB"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Red mullet</w:t>
            </w:r>
          </w:p>
        </w:tc>
      </w:tr>
      <w:tr w:rsidR="009A0A1D" w:rsidRPr="002202EA" w14:paraId="3F5532B4" w14:textId="77777777">
        <w:trPr>
          <w:trHeight w:val="432"/>
        </w:trPr>
        <w:tc>
          <w:tcPr>
            <w:tcW w:w="895" w:type="dxa"/>
          </w:tcPr>
          <w:p w14:paraId="7F490579" w14:textId="77777777" w:rsidR="00020F6C" w:rsidRPr="002202EA" w:rsidRDefault="00020F6C">
            <w:pPr>
              <w:numPr>
                <w:ilvl w:val="0"/>
                <w:numId w:val="1"/>
              </w:numPr>
              <w:pBdr>
                <w:top w:val="nil"/>
                <w:left w:val="nil"/>
                <w:bottom w:val="nil"/>
                <w:right w:val="nil"/>
                <w:between w:val="nil"/>
              </w:pBdr>
              <w:spacing w:after="160"/>
              <w:rPr>
                <w:rFonts w:ascii="Sylfaen" w:eastAsia="Merriweather" w:hAnsi="Sylfaen" w:cs="Merriweather"/>
                <w:color w:val="000000" w:themeColor="text1"/>
                <w:sz w:val="20"/>
                <w:szCs w:val="20"/>
              </w:rPr>
            </w:pPr>
          </w:p>
        </w:tc>
        <w:tc>
          <w:tcPr>
            <w:tcW w:w="2165" w:type="dxa"/>
          </w:tcPr>
          <w:p w14:paraId="2F63EB98"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ოქროსფერი კეფალი, სინღილი</w:t>
            </w:r>
          </w:p>
        </w:tc>
        <w:tc>
          <w:tcPr>
            <w:tcW w:w="4140" w:type="dxa"/>
          </w:tcPr>
          <w:p w14:paraId="2751EAC8"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Chelon auratus (Risso, 1810)</w:t>
            </w:r>
          </w:p>
        </w:tc>
        <w:tc>
          <w:tcPr>
            <w:tcW w:w="2520" w:type="dxa"/>
          </w:tcPr>
          <w:p w14:paraId="0CA8B5DA"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Golden grey mullet</w:t>
            </w:r>
          </w:p>
        </w:tc>
      </w:tr>
      <w:tr w:rsidR="009A0A1D" w:rsidRPr="002202EA" w14:paraId="0ACAF97B" w14:textId="77777777">
        <w:trPr>
          <w:trHeight w:val="432"/>
        </w:trPr>
        <w:tc>
          <w:tcPr>
            <w:tcW w:w="895" w:type="dxa"/>
          </w:tcPr>
          <w:p w14:paraId="4286FA4F" w14:textId="77777777" w:rsidR="00020F6C" w:rsidRPr="002202EA" w:rsidRDefault="00020F6C">
            <w:pPr>
              <w:numPr>
                <w:ilvl w:val="0"/>
                <w:numId w:val="1"/>
              </w:numPr>
              <w:pBdr>
                <w:top w:val="nil"/>
                <w:left w:val="nil"/>
                <w:bottom w:val="nil"/>
                <w:right w:val="nil"/>
                <w:between w:val="nil"/>
              </w:pBdr>
              <w:spacing w:after="160"/>
              <w:rPr>
                <w:rFonts w:ascii="Sylfaen" w:eastAsia="Merriweather" w:hAnsi="Sylfaen" w:cs="Merriweather"/>
                <w:color w:val="000000" w:themeColor="text1"/>
                <w:sz w:val="20"/>
                <w:szCs w:val="20"/>
              </w:rPr>
            </w:pPr>
          </w:p>
        </w:tc>
        <w:tc>
          <w:tcPr>
            <w:tcW w:w="2165" w:type="dxa"/>
          </w:tcPr>
          <w:p w14:paraId="4F3D7726"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პილენგასი</w:t>
            </w:r>
          </w:p>
        </w:tc>
        <w:tc>
          <w:tcPr>
            <w:tcW w:w="4140" w:type="dxa"/>
          </w:tcPr>
          <w:p w14:paraId="0410CD77"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Planiliza haematocheilus (Temminck &amp; Schlegel, 1845)</w:t>
            </w:r>
          </w:p>
        </w:tc>
        <w:tc>
          <w:tcPr>
            <w:tcW w:w="2520" w:type="dxa"/>
          </w:tcPr>
          <w:p w14:paraId="13A70DD9"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So-iuy mullet</w:t>
            </w:r>
          </w:p>
        </w:tc>
      </w:tr>
      <w:tr w:rsidR="009A0A1D" w:rsidRPr="002202EA" w14:paraId="4AAFDBF1" w14:textId="77777777">
        <w:trPr>
          <w:trHeight w:val="432"/>
        </w:trPr>
        <w:tc>
          <w:tcPr>
            <w:tcW w:w="895" w:type="dxa"/>
          </w:tcPr>
          <w:p w14:paraId="27D18747" w14:textId="77777777" w:rsidR="00020F6C" w:rsidRPr="002202EA" w:rsidRDefault="00020F6C">
            <w:pPr>
              <w:numPr>
                <w:ilvl w:val="0"/>
                <w:numId w:val="1"/>
              </w:numPr>
              <w:pBdr>
                <w:top w:val="nil"/>
                <w:left w:val="nil"/>
                <w:bottom w:val="nil"/>
                <w:right w:val="nil"/>
                <w:between w:val="nil"/>
              </w:pBdr>
              <w:spacing w:after="160"/>
              <w:rPr>
                <w:rFonts w:ascii="Sylfaen" w:eastAsia="Merriweather" w:hAnsi="Sylfaen" w:cs="Merriweather"/>
                <w:color w:val="000000" w:themeColor="text1"/>
                <w:sz w:val="20"/>
                <w:szCs w:val="20"/>
              </w:rPr>
            </w:pPr>
          </w:p>
        </w:tc>
        <w:tc>
          <w:tcPr>
            <w:tcW w:w="2165" w:type="dxa"/>
          </w:tcPr>
          <w:p w14:paraId="2C3F6CFC"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ცხვირმახვილა კეფალი</w:t>
            </w:r>
          </w:p>
        </w:tc>
        <w:tc>
          <w:tcPr>
            <w:tcW w:w="4140" w:type="dxa"/>
          </w:tcPr>
          <w:p w14:paraId="1844D03F"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Chelon saliens (Risso, 1810)</w:t>
            </w:r>
          </w:p>
        </w:tc>
        <w:tc>
          <w:tcPr>
            <w:tcW w:w="2520" w:type="dxa"/>
          </w:tcPr>
          <w:p w14:paraId="22F5CC6B"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Leaping mullet</w:t>
            </w:r>
          </w:p>
        </w:tc>
      </w:tr>
      <w:tr w:rsidR="009A0A1D" w:rsidRPr="002202EA" w14:paraId="5DB326E8" w14:textId="77777777">
        <w:trPr>
          <w:trHeight w:val="432"/>
        </w:trPr>
        <w:tc>
          <w:tcPr>
            <w:tcW w:w="895" w:type="dxa"/>
          </w:tcPr>
          <w:p w14:paraId="579599CC" w14:textId="77777777" w:rsidR="00020F6C" w:rsidRPr="002202EA" w:rsidRDefault="00020F6C">
            <w:pPr>
              <w:numPr>
                <w:ilvl w:val="0"/>
                <w:numId w:val="1"/>
              </w:numPr>
              <w:pBdr>
                <w:top w:val="nil"/>
                <w:left w:val="nil"/>
                <w:bottom w:val="nil"/>
                <w:right w:val="nil"/>
                <w:between w:val="nil"/>
              </w:pBdr>
              <w:spacing w:after="160"/>
              <w:rPr>
                <w:rFonts w:ascii="Sylfaen" w:eastAsia="Merriweather" w:hAnsi="Sylfaen" w:cs="Merriweather"/>
                <w:color w:val="000000" w:themeColor="text1"/>
                <w:sz w:val="20"/>
                <w:szCs w:val="20"/>
              </w:rPr>
            </w:pPr>
          </w:p>
        </w:tc>
        <w:tc>
          <w:tcPr>
            <w:tcW w:w="2165" w:type="dxa"/>
          </w:tcPr>
          <w:p w14:paraId="2139FA82"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ლობანი</w:t>
            </w:r>
          </w:p>
        </w:tc>
        <w:tc>
          <w:tcPr>
            <w:tcW w:w="4140" w:type="dxa"/>
          </w:tcPr>
          <w:p w14:paraId="484C0712"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Mugil cephalus (Linnaeus, 1758)</w:t>
            </w:r>
          </w:p>
        </w:tc>
        <w:tc>
          <w:tcPr>
            <w:tcW w:w="2520" w:type="dxa"/>
          </w:tcPr>
          <w:p w14:paraId="27B82012"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Flathead grey mullet</w:t>
            </w:r>
          </w:p>
        </w:tc>
      </w:tr>
      <w:tr w:rsidR="009A0A1D" w:rsidRPr="002202EA" w14:paraId="569832A2" w14:textId="77777777">
        <w:trPr>
          <w:trHeight w:val="432"/>
        </w:trPr>
        <w:tc>
          <w:tcPr>
            <w:tcW w:w="895" w:type="dxa"/>
          </w:tcPr>
          <w:p w14:paraId="3CE8805A" w14:textId="77777777" w:rsidR="00020F6C" w:rsidRPr="002202EA" w:rsidRDefault="00020F6C">
            <w:pPr>
              <w:numPr>
                <w:ilvl w:val="0"/>
                <w:numId w:val="1"/>
              </w:numPr>
              <w:pBdr>
                <w:top w:val="nil"/>
                <w:left w:val="nil"/>
                <w:bottom w:val="nil"/>
                <w:right w:val="nil"/>
                <w:between w:val="nil"/>
              </w:pBdr>
              <w:spacing w:after="160"/>
              <w:rPr>
                <w:rFonts w:ascii="Sylfaen" w:eastAsia="Merriweather" w:hAnsi="Sylfaen" w:cs="Merriweather"/>
                <w:color w:val="000000" w:themeColor="text1"/>
                <w:sz w:val="20"/>
                <w:szCs w:val="20"/>
              </w:rPr>
            </w:pPr>
          </w:p>
        </w:tc>
        <w:tc>
          <w:tcPr>
            <w:tcW w:w="2165" w:type="dxa"/>
          </w:tcPr>
          <w:p w14:paraId="3E90D004"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Arial Unicode MS" w:hAnsi="Sylfaen" w:cs="Arial Unicode MS"/>
                <w:color w:val="000000" w:themeColor="text1"/>
                <w:sz w:val="20"/>
                <w:szCs w:val="20"/>
              </w:rPr>
              <w:t xml:space="preserve">ზღვის ურჩხული </w:t>
            </w:r>
          </w:p>
        </w:tc>
        <w:tc>
          <w:tcPr>
            <w:tcW w:w="4140" w:type="dxa"/>
          </w:tcPr>
          <w:p w14:paraId="548902B1"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Trachinus draco (Linnaeus, 1758)</w:t>
            </w:r>
          </w:p>
        </w:tc>
        <w:tc>
          <w:tcPr>
            <w:tcW w:w="2520" w:type="dxa"/>
          </w:tcPr>
          <w:p w14:paraId="273926F4"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Greater weever</w:t>
            </w:r>
          </w:p>
        </w:tc>
      </w:tr>
      <w:tr w:rsidR="009A0A1D" w:rsidRPr="002202EA" w14:paraId="6134302C" w14:textId="77777777">
        <w:trPr>
          <w:trHeight w:val="432"/>
        </w:trPr>
        <w:tc>
          <w:tcPr>
            <w:tcW w:w="895" w:type="dxa"/>
          </w:tcPr>
          <w:p w14:paraId="27DB6272" w14:textId="77777777" w:rsidR="00020F6C" w:rsidRPr="002202EA" w:rsidRDefault="00020F6C">
            <w:pPr>
              <w:numPr>
                <w:ilvl w:val="0"/>
                <w:numId w:val="1"/>
              </w:numPr>
              <w:pBdr>
                <w:top w:val="nil"/>
                <w:left w:val="nil"/>
                <w:bottom w:val="nil"/>
                <w:right w:val="nil"/>
                <w:between w:val="nil"/>
              </w:pBdr>
              <w:spacing w:after="160"/>
              <w:rPr>
                <w:rFonts w:ascii="Sylfaen" w:eastAsia="Merriweather" w:hAnsi="Sylfaen" w:cs="Merriweather"/>
                <w:color w:val="000000" w:themeColor="text1"/>
                <w:sz w:val="20"/>
                <w:szCs w:val="20"/>
              </w:rPr>
            </w:pPr>
          </w:p>
        </w:tc>
        <w:tc>
          <w:tcPr>
            <w:tcW w:w="2165" w:type="dxa"/>
          </w:tcPr>
          <w:p w14:paraId="265C70FA"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Arial Unicode MS" w:hAnsi="Sylfaen" w:cs="Arial Unicode MS"/>
                <w:color w:val="000000" w:themeColor="text1"/>
                <w:sz w:val="20"/>
                <w:szCs w:val="20"/>
              </w:rPr>
              <w:t>ზღვის მამალი</w:t>
            </w:r>
          </w:p>
        </w:tc>
        <w:tc>
          <w:tcPr>
            <w:tcW w:w="4140" w:type="dxa"/>
          </w:tcPr>
          <w:p w14:paraId="4366FE30"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Eutrigla gurnardus (Linnaeus,1758)</w:t>
            </w:r>
          </w:p>
        </w:tc>
        <w:tc>
          <w:tcPr>
            <w:tcW w:w="2520" w:type="dxa"/>
          </w:tcPr>
          <w:p w14:paraId="61324955"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Grey gurnard</w:t>
            </w:r>
          </w:p>
        </w:tc>
      </w:tr>
      <w:tr w:rsidR="009A0A1D" w:rsidRPr="002202EA" w14:paraId="6314F7C0" w14:textId="77777777">
        <w:trPr>
          <w:trHeight w:val="432"/>
        </w:trPr>
        <w:tc>
          <w:tcPr>
            <w:tcW w:w="895" w:type="dxa"/>
          </w:tcPr>
          <w:p w14:paraId="2A28F036" w14:textId="77777777" w:rsidR="00020F6C" w:rsidRPr="002202EA" w:rsidRDefault="00020F6C">
            <w:pPr>
              <w:numPr>
                <w:ilvl w:val="0"/>
                <w:numId w:val="1"/>
              </w:numPr>
              <w:pBdr>
                <w:top w:val="nil"/>
                <w:left w:val="nil"/>
                <w:bottom w:val="nil"/>
                <w:right w:val="nil"/>
                <w:between w:val="nil"/>
              </w:pBdr>
              <w:spacing w:after="160"/>
              <w:rPr>
                <w:rFonts w:ascii="Sylfaen" w:eastAsia="Merriweather" w:hAnsi="Sylfaen" w:cs="Merriweather"/>
                <w:color w:val="000000" w:themeColor="text1"/>
                <w:sz w:val="20"/>
                <w:szCs w:val="20"/>
              </w:rPr>
            </w:pPr>
          </w:p>
        </w:tc>
        <w:tc>
          <w:tcPr>
            <w:tcW w:w="2165" w:type="dxa"/>
          </w:tcPr>
          <w:p w14:paraId="7F94147D"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ზღვის ენა</w:t>
            </w:r>
          </w:p>
        </w:tc>
        <w:tc>
          <w:tcPr>
            <w:tcW w:w="4140" w:type="dxa"/>
          </w:tcPr>
          <w:p w14:paraId="6EE30D8C" w14:textId="1A0E36AC" w:rsidR="00020F6C" w:rsidRPr="002202EA" w:rsidRDefault="00D11B6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 xml:space="preserve">Pegusa Nasuta </w:t>
            </w:r>
            <w:r w:rsidR="005F130E" w:rsidRPr="002202EA">
              <w:rPr>
                <w:rFonts w:ascii="Sylfaen" w:eastAsia="Merriweather" w:hAnsi="Sylfaen" w:cs="Merriweather"/>
                <w:i/>
                <w:color w:val="000000" w:themeColor="text1"/>
                <w:sz w:val="20"/>
                <w:szCs w:val="20"/>
              </w:rPr>
              <w:t>(Pallas,1814)</w:t>
            </w:r>
          </w:p>
        </w:tc>
        <w:tc>
          <w:tcPr>
            <w:tcW w:w="2520" w:type="dxa"/>
          </w:tcPr>
          <w:p w14:paraId="178BA3BB"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Blackhand sole</w:t>
            </w:r>
          </w:p>
        </w:tc>
      </w:tr>
      <w:tr w:rsidR="009A0A1D" w:rsidRPr="002202EA" w14:paraId="3FCF3F1E" w14:textId="77777777">
        <w:trPr>
          <w:trHeight w:val="432"/>
        </w:trPr>
        <w:tc>
          <w:tcPr>
            <w:tcW w:w="895" w:type="dxa"/>
          </w:tcPr>
          <w:p w14:paraId="36717125" w14:textId="77777777" w:rsidR="00020F6C" w:rsidRPr="002202EA" w:rsidRDefault="00020F6C">
            <w:pPr>
              <w:numPr>
                <w:ilvl w:val="0"/>
                <w:numId w:val="1"/>
              </w:numPr>
              <w:pBdr>
                <w:top w:val="nil"/>
                <w:left w:val="nil"/>
                <w:bottom w:val="nil"/>
                <w:right w:val="nil"/>
                <w:between w:val="nil"/>
              </w:pBdr>
              <w:spacing w:after="160"/>
              <w:rPr>
                <w:rFonts w:ascii="Sylfaen" w:eastAsia="Merriweather" w:hAnsi="Sylfaen" w:cs="Merriweather"/>
                <w:color w:val="000000" w:themeColor="text1"/>
                <w:sz w:val="20"/>
                <w:szCs w:val="20"/>
              </w:rPr>
            </w:pPr>
          </w:p>
        </w:tc>
        <w:tc>
          <w:tcPr>
            <w:tcW w:w="2165" w:type="dxa"/>
          </w:tcPr>
          <w:p w14:paraId="390E5D9A"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მორმირი</w:t>
            </w:r>
          </w:p>
        </w:tc>
        <w:tc>
          <w:tcPr>
            <w:tcW w:w="4140" w:type="dxa"/>
          </w:tcPr>
          <w:p w14:paraId="7729A985"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Lithognathus mormyrus (Linnaeus, 1758)</w:t>
            </w:r>
          </w:p>
        </w:tc>
        <w:tc>
          <w:tcPr>
            <w:tcW w:w="2520" w:type="dxa"/>
          </w:tcPr>
          <w:p w14:paraId="14594596"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Sand steenbras</w:t>
            </w:r>
          </w:p>
        </w:tc>
      </w:tr>
      <w:tr w:rsidR="009A0A1D" w:rsidRPr="002202EA" w14:paraId="77D3E668" w14:textId="77777777">
        <w:trPr>
          <w:trHeight w:val="432"/>
        </w:trPr>
        <w:tc>
          <w:tcPr>
            <w:tcW w:w="895" w:type="dxa"/>
          </w:tcPr>
          <w:p w14:paraId="0CB54183" w14:textId="77777777" w:rsidR="00020F6C" w:rsidRPr="002202EA" w:rsidRDefault="00020F6C">
            <w:pPr>
              <w:numPr>
                <w:ilvl w:val="0"/>
                <w:numId w:val="1"/>
              </w:numPr>
              <w:pBdr>
                <w:top w:val="nil"/>
                <w:left w:val="nil"/>
                <w:bottom w:val="nil"/>
                <w:right w:val="nil"/>
                <w:between w:val="nil"/>
              </w:pBdr>
              <w:spacing w:after="160"/>
              <w:rPr>
                <w:rFonts w:ascii="Sylfaen" w:eastAsia="Merriweather" w:hAnsi="Sylfaen" w:cs="Merriweather"/>
                <w:color w:val="000000" w:themeColor="text1"/>
                <w:sz w:val="20"/>
                <w:szCs w:val="20"/>
              </w:rPr>
            </w:pPr>
          </w:p>
        </w:tc>
        <w:tc>
          <w:tcPr>
            <w:tcW w:w="2165" w:type="dxa"/>
          </w:tcPr>
          <w:p w14:paraId="209EE960"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მუქი უმბრინა (კუზანა)</w:t>
            </w:r>
          </w:p>
        </w:tc>
        <w:tc>
          <w:tcPr>
            <w:tcW w:w="4140" w:type="dxa"/>
          </w:tcPr>
          <w:p w14:paraId="0B6BD6DA"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Sciaena umbra (Linnaeus, 1758)</w:t>
            </w:r>
          </w:p>
        </w:tc>
        <w:tc>
          <w:tcPr>
            <w:tcW w:w="2520" w:type="dxa"/>
          </w:tcPr>
          <w:p w14:paraId="431E2DE8"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Brown meagre</w:t>
            </w:r>
          </w:p>
        </w:tc>
      </w:tr>
      <w:tr w:rsidR="009A0A1D" w:rsidRPr="002202EA" w14:paraId="3E5C88C5" w14:textId="77777777">
        <w:trPr>
          <w:trHeight w:val="432"/>
        </w:trPr>
        <w:tc>
          <w:tcPr>
            <w:tcW w:w="895" w:type="dxa"/>
          </w:tcPr>
          <w:p w14:paraId="173B2EC7" w14:textId="77777777" w:rsidR="00020F6C" w:rsidRPr="002202EA" w:rsidRDefault="00020F6C">
            <w:pPr>
              <w:numPr>
                <w:ilvl w:val="0"/>
                <w:numId w:val="1"/>
              </w:numPr>
              <w:pBdr>
                <w:top w:val="nil"/>
                <w:left w:val="nil"/>
                <w:bottom w:val="nil"/>
                <w:right w:val="nil"/>
                <w:between w:val="nil"/>
              </w:pBdr>
              <w:spacing w:after="160"/>
              <w:rPr>
                <w:rFonts w:ascii="Sylfaen" w:eastAsia="Merriweather" w:hAnsi="Sylfaen" w:cs="Merriweather"/>
                <w:color w:val="000000" w:themeColor="text1"/>
                <w:sz w:val="20"/>
                <w:szCs w:val="20"/>
              </w:rPr>
            </w:pPr>
          </w:p>
        </w:tc>
        <w:tc>
          <w:tcPr>
            <w:tcW w:w="2165" w:type="dxa"/>
          </w:tcPr>
          <w:p w14:paraId="547E39AB"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ბაცი უმბრინა</w:t>
            </w:r>
          </w:p>
        </w:tc>
        <w:tc>
          <w:tcPr>
            <w:tcW w:w="4140" w:type="dxa"/>
          </w:tcPr>
          <w:p w14:paraId="097749DD"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Umbrina cirrosa (Linnaeus, 1758)</w:t>
            </w:r>
          </w:p>
        </w:tc>
        <w:tc>
          <w:tcPr>
            <w:tcW w:w="2520" w:type="dxa"/>
          </w:tcPr>
          <w:p w14:paraId="4059569D"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Shi drum</w:t>
            </w:r>
          </w:p>
        </w:tc>
      </w:tr>
      <w:tr w:rsidR="009A0A1D" w:rsidRPr="002202EA" w14:paraId="68BD44C2" w14:textId="77777777">
        <w:trPr>
          <w:trHeight w:val="432"/>
        </w:trPr>
        <w:tc>
          <w:tcPr>
            <w:tcW w:w="895" w:type="dxa"/>
          </w:tcPr>
          <w:p w14:paraId="7EF7CF32" w14:textId="77777777" w:rsidR="00020F6C" w:rsidRPr="002202EA" w:rsidRDefault="00020F6C">
            <w:pPr>
              <w:numPr>
                <w:ilvl w:val="0"/>
                <w:numId w:val="1"/>
              </w:numPr>
              <w:pBdr>
                <w:top w:val="nil"/>
                <w:left w:val="nil"/>
                <w:bottom w:val="nil"/>
                <w:right w:val="nil"/>
                <w:between w:val="nil"/>
              </w:pBdr>
              <w:spacing w:after="160"/>
              <w:rPr>
                <w:rFonts w:ascii="Sylfaen" w:eastAsia="Merriweather" w:hAnsi="Sylfaen" w:cs="Merriweather"/>
                <w:color w:val="000000" w:themeColor="text1"/>
                <w:sz w:val="20"/>
                <w:szCs w:val="20"/>
              </w:rPr>
            </w:pPr>
          </w:p>
        </w:tc>
        <w:tc>
          <w:tcPr>
            <w:tcW w:w="2165" w:type="dxa"/>
          </w:tcPr>
          <w:p w14:paraId="03D4A502"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პელამიდა</w:t>
            </w:r>
          </w:p>
        </w:tc>
        <w:tc>
          <w:tcPr>
            <w:tcW w:w="4140" w:type="dxa"/>
          </w:tcPr>
          <w:p w14:paraId="0FCAEA50"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Sarda sarda (Bloch, 1793)</w:t>
            </w:r>
          </w:p>
        </w:tc>
        <w:tc>
          <w:tcPr>
            <w:tcW w:w="2520" w:type="dxa"/>
          </w:tcPr>
          <w:p w14:paraId="768BB575"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Atlantic bonito</w:t>
            </w:r>
          </w:p>
        </w:tc>
      </w:tr>
      <w:tr w:rsidR="009A0A1D" w:rsidRPr="002202EA" w14:paraId="410694FC" w14:textId="77777777">
        <w:trPr>
          <w:trHeight w:val="432"/>
        </w:trPr>
        <w:tc>
          <w:tcPr>
            <w:tcW w:w="895" w:type="dxa"/>
          </w:tcPr>
          <w:p w14:paraId="4003BF09" w14:textId="77777777" w:rsidR="00020F6C" w:rsidRPr="002202EA" w:rsidRDefault="00020F6C">
            <w:pPr>
              <w:numPr>
                <w:ilvl w:val="0"/>
                <w:numId w:val="1"/>
              </w:numPr>
              <w:pBdr>
                <w:top w:val="nil"/>
                <w:left w:val="nil"/>
                <w:bottom w:val="nil"/>
                <w:right w:val="nil"/>
                <w:between w:val="nil"/>
              </w:pBdr>
              <w:spacing w:after="160"/>
              <w:rPr>
                <w:rFonts w:ascii="Sylfaen" w:eastAsia="Merriweather" w:hAnsi="Sylfaen" w:cs="Merriweather"/>
                <w:color w:val="000000" w:themeColor="text1"/>
                <w:sz w:val="20"/>
                <w:szCs w:val="20"/>
              </w:rPr>
            </w:pPr>
          </w:p>
        </w:tc>
        <w:tc>
          <w:tcPr>
            <w:tcW w:w="2165" w:type="dxa"/>
          </w:tcPr>
          <w:p w14:paraId="6AC4A012"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კამბალა არნოგლოსუსი</w:t>
            </w:r>
          </w:p>
        </w:tc>
        <w:tc>
          <w:tcPr>
            <w:tcW w:w="4140" w:type="dxa"/>
          </w:tcPr>
          <w:p w14:paraId="143DD0A5"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Arnoglossus kessleri (Schmidt,1915)</w:t>
            </w:r>
          </w:p>
        </w:tc>
        <w:tc>
          <w:tcPr>
            <w:tcW w:w="2520" w:type="dxa"/>
          </w:tcPr>
          <w:p w14:paraId="227A1865"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Scaldback</w:t>
            </w:r>
          </w:p>
        </w:tc>
      </w:tr>
      <w:tr w:rsidR="009A0A1D" w:rsidRPr="002202EA" w14:paraId="2968EF4D" w14:textId="77777777">
        <w:trPr>
          <w:trHeight w:val="432"/>
        </w:trPr>
        <w:tc>
          <w:tcPr>
            <w:tcW w:w="895" w:type="dxa"/>
          </w:tcPr>
          <w:p w14:paraId="348E6D86" w14:textId="77777777" w:rsidR="00020F6C" w:rsidRPr="002202EA" w:rsidRDefault="00020F6C">
            <w:pPr>
              <w:numPr>
                <w:ilvl w:val="0"/>
                <w:numId w:val="1"/>
              </w:numPr>
              <w:pBdr>
                <w:top w:val="nil"/>
                <w:left w:val="nil"/>
                <w:bottom w:val="nil"/>
                <w:right w:val="nil"/>
                <w:between w:val="nil"/>
              </w:pBdr>
              <w:spacing w:after="160"/>
              <w:rPr>
                <w:rFonts w:ascii="Sylfaen" w:eastAsia="Merriweather" w:hAnsi="Sylfaen" w:cs="Merriweather"/>
                <w:color w:val="000000" w:themeColor="text1"/>
                <w:sz w:val="20"/>
                <w:szCs w:val="20"/>
              </w:rPr>
            </w:pPr>
          </w:p>
        </w:tc>
        <w:tc>
          <w:tcPr>
            <w:tcW w:w="2165" w:type="dxa"/>
          </w:tcPr>
          <w:p w14:paraId="570C8FAF"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ზღვის ჩიქვი</w:t>
            </w:r>
          </w:p>
        </w:tc>
        <w:tc>
          <w:tcPr>
            <w:tcW w:w="4140" w:type="dxa"/>
          </w:tcPr>
          <w:p w14:paraId="17F11CE5"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Scorpaena porcus (Linnaeus, 1758)</w:t>
            </w:r>
          </w:p>
        </w:tc>
        <w:tc>
          <w:tcPr>
            <w:tcW w:w="2520" w:type="dxa"/>
          </w:tcPr>
          <w:p w14:paraId="17EE3B62"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Black scorpionfish</w:t>
            </w:r>
          </w:p>
        </w:tc>
      </w:tr>
      <w:tr w:rsidR="009A0A1D" w:rsidRPr="002202EA" w14:paraId="570F0F08" w14:textId="77777777">
        <w:trPr>
          <w:trHeight w:val="432"/>
        </w:trPr>
        <w:tc>
          <w:tcPr>
            <w:tcW w:w="895" w:type="dxa"/>
          </w:tcPr>
          <w:p w14:paraId="39B12880" w14:textId="77777777" w:rsidR="00020F6C" w:rsidRPr="002202EA" w:rsidRDefault="00020F6C">
            <w:pPr>
              <w:numPr>
                <w:ilvl w:val="0"/>
                <w:numId w:val="1"/>
              </w:numPr>
              <w:pBdr>
                <w:top w:val="nil"/>
                <w:left w:val="nil"/>
                <w:bottom w:val="nil"/>
                <w:right w:val="nil"/>
                <w:between w:val="nil"/>
              </w:pBdr>
              <w:spacing w:after="160"/>
              <w:rPr>
                <w:rFonts w:ascii="Sylfaen" w:eastAsia="Merriweather" w:hAnsi="Sylfaen" w:cs="Merriweather"/>
                <w:color w:val="000000" w:themeColor="text1"/>
                <w:sz w:val="20"/>
                <w:szCs w:val="20"/>
              </w:rPr>
            </w:pPr>
          </w:p>
        </w:tc>
        <w:tc>
          <w:tcPr>
            <w:tcW w:w="2165" w:type="dxa"/>
          </w:tcPr>
          <w:p w14:paraId="5C6B93EF"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ოფიდიონი</w:t>
            </w:r>
          </w:p>
        </w:tc>
        <w:tc>
          <w:tcPr>
            <w:tcW w:w="4140" w:type="dxa"/>
          </w:tcPr>
          <w:p w14:paraId="26172512"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Ophidion rochei (Müller, 1845)</w:t>
            </w:r>
          </w:p>
        </w:tc>
        <w:tc>
          <w:tcPr>
            <w:tcW w:w="2520" w:type="dxa"/>
          </w:tcPr>
          <w:p w14:paraId="60F5F6EF" w14:textId="77777777" w:rsidR="00020F6C" w:rsidRPr="002202EA" w:rsidRDefault="00020F6C">
            <w:pPr>
              <w:rPr>
                <w:rFonts w:ascii="Sylfaen" w:eastAsia="Merriweather" w:hAnsi="Sylfaen" w:cs="Merriweather"/>
                <w:color w:val="000000" w:themeColor="text1"/>
                <w:sz w:val="20"/>
                <w:szCs w:val="20"/>
              </w:rPr>
            </w:pPr>
          </w:p>
        </w:tc>
      </w:tr>
      <w:tr w:rsidR="009A0A1D" w:rsidRPr="002202EA" w14:paraId="74B0DD5D" w14:textId="77777777">
        <w:trPr>
          <w:trHeight w:val="432"/>
        </w:trPr>
        <w:tc>
          <w:tcPr>
            <w:tcW w:w="895" w:type="dxa"/>
          </w:tcPr>
          <w:p w14:paraId="77C0886F" w14:textId="77777777" w:rsidR="00020F6C" w:rsidRPr="002202EA" w:rsidRDefault="00020F6C">
            <w:pPr>
              <w:numPr>
                <w:ilvl w:val="0"/>
                <w:numId w:val="1"/>
              </w:numPr>
              <w:pBdr>
                <w:top w:val="nil"/>
                <w:left w:val="nil"/>
                <w:bottom w:val="nil"/>
                <w:right w:val="nil"/>
                <w:between w:val="nil"/>
              </w:pBdr>
              <w:spacing w:after="160"/>
              <w:rPr>
                <w:rFonts w:ascii="Sylfaen" w:eastAsia="Merriweather" w:hAnsi="Sylfaen" w:cs="Merriweather"/>
                <w:color w:val="000000" w:themeColor="text1"/>
                <w:sz w:val="20"/>
                <w:szCs w:val="20"/>
              </w:rPr>
            </w:pPr>
          </w:p>
        </w:tc>
        <w:tc>
          <w:tcPr>
            <w:tcW w:w="2165" w:type="dxa"/>
          </w:tcPr>
          <w:p w14:paraId="303F050F"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ლუფარი</w:t>
            </w:r>
          </w:p>
        </w:tc>
        <w:tc>
          <w:tcPr>
            <w:tcW w:w="4140" w:type="dxa"/>
          </w:tcPr>
          <w:p w14:paraId="7CB1D84D"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Pomatomus saltatrix (Linnaeus, 1766)</w:t>
            </w:r>
          </w:p>
        </w:tc>
        <w:tc>
          <w:tcPr>
            <w:tcW w:w="2520" w:type="dxa"/>
          </w:tcPr>
          <w:p w14:paraId="4DC40998"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Bluefish</w:t>
            </w:r>
          </w:p>
        </w:tc>
      </w:tr>
      <w:tr w:rsidR="009A0A1D" w:rsidRPr="002202EA" w14:paraId="33884427" w14:textId="77777777">
        <w:trPr>
          <w:trHeight w:val="432"/>
        </w:trPr>
        <w:tc>
          <w:tcPr>
            <w:tcW w:w="895" w:type="dxa"/>
          </w:tcPr>
          <w:p w14:paraId="40292E20" w14:textId="77777777" w:rsidR="00020F6C" w:rsidRPr="002202EA" w:rsidRDefault="00020F6C">
            <w:pPr>
              <w:numPr>
                <w:ilvl w:val="0"/>
                <w:numId w:val="1"/>
              </w:numPr>
              <w:pBdr>
                <w:top w:val="nil"/>
                <w:left w:val="nil"/>
                <w:bottom w:val="nil"/>
                <w:right w:val="nil"/>
                <w:between w:val="nil"/>
              </w:pBdr>
              <w:spacing w:after="160"/>
              <w:rPr>
                <w:rFonts w:ascii="Sylfaen" w:eastAsia="Merriweather" w:hAnsi="Sylfaen" w:cs="Merriweather"/>
                <w:color w:val="000000" w:themeColor="text1"/>
                <w:sz w:val="20"/>
                <w:szCs w:val="20"/>
              </w:rPr>
            </w:pPr>
          </w:p>
        </w:tc>
        <w:tc>
          <w:tcPr>
            <w:tcW w:w="2165" w:type="dxa"/>
          </w:tcPr>
          <w:p w14:paraId="06DB467D"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ხმელთაშუა ზღვის ნალიმი</w:t>
            </w:r>
          </w:p>
        </w:tc>
        <w:tc>
          <w:tcPr>
            <w:tcW w:w="4140" w:type="dxa"/>
          </w:tcPr>
          <w:p w14:paraId="252BDA1E"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Gaidropsarus mediterraneus (Linnaeus, 1758)</w:t>
            </w:r>
          </w:p>
        </w:tc>
        <w:tc>
          <w:tcPr>
            <w:tcW w:w="2520" w:type="dxa"/>
          </w:tcPr>
          <w:p w14:paraId="1E5B66ED"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Shore rockling</w:t>
            </w:r>
          </w:p>
        </w:tc>
      </w:tr>
      <w:tr w:rsidR="009A0A1D" w:rsidRPr="002202EA" w14:paraId="62F23ABE" w14:textId="77777777">
        <w:trPr>
          <w:trHeight w:val="432"/>
        </w:trPr>
        <w:tc>
          <w:tcPr>
            <w:tcW w:w="895" w:type="dxa"/>
          </w:tcPr>
          <w:p w14:paraId="0DAB4C89" w14:textId="77777777" w:rsidR="00020F6C" w:rsidRPr="002202EA" w:rsidRDefault="00020F6C">
            <w:pPr>
              <w:numPr>
                <w:ilvl w:val="0"/>
                <w:numId w:val="1"/>
              </w:numPr>
              <w:pBdr>
                <w:top w:val="nil"/>
                <w:left w:val="nil"/>
                <w:bottom w:val="nil"/>
                <w:right w:val="nil"/>
                <w:between w:val="nil"/>
              </w:pBdr>
              <w:spacing w:after="160"/>
              <w:rPr>
                <w:rFonts w:ascii="Sylfaen" w:eastAsia="Merriweather" w:hAnsi="Sylfaen" w:cs="Merriweather"/>
                <w:color w:val="000000" w:themeColor="text1"/>
                <w:sz w:val="20"/>
                <w:szCs w:val="20"/>
              </w:rPr>
            </w:pPr>
          </w:p>
        </w:tc>
        <w:tc>
          <w:tcPr>
            <w:tcW w:w="2165" w:type="dxa"/>
          </w:tcPr>
          <w:p w14:paraId="7FA3D85E"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ლავრაკი</w:t>
            </w:r>
          </w:p>
        </w:tc>
        <w:tc>
          <w:tcPr>
            <w:tcW w:w="4140" w:type="dxa"/>
          </w:tcPr>
          <w:p w14:paraId="4BB07B9E"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Dicentrarchus labrax (Linnaeus, 1758)</w:t>
            </w:r>
          </w:p>
        </w:tc>
        <w:tc>
          <w:tcPr>
            <w:tcW w:w="2520" w:type="dxa"/>
          </w:tcPr>
          <w:p w14:paraId="4C8344C6"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European seabass</w:t>
            </w:r>
          </w:p>
        </w:tc>
      </w:tr>
      <w:tr w:rsidR="009A0A1D" w:rsidRPr="002202EA" w14:paraId="5391FA77" w14:textId="77777777">
        <w:trPr>
          <w:trHeight w:val="432"/>
        </w:trPr>
        <w:tc>
          <w:tcPr>
            <w:tcW w:w="895" w:type="dxa"/>
          </w:tcPr>
          <w:p w14:paraId="01C46A90" w14:textId="77777777" w:rsidR="00020F6C" w:rsidRPr="002202EA" w:rsidRDefault="00020F6C">
            <w:pPr>
              <w:numPr>
                <w:ilvl w:val="0"/>
                <w:numId w:val="1"/>
              </w:numPr>
              <w:pBdr>
                <w:top w:val="nil"/>
                <w:left w:val="nil"/>
                <w:bottom w:val="nil"/>
                <w:right w:val="nil"/>
                <w:between w:val="nil"/>
              </w:pBdr>
              <w:spacing w:after="160"/>
              <w:rPr>
                <w:rFonts w:ascii="Sylfaen" w:eastAsia="Merriweather" w:hAnsi="Sylfaen" w:cs="Merriweather"/>
                <w:color w:val="000000" w:themeColor="text1"/>
                <w:sz w:val="20"/>
                <w:szCs w:val="20"/>
              </w:rPr>
            </w:pPr>
          </w:p>
        </w:tc>
        <w:tc>
          <w:tcPr>
            <w:tcW w:w="2165" w:type="dxa"/>
          </w:tcPr>
          <w:p w14:paraId="6738BA20"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აფია</w:t>
            </w:r>
          </w:p>
        </w:tc>
        <w:tc>
          <w:tcPr>
            <w:tcW w:w="4140" w:type="dxa"/>
          </w:tcPr>
          <w:p w14:paraId="06495717"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Aphia minuta (Risso, 1810)</w:t>
            </w:r>
          </w:p>
        </w:tc>
        <w:tc>
          <w:tcPr>
            <w:tcW w:w="2520" w:type="dxa"/>
          </w:tcPr>
          <w:p w14:paraId="469EC254"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Transparent goby</w:t>
            </w:r>
          </w:p>
        </w:tc>
      </w:tr>
      <w:tr w:rsidR="009A0A1D" w:rsidRPr="002202EA" w14:paraId="164BD002" w14:textId="77777777">
        <w:trPr>
          <w:trHeight w:val="432"/>
        </w:trPr>
        <w:tc>
          <w:tcPr>
            <w:tcW w:w="895" w:type="dxa"/>
          </w:tcPr>
          <w:p w14:paraId="22427AED" w14:textId="77777777" w:rsidR="00020F6C" w:rsidRPr="002202EA" w:rsidRDefault="00020F6C">
            <w:pPr>
              <w:numPr>
                <w:ilvl w:val="0"/>
                <w:numId w:val="1"/>
              </w:numPr>
              <w:pBdr>
                <w:top w:val="nil"/>
                <w:left w:val="nil"/>
                <w:bottom w:val="nil"/>
                <w:right w:val="nil"/>
                <w:between w:val="nil"/>
              </w:pBdr>
              <w:spacing w:after="160"/>
              <w:rPr>
                <w:rFonts w:ascii="Sylfaen" w:eastAsia="Merriweather" w:hAnsi="Sylfaen" w:cs="Merriweather"/>
                <w:color w:val="000000" w:themeColor="text1"/>
                <w:sz w:val="20"/>
                <w:szCs w:val="20"/>
              </w:rPr>
            </w:pPr>
          </w:p>
        </w:tc>
        <w:tc>
          <w:tcPr>
            <w:tcW w:w="2165" w:type="dxa"/>
          </w:tcPr>
          <w:p w14:paraId="6B72ABD0"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შავპირა ღორჯო</w:t>
            </w:r>
          </w:p>
        </w:tc>
        <w:tc>
          <w:tcPr>
            <w:tcW w:w="4140" w:type="dxa"/>
          </w:tcPr>
          <w:p w14:paraId="293642F9"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Neogobius melanostomus (Pallas,1814)</w:t>
            </w:r>
          </w:p>
        </w:tc>
        <w:tc>
          <w:tcPr>
            <w:tcW w:w="2520" w:type="dxa"/>
          </w:tcPr>
          <w:p w14:paraId="21B42067"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Round goby</w:t>
            </w:r>
          </w:p>
        </w:tc>
      </w:tr>
      <w:tr w:rsidR="009A0A1D" w:rsidRPr="002202EA" w14:paraId="3F2D4BA3" w14:textId="77777777">
        <w:trPr>
          <w:trHeight w:val="432"/>
        </w:trPr>
        <w:tc>
          <w:tcPr>
            <w:tcW w:w="895" w:type="dxa"/>
          </w:tcPr>
          <w:p w14:paraId="7577A63A" w14:textId="77777777" w:rsidR="00020F6C" w:rsidRPr="002202EA" w:rsidRDefault="00020F6C">
            <w:pPr>
              <w:numPr>
                <w:ilvl w:val="0"/>
                <w:numId w:val="1"/>
              </w:numPr>
              <w:pBdr>
                <w:top w:val="nil"/>
                <w:left w:val="nil"/>
                <w:bottom w:val="nil"/>
                <w:right w:val="nil"/>
                <w:between w:val="nil"/>
              </w:pBdr>
              <w:spacing w:after="160"/>
              <w:rPr>
                <w:rFonts w:ascii="Sylfaen" w:eastAsia="Merriweather" w:hAnsi="Sylfaen" w:cs="Merriweather"/>
                <w:color w:val="000000" w:themeColor="text1"/>
                <w:sz w:val="20"/>
                <w:szCs w:val="20"/>
              </w:rPr>
            </w:pPr>
          </w:p>
        </w:tc>
        <w:tc>
          <w:tcPr>
            <w:tcW w:w="2165" w:type="dxa"/>
          </w:tcPr>
          <w:p w14:paraId="0A31068B"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ზღვის ჭუკი</w:t>
            </w:r>
          </w:p>
        </w:tc>
        <w:tc>
          <w:tcPr>
            <w:tcW w:w="4140" w:type="dxa"/>
          </w:tcPr>
          <w:p w14:paraId="15D4C58F"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Lepadogaster lepadogaster (Bonnaterre, 1788)</w:t>
            </w:r>
          </w:p>
        </w:tc>
        <w:tc>
          <w:tcPr>
            <w:tcW w:w="2520" w:type="dxa"/>
          </w:tcPr>
          <w:p w14:paraId="1EABC83B"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Shore clingfish</w:t>
            </w:r>
          </w:p>
        </w:tc>
      </w:tr>
      <w:tr w:rsidR="009A0A1D" w:rsidRPr="002202EA" w14:paraId="22CD3195" w14:textId="77777777">
        <w:trPr>
          <w:trHeight w:val="432"/>
        </w:trPr>
        <w:tc>
          <w:tcPr>
            <w:tcW w:w="895" w:type="dxa"/>
          </w:tcPr>
          <w:p w14:paraId="47BB7BA4" w14:textId="77777777" w:rsidR="00020F6C" w:rsidRPr="002202EA" w:rsidRDefault="00020F6C">
            <w:pPr>
              <w:numPr>
                <w:ilvl w:val="0"/>
                <w:numId w:val="1"/>
              </w:numPr>
              <w:pBdr>
                <w:top w:val="nil"/>
                <w:left w:val="nil"/>
                <w:bottom w:val="nil"/>
                <w:right w:val="nil"/>
                <w:between w:val="nil"/>
              </w:pBdr>
              <w:spacing w:after="160"/>
              <w:rPr>
                <w:rFonts w:ascii="Sylfaen" w:eastAsia="Merriweather" w:hAnsi="Sylfaen" w:cs="Merriweather"/>
                <w:color w:val="000000" w:themeColor="text1"/>
                <w:sz w:val="20"/>
                <w:szCs w:val="20"/>
              </w:rPr>
            </w:pPr>
          </w:p>
        </w:tc>
        <w:tc>
          <w:tcPr>
            <w:tcW w:w="2165" w:type="dxa"/>
          </w:tcPr>
          <w:p w14:paraId="7E830ABB"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ლირა</w:t>
            </w:r>
          </w:p>
        </w:tc>
        <w:tc>
          <w:tcPr>
            <w:tcW w:w="4140" w:type="dxa"/>
          </w:tcPr>
          <w:p w14:paraId="043FA511"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Callionymus lyra Linnaeus, 1758</w:t>
            </w:r>
          </w:p>
        </w:tc>
        <w:tc>
          <w:tcPr>
            <w:tcW w:w="2520" w:type="dxa"/>
          </w:tcPr>
          <w:p w14:paraId="18AC3DD7"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Dragonet</w:t>
            </w:r>
          </w:p>
        </w:tc>
      </w:tr>
      <w:tr w:rsidR="009A0A1D" w:rsidRPr="002202EA" w14:paraId="753293BC" w14:textId="77777777">
        <w:trPr>
          <w:trHeight w:val="432"/>
        </w:trPr>
        <w:tc>
          <w:tcPr>
            <w:tcW w:w="895" w:type="dxa"/>
          </w:tcPr>
          <w:p w14:paraId="34F3D7C1" w14:textId="77777777" w:rsidR="00020F6C" w:rsidRPr="002202EA" w:rsidRDefault="00020F6C">
            <w:pPr>
              <w:numPr>
                <w:ilvl w:val="0"/>
                <w:numId w:val="1"/>
              </w:numPr>
              <w:pBdr>
                <w:top w:val="nil"/>
                <w:left w:val="nil"/>
                <w:bottom w:val="nil"/>
                <w:right w:val="nil"/>
                <w:between w:val="nil"/>
              </w:pBdr>
              <w:spacing w:after="160"/>
              <w:rPr>
                <w:rFonts w:ascii="Sylfaen" w:eastAsia="Merriweather" w:hAnsi="Sylfaen" w:cs="Merriweather"/>
                <w:color w:val="000000" w:themeColor="text1"/>
                <w:sz w:val="20"/>
                <w:szCs w:val="20"/>
              </w:rPr>
            </w:pPr>
          </w:p>
        </w:tc>
        <w:tc>
          <w:tcPr>
            <w:tcW w:w="2165" w:type="dxa"/>
          </w:tcPr>
          <w:p w14:paraId="09A8CA8D"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სმარიდულა</w:t>
            </w:r>
          </w:p>
        </w:tc>
        <w:tc>
          <w:tcPr>
            <w:tcW w:w="4140" w:type="dxa"/>
          </w:tcPr>
          <w:p w14:paraId="2B6F48FC"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Spicara smaris (Linnaeus,1758)</w:t>
            </w:r>
          </w:p>
        </w:tc>
        <w:tc>
          <w:tcPr>
            <w:tcW w:w="2520" w:type="dxa"/>
          </w:tcPr>
          <w:p w14:paraId="674FA324"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Picarel</w:t>
            </w:r>
          </w:p>
        </w:tc>
      </w:tr>
      <w:tr w:rsidR="009A0A1D" w:rsidRPr="002202EA" w14:paraId="4B61B854" w14:textId="77777777">
        <w:trPr>
          <w:trHeight w:val="432"/>
        </w:trPr>
        <w:tc>
          <w:tcPr>
            <w:tcW w:w="895" w:type="dxa"/>
          </w:tcPr>
          <w:p w14:paraId="305A9693" w14:textId="77777777" w:rsidR="00020F6C" w:rsidRPr="002202EA" w:rsidRDefault="00020F6C">
            <w:pPr>
              <w:numPr>
                <w:ilvl w:val="0"/>
                <w:numId w:val="1"/>
              </w:numPr>
              <w:pBdr>
                <w:top w:val="nil"/>
                <w:left w:val="nil"/>
                <w:bottom w:val="nil"/>
                <w:right w:val="nil"/>
                <w:between w:val="nil"/>
              </w:pBdr>
              <w:spacing w:after="160"/>
              <w:rPr>
                <w:rFonts w:ascii="Sylfaen" w:eastAsia="Merriweather" w:hAnsi="Sylfaen" w:cs="Merriweather"/>
                <w:color w:val="000000" w:themeColor="text1"/>
                <w:sz w:val="20"/>
                <w:szCs w:val="20"/>
              </w:rPr>
            </w:pPr>
          </w:p>
        </w:tc>
        <w:tc>
          <w:tcPr>
            <w:tcW w:w="2165" w:type="dxa"/>
          </w:tcPr>
          <w:p w14:paraId="1E4F41DF"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სარღანი</w:t>
            </w:r>
          </w:p>
        </w:tc>
        <w:tc>
          <w:tcPr>
            <w:tcW w:w="4140" w:type="dxa"/>
          </w:tcPr>
          <w:p w14:paraId="619ED1E4"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Belone belone euxini (Günther, 1866)</w:t>
            </w:r>
          </w:p>
        </w:tc>
        <w:tc>
          <w:tcPr>
            <w:tcW w:w="2520" w:type="dxa"/>
          </w:tcPr>
          <w:p w14:paraId="24E6F56A" w14:textId="69CB61D4" w:rsidR="00020F6C" w:rsidRPr="002202EA" w:rsidRDefault="005F130E">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 xml:space="preserve">Garfish, </w:t>
            </w:r>
            <w:r w:rsidR="00D11B6E" w:rsidRPr="002202EA">
              <w:rPr>
                <w:rFonts w:ascii="Sylfaen" w:eastAsia="Merriweather" w:hAnsi="Sylfaen" w:cs="Merriweather"/>
                <w:color w:val="000000" w:themeColor="text1"/>
                <w:sz w:val="20"/>
                <w:szCs w:val="20"/>
              </w:rPr>
              <w:t>Sea Needle</w:t>
            </w:r>
          </w:p>
        </w:tc>
      </w:tr>
      <w:tr w:rsidR="009A0A1D" w:rsidRPr="002202EA" w14:paraId="232CED73" w14:textId="77777777">
        <w:trPr>
          <w:trHeight w:val="432"/>
        </w:trPr>
        <w:tc>
          <w:tcPr>
            <w:tcW w:w="895" w:type="dxa"/>
          </w:tcPr>
          <w:p w14:paraId="7EE939AA" w14:textId="77777777" w:rsidR="00020F6C" w:rsidRPr="002202EA" w:rsidRDefault="00020F6C">
            <w:pPr>
              <w:numPr>
                <w:ilvl w:val="0"/>
                <w:numId w:val="1"/>
              </w:numPr>
              <w:pBdr>
                <w:top w:val="nil"/>
                <w:left w:val="nil"/>
                <w:bottom w:val="nil"/>
                <w:right w:val="nil"/>
                <w:between w:val="nil"/>
              </w:pBdr>
              <w:spacing w:after="160"/>
              <w:rPr>
                <w:rFonts w:ascii="Sylfaen" w:eastAsia="Merriweather" w:hAnsi="Sylfaen" w:cs="Merriweather"/>
                <w:color w:val="000000" w:themeColor="text1"/>
                <w:sz w:val="20"/>
                <w:szCs w:val="20"/>
              </w:rPr>
            </w:pPr>
          </w:p>
        </w:tc>
        <w:tc>
          <w:tcPr>
            <w:tcW w:w="2165" w:type="dxa"/>
          </w:tcPr>
          <w:p w14:paraId="54563614"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ათერინა</w:t>
            </w:r>
          </w:p>
        </w:tc>
        <w:tc>
          <w:tcPr>
            <w:tcW w:w="4140" w:type="dxa"/>
          </w:tcPr>
          <w:p w14:paraId="0A6578E8"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Atherina pontica (Eichwald, 1831)</w:t>
            </w:r>
          </w:p>
        </w:tc>
        <w:tc>
          <w:tcPr>
            <w:tcW w:w="2520" w:type="dxa"/>
          </w:tcPr>
          <w:p w14:paraId="71DC1560"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Big-scale sand smelt</w:t>
            </w:r>
          </w:p>
        </w:tc>
      </w:tr>
      <w:tr w:rsidR="00020F6C" w:rsidRPr="002202EA" w14:paraId="749D5524" w14:textId="77777777">
        <w:trPr>
          <w:trHeight w:val="432"/>
        </w:trPr>
        <w:tc>
          <w:tcPr>
            <w:tcW w:w="895" w:type="dxa"/>
          </w:tcPr>
          <w:p w14:paraId="0D9E2C12" w14:textId="77777777" w:rsidR="00020F6C" w:rsidRPr="002202EA" w:rsidRDefault="00020F6C">
            <w:pPr>
              <w:numPr>
                <w:ilvl w:val="0"/>
                <w:numId w:val="1"/>
              </w:numPr>
              <w:pBdr>
                <w:top w:val="nil"/>
                <w:left w:val="nil"/>
                <w:bottom w:val="nil"/>
                <w:right w:val="nil"/>
                <w:between w:val="nil"/>
              </w:pBdr>
              <w:spacing w:after="160"/>
              <w:rPr>
                <w:rFonts w:ascii="Sylfaen" w:eastAsia="Merriweather" w:hAnsi="Sylfaen" w:cs="Merriweather"/>
                <w:color w:val="000000" w:themeColor="text1"/>
                <w:sz w:val="20"/>
                <w:szCs w:val="20"/>
              </w:rPr>
            </w:pPr>
          </w:p>
        </w:tc>
        <w:tc>
          <w:tcPr>
            <w:tcW w:w="2165" w:type="dxa"/>
          </w:tcPr>
          <w:p w14:paraId="080D7979"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ზღვის ცხენი</w:t>
            </w:r>
          </w:p>
        </w:tc>
        <w:tc>
          <w:tcPr>
            <w:tcW w:w="4140" w:type="dxa"/>
          </w:tcPr>
          <w:p w14:paraId="07F9BCA6"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Hippocampus guttulatus (Cuvier, 1829)</w:t>
            </w:r>
          </w:p>
        </w:tc>
        <w:tc>
          <w:tcPr>
            <w:tcW w:w="2520" w:type="dxa"/>
          </w:tcPr>
          <w:p w14:paraId="12C6EDCC" w14:textId="77777777" w:rsidR="00020F6C" w:rsidRPr="002202EA" w:rsidRDefault="005F130E">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Long-snouted seahorse</w:t>
            </w:r>
          </w:p>
        </w:tc>
      </w:tr>
    </w:tbl>
    <w:p w14:paraId="3A540B53" w14:textId="77777777" w:rsidR="004E1B73" w:rsidRPr="009A0A1D" w:rsidRDefault="004E1B73">
      <w:pPr>
        <w:jc w:val="right"/>
        <w:rPr>
          <w:rFonts w:ascii="Sylfaen" w:eastAsia="Arial Unicode MS" w:hAnsi="Sylfaen" w:cs="Arial Unicode MS"/>
          <w:color w:val="000000" w:themeColor="text1"/>
        </w:rPr>
      </w:pPr>
    </w:p>
    <w:p w14:paraId="4D7A706C" w14:textId="7430C225" w:rsidR="00020F6C" w:rsidRPr="009A0A1D" w:rsidRDefault="005F130E">
      <w:pPr>
        <w:jc w:val="right"/>
        <w:rPr>
          <w:rFonts w:ascii="Sylfaen" w:eastAsia="Merriweather" w:hAnsi="Sylfaen" w:cs="Merriweather"/>
          <w:color w:val="000000" w:themeColor="text1"/>
        </w:rPr>
      </w:pPr>
      <w:r w:rsidRPr="009A0A1D">
        <w:rPr>
          <w:rFonts w:ascii="Sylfaen" w:eastAsia="Arial Unicode MS" w:hAnsi="Sylfaen" w:cs="Arial Unicode MS"/>
          <w:color w:val="000000" w:themeColor="text1"/>
        </w:rPr>
        <w:t>დანართი</w:t>
      </w:r>
      <w:r w:rsidR="00D11B6E">
        <w:rPr>
          <w:rFonts w:ascii="Sylfaen" w:eastAsia="Arial Unicode MS" w:hAnsi="Sylfaen" w:cs="Arial Unicode MS"/>
          <w:color w:val="000000" w:themeColor="text1"/>
        </w:rPr>
        <w:t xml:space="preserve"> №</w:t>
      </w:r>
      <w:r w:rsidR="00D87DE6" w:rsidRPr="009A0A1D">
        <w:rPr>
          <w:rFonts w:ascii="Sylfaen" w:eastAsia="Arial Unicode MS" w:hAnsi="Sylfaen" w:cs="Arial Unicode MS"/>
          <w:color w:val="000000" w:themeColor="text1"/>
        </w:rPr>
        <w:t>2</w:t>
      </w:r>
    </w:p>
    <w:p w14:paraId="6D37CAFB" w14:textId="6701F7B4" w:rsidR="00020F6C" w:rsidRPr="009A0A1D" w:rsidRDefault="005F130E" w:rsidP="00D87DE6">
      <w:pPr>
        <w:pStyle w:val="Heading2"/>
        <w:ind w:left="720"/>
        <w:rPr>
          <w:rFonts w:ascii="Sylfaen" w:eastAsia="Merriweather" w:hAnsi="Sylfaen" w:cs="Merriweather"/>
          <w:b/>
          <w:color w:val="000000" w:themeColor="text1"/>
          <w:sz w:val="24"/>
          <w:szCs w:val="24"/>
        </w:rPr>
      </w:pPr>
      <w:bookmarkStart w:id="49" w:name="_Toc167892460"/>
      <w:r w:rsidRPr="009A0A1D">
        <w:rPr>
          <w:rFonts w:ascii="Sylfaen" w:eastAsia="Arial Unicode MS" w:hAnsi="Sylfaen" w:cs="Arial Unicode MS"/>
          <w:b/>
          <w:color w:val="000000" w:themeColor="text1"/>
          <w:sz w:val="24"/>
          <w:szCs w:val="24"/>
        </w:rPr>
        <w:t>აკვაკულტურისათვის გამოყოფილი (მოლუსკის) ზონა</w:t>
      </w:r>
      <w:r w:rsidR="00D11B6E">
        <w:rPr>
          <w:rFonts w:ascii="Sylfaen" w:eastAsia="Arial Unicode MS" w:hAnsi="Sylfaen" w:cs="Arial Unicode MS"/>
          <w:b/>
          <w:color w:val="000000" w:themeColor="text1"/>
          <w:sz w:val="24"/>
          <w:szCs w:val="24"/>
        </w:rPr>
        <w:t xml:space="preserve"> №</w:t>
      </w:r>
      <w:r w:rsidRPr="009A0A1D">
        <w:rPr>
          <w:rFonts w:ascii="Sylfaen" w:eastAsia="Arial Unicode MS" w:hAnsi="Sylfaen" w:cs="Arial Unicode MS"/>
          <w:b/>
          <w:color w:val="000000" w:themeColor="text1"/>
          <w:sz w:val="24"/>
          <w:szCs w:val="24"/>
        </w:rPr>
        <w:t>5</w:t>
      </w:r>
      <w:bookmarkEnd w:id="49"/>
    </w:p>
    <w:p w14:paraId="1072E0AB" w14:textId="77777777" w:rsidR="00020F6C" w:rsidRPr="009A0A1D" w:rsidRDefault="005F130E">
      <w:pPr>
        <w:jc w:val="both"/>
        <w:rPr>
          <w:rFonts w:ascii="Sylfaen" w:eastAsia="Merriweather" w:hAnsi="Sylfaen" w:cs="Merriweather"/>
          <w:color w:val="000000" w:themeColor="text1"/>
        </w:rPr>
      </w:pPr>
      <w:r w:rsidRPr="009A0A1D">
        <w:rPr>
          <w:rFonts w:ascii="Sylfaen" w:eastAsia="Merriweather" w:hAnsi="Sylfaen" w:cs="Merriweather"/>
          <w:noProof/>
          <w:color w:val="000000" w:themeColor="text1"/>
          <w:lang w:val="en-US"/>
        </w:rPr>
        <w:drawing>
          <wp:inline distT="0" distB="0" distL="0" distR="0" wp14:anchorId="79D725AD" wp14:editId="4DCD66F7">
            <wp:extent cx="6400800" cy="3848687"/>
            <wp:effectExtent l="0" t="0" r="0" b="0"/>
            <wp:docPr id="13" name="image19.jpg" descr="C:\Users\Giorgi.Ramazashvili\Desktop\ზონები\სამ.3.jpg"/>
            <wp:cNvGraphicFramePr/>
            <a:graphic xmlns:a="http://schemas.openxmlformats.org/drawingml/2006/main">
              <a:graphicData uri="http://schemas.openxmlformats.org/drawingml/2006/picture">
                <pic:pic xmlns:pic="http://schemas.openxmlformats.org/drawingml/2006/picture">
                  <pic:nvPicPr>
                    <pic:cNvPr id="0" name="image19.jpg" descr="C:\Users\Giorgi.Ramazashvili\Desktop\ზონები\სამ.3.jpg"/>
                    <pic:cNvPicPr preferRelativeResize="0"/>
                  </pic:nvPicPr>
                  <pic:blipFill>
                    <a:blip r:embed="rId15"/>
                    <a:srcRect/>
                    <a:stretch>
                      <a:fillRect/>
                    </a:stretch>
                  </pic:blipFill>
                  <pic:spPr>
                    <a:xfrm>
                      <a:off x="0" y="0"/>
                      <a:ext cx="6400800" cy="3848687"/>
                    </a:xfrm>
                    <a:prstGeom prst="rect">
                      <a:avLst/>
                    </a:prstGeom>
                    <a:ln/>
                  </pic:spPr>
                </pic:pic>
              </a:graphicData>
            </a:graphic>
          </wp:inline>
        </w:drawing>
      </w:r>
    </w:p>
    <w:p w14:paraId="33FA6AE3" w14:textId="48850BF1" w:rsidR="00216ABF" w:rsidRPr="009A0A1D" w:rsidRDefault="00216ABF" w:rsidP="00216ABF">
      <w:pPr>
        <w:jc w:val="both"/>
        <w:rPr>
          <w:rFonts w:ascii="Sylfaen" w:eastAsia="Merriweather" w:hAnsi="Sylfaen" w:cs="Merriweather"/>
          <w:b/>
          <w:color w:val="000000" w:themeColor="text1"/>
          <w:sz w:val="24"/>
          <w:szCs w:val="24"/>
        </w:rPr>
      </w:pPr>
      <w:r w:rsidRPr="009A0A1D">
        <w:rPr>
          <w:rFonts w:ascii="Sylfaen" w:eastAsia="Arial Unicode MS" w:hAnsi="Sylfaen" w:cs="Arial Unicode MS"/>
          <w:b/>
          <w:color w:val="000000" w:themeColor="text1"/>
          <w:sz w:val="24"/>
          <w:szCs w:val="24"/>
        </w:rPr>
        <w:t>ზონის</w:t>
      </w:r>
      <w:r w:rsidR="00D11B6E">
        <w:rPr>
          <w:rFonts w:ascii="Sylfaen" w:eastAsia="Arial Unicode MS" w:hAnsi="Sylfaen" w:cs="Arial Unicode MS"/>
          <w:b/>
          <w:color w:val="000000" w:themeColor="text1"/>
          <w:sz w:val="24"/>
          <w:szCs w:val="24"/>
        </w:rPr>
        <w:t xml:space="preserve"> </w:t>
      </w:r>
      <w:r w:rsidRPr="009A0A1D">
        <w:rPr>
          <w:rFonts w:ascii="Sylfaen" w:eastAsia="Arial Unicode MS" w:hAnsi="Sylfaen" w:cs="Arial Unicode MS"/>
          <w:b/>
          <w:color w:val="000000" w:themeColor="text1"/>
          <w:sz w:val="24"/>
          <w:szCs w:val="24"/>
        </w:rPr>
        <w:t>საზღვრები და კოორდინატები</w:t>
      </w:r>
    </w:p>
    <w:p w14:paraId="2221BFBD" w14:textId="1AF1BB3B"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lastRenderedPageBreak/>
        <w:t>აკვაკულტურისათვის გამოყოფილი (მოლუსკის) ზონა</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5 მდებარეობს პალიასტომის ტბის და კოლხეთის ეროვნული პარკის წინ, სიღრმე მერყეობს 12-დან 84 მ-მდე. ზღვის ზედაპირის საშუალო ტემპერატურაა 17,7ºC. რაც შეეხება დინების სიჩქარეს, მინიმალური სიჩქარეა 5,5 სმ/წმ, ხოლო მაქსიმალური 9,5 სმ/წმ</w:t>
      </w:r>
      <w:r w:rsidR="002202EA">
        <w:rPr>
          <w:rFonts w:ascii="Sylfaen" w:eastAsia="Arial Unicode MS" w:hAnsi="Sylfaen" w:cs="Arial Unicode MS"/>
          <w:color w:val="000000" w:themeColor="text1"/>
        </w:rPr>
        <w:t>,</w:t>
      </w:r>
      <w:r w:rsidRPr="009A0A1D">
        <w:rPr>
          <w:rFonts w:ascii="Sylfaen" w:eastAsia="Arial Unicode MS" w:hAnsi="Sylfaen" w:cs="Arial Unicode MS"/>
          <w:color w:val="000000" w:themeColor="text1"/>
        </w:rPr>
        <w:t xml:space="preserve"> მინიმალური საშუალო აზვირთება 0,99 მ, ხოლო მაქსიმალური 1,03 მ. პოლიგონის უახლოესი და შორეული კიდეების გათვალისწინებით, ზონა მდებარეობს სანაპირო ზოლიდან 1081</w:t>
      </w:r>
      <w:r w:rsidR="00D11B6E">
        <w:rPr>
          <w:rFonts w:ascii="Sylfaen" w:eastAsia="Arial Unicode MS" w:hAnsi="Sylfaen" w:cs="Arial Unicode MS"/>
          <w:color w:val="000000" w:themeColor="text1"/>
        </w:rPr>
        <w:t xml:space="preserve"> – </w:t>
      </w:r>
      <w:r w:rsidRPr="009A0A1D">
        <w:rPr>
          <w:rFonts w:ascii="Sylfaen" w:eastAsia="Arial Unicode MS" w:hAnsi="Sylfaen" w:cs="Arial Unicode MS"/>
          <w:color w:val="000000" w:themeColor="text1"/>
        </w:rPr>
        <w:t>5556 მეტრის მანძილზე.</w:t>
      </w:r>
    </w:p>
    <w:tbl>
      <w:tblPr>
        <w:tblStyle w:val="a1"/>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25"/>
        <w:gridCol w:w="2611"/>
        <w:gridCol w:w="3964"/>
      </w:tblGrid>
      <w:tr w:rsidR="009A0A1D" w:rsidRPr="002202EA" w14:paraId="5682C762" w14:textId="77777777">
        <w:trPr>
          <w:trHeight w:val="410"/>
          <w:tblHeader/>
          <w:jc w:val="center"/>
        </w:trPr>
        <w:tc>
          <w:tcPr>
            <w:tcW w:w="1925" w:type="dxa"/>
            <w:tcBorders>
              <w:top w:val="single" w:sz="4" w:space="0" w:color="000000"/>
            </w:tcBorders>
            <w:shd w:val="clear" w:color="auto" w:fill="F2F2F2"/>
            <w:vAlign w:val="center"/>
          </w:tcPr>
          <w:p w14:paraId="03C5714F" w14:textId="77777777" w:rsidR="00020F6C" w:rsidRPr="002202EA" w:rsidRDefault="00020F6C">
            <w:pPr>
              <w:spacing w:line="276" w:lineRule="auto"/>
              <w:jc w:val="both"/>
              <w:rPr>
                <w:rFonts w:ascii="Sylfaen" w:eastAsia="Merriweather" w:hAnsi="Sylfaen" w:cs="Merriweather"/>
                <w:b/>
                <w:color w:val="000000" w:themeColor="text1"/>
                <w:sz w:val="20"/>
                <w:szCs w:val="20"/>
              </w:rPr>
            </w:pPr>
          </w:p>
        </w:tc>
        <w:tc>
          <w:tcPr>
            <w:tcW w:w="2611" w:type="dxa"/>
            <w:tcBorders>
              <w:top w:val="single" w:sz="4" w:space="0" w:color="000000"/>
            </w:tcBorders>
            <w:shd w:val="clear" w:color="auto" w:fill="F2F2F2"/>
            <w:vAlign w:val="center"/>
          </w:tcPr>
          <w:p w14:paraId="4898874A" w14:textId="77777777" w:rsidR="00020F6C" w:rsidRPr="002202EA" w:rsidRDefault="005F130E">
            <w:pPr>
              <w:spacing w:line="276" w:lineRule="auto"/>
              <w:jc w:val="both"/>
              <w:rPr>
                <w:rFonts w:ascii="Sylfaen" w:eastAsia="Merriweather" w:hAnsi="Sylfaen" w:cs="Merriweather"/>
                <w:b/>
                <w:color w:val="000000" w:themeColor="text1"/>
                <w:sz w:val="20"/>
                <w:szCs w:val="20"/>
              </w:rPr>
            </w:pPr>
            <w:r w:rsidRPr="002202EA">
              <w:rPr>
                <w:rFonts w:ascii="Sylfaen" w:eastAsia="Arial Unicode MS" w:hAnsi="Sylfaen" w:cs="Arial Unicode MS"/>
                <w:b/>
                <w:color w:val="000000" w:themeColor="text1"/>
                <w:sz w:val="20"/>
                <w:szCs w:val="20"/>
              </w:rPr>
              <w:t>განედი</w:t>
            </w:r>
          </w:p>
        </w:tc>
        <w:tc>
          <w:tcPr>
            <w:tcW w:w="3964" w:type="dxa"/>
            <w:tcBorders>
              <w:top w:val="single" w:sz="4" w:space="0" w:color="000000"/>
            </w:tcBorders>
            <w:shd w:val="clear" w:color="auto" w:fill="F2F2F2"/>
            <w:vAlign w:val="center"/>
          </w:tcPr>
          <w:p w14:paraId="1E8B0670" w14:textId="77777777" w:rsidR="00020F6C" w:rsidRPr="002202EA" w:rsidRDefault="005F130E">
            <w:pPr>
              <w:spacing w:line="276" w:lineRule="auto"/>
              <w:jc w:val="both"/>
              <w:rPr>
                <w:rFonts w:ascii="Sylfaen" w:eastAsia="Merriweather" w:hAnsi="Sylfaen" w:cs="Merriweather"/>
                <w:b/>
                <w:color w:val="000000" w:themeColor="text1"/>
                <w:sz w:val="20"/>
                <w:szCs w:val="20"/>
              </w:rPr>
            </w:pPr>
            <w:r w:rsidRPr="002202EA">
              <w:rPr>
                <w:rFonts w:ascii="Sylfaen" w:eastAsia="Arial Unicode MS" w:hAnsi="Sylfaen" w:cs="Arial Unicode MS"/>
                <w:b/>
                <w:color w:val="000000" w:themeColor="text1"/>
                <w:sz w:val="20"/>
                <w:szCs w:val="20"/>
              </w:rPr>
              <w:t>გრძედი</w:t>
            </w:r>
          </w:p>
        </w:tc>
      </w:tr>
      <w:tr w:rsidR="009A0A1D" w:rsidRPr="002202EA" w14:paraId="36C31AC5" w14:textId="77777777">
        <w:trPr>
          <w:jc w:val="center"/>
        </w:trPr>
        <w:tc>
          <w:tcPr>
            <w:tcW w:w="1925" w:type="dxa"/>
          </w:tcPr>
          <w:p w14:paraId="7227EC7D" w14:textId="77777777" w:rsidR="00020F6C" w:rsidRPr="002202EA" w:rsidRDefault="005F130E">
            <w:pPr>
              <w:spacing w:line="276" w:lineRule="auto"/>
              <w:jc w:val="both"/>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ა)</w:t>
            </w:r>
          </w:p>
        </w:tc>
        <w:tc>
          <w:tcPr>
            <w:tcW w:w="2611" w:type="dxa"/>
          </w:tcPr>
          <w:p w14:paraId="00A87B37" w14:textId="77777777" w:rsidR="00020F6C" w:rsidRPr="002202EA" w:rsidRDefault="005F130E">
            <w:pPr>
              <w:spacing w:line="276" w:lineRule="auto"/>
              <w:jc w:val="both"/>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 xml:space="preserve">42°5'13.91 </w:t>
            </w:r>
          </w:p>
        </w:tc>
        <w:tc>
          <w:tcPr>
            <w:tcW w:w="3964" w:type="dxa"/>
          </w:tcPr>
          <w:p w14:paraId="5A8B8D93" w14:textId="77777777" w:rsidR="00020F6C" w:rsidRPr="002202EA" w:rsidRDefault="005F130E">
            <w:pPr>
              <w:spacing w:line="276" w:lineRule="auto"/>
              <w:jc w:val="both"/>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 xml:space="preserve">41°40'26.18 </w:t>
            </w:r>
          </w:p>
        </w:tc>
      </w:tr>
      <w:tr w:rsidR="009A0A1D" w:rsidRPr="002202EA" w14:paraId="32F05FCB" w14:textId="77777777">
        <w:trPr>
          <w:jc w:val="center"/>
        </w:trPr>
        <w:tc>
          <w:tcPr>
            <w:tcW w:w="1925" w:type="dxa"/>
          </w:tcPr>
          <w:p w14:paraId="75E6B8C0" w14:textId="77777777" w:rsidR="00020F6C" w:rsidRPr="002202EA" w:rsidRDefault="005F130E">
            <w:pPr>
              <w:spacing w:line="276" w:lineRule="auto"/>
              <w:jc w:val="both"/>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ბ)</w:t>
            </w:r>
          </w:p>
        </w:tc>
        <w:tc>
          <w:tcPr>
            <w:tcW w:w="2611" w:type="dxa"/>
          </w:tcPr>
          <w:p w14:paraId="2F4A9F01" w14:textId="77777777" w:rsidR="00020F6C" w:rsidRPr="002202EA" w:rsidRDefault="005F130E">
            <w:pPr>
              <w:spacing w:line="276" w:lineRule="auto"/>
              <w:jc w:val="both"/>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42°6'31.31</w:t>
            </w:r>
          </w:p>
        </w:tc>
        <w:tc>
          <w:tcPr>
            <w:tcW w:w="3964" w:type="dxa"/>
          </w:tcPr>
          <w:p w14:paraId="5CC2A993" w14:textId="77777777" w:rsidR="00020F6C" w:rsidRPr="002202EA" w:rsidRDefault="005F130E">
            <w:pPr>
              <w:spacing w:line="276" w:lineRule="auto"/>
              <w:jc w:val="both"/>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41°39'15.96</w:t>
            </w:r>
          </w:p>
        </w:tc>
      </w:tr>
      <w:tr w:rsidR="00020F6C" w:rsidRPr="002202EA" w14:paraId="6DBF7A24" w14:textId="77777777">
        <w:trPr>
          <w:jc w:val="center"/>
        </w:trPr>
        <w:tc>
          <w:tcPr>
            <w:tcW w:w="1925" w:type="dxa"/>
          </w:tcPr>
          <w:p w14:paraId="4A97BE18" w14:textId="77777777" w:rsidR="00020F6C" w:rsidRPr="002202EA" w:rsidRDefault="005F130E">
            <w:pPr>
              <w:spacing w:line="276" w:lineRule="auto"/>
              <w:jc w:val="both"/>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გ)</w:t>
            </w:r>
          </w:p>
        </w:tc>
        <w:tc>
          <w:tcPr>
            <w:tcW w:w="2611" w:type="dxa"/>
          </w:tcPr>
          <w:p w14:paraId="3A648645" w14:textId="77777777" w:rsidR="00020F6C" w:rsidRPr="002202EA" w:rsidRDefault="005F130E">
            <w:pPr>
              <w:spacing w:line="276" w:lineRule="auto"/>
              <w:jc w:val="both"/>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42°6'31.31</w:t>
            </w:r>
          </w:p>
        </w:tc>
        <w:tc>
          <w:tcPr>
            <w:tcW w:w="3964" w:type="dxa"/>
          </w:tcPr>
          <w:p w14:paraId="3D7FDFF4" w14:textId="77777777" w:rsidR="00020F6C" w:rsidRPr="002202EA" w:rsidRDefault="005F130E">
            <w:pPr>
              <w:spacing w:line="276" w:lineRule="auto"/>
              <w:jc w:val="both"/>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41°39'59.30</w:t>
            </w:r>
          </w:p>
        </w:tc>
      </w:tr>
    </w:tbl>
    <w:p w14:paraId="781EE5DB" w14:textId="7B723D58" w:rsidR="00B14716" w:rsidRPr="009A0A1D" w:rsidRDefault="00D11B6E" w:rsidP="004E1B73">
      <w:pPr>
        <w:jc w:val="both"/>
        <w:rPr>
          <w:rFonts w:ascii="Sylfaen" w:eastAsia="Merriweather" w:hAnsi="Sylfaen" w:cs="Merriweather"/>
          <w:color w:val="000000" w:themeColor="text1"/>
        </w:rPr>
      </w:pPr>
      <w:r>
        <w:rPr>
          <w:rFonts w:ascii="Sylfaen" w:hAnsi="Sylfaen"/>
          <w:color w:val="000000" w:themeColor="text1"/>
        </w:rPr>
        <w:t xml:space="preserve">        </w:t>
      </w:r>
    </w:p>
    <w:p w14:paraId="3F0E6848" w14:textId="26C36507" w:rsidR="00B14716" w:rsidRPr="009A0A1D" w:rsidRDefault="00B14716">
      <w:pPr>
        <w:jc w:val="right"/>
        <w:rPr>
          <w:rFonts w:ascii="Sylfaen" w:eastAsia="Merriweather" w:hAnsi="Sylfaen" w:cs="Merriweather"/>
          <w:color w:val="000000" w:themeColor="text1"/>
        </w:rPr>
      </w:pPr>
    </w:p>
    <w:p w14:paraId="0237E10B" w14:textId="1AFFA19A" w:rsidR="00020F6C" w:rsidRPr="009A0A1D" w:rsidRDefault="005F130E">
      <w:pPr>
        <w:jc w:val="right"/>
        <w:rPr>
          <w:rFonts w:ascii="Sylfaen" w:eastAsia="Merriweather" w:hAnsi="Sylfaen" w:cs="Merriweather"/>
          <w:color w:val="000000" w:themeColor="text1"/>
        </w:rPr>
      </w:pPr>
      <w:r w:rsidRPr="009A0A1D">
        <w:rPr>
          <w:rFonts w:ascii="Sylfaen" w:eastAsia="Arial Unicode MS" w:hAnsi="Sylfaen" w:cs="Arial Unicode MS"/>
          <w:color w:val="000000" w:themeColor="text1"/>
        </w:rPr>
        <w:t>დანართი</w:t>
      </w:r>
      <w:r w:rsidR="00D11B6E">
        <w:rPr>
          <w:rFonts w:ascii="Sylfaen" w:eastAsia="Arial Unicode MS" w:hAnsi="Sylfaen" w:cs="Arial Unicode MS"/>
          <w:color w:val="000000" w:themeColor="text1"/>
        </w:rPr>
        <w:t xml:space="preserve"> №</w:t>
      </w:r>
      <w:r w:rsidR="00D87DE6" w:rsidRPr="009A0A1D">
        <w:rPr>
          <w:rFonts w:ascii="Sylfaen" w:eastAsia="Arial Unicode MS" w:hAnsi="Sylfaen" w:cs="Arial Unicode MS"/>
          <w:color w:val="000000" w:themeColor="text1"/>
        </w:rPr>
        <w:t>4</w:t>
      </w:r>
    </w:p>
    <w:p w14:paraId="34C103AA" w14:textId="478FA854" w:rsidR="00020F6C" w:rsidRPr="009A0A1D" w:rsidRDefault="005F130E" w:rsidP="00315508">
      <w:pPr>
        <w:pStyle w:val="Heading2"/>
        <w:ind w:left="360"/>
        <w:rPr>
          <w:rFonts w:ascii="Sylfaen" w:eastAsia="Merriweather" w:hAnsi="Sylfaen" w:cs="Merriweather"/>
          <w:b/>
          <w:color w:val="000000" w:themeColor="text1"/>
          <w:sz w:val="24"/>
          <w:szCs w:val="24"/>
        </w:rPr>
      </w:pPr>
      <w:bookmarkStart w:id="50" w:name="_Toc167892462"/>
      <w:r w:rsidRPr="009A0A1D">
        <w:rPr>
          <w:rFonts w:ascii="Sylfaen" w:eastAsia="Arial Unicode MS" w:hAnsi="Sylfaen" w:cs="Arial Unicode MS"/>
          <w:b/>
          <w:color w:val="000000" w:themeColor="text1"/>
          <w:sz w:val="24"/>
          <w:szCs w:val="24"/>
        </w:rPr>
        <w:t>აკვაკულტურისათვის გამოყოფილი (მოლუსკის) ზონა</w:t>
      </w:r>
      <w:r w:rsidR="00D11B6E">
        <w:rPr>
          <w:rFonts w:ascii="Sylfaen" w:eastAsia="Arial Unicode MS" w:hAnsi="Sylfaen" w:cs="Arial Unicode MS"/>
          <w:b/>
          <w:color w:val="000000" w:themeColor="text1"/>
          <w:sz w:val="24"/>
          <w:szCs w:val="24"/>
        </w:rPr>
        <w:t xml:space="preserve"> №</w:t>
      </w:r>
      <w:r w:rsidRPr="009A0A1D">
        <w:rPr>
          <w:rFonts w:ascii="Sylfaen" w:eastAsia="Arial Unicode MS" w:hAnsi="Sylfaen" w:cs="Arial Unicode MS"/>
          <w:b/>
          <w:color w:val="000000" w:themeColor="text1"/>
          <w:sz w:val="24"/>
          <w:szCs w:val="24"/>
        </w:rPr>
        <w:t>7</w:t>
      </w:r>
      <w:bookmarkEnd w:id="50"/>
    </w:p>
    <w:p w14:paraId="6BB67217" w14:textId="77777777" w:rsidR="00020F6C" w:rsidRPr="009A0A1D" w:rsidRDefault="00020F6C">
      <w:pPr>
        <w:jc w:val="both"/>
        <w:rPr>
          <w:rFonts w:ascii="Sylfaen" w:eastAsia="Merriweather" w:hAnsi="Sylfaen" w:cs="Merriweather"/>
          <w:color w:val="000000" w:themeColor="text1"/>
        </w:rPr>
      </w:pPr>
    </w:p>
    <w:p w14:paraId="5143CB53" w14:textId="77777777" w:rsidR="00020F6C" w:rsidRPr="009A0A1D" w:rsidRDefault="005F130E">
      <w:pPr>
        <w:jc w:val="both"/>
        <w:rPr>
          <w:rFonts w:ascii="Sylfaen" w:eastAsia="Merriweather" w:hAnsi="Sylfaen" w:cs="Merriweather"/>
          <w:color w:val="000000" w:themeColor="text1"/>
        </w:rPr>
      </w:pPr>
      <w:r w:rsidRPr="009A0A1D">
        <w:rPr>
          <w:rFonts w:ascii="Sylfaen" w:eastAsia="Merriweather" w:hAnsi="Sylfaen" w:cs="Merriweather"/>
          <w:noProof/>
          <w:color w:val="000000" w:themeColor="text1"/>
          <w:lang w:val="en-US"/>
        </w:rPr>
        <w:drawing>
          <wp:inline distT="0" distB="0" distL="0" distR="0" wp14:anchorId="526755C4" wp14:editId="61520FA0">
            <wp:extent cx="6400800" cy="3848687"/>
            <wp:effectExtent l="0" t="0" r="0" b="0"/>
            <wp:docPr id="15" name="image26.jpg" descr="C:\Users\Giorgi.Ramazashvili\Desktop\ზონები\აჭ 1.jpg"/>
            <wp:cNvGraphicFramePr/>
            <a:graphic xmlns:a="http://schemas.openxmlformats.org/drawingml/2006/main">
              <a:graphicData uri="http://schemas.openxmlformats.org/drawingml/2006/picture">
                <pic:pic xmlns:pic="http://schemas.openxmlformats.org/drawingml/2006/picture">
                  <pic:nvPicPr>
                    <pic:cNvPr id="0" name="image26.jpg" descr="C:\Users\Giorgi.Ramazashvili\Desktop\ზონები\აჭ 1.jpg"/>
                    <pic:cNvPicPr preferRelativeResize="0"/>
                  </pic:nvPicPr>
                  <pic:blipFill>
                    <a:blip r:embed="rId16"/>
                    <a:srcRect/>
                    <a:stretch>
                      <a:fillRect/>
                    </a:stretch>
                  </pic:blipFill>
                  <pic:spPr>
                    <a:xfrm>
                      <a:off x="0" y="0"/>
                      <a:ext cx="6400800" cy="3848687"/>
                    </a:xfrm>
                    <a:prstGeom prst="rect">
                      <a:avLst/>
                    </a:prstGeom>
                    <a:ln/>
                  </pic:spPr>
                </pic:pic>
              </a:graphicData>
            </a:graphic>
          </wp:inline>
        </w:drawing>
      </w:r>
    </w:p>
    <w:p w14:paraId="4EDFDEA7" w14:textId="6DB548AA" w:rsidR="00355D8C" w:rsidRPr="009A0A1D" w:rsidRDefault="00355D8C" w:rsidP="00355D8C">
      <w:pPr>
        <w:jc w:val="both"/>
        <w:rPr>
          <w:rFonts w:ascii="Sylfaen" w:eastAsia="Merriweather" w:hAnsi="Sylfaen" w:cs="Merriweather"/>
          <w:b/>
          <w:color w:val="000000" w:themeColor="text1"/>
          <w:sz w:val="24"/>
          <w:szCs w:val="24"/>
        </w:rPr>
      </w:pPr>
      <w:r w:rsidRPr="009A0A1D">
        <w:rPr>
          <w:rFonts w:ascii="Sylfaen" w:eastAsia="Arial Unicode MS" w:hAnsi="Sylfaen" w:cs="Arial Unicode MS"/>
          <w:b/>
          <w:color w:val="000000" w:themeColor="text1"/>
          <w:sz w:val="24"/>
          <w:szCs w:val="24"/>
        </w:rPr>
        <w:lastRenderedPageBreak/>
        <w:t>ზონის</w:t>
      </w:r>
      <w:r w:rsidR="00D11B6E">
        <w:rPr>
          <w:rFonts w:ascii="Sylfaen" w:eastAsia="Arial Unicode MS" w:hAnsi="Sylfaen" w:cs="Arial Unicode MS"/>
          <w:b/>
          <w:color w:val="000000" w:themeColor="text1"/>
          <w:sz w:val="24"/>
          <w:szCs w:val="24"/>
        </w:rPr>
        <w:t xml:space="preserve"> </w:t>
      </w:r>
      <w:r w:rsidRPr="009A0A1D">
        <w:rPr>
          <w:rFonts w:ascii="Sylfaen" w:eastAsia="Arial Unicode MS" w:hAnsi="Sylfaen" w:cs="Arial Unicode MS"/>
          <w:b/>
          <w:color w:val="000000" w:themeColor="text1"/>
          <w:sz w:val="24"/>
          <w:szCs w:val="24"/>
        </w:rPr>
        <w:t>საზღვრები და კოორდინატები</w:t>
      </w:r>
    </w:p>
    <w:p w14:paraId="30DC0971" w14:textId="017C5838"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აკვაკულტურისათვის გამოყოფილი (მოლუსკის) ზონა</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7 მდებარეობს ციხისძირის წინ, სიღრმე მერყეობს 12-დან 34 მეტრამდე. ზღვის ზედაპირის საშუალო ტემპერატურაა 17,6ºC. რაც შეეხება დინების საშუალო სიჩქარეს, საშუალო მაჩვენებელია 4,4 სმ/წმ, ხოლო საშუალო აზვირთება 0,99 მ. პოლიგონის უახლოესი და შორეული კიდეების გათვალისწინებით, ზონა მდებარეობს სანაპირო ზოლიდან 650-დან 1755 მ-ის მანძილზე</w:t>
      </w:r>
      <w:r w:rsidR="002202EA">
        <w:rPr>
          <w:rFonts w:ascii="Sylfaen" w:eastAsia="Arial Unicode MS" w:hAnsi="Sylfaen" w:cs="Arial Unicode MS"/>
          <w:color w:val="000000" w:themeColor="text1"/>
        </w:rPr>
        <w:t>.</w:t>
      </w:r>
    </w:p>
    <w:p w14:paraId="0463092C" w14:textId="77777777" w:rsidR="00020F6C" w:rsidRPr="009A0A1D" w:rsidRDefault="00020F6C">
      <w:pPr>
        <w:jc w:val="both"/>
        <w:rPr>
          <w:rFonts w:ascii="Sylfaen" w:eastAsia="Merriweather" w:hAnsi="Sylfaen" w:cs="Merriweather"/>
          <w:color w:val="000000" w:themeColor="text1"/>
        </w:rPr>
      </w:pPr>
    </w:p>
    <w:tbl>
      <w:tblPr>
        <w:tblStyle w:val="a4"/>
        <w:tblW w:w="65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81"/>
        <w:gridCol w:w="2022"/>
        <w:gridCol w:w="3057"/>
      </w:tblGrid>
      <w:tr w:rsidR="009A0A1D" w:rsidRPr="009A0A1D" w14:paraId="7CB46197" w14:textId="77777777">
        <w:trPr>
          <w:trHeight w:val="300"/>
          <w:jc w:val="center"/>
        </w:trPr>
        <w:tc>
          <w:tcPr>
            <w:tcW w:w="1481" w:type="dxa"/>
            <w:tcBorders>
              <w:top w:val="single" w:sz="8" w:space="0" w:color="000000"/>
              <w:left w:val="single" w:sz="8" w:space="0" w:color="000000"/>
              <w:bottom w:val="single" w:sz="8" w:space="0" w:color="000000"/>
              <w:right w:val="single" w:sz="8" w:space="0" w:color="000000"/>
            </w:tcBorders>
            <w:shd w:val="clear" w:color="auto" w:fill="F2F2F2"/>
            <w:tcMar>
              <w:top w:w="15" w:type="dxa"/>
              <w:left w:w="108" w:type="dxa"/>
              <w:bottom w:w="0" w:type="dxa"/>
              <w:right w:w="108" w:type="dxa"/>
            </w:tcMar>
            <w:vAlign w:val="center"/>
          </w:tcPr>
          <w:p w14:paraId="66639DA5" w14:textId="77777777" w:rsidR="00020F6C" w:rsidRPr="009A0A1D" w:rsidRDefault="005F130E">
            <w:pPr>
              <w:jc w:val="both"/>
              <w:rPr>
                <w:rFonts w:ascii="Sylfaen" w:eastAsia="Merriweather" w:hAnsi="Sylfaen" w:cs="Merriweather"/>
                <w:color w:val="000000" w:themeColor="text1"/>
              </w:rPr>
            </w:pPr>
            <w:r w:rsidRPr="009A0A1D">
              <w:rPr>
                <w:rFonts w:ascii="Sylfaen" w:eastAsia="Merriweather" w:hAnsi="Sylfaen" w:cs="Merriweather"/>
                <w:color w:val="000000" w:themeColor="text1"/>
              </w:rPr>
              <w:t> </w:t>
            </w:r>
          </w:p>
        </w:tc>
        <w:tc>
          <w:tcPr>
            <w:tcW w:w="2022" w:type="dxa"/>
            <w:tcBorders>
              <w:top w:val="single" w:sz="8" w:space="0" w:color="000000"/>
              <w:left w:val="single" w:sz="8" w:space="0" w:color="000000"/>
              <w:bottom w:val="single" w:sz="8" w:space="0" w:color="000000"/>
              <w:right w:val="single" w:sz="8" w:space="0" w:color="000000"/>
            </w:tcBorders>
            <w:shd w:val="clear" w:color="auto" w:fill="F2F2F2"/>
            <w:tcMar>
              <w:top w:w="15" w:type="dxa"/>
              <w:left w:w="108" w:type="dxa"/>
              <w:bottom w:w="0" w:type="dxa"/>
              <w:right w:w="108" w:type="dxa"/>
            </w:tcMar>
            <w:vAlign w:val="center"/>
          </w:tcPr>
          <w:p w14:paraId="16A3B9C8" w14:textId="7777777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b/>
                <w:color w:val="000000" w:themeColor="text1"/>
              </w:rPr>
              <w:t>განედი</w:t>
            </w:r>
          </w:p>
        </w:tc>
        <w:tc>
          <w:tcPr>
            <w:tcW w:w="3057" w:type="dxa"/>
            <w:tcBorders>
              <w:top w:val="single" w:sz="8" w:space="0" w:color="000000"/>
              <w:left w:val="single" w:sz="8" w:space="0" w:color="000000"/>
              <w:bottom w:val="single" w:sz="8" w:space="0" w:color="000000"/>
              <w:right w:val="single" w:sz="8" w:space="0" w:color="000000"/>
            </w:tcBorders>
            <w:shd w:val="clear" w:color="auto" w:fill="F2F2F2"/>
            <w:tcMar>
              <w:top w:w="15" w:type="dxa"/>
              <w:left w:w="108" w:type="dxa"/>
              <w:bottom w:w="0" w:type="dxa"/>
              <w:right w:w="108" w:type="dxa"/>
            </w:tcMar>
            <w:vAlign w:val="center"/>
          </w:tcPr>
          <w:p w14:paraId="221AE448" w14:textId="7777777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b/>
                <w:color w:val="000000" w:themeColor="text1"/>
              </w:rPr>
              <w:t>გრძედი</w:t>
            </w:r>
          </w:p>
        </w:tc>
      </w:tr>
      <w:tr w:rsidR="009A0A1D" w:rsidRPr="009A0A1D" w14:paraId="23BCBD72" w14:textId="77777777">
        <w:trPr>
          <w:trHeight w:val="219"/>
          <w:jc w:val="center"/>
        </w:trPr>
        <w:tc>
          <w:tcPr>
            <w:tcW w:w="148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2F10C9FA" w14:textId="7777777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ა)</w:t>
            </w:r>
          </w:p>
        </w:tc>
        <w:tc>
          <w:tcPr>
            <w:tcW w:w="202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322159DB" w14:textId="77777777" w:rsidR="00020F6C" w:rsidRPr="009A0A1D" w:rsidRDefault="005F130E">
            <w:pPr>
              <w:jc w:val="both"/>
              <w:rPr>
                <w:rFonts w:ascii="Sylfaen" w:eastAsia="Merriweather" w:hAnsi="Sylfaen" w:cs="Merriweather"/>
                <w:color w:val="000000" w:themeColor="text1"/>
              </w:rPr>
            </w:pPr>
            <w:r w:rsidRPr="009A0A1D">
              <w:rPr>
                <w:rFonts w:ascii="Sylfaen" w:eastAsia="Merriweather" w:hAnsi="Sylfaen" w:cs="Merriweather"/>
                <w:color w:val="000000" w:themeColor="text1"/>
              </w:rPr>
              <w:t>41°45'59.6</w:t>
            </w:r>
          </w:p>
        </w:tc>
        <w:tc>
          <w:tcPr>
            <w:tcW w:w="305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4480FED3" w14:textId="77777777" w:rsidR="00020F6C" w:rsidRPr="009A0A1D" w:rsidRDefault="005F130E">
            <w:pPr>
              <w:jc w:val="both"/>
              <w:rPr>
                <w:rFonts w:ascii="Sylfaen" w:eastAsia="Merriweather" w:hAnsi="Sylfaen" w:cs="Merriweather"/>
                <w:color w:val="000000" w:themeColor="text1"/>
              </w:rPr>
            </w:pPr>
            <w:r w:rsidRPr="009A0A1D">
              <w:rPr>
                <w:rFonts w:ascii="Sylfaen" w:eastAsia="Merriweather" w:hAnsi="Sylfaen" w:cs="Merriweather"/>
                <w:color w:val="000000" w:themeColor="text1"/>
              </w:rPr>
              <w:t>41°43'29.4</w:t>
            </w:r>
          </w:p>
        </w:tc>
      </w:tr>
      <w:tr w:rsidR="009A0A1D" w:rsidRPr="009A0A1D" w14:paraId="4004BE66" w14:textId="77777777">
        <w:trPr>
          <w:trHeight w:val="219"/>
          <w:jc w:val="center"/>
        </w:trPr>
        <w:tc>
          <w:tcPr>
            <w:tcW w:w="148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1ABC7B42" w14:textId="7777777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ბ)</w:t>
            </w:r>
          </w:p>
        </w:tc>
        <w:tc>
          <w:tcPr>
            <w:tcW w:w="202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4BD15955" w14:textId="77777777" w:rsidR="00020F6C" w:rsidRPr="009A0A1D" w:rsidRDefault="005F130E">
            <w:pPr>
              <w:jc w:val="both"/>
              <w:rPr>
                <w:rFonts w:ascii="Sylfaen" w:eastAsia="Merriweather" w:hAnsi="Sylfaen" w:cs="Merriweather"/>
                <w:color w:val="000000" w:themeColor="text1"/>
              </w:rPr>
            </w:pPr>
            <w:r w:rsidRPr="009A0A1D">
              <w:rPr>
                <w:rFonts w:ascii="Sylfaen" w:eastAsia="Merriweather" w:hAnsi="Sylfaen" w:cs="Merriweather"/>
                <w:color w:val="000000" w:themeColor="text1"/>
              </w:rPr>
              <w:t xml:space="preserve">41°46'42.9 </w:t>
            </w:r>
          </w:p>
        </w:tc>
        <w:tc>
          <w:tcPr>
            <w:tcW w:w="305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395D0139" w14:textId="77777777" w:rsidR="00020F6C" w:rsidRPr="009A0A1D" w:rsidRDefault="005F130E">
            <w:pPr>
              <w:jc w:val="both"/>
              <w:rPr>
                <w:rFonts w:ascii="Sylfaen" w:eastAsia="Merriweather" w:hAnsi="Sylfaen" w:cs="Merriweather"/>
                <w:color w:val="000000" w:themeColor="text1"/>
              </w:rPr>
            </w:pPr>
            <w:r w:rsidRPr="009A0A1D">
              <w:rPr>
                <w:rFonts w:ascii="Sylfaen" w:eastAsia="Merriweather" w:hAnsi="Sylfaen" w:cs="Merriweather"/>
                <w:color w:val="000000" w:themeColor="text1"/>
              </w:rPr>
              <w:t>41°44'0.4</w:t>
            </w:r>
          </w:p>
        </w:tc>
      </w:tr>
      <w:tr w:rsidR="009A0A1D" w:rsidRPr="009A0A1D" w14:paraId="4F32507F" w14:textId="77777777">
        <w:trPr>
          <w:trHeight w:val="219"/>
          <w:jc w:val="center"/>
        </w:trPr>
        <w:tc>
          <w:tcPr>
            <w:tcW w:w="148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11092EF7" w14:textId="7777777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გ)</w:t>
            </w:r>
          </w:p>
        </w:tc>
        <w:tc>
          <w:tcPr>
            <w:tcW w:w="202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285B8064" w14:textId="77777777" w:rsidR="00020F6C" w:rsidRPr="009A0A1D" w:rsidRDefault="005F130E">
            <w:pPr>
              <w:jc w:val="both"/>
              <w:rPr>
                <w:rFonts w:ascii="Sylfaen" w:eastAsia="Merriweather" w:hAnsi="Sylfaen" w:cs="Merriweather"/>
                <w:color w:val="000000" w:themeColor="text1"/>
              </w:rPr>
            </w:pPr>
            <w:r w:rsidRPr="009A0A1D">
              <w:rPr>
                <w:rFonts w:ascii="Sylfaen" w:eastAsia="Merriweather" w:hAnsi="Sylfaen" w:cs="Merriweather"/>
                <w:color w:val="000000" w:themeColor="text1"/>
              </w:rPr>
              <w:t>41°46'28.4</w:t>
            </w:r>
          </w:p>
        </w:tc>
        <w:tc>
          <w:tcPr>
            <w:tcW w:w="305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59593AD1" w14:textId="77777777" w:rsidR="00020F6C" w:rsidRPr="009A0A1D" w:rsidRDefault="005F130E">
            <w:pPr>
              <w:jc w:val="both"/>
              <w:rPr>
                <w:rFonts w:ascii="Sylfaen" w:eastAsia="Merriweather" w:hAnsi="Sylfaen" w:cs="Merriweather"/>
                <w:color w:val="000000" w:themeColor="text1"/>
              </w:rPr>
            </w:pPr>
            <w:r w:rsidRPr="009A0A1D">
              <w:rPr>
                <w:rFonts w:ascii="Sylfaen" w:eastAsia="Merriweather" w:hAnsi="Sylfaen" w:cs="Merriweather"/>
                <w:color w:val="000000" w:themeColor="text1"/>
              </w:rPr>
              <w:t>41°44'41.8</w:t>
            </w:r>
          </w:p>
        </w:tc>
      </w:tr>
      <w:tr w:rsidR="00B14716" w:rsidRPr="009A0A1D" w14:paraId="72C4E9F6" w14:textId="77777777">
        <w:trPr>
          <w:trHeight w:val="219"/>
          <w:jc w:val="center"/>
        </w:trPr>
        <w:tc>
          <w:tcPr>
            <w:tcW w:w="148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5846F98B" w14:textId="7777777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დ)</w:t>
            </w:r>
          </w:p>
        </w:tc>
        <w:tc>
          <w:tcPr>
            <w:tcW w:w="202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35E0286E" w14:textId="77777777" w:rsidR="00020F6C" w:rsidRPr="009A0A1D" w:rsidRDefault="005F130E">
            <w:pPr>
              <w:jc w:val="both"/>
              <w:rPr>
                <w:rFonts w:ascii="Sylfaen" w:eastAsia="Merriweather" w:hAnsi="Sylfaen" w:cs="Merriweather"/>
                <w:color w:val="000000" w:themeColor="text1"/>
              </w:rPr>
            </w:pPr>
            <w:r w:rsidRPr="009A0A1D">
              <w:rPr>
                <w:rFonts w:ascii="Sylfaen" w:eastAsia="Merriweather" w:hAnsi="Sylfaen" w:cs="Merriweather"/>
                <w:color w:val="000000" w:themeColor="text1"/>
              </w:rPr>
              <w:t xml:space="preserve">41°45'43.0 </w:t>
            </w:r>
          </w:p>
        </w:tc>
        <w:tc>
          <w:tcPr>
            <w:tcW w:w="305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14:paraId="737BE31E" w14:textId="77777777" w:rsidR="00020F6C" w:rsidRPr="009A0A1D" w:rsidRDefault="005F130E">
            <w:pPr>
              <w:jc w:val="both"/>
              <w:rPr>
                <w:rFonts w:ascii="Sylfaen" w:eastAsia="Merriweather" w:hAnsi="Sylfaen" w:cs="Merriweather"/>
                <w:color w:val="000000" w:themeColor="text1"/>
              </w:rPr>
            </w:pPr>
            <w:r w:rsidRPr="009A0A1D">
              <w:rPr>
                <w:rFonts w:ascii="Sylfaen" w:eastAsia="Merriweather" w:hAnsi="Sylfaen" w:cs="Merriweather"/>
                <w:color w:val="000000" w:themeColor="text1"/>
              </w:rPr>
              <w:t>41°44'9.73</w:t>
            </w:r>
          </w:p>
        </w:tc>
      </w:tr>
    </w:tbl>
    <w:p w14:paraId="58CDA1B3" w14:textId="77777777" w:rsidR="00B14716" w:rsidRPr="009A0A1D" w:rsidRDefault="00B14716">
      <w:pPr>
        <w:rPr>
          <w:rFonts w:ascii="Sylfaen" w:eastAsia="Arial Unicode MS" w:hAnsi="Sylfaen" w:cs="Arial Unicode MS"/>
          <w:b/>
          <w:color w:val="000000" w:themeColor="text1"/>
        </w:rPr>
      </w:pPr>
    </w:p>
    <w:p w14:paraId="07506A26" w14:textId="6D0E4DDA" w:rsidR="00020F6C" w:rsidRPr="009A0A1D" w:rsidRDefault="005F130E">
      <w:pPr>
        <w:rPr>
          <w:rFonts w:ascii="Sylfaen" w:eastAsia="Merriweather" w:hAnsi="Sylfaen" w:cs="Merriweather"/>
          <w:b/>
          <w:color w:val="000000" w:themeColor="text1"/>
        </w:rPr>
      </w:pPr>
      <w:r w:rsidRPr="009A0A1D">
        <w:rPr>
          <w:rFonts w:ascii="Sylfaen" w:eastAsia="Arial Unicode MS" w:hAnsi="Sylfaen" w:cs="Arial Unicode MS"/>
          <w:b/>
          <w:color w:val="000000" w:themeColor="text1"/>
        </w:rPr>
        <w:t xml:space="preserve">მაკროფიტები </w:t>
      </w:r>
    </w:p>
    <w:p w14:paraId="3304D6F2" w14:textId="77777777" w:rsidR="00020F6C" w:rsidRPr="009A0A1D" w:rsidRDefault="005F130E">
      <w:pPr>
        <w:rPr>
          <w:rFonts w:ascii="Sylfaen" w:eastAsia="Merriweather" w:hAnsi="Sylfaen" w:cs="Merriweather"/>
          <w:b/>
          <w:color w:val="000000" w:themeColor="text1"/>
        </w:rPr>
      </w:pPr>
      <w:r w:rsidRPr="009A0A1D">
        <w:rPr>
          <w:rFonts w:ascii="Sylfaen" w:eastAsia="Arial Unicode MS" w:hAnsi="Sylfaen" w:cs="Arial Unicode MS"/>
          <w:b/>
          <w:color w:val="000000" w:themeColor="text1"/>
        </w:rPr>
        <w:t>ციხისძირის აკვატორია</w:t>
      </w:r>
    </w:p>
    <w:tbl>
      <w:tblPr>
        <w:tblStyle w:val="a5"/>
        <w:tblW w:w="812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6"/>
        <w:gridCol w:w="5992"/>
        <w:gridCol w:w="1717"/>
      </w:tblGrid>
      <w:tr w:rsidR="009A0A1D" w:rsidRPr="002202EA" w14:paraId="686BB209" w14:textId="77777777">
        <w:trPr>
          <w:trHeight w:val="889"/>
        </w:trPr>
        <w:tc>
          <w:tcPr>
            <w:tcW w:w="41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BB6E305" w14:textId="77777777" w:rsidR="00020F6C" w:rsidRPr="002202EA" w:rsidRDefault="005F130E">
            <w:pPr>
              <w:jc w:val="center"/>
              <w:rPr>
                <w:rFonts w:ascii="Sylfaen" w:eastAsia="Merriweather" w:hAnsi="Sylfaen" w:cs="Merriweather"/>
                <w:color w:val="000000" w:themeColor="text1"/>
                <w:sz w:val="20"/>
                <w:szCs w:val="20"/>
              </w:rPr>
            </w:pPr>
            <w:r w:rsidRPr="002202EA">
              <w:rPr>
                <w:rFonts w:ascii="Sylfaen" w:eastAsia="Nova Mono" w:hAnsi="Sylfaen" w:cs="Nova Mono"/>
                <w:color w:val="000000" w:themeColor="text1"/>
                <w:sz w:val="20"/>
                <w:szCs w:val="20"/>
              </w:rPr>
              <w:t>№</w:t>
            </w:r>
          </w:p>
        </w:tc>
        <w:tc>
          <w:tcPr>
            <w:tcW w:w="59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230203E" w14:textId="77777777" w:rsidR="00020F6C" w:rsidRPr="002202EA" w:rsidRDefault="005F130E">
            <w:pPr>
              <w:jc w:val="center"/>
              <w:rPr>
                <w:rFonts w:ascii="Sylfaen" w:eastAsia="Merriweather" w:hAnsi="Sylfaen" w:cs="Merriweather"/>
                <w:b/>
                <w:color w:val="000000" w:themeColor="text1"/>
                <w:sz w:val="20"/>
                <w:szCs w:val="20"/>
              </w:rPr>
            </w:pPr>
            <w:r w:rsidRPr="002202EA">
              <w:rPr>
                <w:rFonts w:ascii="Sylfaen" w:eastAsia="Arial Unicode MS" w:hAnsi="Sylfaen" w:cs="Arial Unicode MS"/>
                <w:b/>
                <w:color w:val="000000" w:themeColor="text1"/>
                <w:sz w:val="20"/>
                <w:szCs w:val="20"/>
              </w:rPr>
              <w:t>სახეობრივი შემადგენლობა</w:t>
            </w:r>
          </w:p>
        </w:tc>
        <w:tc>
          <w:tcPr>
            <w:tcW w:w="171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B51B3CD" w14:textId="77777777" w:rsidR="00020F6C" w:rsidRPr="002202EA" w:rsidRDefault="005F130E">
            <w:pPr>
              <w:jc w:val="center"/>
              <w:rPr>
                <w:rFonts w:ascii="Sylfaen" w:eastAsia="Merriweather" w:hAnsi="Sylfaen" w:cs="Merriweather"/>
                <w:b/>
                <w:color w:val="000000" w:themeColor="text1"/>
                <w:sz w:val="20"/>
                <w:szCs w:val="20"/>
              </w:rPr>
            </w:pPr>
            <w:r w:rsidRPr="002202EA">
              <w:rPr>
                <w:rFonts w:ascii="Sylfaen" w:eastAsia="Arial Unicode MS" w:hAnsi="Sylfaen" w:cs="Arial Unicode MS"/>
                <w:b/>
                <w:color w:val="000000" w:themeColor="text1"/>
                <w:sz w:val="20"/>
                <w:szCs w:val="20"/>
              </w:rPr>
              <w:t>მგრძნობიარე / ტოლერანტული</w:t>
            </w:r>
          </w:p>
        </w:tc>
      </w:tr>
      <w:tr w:rsidR="009A0A1D" w:rsidRPr="002202EA" w14:paraId="083148C8" w14:textId="77777777" w:rsidTr="004E1B73">
        <w:trPr>
          <w:trHeight w:val="333"/>
        </w:trPr>
        <w:tc>
          <w:tcPr>
            <w:tcW w:w="416" w:type="dxa"/>
            <w:vMerge/>
            <w:tcBorders>
              <w:top w:val="single" w:sz="4" w:space="0" w:color="000000"/>
              <w:left w:val="single" w:sz="4" w:space="0" w:color="000000"/>
              <w:bottom w:val="single" w:sz="4" w:space="0" w:color="auto"/>
              <w:right w:val="single" w:sz="4" w:space="0" w:color="000000"/>
            </w:tcBorders>
            <w:shd w:val="clear" w:color="auto" w:fill="auto"/>
            <w:vAlign w:val="center"/>
          </w:tcPr>
          <w:p w14:paraId="0699F910" w14:textId="77777777" w:rsidR="00020F6C" w:rsidRPr="002202EA" w:rsidRDefault="00020F6C">
            <w:pPr>
              <w:widowControl w:val="0"/>
              <w:pBdr>
                <w:top w:val="nil"/>
                <w:left w:val="nil"/>
                <w:bottom w:val="nil"/>
                <w:right w:val="nil"/>
                <w:between w:val="nil"/>
              </w:pBdr>
              <w:spacing w:line="276" w:lineRule="auto"/>
              <w:rPr>
                <w:rFonts w:ascii="Sylfaen" w:eastAsia="Merriweather" w:hAnsi="Sylfaen" w:cs="Merriweather"/>
                <w:b/>
                <w:color w:val="000000" w:themeColor="text1"/>
                <w:sz w:val="20"/>
                <w:szCs w:val="20"/>
              </w:rPr>
            </w:pPr>
          </w:p>
        </w:tc>
        <w:tc>
          <w:tcPr>
            <w:tcW w:w="5992" w:type="dxa"/>
            <w:vMerge/>
            <w:tcBorders>
              <w:top w:val="single" w:sz="4" w:space="0" w:color="000000"/>
              <w:left w:val="single" w:sz="4" w:space="0" w:color="000000"/>
              <w:bottom w:val="single" w:sz="4" w:space="0" w:color="auto"/>
              <w:right w:val="single" w:sz="4" w:space="0" w:color="000000"/>
            </w:tcBorders>
            <w:shd w:val="clear" w:color="auto" w:fill="auto"/>
            <w:vAlign w:val="center"/>
          </w:tcPr>
          <w:p w14:paraId="5BF47C9B" w14:textId="77777777" w:rsidR="00020F6C" w:rsidRPr="002202EA" w:rsidRDefault="00020F6C">
            <w:pPr>
              <w:widowControl w:val="0"/>
              <w:pBdr>
                <w:top w:val="nil"/>
                <w:left w:val="nil"/>
                <w:bottom w:val="nil"/>
                <w:right w:val="nil"/>
                <w:between w:val="nil"/>
              </w:pBdr>
              <w:spacing w:line="276" w:lineRule="auto"/>
              <w:rPr>
                <w:rFonts w:ascii="Sylfaen" w:eastAsia="Merriweather" w:hAnsi="Sylfaen" w:cs="Merriweather"/>
                <w:b/>
                <w:color w:val="000000" w:themeColor="text1"/>
                <w:sz w:val="20"/>
                <w:szCs w:val="20"/>
              </w:rPr>
            </w:pPr>
          </w:p>
        </w:tc>
        <w:tc>
          <w:tcPr>
            <w:tcW w:w="1717" w:type="dxa"/>
            <w:vMerge/>
            <w:tcBorders>
              <w:top w:val="single" w:sz="4" w:space="0" w:color="000000"/>
              <w:left w:val="single" w:sz="4" w:space="0" w:color="000000"/>
              <w:bottom w:val="single" w:sz="4" w:space="0" w:color="auto"/>
              <w:right w:val="single" w:sz="4" w:space="0" w:color="000000"/>
            </w:tcBorders>
            <w:shd w:val="clear" w:color="auto" w:fill="auto"/>
            <w:vAlign w:val="center"/>
          </w:tcPr>
          <w:p w14:paraId="4D5D1D13" w14:textId="77777777" w:rsidR="00020F6C" w:rsidRPr="002202EA" w:rsidRDefault="00020F6C">
            <w:pPr>
              <w:widowControl w:val="0"/>
              <w:pBdr>
                <w:top w:val="nil"/>
                <w:left w:val="nil"/>
                <w:bottom w:val="nil"/>
                <w:right w:val="nil"/>
                <w:between w:val="nil"/>
              </w:pBdr>
              <w:spacing w:line="276" w:lineRule="auto"/>
              <w:rPr>
                <w:rFonts w:ascii="Sylfaen" w:eastAsia="Merriweather" w:hAnsi="Sylfaen" w:cs="Merriweather"/>
                <w:b/>
                <w:color w:val="000000" w:themeColor="text1"/>
                <w:sz w:val="20"/>
                <w:szCs w:val="20"/>
              </w:rPr>
            </w:pPr>
          </w:p>
        </w:tc>
      </w:tr>
      <w:tr w:rsidR="009A0A1D" w:rsidRPr="002202EA" w14:paraId="5A35B407" w14:textId="77777777" w:rsidTr="004E1B73">
        <w:trPr>
          <w:trHeight w:val="349"/>
        </w:trPr>
        <w:tc>
          <w:tcPr>
            <w:tcW w:w="812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C1E331" w14:textId="77777777" w:rsidR="00020F6C" w:rsidRPr="002202EA" w:rsidRDefault="005F130E">
            <w:pPr>
              <w:jc w:val="center"/>
              <w:rPr>
                <w:rFonts w:ascii="Sylfaen" w:eastAsia="Merriweather" w:hAnsi="Sylfaen" w:cs="Merriweather"/>
                <w:b/>
                <w:color w:val="000000" w:themeColor="text1"/>
                <w:sz w:val="20"/>
                <w:szCs w:val="20"/>
              </w:rPr>
            </w:pPr>
            <w:r w:rsidRPr="002202EA">
              <w:rPr>
                <w:rFonts w:ascii="Sylfaen" w:eastAsia="Merriweather" w:hAnsi="Sylfaen" w:cs="Merriweather"/>
                <w:b/>
                <w:color w:val="000000" w:themeColor="text1"/>
                <w:sz w:val="20"/>
                <w:szCs w:val="20"/>
              </w:rPr>
              <w:t>CHLOROPHYTA</w:t>
            </w:r>
          </w:p>
        </w:tc>
      </w:tr>
      <w:tr w:rsidR="009A0A1D" w:rsidRPr="002202EA" w14:paraId="12FCD8AE" w14:textId="77777777" w:rsidTr="004E1B73">
        <w:trPr>
          <w:trHeight w:val="273"/>
        </w:trPr>
        <w:tc>
          <w:tcPr>
            <w:tcW w:w="416" w:type="dxa"/>
            <w:tcBorders>
              <w:top w:val="nil"/>
              <w:left w:val="single" w:sz="4" w:space="0" w:color="000000"/>
              <w:bottom w:val="single" w:sz="4" w:space="0" w:color="000000"/>
              <w:right w:val="single" w:sz="4" w:space="0" w:color="000000"/>
            </w:tcBorders>
            <w:shd w:val="clear" w:color="auto" w:fill="auto"/>
            <w:vAlign w:val="bottom"/>
          </w:tcPr>
          <w:p w14:paraId="59485997" w14:textId="77777777" w:rsidR="00020F6C" w:rsidRPr="002202EA" w:rsidRDefault="005F130E">
            <w:pPr>
              <w:jc w:val="cente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1</w:t>
            </w:r>
          </w:p>
        </w:tc>
        <w:tc>
          <w:tcPr>
            <w:tcW w:w="5992" w:type="dxa"/>
            <w:tcBorders>
              <w:top w:val="nil"/>
              <w:left w:val="nil"/>
              <w:bottom w:val="single" w:sz="4" w:space="0" w:color="000000"/>
              <w:right w:val="single" w:sz="4" w:space="0" w:color="auto"/>
            </w:tcBorders>
            <w:shd w:val="clear" w:color="auto" w:fill="auto"/>
            <w:vAlign w:val="bottom"/>
          </w:tcPr>
          <w:p w14:paraId="47A1E905"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Cp.</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center"/>
          </w:tcPr>
          <w:p w14:paraId="297545A0" w14:textId="77777777" w:rsidR="00020F6C" w:rsidRPr="002202EA" w:rsidRDefault="005F130E">
            <w:pPr>
              <w:jc w:val="cente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T</w:t>
            </w:r>
          </w:p>
        </w:tc>
      </w:tr>
      <w:tr w:rsidR="009A0A1D" w:rsidRPr="002202EA" w14:paraId="6440A4D5" w14:textId="77777777" w:rsidTr="004E1B73">
        <w:trPr>
          <w:trHeight w:val="273"/>
        </w:trPr>
        <w:tc>
          <w:tcPr>
            <w:tcW w:w="416" w:type="dxa"/>
            <w:tcBorders>
              <w:top w:val="nil"/>
              <w:left w:val="single" w:sz="4" w:space="0" w:color="000000"/>
              <w:bottom w:val="single" w:sz="4" w:space="0" w:color="000000"/>
              <w:right w:val="single" w:sz="4" w:space="0" w:color="000000"/>
            </w:tcBorders>
            <w:shd w:val="clear" w:color="auto" w:fill="auto"/>
            <w:vAlign w:val="bottom"/>
          </w:tcPr>
          <w:p w14:paraId="09113E9E" w14:textId="77777777" w:rsidR="00020F6C" w:rsidRPr="002202EA" w:rsidRDefault="005F130E">
            <w:pPr>
              <w:jc w:val="cente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2</w:t>
            </w:r>
          </w:p>
        </w:tc>
        <w:tc>
          <w:tcPr>
            <w:tcW w:w="5992" w:type="dxa"/>
            <w:tcBorders>
              <w:top w:val="nil"/>
              <w:left w:val="nil"/>
              <w:bottom w:val="single" w:sz="4" w:space="0" w:color="000000"/>
              <w:right w:val="single" w:sz="4" w:space="0" w:color="auto"/>
            </w:tcBorders>
            <w:shd w:val="clear" w:color="auto" w:fill="auto"/>
            <w:vAlign w:val="bottom"/>
          </w:tcPr>
          <w:p w14:paraId="759BD7BC"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Cladophora albida (Nees) Kutzing 1843: 267</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center"/>
          </w:tcPr>
          <w:p w14:paraId="76B04B2B" w14:textId="77777777" w:rsidR="00020F6C" w:rsidRPr="002202EA" w:rsidRDefault="005F130E">
            <w:pPr>
              <w:jc w:val="cente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T</w:t>
            </w:r>
          </w:p>
        </w:tc>
      </w:tr>
      <w:tr w:rsidR="009A0A1D" w:rsidRPr="002202EA" w14:paraId="6F98DAE7" w14:textId="77777777" w:rsidTr="004E1B73">
        <w:trPr>
          <w:trHeight w:val="556"/>
        </w:trPr>
        <w:tc>
          <w:tcPr>
            <w:tcW w:w="812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007518" w14:textId="77777777" w:rsidR="00020F6C" w:rsidRPr="002202EA" w:rsidRDefault="005F130E">
            <w:pPr>
              <w:jc w:val="center"/>
              <w:rPr>
                <w:rFonts w:ascii="Sylfaen" w:eastAsia="Merriweather" w:hAnsi="Sylfaen" w:cs="Merriweather"/>
                <w:b/>
                <w:color w:val="000000" w:themeColor="text1"/>
                <w:sz w:val="20"/>
                <w:szCs w:val="20"/>
              </w:rPr>
            </w:pPr>
            <w:r w:rsidRPr="002202EA">
              <w:rPr>
                <w:rFonts w:ascii="Sylfaen" w:eastAsia="Merriweather" w:hAnsi="Sylfaen" w:cs="Merriweather"/>
                <w:b/>
                <w:color w:val="000000" w:themeColor="text1"/>
                <w:sz w:val="20"/>
                <w:szCs w:val="20"/>
              </w:rPr>
              <w:t>OCHOROPHYTA</w:t>
            </w:r>
          </w:p>
        </w:tc>
      </w:tr>
      <w:tr w:rsidR="009A0A1D" w:rsidRPr="002202EA" w14:paraId="512350EF" w14:textId="77777777" w:rsidTr="004E1B73">
        <w:trPr>
          <w:trHeight w:val="273"/>
        </w:trPr>
        <w:tc>
          <w:tcPr>
            <w:tcW w:w="416" w:type="dxa"/>
            <w:tcBorders>
              <w:top w:val="nil"/>
              <w:left w:val="single" w:sz="4" w:space="0" w:color="000000"/>
              <w:bottom w:val="single" w:sz="4" w:space="0" w:color="000000"/>
              <w:right w:val="single" w:sz="4" w:space="0" w:color="000000"/>
            </w:tcBorders>
            <w:shd w:val="clear" w:color="auto" w:fill="auto"/>
            <w:vAlign w:val="bottom"/>
          </w:tcPr>
          <w:p w14:paraId="5612D12B" w14:textId="77777777" w:rsidR="00020F6C" w:rsidRPr="002202EA" w:rsidRDefault="005F130E">
            <w:pPr>
              <w:jc w:val="cente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3</w:t>
            </w:r>
          </w:p>
        </w:tc>
        <w:tc>
          <w:tcPr>
            <w:tcW w:w="5992" w:type="dxa"/>
            <w:tcBorders>
              <w:top w:val="nil"/>
              <w:left w:val="nil"/>
              <w:bottom w:val="single" w:sz="4" w:space="0" w:color="000000"/>
              <w:right w:val="single" w:sz="4" w:space="0" w:color="auto"/>
            </w:tcBorders>
            <w:shd w:val="clear" w:color="auto" w:fill="auto"/>
            <w:vAlign w:val="bottom"/>
          </w:tcPr>
          <w:p w14:paraId="2AEF4533"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Ectocarpus siliculosus (Dillwyn) Lyngbye 1819: 131, pl. 43B, C</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center"/>
          </w:tcPr>
          <w:p w14:paraId="383E828E" w14:textId="77777777" w:rsidR="00020F6C" w:rsidRPr="002202EA" w:rsidRDefault="005F130E">
            <w:pPr>
              <w:jc w:val="cente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T</w:t>
            </w:r>
          </w:p>
        </w:tc>
      </w:tr>
      <w:tr w:rsidR="009A0A1D" w:rsidRPr="002202EA" w14:paraId="54250607" w14:textId="77777777" w:rsidTr="004E1B73">
        <w:trPr>
          <w:trHeight w:val="273"/>
        </w:trPr>
        <w:tc>
          <w:tcPr>
            <w:tcW w:w="416" w:type="dxa"/>
            <w:tcBorders>
              <w:top w:val="nil"/>
              <w:left w:val="single" w:sz="4" w:space="0" w:color="000000"/>
              <w:bottom w:val="single" w:sz="4" w:space="0" w:color="000000"/>
              <w:right w:val="single" w:sz="4" w:space="0" w:color="000000"/>
            </w:tcBorders>
            <w:shd w:val="clear" w:color="auto" w:fill="auto"/>
            <w:vAlign w:val="bottom"/>
          </w:tcPr>
          <w:p w14:paraId="52E4C860" w14:textId="77777777" w:rsidR="00020F6C" w:rsidRPr="002202EA" w:rsidRDefault="005F130E">
            <w:pPr>
              <w:jc w:val="cente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4</w:t>
            </w:r>
          </w:p>
        </w:tc>
        <w:tc>
          <w:tcPr>
            <w:tcW w:w="5992" w:type="dxa"/>
            <w:tcBorders>
              <w:top w:val="nil"/>
              <w:left w:val="nil"/>
              <w:bottom w:val="single" w:sz="4" w:space="0" w:color="000000"/>
              <w:right w:val="single" w:sz="4" w:space="0" w:color="auto"/>
            </w:tcBorders>
            <w:shd w:val="clear" w:color="auto" w:fill="auto"/>
            <w:vAlign w:val="bottom"/>
          </w:tcPr>
          <w:p w14:paraId="2DE7E5C4"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Sphacelaria cirrosa (Roth) C.Agardh 1824: 164</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center"/>
          </w:tcPr>
          <w:p w14:paraId="34665058" w14:textId="77777777" w:rsidR="00020F6C" w:rsidRPr="002202EA" w:rsidRDefault="005F130E">
            <w:pPr>
              <w:jc w:val="cente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T</w:t>
            </w:r>
          </w:p>
        </w:tc>
      </w:tr>
      <w:tr w:rsidR="009A0A1D" w:rsidRPr="002202EA" w14:paraId="73829047" w14:textId="77777777" w:rsidTr="004E1B73">
        <w:trPr>
          <w:trHeight w:val="328"/>
        </w:trPr>
        <w:tc>
          <w:tcPr>
            <w:tcW w:w="416" w:type="dxa"/>
            <w:tcBorders>
              <w:top w:val="nil"/>
              <w:left w:val="single" w:sz="4" w:space="0" w:color="000000"/>
              <w:bottom w:val="single" w:sz="4" w:space="0" w:color="000000"/>
              <w:right w:val="single" w:sz="4" w:space="0" w:color="000000"/>
            </w:tcBorders>
            <w:shd w:val="clear" w:color="auto" w:fill="auto"/>
            <w:vAlign w:val="bottom"/>
          </w:tcPr>
          <w:p w14:paraId="2B650E04" w14:textId="77777777" w:rsidR="00020F6C" w:rsidRPr="002202EA" w:rsidRDefault="005F130E">
            <w:pPr>
              <w:jc w:val="cente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5</w:t>
            </w:r>
          </w:p>
        </w:tc>
        <w:tc>
          <w:tcPr>
            <w:tcW w:w="5992" w:type="dxa"/>
            <w:tcBorders>
              <w:top w:val="nil"/>
              <w:left w:val="nil"/>
              <w:bottom w:val="single" w:sz="4" w:space="0" w:color="000000"/>
              <w:right w:val="single" w:sz="4" w:space="0" w:color="auto"/>
            </w:tcBorders>
            <w:shd w:val="clear" w:color="auto" w:fill="auto"/>
            <w:vAlign w:val="bottom"/>
          </w:tcPr>
          <w:p w14:paraId="5ED77044"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Gongolaria barbata (Stackhouse) Kuntze.</w:t>
            </w:r>
          </w:p>
        </w:tc>
        <w:tc>
          <w:tcPr>
            <w:tcW w:w="1717" w:type="dxa"/>
            <w:tcBorders>
              <w:top w:val="single" w:sz="4" w:space="0" w:color="auto"/>
              <w:left w:val="single" w:sz="4" w:space="0" w:color="auto"/>
              <w:bottom w:val="single" w:sz="4" w:space="0" w:color="auto"/>
              <w:right w:val="single" w:sz="4" w:space="0" w:color="auto"/>
            </w:tcBorders>
            <w:shd w:val="clear" w:color="auto" w:fill="auto"/>
            <w:vAlign w:val="center"/>
          </w:tcPr>
          <w:p w14:paraId="09FABF1E" w14:textId="77777777" w:rsidR="00020F6C" w:rsidRPr="002202EA" w:rsidRDefault="005F130E">
            <w:pPr>
              <w:jc w:val="cente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S</w:t>
            </w:r>
          </w:p>
        </w:tc>
      </w:tr>
      <w:tr w:rsidR="009A0A1D" w:rsidRPr="002202EA" w14:paraId="778F94D5" w14:textId="77777777" w:rsidTr="00B14716">
        <w:trPr>
          <w:trHeight w:val="448"/>
        </w:trPr>
        <w:tc>
          <w:tcPr>
            <w:tcW w:w="8125" w:type="dxa"/>
            <w:gridSpan w:val="3"/>
            <w:tcBorders>
              <w:top w:val="single" w:sz="4" w:space="0" w:color="000000"/>
              <w:left w:val="single" w:sz="4" w:space="0" w:color="000000"/>
              <w:bottom w:val="single" w:sz="4" w:space="0" w:color="000000"/>
              <w:right w:val="nil"/>
            </w:tcBorders>
            <w:shd w:val="clear" w:color="auto" w:fill="auto"/>
            <w:vAlign w:val="center"/>
          </w:tcPr>
          <w:p w14:paraId="72E5DE57" w14:textId="77777777" w:rsidR="00020F6C" w:rsidRPr="002202EA" w:rsidRDefault="005F130E">
            <w:pPr>
              <w:jc w:val="center"/>
              <w:rPr>
                <w:rFonts w:ascii="Sylfaen" w:eastAsia="Merriweather" w:hAnsi="Sylfaen" w:cs="Merriweather"/>
                <w:b/>
                <w:color w:val="000000" w:themeColor="text1"/>
                <w:sz w:val="20"/>
                <w:szCs w:val="20"/>
              </w:rPr>
            </w:pPr>
            <w:r w:rsidRPr="002202EA">
              <w:rPr>
                <w:rFonts w:ascii="Sylfaen" w:eastAsia="Merriweather" w:hAnsi="Sylfaen" w:cs="Merriweather"/>
                <w:b/>
                <w:color w:val="000000" w:themeColor="text1"/>
                <w:sz w:val="20"/>
                <w:szCs w:val="20"/>
              </w:rPr>
              <w:t>RHODOPHYTA</w:t>
            </w:r>
          </w:p>
        </w:tc>
      </w:tr>
      <w:tr w:rsidR="009A0A1D" w:rsidRPr="002202EA" w14:paraId="7522FD19" w14:textId="77777777">
        <w:trPr>
          <w:trHeight w:val="273"/>
        </w:trPr>
        <w:tc>
          <w:tcPr>
            <w:tcW w:w="416" w:type="dxa"/>
            <w:tcBorders>
              <w:top w:val="nil"/>
              <w:left w:val="single" w:sz="4" w:space="0" w:color="000000"/>
              <w:bottom w:val="single" w:sz="4" w:space="0" w:color="000000"/>
              <w:right w:val="single" w:sz="4" w:space="0" w:color="000000"/>
            </w:tcBorders>
            <w:shd w:val="clear" w:color="auto" w:fill="auto"/>
            <w:vAlign w:val="bottom"/>
          </w:tcPr>
          <w:p w14:paraId="5A4D9881" w14:textId="77777777" w:rsidR="00020F6C" w:rsidRPr="002202EA" w:rsidRDefault="005F130E">
            <w:pPr>
              <w:jc w:val="cente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6</w:t>
            </w:r>
          </w:p>
        </w:tc>
        <w:tc>
          <w:tcPr>
            <w:tcW w:w="5992" w:type="dxa"/>
            <w:tcBorders>
              <w:top w:val="nil"/>
              <w:left w:val="nil"/>
              <w:bottom w:val="single" w:sz="4" w:space="0" w:color="000000"/>
              <w:right w:val="single" w:sz="4" w:space="0" w:color="000000"/>
            </w:tcBorders>
            <w:shd w:val="clear" w:color="auto" w:fill="auto"/>
            <w:vAlign w:val="bottom"/>
          </w:tcPr>
          <w:p w14:paraId="6DE060B5"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Stylonema alsidii (Zanardini) K.M.Drew 1956: 72</w:t>
            </w:r>
          </w:p>
        </w:tc>
        <w:tc>
          <w:tcPr>
            <w:tcW w:w="1717" w:type="dxa"/>
            <w:tcBorders>
              <w:top w:val="nil"/>
              <w:left w:val="nil"/>
              <w:bottom w:val="nil"/>
              <w:right w:val="single" w:sz="4" w:space="0" w:color="000000"/>
            </w:tcBorders>
            <w:shd w:val="clear" w:color="auto" w:fill="auto"/>
            <w:vAlign w:val="bottom"/>
          </w:tcPr>
          <w:p w14:paraId="53EAE368" w14:textId="77777777" w:rsidR="00020F6C" w:rsidRPr="002202EA" w:rsidRDefault="005F130E">
            <w:pPr>
              <w:jc w:val="cente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T</w:t>
            </w:r>
          </w:p>
        </w:tc>
      </w:tr>
      <w:tr w:rsidR="009A0A1D" w:rsidRPr="002202EA" w14:paraId="7905C622" w14:textId="77777777">
        <w:trPr>
          <w:trHeight w:val="273"/>
        </w:trPr>
        <w:tc>
          <w:tcPr>
            <w:tcW w:w="416" w:type="dxa"/>
            <w:tcBorders>
              <w:top w:val="nil"/>
              <w:left w:val="single" w:sz="4" w:space="0" w:color="000000"/>
              <w:bottom w:val="single" w:sz="4" w:space="0" w:color="000000"/>
              <w:right w:val="single" w:sz="4" w:space="0" w:color="000000"/>
            </w:tcBorders>
            <w:shd w:val="clear" w:color="auto" w:fill="auto"/>
            <w:vAlign w:val="bottom"/>
          </w:tcPr>
          <w:p w14:paraId="5A548CA2" w14:textId="77777777" w:rsidR="00020F6C" w:rsidRPr="002202EA" w:rsidRDefault="005F130E">
            <w:pPr>
              <w:jc w:val="cente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lastRenderedPageBreak/>
              <w:t>7</w:t>
            </w:r>
          </w:p>
        </w:tc>
        <w:tc>
          <w:tcPr>
            <w:tcW w:w="5992" w:type="dxa"/>
            <w:tcBorders>
              <w:top w:val="nil"/>
              <w:left w:val="nil"/>
              <w:bottom w:val="single" w:sz="4" w:space="0" w:color="000000"/>
              <w:right w:val="single" w:sz="4" w:space="0" w:color="000000"/>
            </w:tcBorders>
            <w:shd w:val="clear" w:color="auto" w:fill="auto"/>
            <w:vAlign w:val="bottom"/>
          </w:tcPr>
          <w:p w14:paraId="78A41A0F"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 xml:space="preserve">Neopyropia leucosticta (Thur.) L.-E.Yang &amp; J. Brodie </w:t>
            </w:r>
          </w:p>
        </w:tc>
        <w:tc>
          <w:tcPr>
            <w:tcW w:w="1717" w:type="dxa"/>
            <w:tcBorders>
              <w:top w:val="single" w:sz="4" w:space="0" w:color="000000"/>
              <w:left w:val="nil"/>
              <w:bottom w:val="nil"/>
              <w:right w:val="single" w:sz="4" w:space="0" w:color="000000"/>
            </w:tcBorders>
            <w:shd w:val="clear" w:color="auto" w:fill="auto"/>
            <w:vAlign w:val="bottom"/>
          </w:tcPr>
          <w:p w14:paraId="4A88B147" w14:textId="77777777" w:rsidR="00020F6C" w:rsidRPr="002202EA" w:rsidRDefault="005F130E">
            <w:pPr>
              <w:jc w:val="cente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T</w:t>
            </w:r>
          </w:p>
        </w:tc>
      </w:tr>
      <w:tr w:rsidR="009A0A1D" w:rsidRPr="002202EA" w14:paraId="66B32477" w14:textId="77777777">
        <w:trPr>
          <w:trHeight w:val="273"/>
        </w:trPr>
        <w:tc>
          <w:tcPr>
            <w:tcW w:w="416" w:type="dxa"/>
            <w:tcBorders>
              <w:top w:val="nil"/>
              <w:left w:val="single" w:sz="4" w:space="0" w:color="000000"/>
              <w:bottom w:val="single" w:sz="4" w:space="0" w:color="000000"/>
              <w:right w:val="single" w:sz="4" w:space="0" w:color="000000"/>
            </w:tcBorders>
            <w:shd w:val="clear" w:color="auto" w:fill="auto"/>
            <w:vAlign w:val="bottom"/>
          </w:tcPr>
          <w:p w14:paraId="6D8F0248" w14:textId="77777777" w:rsidR="00020F6C" w:rsidRPr="002202EA" w:rsidRDefault="005F130E">
            <w:pPr>
              <w:jc w:val="cente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8</w:t>
            </w:r>
          </w:p>
        </w:tc>
        <w:tc>
          <w:tcPr>
            <w:tcW w:w="5992" w:type="dxa"/>
            <w:tcBorders>
              <w:top w:val="nil"/>
              <w:left w:val="nil"/>
              <w:bottom w:val="single" w:sz="4" w:space="0" w:color="000000"/>
              <w:right w:val="single" w:sz="4" w:space="0" w:color="000000"/>
            </w:tcBorders>
            <w:shd w:val="clear" w:color="auto" w:fill="auto"/>
            <w:vAlign w:val="bottom"/>
          </w:tcPr>
          <w:p w14:paraId="22576EC8" w14:textId="50345AB3"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Acrochaetium secundatum (Lyngbye)</w:t>
            </w:r>
            <w:r w:rsidR="00D11B6E" w:rsidRPr="002202EA">
              <w:rPr>
                <w:rFonts w:ascii="Sylfaen" w:eastAsia="Merriweather" w:hAnsi="Sylfaen" w:cs="Merriweather"/>
                <w:i/>
                <w:color w:val="000000" w:themeColor="text1"/>
                <w:sz w:val="20"/>
                <w:szCs w:val="20"/>
              </w:rPr>
              <w:t xml:space="preserve"> Nägeli </w:t>
            </w:r>
            <w:r w:rsidRPr="002202EA">
              <w:rPr>
                <w:rFonts w:ascii="Sylfaen" w:eastAsia="Merriweather" w:hAnsi="Sylfaen" w:cs="Merriweather"/>
                <w:i/>
                <w:color w:val="000000" w:themeColor="text1"/>
                <w:sz w:val="20"/>
                <w:szCs w:val="20"/>
              </w:rPr>
              <w:t>1858: 532,</w:t>
            </w:r>
          </w:p>
        </w:tc>
        <w:tc>
          <w:tcPr>
            <w:tcW w:w="1717" w:type="dxa"/>
            <w:tcBorders>
              <w:top w:val="single" w:sz="4" w:space="0" w:color="000000"/>
              <w:left w:val="nil"/>
              <w:bottom w:val="single" w:sz="4" w:space="0" w:color="000000"/>
              <w:right w:val="single" w:sz="4" w:space="0" w:color="000000"/>
            </w:tcBorders>
            <w:shd w:val="clear" w:color="auto" w:fill="auto"/>
            <w:vAlign w:val="bottom"/>
          </w:tcPr>
          <w:p w14:paraId="0F41B46B" w14:textId="77777777" w:rsidR="00020F6C" w:rsidRPr="002202EA" w:rsidRDefault="005F130E">
            <w:pPr>
              <w:jc w:val="cente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T</w:t>
            </w:r>
          </w:p>
        </w:tc>
      </w:tr>
      <w:tr w:rsidR="009A0A1D" w:rsidRPr="002202EA" w14:paraId="06C3D71F" w14:textId="77777777">
        <w:trPr>
          <w:trHeight w:val="273"/>
        </w:trPr>
        <w:tc>
          <w:tcPr>
            <w:tcW w:w="416" w:type="dxa"/>
            <w:tcBorders>
              <w:top w:val="nil"/>
              <w:left w:val="single" w:sz="4" w:space="0" w:color="000000"/>
              <w:bottom w:val="single" w:sz="4" w:space="0" w:color="000000"/>
              <w:right w:val="single" w:sz="4" w:space="0" w:color="000000"/>
            </w:tcBorders>
            <w:shd w:val="clear" w:color="auto" w:fill="auto"/>
            <w:vAlign w:val="bottom"/>
          </w:tcPr>
          <w:p w14:paraId="018AE0E5" w14:textId="77777777" w:rsidR="00020F6C" w:rsidRPr="002202EA" w:rsidRDefault="005F130E">
            <w:pPr>
              <w:jc w:val="cente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9</w:t>
            </w:r>
          </w:p>
        </w:tc>
        <w:tc>
          <w:tcPr>
            <w:tcW w:w="5992" w:type="dxa"/>
            <w:tcBorders>
              <w:top w:val="nil"/>
              <w:left w:val="nil"/>
              <w:bottom w:val="single" w:sz="4" w:space="0" w:color="000000"/>
              <w:right w:val="single" w:sz="4" w:space="0" w:color="000000"/>
            </w:tcBorders>
            <w:shd w:val="clear" w:color="auto" w:fill="auto"/>
            <w:vAlign w:val="bottom"/>
          </w:tcPr>
          <w:p w14:paraId="47E267BD"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 xml:space="preserve">Gelidium crinale (Hare ex Turner) Gaillon </w:t>
            </w:r>
          </w:p>
        </w:tc>
        <w:tc>
          <w:tcPr>
            <w:tcW w:w="1717" w:type="dxa"/>
            <w:tcBorders>
              <w:top w:val="nil"/>
              <w:left w:val="nil"/>
              <w:bottom w:val="single" w:sz="4" w:space="0" w:color="000000"/>
              <w:right w:val="single" w:sz="4" w:space="0" w:color="000000"/>
            </w:tcBorders>
            <w:shd w:val="clear" w:color="auto" w:fill="auto"/>
            <w:vAlign w:val="bottom"/>
          </w:tcPr>
          <w:p w14:paraId="53B2A07E" w14:textId="77777777" w:rsidR="00020F6C" w:rsidRPr="002202EA" w:rsidRDefault="005F130E">
            <w:pPr>
              <w:jc w:val="cente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S</w:t>
            </w:r>
          </w:p>
        </w:tc>
      </w:tr>
      <w:tr w:rsidR="009A0A1D" w:rsidRPr="002202EA" w14:paraId="60044ABB" w14:textId="77777777">
        <w:trPr>
          <w:trHeight w:val="273"/>
        </w:trPr>
        <w:tc>
          <w:tcPr>
            <w:tcW w:w="416" w:type="dxa"/>
            <w:tcBorders>
              <w:top w:val="nil"/>
              <w:left w:val="single" w:sz="4" w:space="0" w:color="000000"/>
              <w:bottom w:val="single" w:sz="4" w:space="0" w:color="000000"/>
              <w:right w:val="single" w:sz="4" w:space="0" w:color="000000"/>
            </w:tcBorders>
            <w:shd w:val="clear" w:color="auto" w:fill="auto"/>
            <w:vAlign w:val="bottom"/>
          </w:tcPr>
          <w:p w14:paraId="22206F78" w14:textId="77777777" w:rsidR="00020F6C" w:rsidRPr="002202EA" w:rsidRDefault="005F130E">
            <w:pPr>
              <w:jc w:val="cente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10</w:t>
            </w:r>
          </w:p>
        </w:tc>
        <w:tc>
          <w:tcPr>
            <w:tcW w:w="5992" w:type="dxa"/>
            <w:tcBorders>
              <w:top w:val="nil"/>
              <w:left w:val="nil"/>
              <w:bottom w:val="single" w:sz="4" w:space="0" w:color="000000"/>
              <w:right w:val="single" w:sz="4" w:space="0" w:color="000000"/>
            </w:tcBorders>
            <w:shd w:val="clear" w:color="auto" w:fill="auto"/>
            <w:vAlign w:val="bottom"/>
          </w:tcPr>
          <w:p w14:paraId="516112B4"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Gelidium spinosum (S.G.Gmelin) P.C.Silva 1996: 141</w:t>
            </w:r>
          </w:p>
        </w:tc>
        <w:tc>
          <w:tcPr>
            <w:tcW w:w="1717" w:type="dxa"/>
            <w:tcBorders>
              <w:top w:val="nil"/>
              <w:left w:val="nil"/>
              <w:bottom w:val="single" w:sz="4" w:space="0" w:color="000000"/>
              <w:right w:val="single" w:sz="4" w:space="0" w:color="000000"/>
            </w:tcBorders>
            <w:shd w:val="clear" w:color="auto" w:fill="auto"/>
            <w:vAlign w:val="center"/>
          </w:tcPr>
          <w:p w14:paraId="14176181" w14:textId="77777777" w:rsidR="00020F6C" w:rsidRPr="002202EA" w:rsidRDefault="005F130E">
            <w:pPr>
              <w:jc w:val="cente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S</w:t>
            </w:r>
          </w:p>
        </w:tc>
      </w:tr>
      <w:tr w:rsidR="009A0A1D" w:rsidRPr="002202EA" w14:paraId="17537E4C" w14:textId="77777777">
        <w:trPr>
          <w:trHeight w:val="273"/>
        </w:trPr>
        <w:tc>
          <w:tcPr>
            <w:tcW w:w="416" w:type="dxa"/>
            <w:tcBorders>
              <w:top w:val="nil"/>
              <w:left w:val="single" w:sz="4" w:space="0" w:color="000000"/>
              <w:bottom w:val="single" w:sz="4" w:space="0" w:color="000000"/>
              <w:right w:val="single" w:sz="4" w:space="0" w:color="000000"/>
            </w:tcBorders>
            <w:shd w:val="clear" w:color="auto" w:fill="auto"/>
            <w:vAlign w:val="bottom"/>
          </w:tcPr>
          <w:p w14:paraId="1FB3E2F8" w14:textId="77777777" w:rsidR="00020F6C" w:rsidRPr="002202EA" w:rsidRDefault="005F130E">
            <w:pPr>
              <w:jc w:val="cente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11</w:t>
            </w:r>
          </w:p>
        </w:tc>
        <w:tc>
          <w:tcPr>
            <w:tcW w:w="5992" w:type="dxa"/>
            <w:tcBorders>
              <w:top w:val="nil"/>
              <w:left w:val="nil"/>
              <w:bottom w:val="single" w:sz="4" w:space="0" w:color="000000"/>
              <w:right w:val="single" w:sz="4" w:space="0" w:color="000000"/>
            </w:tcBorders>
            <w:shd w:val="clear" w:color="auto" w:fill="auto"/>
            <w:vAlign w:val="bottom"/>
          </w:tcPr>
          <w:p w14:paraId="5317014F"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Dermocorynus dichotomus (J.Agardh) Gargiulo, Morabito &amp; Manghisi 2013: 31 </w:t>
            </w:r>
          </w:p>
        </w:tc>
        <w:tc>
          <w:tcPr>
            <w:tcW w:w="1717" w:type="dxa"/>
            <w:tcBorders>
              <w:top w:val="nil"/>
              <w:left w:val="nil"/>
              <w:bottom w:val="single" w:sz="4" w:space="0" w:color="000000"/>
              <w:right w:val="single" w:sz="4" w:space="0" w:color="000000"/>
            </w:tcBorders>
            <w:shd w:val="clear" w:color="auto" w:fill="auto"/>
            <w:vAlign w:val="bottom"/>
          </w:tcPr>
          <w:p w14:paraId="349A1CE6" w14:textId="77777777" w:rsidR="00020F6C" w:rsidRPr="002202EA" w:rsidRDefault="005F130E">
            <w:pPr>
              <w:jc w:val="cente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S</w:t>
            </w:r>
          </w:p>
        </w:tc>
      </w:tr>
      <w:tr w:rsidR="009A0A1D" w:rsidRPr="002202EA" w14:paraId="699E4987" w14:textId="77777777">
        <w:trPr>
          <w:trHeight w:val="273"/>
        </w:trPr>
        <w:tc>
          <w:tcPr>
            <w:tcW w:w="416" w:type="dxa"/>
            <w:tcBorders>
              <w:top w:val="nil"/>
              <w:left w:val="single" w:sz="4" w:space="0" w:color="000000"/>
              <w:bottom w:val="single" w:sz="4" w:space="0" w:color="000000"/>
              <w:right w:val="single" w:sz="4" w:space="0" w:color="000000"/>
            </w:tcBorders>
            <w:shd w:val="clear" w:color="auto" w:fill="auto"/>
            <w:vAlign w:val="bottom"/>
          </w:tcPr>
          <w:p w14:paraId="7920DBCF" w14:textId="77777777" w:rsidR="00020F6C" w:rsidRPr="002202EA" w:rsidRDefault="005F130E">
            <w:pPr>
              <w:jc w:val="cente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12</w:t>
            </w:r>
          </w:p>
        </w:tc>
        <w:tc>
          <w:tcPr>
            <w:tcW w:w="5992" w:type="dxa"/>
            <w:tcBorders>
              <w:top w:val="nil"/>
              <w:left w:val="nil"/>
              <w:bottom w:val="single" w:sz="4" w:space="0" w:color="000000"/>
              <w:right w:val="single" w:sz="4" w:space="0" w:color="000000"/>
            </w:tcBorders>
            <w:shd w:val="clear" w:color="auto" w:fill="auto"/>
            <w:vAlign w:val="bottom"/>
          </w:tcPr>
          <w:p w14:paraId="7C9D88DC"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Ceramium diaphanum (Lightfoot) Roth 1806: 154</w:t>
            </w:r>
          </w:p>
        </w:tc>
        <w:tc>
          <w:tcPr>
            <w:tcW w:w="1717" w:type="dxa"/>
            <w:tcBorders>
              <w:top w:val="nil"/>
              <w:left w:val="nil"/>
              <w:bottom w:val="single" w:sz="4" w:space="0" w:color="000000"/>
              <w:right w:val="single" w:sz="4" w:space="0" w:color="000000"/>
            </w:tcBorders>
            <w:shd w:val="clear" w:color="auto" w:fill="auto"/>
            <w:vAlign w:val="bottom"/>
          </w:tcPr>
          <w:p w14:paraId="42985915" w14:textId="77777777" w:rsidR="00020F6C" w:rsidRPr="002202EA" w:rsidRDefault="005F130E">
            <w:pPr>
              <w:jc w:val="cente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T</w:t>
            </w:r>
          </w:p>
        </w:tc>
      </w:tr>
      <w:tr w:rsidR="009A0A1D" w:rsidRPr="002202EA" w14:paraId="51DB98AA" w14:textId="77777777">
        <w:trPr>
          <w:trHeight w:val="273"/>
        </w:trPr>
        <w:tc>
          <w:tcPr>
            <w:tcW w:w="416" w:type="dxa"/>
            <w:tcBorders>
              <w:top w:val="nil"/>
              <w:left w:val="single" w:sz="4" w:space="0" w:color="000000"/>
              <w:bottom w:val="single" w:sz="4" w:space="0" w:color="000000"/>
              <w:right w:val="single" w:sz="4" w:space="0" w:color="000000"/>
            </w:tcBorders>
            <w:shd w:val="clear" w:color="auto" w:fill="auto"/>
            <w:vAlign w:val="bottom"/>
          </w:tcPr>
          <w:p w14:paraId="7877A425" w14:textId="77777777" w:rsidR="00020F6C" w:rsidRPr="002202EA" w:rsidRDefault="005F130E">
            <w:pPr>
              <w:jc w:val="cente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13</w:t>
            </w:r>
          </w:p>
        </w:tc>
        <w:tc>
          <w:tcPr>
            <w:tcW w:w="5992" w:type="dxa"/>
            <w:tcBorders>
              <w:top w:val="nil"/>
              <w:left w:val="nil"/>
              <w:bottom w:val="single" w:sz="4" w:space="0" w:color="000000"/>
              <w:right w:val="single" w:sz="4" w:space="0" w:color="000000"/>
            </w:tcBorders>
            <w:shd w:val="clear" w:color="auto" w:fill="auto"/>
            <w:vAlign w:val="bottom"/>
          </w:tcPr>
          <w:p w14:paraId="20E1130F"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Ceramium virgatum Roth 1797: 148, pl. VIII [8]: fig. 1</w:t>
            </w:r>
          </w:p>
        </w:tc>
        <w:tc>
          <w:tcPr>
            <w:tcW w:w="1717" w:type="dxa"/>
            <w:tcBorders>
              <w:top w:val="nil"/>
              <w:left w:val="nil"/>
              <w:bottom w:val="nil"/>
              <w:right w:val="single" w:sz="4" w:space="0" w:color="000000"/>
            </w:tcBorders>
            <w:shd w:val="clear" w:color="auto" w:fill="auto"/>
            <w:vAlign w:val="bottom"/>
          </w:tcPr>
          <w:p w14:paraId="75A4E469" w14:textId="77777777" w:rsidR="00020F6C" w:rsidRPr="002202EA" w:rsidRDefault="005F130E">
            <w:pPr>
              <w:jc w:val="cente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S</w:t>
            </w:r>
          </w:p>
        </w:tc>
      </w:tr>
      <w:tr w:rsidR="009A0A1D" w:rsidRPr="002202EA" w14:paraId="41A4B88A" w14:textId="77777777">
        <w:trPr>
          <w:trHeight w:val="273"/>
        </w:trPr>
        <w:tc>
          <w:tcPr>
            <w:tcW w:w="416" w:type="dxa"/>
            <w:tcBorders>
              <w:top w:val="nil"/>
              <w:left w:val="single" w:sz="4" w:space="0" w:color="000000"/>
              <w:bottom w:val="single" w:sz="4" w:space="0" w:color="000000"/>
              <w:right w:val="single" w:sz="4" w:space="0" w:color="000000"/>
            </w:tcBorders>
            <w:shd w:val="clear" w:color="auto" w:fill="auto"/>
            <w:vAlign w:val="bottom"/>
          </w:tcPr>
          <w:p w14:paraId="707C89CC" w14:textId="77777777" w:rsidR="00020F6C" w:rsidRPr="002202EA" w:rsidRDefault="005F130E">
            <w:pPr>
              <w:jc w:val="cente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14</w:t>
            </w:r>
          </w:p>
        </w:tc>
        <w:tc>
          <w:tcPr>
            <w:tcW w:w="5992" w:type="dxa"/>
            <w:tcBorders>
              <w:top w:val="nil"/>
              <w:left w:val="nil"/>
              <w:bottom w:val="single" w:sz="4" w:space="0" w:color="000000"/>
              <w:right w:val="single" w:sz="4" w:space="0" w:color="000000"/>
            </w:tcBorders>
            <w:shd w:val="clear" w:color="auto" w:fill="auto"/>
            <w:vAlign w:val="bottom"/>
          </w:tcPr>
          <w:p w14:paraId="74BF415B"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Callithamnion corymbosum (Smith) Lyngbye 1819: 125</w:t>
            </w:r>
          </w:p>
        </w:tc>
        <w:tc>
          <w:tcPr>
            <w:tcW w:w="1717" w:type="dxa"/>
            <w:tcBorders>
              <w:top w:val="single" w:sz="4" w:space="0" w:color="000000"/>
              <w:left w:val="nil"/>
              <w:bottom w:val="single" w:sz="4" w:space="0" w:color="000000"/>
              <w:right w:val="single" w:sz="4" w:space="0" w:color="000000"/>
            </w:tcBorders>
            <w:shd w:val="clear" w:color="auto" w:fill="auto"/>
            <w:vAlign w:val="bottom"/>
          </w:tcPr>
          <w:p w14:paraId="683B2FC6" w14:textId="77777777" w:rsidR="00020F6C" w:rsidRPr="002202EA" w:rsidRDefault="005F130E">
            <w:pPr>
              <w:jc w:val="cente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T</w:t>
            </w:r>
          </w:p>
        </w:tc>
      </w:tr>
      <w:tr w:rsidR="009A0A1D" w:rsidRPr="002202EA" w14:paraId="5EB0FEFC" w14:textId="77777777">
        <w:trPr>
          <w:trHeight w:val="273"/>
        </w:trPr>
        <w:tc>
          <w:tcPr>
            <w:tcW w:w="416" w:type="dxa"/>
            <w:tcBorders>
              <w:top w:val="nil"/>
              <w:left w:val="single" w:sz="4" w:space="0" w:color="000000"/>
              <w:bottom w:val="single" w:sz="4" w:space="0" w:color="000000"/>
              <w:right w:val="single" w:sz="4" w:space="0" w:color="000000"/>
            </w:tcBorders>
            <w:shd w:val="clear" w:color="auto" w:fill="auto"/>
            <w:vAlign w:val="bottom"/>
          </w:tcPr>
          <w:p w14:paraId="67485867" w14:textId="77777777" w:rsidR="00020F6C" w:rsidRPr="002202EA" w:rsidRDefault="005F130E">
            <w:pPr>
              <w:jc w:val="cente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15</w:t>
            </w:r>
          </w:p>
        </w:tc>
        <w:tc>
          <w:tcPr>
            <w:tcW w:w="5992" w:type="dxa"/>
            <w:tcBorders>
              <w:top w:val="nil"/>
              <w:left w:val="nil"/>
              <w:bottom w:val="single" w:sz="4" w:space="0" w:color="000000"/>
              <w:right w:val="nil"/>
            </w:tcBorders>
            <w:shd w:val="clear" w:color="auto" w:fill="auto"/>
            <w:vAlign w:val="bottom"/>
          </w:tcPr>
          <w:p w14:paraId="5D745230" w14:textId="77777777" w:rsidR="00020F6C" w:rsidRPr="002202EA" w:rsidRDefault="005F130E">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Lophosiphonia obscura (C. Agardh) Falkenb.</w:t>
            </w:r>
          </w:p>
        </w:tc>
        <w:tc>
          <w:tcPr>
            <w:tcW w:w="1717" w:type="dxa"/>
            <w:tcBorders>
              <w:top w:val="nil"/>
              <w:left w:val="single" w:sz="4" w:space="0" w:color="000000"/>
              <w:bottom w:val="single" w:sz="4" w:space="0" w:color="000000"/>
              <w:right w:val="single" w:sz="4" w:space="0" w:color="000000"/>
            </w:tcBorders>
            <w:shd w:val="clear" w:color="auto" w:fill="auto"/>
            <w:vAlign w:val="bottom"/>
          </w:tcPr>
          <w:p w14:paraId="5281F56C" w14:textId="77777777" w:rsidR="00020F6C" w:rsidRPr="002202EA" w:rsidRDefault="005F130E">
            <w:pPr>
              <w:jc w:val="cente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T</w:t>
            </w:r>
          </w:p>
        </w:tc>
      </w:tr>
    </w:tbl>
    <w:p w14:paraId="28D45489" w14:textId="77777777" w:rsidR="002202EA" w:rsidRDefault="005F130E" w:rsidP="00B14716">
      <w:pPr>
        <w:rPr>
          <w:rFonts w:ascii="Sylfaen" w:eastAsia="Arial Unicode MS" w:hAnsi="Sylfaen" w:cs="Arial Unicode MS"/>
          <w:b/>
          <w:color w:val="000000" w:themeColor="text1"/>
          <w:sz w:val="24"/>
          <w:szCs w:val="24"/>
        </w:rPr>
      </w:pPr>
      <w:r w:rsidRPr="009A0A1D">
        <w:rPr>
          <w:rFonts w:ascii="Sylfaen" w:hAnsi="Sylfaen"/>
          <w:color w:val="000000" w:themeColor="text1"/>
        </w:rPr>
        <w:br w:type="page"/>
      </w:r>
      <w:r w:rsidR="00D11B6E">
        <w:rPr>
          <w:rFonts w:ascii="Sylfaen" w:eastAsia="Merriweather" w:hAnsi="Sylfaen" w:cs="Merriweather"/>
          <w:color w:val="000000" w:themeColor="text1"/>
        </w:rPr>
        <w:lastRenderedPageBreak/>
        <w:t xml:space="preserve"> </w:t>
      </w:r>
      <w:r w:rsidR="00072065" w:rsidRPr="009A0A1D">
        <w:rPr>
          <w:rFonts w:ascii="Sylfaen" w:eastAsia="Arial Unicode MS" w:hAnsi="Sylfaen" w:cs="Arial Unicode MS"/>
          <w:b/>
          <w:color w:val="000000" w:themeColor="text1"/>
          <w:sz w:val="24"/>
          <w:szCs w:val="24"/>
        </w:rPr>
        <w:t>აკვაკულტურისათვის გამოყოფილი (მოლუსკის)</w:t>
      </w:r>
      <w:r w:rsidR="00E710F4">
        <w:rPr>
          <w:rFonts w:ascii="Sylfaen" w:eastAsia="Arial Unicode MS" w:hAnsi="Sylfaen" w:cs="Arial Unicode MS"/>
          <w:b/>
          <w:color w:val="000000" w:themeColor="text1"/>
          <w:sz w:val="24"/>
          <w:szCs w:val="24"/>
        </w:rPr>
        <w:t xml:space="preserve"> </w:t>
      </w:r>
      <w:r w:rsidR="00072065" w:rsidRPr="009A0A1D">
        <w:rPr>
          <w:rFonts w:ascii="Sylfaen" w:eastAsia="Arial Unicode MS" w:hAnsi="Sylfaen" w:cs="Arial Unicode MS"/>
          <w:b/>
          <w:color w:val="000000" w:themeColor="text1"/>
          <w:sz w:val="24"/>
          <w:szCs w:val="24"/>
        </w:rPr>
        <w:t>ზონა</w:t>
      </w:r>
      <w:r w:rsidR="00D11B6E">
        <w:rPr>
          <w:rFonts w:ascii="Sylfaen" w:eastAsia="Arial Unicode MS" w:hAnsi="Sylfaen" w:cs="Arial Unicode MS"/>
          <w:b/>
          <w:color w:val="000000" w:themeColor="text1"/>
          <w:sz w:val="24"/>
          <w:szCs w:val="24"/>
        </w:rPr>
        <w:t xml:space="preserve"> №</w:t>
      </w:r>
      <w:r w:rsidR="00072065" w:rsidRPr="009A0A1D">
        <w:rPr>
          <w:rFonts w:ascii="Sylfaen" w:eastAsia="Arial Unicode MS" w:hAnsi="Sylfaen" w:cs="Arial Unicode MS"/>
          <w:b/>
          <w:color w:val="000000" w:themeColor="text1"/>
          <w:sz w:val="24"/>
          <w:szCs w:val="24"/>
        </w:rPr>
        <w:t>7</w:t>
      </w:r>
      <w:r w:rsidR="00D11B6E">
        <w:rPr>
          <w:rFonts w:ascii="Sylfaen" w:eastAsia="Arial Unicode MS" w:hAnsi="Sylfaen" w:cs="Arial Unicode MS"/>
          <w:b/>
          <w:color w:val="000000" w:themeColor="text1"/>
          <w:sz w:val="24"/>
          <w:szCs w:val="24"/>
        </w:rPr>
        <w:t xml:space="preserve"> </w:t>
      </w:r>
    </w:p>
    <w:p w14:paraId="05BD44FA" w14:textId="2DBF8EC1" w:rsidR="00020F6C" w:rsidRPr="009A0A1D" w:rsidRDefault="00072065" w:rsidP="00B14716">
      <w:pPr>
        <w:rPr>
          <w:rFonts w:ascii="Sylfaen" w:eastAsia="Merriweather" w:hAnsi="Sylfaen" w:cs="Merriweather"/>
          <w:b/>
          <w:color w:val="000000" w:themeColor="text1"/>
        </w:rPr>
      </w:pPr>
      <w:r w:rsidRPr="009A0A1D">
        <w:rPr>
          <w:rFonts w:ascii="Sylfaen" w:eastAsia="Arial Unicode MS" w:hAnsi="Sylfaen" w:cs="Arial Unicode MS"/>
          <w:b/>
          <w:color w:val="000000" w:themeColor="text1"/>
          <w:sz w:val="24"/>
          <w:szCs w:val="24"/>
        </w:rPr>
        <w:t>ზონაში ბინადრობენ:</w:t>
      </w:r>
    </w:p>
    <w:tbl>
      <w:tblPr>
        <w:tblStyle w:val="a6"/>
        <w:tblW w:w="8970" w:type="dxa"/>
        <w:tblInd w:w="82" w:type="dxa"/>
        <w:tblBorders>
          <w:top w:val="nil"/>
          <w:left w:val="nil"/>
          <w:bottom w:val="nil"/>
          <w:right w:val="nil"/>
          <w:insideH w:val="nil"/>
          <w:insideV w:val="nil"/>
        </w:tblBorders>
        <w:tblLayout w:type="fixed"/>
        <w:tblLook w:val="0600" w:firstRow="0" w:lastRow="0" w:firstColumn="0" w:lastColumn="0" w:noHBand="1" w:noVBand="1"/>
      </w:tblPr>
      <w:tblGrid>
        <w:gridCol w:w="990"/>
        <w:gridCol w:w="2610"/>
        <w:gridCol w:w="3285"/>
        <w:gridCol w:w="2085"/>
      </w:tblGrid>
      <w:tr w:rsidR="009A0A1D" w:rsidRPr="009A0A1D" w14:paraId="7001E558" w14:textId="77777777" w:rsidTr="00B14716">
        <w:trPr>
          <w:trHeight w:val="561"/>
        </w:trPr>
        <w:tc>
          <w:tcPr>
            <w:tcW w:w="99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90BE7F6" w14:textId="77777777" w:rsidR="00020F6C" w:rsidRPr="009A0A1D" w:rsidRDefault="005F130E">
            <w:pPr>
              <w:ind w:left="360"/>
              <w:rPr>
                <w:rFonts w:ascii="Sylfaen" w:eastAsia="Merriweather" w:hAnsi="Sylfaen" w:cs="Merriweather"/>
                <w:b/>
                <w:color w:val="000000" w:themeColor="text1"/>
                <w:sz w:val="16"/>
                <w:szCs w:val="16"/>
              </w:rPr>
            </w:pPr>
            <w:r w:rsidRPr="009A0A1D">
              <w:rPr>
                <w:rFonts w:ascii="Sylfaen" w:eastAsia="Merriweather" w:hAnsi="Sylfaen" w:cs="Merriweather"/>
                <w:b/>
                <w:color w:val="000000" w:themeColor="text1"/>
                <w:sz w:val="16"/>
                <w:szCs w:val="16"/>
              </w:rPr>
              <w:t xml:space="preserve"> </w:t>
            </w:r>
          </w:p>
        </w:tc>
        <w:tc>
          <w:tcPr>
            <w:tcW w:w="261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68CEAA99" w14:textId="77777777" w:rsidR="00020F6C" w:rsidRPr="009A0A1D" w:rsidRDefault="005F130E">
            <w:pPr>
              <w:rPr>
                <w:rFonts w:ascii="Sylfaen" w:eastAsia="Merriweather" w:hAnsi="Sylfaen" w:cs="Merriweather"/>
                <w:b/>
                <w:color w:val="000000" w:themeColor="text1"/>
                <w:sz w:val="16"/>
                <w:szCs w:val="16"/>
              </w:rPr>
            </w:pPr>
            <w:r w:rsidRPr="009A0A1D">
              <w:rPr>
                <w:rFonts w:ascii="Sylfaen" w:eastAsia="Arial Unicode MS" w:hAnsi="Sylfaen" w:cs="Arial Unicode MS"/>
                <w:b/>
                <w:color w:val="000000" w:themeColor="text1"/>
                <w:sz w:val="16"/>
                <w:szCs w:val="16"/>
              </w:rPr>
              <w:t>ქართული სახელწოდება</w:t>
            </w:r>
          </w:p>
        </w:tc>
        <w:tc>
          <w:tcPr>
            <w:tcW w:w="328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5B738E71" w14:textId="77777777" w:rsidR="00020F6C" w:rsidRPr="009A0A1D" w:rsidRDefault="005F130E">
            <w:pPr>
              <w:rPr>
                <w:rFonts w:ascii="Sylfaen" w:eastAsia="Merriweather" w:hAnsi="Sylfaen" w:cs="Merriweather"/>
                <w:b/>
                <w:color w:val="000000" w:themeColor="text1"/>
                <w:sz w:val="16"/>
                <w:szCs w:val="16"/>
              </w:rPr>
            </w:pPr>
            <w:r w:rsidRPr="009A0A1D">
              <w:rPr>
                <w:rFonts w:ascii="Sylfaen" w:eastAsia="Arial Unicode MS" w:hAnsi="Sylfaen" w:cs="Arial Unicode MS"/>
                <w:b/>
                <w:color w:val="000000" w:themeColor="text1"/>
                <w:sz w:val="16"/>
                <w:szCs w:val="16"/>
              </w:rPr>
              <w:t>სამეცნიერო სახელწოდება</w:t>
            </w:r>
          </w:p>
        </w:tc>
        <w:tc>
          <w:tcPr>
            <w:tcW w:w="2085"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7B2C5D3D" w14:textId="77777777" w:rsidR="00020F6C" w:rsidRPr="009A0A1D" w:rsidRDefault="005F130E">
            <w:pPr>
              <w:rPr>
                <w:rFonts w:ascii="Sylfaen" w:eastAsia="Merriweather" w:hAnsi="Sylfaen" w:cs="Merriweather"/>
                <w:b/>
                <w:color w:val="000000" w:themeColor="text1"/>
                <w:sz w:val="16"/>
                <w:szCs w:val="16"/>
              </w:rPr>
            </w:pPr>
            <w:r w:rsidRPr="009A0A1D">
              <w:rPr>
                <w:rFonts w:ascii="Sylfaen" w:eastAsia="Arial Unicode MS" w:hAnsi="Sylfaen" w:cs="Arial Unicode MS"/>
                <w:b/>
                <w:color w:val="000000" w:themeColor="text1"/>
                <w:sz w:val="16"/>
                <w:szCs w:val="16"/>
              </w:rPr>
              <w:t>ინგლისური სახელწოდება</w:t>
            </w:r>
          </w:p>
        </w:tc>
      </w:tr>
      <w:tr w:rsidR="009A0A1D" w:rsidRPr="009A0A1D" w14:paraId="2C395951" w14:textId="77777777" w:rsidTr="00B14716">
        <w:trPr>
          <w:trHeight w:val="435"/>
        </w:trPr>
        <w:tc>
          <w:tcPr>
            <w:tcW w:w="99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3C8484C" w14:textId="109E112B" w:rsidR="00020F6C" w:rsidRPr="009A0A1D" w:rsidRDefault="005F130E" w:rsidP="002202EA">
            <w:pPr>
              <w:ind w:left="-103" w:right="-102"/>
              <w:jc w:val="right"/>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1.</w:t>
            </w:r>
          </w:p>
        </w:tc>
        <w:tc>
          <w:tcPr>
            <w:tcW w:w="2610" w:type="dxa"/>
            <w:tcBorders>
              <w:top w:val="nil"/>
              <w:left w:val="nil"/>
              <w:bottom w:val="single" w:sz="6" w:space="0" w:color="000000"/>
              <w:right w:val="single" w:sz="6" w:space="0" w:color="000000"/>
            </w:tcBorders>
            <w:tcMar>
              <w:top w:w="0" w:type="dxa"/>
              <w:left w:w="100" w:type="dxa"/>
              <w:bottom w:w="0" w:type="dxa"/>
              <w:right w:w="100" w:type="dxa"/>
            </w:tcMar>
          </w:tcPr>
          <w:p w14:paraId="058A51AC"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კატრანი</w:t>
            </w:r>
          </w:p>
        </w:tc>
        <w:tc>
          <w:tcPr>
            <w:tcW w:w="3285" w:type="dxa"/>
            <w:tcBorders>
              <w:top w:val="nil"/>
              <w:left w:val="nil"/>
              <w:bottom w:val="single" w:sz="6" w:space="0" w:color="000000"/>
              <w:right w:val="single" w:sz="6" w:space="0" w:color="000000"/>
            </w:tcBorders>
            <w:tcMar>
              <w:top w:w="0" w:type="dxa"/>
              <w:left w:w="100" w:type="dxa"/>
              <w:bottom w:w="0" w:type="dxa"/>
              <w:right w:w="100" w:type="dxa"/>
            </w:tcMar>
          </w:tcPr>
          <w:p w14:paraId="266BE098" w14:textId="77777777" w:rsidR="00020F6C" w:rsidRPr="009A0A1D" w:rsidRDefault="005F130E">
            <w:pPr>
              <w:rPr>
                <w:rFonts w:ascii="Sylfaen" w:eastAsia="Merriweather" w:hAnsi="Sylfaen" w:cs="Merriweather"/>
                <w:i/>
                <w:color w:val="000000" w:themeColor="text1"/>
                <w:sz w:val="16"/>
                <w:szCs w:val="16"/>
              </w:rPr>
            </w:pPr>
            <w:r w:rsidRPr="009A0A1D">
              <w:rPr>
                <w:rFonts w:ascii="Sylfaen" w:eastAsia="Merriweather" w:hAnsi="Sylfaen" w:cs="Merriweather"/>
                <w:i/>
                <w:color w:val="000000" w:themeColor="text1"/>
                <w:sz w:val="16"/>
                <w:szCs w:val="16"/>
              </w:rPr>
              <w:t>Squalus acanthias (Linnaeus,1758)</w:t>
            </w:r>
          </w:p>
        </w:tc>
        <w:tc>
          <w:tcPr>
            <w:tcW w:w="2085" w:type="dxa"/>
            <w:tcBorders>
              <w:top w:val="nil"/>
              <w:left w:val="nil"/>
              <w:bottom w:val="single" w:sz="6" w:space="0" w:color="000000"/>
              <w:right w:val="single" w:sz="6" w:space="0" w:color="000000"/>
            </w:tcBorders>
            <w:tcMar>
              <w:top w:w="0" w:type="dxa"/>
              <w:left w:w="100" w:type="dxa"/>
              <w:bottom w:w="0" w:type="dxa"/>
              <w:right w:w="100" w:type="dxa"/>
            </w:tcMar>
          </w:tcPr>
          <w:p w14:paraId="1393E809"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Spiny Dogfish</w:t>
            </w:r>
          </w:p>
        </w:tc>
      </w:tr>
      <w:tr w:rsidR="009A0A1D" w:rsidRPr="009A0A1D" w14:paraId="41DB9F1F" w14:textId="77777777" w:rsidTr="00B14716">
        <w:trPr>
          <w:trHeight w:val="435"/>
        </w:trPr>
        <w:tc>
          <w:tcPr>
            <w:tcW w:w="99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F244D2C" w14:textId="19AB63AC" w:rsidR="00020F6C" w:rsidRPr="009A0A1D" w:rsidRDefault="005F130E" w:rsidP="00B14716">
            <w:pPr>
              <w:ind w:left="720" w:right="-89" w:hanging="9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2.</w:t>
            </w:r>
            <w:r w:rsidR="00D11B6E">
              <w:rPr>
                <w:rFonts w:ascii="Sylfaen" w:eastAsia="Merriweather" w:hAnsi="Sylfaen" w:cs="Merriweather"/>
                <w:color w:val="000000" w:themeColor="text1"/>
                <w:sz w:val="14"/>
                <w:szCs w:val="14"/>
              </w:rPr>
              <w:t xml:space="preserve"> </w:t>
            </w:r>
          </w:p>
        </w:tc>
        <w:tc>
          <w:tcPr>
            <w:tcW w:w="2610" w:type="dxa"/>
            <w:tcBorders>
              <w:top w:val="nil"/>
              <w:left w:val="nil"/>
              <w:bottom w:val="single" w:sz="6" w:space="0" w:color="000000"/>
              <w:right w:val="single" w:sz="6" w:space="0" w:color="000000"/>
            </w:tcBorders>
            <w:tcMar>
              <w:top w:w="0" w:type="dxa"/>
              <w:left w:w="100" w:type="dxa"/>
              <w:bottom w:w="0" w:type="dxa"/>
              <w:right w:w="100" w:type="dxa"/>
            </w:tcMar>
          </w:tcPr>
          <w:p w14:paraId="1EB1552C"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ზღვის კატა</w:t>
            </w:r>
          </w:p>
        </w:tc>
        <w:tc>
          <w:tcPr>
            <w:tcW w:w="3285" w:type="dxa"/>
            <w:tcBorders>
              <w:top w:val="nil"/>
              <w:left w:val="nil"/>
              <w:bottom w:val="single" w:sz="6" w:space="0" w:color="000000"/>
              <w:right w:val="single" w:sz="6" w:space="0" w:color="000000"/>
            </w:tcBorders>
            <w:tcMar>
              <w:top w:w="0" w:type="dxa"/>
              <w:left w:w="100" w:type="dxa"/>
              <w:bottom w:w="0" w:type="dxa"/>
              <w:right w:w="100" w:type="dxa"/>
            </w:tcMar>
          </w:tcPr>
          <w:p w14:paraId="141D37B4" w14:textId="77777777" w:rsidR="00020F6C" w:rsidRPr="009A0A1D" w:rsidRDefault="005F130E">
            <w:pPr>
              <w:rPr>
                <w:rFonts w:ascii="Sylfaen" w:eastAsia="Merriweather" w:hAnsi="Sylfaen" w:cs="Merriweather"/>
                <w:i/>
                <w:color w:val="000000" w:themeColor="text1"/>
                <w:sz w:val="16"/>
                <w:szCs w:val="16"/>
              </w:rPr>
            </w:pPr>
            <w:r w:rsidRPr="009A0A1D">
              <w:rPr>
                <w:rFonts w:ascii="Sylfaen" w:eastAsia="Merriweather" w:hAnsi="Sylfaen" w:cs="Merriweather"/>
                <w:i/>
                <w:color w:val="000000" w:themeColor="text1"/>
                <w:sz w:val="16"/>
                <w:szCs w:val="16"/>
              </w:rPr>
              <w:t>Dasyatis pastinaca (Linnaeus, 1758)</w:t>
            </w:r>
          </w:p>
        </w:tc>
        <w:tc>
          <w:tcPr>
            <w:tcW w:w="2085" w:type="dxa"/>
            <w:tcBorders>
              <w:top w:val="nil"/>
              <w:left w:val="nil"/>
              <w:bottom w:val="single" w:sz="6" w:space="0" w:color="000000"/>
              <w:right w:val="single" w:sz="6" w:space="0" w:color="000000"/>
            </w:tcBorders>
            <w:tcMar>
              <w:top w:w="0" w:type="dxa"/>
              <w:left w:w="100" w:type="dxa"/>
              <w:bottom w:w="0" w:type="dxa"/>
              <w:right w:w="100" w:type="dxa"/>
            </w:tcMar>
          </w:tcPr>
          <w:p w14:paraId="3FEEA924"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Common stingray</w:t>
            </w:r>
          </w:p>
        </w:tc>
      </w:tr>
      <w:tr w:rsidR="009A0A1D" w:rsidRPr="009A0A1D" w14:paraId="1D3C8F8E" w14:textId="77777777" w:rsidTr="00B14716">
        <w:trPr>
          <w:trHeight w:val="435"/>
        </w:trPr>
        <w:tc>
          <w:tcPr>
            <w:tcW w:w="99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1744852" w14:textId="3C646C8C" w:rsidR="00020F6C" w:rsidRPr="009A0A1D" w:rsidRDefault="005F130E" w:rsidP="00B14716">
            <w:pPr>
              <w:ind w:left="720" w:right="-89" w:hanging="9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3.</w:t>
            </w:r>
            <w:r w:rsidR="00D11B6E">
              <w:rPr>
                <w:rFonts w:ascii="Sylfaen" w:eastAsia="Merriweather" w:hAnsi="Sylfaen" w:cs="Merriweather"/>
                <w:color w:val="000000" w:themeColor="text1"/>
                <w:sz w:val="14"/>
                <w:szCs w:val="14"/>
              </w:rPr>
              <w:t xml:space="preserve"> </w:t>
            </w:r>
          </w:p>
        </w:tc>
        <w:tc>
          <w:tcPr>
            <w:tcW w:w="2610" w:type="dxa"/>
            <w:tcBorders>
              <w:top w:val="nil"/>
              <w:left w:val="nil"/>
              <w:bottom w:val="single" w:sz="6" w:space="0" w:color="000000"/>
              <w:right w:val="single" w:sz="6" w:space="0" w:color="000000"/>
            </w:tcBorders>
            <w:tcMar>
              <w:top w:w="0" w:type="dxa"/>
              <w:left w:w="100" w:type="dxa"/>
              <w:bottom w:w="0" w:type="dxa"/>
              <w:right w:w="100" w:type="dxa"/>
            </w:tcMar>
          </w:tcPr>
          <w:p w14:paraId="05074663"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ზღვის მელა</w:t>
            </w:r>
          </w:p>
        </w:tc>
        <w:tc>
          <w:tcPr>
            <w:tcW w:w="3285" w:type="dxa"/>
            <w:tcBorders>
              <w:top w:val="nil"/>
              <w:left w:val="nil"/>
              <w:bottom w:val="single" w:sz="6" w:space="0" w:color="000000"/>
              <w:right w:val="single" w:sz="6" w:space="0" w:color="000000"/>
            </w:tcBorders>
            <w:tcMar>
              <w:top w:w="0" w:type="dxa"/>
              <w:left w:w="100" w:type="dxa"/>
              <w:bottom w:w="0" w:type="dxa"/>
              <w:right w:w="100" w:type="dxa"/>
            </w:tcMar>
          </w:tcPr>
          <w:p w14:paraId="0323FA38" w14:textId="77777777" w:rsidR="00020F6C" w:rsidRPr="009A0A1D" w:rsidRDefault="005F130E">
            <w:pPr>
              <w:rPr>
                <w:rFonts w:ascii="Sylfaen" w:eastAsia="Merriweather" w:hAnsi="Sylfaen" w:cs="Merriweather"/>
                <w:i/>
                <w:color w:val="000000" w:themeColor="text1"/>
                <w:sz w:val="16"/>
                <w:szCs w:val="16"/>
              </w:rPr>
            </w:pPr>
            <w:r w:rsidRPr="009A0A1D">
              <w:rPr>
                <w:rFonts w:ascii="Sylfaen" w:eastAsia="Merriweather" w:hAnsi="Sylfaen" w:cs="Merriweather"/>
                <w:i/>
                <w:color w:val="000000" w:themeColor="text1"/>
                <w:sz w:val="16"/>
                <w:szCs w:val="16"/>
              </w:rPr>
              <w:t>Raja clavata (Linnaeus, 1758)</w:t>
            </w:r>
          </w:p>
        </w:tc>
        <w:tc>
          <w:tcPr>
            <w:tcW w:w="2085" w:type="dxa"/>
            <w:tcBorders>
              <w:top w:val="nil"/>
              <w:left w:val="nil"/>
              <w:bottom w:val="single" w:sz="6" w:space="0" w:color="000000"/>
              <w:right w:val="single" w:sz="6" w:space="0" w:color="000000"/>
            </w:tcBorders>
            <w:tcMar>
              <w:top w:w="0" w:type="dxa"/>
              <w:left w:w="100" w:type="dxa"/>
              <w:bottom w:w="0" w:type="dxa"/>
              <w:right w:w="100" w:type="dxa"/>
            </w:tcMar>
          </w:tcPr>
          <w:p w14:paraId="1642D6F1"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Thornback ray</w:t>
            </w:r>
          </w:p>
        </w:tc>
      </w:tr>
      <w:tr w:rsidR="009A0A1D" w:rsidRPr="009A0A1D" w14:paraId="52E59D1C" w14:textId="77777777" w:rsidTr="00B14716">
        <w:trPr>
          <w:trHeight w:val="435"/>
        </w:trPr>
        <w:tc>
          <w:tcPr>
            <w:tcW w:w="99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75C0750" w14:textId="1C596D67" w:rsidR="00020F6C" w:rsidRPr="009A0A1D" w:rsidRDefault="005F130E" w:rsidP="00B14716">
            <w:pPr>
              <w:ind w:left="720" w:right="-89" w:hanging="9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4.</w:t>
            </w:r>
            <w:r w:rsidR="00D11B6E">
              <w:rPr>
                <w:rFonts w:ascii="Sylfaen" w:eastAsia="Merriweather" w:hAnsi="Sylfaen" w:cs="Merriweather"/>
                <w:color w:val="000000" w:themeColor="text1"/>
                <w:sz w:val="14"/>
                <w:szCs w:val="14"/>
              </w:rPr>
              <w:t xml:space="preserve"> </w:t>
            </w:r>
          </w:p>
        </w:tc>
        <w:tc>
          <w:tcPr>
            <w:tcW w:w="2610" w:type="dxa"/>
            <w:tcBorders>
              <w:top w:val="nil"/>
              <w:left w:val="nil"/>
              <w:bottom w:val="single" w:sz="6" w:space="0" w:color="000000"/>
              <w:right w:val="single" w:sz="6" w:space="0" w:color="000000"/>
            </w:tcBorders>
            <w:tcMar>
              <w:top w:w="0" w:type="dxa"/>
              <w:left w:w="100" w:type="dxa"/>
              <w:bottom w:w="0" w:type="dxa"/>
              <w:right w:w="100" w:type="dxa"/>
            </w:tcMar>
          </w:tcPr>
          <w:p w14:paraId="609161E6"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შავი ზღვის ორაგული</w:t>
            </w:r>
          </w:p>
        </w:tc>
        <w:tc>
          <w:tcPr>
            <w:tcW w:w="3285" w:type="dxa"/>
            <w:tcBorders>
              <w:top w:val="nil"/>
              <w:left w:val="nil"/>
              <w:bottom w:val="single" w:sz="6" w:space="0" w:color="000000"/>
              <w:right w:val="single" w:sz="6" w:space="0" w:color="000000"/>
            </w:tcBorders>
            <w:tcMar>
              <w:top w:w="0" w:type="dxa"/>
              <w:left w:w="100" w:type="dxa"/>
              <w:bottom w:w="0" w:type="dxa"/>
              <w:right w:w="100" w:type="dxa"/>
            </w:tcMar>
          </w:tcPr>
          <w:p w14:paraId="4465AC97" w14:textId="77777777" w:rsidR="00020F6C" w:rsidRPr="009A0A1D" w:rsidRDefault="005F130E">
            <w:pPr>
              <w:rPr>
                <w:rFonts w:ascii="Sylfaen" w:eastAsia="Merriweather" w:hAnsi="Sylfaen" w:cs="Merriweather"/>
                <w:i/>
                <w:color w:val="000000" w:themeColor="text1"/>
                <w:sz w:val="16"/>
                <w:szCs w:val="16"/>
              </w:rPr>
            </w:pPr>
            <w:r w:rsidRPr="009A0A1D">
              <w:rPr>
                <w:rFonts w:ascii="Sylfaen" w:eastAsia="Merriweather" w:hAnsi="Sylfaen" w:cs="Merriweather"/>
                <w:i/>
                <w:color w:val="000000" w:themeColor="text1"/>
                <w:sz w:val="16"/>
                <w:szCs w:val="16"/>
              </w:rPr>
              <w:t>Salmo labrax (Pallas, 1814)</w:t>
            </w:r>
          </w:p>
        </w:tc>
        <w:tc>
          <w:tcPr>
            <w:tcW w:w="2085" w:type="dxa"/>
            <w:tcBorders>
              <w:top w:val="nil"/>
              <w:left w:val="nil"/>
              <w:bottom w:val="single" w:sz="6" w:space="0" w:color="000000"/>
              <w:right w:val="single" w:sz="6" w:space="0" w:color="000000"/>
            </w:tcBorders>
            <w:tcMar>
              <w:top w:w="0" w:type="dxa"/>
              <w:left w:w="100" w:type="dxa"/>
              <w:bottom w:w="0" w:type="dxa"/>
              <w:right w:w="100" w:type="dxa"/>
            </w:tcMar>
          </w:tcPr>
          <w:p w14:paraId="0B9AF640"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Black Sea salmon</w:t>
            </w:r>
          </w:p>
        </w:tc>
      </w:tr>
      <w:tr w:rsidR="009A0A1D" w:rsidRPr="009A0A1D" w14:paraId="56633EB3" w14:textId="77777777" w:rsidTr="00B14716">
        <w:trPr>
          <w:trHeight w:val="435"/>
        </w:trPr>
        <w:tc>
          <w:tcPr>
            <w:tcW w:w="99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DC92D4A" w14:textId="3F0E703D" w:rsidR="00020F6C" w:rsidRPr="009A0A1D" w:rsidRDefault="005F130E" w:rsidP="00B14716">
            <w:pPr>
              <w:ind w:left="720" w:right="-89" w:hanging="9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5.</w:t>
            </w:r>
            <w:r w:rsidR="00D11B6E">
              <w:rPr>
                <w:rFonts w:ascii="Sylfaen" w:eastAsia="Merriweather" w:hAnsi="Sylfaen" w:cs="Merriweather"/>
                <w:color w:val="000000" w:themeColor="text1"/>
                <w:sz w:val="14"/>
                <w:szCs w:val="14"/>
              </w:rPr>
              <w:t xml:space="preserve"> </w:t>
            </w:r>
          </w:p>
        </w:tc>
        <w:tc>
          <w:tcPr>
            <w:tcW w:w="2610" w:type="dxa"/>
            <w:tcBorders>
              <w:top w:val="nil"/>
              <w:left w:val="nil"/>
              <w:bottom w:val="single" w:sz="6" w:space="0" w:color="000000"/>
              <w:right w:val="single" w:sz="6" w:space="0" w:color="000000"/>
            </w:tcBorders>
            <w:tcMar>
              <w:top w:w="0" w:type="dxa"/>
              <w:left w:w="100" w:type="dxa"/>
              <w:bottom w:w="0" w:type="dxa"/>
              <w:right w:w="100" w:type="dxa"/>
            </w:tcMar>
          </w:tcPr>
          <w:p w14:paraId="39DB3BDC"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ქაფშია</w:t>
            </w:r>
          </w:p>
        </w:tc>
        <w:tc>
          <w:tcPr>
            <w:tcW w:w="3285" w:type="dxa"/>
            <w:tcBorders>
              <w:top w:val="nil"/>
              <w:left w:val="nil"/>
              <w:bottom w:val="single" w:sz="6" w:space="0" w:color="000000"/>
              <w:right w:val="single" w:sz="6" w:space="0" w:color="000000"/>
            </w:tcBorders>
            <w:tcMar>
              <w:top w:w="0" w:type="dxa"/>
              <w:left w:w="100" w:type="dxa"/>
              <w:bottom w:w="0" w:type="dxa"/>
              <w:right w:w="100" w:type="dxa"/>
            </w:tcMar>
          </w:tcPr>
          <w:p w14:paraId="2A9447CE" w14:textId="77777777" w:rsidR="00020F6C" w:rsidRPr="009A0A1D" w:rsidRDefault="005F130E">
            <w:pPr>
              <w:rPr>
                <w:rFonts w:ascii="Sylfaen" w:eastAsia="Merriweather" w:hAnsi="Sylfaen" w:cs="Merriweather"/>
                <w:i/>
                <w:color w:val="000000" w:themeColor="text1"/>
                <w:sz w:val="16"/>
                <w:szCs w:val="16"/>
              </w:rPr>
            </w:pPr>
            <w:r w:rsidRPr="009A0A1D">
              <w:rPr>
                <w:rFonts w:ascii="Sylfaen" w:eastAsia="Merriweather" w:hAnsi="Sylfaen" w:cs="Merriweather"/>
                <w:i/>
                <w:color w:val="000000" w:themeColor="text1"/>
                <w:sz w:val="16"/>
                <w:szCs w:val="16"/>
              </w:rPr>
              <w:t>Engraulis encrasicolus (Linnaeus, 1758)</w:t>
            </w:r>
          </w:p>
        </w:tc>
        <w:tc>
          <w:tcPr>
            <w:tcW w:w="2085" w:type="dxa"/>
            <w:tcBorders>
              <w:top w:val="nil"/>
              <w:left w:val="nil"/>
              <w:bottom w:val="single" w:sz="6" w:space="0" w:color="000000"/>
              <w:right w:val="single" w:sz="6" w:space="0" w:color="000000"/>
            </w:tcBorders>
            <w:tcMar>
              <w:top w:w="0" w:type="dxa"/>
              <w:left w:w="100" w:type="dxa"/>
              <w:bottom w:w="0" w:type="dxa"/>
              <w:right w:w="100" w:type="dxa"/>
            </w:tcMar>
          </w:tcPr>
          <w:p w14:paraId="15937E5C"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European anchovy</w:t>
            </w:r>
          </w:p>
        </w:tc>
      </w:tr>
      <w:tr w:rsidR="009A0A1D" w:rsidRPr="009A0A1D" w14:paraId="4457292C" w14:textId="77777777" w:rsidTr="00B14716">
        <w:trPr>
          <w:trHeight w:val="615"/>
        </w:trPr>
        <w:tc>
          <w:tcPr>
            <w:tcW w:w="99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8694A78" w14:textId="711A43CA" w:rsidR="00020F6C" w:rsidRPr="009A0A1D" w:rsidRDefault="005F130E" w:rsidP="00B14716">
            <w:pPr>
              <w:ind w:left="720" w:right="-89" w:hanging="9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6.</w:t>
            </w:r>
            <w:r w:rsidR="00D11B6E">
              <w:rPr>
                <w:rFonts w:ascii="Sylfaen" w:eastAsia="Merriweather" w:hAnsi="Sylfaen" w:cs="Merriweather"/>
                <w:color w:val="000000" w:themeColor="text1"/>
                <w:sz w:val="14"/>
                <w:szCs w:val="14"/>
              </w:rPr>
              <w:t xml:space="preserve"> </w:t>
            </w:r>
          </w:p>
        </w:tc>
        <w:tc>
          <w:tcPr>
            <w:tcW w:w="2610" w:type="dxa"/>
            <w:tcBorders>
              <w:top w:val="nil"/>
              <w:left w:val="nil"/>
              <w:bottom w:val="single" w:sz="6" w:space="0" w:color="000000"/>
              <w:right w:val="single" w:sz="6" w:space="0" w:color="000000"/>
            </w:tcBorders>
            <w:tcMar>
              <w:top w:w="0" w:type="dxa"/>
              <w:left w:w="100" w:type="dxa"/>
              <w:bottom w:w="0" w:type="dxa"/>
              <w:right w:w="100" w:type="dxa"/>
            </w:tcMar>
          </w:tcPr>
          <w:p w14:paraId="3A5AB795"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შავი ზღვის სტავრიდა</w:t>
            </w:r>
          </w:p>
        </w:tc>
        <w:tc>
          <w:tcPr>
            <w:tcW w:w="3285" w:type="dxa"/>
            <w:tcBorders>
              <w:top w:val="nil"/>
              <w:left w:val="nil"/>
              <w:bottom w:val="single" w:sz="6" w:space="0" w:color="000000"/>
              <w:right w:val="single" w:sz="6" w:space="0" w:color="000000"/>
            </w:tcBorders>
            <w:tcMar>
              <w:top w:w="0" w:type="dxa"/>
              <w:left w:w="100" w:type="dxa"/>
              <w:bottom w:w="0" w:type="dxa"/>
              <w:right w:w="100" w:type="dxa"/>
            </w:tcMar>
          </w:tcPr>
          <w:p w14:paraId="4541AEBD" w14:textId="77777777" w:rsidR="00020F6C" w:rsidRPr="009A0A1D" w:rsidRDefault="005F130E">
            <w:pPr>
              <w:rPr>
                <w:rFonts w:ascii="Sylfaen" w:eastAsia="Merriweather" w:hAnsi="Sylfaen" w:cs="Merriweather"/>
                <w:i/>
                <w:color w:val="000000" w:themeColor="text1"/>
                <w:sz w:val="16"/>
                <w:szCs w:val="16"/>
              </w:rPr>
            </w:pPr>
            <w:r w:rsidRPr="009A0A1D">
              <w:rPr>
                <w:rFonts w:ascii="Sylfaen" w:eastAsia="Merriweather" w:hAnsi="Sylfaen" w:cs="Merriweather"/>
                <w:i/>
                <w:color w:val="000000" w:themeColor="text1"/>
                <w:sz w:val="16"/>
                <w:szCs w:val="16"/>
              </w:rPr>
              <w:t>Trachurus mediterraneus ponticus Aleev, 1956</w:t>
            </w:r>
          </w:p>
        </w:tc>
        <w:tc>
          <w:tcPr>
            <w:tcW w:w="2085" w:type="dxa"/>
            <w:tcBorders>
              <w:top w:val="nil"/>
              <w:left w:val="nil"/>
              <w:bottom w:val="single" w:sz="6" w:space="0" w:color="000000"/>
              <w:right w:val="single" w:sz="6" w:space="0" w:color="000000"/>
            </w:tcBorders>
            <w:tcMar>
              <w:top w:w="0" w:type="dxa"/>
              <w:left w:w="100" w:type="dxa"/>
              <w:bottom w:w="0" w:type="dxa"/>
              <w:right w:w="100" w:type="dxa"/>
            </w:tcMar>
          </w:tcPr>
          <w:p w14:paraId="03D959D0"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Horse mackerel</w:t>
            </w:r>
          </w:p>
        </w:tc>
      </w:tr>
      <w:tr w:rsidR="009A0A1D" w:rsidRPr="009A0A1D" w14:paraId="133174B4" w14:textId="77777777" w:rsidTr="00B14716">
        <w:trPr>
          <w:trHeight w:val="435"/>
        </w:trPr>
        <w:tc>
          <w:tcPr>
            <w:tcW w:w="99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ED3680E" w14:textId="12D607C3" w:rsidR="00020F6C" w:rsidRPr="009A0A1D" w:rsidRDefault="005F130E" w:rsidP="00B14716">
            <w:pPr>
              <w:ind w:left="720" w:right="-89" w:hanging="9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7.</w:t>
            </w:r>
            <w:r w:rsidR="00D11B6E">
              <w:rPr>
                <w:rFonts w:ascii="Sylfaen" w:eastAsia="Merriweather" w:hAnsi="Sylfaen" w:cs="Merriweather"/>
                <w:color w:val="000000" w:themeColor="text1"/>
                <w:sz w:val="14"/>
                <w:szCs w:val="14"/>
              </w:rPr>
              <w:t xml:space="preserve"> </w:t>
            </w:r>
          </w:p>
        </w:tc>
        <w:tc>
          <w:tcPr>
            <w:tcW w:w="2610" w:type="dxa"/>
            <w:tcBorders>
              <w:top w:val="nil"/>
              <w:left w:val="nil"/>
              <w:bottom w:val="single" w:sz="6" w:space="0" w:color="000000"/>
              <w:right w:val="single" w:sz="6" w:space="0" w:color="000000"/>
            </w:tcBorders>
            <w:tcMar>
              <w:top w:w="0" w:type="dxa"/>
              <w:left w:w="100" w:type="dxa"/>
              <w:bottom w:w="0" w:type="dxa"/>
              <w:right w:w="100" w:type="dxa"/>
            </w:tcMar>
          </w:tcPr>
          <w:p w14:paraId="6F4BD094"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ხონთქარა</w:t>
            </w:r>
          </w:p>
        </w:tc>
        <w:tc>
          <w:tcPr>
            <w:tcW w:w="3285" w:type="dxa"/>
            <w:tcBorders>
              <w:top w:val="nil"/>
              <w:left w:val="nil"/>
              <w:bottom w:val="single" w:sz="6" w:space="0" w:color="000000"/>
              <w:right w:val="single" w:sz="6" w:space="0" w:color="000000"/>
            </w:tcBorders>
            <w:tcMar>
              <w:top w:w="0" w:type="dxa"/>
              <w:left w:w="100" w:type="dxa"/>
              <w:bottom w:w="0" w:type="dxa"/>
              <w:right w:w="100" w:type="dxa"/>
            </w:tcMar>
          </w:tcPr>
          <w:p w14:paraId="4A8DA265" w14:textId="77777777" w:rsidR="00020F6C" w:rsidRPr="009A0A1D" w:rsidRDefault="005F130E">
            <w:pPr>
              <w:rPr>
                <w:rFonts w:ascii="Sylfaen" w:eastAsia="Merriweather" w:hAnsi="Sylfaen" w:cs="Merriweather"/>
                <w:i/>
                <w:color w:val="000000" w:themeColor="text1"/>
                <w:sz w:val="16"/>
                <w:szCs w:val="16"/>
              </w:rPr>
            </w:pPr>
            <w:r w:rsidRPr="009A0A1D">
              <w:rPr>
                <w:rFonts w:ascii="Sylfaen" w:eastAsia="Merriweather" w:hAnsi="Sylfaen" w:cs="Merriweather"/>
                <w:i/>
                <w:color w:val="000000" w:themeColor="text1"/>
                <w:sz w:val="16"/>
                <w:szCs w:val="16"/>
              </w:rPr>
              <w:t>Mullus barbatus (Linnaeus, 1758</w:t>
            </w:r>
          </w:p>
        </w:tc>
        <w:tc>
          <w:tcPr>
            <w:tcW w:w="2085" w:type="dxa"/>
            <w:tcBorders>
              <w:top w:val="nil"/>
              <w:left w:val="nil"/>
              <w:bottom w:val="single" w:sz="6" w:space="0" w:color="000000"/>
              <w:right w:val="single" w:sz="6" w:space="0" w:color="000000"/>
            </w:tcBorders>
            <w:tcMar>
              <w:top w:w="0" w:type="dxa"/>
              <w:left w:w="100" w:type="dxa"/>
              <w:bottom w:w="0" w:type="dxa"/>
              <w:right w:w="100" w:type="dxa"/>
            </w:tcMar>
          </w:tcPr>
          <w:p w14:paraId="369BD46F"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Red mullet</w:t>
            </w:r>
          </w:p>
        </w:tc>
      </w:tr>
      <w:tr w:rsidR="009A0A1D" w:rsidRPr="009A0A1D" w14:paraId="7DBF5712" w14:textId="77777777" w:rsidTr="00B14716">
        <w:trPr>
          <w:trHeight w:val="435"/>
        </w:trPr>
        <w:tc>
          <w:tcPr>
            <w:tcW w:w="99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B56D0B7" w14:textId="38EB4C17" w:rsidR="00020F6C" w:rsidRPr="009A0A1D" w:rsidRDefault="005F130E" w:rsidP="00B14716">
            <w:pPr>
              <w:ind w:left="720" w:right="-89" w:hanging="9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8.</w:t>
            </w:r>
            <w:r w:rsidR="00D11B6E">
              <w:rPr>
                <w:rFonts w:ascii="Sylfaen" w:eastAsia="Merriweather" w:hAnsi="Sylfaen" w:cs="Merriweather"/>
                <w:color w:val="000000" w:themeColor="text1"/>
                <w:sz w:val="14"/>
                <w:szCs w:val="14"/>
              </w:rPr>
              <w:t xml:space="preserve"> </w:t>
            </w:r>
          </w:p>
        </w:tc>
        <w:tc>
          <w:tcPr>
            <w:tcW w:w="2610" w:type="dxa"/>
            <w:tcBorders>
              <w:top w:val="nil"/>
              <w:left w:val="nil"/>
              <w:bottom w:val="single" w:sz="6" w:space="0" w:color="000000"/>
              <w:right w:val="single" w:sz="6" w:space="0" w:color="000000"/>
            </w:tcBorders>
            <w:tcMar>
              <w:top w:w="0" w:type="dxa"/>
              <w:left w:w="100" w:type="dxa"/>
              <w:bottom w:w="0" w:type="dxa"/>
              <w:right w:w="100" w:type="dxa"/>
            </w:tcMar>
          </w:tcPr>
          <w:p w14:paraId="7C91E693"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ოქროსფერი კეფალი,სინღილი</w:t>
            </w:r>
          </w:p>
        </w:tc>
        <w:tc>
          <w:tcPr>
            <w:tcW w:w="3285" w:type="dxa"/>
            <w:tcBorders>
              <w:top w:val="nil"/>
              <w:left w:val="nil"/>
              <w:bottom w:val="single" w:sz="6" w:space="0" w:color="000000"/>
              <w:right w:val="single" w:sz="6" w:space="0" w:color="000000"/>
            </w:tcBorders>
            <w:tcMar>
              <w:top w:w="0" w:type="dxa"/>
              <w:left w:w="100" w:type="dxa"/>
              <w:bottom w:w="0" w:type="dxa"/>
              <w:right w:w="100" w:type="dxa"/>
            </w:tcMar>
          </w:tcPr>
          <w:p w14:paraId="04479D67" w14:textId="77777777" w:rsidR="00020F6C" w:rsidRPr="009A0A1D" w:rsidRDefault="005F130E">
            <w:pPr>
              <w:rPr>
                <w:rFonts w:ascii="Sylfaen" w:eastAsia="Merriweather" w:hAnsi="Sylfaen" w:cs="Merriweather"/>
                <w:i/>
                <w:color w:val="000000" w:themeColor="text1"/>
                <w:sz w:val="16"/>
                <w:szCs w:val="16"/>
              </w:rPr>
            </w:pPr>
            <w:r w:rsidRPr="009A0A1D">
              <w:rPr>
                <w:rFonts w:ascii="Sylfaen" w:eastAsia="Merriweather" w:hAnsi="Sylfaen" w:cs="Merriweather"/>
                <w:i/>
                <w:color w:val="000000" w:themeColor="text1"/>
                <w:sz w:val="16"/>
                <w:szCs w:val="16"/>
              </w:rPr>
              <w:t>Chelon auratus (Risso, 1810)</w:t>
            </w:r>
          </w:p>
        </w:tc>
        <w:tc>
          <w:tcPr>
            <w:tcW w:w="2085" w:type="dxa"/>
            <w:tcBorders>
              <w:top w:val="nil"/>
              <w:left w:val="nil"/>
              <w:bottom w:val="single" w:sz="6" w:space="0" w:color="000000"/>
              <w:right w:val="single" w:sz="6" w:space="0" w:color="000000"/>
            </w:tcBorders>
            <w:tcMar>
              <w:top w:w="0" w:type="dxa"/>
              <w:left w:w="100" w:type="dxa"/>
              <w:bottom w:w="0" w:type="dxa"/>
              <w:right w:w="100" w:type="dxa"/>
            </w:tcMar>
          </w:tcPr>
          <w:p w14:paraId="4A6E1F9B"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Golden grey mullet</w:t>
            </w:r>
          </w:p>
        </w:tc>
      </w:tr>
      <w:tr w:rsidR="009A0A1D" w:rsidRPr="009A0A1D" w14:paraId="6839987B" w14:textId="77777777" w:rsidTr="00B14716">
        <w:trPr>
          <w:trHeight w:val="615"/>
        </w:trPr>
        <w:tc>
          <w:tcPr>
            <w:tcW w:w="99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07C3E9B" w14:textId="752B8E77" w:rsidR="00020F6C" w:rsidRPr="009A0A1D" w:rsidRDefault="005F130E" w:rsidP="00B14716">
            <w:pPr>
              <w:ind w:left="720" w:right="-89" w:hanging="9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9.</w:t>
            </w:r>
            <w:r w:rsidR="00D11B6E">
              <w:rPr>
                <w:rFonts w:ascii="Sylfaen" w:eastAsia="Merriweather" w:hAnsi="Sylfaen" w:cs="Merriweather"/>
                <w:color w:val="000000" w:themeColor="text1"/>
                <w:sz w:val="14"/>
                <w:szCs w:val="14"/>
              </w:rPr>
              <w:t xml:space="preserve"> </w:t>
            </w:r>
          </w:p>
        </w:tc>
        <w:tc>
          <w:tcPr>
            <w:tcW w:w="2610" w:type="dxa"/>
            <w:tcBorders>
              <w:top w:val="nil"/>
              <w:left w:val="nil"/>
              <w:bottom w:val="single" w:sz="6" w:space="0" w:color="000000"/>
              <w:right w:val="single" w:sz="6" w:space="0" w:color="000000"/>
            </w:tcBorders>
            <w:tcMar>
              <w:top w:w="0" w:type="dxa"/>
              <w:left w:w="100" w:type="dxa"/>
              <w:bottom w:w="0" w:type="dxa"/>
              <w:right w:w="100" w:type="dxa"/>
            </w:tcMar>
          </w:tcPr>
          <w:p w14:paraId="297A9DE5"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პილენგასი</w:t>
            </w:r>
          </w:p>
        </w:tc>
        <w:tc>
          <w:tcPr>
            <w:tcW w:w="3285" w:type="dxa"/>
            <w:tcBorders>
              <w:top w:val="nil"/>
              <w:left w:val="nil"/>
              <w:bottom w:val="single" w:sz="6" w:space="0" w:color="000000"/>
              <w:right w:val="single" w:sz="6" w:space="0" w:color="000000"/>
            </w:tcBorders>
            <w:tcMar>
              <w:top w:w="0" w:type="dxa"/>
              <w:left w:w="100" w:type="dxa"/>
              <w:bottom w:w="0" w:type="dxa"/>
              <w:right w:w="100" w:type="dxa"/>
            </w:tcMar>
          </w:tcPr>
          <w:p w14:paraId="60082F02" w14:textId="77777777" w:rsidR="00020F6C" w:rsidRPr="009A0A1D" w:rsidRDefault="005F130E">
            <w:pPr>
              <w:rPr>
                <w:rFonts w:ascii="Sylfaen" w:eastAsia="Merriweather" w:hAnsi="Sylfaen" w:cs="Merriweather"/>
                <w:i/>
                <w:color w:val="000000" w:themeColor="text1"/>
                <w:sz w:val="16"/>
                <w:szCs w:val="16"/>
              </w:rPr>
            </w:pPr>
            <w:r w:rsidRPr="009A0A1D">
              <w:rPr>
                <w:rFonts w:ascii="Sylfaen" w:eastAsia="Merriweather" w:hAnsi="Sylfaen" w:cs="Merriweather"/>
                <w:i/>
                <w:color w:val="000000" w:themeColor="text1"/>
                <w:sz w:val="16"/>
                <w:szCs w:val="16"/>
              </w:rPr>
              <w:t>Planiliza haematocheilus (Temminck &amp; Schlegel, 1845)</w:t>
            </w:r>
          </w:p>
        </w:tc>
        <w:tc>
          <w:tcPr>
            <w:tcW w:w="2085" w:type="dxa"/>
            <w:tcBorders>
              <w:top w:val="nil"/>
              <w:left w:val="nil"/>
              <w:bottom w:val="single" w:sz="6" w:space="0" w:color="000000"/>
              <w:right w:val="single" w:sz="6" w:space="0" w:color="000000"/>
            </w:tcBorders>
            <w:tcMar>
              <w:top w:w="0" w:type="dxa"/>
              <w:left w:w="100" w:type="dxa"/>
              <w:bottom w:w="0" w:type="dxa"/>
              <w:right w:w="100" w:type="dxa"/>
            </w:tcMar>
          </w:tcPr>
          <w:p w14:paraId="3500513E"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So-iuy mullet</w:t>
            </w:r>
          </w:p>
        </w:tc>
      </w:tr>
      <w:tr w:rsidR="009A0A1D" w:rsidRPr="009A0A1D" w14:paraId="6990A836" w14:textId="77777777" w:rsidTr="00B14716">
        <w:trPr>
          <w:trHeight w:val="435"/>
        </w:trPr>
        <w:tc>
          <w:tcPr>
            <w:tcW w:w="99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49B822D" w14:textId="16075155" w:rsidR="00020F6C" w:rsidRPr="009A0A1D" w:rsidRDefault="005F130E" w:rsidP="00B14716">
            <w:pPr>
              <w:ind w:left="720" w:right="-89" w:hanging="9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10.</w:t>
            </w:r>
            <w:r w:rsidR="00D11B6E">
              <w:rPr>
                <w:rFonts w:ascii="Sylfaen" w:eastAsia="Merriweather" w:hAnsi="Sylfaen" w:cs="Merriweather"/>
                <w:color w:val="000000" w:themeColor="text1"/>
                <w:sz w:val="14"/>
                <w:szCs w:val="14"/>
              </w:rPr>
              <w:t xml:space="preserve"> </w:t>
            </w:r>
          </w:p>
        </w:tc>
        <w:tc>
          <w:tcPr>
            <w:tcW w:w="2610" w:type="dxa"/>
            <w:tcBorders>
              <w:top w:val="nil"/>
              <w:left w:val="nil"/>
              <w:bottom w:val="single" w:sz="6" w:space="0" w:color="000000"/>
              <w:right w:val="single" w:sz="6" w:space="0" w:color="000000"/>
            </w:tcBorders>
            <w:tcMar>
              <w:top w:w="0" w:type="dxa"/>
              <w:left w:w="100" w:type="dxa"/>
              <w:bottom w:w="0" w:type="dxa"/>
              <w:right w:w="100" w:type="dxa"/>
            </w:tcMar>
          </w:tcPr>
          <w:p w14:paraId="5CDDA381"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ცხვირმახვილა კეფალი</w:t>
            </w:r>
          </w:p>
        </w:tc>
        <w:tc>
          <w:tcPr>
            <w:tcW w:w="3285" w:type="dxa"/>
            <w:tcBorders>
              <w:top w:val="nil"/>
              <w:left w:val="nil"/>
              <w:bottom w:val="single" w:sz="6" w:space="0" w:color="000000"/>
              <w:right w:val="single" w:sz="6" w:space="0" w:color="000000"/>
            </w:tcBorders>
            <w:tcMar>
              <w:top w:w="0" w:type="dxa"/>
              <w:left w:w="100" w:type="dxa"/>
              <w:bottom w:w="0" w:type="dxa"/>
              <w:right w:w="100" w:type="dxa"/>
            </w:tcMar>
          </w:tcPr>
          <w:p w14:paraId="3DD67DAE" w14:textId="77777777" w:rsidR="00020F6C" w:rsidRPr="009A0A1D" w:rsidRDefault="005F130E">
            <w:pPr>
              <w:rPr>
                <w:rFonts w:ascii="Sylfaen" w:eastAsia="Merriweather" w:hAnsi="Sylfaen" w:cs="Merriweather"/>
                <w:i/>
                <w:color w:val="000000" w:themeColor="text1"/>
                <w:sz w:val="16"/>
                <w:szCs w:val="16"/>
              </w:rPr>
            </w:pPr>
            <w:r w:rsidRPr="009A0A1D">
              <w:rPr>
                <w:rFonts w:ascii="Sylfaen" w:eastAsia="Merriweather" w:hAnsi="Sylfaen" w:cs="Merriweather"/>
                <w:i/>
                <w:color w:val="000000" w:themeColor="text1"/>
                <w:sz w:val="16"/>
                <w:szCs w:val="16"/>
              </w:rPr>
              <w:t>Chelon saliens (Risso, 1810)</w:t>
            </w:r>
          </w:p>
        </w:tc>
        <w:tc>
          <w:tcPr>
            <w:tcW w:w="2085" w:type="dxa"/>
            <w:tcBorders>
              <w:top w:val="nil"/>
              <w:left w:val="nil"/>
              <w:bottom w:val="single" w:sz="6" w:space="0" w:color="000000"/>
              <w:right w:val="single" w:sz="6" w:space="0" w:color="000000"/>
            </w:tcBorders>
            <w:tcMar>
              <w:top w:w="0" w:type="dxa"/>
              <w:left w:w="100" w:type="dxa"/>
              <w:bottom w:w="0" w:type="dxa"/>
              <w:right w:w="100" w:type="dxa"/>
            </w:tcMar>
          </w:tcPr>
          <w:p w14:paraId="68A052AD"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Leaping mullet</w:t>
            </w:r>
          </w:p>
        </w:tc>
      </w:tr>
      <w:tr w:rsidR="009A0A1D" w:rsidRPr="009A0A1D" w14:paraId="05C7A276" w14:textId="77777777" w:rsidTr="00B14716">
        <w:trPr>
          <w:trHeight w:val="435"/>
        </w:trPr>
        <w:tc>
          <w:tcPr>
            <w:tcW w:w="99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D921900" w14:textId="5F5DB15F" w:rsidR="00020F6C" w:rsidRPr="009A0A1D" w:rsidRDefault="005F130E" w:rsidP="00B14716">
            <w:pPr>
              <w:ind w:left="720" w:right="-89" w:hanging="9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11.</w:t>
            </w:r>
            <w:r w:rsidR="00D11B6E">
              <w:rPr>
                <w:rFonts w:ascii="Sylfaen" w:eastAsia="Merriweather" w:hAnsi="Sylfaen" w:cs="Merriweather"/>
                <w:color w:val="000000" w:themeColor="text1"/>
                <w:sz w:val="14"/>
                <w:szCs w:val="14"/>
              </w:rPr>
              <w:t xml:space="preserve"> </w:t>
            </w:r>
          </w:p>
        </w:tc>
        <w:tc>
          <w:tcPr>
            <w:tcW w:w="2610" w:type="dxa"/>
            <w:tcBorders>
              <w:top w:val="nil"/>
              <w:left w:val="nil"/>
              <w:bottom w:val="single" w:sz="6" w:space="0" w:color="000000"/>
              <w:right w:val="single" w:sz="6" w:space="0" w:color="000000"/>
            </w:tcBorders>
            <w:tcMar>
              <w:top w:w="0" w:type="dxa"/>
              <w:left w:w="100" w:type="dxa"/>
              <w:bottom w:w="0" w:type="dxa"/>
              <w:right w:w="100" w:type="dxa"/>
            </w:tcMar>
          </w:tcPr>
          <w:p w14:paraId="18D5F8BB"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ლობანი</w:t>
            </w:r>
          </w:p>
        </w:tc>
        <w:tc>
          <w:tcPr>
            <w:tcW w:w="3285" w:type="dxa"/>
            <w:tcBorders>
              <w:top w:val="nil"/>
              <w:left w:val="nil"/>
              <w:bottom w:val="single" w:sz="6" w:space="0" w:color="000000"/>
              <w:right w:val="single" w:sz="6" w:space="0" w:color="000000"/>
            </w:tcBorders>
            <w:tcMar>
              <w:top w:w="0" w:type="dxa"/>
              <w:left w:w="100" w:type="dxa"/>
              <w:bottom w:w="0" w:type="dxa"/>
              <w:right w:w="100" w:type="dxa"/>
            </w:tcMar>
          </w:tcPr>
          <w:p w14:paraId="63B3EEC8" w14:textId="77777777" w:rsidR="00020F6C" w:rsidRPr="009A0A1D" w:rsidRDefault="005F130E">
            <w:pPr>
              <w:rPr>
                <w:rFonts w:ascii="Sylfaen" w:eastAsia="Merriweather" w:hAnsi="Sylfaen" w:cs="Merriweather"/>
                <w:i/>
                <w:color w:val="000000" w:themeColor="text1"/>
                <w:sz w:val="16"/>
                <w:szCs w:val="16"/>
              </w:rPr>
            </w:pPr>
            <w:r w:rsidRPr="009A0A1D">
              <w:rPr>
                <w:rFonts w:ascii="Sylfaen" w:eastAsia="Merriweather" w:hAnsi="Sylfaen" w:cs="Merriweather"/>
                <w:i/>
                <w:color w:val="000000" w:themeColor="text1"/>
                <w:sz w:val="16"/>
                <w:szCs w:val="16"/>
              </w:rPr>
              <w:t>Mugil cephalus (Linnaeus, 1758)</w:t>
            </w:r>
          </w:p>
        </w:tc>
        <w:tc>
          <w:tcPr>
            <w:tcW w:w="2085" w:type="dxa"/>
            <w:tcBorders>
              <w:top w:val="nil"/>
              <w:left w:val="nil"/>
              <w:bottom w:val="single" w:sz="6" w:space="0" w:color="000000"/>
              <w:right w:val="single" w:sz="6" w:space="0" w:color="000000"/>
            </w:tcBorders>
            <w:tcMar>
              <w:top w:w="0" w:type="dxa"/>
              <w:left w:w="100" w:type="dxa"/>
              <w:bottom w:w="0" w:type="dxa"/>
              <w:right w:w="100" w:type="dxa"/>
            </w:tcMar>
          </w:tcPr>
          <w:p w14:paraId="08DC4820"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Flathead grey mullet</w:t>
            </w:r>
          </w:p>
        </w:tc>
      </w:tr>
      <w:tr w:rsidR="009A0A1D" w:rsidRPr="009A0A1D" w14:paraId="7AD08BDF" w14:textId="77777777" w:rsidTr="00B14716">
        <w:trPr>
          <w:trHeight w:val="435"/>
        </w:trPr>
        <w:tc>
          <w:tcPr>
            <w:tcW w:w="99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6B02A22" w14:textId="15441BEE" w:rsidR="00020F6C" w:rsidRPr="009A0A1D" w:rsidRDefault="005F130E" w:rsidP="00B14716">
            <w:pPr>
              <w:ind w:left="720" w:right="-89" w:hanging="9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12.</w:t>
            </w:r>
            <w:r w:rsidR="00D11B6E">
              <w:rPr>
                <w:rFonts w:ascii="Sylfaen" w:eastAsia="Merriweather" w:hAnsi="Sylfaen" w:cs="Merriweather"/>
                <w:color w:val="000000" w:themeColor="text1"/>
                <w:sz w:val="14"/>
                <w:szCs w:val="14"/>
              </w:rPr>
              <w:t xml:space="preserve"> </w:t>
            </w:r>
          </w:p>
        </w:tc>
        <w:tc>
          <w:tcPr>
            <w:tcW w:w="2610" w:type="dxa"/>
            <w:tcBorders>
              <w:top w:val="nil"/>
              <w:left w:val="nil"/>
              <w:bottom w:val="single" w:sz="6" w:space="0" w:color="000000"/>
              <w:right w:val="single" w:sz="6" w:space="0" w:color="000000"/>
            </w:tcBorders>
            <w:tcMar>
              <w:top w:w="0" w:type="dxa"/>
              <w:left w:w="100" w:type="dxa"/>
              <w:bottom w:w="0" w:type="dxa"/>
              <w:right w:w="100" w:type="dxa"/>
            </w:tcMar>
          </w:tcPr>
          <w:p w14:paraId="3F4D4D11"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ზღვის ურჩხული</w:t>
            </w:r>
          </w:p>
        </w:tc>
        <w:tc>
          <w:tcPr>
            <w:tcW w:w="3285" w:type="dxa"/>
            <w:tcBorders>
              <w:top w:val="nil"/>
              <w:left w:val="nil"/>
              <w:bottom w:val="single" w:sz="6" w:space="0" w:color="000000"/>
              <w:right w:val="single" w:sz="6" w:space="0" w:color="000000"/>
            </w:tcBorders>
            <w:tcMar>
              <w:top w:w="0" w:type="dxa"/>
              <w:left w:w="100" w:type="dxa"/>
              <w:bottom w:w="0" w:type="dxa"/>
              <w:right w:w="100" w:type="dxa"/>
            </w:tcMar>
          </w:tcPr>
          <w:p w14:paraId="1392628A" w14:textId="77777777" w:rsidR="00020F6C" w:rsidRPr="009A0A1D" w:rsidRDefault="005F130E">
            <w:pPr>
              <w:rPr>
                <w:rFonts w:ascii="Sylfaen" w:eastAsia="Merriweather" w:hAnsi="Sylfaen" w:cs="Merriweather"/>
                <w:i/>
                <w:color w:val="000000" w:themeColor="text1"/>
                <w:sz w:val="16"/>
                <w:szCs w:val="16"/>
              </w:rPr>
            </w:pPr>
            <w:r w:rsidRPr="009A0A1D">
              <w:rPr>
                <w:rFonts w:ascii="Sylfaen" w:eastAsia="Merriweather" w:hAnsi="Sylfaen" w:cs="Merriweather"/>
                <w:i/>
                <w:color w:val="000000" w:themeColor="text1"/>
                <w:sz w:val="16"/>
                <w:szCs w:val="16"/>
              </w:rPr>
              <w:t>Trachinus draco (Linnaeus, 1758)</w:t>
            </w:r>
          </w:p>
        </w:tc>
        <w:tc>
          <w:tcPr>
            <w:tcW w:w="2085" w:type="dxa"/>
            <w:tcBorders>
              <w:top w:val="nil"/>
              <w:left w:val="nil"/>
              <w:bottom w:val="single" w:sz="6" w:space="0" w:color="000000"/>
              <w:right w:val="single" w:sz="6" w:space="0" w:color="000000"/>
            </w:tcBorders>
            <w:tcMar>
              <w:top w:w="0" w:type="dxa"/>
              <w:left w:w="100" w:type="dxa"/>
              <w:bottom w:w="0" w:type="dxa"/>
              <w:right w:w="100" w:type="dxa"/>
            </w:tcMar>
          </w:tcPr>
          <w:p w14:paraId="71DB080B"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Greater weever</w:t>
            </w:r>
          </w:p>
        </w:tc>
      </w:tr>
      <w:tr w:rsidR="009A0A1D" w:rsidRPr="009A0A1D" w14:paraId="11770411" w14:textId="77777777" w:rsidTr="00B14716">
        <w:trPr>
          <w:trHeight w:val="435"/>
        </w:trPr>
        <w:tc>
          <w:tcPr>
            <w:tcW w:w="99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D92F036" w14:textId="49D05B29" w:rsidR="00020F6C" w:rsidRPr="009A0A1D" w:rsidRDefault="005F130E" w:rsidP="00B14716">
            <w:pPr>
              <w:ind w:left="720" w:right="-89" w:hanging="9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13.</w:t>
            </w:r>
            <w:r w:rsidR="00D11B6E">
              <w:rPr>
                <w:rFonts w:ascii="Sylfaen" w:eastAsia="Merriweather" w:hAnsi="Sylfaen" w:cs="Merriweather"/>
                <w:color w:val="000000" w:themeColor="text1"/>
                <w:sz w:val="14"/>
                <w:szCs w:val="14"/>
              </w:rPr>
              <w:t xml:space="preserve"> </w:t>
            </w:r>
          </w:p>
        </w:tc>
        <w:tc>
          <w:tcPr>
            <w:tcW w:w="2610" w:type="dxa"/>
            <w:tcBorders>
              <w:top w:val="nil"/>
              <w:left w:val="nil"/>
              <w:bottom w:val="single" w:sz="6" w:space="0" w:color="000000"/>
              <w:right w:val="single" w:sz="6" w:space="0" w:color="000000"/>
            </w:tcBorders>
            <w:tcMar>
              <w:top w:w="0" w:type="dxa"/>
              <w:left w:w="100" w:type="dxa"/>
              <w:bottom w:w="0" w:type="dxa"/>
              <w:right w:w="100" w:type="dxa"/>
            </w:tcMar>
          </w:tcPr>
          <w:p w14:paraId="79160761"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ზღვის მამალი</w:t>
            </w:r>
          </w:p>
        </w:tc>
        <w:tc>
          <w:tcPr>
            <w:tcW w:w="3285" w:type="dxa"/>
            <w:tcBorders>
              <w:top w:val="nil"/>
              <w:left w:val="nil"/>
              <w:bottom w:val="single" w:sz="6" w:space="0" w:color="000000"/>
              <w:right w:val="single" w:sz="6" w:space="0" w:color="000000"/>
            </w:tcBorders>
            <w:tcMar>
              <w:top w:w="0" w:type="dxa"/>
              <w:left w:w="100" w:type="dxa"/>
              <w:bottom w:w="0" w:type="dxa"/>
              <w:right w:w="100" w:type="dxa"/>
            </w:tcMar>
          </w:tcPr>
          <w:p w14:paraId="5D26042E" w14:textId="77777777" w:rsidR="00020F6C" w:rsidRPr="009A0A1D" w:rsidRDefault="005F130E">
            <w:pPr>
              <w:rPr>
                <w:rFonts w:ascii="Sylfaen" w:eastAsia="Merriweather" w:hAnsi="Sylfaen" w:cs="Merriweather"/>
                <w:i/>
                <w:color w:val="000000" w:themeColor="text1"/>
                <w:sz w:val="16"/>
                <w:szCs w:val="16"/>
              </w:rPr>
            </w:pPr>
            <w:r w:rsidRPr="009A0A1D">
              <w:rPr>
                <w:rFonts w:ascii="Sylfaen" w:eastAsia="Merriweather" w:hAnsi="Sylfaen" w:cs="Merriweather"/>
                <w:i/>
                <w:color w:val="000000" w:themeColor="text1"/>
                <w:sz w:val="16"/>
                <w:szCs w:val="16"/>
              </w:rPr>
              <w:t>Eutrigla gurnardus (Linnaeus,1758)</w:t>
            </w:r>
          </w:p>
        </w:tc>
        <w:tc>
          <w:tcPr>
            <w:tcW w:w="2085" w:type="dxa"/>
            <w:tcBorders>
              <w:top w:val="nil"/>
              <w:left w:val="nil"/>
              <w:bottom w:val="single" w:sz="6" w:space="0" w:color="000000"/>
              <w:right w:val="single" w:sz="6" w:space="0" w:color="000000"/>
            </w:tcBorders>
            <w:tcMar>
              <w:top w:w="0" w:type="dxa"/>
              <w:left w:w="100" w:type="dxa"/>
              <w:bottom w:w="0" w:type="dxa"/>
              <w:right w:w="100" w:type="dxa"/>
            </w:tcMar>
          </w:tcPr>
          <w:p w14:paraId="167B40F0"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Grey gurnard</w:t>
            </w:r>
          </w:p>
        </w:tc>
      </w:tr>
      <w:tr w:rsidR="009A0A1D" w:rsidRPr="009A0A1D" w14:paraId="65BEA5AB" w14:textId="77777777" w:rsidTr="00B14716">
        <w:trPr>
          <w:trHeight w:val="435"/>
        </w:trPr>
        <w:tc>
          <w:tcPr>
            <w:tcW w:w="99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DE3C197" w14:textId="6F27FB5D" w:rsidR="00020F6C" w:rsidRPr="009A0A1D" w:rsidRDefault="005F130E" w:rsidP="00B14716">
            <w:pPr>
              <w:ind w:left="720" w:right="-89" w:hanging="9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14.</w:t>
            </w:r>
            <w:r w:rsidR="00D11B6E">
              <w:rPr>
                <w:rFonts w:ascii="Sylfaen" w:eastAsia="Merriweather" w:hAnsi="Sylfaen" w:cs="Merriweather"/>
                <w:color w:val="000000" w:themeColor="text1"/>
                <w:sz w:val="14"/>
                <w:szCs w:val="14"/>
              </w:rPr>
              <w:t xml:space="preserve"> </w:t>
            </w:r>
          </w:p>
        </w:tc>
        <w:tc>
          <w:tcPr>
            <w:tcW w:w="2610" w:type="dxa"/>
            <w:tcBorders>
              <w:top w:val="nil"/>
              <w:left w:val="nil"/>
              <w:bottom w:val="single" w:sz="6" w:space="0" w:color="000000"/>
              <w:right w:val="single" w:sz="6" w:space="0" w:color="000000"/>
            </w:tcBorders>
            <w:tcMar>
              <w:top w:w="0" w:type="dxa"/>
              <w:left w:w="100" w:type="dxa"/>
              <w:bottom w:w="0" w:type="dxa"/>
              <w:right w:w="100" w:type="dxa"/>
            </w:tcMar>
          </w:tcPr>
          <w:p w14:paraId="45868749"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ქვის ქორჭილა</w:t>
            </w:r>
          </w:p>
        </w:tc>
        <w:tc>
          <w:tcPr>
            <w:tcW w:w="3285" w:type="dxa"/>
            <w:tcBorders>
              <w:top w:val="nil"/>
              <w:left w:val="nil"/>
              <w:bottom w:val="single" w:sz="6" w:space="0" w:color="000000"/>
              <w:right w:val="single" w:sz="6" w:space="0" w:color="000000"/>
            </w:tcBorders>
            <w:tcMar>
              <w:top w:w="0" w:type="dxa"/>
              <w:left w:w="100" w:type="dxa"/>
              <w:bottom w:w="0" w:type="dxa"/>
              <w:right w:w="100" w:type="dxa"/>
            </w:tcMar>
          </w:tcPr>
          <w:p w14:paraId="5500D5A8" w14:textId="77777777" w:rsidR="00020F6C" w:rsidRPr="009A0A1D" w:rsidRDefault="005F130E">
            <w:pPr>
              <w:rPr>
                <w:rFonts w:ascii="Sylfaen" w:eastAsia="Merriweather" w:hAnsi="Sylfaen" w:cs="Merriweather"/>
                <w:i/>
                <w:color w:val="000000" w:themeColor="text1"/>
                <w:sz w:val="16"/>
                <w:szCs w:val="16"/>
              </w:rPr>
            </w:pPr>
            <w:r w:rsidRPr="009A0A1D">
              <w:rPr>
                <w:rFonts w:ascii="Sylfaen" w:eastAsia="Merriweather" w:hAnsi="Sylfaen" w:cs="Merriweather"/>
                <w:i/>
                <w:color w:val="000000" w:themeColor="text1"/>
                <w:sz w:val="16"/>
                <w:szCs w:val="16"/>
              </w:rPr>
              <w:t>Serranus scriba (Linnaeus, 1758)</w:t>
            </w:r>
          </w:p>
        </w:tc>
        <w:tc>
          <w:tcPr>
            <w:tcW w:w="2085" w:type="dxa"/>
            <w:tcBorders>
              <w:top w:val="nil"/>
              <w:left w:val="nil"/>
              <w:bottom w:val="single" w:sz="6" w:space="0" w:color="000000"/>
              <w:right w:val="single" w:sz="6" w:space="0" w:color="000000"/>
            </w:tcBorders>
            <w:tcMar>
              <w:top w:w="0" w:type="dxa"/>
              <w:left w:w="100" w:type="dxa"/>
              <w:bottom w:w="0" w:type="dxa"/>
              <w:right w:w="100" w:type="dxa"/>
            </w:tcMar>
          </w:tcPr>
          <w:p w14:paraId="1C117B94"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Painted comber</w:t>
            </w:r>
          </w:p>
        </w:tc>
      </w:tr>
      <w:tr w:rsidR="009A0A1D" w:rsidRPr="009A0A1D" w14:paraId="2B1D8563" w14:textId="77777777" w:rsidTr="00B14716">
        <w:trPr>
          <w:trHeight w:val="435"/>
        </w:trPr>
        <w:tc>
          <w:tcPr>
            <w:tcW w:w="99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DE68735" w14:textId="0117B975" w:rsidR="00020F6C" w:rsidRPr="009A0A1D" w:rsidRDefault="005F130E" w:rsidP="00B14716">
            <w:pPr>
              <w:ind w:left="720" w:right="-89" w:hanging="9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15.</w:t>
            </w:r>
            <w:r w:rsidR="00D11B6E">
              <w:rPr>
                <w:rFonts w:ascii="Sylfaen" w:eastAsia="Merriweather" w:hAnsi="Sylfaen" w:cs="Merriweather"/>
                <w:color w:val="000000" w:themeColor="text1"/>
                <w:sz w:val="14"/>
                <w:szCs w:val="14"/>
              </w:rPr>
              <w:t xml:space="preserve"> </w:t>
            </w:r>
          </w:p>
        </w:tc>
        <w:tc>
          <w:tcPr>
            <w:tcW w:w="2610" w:type="dxa"/>
            <w:tcBorders>
              <w:top w:val="nil"/>
              <w:left w:val="nil"/>
              <w:bottom w:val="single" w:sz="6" w:space="0" w:color="000000"/>
              <w:right w:val="single" w:sz="6" w:space="0" w:color="000000"/>
            </w:tcBorders>
            <w:tcMar>
              <w:top w:w="0" w:type="dxa"/>
              <w:left w:w="100" w:type="dxa"/>
              <w:bottom w:w="0" w:type="dxa"/>
              <w:right w:w="100" w:type="dxa"/>
            </w:tcMar>
          </w:tcPr>
          <w:p w14:paraId="6FDDE048"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ზღვის ენა</w:t>
            </w:r>
          </w:p>
        </w:tc>
        <w:tc>
          <w:tcPr>
            <w:tcW w:w="3285" w:type="dxa"/>
            <w:tcBorders>
              <w:top w:val="nil"/>
              <w:left w:val="nil"/>
              <w:bottom w:val="single" w:sz="6" w:space="0" w:color="000000"/>
              <w:right w:val="single" w:sz="6" w:space="0" w:color="000000"/>
            </w:tcBorders>
            <w:tcMar>
              <w:top w:w="0" w:type="dxa"/>
              <w:left w:w="100" w:type="dxa"/>
              <w:bottom w:w="0" w:type="dxa"/>
              <w:right w:w="100" w:type="dxa"/>
            </w:tcMar>
          </w:tcPr>
          <w:p w14:paraId="2DF216CE" w14:textId="6A9E103F" w:rsidR="00020F6C" w:rsidRPr="009A0A1D" w:rsidRDefault="00D11B6E">
            <w:pPr>
              <w:rPr>
                <w:rFonts w:ascii="Sylfaen" w:eastAsia="Merriweather" w:hAnsi="Sylfaen" w:cs="Merriweather"/>
                <w:i/>
                <w:color w:val="000000" w:themeColor="text1"/>
                <w:sz w:val="16"/>
                <w:szCs w:val="16"/>
              </w:rPr>
            </w:pPr>
            <w:r>
              <w:rPr>
                <w:rFonts w:ascii="Sylfaen" w:eastAsia="Merriweather" w:hAnsi="Sylfaen" w:cs="Merriweather"/>
                <w:i/>
                <w:color w:val="000000" w:themeColor="text1"/>
                <w:sz w:val="16"/>
                <w:szCs w:val="16"/>
              </w:rPr>
              <w:t xml:space="preserve">Pegusa Nasuta </w:t>
            </w:r>
            <w:r w:rsidR="005F130E" w:rsidRPr="009A0A1D">
              <w:rPr>
                <w:rFonts w:ascii="Sylfaen" w:eastAsia="Merriweather" w:hAnsi="Sylfaen" w:cs="Merriweather"/>
                <w:i/>
                <w:color w:val="000000" w:themeColor="text1"/>
                <w:sz w:val="16"/>
                <w:szCs w:val="16"/>
              </w:rPr>
              <w:t>(Pallas,1814)</w:t>
            </w:r>
          </w:p>
        </w:tc>
        <w:tc>
          <w:tcPr>
            <w:tcW w:w="2085" w:type="dxa"/>
            <w:tcBorders>
              <w:top w:val="nil"/>
              <w:left w:val="nil"/>
              <w:bottom w:val="single" w:sz="6" w:space="0" w:color="000000"/>
              <w:right w:val="single" w:sz="6" w:space="0" w:color="000000"/>
            </w:tcBorders>
            <w:tcMar>
              <w:top w:w="0" w:type="dxa"/>
              <w:left w:w="100" w:type="dxa"/>
              <w:bottom w:w="0" w:type="dxa"/>
              <w:right w:w="100" w:type="dxa"/>
            </w:tcMar>
          </w:tcPr>
          <w:p w14:paraId="3B619F00"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Blackhand sole</w:t>
            </w:r>
          </w:p>
        </w:tc>
      </w:tr>
      <w:tr w:rsidR="009A0A1D" w:rsidRPr="009A0A1D" w14:paraId="33111E34" w14:textId="77777777" w:rsidTr="00B14716">
        <w:trPr>
          <w:trHeight w:val="435"/>
        </w:trPr>
        <w:tc>
          <w:tcPr>
            <w:tcW w:w="99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692FE42" w14:textId="57C922FE" w:rsidR="00020F6C" w:rsidRPr="009A0A1D" w:rsidRDefault="005F130E" w:rsidP="00B14716">
            <w:pPr>
              <w:ind w:left="720" w:right="-89" w:hanging="9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16.</w:t>
            </w:r>
            <w:r w:rsidR="00D11B6E">
              <w:rPr>
                <w:rFonts w:ascii="Sylfaen" w:eastAsia="Merriweather" w:hAnsi="Sylfaen" w:cs="Merriweather"/>
                <w:color w:val="000000" w:themeColor="text1"/>
                <w:sz w:val="14"/>
                <w:szCs w:val="14"/>
              </w:rPr>
              <w:t xml:space="preserve"> </w:t>
            </w:r>
          </w:p>
        </w:tc>
        <w:tc>
          <w:tcPr>
            <w:tcW w:w="2610" w:type="dxa"/>
            <w:tcBorders>
              <w:top w:val="nil"/>
              <w:left w:val="nil"/>
              <w:bottom w:val="single" w:sz="6" w:space="0" w:color="000000"/>
              <w:right w:val="single" w:sz="6" w:space="0" w:color="000000"/>
            </w:tcBorders>
            <w:tcMar>
              <w:top w:w="0" w:type="dxa"/>
              <w:left w:w="100" w:type="dxa"/>
              <w:bottom w:w="0" w:type="dxa"/>
              <w:right w:w="100" w:type="dxa"/>
            </w:tcMar>
          </w:tcPr>
          <w:p w14:paraId="7030F4E7"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ოქროსფერი კარჩხანა</w:t>
            </w:r>
          </w:p>
        </w:tc>
        <w:tc>
          <w:tcPr>
            <w:tcW w:w="3285" w:type="dxa"/>
            <w:tcBorders>
              <w:top w:val="nil"/>
              <w:left w:val="nil"/>
              <w:bottom w:val="single" w:sz="6" w:space="0" w:color="000000"/>
              <w:right w:val="single" w:sz="6" w:space="0" w:color="000000"/>
            </w:tcBorders>
            <w:tcMar>
              <w:top w:w="0" w:type="dxa"/>
              <w:left w:w="100" w:type="dxa"/>
              <w:bottom w:w="0" w:type="dxa"/>
              <w:right w:w="100" w:type="dxa"/>
            </w:tcMar>
          </w:tcPr>
          <w:p w14:paraId="21303456" w14:textId="77777777" w:rsidR="00020F6C" w:rsidRPr="009A0A1D" w:rsidRDefault="005F130E">
            <w:pPr>
              <w:rPr>
                <w:rFonts w:ascii="Sylfaen" w:eastAsia="Merriweather" w:hAnsi="Sylfaen" w:cs="Merriweather"/>
                <w:i/>
                <w:color w:val="000000" w:themeColor="text1"/>
                <w:sz w:val="16"/>
                <w:szCs w:val="16"/>
              </w:rPr>
            </w:pPr>
            <w:r w:rsidRPr="009A0A1D">
              <w:rPr>
                <w:rFonts w:ascii="Sylfaen" w:eastAsia="Merriweather" w:hAnsi="Sylfaen" w:cs="Merriweather"/>
                <w:i/>
                <w:color w:val="000000" w:themeColor="text1"/>
                <w:sz w:val="16"/>
                <w:szCs w:val="16"/>
              </w:rPr>
              <w:t>Sparus aurata (Linnaeus, 1758)</w:t>
            </w:r>
          </w:p>
        </w:tc>
        <w:tc>
          <w:tcPr>
            <w:tcW w:w="2085" w:type="dxa"/>
            <w:tcBorders>
              <w:top w:val="nil"/>
              <w:left w:val="nil"/>
              <w:bottom w:val="single" w:sz="6" w:space="0" w:color="000000"/>
              <w:right w:val="single" w:sz="6" w:space="0" w:color="000000"/>
            </w:tcBorders>
            <w:tcMar>
              <w:top w:w="0" w:type="dxa"/>
              <w:left w:w="100" w:type="dxa"/>
              <w:bottom w:w="0" w:type="dxa"/>
              <w:right w:w="100" w:type="dxa"/>
            </w:tcMar>
          </w:tcPr>
          <w:p w14:paraId="515488CE"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Gilthead seabream</w:t>
            </w:r>
          </w:p>
        </w:tc>
      </w:tr>
      <w:tr w:rsidR="009A0A1D" w:rsidRPr="009A0A1D" w14:paraId="059DA142" w14:textId="77777777" w:rsidTr="00B14716">
        <w:trPr>
          <w:trHeight w:val="435"/>
        </w:trPr>
        <w:tc>
          <w:tcPr>
            <w:tcW w:w="99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2C082CA" w14:textId="62A9A4DD" w:rsidR="00020F6C" w:rsidRPr="009A0A1D" w:rsidRDefault="005F130E" w:rsidP="00B14716">
            <w:pPr>
              <w:ind w:left="720" w:right="-89" w:hanging="9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17.</w:t>
            </w:r>
            <w:r w:rsidR="00D11B6E">
              <w:rPr>
                <w:rFonts w:ascii="Sylfaen" w:eastAsia="Merriweather" w:hAnsi="Sylfaen" w:cs="Merriweather"/>
                <w:color w:val="000000" w:themeColor="text1"/>
                <w:sz w:val="14"/>
                <w:szCs w:val="14"/>
              </w:rPr>
              <w:t xml:space="preserve"> </w:t>
            </w:r>
            <w:r w:rsidR="00C011C3">
              <w:rPr>
                <w:rFonts w:ascii="Sylfaen" w:eastAsia="Merriweather" w:hAnsi="Sylfaen" w:cs="Merriweather"/>
                <w:color w:val="000000" w:themeColor="text1"/>
                <w:sz w:val="14"/>
                <w:szCs w:val="14"/>
              </w:rPr>
              <w:t xml:space="preserve"> </w:t>
            </w:r>
            <w:r w:rsidRPr="009A0A1D">
              <w:rPr>
                <w:rFonts w:ascii="Sylfaen" w:eastAsia="Merriweather" w:hAnsi="Sylfaen" w:cs="Merriweather"/>
                <w:color w:val="000000" w:themeColor="text1"/>
                <w:sz w:val="16"/>
                <w:szCs w:val="16"/>
              </w:rPr>
              <w:t xml:space="preserve"> </w:t>
            </w:r>
          </w:p>
        </w:tc>
        <w:tc>
          <w:tcPr>
            <w:tcW w:w="2610" w:type="dxa"/>
            <w:tcBorders>
              <w:top w:val="nil"/>
              <w:left w:val="nil"/>
              <w:bottom w:val="single" w:sz="6" w:space="0" w:color="000000"/>
              <w:right w:val="single" w:sz="6" w:space="0" w:color="000000"/>
            </w:tcBorders>
            <w:tcMar>
              <w:top w:w="0" w:type="dxa"/>
              <w:left w:w="100" w:type="dxa"/>
              <w:bottom w:w="0" w:type="dxa"/>
              <w:right w:w="100" w:type="dxa"/>
            </w:tcMar>
          </w:tcPr>
          <w:p w14:paraId="1E664751"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 xml:space="preserve"> </w:t>
            </w:r>
          </w:p>
        </w:tc>
        <w:tc>
          <w:tcPr>
            <w:tcW w:w="3285" w:type="dxa"/>
            <w:tcBorders>
              <w:top w:val="nil"/>
              <w:left w:val="nil"/>
              <w:bottom w:val="single" w:sz="6" w:space="0" w:color="000000"/>
              <w:right w:val="single" w:sz="6" w:space="0" w:color="000000"/>
            </w:tcBorders>
            <w:tcMar>
              <w:top w:w="0" w:type="dxa"/>
              <w:left w:w="100" w:type="dxa"/>
              <w:bottom w:w="0" w:type="dxa"/>
              <w:right w:w="100" w:type="dxa"/>
            </w:tcMar>
          </w:tcPr>
          <w:p w14:paraId="54CAB049" w14:textId="77777777" w:rsidR="00020F6C" w:rsidRPr="009A0A1D" w:rsidRDefault="005F130E">
            <w:pPr>
              <w:rPr>
                <w:rFonts w:ascii="Sylfaen" w:eastAsia="Merriweather" w:hAnsi="Sylfaen" w:cs="Merriweather"/>
                <w:i/>
                <w:color w:val="000000" w:themeColor="text1"/>
                <w:sz w:val="16"/>
                <w:szCs w:val="16"/>
              </w:rPr>
            </w:pPr>
            <w:r w:rsidRPr="009A0A1D">
              <w:rPr>
                <w:rFonts w:ascii="Sylfaen" w:eastAsia="Merriweather" w:hAnsi="Sylfaen" w:cs="Merriweather"/>
                <w:i/>
                <w:color w:val="000000" w:themeColor="text1"/>
                <w:sz w:val="16"/>
                <w:szCs w:val="16"/>
              </w:rPr>
              <w:t xml:space="preserve"> </w:t>
            </w:r>
          </w:p>
        </w:tc>
        <w:tc>
          <w:tcPr>
            <w:tcW w:w="2085" w:type="dxa"/>
            <w:tcBorders>
              <w:top w:val="nil"/>
              <w:left w:val="nil"/>
              <w:bottom w:val="single" w:sz="6" w:space="0" w:color="000000"/>
              <w:right w:val="single" w:sz="6" w:space="0" w:color="000000"/>
            </w:tcBorders>
            <w:tcMar>
              <w:top w:w="0" w:type="dxa"/>
              <w:left w:w="100" w:type="dxa"/>
              <w:bottom w:w="0" w:type="dxa"/>
              <w:right w:w="100" w:type="dxa"/>
            </w:tcMar>
          </w:tcPr>
          <w:p w14:paraId="7ED9D3C1"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 xml:space="preserve"> </w:t>
            </w:r>
          </w:p>
        </w:tc>
      </w:tr>
      <w:tr w:rsidR="009A0A1D" w:rsidRPr="009A0A1D" w14:paraId="1B6846F6" w14:textId="77777777" w:rsidTr="00B14716">
        <w:trPr>
          <w:trHeight w:val="435"/>
        </w:trPr>
        <w:tc>
          <w:tcPr>
            <w:tcW w:w="99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B40041F" w14:textId="587D9031" w:rsidR="00020F6C" w:rsidRPr="009A0A1D" w:rsidRDefault="005F130E" w:rsidP="00B14716">
            <w:pPr>
              <w:ind w:left="720" w:right="-89" w:hanging="9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18.</w:t>
            </w:r>
            <w:r w:rsidR="00D11B6E">
              <w:rPr>
                <w:rFonts w:ascii="Sylfaen" w:eastAsia="Merriweather" w:hAnsi="Sylfaen" w:cs="Merriweather"/>
                <w:color w:val="000000" w:themeColor="text1"/>
                <w:sz w:val="14"/>
                <w:szCs w:val="14"/>
              </w:rPr>
              <w:t xml:space="preserve"> </w:t>
            </w:r>
          </w:p>
        </w:tc>
        <w:tc>
          <w:tcPr>
            <w:tcW w:w="2610" w:type="dxa"/>
            <w:tcBorders>
              <w:top w:val="nil"/>
              <w:left w:val="nil"/>
              <w:bottom w:val="single" w:sz="6" w:space="0" w:color="000000"/>
              <w:right w:val="single" w:sz="6" w:space="0" w:color="000000"/>
            </w:tcBorders>
            <w:tcMar>
              <w:top w:w="0" w:type="dxa"/>
              <w:left w:w="100" w:type="dxa"/>
              <w:bottom w:w="0" w:type="dxa"/>
              <w:right w:w="100" w:type="dxa"/>
            </w:tcMar>
          </w:tcPr>
          <w:p w14:paraId="31EAD402"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ზღვის კარჩხანა</w:t>
            </w:r>
          </w:p>
        </w:tc>
        <w:tc>
          <w:tcPr>
            <w:tcW w:w="3285" w:type="dxa"/>
            <w:tcBorders>
              <w:top w:val="nil"/>
              <w:left w:val="nil"/>
              <w:bottom w:val="single" w:sz="6" w:space="0" w:color="000000"/>
              <w:right w:val="single" w:sz="6" w:space="0" w:color="000000"/>
            </w:tcBorders>
            <w:tcMar>
              <w:top w:w="0" w:type="dxa"/>
              <w:left w:w="100" w:type="dxa"/>
              <w:bottom w:w="0" w:type="dxa"/>
              <w:right w:w="100" w:type="dxa"/>
            </w:tcMar>
          </w:tcPr>
          <w:p w14:paraId="18D413CA" w14:textId="77777777" w:rsidR="00020F6C" w:rsidRPr="009A0A1D" w:rsidRDefault="005F130E">
            <w:pPr>
              <w:rPr>
                <w:rFonts w:ascii="Sylfaen" w:eastAsia="Merriweather" w:hAnsi="Sylfaen" w:cs="Merriweather"/>
                <w:i/>
                <w:color w:val="000000" w:themeColor="text1"/>
                <w:sz w:val="16"/>
                <w:szCs w:val="16"/>
              </w:rPr>
            </w:pPr>
            <w:r w:rsidRPr="009A0A1D">
              <w:rPr>
                <w:rFonts w:ascii="Sylfaen" w:eastAsia="Merriweather" w:hAnsi="Sylfaen" w:cs="Merriweather"/>
                <w:i/>
                <w:color w:val="000000" w:themeColor="text1"/>
                <w:sz w:val="16"/>
                <w:szCs w:val="16"/>
              </w:rPr>
              <w:t>Diplodus annularis (Linnaeus, 1758)</w:t>
            </w:r>
          </w:p>
        </w:tc>
        <w:tc>
          <w:tcPr>
            <w:tcW w:w="2085" w:type="dxa"/>
            <w:tcBorders>
              <w:top w:val="nil"/>
              <w:left w:val="nil"/>
              <w:bottom w:val="single" w:sz="6" w:space="0" w:color="000000"/>
              <w:right w:val="single" w:sz="6" w:space="0" w:color="000000"/>
            </w:tcBorders>
            <w:tcMar>
              <w:top w:w="0" w:type="dxa"/>
              <w:left w:w="100" w:type="dxa"/>
              <w:bottom w:w="0" w:type="dxa"/>
              <w:right w:w="100" w:type="dxa"/>
            </w:tcMar>
          </w:tcPr>
          <w:p w14:paraId="1B07F5AA"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Annular seabream</w:t>
            </w:r>
          </w:p>
        </w:tc>
      </w:tr>
      <w:tr w:rsidR="009A0A1D" w:rsidRPr="009A0A1D" w14:paraId="3B5D11C1" w14:textId="77777777" w:rsidTr="00B14716">
        <w:trPr>
          <w:trHeight w:val="435"/>
        </w:trPr>
        <w:tc>
          <w:tcPr>
            <w:tcW w:w="99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A771ACB" w14:textId="125BD793" w:rsidR="00020F6C" w:rsidRPr="009A0A1D" w:rsidRDefault="005F130E" w:rsidP="00B14716">
            <w:pPr>
              <w:ind w:left="720" w:right="-89" w:hanging="9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19.</w:t>
            </w:r>
            <w:r w:rsidR="00D11B6E">
              <w:rPr>
                <w:rFonts w:ascii="Sylfaen" w:eastAsia="Merriweather" w:hAnsi="Sylfaen" w:cs="Merriweather"/>
                <w:color w:val="000000" w:themeColor="text1"/>
                <w:sz w:val="14"/>
                <w:szCs w:val="14"/>
              </w:rPr>
              <w:t xml:space="preserve"> </w:t>
            </w:r>
          </w:p>
        </w:tc>
        <w:tc>
          <w:tcPr>
            <w:tcW w:w="2610" w:type="dxa"/>
            <w:tcBorders>
              <w:top w:val="nil"/>
              <w:left w:val="nil"/>
              <w:bottom w:val="single" w:sz="6" w:space="0" w:color="000000"/>
              <w:right w:val="single" w:sz="6" w:space="0" w:color="000000"/>
            </w:tcBorders>
            <w:tcMar>
              <w:top w:w="0" w:type="dxa"/>
              <w:left w:w="100" w:type="dxa"/>
              <w:bottom w:w="0" w:type="dxa"/>
              <w:right w:w="100" w:type="dxa"/>
            </w:tcMar>
          </w:tcPr>
          <w:p w14:paraId="164BA5E8"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პუნტაცცო</w:t>
            </w:r>
          </w:p>
        </w:tc>
        <w:tc>
          <w:tcPr>
            <w:tcW w:w="3285" w:type="dxa"/>
            <w:tcBorders>
              <w:top w:val="nil"/>
              <w:left w:val="nil"/>
              <w:bottom w:val="single" w:sz="6" w:space="0" w:color="000000"/>
              <w:right w:val="single" w:sz="6" w:space="0" w:color="000000"/>
            </w:tcBorders>
            <w:tcMar>
              <w:top w:w="0" w:type="dxa"/>
              <w:left w:w="100" w:type="dxa"/>
              <w:bottom w:w="0" w:type="dxa"/>
              <w:right w:w="100" w:type="dxa"/>
            </w:tcMar>
          </w:tcPr>
          <w:p w14:paraId="6F2865AF" w14:textId="77777777" w:rsidR="00020F6C" w:rsidRPr="009A0A1D" w:rsidRDefault="005F130E">
            <w:pPr>
              <w:rPr>
                <w:rFonts w:ascii="Sylfaen" w:eastAsia="Merriweather" w:hAnsi="Sylfaen" w:cs="Merriweather"/>
                <w:i/>
                <w:color w:val="000000" w:themeColor="text1"/>
                <w:sz w:val="16"/>
                <w:szCs w:val="16"/>
              </w:rPr>
            </w:pPr>
            <w:r w:rsidRPr="009A0A1D">
              <w:rPr>
                <w:rFonts w:ascii="Sylfaen" w:eastAsia="Merriweather" w:hAnsi="Sylfaen" w:cs="Merriweather"/>
                <w:i/>
                <w:color w:val="000000" w:themeColor="text1"/>
                <w:sz w:val="16"/>
                <w:szCs w:val="16"/>
              </w:rPr>
              <w:t>Diplodus puntazzo (Walbaum, 1792)</w:t>
            </w:r>
          </w:p>
        </w:tc>
        <w:tc>
          <w:tcPr>
            <w:tcW w:w="2085" w:type="dxa"/>
            <w:tcBorders>
              <w:top w:val="nil"/>
              <w:left w:val="nil"/>
              <w:bottom w:val="single" w:sz="6" w:space="0" w:color="000000"/>
              <w:right w:val="single" w:sz="6" w:space="0" w:color="000000"/>
            </w:tcBorders>
            <w:tcMar>
              <w:top w:w="0" w:type="dxa"/>
              <w:left w:w="100" w:type="dxa"/>
              <w:bottom w:w="0" w:type="dxa"/>
              <w:right w:w="100" w:type="dxa"/>
            </w:tcMar>
          </w:tcPr>
          <w:p w14:paraId="7BD1D173"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Sharpsnout seabream</w:t>
            </w:r>
          </w:p>
        </w:tc>
      </w:tr>
      <w:tr w:rsidR="009A0A1D" w:rsidRPr="009A0A1D" w14:paraId="2D190BC0" w14:textId="77777777" w:rsidTr="00B14716">
        <w:trPr>
          <w:trHeight w:val="435"/>
        </w:trPr>
        <w:tc>
          <w:tcPr>
            <w:tcW w:w="99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C7EDF05" w14:textId="425846B7" w:rsidR="00020F6C" w:rsidRPr="009A0A1D" w:rsidRDefault="005F130E" w:rsidP="00B14716">
            <w:pPr>
              <w:ind w:left="720" w:right="-89" w:hanging="90"/>
              <w:rPr>
                <w:rFonts w:ascii="Sylfaen" w:eastAsia="Merriweather" w:hAnsi="Sylfaen" w:cs="Merriweather"/>
                <w:i/>
                <w:color w:val="000000" w:themeColor="text1"/>
                <w:sz w:val="16"/>
                <w:szCs w:val="16"/>
              </w:rPr>
            </w:pPr>
            <w:r w:rsidRPr="009A0A1D">
              <w:rPr>
                <w:rFonts w:ascii="Sylfaen" w:eastAsia="Merriweather" w:hAnsi="Sylfaen" w:cs="Merriweather"/>
                <w:i/>
                <w:color w:val="000000" w:themeColor="text1"/>
                <w:sz w:val="16"/>
                <w:szCs w:val="16"/>
              </w:rPr>
              <w:t>20.</w:t>
            </w:r>
            <w:r w:rsidR="00D11B6E">
              <w:rPr>
                <w:rFonts w:ascii="Sylfaen" w:eastAsia="Merriweather" w:hAnsi="Sylfaen" w:cs="Merriweather"/>
                <w:color w:val="000000" w:themeColor="text1"/>
                <w:sz w:val="14"/>
                <w:szCs w:val="14"/>
              </w:rPr>
              <w:t xml:space="preserve"> </w:t>
            </w:r>
          </w:p>
        </w:tc>
        <w:tc>
          <w:tcPr>
            <w:tcW w:w="2610" w:type="dxa"/>
            <w:tcBorders>
              <w:top w:val="nil"/>
              <w:left w:val="nil"/>
              <w:bottom w:val="single" w:sz="6" w:space="0" w:color="000000"/>
              <w:right w:val="single" w:sz="6" w:space="0" w:color="000000"/>
            </w:tcBorders>
            <w:tcMar>
              <w:top w:w="0" w:type="dxa"/>
              <w:left w:w="100" w:type="dxa"/>
              <w:bottom w:w="0" w:type="dxa"/>
              <w:right w:w="100" w:type="dxa"/>
            </w:tcMar>
          </w:tcPr>
          <w:p w14:paraId="2A3EAEB7" w14:textId="77777777" w:rsidR="00020F6C" w:rsidRPr="009A0A1D" w:rsidRDefault="005F130E">
            <w:pPr>
              <w:rPr>
                <w:rFonts w:ascii="Sylfaen" w:eastAsia="Merriweather" w:hAnsi="Sylfaen" w:cs="Merriweather"/>
                <w:i/>
                <w:color w:val="000000" w:themeColor="text1"/>
                <w:sz w:val="16"/>
                <w:szCs w:val="16"/>
              </w:rPr>
            </w:pPr>
            <w:r w:rsidRPr="009A0A1D">
              <w:rPr>
                <w:rFonts w:ascii="Sylfaen" w:eastAsia="Arial Unicode MS" w:hAnsi="Sylfaen" w:cs="Arial Unicode MS"/>
                <w:i/>
                <w:color w:val="000000" w:themeColor="text1"/>
                <w:sz w:val="16"/>
                <w:szCs w:val="16"/>
              </w:rPr>
              <w:t>მორმირი</w:t>
            </w:r>
          </w:p>
        </w:tc>
        <w:tc>
          <w:tcPr>
            <w:tcW w:w="3285" w:type="dxa"/>
            <w:tcBorders>
              <w:top w:val="nil"/>
              <w:left w:val="nil"/>
              <w:bottom w:val="single" w:sz="6" w:space="0" w:color="000000"/>
              <w:right w:val="single" w:sz="6" w:space="0" w:color="000000"/>
            </w:tcBorders>
            <w:tcMar>
              <w:top w:w="0" w:type="dxa"/>
              <w:left w:w="100" w:type="dxa"/>
              <w:bottom w:w="0" w:type="dxa"/>
              <w:right w:w="100" w:type="dxa"/>
            </w:tcMar>
          </w:tcPr>
          <w:p w14:paraId="41C16B89" w14:textId="77777777" w:rsidR="00020F6C" w:rsidRPr="009A0A1D" w:rsidRDefault="005F130E">
            <w:pPr>
              <w:rPr>
                <w:rFonts w:ascii="Sylfaen" w:eastAsia="Merriweather" w:hAnsi="Sylfaen" w:cs="Merriweather"/>
                <w:i/>
                <w:color w:val="000000" w:themeColor="text1"/>
                <w:sz w:val="16"/>
                <w:szCs w:val="16"/>
              </w:rPr>
            </w:pPr>
            <w:r w:rsidRPr="009A0A1D">
              <w:rPr>
                <w:rFonts w:ascii="Sylfaen" w:eastAsia="Merriweather" w:hAnsi="Sylfaen" w:cs="Merriweather"/>
                <w:i/>
                <w:color w:val="000000" w:themeColor="text1"/>
                <w:sz w:val="16"/>
                <w:szCs w:val="16"/>
              </w:rPr>
              <w:t>Lithognathus mormyrus (Linnaeus, 1758)</w:t>
            </w:r>
          </w:p>
        </w:tc>
        <w:tc>
          <w:tcPr>
            <w:tcW w:w="2085" w:type="dxa"/>
            <w:tcBorders>
              <w:top w:val="nil"/>
              <w:left w:val="nil"/>
              <w:bottom w:val="single" w:sz="6" w:space="0" w:color="000000"/>
              <w:right w:val="single" w:sz="6" w:space="0" w:color="000000"/>
            </w:tcBorders>
            <w:tcMar>
              <w:top w:w="0" w:type="dxa"/>
              <w:left w:w="100" w:type="dxa"/>
              <w:bottom w:w="0" w:type="dxa"/>
              <w:right w:w="100" w:type="dxa"/>
            </w:tcMar>
          </w:tcPr>
          <w:p w14:paraId="3447446E"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Sand steenbras</w:t>
            </w:r>
          </w:p>
        </w:tc>
      </w:tr>
      <w:tr w:rsidR="009A0A1D" w:rsidRPr="009A0A1D" w14:paraId="11755F5C" w14:textId="77777777" w:rsidTr="00B14716">
        <w:trPr>
          <w:trHeight w:val="435"/>
        </w:trPr>
        <w:tc>
          <w:tcPr>
            <w:tcW w:w="99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4E48BC8" w14:textId="720FA8F5" w:rsidR="00020F6C" w:rsidRPr="009A0A1D" w:rsidRDefault="005F130E" w:rsidP="00B14716">
            <w:pPr>
              <w:ind w:left="720" w:right="-89" w:hanging="9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21.</w:t>
            </w:r>
            <w:r w:rsidR="00D11B6E">
              <w:rPr>
                <w:rFonts w:ascii="Sylfaen" w:eastAsia="Merriweather" w:hAnsi="Sylfaen" w:cs="Merriweather"/>
                <w:color w:val="000000" w:themeColor="text1"/>
                <w:sz w:val="14"/>
                <w:szCs w:val="14"/>
              </w:rPr>
              <w:t xml:space="preserve"> </w:t>
            </w:r>
          </w:p>
        </w:tc>
        <w:tc>
          <w:tcPr>
            <w:tcW w:w="2610" w:type="dxa"/>
            <w:tcBorders>
              <w:top w:val="nil"/>
              <w:left w:val="nil"/>
              <w:bottom w:val="single" w:sz="6" w:space="0" w:color="000000"/>
              <w:right w:val="single" w:sz="6" w:space="0" w:color="000000"/>
            </w:tcBorders>
            <w:tcMar>
              <w:top w:w="0" w:type="dxa"/>
              <w:left w:w="100" w:type="dxa"/>
              <w:bottom w:w="0" w:type="dxa"/>
              <w:right w:w="100" w:type="dxa"/>
            </w:tcMar>
          </w:tcPr>
          <w:p w14:paraId="3ED358FD"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მუქი უმბრინა (კუზანა)</w:t>
            </w:r>
          </w:p>
        </w:tc>
        <w:tc>
          <w:tcPr>
            <w:tcW w:w="3285" w:type="dxa"/>
            <w:tcBorders>
              <w:top w:val="nil"/>
              <w:left w:val="nil"/>
              <w:bottom w:val="single" w:sz="6" w:space="0" w:color="000000"/>
              <w:right w:val="single" w:sz="6" w:space="0" w:color="000000"/>
            </w:tcBorders>
            <w:tcMar>
              <w:top w:w="0" w:type="dxa"/>
              <w:left w:w="100" w:type="dxa"/>
              <w:bottom w:w="0" w:type="dxa"/>
              <w:right w:w="100" w:type="dxa"/>
            </w:tcMar>
          </w:tcPr>
          <w:p w14:paraId="4D09B9E0" w14:textId="77777777" w:rsidR="00020F6C" w:rsidRPr="009A0A1D" w:rsidRDefault="005F130E">
            <w:pPr>
              <w:rPr>
                <w:rFonts w:ascii="Sylfaen" w:eastAsia="Merriweather" w:hAnsi="Sylfaen" w:cs="Merriweather"/>
                <w:i/>
                <w:color w:val="000000" w:themeColor="text1"/>
                <w:sz w:val="16"/>
                <w:szCs w:val="16"/>
              </w:rPr>
            </w:pPr>
            <w:r w:rsidRPr="009A0A1D">
              <w:rPr>
                <w:rFonts w:ascii="Sylfaen" w:eastAsia="Merriweather" w:hAnsi="Sylfaen" w:cs="Merriweather"/>
                <w:i/>
                <w:color w:val="000000" w:themeColor="text1"/>
                <w:sz w:val="16"/>
                <w:szCs w:val="16"/>
              </w:rPr>
              <w:t>Sciaena umbra (Linnaeus, 1758)</w:t>
            </w:r>
          </w:p>
        </w:tc>
        <w:tc>
          <w:tcPr>
            <w:tcW w:w="2085" w:type="dxa"/>
            <w:tcBorders>
              <w:top w:val="nil"/>
              <w:left w:val="nil"/>
              <w:bottom w:val="single" w:sz="6" w:space="0" w:color="000000"/>
              <w:right w:val="single" w:sz="6" w:space="0" w:color="000000"/>
            </w:tcBorders>
            <w:tcMar>
              <w:top w:w="0" w:type="dxa"/>
              <w:left w:w="100" w:type="dxa"/>
              <w:bottom w:w="0" w:type="dxa"/>
              <w:right w:w="100" w:type="dxa"/>
            </w:tcMar>
          </w:tcPr>
          <w:p w14:paraId="092CA9A9"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Brown meagre</w:t>
            </w:r>
          </w:p>
        </w:tc>
      </w:tr>
      <w:tr w:rsidR="009A0A1D" w:rsidRPr="009A0A1D" w14:paraId="7824F113" w14:textId="77777777" w:rsidTr="00B14716">
        <w:trPr>
          <w:trHeight w:val="435"/>
        </w:trPr>
        <w:tc>
          <w:tcPr>
            <w:tcW w:w="99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ED81148" w14:textId="4E96548F" w:rsidR="00020F6C" w:rsidRPr="009A0A1D" w:rsidRDefault="005F130E" w:rsidP="00B14716">
            <w:pPr>
              <w:ind w:left="720" w:right="-89" w:hanging="9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22.</w:t>
            </w:r>
            <w:r w:rsidR="00D11B6E">
              <w:rPr>
                <w:rFonts w:ascii="Sylfaen" w:eastAsia="Merriweather" w:hAnsi="Sylfaen" w:cs="Merriweather"/>
                <w:color w:val="000000" w:themeColor="text1"/>
                <w:sz w:val="14"/>
                <w:szCs w:val="14"/>
              </w:rPr>
              <w:t xml:space="preserve"> </w:t>
            </w:r>
          </w:p>
        </w:tc>
        <w:tc>
          <w:tcPr>
            <w:tcW w:w="2610" w:type="dxa"/>
            <w:tcBorders>
              <w:top w:val="nil"/>
              <w:left w:val="nil"/>
              <w:bottom w:val="single" w:sz="6" w:space="0" w:color="000000"/>
              <w:right w:val="single" w:sz="6" w:space="0" w:color="000000"/>
            </w:tcBorders>
            <w:tcMar>
              <w:top w:w="0" w:type="dxa"/>
              <w:left w:w="100" w:type="dxa"/>
              <w:bottom w:w="0" w:type="dxa"/>
              <w:right w:w="100" w:type="dxa"/>
            </w:tcMar>
          </w:tcPr>
          <w:p w14:paraId="221BCE3A"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ბაცი უმბრინა</w:t>
            </w:r>
          </w:p>
        </w:tc>
        <w:tc>
          <w:tcPr>
            <w:tcW w:w="3285" w:type="dxa"/>
            <w:tcBorders>
              <w:top w:val="nil"/>
              <w:left w:val="nil"/>
              <w:bottom w:val="single" w:sz="6" w:space="0" w:color="000000"/>
              <w:right w:val="single" w:sz="6" w:space="0" w:color="000000"/>
            </w:tcBorders>
            <w:tcMar>
              <w:top w:w="0" w:type="dxa"/>
              <w:left w:w="100" w:type="dxa"/>
              <w:bottom w:w="0" w:type="dxa"/>
              <w:right w:w="100" w:type="dxa"/>
            </w:tcMar>
          </w:tcPr>
          <w:p w14:paraId="1FC33D19" w14:textId="77777777" w:rsidR="00020F6C" w:rsidRPr="009A0A1D" w:rsidRDefault="005F130E">
            <w:pPr>
              <w:rPr>
                <w:rFonts w:ascii="Sylfaen" w:eastAsia="Merriweather" w:hAnsi="Sylfaen" w:cs="Merriweather"/>
                <w:i/>
                <w:color w:val="000000" w:themeColor="text1"/>
                <w:sz w:val="16"/>
                <w:szCs w:val="16"/>
              </w:rPr>
            </w:pPr>
            <w:r w:rsidRPr="009A0A1D">
              <w:rPr>
                <w:rFonts w:ascii="Sylfaen" w:eastAsia="Merriweather" w:hAnsi="Sylfaen" w:cs="Merriweather"/>
                <w:i/>
                <w:color w:val="000000" w:themeColor="text1"/>
                <w:sz w:val="16"/>
                <w:szCs w:val="16"/>
              </w:rPr>
              <w:t>Umbrina cirrosa (Linnaeus, 1758)</w:t>
            </w:r>
          </w:p>
        </w:tc>
        <w:tc>
          <w:tcPr>
            <w:tcW w:w="2085" w:type="dxa"/>
            <w:tcBorders>
              <w:top w:val="nil"/>
              <w:left w:val="nil"/>
              <w:bottom w:val="single" w:sz="6" w:space="0" w:color="000000"/>
              <w:right w:val="single" w:sz="6" w:space="0" w:color="000000"/>
            </w:tcBorders>
            <w:tcMar>
              <w:top w:w="0" w:type="dxa"/>
              <w:left w:w="100" w:type="dxa"/>
              <w:bottom w:w="0" w:type="dxa"/>
              <w:right w:w="100" w:type="dxa"/>
            </w:tcMar>
          </w:tcPr>
          <w:p w14:paraId="200B9A23"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Shi drum</w:t>
            </w:r>
          </w:p>
        </w:tc>
      </w:tr>
      <w:tr w:rsidR="009A0A1D" w:rsidRPr="009A0A1D" w14:paraId="64B2C6AE" w14:textId="77777777" w:rsidTr="00B14716">
        <w:trPr>
          <w:trHeight w:val="435"/>
        </w:trPr>
        <w:tc>
          <w:tcPr>
            <w:tcW w:w="99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C41673B" w14:textId="684C0087" w:rsidR="00020F6C" w:rsidRPr="009A0A1D" w:rsidRDefault="005F130E" w:rsidP="00B14716">
            <w:pPr>
              <w:ind w:left="720" w:right="-89" w:hanging="9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23.</w:t>
            </w:r>
            <w:r w:rsidR="00D11B6E">
              <w:rPr>
                <w:rFonts w:ascii="Sylfaen" w:eastAsia="Merriweather" w:hAnsi="Sylfaen" w:cs="Merriweather"/>
                <w:color w:val="000000" w:themeColor="text1"/>
                <w:sz w:val="14"/>
                <w:szCs w:val="14"/>
              </w:rPr>
              <w:t xml:space="preserve"> </w:t>
            </w:r>
          </w:p>
        </w:tc>
        <w:tc>
          <w:tcPr>
            <w:tcW w:w="2610" w:type="dxa"/>
            <w:tcBorders>
              <w:top w:val="nil"/>
              <w:left w:val="nil"/>
              <w:bottom w:val="single" w:sz="6" w:space="0" w:color="000000"/>
              <w:right w:val="single" w:sz="6" w:space="0" w:color="000000"/>
            </w:tcBorders>
            <w:tcMar>
              <w:top w:w="0" w:type="dxa"/>
              <w:left w:w="100" w:type="dxa"/>
              <w:bottom w:w="0" w:type="dxa"/>
              <w:right w:w="100" w:type="dxa"/>
            </w:tcMar>
          </w:tcPr>
          <w:p w14:paraId="342209B1"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პელამიდა</w:t>
            </w:r>
          </w:p>
        </w:tc>
        <w:tc>
          <w:tcPr>
            <w:tcW w:w="3285" w:type="dxa"/>
            <w:tcBorders>
              <w:top w:val="nil"/>
              <w:left w:val="nil"/>
              <w:bottom w:val="single" w:sz="6" w:space="0" w:color="000000"/>
              <w:right w:val="single" w:sz="6" w:space="0" w:color="000000"/>
            </w:tcBorders>
            <w:tcMar>
              <w:top w:w="0" w:type="dxa"/>
              <w:left w:w="100" w:type="dxa"/>
              <w:bottom w:w="0" w:type="dxa"/>
              <w:right w:w="100" w:type="dxa"/>
            </w:tcMar>
          </w:tcPr>
          <w:p w14:paraId="18DA9B2D" w14:textId="77777777" w:rsidR="00020F6C" w:rsidRPr="009A0A1D" w:rsidRDefault="005F130E">
            <w:pPr>
              <w:rPr>
                <w:rFonts w:ascii="Sylfaen" w:eastAsia="Merriweather" w:hAnsi="Sylfaen" w:cs="Merriweather"/>
                <w:i/>
                <w:color w:val="000000" w:themeColor="text1"/>
                <w:sz w:val="16"/>
                <w:szCs w:val="16"/>
              </w:rPr>
            </w:pPr>
            <w:r w:rsidRPr="009A0A1D">
              <w:rPr>
                <w:rFonts w:ascii="Sylfaen" w:eastAsia="Merriweather" w:hAnsi="Sylfaen" w:cs="Merriweather"/>
                <w:i/>
                <w:color w:val="000000" w:themeColor="text1"/>
                <w:sz w:val="16"/>
                <w:szCs w:val="16"/>
              </w:rPr>
              <w:t>Sarda sarda (Bloch, 1793)</w:t>
            </w:r>
          </w:p>
        </w:tc>
        <w:tc>
          <w:tcPr>
            <w:tcW w:w="2085" w:type="dxa"/>
            <w:tcBorders>
              <w:top w:val="nil"/>
              <w:left w:val="nil"/>
              <w:bottom w:val="single" w:sz="6" w:space="0" w:color="000000"/>
              <w:right w:val="single" w:sz="6" w:space="0" w:color="000000"/>
            </w:tcBorders>
            <w:tcMar>
              <w:top w:w="0" w:type="dxa"/>
              <w:left w:w="100" w:type="dxa"/>
              <w:bottom w:w="0" w:type="dxa"/>
              <w:right w:w="100" w:type="dxa"/>
            </w:tcMar>
          </w:tcPr>
          <w:p w14:paraId="157FD8F4"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Atlantic bonito</w:t>
            </w:r>
          </w:p>
        </w:tc>
      </w:tr>
      <w:tr w:rsidR="009A0A1D" w:rsidRPr="009A0A1D" w14:paraId="33B0FE96" w14:textId="77777777" w:rsidTr="00B14716">
        <w:trPr>
          <w:trHeight w:val="435"/>
        </w:trPr>
        <w:tc>
          <w:tcPr>
            <w:tcW w:w="99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97CEA56" w14:textId="62D085FE" w:rsidR="00020F6C" w:rsidRPr="009A0A1D" w:rsidRDefault="005F130E" w:rsidP="00B14716">
            <w:pPr>
              <w:ind w:left="720" w:right="-89" w:hanging="9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24.</w:t>
            </w:r>
            <w:r w:rsidR="00D11B6E">
              <w:rPr>
                <w:rFonts w:ascii="Sylfaen" w:eastAsia="Merriweather" w:hAnsi="Sylfaen" w:cs="Merriweather"/>
                <w:color w:val="000000" w:themeColor="text1"/>
                <w:sz w:val="14"/>
                <w:szCs w:val="14"/>
              </w:rPr>
              <w:t xml:space="preserve"> </w:t>
            </w:r>
          </w:p>
        </w:tc>
        <w:tc>
          <w:tcPr>
            <w:tcW w:w="2610" w:type="dxa"/>
            <w:tcBorders>
              <w:top w:val="nil"/>
              <w:left w:val="nil"/>
              <w:bottom w:val="single" w:sz="6" w:space="0" w:color="000000"/>
              <w:right w:val="single" w:sz="6" w:space="0" w:color="000000"/>
            </w:tcBorders>
            <w:tcMar>
              <w:top w:w="0" w:type="dxa"/>
              <w:left w:w="100" w:type="dxa"/>
              <w:bottom w:w="0" w:type="dxa"/>
              <w:right w:w="100" w:type="dxa"/>
            </w:tcMar>
          </w:tcPr>
          <w:p w14:paraId="0836B904"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კამბალა არნოგლოსუსი</w:t>
            </w:r>
          </w:p>
        </w:tc>
        <w:tc>
          <w:tcPr>
            <w:tcW w:w="3285" w:type="dxa"/>
            <w:tcBorders>
              <w:top w:val="nil"/>
              <w:left w:val="nil"/>
              <w:bottom w:val="single" w:sz="6" w:space="0" w:color="000000"/>
              <w:right w:val="single" w:sz="6" w:space="0" w:color="000000"/>
            </w:tcBorders>
            <w:tcMar>
              <w:top w:w="0" w:type="dxa"/>
              <w:left w:w="100" w:type="dxa"/>
              <w:bottom w:w="0" w:type="dxa"/>
              <w:right w:w="100" w:type="dxa"/>
            </w:tcMar>
          </w:tcPr>
          <w:p w14:paraId="366484C7" w14:textId="77777777" w:rsidR="00020F6C" w:rsidRPr="009A0A1D" w:rsidRDefault="005F130E">
            <w:pPr>
              <w:rPr>
                <w:rFonts w:ascii="Sylfaen" w:eastAsia="Merriweather" w:hAnsi="Sylfaen" w:cs="Merriweather"/>
                <w:i/>
                <w:color w:val="000000" w:themeColor="text1"/>
                <w:sz w:val="16"/>
                <w:szCs w:val="16"/>
              </w:rPr>
            </w:pPr>
            <w:r w:rsidRPr="009A0A1D">
              <w:rPr>
                <w:rFonts w:ascii="Sylfaen" w:eastAsia="Merriweather" w:hAnsi="Sylfaen" w:cs="Merriweather"/>
                <w:i/>
                <w:color w:val="000000" w:themeColor="text1"/>
                <w:sz w:val="16"/>
                <w:szCs w:val="16"/>
              </w:rPr>
              <w:t>Arnoglossus kessleri (Schmidt,1915)</w:t>
            </w:r>
          </w:p>
        </w:tc>
        <w:tc>
          <w:tcPr>
            <w:tcW w:w="2085" w:type="dxa"/>
            <w:tcBorders>
              <w:top w:val="nil"/>
              <w:left w:val="nil"/>
              <w:bottom w:val="single" w:sz="6" w:space="0" w:color="000000"/>
              <w:right w:val="single" w:sz="6" w:space="0" w:color="000000"/>
            </w:tcBorders>
            <w:tcMar>
              <w:top w:w="0" w:type="dxa"/>
              <w:left w:w="100" w:type="dxa"/>
              <w:bottom w:w="0" w:type="dxa"/>
              <w:right w:w="100" w:type="dxa"/>
            </w:tcMar>
          </w:tcPr>
          <w:p w14:paraId="49469438"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Scaldback</w:t>
            </w:r>
          </w:p>
        </w:tc>
      </w:tr>
      <w:tr w:rsidR="009A0A1D" w:rsidRPr="009A0A1D" w14:paraId="0D9AF303" w14:textId="77777777" w:rsidTr="00B14716">
        <w:trPr>
          <w:trHeight w:val="435"/>
        </w:trPr>
        <w:tc>
          <w:tcPr>
            <w:tcW w:w="99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8239CF5" w14:textId="4DFC1BCB" w:rsidR="00020F6C" w:rsidRPr="009A0A1D" w:rsidRDefault="005F130E" w:rsidP="00B14716">
            <w:pPr>
              <w:ind w:left="720" w:right="-89" w:hanging="9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lastRenderedPageBreak/>
              <w:t>25.</w:t>
            </w:r>
            <w:r w:rsidR="00D11B6E">
              <w:rPr>
                <w:rFonts w:ascii="Sylfaen" w:eastAsia="Merriweather" w:hAnsi="Sylfaen" w:cs="Merriweather"/>
                <w:color w:val="000000" w:themeColor="text1"/>
                <w:sz w:val="14"/>
                <w:szCs w:val="14"/>
              </w:rPr>
              <w:t xml:space="preserve"> </w:t>
            </w:r>
          </w:p>
        </w:tc>
        <w:tc>
          <w:tcPr>
            <w:tcW w:w="2610" w:type="dxa"/>
            <w:tcBorders>
              <w:top w:val="nil"/>
              <w:left w:val="nil"/>
              <w:bottom w:val="single" w:sz="6" w:space="0" w:color="000000"/>
              <w:right w:val="single" w:sz="6" w:space="0" w:color="000000"/>
            </w:tcBorders>
            <w:tcMar>
              <w:top w:w="0" w:type="dxa"/>
              <w:left w:w="100" w:type="dxa"/>
              <w:bottom w:w="0" w:type="dxa"/>
              <w:right w:w="100" w:type="dxa"/>
            </w:tcMar>
          </w:tcPr>
          <w:p w14:paraId="79491C05"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ზღვის ჩიქვი</w:t>
            </w:r>
          </w:p>
        </w:tc>
        <w:tc>
          <w:tcPr>
            <w:tcW w:w="3285" w:type="dxa"/>
            <w:tcBorders>
              <w:top w:val="nil"/>
              <w:left w:val="nil"/>
              <w:bottom w:val="single" w:sz="6" w:space="0" w:color="000000"/>
              <w:right w:val="single" w:sz="6" w:space="0" w:color="000000"/>
            </w:tcBorders>
            <w:tcMar>
              <w:top w:w="0" w:type="dxa"/>
              <w:left w:w="100" w:type="dxa"/>
              <w:bottom w:w="0" w:type="dxa"/>
              <w:right w:w="100" w:type="dxa"/>
            </w:tcMar>
          </w:tcPr>
          <w:p w14:paraId="04C4F4CA" w14:textId="77777777" w:rsidR="00020F6C" w:rsidRPr="009A0A1D" w:rsidRDefault="005F130E">
            <w:pPr>
              <w:rPr>
                <w:rFonts w:ascii="Sylfaen" w:eastAsia="Merriweather" w:hAnsi="Sylfaen" w:cs="Merriweather"/>
                <w:i/>
                <w:color w:val="000000" w:themeColor="text1"/>
                <w:sz w:val="16"/>
                <w:szCs w:val="16"/>
              </w:rPr>
            </w:pPr>
            <w:r w:rsidRPr="009A0A1D">
              <w:rPr>
                <w:rFonts w:ascii="Sylfaen" w:eastAsia="Merriweather" w:hAnsi="Sylfaen" w:cs="Merriweather"/>
                <w:i/>
                <w:color w:val="000000" w:themeColor="text1"/>
                <w:sz w:val="16"/>
                <w:szCs w:val="16"/>
              </w:rPr>
              <w:t>Scorpaena porcus (Linnaeus, 1758)</w:t>
            </w:r>
          </w:p>
        </w:tc>
        <w:tc>
          <w:tcPr>
            <w:tcW w:w="2085" w:type="dxa"/>
            <w:tcBorders>
              <w:top w:val="nil"/>
              <w:left w:val="nil"/>
              <w:bottom w:val="single" w:sz="6" w:space="0" w:color="000000"/>
              <w:right w:val="single" w:sz="6" w:space="0" w:color="000000"/>
            </w:tcBorders>
            <w:tcMar>
              <w:top w:w="0" w:type="dxa"/>
              <w:left w:w="100" w:type="dxa"/>
              <w:bottom w:w="0" w:type="dxa"/>
              <w:right w:w="100" w:type="dxa"/>
            </w:tcMar>
          </w:tcPr>
          <w:p w14:paraId="12EF9E5C"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Black scorpionfish</w:t>
            </w:r>
          </w:p>
        </w:tc>
      </w:tr>
      <w:tr w:rsidR="009A0A1D" w:rsidRPr="009A0A1D" w14:paraId="20971CD2" w14:textId="77777777" w:rsidTr="00B14716">
        <w:trPr>
          <w:trHeight w:val="435"/>
        </w:trPr>
        <w:tc>
          <w:tcPr>
            <w:tcW w:w="99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C69676D" w14:textId="66C886DA" w:rsidR="00020F6C" w:rsidRPr="009A0A1D" w:rsidRDefault="005F130E" w:rsidP="00B14716">
            <w:pPr>
              <w:ind w:left="720" w:right="-89" w:hanging="9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26.</w:t>
            </w:r>
            <w:r w:rsidR="00D11B6E">
              <w:rPr>
                <w:rFonts w:ascii="Sylfaen" w:eastAsia="Merriweather" w:hAnsi="Sylfaen" w:cs="Merriweather"/>
                <w:color w:val="000000" w:themeColor="text1"/>
                <w:sz w:val="14"/>
                <w:szCs w:val="14"/>
              </w:rPr>
              <w:t xml:space="preserve"> </w:t>
            </w:r>
          </w:p>
        </w:tc>
        <w:tc>
          <w:tcPr>
            <w:tcW w:w="2610" w:type="dxa"/>
            <w:tcBorders>
              <w:top w:val="nil"/>
              <w:left w:val="nil"/>
              <w:bottom w:val="single" w:sz="6" w:space="0" w:color="000000"/>
              <w:right w:val="single" w:sz="6" w:space="0" w:color="000000"/>
            </w:tcBorders>
            <w:tcMar>
              <w:top w:w="0" w:type="dxa"/>
              <w:left w:w="100" w:type="dxa"/>
              <w:bottom w:w="0" w:type="dxa"/>
              <w:right w:w="100" w:type="dxa"/>
            </w:tcMar>
          </w:tcPr>
          <w:p w14:paraId="42B16FF4"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ოფიდიონი</w:t>
            </w:r>
          </w:p>
        </w:tc>
        <w:tc>
          <w:tcPr>
            <w:tcW w:w="3285" w:type="dxa"/>
            <w:tcBorders>
              <w:top w:val="nil"/>
              <w:left w:val="nil"/>
              <w:bottom w:val="single" w:sz="6" w:space="0" w:color="000000"/>
              <w:right w:val="single" w:sz="6" w:space="0" w:color="000000"/>
            </w:tcBorders>
            <w:tcMar>
              <w:top w:w="0" w:type="dxa"/>
              <w:left w:w="100" w:type="dxa"/>
              <w:bottom w:w="0" w:type="dxa"/>
              <w:right w:w="100" w:type="dxa"/>
            </w:tcMar>
          </w:tcPr>
          <w:p w14:paraId="2C20B5B0" w14:textId="77777777" w:rsidR="00020F6C" w:rsidRPr="009A0A1D" w:rsidRDefault="005F130E">
            <w:pPr>
              <w:rPr>
                <w:rFonts w:ascii="Sylfaen" w:eastAsia="Merriweather" w:hAnsi="Sylfaen" w:cs="Merriweather"/>
                <w:i/>
                <w:color w:val="000000" w:themeColor="text1"/>
                <w:sz w:val="16"/>
                <w:szCs w:val="16"/>
              </w:rPr>
            </w:pPr>
            <w:r w:rsidRPr="009A0A1D">
              <w:rPr>
                <w:rFonts w:ascii="Sylfaen" w:eastAsia="Merriweather" w:hAnsi="Sylfaen" w:cs="Merriweather"/>
                <w:i/>
                <w:color w:val="000000" w:themeColor="text1"/>
                <w:sz w:val="16"/>
                <w:szCs w:val="16"/>
              </w:rPr>
              <w:t>Ophidion rochei (Müller, 1845)</w:t>
            </w:r>
          </w:p>
        </w:tc>
        <w:tc>
          <w:tcPr>
            <w:tcW w:w="2085" w:type="dxa"/>
            <w:tcBorders>
              <w:top w:val="nil"/>
              <w:left w:val="nil"/>
              <w:bottom w:val="single" w:sz="6" w:space="0" w:color="000000"/>
              <w:right w:val="single" w:sz="6" w:space="0" w:color="000000"/>
            </w:tcBorders>
            <w:tcMar>
              <w:top w:w="0" w:type="dxa"/>
              <w:left w:w="100" w:type="dxa"/>
              <w:bottom w:w="0" w:type="dxa"/>
              <w:right w:w="100" w:type="dxa"/>
            </w:tcMar>
          </w:tcPr>
          <w:p w14:paraId="7DE6F6CD"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 xml:space="preserve"> </w:t>
            </w:r>
          </w:p>
        </w:tc>
      </w:tr>
      <w:tr w:rsidR="009A0A1D" w:rsidRPr="009A0A1D" w14:paraId="0BDB44DE" w14:textId="77777777" w:rsidTr="00B14716">
        <w:trPr>
          <w:trHeight w:val="435"/>
        </w:trPr>
        <w:tc>
          <w:tcPr>
            <w:tcW w:w="99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03971FD" w14:textId="762A6120" w:rsidR="00020F6C" w:rsidRPr="009A0A1D" w:rsidRDefault="005F130E" w:rsidP="00B14716">
            <w:pPr>
              <w:ind w:left="720" w:right="-89" w:hanging="9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27.</w:t>
            </w:r>
            <w:r w:rsidR="00D11B6E">
              <w:rPr>
                <w:rFonts w:ascii="Sylfaen" w:eastAsia="Merriweather" w:hAnsi="Sylfaen" w:cs="Merriweather"/>
                <w:color w:val="000000" w:themeColor="text1"/>
                <w:sz w:val="14"/>
                <w:szCs w:val="14"/>
              </w:rPr>
              <w:t xml:space="preserve"> </w:t>
            </w:r>
          </w:p>
        </w:tc>
        <w:tc>
          <w:tcPr>
            <w:tcW w:w="2610" w:type="dxa"/>
            <w:tcBorders>
              <w:top w:val="nil"/>
              <w:left w:val="nil"/>
              <w:bottom w:val="single" w:sz="6" w:space="0" w:color="000000"/>
              <w:right w:val="single" w:sz="6" w:space="0" w:color="000000"/>
            </w:tcBorders>
            <w:tcMar>
              <w:top w:w="0" w:type="dxa"/>
              <w:left w:w="100" w:type="dxa"/>
              <w:bottom w:w="0" w:type="dxa"/>
              <w:right w:w="100" w:type="dxa"/>
            </w:tcMar>
          </w:tcPr>
          <w:p w14:paraId="16D6DE9D"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ლუფარი</w:t>
            </w:r>
          </w:p>
        </w:tc>
        <w:tc>
          <w:tcPr>
            <w:tcW w:w="3285" w:type="dxa"/>
            <w:tcBorders>
              <w:top w:val="nil"/>
              <w:left w:val="nil"/>
              <w:bottom w:val="single" w:sz="6" w:space="0" w:color="000000"/>
              <w:right w:val="single" w:sz="6" w:space="0" w:color="000000"/>
            </w:tcBorders>
            <w:tcMar>
              <w:top w:w="0" w:type="dxa"/>
              <w:left w:w="100" w:type="dxa"/>
              <w:bottom w:w="0" w:type="dxa"/>
              <w:right w:w="100" w:type="dxa"/>
            </w:tcMar>
          </w:tcPr>
          <w:p w14:paraId="4C26EF7F" w14:textId="77777777" w:rsidR="00020F6C" w:rsidRPr="009A0A1D" w:rsidRDefault="005F130E">
            <w:pPr>
              <w:rPr>
                <w:rFonts w:ascii="Sylfaen" w:eastAsia="Merriweather" w:hAnsi="Sylfaen" w:cs="Merriweather"/>
                <w:i/>
                <w:color w:val="000000" w:themeColor="text1"/>
                <w:sz w:val="16"/>
                <w:szCs w:val="16"/>
              </w:rPr>
            </w:pPr>
            <w:r w:rsidRPr="009A0A1D">
              <w:rPr>
                <w:rFonts w:ascii="Sylfaen" w:eastAsia="Merriweather" w:hAnsi="Sylfaen" w:cs="Merriweather"/>
                <w:i/>
                <w:color w:val="000000" w:themeColor="text1"/>
                <w:sz w:val="16"/>
                <w:szCs w:val="16"/>
              </w:rPr>
              <w:t>Pomatomus saltatrix (Linnaeus, 1766)</w:t>
            </w:r>
          </w:p>
        </w:tc>
        <w:tc>
          <w:tcPr>
            <w:tcW w:w="2085" w:type="dxa"/>
            <w:tcBorders>
              <w:top w:val="nil"/>
              <w:left w:val="nil"/>
              <w:bottom w:val="single" w:sz="6" w:space="0" w:color="000000"/>
              <w:right w:val="single" w:sz="6" w:space="0" w:color="000000"/>
            </w:tcBorders>
            <w:tcMar>
              <w:top w:w="0" w:type="dxa"/>
              <w:left w:w="100" w:type="dxa"/>
              <w:bottom w:w="0" w:type="dxa"/>
              <w:right w:w="100" w:type="dxa"/>
            </w:tcMar>
          </w:tcPr>
          <w:p w14:paraId="0CBEB966"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Bluefish</w:t>
            </w:r>
          </w:p>
        </w:tc>
      </w:tr>
      <w:tr w:rsidR="009A0A1D" w:rsidRPr="009A0A1D" w14:paraId="676E87A9" w14:textId="77777777" w:rsidTr="00B14716">
        <w:trPr>
          <w:trHeight w:val="615"/>
        </w:trPr>
        <w:tc>
          <w:tcPr>
            <w:tcW w:w="99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5ED9EB6" w14:textId="04CAFD37" w:rsidR="00020F6C" w:rsidRPr="009A0A1D" w:rsidRDefault="005F130E" w:rsidP="00B14716">
            <w:pPr>
              <w:ind w:left="720" w:right="-89" w:hanging="9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28.</w:t>
            </w:r>
            <w:r w:rsidR="00D11B6E">
              <w:rPr>
                <w:rFonts w:ascii="Sylfaen" w:eastAsia="Merriweather" w:hAnsi="Sylfaen" w:cs="Merriweather"/>
                <w:color w:val="000000" w:themeColor="text1"/>
                <w:sz w:val="14"/>
                <w:szCs w:val="14"/>
              </w:rPr>
              <w:t xml:space="preserve"> </w:t>
            </w:r>
          </w:p>
        </w:tc>
        <w:tc>
          <w:tcPr>
            <w:tcW w:w="2610" w:type="dxa"/>
            <w:tcBorders>
              <w:top w:val="nil"/>
              <w:left w:val="nil"/>
              <w:bottom w:val="single" w:sz="6" w:space="0" w:color="000000"/>
              <w:right w:val="single" w:sz="6" w:space="0" w:color="000000"/>
            </w:tcBorders>
            <w:tcMar>
              <w:top w:w="0" w:type="dxa"/>
              <w:left w:w="100" w:type="dxa"/>
              <w:bottom w:w="0" w:type="dxa"/>
              <w:right w:w="100" w:type="dxa"/>
            </w:tcMar>
          </w:tcPr>
          <w:p w14:paraId="37EE9072"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ხმელთაშუა ზღვის ნალიმი</w:t>
            </w:r>
          </w:p>
        </w:tc>
        <w:tc>
          <w:tcPr>
            <w:tcW w:w="3285" w:type="dxa"/>
            <w:tcBorders>
              <w:top w:val="nil"/>
              <w:left w:val="nil"/>
              <w:bottom w:val="single" w:sz="6" w:space="0" w:color="000000"/>
              <w:right w:val="single" w:sz="6" w:space="0" w:color="000000"/>
            </w:tcBorders>
            <w:tcMar>
              <w:top w:w="0" w:type="dxa"/>
              <w:left w:w="100" w:type="dxa"/>
              <w:bottom w:w="0" w:type="dxa"/>
              <w:right w:w="100" w:type="dxa"/>
            </w:tcMar>
          </w:tcPr>
          <w:p w14:paraId="562847A5" w14:textId="77777777" w:rsidR="00020F6C" w:rsidRPr="009A0A1D" w:rsidRDefault="005F130E">
            <w:pPr>
              <w:rPr>
                <w:rFonts w:ascii="Sylfaen" w:eastAsia="Merriweather" w:hAnsi="Sylfaen" w:cs="Merriweather"/>
                <w:i/>
                <w:color w:val="000000" w:themeColor="text1"/>
                <w:sz w:val="16"/>
                <w:szCs w:val="16"/>
              </w:rPr>
            </w:pPr>
            <w:r w:rsidRPr="009A0A1D">
              <w:rPr>
                <w:rFonts w:ascii="Sylfaen" w:eastAsia="Merriweather" w:hAnsi="Sylfaen" w:cs="Merriweather"/>
                <w:i/>
                <w:color w:val="000000" w:themeColor="text1"/>
                <w:sz w:val="16"/>
                <w:szCs w:val="16"/>
              </w:rPr>
              <w:t>Gaidropsarus mediterraneus (Linnaeus, 1758)</w:t>
            </w:r>
          </w:p>
        </w:tc>
        <w:tc>
          <w:tcPr>
            <w:tcW w:w="2085" w:type="dxa"/>
            <w:tcBorders>
              <w:top w:val="nil"/>
              <w:left w:val="nil"/>
              <w:bottom w:val="single" w:sz="6" w:space="0" w:color="000000"/>
              <w:right w:val="single" w:sz="6" w:space="0" w:color="000000"/>
            </w:tcBorders>
            <w:tcMar>
              <w:top w:w="0" w:type="dxa"/>
              <w:left w:w="100" w:type="dxa"/>
              <w:bottom w:w="0" w:type="dxa"/>
              <w:right w:w="100" w:type="dxa"/>
            </w:tcMar>
          </w:tcPr>
          <w:p w14:paraId="625163CD"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Shore rockling</w:t>
            </w:r>
          </w:p>
        </w:tc>
      </w:tr>
      <w:tr w:rsidR="009A0A1D" w:rsidRPr="009A0A1D" w14:paraId="371E1420" w14:textId="77777777" w:rsidTr="00B14716">
        <w:trPr>
          <w:trHeight w:val="435"/>
        </w:trPr>
        <w:tc>
          <w:tcPr>
            <w:tcW w:w="99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6575695" w14:textId="6FFA3410" w:rsidR="00020F6C" w:rsidRPr="009A0A1D" w:rsidRDefault="005F130E" w:rsidP="00B14716">
            <w:pPr>
              <w:ind w:left="720" w:right="-89" w:hanging="9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29.</w:t>
            </w:r>
            <w:r w:rsidR="00D11B6E">
              <w:rPr>
                <w:rFonts w:ascii="Sylfaen" w:eastAsia="Merriweather" w:hAnsi="Sylfaen" w:cs="Merriweather"/>
                <w:color w:val="000000" w:themeColor="text1"/>
                <w:sz w:val="14"/>
                <w:szCs w:val="14"/>
              </w:rPr>
              <w:t xml:space="preserve"> </w:t>
            </w:r>
          </w:p>
        </w:tc>
        <w:tc>
          <w:tcPr>
            <w:tcW w:w="2610" w:type="dxa"/>
            <w:tcBorders>
              <w:top w:val="nil"/>
              <w:left w:val="nil"/>
              <w:bottom w:val="single" w:sz="6" w:space="0" w:color="000000"/>
              <w:right w:val="single" w:sz="6" w:space="0" w:color="000000"/>
            </w:tcBorders>
            <w:tcMar>
              <w:top w:w="0" w:type="dxa"/>
              <w:left w:w="100" w:type="dxa"/>
              <w:bottom w:w="0" w:type="dxa"/>
              <w:right w:w="100" w:type="dxa"/>
            </w:tcMar>
          </w:tcPr>
          <w:p w14:paraId="2FA15318"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ლავრაკი</w:t>
            </w:r>
          </w:p>
        </w:tc>
        <w:tc>
          <w:tcPr>
            <w:tcW w:w="3285" w:type="dxa"/>
            <w:tcBorders>
              <w:top w:val="nil"/>
              <w:left w:val="nil"/>
              <w:bottom w:val="single" w:sz="6" w:space="0" w:color="000000"/>
              <w:right w:val="single" w:sz="6" w:space="0" w:color="000000"/>
            </w:tcBorders>
            <w:tcMar>
              <w:top w:w="0" w:type="dxa"/>
              <w:left w:w="100" w:type="dxa"/>
              <w:bottom w:w="0" w:type="dxa"/>
              <w:right w:w="100" w:type="dxa"/>
            </w:tcMar>
          </w:tcPr>
          <w:p w14:paraId="5AFD85B3" w14:textId="77777777" w:rsidR="00020F6C" w:rsidRPr="009A0A1D" w:rsidRDefault="005F130E">
            <w:pPr>
              <w:rPr>
                <w:rFonts w:ascii="Sylfaen" w:eastAsia="Merriweather" w:hAnsi="Sylfaen" w:cs="Merriweather"/>
                <w:i/>
                <w:color w:val="000000" w:themeColor="text1"/>
                <w:sz w:val="16"/>
                <w:szCs w:val="16"/>
              </w:rPr>
            </w:pPr>
            <w:r w:rsidRPr="009A0A1D">
              <w:rPr>
                <w:rFonts w:ascii="Sylfaen" w:eastAsia="Merriweather" w:hAnsi="Sylfaen" w:cs="Merriweather"/>
                <w:i/>
                <w:color w:val="000000" w:themeColor="text1"/>
                <w:sz w:val="16"/>
                <w:szCs w:val="16"/>
              </w:rPr>
              <w:t>Dicentrarchus labrax (Linnaeus, 1758)</w:t>
            </w:r>
          </w:p>
        </w:tc>
        <w:tc>
          <w:tcPr>
            <w:tcW w:w="2085" w:type="dxa"/>
            <w:tcBorders>
              <w:top w:val="nil"/>
              <w:left w:val="nil"/>
              <w:bottom w:val="single" w:sz="6" w:space="0" w:color="000000"/>
              <w:right w:val="single" w:sz="6" w:space="0" w:color="000000"/>
            </w:tcBorders>
            <w:tcMar>
              <w:top w:w="0" w:type="dxa"/>
              <w:left w:w="100" w:type="dxa"/>
              <w:bottom w:w="0" w:type="dxa"/>
              <w:right w:w="100" w:type="dxa"/>
            </w:tcMar>
          </w:tcPr>
          <w:p w14:paraId="4AFF16E4"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European seabass</w:t>
            </w:r>
          </w:p>
        </w:tc>
      </w:tr>
      <w:tr w:rsidR="009A0A1D" w:rsidRPr="009A0A1D" w14:paraId="0E69C663" w14:textId="77777777" w:rsidTr="00B14716">
        <w:trPr>
          <w:trHeight w:val="435"/>
        </w:trPr>
        <w:tc>
          <w:tcPr>
            <w:tcW w:w="99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7F6EDAA" w14:textId="25FFAB77" w:rsidR="00020F6C" w:rsidRPr="009A0A1D" w:rsidRDefault="005F130E" w:rsidP="00B14716">
            <w:pPr>
              <w:ind w:left="720" w:right="-89" w:hanging="9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30.</w:t>
            </w:r>
            <w:r w:rsidR="00D11B6E">
              <w:rPr>
                <w:rFonts w:ascii="Sylfaen" w:eastAsia="Merriweather" w:hAnsi="Sylfaen" w:cs="Merriweather"/>
                <w:color w:val="000000" w:themeColor="text1"/>
                <w:sz w:val="14"/>
                <w:szCs w:val="14"/>
              </w:rPr>
              <w:t xml:space="preserve"> </w:t>
            </w:r>
          </w:p>
        </w:tc>
        <w:tc>
          <w:tcPr>
            <w:tcW w:w="2610" w:type="dxa"/>
            <w:tcBorders>
              <w:top w:val="nil"/>
              <w:left w:val="nil"/>
              <w:bottom w:val="single" w:sz="6" w:space="0" w:color="000000"/>
              <w:right w:val="single" w:sz="6" w:space="0" w:color="000000"/>
            </w:tcBorders>
            <w:tcMar>
              <w:top w:w="0" w:type="dxa"/>
              <w:left w:w="100" w:type="dxa"/>
              <w:bottom w:w="0" w:type="dxa"/>
              <w:right w:w="100" w:type="dxa"/>
            </w:tcMar>
          </w:tcPr>
          <w:p w14:paraId="770844A8"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ოქროსფერი მწვანულა</w:t>
            </w:r>
          </w:p>
        </w:tc>
        <w:tc>
          <w:tcPr>
            <w:tcW w:w="3285" w:type="dxa"/>
            <w:tcBorders>
              <w:top w:val="nil"/>
              <w:left w:val="nil"/>
              <w:bottom w:val="single" w:sz="6" w:space="0" w:color="000000"/>
              <w:right w:val="single" w:sz="6" w:space="0" w:color="000000"/>
            </w:tcBorders>
            <w:tcMar>
              <w:top w:w="0" w:type="dxa"/>
              <w:left w:w="100" w:type="dxa"/>
              <w:bottom w:w="0" w:type="dxa"/>
              <w:right w:w="100" w:type="dxa"/>
            </w:tcMar>
          </w:tcPr>
          <w:p w14:paraId="133EE030" w14:textId="77777777" w:rsidR="00020F6C" w:rsidRPr="009A0A1D" w:rsidRDefault="005F130E">
            <w:pPr>
              <w:rPr>
                <w:rFonts w:ascii="Sylfaen" w:eastAsia="Merriweather" w:hAnsi="Sylfaen" w:cs="Merriweather"/>
                <w:i/>
                <w:color w:val="000000" w:themeColor="text1"/>
                <w:sz w:val="16"/>
                <w:szCs w:val="16"/>
              </w:rPr>
            </w:pPr>
            <w:r w:rsidRPr="009A0A1D">
              <w:rPr>
                <w:rFonts w:ascii="Sylfaen" w:eastAsia="Merriweather" w:hAnsi="Sylfaen" w:cs="Merriweather"/>
                <w:i/>
                <w:color w:val="000000" w:themeColor="text1"/>
                <w:sz w:val="16"/>
                <w:szCs w:val="16"/>
              </w:rPr>
              <w:t>Ctenolabrus rupestris (Linnaeus, 1758)</w:t>
            </w:r>
          </w:p>
        </w:tc>
        <w:tc>
          <w:tcPr>
            <w:tcW w:w="2085" w:type="dxa"/>
            <w:tcBorders>
              <w:top w:val="nil"/>
              <w:left w:val="nil"/>
              <w:bottom w:val="single" w:sz="6" w:space="0" w:color="000000"/>
              <w:right w:val="single" w:sz="6" w:space="0" w:color="000000"/>
            </w:tcBorders>
            <w:tcMar>
              <w:top w:w="0" w:type="dxa"/>
              <w:left w:w="100" w:type="dxa"/>
              <w:bottom w:w="0" w:type="dxa"/>
              <w:right w:w="100" w:type="dxa"/>
            </w:tcMar>
          </w:tcPr>
          <w:p w14:paraId="6E2B4E5A"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Goldsinny-wrasse</w:t>
            </w:r>
          </w:p>
        </w:tc>
      </w:tr>
      <w:tr w:rsidR="009A0A1D" w:rsidRPr="009A0A1D" w14:paraId="6FD3768E" w14:textId="77777777" w:rsidTr="00B14716">
        <w:trPr>
          <w:trHeight w:val="435"/>
        </w:trPr>
        <w:tc>
          <w:tcPr>
            <w:tcW w:w="99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AEC88D4" w14:textId="2B31C7FE" w:rsidR="00020F6C" w:rsidRPr="009A0A1D" w:rsidRDefault="005F130E" w:rsidP="00B14716">
            <w:pPr>
              <w:ind w:left="720" w:right="-89" w:hanging="9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31.</w:t>
            </w:r>
            <w:r w:rsidR="00D11B6E">
              <w:rPr>
                <w:rFonts w:ascii="Sylfaen" w:eastAsia="Merriweather" w:hAnsi="Sylfaen" w:cs="Merriweather"/>
                <w:color w:val="000000" w:themeColor="text1"/>
                <w:sz w:val="14"/>
                <w:szCs w:val="14"/>
              </w:rPr>
              <w:t xml:space="preserve"> </w:t>
            </w:r>
          </w:p>
        </w:tc>
        <w:tc>
          <w:tcPr>
            <w:tcW w:w="2610" w:type="dxa"/>
            <w:tcBorders>
              <w:top w:val="nil"/>
              <w:left w:val="nil"/>
              <w:bottom w:val="single" w:sz="6" w:space="0" w:color="000000"/>
              <w:right w:val="single" w:sz="6" w:space="0" w:color="000000"/>
            </w:tcBorders>
            <w:tcMar>
              <w:top w:w="0" w:type="dxa"/>
              <w:left w:w="100" w:type="dxa"/>
              <w:bottom w:w="0" w:type="dxa"/>
              <w:right w:w="100" w:type="dxa"/>
            </w:tcMar>
          </w:tcPr>
          <w:p w14:paraId="2F49DDB8"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ოქროსფერი ტუჩიანა</w:t>
            </w:r>
          </w:p>
        </w:tc>
        <w:tc>
          <w:tcPr>
            <w:tcW w:w="3285" w:type="dxa"/>
            <w:tcBorders>
              <w:top w:val="nil"/>
              <w:left w:val="nil"/>
              <w:bottom w:val="single" w:sz="6" w:space="0" w:color="000000"/>
              <w:right w:val="single" w:sz="6" w:space="0" w:color="000000"/>
            </w:tcBorders>
            <w:tcMar>
              <w:top w:w="0" w:type="dxa"/>
              <w:left w:w="100" w:type="dxa"/>
              <w:bottom w:w="0" w:type="dxa"/>
              <w:right w:w="100" w:type="dxa"/>
            </w:tcMar>
          </w:tcPr>
          <w:p w14:paraId="3FCBB83B" w14:textId="77777777" w:rsidR="00020F6C" w:rsidRPr="009A0A1D" w:rsidRDefault="005F130E">
            <w:pPr>
              <w:rPr>
                <w:rFonts w:ascii="Sylfaen" w:eastAsia="Merriweather" w:hAnsi="Sylfaen" w:cs="Merriweather"/>
                <w:i/>
                <w:color w:val="000000" w:themeColor="text1"/>
                <w:sz w:val="16"/>
                <w:szCs w:val="16"/>
              </w:rPr>
            </w:pPr>
            <w:r w:rsidRPr="009A0A1D">
              <w:rPr>
                <w:rFonts w:ascii="Sylfaen" w:eastAsia="Merriweather" w:hAnsi="Sylfaen" w:cs="Merriweather"/>
                <w:i/>
                <w:color w:val="000000" w:themeColor="text1"/>
                <w:sz w:val="16"/>
                <w:szCs w:val="16"/>
              </w:rPr>
              <w:t>Symphodus cinereus (Bonnaterre, 1788)</w:t>
            </w:r>
          </w:p>
        </w:tc>
        <w:tc>
          <w:tcPr>
            <w:tcW w:w="2085" w:type="dxa"/>
            <w:tcBorders>
              <w:top w:val="nil"/>
              <w:left w:val="nil"/>
              <w:bottom w:val="single" w:sz="6" w:space="0" w:color="000000"/>
              <w:right w:val="single" w:sz="6" w:space="0" w:color="000000"/>
            </w:tcBorders>
            <w:tcMar>
              <w:top w:w="0" w:type="dxa"/>
              <w:left w:w="100" w:type="dxa"/>
              <w:bottom w:w="0" w:type="dxa"/>
              <w:right w:w="100" w:type="dxa"/>
            </w:tcMar>
          </w:tcPr>
          <w:p w14:paraId="056787DA"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Grey wrasse</w:t>
            </w:r>
          </w:p>
        </w:tc>
      </w:tr>
      <w:tr w:rsidR="009A0A1D" w:rsidRPr="009A0A1D" w14:paraId="4FE4C48E" w14:textId="77777777" w:rsidTr="00B14716">
        <w:trPr>
          <w:trHeight w:val="435"/>
        </w:trPr>
        <w:tc>
          <w:tcPr>
            <w:tcW w:w="99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E7826EA" w14:textId="2E636A2C" w:rsidR="00020F6C" w:rsidRPr="009A0A1D" w:rsidRDefault="005F130E" w:rsidP="00B14716">
            <w:pPr>
              <w:ind w:left="720" w:right="-89" w:hanging="9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32.</w:t>
            </w:r>
            <w:r w:rsidR="00D11B6E">
              <w:rPr>
                <w:rFonts w:ascii="Sylfaen" w:eastAsia="Merriweather" w:hAnsi="Sylfaen" w:cs="Merriweather"/>
                <w:color w:val="000000" w:themeColor="text1"/>
                <w:sz w:val="14"/>
                <w:szCs w:val="14"/>
              </w:rPr>
              <w:t xml:space="preserve"> </w:t>
            </w:r>
          </w:p>
        </w:tc>
        <w:tc>
          <w:tcPr>
            <w:tcW w:w="2610" w:type="dxa"/>
            <w:tcBorders>
              <w:top w:val="nil"/>
              <w:left w:val="nil"/>
              <w:bottom w:val="single" w:sz="6" w:space="0" w:color="000000"/>
              <w:right w:val="single" w:sz="6" w:space="0" w:color="000000"/>
            </w:tcBorders>
            <w:tcMar>
              <w:top w:w="0" w:type="dxa"/>
              <w:left w:w="100" w:type="dxa"/>
              <w:bottom w:w="0" w:type="dxa"/>
              <w:right w:w="100" w:type="dxa"/>
            </w:tcMar>
          </w:tcPr>
          <w:p w14:paraId="0279A645"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აფია</w:t>
            </w:r>
          </w:p>
        </w:tc>
        <w:tc>
          <w:tcPr>
            <w:tcW w:w="3285" w:type="dxa"/>
            <w:tcBorders>
              <w:top w:val="nil"/>
              <w:left w:val="nil"/>
              <w:bottom w:val="single" w:sz="6" w:space="0" w:color="000000"/>
              <w:right w:val="single" w:sz="6" w:space="0" w:color="000000"/>
            </w:tcBorders>
            <w:tcMar>
              <w:top w:w="0" w:type="dxa"/>
              <w:left w:w="100" w:type="dxa"/>
              <w:bottom w:w="0" w:type="dxa"/>
              <w:right w:w="100" w:type="dxa"/>
            </w:tcMar>
          </w:tcPr>
          <w:p w14:paraId="0FEC4E94" w14:textId="77777777" w:rsidR="00020F6C" w:rsidRPr="009A0A1D" w:rsidRDefault="005F130E">
            <w:pPr>
              <w:rPr>
                <w:rFonts w:ascii="Sylfaen" w:eastAsia="Merriweather" w:hAnsi="Sylfaen" w:cs="Merriweather"/>
                <w:i/>
                <w:color w:val="000000" w:themeColor="text1"/>
                <w:sz w:val="16"/>
                <w:szCs w:val="16"/>
              </w:rPr>
            </w:pPr>
            <w:r w:rsidRPr="009A0A1D">
              <w:rPr>
                <w:rFonts w:ascii="Sylfaen" w:eastAsia="Merriweather" w:hAnsi="Sylfaen" w:cs="Merriweather"/>
                <w:i/>
                <w:color w:val="000000" w:themeColor="text1"/>
                <w:sz w:val="16"/>
                <w:szCs w:val="16"/>
              </w:rPr>
              <w:t>Aphia minuta (Risso, 1810)</w:t>
            </w:r>
          </w:p>
        </w:tc>
        <w:tc>
          <w:tcPr>
            <w:tcW w:w="2085" w:type="dxa"/>
            <w:tcBorders>
              <w:top w:val="nil"/>
              <w:left w:val="nil"/>
              <w:bottom w:val="single" w:sz="6" w:space="0" w:color="000000"/>
              <w:right w:val="single" w:sz="6" w:space="0" w:color="000000"/>
            </w:tcBorders>
            <w:tcMar>
              <w:top w:w="0" w:type="dxa"/>
              <w:left w:w="100" w:type="dxa"/>
              <w:bottom w:w="0" w:type="dxa"/>
              <w:right w:w="100" w:type="dxa"/>
            </w:tcMar>
          </w:tcPr>
          <w:p w14:paraId="778F4F5E"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Transparent goby</w:t>
            </w:r>
          </w:p>
        </w:tc>
      </w:tr>
      <w:tr w:rsidR="009A0A1D" w:rsidRPr="009A0A1D" w14:paraId="7A4492AE" w14:textId="77777777" w:rsidTr="00B14716">
        <w:trPr>
          <w:trHeight w:val="435"/>
        </w:trPr>
        <w:tc>
          <w:tcPr>
            <w:tcW w:w="99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6555BB9" w14:textId="3C106ECA" w:rsidR="00020F6C" w:rsidRPr="009A0A1D" w:rsidRDefault="005F130E" w:rsidP="00B14716">
            <w:pPr>
              <w:ind w:left="720" w:right="-89" w:hanging="9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33.</w:t>
            </w:r>
            <w:r w:rsidR="00D11B6E">
              <w:rPr>
                <w:rFonts w:ascii="Sylfaen" w:eastAsia="Merriweather" w:hAnsi="Sylfaen" w:cs="Merriweather"/>
                <w:color w:val="000000" w:themeColor="text1"/>
                <w:sz w:val="14"/>
                <w:szCs w:val="14"/>
              </w:rPr>
              <w:t xml:space="preserve"> </w:t>
            </w:r>
          </w:p>
        </w:tc>
        <w:tc>
          <w:tcPr>
            <w:tcW w:w="2610" w:type="dxa"/>
            <w:tcBorders>
              <w:top w:val="nil"/>
              <w:left w:val="nil"/>
              <w:bottom w:val="single" w:sz="6" w:space="0" w:color="000000"/>
              <w:right w:val="single" w:sz="6" w:space="0" w:color="000000"/>
            </w:tcBorders>
            <w:tcMar>
              <w:top w:w="0" w:type="dxa"/>
              <w:left w:w="100" w:type="dxa"/>
              <w:bottom w:w="0" w:type="dxa"/>
              <w:right w:w="100" w:type="dxa"/>
            </w:tcMar>
          </w:tcPr>
          <w:p w14:paraId="63AC7D67"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ღორჯო მექვიშია</w:t>
            </w:r>
          </w:p>
        </w:tc>
        <w:tc>
          <w:tcPr>
            <w:tcW w:w="3285" w:type="dxa"/>
            <w:tcBorders>
              <w:top w:val="nil"/>
              <w:left w:val="nil"/>
              <w:bottom w:val="single" w:sz="6" w:space="0" w:color="000000"/>
              <w:right w:val="single" w:sz="6" w:space="0" w:color="000000"/>
            </w:tcBorders>
            <w:tcMar>
              <w:top w:w="0" w:type="dxa"/>
              <w:left w:w="100" w:type="dxa"/>
              <w:bottom w:w="0" w:type="dxa"/>
              <w:right w:w="100" w:type="dxa"/>
            </w:tcMar>
          </w:tcPr>
          <w:p w14:paraId="6B53D745" w14:textId="77777777" w:rsidR="00020F6C" w:rsidRPr="009A0A1D" w:rsidRDefault="005F130E">
            <w:pPr>
              <w:rPr>
                <w:rFonts w:ascii="Sylfaen" w:eastAsia="Merriweather" w:hAnsi="Sylfaen" w:cs="Merriweather"/>
                <w:i/>
                <w:color w:val="000000" w:themeColor="text1"/>
                <w:sz w:val="16"/>
                <w:szCs w:val="16"/>
              </w:rPr>
            </w:pPr>
            <w:r w:rsidRPr="009A0A1D">
              <w:rPr>
                <w:rFonts w:ascii="Sylfaen" w:eastAsia="Merriweather" w:hAnsi="Sylfaen" w:cs="Merriweather"/>
                <w:i/>
                <w:color w:val="000000" w:themeColor="text1"/>
                <w:sz w:val="16"/>
                <w:szCs w:val="16"/>
              </w:rPr>
              <w:t>Neogobius fluviatilis (Pallas,1814)</w:t>
            </w:r>
          </w:p>
        </w:tc>
        <w:tc>
          <w:tcPr>
            <w:tcW w:w="2085" w:type="dxa"/>
            <w:tcBorders>
              <w:top w:val="nil"/>
              <w:left w:val="nil"/>
              <w:bottom w:val="single" w:sz="6" w:space="0" w:color="000000"/>
              <w:right w:val="single" w:sz="6" w:space="0" w:color="000000"/>
            </w:tcBorders>
            <w:tcMar>
              <w:top w:w="0" w:type="dxa"/>
              <w:left w:w="100" w:type="dxa"/>
              <w:bottom w:w="0" w:type="dxa"/>
              <w:right w:w="100" w:type="dxa"/>
            </w:tcMar>
          </w:tcPr>
          <w:p w14:paraId="0A765FC4"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Monkey goby</w:t>
            </w:r>
          </w:p>
        </w:tc>
      </w:tr>
      <w:tr w:rsidR="009A0A1D" w:rsidRPr="009A0A1D" w14:paraId="0DA87B3E" w14:textId="77777777" w:rsidTr="00B14716">
        <w:trPr>
          <w:trHeight w:val="435"/>
        </w:trPr>
        <w:tc>
          <w:tcPr>
            <w:tcW w:w="99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3BC0B0F" w14:textId="3BE0841B" w:rsidR="00020F6C" w:rsidRPr="009A0A1D" w:rsidRDefault="005F130E" w:rsidP="00B14716">
            <w:pPr>
              <w:ind w:left="720" w:right="-89" w:hanging="9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34.</w:t>
            </w:r>
            <w:r w:rsidR="00D11B6E">
              <w:rPr>
                <w:rFonts w:ascii="Sylfaen" w:eastAsia="Merriweather" w:hAnsi="Sylfaen" w:cs="Merriweather"/>
                <w:color w:val="000000" w:themeColor="text1"/>
                <w:sz w:val="14"/>
                <w:szCs w:val="14"/>
              </w:rPr>
              <w:t xml:space="preserve"> </w:t>
            </w:r>
          </w:p>
        </w:tc>
        <w:tc>
          <w:tcPr>
            <w:tcW w:w="2610" w:type="dxa"/>
            <w:tcBorders>
              <w:top w:val="nil"/>
              <w:left w:val="nil"/>
              <w:bottom w:val="single" w:sz="6" w:space="0" w:color="000000"/>
              <w:right w:val="single" w:sz="6" w:space="0" w:color="000000"/>
            </w:tcBorders>
            <w:tcMar>
              <w:top w:w="0" w:type="dxa"/>
              <w:left w:w="100" w:type="dxa"/>
              <w:bottom w:w="0" w:type="dxa"/>
              <w:right w:w="100" w:type="dxa"/>
            </w:tcMar>
          </w:tcPr>
          <w:p w14:paraId="5000FD04"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შავპირა ღორჯო</w:t>
            </w:r>
          </w:p>
        </w:tc>
        <w:tc>
          <w:tcPr>
            <w:tcW w:w="3285" w:type="dxa"/>
            <w:tcBorders>
              <w:top w:val="nil"/>
              <w:left w:val="nil"/>
              <w:bottom w:val="single" w:sz="6" w:space="0" w:color="000000"/>
              <w:right w:val="single" w:sz="6" w:space="0" w:color="000000"/>
            </w:tcBorders>
            <w:tcMar>
              <w:top w:w="0" w:type="dxa"/>
              <w:left w:w="100" w:type="dxa"/>
              <w:bottom w:w="0" w:type="dxa"/>
              <w:right w:w="100" w:type="dxa"/>
            </w:tcMar>
          </w:tcPr>
          <w:p w14:paraId="50F74FA1" w14:textId="77777777" w:rsidR="00020F6C" w:rsidRPr="009A0A1D" w:rsidRDefault="005F130E">
            <w:pPr>
              <w:rPr>
                <w:rFonts w:ascii="Sylfaen" w:eastAsia="Merriweather" w:hAnsi="Sylfaen" w:cs="Merriweather"/>
                <w:i/>
                <w:color w:val="000000" w:themeColor="text1"/>
                <w:sz w:val="16"/>
                <w:szCs w:val="16"/>
              </w:rPr>
            </w:pPr>
            <w:r w:rsidRPr="009A0A1D">
              <w:rPr>
                <w:rFonts w:ascii="Sylfaen" w:eastAsia="Merriweather" w:hAnsi="Sylfaen" w:cs="Merriweather"/>
                <w:i/>
                <w:color w:val="000000" w:themeColor="text1"/>
                <w:sz w:val="16"/>
                <w:szCs w:val="16"/>
              </w:rPr>
              <w:t>Neogobius melanostomus (Pallas,1814)</w:t>
            </w:r>
          </w:p>
        </w:tc>
        <w:tc>
          <w:tcPr>
            <w:tcW w:w="2085" w:type="dxa"/>
            <w:tcBorders>
              <w:top w:val="nil"/>
              <w:left w:val="nil"/>
              <w:bottom w:val="single" w:sz="6" w:space="0" w:color="000000"/>
              <w:right w:val="single" w:sz="6" w:space="0" w:color="000000"/>
            </w:tcBorders>
            <w:tcMar>
              <w:top w:w="0" w:type="dxa"/>
              <w:left w:w="100" w:type="dxa"/>
              <w:bottom w:w="0" w:type="dxa"/>
              <w:right w:w="100" w:type="dxa"/>
            </w:tcMar>
          </w:tcPr>
          <w:p w14:paraId="3AB6B0C6"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Round goby</w:t>
            </w:r>
          </w:p>
        </w:tc>
      </w:tr>
      <w:tr w:rsidR="009A0A1D" w:rsidRPr="009A0A1D" w14:paraId="6EDCBC8D" w14:textId="77777777" w:rsidTr="00B14716">
        <w:trPr>
          <w:trHeight w:val="435"/>
        </w:trPr>
        <w:tc>
          <w:tcPr>
            <w:tcW w:w="99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38CAECD" w14:textId="308FE32C" w:rsidR="00020F6C" w:rsidRPr="009A0A1D" w:rsidRDefault="005F130E" w:rsidP="00B14716">
            <w:pPr>
              <w:ind w:left="720" w:right="-89" w:hanging="9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35.</w:t>
            </w:r>
            <w:r w:rsidR="00D11B6E">
              <w:rPr>
                <w:rFonts w:ascii="Sylfaen" w:eastAsia="Merriweather" w:hAnsi="Sylfaen" w:cs="Merriweather"/>
                <w:color w:val="000000" w:themeColor="text1"/>
                <w:sz w:val="14"/>
                <w:szCs w:val="14"/>
              </w:rPr>
              <w:t xml:space="preserve"> </w:t>
            </w:r>
          </w:p>
        </w:tc>
        <w:tc>
          <w:tcPr>
            <w:tcW w:w="2610" w:type="dxa"/>
            <w:tcBorders>
              <w:top w:val="nil"/>
              <w:left w:val="nil"/>
              <w:bottom w:val="single" w:sz="6" w:space="0" w:color="000000"/>
              <w:right w:val="single" w:sz="6" w:space="0" w:color="000000"/>
            </w:tcBorders>
            <w:tcMar>
              <w:top w:w="0" w:type="dxa"/>
              <w:left w:w="100" w:type="dxa"/>
              <w:bottom w:w="0" w:type="dxa"/>
              <w:right w:w="100" w:type="dxa"/>
            </w:tcMar>
          </w:tcPr>
          <w:p w14:paraId="171AA792"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ლირა</w:t>
            </w:r>
          </w:p>
        </w:tc>
        <w:tc>
          <w:tcPr>
            <w:tcW w:w="3285" w:type="dxa"/>
            <w:tcBorders>
              <w:top w:val="nil"/>
              <w:left w:val="nil"/>
              <w:bottom w:val="single" w:sz="6" w:space="0" w:color="000000"/>
              <w:right w:val="single" w:sz="6" w:space="0" w:color="000000"/>
            </w:tcBorders>
            <w:tcMar>
              <w:top w:w="0" w:type="dxa"/>
              <w:left w:w="100" w:type="dxa"/>
              <w:bottom w:w="0" w:type="dxa"/>
              <w:right w:w="100" w:type="dxa"/>
            </w:tcMar>
          </w:tcPr>
          <w:p w14:paraId="749B4F3F" w14:textId="77777777" w:rsidR="00020F6C" w:rsidRPr="009A0A1D" w:rsidRDefault="005F130E">
            <w:pPr>
              <w:rPr>
                <w:rFonts w:ascii="Sylfaen" w:eastAsia="Merriweather" w:hAnsi="Sylfaen" w:cs="Merriweather"/>
                <w:i/>
                <w:color w:val="000000" w:themeColor="text1"/>
                <w:sz w:val="16"/>
                <w:szCs w:val="16"/>
              </w:rPr>
            </w:pPr>
            <w:r w:rsidRPr="009A0A1D">
              <w:rPr>
                <w:rFonts w:ascii="Sylfaen" w:eastAsia="Merriweather" w:hAnsi="Sylfaen" w:cs="Merriweather"/>
                <w:i/>
                <w:color w:val="000000" w:themeColor="text1"/>
                <w:sz w:val="16"/>
                <w:szCs w:val="16"/>
              </w:rPr>
              <w:t>Callionymus lyra Linnaeus, 1758</w:t>
            </w:r>
          </w:p>
        </w:tc>
        <w:tc>
          <w:tcPr>
            <w:tcW w:w="2085" w:type="dxa"/>
            <w:tcBorders>
              <w:top w:val="nil"/>
              <w:left w:val="nil"/>
              <w:bottom w:val="single" w:sz="6" w:space="0" w:color="000000"/>
              <w:right w:val="single" w:sz="6" w:space="0" w:color="000000"/>
            </w:tcBorders>
            <w:tcMar>
              <w:top w:w="0" w:type="dxa"/>
              <w:left w:w="100" w:type="dxa"/>
              <w:bottom w:w="0" w:type="dxa"/>
              <w:right w:w="100" w:type="dxa"/>
            </w:tcMar>
          </w:tcPr>
          <w:p w14:paraId="053C2178"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Dragonet</w:t>
            </w:r>
          </w:p>
        </w:tc>
      </w:tr>
      <w:tr w:rsidR="009A0A1D" w:rsidRPr="009A0A1D" w14:paraId="52BA997E" w14:textId="77777777" w:rsidTr="00B14716">
        <w:trPr>
          <w:trHeight w:val="435"/>
        </w:trPr>
        <w:tc>
          <w:tcPr>
            <w:tcW w:w="99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53A63C3" w14:textId="0928DFA5" w:rsidR="00020F6C" w:rsidRPr="009A0A1D" w:rsidRDefault="005F130E" w:rsidP="00B14716">
            <w:pPr>
              <w:ind w:left="720" w:right="-89" w:hanging="9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36.</w:t>
            </w:r>
            <w:r w:rsidR="00D11B6E">
              <w:rPr>
                <w:rFonts w:ascii="Sylfaen" w:eastAsia="Merriweather" w:hAnsi="Sylfaen" w:cs="Merriweather"/>
                <w:color w:val="000000" w:themeColor="text1"/>
                <w:sz w:val="14"/>
                <w:szCs w:val="14"/>
              </w:rPr>
              <w:t xml:space="preserve"> </w:t>
            </w:r>
          </w:p>
        </w:tc>
        <w:tc>
          <w:tcPr>
            <w:tcW w:w="2610" w:type="dxa"/>
            <w:tcBorders>
              <w:top w:val="nil"/>
              <w:left w:val="nil"/>
              <w:bottom w:val="single" w:sz="6" w:space="0" w:color="000000"/>
              <w:right w:val="single" w:sz="6" w:space="0" w:color="000000"/>
            </w:tcBorders>
            <w:tcMar>
              <w:top w:w="0" w:type="dxa"/>
              <w:left w:w="100" w:type="dxa"/>
              <w:bottom w:w="0" w:type="dxa"/>
              <w:right w:w="100" w:type="dxa"/>
            </w:tcMar>
          </w:tcPr>
          <w:p w14:paraId="4C11F11A"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სმარიდულა</w:t>
            </w:r>
          </w:p>
        </w:tc>
        <w:tc>
          <w:tcPr>
            <w:tcW w:w="3285" w:type="dxa"/>
            <w:tcBorders>
              <w:top w:val="nil"/>
              <w:left w:val="nil"/>
              <w:bottom w:val="single" w:sz="6" w:space="0" w:color="000000"/>
              <w:right w:val="single" w:sz="6" w:space="0" w:color="000000"/>
            </w:tcBorders>
            <w:tcMar>
              <w:top w:w="0" w:type="dxa"/>
              <w:left w:w="100" w:type="dxa"/>
              <w:bottom w:w="0" w:type="dxa"/>
              <w:right w:w="100" w:type="dxa"/>
            </w:tcMar>
          </w:tcPr>
          <w:p w14:paraId="675B544D" w14:textId="77777777" w:rsidR="00020F6C" w:rsidRPr="009A0A1D" w:rsidRDefault="005F130E">
            <w:pPr>
              <w:rPr>
                <w:rFonts w:ascii="Sylfaen" w:eastAsia="Merriweather" w:hAnsi="Sylfaen" w:cs="Merriweather"/>
                <w:i/>
                <w:color w:val="000000" w:themeColor="text1"/>
                <w:sz w:val="16"/>
                <w:szCs w:val="16"/>
              </w:rPr>
            </w:pPr>
            <w:r w:rsidRPr="009A0A1D">
              <w:rPr>
                <w:rFonts w:ascii="Sylfaen" w:eastAsia="Merriweather" w:hAnsi="Sylfaen" w:cs="Merriweather"/>
                <w:i/>
                <w:color w:val="000000" w:themeColor="text1"/>
                <w:sz w:val="16"/>
                <w:szCs w:val="16"/>
              </w:rPr>
              <w:t>Spicara smaris (Linnaeus,1758)</w:t>
            </w:r>
          </w:p>
        </w:tc>
        <w:tc>
          <w:tcPr>
            <w:tcW w:w="2085" w:type="dxa"/>
            <w:tcBorders>
              <w:top w:val="nil"/>
              <w:left w:val="nil"/>
              <w:bottom w:val="single" w:sz="6" w:space="0" w:color="000000"/>
              <w:right w:val="single" w:sz="6" w:space="0" w:color="000000"/>
            </w:tcBorders>
            <w:tcMar>
              <w:top w:w="0" w:type="dxa"/>
              <w:left w:w="100" w:type="dxa"/>
              <w:bottom w:w="0" w:type="dxa"/>
              <w:right w:w="100" w:type="dxa"/>
            </w:tcMar>
          </w:tcPr>
          <w:p w14:paraId="35BDF05B"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Picarel</w:t>
            </w:r>
          </w:p>
        </w:tc>
      </w:tr>
      <w:tr w:rsidR="009A0A1D" w:rsidRPr="009A0A1D" w14:paraId="36053D2B" w14:textId="77777777" w:rsidTr="00B14716">
        <w:trPr>
          <w:trHeight w:val="435"/>
        </w:trPr>
        <w:tc>
          <w:tcPr>
            <w:tcW w:w="99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B9F46B8" w14:textId="42926215" w:rsidR="00020F6C" w:rsidRPr="009A0A1D" w:rsidRDefault="005F130E" w:rsidP="00B14716">
            <w:pPr>
              <w:ind w:left="720" w:right="-89" w:hanging="9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37.</w:t>
            </w:r>
            <w:r w:rsidR="00D11B6E">
              <w:rPr>
                <w:rFonts w:ascii="Sylfaen" w:eastAsia="Merriweather" w:hAnsi="Sylfaen" w:cs="Merriweather"/>
                <w:color w:val="000000" w:themeColor="text1"/>
                <w:sz w:val="14"/>
                <w:szCs w:val="14"/>
              </w:rPr>
              <w:t xml:space="preserve"> </w:t>
            </w:r>
          </w:p>
        </w:tc>
        <w:tc>
          <w:tcPr>
            <w:tcW w:w="2610" w:type="dxa"/>
            <w:tcBorders>
              <w:top w:val="nil"/>
              <w:left w:val="nil"/>
              <w:bottom w:val="single" w:sz="6" w:space="0" w:color="000000"/>
              <w:right w:val="single" w:sz="6" w:space="0" w:color="000000"/>
            </w:tcBorders>
            <w:tcMar>
              <w:top w:w="0" w:type="dxa"/>
              <w:left w:w="100" w:type="dxa"/>
              <w:bottom w:w="0" w:type="dxa"/>
              <w:right w:w="100" w:type="dxa"/>
            </w:tcMar>
          </w:tcPr>
          <w:p w14:paraId="0868F9C8"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სარღანი</w:t>
            </w:r>
          </w:p>
        </w:tc>
        <w:tc>
          <w:tcPr>
            <w:tcW w:w="3285" w:type="dxa"/>
            <w:tcBorders>
              <w:top w:val="nil"/>
              <w:left w:val="nil"/>
              <w:bottom w:val="single" w:sz="6" w:space="0" w:color="000000"/>
              <w:right w:val="single" w:sz="6" w:space="0" w:color="000000"/>
            </w:tcBorders>
            <w:tcMar>
              <w:top w:w="0" w:type="dxa"/>
              <w:left w:w="100" w:type="dxa"/>
              <w:bottom w:w="0" w:type="dxa"/>
              <w:right w:w="100" w:type="dxa"/>
            </w:tcMar>
          </w:tcPr>
          <w:p w14:paraId="3E432794" w14:textId="77777777" w:rsidR="00020F6C" w:rsidRPr="009A0A1D" w:rsidRDefault="005F130E">
            <w:pPr>
              <w:rPr>
                <w:rFonts w:ascii="Sylfaen" w:eastAsia="Merriweather" w:hAnsi="Sylfaen" w:cs="Merriweather"/>
                <w:i/>
                <w:color w:val="000000" w:themeColor="text1"/>
                <w:sz w:val="16"/>
                <w:szCs w:val="16"/>
              </w:rPr>
            </w:pPr>
            <w:r w:rsidRPr="009A0A1D">
              <w:rPr>
                <w:rFonts w:ascii="Sylfaen" w:eastAsia="Merriweather" w:hAnsi="Sylfaen" w:cs="Merriweather"/>
                <w:i/>
                <w:color w:val="000000" w:themeColor="text1"/>
                <w:sz w:val="16"/>
                <w:szCs w:val="16"/>
              </w:rPr>
              <w:t>Belone belone euxini (Günther, 1866)</w:t>
            </w:r>
          </w:p>
        </w:tc>
        <w:tc>
          <w:tcPr>
            <w:tcW w:w="2085" w:type="dxa"/>
            <w:tcBorders>
              <w:top w:val="nil"/>
              <w:left w:val="nil"/>
              <w:bottom w:val="single" w:sz="6" w:space="0" w:color="000000"/>
              <w:right w:val="single" w:sz="6" w:space="0" w:color="000000"/>
            </w:tcBorders>
            <w:tcMar>
              <w:top w:w="0" w:type="dxa"/>
              <w:left w:w="100" w:type="dxa"/>
              <w:bottom w:w="0" w:type="dxa"/>
              <w:right w:w="100" w:type="dxa"/>
            </w:tcMar>
          </w:tcPr>
          <w:p w14:paraId="31521BE7" w14:textId="31B5A020"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 xml:space="preserve">Garfish, </w:t>
            </w:r>
            <w:r w:rsidR="00D11B6E">
              <w:rPr>
                <w:rFonts w:ascii="Sylfaen" w:eastAsia="Merriweather" w:hAnsi="Sylfaen" w:cs="Merriweather"/>
                <w:color w:val="000000" w:themeColor="text1"/>
                <w:sz w:val="16"/>
                <w:szCs w:val="16"/>
              </w:rPr>
              <w:t>Sea Needle</w:t>
            </w:r>
          </w:p>
        </w:tc>
      </w:tr>
      <w:tr w:rsidR="009A0A1D" w:rsidRPr="009A0A1D" w14:paraId="6A61F2E0" w14:textId="77777777" w:rsidTr="00B14716">
        <w:trPr>
          <w:trHeight w:val="615"/>
        </w:trPr>
        <w:tc>
          <w:tcPr>
            <w:tcW w:w="99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20862B5" w14:textId="426B0E6C" w:rsidR="00020F6C" w:rsidRPr="009A0A1D" w:rsidRDefault="005F130E" w:rsidP="00B14716">
            <w:pPr>
              <w:ind w:left="720" w:right="-89" w:hanging="9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38.</w:t>
            </w:r>
            <w:r w:rsidR="00D11B6E">
              <w:rPr>
                <w:rFonts w:ascii="Sylfaen" w:eastAsia="Merriweather" w:hAnsi="Sylfaen" w:cs="Merriweather"/>
                <w:color w:val="000000" w:themeColor="text1"/>
                <w:sz w:val="14"/>
                <w:szCs w:val="14"/>
              </w:rPr>
              <w:t xml:space="preserve"> </w:t>
            </w:r>
          </w:p>
        </w:tc>
        <w:tc>
          <w:tcPr>
            <w:tcW w:w="2610" w:type="dxa"/>
            <w:tcBorders>
              <w:top w:val="nil"/>
              <w:left w:val="nil"/>
              <w:bottom w:val="single" w:sz="6" w:space="0" w:color="000000"/>
              <w:right w:val="single" w:sz="6" w:space="0" w:color="000000"/>
            </w:tcBorders>
            <w:tcMar>
              <w:top w:w="0" w:type="dxa"/>
              <w:left w:w="100" w:type="dxa"/>
              <w:bottom w:w="0" w:type="dxa"/>
              <w:right w:w="100" w:type="dxa"/>
            </w:tcMar>
          </w:tcPr>
          <w:p w14:paraId="16BF6331"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ჩვეულებრივი ზღვის ფინია</w:t>
            </w:r>
          </w:p>
        </w:tc>
        <w:tc>
          <w:tcPr>
            <w:tcW w:w="3285" w:type="dxa"/>
            <w:tcBorders>
              <w:top w:val="nil"/>
              <w:left w:val="nil"/>
              <w:bottom w:val="single" w:sz="6" w:space="0" w:color="000000"/>
              <w:right w:val="single" w:sz="6" w:space="0" w:color="000000"/>
            </w:tcBorders>
            <w:tcMar>
              <w:top w:w="0" w:type="dxa"/>
              <w:left w:w="100" w:type="dxa"/>
              <w:bottom w:w="0" w:type="dxa"/>
              <w:right w:w="100" w:type="dxa"/>
            </w:tcMar>
          </w:tcPr>
          <w:p w14:paraId="474D1370" w14:textId="77777777" w:rsidR="00020F6C" w:rsidRPr="009A0A1D" w:rsidRDefault="005F130E">
            <w:pPr>
              <w:rPr>
                <w:rFonts w:ascii="Sylfaen" w:eastAsia="Merriweather" w:hAnsi="Sylfaen" w:cs="Merriweather"/>
                <w:i/>
                <w:color w:val="000000" w:themeColor="text1"/>
                <w:sz w:val="16"/>
                <w:szCs w:val="16"/>
              </w:rPr>
            </w:pPr>
            <w:r w:rsidRPr="009A0A1D">
              <w:rPr>
                <w:rFonts w:ascii="Sylfaen" w:eastAsia="Merriweather" w:hAnsi="Sylfaen" w:cs="Merriweather"/>
                <w:i/>
                <w:color w:val="000000" w:themeColor="text1"/>
                <w:sz w:val="16"/>
                <w:szCs w:val="16"/>
              </w:rPr>
              <w:t>Parablenniuis (Blennius) sanguinolentus (Pallas,1814)</w:t>
            </w:r>
          </w:p>
        </w:tc>
        <w:tc>
          <w:tcPr>
            <w:tcW w:w="2085" w:type="dxa"/>
            <w:tcBorders>
              <w:top w:val="nil"/>
              <w:left w:val="nil"/>
              <w:bottom w:val="single" w:sz="6" w:space="0" w:color="000000"/>
              <w:right w:val="single" w:sz="6" w:space="0" w:color="000000"/>
            </w:tcBorders>
            <w:tcMar>
              <w:top w:w="0" w:type="dxa"/>
              <w:left w:w="100" w:type="dxa"/>
              <w:bottom w:w="0" w:type="dxa"/>
              <w:right w:w="100" w:type="dxa"/>
            </w:tcMar>
          </w:tcPr>
          <w:p w14:paraId="72EF88D9"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Rusty blenny</w:t>
            </w:r>
          </w:p>
        </w:tc>
      </w:tr>
      <w:tr w:rsidR="009A0A1D" w:rsidRPr="009A0A1D" w14:paraId="3EFE3C69" w14:textId="77777777" w:rsidTr="00B14716">
        <w:trPr>
          <w:trHeight w:val="435"/>
        </w:trPr>
        <w:tc>
          <w:tcPr>
            <w:tcW w:w="99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AAF79EE" w14:textId="67A05331" w:rsidR="00020F6C" w:rsidRPr="009A0A1D" w:rsidRDefault="005F130E" w:rsidP="00B14716">
            <w:pPr>
              <w:ind w:left="720" w:right="-89" w:hanging="9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39.</w:t>
            </w:r>
            <w:r w:rsidR="00D11B6E">
              <w:rPr>
                <w:rFonts w:ascii="Sylfaen" w:eastAsia="Merriweather" w:hAnsi="Sylfaen" w:cs="Merriweather"/>
                <w:color w:val="000000" w:themeColor="text1"/>
                <w:sz w:val="14"/>
                <w:szCs w:val="14"/>
              </w:rPr>
              <w:t xml:space="preserve"> </w:t>
            </w:r>
          </w:p>
        </w:tc>
        <w:tc>
          <w:tcPr>
            <w:tcW w:w="2610" w:type="dxa"/>
            <w:tcBorders>
              <w:top w:val="nil"/>
              <w:left w:val="nil"/>
              <w:bottom w:val="single" w:sz="6" w:space="0" w:color="000000"/>
              <w:right w:val="single" w:sz="6" w:space="0" w:color="000000"/>
            </w:tcBorders>
            <w:tcMar>
              <w:top w:w="0" w:type="dxa"/>
              <w:left w:w="100" w:type="dxa"/>
              <w:bottom w:w="0" w:type="dxa"/>
              <w:right w:w="100" w:type="dxa"/>
            </w:tcMar>
          </w:tcPr>
          <w:p w14:paraId="48E57148"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ათერინა</w:t>
            </w:r>
          </w:p>
        </w:tc>
        <w:tc>
          <w:tcPr>
            <w:tcW w:w="3285" w:type="dxa"/>
            <w:tcBorders>
              <w:top w:val="nil"/>
              <w:left w:val="nil"/>
              <w:bottom w:val="single" w:sz="6" w:space="0" w:color="000000"/>
              <w:right w:val="single" w:sz="6" w:space="0" w:color="000000"/>
            </w:tcBorders>
            <w:tcMar>
              <w:top w:w="0" w:type="dxa"/>
              <w:left w:w="100" w:type="dxa"/>
              <w:bottom w:w="0" w:type="dxa"/>
              <w:right w:w="100" w:type="dxa"/>
            </w:tcMar>
          </w:tcPr>
          <w:p w14:paraId="2537BE7C" w14:textId="77777777" w:rsidR="00020F6C" w:rsidRPr="009A0A1D" w:rsidRDefault="005F130E">
            <w:pPr>
              <w:rPr>
                <w:rFonts w:ascii="Sylfaen" w:eastAsia="Merriweather" w:hAnsi="Sylfaen" w:cs="Merriweather"/>
                <w:i/>
                <w:color w:val="000000" w:themeColor="text1"/>
                <w:sz w:val="16"/>
                <w:szCs w:val="16"/>
              </w:rPr>
            </w:pPr>
            <w:r w:rsidRPr="009A0A1D">
              <w:rPr>
                <w:rFonts w:ascii="Sylfaen" w:eastAsia="Merriweather" w:hAnsi="Sylfaen" w:cs="Merriweather"/>
                <w:i/>
                <w:color w:val="000000" w:themeColor="text1"/>
                <w:sz w:val="16"/>
                <w:szCs w:val="16"/>
              </w:rPr>
              <w:t>Atherina pontica (Eichwald, 1831)</w:t>
            </w:r>
          </w:p>
        </w:tc>
        <w:tc>
          <w:tcPr>
            <w:tcW w:w="2085" w:type="dxa"/>
            <w:tcBorders>
              <w:top w:val="nil"/>
              <w:left w:val="nil"/>
              <w:bottom w:val="single" w:sz="6" w:space="0" w:color="000000"/>
              <w:right w:val="single" w:sz="6" w:space="0" w:color="000000"/>
            </w:tcBorders>
            <w:tcMar>
              <w:top w:w="0" w:type="dxa"/>
              <w:left w:w="100" w:type="dxa"/>
              <w:bottom w:w="0" w:type="dxa"/>
              <w:right w:w="100" w:type="dxa"/>
            </w:tcMar>
          </w:tcPr>
          <w:p w14:paraId="66936107"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Big-scale sand smelt</w:t>
            </w:r>
          </w:p>
        </w:tc>
      </w:tr>
      <w:tr w:rsidR="009A0A1D" w:rsidRPr="009A0A1D" w14:paraId="34A5F97C" w14:textId="77777777" w:rsidTr="00B14716">
        <w:trPr>
          <w:trHeight w:val="540"/>
        </w:trPr>
        <w:tc>
          <w:tcPr>
            <w:tcW w:w="99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A604D14" w14:textId="18569857" w:rsidR="00020F6C" w:rsidRPr="009A0A1D" w:rsidRDefault="005F130E" w:rsidP="00B14716">
            <w:pPr>
              <w:ind w:left="720" w:right="-89" w:hanging="9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40.</w:t>
            </w:r>
            <w:r w:rsidR="00D11B6E">
              <w:rPr>
                <w:rFonts w:ascii="Sylfaen" w:eastAsia="Merriweather" w:hAnsi="Sylfaen" w:cs="Merriweather"/>
                <w:color w:val="000000" w:themeColor="text1"/>
                <w:sz w:val="14"/>
                <w:szCs w:val="14"/>
              </w:rPr>
              <w:t xml:space="preserve"> </w:t>
            </w:r>
          </w:p>
        </w:tc>
        <w:tc>
          <w:tcPr>
            <w:tcW w:w="2610" w:type="dxa"/>
            <w:tcBorders>
              <w:top w:val="nil"/>
              <w:left w:val="nil"/>
              <w:bottom w:val="single" w:sz="6" w:space="0" w:color="000000"/>
              <w:right w:val="single" w:sz="6" w:space="0" w:color="000000"/>
            </w:tcBorders>
            <w:tcMar>
              <w:top w:w="0" w:type="dxa"/>
              <w:left w:w="100" w:type="dxa"/>
              <w:bottom w:w="0" w:type="dxa"/>
              <w:right w:w="100" w:type="dxa"/>
            </w:tcMar>
          </w:tcPr>
          <w:p w14:paraId="1B79D64E"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ზღვის ცხენი</w:t>
            </w:r>
          </w:p>
        </w:tc>
        <w:tc>
          <w:tcPr>
            <w:tcW w:w="3285" w:type="dxa"/>
            <w:tcBorders>
              <w:top w:val="nil"/>
              <w:left w:val="nil"/>
              <w:bottom w:val="single" w:sz="6" w:space="0" w:color="000000"/>
              <w:right w:val="single" w:sz="6" w:space="0" w:color="000000"/>
            </w:tcBorders>
            <w:tcMar>
              <w:top w:w="0" w:type="dxa"/>
              <w:left w:w="100" w:type="dxa"/>
              <w:bottom w:w="0" w:type="dxa"/>
              <w:right w:w="100" w:type="dxa"/>
            </w:tcMar>
          </w:tcPr>
          <w:p w14:paraId="2C1F203D" w14:textId="77777777" w:rsidR="00020F6C" w:rsidRPr="009A0A1D" w:rsidRDefault="005F130E">
            <w:pPr>
              <w:rPr>
                <w:rFonts w:ascii="Sylfaen" w:eastAsia="Merriweather" w:hAnsi="Sylfaen" w:cs="Merriweather"/>
                <w:i/>
                <w:color w:val="000000" w:themeColor="text1"/>
                <w:sz w:val="16"/>
                <w:szCs w:val="16"/>
              </w:rPr>
            </w:pPr>
            <w:r w:rsidRPr="009A0A1D">
              <w:rPr>
                <w:rFonts w:ascii="Sylfaen" w:eastAsia="Merriweather" w:hAnsi="Sylfaen" w:cs="Merriweather"/>
                <w:i/>
                <w:color w:val="000000" w:themeColor="text1"/>
                <w:sz w:val="16"/>
                <w:szCs w:val="16"/>
              </w:rPr>
              <w:t>Hippocampus guttulatus (Cuvier, 1829)</w:t>
            </w:r>
          </w:p>
        </w:tc>
        <w:tc>
          <w:tcPr>
            <w:tcW w:w="2085" w:type="dxa"/>
            <w:tcBorders>
              <w:top w:val="nil"/>
              <w:left w:val="nil"/>
              <w:bottom w:val="single" w:sz="6" w:space="0" w:color="000000"/>
              <w:right w:val="single" w:sz="6" w:space="0" w:color="000000"/>
            </w:tcBorders>
            <w:tcMar>
              <w:top w:w="0" w:type="dxa"/>
              <w:left w:w="100" w:type="dxa"/>
              <w:bottom w:w="0" w:type="dxa"/>
              <w:right w:w="100" w:type="dxa"/>
            </w:tcMar>
          </w:tcPr>
          <w:p w14:paraId="41249CF3" w14:textId="77777777" w:rsidR="00020F6C" w:rsidRPr="009A0A1D" w:rsidRDefault="005F130E">
            <w:pP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Long-snouted seahorse</w:t>
            </w:r>
          </w:p>
        </w:tc>
      </w:tr>
    </w:tbl>
    <w:p w14:paraId="5E60D067" w14:textId="77777777" w:rsidR="00020F6C" w:rsidRPr="009A0A1D" w:rsidRDefault="005F130E">
      <w:pPr>
        <w:spacing w:before="240" w:after="240"/>
        <w:rPr>
          <w:rFonts w:ascii="Sylfaen" w:eastAsia="Merriweather" w:hAnsi="Sylfaen" w:cs="Merriweather"/>
          <w:color w:val="000000" w:themeColor="text1"/>
          <w:sz w:val="24"/>
          <w:szCs w:val="24"/>
        </w:rPr>
      </w:pPr>
      <w:r w:rsidRPr="009A0A1D">
        <w:rPr>
          <w:rFonts w:ascii="Sylfaen" w:eastAsia="Merriweather" w:hAnsi="Sylfaen" w:cs="Merriweather"/>
          <w:color w:val="000000" w:themeColor="text1"/>
          <w:sz w:val="24"/>
          <w:szCs w:val="24"/>
        </w:rPr>
        <w:t xml:space="preserve"> </w:t>
      </w:r>
    </w:p>
    <w:p w14:paraId="1F721743" w14:textId="338E18C6" w:rsidR="00072065" w:rsidRPr="009A0A1D" w:rsidRDefault="00D11B6E">
      <w:pPr>
        <w:rPr>
          <w:rFonts w:ascii="Sylfaen" w:eastAsia="Arial Unicode MS" w:hAnsi="Sylfaen" w:cs="Arial Unicode MS"/>
          <w:color w:val="000000" w:themeColor="text1"/>
        </w:rPr>
      </w:pPr>
      <w:r>
        <w:rPr>
          <w:rFonts w:ascii="Sylfaen" w:eastAsia="Arial Unicode MS" w:hAnsi="Sylfaen" w:cs="Arial Unicode MS"/>
          <w:color w:val="000000" w:themeColor="text1"/>
        </w:rPr>
        <w:t xml:space="preserve">          </w:t>
      </w:r>
    </w:p>
    <w:p w14:paraId="68452D80" w14:textId="77777777" w:rsidR="00072065" w:rsidRPr="009A0A1D" w:rsidRDefault="00072065">
      <w:pPr>
        <w:rPr>
          <w:rFonts w:ascii="Sylfaen" w:eastAsia="Arial Unicode MS" w:hAnsi="Sylfaen" w:cs="Arial Unicode MS"/>
          <w:color w:val="000000" w:themeColor="text1"/>
        </w:rPr>
      </w:pPr>
    </w:p>
    <w:p w14:paraId="3C1405A8" w14:textId="77777777" w:rsidR="00072065" w:rsidRPr="009A0A1D" w:rsidRDefault="00072065">
      <w:pPr>
        <w:rPr>
          <w:rFonts w:ascii="Sylfaen" w:eastAsia="Arial Unicode MS" w:hAnsi="Sylfaen" w:cs="Arial Unicode MS"/>
          <w:color w:val="000000" w:themeColor="text1"/>
        </w:rPr>
      </w:pPr>
    </w:p>
    <w:p w14:paraId="4888377F" w14:textId="77777777" w:rsidR="00072065" w:rsidRPr="009A0A1D" w:rsidRDefault="00072065">
      <w:pPr>
        <w:rPr>
          <w:rFonts w:ascii="Sylfaen" w:eastAsia="Arial Unicode MS" w:hAnsi="Sylfaen" w:cs="Arial Unicode MS"/>
          <w:color w:val="000000" w:themeColor="text1"/>
        </w:rPr>
      </w:pPr>
    </w:p>
    <w:p w14:paraId="401C9913" w14:textId="77777777" w:rsidR="00072065" w:rsidRPr="009A0A1D" w:rsidRDefault="00072065">
      <w:pPr>
        <w:rPr>
          <w:rFonts w:ascii="Sylfaen" w:eastAsia="Arial Unicode MS" w:hAnsi="Sylfaen" w:cs="Arial Unicode MS"/>
          <w:color w:val="000000" w:themeColor="text1"/>
        </w:rPr>
      </w:pPr>
    </w:p>
    <w:p w14:paraId="5FEE4778" w14:textId="77777777" w:rsidR="00072065" w:rsidRPr="009A0A1D" w:rsidRDefault="00072065">
      <w:pPr>
        <w:rPr>
          <w:rFonts w:ascii="Sylfaen" w:eastAsia="Arial Unicode MS" w:hAnsi="Sylfaen" w:cs="Arial Unicode MS"/>
          <w:color w:val="000000" w:themeColor="text1"/>
        </w:rPr>
      </w:pPr>
    </w:p>
    <w:p w14:paraId="3F6C889E" w14:textId="77777777" w:rsidR="00072065" w:rsidRPr="009A0A1D" w:rsidRDefault="00072065">
      <w:pPr>
        <w:rPr>
          <w:rFonts w:ascii="Sylfaen" w:eastAsia="Arial Unicode MS" w:hAnsi="Sylfaen" w:cs="Arial Unicode MS"/>
          <w:color w:val="000000" w:themeColor="text1"/>
        </w:rPr>
      </w:pPr>
    </w:p>
    <w:p w14:paraId="4557A79D" w14:textId="77777777" w:rsidR="00072065" w:rsidRPr="009A0A1D" w:rsidRDefault="00072065">
      <w:pPr>
        <w:rPr>
          <w:rFonts w:ascii="Sylfaen" w:eastAsia="Arial Unicode MS" w:hAnsi="Sylfaen" w:cs="Arial Unicode MS"/>
          <w:color w:val="000000" w:themeColor="text1"/>
        </w:rPr>
      </w:pPr>
    </w:p>
    <w:p w14:paraId="1C32FF89" w14:textId="77777777" w:rsidR="00072065" w:rsidRPr="009A0A1D" w:rsidRDefault="00072065">
      <w:pPr>
        <w:rPr>
          <w:rFonts w:ascii="Sylfaen" w:eastAsia="Arial Unicode MS" w:hAnsi="Sylfaen" w:cs="Arial Unicode MS"/>
          <w:color w:val="000000" w:themeColor="text1"/>
        </w:rPr>
      </w:pPr>
    </w:p>
    <w:p w14:paraId="749DB01B" w14:textId="67F068A6" w:rsidR="000B49E1" w:rsidRPr="009A0A1D" w:rsidRDefault="00D11B6E">
      <w:pPr>
        <w:rPr>
          <w:rFonts w:ascii="Sylfaen" w:eastAsia="Arial Unicode MS" w:hAnsi="Sylfaen" w:cs="Arial Unicode MS"/>
          <w:color w:val="000000" w:themeColor="text1"/>
        </w:rPr>
      </w:pPr>
      <w:r>
        <w:rPr>
          <w:rFonts w:ascii="Sylfaen" w:eastAsia="Arial Unicode MS" w:hAnsi="Sylfaen" w:cs="Arial Unicode MS"/>
          <w:color w:val="000000" w:themeColor="text1"/>
        </w:rPr>
        <w:lastRenderedPageBreak/>
        <w:t xml:space="preserve">         </w:t>
      </w:r>
    </w:p>
    <w:p w14:paraId="4327EEC3" w14:textId="62D2A098" w:rsidR="00020F6C" w:rsidRPr="009A0A1D" w:rsidRDefault="00D11B6E">
      <w:pPr>
        <w:rPr>
          <w:rFonts w:ascii="Sylfaen" w:eastAsia="Merriweather" w:hAnsi="Sylfaen" w:cs="Merriweather"/>
          <w:color w:val="000000" w:themeColor="text1"/>
        </w:rPr>
      </w:pPr>
      <w:r>
        <w:rPr>
          <w:rFonts w:ascii="Sylfaen" w:eastAsia="Arial Unicode MS" w:hAnsi="Sylfaen" w:cs="Arial Unicode MS"/>
          <w:color w:val="000000" w:themeColor="text1"/>
        </w:rPr>
        <w:t xml:space="preserve">          </w:t>
      </w:r>
      <w:r w:rsidR="005F130E" w:rsidRPr="009A0A1D">
        <w:rPr>
          <w:rFonts w:ascii="Sylfaen" w:eastAsia="Arial Unicode MS" w:hAnsi="Sylfaen" w:cs="Arial Unicode MS"/>
          <w:color w:val="000000" w:themeColor="text1"/>
        </w:rPr>
        <w:t>დანართი</w:t>
      </w:r>
      <w:r>
        <w:rPr>
          <w:rFonts w:ascii="Sylfaen" w:eastAsia="Arial Unicode MS" w:hAnsi="Sylfaen" w:cs="Arial Unicode MS"/>
          <w:color w:val="000000" w:themeColor="text1"/>
        </w:rPr>
        <w:t xml:space="preserve"> №</w:t>
      </w:r>
      <w:r w:rsidR="00315508" w:rsidRPr="009A0A1D">
        <w:rPr>
          <w:rFonts w:ascii="Sylfaen" w:eastAsia="Arial Unicode MS" w:hAnsi="Sylfaen" w:cs="Arial Unicode MS"/>
          <w:color w:val="000000" w:themeColor="text1"/>
        </w:rPr>
        <w:t>5</w:t>
      </w:r>
    </w:p>
    <w:p w14:paraId="7EB29250" w14:textId="3A93D508" w:rsidR="00020F6C" w:rsidRPr="009A0A1D" w:rsidRDefault="00D11B6E" w:rsidP="00EB543C">
      <w:pPr>
        <w:rPr>
          <w:rFonts w:ascii="Sylfaen" w:eastAsia="Arial Unicode MS" w:hAnsi="Sylfaen" w:cs="Arial Unicode MS"/>
          <w:b/>
          <w:color w:val="000000" w:themeColor="text1"/>
          <w:sz w:val="24"/>
          <w:szCs w:val="24"/>
        </w:rPr>
      </w:pPr>
      <w:r>
        <w:rPr>
          <w:rFonts w:ascii="Sylfaen" w:eastAsia="Merriweather" w:hAnsi="Sylfaen" w:cs="Merriweather"/>
          <w:color w:val="000000" w:themeColor="text1"/>
          <w:sz w:val="32"/>
          <w:szCs w:val="32"/>
        </w:rPr>
        <w:t xml:space="preserve"> </w:t>
      </w:r>
      <w:bookmarkStart w:id="51" w:name="_Toc167892463"/>
      <w:r w:rsidR="005F130E" w:rsidRPr="009A0A1D">
        <w:rPr>
          <w:rFonts w:ascii="Sylfaen" w:eastAsia="Arial Unicode MS" w:hAnsi="Sylfaen" w:cs="Arial Unicode MS"/>
          <w:b/>
          <w:color w:val="000000" w:themeColor="text1"/>
          <w:sz w:val="24"/>
          <w:szCs w:val="24"/>
        </w:rPr>
        <w:t>აკვაკულტურისათვის გამოყოფილი (მოლუსკის)</w:t>
      </w:r>
      <w:r w:rsidR="00E710F4">
        <w:rPr>
          <w:rFonts w:ascii="Sylfaen" w:eastAsia="Arial Unicode MS" w:hAnsi="Sylfaen" w:cs="Arial Unicode MS"/>
          <w:b/>
          <w:color w:val="000000" w:themeColor="text1"/>
          <w:sz w:val="24"/>
          <w:szCs w:val="24"/>
        </w:rPr>
        <w:t xml:space="preserve"> </w:t>
      </w:r>
      <w:r w:rsidR="005F130E" w:rsidRPr="009A0A1D">
        <w:rPr>
          <w:rFonts w:ascii="Sylfaen" w:eastAsia="Arial Unicode MS" w:hAnsi="Sylfaen" w:cs="Arial Unicode MS"/>
          <w:b/>
          <w:color w:val="000000" w:themeColor="text1"/>
          <w:sz w:val="24"/>
          <w:szCs w:val="24"/>
        </w:rPr>
        <w:t>ზონა</w:t>
      </w:r>
      <w:r>
        <w:rPr>
          <w:rFonts w:ascii="Sylfaen" w:eastAsia="Arial Unicode MS" w:hAnsi="Sylfaen" w:cs="Arial Unicode MS"/>
          <w:b/>
          <w:color w:val="000000" w:themeColor="text1"/>
          <w:sz w:val="24"/>
          <w:szCs w:val="24"/>
        </w:rPr>
        <w:t xml:space="preserve"> №</w:t>
      </w:r>
      <w:r w:rsidR="005F130E" w:rsidRPr="009A0A1D">
        <w:rPr>
          <w:rFonts w:ascii="Sylfaen" w:eastAsia="Arial Unicode MS" w:hAnsi="Sylfaen" w:cs="Arial Unicode MS"/>
          <w:b/>
          <w:color w:val="000000" w:themeColor="text1"/>
          <w:sz w:val="24"/>
          <w:szCs w:val="24"/>
        </w:rPr>
        <w:t>8</w:t>
      </w:r>
      <w:bookmarkEnd w:id="51"/>
      <w:r w:rsidR="005F130E" w:rsidRPr="009A0A1D">
        <w:rPr>
          <w:rFonts w:ascii="Sylfaen" w:eastAsia="Arial Unicode MS" w:hAnsi="Sylfaen" w:cs="Arial Unicode MS"/>
          <w:b/>
          <w:color w:val="000000" w:themeColor="text1"/>
          <w:sz w:val="24"/>
          <w:szCs w:val="24"/>
        </w:rPr>
        <w:t xml:space="preserve"> </w:t>
      </w:r>
    </w:p>
    <w:p w14:paraId="76035DEC" w14:textId="4C07A575" w:rsidR="009860A5" w:rsidRPr="009A0A1D" w:rsidRDefault="009860A5" w:rsidP="00EB543C">
      <w:pPr>
        <w:rPr>
          <w:rFonts w:ascii="Sylfaen" w:eastAsia="Merriweather" w:hAnsi="Sylfaen" w:cs="Merriweather"/>
          <w:b/>
          <w:color w:val="000000" w:themeColor="text1"/>
          <w:sz w:val="24"/>
          <w:szCs w:val="24"/>
        </w:rPr>
      </w:pPr>
      <w:r w:rsidRPr="009A0A1D">
        <w:rPr>
          <w:rFonts w:ascii="Sylfaen" w:eastAsia="Merriweather" w:hAnsi="Sylfaen" w:cs="Merriweather"/>
          <w:noProof/>
          <w:color w:val="000000" w:themeColor="text1"/>
          <w:lang w:val="en-US"/>
        </w:rPr>
        <w:drawing>
          <wp:inline distT="0" distB="0" distL="0" distR="0" wp14:anchorId="5C63615A" wp14:editId="09CE5008">
            <wp:extent cx="5943600" cy="3573236"/>
            <wp:effectExtent l="0" t="0" r="0" b="8255"/>
            <wp:docPr id="14" name="image22.jpg" descr="C:\Users\Giorgi.Ramazashvili\Desktop\ზონები\აჭ 3.jpg"/>
            <wp:cNvGraphicFramePr/>
            <a:graphic xmlns:a="http://schemas.openxmlformats.org/drawingml/2006/main">
              <a:graphicData uri="http://schemas.openxmlformats.org/drawingml/2006/picture">
                <pic:pic xmlns:pic="http://schemas.openxmlformats.org/drawingml/2006/picture">
                  <pic:nvPicPr>
                    <pic:cNvPr id="0" name="image22.jpg" descr="C:\Users\Giorgi.Ramazashvili\Desktop\ზონები\აჭ 3.jpg"/>
                    <pic:cNvPicPr preferRelativeResize="0"/>
                  </pic:nvPicPr>
                  <pic:blipFill>
                    <a:blip r:embed="rId17"/>
                    <a:srcRect/>
                    <a:stretch>
                      <a:fillRect/>
                    </a:stretch>
                  </pic:blipFill>
                  <pic:spPr>
                    <a:xfrm>
                      <a:off x="0" y="0"/>
                      <a:ext cx="5943600" cy="3573236"/>
                    </a:xfrm>
                    <a:prstGeom prst="rect">
                      <a:avLst/>
                    </a:prstGeom>
                    <a:ln/>
                  </pic:spPr>
                </pic:pic>
              </a:graphicData>
            </a:graphic>
          </wp:inline>
        </w:drawing>
      </w:r>
    </w:p>
    <w:p w14:paraId="0C4C343B" w14:textId="77777777" w:rsidR="009860A5" w:rsidRPr="009A0A1D" w:rsidRDefault="009860A5">
      <w:pPr>
        <w:spacing w:after="160"/>
        <w:jc w:val="both"/>
        <w:rPr>
          <w:rFonts w:ascii="Sylfaen" w:eastAsia="Arial Unicode MS" w:hAnsi="Sylfaen" w:cs="Arial Unicode MS"/>
          <w:b/>
          <w:color w:val="000000" w:themeColor="text1"/>
          <w:sz w:val="24"/>
          <w:szCs w:val="24"/>
        </w:rPr>
      </w:pPr>
    </w:p>
    <w:p w14:paraId="23A3F416" w14:textId="613012C0" w:rsidR="00020F6C" w:rsidRPr="009A0A1D" w:rsidRDefault="005F130E">
      <w:pPr>
        <w:spacing w:after="160"/>
        <w:jc w:val="both"/>
        <w:rPr>
          <w:rFonts w:ascii="Sylfaen" w:eastAsia="Merriweather" w:hAnsi="Sylfaen" w:cs="Merriweather"/>
          <w:b/>
          <w:color w:val="000000" w:themeColor="text1"/>
          <w:sz w:val="24"/>
          <w:szCs w:val="24"/>
        </w:rPr>
      </w:pPr>
      <w:r w:rsidRPr="009A0A1D">
        <w:rPr>
          <w:rFonts w:ascii="Sylfaen" w:eastAsia="Arial Unicode MS" w:hAnsi="Sylfaen" w:cs="Arial Unicode MS"/>
          <w:b/>
          <w:color w:val="000000" w:themeColor="text1"/>
          <w:sz w:val="24"/>
          <w:szCs w:val="24"/>
        </w:rPr>
        <w:t>ზონის საზღვრები და კოორდინატები</w:t>
      </w:r>
    </w:p>
    <w:p w14:paraId="63D7AE8E" w14:textId="605DE809" w:rsidR="00020F6C" w:rsidRPr="009A0A1D" w:rsidRDefault="005F130E">
      <w:pPr>
        <w:spacing w:after="16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აკვაკულტურისათვის გამოყოფილი (მოლუსკის)</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8 ზონა (შემდგომში</w:t>
      </w:r>
      <w:r w:rsidR="00D11B6E">
        <w:rPr>
          <w:rFonts w:ascii="Sylfaen" w:eastAsia="Arial Unicode MS" w:hAnsi="Sylfaen" w:cs="Arial Unicode MS"/>
          <w:color w:val="000000" w:themeColor="text1"/>
        </w:rPr>
        <w:t xml:space="preserve"> – </w:t>
      </w:r>
      <w:r w:rsidRPr="009A0A1D">
        <w:rPr>
          <w:rFonts w:ascii="Sylfaen" w:eastAsia="Arial Unicode MS" w:hAnsi="Sylfaen" w:cs="Arial Unicode MS"/>
          <w:color w:val="000000" w:themeColor="text1"/>
        </w:rPr>
        <w:t>გონიო-კვარიათის მოლუსკის ზონა) მდებარეობს ბათუმის სამხრეთით, რომელიც დაცილებულია საქართველოს სახელმწიფო საზღვრიდან და ვრცელდება ჩრდილოეთით. ზონის ჩრდილოეთ</w:t>
      </w:r>
      <w:r w:rsidR="002202EA">
        <w:rPr>
          <w:rFonts w:ascii="Sylfaen" w:eastAsia="Arial Unicode MS" w:hAnsi="Sylfaen" w:cs="Arial Unicode MS"/>
          <w:color w:val="000000" w:themeColor="text1"/>
        </w:rPr>
        <w:t>ი</w:t>
      </w:r>
      <w:r w:rsidRPr="009A0A1D">
        <w:rPr>
          <w:rFonts w:ascii="Sylfaen" w:eastAsia="Arial Unicode MS" w:hAnsi="Sylfaen" w:cs="Arial Unicode MS"/>
          <w:color w:val="000000" w:themeColor="text1"/>
        </w:rPr>
        <w:t xml:space="preserve"> კიდე დაცილებულია ჭოროხის შესართავამდე. ზონის ძირითადი ნაწილი წარმოადგენს</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 xml:space="preserve">ქალაქ ბათუმის მუნიციპალიტეტის გონიო-კვარიათის ადმინისტრაციული ერთეულის ტერიტორიის მიმდებარე ზღვის აკვატორიას. </w:t>
      </w:r>
    </w:p>
    <w:p w14:paraId="7D10B5E8" w14:textId="54CD0F5B" w:rsidR="00020F6C" w:rsidRPr="009A0A1D" w:rsidRDefault="005F130E">
      <w:pPr>
        <w:rPr>
          <w:rFonts w:ascii="Sylfaen" w:eastAsia="Merriweather" w:hAnsi="Sylfaen" w:cs="Merriweather"/>
          <w:b/>
          <w:color w:val="000000" w:themeColor="text1"/>
          <w:sz w:val="24"/>
          <w:szCs w:val="24"/>
        </w:rPr>
      </w:pPr>
      <w:r w:rsidRPr="009A0A1D">
        <w:rPr>
          <w:rFonts w:ascii="Sylfaen" w:eastAsia="Arial Unicode MS" w:hAnsi="Sylfaen" w:cs="Arial Unicode MS"/>
          <w:color w:val="000000" w:themeColor="text1"/>
        </w:rPr>
        <w:t xml:space="preserve">ზონა მდებარეობს გონიოსა და სარფს შორის, სიღრმე 28-დან 73 მ-მდე </w:t>
      </w:r>
      <w:r w:rsidR="002202EA">
        <w:rPr>
          <w:rFonts w:ascii="Sylfaen" w:eastAsia="Arial Unicode MS" w:hAnsi="Sylfaen" w:cs="Arial Unicode MS"/>
          <w:color w:val="000000" w:themeColor="text1"/>
        </w:rPr>
        <w:t>მე</w:t>
      </w:r>
      <w:r w:rsidRPr="009A0A1D">
        <w:rPr>
          <w:rFonts w:ascii="Sylfaen" w:eastAsia="Arial Unicode MS" w:hAnsi="Sylfaen" w:cs="Arial Unicode MS"/>
          <w:color w:val="000000" w:themeColor="text1"/>
        </w:rPr>
        <w:t>რ</w:t>
      </w:r>
      <w:r w:rsidR="002202EA">
        <w:rPr>
          <w:rFonts w:ascii="Sylfaen" w:eastAsia="Arial Unicode MS" w:hAnsi="Sylfaen" w:cs="Arial Unicode MS"/>
          <w:color w:val="000000" w:themeColor="text1"/>
        </w:rPr>
        <w:t>ყ</w:t>
      </w:r>
      <w:r w:rsidRPr="009A0A1D">
        <w:rPr>
          <w:rFonts w:ascii="Sylfaen" w:eastAsia="Arial Unicode MS" w:hAnsi="Sylfaen" w:cs="Arial Unicode MS"/>
          <w:color w:val="000000" w:themeColor="text1"/>
        </w:rPr>
        <w:t>ეობს. ზედაპირის საშუალო</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ტემპერატურაა 17,7</w:t>
      </w:r>
      <w:r w:rsidRPr="002202EA">
        <w:rPr>
          <w:rFonts w:ascii="Sylfaen" w:eastAsia="Arial Unicode MS" w:hAnsi="Sylfaen" w:cs="Arial Unicode MS"/>
          <w:color w:val="000000" w:themeColor="text1"/>
          <w:sz w:val="28"/>
          <w:szCs w:val="28"/>
          <w:vertAlign w:val="superscript"/>
        </w:rPr>
        <w:t>º</w:t>
      </w:r>
      <w:r w:rsidRPr="009A0A1D">
        <w:rPr>
          <w:rFonts w:ascii="Sylfaen" w:eastAsia="Arial Unicode MS" w:hAnsi="Sylfaen" w:cs="Arial Unicode MS"/>
          <w:color w:val="000000" w:themeColor="text1"/>
        </w:rPr>
        <w:t>C. დინების საშუალო სიჩქარეა 2,6 სმ/წმ, ხოლო საშუალო აზვირთება 0,99 მ. პოლიგონის უახლოესი და შორეული კიდეების გათვალისწინებით, ზონა მდებარეობს სანაპირო ზოლიდან 507</w:t>
      </w:r>
      <w:r w:rsidR="002202EA">
        <w:rPr>
          <w:rFonts w:ascii="Sylfaen" w:eastAsia="Arial Unicode MS" w:hAnsi="Sylfaen" w:cs="Arial Unicode MS"/>
          <w:color w:val="000000" w:themeColor="text1"/>
        </w:rPr>
        <w:t xml:space="preserve"> მ</w:t>
      </w:r>
      <w:r w:rsidRPr="009A0A1D">
        <w:rPr>
          <w:rFonts w:ascii="Sylfaen" w:eastAsia="Arial Unicode MS" w:hAnsi="Sylfaen" w:cs="Arial Unicode MS"/>
          <w:color w:val="000000" w:themeColor="text1"/>
        </w:rPr>
        <w:t>-დან 2237 მ-მდე მანძილზე</w:t>
      </w:r>
      <w:r w:rsidR="00E710F4">
        <w:rPr>
          <w:rFonts w:ascii="Sylfaen" w:eastAsia="Arial Unicode MS" w:hAnsi="Sylfaen" w:cs="Arial Unicode MS"/>
          <w:color w:val="000000" w:themeColor="text1"/>
        </w:rPr>
        <w:t>.</w:t>
      </w:r>
    </w:p>
    <w:p w14:paraId="051F8AF5" w14:textId="55C90907" w:rsidR="00020F6C" w:rsidRPr="009A0A1D" w:rsidRDefault="00D11B6E">
      <w:pPr>
        <w:rPr>
          <w:rFonts w:ascii="Sylfaen" w:eastAsia="Merriweather" w:hAnsi="Sylfaen" w:cs="Merriweather"/>
          <w:b/>
          <w:color w:val="000000" w:themeColor="text1"/>
          <w:sz w:val="24"/>
          <w:szCs w:val="24"/>
        </w:rPr>
      </w:pPr>
      <w:r>
        <w:rPr>
          <w:rFonts w:ascii="Sylfaen" w:eastAsia="Merriweather" w:hAnsi="Sylfaen" w:cs="Merriweather"/>
          <w:b/>
          <w:color w:val="000000" w:themeColor="text1"/>
          <w:sz w:val="24"/>
          <w:szCs w:val="24"/>
        </w:rPr>
        <w:t xml:space="preserve"> </w:t>
      </w:r>
    </w:p>
    <w:tbl>
      <w:tblPr>
        <w:tblStyle w:val="a7"/>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15"/>
        <w:gridCol w:w="2921"/>
        <w:gridCol w:w="3964"/>
      </w:tblGrid>
      <w:tr w:rsidR="009A0A1D" w:rsidRPr="009A0A1D" w14:paraId="6F2296DE" w14:textId="77777777" w:rsidTr="00485CE3">
        <w:trPr>
          <w:trHeight w:val="583"/>
          <w:tblHeader/>
          <w:jc w:val="center"/>
        </w:trPr>
        <w:tc>
          <w:tcPr>
            <w:tcW w:w="1615" w:type="dxa"/>
            <w:tcBorders>
              <w:top w:val="single" w:sz="4" w:space="0" w:color="000000"/>
            </w:tcBorders>
            <w:shd w:val="clear" w:color="auto" w:fill="F2F2F2"/>
            <w:vAlign w:val="center"/>
          </w:tcPr>
          <w:p w14:paraId="26228E48" w14:textId="77777777" w:rsidR="00020F6C" w:rsidRPr="009A0A1D" w:rsidRDefault="00020F6C">
            <w:pPr>
              <w:spacing w:after="160" w:line="259" w:lineRule="auto"/>
              <w:rPr>
                <w:rFonts w:ascii="Sylfaen" w:eastAsia="Merriweather" w:hAnsi="Sylfaen" w:cs="Merriweather"/>
                <w:color w:val="000000" w:themeColor="text1"/>
                <w:sz w:val="20"/>
                <w:szCs w:val="20"/>
              </w:rPr>
            </w:pPr>
          </w:p>
        </w:tc>
        <w:tc>
          <w:tcPr>
            <w:tcW w:w="2921" w:type="dxa"/>
            <w:tcBorders>
              <w:top w:val="single" w:sz="4" w:space="0" w:color="000000"/>
            </w:tcBorders>
            <w:shd w:val="clear" w:color="auto" w:fill="F2F2F2"/>
            <w:vAlign w:val="center"/>
          </w:tcPr>
          <w:p w14:paraId="16B91941" w14:textId="77777777" w:rsidR="00020F6C" w:rsidRPr="009A0A1D" w:rsidRDefault="005F130E">
            <w:pPr>
              <w:spacing w:after="160" w:line="259" w:lineRule="auto"/>
              <w:rPr>
                <w:rFonts w:ascii="Sylfaen" w:eastAsia="Merriweather" w:hAnsi="Sylfaen" w:cs="Merriweather"/>
                <w:b/>
                <w:color w:val="000000" w:themeColor="text1"/>
                <w:sz w:val="20"/>
                <w:szCs w:val="20"/>
              </w:rPr>
            </w:pPr>
            <w:r w:rsidRPr="009A0A1D">
              <w:rPr>
                <w:rFonts w:ascii="Sylfaen" w:eastAsia="Arial Unicode MS" w:hAnsi="Sylfaen" w:cs="Arial Unicode MS"/>
                <w:b/>
                <w:color w:val="000000" w:themeColor="text1"/>
                <w:sz w:val="20"/>
                <w:szCs w:val="20"/>
              </w:rPr>
              <w:t>განედი</w:t>
            </w:r>
          </w:p>
        </w:tc>
        <w:tc>
          <w:tcPr>
            <w:tcW w:w="3964" w:type="dxa"/>
            <w:tcBorders>
              <w:top w:val="single" w:sz="4" w:space="0" w:color="000000"/>
            </w:tcBorders>
            <w:shd w:val="clear" w:color="auto" w:fill="F2F2F2"/>
            <w:vAlign w:val="center"/>
          </w:tcPr>
          <w:p w14:paraId="560A95D3" w14:textId="77777777" w:rsidR="00020F6C" w:rsidRPr="009A0A1D" w:rsidRDefault="005F130E">
            <w:pPr>
              <w:spacing w:after="160" w:line="259" w:lineRule="auto"/>
              <w:rPr>
                <w:rFonts w:ascii="Sylfaen" w:eastAsia="Merriweather" w:hAnsi="Sylfaen" w:cs="Merriweather"/>
                <w:b/>
                <w:color w:val="000000" w:themeColor="text1"/>
                <w:sz w:val="20"/>
                <w:szCs w:val="20"/>
              </w:rPr>
            </w:pPr>
            <w:r w:rsidRPr="009A0A1D">
              <w:rPr>
                <w:rFonts w:ascii="Sylfaen" w:eastAsia="Arial Unicode MS" w:hAnsi="Sylfaen" w:cs="Arial Unicode MS"/>
                <w:b/>
                <w:color w:val="000000" w:themeColor="text1"/>
                <w:sz w:val="20"/>
                <w:szCs w:val="20"/>
              </w:rPr>
              <w:t>გრძედი</w:t>
            </w:r>
          </w:p>
        </w:tc>
      </w:tr>
      <w:tr w:rsidR="009A0A1D" w:rsidRPr="009A0A1D" w14:paraId="0C5E488B" w14:textId="77777777" w:rsidTr="00485CE3">
        <w:trPr>
          <w:jc w:val="center"/>
        </w:trPr>
        <w:tc>
          <w:tcPr>
            <w:tcW w:w="1615" w:type="dxa"/>
          </w:tcPr>
          <w:p w14:paraId="1D02ACF9" w14:textId="77777777" w:rsidR="00020F6C" w:rsidRPr="009A0A1D" w:rsidRDefault="005F130E">
            <w:pPr>
              <w:spacing w:after="160" w:line="259" w:lineRule="auto"/>
              <w:rPr>
                <w:rFonts w:ascii="Sylfaen" w:eastAsia="Merriweather" w:hAnsi="Sylfaen" w:cs="Merriweather"/>
                <w:color w:val="000000" w:themeColor="text1"/>
                <w:sz w:val="20"/>
                <w:szCs w:val="20"/>
              </w:rPr>
            </w:pPr>
            <w:r w:rsidRPr="009A0A1D">
              <w:rPr>
                <w:rFonts w:ascii="Sylfaen" w:eastAsia="Arial Unicode MS" w:hAnsi="Sylfaen" w:cs="Arial Unicode MS"/>
                <w:color w:val="000000" w:themeColor="text1"/>
                <w:sz w:val="20"/>
                <w:szCs w:val="20"/>
              </w:rPr>
              <w:t>ა)</w:t>
            </w:r>
          </w:p>
        </w:tc>
        <w:tc>
          <w:tcPr>
            <w:tcW w:w="2921" w:type="dxa"/>
          </w:tcPr>
          <w:p w14:paraId="0AB29CB5" w14:textId="77777777" w:rsidR="00020F6C" w:rsidRPr="009A0A1D" w:rsidRDefault="005F130E">
            <w:pPr>
              <w:spacing w:after="160" w:line="259" w:lineRule="auto"/>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 xml:space="preserve">41°32'0.20 </w:t>
            </w:r>
          </w:p>
        </w:tc>
        <w:tc>
          <w:tcPr>
            <w:tcW w:w="3964" w:type="dxa"/>
          </w:tcPr>
          <w:p w14:paraId="013293D7" w14:textId="77777777" w:rsidR="00020F6C" w:rsidRPr="009A0A1D" w:rsidRDefault="005F130E">
            <w:pPr>
              <w:spacing w:after="160" w:line="259" w:lineRule="auto"/>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 xml:space="preserve">41°31'30.9 </w:t>
            </w:r>
          </w:p>
        </w:tc>
      </w:tr>
      <w:tr w:rsidR="009A0A1D" w:rsidRPr="009A0A1D" w14:paraId="68B77026" w14:textId="77777777" w:rsidTr="00485CE3">
        <w:trPr>
          <w:jc w:val="center"/>
        </w:trPr>
        <w:tc>
          <w:tcPr>
            <w:tcW w:w="1615" w:type="dxa"/>
          </w:tcPr>
          <w:p w14:paraId="1811C122" w14:textId="77777777" w:rsidR="00020F6C" w:rsidRPr="009A0A1D" w:rsidRDefault="005F130E">
            <w:pPr>
              <w:spacing w:after="160" w:line="259" w:lineRule="auto"/>
              <w:rPr>
                <w:rFonts w:ascii="Sylfaen" w:eastAsia="Merriweather" w:hAnsi="Sylfaen" w:cs="Merriweather"/>
                <w:color w:val="000000" w:themeColor="text1"/>
                <w:sz w:val="20"/>
                <w:szCs w:val="20"/>
              </w:rPr>
            </w:pPr>
            <w:r w:rsidRPr="009A0A1D">
              <w:rPr>
                <w:rFonts w:ascii="Sylfaen" w:eastAsia="Arial Unicode MS" w:hAnsi="Sylfaen" w:cs="Arial Unicode MS"/>
                <w:color w:val="000000" w:themeColor="text1"/>
                <w:sz w:val="20"/>
                <w:szCs w:val="20"/>
              </w:rPr>
              <w:t>ბ)</w:t>
            </w:r>
          </w:p>
        </w:tc>
        <w:tc>
          <w:tcPr>
            <w:tcW w:w="2921" w:type="dxa"/>
          </w:tcPr>
          <w:p w14:paraId="7C2B0303" w14:textId="77777777" w:rsidR="00020F6C" w:rsidRPr="009A0A1D" w:rsidRDefault="005F130E">
            <w:pPr>
              <w:spacing w:after="160" w:line="259" w:lineRule="auto"/>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41°32'57.86</w:t>
            </w:r>
          </w:p>
        </w:tc>
        <w:tc>
          <w:tcPr>
            <w:tcW w:w="3964" w:type="dxa"/>
          </w:tcPr>
          <w:p w14:paraId="191F817E" w14:textId="77777777" w:rsidR="00020F6C" w:rsidRPr="009A0A1D" w:rsidRDefault="005F130E">
            <w:pPr>
              <w:spacing w:after="160" w:line="259" w:lineRule="auto"/>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41°31'58.82</w:t>
            </w:r>
          </w:p>
        </w:tc>
      </w:tr>
      <w:tr w:rsidR="009A0A1D" w:rsidRPr="009A0A1D" w14:paraId="1B78C69E" w14:textId="77777777" w:rsidTr="00485CE3">
        <w:trPr>
          <w:jc w:val="center"/>
        </w:trPr>
        <w:tc>
          <w:tcPr>
            <w:tcW w:w="1615" w:type="dxa"/>
          </w:tcPr>
          <w:p w14:paraId="6056568B" w14:textId="77777777" w:rsidR="00020F6C" w:rsidRPr="009A0A1D" w:rsidRDefault="005F130E">
            <w:pPr>
              <w:spacing w:after="160" w:line="259" w:lineRule="auto"/>
              <w:rPr>
                <w:rFonts w:ascii="Sylfaen" w:eastAsia="Merriweather" w:hAnsi="Sylfaen" w:cs="Merriweather"/>
                <w:color w:val="000000" w:themeColor="text1"/>
                <w:sz w:val="20"/>
                <w:szCs w:val="20"/>
              </w:rPr>
            </w:pPr>
            <w:r w:rsidRPr="009A0A1D">
              <w:rPr>
                <w:rFonts w:ascii="Sylfaen" w:eastAsia="Arial Unicode MS" w:hAnsi="Sylfaen" w:cs="Arial Unicode MS"/>
                <w:color w:val="000000" w:themeColor="text1"/>
                <w:sz w:val="20"/>
                <w:szCs w:val="20"/>
              </w:rPr>
              <w:t>გ)</w:t>
            </w:r>
          </w:p>
        </w:tc>
        <w:tc>
          <w:tcPr>
            <w:tcW w:w="2921" w:type="dxa"/>
          </w:tcPr>
          <w:p w14:paraId="6B42EC2F" w14:textId="77777777" w:rsidR="00020F6C" w:rsidRPr="009A0A1D" w:rsidRDefault="005F130E">
            <w:pPr>
              <w:spacing w:after="160" w:line="259" w:lineRule="auto"/>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41°32'47.95</w:t>
            </w:r>
          </w:p>
        </w:tc>
        <w:tc>
          <w:tcPr>
            <w:tcW w:w="3964" w:type="dxa"/>
          </w:tcPr>
          <w:p w14:paraId="016BB12D" w14:textId="77777777" w:rsidR="00020F6C" w:rsidRPr="009A0A1D" w:rsidRDefault="005F130E">
            <w:pPr>
              <w:spacing w:after="160" w:line="259" w:lineRule="auto"/>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41°33'0.96</w:t>
            </w:r>
          </w:p>
        </w:tc>
      </w:tr>
      <w:tr w:rsidR="009A0A1D" w:rsidRPr="009A0A1D" w14:paraId="7F1EFA83" w14:textId="77777777" w:rsidTr="00485CE3">
        <w:trPr>
          <w:jc w:val="center"/>
        </w:trPr>
        <w:tc>
          <w:tcPr>
            <w:tcW w:w="1615" w:type="dxa"/>
          </w:tcPr>
          <w:p w14:paraId="036868E1" w14:textId="77777777" w:rsidR="00020F6C" w:rsidRPr="009A0A1D" w:rsidRDefault="005F130E">
            <w:pPr>
              <w:spacing w:after="160" w:line="259" w:lineRule="auto"/>
              <w:rPr>
                <w:rFonts w:ascii="Sylfaen" w:eastAsia="Merriweather" w:hAnsi="Sylfaen" w:cs="Merriweather"/>
                <w:color w:val="000000" w:themeColor="text1"/>
                <w:sz w:val="20"/>
                <w:szCs w:val="20"/>
              </w:rPr>
            </w:pPr>
            <w:r w:rsidRPr="009A0A1D">
              <w:rPr>
                <w:rFonts w:ascii="Sylfaen" w:eastAsia="Arial Unicode MS" w:hAnsi="Sylfaen" w:cs="Arial Unicode MS"/>
                <w:color w:val="000000" w:themeColor="text1"/>
                <w:sz w:val="20"/>
                <w:szCs w:val="20"/>
              </w:rPr>
              <w:t>დ)</w:t>
            </w:r>
          </w:p>
        </w:tc>
        <w:tc>
          <w:tcPr>
            <w:tcW w:w="2921" w:type="dxa"/>
          </w:tcPr>
          <w:p w14:paraId="578C37AC" w14:textId="77777777" w:rsidR="00020F6C" w:rsidRPr="009A0A1D" w:rsidRDefault="005F130E">
            <w:pPr>
              <w:spacing w:after="160" w:line="259" w:lineRule="auto"/>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41°31'59.5</w:t>
            </w:r>
          </w:p>
        </w:tc>
        <w:tc>
          <w:tcPr>
            <w:tcW w:w="3964" w:type="dxa"/>
          </w:tcPr>
          <w:p w14:paraId="39409EF5" w14:textId="77777777" w:rsidR="00020F6C" w:rsidRPr="009A0A1D" w:rsidRDefault="005F130E">
            <w:pPr>
              <w:spacing w:after="160" w:line="259" w:lineRule="auto"/>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41°32'27.7</w:t>
            </w:r>
          </w:p>
        </w:tc>
      </w:tr>
    </w:tbl>
    <w:p w14:paraId="35E4D34D" w14:textId="77777777" w:rsidR="002202EA" w:rsidRDefault="00D11B6E" w:rsidP="00DB6349">
      <w:pPr>
        <w:rPr>
          <w:rFonts w:ascii="Sylfaen" w:eastAsia="Arial Unicode MS" w:hAnsi="Sylfaen" w:cs="Arial Unicode MS"/>
          <w:b/>
          <w:color w:val="000000" w:themeColor="text1"/>
          <w:sz w:val="22"/>
          <w:szCs w:val="22"/>
        </w:rPr>
      </w:pPr>
      <w:r>
        <w:rPr>
          <w:rFonts w:ascii="Sylfaen" w:eastAsia="Merriweather" w:hAnsi="Sylfaen" w:cs="Merriweather"/>
          <w:b/>
          <w:color w:val="000000" w:themeColor="text1"/>
          <w:sz w:val="24"/>
          <w:szCs w:val="24"/>
        </w:rPr>
        <w:t xml:space="preserve"> </w:t>
      </w:r>
      <w:r w:rsidR="00DB6349" w:rsidRPr="009A0A1D">
        <w:rPr>
          <w:rFonts w:ascii="Sylfaen" w:eastAsia="Arial Unicode MS" w:hAnsi="Sylfaen" w:cs="Arial Unicode MS"/>
          <w:b/>
          <w:color w:val="000000" w:themeColor="text1"/>
          <w:sz w:val="22"/>
          <w:szCs w:val="22"/>
        </w:rPr>
        <w:t>აკვაკულტურისათვის გამოყოფილი (მოლუსკის)</w:t>
      </w:r>
      <w:r w:rsidR="00E710F4">
        <w:rPr>
          <w:rFonts w:ascii="Sylfaen" w:eastAsia="Arial Unicode MS" w:hAnsi="Sylfaen" w:cs="Arial Unicode MS"/>
          <w:b/>
          <w:color w:val="000000" w:themeColor="text1"/>
          <w:sz w:val="22"/>
          <w:szCs w:val="22"/>
        </w:rPr>
        <w:t xml:space="preserve"> </w:t>
      </w:r>
      <w:r w:rsidR="00DB6349" w:rsidRPr="009A0A1D">
        <w:rPr>
          <w:rFonts w:ascii="Sylfaen" w:eastAsia="Arial Unicode MS" w:hAnsi="Sylfaen" w:cs="Arial Unicode MS"/>
          <w:b/>
          <w:color w:val="000000" w:themeColor="text1"/>
          <w:sz w:val="22"/>
          <w:szCs w:val="22"/>
        </w:rPr>
        <w:t>ზონა</w:t>
      </w:r>
      <w:r>
        <w:rPr>
          <w:rFonts w:ascii="Sylfaen" w:eastAsia="Arial Unicode MS" w:hAnsi="Sylfaen" w:cs="Arial Unicode MS"/>
          <w:b/>
          <w:color w:val="000000" w:themeColor="text1"/>
          <w:sz w:val="22"/>
          <w:szCs w:val="22"/>
        </w:rPr>
        <w:t xml:space="preserve"> №</w:t>
      </w:r>
      <w:r w:rsidR="00DB6349" w:rsidRPr="009A0A1D">
        <w:rPr>
          <w:rFonts w:ascii="Sylfaen" w:eastAsia="Arial Unicode MS" w:hAnsi="Sylfaen" w:cs="Arial Unicode MS"/>
          <w:b/>
          <w:color w:val="000000" w:themeColor="text1"/>
          <w:sz w:val="22"/>
          <w:szCs w:val="22"/>
        </w:rPr>
        <w:t>8</w:t>
      </w:r>
      <w:r>
        <w:rPr>
          <w:rFonts w:ascii="Sylfaen" w:eastAsia="Arial Unicode MS" w:hAnsi="Sylfaen" w:cs="Arial Unicode MS"/>
          <w:b/>
          <w:color w:val="000000" w:themeColor="text1"/>
          <w:sz w:val="22"/>
          <w:szCs w:val="22"/>
        </w:rPr>
        <w:t xml:space="preserve"> </w:t>
      </w:r>
    </w:p>
    <w:p w14:paraId="3E921B14" w14:textId="78D59C94" w:rsidR="00DB6349" w:rsidRPr="009A0A1D" w:rsidRDefault="00DB6349" w:rsidP="00DB6349">
      <w:pPr>
        <w:rPr>
          <w:rFonts w:ascii="Sylfaen" w:eastAsia="Merriweather" w:hAnsi="Sylfaen" w:cs="Merriweather"/>
          <w:b/>
          <w:color w:val="000000" w:themeColor="text1"/>
          <w:sz w:val="22"/>
          <w:szCs w:val="22"/>
        </w:rPr>
      </w:pPr>
      <w:r w:rsidRPr="009A0A1D">
        <w:rPr>
          <w:rFonts w:ascii="Sylfaen" w:eastAsia="Arial Unicode MS" w:hAnsi="Sylfaen" w:cs="Arial Unicode MS"/>
          <w:b/>
          <w:color w:val="000000" w:themeColor="text1"/>
          <w:sz w:val="22"/>
          <w:szCs w:val="22"/>
        </w:rPr>
        <w:t>ზონაში ბინადრობენ:</w:t>
      </w:r>
    </w:p>
    <w:tbl>
      <w:tblPr>
        <w:tblStyle w:val="af6"/>
        <w:tblW w:w="9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5"/>
        <w:gridCol w:w="2165"/>
        <w:gridCol w:w="3870"/>
        <w:gridCol w:w="2790"/>
      </w:tblGrid>
      <w:tr w:rsidR="009A0A1D" w:rsidRPr="009A0A1D" w14:paraId="1FCC30AA" w14:textId="77777777" w:rsidTr="005910BC">
        <w:trPr>
          <w:trHeight w:val="432"/>
        </w:trPr>
        <w:tc>
          <w:tcPr>
            <w:tcW w:w="895" w:type="dxa"/>
          </w:tcPr>
          <w:p w14:paraId="0625A470" w14:textId="77777777" w:rsidR="00DB6349" w:rsidRPr="002202EA" w:rsidRDefault="00DB6349" w:rsidP="005910BC">
            <w:pPr>
              <w:ind w:left="360"/>
              <w:rPr>
                <w:rFonts w:ascii="Sylfaen" w:eastAsia="Merriweather" w:hAnsi="Sylfaen" w:cs="Merriweather"/>
                <w:b/>
                <w:color w:val="000000" w:themeColor="text1"/>
                <w:sz w:val="20"/>
                <w:szCs w:val="20"/>
              </w:rPr>
            </w:pPr>
          </w:p>
        </w:tc>
        <w:tc>
          <w:tcPr>
            <w:tcW w:w="2165" w:type="dxa"/>
          </w:tcPr>
          <w:p w14:paraId="6D220BD1" w14:textId="77777777" w:rsidR="00DB6349" w:rsidRPr="002202EA" w:rsidRDefault="00DB6349" w:rsidP="005910BC">
            <w:pPr>
              <w:rPr>
                <w:rFonts w:ascii="Sylfaen" w:eastAsia="Merriweather" w:hAnsi="Sylfaen" w:cs="Merriweather"/>
                <w:b/>
                <w:color w:val="000000" w:themeColor="text1"/>
                <w:sz w:val="20"/>
                <w:szCs w:val="20"/>
              </w:rPr>
            </w:pPr>
            <w:r w:rsidRPr="002202EA">
              <w:rPr>
                <w:rFonts w:ascii="Sylfaen" w:eastAsia="Arial Unicode MS" w:hAnsi="Sylfaen" w:cs="Arial Unicode MS"/>
                <w:b/>
                <w:color w:val="000000" w:themeColor="text1"/>
                <w:sz w:val="20"/>
                <w:szCs w:val="20"/>
              </w:rPr>
              <w:t xml:space="preserve">ქართული სახელწოდება </w:t>
            </w:r>
          </w:p>
        </w:tc>
        <w:tc>
          <w:tcPr>
            <w:tcW w:w="3870" w:type="dxa"/>
          </w:tcPr>
          <w:p w14:paraId="4E2C346E" w14:textId="77777777" w:rsidR="00DB6349" w:rsidRPr="002202EA" w:rsidRDefault="00DB6349" w:rsidP="005910BC">
            <w:pPr>
              <w:rPr>
                <w:rFonts w:ascii="Sylfaen" w:eastAsia="Merriweather" w:hAnsi="Sylfaen" w:cs="Merriweather"/>
                <w:b/>
                <w:color w:val="000000" w:themeColor="text1"/>
                <w:sz w:val="20"/>
                <w:szCs w:val="20"/>
              </w:rPr>
            </w:pPr>
            <w:r w:rsidRPr="002202EA">
              <w:rPr>
                <w:rFonts w:ascii="Sylfaen" w:eastAsia="Arial Unicode MS" w:hAnsi="Sylfaen" w:cs="Arial Unicode MS"/>
                <w:b/>
                <w:color w:val="000000" w:themeColor="text1"/>
                <w:sz w:val="20"/>
                <w:szCs w:val="20"/>
              </w:rPr>
              <w:t>სამეცნიერო სახელწოდება</w:t>
            </w:r>
          </w:p>
        </w:tc>
        <w:tc>
          <w:tcPr>
            <w:tcW w:w="2790" w:type="dxa"/>
          </w:tcPr>
          <w:p w14:paraId="10E44232" w14:textId="77777777" w:rsidR="00DB6349" w:rsidRPr="002202EA" w:rsidRDefault="00DB6349" w:rsidP="005910BC">
            <w:pPr>
              <w:rPr>
                <w:rFonts w:ascii="Sylfaen" w:eastAsia="Merriweather" w:hAnsi="Sylfaen" w:cs="Merriweather"/>
                <w:b/>
                <w:color w:val="000000" w:themeColor="text1"/>
                <w:sz w:val="20"/>
                <w:szCs w:val="20"/>
              </w:rPr>
            </w:pPr>
            <w:r w:rsidRPr="002202EA">
              <w:rPr>
                <w:rFonts w:ascii="Sylfaen" w:eastAsia="Arial Unicode MS" w:hAnsi="Sylfaen" w:cs="Arial Unicode MS"/>
                <w:b/>
                <w:color w:val="000000" w:themeColor="text1"/>
                <w:sz w:val="20"/>
                <w:szCs w:val="20"/>
              </w:rPr>
              <w:t xml:space="preserve">ინგლისური სახელწოდება </w:t>
            </w:r>
          </w:p>
        </w:tc>
      </w:tr>
      <w:tr w:rsidR="009A0A1D" w:rsidRPr="009A0A1D" w14:paraId="7DA84EB6" w14:textId="77777777" w:rsidTr="005910BC">
        <w:trPr>
          <w:trHeight w:val="432"/>
        </w:trPr>
        <w:tc>
          <w:tcPr>
            <w:tcW w:w="895" w:type="dxa"/>
          </w:tcPr>
          <w:p w14:paraId="77739B95" w14:textId="77777777" w:rsidR="00DB6349" w:rsidRPr="002202EA" w:rsidRDefault="00DB6349" w:rsidP="005910BC">
            <w:pPr>
              <w:numPr>
                <w:ilvl w:val="0"/>
                <w:numId w:val="5"/>
              </w:numPr>
              <w:pBdr>
                <w:top w:val="nil"/>
                <w:left w:val="nil"/>
                <w:bottom w:val="nil"/>
                <w:right w:val="nil"/>
                <w:between w:val="nil"/>
              </w:pBdr>
              <w:spacing w:after="200" w:line="276" w:lineRule="auto"/>
              <w:rPr>
                <w:rFonts w:ascii="Sylfaen" w:eastAsia="Merriweather" w:hAnsi="Sylfaen" w:cs="Merriweather"/>
                <w:color w:val="000000" w:themeColor="text1"/>
                <w:sz w:val="20"/>
                <w:szCs w:val="20"/>
              </w:rPr>
            </w:pPr>
          </w:p>
        </w:tc>
        <w:tc>
          <w:tcPr>
            <w:tcW w:w="2165" w:type="dxa"/>
          </w:tcPr>
          <w:p w14:paraId="29249B51"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Arial Unicode MS" w:hAnsi="Sylfaen" w:cs="Arial Unicode MS"/>
                <w:color w:val="000000" w:themeColor="text1"/>
                <w:sz w:val="20"/>
                <w:szCs w:val="20"/>
              </w:rPr>
              <w:t>კატრანი</w:t>
            </w:r>
          </w:p>
        </w:tc>
        <w:tc>
          <w:tcPr>
            <w:tcW w:w="3870" w:type="dxa"/>
          </w:tcPr>
          <w:p w14:paraId="7C673363"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Squalus acanthias (Linnaeus,1758)</w:t>
            </w:r>
          </w:p>
        </w:tc>
        <w:tc>
          <w:tcPr>
            <w:tcW w:w="2790" w:type="dxa"/>
          </w:tcPr>
          <w:p w14:paraId="1E2B4950"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Spiny Dogfish</w:t>
            </w:r>
          </w:p>
        </w:tc>
      </w:tr>
      <w:tr w:rsidR="009A0A1D" w:rsidRPr="009A0A1D" w14:paraId="34034EBC" w14:textId="77777777" w:rsidTr="005910BC">
        <w:trPr>
          <w:trHeight w:val="432"/>
        </w:trPr>
        <w:tc>
          <w:tcPr>
            <w:tcW w:w="895" w:type="dxa"/>
          </w:tcPr>
          <w:p w14:paraId="3CE0955A" w14:textId="77777777" w:rsidR="00DB6349" w:rsidRPr="002202EA" w:rsidRDefault="00DB6349" w:rsidP="005910BC">
            <w:pPr>
              <w:numPr>
                <w:ilvl w:val="0"/>
                <w:numId w:val="5"/>
              </w:numPr>
              <w:pBdr>
                <w:top w:val="nil"/>
                <w:left w:val="nil"/>
                <w:bottom w:val="nil"/>
                <w:right w:val="nil"/>
                <w:between w:val="nil"/>
              </w:pBdr>
              <w:spacing w:after="200" w:line="276" w:lineRule="auto"/>
              <w:rPr>
                <w:rFonts w:ascii="Sylfaen" w:eastAsia="Merriweather" w:hAnsi="Sylfaen" w:cs="Merriweather"/>
                <w:color w:val="000000" w:themeColor="text1"/>
                <w:sz w:val="20"/>
                <w:szCs w:val="20"/>
              </w:rPr>
            </w:pPr>
          </w:p>
        </w:tc>
        <w:tc>
          <w:tcPr>
            <w:tcW w:w="2165" w:type="dxa"/>
          </w:tcPr>
          <w:p w14:paraId="0ECE73A4"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ზღვის კატა</w:t>
            </w:r>
          </w:p>
        </w:tc>
        <w:tc>
          <w:tcPr>
            <w:tcW w:w="3870" w:type="dxa"/>
          </w:tcPr>
          <w:p w14:paraId="21371B2B"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Dasyatis pastinaca (Linnaeus, 1758)</w:t>
            </w:r>
          </w:p>
        </w:tc>
        <w:tc>
          <w:tcPr>
            <w:tcW w:w="2790" w:type="dxa"/>
          </w:tcPr>
          <w:p w14:paraId="5A1A0A20"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Common stingray</w:t>
            </w:r>
          </w:p>
        </w:tc>
      </w:tr>
      <w:tr w:rsidR="009A0A1D" w:rsidRPr="009A0A1D" w14:paraId="020EAFE2" w14:textId="77777777" w:rsidTr="005910BC">
        <w:trPr>
          <w:trHeight w:val="432"/>
        </w:trPr>
        <w:tc>
          <w:tcPr>
            <w:tcW w:w="895" w:type="dxa"/>
          </w:tcPr>
          <w:p w14:paraId="7DF0455B" w14:textId="77777777" w:rsidR="00DB6349" w:rsidRPr="002202EA" w:rsidRDefault="00DB6349" w:rsidP="005910BC">
            <w:pPr>
              <w:numPr>
                <w:ilvl w:val="0"/>
                <w:numId w:val="5"/>
              </w:numPr>
              <w:pBdr>
                <w:top w:val="nil"/>
                <w:left w:val="nil"/>
                <w:bottom w:val="nil"/>
                <w:right w:val="nil"/>
                <w:between w:val="nil"/>
              </w:pBdr>
              <w:spacing w:after="200" w:line="276" w:lineRule="auto"/>
              <w:rPr>
                <w:rFonts w:ascii="Sylfaen" w:eastAsia="Merriweather" w:hAnsi="Sylfaen" w:cs="Merriweather"/>
                <w:color w:val="000000" w:themeColor="text1"/>
                <w:sz w:val="20"/>
                <w:szCs w:val="20"/>
              </w:rPr>
            </w:pPr>
          </w:p>
        </w:tc>
        <w:tc>
          <w:tcPr>
            <w:tcW w:w="2165" w:type="dxa"/>
          </w:tcPr>
          <w:p w14:paraId="05A1A3B5"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ზღვის მელა</w:t>
            </w:r>
          </w:p>
        </w:tc>
        <w:tc>
          <w:tcPr>
            <w:tcW w:w="3870" w:type="dxa"/>
          </w:tcPr>
          <w:p w14:paraId="2511FCBF"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Raja clavata (Linnaeus, 1758)</w:t>
            </w:r>
          </w:p>
        </w:tc>
        <w:tc>
          <w:tcPr>
            <w:tcW w:w="2790" w:type="dxa"/>
          </w:tcPr>
          <w:p w14:paraId="3E19E262"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Thornback ray</w:t>
            </w:r>
          </w:p>
        </w:tc>
      </w:tr>
      <w:tr w:rsidR="009A0A1D" w:rsidRPr="009A0A1D" w14:paraId="6FB4BE55" w14:textId="77777777" w:rsidTr="005910BC">
        <w:trPr>
          <w:trHeight w:val="432"/>
        </w:trPr>
        <w:tc>
          <w:tcPr>
            <w:tcW w:w="895" w:type="dxa"/>
          </w:tcPr>
          <w:p w14:paraId="087E2242" w14:textId="77777777" w:rsidR="00DB6349" w:rsidRPr="002202EA" w:rsidRDefault="00DB6349" w:rsidP="005910BC">
            <w:pPr>
              <w:numPr>
                <w:ilvl w:val="0"/>
                <w:numId w:val="5"/>
              </w:numPr>
              <w:pBdr>
                <w:top w:val="nil"/>
                <w:left w:val="nil"/>
                <w:bottom w:val="nil"/>
                <w:right w:val="nil"/>
                <w:between w:val="nil"/>
              </w:pBdr>
              <w:spacing w:after="200" w:line="276" w:lineRule="auto"/>
              <w:rPr>
                <w:rFonts w:ascii="Sylfaen" w:eastAsia="Merriweather" w:hAnsi="Sylfaen" w:cs="Merriweather"/>
                <w:color w:val="000000" w:themeColor="text1"/>
                <w:sz w:val="20"/>
                <w:szCs w:val="20"/>
              </w:rPr>
            </w:pPr>
          </w:p>
        </w:tc>
        <w:tc>
          <w:tcPr>
            <w:tcW w:w="2165" w:type="dxa"/>
          </w:tcPr>
          <w:p w14:paraId="69F4F772"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შავი ზღვის ორაგული</w:t>
            </w:r>
          </w:p>
        </w:tc>
        <w:tc>
          <w:tcPr>
            <w:tcW w:w="3870" w:type="dxa"/>
          </w:tcPr>
          <w:p w14:paraId="75C5CD75"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Salmo labrax (Pallas, 1814)</w:t>
            </w:r>
          </w:p>
        </w:tc>
        <w:tc>
          <w:tcPr>
            <w:tcW w:w="2790" w:type="dxa"/>
          </w:tcPr>
          <w:p w14:paraId="4067F87E"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Black Sea salmon</w:t>
            </w:r>
          </w:p>
        </w:tc>
      </w:tr>
      <w:tr w:rsidR="009A0A1D" w:rsidRPr="009A0A1D" w14:paraId="7A079053" w14:textId="77777777" w:rsidTr="005910BC">
        <w:trPr>
          <w:trHeight w:val="432"/>
        </w:trPr>
        <w:tc>
          <w:tcPr>
            <w:tcW w:w="895" w:type="dxa"/>
          </w:tcPr>
          <w:p w14:paraId="03F6A471" w14:textId="77777777" w:rsidR="00DB6349" w:rsidRPr="002202EA" w:rsidRDefault="00DB6349" w:rsidP="005910BC">
            <w:pPr>
              <w:numPr>
                <w:ilvl w:val="0"/>
                <w:numId w:val="5"/>
              </w:numPr>
              <w:pBdr>
                <w:top w:val="nil"/>
                <w:left w:val="nil"/>
                <w:bottom w:val="nil"/>
                <w:right w:val="nil"/>
                <w:between w:val="nil"/>
              </w:pBdr>
              <w:spacing w:after="200" w:line="276" w:lineRule="auto"/>
              <w:rPr>
                <w:rFonts w:ascii="Sylfaen" w:eastAsia="Merriweather" w:hAnsi="Sylfaen" w:cs="Merriweather"/>
                <w:color w:val="000000" w:themeColor="text1"/>
                <w:sz w:val="20"/>
                <w:szCs w:val="20"/>
              </w:rPr>
            </w:pPr>
          </w:p>
        </w:tc>
        <w:tc>
          <w:tcPr>
            <w:tcW w:w="2165" w:type="dxa"/>
          </w:tcPr>
          <w:p w14:paraId="280F2359"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ქაფშია</w:t>
            </w:r>
          </w:p>
        </w:tc>
        <w:tc>
          <w:tcPr>
            <w:tcW w:w="3870" w:type="dxa"/>
          </w:tcPr>
          <w:p w14:paraId="67CBCBD2"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Engraulis encrasicolus (Linnaeus, 1758)</w:t>
            </w:r>
          </w:p>
        </w:tc>
        <w:tc>
          <w:tcPr>
            <w:tcW w:w="2790" w:type="dxa"/>
          </w:tcPr>
          <w:p w14:paraId="105723DD"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European anchovy</w:t>
            </w:r>
          </w:p>
        </w:tc>
      </w:tr>
      <w:tr w:rsidR="009A0A1D" w:rsidRPr="009A0A1D" w14:paraId="69F37B48" w14:textId="77777777" w:rsidTr="005910BC">
        <w:trPr>
          <w:trHeight w:val="432"/>
        </w:trPr>
        <w:tc>
          <w:tcPr>
            <w:tcW w:w="895" w:type="dxa"/>
          </w:tcPr>
          <w:p w14:paraId="0F38C574" w14:textId="77777777" w:rsidR="00DB6349" w:rsidRPr="002202EA" w:rsidRDefault="00DB6349" w:rsidP="005910BC">
            <w:pPr>
              <w:numPr>
                <w:ilvl w:val="0"/>
                <w:numId w:val="5"/>
              </w:numPr>
              <w:pBdr>
                <w:top w:val="nil"/>
                <w:left w:val="nil"/>
                <w:bottom w:val="nil"/>
                <w:right w:val="nil"/>
                <w:between w:val="nil"/>
              </w:pBdr>
              <w:spacing w:after="200" w:line="276" w:lineRule="auto"/>
              <w:rPr>
                <w:rFonts w:ascii="Sylfaen" w:eastAsia="Merriweather" w:hAnsi="Sylfaen" w:cs="Merriweather"/>
                <w:color w:val="000000" w:themeColor="text1"/>
                <w:sz w:val="20"/>
                <w:szCs w:val="20"/>
              </w:rPr>
            </w:pPr>
          </w:p>
        </w:tc>
        <w:tc>
          <w:tcPr>
            <w:tcW w:w="2165" w:type="dxa"/>
          </w:tcPr>
          <w:p w14:paraId="0FFBAC04"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შავი ზღვის სტავრიდა</w:t>
            </w:r>
          </w:p>
        </w:tc>
        <w:tc>
          <w:tcPr>
            <w:tcW w:w="3870" w:type="dxa"/>
          </w:tcPr>
          <w:p w14:paraId="4502C3C2"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Trachurus mediterraneus ponticus Aleev, 1956</w:t>
            </w:r>
          </w:p>
        </w:tc>
        <w:tc>
          <w:tcPr>
            <w:tcW w:w="2790" w:type="dxa"/>
          </w:tcPr>
          <w:p w14:paraId="161CCD0F"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Horse mackerel</w:t>
            </w:r>
          </w:p>
        </w:tc>
      </w:tr>
      <w:tr w:rsidR="009A0A1D" w:rsidRPr="009A0A1D" w14:paraId="38F27F3C" w14:textId="77777777" w:rsidTr="005910BC">
        <w:trPr>
          <w:trHeight w:val="432"/>
        </w:trPr>
        <w:tc>
          <w:tcPr>
            <w:tcW w:w="895" w:type="dxa"/>
          </w:tcPr>
          <w:p w14:paraId="3CCD7A42" w14:textId="77777777" w:rsidR="00DB6349" w:rsidRPr="002202EA" w:rsidRDefault="00DB6349" w:rsidP="005910BC">
            <w:pPr>
              <w:numPr>
                <w:ilvl w:val="0"/>
                <w:numId w:val="5"/>
              </w:numPr>
              <w:pBdr>
                <w:top w:val="nil"/>
                <w:left w:val="nil"/>
                <w:bottom w:val="nil"/>
                <w:right w:val="nil"/>
                <w:between w:val="nil"/>
              </w:pBdr>
              <w:spacing w:after="200" w:line="276" w:lineRule="auto"/>
              <w:rPr>
                <w:rFonts w:ascii="Sylfaen" w:eastAsia="Merriweather" w:hAnsi="Sylfaen" w:cs="Merriweather"/>
                <w:color w:val="000000" w:themeColor="text1"/>
                <w:sz w:val="20"/>
                <w:szCs w:val="20"/>
              </w:rPr>
            </w:pPr>
          </w:p>
        </w:tc>
        <w:tc>
          <w:tcPr>
            <w:tcW w:w="2165" w:type="dxa"/>
          </w:tcPr>
          <w:p w14:paraId="31D80E8B"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ხონთქარა</w:t>
            </w:r>
          </w:p>
        </w:tc>
        <w:tc>
          <w:tcPr>
            <w:tcW w:w="3870" w:type="dxa"/>
          </w:tcPr>
          <w:p w14:paraId="48B2B8CC"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Mullus barbatus (Linnaeus, 1758</w:t>
            </w:r>
          </w:p>
        </w:tc>
        <w:tc>
          <w:tcPr>
            <w:tcW w:w="2790" w:type="dxa"/>
          </w:tcPr>
          <w:p w14:paraId="0B683CD5"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Red mullet</w:t>
            </w:r>
          </w:p>
        </w:tc>
      </w:tr>
      <w:tr w:rsidR="009A0A1D" w:rsidRPr="009A0A1D" w14:paraId="44C2CC4D" w14:textId="77777777" w:rsidTr="005910BC">
        <w:trPr>
          <w:trHeight w:val="432"/>
        </w:trPr>
        <w:tc>
          <w:tcPr>
            <w:tcW w:w="895" w:type="dxa"/>
          </w:tcPr>
          <w:p w14:paraId="4A08020E" w14:textId="77777777" w:rsidR="00DB6349" w:rsidRPr="002202EA" w:rsidRDefault="00DB6349" w:rsidP="005910BC">
            <w:pPr>
              <w:numPr>
                <w:ilvl w:val="0"/>
                <w:numId w:val="5"/>
              </w:numPr>
              <w:pBdr>
                <w:top w:val="nil"/>
                <w:left w:val="nil"/>
                <w:bottom w:val="nil"/>
                <w:right w:val="nil"/>
                <w:between w:val="nil"/>
              </w:pBdr>
              <w:spacing w:after="200" w:line="276" w:lineRule="auto"/>
              <w:rPr>
                <w:rFonts w:ascii="Sylfaen" w:eastAsia="Merriweather" w:hAnsi="Sylfaen" w:cs="Merriweather"/>
                <w:color w:val="000000" w:themeColor="text1"/>
                <w:sz w:val="20"/>
                <w:szCs w:val="20"/>
              </w:rPr>
            </w:pPr>
          </w:p>
        </w:tc>
        <w:tc>
          <w:tcPr>
            <w:tcW w:w="2165" w:type="dxa"/>
          </w:tcPr>
          <w:p w14:paraId="3043A416" w14:textId="349D99C6" w:rsidR="00DB6349" w:rsidRPr="002202EA" w:rsidRDefault="00DB6349" w:rsidP="005910BC">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ოქროსფერი კეფალი,</w:t>
            </w:r>
            <w:r w:rsidR="002202EA">
              <w:rPr>
                <w:rFonts w:ascii="Sylfaen" w:eastAsia="Arial Unicode MS" w:hAnsi="Sylfaen" w:cs="Arial Unicode MS"/>
                <w:color w:val="000000" w:themeColor="text1"/>
                <w:sz w:val="20"/>
                <w:szCs w:val="20"/>
              </w:rPr>
              <w:t xml:space="preserve"> </w:t>
            </w:r>
            <w:r w:rsidRPr="002202EA">
              <w:rPr>
                <w:rFonts w:ascii="Sylfaen" w:eastAsia="Arial Unicode MS" w:hAnsi="Sylfaen" w:cs="Arial Unicode MS"/>
                <w:color w:val="000000" w:themeColor="text1"/>
                <w:sz w:val="20"/>
                <w:szCs w:val="20"/>
              </w:rPr>
              <w:t>სინღილი</w:t>
            </w:r>
          </w:p>
        </w:tc>
        <w:tc>
          <w:tcPr>
            <w:tcW w:w="3870" w:type="dxa"/>
          </w:tcPr>
          <w:p w14:paraId="2DFAA108"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Chelon auratus (Risso, 1810)</w:t>
            </w:r>
          </w:p>
        </w:tc>
        <w:tc>
          <w:tcPr>
            <w:tcW w:w="2790" w:type="dxa"/>
          </w:tcPr>
          <w:p w14:paraId="03007CDD"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Golden grey mullet</w:t>
            </w:r>
          </w:p>
        </w:tc>
      </w:tr>
      <w:tr w:rsidR="009A0A1D" w:rsidRPr="009A0A1D" w14:paraId="6FC0EECC" w14:textId="77777777" w:rsidTr="005910BC">
        <w:trPr>
          <w:trHeight w:val="432"/>
        </w:trPr>
        <w:tc>
          <w:tcPr>
            <w:tcW w:w="895" w:type="dxa"/>
          </w:tcPr>
          <w:p w14:paraId="002491A7" w14:textId="77777777" w:rsidR="00DB6349" w:rsidRPr="002202EA" w:rsidRDefault="00DB6349" w:rsidP="005910BC">
            <w:pPr>
              <w:numPr>
                <w:ilvl w:val="0"/>
                <w:numId w:val="5"/>
              </w:numPr>
              <w:pBdr>
                <w:top w:val="nil"/>
                <w:left w:val="nil"/>
                <w:bottom w:val="nil"/>
                <w:right w:val="nil"/>
                <w:between w:val="nil"/>
              </w:pBdr>
              <w:spacing w:after="200" w:line="276" w:lineRule="auto"/>
              <w:rPr>
                <w:rFonts w:ascii="Sylfaen" w:eastAsia="Merriweather" w:hAnsi="Sylfaen" w:cs="Merriweather"/>
                <w:color w:val="000000" w:themeColor="text1"/>
                <w:sz w:val="20"/>
                <w:szCs w:val="20"/>
              </w:rPr>
            </w:pPr>
          </w:p>
        </w:tc>
        <w:tc>
          <w:tcPr>
            <w:tcW w:w="2165" w:type="dxa"/>
          </w:tcPr>
          <w:p w14:paraId="15F45876"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პილენგასი</w:t>
            </w:r>
          </w:p>
        </w:tc>
        <w:tc>
          <w:tcPr>
            <w:tcW w:w="3870" w:type="dxa"/>
          </w:tcPr>
          <w:p w14:paraId="59F26176"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Planiliza haematocheilus (Temminck &amp; Schlegel, 1845)</w:t>
            </w:r>
          </w:p>
        </w:tc>
        <w:tc>
          <w:tcPr>
            <w:tcW w:w="2790" w:type="dxa"/>
          </w:tcPr>
          <w:p w14:paraId="4291D5B9"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So-iuy mullet</w:t>
            </w:r>
          </w:p>
        </w:tc>
      </w:tr>
      <w:tr w:rsidR="009A0A1D" w:rsidRPr="009A0A1D" w14:paraId="266868AA" w14:textId="77777777" w:rsidTr="005910BC">
        <w:trPr>
          <w:trHeight w:val="432"/>
        </w:trPr>
        <w:tc>
          <w:tcPr>
            <w:tcW w:w="895" w:type="dxa"/>
          </w:tcPr>
          <w:p w14:paraId="57960B15" w14:textId="77777777" w:rsidR="00DB6349" w:rsidRPr="002202EA" w:rsidRDefault="00DB6349" w:rsidP="005910BC">
            <w:pPr>
              <w:numPr>
                <w:ilvl w:val="0"/>
                <w:numId w:val="5"/>
              </w:numPr>
              <w:pBdr>
                <w:top w:val="nil"/>
                <w:left w:val="nil"/>
                <w:bottom w:val="nil"/>
                <w:right w:val="nil"/>
                <w:between w:val="nil"/>
              </w:pBdr>
              <w:spacing w:after="200" w:line="276" w:lineRule="auto"/>
              <w:rPr>
                <w:rFonts w:ascii="Sylfaen" w:eastAsia="Merriweather" w:hAnsi="Sylfaen" w:cs="Merriweather"/>
                <w:color w:val="000000" w:themeColor="text1"/>
                <w:sz w:val="20"/>
                <w:szCs w:val="20"/>
              </w:rPr>
            </w:pPr>
          </w:p>
        </w:tc>
        <w:tc>
          <w:tcPr>
            <w:tcW w:w="2165" w:type="dxa"/>
          </w:tcPr>
          <w:p w14:paraId="323411F3"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ცხვირმახვილა კეფალი</w:t>
            </w:r>
          </w:p>
        </w:tc>
        <w:tc>
          <w:tcPr>
            <w:tcW w:w="3870" w:type="dxa"/>
          </w:tcPr>
          <w:p w14:paraId="12A171A5"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Chelon saliens (Risso, 1810)</w:t>
            </w:r>
          </w:p>
        </w:tc>
        <w:tc>
          <w:tcPr>
            <w:tcW w:w="2790" w:type="dxa"/>
          </w:tcPr>
          <w:p w14:paraId="56917CAA"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Leaping mullet</w:t>
            </w:r>
          </w:p>
        </w:tc>
      </w:tr>
      <w:tr w:rsidR="009A0A1D" w:rsidRPr="009A0A1D" w14:paraId="1D875134" w14:textId="77777777" w:rsidTr="005910BC">
        <w:trPr>
          <w:trHeight w:val="432"/>
        </w:trPr>
        <w:tc>
          <w:tcPr>
            <w:tcW w:w="895" w:type="dxa"/>
          </w:tcPr>
          <w:p w14:paraId="0E84129C" w14:textId="77777777" w:rsidR="00DB6349" w:rsidRPr="002202EA" w:rsidRDefault="00DB6349" w:rsidP="005910BC">
            <w:pPr>
              <w:numPr>
                <w:ilvl w:val="0"/>
                <w:numId w:val="5"/>
              </w:numPr>
              <w:pBdr>
                <w:top w:val="nil"/>
                <w:left w:val="nil"/>
                <w:bottom w:val="nil"/>
                <w:right w:val="nil"/>
                <w:between w:val="nil"/>
              </w:pBdr>
              <w:spacing w:after="200" w:line="276" w:lineRule="auto"/>
              <w:rPr>
                <w:rFonts w:ascii="Sylfaen" w:eastAsia="Merriweather" w:hAnsi="Sylfaen" w:cs="Merriweather"/>
                <w:color w:val="000000" w:themeColor="text1"/>
                <w:sz w:val="20"/>
                <w:szCs w:val="20"/>
              </w:rPr>
            </w:pPr>
          </w:p>
        </w:tc>
        <w:tc>
          <w:tcPr>
            <w:tcW w:w="2165" w:type="dxa"/>
          </w:tcPr>
          <w:p w14:paraId="7BCA9DC5"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ლობანი</w:t>
            </w:r>
          </w:p>
        </w:tc>
        <w:tc>
          <w:tcPr>
            <w:tcW w:w="3870" w:type="dxa"/>
          </w:tcPr>
          <w:p w14:paraId="27138A20"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Mugil cephalus (Linnaeus, 1758)</w:t>
            </w:r>
          </w:p>
        </w:tc>
        <w:tc>
          <w:tcPr>
            <w:tcW w:w="2790" w:type="dxa"/>
          </w:tcPr>
          <w:p w14:paraId="33A6B555"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Flathead grey mullet</w:t>
            </w:r>
          </w:p>
        </w:tc>
      </w:tr>
      <w:tr w:rsidR="009A0A1D" w:rsidRPr="009A0A1D" w14:paraId="30EF6CCF" w14:textId="77777777" w:rsidTr="005910BC">
        <w:trPr>
          <w:trHeight w:val="432"/>
        </w:trPr>
        <w:tc>
          <w:tcPr>
            <w:tcW w:w="895" w:type="dxa"/>
          </w:tcPr>
          <w:p w14:paraId="6B42EAC4" w14:textId="77777777" w:rsidR="00DB6349" w:rsidRPr="002202EA" w:rsidRDefault="00DB6349" w:rsidP="005910BC">
            <w:pPr>
              <w:numPr>
                <w:ilvl w:val="0"/>
                <w:numId w:val="5"/>
              </w:numPr>
              <w:pBdr>
                <w:top w:val="nil"/>
                <w:left w:val="nil"/>
                <w:bottom w:val="nil"/>
                <w:right w:val="nil"/>
                <w:between w:val="nil"/>
              </w:pBdr>
              <w:spacing w:after="200" w:line="276" w:lineRule="auto"/>
              <w:rPr>
                <w:rFonts w:ascii="Sylfaen" w:eastAsia="Merriweather" w:hAnsi="Sylfaen" w:cs="Merriweather"/>
                <w:color w:val="000000" w:themeColor="text1"/>
                <w:sz w:val="20"/>
                <w:szCs w:val="20"/>
              </w:rPr>
            </w:pPr>
          </w:p>
        </w:tc>
        <w:tc>
          <w:tcPr>
            <w:tcW w:w="2165" w:type="dxa"/>
          </w:tcPr>
          <w:p w14:paraId="013547DC"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Arial Unicode MS" w:hAnsi="Sylfaen" w:cs="Arial Unicode MS"/>
                <w:color w:val="000000" w:themeColor="text1"/>
                <w:sz w:val="20"/>
                <w:szCs w:val="20"/>
              </w:rPr>
              <w:t xml:space="preserve">ზღვის ურჩხული </w:t>
            </w:r>
          </w:p>
        </w:tc>
        <w:tc>
          <w:tcPr>
            <w:tcW w:w="3870" w:type="dxa"/>
          </w:tcPr>
          <w:p w14:paraId="741270B3"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Trachinus draco (Linnaeus, 1758)</w:t>
            </w:r>
          </w:p>
        </w:tc>
        <w:tc>
          <w:tcPr>
            <w:tcW w:w="2790" w:type="dxa"/>
          </w:tcPr>
          <w:p w14:paraId="027A8290"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Greater weever</w:t>
            </w:r>
          </w:p>
        </w:tc>
      </w:tr>
      <w:tr w:rsidR="009A0A1D" w:rsidRPr="009A0A1D" w14:paraId="545E7575" w14:textId="77777777" w:rsidTr="005910BC">
        <w:trPr>
          <w:trHeight w:val="432"/>
        </w:trPr>
        <w:tc>
          <w:tcPr>
            <w:tcW w:w="895" w:type="dxa"/>
          </w:tcPr>
          <w:p w14:paraId="6C2E1844" w14:textId="77777777" w:rsidR="00DB6349" w:rsidRPr="002202EA" w:rsidRDefault="00DB6349" w:rsidP="005910BC">
            <w:pPr>
              <w:numPr>
                <w:ilvl w:val="0"/>
                <w:numId w:val="5"/>
              </w:numPr>
              <w:pBdr>
                <w:top w:val="nil"/>
                <w:left w:val="nil"/>
                <w:bottom w:val="nil"/>
                <w:right w:val="nil"/>
                <w:between w:val="nil"/>
              </w:pBdr>
              <w:spacing w:after="200" w:line="276" w:lineRule="auto"/>
              <w:rPr>
                <w:rFonts w:ascii="Sylfaen" w:eastAsia="Merriweather" w:hAnsi="Sylfaen" w:cs="Merriweather"/>
                <w:color w:val="000000" w:themeColor="text1"/>
                <w:sz w:val="20"/>
                <w:szCs w:val="20"/>
              </w:rPr>
            </w:pPr>
          </w:p>
        </w:tc>
        <w:tc>
          <w:tcPr>
            <w:tcW w:w="2165" w:type="dxa"/>
          </w:tcPr>
          <w:p w14:paraId="3F65DC18"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Arial Unicode MS" w:hAnsi="Sylfaen" w:cs="Arial Unicode MS"/>
                <w:color w:val="000000" w:themeColor="text1"/>
                <w:sz w:val="20"/>
                <w:szCs w:val="20"/>
              </w:rPr>
              <w:t>ზღვის მამალი</w:t>
            </w:r>
          </w:p>
        </w:tc>
        <w:tc>
          <w:tcPr>
            <w:tcW w:w="3870" w:type="dxa"/>
          </w:tcPr>
          <w:p w14:paraId="41B95411"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Eutrigla gurnardus (Linnaeus,1758)</w:t>
            </w:r>
          </w:p>
        </w:tc>
        <w:tc>
          <w:tcPr>
            <w:tcW w:w="2790" w:type="dxa"/>
          </w:tcPr>
          <w:p w14:paraId="7DDAF7B9"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Grey gurnard</w:t>
            </w:r>
          </w:p>
        </w:tc>
      </w:tr>
      <w:tr w:rsidR="009A0A1D" w:rsidRPr="009A0A1D" w14:paraId="1AE15646" w14:textId="77777777" w:rsidTr="005910BC">
        <w:trPr>
          <w:trHeight w:val="432"/>
        </w:trPr>
        <w:tc>
          <w:tcPr>
            <w:tcW w:w="895" w:type="dxa"/>
          </w:tcPr>
          <w:p w14:paraId="46CCF015" w14:textId="77777777" w:rsidR="00DB6349" w:rsidRPr="002202EA" w:rsidRDefault="00DB6349" w:rsidP="005910BC">
            <w:pPr>
              <w:numPr>
                <w:ilvl w:val="0"/>
                <w:numId w:val="5"/>
              </w:numPr>
              <w:pBdr>
                <w:top w:val="nil"/>
                <w:left w:val="nil"/>
                <w:bottom w:val="nil"/>
                <w:right w:val="nil"/>
                <w:between w:val="nil"/>
              </w:pBdr>
              <w:spacing w:after="200" w:line="276" w:lineRule="auto"/>
              <w:rPr>
                <w:rFonts w:ascii="Sylfaen" w:eastAsia="Merriweather" w:hAnsi="Sylfaen" w:cs="Merriweather"/>
                <w:color w:val="000000" w:themeColor="text1"/>
                <w:sz w:val="20"/>
                <w:szCs w:val="20"/>
              </w:rPr>
            </w:pPr>
          </w:p>
        </w:tc>
        <w:tc>
          <w:tcPr>
            <w:tcW w:w="2165" w:type="dxa"/>
          </w:tcPr>
          <w:p w14:paraId="3F2322A8"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ქვის ქორჭილა</w:t>
            </w:r>
          </w:p>
        </w:tc>
        <w:tc>
          <w:tcPr>
            <w:tcW w:w="3870" w:type="dxa"/>
          </w:tcPr>
          <w:p w14:paraId="41F55661"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Serranus scriba (Linnaeus, 1758)</w:t>
            </w:r>
          </w:p>
        </w:tc>
        <w:tc>
          <w:tcPr>
            <w:tcW w:w="2790" w:type="dxa"/>
          </w:tcPr>
          <w:p w14:paraId="7BFFAEC9"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Painted comber</w:t>
            </w:r>
          </w:p>
        </w:tc>
      </w:tr>
      <w:tr w:rsidR="009A0A1D" w:rsidRPr="009A0A1D" w14:paraId="1C8436FC" w14:textId="77777777" w:rsidTr="005910BC">
        <w:trPr>
          <w:trHeight w:val="432"/>
        </w:trPr>
        <w:tc>
          <w:tcPr>
            <w:tcW w:w="895" w:type="dxa"/>
          </w:tcPr>
          <w:p w14:paraId="51B77BA4" w14:textId="77777777" w:rsidR="00DB6349" w:rsidRPr="002202EA" w:rsidRDefault="00DB6349" w:rsidP="005910BC">
            <w:pPr>
              <w:numPr>
                <w:ilvl w:val="0"/>
                <w:numId w:val="5"/>
              </w:numPr>
              <w:pBdr>
                <w:top w:val="nil"/>
                <w:left w:val="nil"/>
                <w:bottom w:val="nil"/>
                <w:right w:val="nil"/>
                <w:between w:val="nil"/>
              </w:pBdr>
              <w:spacing w:after="200" w:line="276" w:lineRule="auto"/>
              <w:rPr>
                <w:rFonts w:ascii="Sylfaen" w:eastAsia="Merriweather" w:hAnsi="Sylfaen" w:cs="Merriweather"/>
                <w:color w:val="000000" w:themeColor="text1"/>
                <w:sz w:val="20"/>
                <w:szCs w:val="20"/>
              </w:rPr>
            </w:pPr>
          </w:p>
        </w:tc>
        <w:tc>
          <w:tcPr>
            <w:tcW w:w="2165" w:type="dxa"/>
          </w:tcPr>
          <w:p w14:paraId="070F35F9"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ზღვის ენა</w:t>
            </w:r>
          </w:p>
        </w:tc>
        <w:tc>
          <w:tcPr>
            <w:tcW w:w="3870" w:type="dxa"/>
          </w:tcPr>
          <w:p w14:paraId="6D963A71" w14:textId="19FCD9AD" w:rsidR="00DB6349" w:rsidRPr="002202EA" w:rsidRDefault="00D11B6E" w:rsidP="005910BC">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 xml:space="preserve">Pegusa Nasuta </w:t>
            </w:r>
            <w:r w:rsidR="00DB6349" w:rsidRPr="002202EA">
              <w:rPr>
                <w:rFonts w:ascii="Sylfaen" w:eastAsia="Merriweather" w:hAnsi="Sylfaen" w:cs="Merriweather"/>
                <w:i/>
                <w:color w:val="000000" w:themeColor="text1"/>
                <w:sz w:val="20"/>
                <w:szCs w:val="20"/>
              </w:rPr>
              <w:t>(Pallas,1814)</w:t>
            </w:r>
          </w:p>
        </w:tc>
        <w:tc>
          <w:tcPr>
            <w:tcW w:w="2790" w:type="dxa"/>
          </w:tcPr>
          <w:p w14:paraId="374CE89A"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Blackhand sole</w:t>
            </w:r>
          </w:p>
        </w:tc>
      </w:tr>
      <w:tr w:rsidR="009A0A1D" w:rsidRPr="009A0A1D" w14:paraId="79438A96" w14:textId="77777777" w:rsidTr="005910BC">
        <w:trPr>
          <w:trHeight w:val="432"/>
        </w:trPr>
        <w:tc>
          <w:tcPr>
            <w:tcW w:w="895" w:type="dxa"/>
          </w:tcPr>
          <w:p w14:paraId="173E2FA0" w14:textId="77777777" w:rsidR="00DB6349" w:rsidRPr="002202EA" w:rsidRDefault="00DB6349" w:rsidP="005910BC">
            <w:pPr>
              <w:numPr>
                <w:ilvl w:val="0"/>
                <w:numId w:val="5"/>
              </w:numPr>
              <w:pBdr>
                <w:top w:val="nil"/>
                <w:left w:val="nil"/>
                <w:bottom w:val="nil"/>
                <w:right w:val="nil"/>
                <w:between w:val="nil"/>
              </w:pBdr>
              <w:spacing w:after="200" w:line="276" w:lineRule="auto"/>
              <w:rPr>
                <w:rFonts w:ascii="Sylfaen" w:eastAsia="Merriweather" w:hAnsi="Sylfaen" w:cs="Merriweather"/>
                <w:color w:val="000000" w:themeColor="text1"/>
                <w:sz w:val="20"/>
                <w:szCs w:val="20"/>
              </w:rPr>
            </w:pPr>
          </w:p>
        </w:tc>
        <w:tc>
          <w:tcPr>
            <w:tcW w:w="2165" w:type="dxa"/>
          </w:tcPr>
          <w:p w14:paraId="47B5CAF1"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ოქროსფერი კარჩხანა</w:t>
            </w:r>
          </w:p>
        </w:tc>
        <w:tc>
          <w:tcPr>
            <w:tcW w:w="3870" w:type="dxa"/>
          </w:tcPr>
          <w:p w14:paraId="243753C6"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Sparus aurata (Linnaeus, 1758)</w:t>
            </w:r>
          </w:p>
        </w:tc>
        <w:tc>
          <w:tcPr>
            <w:tcW w:w="2790" w:type="dxa"/>
          </w:tcPr>
          <w:p w14:paraId="79958CB2"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Gilthead seabream</w:t>
            </w:r>
          </w:p>
        </w:tc>
      </w:tr>
      <w:tr w:rsidR="009A0A1D" w:rsidRPr="009A0A1D" w14:paraId="3006B451" w14:textId="77777777" w:rsidTr="005910BC">
        <w:trPr>
          <w:trHeight w:val="432"/>
        </w:trPr>
        <w:tc>
          <w:tcPr>
            <w:tcW w:w="895" w:type="dxa"/>
          </w:tcPr>
          <w:p w14:paraId="2F289B7F" w14:textId="77777777" w:rsidR="00DB6349" w:rsidRPr="002202EA" w:rsidRDefault="00DB6349" w:rsidP="005910BC">
            <w:pPr>
              <w:numPr>
                <w:ilvl w:val="0"/>
                <w:numId w:val="5"/>
              </w:numPr>
              <w:pBdr>
                <w:top w:val="nil"/>
                <w:left w:val="nil"/>
                <w:bottom w:val="nil"/>
                <w:right w:val="nil"/>
                <w:between w:val="nil"/>
              </w:pBdr>
              <w:spacing w:after="200" w:line="276" w:lineRule="auto"/>
              <w:rPr>
                <w:rFonts w:ascii="Sylfaen" w:eastAsia="Merriweather" w:hAnsi="Sylfaen" w:cs="Merriweather"/>
                <w:color w:val="000000" w:themeColor="text1"/>
                <w:sz w:val="20"/>
                <w:szCs w:val="20"/>
              </w:rPr>
            </w:pPr>
          </w:p>
        </w:tc>
        <w:tc>
          <w:tcPr>
            <w:tcW w:w="2165" w:type="dxa"/>
          </w:tcPr>
          <w:p w14:paraId="43E22C7B"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Arial Unicode MS" w:hAnsi="Sylfaen" w:cs="Arial Unicode MS"/>
                <w:color w:val="000000" w:themeColor="text1"/>
                <w:sz w:val="20"/>
                <w:szCs w:val="20"/>
              </w:rPr>
              <w:t>ზღვის კარჩხანა</w:t>
            </w:r>
          </w:p>
        </w:tc>
        <w:tc>
          <w:tcPr>
            <w:tcW w:w="3870" w:type="dxa"/>
          </w:tcPr>
          <w:p w14:paraId="56D14040"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Diplodus annularis (Linnaeus, 1758)</w:t>
            </w:r>
          </w:p>
        </w:tc>
        <w:tc>
          <w:tcPr>
            <w:tcW w:w="2790" w:type="dxa"/>
          </w:tcPr>
          <w:p w14:paraId="349AC1B9"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Annular seabream</w:t>
            </w:r>
          </w:p>
        </w:tc>
      </w:tr>
      <w:tr w:rsidR="009A0A1D" w:rsidRPr="009A0A1D" w14:paraId="0FC2A5C9" w14:textId="77777777" w:rsidTr="005910BC">
        <w:trPr>
          <w:trHeight w:val="432"/>
        </w:trPr>
        <w:tc>
          <w:tcPr>
            <w:tcW w:w="895" w:type="dxa"/>
          </w:tcPr>
          <w:p w14:paraId="0C4066AA" w14:textId="77777777" w:rsidR="00DB6349" w:rsidRPr="002202EA" w:rsidRDefault="00DB6349" w:rsidP="005910BC">
            <w:pPr>
              <w:numPr>
                <w:ilvl w:val="0"/>
                <w:numId w:val="5"/>
              </w:numPr>
              <w:pBdr>
                <w:top w:val="nil"/>
                <w:left w:val="nil"/>
                <w:bottom w:val="nil"/>
                <w:right w:val="nil"/>
                <w:between w:val="nil"/>
              </w:pBdr>
              <w:spacing w:after="200" w:line="276" w:lineRule="auto"/>
              <w:rPr>
                <w:rFonts w:ascii="Sylfaen" w:eastAsia="Merriweather" w:hAnsi="Sylfaen" w:cs="Merriweather"/>
                <w:color w:val="000000" w:themeColor="text1"/>
                <w:sz w:val="20"/>
                <w:szCs w:val="20"/>
              </w:rPr>
            </w:pPr>
          </w:p>
        </w:tc>
        <w:tc>
          <w:tcPr>
            <w:tcW w:w="2165" w:type="dxa"/>
          </w:tcPr>
          <w:p w14:paraId="1DAF3611"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პუნტაცცო</w:t>
            </w:r>
          </w:p>
        </w:tc>
        <w:tc>
          <w:tcPr>
            <w:tcW w:w="3870" w:type="dxa"/>
          </w:tcPr>
          <w:p w14:paraId="65B9E764"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Diplodus puntazzo (Walbaum, 1792)</w:t>
            </w:r>
          </w:p>
        </w:tc>
        <w:tc>
          <w:tcPr>
            <w:tcW w:w="2790" w:type="dxa"/>
          </w:tcPr>
          <w:p w14:paraId="27EED087"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Sharpsnout seabream</w:t>
            </w:r>
          </w:p>
        </w:tc>
      </w:tr>
      <w:tr w:rsidR="009A0A1D" w:rsidRPr="009A0A1D" w14:paraId="3E0BCC1D" w14:textId="77777777" w:rsidTr="005910BC">
        <w:trPr>
          <w:trHeight w:val="432"/>
        </w:trPr>
        <w:tc>
          <w:tcPr>
            <w:tcW w:w="895" w:type="dxa"/>
          </w:tcPr>
          <w:p w14:paraId="395EC239" w14:textId="77777777" w:rsidR="00DB6349" w:rsidRPr="002202EA" w:rsidRDefault="00DB6349" w:rsidP="005910BC">
            <w:pPr>
              <w:numPr>
                <w:ilvl w:val="0"/>
                <w:numId w:val="5"/>
              </w:numPr>
              <w:pBdr>
                <w:top w:val="nil"/>
                <w:left w:val="nil"/>
                <w:bottom w:val="nil"/>
                <w:right w:val="nil"/>
                <w:between w:val="nil"/>
              </w:pBdr>
              <w:spacing w:after="200" w:line="276" w:lineRule="auto"/>
              <w:rPr>
                <w:rFonts w:ascii="Sylfaen" w:eastAsia="Merriweather" w:hAnsi="Sylfaen" w:cs="Merriweather"/>
                <w:color w:val="000000" w:themeColor="text1"/>
                <w:sz w:val="20"/>
                <w:szCs w:val="20"/>
              </w:rPr>
            </w:pPr>
          </w:p>
        </w:tc>
        <w:tc>
          <w:tcPr>
            <w:tcW w:w="2165" w:type="dxa"/>
          </w:tcPr>
          <w:p w14:paraId="034DD303"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Arial Unicode MS" w:hAnsi="Sylfaen" w:cs="Arial Unicode MS"/>
                <w:i/>
                <w:color w:val="000000" w:themeColor="text1"/>
                <w:sz w:val="20"/>
                <w:szCs w:val="20"/>
              </w:rPr>
              <w:t>მორმირი</w:t>
            </w:r>
          </w:p>
        </w:tc>
        <w:tc>
          <w:tcPr>
            <w:tcW w:w="3870" w:type="dxa"/>
          </w:tcPr>
          <w:p w14:paraId="5BA4C672"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Lithognathus mormyrus (Linnaeus, 1758)</w:t>
            </w:r>
          </w:p>
        </w:tc>
        <w:tc>
          <w:tcPr>
            <w:tcW w:w="2790" w:type="dxa"/>
          </w:tcPr>
          <w:p w14:paraId="5B5DF1A2"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Sand steenbras</w:t>
            </w:r>
          </w:p>
        </w:tc>
      </w:tr>
      <w:tr w:rsidR="009A0A1D" w:rsidRPr="009A0A1D" w14:paraId="3335D9E2" w14:textId="77777777" w:rsidTr="005910BC">
        <w:trPr>
          <w:trHeight w:val="432"/>
        </w:trPr>
        <w:tc>
          <w:tcPr>
            <w:tcW w:w="895" w:type="dxa"/>
          </w:tcPr>
          <w:p w14:paraId="65A23C77" w14:textId="77777777" w:rsidR="00DB6349" w:rsidRPr="002202EA" w:rsidRDefault="00DB6349" w:rsidP="005910BC">
            <w:pPr>
              <w:numPr>
                <w:ilvl w:val="0"/>
                <w:numId w:val="5"/>
              </w:numPr>
              <w:pBdr>
                <w:top w:val="nil"/>
                <w:left w:val="nil"/>
                <w:bottom w:val="nil"/>
                <w:right w:val="nil"/>
                <w:between w:val="nil"/>
              </w:pBdr>
              <w:spacing w:after="200" w:line="276" w:lineRule="auto"/>
              <w:rPr>
                <w:rFonts w:ascii="Sylfaen" w:eastAsia="Merriweather" w:hAnsi="Sylfaen" w:cs="Merriweather"/>
                <w:color w:val="000000" w:themeColor="text1"/>
                <w:sz w:val="20"/>
                <w:szCs w:val="20"/>
              </w:rPr>
            </w:pPr>
          </w:p>
        </w:tc>
        <w:tc>
          <w:tcPr>
            <w:tcW w:w="2165" w:type="dxa"/>
          </w:tcPr>
          <w:p w14:paraId="1BF68975"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მუქი უმბრინა (კუზანა)</w:t>
            </w:r>
          </w:p>
        </w:tc>
        <w:tc>
          <w:tcPr>
            <w:tcW w:w="3870" w:type="dxa"/>
          </w:tcPr>
          <w:p w14:paraId="5C041A61"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Sciaena umbra (Linnaeus, 1758)</w:t>
            </w:r>
          </w:p>
        </w:tc>
        <w:tc>
          <w:tcPr>
            <w:tcW w:w="2790" w:type="dxa"/>
          </w:tcPr>
          <w:p w14:paraId="2474E304"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Brown meagre</w:t>
            </w:r>
          </w:p>
        </w:tc>
      </w:tr>
      <w:tr w:rsidR="009A0A1D" w:rsidRPr="009A0A1D" w14:paraId="38D3B3EE" w14:textId="77777777" w:rsidTr="005910BC">
        <w:trPr>
          <w:trHeight w:val="432"/>
        </w:trPr>
        <w:tc>
          <w:tcPr>
            <w:tcW w:w="895" w:type="dxa"/>
          </w:tcPr>
          <w:p w14:paraId="33F48D3E" w14:textId="77777777" w:rsidR="00DB6349" w:rsidRPr="002202EA" w:rsidRDefault="00DB6349" w:rsidP="005910BC">
            <w:pPr>
              <w:numPr>
                <w:ilvl w:val="0"/>
                <w:numId w:val="5"/>
              </w:numPr>
              <w:pBdr>
                <w:top w:val="nil"/>
                <w:left w:val="nil"/>
                <w:bottom w:val="nil"/>
                <w:right w:val="nil"/>
                <w:between w:val="nil"/>
              </w:pBdr>
              <w:spacing w:after="200" w:line="276" w:lineRule="auto"/>
              <w:rPr>
                <w:rFonts w:ascii="Sylfaen" w:eastAsia="Merriweather" w:hAnsi="Sylfaen" w:cs="Merriweather"/>
                <w:color w:val="000000" w:themeColor="text1"/>
                <w:sz w:val="20"/>
                <w:szCs w:val="20"/>
              </w:rPr>
            </w:pPr>
          </w:p>
        </w:tc>
        <w:tc>
          <w:tcPr>
            <w:tcW w:w="2165" w:type="dxa"/>
          </w:tcPr>
          <w:p w14:paraId="47DB4AB5"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ბაცი უმბრინა</w:t>
            </w:r>
          </w:p>
        </w:tc>
        <w:tc>
          <w:tcPr>
            <w:tcW w:w="3870" w:type="dxa"/>
          </w:tcPr>
          <w:p w14:paraId="42CDCAA9"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Umbrina cirrosa (Linnaeus, 1758)</w:t>
            </w:r>
          </w:p>
        </w:tc>
        <w:tc>
          <w:tcPr>
            <w:tcW w:w="2790" w:type="dxa"/>
          </w:tcPr>
          <w:p w14:paraId="6BE4851E"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Shi drum</w:t>
            </w:r>
          </w:p>
        </w:tc>
      </w:tr>
      <w:tr w:rsidR="009A0A1D" w:rsidRPr="009A0A1D" w14:paraId="4261479F" w14:textId="77777777" w:rsidTr="005910BC">
        <w:trPr>
          <w:trHeight w:val="432"/>
        </w:trPr>
        <w:tc>
          <w:tcPr>
            <w:tcW w:w="895" w:type="dxa"/>
          </w:tcPr>
          <w:p w14:paraId="2CAA77D2" w14:textId="77777777" w:rsidR="00DB6349" w:rsidRPr="002202EA" w:rsidRDefault="00DB6349" w:rsidP="005910BC">
            <w:pPr>
              <w:numPr>
                <w:ilvl w:val="0"/>
                <w:numId w:val="5"/>
              </w:numPr>
              <w:pBdr>
                <w:top w:val="nil"/>
                <w:left w:val="nil"/>
                <w:bottom w:val="nil"/>
                <w:right w:val="nil"/>
                <w:between w:val="nil"/>
              </w:pBdr>
              <w:spacing w:after="200" w:line="276" w:lineRule="auto"/>
              <w:rPr>
                <w:rFonts w:ascii="Sylfaen" w:eastAsia="Merriweather" w:hAnsi="Sylfaen" w:cs="Merriweather"/>
                <w:color w:val="000000" w:themeColor="text1"/>
                <w:sz w:val="20"/>
                <w:szCs w:val="20"/>
              </w:rPr>
            </w:pPr>
          </w:p>
        </w:tc>
        <w:tc>
          <w:tcPr>
            <w:tcW w:w="2165" w:type="dxa"/>
          </w:tcPr>
          <w:p w14:paraId="22C37C45"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პელამიდა</w:t>
            </w:r>
          </w:p>
        </w:tc>
        <w:tc>
          <w:tcPr>
            <w:tcW w:w="3870" w:type="dxa"/>
          </w:tcPr>
          <w:p w14:paraId="408339C2"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Sarda sarda (Bloch, 1793)</w:t>
            </w:r>
          </w:p>
        </w:tc>
        <w:tc>
          <w:tcPr>
            <w:tcW w:w="2790" w:type="dxa"/>
          </w:tcPr>
          <w:p w14:paraId="054BA764"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Atlantic bonito</w:t>
            </w:r>
          </w:p>
        </w:tc>
      </w:tr>
      <w:tr w:rsidR="009A0A1D" w:rsidRPr="009A0A1D" w14:paraId="6FED65AA" w14:textId="77777777" w:rsidTr="005910BC">
        <w:trPr>
          <w:trHeight w:val="432"/>
        </w:trPr>
        <w:tc>
          <w:tcPr>
            <w:tcW w:w="895" w:type="dxa"/>
          </w:tcPr>
          <w:p w14:paraId="2905839E" w14:textId="77777777" w:rsidR="00DB6349" w:rsidRPr="002202EA" w:rsidRDefault="00DB6349" w:rsidP="005910BC">
            <w:pPr>
              <w:numPr>
                <w:ilvl w:val="0"/>
                <w:numId w:val="5"/>
              </w:numPr>
              <w:pBdr>
                <w:top w:val="nil"/>
                <w:left w:val="nil"/>
                <w:bottom w:val="nil"/>
                <w:right w:val="nil"/>
                <w:between w:val="nil"/>
              </w:pBdr>
              <w:spacing w:after="200" w:line="276" w:lineRule="auto"/>
              <w:rPr>
                <w:rFonts w:ascii="Sylfaen" w:eastAsia="Merriweather" w:hAnsi="Sylfaen" w:cs="Merriweather"/>
                <w:color w:val="000000" w:themeColor="text1"/>
                <w:sz w:val="20"/>
                <w:szCs w:val="20"/>
              </w:rPr>
            </w:pPr>
          </w:p>
        </w:tc>
        <w:tc>
          <w:tcPr>
            <w:tcW w:w="2165" w:type="dxa"/>
          </w:tcPr>
          <w:p w14:paraId="53970A9B"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კამბალა არნოგლოსუსი</w:t>
            </w:r>
          </w:p>
        </w:tc>
        <w:tc>
          <w:tcPr>
            <w:tcW w:w="3870" w:type="dxa"/>
          </w:tcPr>
          <w:p w14:paraId="647EBDB7"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Arnoglossus kessleri (Schmidt,1915)</w:t>
            </w:r>
          </w:p>
        </w:tc>
        <w:tc>
          <w:tcPr>
            <w:tcW w:w="2790" w:type="dxa"/>
          </w:tcPr>
          <w:p w14:paraId="6D40F46A"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Scaldback</w:t>
            </w:r>
          </w:p>
        </w:tc>
      </w:tr>
      <w:tr w:rsidR="009A0A1D" w:rsidRPr="009A0A1D" w14:paraId="0B014CE3" w14:textId="77777777" w:rsidTr="005910BC">
        <w:trPr>
          <w:trHeight w:val="432"/>
        </w:trPr>
        <w:tc>
          <w:tcPr>
            <w:tcW w:w="895" w:type="dxa"/>
          </w:tcPr>
          <w:p w14:paraId="01621EFA" w14:textId="77777777" w:rsidR="00DB6349" w:rsidRPr="002202EA" w:rsidRDefault="00DB6349" w:rsidP="005910BC">
            <w:pPr>
              <w:numPr>
                <w:ilvl w:val="0"/>
                <w:numId w:val="5"/>
              </w:numPr>
              <w:pBdr>
                <w:top w:val="nil"/>
                <w:left w:val="nil"/>
                <w:bottom w:val="nil"/>
                <w:right w:val="nil"/>
                <w:between w:val="nil"/>
              </w:pBdr>
              <w:spacing w:after="200" w:line="276" w:lineRule="auto"/>
              <w:rPr>
                <w:rFonts w:ascii="Sylfaen" w:eastAsia="Merriweather" w:hAnsi="Sylfaen" w:cs="Merriweather"/>
                <w:color w:val="000000" w:themeColor="text1"/>
                <w:sz w:val="20"/>
                <w:szCs w:val="20"/>
              </w:rPr>
            </w:pPr>
          </w:p>
        </w:tc>
        <w:tc>
          <w:tcPr>
            <w:tcW w:w="2165" w:type="dxa"/>
          </w:tcPr>
          <w:p w14:paraId="2C4B05CF"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ზღვის ჩიქვი</w:t>
            </w:r>
          </w:p>
        </w:tc>
        <w:tc>
          <w:tcPr>
            <w:tcW w:w="3870" w:type="dxa"/>
          </w:tcPr>
          <w:p w14:paraId="552A9763"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Scorpaena porcus (Linnaeus, 1758)</w:t>
            </w:r>
          </w:p>
        </w:tc>
        <w:tc>
          <w:tcPr>
            <w:tcW w:w="2790" w:type="dxa"/>
          </w:tcPr>
          <w:p w14:paraId="5DFE975A"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Black scorpionfish</w:t>
            </w:r>
          </w:p>
        </w:tc>
      </w:tr>
      <w:tr w:rsidR="009A0A1D" w:rsidRPr="009A0A1D" w14:paraId="1BC2D1B1" w14:textId="77777777" w:rsidTr="005910BC">
        <w:trPr>
          <w:trHeight w:val="432"/>
        </w:trPr>
        <w:tc>
          <w:tcPr>
            <w:tcW w:w="895" w:type="dxa"/>
          </w:tcPr>
          <w:p w14:paraId="4BEF573D" w14:textId="77777777" w:rsidR="00DB6349" w:rsidRPr="002202EA" w:rsidRDefault="00DB6349" w:rsidP="005910BC">
            <w:pPr>
              <w:numPr>
                <w:ilvl w:val="0"/>
                <w:numId w:val="5"/>
              </w:numPr>
              <w:pBdr>
                <w:top w:val="nil"/>
                <w:left w:val="nil"/>
                <w:bottom w:val="nil"/>
                <w:right w:val="nil"/>
                <w:between w:val="nil"/>
              </w:pBdr>
              <w:spacing w:after="200" w:line="276" w:lineRule="auto"/>
              <w:rPr>
                <w:rFonts w:ascii="Sylfaen" w:eastAsia="Merriweather" w:hAnsi="Sylfaen" w:cs="Merriweather"/>
                <w:color w:val="000000" w:themeColor="text1"/>
                <w:sz w:val="20"/>
                <w:szCs w:val="20"/>
              </w:rPr>
            </w:pPr>
          </w:p>
        </w:tc>
        <w:tc>
          <w:tcPr>
            <w:tcW w:w="2165" w:type="dxa"/>
          </w:tcPr>
          <w:p w14:paraId="37F29088"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ოფიდიონი</w:t>
            </w:r>
          </w:p>
        </w:tc>
        <w:tc>
          <w:tcPr>
            <w:tcW w:w="3870" w:type="dxa"/>
          </w:tcPr>
          <w:p w14:paraId="6F9F9548"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Ophidion rochei (Müller, 1845)</w:t>
            </w:r>
          </w:p>
        </w:tc>
        <w:tc>
          <w:tcPr>
            <w:tcW w:w="2790" w:type="dxa"/>
          </w:tcPr>
          <w:p w14:paraId="582EF03A" w14:textId="77777777" w:rsidR="00DB6349" w:rsidRPr="002202EA" w:rsidRDefault="00DB6349" w:rsidP="005910BC">
            <w:pPr>
              <w:rPr>
                <w:rFonts w:ascii="Sylfaen" w:eastAsia="Merriweather" w:hAnsi="Sylfaen" w:cs="Merriweather"/>
                <w:color w:val="000000" w:themeColor="text1"/>
                <w:sz w:val="20"/>
                <w:szCs w:val="20"/>
              </w:rPr>
            </w:pPr>
          </w:p>
        </w:tc>
      </w:tr>
      <w:tr w:rsidR="009A0A1D" w:rsidRPr="009A0A1D" w14:paraId="3EB38E45" w14:textId="77777777" w:rsidTr="005910BC">
        <w:trPr>
          <w:trHeight w:val="432"/>
        </w:trPr>
        <w:tc>
          <w:tcPr>
            <w:tcW w:w="895" w:type="dxa"/>
          </w:tcPr>
          <w:p w14:paraId="1BF32701" w14:textId="77777777" w:rsidR="00DB6349" w:rsidRPr="002202EA" w:rsidRDefault="00DB6349" w:rsidP="005910BC">
            <w:pPr>
              <w:numPr>
                <w:ilvl w:val="0"/>
                <w:numId w:val="5"/>
              </w:numPr>
              <w:pBdr>
                <w:top w:val="nil"/>
                <w:left w:val="nil"/>
                <w:bottom w:val="nil"/>
                <w:right w:val="nil"/>
                <w:between w:val="nil"/>
              </w:pBdr>
              <w:spacing w:after="200" w:line="276" w:lineRule="auto"/>
              <w:rPr>
                <w:rFonts w:ascii="Sylfaen" w:eastAsia="Merriweather" w:hAnsi="Sylfaen" w:cs="Merriweather"/>
                <w:color w:val="000000" w:themeColor="text1"/>
                <w:sz w:val="20"/>
                <w:szCs w:val="20"/>
              </w:rPr>
            </w:pPr>
          </w:p>
        </w:tc>
        <w:tc>
          <w:tcPr>
            <w:tcW w:w="2165" w:type="dxa"/>
          </w:tcPr>
          <w:p w14:paraId="5A2C1193"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ლუფარი</w:t>
            </w:r>
          </w:p>
        </w:tc>
        <w:tc>
          <w:tcPr>
            <w:tcW w:w="3870" w:type="dxa"/>
          </w:tcPr>
          <w:p w14:paraId="67AB27CA"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Pomatomus saltatrix (Linnaeus, 1766)</w:t>
            </w:r>
          </w:p>
        </w:tc>
        <w:tc>
          <w:tcPr>
            <w:tcW w:w="2790" w:type="dxa"/>
          </w:tcPr>
          <w:p w14:paraId="2C226619"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Bluefish</w:t>
            </w:r>
          </w:p>
        </w:tc>
      </w:tr>
      <w:tr w:rsidR="009A0A1D" w:rsidRPr="009A0A1D" w14:paraId="2D3ED145" w14:textId="77777777" w:rsidTr="005910BC">
        <w:trPr>
          <w:trHeight w:val="432"/>
        </w:trPr>
        <w:tc>
          <w:tcPr>
            <w:tcW w:w="895" w:type="dxa"/>
          </w:tcPr>
          <w:p w14:paraId="0965C7F5" w14:textId="77777777" w:rsidR="00DB6349" w:rsidRPr="002202EA" w:rsidRDefault="00DB6349" w:rsidP="005910BC">
            <w:pPr>
              <w:numPr>
                <w:ilvl w:val="0"/>
                <w:numId w:val="5"/>
              </w:numPr>
              <w:pBdr>
                <w:top w:val="nil"/>
                <w:left w:val="nil"/>
                <w:bottom w:val="nil"/>
                <w:right w:val="nil"/>
                <w:between w:val="nil"/>
              </w:pBdr>
              <w:spacing w:after="200" w:line="276" w:lineRule="auto"/>
              <w:rPr>
                <w:rFonts w:ascii="Sylfaen" w:eastAsia="Merriweather" w:hAnsi="Sylfaen" w:cs="Merriweather"/>
                <w:color w:val="000000" w:themeColor="text1"/>
                <w:sz w:val="20"/>
                <w:szCs w:val="20"/>
              </w:rPr>
            </w:pPr>
          </w:p>
        </w:tc>
        <w:tc>
          <w:tcPr>
            <w:tcW w:w="2165" w:type="dxa"/>
          </w:tcPr>
          <w:p w14:paraId="20B4C225"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ხმელთაშუა ზღვის ნალიმი</w:t>
            </w:r>
          </w:p>
        </w:tc>
        <w:tc>
          <w:tcPr>
            <w:tcW w:w="3870" w:type="dxa"/>
          </w:tcPr>
          <w:p w14:paraId="5188CB80"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Gaidropsarus mediterraneus (Linnaeus, 1758)</w:t>
            </w:r>
          </w:p>
        </w:tc>
        <w:tc>
          <w:tcPr>
            <w:tcW w:w="2790" w:type="dxa"/>
          </w:tcPr>
          <w:p w14:paraId="07F3C0F9"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Shore rockling</w:t>
            </w:r>
          </w:p>
        </w:tc>
      </w:tr>
      <w:tr w:rsidR="009A0A1D" w:rsidRPr="009A0A1D" w14:paraId="0AE7629E" w14:textId="77777777" w:rsidTr="005910BC">
        <w:trPr>
          <w:trHeight w:val="432"/>
        </w:trPr>
        <w:tc>
          <w:tcPr>
            <w:tcW w:w="895" w:type="dxa"/>
          </w:tcPr>
          <w:p w14:paraId="5DEF2279" w14:textId="77777777" w:rsidR="00DB6349" w:rsidRPr="002202EA" w:rsidRDefault="00DB6349" w:rsidP="005910BC">
            <w:pPr>
              <w:numPr>
                <w:ilvl w:val="0"/>
                <w:numId w:val="5"/>
              </w:numPr>
              <w:pBdr>
                <w:top w:val="nil"/>
                <w:left w:val="nil"/>
                <w:bottom w:val="nil"/>
                <w:right w:val="nil"/>
                <w:between w:val="nil"/>
              </w:pBdr>
              <w:spacing w:after="200" w:line="276" w:lineRule="auto"/>
              <w:rPr>
                <w:rFonts w:ascii="Sylfaen" w:eastAsia="Merriweather" w:hAnsi="Sylfaen" w:cs="Merriweather"/>
                <w:color w:val="000000" w:themeColor="text1"/>
                <w:sz w:val="20"/>
                <w:szCs w:val="20"/>
              </w:rPr>
            </w:pPr>
          </w:p>
        </w:tc>
        <w:tc>
          <w:tcPr>
            <w:tcW w:w="2165" w:type="dxa"/>
          </w:tcPr>
          <w:p w14:paraId="3A0A7711"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ლავრაკი</w:t>
            </w:r>
          </w:p>
        </w:tc>
        <w:tc>
          <w:tcPr>
            <w:tcW w:w="3870" w:type="dxa"/>
          </w:tcPr>
          <w:p w14:paraId="3E868B5C"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Dicentrarchus labrax (Linnaeus, 1758)</w:t>
            </w:r>
          </w:p>
        </w:tc>
        <w:tc>
          <w:tcPr>
            <w:tcW w:w="2790" w:type="dxa"/>
          </w:tcPr>
          <w:p w14:paraId="4A9D2D80"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European seabass</w:t>
            </w:r>
          </w:p>
        </w:tc>
      </w:tr>
      <w:tr w:rsidR="009A0A1D" w:rsidRPr="009A0A1D" w14:paraId="6FF967F4" w14:textId="77777777" w:rsidTr="005910BC">
        <w:trPr>
          <w:trHeight w:val="432"/>
        </w:trPr>
        <w:tc>
          <w:tcPr>
            <w:tcW w:w="895" w:type="dxa"/>
          </w:tcPr>
          <w:p w14:paraId="69BEF614" w14:textId="77777777" w:rsidR="00DB6349" w:rsidRPr="002202EA" w:rsidRDefault="00DB6349" w:rsidP="005910BC">
            <w:pPr>
              <w:numPr>
                <w:ilvl w:val="0"/>
                <w:numId w:val="5"/>
              </w:numPr>
              <w:pBdr>
                <w:top w:val="nil"/>
                <w:left w:val="nil"/>
                <w:bottom w:val="nil"/>
                <w:right w:val="nil"/>
                <w:between w:val="nil"/>
              </w:pBdr>
              <w:spacing w:after="200" w:line="276" w:lineRule="auto"/>
              <w:rPr>
                <w:rFonts w:ascii="Sylfaen" w:eastAsia="Merriweather" w:hAnsi="Sylfaen" w:cs="Merriweather"/>
                <w:color w:val="000000" w:themeColor="text1"/>
                <w:sz w:val="20"/>
                <w:szCs w:val="20"/>
              </w:rPr>
            </w:pPr>
          </w:p>
        </w:tc>
        <w:tc>
          <w:tcPr>
            <w:tcW w:w="2165" w:type="dxa"/>
          </w:tcPr>
          <w:p w14:paraId="5DF33D52"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ოქროსფერი მწვანულა</w:t>
            </w:r>
          </w:p>
        </w:tc>
        <w:tc>
          <w:tcPr>
            <w:tcW w:w="3870" w:type="dxa"/>
          </w:tcPr>
          <w:p w14:paraId="57846DBF"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Ctenolabrus rupestris (Linnaeus, 1758)</w:t>
            </w:r>
          </w:p>
        </w:tc>
        <w:tc>
          <w:tcPr>
            <w:tcW w:w="2790" w:type="dxa"/>
          </w:tcPr>
          <w:p w14:paraId="0E731500"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Goldsinny-wrasse</w:t>
            </w:r>
          </w:p>
        </w:tc>
      </w:tr>
      <w:tr w:rsidR="009A0A1D" w:rsidRPr="009A0A1D" w14:paraId="14995609" w14:textId="77777777" w:rsidTr="005910BC">
        <w:trPr>
          <w:trHeight w:val="432"/>
        </w:trPr>
        <w:tc>
          <w:tcPr>
            <w:tcW w:w="895" w:type="dxa"/>
          </w:tcPr>
          <w:p w14:paraId="4E15FC5E" w14:textId="77777777" w:rsidR="00DB6349" w:rsidRPr="002202EA" w:rsidRDefault="00DB6349" w:rsidP="005910BC">
            <w:pPr>
              <w:numPr>
                <w:ilvl w:val="0"/>
                <w:numId w:val="5"/>
              </w:numPr>
              <w:pBdr>
                <w:top w:val="nil"/>
                <w:left w:val="nil"/>
                <w:bottom w:val="nil"/>
                <w:right w:val="nil"/>
                <w:between w:val="nil"/>
              </w:pBdr>
              <w:spacing w:after="200" w:line="276" w:lineRule="auto"/>
              <w:rPr>
                <w:rFonts w:ascii="Sylfaen" w:eastAsia="Merriweather" w:hAnsi="Sylfaen" w:cs="Merriweather"/>
                <w:color w:val="000000" w:themeColor="text1"/>
                <w:sz w:val="20"/>
                <w:szCs w:val="20"/>
              </w:rPr>
            </w:pPr>
          </w:p>
        </w:tc>
        <w:tc>
          <w:tcPr>
            <w:tcW w:w="2165" w:type="dxa"/>
          </w:tcPr>
          <w:p w14:paraId="3C7F7E63"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ოქროსფერი ტუჩიანა</w:t>
            </w:r>
          </w:p>
        </w:tc>
        <w:tc>
          <w:tcPr>
            <w:tcW w:w="3870" w:type="dxa"/>
          </w:tcPr>
          <w:p w14:paraId="02206673"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Symphodus cinereus (Bonnaterre, 1788)</w:t>
            </w:r>
          </w:p>
        </w:tc>
        <w:tc>
          <w:tcPr>
            <w:tcW w:w="2790" w:type="dxa"/>
          </w:tcPr>
          <w:p w14:paraId="3006EC05"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Grey wrasse</w:t>
            </w:r>
          </w:p>
        </w:tc>
      </w:tr>
      <w:tr w:rsidR="009A0A1D" w:rsidRPr="009A0A1D" w14:paraId="4749365A" w14:textId="77777777" w:rsidTr="005910BC">
        <w:trPr>
          <w:trHeight w:val="432"/>
        </w:trPr>
        <w:tc>
          <w:tcPr>
            <w:tcW w:w="895" w:type="dxa"/>
          </w:tcPr>
          <w:p w14:paraId="5986560F" w14:textId="77777777" w:rsidR="00DB6349" w:rsidRPr="002202EA" w:rsidRDefault="00DB6349" w:rsidP="005910BC">
            <w:pPr>
              <w:numPr>
                <w:ilvl w:val="0"/>
                <w:numId w:val="5"/>
              </w:numPr>
              <w:pBdr>
                <w:top w:val="nil"/>
                <w:left w:val="nil"/>
                <w:bottom w:val="nil"/>
                <w:right w:val="nil"/>
                <w:between w:val="nil"/>
              </w:pBdr>
              <w:spacing w:after="200" w:line="276" w:lineRule="auto"/>
              <w:rPr>
                <w:rFonts w:ascii="Sylfaen" w:eastAsia="Merriweather" w:hAnsi="Sylfaen" w:cs="Merriweather"/>
                <w:color w:val="000000" w:themeColor="text1"/>
                <w:sz w:val="20"/>
                <w:szCs w:val="20"/>
              </w:rPr>
            </w:pPr>
          </w:p>
        </w:tc>
        <w:tc>
          <w:tcPr>
            <w:tcW w:w="2165" w:type="dxa"/>
          </w:tcPr>
          <w:p w14:paraId="11A05F89"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აფია</w:t>
            </w:r>
          </w:p>
        </w:tc>
        <w:tc>
          <w:tcPr>
            <w:tcW w:w="3870" w:type="dxa"/>
          </w:tcPr>
          <w:p w14:paraId="507DB554"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Aphia minuta (Risso, 1810)</w:t>
            </w:r>
          </w:p>
        </w:tc>
        <w:tc>
          <w:tcPr>
            <w:tcW w:w="2790" w:type="dxa"/>
          </w:tcPr>
          <w:p w14:paraId="01A237F4"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Transparent goby</w:t>
            </w:r>
          </w:p>
        </w:tc>
      </w:tr>
      <w:tr w:rsidR="009A0A1D" w:rsidRPr="009A0A1D" w14:paraId="0CC8C6C0" w14:textId="77777777" w:rsidTr="005910BC">
        <w:trPr>
          <w:trHeight w:val="432"/>
        </w:trPr>
        <w:tc>
          <w:tcPr>
            <w:tcW w:w="895" w:type="dxa"/>
          </w:tcPr>
          <w:p w14:paraId="5EB6E2B3" w14:textId="77777777" w:rsidR="00DB6349" w:rsidRPr="002202EA" w:rsidRDefault="00DB6349" w:rsidP="005910BC">
            <w:pPr>
              <w:numPr>
                <w:ilvl w:val="0"/>
                <w:numId w:val="5"/>
              </w:numPr>
              <w:pBdr>
                <w:top w:val="nil"/>
                <w:left w:val="nil"/>
                <w:bottom w:val="nil"/>
                <w:right w:val="nil"/>
                <w:between w:val="nil"/>
              </w:pBdr>
              <w:spacing w:after="200" w:line="276" w:lineRule="auto"/>
              <w:rPr>
                <w:rFonts w:ascii="Sylfaen" w:eastAsia="Merriweather" w:hAnsi="Sylfaen" w:cs="Merriweather"/>
                <w:color w:val="000000" w:themeColor="text1"/>
                <w:sz w:val="20"/>
                <w:szCs w:val="20"/>
              </w:rPr>
            </w:pPr>
          </w:p>
        </w:tc>
        <w:tc>
          <w:tcPr>
            <w:tcW w:w="2165" w:type="dxa"/>
          </w:tcPr>
          <w:p w14:paraId="2923E7B0"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ღორჯო მექვიშია</w:t>
            </w:r>
          </w:p>
        </w:tc>
        <w:tc>
          <w:tcPr>
            <w:tcW w:w="3870" w:type="dxa"/>
          </w:tcPr>
          <w:p w14:paraId="617C0BAD"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Neogobius fluviatilis (Pallas,1814)</w:t>
            </w:r>
          </w:p>
        </w:tc>
        <w:tc>
          <w:tcPr>
            <w:tcW w:w="2790" w:type="dxa"/>
          </w:tcPr>
          <w:p w14:paraId="6ED8C349"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Monkey goby</w:t>
            </w:r>
          </w:p>
        </w:tc>
      </w:tr>
      <w:tr w:rsidR="009A0A1D" w:rsidRPr="009A0A1D" w14:paraId="3EB7003B" w14:textId="77777777" w:rsidTr="005910BC">
        <w:trPr>
          <w:trHeight w:val="432"/>
        </w:trPr>
        <w:tc>
          <w:tcPr>
            <w:tcW w:w="895" w:type="dxa"/>
          </w:tcPr>
          <w:p w14:paraId="0D7D77B7" w14:textId="77777777" w:rsidR="00DB6349" w:rsidRPr="002202EA" w:rsidRDefault="00DB6349" w:rsidP="005910BC">
            <w:pPr>
              <w:numPr>
                <w:ilvl w:val="0"/>
                <w:numId w:val="5"/>
              </w:numPr>
              <w:pBdr>
                <w:top w:val="nil"/>
                <w:left w:val="nil"/>
                <w:bottom w:val="nil"/>
                <w:right w:val="nil"/>
                <w:between w:val="nil"/>
              </w:pBdr>
              <w:spacing w:after="200" w:line="276" w:lineRule="auto"/>
              <w:rPr>
                <w:rFonts w:ascii="Sylfaen" w:eastAsia="Merriweather" w:hAnsi="Sylfaen" w:cs="Merriweather"/>
                <w:color w:val="000000" w:themeColor="text1"/>
                <w:sz w:val="20"/>
                <w:szCs w:val="20"/>
              </w:rPr>
            </w:pPr>
          </w:p>
        </w:tc>
        <w:tc>
          <w:tcPr>
            <w:tcW w:w="2165" w:type="dxa"/>
          </w:tcPr>
          <w:p w14:paraId="2166514B"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შავპირა ღორჯო</w:t>
            </w:r>
          </w:p>
        </w:tc>
        <w:tc>
          <w:tcPr>
            <w:tcW w:w="3870" w:type="dxa"/>
          </w:tcPr>
          <w:p w14:paraId="6D496B5B"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Neogobius melanostomus (Pallas,1814)</w:t>
            </w:r>
          </w:p>
        </w:tc>
        <w:tc>
          <w:tcPr>
            <w:tcW w:w="2790" w:type="dxa"/>
          </w:tcPr>
          <w:p w14:paraId="34A87C58"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Round goby</w:t>
            </w:r>
          </w:p>
        </w:tc>
      </w:tr>
      <w:tr w:rsidR="009A0A1D" w:rsidRPr="009A0A1D" w14:paraId="4F85E496" w14:textId="77777777" w:rsidTr="005910BC">
        <w:trPr>
          <w:trHeight w:val="432"/>
        </w:trPr>
        <w:tc>
          <w:tcPr>
            <w:tcW w:w="895" w:type="dxa"/>
          </w:tcPr>
          <w:p w14:paraId="0D909D1F" w14:textId="77777777" w:rsidR="00DB6349" w:rsidRPr="002202EA" w:rsidRDefault="00DB6349" w:rsidP="005910BC">
            <w:pPr>
              <w:numPr>
                <w:ilvl w:val="0"/>
                <w:numId w:val="5"/>
              </w:numPr>
              <w:pBdr>
                <w:top w:val="nil"/>
                <w:left w:val="nil"/>
                <w:bottom w:val="nil"/>
                <w:right w:val="nil"/>
                <w:between w:val="nil"/>
              </w:pBdr>
              <w:spacing w:after="200" w:line="276" w:lineRule="auto"/>
              <w:rPr>
                <w:rFonts w:ascii="Sylfaen" w:eastAsia="Merriweather" w:hAnsi="Sylfaen" w:cs="Merriweather"/>
                <w:color w:val="000000" w:themeColor="text1"/>
                <w:sz w:val="20"/>
                <w:szCs w:val="20"/>
              </w:rPr>
            </w:pPr>
          </w:p>
        </w:tc>
        <w:tc>
          <w:tcPr>
            <w:tcW w:w="2165" w:type="dxa"/>
          </w:tcPr>
          <w:p w14:paraId="7FE85EE3"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ლირა</w:t>
            </w:r>
          </w:p>
        </w:tc>
        <w:tc>
          <w:tcPr>
            <w:tcW w:w="3870" w:type="dxa"/>
          </w:tcPr>
          <w:p w14:paraId="108D2640"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Callionymus lyra Linnaeus, 1758</w:t>
            </w:r>
          </w:p>
        </w:tc>
        <w:tc>
          <w:tcPr>
            <w:tcW w:w="2790" w:type="dxa"/>
          </w:tcPr>
          <w:p w14:paraId="12011B6D"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Dragonet</w:t>
            </w:r>
          </w:p>
        </w:tc>
      </w:tr>
      <w:tr w:rsidR="009A0A1D" w:rsidRPr="009A0A1D" w14:paraId="319297F9" w14:textId="77777777" w:rsidTr="005910BC">
        <w:trPr>
          <w:trHeight w:val="432"/>
        </w:trPr>
        <w:tc>
          <w:tcPr>
            <w:tcW w:w="895" w:type="dxa"/>
          </w:tcPr>
          <w:p w14:paraId="5E9F2CFA" w14:textId="77777777" w:rsidR="00DB6349" w:rsidRPr="002202EA" w:rsidRDefault="00DB6349" w:rsidP="005910BC">
            <w:pPr>
              <w:numPr>
                <w:ilvl w:val="0"/>
                <w:numId w:val="5"/>
              </w:numPr>
              <w:pBdr>
                <w:top w:val="nil"/>
                <w:left w:val="nil"/>
                <w:bottom w:val="nil"/>
                <w:right w:val="nil"/>
                <w:between w:val="nil"/>
              </w:pBdr>
              <w:spacing w:after="200" w:line="276" w:lineRule="auto"/>
              <w:rPr>
                <w:rFonts w:ascii="Sylfaen" w:eastAsia="Merriweather" w:hAnsi="Sylfaen" w:cs="Merriweather"/>
                <w:color w:val="000000" w:themeColor="text1"/>
                <w:sz w:val="20"/>
                <w:szCs w:val="20"/>
              </w:rPr>
            </w:pPr>
          </w:p>
        </w:tc>
        <w:tc>
          <w:tcPr>
            <w:tcW w:w="2165" w:type="dxa"/>
          </w:tcPr>
          <w:p w14:paraId="1B8D4E89"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სმარიდულა</w:t>
            </w:r>
          </w:p>
        </w:tc>
        <w:tc>
          <w:tcPr>
            <w:tcW w:w="3870" w:type="dxa"/>
          </w:tcPr>
          <w:p w14:paraId="170A9DD6"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Spicara smaris (Linnaeus,1758)</w:t>
            </w:r>
          </w:p>
        </w:tc>
        <w:tc>
          <w:tcPr>
            <w:tcW w:w="2790" w:type="dxa"/>
          </w:tcPr>
          <w:p w14:paraId="0D55D9D6"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Picarel</w:t>
            </w:r>
          </w:p>
        </w:tc>
      </w:tr>
      <w:tr w:rsidR="009A0A1D" w:rsidRPr="009A0A1D" w14:paraId="796A03A7" w14:textId="77777777" w:rsidTr="005910BC">
        <w:trPr>
          <w:trHeight w:val="432"/>
        </w:trPr>
        <w:tc>
          <w:tcPr>
            <w:tcW w:w="895" w:type="dxa"/>
          </w:tcPr>
          <w:p w14:paraId="5FDCEBE5" w14:textId="77777777" w:rsidR="00DB6349" w:rsidRPr="002202EA" w:rsidRDefault="00DB6349" w:rsidP="005910BC">
            <w:pPr>
              <w:numPr>
                <w:ilvl w:val="0"/>
                <w:numId w:val="5"/>
              </w:numPr>
              <w:pBdr>
                <w:top w:val="nil"/>
                <w:left w:val="nil"/>
                <w:bottom w:val="nil"/>
                <w:right w:val="nil"/>
                <w:between w:val="nil"/>
              </w:pBdr>
              <w:spacing w:after="200" w:line="276" w:lineRule="auto"/>
              <w:rPr>
                <w:rFonts w:ascii="Sylfaen" w:eastAsia="Merriweather" w:hAnsi="Sylfaen" w:cs="Merriweather"/>
                <w:color w:val="000000" w:themeColor="text1"/>
                <w:sz w:val="20"/>
                <w:szCs w:val="20"/>
              </w:rPr>
            </w:pPr>
          </w:p>
        </w:tc>
        <w:tc>
          <w:tcPr>
            <w:tcW w:w="2165" w:type="dxa"/>
          </w:tcPr>
          <w:p w14:paraId="39529220"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სარღანი</w:t>
            </w:r>
          </w:p>
        </w:tc>
        <w:tc>
          <w:tcPr>
            <w:tcW w:w="3870" w:type="dxa"/>
          </w:tcPr>
          <w:p w14:paraId="2FBC989D"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Belone belone euxini (Günther, 1866)</w:t>
            </w:r>
          </w:p>
        </w:tc>
        <w:tc>
          <w:tcPr>
            <w:tcW w:w="2790" w:type="dxa"/>
          </w:tcPr>
          <w:p w14:paraId="71378158" w14:textId="0D757B45" w:rsidR="00DB6349" w:rsidRPr="002202EA" w:rsidRDefault="00DB6349" w:rsidP="005910BC">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 xml:space="preserve">Garfish, </w:t>
            </w:r>
            <w:r w:rsidR="00D11B6E" w:rsidRPr="002202EA">
              <w:rPr>
                <w:rFonts w:ascii="Sylfaen" w:eastAsia="Merriweather" w:hAnsi="Sylfaen" w:cs="Merriweather"/>
                <w:color w:val="000000" w:themeColor="text1"/>
                <w:sz w:val="20"/>
                <w:szCs w:val="20"/>
              </w:rPr>
              <w:t>Sea Needle</w:t>
            </w:r>
          </w:p>
        </w:tc>
      </w:tr>
      <w:tr w:rsidR="009A0A1D" w:rsidRPr="009A0A1D" w14:paraId="4CF8DF96" w14:textId="77777777" w:rsidTr="005910BC">
        <w:trPr>
          <w:trHeight w:val="432"/>
        </w:trPr>
        <w:tc>
          <w:tcPr>
            <w:tcW w:w="895" w:type="dxa"/>
          </w:tcPr>
          <w:p w14:paraId="731B1314" w14:textId="77777777" w:rsidR="00DB6349" w:rsidRPr="002202EA" w:rsidRDefault="00DB6349" w:rsidP="005910BC">
            <w:pPr>
              <w:numPr>
                <w:ilvl w:val="0"/>
                <w:numId w:val="5"/>
              </w:numPr>
              <w:pBdr>
                <w:top w:val="nil"/>
                <w:left w:val="nil"/>
                <w:bottom w:val="nil"/>
                <w:right w:val="nil"/>
                <w:between w:val="nil"/>
              </w:pBdr>
              <w:spacing w:after="200" w:line="276" w:lineRule="auto"/>
              <w:rPr>
                <w:rFonts w:ascii="Sylfaen" w:eastAsia="Merriweather" w:hAnsi="Sylfaen" w:cs="Merriweather"/>
                <w:color w:val="000000" w:themeColor="text1"/>
                <w:sz w:val="20"/>
                <w:szCs w:val="20"/>
              </w:rPr>
            </w:pPr>
          </w:p>
        </w:tc>
        <w:tc>
          <w:tcPr>
            <w:tcW w:w="2165" w:type="dxa"/>
          </w:tcPr>
          <w:p w14:paraId="70B7D861"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ჩვეულებრივი ზღვის ფინია</w:t>
            </w:r>
          </w:p>
        </w:tc>
        <w:tc>
          <w:tcPr>
            <w:tcW w:w="3870" w:type="dxa"/>
          </w:tcPr>
          <w:p w14:paraId="57F4F3A7"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Parablenniuis (Blennius) sanguinolentus (Pallas,1814)</w:t>
            </w:r>
          </w:p>
        </w:tc>
        <w:tc>
          <w:tcPr>
            <w:tcW w:w="2790" w:type="dxa"/>
          </w:tcPr>
          <w:p w14:paraId="6B343597"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Rusty blenny</w:t>
            </w:r>
          </w:p>
        </w:tc>
      </w:tr>
      <w:tr w:rsidR="009A0A1D" w:rsidRPr="009A0A1D" w14:paraId="167FC804" w14:textId="77777777" w:rsidTr="005910BC">
        <w:trPr>
          <w:trHeight w:val="432"/>
        </w:trPr>
        <w:tc>
          <w:tcPr>
            <w:tcW w:w="895" w:type="dxa"/>
          </w:tcPr>
          <w:p w14:paraId="02A64F8B" w14:textId="77777777" w:rsidR="00DB6349" w:rsidRPr="002202EA" w:rsidRDefault="00DB6349" w:rsidP="005910BC">
            <w:pPr>
              <w:numPr>
                <w:ilvl w:val="0"/>
                <w:numId w:val="5"/>
              </w:numPr>
              <w:pBdr>
                <w:top w:val="nil"/>
                <w:left w:val="nil"/>
                <w:bottom w:val="nil"/>
                <w:right w:val="nil"/>
                <w:between w:val="nil"/>
              </w:pBdr>
              <w:spacing w:after="200" w:line="276" w:lineRule="auto"/>
              <w:rPr>
                <w:rFonts w:ascii="Sylfaen" w:eastAsia="Merriweather" w:hAnsi="Sylfaen" w:cs="Merriweather"/>
                <w:color w:val="000000" w:themeColor="text1"/>
                <w:sz w:val="20"/>
                <w:szCs w:val="20"/>
              </w:rPr>
            </w:pPr>
          </w:p>
        </w:tc>
        <w:tc>
          <w:tcPr>
            <w:tcW w:w="2165" w:type="dxa"/>
          </w:tcPr>
          <w:p w14:paraId="41463700"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ათერინა</w:t>
            </w:r>
          </w:p>
        </w:tc>
        <w:tc>
          <w:tcPr>
            <w:tcW w:w="3870" w:type="dxa"/>
          </w:tcPr>
          <w:p w14:paraId="3DB8DAFC"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Atherina pontica (Eichwald, 1831)</w:t>
            </w:r>
          </w:p>
        </w:tc>
        <w:tc>
          <w:tcPr>
            <w:tcW w:w="2790" w:type="dxa"/>
          </w:tcPr>
          <w:p w14:paraId="77B5DA2C"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Big-scale sand smelt</w:t>
            </w:r>
          </w:p>
        </w:tc>
      </w:tr>
      <w:tr w:rsidR="00DB6349" w:rsidRPr="009A0A1D" w14:paraId="00717DE6" w14:textId="77777777" w:rsidTr="005910BC">
        <w:trPr>
          <w:trHeight w:val="432"/>
        </w:trPr>
        <w:tc>
          <w:tcPr>
            <w:tcW w:w="895" w:type="dxa"/>
          </w:tcPr>
          <w:p w14:paraId="3F290903" w14:textId="77777777" w:rsidR="00DB6349" w:rsidRPr="002202EA" w:rsidRDefault="00DB6349" w:rsidP="005910BC">
            <w:pPr>
              <w:numPr>
                <w:ilvl w:val="0"/>
                <w:numId w:val="5"/>
              </w:numPr>
              <w:pBdr>
                <w:top w:val="nil"/>
                <w:left w:val="nil"/>
                <w:bottom w:val="nil"/>
                <w:right w:val="nil"/>
                <w:between w:val="nil"/>
              </w:pBdr>
              <w:spacing w:after="200" w:line="276" w:lineRule="auto"/>
              <w:rPr>
                <w:rFonts w:ascii="Sylfaen" w:eastAsia="Merriweather" w:hAnsi="Sylfaen" w:cs="Merriweather"/>
                <w:color w:val="000000" w:themeColor="text1"/>
                <w:sz w:val="20"/>
                <w:szCs w:val="20"/>
              </w:rPr>
            </w:pPr>
          </w:p>
        </w:tc>
        <w:tc>
          <w:tcPr>
            <w:tcW w:w="2165" w:type="dxa"/>
          </w:tcPr>
          <w:p w14:paraId="244B7D7A"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Arial Unicode MS" w:hAnsi="Sylfaen" w:cs="Arial Unicode MS"/>
                <w:color w:val="000000" w:themeColor="text1"/>
                <w:sz w:val="20"/>
                <w:szCs w:val="20"/>
              </w:rPr>
              <w:t>ზღვის ცხენი</w:t>
            </w:r>
          </w:p>
        </w:tc>
        <w:tc>
          <w:tcPr>
            <w:tcW w:w="3870" w:type="dxa"/>
          </w:tcPr>
          <w:p w14:paraId="7F196C6F" w14:textId="77777777" w:rsidR="00DB6349" w:rsidRPr="002202EA" w:rsidRDefault="00DB6349" w:rsidP="005910BC">
            <w:pPr>
              <w:rPr>
                <w:rFonts w:ascii="Sylfaen" w:eastAsia="Merriweather" w:hAnsi="Sylfaen" w:cs="Merriweather"/>
                <w:i/>
                <w:color w:val="000000" w:themeColor="text1"/>
                <w:sz w:val="20"/>
                <w:szCs w:val="20"/>
              </w:rPr>
            </w:pPr>
            <w:r w:rsidRPr="002202EA">
              <w:rPr>
                <w:rFonts w:ascii="Sylfaen" w:eastAsia="Merriweather" w:hAnsi="Sylfaen" w:cs="Merriweather"/>
                <w:i/>
                <w:color w:val="000000" w:themeColor="text1"/>
                <w:sz w:val="20"/>
                <w:szCs w:val="20"/>
              </w:rPr>
              <w:t>Hippocampus guttulatus (Cuvier, 1829)</w:t>
            </w:r>
          </w:p>
        </w:tc>
        <w:tc>
          <w:tcPr>
            <w:tcW w:w="2790" w:type="dxa"/>
          </w:tcPr>
          <w:p w14:paraId="0D61EA98" w14:textId="77777777" w:rsidR="00DB6349" w:rsidRPr="002202EA" w:rsidRDefault="00DB6349" w:rsidP="005910BC">
            <w:pPr>
              <w:rPr>
                <w:rFonts w:ascii="Sylfaen" w:eastAsia="Merriweather" w:hAnsi="Sylfaen" w:cs="Merriweather"/>
                <w:color w:val="000000" w:themeColor="text1"/>
                <w:sz w:val="20"/>
                <w:szCs w:val="20"/>
              </w:rPr>
            </w:pPr>
            <w:r w:rsidRPr="002202EA">
              <w:rPr>
                <w:rFonts w:ascii="Sylfaen" w:eastAsia="Merriweather" w:hAnsi="Sylfaen" w:cs="Merriweather"/>
                <w:color w:val="000000" w:themeColor="text1"/>
                <w:sz w:val="20"/>
                <w:szCs w:val="20"/>
              </w:rPr>
              <w:t>Long-snouted seahorse</w:t>
            </w:r>
          </w:p>
        </w:tc>
      </w:tr>
    </w:tbl>
    <w:p w14:paraId="1CF78845" w14:textId="77777777" w:rsidR="00DB6349" w:rsidRPr="009A0A1D" w:rsidRDefault="00DB6349" w:rsidP="00DB6349">
      <w:pPr>
        <w:rPr>
          <w:rFonts w:ascii="Sylfaen" w:eastAsia="Merriweather" w:hAnsi="Sylfaen" w:cs="Merriweather"/>
          <w:color w:val="000000" w:themeColor="text1"/>
        </w:rPr>
      </w:pPr>
    </w:p>
    <w:p w14:paraId="627D67CD" w14:textId="5F337CE2" w:rsidR="00020F6C" w:rsidRPr="009A0A1D" w:rsidRDefault="00DB6349" w:rsidP="00DB6349">
      <w:pPr>
        <w:rPr>
          <w:rFonts w:ascii="Sylfaen" w:eastAsia="Merriweather" w:hAnsi="Sylfaen" w:cs="Merriweather"/>
          <w:b/>
          <w:color w:val="000000" w:themeColor="text1"/>
          <w:sz w:val="24"/>
          <w:szCs w:val="24"/>
        </w:rPr>
      </w:pPr>
      <w:r w:rsidRPr="009A0A1D">
        <w:rPr>
          <w:rFonts w:ascii="Sylfaen" w:eastAsia="Merriweather" w:hAnsi="Sylfaen" w:cs="Merriweather"/>
          <w:color w:val="000000" w:themeColor="text1"/>
        </w:rPr>
        <w:br w:type="page"/>
      </w:r>
    </w:p>
    <w:p w14:paraId="00041930" w14:textId="77777777" w:rsidR="00020F6C" w:rsidRPr="009A0A1D" w:rsidRDefault="005F130E">
      <w:pPr>
        <w:spacing w:after="160"/>
        <w:jc w:val="both"/>
        <w:rPr>
          <w:rFonts w:ascii="Sylfaen" w:eastAsia="Merriweather" w:hAnsi="Sylfaen" w:cs="Merriweather"/>
          <w:b/>
          <w:color w:val="000000" w:themeColor="text1"/>
          <w:sz w:val="24"/>
          <w:szCs w:val="24"/>
        </w:rPr>
      </w:pPr>
      <w:r w:rsidRPr="009A0A1D">
        <w:rPr>
          <w:rFonts w:ascii="Sylfaen" w:eastAsia="Arial Unicode MS" w:hAnsi="Sylfaen" w:cs="Arial Unicode MS"/>
          <w:b/>
          <w:color w:val="000000" w:themeColor="text1"/>
          <w:sz w:val="24"/>
          <w:szCs w:val="24"/>
        </w:rPr>
        <w:lastRenderedPageBreak/>
        <w:t>2. მეტეოროლოგია</w:t>
      </w:r>
    </w:p>
    <w:p w14:paraId="384707A0" w14:textId="77777777" w:rsidR="00020F6C" w:rsidRPr="009A0A1D" w:rsidRDefault="005F130E">
      <w:pPr>
        <w:spacing w:after="16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მარიკულტურის საქმიანობის წარმართვისათვის მნიშვნელოვან მეტეოროლოგიურ მონაცემს ქარის სიჩქარე და მიმართულება წარმოადგენს.</w:t>
      </w:r>
    </w:p>
    <w:p w14:paraId="17FC6004" w14:textId="03A5504B" w:rsidR="00020F6C" w:rsidRPr="009A0A1D" w:rsidRDefault="005F130E">
      <w:pPr>
        <w:spacing w:after="160"/>
        <w:jc w:val="both"/>
        <w:rPr>
          <w:rFonts w:ascii="Sylfaen" w:eastAsia="Merriweather" w:hAnsi="Sylfaen" w:cs="Merriweather"/>
          <w:b/>
          <w:color w:val="000000" w:themeColor="text1"/>
        </w:rPr>
      </w:pPr>
      <w:r w:rsidRPr="009A0A1D">
        <w:rPr>
          <w:rFonts w:ascii="Sylfaen" w:eastAsia="Arial Unicode MS" w:hAnsi="Sylfaen" w:cs="Arial Unicode MS"/>
          <w:color w:val="000000" w:themeColor="text1"/>
        </w:rPr>
        <w:t>აღნიშნულ პარამეტრებთან დაკავშირებით, ჩვენს ხელთ არსებული მონაცემები მიღებულია ზონის მიმდებარედ, აეროპორტში განლაგებული სადგურიდან (ცხრ.</w:t>
      </w:r>
      <w:r w:rsidR="002202EA">
        <w:rPr>
          <w:rFonts w:ascii="Sylfaen" w:eastAsia="Arial Unicode MS" w:hAnsi="Sylfaen" w:cs="Arial Unicode MS"/>
          <w:color w:val="000000" w:themeColor="text1"/>
        </w:rPr>
        <w:t xml:space="preserve"> </w:t>
      </w:r>
      <w:r w:rsidR="0041710B" w:rsidRPr="009A0A1D">
        <w:rPr>
          <w:rFonts w:ascii="Sylfaen" w:eastAsia="Arial Unicode MS" w:hAnsi="Sylfaen" w:cs="Arial Unicode MS"/>
          <w:color w:val="000000" w:themeColor="text1"/>
        </w:rPr>
        <w:t>1,</w:t>
      </w:r>
      <w:r w:rsidRPr="009A0A1D">
        <w:rPr>
          <w:rFonts w:ascii="Sylfaen" w:eastAsia="Arial Unicode MS" w:hAnsi="Sylfaen" w:cs="Arial Unicode MS"/>
          <w:color w:val="000000" w:themeColor="text1"/>
        </w:rPr>
        <w:t>2,3,), რომელზეც</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მნიშვნელოვან ზეგავლენას ახდენს ჭოროხის ხეობა. მეტეოროლოგიური პირობების სრულყოფილი ანალიზისათვის დამატებით ასევე შეირჩა ჩაქვის სადგურის მონაცემები (ცხრ.</w:t>
      </w:r>
      <w:r w:rsidR="002202EA">
        <w:rPr>
          <w:rFonts w:ascii="Sylfaen" w:eastAsia="Arial Unicode MS" w:hAnsi="Sylfaen" w:cs="Arial Unicode MS"/>
          <w:color w:val="000000" w:themeColor="text1"/>
        </w:rPr>
        <w:t xml:space="preserve"> </w:t>
      </w:r>
      <w:r w:rsidR="0041710B" w:rsidRPr="009A0A1D">
        <w:rPr>
          <w:rFonts w:ascii="Sylfaen" w:eastAsia="Arial Unicode MS" w:hAnsi="Sylfaen" w:cs="Arial Unicode MS"/>
          <w:color w:val="000000" w:themeColor="text1"/>
        </w:rPr>
        <w:t>4,</w:t>
      </w:r>
      <w:r w:rsidRPr="009A0A1D">
        <w:rPr>
          <w:rFonts w:ascii="Sylfaen" w:eastAsia="Arial Unicode MS" w:hAnsi="Sylfaen" w:cs="Arial Unicode MS"/>
          <w:color w:val="000000" w:themeColor="text1"/>
        </w:rPr>
        <w:t>5,6,), რომელიც გონიო-კვარიათის მოლუსკის ზონის მსგავსი ჰაბიტატებითა და</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 xml:space="preserve">მთების ანალოგიური განლაგებით ხასიათდება. </w:t>
      </w:r>
    </w:p>
    <w:p w14:paraId="47FC4774" w14:textId="77777777" w:rsidR="00020F6C" w:rsidRPr="009A0A1D" w:rsidRDefault="005F130E">
      <w:pPr>
        <w:tabs>
          <w:tab w:val="left" w:pos="720"/>
          <w:tab w:val="center" w:pos="4252"/>
          <w:tab w:val="right" w:pos="8504"/>
        </w:tabs>
        <w:spacing w:after="0" w:line="240" w:lineRule="auto"/>
        <w:rPr>
          <w:rFonts w:ascii="Sylfaen" w:eastAsia="Merriweather" w:hAnsi="Sylfaen" w:cs="Merriweather"/>
          <w:b/>
          <w:color w:val="000000" w:themeColor="text1"/>
        </w:rPr>
      </w:pPr>
      <w:r w:rsidRPr="009A0A1D">
        <w:rPr>
          <w:rFonts w:ascii="Sylfaen" w:eastAsia="Arial Unicode MS" w:hAnsi="Sylfaen" w:cs="Arial Unicode MS"/>
          <w:b/>
          <w:color w:val="000000" w:themeColor="text1"/>
        </w:rPr>
        <w:t>მეტეოროლოგიური სადგური: ბათუმი, აეროპორტი</w:t>
      </w:r>
    </w:p>
    <w:p w14:paraId="344E0A5A" w14:textId="77777777" w:rsidR="00020F6C" w:rsidRPr="009A0A1D" w:rsidRDefault="005F130E">
      <w:pPr>
        <w:spacing w:after="0" w:line="240" w:lineRule="auto"/>
        <w:rPr>
          <w:rFonts w:ascii="Sylfaen" w:eastAsia="Merriweather" w:hAnsi="Sylfaen" w:cs="Merriweather"/>
          <w:b/>
          <w:color w:val="000000" w:themeColor="text1"/>
        </w:rPr>
      </w:pPr>
      <w:r w:rsidRPr="009A0A1D">
        <w:rPr>
          <w:rFonts w:ascii="Sylfaen" w:eastAsia="Arial Unicode MS" w:hAnsi="Sylfaen" w:cs="Arial Unicode MS"/>
          <w:b/>
          <w:color w:val="000000" w:themeColor="text1"/>
        </w:rPr>
        <w:t xml:space="preserve">მდებარეობა: </w:t>
      </w:r>
      <w:r w:rsidRPr="009A0A1D">
        <w:rPr>
          <w:rFonts w:ascii="Sylfaen" w:eastAsia="Arial Unicode MS" w:hAnsi="Sylfaen" w:cs="Arial Unicode MS"/>
          <w:color w:val="000000" w:themeColor="text1"/>
        </w:rPr>
        <w:t>ა.გ.</w:t>
      </w:r>
      <w:r w:rsidRPr="009A0A1D">
        <w:rPr>
          <w:rFonts w:ascii="Sylfaen" w:eastAsia="Merriweather" w:hAnsi="Sylfaen" w:cs="Merriweather"/>
          <w:color w:val="000000" w:themeColor="text1"/>
          <w:sz w:val="24"/>
          <w:szCs w:val="24"/>
        </w:rPr>
        <w:t xml:space="preserve"> </w:t>
      </w:r>
      <w:r w:rsidRPr="009A0A1D">
        <w:rPr>
          <w:rFonts w:ascii="Sylfaen" w:eastAsia="Arial Unicode MS" w:hAnsi="Sylfaen" w:cs="Arial Unicode MS"/>
          <w:color w:val="000000" w:themeColor="text1"/>
        </w:rPr>
        <w:t>041°36', ჩ.გ. 41°38', სიმაღლე ზღვის დონიდან 11 მ.</w:t>
      </w:r>
    </w:p>
    <w:p w14:paraId="30EFF709" w14:textId="69475841" w:rsidR="00020F6C" w:rsidRPr="009A0A1D" w:rsidRDefault="005F130E">
      <w:pPr>
        <w:spacing w:after="0" w:line="240" w:lineRule="auto"/>
        <w:ind w:left="142" w:hanging="142"/>
        <w:jc w:val="both"/>
        <w:rPr>
          <w:rFonts w:ascii="Sylfaen" w:eastAsia="Merriweather" w:hAnsi="Sylfaen" w:cs="Merriweather"/>
          <w:b/>
          <w:color w:val="000000" w:themeColor="text1"/>
        </w:rPr>
      </w:pPr>
      <w:r w:rsidRPr="009A0A1D">
        <w:rPr>
          <w:rFonts w:ascii="Sylfaen" w:eastAsia="Arial Unicode MS" w:hAnsi="Sylfaen" w:cs="Arial Unicode MS"/>
          <w:b/>
          <w:color w:val="000000" w:themeColor="text1"/>
        </w:rPr>
        <w:t xml:space="preserve">დაკვირვების პერიოდი: 1981-2010 </w:t>
      </w:r>
      <w:r w:rsidR="002202EA">
        <w:rPr>
          <w:rFonts w:ascii="Sylfaen" w:eastAsia="Arial Unicode MS" w:hAnsi="Sylfaen" w:cs="Arial Unicode MS"/>
          <w:b/>
          <w:color w:val="000000" w:themeColor="text1"/>
        </w:rPr>
        <w:t>წწ.</w:t>
      </w:r>
    </w:p>
    <w:p w14:paraId="00E4F408" w14:textId="77777777" w:rsidR="00020F6C" w:rsidRPr="009A0A1D" w:rsidRDefault="00020F6C">
      <w:pPr>
        <w:spacing w:after="0" w:line="240" w:lineRule="auto"/>
        <w:ind w:left="142" w:hanging="142"/>
        <w:jc w:val="both"/>
        <w:rPr>
          <w:rFonts w:ascii="Sylfaen" w:eastAsia="Merriweather" w:hAnsi="Sylfaen" w:cs="Merriweather"/>
          <w:color w:val="000000" w:themeColor="text1"/>
        </w:rPr>
      </w:pPr>
    </w:p>
    <w:p w14:paraId="6A728FA0" w14:textId="2A5E37BA" w:rsidR="00020F6C" w:rsidRPr="009A0A1D" w:rsidRDefault="005F130E">
      <w:pPr>
        <w:spacing w:after="0" w:line="240" w:lineRule="auto"/>
        <w:ind w:left="142" w:hanging="142"/>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ცხრილი </w:t>
      </w:r>
      <w:r w:rsidR="0041710B" w:rsidRPr="009A0A1D">
        <w:rPr>
          <w:rFonts w:ascii="Sylfaen" w:eastAsia="Arial Unicode MS" w:hAnsi="Sylfaen" w:cs="Arial Unicode MS"/>
          <w:color w:val="000000" w:themeColor="text1"/>
        </w:rPr>
        <w:t>1</w:t>
      </w:r>
      <w:r w:rsidRPr="009A0A1D">
        <w:rPr>
          <w:rFonts w:ascii="Sylfaen" w:eastAsia="Arial Unicode MS" w:hAnsi="Sylfaen" w:cs="Arial Unicode MS"/>
          <w:color w:val="000000" w:themeColor="text1"/>
        </w:rPr>
        <w:t>.</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ქარის საშუალო და მაქსიმალური</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სიჩქარე (მ/წმ)</w:t>
      </w:r>
    </w:p>
    <w:p w14:paraId="47FCDA39" w14:textId="77777777" w:rsidR="00020F6C" w:rsidRPr="009A0A1D" w:rsidRDefault="00020F6C">
      <w:pPr>
        <w:spacing w:after="0" w:line="240" w:lineRule="auto"/>
        <w:jc w:val="center"/>
        <w:rPr>
          <w:rFonts w:ascii="Sylfaen" w:eastAsia="Merriweather" w:hAnsi="Sylfaen" w:cs="Merriweather"/>
          <w:color w:val="000000" w:themeColor="text1"/>
        </w:rPr>
      </w:pPr>
    </w:p>
    <w:tbl>
      <w:tblPr>
        <w:tblStyle w:val="a8"/>
        <w:tblW w:w="90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8"/>
        <w:gridCol w:w="640"/>
        <w:gridCol w:w="640"/>
        <w:gridCol w:w="639"/>
        <w:gridCol w:w="639"/>
        <w:gridCol w:w="639"/>
        <w:gridCol w:w="639"/>
        <w:gridCol w:w="664"/>
        <w:gridCol w:w="639"/>
        <w:gridCol w:w="639"/>
        <w:gridCol w:w="639"/>
        <w:gridCol w:w="639"/>
        <w:gridCol w:w="14"/>
        <w:gridCol w:w="1337"/>
        <w:gridCol w:w="19"/>
      </w:tblGrid>
      <w:tr w:rsidR="009A0A1D" w:rsidRPr="009A0A1D" w14:paraId="02D4E3D0" w14:textId="77777777" w:rsidTr="00020F6C">
        <w:trPr>
          <w:cnfStyle w:val="100000000000" w:firstRow="1" w:lastRow="0" w:firstColumn="0" w:lastColumn="0" w:oddVBand="0" w:evenVBand="0" w:oddHBand="0"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7709" w:type="dxa"/>
            <w:gridSpan w:val="13"/>
          </w:tcPr>
          <w:p w14:paraId="4A4C8DA1" w14:textId="77777777" w:rsidR="00020F6C" w:rsidRPr="009A0A1D" w:rsidRDefault="005F130E">
            <w:pPr>
              <w:jc w:val="center"/>
              <w:rPr>
                <w:rFonts w:ascii="Sylfaen" w:eastAsia="Merriweather" w:hAnsi="Sylfaen" w:cs="Merriweather"/>
                <w:color w:val="000000" w:themeColor="text1"/>
                <w:sz w:val="20"/>
                <w:szCs w:val="20"/>
              </w:rPr>
            </w:pPr>
            <w:r w:rsidRPr="009A0A1D">
              <w:rPr>
                <w:rFonts w:ascii="Sylfaen" w:eastAsia="Arial Unicode MS" w:hAnsi="Sylfaen" w:cs="Arial Unicode MS"/>
                <w:b w:val="0"/>
                <w:color w:val="000000" w:themeColor="text1"/>
                <w:sz w:val="20"/>
                <w:szCs w:val="20"/>
              </w:rPr>
              <w:t>თვე</w:t>
            </w:r>
          </w:p>
        </w:tc>
        <w:tc>
          <w:tcPr>
            <w:tcW w:w="1356" w:type="dxa"/>
            <w:gridSpan w:val="2"/>
          </w:tcPr>
          <w:p w14:paraId="75E239EB" w14:textId="77777777" w:rsidR="00020F6C" w:rsidRPr="009A0A1D" w:rsidRDefault="005F130E">
            <w:pPr>
              <w:cnfStyle w:val="100000000000" w:firstRow="1"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Arial Unicode MS" w:hAnsi="Sylfaen" w:cs="Arial Unicode MS"/>
                <w:b w:val="0"/>
                <w:color w:val="000000" w:themeColor="text1"/>
                <w:sz w:val="20"/>
                <w:szCs w:val="20"/>
              </w:rPr>
              <w:t>საშ.წლიური</w:t>
            </w:r>
          </w:p>
        </w:tc>
      </w:tr>
      <w:tr w:rsidR="009A0A1D" w:rsidRPr="009A0A1D" w14:paraId="73646AA4" w14:textId="77777777" w:rsidTr="00020F6C">
        <w:trPr>
          <w:gridAfter w:val="1"/>
          <w:cnfStyle w:val="000000100000" w:firstRow="0" w:lastRow="0" w:firstColumn="0" w:lastColumn="0" w:oddVBand="0" w:evenVBand="0" w:oddHBand="1" w:evenHBand="0" w:firstRowFirstColumn="0" w:firstRowLastColumn="0" w:lastRowFirstColumn="0" w:lastRowLastColumn="0"/>
          <w:wAfter w:w="19" w:type="dxa"/>
          <w:trHeight w:val="266"/>
        </w:trPr>
        <w:tc>
          <w:tcPr>
            <w:cnfStyle w:val="001000000000" w:firstRow="0" w:lastRow="0" w:firstColumn="1" w:lastColumn="0" w:oddVBand="0" w:evenVBand="0" w:oddHBand="0" w:evenHBand="0" w:firstRowFirstColumn="0" w:firstRowLastColumn="0" w:lastRowFirstColumn="0" w:lastRowLastColumn="0"/>
            <w:tcW w:w="639" w:type="dxa"/>
          </w:tcPr>
          <w:p w14:paraId="3C34445B" w14:textId="77777777" w:rsidR="00020F6C" w:rsidRPr="009A0A1D" w:rsidRDefault="005F130E">
            <w:pPr>
              <w:rPr>
                <w:rFonts w:ascii="Sylfaen" w:eastAsia="Merriweather" w:hAnsi="Sylfaen" w:cs="Merriweather"/>
                <w:color w:val="000000" w:themeColor="text1"/>
                <w:sz w:val="20"/>
                <w:szCs w:val="20"/>
              </w:rPr>
            </w:pPr>
            <w:r w:rsidRPr="009A0A1D">
              <w:rPr>
                <w:rFonts w:ascii="Sylfaen" w:eastAsia="Merriweather" w:hAnsi="Sylfaen" w:cs="Merriweather"/>
                <w:b w:val="0"/>
                <w:color w:val="000000" w:themeColor="text1"/>
                <w:sz w:val="20"/>
                <w:szCs w:val="20"/>
              </w:rPr>
              <w:t>I</w:t>
            </w:r>
          </w:p>
        </w:tc>
        <w:tc>
          <w:tcPr>
            <w:tcW w:w="640" w:type="dxa"/>
          </w:tcPr>
          <w:p w14:paraId="3C2F2DD4" w14:textId="77777777" w:rsidR="00020F6C" w:rsidRPr="009A0A1D" w:rsidRDefault="005F130E">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II</w:t>
            </w:r>
          </w:p>
        </w:tc>
        <w:tc>
          <w:tcPr>
            <w:tcW w:w="640" w:type="dxa"/>
          </w:tcPr>
          <w:p w14:paraId="78FDF587" w14:textId="77777777" w:rsidR="00020F6C" w:rsidRPr="009A0A1D" w:rsidRDefault="005F130E">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III</w:t>
            </w:r>
          </w:p>
        </w:tc>
        <w:tc>
          <w:tcPr>
            <w:tcW w:w="639" w:type="dxa"/>
          </w:tcPr>
          <w:p w14:paraId="41C1423D" w14:textId="77777777" w:rsidR="00020F6C" w:rsidRPr="009A0A1D" w:rsidRDefault="005F130E">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IV</w:t>
            </w:r>
          </w:p>
        </w:tc>
        <w:tc>
          <w:tcPr>
            <w:tcW w:w="639" w:type="dxa"/>
          </w:tcPr>
          <w:p w14:paraId="2E17044A" w14:textId="77777777" w:rsidR="00020F6C" w:rsidRPr="009A0A1D" w:rsidRDefault="005F130E">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V</w:t>
            </w:r>
          </w:p>
        </w:tc>
        <w:tc>
          <w:tcPr>
            <w:tcW w:w="639" w:type="dxa"/>
          </w:tcPr>
          <w:p w14:paraId="440C5476" w14:textId="77777777" w:rsidR="00020F6C" w:rsidRPr="009A0A1D" w:rsidRDefault="005F130E">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VI</w:t>
            </w:r>
          </w:p>
        </w:tc>
        <w:tc>
          <w:tcPr>
            <w:tcW w:w="639" w:type="dxa"/>
          </w:tcPr>
          <w:p w14:paraId="28111AF2" w14:textId="77777777" w:rsidR="00020F6C" w:rsidRPr="009A0A1D" w:rsidRDefault="005F130E">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VII</w:t>
            </w:r>
          </w:p>
        </w:tc>
        <w:tc>
          <w:tcPr>
            <w:tcW w:w="664" w:type="dxa"/>
          </w:tcPr>
          <w:p w14:paraId="334374DB" w14:textId="77777777" w:rsidR="00020F6C" w:rsidRPr="009A0A1D" w:rsidRDefault="005F130E">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VIII</w:t>
            </w:r>
          </w:p>
        </w:tc>
        <w:tc>
          <w:tcPr>
            <w:tcW w:w="639" w:type="dxa"/>
          </w:tcPr>
          <w:p w14:paraId="3DE6BF37" w14:textId="77777777" w:rsidR="00020F6C" w:rsidRPr="009A0A1D" w:rsidRDefault="005F130E">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IX</w:t>
            </w:r>
          </w:p>
        </w:tc>
        <w:tc>
          <w:tcPr>
            <w:tcW w:w="639" w:type="dxa"/>
          </w:tcPr>
          <w:p w14:paraId="584269A9" w14:textId="77777777" w:rsidR="00020F6C" w:rsidRPr="009A0A1D" w:rsidRDefault="005F130E">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X</w:t>
            </w:r>
          </w:p>
        </w:tc>
        <w:tc>
          <w:tcPr>
            <w:tcW w:w="639" w:type="dxa"/>
          </w:tcPr>
          <w:p w14:paraId="06DC5995" w14:textId="77777777" w:rsidR="00020F6C" w:rsidRPr="009A0A1D" w:rsidRDefault="005F130E">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XI</w:t>
            </w:r>
          </w:p>
        </w:tc>
        <w:tc>
          <w:tcPr>
            <w:tcW w:w="639" w:type="dxa"/>
          </w:tcPr>
          <w:p w14:paraId="4E654CCB" w14:textId="77777777" w:rsidR="00020F6C" w:rsidRPr="009A0A1D" w:rsidRDefault="005F130E">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XII</w:t>
            </w:r>
          </w:p>
        </w:tc>
        <w:tc>
          <w:tcPr>
            <w:tcW w:w="1351" w:type="dxa"/>
            <w:gridSpan w:val="2"/>
          </w:tcPr>
          <w:p w14:paraId="1F3FF345" w14:textId="77777777" w:rsidR="00020F6C" w:rsidRPr="009A0A1D" w:rsidRDefault="005F130E">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 </w:t>
            </w:r>
          </w:p>
        </w:tc>
      </w:tr>
      <w:tr w:rsidR="009A0A1D" w:rsidRPr="009A0A1D" w14:paraId="01483F31" w14:textId="77777777" w:rsidTr="00020F6C">
        <w:trPr>
          <w:trHeight w:val="266"/>
        </w:trPr>
        <w:tc>
          <w:tcPr>
            <w:cnfStyle w:val="001000000000" w:firstRow="0" w:lastRow="0" w:firstColumn="1" w:lastColumn="0" w:oddVBand="0" w:evenVBand="0" w:oddHBand="0" w:evenHBand="0" w:firstRowFirstColumn="0" w:firstRowLastColumn="0" w:lastRowFirstColumn="0" w:lastRowLastColumn="0"/>
            <w:tcW w:w="7709" w:type="dxa"/>
            <w:gridSpan w:val="13"/>
          </w:tcPr>
          <w:p w14:paraId="6E5C07D7" w14:textId="77777777" w:rsidR="00020F6C" w:rsidRPr="009A0A1D" w:rsidRDefault="005F130E">
            <w:pPr>
              <w:jc w:val="center"/>
              <w:rPr>
                <w:rFonts w:ascii="Sylfaen" w:eastAsia="Merriweather" w:hAnsi="Sylfaen" w:cs="Merriweather"/>
                <w:color w:val="000000" w:themeColor="text1"/>
                <w:sz w:val="20"/>
                <w:szCs w:val="20"/>
              </w:rPr>
            </w:pPr>
            <w:r w:rsidRPr="009A0A1D">
              <w:rPr>
                <w:rFonts w:ascii="Sylfaen" w:eastAsia="Arial Unicode MS" w:hAnsi="Sylfaen" w:cs="Arial Unicode MS"/>
                <w:b w:val="0"/>
                <w:color w:val="000000" w:themeColor="text1"/>
                <w:sz w:val="20"/>
                <w:szCs w:val="20"/>
              </w:rPr>
              <w:t>ქარის საშუალო სიჩქარე (მ/წმ)</w:t>
            </w:r>
          </w:p>
        </w:tc>
        <w:tc>
          <w:tcPr>
            <w:tcW w:w="1356" w:type="dxa"/>
            <w:gridSpan w:val="2"/>
          </w:tcPr>
          <w:p w14:paraId="5BA5C375" w14:textId="77777777" w:rsidR="00020F6C" w:rsidRPr="009A0A1D" w:rsidRDefault="005F130E">
            <w:pP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 </w:t>
            </w:r>
          </w:p>
        </w:tc>
      </w:tr>
      <w:tr w:rsidR="009A0A1D" w:rsidRPr="009A0A1D" w14:paraId="0C7BEA7C" w14:textId="77777777" w:rsidTr="00020F6C">
        <w:trPr>
          <w:gridAfter w:val="1"/>
          <w:cnfStyle w:val="000000100000" w:firstRow="0" w:lastRow="0" w:firstColumn="0" w:lastColumn="0" w:oddVBand="0" w:evenVBand="0" w:oddHBand="1" w:evenHBand="0" w:firstRowFirstColumn="0" w:firstRowLastColumn="0" w:lastRowFirstColumn="0" w:lastRowLastColumn="0"/>
          <w:wAfter w:w="19" w:type="dxa"/>
          <w:trHeight w:val="266"/>
        </w:trPr>
        <w:tc>
          <w:tcPr>
            <w:cnfStyle w:val="001000000000" w:firstRow="0" w:lastRow="0" w:firstColumn="1" w:lastColumn="0" w:oddVBand="0" w:evenVBand="0" w:oddHBand="0" w:evenHBand="0" w:firstRowFirstColumn="0" w:firstRowLastColumn="0" w:lastRowFirstColumn="0" w:lastRowLastColumn="0"/>
            <w:tcW w:w="639" w:type="dxa"/>
          </w:tcPr>
          <w:p w14:paraId="4BACEC8E" w14:textId="77777777" w:rsidR="00020F6C" w:rsidRPr="009A0A1D" w:rsidRDefault="005F130E">
            <w:pPr>
              <w:jc w:val="right"/>
              <w:rPr>
                <w:rFonts w:ascii="Sylfaen" w:eastAsia="Merriweather" w:hAnsi="Sylfaen" w:cs="Merriweather"/>
                <w:color w:val="000000" w:themeColor="text1"/>
                <w:sz w:val="20"/>
                <w:szCs w:val="20"/>
              </w:rPr>
            </w:pPr>
            <w:r w:rsidRPr="009A0A1D">
              <w:rPr>
                <w:rFonts w:ascii="Sylfaen" w:eastAsia="Merriweather" w:hAnsi="Sylfaen" w:cs="Merriweather"/>
                <w:b w:val="0"/>
                <w:color w:val="000000" w:themeColor="text1"/>
                <w:sz w:val="20"/>
                <w:szCs w:val="20"/>
              </w:rPr>
              <w:t>5.8</w:t>
            </w:r>
          </w:p>
        </w:tc>
        <w:tc>
          <w:tcPr>
            <w:tcW w:w="640" w:type="dxa"/>
          </w:tcPr>
          <w:p w14:paraId="43FBCE71" w14:textId="77777777" w:rsidR="00020F6C" w:rsidRPr="009A0A1D" w:rsidRDefault="005F130E">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4.9</w:t>
            </w:r>
          </w:p>
        </w:tc>
        <w:tc>
          <w:tcPr>
            <w:tcW w:w="640" w:type="dxa"/>
          </w:tcPr>
          <w:p w14:paraId="2E2B959A" w14:textId="77777777" w:rsidR="00020F6C" w:rsidRPr="009A0A1D" w:rsidRDefault="005F130E">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4.2</w:t>
            </w:r>
          </w:p>
        </w:tc>
        <w:tc>
          <w:tcPr>
            <w:tcW w:w="639" w:type="dxa"/>
          </w:tcPr>
          <w:p w14:paraId="5916F289" w14:textId="77777777" w:rsidR="00020F6C" w:rsidRPr="009A0A1D" w:rsidRDefault="005F130E">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3.7</w:t>
            </w:r>
          </w:p>
        </w:tc>
        <w:tc>
          <w:tcPr>
            <w:tcW w:w="639" w:type="dxa"/>
          </w:tcPr>
          <w:p w14:paraId="60635772" w14:textId="77777777" w:rsidR="00020F6C" w:rsidRPr="009A0A1D" w:rsidRDefault="005F130E">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3.2</w:t>
            </w:r>
          </w:p>
        </w:tc>
        <w:tc>
          <w:tcPr>
            <w:tcW w:w="639" w:type="dxa"/>
          </w:tcPr>
          <w:p w14:paraId="5E1E9CE9" w14:textId="77777777" w:rsidR="00020F6C" w:rsidRPr="009A0A1D" w:rsidRDefault="005F130E">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3.4</w:t>
            </w:r>
          </w:p>
        </w:tc>
        <w:tc>
          <w:tcPr>
            <w:tcW w:w="639" w:type="dxa"/>
          </w:tcPr>
          <w:p w14:paraId="57767115" w14:textId="77777777" w:rsidR="00020F6C" w:rsidRPr="009A0A1D" w:rsidRDefault="005F130E">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3.4</w:t>
            </w:r>
          </w:p>
        </w:tc>
        <w:tc>
          <w:tcPr>
            <w:tcW w:w="664" w:type="dxa"/>
          </w:tcPr>
          <w:p w14:paraId="75DD15AE" w14:textId="77777777" w:rsidR="00020F6C" w:rsidRPr="009A0A1D" w:rsidRDefault="005F130E">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3.5</w:t>
            </w:r>
          </w:p>
        </w:tc>
        <w:tc>
          <w:tcPr>
            <w:tcW w:w="639" w:type="dxa"/>
          </w:tcPr>
          <w:p w14:paraId="3D95B95C" w14:textId="77777777" w:rsidR="00020F6C" w:rsidRPr="009A0A1D" w:rsidRDefault="005F130E">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3.9</w:t>
            </w:r>
          </w:p>
        </w:tc>
        <w:tc>
          <w:tcPr>
            <w:tcW w:w="639" w:type="dxa"/>
          </w:tcPr>
          <w:p w14:paraId="33F4CFB8" w14:textId="77777777" w:rsidR="00020F6C" w:rsidRPr="009A0A1D" w:rsidRDefault="005F130E">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4.3</w:t>
            </w:r>
          </w:p>
        </w:tc>
        <w:tc>
          <w:tcPr>
            <w:tcW w:w="639" w:type="dxa"/>
          </w:tcPr>
          <w:p w14:paraId="51D1A2C1" w14:textId="77777777" w:rsidR="00020F6C" w:rsidRPr="009A0A1D" w:rsidRDefault="005F130E">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5.1</w:t>
            </w:r>
          </w:p>
        </w:tc>
        <w:tc>
          <w:tcPr>
            <w:tcW w:w="639" w:type="dxa"/>
          </w:tcPr>
          <w:p w14:paraId="725DA8F1" w14:textId="77777777" w:rsidR="00020F6C" w:rsidRPr="009A0A1D" w:rsidRDefault="005F130E">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5.9</w:t>
            </w:r>
          </w:p>
        </w:tc>
        <w:tc>
          <w:tcPr>
            <w:tcW w:w="1351" w:type="dxa"/>
            <w:gridSpan w:val="2"/>
          </w:tcPr>
          <w:p w14:paraId="0E2715CC" w14:textId="77777777" w:rsidR="00020F6C" w:rsidRPr="009A0A1D" w:rsidRDefault="005F130E">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43</w:t>
            </w:r>
          </w:p>
        </w:tc>
      </w:tr>
      <w:tr w:rsidR="009A0A1D" w:rsidRPr="009A0A1D" w14:paraId="21E03713" w14:textId="77777777" w:rsidTr="00020F6C">
        <w:trPr>
          <w:trHeight w:val="266"/>
        </w:trPr>
        <w:tc>
          <w:tcPr>
            <w:cnfStyle w:val="001000000000" w:firstRow="0" w:lastRow="0" w:firstColumn="1" w:lastColumn="0" w:oddVBand="0" w:evenVBand="0" w:oddHBand="0" w:evenHBand="0" w:firstRowFirstColumn="0" w:firstRowLastColumn="0" w:lastRowFirstColumn="0" w:lastRowLastColumn="0"/>
            <w:tcW w:w="7709" w:type="dxa"/>
            <w:gridSpan w:val="13"/>
          </w:tcPr>
          <w:p w14:paraId="08DF5371" w14:textId="77777777" w:rsidR="00020F6C" w:rsidRPr="009A0A1D" w:rsidRDefault="005F130E">
            <w:pPr>
              <w:jc w:val="center"/>
              <w:rPr>
                <w:rFonts w:ascii="Sylfaen" w:eastAsia="Merriweather" w:hAnsi="Sylfaen" w:cs="Merriweather"/>
                <w:color w:val="000000" w:themeColor="text1"/>
                <w:sz w:val="20"/>
                <w:szCs w:val="20"/>
              </w:rPr>
            </w:pPr>
            <w:r w:rsidRPr="009A0A1D">
              <w:rPr>
                <w:rFonts w:ascii="Sylfaen" w:eastAsia="Arial Unicode MS" w:hAnsi="Sylfaen" w:cs="Arial Unicode MS"/>
                <w:b w:val="0"/>
                <w:color w:val="000000" w:themeColor="text1"/>
                <w:sz w:val="20"/>
                <w:szCs w:val="20"/>
              </w:rPr>
              <w:t>ქარის მაქსიმალური სიჩქარე (მ/წმ)</w:t>
            </w:r>
          </w:p>
        </w:tc>
        <w:tc>
          <w:tcPr>
            <w:tcW w:w="1356" w:type="dxa"/>
            <w:gridSpan w:val="2"/>
          </w:tcPr>
          <w:p w14:paraId="7A90D8F5" w14:textId="77777777" w:rsidR="00020F6C" w:rsidRPr="009A0A1D" w:rsidRDefault="005F130E">
            <w:pP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 </w:t>
            </w:r>
          </w:p>
        </w:tc>
      </w:tr>
      <w:tr w:rsidR="009A0A1D" w:rsidRPr="009A0A1D" w14:paraId="3DA1B443" w14:textId="77777777" w:rsidTr="00020F6C">
        <w:trPr>
          <w:gridAfter w:val="1"/>
          <w:cnfStyle w:val="000000100000" w:firstRow="0" w:lastRow="0" w:firstColumn="0" w:lastColumn="0" w:oddVBand="0" w:evenVBand="0" w:oddHBand="1" w:evenHBand="0" w:firstRowFirstColumn="0" w:firstRowLastColumn="0" w:lastRowFirstColumn="0" w:lastRowLastColumn="0"/>
          <w:wAfter w:w="19" w:type="dxa"/>
          <w:trHeight w:val="266"/>
        </w:trPr>
        <w:tc>
          <w:tcPr>
            <w:cnfStyle w:val="001000000000" w:firstRow="0" w:lastRow="0" w:firstColumn="1" w:lastColumn="0" w:oddVBand="0" w:evenVBand="0" w:oddHBand="0" w:evenHBand="0" w:firstRowFirstColumn="0" w:firstRowLastColumn="0" w:lastRowFirstColumn="0" w:lastRowLastColumn="0"/>
            <w:tcW w:w="639" w:type="dxa"/>
          </w:tcPr>
          <w:p w14:paraId="31ADA859" w14:textId="77777777" w:rsidR="00020F6C" w:rsidRPr="009A0A1D" w:rsidRDefault="005F130E">
            <w:pPr>
              <w:jc w:val="right"/>
              <w:rPr>
                <w:rFonts w:ascii="Sylfaen" w:eastAsia="Merriweather" w:hAnsi="Sylfaen" w:cs="Merriweather"/>
                <w:color w:val="000000" w:themeColor="text1"/>
                <w:sz w:val="20"/>
                <w:szCs w:val="20"/>
              </w:rPr>
            </w:pPr>
            <w:r w:rsidRPr="009A0A1D">
              <w:rPr>
                <w:rFonts w:ascii="Sylfaen" w:eastAsia="Merriweather" w:hAnsi="Sylfaen" w:cs="Merriweather"/>
                <w:b w:val="0"/>
                <w:color w:val="000000" w:themeColor="text1"/>
                <w:sz w:val="20"/>
                <w:szCs w:val="20"/>
              </w:rPr>
              <w:t>28</w:t>
            </w:r>
          </w:p>
        </w:tc>
        <w:tc>
          <w:tcPr>
            <w:tcW w:w="640" w:type="dxa"/>
          </w:tcPr>
          <w:p w14:paraId="6E202D01" w14:textId="77777777" w:rsidR="00020F6C" w:rsidRPr="009A0A1D" w:rsidRDefault="005F130E">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35</w:t>
            </w:r>
          </w:p>
        </w:tc>
        <w:tc>
          <w:tcPr>
            <w:tcW w:w="640" w:type="dxa"/>
          </w:tcPr>
          <w:p w14:paraId="636B74ED" w14:textId="77777777" w:rsidR="00020F6C" w:rsidRPr="009A0A1D" w:rsidRDefault="005F130E">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34</w:t>
            </w:r>
          </w:p>
        </w:tc>
        <w:tc>
          <w:tcPr>
            <w:tcW w:w="639" w:type="dxa"/>
          </w:tcPr>
          <w:p w14:paraId="2C7181CA" w14:textId="77777777" w:rsidR="00020F6C" w:rsidRPr="009A0A1D" w:rsidRDefault="005F130E">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34</w:t>
            </w:r>
          </w:p>
        </w:tc>
        <w:tc>
          <w:tcPr>
            <w:tcW w:w="639" w:type="dxa"/>
          </w:tcPr>
          <w:p w14:paraId="198CE61F" w14:textId="77777777" w:rsidR="00020F6C" w:rsidRPr="009A0A1D" w:rsidRDefault="005F130E">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32</w:t>
            </w:r>
          </w:p>
        </w:tc>
        <w:tc>
          <w:tcPr>
            <w:tcW w:w="639" w:type="dxa"/>
          </w:tcPr>
          <w:p w14:paraId="4D64EE88" w14:textId="77777777" w:rsidR="00020F6C" w:rsidRPr="009A0A1D" w:rsidRDefault="005F130E">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25</w:t>
            </w:r>
          </w:p>
        </w:tc>
        <w:tc>
          <w:tcPr>
            <w:tcW w:w="639" w:type="dxa"/>
          </w:tcPr>
          <w:p w14:paraId="341FA4E2" w14:textId="77777777" w:rsidR="00020F6C" w:rsidRPr="009A0A1D" w:rsidRDefault="005F130E">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22</w:t>
            </w:r>
          </w:p>
        </w:tc>
        <w:tc>
          <w:tcPr>
            <w:tcW w:w="664" w:type="dxa"/>
          </w:tcPr>
          <w:p w14:paraId="3D0544E6" w14:textId="77777777" w:rsidR="00020F6C" w:rsidRPr="009A0A1D" w:rsidRDefault="005F130E">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18</w:t>
            </w:r>
          </w:p>
        </w:tc>
        <w:tc>
          <w:tcPr>
            <w:tcW w:w="639" w:type="dxa"/>
          </w:tcPr>
          <w:p w14:paraId="0E30FA62" w14:textId="77777777" w:rsidR="00020F6C" w:rsidRPr="009A0A1D" w:rsidRDefault="005F130E">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23</w:t>
            </w:r>
          </w:p>
        </w:tc>
        <w:tc>
          <w:tcPr>
            <w:tcW w:w="639" w:type="dxa"/>
          </w:tcPr>
          <w:p w14:paraId="08023861" w14:textId="77777777" w:rsidR="00020F6C" w:rsidRPr="009A0A1D" w:rsidRDefault="005F130E">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28</w:t>
            </w:r>
          </w:p>
        </w:tc>
        <w:tc>
          <w:tcPr>
            <w:tcW w:w="639" w:type="dxa"/>
          </w:tcPr>
          <w:p w14:paraId="58398C3F" w14:textId="77777777" w:rsidR="00020F6C" w:rsidRPr="009A0A1D" w:rsidRDefault="005F130E">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25</w:t>
            </w:r>
          </w:p>
        </w:tc>
        <w:tc>
          <w:tcPr>
            <w:tcW w:w="639" w:type="dxa"/>
          </w:tcPr>
          <w:p w14:paraId="32C630C4" w14:textId="77777777" w:rsidR="00020F6C" w:rsidRPr="009A0A1D" w:rsidRDefault="005F130E">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25</w:t>
            </w:r>
          </w:p>
        </w:tc>
        <w:tc>
          <w:tcPr>
            <w:tcW w:w="1351" w:type="dxa"/>
            <w:gridSpan w:val="2"/>
          </w:tcPr>
          <w:p w14:paraId="7849ADE9" w14:textId="77777777" w:rsidR="00020F6C" w:rsidRPr="009A0A1D" w:rsidRDefault="005F130E">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27</w:t>
            </w:r>
          </w:p>
        </w:tc>
      </w:tr>
    </w:tbl>
    <w:p w14:paraId="7F8D487A" w14:textId="77777777" w:rsidR="00020F6C" w:rsidRPr="009A0A1D" w:rsidRDefault="00020F6C">
      <w:pPr>
        <w:spacing w:after="0" w:line="240" w:lineRule="auto"/>
        <w:jc w:val="center"/>
        <w:rPr>
          <w:rFonts w:ascii="Sylfaen" w:eastAsia="Merriweather" w:hAnsi="Sylfaen" w:cs="Merriweather"/>
          <w:color w:val="000000" w:themeColor="text1"/>
        </w:rPr>
      </w:pPr>
    </w:p>
    <w:p w14:paraId="6A225DDD" w14:textId="173699BC" w:rsidR="00020F6C" w:rsidRPr="009A0A1D" w:rsidRDefault="005F130E">
      <w:pPr>
        <w:spacing w:after="0" w:line="240" w:lineRule="auto"/>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ცხრილი </w:t>
      </w:r>
      <w:r w:rsidR="0041710B" w:rsidRPr="009A0A1D">
        <w:rPr>
          <w:rFonts w:ascii="Sylfaen" w:eastAsia="Arial Unicode MS" w:hAnsi="Sylfaen" w:cs="Arial Unicode MS"/>
          <w:color w:val="000000" w:themeColor="text1"/>
        </w:rPr>
        <w:t>2</w:t>
      </w:r>
      <w:r w:rsidRPr="009A0A1D">
        <w:rPr>
          <w:rFonts w:ascii="Sylfaen" w:eastAsia="Arial Unicode MS" w:hAnsi="Sylfaen" w:cs="Arial Unicode MS"/>
          <w:color w:val="000000" w:themeColor="text1"/>
        </w:rPr>
        <w:t>. ქარის უდიდესი სიჩქარე (მ/წმ</w:t>
      </w:r>
      <w:r w:rsidR="002202EA">
        <w:rPr>
          <w:rFonts w:ascii="Sylfaen" w:eastAsia="Arial Unicode MS" w:hAnsi="Sylfaen" w:cs="Arial Unicode MS"/>
          <w:color w:val="000000" w:themeColor="text1"/>
        </w:rPr>
        <w:t>)</w:t>
      </w:r>
    </w:p>
    <w:p w14:paraId="4377D6B4" w14:textId="77777777" w:rsidR="00020F6C" w:rsidRPr="009A0A1D" w:rsidRDefault="00020F6C">
      <w:pPr>
        <w:spacing w:after="0" w:line="240" w:lineRule="auto"/>
        <w:jc w:val="both"/>
        <w:rPr>
          <w:rFonts w:ascii="Sylfaen" w:eastAsia="Merriweather" w:hAnsi="Sylfaen" w:cs="Merriweather"/>
          <w:color w:val="000000" w:themeColor="text1"/>
        </w:rPr>
      </w:pPr>
    </w:p>
    <w:tbl>
      <w:tblPr>
        <w:tblStyle w:val="a9"/>
        <w:tblW w:w="9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40"/>
        <w:gridCol w:w="1141"/>
        <w:gridCol w:w="1140"/>
        <w:gridCol w:w="1141"/>
        <w:gridCol w:w="1140"/>
        <w:gridCol w:w="1141"/>
        <w:gridCol w:w="1140"/>
        <w:gridCol w:w="1153"/>
        <w:gridCol w:w="9"/>
      </w:tblGrid>
      <w:tr w:rsidR="009A0A1D" w:rsidRPr="009A0A1D" w14:paraId="7E86EF82" w14:textId="77777777" w:rsidTr="00020F6C">
        <w:trPr>
          <w:cnfStyle w:val="100000000000" w:firstRow="1" w:lastRow="0" w:firstColumn="0" w:lastColumn="0" w:oddVBand="0" w:evenVBand="0" w:oddHBand="0"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9145" w:type="dxa"/>
            <w:gridSpan w:val="9"/>
          </w:tcPr>
          <w:p w14:paraId="6774950D" w14:textId="77777777" w:rsidR="00020F6C" w:rsidRPr="009A0A1D" w:rsidRDefault="005F130E">
            <w:pPr>
              <w:jc w:val="cente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ქარის უდიდესი სიჩქარე (მ/წმ)</w:t>
            </w:r>
          </w:p>
        </w:tc>
      </w:tr>
      <w:tr w:rsidR="009A0A1D" w:rsidRPr="009A0A1D" w14:paraId="16D7023E" w14:textId="77777777" w:rsidTr="00020F6C">
        <w:trPr>
          <w:gridAfter w:val="1"/>
          <w:cnfStyle w:val="000000100000" w:firstRow="0" w:lastRow="0" w:firstColumn="0" w:lastColumn="0" w:oddVBand="0" w:evenVBand="0" w:oddHBand="1" w:evenHBand="0" w:firstRowFirstColumn="0" w:firstRowLastColumn="0" w:lastRowFirstColumn="0" w:lastRowLastColumn="0"/>
          <w:wAfter w:w="9" w:type="dxa"/>
          <w:trHeight w:val="295"/>
        </w:trPr>
        <w:tc>
          <w:tcPr>
            <w:cnfStyle w:val="001000000000" w:firstRow="0" w:lastRow="0" w:firstColumn="1" w:lastColumn="0" w:oddVBand="0" w:evenVBand="0" w:oddHBand="0" w:evenHBand="0" w:firstRowFirstColumn="0" w:firstRowLastColumn="0" w:lastRowFirstColumn="0" w:lastRowLastColumn="0"/>
            <w:tcW w:w="1140" w:type="dxa"/>
          </w:tcPr>
          <w:p w14:paraId="199F3BA0" w14:textId="77777777" w:rsidR="00020F6C" w:rsidRPr="009A0A1D" w:rsidRDefault="005F130E">
            <w:pPr>
              <w:jc w:val="cente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1 წელიწადში</w:t>
            </w:r>
          </w:p>
        </w:tc>
        <w:tc>
          <w:tcPr>
            <w:tcW w:w="1141" w:type="dxa"/>
          </w:tcPr>
          <w:p w14:paraId="0CBF2419"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2 წელიწადში</w:t>
            </w:r>
          </w:p>
        </w:tc>
        <w:tc>
          <w:tcPr>
            <w:tcW w:w="1140" w:type="dxa"/>
          </w:tcPr>
          <w:p w14:paraId="1BD884B0"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5 წელიწადში</w:t>
            </w:r>
          </w:p>
        </w:tc>
        <w:tc>
          <w:tcPr>
            <w:tcW w:w="1141" w:type="dxa"/>
          </w:tcPr>
          <w:p w14:paraId="5C6710DA"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10 წელიწადში</w:t>
            </w:r>
          </w:p>
        </w:tc>
        <w:tc>
          <w:tcPr>
            <w:tcW w:w="1140" w:type="dxa"/>
          </w:tcPr>
          <w:p w14:paraId="78FE6EE2"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15 წელიწადში</w:t>
            </w:r>
          </w:p>
        </w:tc>
        <w:tc>
          <w:tcPr>
            <w:tcW w:w="1141" w:type="dxa"/>
          </w:tcPr>
          <w:p w14:paraId="53F0BF53"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20 წელიწადში</w:t>
            </w:r>
          </w:p>
        </w:tc>
        <w:tc>
          <w:tcPr>
            <w:tcW w:w="1140" w:type="dxa"/>
          </w:tcPr>
          <w:p w14:paraId="55E8AA4B"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50 წელიწადში</w:t>
            </w:r>
          </w:p>
        </w:tc>
        <w:tc>
          <w:tcPr>
            <w:tcW w:w="1153" w:type="dxa"/>
          </w:tcPr>
          <w:p w14:paraId="59D9E29A"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100 წელიწადში</w:t>
            </w:r>
          </w:p>
        </w:tc>
      </w:tr>
      <w:tr w:rsidR="009A0A1D" w:rsidRPr="009A0A1D" w14:paraId="11965EB8" w14:textId="77777777" w:rsidTr="00020F6C">
        <w:trPr>
          <w:gridAfter w:val="1"/>
          <w:wAfter w:w="9" w:type="dxa"/>
          <w:trHeight w:val="295"/>
        </w:trPr>
        <w:tc>
          <w:tcPr>
            <w:cnfStyle w:val="001000000000" w:firstRow="0" w:lastRow="0" w:firstColumn="1" w:lastColumn="0" w:oddVBand="0" w:evenVBand="0" w:oddHBand="0" w:evenHBand="0" w:firstRowFirstColumn="0" w:firstRowLastColumn="0" w:lastRowFirstColumn="0" w:lastRowLastColumn="0"/>
            <w:tcW w:w="1140" w:type="dxa"/>
          </w:tcPr>
          <w:p w14:paraId="517DC543" w14:textId="77777777" w:rsidR="00020F6C" w:rsidRPr="009A0A1D" w:rsidRDefault="005F130E">
            <w:pPr>
              <w:jc w:val="cente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19</w:t>
            </w:r>
          </w:p>
        </w:tc>
        <w:tc>
          <w:tcPr>
            <w:tcW w:w="1141" w:type="dxa"/>
          </w:tcPr>
          <w:p w14:paraId="610572C8"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27</w:t>
            </w:r>
          </w:p>
        </w:tc>
        <w:tc>
          <w:tcPr>
            <w:tcW w:w="1140" w:type="dxa"/>
          </w:tcPr>
          <w:p w14:paraId="29113B86"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31</w:t>
            </w:r>
          </w:p>
        </w:tc>
        <w:tc>
          <w:tcPr>
            <w:tcW w:w="1141" w:type="dxa"/>
          </w:tcPr>
          <w:p w14:paraId="1525477E"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34</w:t>
            </w:r>
          </w:p>
        </w:tc>
        <w:tc>
          <w:tcPr>
            <w:tcW w:w="1140" w:type="dxa"/>
          </w:tcPr>
          <w:p w14:paraId="52346F02"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36</w:t>
            </w:r>
          </w:p>
        </w:tc>
        <w:tc>
          <w:tcPr>
            <w:tcW w:w="1141" w:type="dxa"/>
          </w:tcPr>
          <w:p w14:paraId="40938F72"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38</w:t>
            </w:r>
          </w:p>
        </w:tc>
        <w:tc>
          <w:tcPr>
            <w:tcW w:w="1140" w:type="dxa"/>
          </w:tcPr>
          <w:p w14:paraId="77F2DB95"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42</w:t>
            </w:r>
          </w:p>
        </w:tc>
        <w:tc>
          <w:tcPr>
            <w:tcW w:w="1153" w:type="dxa"/>
          </w:tcPr>
          <w:p w14:paraId="3ADED4CC"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45</w:t>
            </w:r>
          </w:p>
        </w:tc>
      </w:tr>
    </w:tbl>
    <w:p w14:paraId="50BC6CB2" w14:textId="77777777" w:rsidR="00020F6C" w:rsidRPr="009A0A1D" w:rsidRDefault="00020F6C">
      <w:pPr>
        <w:spacing w:after="0" w:line="240" w:lineRule="auto"/>
        <w:jc w:val="center"/>
        <w:rPr>
          <w:rFonts w:ascii="Sylfaen" w:eastAsia="Merriweather" w:hAnsi="Sylfaen" w:cs="Merriweather"/>
          <w:color w:val="000000" w:themeColor="text1"/>
        </w:rPr>
      </w:pPr>
    </w:p>
    <w:p w14:paraId="67A2B6D0" w14:textId="43889417" w:rsidR="00020F6C" w:rsidRPr="009A0A1D" w:rsidRDefault="005F130E">
      <w:pPr>
        <w:spacing w:after="0" w:line="240" w:lineRule="auto"/>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ცხრილი </w:t>
      </w:r>
      <w:r w:rsidR="0041710B" w:rsidRPr="009A0A1D">
        <w:rPr>
          <w:rFonts w:ascii="Sylfaen" w:eastAsia="Arial Unicode MS" w:hAnsi="Sylfaen" w:cs="Arial Unicode MS"/>
          <w:color w:val="000000" w:themeColor="text1"/>
        </w:rPr>
        <w:t>3</w:t>
      </w:r>
      <w:r w:rsidRPr="009A0A1D">
        <w:rPr>
          <w:rFonts w:ascii="Sylfaen" w:eastAsia="Arial Unicode MS" w:hAnsi="Sylfaen" w:cs="Arial Unicode MS"/>
          <w:color w:val="000000" w:themeColor="text1"/>
        </w:rPr>
        <w:t>. ქარის მიმართულებების და შტილების განმეორებადობა (%).</w:t>
      </w:r>
    </w:p>
    <w:p w14:paraId="684C34B5" w14:textId="77777777" w:rsidR="00020F6C" w:rsidRPr="009A0A1D" w:rsidRDefault="00020F6C">
      <w:pPr>
        <w:spacing w:after="0" w:line="240" w:lineRule="auto"/>
        <w:jc w:val="both"/>
        <w:rPr>
          <w:rFonts w:ascii="Sylfaen" w:eastAsia="Merriweather" w:hAnsi="Sylfaen" w:cs="Merriweather"/>
          <w:color w:val="000000" w:themeColor="text1"/>
        </w:rPr>
      </w:pPr>
    </w:p>
    <w:tbl>
      <w:tblPr>
        <w:tblStyle w:val="aa"/>
        <w:tblW w:w="89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4"/>
        <w:gridCol w:w="895"/>
        <w:gridCol w:w="895"/>
        <w:gridCol w:w="895"/>
        <w:gridCol w:w="895"/>
        <w:gridCol w:w="895"/>
        <w:gridCol w:w="895"/>
        <w:gridCol w:w="895"/>
        <w:gridCol w:w="895"/>
        <w:gridCol w:w="952"/>
        <w:gridCol w:w="7"/>
      </w:tblGrid>
      <w:tr w:rsidR="009A0A1D" w:rsidRPr="009A0A1D" w14:paraId="5E21F07D" w14:textId="77777777" w:rsidTr="00020F6C">
        <w:trPr>
          <w:cnfStyle w:val="100000000000" w:firstRow="1" w:lastRow="0" w:firstColumn="0" w:lastColumn="0" w:oddVBand="0" w:evenVBand="0" w:oddHBand="0" w:evenHBand="0" w:firstRowFirstColumn="0" w:firstRowLastColumn="0" w:lastRowFirstColumn="0" w:lastRowLastColumn="0"/>
          <w:trHeight w:val="355"/>
        </w:trPr>
        <w:tc>
          <w:tcPr>
            <w:cnfStyle w:val="001000000000" w:firstRow="0" w:lastRow="0" w:firstColumn="1" w:lastColumn="0" w:oddVBand="0" w:evenVBand="0" w:oddHBand="0" w:evenHBand="0" w:firstRowFirstColumn="0" w:firstRowLastColumn="0" w:lastRowFirstColumn="0" w:lastRowLastColumn="0"/>
            <w:tcW w:w="8963" w:type="dxa"/>
            <w:gridSpan w:val="11"/>
          </w:tcPr>
          <w:p w14:paraId="4E8EFA37" w14:textId="77777777" w:rsidR="00020F6C" w:rsidRPr="009A0A1D" w:rsidRDefault="005F130E">
            <w:pPr>
              <w:jc w:val="center"/>
              <w:rPr>
                <w:rFonts w:ascii="Sylfaen" w:eastAsia="Merriweather" w:hAnsi="Sylfaen" w:cs="Merriweather"/>
                <w:color w:val="000000" w:themeColor="text1"/>
                <w:sz w:val="20"/>
                <w:szCs w:val="20"/>
              </w:rPr>
            </w:pPr>
            <w:r w:rsidRPr="009A0A1D">
              <w:rPr>
                <w:rFonts w:ascii="Sylfaen" w:eastAsia="Arial Unicode MS" w:hAnsi="Sylfaen" w:cs="Arial Unicode MS"/>
                <w:color w:val="000000" w:themeColor="text1"/>
                <w:sz w:val="20"/>
                <w:szCs w:val="20"/>
              </w:rPr>
              <w:t>ქარის მიმართულებების და შტილების განმეორებადობა (%)</w:t>
            </w:r>
          </w:p>
        </w:tc>
      </w:tr>
      <w:tr w:rsidR="009A0A1D" w:rsidRPr="009A0A1D" w14:paraId="092D79D0" w14:textId="77777777" w:rsidTr="00020F6C">
        <w:trPr>
          <w:gridAfter w:val="1"/>
          <w:cnfStyle w:val="000000100000" w:firstRow="0" w:lastRow="0" w:firstColumn="0" w:lastColumn="0" w:oddVBand="0" w:evenVBand="0" w:oddHBand="1" w:evenHBand="0" w:firstRowFirstColumn="0" w:firstRowLastColumn="0" w:lastRowFirstColumn="0" w:lastRowLastColumn="0"/>
          <w:wAfter w:w="7" w:type="dxa"/>
          <w:trHeight w:val="355"/>
        </w:trPr>
        <w:tc>
          <w:tcPr>
            <w:cnfStyle w:val="001000000000" w:firstRow="0" w:lastRow="0" w:firstColumn="1" w:lastColumn="0" w:oddVBand="0" w:evenVBand="0" w:oddHBand="0" w:evenHBand="0" w:firstRowFirstColumn="0" w:firstRowLastColumn="0" w:lastRowFirstColumn="0" w:lastRowLastColumn="0"/>
            <w:tcW w:w="844" w:type="dxa"/>
          </w:tcPr>
          <w:p w14:paraId="5713C373" w14:textId="77777777" w:rsidR="00020F6C" w:rsidRPr="009A0A1D" w:rsidRDefault="005F130E">
            <w:pPr>
              <w:jc w:val="center"/>
              <w:rPr>
                <w:rFonts w:ascii="Sylfaen" w:eastAsia="Merriweather" w:hAnsi="Sylfaen" w:cs="Merriweather"/>
                <w:color w:val="000000" w:themeColor="text1"/>
                <w:sz w:val="20"/>
                <w:szCs w:val="20"/>
              </w:rPr>
            </w:pPr>
            <w:r w:rsidRPr="009A0A1D">
              <w:rPr>
                <w:rFonts w:ascii="Sylfaen" w:eastAsia="Arial Unicode MS" w:hAnsi="Sylfaen" w:cs="Arial Unicode MS"/>
                <w:color w:val="000000" w:themeColor="text1"/>
                <w:sz w:val="20"/>
                <w:szCs w:val="20"/>
              </w:rPr>
              <w:t>თვე</w:t>
            </w:r>
          </w:p>
        </w:tc>
        <w:tc>
          <w:tcPr>
            <w:tcW w:w="895" w:type="dxa"/>
          </w:tcPr>
          <w:p w14:paraId="2C3DFD07"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Arial Unicode MS" w:hAnsi="Sylfaen" w:cs="Arial Unicode MS"/>
                <w:color w:val="000000" w:themeColor="text1"/>
                <w:sz w:val="20"/>
                <w:szCs w:val="20"/>
              </w:rPr>
              <w:t>ჩ</w:t>
            </w:r>
          </w:p>
        </w:tc>
        <w:tc>
          <w:tcPr>
            <w:tcW w:w="895" w:type="dxa"/>
          </w:tcPr>
          <w:p w14:paraId="6120BEBF"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Arial Unicode MS" w:hAnsi="Sylfaen" w:cs="Arial Unicode MS"/>
                <w:color w:val="000000" w:themeColor="text1"/>
                <w:sz w:val="20"/>
                <w:szCs w:val="20"/>
              </w:rPr>
              <w:t>ჩაღ</w:t>
            </w:r>
          </w:p>
        </w:tc>
        <w:tc>
          <w:tcPr>
            <w:tcW w:w="895" w:type="dxa"/>
          </w:tcPr>
          <w:p w14:paraId="404290FC"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Arial Unicode MS" w:hAnsi="Sylfaen" w:cs="Arial Unicode MS"/>
                <w:color w:val="000000" w:themeColor="text1"/>
                <w:sz w:val="20"/>
                <w:szCs w:val="20"/>
              </w:rPr>
              <w:t>აღ</w:t>
            </w:r>
          </w:p>
        </w:tc>
        <w:tc>
          <w:tcPr>
            <w:tcW w:w="895" w:type="dxa"/>
          </w:tcPr>
          <w:p w14:paraId="54C0E717"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Arial Unicode MS" w:hAnsi="Sylfaen" w:cs="Arial Unicode MS"/>
                <w:color w:val="000000" w:themeColor="text1"/>
                <w:sz w:val="20"/>
                <w:szCs w:val="20"/>
              </w:rPr>
              <w:t>საღ</w:t>
            </w:r>
          </w:p>
        </w:tc>
        <w:tc>
          <w:tcPr>
            <w:tcW w:w="895" w:type="dxa"/>
          </w:tcPr>
          <w:p w14:paraId="076E4B81"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Arial Unicode MS" w:hAnsi="Sylfaen" w:cs="Arial Unicode MS"/>
                <w:color w:val="000000" w:themeColor="text1"/>
                <w:sz w:val="20"/>
                <w:szCs w:val="20"/>
              </w:rPr>
              <w:t>ს</w:t>
            </w:r>
          </w:p>
        </w:tc>
        <w:tc>
          <w:tcPr>
            <w:tcW w:w="895" w:type="dxa"/>
          </w:tcPr>
          <w:p w14:paraId="2D5347CA"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Arial Unicode MS" w:hAnsi="Sylfaen" w:cs="Arial Unicode MS"/>
                <w:color w:val="000000" w:themeColor="text1"/>
                <w:sz w:val="20"/>
                <w:szCs w:val="20"/>
              </w:rPr>
              <w:t>სდ</w:t>
            </w:r>
          </w:p>
        </w:tc>
        <w:tc>
          <w:tcPr>
            <w:tcW w:w="895" w:type="dxa"/>
          </w:tcPr>
          <w:p w14:paraId="6EF5E580"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Arial Unicode MS" w:hAnsi="Sylfaen" w:cs="Arial Unicode MS"/>
                <w:color w:val="000000" w:themeColor="text1"/>
                <w:sz w:val="20"/>
                <w:szCs w:val="20"/>
              </w:rPr>
              <w:t>დ</w:t>
            </w:r>
          </w:p>
        </w:tc>
        <w:tc>
          <w:tcPr>
            <w:tcW w:w="895" w:type="dxa"/>
          </w:tcPr>
          <w:p w14:paraId="6A724686"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Arial Unicode MS" w:hAnsi="Sylfaen" w:cs="Arial Unicode MS"/>
                <w:color w:val="000000" w:themeColor="text1"/>
                <w:sz w:val="20"/>
                <w:szCs w:val="20"/>
              </w:rPr>
              <w:t>ჩდ</w:t>
            </w:r>
          </w:p>
        </w:tc>
        <w:tc>
          <w:tcPr>
            <w:tcW w:w="952" w:type="dxa"/>
          </w:tcPr>
          <w:p w14:paraId="3D087997"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Arial Unicode MS" w:hAnsi="Sylfaen" w:cs="Arial Unicode MS"/>
                <w:color w:val="000000" w:themeColor="text1"/>
                <w:sz w:val="20"/>
                <w:szCs w:val="20"/>
              </w:rPr>
              <w:t>შტილი</w:t>
            </w:r>
          </w:p>
        </w:tc>
      </w:tr>
      <w:tr w:rsidR="009A0A1D" w:rsidRPr="009A0A1D" w14:paraId="69F6AFE8" w14:textId="77777777" w:rsidTr="00020F6C">
        <w:trPr>
          <w:gridAfter w:val="1"/>
          <w:wAfter w:w="7" w:type="dxa"/>
          <w:trHeight w:val="310"/>
        </w:trPr>
        <w:tc>
          <w:tcPr>
            <w:cnfStyle w:val="001000000000" w:firstRow="0" w:lastRow="0" w:firstColumn="1" w:lastColumn="0" w:oddVBand="0" w:evenVBand="0" w:oddHBand="0" w:evenHBand="0" w:firstRowFirstColumn="0" w:firstRowLastColumn="0" w:lastRowFirstColumn="0" w:lastRowLastColumn="0"/>
            <w:tcW w:w="844" w:type="dxa"/>
          </w:tcPr>
          <w:p w14:paraId="30A6DFE1" w14:textId="77777777" w:rsidR="00020F6C" w:rsidRPr="009A0A1D" w:rsidRDefault="005F130E">
            <w:pPr>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lastRenderedPageBreak/>
              <w:t>I</w:t>
            </w:r>
          </w:p>
        </w:tc>
        <w:tc>
          <w:tcPr>
            <w:tcW w:w="895" w:type="dxa"/>
          </w:tcPr>
          <w:p w14:paraId="0CE780E0"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1.7</w:t>
            </w:r>
          </w:p>
        </w:tc>
        <w:tc>
          <w:tcPr>
            <w:tcW w:w="895" w:type="dxa"/>
          </w:tcPr>
          <w:p w14:paraId="2847C574"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2.0</w:t>
            </w:r>
          </w:p>
        </w:tc>
        <w:tc>
          <w:tcPr>
            <w:tcW w:w="895" w:type="dxa"/>
          </w:tcPr>
          <w:p w14:paraId="646EAFD5"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8.1</w:t>
            </w:r>
          </w:p>
        </w:tc>
        <w:tc>
          <w:tcPr>
            <w:tcW w:w="895" w:type="dxa"/>
          </w:tcPr>
          <w:p w14:paraId="055C5D2B"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62.5</w:t>
            </w:r>
          </w:p>
        </w:tc>
        <w:tc>
          <w:tcPr>
            <w:tcW w:w="895" w:type="dxa"/>
          </w:tcPr>
          <w:p w14:paraId="436EE57B"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5.1</w:t>
            </w:r>
          </w:p>
        </w:tc>
        <w:tc>
          <w:tcPr>
            <w:tcW w:w="895" w:type="dxa"/>
          </w:tcPr>
          <w:p w14:paraId="106675A1"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12.0</w:t>
            </w:r>
          </w:p>
        </w:tc>
        <w:tc>
          <w:tcPr>
            <w:tcW w:w="895" w:type="dxa"/>
          </w:tcPr>
          <w:p w14:paraId="45BB6214"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6.6</w:t>
            </w:r>
          </w:p>
        </w:tc>
        <w:tc>
          <w:tcPr>
            <w:tcW w:w="895" w:type="dxa"/>
          </w:tcPr>
          <w:p w14:paraId="40AE62C5"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2.0</w:t>
            </w:r>
          </w:p>
        </w:tc>
        <w:tc>
          <w:tcPr>
            <w:tcW w:w="952" w:type="dxa"/>
          </w:tcPr>
          <w:p w14:paraId="7D1000AC"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5.8</w:t>
            </w:r>
          </w:p>
        </w:tc>
      </w:tr>
      <w:tr w:rsidR="009A0A1D" w:rsidRPr="009A0A1D" w14:paraId="2CA0E7A3" w14:textId="77777777" w:rsidTr="00020F6C">
        <w:trPr>
          <w:gridAfter w:val="1"/>
          <w:cnfStyle w:val="000000100000" w:firstRow="0" w:lastRow="0" w:firstColumn="0" w:lastColumn="0" w:oddVBand="0" w:evenVBand="0" w:oddHBand="1" w:evenHBand="0" w:firstRowFirstColumn="0" w:firstRowLastColumn="0" w:lastRowFirstColumn="0" w:lastRowLastColumn="0"/>
          <w:wAfter w:w="7" w:type="dxa"/>
          <w:trHeight w:val="310"/>
        </w:trPr>
        <w:tc>
          <w:tcPr>
            <w:cnfStyle w:val="001000000000" w:firstRow="0" w:lastRow="0" w:firstColumn="1" w:lastColumn="0" w:oddVBand="0" w:evenVBand="0" w:oddHBand="0" w:evenHBand="0" w:firstRowFirstColumn="0" w:firstRowLastColumn="0" w:lastRowFirstColumn="0" w:lastRowLastColumn="0"/>
            <w:tcW w:w="844" w:type="dxa"/>
          </w:tcPr>
          <w:p w14:paraId="37C74700" w14:textId="77777777" w:rsidR="00020F6C" w:rsidRPr="009A0A1D" w:rsidRDefault="005F130E">
            <w:pPr>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II</w:t>
            </w:r>
          </w:p>
        </w:tc>
        <w:tc>
          <w:tcPr>
            <w:tcW w:w="895" w:type="dxa"/>
          </w:tcPr>
          <w:p w14:paraId="72FB9E2B"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3.0</w:t>
            </w:r>
          </w:p>
        </w:tc>
        <w:tc>
          <w:tcPr>
            <w:tcW w:w="895" w:type="dxa"/>
          </w:tcPr>
          <w:p w14:paraId="39EFC94A"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3.5</w:t>
            </w:r>
          </w:p>
        </w:tc>
        <w:tc>
          <w:tcPr>
            <w:tcW w:w="895" w:type="dxa"/>
          </w:tcPr>
          <w:p w14:paraId="3F09E47D"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9.1</w:t>
            </w:r>
          </w:p>
        </w:tc>
        <w:tc>
          <w:tcPr>
            <w:tcW w:w="895" w:type="dxa"/>
          </w:tcPr>
          <w:p w14:paraId="798F699F"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49.1</w:t>
            </w:r>
          </w:p>
        </w:tc>
        <w:tc>
          <w:tcPr>
            <w:tcW w:w="895" w:type="dxa"/>
          </w:tcPr>
          <w:p w14:paraId="0DD3ED47"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6.5</w:t>
            </w:r>
          </w:p>
        </w:tc>
        <w:tc>
          <w:tcPr>
            <w:tcW w:w="895" w:type="dxa"/>
          </w:tcPr>
          <w:p w14:paraId="164281A8"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17.6</w:t>
            </w:r>
          </w:p>
        </w:tc>
        <w:tc>
          <w:tcPr>
            <w:tcW w:w="895" w:type="dxa"/>
          </w:tcPr>
          <w:p w14:paraId="1074BABD"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9.0</w:t>
            </w:r>
          </w:p>
        </w:tc>
        <w:tc>
          <w:tcPr>
            <w:tcW w:w="895" w:type="dxa"/>
          </w:tcPr>
          <w:p w14:paraId="692C9AAE"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2.3</w:t>
            </w:r>
          </w:p>
        </w:tc>
        <w:tc>
          <w:tcPr>
            <w:tcW w:w="952" w:type="dxa"/>
          </w:tcPr>
          <w:p w14:paraId="6F3703FD"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8.7</w:t>
            </w:r>
          </w:p>
        </w:tc>
      </w:tr>
      <w:tr w:rsidR="009A0A1D" w:rsidRPr="009A0A1D" w14:paraId="4341EF95" w14:textId="77777777" w:rsidTr="00020F6C">
        <w:trPr>
          <w:gridAfter w:val="1"/>
          <w:wAfter w:w="7" w:type="dxa"/>
          <w:trHeight w:val="310"/>
        </w:trPr>
        <w:tc>
          <w:tcPr>
            <w:cnfStyle w:val="001000000000" w:firstRow="0" w:lastRow="0" w:firstColumn="1" w:lastColumn="0" w:oddVBand="0" w:evenVBand="0" w:oddHBand="0" w:evenHBand="0" w:firstRowFirstColumn="0" w:firstRowLastColumn="0" w:lastRowFirstColumn="0" w:lastRowLastColumn="0"/>
            <w:tcW w:w="844" w:type="dxa"/>
          </w:tcPr>
          <w:p w14:paraId="33E33341" w14:textId="77777777" w:rsidR="00020F6C" w:rsidRPr="009A0A1D" w:rsidRDefault="005F130E">
            <w:pPr>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III</w:t>
            </w:r>
          </w:p>
        </w:tc>
        <w:tc>
          <w:tcPr>
            <w:tcW w:w="895" w:type="dxa"/>
          </w:tcPr>
          <w:p w14:paraId="2E3212B1"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7.1</w:t>
            </w:r>
          </w:p>
        </w:tc>
        <w:tc>
          <w:tcPr>
            <w:tcW w:w="895" w:type="dxa"/>
          </w:tcPr>
          <w:p w14:paraId="5203CE1E"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4.7</w:t>
            </w:r>
          </w:p>
        </w:tc>
        <w:tc>
          <w:tcPr>
            <w:tcW w:w="895" w:type="dxa"/>
          </w:tcPr>
          <w:p w14:paraId="7707291D"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9.2</w:t>
            </w:r>
          </w:p>
        </w:tc>
        <w:tc>
          <w:tcPr>
            <w:tcW w:w="895" w:type="dxa"/>
          </w:tcPr>
          <w:p w14:paraId="68C14407"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33.7</w:t>
            </w:r>
          </w:p>
        </w:tc>
        <w:tc>
          <w:tcPr>
            <w:tcW w:w="895" w:type="dxa"/>
          </w:tcPr>
          <w:p w14:paraId="595BC28B"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6.7</w:t>
            </w:r>
          </w:p>
        </w:tc>
        <w:tc>
          <w:tcPr>
            <w:tcW w:w="895" w:type="dxa"/>
          </w:tcPr>
          <w:p w14:paraId="30432DF5"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21.5</w:t>
            </w:r>
          </w:p>
        </w:tc>
        <w:tc>
          <w:tcPr>
            <w:tcW w:w="895" w:type="dxa"/>
          </w:tcPr>
          <w:p w14:paraId="1C46D338"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12.9</w:t>
            </w:r>
          </w:p>
        </w:tc>
        <w:tc>
          <w:tcPr>
            <w:tcW w:w="895" w:type="dxa"/>
          </w:tcPr>
          <w:p w14:paraId="6421BC32"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4.3</w:t>
            </w:r>
          </w:p>
        </w:tc>
        <w:tc>
          <w:tcPr>
            <w:tcW w:w="952" w:type="dxa"/>
          </w:tcPr>
          <w:p w14:paraId="7D3DB47C"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13.0</w:t>
            </w:r>
          </w:p>
        </w:tc>
      </w:tr>
      <w:tr w:rsidR="009A0A1D" w:rsidRPr="009A0A1D" w14:paraId="1A3FBEB0" w14:textId="77777777" w:rsidTr="00020F6C">
        <w:trPr>
          <w:gridAfter w:val="1"/>
          <w:cnfStyle w:val="000000100000" w:firstRow="0" w:lastRow="0" w:firstColumn="0" w:lastColumn="0" w:oddVBand="0" w:evenVBand="0" w:oddHBand="1" w:evenHBand="0" w:firstRowFirstColumn="0" w:firstRowLastColumn="0" w:lastRowFirstColumn="0" w:lastRowLastColumn="0"/>
          <w:wAfter w:w="7" w:type="dxa"/>
          <w:trHeight w:val="310"/>
        </w:trPr>
        <w:tc>
          <w:tcPr>
            <w:cnfStyle w:val="001000000000" w:firstRow="0" w:lastRow="0" w:firstColumn="1" w:lastColumn="0" w:oddVBand="0" w:evenVBand="0" w:oddHBand="0" w:evenHBand="0" w:firstRowFirstColumn="0" w:firstRowLastColumn="0" w:lastRowFirstColumn="0" w:lastRowLastColumn="0"/>
            <w:tcW w:w="844" w:type="dxa"/>
          </w:tcPr>
          <w:p w14:paraId="53910EC1" w14:textId="77777777" w:rsidR="00020F6C" w:rsidRPr="009A0A1D" w:rsidRDefault="005F130E">
            <w:pPr>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IV</w:t>
            </w:r>
          </w:p>
        </w:tc>
        <w:tc>
          <w:tcPr>
            <w:tcW w:w="895" w:type="dxa"/>
          </w:tcPr>
          <w:p w14:paraId="7EEFE3F7"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7.9</w:t>
            </w:r>
          </w:p>
        </w:tc>
        <w:tc>
          <w:tcPr>
            <w:tcW w:w="895" w:type="dxa"/>
          </w:tcPr>
          <w:p w14:paraId="54098379"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6.5</w:t>
            </w:r>
          </w:p>
        </w:tc>
        <w:tc>
          <w:tcPr>
            <w:tcW w:w="895" w:type="dxa"/>
          </w:tcPr>
          <w:p w14:paraId="0C05A5D5"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8.7</w:t>
            </w:r>
          </w:p>
        </w:tc>
        <w:tc>
          <w:tcPr>
            <w:tcW w:w="895" w:type="dxa"/>
          </w:tcPr>
          <w:p w14:paraId="4FB78CEF"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23.8</w:t>
            </w:r>
          </w:p>
        </w:tc>
        <w:tc>
          <w:tcPr>
            <w:tcW w:w="895" w:type="dxa"/>
          </w:tcPr>
          <w:p w14:paraId="4FA67B46"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4.5</w:t>
            </w:r>
          </w:p>
        </w:tc>
        <w:tc>
          <w:tcPr>
            <w:tcW w:w="895" w:type="dxa"/>
          </w:tcPr>
          <w:p w14:paraId="40D40D16"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23.6</w:t>
            </w:r>
          </w:p>
        </w:tc>
        <w:tc>
          <w:tcPr>
            <w:tcW w:w="895" w:type="dxa"/>
          </w:tcPr>
          <w:p w14:paraId="2206EAF9"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17.8</w:t>
            </w:r>
          </w:p>
        </w:tc>
        <w:tc>
          <w:tcPr>
            <w:tcW w:w="895" w:type="dxa"/>
          </w:tcPr>
          <w:p w14:paraId="7E710E19"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7.1</w:t>
            </w:r>
          </w:p>
        </w:tc>
        <w:tc>
          <w:tcPr>
            <w:tcW w:w="952" w:type="dxa"/>
          </w:tcPr>
          <w:p w14:paraId="5236C566"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13.0</w:t>
            </w:r>
          </w:p>
        </w:tc>
      </w:tr>
      <w:tr w:rsidR="009A0A1D" w:rsidRPr="009A0A1D" w14:paraId="14BC004B" w14:textId="77777777" w:rsidTr="00020F6C">
        <w:trPr>
          <w:gridAfter w:val="1"/>
          <w:wAfter w:w="7" w:type="dxa"/>
          <w:trHeight w:val="310"/>
        </w:trPr>
        <w:tc>
          <w:tcPr>
            <w:cnfStyle w:val="001000000000" w:firstRow="0" w:lastRow="0" w:firstColumn="1" w:lastColumn="0" w:oddVBand="0" w:evenVBand="0" w:oddHBand="0" w:evenHBand="0" w:firstRowFirstColumn="0" w:firstRowLastColumn="0" w:lastRowFirstColumn="0" w:lastRowLastColumn="0"/>
            <w:tcW w:w="844" w:type="dxa"/>
          </w:tcPr>
          <w:p w14:paraId="1A83173E" w14:textId="77777777" w:rsidR="00020F6C" w:rsidRPr="009A0A1D" w:rsidRDefault="005F130E">
            <w:pPr>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V</w:t>
            </w:r>
          </w:p>
        </w:tc>
        <w:tc>
          <w:tcPr>
            <w:tcW w:w="895" w:type="dxa"/>
          </w:tcPr>
          <w:p w14:paraId="321F6CEE"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8.2</w:t>
            </w:r>
          </w:p>
        </w:tc>
        <w:tc>
          <w:tcPr>
            <w:tcW w:w="895" w:type="dxa"/>
          </w:tcPr>
          <w:p w14:paraId="7AA2C445"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4.1</w:t>
            </w:r>
          </w:p>
        </w:tc>
        <w:tc>
          <w:tcPr>
            <w:tcW w:w="895" w:type="dxa"/>
          </w:tcPr>
          <w:p w14:paraId="515074CA"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7.8</w:t>
            </w:r>
          </w:p>
        </w:tc>
        <w:tc>
          <w:tcPr>
            <w:tcW w:w="895" w:type="dxa"/>
          </w:tcPr>
          <w:p w14:paraId="169D4E9D"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23.3</w:t>
            </w:r>
          </w:p>
        </w:tc>
        <w:tc>
          <w:tcPr>
            <w:tcW w:w="895" w:type="dxa"/>
          </w:tcPr>
          <w:p w14:paraId="2BDD9FB9"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4.6</w:t>
            </w:r>
          </w:p>
        </w:tc>
        <w:tc>
          <w:tcPr>
            <w:tcW w:w="895" w:type="dxa"/>
          </w:tcPr>
          <w:p w14:paraId="70454902"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21.0</w:t>
            </w:r>
          </w:p>
        </w:tc>
        <w:tc>
          <w:tcPr>
            <w:tcW w:w="895" w:type="dxa"/>
          </w:tcPr>
          <w:p w14:paraId="2D0EB289"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20.4</w:t>
            </w:r>
          </w:p>
        </w:tc>
        <w:tc>
          <w:tcPr>
            <w:tcW w:w="895" w:type="dxa"/>
          </w:tcPr>
          <w:p w14:paraId="27E3FF52"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10.6</w:t>
            </w:r>
          </w:p>
        </w:tc>
        <w:tc>
          <w:tcPr>
            <w:tcW w:w="952" w:type="dxa"/>
          </w:tcPr>
          <w:p w14:paraId="70C6C68D"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14.5</w:t>
            </w:r>
          </w:p>
        </w:tc>
      </w:tr>
      <w:tr w:rsidR="009A0A1D" w:rsidRPr="009A0A1D" w14:paraId="3E727C52" w14:textId="77777777" w:rsidTr="00020F6C">
        <w:trPr>
          <w:gridAfter w:val="1"/>
          <w:cnfStyle w:val="000000100000" w:firstRow="0" w:lastRow="0" w:firstColumn="0" w:lastColumn="0" w:oddVBand="0" w:evenVBand="0" w:oddHBand="1" w:evenHBand="0" w:firstRowFirstColumn="0" w:firstRowLastColumn="0" w:lastRowFirstColumn="0" w:lastRowLastColumn="0"/>
          <w:wAfter w:w="7" w:type="dxa"/>
          <w:trHeight w:val="310"/>
        </w:trPr>
        <w:tc>
          <w:tcPr>
            <w:cnfStyle w:val="001000000000" w:firstRow="0" w:lastRow="0" w:firstColumn="1" w:lastColumn="0" w:oddVBand="0" w:evenVBand="0" w:oddHBand="0" w:evenHBand="0" w:firstRowFirstColumn="0" w:firstRowLastColumn="0" w:lastRowFirstColumn="0" w:lastRowLastColumn="0"/>
            <w:tcW w:w="844" w:type="dxa"/>
          </w:tcPr>
          <w:p w14:paraId="0B63F479" w14:textId="77777777" w:rsidR="00020F6C" w:rsidRPr="009A0A1D" w:rsidRDefault="005F130E">
            <w:pPr>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VI</w:t>
            </w:r>
          </w:p>
        </w:tc>
        <w:tc>
          <w:tcPr>
            <w:tcW w:w="895" w:type="dxa"/>
          </w:tcPr>
          <w:p w14:paraId="14A6746A"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6.6</w:t>
            </w:r>
          </w:p>
        </w:tc>
        <w:tc>
          <w:tcPr>
            <w:tcW w:w="895" w:type="dxa"/>
          </w:tcPr>
          <w:p w14:paraId="50CCD1A9"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1.7</w:t>
            </w:r>
          </w:p>
        </w:tc>
        <w:tc>
          <w:tcPr>
            <w:tcW w:w="895" w:type="dxa"/>
          </w:tcPr>
          <w:p w14:paraId="5C94215A"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6.3</w:t>
            </w:r>
          </w:p>
        </w:tc>
        <w:tc>
          <w:tcPr>
            <w:tcW w:w="895" w:type="dxa"/>
          </w:tcPr>
          <w:p w14:paraId="39D0552F"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33.8</w:t>
            </w:r>
          </w:p>
        </w:tc>
        <w:tc>
          <w:tcPr>
            <w:tcW w:w="895" w:type="dxa"/>
          </w:tcPr>
          <w:p w14:paraId="0860BD9A"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5.1</w:t>
            </w:r>
          </w:p>
        </w:tc>
        <w:tc>
          <w:tcPr>
            <w:tcW w:w="895" w:type="dxa"/>
          </w:tcPr>
          <w:p w14:paraId="0256620A"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16.7</w:t>
            </w:r>
          </w:p>
        </w:tc>
        <w:tc>
          <w:tcPr>
            <w:tcW w:w="895" w:type="dxa"/>
          </w:tcPr>
          <w:p w14:paraId="46FBC9BD"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19.5</w:t>
            </w:r>
          </w:p>
        </w:tc>
        <w:tc>
          <w:tcPr>
            <w:tcW w:w="895" w:type="dxa"/>
          </w:tcPr>
          <w:p w14:paraId="447722AA"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10.3</w:t>
            </w:r>
          </w:p>
        </w:tc>
        <w:tc>
          <w:tcPr>
            <w:tcW w:w="952" w:type="dxa"/>
          </w:tcPr>
          <w:p w14:paraId="2979BDC8"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10.3</w:t>
            </w:r>
          </w:p>
        </w:tc>
      </w:tr>
      <w:tr w:rsidR="009A0A1D" w:rsidRPr="009A0A1D" w14:paraId="5698B866" w14:textId="77777777" w:rsidTr="00020F6C">
        <w:trPr>
          <w:gridAfter w:val="1"/>
          <w:wAfter w:w="7" w:type="dxa"/>
          <w:trHeight w:val="310"/>
        </w:trPr>
        <w:tc>
          <w:tcPr>
            <w:cnfStyle w:val="001000000000" w:firstRow="0" w:lastRow="0" w:firstColumn="1" w:lastColumn="0" w:oddVBand="0" w:evenVBand="0" w:oddHBand="0" w:evenHBand="0" w:firstRowFirstColumn="0" w:firstRowLastColumn="0" w:lastRowFirstColumn="0" w:lastRowLastColumn="0"/>
            <w:tcW w:w="844" w:type="dxa"/>
          </w:tcPr>
          <w:p w14:paraId="49182763" w14:textId="77777777" w:rsidR="00020F6C" w:rsidRPr="009A0A1D" w:rsidRDefault="005F130E">
            <w:pPr>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VII</w:t>
            </w:r>
          </w:p>
        </w:tc>
        <w:tc>
          <w:tcPr>
            <w:tcW w:w="895" w:type="dxa"/>
          </w:tcPr>
          <w:p w14:paraId="3EABD363"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2.7</w:t>
            </w:r>
          </w:p>
        </w:tc>
        <w:tc>
          <w:tcPr>
            <w:tcW w:w="895" w:type="dxa"/>
          </w:tcPr>
          <w:p w14:paraId="60D94F4F"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0.5</w:t>
            </w:r>
          </w:p>
        </w:tc>
        <w:tc>
          <w:tcPr>
            <w:tcW w:w="895" w:type="dxa"/>
          </w:tcPr>
          <w:p w14:paraId="0BC47B72"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7.0</w:t>
            </w:r>
          </w:p>
        </w:tc>
        <w:tc>
          <w:tcPr>
            <w:tcW w:w="895" w:type="dxa"/>
          </w:tcPr>
          <w:p w14:paraId="0BC06D8E"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38.6</w:t>
            </w:r>
          </w:p>
        </w:tc>
        <w:tc>
          <w:tcPr>
            <w:tcW w:w="895" w:type="dxa"/>
          </w:tcPr>
          <w:p w14:paraId="70378958"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6.6</w:t>
            </w:r>
          </w:p>
        </w:tc>
        <w:tc>
          <w:tcPr>
            <w:tcW w:w="895" w:type="dxa"/>
          </w:tcPr>
          <w:p w14:paraId="1D9CEDFB"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17.9</w:t>
            </w:r>
          </w:p>
        </w:tc>
        <w:tc>
          <w:tcPr>
            <w:tcW w:w="895" w:type="dxa"/>
          </w:tcPr>
          <w:p w14:paraId="28627726"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19.8</w:t>
            </w:r>
          </w:p>
        </w:tc>
        <w:tc>
          <w:tcPr>
            <w:tcW w:w="895" w:type="dxa"/>
          </w:tcPr>
          <w:p w14:paraId="6481B2C9"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6.8</w:t>
            </w:r>
          </w:p>
        </w:tc>
        <w:tc>
          <w:tcPr>
            <w:tcW w:w="952" w:type="dxa"/>
          </w:tcPr>
          <w:p w14:paraId="5EB4BBE2"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8.9</w:t>
            </w:r>
          </w:p>
        </w:tc>
      </w:tr>
      <w:tr w:rsidR="009A0A1D" w:rsidRPr="009A0A1D" w14:paraId="5E4DC433" w14:textId="77777777" w:rsidTr="00020F6C">
        <w:trPr>
          <w:gridAfter w:val="1"/>
          <w:cnfStyle w:val="000000100000" w:firstRow="0" w:lastRow="0" w:firstColumn="0" w:lastColumn="0" w:oddVBand="0" w:evenVBand="0" w:oddHBand="1" w:evenHBand="0" w:firstRowFirstColumn="0" w:firstRowLastColumn="0" w:lastRowFirstColumn="0" w:lastRowLastColumn="0"/>
          <w:wAfter w:w="7" w:type="dxa"/>
          <w:trHeight w:val="310"/>
        </w:trPr>
        <w:tc>
          <w:tcPr>
            <w:cnfStyle w:val="001000000000" w:firstRow="0" w:lastRow="0" w:firstColumn="1" w:lastColumn="0" w:oddVBand="0" w:evenVBand="0" w:oddHBand="0" w:evenHBand="0" w:firstRowFirstColumn="0" w:firstRowLastColumn="0" w:lastRowFirstColumn="0" w:lastRowLastColumn="0"/>
            <w:tcW w:w="844" w:type="dxa"/>
          </w:tcPr>
          <w:p w14:paraId="3BE6FF17" w14:textId="77777777" w:rsidR="00020F6C" w:rsidRPr="009A0A1D" w:rsidRDefault="005F130E">
            <w:pPr>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VIII</w:t>
            </w:r>
          </w:p>
        </w:tc>
        <w:tc>
          <w:tcPr>
            <w:tcW w:w="895" w:type="dxa"/>
          </w:tcPr>
          <w:p w14:paraId="27D4ED9F"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1.8</w:t>
            </w:r>
          </w:p>
        </w:tc>
        <w:tc>
          <w:tcPr>
            <w:tcW w:w="895" w:type="dxa"/>
          </w:tcPr>
          <w:p w14:paraId="2EACC58E"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0.6</w:t>
            </w:r>
          </w:p>
        </w:tc>
        <w:tc>
          <w:tcPr>
            <w:tcW w:w="895" w:type="dxa"/>
          </w:tcPr>
          <w:p w14:paraId="3523956E"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7.0</w:t>
            </w:r>
          </w:p>
        </w:tc>
        <w:tc>
          <w:tcPr>
            <w:tcW w:w="895" w:type="dxa"/>
          </w:tcPr>
          <w:p w14:paraId="31286352"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46.1</w:t>
            </w:r>
          </w:p>
        </w:tc>
        <w:tc>
          <w:tcPr>
            <w:tcW w:w="895" w:type="dxa"/>
          </w:tcPr>
          <w:p w14:paraId="757709C4"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5.4</w:t>
            </w:r>
          </w:p>
        </w:tc>
        <w:tc>
          <w:tcPr>
            <w:tcW w:w="895" w:type="dxa"/>
          </w:tcPr>
          <w:p w14:paraId="72BEA141"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14.7</w:t>
            </w:r>
          </w:p>
        </w:tc>
        <w:tc>
          <w:tcPr>
            <w:tcW w:w="895" w:type="dxa"/>
          </w:tcPr>
          <w:p w14:paraId="163D40F6"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19.3</w:t>
            </w:r>
          </w:p>
        </w:tc>
        <w:tc>
          <w:tcPr>
            <w:tcW w:w="895" w:type="dxa"/>
          </w:tcPr>
          <w:p w14:paraId="46F1EB11"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5.1</w:t>
            </w:r>
          </w:p>
        </w:tc>
        <w:tc>
          <w:tcPr>
            <w:tcW w:w="952" w:type="dxa"/>
          </w:tcPr>
          <w:p w14:paraId="49D3D2E0"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7.1</w:t>
            </w:r>
          </w:p>
        </w:tc>
      </w:tr>
      <w:tr w:rsidR="009A0A1D" w:rsidRPr="009A0A1D" w14:paraId="189A8DF0" w14:textId="77777777" w:rsidTr="00020F6C">
        <w:trPr>
          <w:gridAfter w:val="1"/>
          <w:wAfter w:w="7" w:type="dxa"/>
          <w:trHeight w:val="310"/>
        </w:trPr>
        <w:tc>
          <w:tcPr>
            <w:cnfStyle w:val="001000000000" w:firstRow="0" w:lastRow="0" w:firstColumn="1" w:lastColumn="0" w:oddVBand="0" w:evenVBand="0" w:oddHBand="0" w:evenHBand="0" w:firstRowFirstColumn="0" w:firstRowLastColumn="0" w:lastRowFirstColumn="0" w:lastRowLastColumn="0"/>
            <w:tcW w:w="844" w:type="dxa"/>
          </w:tcPr>
          <w:p w14:paraId="686CB6C9" w14:textId="77777777" w:rsidR="00020F6C" w:rsidRPr="009A0A1D" w:rsidRDefault="005F130E">
            <w:pPr>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IX</w:t>
            </w:r>
          </w:p>
        </w:tc>
        <w:tc>
          <w:tcPr>
            <w:tcW w:w="895" w:type="dxa"/>
          </w:tcPr>
          <w:p w14:paraId="2DAD2A31"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3.1</w:t>
            </w:r>
          </w:p>
        </w:tc>
        <w:tc>
          <w:tcPr>
            <w:tcW w:w="895" w:type="dxa"/>
          </w:tcPr>
          <w:p w14:paraId="6738663A"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0.6</w:t>
            </w:r>
          </w:p>
        </w:tc>
        <w:tc>
          <w:tcPr>
            <w:tcW w:w="895" w:type="dxa"/>
          </w:tcPr>
          <w:p w14:paraId="79B6A365"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5.3</w:t>
            </w:r>
          </w:p>
        </w:tc>
        <w:tc>
          <w:tcPr>
            <w:tcW w:w="895" w:type="dxa"/>
          </w:tcPr>
          <w:p w14:paraId="6EA76235"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54.8</w:t>
            </w:r>
          </w:p>
        </w:tc>
        <w:tc>
          <w:tcPr>
            <w:tcW w:w="895" w:type="dxa"/>
          </w:tcPr>
          <w:p w14:paraId="266F89A9"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5.2</w:t>
            </w:r>
          </w:p>
        </w:tc>
        <w:tc>
          <w:tcPr>
            <w:tcW w:w="895" w:type="dxa"/>
          </w:tcPr>
          <w:p w14:paraId="2000DC5B"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10.2</w:t>
            </w:r>
          </w:p>
        </w:tc>
        <w:tc>
          <w:tcPr>
            <w:tcW w:w="895" w:type="dxa"/>
          </w:tcPr>
          <w:p w14:paraId="5C125F3B"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15.0</w:t>
            </w:r>
          </w:p>
        </w:tc>
        <w:tc>
          <w:tcPr>
            <w:tcW w:w="895" w:type="dxa"/>
          </w:tcPr>
          <w:p w14:paraId="47DC41E9"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5.8</w:t>
            </w:r>
          </w:p>
        </w:tc>
        <w:tc>
          <w:tcPr>
            <w:tcW w:w="952" w:type="dxa"/>
          </w:tcPr>
          <w:p w14:paraId="67D95B90"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7.6</w:t>
            </w:r>
          </w:p>
        </w:tc>
      </w:tr>
      <w:tr w:rsidR="009A0A1D" w:rsidRPr="009A0A1D" w14:paraId="46A06BDA" w14:textId="77777777" w:rsidTr="00020F6C">
        <w:trPr>
          <w:gridAfter w:val="1"/>
          <w:cnfStyle w:val="000000100000" w:firstRow="0" w:lastRow="0" w:firstColumn="0" w:lastColumn="0" w:oddVBand="0" w:evenVBand="0" w:oddHBand="1" w:evenHBand="0" w:firstRowFirstColumn="0" w:firstRowLastColumn="0" w:lastRowFirstColumn="0" w:lastRowLastColumn="0"/>
          <w:wAfter w:w="7" w:type="dxa"/>
          <w:trHeight w:val="310"/>
        </w:trPr>
        <w:tc>
          <w:tcPr>
            <w:cnfStyle w:val="001000000000" w:firstRow="0" w:lastRow="0" w:firstColumn="1" w:lastColumn="0" w:oddVBand="0" w:evenVBand="0" w:oddHBand="0" w:evenHBand="0" w:firstRowFirstColumn="0" w:firstRowLastColumn="0" w:lastRowFirstColumn="0" w:lastRowLastColumn="0"/>
            <w:tcW w:w="844" w:type="dxa"/>
          </w:tcPr>
          <w:p w14:paraId="7C43F5DE" w14:textId="77777777" w:rsidR="00020F6C" w:rsidRPr="009A0A1D" w:rsidRDefault="005F130E">
            <w:pPr>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X</w:t>
            </w:r>
          </w:p>
        </w:tc>
        <w:tc>
          <w:tcPr>
            <w:tcW w:w="895" w:type="dxa"/>
          </w:tcPr>
          <w:p w14:paraId="563C4301"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3.6</w:t>
            </w:r>
          </w:p>
        </w:tc>
        <w:tc>
          <w:tcPr>
            <w:tcW w:w="895" w:type="dxa"/>
          </w:tcPr>
          <w:p w14:paraId="60E352DB"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1.7</w:t>
            </w:r>
          </w:p>
        </w:tc>
        <w:tc>
          <w:tcPr>
            <w:tcW w:w="895" w:type="dxa"/>
          </w:tcPr>
          <w:p w14:paraId="0BEE7F11"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11.0</w:t>
            </w:r>
          </w:p>
        </w:tc>
        <w:tc>
          <w:tcPr>
            <w:tcW w:w="895" w:type="dxa"/>
          </w:tcPr>
          <w:p w14:paraId="578D6B0B"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53.6</w:t>
            </w:r>
          </w:p>
        </w:tc>
        <w:tc>
          <w:tcPr>
            <w:tcW w:w="895" w:type="dxa"/>
          </w:tcPr>
          <w:p w14:paraId="675063DA"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4.7</w:t>
            </w:r>
          </w:p>
        </w:tc>
        <w:tc>
          <w:tcPr>
            <w:tcW w:w="895" w:type="dxa"/>
          </w:tcPr>
          <w:p w14:paraId="1213A0C1"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10.4</w:t>
            </w:r>
          </w:p>
        </w:tc>
        <w:tc>
          <w:tcPr>
            <w:tcW w:w="895" w:type="dxa"/>
          </w:tcPr>
          <w:p w14:paraId="160AB793"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10.4</w:t>
            </w:r>
          </w:p>
        </w:tc>
        <w:tc>
          <w:tcPr>
            <w:tcW w:w="895" w:type="dxa"/>
          </w:tcPr>
          <w:p w14:paraId="3431435E"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4.7</w:t>
            </w:r>
          </w:p>
        </w:tc>
        <w:tc>
          <w:tcPr>
            <w:tcW w:w="952" w:type="dxa"/>
          </w:tcPr>
          <w:p w14:paraId="60F23321"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9.7</w:t>
            </w:r>
          </w:p>
        </w:tc>
      </w:tr>
      <w:tr w:rsidR="009A0A1D" w:rsidRPr="009A0A1D" w14:paraId="5F51D9D4" w14:textId="77777777" w:rsidTr="00020F6C">
        <w:trPr>
          <w:gridAfter w:val="1"/>
          <w:wAfter w:w="7" w:type="dxa"/>
          <w:trHeight w:val="310"/>
        </w:trPr>
        <w:tc>
          <w:tcPr>
            <w:cnfStyle w:val="001000000000" w:firstRow="0" w:lastRow="0" w:firstColumn="1" w:lastColumn="0" w:oddVBand="0" w:evenVBand="0" w:oddHBand="0" w:evenHBand="0" w:firstRowFirstColumn="0" w:firstRowLastColumn="0" w:lastRowFirstColumn="0" w:lastRowLastColumn="0"/>
            <w:tcW w:w="844" w:type="dxa"/>
          </w:tcPr>
          <w:p w14:paraId="1356757F" w14:textId="77777777" w:rsidR="00020F6C" w:rsidRPr="009A0A1D" w:rsidRDefault="005F130E">
            <w:pPr>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XI</w:t>
            </w:r>
          </w:p>
        </w:tc>
        <w:tc>
          <w:tcPr>
            <w:tcW w:w="895" w:type="dxa"/>
          </w:tcPr>
          <w:p w14:paraId="76E640CE"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2.8</w:t>
            </w:r>
          </w:p>
        </w:tc>
        <w:tc>
          <w:tcPr>
            <w:tcW w:w="895" w:type="dxa"/>
          </w:tcPr>
          <w:p w14:paraId="7A511D76"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2.5</w:t>
            </w:r>
          </w:p>
        </w:tc>
        <w:tc>
          <w:tcPr>
            <w:tcW w:w="895" w:type="dxa"/>
          </w:tcPr>
          <w:p w14:paraId="14E4372C"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8.7</w:t>
            </w:r>
          </w:p>
        </w:tc>
        <w:tc>
          <w:tcPr>
            <w:tcW w:w="895" w:type="dxa"/>
          </w:tcPr>
          <w:p w14:paraId="12255DD7"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62.1</w:t>
            </w:r>
          </w:p>
        </w:tc>
        <w:tc>
          <w:tcPr>
            <w:tcW w:w="895" w:type="dxa"/>
          </w:tcPr>
          <w:p w14:paraId="3E8DC631"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5.4</w:t>
            </w:r>
          </w:p>
        </w:tc>
        <w:tc>
          <w:tcPr>
            <w:tcW w:w="895" w:type="dxa"/>
          </w:tcPr>
          <w:p w14:paraId="5FF90B68"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10.0</w:t>
            </w:r>
          </w:p>
        </w:tc>
        <w:tc>
          <w:tcPr>
            <w:tcW w:w="895" w:type="dxa"/>
          </w:tcPr>
          <w:p w14:paraId="70378B2A"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5.9</w:t>
            </w:r>
          </w:p>
        </w:tc>
        <w:tc>
          <w:tcPr>
            <w:tcW w:w="895" w:type="dxa"/>
          </w:tcPr>
          <w:p w14:paraId="1DE2CA2A"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2.6</w:t>
            </w:r>
          </w:p>
        </w:tc>
        <w:tc>
          <w:tcPr>
            <w:tcW w:w="952" w:type="dxa"/>
          </w:tcPr>
          <w:p w14:paraId="20726322"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7.0</w:t>
            </w:r>
          </w:p>
        </w:tc>
      </w:tr>
      <w:tr w:rsidR="009A0A1D" w:rsidRPr="009A0A1D" w14:paraId="5117FF60" w14:textId="77777777" w:rsidTr="00020F6C">
        <w:trPr>
          <w:gridAfter w:val="1"/>
          <w:cnfStyle w:val="000000100000" w:firstRow="0" w:lastRow="0" w:firstColumn="0" w:lastColumn="0" w:oddVBand="0" w:evenVBand="0" w:oddHBand="1" w:evenHBand="0" w:firstRowFirstColumn="0" w:firstRowLastColumn="0" w:lastRowFirstColumn="0" w:lastRowLastColumn="0"/>
          <w:wAfter w:w="7" w:type="dxa"/>
          <w:trHeight w:val="310"/>
        </w:trPr>
        <w:tc>
          <w:tcPr>
            <w:cnfStyle w:val="001000000000" w:firstRow="0" w:lastRow="0" w:firstColumn="1" w:lastColumn="0" w:oddVBand="0" w:evenVBand="0" w:oddHBand="0" w:evenHBand="0" w:firstRowFirstColumn="0" w:firstRowLastColumn="0" w:lastRowFirstColumn="0" w:lastRowLastColumn="0"/>
            <w:tcW w:w="844" w:type="dxa"/>
          </w:tcPr>
          <w:p w14:paraId="621E88FC" w14:textId="77777777" w:rsidR="00020F6C" w:rsidRPr="009A0A1D" w:rsidRDefault="005F130E">
            <w:pPr>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XII</w:t>
            </w:r>
          </w:p>
        </w:tc>
        <w:tc>
          <w:tcPr>
            <w:tcW w:w="895" w:type="dxa"/>
          </w:tcPr>
          <w:p w14:paraId="487A05C3"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1.7</w:t>
            </w:r>
          </w:p>
        </w:tc>
        <w:tc>
          <w:tcPr>
            <w:tcW w:w="895" w:type="dxa"/>
          </w:tcPr>
          <w:p w14:paraId="0C3BD7FE"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2.2</w:t>
            </w:r>
          </w:p>
        </w:tc>
        <w:tc>
          <w:tcPr>
            <w:tcW w:w="895" w:type="dxa"/>
          </w:tcPr>
          <w:p w14:paraId="6ED9F00E"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9.7</w:t>
            </w:r>
          </w:p>
        </w:tc>
        <w:tc>
          <w:tcPr>
            <w:tcW w:w="895" w:type="dxa"/>
          </w:tcPr>
          <w:p w14:paraId="39DB3F8C"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65.6</w:t>
            </w:r>
          </w:p>
        </w:tc>
        <w:tc>
          <w:tcPr>
            <w:tcW w:w="895" w:type="dxa"/>
          </w:tcPr>
          <w:p w14:paraId="2B21BE72"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4.3</w:t>
            </w:r>
          </w:p>
        </w:tc>
        <w:tc>
          <w:tcPr>
            <w:tcW w:w="895" w:type="dxa"/>
          </w:tcPr>
          <w:p w14:paraId="4893D40F"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9.1</w:t>
            </w:r>
          </w:p>
        </w:tc>
        <w:tc>
          <w:tcPr>
            <w:tcW w:w="895" w:type="dxa"/>
          </w:tcPr>
          <w:p w14:paraId="6A3B2993"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5.6</w:t>
            </w:r>
          </w:p>
        </w:tc>
        <w:tc>
          <w:tcPr>
            <w:tcW w:w="895" w:type="dxa"/>
          </w:tcPr>
          <w:p w14:paraId="7AB6DC58"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1.8</w:t>
            </w:r>
          </w:p>
        </w:tc>
        <w:tc>
          <w:tcPr>
            <w:tcW w:w="952" w:type="dxa"/>
          </w:tcPr>
          <w:p w14:paraId="5430040B"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5.2</w:t>
            </w:r>
          </w:p>
        </w:tc>
      </w:tr>
      <w:tr w:rsidR="009A0A1D" w:rsidRPr="009A0A1D" w14:paraId="2BE1FE24" w14:textId="77777777" w:rsidTr="00020F6C">
        <w:trPr>
          <w:gridAfter w:val="1"/>
          <w:wAfter w:w="7" w:type="dxa"/>
          <w:trHeight w:val="295"/>
        </w:trPr>
        <w:tc>
          <w:tcPr>
            <w:cnfStyle w:val="001000000000" w:firstRow="0" w:lastRow="0" w:firstColumn="1" w:lastColumn="0" w:oddVBand="0" w:evenVBand="0" w:oddHBand="0" w:evenHBand="0" w:firstRowFirstColumn="0" w:firstRowLastColumn="0" w:lastRowFirstColumn="0" w:lastRowLastColumn="0"/>
            <w:tcW w:w="844" w:type="dxa"/>
          </w:tcPr>
          <w:p w14:paraId="20ACD680" w14:textId="77777777" w:rsidR="00020F6C" w:rsidRPr="009A0A1D" w:rsidRDefault="005F130E">
            <w:pPr>
              <w:rPr>
                <w:rFonts w:ascii="Sylfaen" w:eastAsia="Merriweather" w:hAnsi="Sylfaen" w:cs="Merriweather"/>
                <w:color w:val="000000" w:themeColor="text1"/>
                <w:sz w:val="20"/>
                <w:szCs w:val="20"/>
              </w:rPr>
            </w:pPr>
            <w:r w:rsidRPr="009A0A1D">
              <w:rPr>
                <w:rFonts w:ascii="Sylfaen" w:eastAsia="Arial Unicode MS" w:hAnsi="Sylfaen" w:cs="Arial Unicode MS"/>
                <w:color w:val="000000" w:themeColor="text1"/>
                <w:sz w:val="20"/>
                <w:szCs w:val="20"/>
              </w:rPr>
              <w:t>წელი</w:t>
            </w:r>
          </w:p>
        </w:tc>
        <w:tc>
          <w:tcPr>
            <w:tcW w:w="895" w:type="dxa"/>
          </w:tcPr>
          <w:p w14:paraId="21ADB110"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4.2</w:t>
            </w:r>
          </w:p>
        </w:tc>
        <w:tc>
          <w:tcPr>
            <w:tcW w:w="895" w:type="dxa"/>
          </w:tcPr>
          <w:p w14:paraId="1F6E6E02"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2.6</w:t>
            </w:r>
          </w:p>
        </w:tc>
        <w:tc>
          <w:tcPr>
            <w:tcW w:w="895" w:type="dxa"/>
          </w:tcPr>
          <w:p w14:paraId="6A7F093B"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8.1</w:t>
            </w:r>
          </w:p>
        </w:tc>
        <w:tc>
          <w:tcPr>
            <w:tcW w:w="895" w:type="dxa"/>
          </w:tcPr>
          <w:p w14:paraId="269219B7"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45.6</w:t>
            </w:r>
          </w:p>
        </w:tc>
        <w:tc>
          <w:tcPr>
            <w:tcW w:w="895" w:type="dxa"/>
          </w:tcPr>
          <w:p w14:paraId="4DF14FEE"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5.3</w:t>
            </w:r>
          </w:p>
        </w:tc>
        <w:tc>
          <w:tcPr>
            <w:tcW w:w="895" w:type="dxa"/>
          </w:tcPr>
          <w:p w14:paraId="3D943E1E"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15.4</w:t>
            </w:r>
          </w:p>
        </w:tc>
        <w:tc>
          <w:tcPr>
            <w:tcW w:w="895" w:type="dxa"/>
          </w:tcPr>
          <w:p w14:paraId="7B1FEADF"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13.5</w:t>
            </w:r>
          </w:p>
        </w:tc>
        <w:tc>
          <w:tcPr>
            <w:tcW w:w="895" w:type="dxa"/>
          </w:tcPr>
          <w:p w14:paraId="12827562"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5.3</w:t>
            </w:r>
          </w:p>
        </w:tc>
        <w:tc>
          <w:tcPr>
            <w:tcW w:w="952" w:type="dxa"/>
          </w:tcPr>
          <w:p w14:paraId="31DDFA8F"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9.2</w:t>
            </w:r>
          </w:p>
        </w:tc>
      </w:tr>
    </w:tbl>
    <w:p w14:paraId="17DF7BC7" w14:textId="77777777" w:rsidR="00020F6C" w:rsidRPr="009A0A1D" w:rsidRDefault="00020F6C">
      <w:pPr>
        <w:spacing w:after="0" w:line="240" w:lineRule="auto"/>
        <w:jc w:val="center"/>
        <w:rPr>
          <w:rFonts w:ascii="Sylfaen" w:eastAsia="Merriweather" w:hAnsi="Sylfaen" w:cs="Merriweather"/>
          <w:color w:val="000000" w:themeColor="text1"/>
        </w:rPr>
      </w:pPr>
    </w:p>
    <w:p w14:paraId="739C4CD1" w14:textId="77777777" w:rsidR="00020F6C" w:rsidRPr="009A0A1D" w:rsidRDefault="005F130E">
      <w:pPr>
        <w:tabs>
          <w:tab w:val="left" w:pos="720"/>
          <w:tab w:val="center" w:pos="4252"/>
          <w:tab w:val="right" w:pos="8504"/>
        </w:tabs>
        <w:spacing w:after="0" w:line="240" w:lineRule="auto"/>
        <w:rPr>
          <w:rFonts w:ascii="Sylfaen" w:eastAsia="Merriweather" w:hAnsi="Sylfaen" w:cs="Merriweather"/>
          <w:b/>
          <w:color w:val="000000" w:themeColor="text1"/>
        </w:rPr>
      </w:pPr>
      <w:r w:rsidRPr="009A0A1D">
        <w:rPr>
          <w:rFonts w:ascii="Sylfaen" w:eastAsia="Arial Unicode MS" w:hAnsi="Sylfaen" w:cs="Arial Unicode MS"/>
          <w:b/>
          <w:color w:val="000000" w:themeColor="text1"/>
        </w:rPr>
        <w:t>მეტეოროლოგიური სადგური: ჩაქვი</w:t>
      </w:r>
    </w:p>
    <w:p w14:paraId="4E3BF1B9" w14:textId="6D896B61" w:rsidR="00020F6C" w:rsidRPr="009A0A1D" w:rsidRDefault="005F130E">
      <w:pPr>
        <w:spacing w:after="0" w:line="240" w:lineRule="auto"/>
        <w:rPr>
          <w:rFonts w:ascii="Sylfaen" w:eastAsia="Merriweather" w:hAnsi="Sylfaen" w:cs="Merriweather"/>
          <w:b/>
          <w:color w:val="000000" w:themeColor="text1"/>
        </w:rPr>
      </w:pPr>
      <w:r w:rsidRPr="009A0A1D">
        <w:rPr>
          <w:rFonts w:ascii="Sylfaen" w:eastAsia="Arial Unicode MS" w:hAnsi="Sylfaen" w:cs="Arial Unicode MS"/>
          <w:b/>
          <w:color w:val="000000" w:themeColor="text1"/>
        </w:rPr>
        <w:t xml:space="preserve">მდებარეობა: </w:t>
      </w:r>
      <w:r w:rsidRPr="009A0A1D">
        <w:rPr>
          <w:rFonts w:ascii="Sylfaen" w:eastAsia="Arial Unicode MS" w:hAnsi="Sylfaen" w:cs="Arial Unicode MS"/>
          <w:color w:val="000000" w:themeColor="text1"/>
        </w:rPr>
        <w:t>ა.გ.</w:t>
      </w:r>
      <w:r w:rsidRPr="009A0A1D">
        <w:rPr>
          <w:rFonts w:ascii="Sylfaen" w:eastAsia="Merriweather" w:hAnsi="Sylfaen" w:cs="Merriweather"/>
          <w:color w:val="000000" w:themeColor="text1"/>
          <w:sz w:val="24"/>
          <w:szCs w:val="24"/>
        </w:rPr>
        <w:t xml:space="preserve"> </w:t>
      </w:r>
      <w:r w:rsidRPr="009A0A1D">
        <w:rPr>
          <w:rFonts w:ascii="Sylfaen" w:eastAsia="Arial Unicode MS" w:hAnsi="Sylfaen" w:cs="Arial Unicode MS"/>
          <w:color w:val="000000" w:themeColor="text1"/>
        </w:rPr>
        <w:t>041°44', ჩ.გ. 41°44', სიმაღლე ზღვის დონიდან 30 მ</w:t>
      </w:r>
    </w:p>
    <w:p w14:paraId="6CB53386" w14:textId="4C232B02" w:rsidR="00020F6C" w:rsidRPr="009A0A1D" w:rsidRDefault="005F130E">
      <w:pPr>
        <w:spacing w:after="0" w:line="240" w:lineRule="auto"/>
        <w:ind w:left="142" w:hanging="142"/>
        <w:jc w:val="both"/>
        <w:rPr>
          <w:rFonts w:ascii="Sylfaen" w:eastAsia="Merriweather" w:hAnsi="Sylfaen" w:cs="Merriweather"/>
          <w:b/>
          <w:color w:val="000000" w:themeColor="text1"/>
        </w:rPr>
      </w:pPr>
      <w:r w:rsidRPr="009A0A1D">
        <w:rPr>
          <w:rFonts w:ascii="Sylfaen" w:eastAsia="Arial Unicode MS" w:hAnsi="Sylfaen" w:cs="Arial Unicode MS"/>
          <w:b/>
          <w:color w:val="000000" w:themeColor="text1"/>
        </w:rPr>
        <w:t xml:space="preserve">დაკვირვების პერიოდი: 1977-2006 </w:t>
      </w:r>
      <w:r w:rsidR="002202EA">
        <w:rPr>
          <w:rFonts w:ascii="Sylfaen" w:eastAsia="Arial Unicode MS" w:hAnsi="Sylfaen" w:cs="Arial Unicode MS"/>
          <w:b/>
          <w:color w:val="000000" w:themeColor="text1"/>
        </w:rPr>
        <w:t>წწ.</w:t>
      </w:r>
    </w:p>
    <w:p w14:paraId="7E869C67" w14:textId="77777777" w:rsidR="00020F6C" w:rsidRPr="009A0A1D" w:rsidRDefault="00020F6C">
      <w:pPr>
        <w:spacing w:after="0" w:line="240" w:lineRule="auto"/>
        <w:jc w:val="both"/>
        <w:rPr>
          <w:rFonts w:ascii="Sylfaen" w:eastAsia="Merriweather" w:hAnsi="Sylfaen" w:cs="Merriweather"/>
          <w:color w:val="000000" w:themeColor="text1"/>
        </w:rPr>
      </w:pPr>
    </w:p>
    <w:p w14:paraId="0D2B1E05" w14:textId="0B8245DB" w:rsidR="00020F6C" w:rsidRPr="009A0A1D" w:rsidRDefault="005F130E">
      <w:pPr>
        <w:spacing w:after="0" w:line="240" w:lineRule="auto"/>
        <w:ind w:left="142" w:hanging="142"/>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ცხრილი </w:t>
      </w:r>
      <w:r w:rsidR="0041710B" w:rsidRPr="009A0A1D">
        <w:rPr>
          <w:rFonts w:ascii="Sylfaen" w:eastAsia="Arial Unicode MS" w:hAnsi="Sylfaen" w:cs="Arial Unicode MS"/>
          <w:color w:val="000000" w:themeColor="text1"/>
        </w:rPr>
        <w:t>4</w:t>
      </w:r>
      <w:r w:rsidRPr="009A0A1D">
        <w:rPr>
          <w:rFonts w:ascii="Sylfaen" w:eastAsia="Arial Unicode MS" w:hAnsi="Sylfaen" w:cs="Arial Unicode MS"/>
          <w:color w:val="000000" w:themeColor="text1"/>
        </w:rPr>
        <w:t>.</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ქარის საშუალო და მაქსიმალური</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სიჩქარე (მ/წმ)</w:t>
      </w:r>
    </w:p>
    <w:p w14:paraId="4A2B705F" w14:textId="77777777" w:rsidR="00020F6C" w:rsidRPr="009A0A1D" w:rsidRDefault="00020F6C">
      <w:pPr>
        <w:spacing w:after="0" w:line="240" w:lineRule="auto"/>
        <w:jc w:val="center"/>
        <w:rPr>
          <w:rFonts w:ascii="Sylfaen" w:eastAsia="Merriweather" w:hAnsi="Sylfaen" w:cs="Merriweather"/>
          <w:color w:val="000000" w:themeColor="text1"/>
        </w:rPr>
      </w:pPr>
    </w:p>
    <w:tbl>
      <w:tblPr>
        <w:tblStyle w:val="ab"/>
        <w:tblW w:w="89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2"/>
        <w:gridCol w:w="632"/>
        <w:gridCol w:w="632"/>
        <w:gridCol w:w="631"/>
        <w:gridCol w:w="631"/>
        <w:gridCol w:w="631"/>
        <w:gridCol w:w="631"/>
        <w:gridCol w:w="655"/>
        <w:gridCol w:w="631"/>
        <w:gridCol w:w="631"/>
        <w:gridCol w:w="631"/>
        <w:gridCol w:w="631"/>
        <w:gridCol w:w="14"/>
        <w:gridCol w:w="1337"/>
        <w:gridCol w:w="19"/>
      </w:tblGrid>
      <w:tr w:rsidR="009A0A1D" w:rsidRPr="009A0A1D" w14:paraId="3B6A1098" w14:textId="77777777" w:rsidTr="00020F6C">
        <w:trPr>
          <w:cnfStyle w:val="100000000000" w:firstRow="1" w:lastRow="0" w:firstColumn="0" w:lastColumn="0" w:oddVBand="0" w:evenVBand="0" w:oddHBand="0"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7613" w:type="dxa"/>
            <w:gridSpan w:val="13"/>
          </w:tcPr>
          <w:p w14:paraId="7F82BC15" w14:textId="77777777" w:rsidR="00020F6C" w:rsidRPr="009A0A1D" w:rsidRDefault="005F130E">
            <w:pPr>
              <w:jc w:val="center"/>
              <w:rPr>
                <w:rFonts w:ascii="Sylfaen" w:eastAsia="Merriweather" w:hAnsi="Sylfaen" w:cs="Merriweather"/>
                <w:color w:val="000000" w:themeColor="text1"/>
                <w:sz w:val="20"/>
                <w:szCs w:val="20"/>
              </w:rPr>
            </w:pPr>
            <w:r w:rsidRPr="009A0A1D">
              <w:rPr>
                <w:rFonts w:ascii="Sylfaen" w:eastAsia="Arial Unicode MS" w:hAnsi="Sylfaen" w:cs="Arial Unicode MS"/>
                <w:b w:val="0"/>
                <w:color w:val="000000" w:themeColor="text1"/>
                <w:sz w:val="20"/>
                <w:szCs w:val="20"/>
              </w:rPr>
              <w:t>თვე</w:t>
            </w:r>
          </w:p>
        </w:tc>
        <w:tc>
          <w:tcPr>
            <w:tcW w:w="1356" w:type="dxa"/>
            <w:gridSpan w:val="2"/>
          </w:tcPr>
          <w:p w14:paraId="55766E15" w14:textId="77777777" w:rsidR="00020F6C" w:rsidRPr="009A0A1D" w:rsidRDefault="005F130E">
            <w:pPr>
              <w:cnfStyle w:val="100000000000" w:firstRow="1"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Arial Unicode MS" w:hAnsi="Sylfaen" w:cs="Arial Unicode MS"/>
                <w:b w:val="0"/>
                <w:color w:val="000000" w:themeColor="text1"/>
                <w:sz w:val="20"/>
                <w:szCs w:val="20"/>
              </w:rPr>
              <w:t>საშ.წლიური</w:t>
            </w:r>
          </w:p>
        </w:tc>
      </w:tr>
      <w:tr w:rsidR="009A0A1D" w:rsidRPr="009A0A1D" w14:paraId="113CEE53" w14:textId="77777777" w:rsidTr="00020F6C">
        <w:trPr>
          <w:gridAfter w:val="1"/>
          <w:cnfStyle w:val="000000100000" w:firstRow="0" w:lastRow="0" w:firstColumn="0" w:lastColumn="0" w:oddVBand="0" w:evenVBand="0" w:oddHBand="1" w:evenHBand="0" w:firstRowFirstColumn="0" w:firstRowLastColumn="0" w:lastRowFirstColumn="0" w:lastRowLastColumn="0"/>
          <w:wAfter w:w="19" w:type="dxa"/>
          <w:trHeight w:val="253"/>
        </w:trPr>
        <w:tc>
          <w:tcPr>
            <w:cnfStyle w:val="001000000000" w:firstRow="0" w:lastRow="0" w:firstColumn="1" w:lastColumn="0" w:oddVBand="0" w:evenVBand="0" w:oddHBand="0" w:evenHBand="0" w:firstRowFirstColumn="0" w:firstRowLastColumn="0" w:lastRowFirstColumn="0" w:lastRowLastColumn="0"/>
            <w:tcW w:w="632" w:type="dxa"/>
          </w:tcPr>
          <w:p w14:paraId="6F0B5F72" w14:textId="77777777" w:rsidR="00020F6C" w:rsidRPr="009A0A1D" w:rsidRDefault="005F130E">
            <w:pPr>
              <w:rPr>
                <w:rFonts w:ascii="Sylfaen" w:eastAsia="Merriweather" w:hAnsi="Sylfaen" w:cs="Merriweather"/>
                <w:color w:val="000000" w:themeColor="text1"/>
                <w:sz w:val="20"/>
                <w:szCs w:val="20"/>
              </w:rPr>
            </w:pPr>
            <w:r w:rsidRPr="009A0A1D">
              <w:rPr>
                <w:rFonts w:ascii="Sylfaen" w:eastAsia="Merriweather" w:hAnsi="Sylfaen" w:cs="Merriweather"/>
                <w:b w:val="0"/>
                <w:color w:val="000000" w:themeColor="text1"/>
                <w:sz w:val="20"/>
                <w:szCs w:val="20"/>
              </w:rPr>
              <w:t>I</w:t>
            </w:r>
          </w:p>
        </w:tc>
        <w:tc>
          <w:tcPr>
            <w:tcW w:w="632" w:type="dxa"/>
          </w:tcPr>
          <w:p w14:paraId="22599C84" w14:textId="77777777" w:rsidR="00020F6C" w:rsidRPr="009A0A1D" w:rsidRDefault="005F130E">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II</w:t>
            </w:r>
          </w:p>
        </w:tc>
        <w:tc>
          <w:tcPr>
            <w:tcW w:w="632" w:type="dxa"/>
          </w:tcPr>
          <w:p w14:paraId="62D6306B" w14:textId="77777777" w:rsidR="00020F6C" w:rsidRPr="009A0A1D" w:rsidRDefault="005F130E">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III</w:t>
            </w:r>
          </w:p>
        </w:tc>
        <w:tc>
          <w:tcPr>
            <w:tcW w:w="631" w:type="dxa"/>
          </w:tcPr>
          <w:p w14:paraId="4E0C691D" w14:textId="77777777" w:rsidR="00020F6C" w:rsidRPr="009A0A1D" w:rsidRDefault="005F130E">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IV</w:t>
            </w:r>
          </w:p>
        </w:tc>
        <w:tc>
          <w:tcPr>
            <w:tcW w:w="631" w:type="dxa"/>
          </w:tcPr>
          <w:p w14:paraId="4D295B1F" w14:textId="77777777" w:rsidR="00020F6C" w:rsidRPr="009A0A1D" w:rsidRDefault="005F130E">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V</w:t>
            </w:r>
          </w:p>
        </w:tc>
        <w:tc>
          <w:tcPr>
            <w:tcW w:w="631" w:type="dxa"/>
          </w:tcPr>
          <w:p w14:paraId="46998915" w14:textId="77777777" w:rsidR="00020F6C" w:rsidRPr="009A0A1D" w:rsidRDefault="005F130E">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VI</w:t>
            </w:r>
          </w:p>
        </w:tc>
        <w:tc>
          <w:tcPr>
            <w:tcW w:w="631" w:type="dxa"/>
          </w:tcPr>
          <w:p w14:paraId="0B2CB5C9" w14:textId="77777777" w:rsidR="00020F6C" w:rsidRPr="009A0A1D" w:rsidRDefault="005F130E">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VII</w:t>
            </w:r>
          </w:p>
        </w:tc>
        <w:tc>
          <w:tcPr>
            <w:tcW w:w="655" w:type="dxa"/>
          </w:tcPr>
          <w:p w14:paraId="4D469A9D" w14:textId="77777777" w:rsidR="00020F6C" w:rsidRPr="009A0A1D" w:rsidRDefault="005F130E">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VIII</w:t>
            </w:r>
          </w:p>
        </w:tc>
        <w:tc>
          <w:tcPr>
            <w:tcW w:w="631" w:type="dxa"/>
          </w:tcPr>
          <w:p w14:paraId="28A65486" w14:textId="77777777" w:rsidR="00020F6C" w:rsidRPr="009A0A1D" w:rsidRDefault="005F130E">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IX</w:t>
            </w:r>
          </w:p>
        </w:tc>
        <w:tc>
          <w:tcPr>
            <w:tcW w:w="631" w:type="dxa"/>
          </w:tcPr>
          <w:p w14:paraId="10056A34" w14:textId="77777777" w:rsidR="00020F6C" w:rsidRPr="009A0A1D" w:rsidRDefault="005F130E">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X</w:t>
            </w:r>
          </w:p>
        </w:tc>
        <w:tc>
          <w:tcPr>
            <w:tcW w:w="631" w:type="dxa"/>
          </w:tcPr>
          <w:p w14:paraId="3AC81858" w14:textId="77777777" w:rsidR="00020F6C" w:rsidRPr="009A0A1D" w:rsidRDefault="005F130E">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XI</w:t>
            </w:r>
          </w:p>
        </w:tc>
        <w:tc>
          <w:tcPr>
            <w:tcW w:w="631" w:type="dxa"/>
          </w:tcPr>
          <w:p w14:paraId="295ABE70" w14:textId="77777777" w:rsidR="00020F6C" w:rsidRPr="009A0A1D" w:rsidRDefault="005F130E">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XII</w:t>
            </w:r>
          </w:p>
        </w:tc>
        <w:tc>
          <w:tcPr>
            <w:tcW w:w="1351" w:type="dxa"/>
            <w:gridSpan w:val="2"/>
          </w:tcPr>
          <w:p w14:paraId="194899B2" w14:textId="77777777" w:rsidR="00020F6C" w:rsidRPr="009A0A1D" w:rsidRDefault="005F130E">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 </w:t>
            </w:r>
          </w:p>
        </w:tc>
      </w:tr>
      <w:tr w:rsidR="009A0A1D" w:rsidRPr="009A0A1D" w14:paraId="5C6DA2DA" w14:textId="77777777" w:rsidTr="00020F6C">
        <w:trPr>
          <w:trHeight w:val="253"/>
        </w:trPr>
        <w:tc>
          <w:tcPr>
            <w:cnfStyle w:val="001000000000" w:firstRow="0" w:lastRow="0" w:firstColumn="1" w:lastColumn="0" w:oddVBand="0" w:evenVBand="0" w:oddHBand="0" w:evenHBand="0" w:firstRowFirstColumn="0" w:firstRowLastColumn="0" w:lastRowFirstColumn="0" w:lastRowLastColumn="0"/>
            <w:tcW w:w="7613" w:type="dxa"/>
            <w:gridSpan w:val="13"/>
          </w:tcPr>
          <w:p w14:paraId="698FA384" w14:textId="77777777" w:rsidR="00020F6C" w:rsidRPr="009A0A1D" w:rsidRDefault="005F130E">
            <w:pPr>
              <w:jc w:val="center"/>
              <w:rPr>
                <w:rFonts w:ascii="Sylfaen" w:eastAsia="Merriweather" w:hAnsi="Sylfaen" w:cs="Merriweather"/>
                <w:color w:val="000000" w:themeColor="text1"/>
                <w:sz w:val="20"/>
                <w:szCs w:val="20"/>
              </w:rPr>
            </w:pPr>
            <w:r w:rsidRPr="009A0A1D">
              <w:rPr>
                <w:rFonts w:ascii="Sylfaen" w:eastAsia="Arial Unicode MS" w:hAnsi="Sylfaen" w:cs="Arial Unicode MS"/>
                <w:b w:val="0"/>
                <w:color w:val="000000" w:themeColor="text1"/>
                <w:sz w:val="20"/>
                <w:szCs w:val="20"/>
              </w:rPr>
              <w:t>ქარის საშუალო სიჩქარე (მ/წმ)</w:t>
            </w:r>
          </w:p>
        </w:tc>
        <w:tc>
          <w:tcPr>
            <w:tcW w:w="1356" w:type="dxa"/>
            <w:gridSpan w:val="2"/>
          </w:tcPr>
          <w:p w14:paraId="4680F617" w14:textId="77777777" w:rsidR="00020F6C" w:rsidRPr="009A0A1D" w:rsidRDefault="005F130E">
            <w:pP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 </w:t>
            </w:r>
          </w:p>
        </w:tc>
      </w:tr>
      <w:tr w:rsidR="009A0A1D" w:rsidRPr="009A0A1D" w14:paraId="232FE65C" w14:textId="77777777" w:rsidTr="00020F6C">
        <w:trPr>
          <w:gridAfter w:val="1"/>
          <w:cnfStyle w:val="000000100000" w:firstRow="0" w:lastRow="0" w:firstColumn="0" w:lastColumn="0" w:oddVBand="0" w:evenVBand="0" w:oddHBand="1" w:evenHBand="0" w:firstRowFirstColumn="0" w:firstRowLastColumn="0" w:lastRowFirstColumn="0" w:lastRowLastColumn="0"/>
          <w:wAfter w:w="19" w:type="dxa"/>
          <w:trHeight w:val="253"/>
        </w:trPr>
        <w:tc>
          <w:tcPr>
            <w:cnfStyle w:val="001000000000" w:firstRow="0" w:lastRow="0" w:firstColumn="1" w:lastColumn="0" w:oddVBand="0" w:evenVBand="0" w:oddHBand="0" w:evenHBand="0" w:firstRowFirstColumn="0" w:firstRowLastColumn="0" w:lastRowFirstColumn="0" w:lastRowLastColumn="0"/>
            <w:tcW w:w="632" w:type="dxa"/>
            <w:vAlign w:val="center"/>
          </w:tcPr>
          <w:p w14:paraId="750D5E82" w14:textId="77777777" w:rsidR="00020F6C" w:rsidRPr="009A0A1D" w:rsidRDefault="005F130E">
            <w:pPr>
              <w:jc w:val="center"/>
              <w:rPr>
                <w:rFonts w:ascii="Sylfaen" w:eastAsia="Merriweather" w:hAnsi="Sylfaen" w:cs="Merriweather"/>
                <w:color w:val="000000" w:themeColor="text1"/>
                <w:sz w:val="20"/>
                <w:szCs w:val="20"/>
              </w:rPr>
            </w:pPr>
            <w:r w:rsidRPr="009A0A1D">
              <w:rPr>
                <w:rFonts w:ascii="Sylfaen" w:eastAsia="Merriweather" w:hAnsi="Sylfaen" w:cs="Merriweather"/>
                <w:b w:val="0"/>
                <w:color w:val="000000" w:themeColor="text1"/>
                <w:sz w:val="20"/>
                <w:szCs w:val="20"/>
              </w:rPr>
              <w:t>1.8</w:t>
            </w:r>
          </w:p>
        </w:tc>
        <w:tc>
          <w:tcPr>
            <w:tcW w:w="632" w:type="dxa"/>
            <w:vAlign w:val="center"/>
          </w:tcPr>
          <w:p w14:paraId="1CEF8ED9"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1.9</w:t>
            </w:r>
          </w:p>
        </w:tc>
        <w:tc>
          <w:tcPr>
            <w:tcW w:w="632" w:type="dxa"/>
            <w:vAlign w:val="center"/>
          </w:tcPr>
          <w:p w14:paraId="2D47EAC8"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1.8</w:t>
            </w:r>
          </w:p>
        </w:tc>
        <w:tc>
          <w:tcPr>
            <w:tcW w:w="631" w:type="dxa"/>
            <w:vAlign w:val="center"/>
          </w:tcPr>
          <w:p w14:paraId="3B06CD3A"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1.9</w:t>
            </w:r>
          </w:p>
        </w:tc>
        <w:tc>
          <w:tcPr>
            <w:tcW w:w="631" w:type="dxa"/>
            <w:vAlign w:val="center"/>
          </w:tcPr>
          <w:p w14:paraId="0EFC0A5B"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1.8</w:t>
            </w:r>
          </w:p>
        </w:tc>
        <w:tc>
          <w:tcPr>
            <w:tcW w:w="631" w:type="dxa"/>
            <w:vAlign w:val="center"/>
          </w:tcPr>
          <w:p w14:paraId="76260831"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1.9</w:t>
            </w:r>
          </w:p>
        </w:tc>
        <w:tc>
          <w:tcPr>
            <w:tcW w:w="631" w:type="dxa"/>
            <w:vAlign w:val="center"/>
          </w:tcPr>
          <w:p w14:paraId="2C15366A"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1.9</w:t>
            </w:r>
          </w:p>
        </w:tc>
        <w:tc>
          <w:tcPr>
            <w:tcW w:w="655" w:type="dxa"/>
            <w:vAlign w:val="center"/>
          </w:tcPr>
          <w:p w14:paraId="44D548AA"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1.9</w:t>
            </w:r>
          </w:p>
        </w:tc>
        <w:tc>
          <w:tcPr>
            <w:tcW w:w="631" w:type="dxa"/>
            <w:vAlign w:val="center"/>
          </w:tcPr>
          <w:p w14:paraId="45517886"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1.8</w:t>
            </w:r>
          </w:p>
        </w:tc>
        <w:tc>
          <w:tcPr>
            <w:tcW w:w="631" w:type="dxa"/>
            <w:vAlign w:val="center"/>
          </w:tcPr>
          <w:p w14:paraId="6189938E"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1.8</w:t>
            </w:r>
          </w:p>
        </w:tc>
        <w:tc>
          <w:tcPr>
            <w:tcW w:w="631" w:type="dxa"/>
            <w:vAlign w:val="center"/>
          </w:tcPr>
          <w:p w14:paraId="75EE977C"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1.8</w:t>
            </w:r>
          </w:p>
        </w:tc>
        <w:tc>
          <w:tcPr>
            <w:tcW w:w="631" w:type="dxa"/>
            <w:vAlign w:val="center"/>
          </w:tcPr>
          <w:p w14:paraId="5D365546"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1.8</w:t>
            </w:r>
          </w:p>
        </w:tc>
        <w:tc>
          <w:tcPr>
            <w:tcW w:w="1351" w:type="dxa"/>
            <w:gridSpan w:val="2"/>
          </w:tcPr>
          <w:p w14:paraId="0872478F" w14:textId="77777777" w:rsidR="00020F6C" w:rsidRPr="009A0A1D" w:rsidRDefault="005F130E">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1,8</w:t>
            </w:r>
          </w:p>
        </w:tc>
      </w:tr>
      <w:tr w:rsidR="009A0A1D" w:rsidRPr="009A0A1D" w14:paraId="6583A14E" w14:textId="77777777" w:rsidTr="00020F6C">
        <w:trPr>
          <w:trHeight w:val="253"/>
        </w:trPr>
        <w:tc>
          <w:tcPr>
            <w:cnfStyle w:val="001000000000" w:firstRow="0" w:lastRow="0" w:firstColumn="1" w:lastColumn="0" w:oddVBand="0" w:evenVBand="0" w:oddHBand="0" w:evenHBand="0" w:firstRowFirstColumn="0" w:firstRowLastColumn="0" w:lastRowFirstColumn="0" w:lastRowLastColumn="0"/>
            <w:tcW w:w="7613" w:type="dxa"/>
            <w:gridSpan w:val="13"/>
          </w:tcPr>
          <w:p w14:paraId="7FA50DBE" w14:textId="77777777" w:rsidR="00020F6C" w:rsidRPr="009A0A1D" w:rsidRDefault="005F130E">
            <w:pPr>
              <w:jc w:val="center"/>
              <w:rPr>
                <w:rFonts w:ascii="Sylfaen" w:eastAsia="Merriweather" w:hAnsi="Sylfaen" w:cs="Merriweather"/>
                <w:color w:val="000000" w:themeColor="text1"/>
                <w:sz w:val="20"/>
                <w:szCs w:val="20"/>
              </w:rPr>
            </w:pPr>
            <w:r w:rsidRPr="009A0A1D">
              <w:rPr>
                <w:rFonts w:ascii="Sylfaen" w:eastAsia="Arial Unicode MS" w:hAnsi="Sylfaen" w:cs="Arial Unicode MS"/>
                <w:b w:val="0"/>
                <w:color w:val="000000" w:themeColor="text1"/>
                <w:sz w:val="20"/>
                <w:szCs w:val="20"/>
              </w:rPr>
              <w:t>ქარის მაქსიმალური სიჩქარე (მ/წმ)</w:t>
            </w:r>
          </w:p>
        </w:tc>
        <w:tc>
          <w:tcPr>
            <w:tcW w:w="1356" w:type="dxa"/>
            <w:gridSpan w:val="2"/>
          </w:tcPr>
          <w:p w14:paraId="7A0D264F" w14:textId="77777777" w:rsidR="00020F6C" w:rsidRPr="009A0A1D" w:rsidRDefault="005F130E">
            <w:pP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 </w:t>
            </w:r>
          </w:p>
        </w:tc>
      </w:tr>
      <w:tr w:rsidR="009A0A1D" w:rsidRPr="009A0A1D" w14:paraId="7E50A32E" w14:textId="77777777" w:rsidTr="00020F6C">
        <w:trPr>
          <w:gridAfter w:val="1"/>
          <w:cnfStyle w:val="000000100000" w:firstRow="0" w:lastRow="0" w:firstColumn="0" w:lastColumn="0" w:oddVBand="0" w:evenVBand="0" w:oddHBand="1" w:evenHBand="0" w:firstRowFirstColumn="0" w:firstRowLastColumn="0" w:lastRowFirstColumn="0" w:lastRowLastColumn="0"/>
          <w:wAfter w:w="19" w:type="dxa"/>
          <w:trHeight w:val="253"/>
        </w:trPr>
        <w:tc>
          <w:tcPr>
            <w:cnfStyle w:val="001000000000" w:firstRow="0" w:lastRow="0" w:firstColumn="1" w:lastColumn="0" w:oddVBand="0" w:evenVBand="0" w:oddHBand="0" w:evenHBand="0" w:firstRowFirstColumn="0" w:firstRowLastColumn="0" w:lastRowFirstColumn="0" w:lastRowLastColumn="0"/>
            <w:tcW w:w="632" w:type="dxa"/>
            <w:vAlign w:val="center"/>
          </w:tcPr>
          <w:p w14:paraId="05D009E0" w14:textId="77777777" w:rsidR="00020F6C" w:rsidRPr="009A0A1D" w:rsidRDefault="005F130E">
            <w:pPr>
              <w:jc w:val="center"/>
              <w:rPr>
                <w:rFonts w:ascii="Sylfaen" w:eastAsia="Merriweather" w:hAnsi="Sylfaen" w:cs="Merriweather"/>
                <w:color w:val="000000" w:themeColor="text1"/>
                <w:sz w:val="20"/>
                <w:szCs w:val="20"/>
              </w:rPr>
            </w:pPr>
            <w:r w:rsidRPr="009A0A1D">
              <w:rPr>
                <w:rFonts w:ascii="Sylfaen" w:eastAsia="Merriweather" w:hAnsi="Sylfaen" w:cs="Merriweather"/>
                <w:b w:val="0"/>
                <w:color w:val="000000" w:themeColor="text1"/>
                <w:sz w:val="20"/>
                <w:szCs w:val="20"/>
              </w:rPr>
              <w:t>25</w:t>
            </w:r>
          </w:p>
        </w:tc>
        <w:tc>
          <w:tcPr>
            <w:tcW w:w="632" w:type="dxa"/>
            <w:vAlign w:val="center"/>
          </w:tcPr>
          <w:p w14:paraId="1917965E"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30</w:t>
            </w:r>
          </w:p>
        </w:tc>
        <w:tc>
          <w:tcPr>
            <w:tcW w:w="632" w:type="dxa"/>
            <w:vAlign w:val="center"/>
          </w:tcPr>
          <w:p w14:paraId="38F04C45"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24</w:t>
            </w:r>
          </w:p>
        </w:tc>
        <w:tc>
          <w:tcPr>
            <w:tcW w:w="631" w:type="dxa"/>
            <w:vAlign w:val="center"/>
          </w:tcPr>
          <w:p w14:paraId="75AACEC7"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24</w:t>
            </w:r>
          </w:p>
        </w:tc>
        <w:tc>
          <w:tcPr>
            <w:tcW w:w="631" w:type="dxa"/>
            <w:vAlign w:val="center"/>
          </w:tcPr>
          <w:p w14:paraId="34CB8EB9"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25</w:t>
            </w:r>
          </w:p>
        </w:tc>
        <w:tc>
          <w:tcPr>
            <w:tcW w:w="631" w:type="dxa"/>
            <w:vAlign w:val="center"/>
          </w:tcPr>
          <w:p w14:paraId="002F0E60"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23</w:t>
            </w:r>
          </w:p>
        </w:tc>
        <w:tc>
          <w:tcPr>
            <w:tcW w:w="631" w:type="dxa"/>
            <w:vAlign w:val="center"/>
          </w:tcPr>
          <w:p w14:paraId="28473113"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28</w:t>
            </w:r>
          </w:p>
        </w:tc>
        <w:tc>
          <w:tcPr>
            <w:tcW w:w="655" w:type="dxa"/>
            <w:vAlign w:val="center"/>
          </w:tcPr>
          <w:p w14:paraId="4E326238"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19</w:t>
            </w:r>
          </w:p>
        </w:tc>
        <w:tc>
          <w:tcPr>
            <w:tcW w:w="631" w:type="dxa"/>
            <w:vAlign w:val="center"/>
          </w:tcPr>
          <w:p w14:paraId="7DEEEF08"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25</w:t>
            </w:r>
          </w:p>
        </w:tc>
        <w:tc>
          <w:tcPr>
            <w:tcW w:w="631" w:type="dxa"/>
            <w:vAlign w:val="center"/>
          </w:tcPr>
          <w:p w14:paraId="52550D4D"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28</w:t>
            </w:r>
          </w:p>
        </w:tc>
        <w:tc>
          <w:tcPr>
            <w:tcW w:w="631" w:type="dxa"/>
            <w:vAlign w:val="center"/>
          </w:tcPr>
          <w:p w14:paraId="23EC2581"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25</w:t>
            </w:r>
          </w:p>
        </w:tc>
        <w:tc>
          <w:tcPr>
            <w:tcW w:w="631" w:type="dxa"/>
            <w:vAlign w:val="center"/>
          </w:tcPr>
          <w:p w14:paraId="35679A3C"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30</w:t>
            </w:r>
          </w:p>
        </w:tc>
        <w:tc>
          <w:tcPr>
            <w:tcW w:w="1351" w:type="dxa"/>
            <w:gridSpan w:val="2"/>
          </w:tcPr>
          <w:p w14:paraId="6294B780" w14:textId="77777777" w:rsidR="00020F6C" w:rsidRPr="009A0A1D" w:rsidRDefault="005F130E">
            <w:pPr>
              <w:jc w:val="right"/>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26</w:t>
            </w:r>
          </w:p>
        </w:tc>
      </w:tr>
    </w:tbl>
    <w:p w14:paraId="76911B50" w14:textId="77777777" w:rsidR="00020F6C" w:rsidRPr="009A0A1D" w:rsidRDefault="00020F6C">
      <w:pPr>
        <w:spacing w:after="0" w:line="240" w:lineRule="auto"/>
        <w:rPr>
          <w:rFonts w:ascii="Sylfaen" w:eastAsia="Merriweather" w:hAnsi="Sylfaen" w:cs="Merriweather"/>
          <w:color w:val="000000" w:themeColor="text1"/>
        </w:rPr>
      </w:pPr>
    </w:p>
    <w:p w14:paraId="37D1B2CA" w14:textId="03170D85" w:rsidR="00020F6C" w:rsidRPr="009A0A1D" w:rsidRDefault="005F130E">
      <w:pPr>
        <w:spacing w:after="0" w:line="240" w:lineRule="auto"/>
        <w:rPr>
          <w:rFonts w:ascii="Sylfaen" w:eastAsia="Merriweather" w:hAnsi="Sylfaen" w:cs="Merriweather"/>
          <w:color w:val="000000" w:themeColor="text1"/>
        </w:rPr>
      </w:pPr>
      <w:r w:rsidRPr="009A0A1D">
        <w:rPr>
          <w:rFonts w:ascii="Sylfaen" w:eastAsia="Arial Unicode MS" w:hAnsi="Sylfaen" w:cs="Arial Unicode MS"/>
          <w:color w:val="000000" w:themeColor="text1"/>
        </w:rPr>
        <w:t>ცხრილი</w:t>
      </w:r>
      <w:r w:rsidR="0041710B" w:rsidRPr="009A0A1D">
        <w:rPr>
          <w:rFonts w:ascii="Sylfaen" w:eastAsia="Arial Unicode MS" w:hAnsi="Sylfaen" w:cs="Arial Unicode MS"/>
          <w:color w:val="000000" w:themeColor="text1"/>
        </w:rPr>
        <w:t xml:space="preserve"> 5</w:t>
      </w:r>
      <w:r w:rsidRPr="009A0A1D">
        <w:rPr>
          <w:rFonts w:ascii="Sylfaen" w:eastAsia="Arial Unicode MS" w:hAnsi="Sylfaen" w:cs="Arial Unicode MS"/>
          <w:color w:val="000000" w:themeColor="text1"/>
        </w:rPr>
        <w:t>. ქარის უდიდესი სიჩქარე (მ/წმ)</w:t>
      </w:r>
    </w:p>
    <w:p w14:paraId="02C4CA6D" w14:textId="77777777" w:rsidR="00020F6C" w:rsidRPr="009A0A1D" w:rsidRDefault="00020F6C">
      <w:pPr>
        <w:spacing w:after="0" w:line="240" w:lineRule="auto"/>
        <w:jc w:val="center"/>
        <w:rPr>
          <w:rFonts w:ascii="Sylfaen" w:eastAsia="Merriweather" w:hAnsi="Sylfaen" w:cs="Merriweather"/>
          <w:color w:val="000000" w:themeColor="text1"/>
        </w:rPr>
      </w:pPr>
    </w:p>
    <w:tbl>
      <w:tblPr>
        <w:tblStyle w:val="ac"/>
        <w:tblW w:w="90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61"/>
        <w:gridCol w:w="1126"/>
        <w:gridCol w:w="1125"/>
        <w:gridCol w:w="1126"/>
        <w:gridCol w:w="1125"/>
        <w:gridCol w:w="1126"/>
        <w:gridCol w:w="1125"/>
        <w:gridCol w:w="1138"/>
      </w:tblGrid>
      <w:tr w:rsidR="009A0A1D" w:rsidRPr="009A0A1D" w14:paraId="6DD33DE1" w14:textId="77777777" w:rsidTr="00020F6C">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9052" w:type="dxa"/>
            <w:gridSpan w:val="8"/>
          </w:tcPr>
          <w:p w14:paraId="52965F4F" w14:textId="77777777" w:rsidR="00020F6C" w:rsidRPr="009A0A1D" w:rsidRDefault="005F130E">
            <w:pPr>
              <w:jc w:val="cente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ქარის უდიდესი სიჩქარე (მ/წმ)</w:t>
            </w:r>
          </w:p>
        </w:tc>
      </w:tr>
      <w:tr w:rsidR="009A0A1D" w:rsidRPr="009A0A1D" w14:paraId="2ADDA0C3" w14:textId="77777777" w:rsidTr="00020F6C">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161" w:type="dxa"/>
          </w:tcPr>
          <w:p w14:paraId="5BF9CBF6" w14:textId="77777777" w:rsidR="00020F6C" w:rsidRPr="009A0A1D" w:rsidRDefault="005F130E">
            <w:pPr>
              <w:jc w:val="center"/>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1 წელიწადში</w:t>
            </w:r>
          </w:p>
        </w:tc>
        <w:tc>
          <w:tcPr>
            <w:tcW w:w="1126" w:type="dxa"/>
          </w:tcPr>
          <w:p w14:paraId="19127383"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2 წელიწადში</w:t>
            </w:r>
          </w:p>
        </w:tc>
        <w:tc>
          <w:tcPr>
            <w:tcW w:w="1125" w:type="dxa"/>
          </w:tcPr>
          <w:p w14:paraId="73E62594"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5 წელიწადში</w:t>
            </w:r>
          </w:p>
        </w:tc>
        <w:tc>
          <w:tcPr>
            <w:tcW w:w="1126" w:type="dxa"/>
          </w:tcPr>
          <w:p w14:paraId="5F3C996C"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10 წელიწადში</w:t>
            </w:r>
          </w:p>
        </w:tc>
        <w:tc>
          <w:tcPr>
            <w:tcW w:w="1125" w:type="dxa"/>
          </w:tcPr>
          <w:p w14:paraId="32D6AB69"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15 წელიწადში</w:t>
            </w:r>
          </w:p>
        </w:tc>
        <w:tc>
          <w:tcPr>
            <w:tcW w:w="1126" w:type="dxa"/>
          </w:tcPr>
          <w:p w14:paraId="707AB98D"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20 წელიწადში</w:t>
            </w:r>
          </w:p>
        </w:tc>
        <w:tc>
          <w:tcPr>
            <w:tcW w:w="1125" w:type="dxa"/>
          </w:tcPr>
          <w:p w14:paraId="2F2D5155"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50 წელიწადში</w:t>
            </w:r>
          </w:p>
        </w:tc>
        <w:tc>
          <w:tcPr>
            <w:tcW w:w="1138" w:type="dxa"/>
          </w:tcPr>
          <w:p w14:paraId="7895EE23"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6"/>
                <w:szCs w:val="16"/>
              </w:rPr>
            </w:pPr>
            <w:r w:rsidRPr="009A0A1D">
              <w:rPr>
                <w:rFonts w:ascii="Sylfaen" w:eastAsia="Arial Unicode MS" w:hAnsi="Sylfaen" w:cs="Arial Unicode MS"/>
                <w:color w:val="000000" w:themeColor="text1"/>
                <w:sz w:val="16"/>
                <w:szCs w:val="16"/>
              </w:rPr>
              <w:t>100 წელიწადში</w:t>
            </w:r>
          </w:p>
        </w:tc>
      </w:tr>
      <w:tr w:rsidR="009A0A1D" w:rsidRPr="009A0A1D" w14:paraId="7D7DBD2B" w14:textId="77777777" w:rsidTr="00020F6C">
        <w:trPr>
          <w:trHeight w:val="293"/>
        </w:trPr>
        <w:tc>
          <w:tcPr>
            <w:cnfStyle w:val="001000000000" w:firstRow="0" w:lastRow="0" w:firstColumn="1" w:lastColumn="0" w:oddVBand="0" w:evenVBand="0" w:oddHBand="0" w:evenHBand="0" w:firstRowFirstColumn="0" w:firstRowLastColumn="0" w:lastRowFirstColumn="0" w:lastRowLastColumn="0"/>
            <w:tcW w:w="1161" w:type="dxa"/>
          </w:tcPr>
          <w:p w14:paraId="136D2FFC" w14:textId="77777777" w:rsidR="00020F6C" w:rsidRPr="009A0A1D" w:rsidRDefault="005F130E">
            <w:pPr>
              <w:jc w:val="center"/>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15</w:t>
            </w:r>
          </w:p>
        </w:tc>
        <w:tc>
          <w:tcPr>
            <w:tcW w:w="1126" w:type="dxa"/>
          </w:tcPr>
          <w:p w14:paraId="5ED69389"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22</w:t>
            </w:r>
          </w:p>
        </w:tc>
        <w:tc>
          <w:tcPr>
            <w:tcW w:w="1125" w:type="dxa"/>
          </w:tcPr>
          <w:p w14:paraId="68E6E96D"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27</w:t>
            </w:r>
          </w:p>
        </w:tc>
        <w:tc>
          <w:tcPr>
            <w:tcW w:w="1126" w:type="dxa"/>
          </w:tcPr>
          <w:p w14:paraId="7D95E1B2"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30</w:t>
            </w:r>
          </w:p>
        </w:tc>
        <w:tc>
          <w:tcPr>
            <w:tcW w:w="1125" w:type="dxa"/>
          </w:tcPr>
          <w:p w14:paraId="7A006777"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32</w:t>
            </w:r>
          </w:p>
        </w:tc>
        <w:tc>
          <w:tcPr>
            <w:tcW w:w="1126" w:type="dxa"/>
          </w:tcPr>
          <w:p w14:paraId="7C8E3F88"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33</w:t>
            </w:r>
          </w:p>
        </w:tc>
        <w:tc>
          <w:tcPr>
            <w:tcW w:w="1125" w:type="dxa"/>
          </w:tcPr>
          <w:p w14:paraId="7828359F"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38</w:t>
            </w:r>
          </w:p>
        </w:tc>
        <w:tc>
          <w:tcPr>
            <w:tcW w:w="1138" w:type="dxa"/>
          </w:tcPr>
          <w:p w14:paraId="399E0049"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6"/>
                <w:szCs w:val="16"/>
              </w:rPr>
            </w:pPr>
            <w:r w:rsidRPr="009A0A1D">
              <w:rPr>
                <w:rFonts w:ascii="Sylfaen" w:eastAsia="Merriweather" w:hAnsi="Sylfaen" w:cs="Merriweather"/>
                <w:color w:val="000000" w:themeColor="text1"/>
                <w:sz w:val="16"/>
                <w:szCs w:val="16"/>
              </w:rPr>
              <w:t>41</w:t>
            </w:r>
          </w:p>
        </w:tc>
      </w:tr>
    </w:tbl>
    <w:p w14:paraId="5BCF13DB" w14:textId="77777777" w:rsidR="00020F6C" w:rsidRPr="009A0A1D" w:rsidRDefault="00020F6C">
      <w:pPr>
        <w:spacing w:after="0" w:line="240" w:lineRule="auto"/>
        <w:jc w:val="both"/>
        <w:rPr>
          <w:rFonts w:ascii="Sylfaen" w:eastAsia="Merriweather" w:hAnsi="Sylfaen" w:cs="Merriweather"/>
          <w:color w:val="000000" w:themeColor="text1"/>
        </w:rPr>
      </w:pPr>
    </w:p>
    <w:p w14:paraId="32398E81" w14:textId="70ACA5CA" w:rsidR="00020F6C" w:rsidRPr="009A0A1D" w:rsidRDefault="005F130E">
      <w:pPr>
        <w:spacing w:after="0" w:line="240" w:lineRule="auto"/>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ცხრილი </w:t>
      </w:r>
      <w:r w:rsidR="0041710B" w:rsidRPr="009A0A1D">
        <w:rPr>
          <w:rFonts w:ascii="Sylfaen" w:eastAsia="Arial Unicode MS" w:hAnsi="Sylfaen" w:cs="Arial Unicode MS"/>
          <w:color w:val="000000" w:themeColor="text1"/>
        </w:rPr>
        <w:t>6</w:t>
      </w:r>
      <w:r w:rsidRPr="009A0A1D">
        <w:rPr>
          <w:rFonts w:ascii="Sylfaen" w:eastAsia="Arial Unicode MS" w:hAnsi="Sylfaen" w:cs="Arial Unicode MS"/>
          <w:color w:val="000000" w:themeColor="text1"/>
        </w:rPr>
        <w:t>. ქარის მიმართულებების და შტილების განმეორებადობა (%)</w:t>
      </w:r>
    </w:p>
    <w:p w14:paraId="651CAB73" w14:textId="77777777" w:rsidR="00020F6C" w:rsidRPr="009A0A1D" w:rsidRDefault="00020F6C">
      <w:pPr>
        <w:spacing w:after="0" w:line="240" w:lineRule="auto"/>
        <w:jc w:val="center"/>
        <w:rPr>
          <w:rFonts w:ascii="Sylfaen" w:eastAsia="Merriweather" w:hAnsi="Sylfaen" w:cs="Merriweather"/>
          <w:color w:val="000000" w:themeColor="text1"/>
        </w:rPr>
      </w:pPr>
    </w:p>
    <w:tbl>
      <w:tblPr>
        <w:tblStyle w:val="ad"/>
        <w:tblW w:w="9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0"/>
        <w:gridCol w:w="924"/>
        <w:gridCol w:w="924"/>
        <w:gridCol w:w="924"/>
        <w:gridCol w:w="924"/>
        <w:gridCol w:w="924"/>
        <w:gridCol w:w="924"/>
        <w:gridCol w:w="924"/>
        <w:gridCol w:w="924"/>
        <w:gridCol w:w="977"/>
      </w:tblGrid>
      <w:tr w:rsidR="009A0A1D" w:rsidRPr="009A0A1D" w14:paraId="123E7D0D" w14:textId="77777777" w:rsidTr="00020F6C">
        <w:trPr>
          <w:cnfStyle w:val="100000000000" w:firstRow="1" w:lastRow="0" w:firstColumn="0" w:lastColumn="0" w:oddVBand="0" w:evenVBand="0" w:oddHBand="0"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9239" w:type="dxa"/>
            <w:gridSpan w:val="10"/>
          </w:tcPr>
          <w:p w14:paraId="17EA4AA6" w14:textId="77777777" w:rsidR="00020F6C" w:rsidRPr="009A0A1D" w:rsidRDefault="005F130E">
            <w:pPr>
              <w:jc w:val="center"/>
              <w:rPr>
                <w:rFonts w:ascii="Sylfaen" w:eastAsia="Merriweather" w:hAnsi="Sylfaen" w:cs="Merriweather"/>
                <w:color w:val="000000" w:themeColor="text1"/>
                <w:sz w:val="20"/>
                <w:szCs w:val="20"/>
              </w:rPr>
            </w:pPr>
            <w:r w:rsidRPr="009A0A1D">
              <w:rPr>
                <w:rFonts w:ascii="Sylfaen" w:eastAsia="Arial Unicode MS" w:hAnsi="Sylfaen" w:cs="Arial Unicode MS"/>
                <w:color w:val="000000" w:themeColor="text1"/>
                <w:sz w:val="20"/>
                <w:szCs w:val="20"/>
              </w:rPr>
              <w:t>ქარის მიმართულებების და შტილების განმეორებადობა (%)</w:t>
            </w:r>
          </w:p>
        </w:tc>
      </w:tr>
      <w:tr w:rsidR="009A0A1D" w:rsidRPr="009A0A1D" w14:paraId="14FCEA31" w14:textId="77777777" w:rsidTr="00020F6C">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870" w:type="dxa"/>
          </w:tcPr>
          <w:p w14:paraId="02501ECA" w14:textId="77777777" w:rsidR="00020F6C" w:rsidRPr="009A0A1D" w:rsidRDefault="005F130E">
            <w:pPr>
              <w:jc w:val="center"/>
              <w:rPr>
                <w:rFonts w:ascii="Sylfaen" w:eastAsia="Merriweather" w:hAnsi="Sylfaen" w:cs="Merriweather"/>
                <w:color w:val="000000" w:themeColor="text1"/>
                <w:sz w:val="20"/>
                <w:szCs w:val="20"/>
              </w:rPr>
            </w:pPr>
            <w:r w:rsidRPr="009A0A1D">
              <w:rPr>
                <w:rFonts w:ascii="Sylfaen" w:eastAsia="Arial Unicode MS" w:hAnsi="Sylfaen" w:cs="Arial Unicode MS"/>
                <w:color w:val="000000" w:themeColor="text1"/>
                <w:sz w:val="20"/>
                <w:szCs w:val="20"/>
              </w:rPr>
              <w:t>თვე</w:t>
            </w:r>
          </w:p>
        </w:tc>
        <w:tc>
          <w:tcPr>
            <w:tcW w:w="924" w:type="dxa"/>
          </w:tcPr>
          <w:p w14:paraId="56B9CE4C"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Arial Unicode MS" w:hAnsi="Sylfaen" w:cs="Arial Unicode MS"/>
                <w:color w:val="000000" w:themeColor="text1"/>
                <w:sz w:val="20"/>
                <w:szCs w:val="20"/>
              </w:rPr>
              <w:t>ჩ</w:t>
            </w:r>
          </w:p>
        </w:tc>
        <w:tc>
          <w:tcPr>
            <w:tcW w:w="924" w:type="dxa"/>
          </w:tcPr>
          <w:p w14:paraId="312C2C2E"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Arial Unicode MS" w:hAnsi="Sylfaen" w:cs="Arial Unicode MS"/>
                <w:color w:val="000000" w:themeColor="text1"/>
                <w:sz w:val="20"/>
                <w:szCs w:val="20"/>
              </w:rPr>
              <w:t>ჩაღ</w:t>
            </w:r>
          </w:p>
        </w:tc>
        <w:tc>
          <w:tcPr>
            <w:tcW w:w="924" w:type="dxa"/>
          </w:tcPr>
          <w:p w14:paraId="06A7A0C7"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Arial Unicode MS" w:hAnsi="Sylfaen" w:cs="Arial Unicode MS"/>
                <w:color w:val="000000" w:themeColor="text1"/>
                <w:sz w:val="20"/>
                <w:szCs w:val="20"/>
              </w:rPr>
              <w:t>აღ</w:t>
            </w:r>
          </w:p>
        </w:tc>
        <w:tc>
          <w:tcPr>
            <w:tcW w:w="924" w:type="dxa"/>
          </w:tcPr>
          <w:p w14:paraId="67CFB161"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Arial Unicode MS" w:hAnsi="Sylfaen" w:cs="Arial Unicode MS"/>
                <w:color w:val="000000" w:themeColor="text1"/>
                <w:sz w:val="20"/>
                <w:szCs w:val="20"/>
              </w:rPr>
              <w:t>საღ</w:t>
            </w:r>
          </w:p>
        </w:tc>
        <w:tc>
          <w:tcPr>
            <w:tcW w:w="924" w:type="dxa"/>
          </w:tcPr>
          <w:p w14:paraId="25D4D432"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Arial Unicode MS" w:hAnsi="Sylfaen" w:cs="Arial Unicode MS"/>
                <w:color w:val="000000" w:themeColor="text1"/>
                <w:sz w:val="20"/>
                <w:szCs w:val="20"/>
              </w:rPr>
              <w:t>ს</w:t>
            </w:r>
          </w:p>
        </w:tc>
        <w:tc>
          <w:tcPr>
            <w:tcW w:w="924" w:type="dxa"/>
          </w:tcPr>
          <w:p w14:paraId="70DD429A"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Arial Unicode MS" w:hAnsi="Sylfaen" w:cs="Arial Unicode MS"/>
                <w:color w:val="000000" w:themeColor="text1"/>
                <w:sz w:val="20"/>
                <w:szCs w:val="20"/>
              </w:rPr>
              <w:t>სდ</w:t>
            </w:r>
          </w:p>
        </w:tc>
        <w:tc>
          <w:tcPr>
            <w:tcW w:w="924" w:type="dxa"/>
          </w:tcPr>
          <w:p w14:paraId="7350EFE0"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Arial Unicode MS" w:hAnsi="Sylfaen" w:cs="Arial Unicode MS"/>
                <w:color w:val="000000" w:themeColor="text1"/>
                <w:sz w:val="20"/>
                <w:szCs w:val="20"/>
              </w:rPr>
              <w:t>დ</w:t>
            </w:r>
          </w:p>
        </w:tc>
        <w:tc>
          <w:tcPr>
            <w:tcW w:w="924" w:type="dxa"/>
          </w:tcPr>
          <w:p w14:paraId="030F4DCE"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Arial Unicode MS" w:hAnsi="Sylfaen" w:cs="Arial Unicode MS"/>
                <w:color w:val="000000" w:themeColor="text1"/>
                <w:sz w:val="20"/>
                <w:szCs w:val="20"/>
              </w:rPr>
              <w:t>ჩდ</w:t>
            </w:r>
          </w:p>
        </w:tc>
        <w:tc>
          <w:tcPr>
            <w:tcW w:w="977" w:type="dxa"/>
          </w:tcPr>
          <w:p w14:paraId="7D287AD3"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Arial Unicode MS" w:hAnsi="Sylfaen" w:cs="Arial Unicode MS"/>
                <w:color w:val="000000" w:themeColor="text1"/>
                <w:sz w:val="20"/>
                <w:szCs w:val="20"/>
              </w:rPr>
              <w:t>შტილი</w:t>
            </w:r>
          </w:p>
        </w:tc>
      </w:tr>
      <w:tr w:rsidR="009A0A1D" w:rsidRPr="009A0A1D" w14:paraId="19E1C4A9" w14:textId="77777777" w:rsidTr="00020F6C">
        <w:trPr>
          <w:trHeight w:val="313"/>
        </w:trPr>
        <w:tc>
          <w:tcPr>
            <w:cnfStyle w:val="001000000000" w:firstRow="0" w:lastRow="0" w:firstColumn="1" w:lastColumn="0" w:oddVBand="0" w:evenVBand="0" w:oddHBand="0" w:evenHBand="0" w:firstRowFirstColumn="0" w:firstRowLastColumn="0" w:lastRowFirstColumn="0" w:lastRowLastColumn="0"/>
            <w:tcW w:w="870" w:type="dxa"/>
          </w:tcPr>
          <w:p w14:paraId="45B115D1" w14:textId="77777777" w:rsidR="00020F6C" w:rsidRPr="009A0A1D" w:rsidRDefault="005F130E">
            <w:pPr>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I</w:t>
            </w:r>
          </w:p>
        </w:tc>
        <w:tc>
          <w:tcPr>
            <w:tcW w:w="924" w:type="dxa"/>
          </w:tcPr>
          <w:p w14:paraId="359EDFB9"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1.8</w:t>
            </w:r>
          </w:p>
        </w:tc>
        <w:tc>
          <w:tcPr>
            <w:tcW w:w="924" w:type="dxa"/>
          </w:tcPr>
          <w:p w14:paraId="2AF98C28"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5.5</w:t>
            </w:r>
          </w:p>
        </w:tc>
        <w:tc>
          <w:tcPr>
            <w:tcW w:w="924" w:type="dxa"/>
          </w:tcPr>
          <w:p w14:paraId="4282AD1A"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18.3</w:t>
            </w:r>
          </w:p>
        </w:tc>
        <w:tc>
          <w:tcPr>
            <w:tcW w:w="924" w:type="dxa"/>
          </w:tcPr>
          <w:p w14:paraId="2A379EBB"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39.2</w:t>
            </w:r>
          </w:p>
        </w:tc>
        <w:tc>
          <w:tcPr>
            <w:tcW w:w="924" w:type="dxa"/>
          </w:tcPr>
          <w:p w14:paraId="32D12F12"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6.6</w:t>
            </w:r>
          </w:p>
        </w:tc>
        <w:tc>
          <w:tcPr>
            <w:tcW w:w="924" w:type="dxa"/>
          </w:tcPr>
          <w:p w14:paraId="1E0795CA"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13.5</w:t>
            </w:r>
          </w:p>
        </w:tc>
        <w:tc>
          <w:tcPr>
            <w:tcW w:w="924" w:type="dxa"/>
          </w:tcPr>
          <w:p w14:paraId="240A2E77"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9.6</w:t>
            </w:r>
          </w:p>
        </w:tc>
        <w:tc>
          <w:tcPr>
            <w:tcW w:w="924" w:type="dxa"/>
          </w:tcPr>
          <w:p w14:paraId="35A55B08"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5.4</w:t>
            </w:r>
          </w:p>
        </w:tc>
        <w:tc>
          <w:tcPr>
            <w:tcW w:w="977" w:type="dxa"/>
          </w:tcPr>
          <w:p w14:paraId="23A2068B"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32.6</w:t>
            </w:r>
          </w:p>
        </w:tc>
      </w:tr>
      <w:tr w:rsidR="009A0A1D" w:rsidRPr="009A0A1D" w14:paraId="3FA2250B" w14:textId="77777777" w:rsidTr="00020F6C">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870" w:type="dxa"/>
          </w:tcPr>
          <w:p w14:paraId="054249C9" w14:textId="77777777" w:rsidR="00020F6C" w:rsidRPr="009A0A1D" w:rsidRDefault="005F130E">
            <w:pPr>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II</w:t>
            </w:r>
          </w:p>
        </w:tc>
        <w:tc>
          <w:tcPr>
            <w:tcW w:w="924" w:type="dxa"/>
          </w:tcPr>
          <w:p w14:paraId="5B1554F2"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2.4</w:t>
            </w:r>
          </w:p>
        </w:tc>
        <w:tc>
          <w:tcPr>
            <w:tcW w:w="924" w:type="dxa"/>
          </w:tcPr>
          <w:p w14:paraId="5C68B934"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5.8</w:t>
            </w:r>
          </w:p>
        </w:tc>
        <w:tc>
          <w:tcPr>
            <w:tcW w:w="924" w:type="dxa"/>
          </w:tcPr>
          <w:p w14:paraId="3895F24F"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15.8</w:t>
            </w:r>
          </w:p>
        </w:tc>
        <w:tc>
          <w:tcPr>
            <w:tcW w:w="924" w:type="dxa"/>
          </w:tcPr>
          <w:p w14:paraId="6B7D822F"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33.7</w:t>
            </w:r>
          </w:p>
        </w:tc>
        <w:tc>
          <w:tcPr>
            <w:tcW w:w="924" w:type="dxa"/>
          </w:tcPr>
          <w:p w14:paraId="48F83BD6"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7.3</w:t>
            </w:r>
          </w:p>
        </w:tc>
        <w:tc>
          <w:tcPr>
            <w:tcW w:w="924" w:type="dxa"/>
          </w:tcPr>
          <w:p w14:paraId="761C56D5"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15.0</w:t>
            </w:r>
          </w:p>
        </w:tc>
        <w:tc>
          <w:tcPr>
            <w:tcW w:w="924" w:type="dxa"/>
          </w:tcPr>
          <w:p w14:paraId="383C1E45"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12.0</w:t>
            </w:r>
          </w:p>
        </w:tc>
        <w:tc>
          <w:tcPr>
            <w:tcW w:w="924" w:type="dxa"/>
          </w:tcPr>
          <w:p w14:paraId="7561FE53"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8.1</w:t>
            </w:r>
          </w:p>
        </w:tc>
        <w:tc>
          <w:tcPr>
            <w:tcW w:w="977" w:type="dxa"/>
          </w:tcPr>
          <w:p w14:paraId="4B66BE5F"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31.2</w:t>
            </w:r>
          </w:p>
        </w:tc>
      </w:tr>
      <w:tr w:rsidR="009A0A1D" w:rsidRPr="009A0A1D" w14:paraId="500458F9" w14:textId="77777777" w:rsidTr="00020F6C">
        <w:trPr>
          <w:trHeight w:val="313"/>
        </w:trPr>
        <w:tc>
          <w:tcPr>
            <w:cnfStyle w:val="001000000000" w:firstRow="0" w:lastRow="0" w:firstColumn="1" w:lastColumn="0" w:oddVBand="0" w:evenVBand="0" w:oddHBand="0" w:evenHBand="0" w:firstRowFirstColumn="0" w:firstRowLastColumn="0" w:lastRowFirstColumn="0" w:lastRowLastColumn="0"/>
            <w:tcW w:w="870" w:type="dxa"/>
          </w:tcPr>
          <w:p w14:paraId="4A73EB5D" w14:textId="77777777" w:rsidR="00020F6C" w:rsidRPr="009A0A1D" w:rsidRDefault="005F130E">
            <w:pPr>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III</w:t>
            </w:r>
          </w:p>
        </w:tc>
        <w:tc>
          <w:tcPr>
            <w:tcW w:w="924" w:type="dxa"/>
          </w:tcPr>
          <w:p w14:paraId="5C193CDA"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2.9</w:t>
            </w:r>
          </w:p>
        </w:tc>
        <w:tc>
          <w:tcPr>
            <w:tcW w:w="924" w:type="dxa"/>
          </w:tcPr>
          <w:p w14:paraId="4F4070E1"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5.3</w:t>
            </w:r>
          </w:p>
        </w:tc>
        <w:tc>
          <w:tcPr>
            <w:tcW w:w="924" w:type="dxa"/>
          </w:tcPr>
          <w:p w14:paraId="763740FA"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13.4</w:t>
            </w:r>
          </w:p>
        </w:tc>
        <w:tc>
          <w:tcPr>
            <w:tcW w:w="924" w:type="dxa"/>
          </w:tcPr>
          <w:p w14:paraId="40C49D79"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23.9</w:t>
            </w:r>
          </w:p>
        </w:tc>
        <w:tc>
          <w:tcPr>
            <w:tcW w:w="924" w:type="dxa"/>
          </w:tcPr>
          <w:p w14:paraId="51D9FF1A"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6.1</w:t>
            </w:r>
          </w:p>
        </w:tc>
        <w:tc>
          <w:tcPr>
            <w:tcW w:w="924" w:type="dxa"/>
          </w:tcPr>
          <w:p w14:paraId="331C619C"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21.6</w:t>
            </w:r>
          </w:p>
        </w:tc>
        <w:tc>
          <w:tcPr>
            <w:tcW w:w="924" w:type="dxa"/>
          </w:tcPr>
          <w:p w14:paraId="62D97D5A"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15.1</w:t>
            </w:r>
          </w:p>
        </w:tc>
        <w:tc>
          <w:tcPr>
            <w:tcW w:w="924" w:type="dxa"/>
          </w:tcPr>
          <w:p w14:paraId="4CAAE42C"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11.6</w:t>
            </w:r>
          </w:p>
        </w:tc>
        <w:tc>
          <w:tcPr>
            <w:tcW w:w="977" w:type="dxa"/>
          </w:tcPr>
          <w:p w14:paraId="53005D33"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33.1</w:t>
            </w:r>
          </w:p>
        </w:tc>
      </w:tr>
      <w:tr w:rsidR="009A0A1D" w:rsidRPr="009A0A1D" w14:paraId="766CE27C" w14:textId="77777777" w:rsidTr="00020F6C">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870" w:type="dxa"/>
          </w:tcPr>
          <w:p w14:paraId="51D6346E" w14:textId="77777777" w:rsidR="00020F6C" w:rsidRPr="009A0A1D" w:rsidRDefault="005F130E">
            <w:pPr>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IV</w:t>
            </w:r>
          </w:p>
        </w:tc>
        <w:tc>
          <w:tcPr>
            <w:tcW w:w="924" w:type="dxa"/>
          </w:tcPr>
          <w:p w14:paraId="21A62FFD"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3.2</w:t>
            </w:r>
          </w:p>
        </w:tc>
        <w:tc>
          <w:tcPr>
            <w:tcW w:w="924" w:type="dxa"/>
          </w:tcPr>
          <w:p w14:paraId="7F8BB015"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5.1</w:t>
            </w:r>
          </w:p>
        </w:tc>
        <w:tc>
          <w:tcPr>
            <w:tcW w:w="924" w:type="dxa"/>
          </w:tcPr>
          <w:p w14:paraId="2CEF1828"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9.5</w:t>
            </w:r>
          </w:p>
        </w:tc>
        <w:tc>
          <w:tcPr>
            <w:tcW w:w="924" w:type="dxa"/>
          </w:tcPr>
          <w:p w14:paraId="6B7E7A30"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17.4</w:t>
            </w:r>
          </w:p>
        </w:tc>
        <w:tc>
          <w:tcPr>
            <w:tcW w:w="924" w:type="dxa"/>
          </w:tcPr>
          <w:p w14:paraId="6E228476"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5.6</w:t>
            </w:r>
          </w:p>
        </w:tc>
        <w:tc>
          <w:tcPr>
            <w:tcW w:w="924" w:type="dxa"/>
          </w:tcPr>
          <w:p w14:paraId="3D409AFA"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24.4</w:t>
            </w:r>
          </w:p>
        </w:tc>
        <w:tc>
          <w:tcPr>
            <w:tcW w:w="924" w:type="dxa"/>
          </w:tcPr>
          <w:p w14:paraId="72864940"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19.2</w:t>
            </w:r>
          </w:p>
        </w:tc>
        <w:tc>
          <w:tcPr>
            <w:tcW w:w="924" w:type="dxa"/>
          </w:tcPr>
          <w:p w14:paraId="24B513B0"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15.6</w:t>
            </w:r>
          </w:p>
        </w:tc>
        <w:tc>
          <w:tcPr>
            <w:tcW w:w="977" w:type="dxa"/>
          </w:tcPr>
          <w:p w14:paraId="51C10F18"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31.8</w:t>
            </w:r>
          </w:p>
        </w:tc>
      </w:tr>
      <w:tr w:rsidR="00B14716" w:rsidRPr="009A0A1D" w14:paraId="3FBBF43A" w14:textId="77777777" w:rsidTr="00020F6C">
        <w:trPr>
          <w:trHeight w:val="313"/>
        </w:trPr>
        <w:tc>
          <w:tcPr>
            <w:cnfStyle w:val="001000000000" w:firstRow="0" w:lastRow="0" w:firstColumn="1" w:lastColumn="0" w:oddVBand="0" w:evenVBand="0" w:oddHBand="0" w:evenHBand="0" w:firstRowFirstColumn="0" w:firstRowLastColumn="0" w:lastRowFirstColumn="0" w:lastRowLastColumn="0"/>
            <w:tcW w:w="870" w:type="dxa"/>
          </w:tcPr>
          <w:p w14:paraId="4A3995EC" w14:textId="77777777" w:rsidR="00020F6C" w:rsidRPr="009A0A1D" w:rsidRDefault="005F130E">
            <w:pPr>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V</w:t>
            </w:r>
          </w:p>
        </w:tc>
        <w:tc>
          <w:tcPr>
            <w:tcW w:w="924" w:type="dxa"/>
          </w:tcPr>
          <w:p w14:paraId="1E3967B6"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2.6</w:t>
            </w:r>
          </w:p>
        </w:tc>
        <w:tc>
          <w:tcPr>
            <w:tcW w:w="924" w:type="dxa"/>
          </w:tcPr>
          <w:p w14:paraId="1B4C76F4"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3.7</w:t>
            </w:r>
          </w:p>
        </w:tc>
        <w:tc>
          <w:tcPr>
            <w:tcW w:w="924" w:type="dxa"/>
          </w:tcPr>
          <w:p w14:paraId="5F7C2D34"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9.1</w:t>
            </w:r>
          </w:p>
        </w:tc>
        <w:tc>
          <w:tcPr>
            <w:tcW w:w="924" w:type="dxa"/>
          </w:tcPr>
          <w:p w14:paraId="39DF176E"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16.5</w:t>
            </w:r>
          </w:p>
        </w:tc>
        <w:tc>
          <w:tcPr>
            <w:tcW w:w="924" w:type="dxa"/>
          </w:tcPr>
          <w:p w14:paraId="3E92B43F"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4.5</w:t>
            </w:r>
          </w:p>
        </w:tc>
        <w:tc>
          <w:tcPr>
            <w:tcW w:w="924" w:type="dxa"/>
          </w:tcPr>
          <w:p w14:paraId="1D19B433"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22.5</w:t>
            </w:r>
          </w:p>
        </w:tc>
        <w:tc>
          <w:tcPr>
            <w:tcW w:w="924" w:type="dxa"/>
          </w:tcPr>
          <w:p w14:paraId="7E22BDCC"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24.1</w:t>
            </w:r>
          </w:p>
        </w:tc>
        <w:tc>
          <w:tcPr>
            <w:tcW w:w="924" w:type="dxa"/>
          </w:tcPr>
          <w:p w14:paraId="15D840EF"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17.0</w:t>
            </w:r>
          </w:p>
        </w:tc>
        <w:tc>
          <w:tcPr>
            <w:tcW w:w="977" w:type="dxa"/>
          </w:tcPr>
          <w:p w14:paraId="243FD430"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31.4</w:t>
            </w:r>
          </w:p>
        </w:tc>
      </w:tr>
      <w:tr w:rsidR="00B14716" w:rsidRPr="009A0A1D" w14:paraId="29D29F01" w14:textId="77777777" w:rsidTr="00020F6C">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870" w:type="dxa"/>
          </w:tcPr>
          <w:p w14:paraId="28953727" w14:textId="77777777" w:rsidR="00020F6C" w:rsidRPr="009A0A1D" w:rsidRDefault="005F130E">
            <w:pPr>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VI</w:t>
            </w:r>
          </w:p>
        </w:tc>
        <w:tc>
          <w:tcPr>
            <w:tcW w:w="924" w:type="dxa"/>
          </w:tcPr>
          <w:p w14:paraId="7F71A416"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2.3</w:t>
            </w:r>
          </w:p>
        </w:tc>
        <w:tc>
          <w:tcPr>
            <w:tcW w:w="924" w:type="dxa"/>
          </w:tcPr>
          <w:p w14:paraId="45B0E6CA"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2.6</w:t>
            </w:r>
          </w:p>
        </w:tc>
        <w:tc>
          <w:tcPr>
            <w:tcW w:w="924" w:type="dxa"/>
          </w:tcPr>
          <w:p w14:paraId="2E92A488"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10.3</w:t>
            </w:r>
          </w:p>
        </w:tc>
        <w:tc>
          <w:tcPr>
            <w:tcW w:w="924" w:type="dxa"/>
          </w:tcPr>
          <w:p w14:paraId="4ABEC461"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23.4</w:t>
            </w:r>
          </w:p>
        </w:tc>
        <w:tc>
          <w:tcPr>
            <w:tcW w:w="924" w:type="dxa"/>
          </w:tcPr>
          <w:p w14:paraId="1380A850"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5.0</w:t>
            </w:r>
          </w:p>
        </w:tc>
        <w:tc>
          <w:tcPr>
            <w:tcW w:w="924" w:type="dxa"/>
          </w:tcPr>
          <w:p w14:paraId="49C5CE31"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18.9</w:t>
            </w:r>
          </w:p>
        </w:tc>
        <w:tc>
          <w:tcPr>
            <w:tcW w:w="924" w:type="dxa"/>
          </w:tcPr>
          <w:p w14:paraId="4484126E"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21.0</w:t>
            </w:r>
          </w:p>
        </w:tc>
        <w:tc>
          <w:tcPr>
            <w:tcW w:w="924" w:type="dxa"/>
          </w:tcPr>
          <w:p w14:paraId="19C3DDA1"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16.5</w:t>
            </w:r>
          </w:p>
        </w:tc>
        <w:tc>
          <w:tcPr>
            <w:tcW w:w="977" w:type="dxa"/>
          </w:tcPr>
          <w:p w14:paraId="0A1A30E6"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26.9</w:t>
            </w:r>
          </w:p>
        </w:tc>
      </w:tr>
      <w:tr w:rsidR="00B14716" w:rsidRPr="009A0A1D" w14:paraId="382B6953" w14:textId="77777777" w:rsidTr="00020F6C">
        <w:trPr>
          <w:trHeight w:val="313"/>
        </w:trPr>
        <w:tc>
          <w:tcPr>
            <w:cnfStyle w:val="001000000000" w:firstRow="0" w:lastRow="0" w:firstColumn="1" w:lastColumn="0" w:oddVBand="0" w:evenVBand="0" w:oddHBand="0" w:evenHBand="0" w:firstRowFirstColumn="0" w:firstRowLastColumn="0" w:lastRowFirstColumn="0" w:lastRowLastColumn="0"/>
            <w:tcW w:w="870" w:type="dxa"/>
          </w:tcPr>
          <w:p w14:paraId="102AACBA" w14:textId="77777777" w:rsidR="00020F6C" w:rsidRPr="009A0A1D" w:rsidRDefault="005F130E">
            <w:pPr>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VII</w:t>
            </w:r>
          </w:p>
        </w:tc>
        <w:tc>
          <w:tcPr>
            <w:tcW w:w="924" w:type="dxa"/>
          </w:tcPr>
          <w:p w14:paraId="50311A5C"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1.0</w:t>
            </w:r>
          </w:p>
        </w:tc>
        <w:tc>
          <w:tcPr>
            <w:tcW w:w="924" w:type="dxa"/>
          </w:tcPr>
          <w:p w14:paraId="06CD1D82"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1.4</w:t>
            </w:r>
          </w:p>
        </w:tc>
        <w:tc>
          <w:tcPr>
            <w:tcW w:w="924" w:type="dxa"/>
          </w:tcPr>
          <w:p w14:paraId="05F1AECA"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11.9</w:t>
            </w:r>
          </w:p>
        </w:tc>
        <w:tc>
          <w:tcPr>
            <w:tcW w:w="924" w:type="dxa"/>
          </w:tcPr>
          <w:p w14:paraId="23CB3574"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31.0</w:t>
            </w:r>
          </w:p>
        </w:tc>
        <w:tc>
          <w:tcPr>
            <w:tcW w:w="924" w:type="dxa"/>
          </w:tcPr>
          <w:p w14:paraId="45CE7437"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6.8</w:t>
            </w:r>
          </w:p>
        </w:tc>
        <w:tc>
          <w:tcPr>
            <w:tcW w:w="924" w:type="dxa"/>
          </w:tcPr>
          <w:p w14:paraId="1C4D29FD"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17.7</w:t>
            </w:r>
          </w:p>
        </w:tc>
        <w:tc>
          <w:tcPr>
            <w:tcW w:w="924" w:type="dxa"/>
          </w:tcPr>
          <w:p w14:paraId="575097BD"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19.4</w:t>
            </w:r>
          </w:p>
        </w:tc>
        <w:tc>
          <w:tcPr>
            <w:tcW w:w="924" w:type="dxa"/>
          </w:tcPr>
          <w:p w14:paraId="49DA1CC7"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10.8</w:t>
            </w:r>
          </w:p>
        </w:tc>
        <w:tc>
          <w:tcPr>
            <w:tcW w:w="977" w:type="dxa"/>
          </w:tcPr>
          <w:p w14:paraId="4F8EE671"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25.3</w:t>
            </w:r>
          </w:p>
        </w:tc>
      </w:tr>
      <w:tr w:rsidR="00B14716" w:rsidRPr="009A0A1D" w14:paraId="6E3E4518" w14:textId="77777777" w:rsidTr="00020F6C">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870" w:type="dxa"/>
          </w:tcPr>
          <w:p w14:paraId="74745AAF" w14:textId="77777777" w:rsidR="00020F6C" w:rsidRPr="009A0A1D" w:rsidRDefault="005F130E">
            <w:pPr>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VIII</w:t>
            </w:r>
          </w:p>
        </w:tc>
        <w:tc>
          <w:tcPr>
            <w:tcW w:w="924" w:type="dxa"/>
          </w:tcPr>
          <w:p w14:paraId="2EC7DAFE"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1.2</w:t>
            </w:r>
          </w:p>
        </w:tc>
        <w:tc>
          <w:tcPr>
            <w:tcW w:w="924" w:type="dxa"/>
          </w:tcPr>
          <w:p w14:paraId="44292002"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1.0</w:t>
            </w:r>
          </w:p>
        </w:tc>
        <w:tc>
          <w:tcPr>
            <w:tcW w:w="924" w:type="dxa"/>
          </w:tcPr>
          <w:p w14:paraId="78BDCF7B"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12.1</w:t>
            </w:r>
          </w:p>
        </w:tc>
        <w:tc>
          <w:tcPr>
            <w:tcW w:w="924" w:type="dxa"/>
          </w:tcPr>
          <w:p w14:paraId="24CD8AF6"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34.7</w:t>
            </w:r>
          </w:p>
        </w:tc>
        <w:tc>
          <w:tcPr>
            <w:tcW w:w="924" w:type="dxa"/>
          </w:tcPr>
          <w:p w14:paraId="7C58BAC8"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6.3</w:t>
            </w:r>
          </w:p>
        </w:tc>
        <w:tc>
          <w:tcPr>
            <w:tcW w:w="924" w:type="dxa"/>
          </w:tcPr>
          <w:p w14:paraId="73028C6E"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16.1</w:t>
            </w:r>
          </w:p>
        </w:tc>
        <w:tc>
          <w:tcPr>
            <w:tcW w:w="924" w:type="dxa"/>
          </w:tcPr>
          <w:p w14:paraId="43D248E1"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18.5</w:t>
            </w:r>
          </w:p>
        </w:tc>
        <w:tc>
          <w:tcPr>
            <w:tcW w:w="924" w:type="dxa"/>
          </w:tcPr>
          <w:p w14:paraId="7542AF62"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10.1</w:t>
            </w:r>
          </w:p>
        </w:tc>
        <w:tc>
          <w:tcPr>
            <w:tcW w:w="977" w:type="dxa"/>
          </w:tcPr>
          <w:p w14:paraId="1A4F4607"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23.5</w:t>
            </w:r>
          </w:p>
        </w:tc>
      </w:tr>
      <w:tr w:rsidR="00B14716" w:rsidRPr="009A0A1D" w14:paraId="2F5E9826" w14:textId="77777777" w:rsidTr="00020F6C">
        <w:trPr>
          <w:trHeight w:val="313"/>
        </w:trPr>
        <w:tc>
          <w:tcPr>
            <w:cnfStyle w:val="001000000000" w:firstRow="0" w:lastRow="0" w:firstColumn="1" w:lastColumn="0" w:oddVBand="0" w:evenVBand="0" w:oddHBand="0" w:evenHBand="0" w:firstRowFirstColumn="0" w:firstRowLastColumn="0" w:lastRowFirstColumn="0" w:lastRowLastColumn="0"/>
            <w:tcW w:w="870" w:type="dxa"/>
          </w:tcPr>
          <w:p w14:paraId="65ED9FA7" w14:textId="77777777" w:rsidR="00020F6C" w:rsidRPr="009A0A1D" w:rsidRDefault="005F130E">
            <w:pPr>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IX</w:t>
            </w:r>
          </w:p>
        </w:tc>
        <w:tc>
          <w:tcPr>
            <w:tcW w:w="924" w:type="dxa"/>
          </w:tcPr>
          <w:p w14:paraId="6812C646"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2.0</w:t>
            </w:r>
          </w:p>
        </w:tc>
        <w:tc>
          <w:tcPr>
            <w:tcW w:w="924" w:type="dxa"/>
          </w:tcPr>
          <w:p w14:paraId="334D47E4"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2.1</w:t>
            </w:r>
          </w:p>
        </w:tc>
        <w:tc>
          <w:tcPr>
            <w:tcW w:w="924" w:type="dxa"/>
          </w:tcPr>
          <w:p w14:paraId="36CBD536"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14.3</w:t>
            </w:r>
          </w:p>
        </w:tc>
        <w:tc>
          <w:tcPr>
            <w:tcW w:w="924" w:type="dxa"/>
          </w:tcPr>
          <w:p w14:paraId="44BF5B39"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36.4</w:t>
            </w:r>
          </w:p>
        </w:tc>
        <w:tc>
          <w:tcPr>
            <w:tcW w:w="924" w:type="dxa"/>
          </w:tcPr>
          <w:p w14:paraId="7C1B750B"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7.5</w:t>
            </w:r>
          </w:p>
        </w:tc>
        <w:tc>
          <w:tcPr>
            <w:tcW w:w="924" w:type="dxa"/>
          </w:tcPr>
          <w:p w14:paraId="446610F2"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13.4</w:t>
            </w:r>
          </w:p>
        </w:tc>
        <w:tc>
          <w:tcPr>
            <w:tcW w:w="924" w:type="dxa"/>
          </w:tcPr>
          <w:p w14:paraId="1AA4E7C3"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15.6</w:t>
            </w:r>
          </w:p>
        </w:tc>
        <w:tc>
          <w:tcPr>
            <w:tcW w:w="924" w:type="dxa"/>
          </w:tcPr>
          <w:p w14:paraId="435BE122"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8.7</w:t>
            </w:r>
          </w:p>
        </w:tc>
        <w:tc>
          <w:tcPr>
            <w:tcW w:w="977" w:type="dxa"/>
          </w:tcPr>
          <w:p w14:paraId="36D89F28"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28.8</w:t>
            </w:r>
          </w:p>
        </w:tc>
      </w:tr>
      <w:tr w:rsidR="00B14716" w:rsidRPr="009A0A1D" w14:paraId="3CD2DC4F" w14:textId="77777777" w:rsidTr="00020F6C">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870" w:type="dxa"/>
          </w:tcPr>
          <w:p w14:paraId="5AFFC2BE" w14:textId="77777777" w:rsidR="00020F6C" w:rsidRPr="009A0A1D" w:rsidRDefault="005F130E">
            <w:pPr>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X</w:t>
            </w:r>
          </w:p>
        </w:tc>
        <w:tc>
          <w:tcPr>
            <w:tcW w:w="924" w:type="dxa"/>
          </w:tcPr>
          <w:p w14:paraId="20DEE42B"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2.0</w:t>
            </w:r>
          </w:p>
        </w:tc>
        <w:tc>
          <w:tcPr>
            <w:tcW w:w="924" w:type="dxa"/>
          </w:tcPr>
          <w:p w14:paraId="21E403BD"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3.6</w:t>
            </w:r>
          </w:p>
        </w:tc>
        <w:tc>
          <w:tcPr>
            <w:tcW w:w="924" w:type="dxa"/>
          </w:tcPr>
          <w:p w14:paraId="43703364"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16.5</w:t>
            </w:r>
          </w:p>
        </w:tc>
        <w:tc>
          <w:tcPr>
            <w:tcW w:w="924" w:type="dxa"/>
          </w:tcPr>
          <w:p w14:paraId="427052FA"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38.2</w:t>
            </w:r>
          </w:p>
        </w:tc>
        <w:tc>
          <w:tcPr>
            <w:tcW w:w="924" w:type="dxa"/>
          </w:tcPr>
          <w:p w14:paraId="6A2C1DE1"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7.2</w:t>
            </w:r>
          </w:p>
        </w:tc>
        <w:tc>
          <w:tcPr>
            <w:tcW w:w="924" w:type="dxa"/>
          </w:tcPr>
          <w:p w14:paraId="39833182"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13.8</w:t>
            </w:r>
          </w:p>
        </w:tc>
        <w:tc>
          <w:tcPr>
            <w:tcW w:w="924" w:type="dxa"/>
          </w:tcPr>
          <w:p w14:paraId="790F09DC"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10.1</w:t>
            </w:r>
          </w:p>
        </w:tc>
        <w:tc>
          <w:tcPr>
            <w:tcW w:w="924" w:type="dxa"/>
          </w:tcPr>
          <w:p w14:paraId="50FA419F"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8.5</w:t>
            </w:r>
          </w:p>
        </w:tc>
        <w:tc>
          <w:tcPr>
            <w:tcW w:w="977" w:type="dxa"/>
          </w:tcPr>
          <w:p w14:paraId="2BB43E9D"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31.5</w:t>
            </w:r>
          </w:p>
        </w:tc>
      </w:tr>
      <w:tr w:rsidR="00B14716" w:rsidRPr="009A0A1D" w14:paraId="3023793A" w14:textId="77777777" w:rsidTr="00020F6C">
        <w:trPr>
          <w:trHeight w:val="313"/>
        </w:trPr>
        <w:tc>
          <w:tcPr>
            <w:cnfStyle w:val="001000000000" w:firstRow="0" w:lastRow="0" w:firstColumn="1" w:lastColumn="0" w:oddVBand="0" w:evenVBand="0" w:oddHBand="0" w:evenHBand="0" w:firstRowFirstColumn="0" w:firstRowLastColumn="0" w:lastRowFirstColumn="0" w:lastRowLastColumn="0"/>
            <w:tcW w:w="870" w:type="dxa"/>
          </w:tcPr>
          <w:p w14:paraId="005AA349" w14:textId="77777777" w:rsidR="00020F6C" w:rsidRPr="009A0A1D" w:rsidRDefault="005F130E">
            <w:pPr>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XI</w:t>
            </w:r>
          </w:p>
        </w:tc>
        <w:tc>
          <w:tcPr>
            <w:tcW w:w="924" w:type="dxa"/>
          </w:tcPr>
          <w:p w14:paraId="3036E02B"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2.3</w:t>
            </w:r>
          </w:p>
        </w:tc>
        <w:tc>
          <w:tcPr>
            <w:tcW w:w="924" w:type="dxa"/>
          </w:tcPr>
          <w:p w14:paraId="44429163"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4.8</w:t>
            </w:r>
          </w:p>
        </w:tc>
        <w:tc>
          <w:tcPr>
            <w:tcW w:w="924" w:type="dxa"/>
          </w:tcPr>
          <w:p w14:paraId="48D05AEE"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18.0</w:t>
            </w:r>
          </w:p>
        </w:tc>
        <w:tc>
          <w:tcPr>
            <w:tcW w:w="924" w:type="dxa"/>
          </w:tcPr>
          <w:p w14:paraId="7C3D3FBD"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40.5</w:t>
            </w:r>
          </w:p>
        </w:tc>
        <w:tc>
          <w:tcPr>
            <w:tcW w:w="924" w:type="dxa"/>
          </w:tcPr>
          <w:p w14:paraId="54C32959"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7.3</w:t>
            </w:r>
          </w:p>
        </w:tc>
        <w:tc>
          <w:tcPr>
            <w:tcW w:w="924" w:type="dxa"/>
          </w:tcPr>
          <w:p w14:paraId="5E16268E"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11.7</w:t>
            </w:r>
          </w:p>
        </w:tc>
        <w:tc>
          <w:tcPr>
            <w:tcW w:w="924" w:type="dxa"/>
          </w:tcPr>
          <w:p w14:paraId="12D1ECA8"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8.6</w:t>
            </w:r>
          </w:p>
        </w:tc>
        <w:tc>
          <w:tcPr>
            <w:tcW w:w="924" w:type="dxa"/>
          </w:tcPr>
          <w:p w14:paraId="1A709F0F"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6.9</w:t>
            </w:r>
          </w:p>
        </w:tc>
        <w:tc>
          <w:tcPr>
            <w:tcW w:w="977" w:type="dxa"/>
          </w:tcPr>
          <w:p w14:paraId="6D92B480"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33.8</w:t>
            </w:r>
          </w:p>
        </w:tc>
      </w:tr>
      <w:tr w:rsidR="00B14716" w:rsidRPr="009A0A1D" w14:paraId="69705C5F" w14:textId="77777777" w:rsidTr="00020F6C">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870" w:type="dxa"/>
          </w:tcPr>
          <w:p w14:paraId="5BEE811B" w14:textId="77777777" w:rsidR="00020F6C" w:rsidRPr="009A0A1D" w:rsidRDefault="005F130E">
            <w:pPr>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XII</w:t>
            </w:r>
          </w:p>
        </w:tc>
        <w:tc>
          <w:tcPr>
            <w:tcW w:w="924" w:type="dxa"/>
          </w:tcPr>
          <w:p w14:paraId="67DBDD3F"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1.8</w:t>
            </w:r>
          </w:p>
        </w:tc>
        <w:tc>
          <w:tcPr>
            <w:tcW w:w="924" w:type="dxa"/>
          </w:tcPr>
          <w:p w14:paraId="78C39E10"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5.5</w:t>
            </w:r>
          </w:p>
        </w:tc>
        <w:tc>
          <w:tcPr>
            <w:tcW w:w="924" w:type="dxa"/>
          </w:tcPr>
          <w:p w14:paraId="0393C666"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19.5</w:t>
            </w:r>
          </w:p>
        </w:tc>
        <w:tc>
          <w:tcPr>
            <w:tcW w:w="924" w:type="dxa"/>
          </w:tcPr>
          <w:p w14:paraId="572EF0D3"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40.8</w:t>
            </w:r>
          </w:p>
        </w:tc>
        <w:tc>
          <w:tcPr>
            <w:tcW w:w="924" w:type="dxa"/>
          </w:tcPr>
          <w:p w14:paraId="3ED9AA37"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6.8</w:t>
            </w:r>
          </w:p>
        </w:tc>
        <w:tc>
          <w:tcPr>
            <w:tcW w:w="924" w:type="dxa"/>
          </w:tcPr>
          <w:p w14:paraId="3F63D879"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12.5</w:t>
            </w:r>
          </w:p>
        </w:tc>
        <w:tc>
          <w:tcPr>
            <w:tcW w:w="924" w:type="dxa"/>
          </w:tcPr>
          <w:p w14:paraId="74746149"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7.4</w:t>
            </w:r>
          </w:p>
        </w:tc>
        <w:tc>
          <w:tcPr>
            <w:tcW w:w="924" w:type="dxa"/>
          </w:tcPr>
          <w:p w14:paraId="2FC52ABA"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5.7</w:t>
            </w:r>
          </w:p>
        </w:tc>
        <w:tc>
          <w:tcPr>
            <w:tcW w:w="977" w:type="dxa"/>
          </w:tcPr>
          <w:p w14:paraId="3A04E921"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32.4</w:t>
            </w:r>
          </w:p>
        </w:tc>
      </w:tr>
      <w:tr w:rsidR="00B14716" w:rsidRPr="009A0A1D" w14:paraId="712DA660" w14:textId="77777777" w:rsidTr="00020F6C">
        <w:trPr>
          <w:trHeight w:val="298"/>
        </w:trPr>
        <w:tc>
          <w:tcPr>
            <w:cnfStyle w:val="001000000000" w:firstRow="0" w:lastRow="0" w:firstColumn="1" w:lastColumn="0" w:oddVBand="0" w:evenVBand="0" w:oddHBand="0" w:evenHBand="0" w:firstRowFirstColumn="0" w:firstRowLastColumn="0" w:lastRowFirstColumn="0" w:lastRowLastColumn="0"/>
            <w:tcW w:w="870" w:type="dxa"/>
          </w:tcPr>
          <w:p w14:paraId="169489FF" w14:textId="77777777" w:rsidR="00020F6C" w:rsidRPr="009A0A1D" w:rsidRDefault="005F130E">
            <w:pPr>
              <w:rPr>
                <w:rFonts w:ascii="Sylfaen" w:eastAsia="Merriweather" w:hAnsi="Sylfaen" w:cs="Merriweather"/>
                <w:color w:val="000000" w:themeColor="text1"/>
                <w:sz w:val="20"/>
                <w:szCs w:val="20"/>
              </w:rPr>
            </w:pPr>
            <w:r w:rsidRPr="009A0A1D">
              <w:rPr>
                <w:rFonts w:ascii="Sylfaen" w:eastAsia="Arial Unicode MS" w:hAnsi="Sylfaen" w:cs="Arial Unicode MS"/>
                <w:color w:val="000000" w:themeColor="text1"/>
                <w:sz w:val="20"/>
                <w:szCs w:val="20"/>
              </w:rPr>
              <w:t>წელი</w:t>
            </w:r>
          </w:p>
        </w:tc>
        <w:tc>
          <w:tcPr>
            <w:tcW w:w="924" w:type="dxa"/>
          </w:tcPr>
          <w:p w14:paraId="5B7EBB2D"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2.1</w:t>
            </w:r>
          </w:p>
        </w:tc>
        <w:tc>
          <w:tcPr>
            <w:tcW w:w="924" w:type="dxa"/>
          </w:tcPr>
          <w:p w14:paraId="27DF8863"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3.9</w:t>
            </w:r>
          </w:p>
        </w:tc>
        <w:tc>
          <w:tcPr>
            <w:tcW w:w="924" w:type="dxa"/>
          </w:tcPr>
          <w:p w14:paraId="45800C0A"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14.1</w:t>
            </w:r>
          </w:p>
        </w:tc>
        <w:tc>
          <w:tcPr>
            <w:tcW w:w="924" w:type="dxa"/>
          </w:tcPr>
          <w:p w14:paraId="5C5ABFCF"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31.3</w:t>
            </w:r>
          </w:p>
        </w:tc>
        <w:tc>
          <w:tcPr>
            <w:tcW w:w="924" w:type="dxa"/>
          </w:tcPr>
          <w:p w14:paraId="207D62C9"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6.4</w:t>
            </w:r>
          </w:p>
        </w:tc>
        <w:tc>
          <w:tcPr>
            <w:tcW w:w="924" w:type="dxa"/>
          </w:tcPr>
          <w:p w14:paraId="054372CB"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16.7</w:t>
            </w:r>
          </w:p>
        </w:tc>
        <w:tc>
          <w:tcPr>
            <w:tcW w:w="924" w:type="dxa"/>
          </w:tcPr>
          <w:p w14:paraId="07978AF3"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15.1</w:t>
            </w:r>
          </w:p>
        </w:tc>
        <w:tc>
          <w:tcPr>
            <w:tcW w:w="924" w:type="dxa"/>
          </w:tcPr>
          <w:p w14:paraId="5BBA3E67"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10.4</w:t>
            </w:r>
          </w:p>
        </w:tc>
        <w:tc>
          <w:tcPr>
            <w:tcW w:w="977" w:type="dxa"/>
          </w:tcPr>
          <w:p w14:paraId="12F8E31E"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30.2</w:t>
            </w:r>
          </w:p>
        </w:tc>
      </w:tr>
    </w:tbl>
    <w:p w14:paraId="7F549EB7" w14:textId="77777777" w:rsidR="00020F6C" w:rsidRPr="009A0A1D" w:rsidRDefault="00020F6C">
      <w:pPr>
        <w:jc w:val="both"/>
        <w:rPr>
          <w:rFonts w:ascii="Sylfaen" w:eastAsia="Merriweather" w:hAnsi="Sylfaen" w:cs="Merriweather"/>
          <w:color w:val="000000" w:themeColor="text1"/>
        </w:rPr>
      </w:pPr>
    </w:p>
    <w:p w14:paraId="6C59DDC5" w14:textId="55D0FD71"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გაბატონებული ქარების შესახებ წარმოდგენილი ინფორმაციის ანალიზით შესაძლებელია ითქვას, რომ გონიო-კვარიათის მოლუსკის ზონაში დომინირებს სამხრეთ აღმოსავლეთის მიმართულების ქარები, რომლებიც ნაკლებად იწვევენ ზღვის მღელვარებას, ამასთან</w:t>
      </w:r>
      <w:r w:rsidR="002202EA">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 xml:space="preserve">შტილის დღეების რაოდენობა შეადგენს </w:t>
      </w:r>
      <w:r w:rsidRPr="009A0A1D">
        <w:rPr>
          <w:rFonts w:ascii="Sylfaen" w:eastAsia="Arial Unicode MS" w:hAnsi="Sylfaen" w:cs="Arial Unicode MS"/>
          <w:color w:val="000000" w:themeColor="text1"/>
        </w:rPr>
        <w:lastRenderedPageBreak/>
        <w:t>საშუალოდ 30%</w:t>
      </w:r>
      <w:r w:rsidR="002202EA">
        <w:rPr>
          <w:rFonts w:ascii="Sylfaen" w:eastAsia="Arial Unicode MS" w:hAnsi="Sylfaen" w:cs="Arial Unicode MS"/>
          <w:color w:val="000000" w:themeColor="text1"/>
        </w:rPr>
        <w:t>-ს</w:t>
      </w:r>
      <w:r w:rsidRPr="009A0A1D">
        <w:rPr>
          <w:rFonts w:ascii="Sylfaen" w:eastAsia="Arial Unicode MS" w:hAnsi="Sylfaen" w:cs="Arial Unicode MS"/>
          <w:color w:val="000000" w:themeColor="text1"/>
        </w:rPr>
        <w:t>, რაც სრულებით საკმარისი პერიოდი და კარგი პირობაა ზონაში არსებული ფერმების ფუნქციონირების ტექნოლოგიური პროცესის უზრუნველყოფისათვის.</w:t>
      </w:r>
    </w:p>
    <w:p w14:paraId="4E9DC22E" w14:textId="77777777" w:rsidR="00020F6C" w:rsidRPr="009A0A1D" w:rsidRDefault="005F130E">
      <w:pPr>
        <w:spacing w:after="160"/>
        <w:jc w:val="both"/>
        <w:rPr>
          <w:rFonts w:ascii="Sylfaen" w:eastAsia="Merriweather" w:hAnsi="Sylfaen" w:cs="Merriweather"/>
          <w:b/>
          <w:color w:val="000000" w:themeColor="text1"/>
          <w:sz w:val="24"/>
          <w:szCs w:val="24"/>
        </w:rPr>
      </w:pPr>
      <w:r w:rsidRPr="009A0A1D">
        <w:rPr>
          <w:rFonts w:ascii="Sylfaen" w:eastAsia="Arial Unicode MS" w:hAnsi="Sylfaen" w:cs="Arial Unicode MS"/>
          <w:b/>
          <w:color w:val="000000" w:themeColor="text1"/>
          <w:sz w:val="24"/>
          <w:szCs w:val="24"/>
        </w:rPr>
        <w:t>3. ბათიმეტრია და შელფის ფრაქციული შემადგენლობა</w:t>
      </w:r>
    </w:p>
    <w:p w14:paraId="152F430B" w14:textId="7777777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გონიო-კვარიათის მოლუსკის ზონაში სიღრმეები წარმოდგენილია შემდეგი პროცენტული თანაფარდობით:</w:t>
      </w:r>
    </w:p>
    <w:tbl>
      <w:tblPr>
        <w:tblStyle w:val="ae"/>
        <w:tblW w:w="88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39"/>
        <w:gridCol w:w="4439"/>
      </w:tblGrid>
      <w:tr w:rsidR="00B14716" w:rsidRPr="009A0A1D" w14:paraId="2A3A5ABE" w14:textId="77777777" w:rsidTr="00020F6C">
        <w:trPr>
          <w:cnfStyle w:val="100000000000" w:firstRow="1" w:lastRow="0" w:firstColumn="0" w:lastColumn="0" w:oddVBand="0" w:evenVBand="0" w:oddHBand="0" w:evenHBand="0" w:firstRowFirstColumn="0" w:firstRowLastColumn="0" w:lastRowFirstColumn="0" w:lastRowLastColumn="0"/>
          <w:trHeight w:val="154"/>
        </w:trPr>
        <w:tc>
          <w:tcPr>
            <w:cnfStyle w:val="001000000000" w:firstRow="0" w:lastRow="0" w:firstColumn="1" w:lastColumn="0" w:oddVBand="0" w:evenVBand="0" w:oddHBand="0" w:evenHBand="0" w:firstRowFirstColumn="0" w:firstRowLastColumn="0" w:lastRowFirstColumn="0" w:lastRowLastColumn="0"/>
            <w:tcW w:w="4439" w:type="dxa"/>
          </w:tcPr>
          <w:p w14:paraId="512BB8CA" w14:textId="77777777" w:rsidR="00020F6C" w:rsidRPr="009A0A1D" w:rsidRDefault="005F130E">
            <w:pPr>
              <w:jc w:val="center"/>
              <w:rPr>
                <w:rFonts w:ascii="Sylfaen" w:eastAsia="Merriweather" w:hAnsi="Sylfaen" w:cs="Merriweather"/>
                <w:color w:val="000000" w:themeColor="text1"/>
                <w:sz w:val="20"/>
                <w:szCs w:val="20"/>
              </w:rPr>
            </w:pPr>
            <w:r w:rsidRPr="009A0A1D">
              <w:rPr>
                <w:rFonts w:ascii="Sylfaen" w:eastAsia="Arial Unicode MS" w:hAnsi="Sylfaen" w:cs="Arial Unicode MS"/>
                <w:b w:val="0"/>
                <w:color w:val="000000" w:themeColor="text1"/>
                <w:sz w:val="20"/>
                <w:szCs w:val="20"/>
              </w:rPr>
              <w:t>სიღრმე, მ</w:t>
            </w:r>
          </w:p>
        </w:tc>
        <w:tc>
          <w:tcPr>
            <w:tcW w:w="4439" w:type="dxa"/>
          </w:tcPr>
          <w:p w14:paraId="155CF547" w14:textId="77777777" w:rsidR="00020F6C" w:rsidRPr="009A0A1D" w:rsidRDefault="005F130E">
            <w:pPr>
              <w:jc w:val="center"/>
              <w:cnfStyle w:val="100000000000" w:firstRow="1"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Arial Unicode MS" w:hAnsi="Sylfaen" w:cs="Arial Unicode MS"/>
                <w:b w:val="0"/>
                <w:color w:val="000000" w:themeColor="text1"/>
                <w:sz w:val="20"/>
                <w:szCs w:val="20"/>
              </w:rPr>
              <w:t>გონიო-კვარიათის მოლუსკის ზონა</w:t>
            </w:r>
          </w:p>
        </w:tc>
      </w:tr>
      <w:tr w:rsidR="00B14716" w:rsidRPr="009A0A1D" w14:paraId="27FC33A4" w14:textId="77777777" w:rsidTr="00020F6C">
        <w:trPr>
          <w:cnfStyle w:val="000000100000" w:firstRow="0" w:lastRow="0" w:firstColumn="0" w:lastColumn="0" w:oddVBand="0" w:evenVBand="0" w:oddHBand="1" w:evenHBand="0" w:firstRowFirstColumn="0" w:firstRowLastColumn="0" w:lastRowFirstColumn="0" w:lastRowLastColumn="0"/>
          <w:trHeight w:val="154"/>
        </w:trPr>
        <w:tc>
          <w:tcPr>
            <w:cnfStyle w:val="001000000000" w:firstRow="0" w:lastRow="0" w:firstColumn="1" w:lastColumn="0" w:oddVBand="0" w:evenVBand="0" w:oddHBand="0" w:evenHBand="0" w:firstRowFirstColumn="0" w:firstRowLastColumn="0" w:lastRowFirstColumn="0" w:lastRowLastColumn="0"/>
            <w:tcW w:w="4439" w:type="dxa"/>
          </w:tcPr>
          <w:p w14:paraId="1BB7FC79" w14:textId="77777777" w:rsidR="00020F6C" w:rsidRPr="009A0A1D" w:rsidRDefault="005F130E">
            <w:pPr>
              <w:jc w:val="center"/>
              <w:rPr>
                <w:rFonts w:ascii="Sylfaen" w:eastAsia="Merriweather" w:hAnsi="Sylfaen" w:cs="Merriweather"/>
                <w:color w:val="000000" w:themeColor="text1"/>
                <w:sz w:val="20"/>
                <w:szCs w:val="20"/>
              </w:rPr>
            </w:pPr>
            <w:r w:rsidRPr="009A0A1D">
              <w:rPr>
                <w:rFonts w:ascii="Sylfaen" w:eastAsia="Merriweather" w:hAnsi="Sylfaen" w:cs="Merriweather"/>
                <w:b w:val="0"/>
                <w:color w:val="000000" w:themeColor="text1"/>
                <w:sz w:val="20"/>
                <w:szCs w:val="20"/>
              </w:rPr>
              <w:t>0-20</w:t>
            </w:r>
          </w:p>
        </w:tc>
        <w:tc>
          <w:tcPr>
            <w:tcW w:w="4439" w:type="dxa"/>
          </w:tcPr>
          <w:p w14:paraId="7C5D7270"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10%</w:t>
            </w:r>
          </w:p>
        </w:tc>
      </w:tr>
      <w:tr w:rsidR="00B14716" w:rsidRPr="009A0A1D" w14:paraId="5709E5F8" w14:textId="77777777" w:rsidTr="00020F6C">
        <w:trPr>
          <w:trHeight w:val="154"/>
        </w:trPr>
        <w:tc>
          <w:tcPr>
            <w:cnfStyle w:val="001000000000" w:firstRow="0" w:lastRow="0" w:firstColumn="1" w:lastColumn="0" w:oddVBand="0" w:evenVBand="0" w:oddHBand="0" w:evenHBand="0" w:firstRowFirstColumn="0" w:firstRowLastColumn="0" w:lastRowFirstColumn="0" w:lastRowLastColumn="0"/>
            <w:tcW w:w="4439" w:type="dxa"/>
          </w:tcPr>
          <w:p w14:paraId="1155E549" w14:textId="77777777" w:rsidR="00020F6C" w:rsidRPr="009A0A1D" w:rsidRDefault="005F130E">
            <w:pPr>
              <w:jc w:val="center"/>
              <w:rPr>
                <w:rFonts w:ascii="Sylfaen" w:eastAsia="Merriweather" w:hAnsi="Sylfaen" w:cs="Merriweather"/>
                <w:color w:val="000000" w:themeColor="text1"/>
                <w:sz w:val="20"/>
                <w:szCs w:val="20"/>
              </w:rPr>
            </w:pPr>
            <w:r w:rsidRPr="009A0A1D">
              <w:rPr>
                <w:rFonts w:ascii="Sylfaen" w:eastAsia="Merriweather" w:hAnsi="Sylfaen" w:cs="Merriweather"/>
                <w:b w:val="0"/>
                <w:color w:val="000000" w:themeColor="text1"/>
                <w:sz w:val="20"/>
                <w:szCs w:val="20"/>
              </w:rPr>
              <w:t>20-40</w:t>
            </w:r>
          </w:p>
        </w:tc>
        <w:tc>
          <w:tcPr>
            <w:tcW w:w="4439" w:type="dxa"/>
          </w:tcPr>
          <w:p w14:paraId="2749D8AB"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15%</w:t>
            </w:r>
          </w:p>
        </w:tc>
      </w:tr>
      <w:tr w:rsidR="00B14716" w:rsidRPr="009A0A1D" w14:paraId="347704F7" w14:textId="77777777" w:rsidTr="00020F6C">
        <w:trPr>
          <w:cnfStyle w:val="000000100000" w:firstRow="0" w:lastRow="0" w:firstColumn="0" w:lastColumn="0" w:oddVBand="0" w:evenVBand="0" w:oddHBand="1" w:evenHBand="0" w:firstRowFirstColumn="0" w:firstRowLastColumn="0" w:lastRowFirstColumn="0" w:lastRowLastColumn="0"/>
          <w:trHeight w:val="154"/>
        </w:trPr>
        <w:tc>
          <w:tcPr>
            <w:cnfStyle w:val="001000000000" w:firstRow="0" w:lastRow="0" w:firstColumn="1" w:lastColumn="0" w:oddVBand="0" w:evenVBand="0" w:oddHBand="0" w:evenHBand="0" w:firstRowFirstColumn="0" w:firstRowLastColumn="0" w:lastRowFirstColumn="0" w:lastRowLastColumn="0"/>
            <w:tcW w:w="4439" w:type="dxa"/>
          </w:tcPr>
          <w:p w14:paraId="31C850BB" w14:textId="77777777" w:rsidR="00020F6C" w:rsidRPr="009A0A1D" w:rsidRDefault="005F130E">
            <w:pPr>
              <w:jc w:val="center"/>
              <w:rPr>
                <w:rFonts w:ascii="Sylfaen" w:eastAsia="Merriweather" w:hAnsi="Sylfaen" w:cs="Merriweather"/>
                <w:color w:val="000000" w:themeColor="text1"/>
                <w:sz w:val="20"/>
                <w:szCs w:val="20"/>
              </w:rPr>
            </w:pPr>
            <w:r w:rsidRPr="009A0A1D">
              <w:rPr>
                <w:rFonts w:ascii="Sylfaen" w:eastAsia="Merriweather" w:hAnsi="Sylfaen" w:cs="Merriweather"/>
                <w:b w:val="0"/>
                <w:color w:val="000000" w:themeColor="text1"/>
                <w:sz w:val="20"/>
                <w:szCs w:val="20"/>
              </w:rPr>
              <w:t>40-60</w:t>
            </w:r>
          </w:p>
        </w:tc>
        <w:tc>
          <w:tcPr>
            <w:tcW w:w="4439" w:type="dxa"/>
          </w:tcPr>
          <w:p w14:paraId="6CCDF684"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20%</w:t>
            </w:r>
          </w:p>
        </w:tc>
      </w:tr>
      <w:tr w:rsidR="00B14716" w:rsidRPr="009A0A1D" w14:paraId="1039708F" w14:textId="77777777" w:rsidTr="00020F6C">
        <w:trPr>
          <w:trHeight w:val="154"/>
        </w:trPr>
        <w:tc>
          <w:tcPr>
            <w:cnfStyle w:val="001000000000" w:firstRow="0" w:lastRow="0" w:firstColumn="1" w:lastColumn="0" w:oddVBand="0" w:evenVBand="0" w:oddHBand="0" w:evenHBand="0" w:firstRowFirstColumn="0" w:firstRowLastColumn="0" w:lastRowFirstColumn="0" w:lastRowLastColumn="0"/>
            <w:tcW w:w="4439" w:type="dxa"/>
          </w:tcPr>
          <w:p w14:paraId="5506377E" w14:textId="77777777" w:rsidR="00020F6C" w:rsidRPr="009A0A1D" w:rsidRDefault="005F130E">
            <w:pPr>
              <w:jc w:val="center"/>
              <w:rPr>
                <w:rFonts w:ascii="Sylfaen" w:eastAsia="Merriweather" w:hAnsi="Sylfaen" w:cs="Merriweather"/>
                <w:color w:val="000000" w:themeColor="text1"/>
                <w:sz w:val="20"/>
                <w:szCs w:val="20"/>
              </w:rPr>
            </w:pPr>
            <w:r w:rsidRPr="009A0A1D">
              <w:rPr>
                <w:rFonts w:ascii="Sylfaen" w:eastAsia="Merriweather" w:hAnsi="Sylfaen" w:cs="Merriweather"/>
                <w:b w:val="0"/>
                <w:color w:val="000000" w:themeColor="text1"/>
                <w:sz w:val="20"/>
                <w:szCs w:val="20"/>
              </w:rPr>
              <w:t>60-80</w:t>
            </w:r>
          </w:p>
        </w:tc>
        <w:tc>
          <w:tcPr>
            <w:tcW w:w="4439" w:type="dxa"/>
          </w:tcPr>
          <w:p w14:paraId="6A8BCCB7"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15%</w:t>
            </w:r>
          </w:p>
        </w:tc>
      </w:tr>
      <w:tr w:rsidR="00B14716" w:rsidRPr="009A0A1D" w14:paraId="5055BDBA" w14:textId="77777777" w:rsidTr="00020F6C">
        <w:trPr>
          <w:cnfStyle w:val="000000100000" w:firstRow="0" w:lastRow="0" w:firstColumn="0" w:lastColumn="0" w:oddVBand="0" w:evenVBand="0" w:oddHBand="1" w:evenHBand="0" w:firstRowFirstColumn="0" w:firstRowLastColumn="0" w:lastRowFirstColumn="0" w:lastRowLastColumn="0"/>
          <w:trHeight w:val="154"/>
        </w:trPr>
        <w:tc>
          <w:tcPr>
            <w:cnfStyle w:val="001000000000" w:firstRow="0" w:lastRow="0" w:firstColumn="1" w:lastColumn="0" w:oddVBand="0" w:evenVBand="0" w:oddHBand="0" w:evenHBand="0" w:firstRowFirstColumn="0" w:firstRowLastColumn="0" w:lastRowFirstColumn="0" w:lastRowLastColumn="0"/>
            <w:tcW w:w="4439" w:type="dxa"/>
          </w:tcPr>
          <w:p w14:paraId="069FDCE5" w14:textId="77777777" w:rsidR="00020F6C" w:rsidRPr="009A0A1D" w:rsidRDefault="005F130E">
            <w:pPr>
              <w:jc w:val="center"/>
              <w:rPr>
                <w:rFonts w:ascii="Sylfaen" w:eastAsia="Merriweather" w:hAnsi="Sylfaen" w:cs="Merriweather"/>
                <w:color w:val="000000" w:themeColor="text1"/>
                <w:sz w:val="20"/>
                <w:szCs w:val="20"/>
              </w:rPr>
            </w:pPr>
            <w:r w:rsidRPr="009A0A1D">
              <w:rPr>
                <w:rFonts w:ascii="Sylfaen" w:eastAsia="Merriweather" w:hAnsi="Sylfaen" w:cs="Merriweather"/>
                <w:b w:val="0"/>
                <w:color w:val="000000" w:themeColor="text1"/>
                <w:sz w:val="20"/>
                <w:szCs w:val="20"/>
              </w:rPr>
              <w:t>80--100</w:t>
            </w:r>
          </w:p>
        </w:tc>
        <w:tc>
          <w:tcPr>
            <w:tcW w:w="4439" w:type="dxa"/>
          </w:tcPr>
          <w:p w14:paraId="3DE9E07C"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20"/>
                <w:szCs w:val="20"/>
              </w:rPr>
            </w:pPr>
            <w:r w:rsidRPr="009A0A1D">
              <w:rPr>
                <w:rFonts w:ascii="Sylfaen" w:eastAsia="Merriweather" w:hAnsi="Sylfaen" w:cs="Merriweather"/>
                <w:color w:val="000000" w:themeColor="text1"/>
                <w:sz w:val="20"/>
                <w:szCs w:val="20"/>
              </w:rPr>
              <w:t>40%</w:t>
            </w:r>
          </w:p>
        </w:tc>
      </w:tr>
    </w:tbl>
    <w:p w14:paraId="045C69C2" w14:textId="77777777" w:rsidR="00020F6C" w:rsidRPr="009A0A1D" w:rsidRDefault="00020F6C">
      <w:pPr>
        <w:rPr>
          <w:rFonts w:ascii="Sylfaen" w:eastAsia="Merriweather" w:hAnsi="Sylfaen" w:cs="Merriweather"/>
          <w:color w:val="000000" w:themeColor="text1"/>
        </w:rPr>
      </w:pPr>
    </w:p>
    <w:p w14:paraId="6851DB24" w14:textId="451D1E76"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b/>
          <w:color w:val="000000" w:themeColor="text1"/>
        </w:rPr>
        <w:t>ინფრალიტორალური სილა</w:t>
      </w:r>
      <w:r w:rsidRPr="009A0A1D">
        <w:rPr>
          <w:rFonts w:ascii="Sylfaen" w:eastAsia="Merriweather" w:hAnsi="Sylfaen" w:cs="Merriweather"/>
          <w:b/>
          <w:i/>
          <w:color w:val="000000" w:themeColor="text1"/>
        </w:rPr>
        <w:t xml:space="preserve">: </w:t>
      </w:r>
      <w:r w:rsidRPr="009A0A1D">
        <w:rPr>
          <w:rFonts w:ascii="Sylfaen" w:eastAsia="Arial Unicode MS" w:hAnsi="Sylfaen" w:cs="Arial Unicode MS"/>
          <w:color w:val="000000" w:themeColor="text1"/>
        </w:rPr>
        <w:t>აღნიშნული ტიპის ჰაბიტატი</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იდენტიფიცირებულია გონიო-კვარიათის მოლუსკის ზონის აკვატორიაში 10 მ სიღრმეზე და წარმოდგენილია მცირე და საშუალო მარცვლოვანი სილით.</w:t>
      </w:r>
      <w:r w:rsidR="00D11B6E">
        <w:rPr>
          <w:rFonts w:ascii="Sylfaen" w:eastAsia="Arial Unicode MS" w:hAnsi="Sylfaen" w:cs="Arial Unicode MS"/>
          <w:color w:val="000000" w:themeColor="text1"/>
        </w:rPr>
        <w:t xml:space="preserve"> </w:t>
      </w:r>
    </w:p>
    <w:p w14:paraId="2750DF9A" w14:textId="3D73C2B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b/>
          <w:color w:val="000000" w:themeColor="text1"/>
        </w:rPr>
        <w:t>ინფრალიტორალური ლამი ნიჟაროვნებით</w:t>
      </w:r>
      <w:r w:rsidR="00D11B6E">
        <w:rPr>
          <w:rFonts w:ascii="Sylfaen" w:eastAsia="Arial Unicode MS" w:hAnsi="Sylfaen" w:cs="Arial Unicode MS"/>
          <w:b/>
          <w:color w:val="000000" w:themeColor="text1"/>
        </w:rPr>
        <w:t xml:space="preserve"> – </w:t>
      </w:r>
      <w:r w:rsidRPr="009A0A1D">
        <w:rPr>
          <w:rFonts w:ascii="Sylfaen" w:eastAsia="Arial Unicode MS" w:hAnsi="Sylfaen" w:cs="Arial Unicode MS"/>
          <w:color w:val="000000" w:themeColor="text1"/>
        </w:rPr>
        <w:t xml:space="preserve">ინფრალიტორალური ლამი ნიჟაროვნებით, </w:t>
      </w:r>
      <w:r w:rsidRPr="009A0A1D">
        <w:rPr>
          <w:rFonts w:ascii="Sylfaen" w:eastAsia="Arial Unicode MS" w:hAnsi="Sylfaen" w:cs="Arial Unicode MS"/>
          <w:i/>
          <w:color w:val="000000" w:themeColor="text1"/>
        </w:rPr>
        <w:t xml:space="preserve">Donax semistriatus, Lucinella divaricata -ს </w:t>
      </w:r>
      <w:r w:rsidRPr="009A0A1D">
        <w:rPr>
          <w:rFonts w:ascii="Sylfaen" w:eastAsia="Arial Unicode MS" w:hAnsi="Sylfaen" w:cs="Arial Unicode MS"/>
          <w:color w:val="000000" w:themeColor="text1"/>
        </w:rPr>
        <w:t>დომინირებით გვხვდება</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გონიო-კვარიათის მოლუსკის ზონის 20მ იზობათზე,</w:t>
      </w:r>
      <w:r w:rsidR="00D11B6E">
        <w:rPr>
          <w:rFonts w:ascii="Sylfaen" w:eastAsia="Arial Unicode MS" w:hAnsi="Sylfaen" w:cs="Arial Unicode MS"/>
          <w:color w:val="000000" w:themeColor="text1"/>
        </w:rPr>
        <w:t xml:space="preserve"> </w:t>
      </w:r>
    </w:p>
    <w:p w14:paraId="649EE385" w14:textId="66BA8147" w:rsidR="00020F6C" w:rsidRPr="009A0A1D" w:rsidRDefault="005F130E">
      <w:pPr>
        <w:spacing w:after="120"/>
        <w:jc w:val="both"/>
        <w:rPr>
          <w:rFonts w:ascii="Sylfaen" w:eastAsia="Merriweather" w:hAnsi="Sylfaen" w:cs="Merriweather"/>
          <w:color w:val="000000" w:themeColor="text1"/>
        </w:rPr>
      </w:pPr>
      <w:r w:rsidRPr="009A0A1D">
        <w:rPr>
          <w:rFonts w:ascii="Sylfaen" w:eastAsia="Arial Unicode MS" w:hAnsi="Sylfaen" w:cs="Arial Unicode MS"/>
          <w:b/>
          <w:color w:val="000000" w:themeColor="text1"/>
        </w:rPr>
        <w:t>ცირკალიტორალური ლამი და ორგანოგენული ლამიანი სილა</w:t>
      </w:r>
      <w:r w:rsidR="00D11B6E">
        <w:rPr>
          <w:rFonts w:ascii="Sylfaen" w:eastAsia="Arial Unicode MS" w:hAnsi="Sylfaen" w:cs="Arial Unicode MS"/>
          <w:b/>
          <w:color w:val="000000" w:themeColor="text1"/>
        </w:rPr>
        <w:t xml:space="preserve"> – </w:t>
      </w:r>
      <w:r w:rsidRPr="009A0A1D">
        <w:rPr>
          <w:rFonts w:ascii="Sylfaen" w:eastAsia="Arial Unicode MS" w:hAnsi="Sylfaen" w:cs="Arial Unicode MS"/>
          <w:color w:val="000000" w:themeColor="text1"/>
        </w:rPr>
        <w:t>ჰაბიტატი წარმოდეგნილია</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ძნელად რეცხვადი ლამიანი სედიმენტითა</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და ლამიანი სილით, საკმაოდ მდიდარია</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ბიომრავალფეროვნების თვალსაზრისით,</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 xml:space="preserve">გვხვდება გონიო-კვარიათის აკვატორიის 40მ სიღრმეზე, </w:t>
      </w:r>
    </w:p>
    <w:p w14:paraId="3E8B5795" w14:textId="76E6CFE4" w:rsidR="00020F6C" w:rsidRPr="009A0A1D" w:rsidRDefault="005F130E" w:rsidP="002202EA">
      <w:pPr>
        <w:jc w:val="both"/>
        <w:rPr>
          <w:rFonts w:ascii="Sylfaen" w:eastAsia="Merriweather" w:hAnsi="Sylfaen" w:cs="Merriweather"/>
          <w:color w:val="000000" w:themeColor="text1"/>
        </w:rPr>
      </w:pPr>
      <w:r w:rsidRPr="009A0A1D">
        <w:rPr>
          <w:rFonts w:ascii="Sylfaen" w:eastAsia="Arial Unicode MS" w:hAnsi="Sylfaen" w:cs="Arial Unicode MS"/>
          <w:b/>
          <w:color w:val="000000" w:themeColor="text1"/>
        </w:rPr>
        <w:t>ცირკალიტორალური ლამი</w:t>
      </w:r>
      <w:r w:rsidR="00D11B6E">
        <w:rPr>
          <w:rFonts w:ascii="Sylfaen" w:eastAsia="Arial Unicode MS" w:hAnsi="Sylfaen" w:cs="Arial Unicode MS"/>
          <w:b/>
          <w:color w:val="000000" w:themeColor="text1"/>
        </w:rPr>
        <w:t xml:space="preserve"> – </w:t>
      </w:r>
      <w:r w:rsidRPr="009A0A1D">
        <w:rPr>
          <w:rFonts w:ascii="Sylfaen" w:eastAsia="Arial Unicode MS" w:hAnsi="Sylfaen" w:cs="Arial Unicode MS"/>
          <w:color w:val="000000" w:themeColor="text1"/>
        </w:rPr>
        <w:t>ლამიანი სედიმენტი დამახასიათებელია</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ღრმაწყლოვანი ცირკალიტორალური ზონისთვის</w:t>
      </w:r>
      <w:r w:rsidR="002202EA">
        <w:rPr>
          <w:rFonts w:ascii="Sylfaen" w:eastAsia="Arial Unicode MS" w:hAnsi="Sylfaen" w:cs="Arial Unicode MS"/>
          <w:color w:val="000000" w:themeColor="text1"/>
        </w:rPr>
        <w:t>,</w:t>
      </w:r>
      <w:r w:rsidRPr="009A0A1D">
        <w:rPr>
          <w:rFonts w:ascii="Sylfaen" w:eastAsia="Arial Unicode MS" w:hAnsi="Sylfaen" w:cs="Arial Unicode MS"/>
          <w:color w:val="000000" w:themeColor="text1"/>
        </w:rPr>
        <w:t xml:space="preserve"> გვხვდება გონიო-კვარიათის აკვატორიის 60</w:t>
      </w:r>
      <w:r w:rsidR="00D11B6E">
        <w:rPr>
          <w:rFonts w:ascii="Sylfaen" w:eastAsia="Arial Unicode MS" w:hAnsi="Sylfaen" w:cs="Arial Unicode MS"/>
          <w:color w:val="000000" w:themeColor="text1"/>
        </w:rPr>
        <w:t xml:space="preserve"> – </w:t>
      </w:r>
      <w:r w:rsidRPr="009A0A1D">
        <w:rPr>
          <w:rFonts w:ascii="Sylfaen" w:eastAsia="Arial Unicode MS" w:hAnsi="Sylfaen" w:cs="Arial Unicode MS"/>
          <w:color w:val="000000" w:themeColor="text1"/>
        </w:rPr>
        <w:t>100 მ/</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იზობათებზე.</w:t>
      </w:r>
    </w:p>
    <w:p w14:paraId="02ABC90C" w14:textId="77777777" w:rsidR="00020F6C" w:rsidRPr="009A0A1D" w:rsidRDefault="005F130E">
      <w:pPr>
        <w:spacing w:after="160"/>
        <w:jc w:val="both"/>
        <w:rPr>
          <w:rFonts w:ascii="Sylfaen" w:eastAsia="Merriweather" w:hAnsi="Sylfaen" w:cs="Merriweather"/>
          <w:b/>
          <w:color w:val="000000" w:themeColor="text1"/>
          <w:sz w:val="24"/>
          <w:szCs w:val="24"/>
        </w:rPr>
      </w:pPr>
      <w:r w:rsidRPr="009A0A1D">
        <w:rPr>
          <w:rFonts w:ascii="Sylfaen" w:eastAsia="Arial Unicode MS" w:hAnsi="Sylfaen" w:cs="Arial Unicode MS"/>
          <w:b/>
          <w:color w:val="000000" w:themeColor="text1"/>
          <w:sz w:val="24"/>
          <w:szCs w:val="24"/>
        </w:rPr>
        <w:t>4. ჰიდროლოგია</w:t>
      </w:r>
    </w:p>
    <w:p w14:paraId="134C83A4" w14:textId="4EDDF60A"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ჰიდროლოგიური მონაცემებისაგან მარიკულტურაში საქმიანობის წარმართვისათვის მნიშვნელოვანია წყლის ტემპერატურა, </w:t>
      </w:r>
      <w:r w:rsidR="00E710F4">
        <w:rPr>
          <w:rFonts w:ascii="Sylfaen" w:eastAsia="Arial Unicode MS" w:hAnsi="Sylfaen" w:cs="Arial Unicode MS"/>
          <w:color w:val="000000" w:themeColor="text1"/>
        </w:rPr>
        <w:t>გამჭვირვალ</w:t>
      </w:r>
      <w:r w:rsidRPr="009A0A1D">
        <w:rPr>
          <w:rFonts w:ascii="Sylfaen" w:eastAsia="Arial Unicode MS" w:hAnsi="Sylfaen" w:cs="Arial Unicode MS"/>
          <w:color w:val="000000" w:themeColor="text1"/>
        </w:rPr>
        <w:t xml:space="preserve">ობა და ზღვის დინებების ინტენსივობა. </w:t>
      </w:r>
    </w:p>
    <w:p w14:paraId="7962D97B" w14:textId="77777777" w:rsidR="00020F6C" w:rsidRPr="009A0A1D" w:rsidRDefault="005F130E">
      <w:pPr>
        <w:spacing w:after="160"/>
        <w:jc w:val="both"/>
        <w:rPr>
          <w:rFonts w:ascii="Sylfaen" w:eastAsia="Merriweather" w:hAnsi="Sylfaen" w:cs="Merriweather"/>
          <w:b/>
          <w:color w:val="000000" w:themeColor="text1"/>
          <w:sz w:val="24"/>
          <w:szCs w:val="24"/>
        </w:rPr>
      </w:pPr>
      <w:r w:rsidRPr="009A0A1D">
        <w:rPr>
          <w:rFonts w:ascii="Sylfaen" w:eastAsia="Arial Unicode MS" w:hAnsi="Sylfaen" w:cs="Arial Unicode MS"/>
          <w:b/>
          <w:color w:val="000000" w:themeColor="text1"/>
          <w:sz w:val="24"/>
          <w:szCs w:val="24"/>
        </w:rPr>
        <w:t>ა) ტემპერატურა</w:t>
      </w:r>
    </w:p>
    <w:p w14:paraId="603E4FA6" w14:textId="7777777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წლიური ტემპერატურული მაჩვენებლები და მათი სიღრმისეული განაწილება წარმოადგენს მარიკულტურის ტექნოლოგიის განსაზღვრისა და რეალიზაციის მთავარ განმაპირობებელ მოცემულობას.</w:t>
      </w:r>
    </w:p>
    <w:p w14:paraId="518278D5" w14:textId="6F74DEDB"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lastRenderedPageBreak/>
        <w:t xml:space="preserve">ცხრილი </w:t>
      </w:r>
      <w:r w:rsidR="0041710B" w:rsidRPr="009A0A1D">
        <w:rPr>
          <w:rFonts w:ascii="Sylfaen" w:eastAsia="Arial Unicode MS" w:hAnsi="Sylfaen" w:cs="Arial Unicode MS"/>
          <w:color w:val="000000" w:themeColor="text1"/>
        </w:rPr>
        <w:t>7</w:t>
      </w:r>
      <w:r w:rsidRPr="009A0A1D">
        <w:rPr>
          <w:rFonts w:ascii="Sylfaen" w:eastAsia="Arial Unicode MS" w:hAnsi="Sylfaen" w:cs="Arial Unicode MS"/>
          <w:color w:val="000000" w:themeColor="text1"/>
        </w:rPr>
        <w:t>. გონიო-კვარიათის მოლუსკის ზონის ზღვის წყლის ტემპერატურის სტატისტიკური მონაცემები:</w:t>
      </w:r>
    </w:p>
    <w:tbl>
      <w:tblPr>
        <w:tblStyle w:val="af"/>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00"/>
        <w:gridCol w:w="647"/>
        <w:gridCol w:w="655"/>
        <w:gridCol w:w="655"/>
        <w:gridCol w:w="655"/>
        <w:gridCol w:w="655"/>
        <w:gridCol w:w="655"/>
        <w:gridCol w:w="655"/>
        <w:gridCol w:w="655"/>
        <w:gridCol w:w="655"/>
        <w:gridCol w:w="655"/>
        <w:gridCol w:w="655"/>
        <w:gridCol w:w="653"/>
      </w:tblGrid>
      <w:tr w:rsidR="00B14716" w:rsidRPr="009A0A1D" w14:paraId="0BC5BB85" w14:textId="77777777" w:rsidTr="00020F6C">
        <w:trPr>
          <w:cnfStyle w:val="000000100000" w:firstRow="0" w:lastRow="0" w:firstColumn="0" w:lastColumn="0" w:oddVBand="0" w:evenVBand="0" w:oddHBand="1" w:evenHBand="0" w:firstRowFirstColumn="0" w:firstRowLastColumn="0" w:lastRowFirstColumn="0" w:lastRowLastColumn="0"/>
          <w:trHeight w:val="315"/>
        </w:trPr>
        <w:tc>
          <w:tcPr>
            <w:cnfStyle w:val="000010000000" w:firstRow="0" w:lastRow="0" w:firstColumn="0" w:lastColumn="0" w:oddVBand="1" w:evenVBand="0" w:oddHBand="0" w:evenHBand="0" w:firstRowFirstColumn="0" w:firstRowLastColumn="0" w:lastRowFirstColumn="0" w:lastRowLastColumn="0"/>
            <w:tcW w:w="1500" w:type="dxa"/>
            <w:shd w:val="clear" w:color="auto" w:fill="C9C9C9"/>
          </w:tcPr>
          <w:p w14:paraId="156261F1" w14:textId="66191E00" w:rsidR="00020F6C" w:rsidRPr="009A0A1D" w:rsidRDefault="00E710F4">
            <w:pPr>
              <w:rPr>
                <w:rFonts w:ascii="Sylfaen" w:eastAsia="Merriweather" w:hAnsi="Sylfaen" w:cs="Merriweather"/>
                <w:color w:val="000000" w:themeColor="text1"/>
                <w:sz w:val="18"/>
                <w:szCs w:val="18"/>
              </w:rPr>
            </w:pPr>
            <w:r>
              <w:rPr>
                <w:rFonts w:ascii="Sylfaen" w:eastAsia="Arial Unicode MS" w:hAnsi="Sylfaen" w:cs="Arial Unicode MS"/>
                <w:color w:val="000000" w:themeColor="text1"/>
                <w:sz w:val="18"/>
                <w:szCs w:val="18"/>
              </w:rPr>
              <w:t>წლე</w:t>
            </w:r>
            <w:r w:rsidR="005F130E" w:rsidRPr="009A0A1D">
              <w:rPr>
                <w:rFonts w:ascii="Sylfaen" w:eastAsia="Arial Unicode MS" w:hAnsi="Sylfaen" w:cs="Arial Unicode MS"/>
                <w:color w:val="000000" w:themeColor="text1"/>
                <w:sz w:val="18"/>
                <w:szCs w:val="18"/>
              </w:rPr>
              <w:t>ბი/თვეები</w:t>
            </w:r>
          </w:p>
        </w:tc>
        <w:tc>
          <w:tcPr>
            <w:tcW w:w="647" w:type="dxa"/>
            <w:shd w:val="clear" w:color="auto" w:fill="C9C9C9"/>
          </w:tcPr>
          <w:p w14:paraId="7A5416DD" w14:textId="77777777" w:rsidR="00020F6C" w:rsidRPr="009A0A1D" w:rsidRDefault="005F130E">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I</w:t>
            </w:r>
          </w:p>
        </w:tc>
        <w:tc>
          <w:tcPr>
            <w:cnfStyle w:val="000010000000" w:firstRow="0" w:lastRow="0" w:firstColumn="0" w:lastColumn="0" w:oddVBand="1" w:evenVBand="0" w:oddHBand="0" w:evenHBand="0" w:firstRowFirstColumn="0" w:firstRowLastColumn="0" w:lastRowFirstColumn="0" w:lastRowLastColumn="0"/>
            <w:tcW w:w="655" w:type="dxa"/>
            <w:shd w:val="clear" w:color="auto" w:fill="C9C9C9"/>
          </w:tcPr>
          <w:p w14:paraId="06FE24F5" w14:textId="77777777" w:rsidR="00020F6C" w:rsidRPr="009A0A1D" w:rsidRDefault="005F130E">
            <w:pP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II</w:t>
            </w:r>
          </w:p>
        </w:tc>
        <w:tc>
          <w:tcPr>
            <w:tcW w:w="655" w:type="dxa"/>
            <w:shd w:val="clear" w:color="auto" w:fill="C9C9C9"/>
          </w:tcPr>
          <w:p w14:paraId="5EDC8A77" w14:textId="77777777" w:rsidR="00020F6C" w:rsidRPr="009A0A1D" w:rsidRDefault="005F130E">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III</w:t>
            </w:r>
          </w:p>
        </w:tc>
        <w:tc>
          <w:tcPr>
            <w:cnfStyle w:val="000010000000" w:firstRow="0" w:lastRow="0" w:firstColumn="0" w:lastColumn="0" w:oddVBand="1" w:evenVBand="0" w:oddHBand="0" w:evenHBand="0" w:firstRowFirstColumn="0" w:firstRowLastColumn="0" w:lastRowFirstColumn="0" w:lastRowLastColumn="0"/>
            <w:tcW w:w="655" w:type="dxa"/>
            <w:shd w:val="clear" w:color="auto" w:fill="C9C9C9"/>
          </w:tcPr>
          <w:p w14:paraId="4DB8F1AA" w14:textId="77777777" w:rsidR="00020F6C" w:rsidRPr="009A0A1D" w:rsidRDefault="005F130E">
            <w:pP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IV</w:t>
            </w:r>
          </w:p>
        </w:tc>
        <w:tc>
          <w:tcPr>
            <w:tcW w:w="655" w:type="dxa"/>
            <w:shd w:val="clear" w:color="auto" w:fill="C9C9C9"/>
          </w:tcPr>
          <w:p w14:paraId="4B1BD8F4" w14:textId="77777777" w:rsidR="00020F6C" w:rsidRPr="009A0A1D" w:rsidRDefault="005F130E">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V</w:t>
            </w:r>
          </w:p>
        </w:tc>
        <w:tc>
          <w:tcPr>
            <w:cnfStyle w:val="000010000000" w:firstRow="0" w:lastRow="0" w:firstColumn="0" w:lastColumn="0" w:oddVBand="1" w:evenVBand="0" w:oddHBand="0" w:evenHBand="0" w:firstRowFirstColumn="0" w:firstRowLastColumn="0" w:lastRowFirstColumn="0" w:lastRowLastColumn="0"/>
            <w:tcW w:w="655" w:type="dxa"/>
            <w:shd w:val="clear" w:color="auto" w:fill="C9C9C9"/>
          </w:tcPr>
          <w:p w14:paraId="065EEC73" w14:textId="77777777" w:rsidR="00020F6C" w:rsidRPr="009A0A1D" w:rsidRDefault="005F130E">
            <w:pP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VI</w:t>
            </w:r>
          </w:p>
        </w:tc>
        <w:tc>
          <w:tcPr>
            <w:tcW w:w="655" w:type="dxa"/>
            <w:shd w:val="clear" w:color="auto" w:fill="C9C9C9"/>
          </w:tcPr>
          <w:p w14:paraId="02A1A929" w14:textId="77777777" w:rsidR="00020F6C" w:rsidRPr="009A0A1D" w:rsidRDefault="005F130E">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VII</w:t>
            </w:r>
          </w:p>
        </w:tc>
        <w:tc>
          <w:tcPr>
            <w:cnfStyle w:val="000010000000" w:firstRow="0" w:lastRow="0" w:firstColumn="0" w:lastColumn="0" w:oddVBand="1" w:evenVBand="0" w:oddHBand="0" w:evenHBand="0" w:firstRowFirstColumn="0" w:firstRowLastColumn="0" w:lastRowFirstColumn="0" w:lastRowLastColumn="0"/>
            <w:tcW w:w="655" w:type="dxa"/>
            <w:shd w:val="clear" w:color="auto" w:fill="C9C9C9"/>
          </w:tcPr>
          <w:p w14:paraId="0EE331E9" w14:textId="77777777" w:rsidR="00020F6C" w:rsidRPr="009A0A1D" w:rsidRDefault="005F130E">
            <w:pP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VIII</w:t>
            </w:r>
          </w:p>
        </w:tc>
        <w:tc>
          <w:tcPr>
            <w:tcW w:w="655" w:type="dxa"/>
            <w:shd w:val="clear" w:color="auto" w:fill="C9C9C9"/>
          </w:tcPr>
          <w:p w14:paraId="3CFE6AF9" w14:textId="77777777" w:rsidR="00020F6C" w:rsidRPr="009A0A1D" w:rsidRDefault="005F130E">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IX</w:t>
            </w:r>
          </w:p>
        </w:tc>
        <w:tc>
          <w:tcPr>
            <w:cnfStyle w:val="000010000000" w:firstRow="0" w:lastRow="0" w:firstColumn="0" w:lastColumn="0" w:oddVBand="1" w:evenVBand="0" w:oddHBand="0" w:evenHBand="0" w:firstRowFirstColumn="0" w:firstRowLastColumn="0" w:lastRowFirstColumn="0" w:lastRowLastColumn="0"/>
            <w:tcW w:w="655" w:type="dxa"/>
            <w:shd w:val="clear" w:color="auto" w:fill="C9C9C9"/>
          </w:tcPr>
          <w:p w14:paraId="075AAD33" w14:textId="77777777" w:rsidR="00020F6C" w:rsidRPr="009A0A1D" w:rsidRDefault="005F130E">
            <w:pP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X</w:t>
            </w:r>
          </w:p>
        </w:tc>
        <w:tc>
          <w:tcPr>
            <w:tcW w:w="655" w:type="dxa"/>
            <w:shd w:val="clear" w:color="auto" w:fill="C9C9C9"/>
          </w:tcPr>
          <w:p w14:paraId="3CB32FBB" w14:textId="77777777" w:rsidR="00020F6C" w:rsidRPr="009A0A1D" w:rsidRDefault="005F130E">
            <w:pP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XI</w:t>
            </w:r>
          </w:p>
        </w:tc>
        <w:tc>
          <w:tcPr>
            <w:cnfStyle w:val="000010000000" w:firstRow="0" w:lastRow="0" w:firstColumn="0" w:lastColumn="0" w:oddVBand="1" w:evenVBand="0" w:oddHBand="0" w:evenHBand="0" w:firstRowFirstColumn="0" w:firstRowLastColumn="0" w:lastRowFirstColumn="0" w:lastRowLastColumn="0"/>
            <w:tcW w:w="653" w:type="dxa"/>
            <w:shd w:val="clear" w:color="auto" w:fill="C9C9C9"/>
          </w:tcPr>
          <w:p w14:paraId="413AE73C" w14:textId="77777777" w:rsidR="00020F6C" w:rsidRPr="009A0A1D" w:rsidRDefault="005F130E">
            <w:pP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XII</w:t>
            </w:r>
          </w:p>
        </w:tc>
      </w:tr>
      <w:tr w:rsidR="00B14716" w:rsidRPr="009A0A1D" w14:paraId="48F5643F" w14:textId="77777777" w:rsidTr="00020F6C">
        <w:tc>
          <w:tcPr>
            <w:cnfStyle w:val="000010000000" w:firstRow="0" w:lastRow="0" w:firstColumn="0" w:lastColumn="0" w:oddVBand="1" w:evenVBand="0" w:oddHBand="0" w:evenHBand="0" w:firstRowFirstColumn="0" w:firstRowLastColumn="0" w:lastRowFirstColumn="0" w:lastRowLastColumn="0"/>
            <w:tcW w:w="1500" w:type="dxa"/>
          </w:tcPr>
          <w:p w14:paraId="3BB7A52C"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2010</w:t>
            </w:r>
          </w:p>
        </w:tc>
        <w:tc>
          <w:tcPr>
            <w:tcW w:w="647" w:type="dxa"/>
          </w:tcPr>
          <w:p w14:paraId="0F486A3F"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10.1</w:t>
            </w:r>
          </w:p>
        </w:tc>
        <w:tc>
          <w:tcPr>
            <w:cnfStyle w:val="000010000000" w:firstRow="0" w:lastRow="0" w:firstColumn="0" w:lastColumn="0" w:oddVBand="1" w:evenVBand="0" w:oddHBand="0" w:evenHBand="0" w:firstRowFirstColumn="0" w:firstRowLastColumn="0" w:lastRowFirstColumn="0" w:lastRowLastColumn="0"/>
            <w:tcW w:w="655" w:type="dxa"/>
          </w:tcPr>
          <w:p w14:paraId="68209D85"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8.6</w:t>
            </w:r>
          </w:p>
        </w:tc>
        <w:tc>
          <w:tcPr>
            <w:tcW w:w="655" w:type="dxa"/>
          </w:tcPr>
          <w:p w14:paraId="4647DEB8"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10.3</w:t>
            </w:r>
          </w:p>
        </w:tc>
        <w:tc>
          <w:tcPr>
            <w:cnfStyle w:val="000010000000" w:firstRow="0" w:lastRow="0" w:firstColumn="0" w:lastColumn="0" w:oddVBand="1" w:evenVBand="0" w:oddHBand="0" w:evenHBand="0" w:firstRowFirstColumn="0" w:firstRowLastColumn="0" w:lastRowFirstColumn="0" w:lastRowLastColumn="0"/>
            <w:tcW w:w="655" w:type="dxa"/>
          </w:tcPr>
          <w:p w14:paraId="4E3805CB"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11.8</w:t>
            </w:r>
          </w:p>
        </w:tc>
        <w:tc>
          <w:tcPr>
            <w:tcW w:w="655" w:type="dxa"/>
          </w:tcPr>
          <w:p w14:paraId="56432B7D"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17.0</w:t>
            </w:r>
          </w:p>
        </w:tc>
        <w:tc>
          <w:tcPr>
            <w:cnfStyle w:val="000010000000" w:firstRow="0" w:lastRow="0" w:firstColumn="0" w:lastColumn="0" w:oddVBand="1" w:evenVBand="0" w:oddHBand="0" w:evenHBand="0" w:firstRowFirstColumn="0" w:firstRowLastColumn="0" w:lastRowFirstColumn="0" w:lastRowLastColumn="0"/>
            <w:tcW w:w="655" w:type="dxa"/>
          </w:tcPr>
          <w:p w14:paraId="69E84614"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23.9</w:t>
            </w:r>
          </w:p>
        </w:tc>
        <w:tc>
          <w:tcPr>
            <w:tcW w:w="655" w:type="dxa"/>
          </w:tcPr>
          <w:p w14:paraId="0ED56E25"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27.9</w:t>
            </w:r>
          </w:p>
        </w:tc>
        <w:tc>
          <w:tcPr>
            <w:cnfStyle w:val="000010000000" w:firstRow="0" w:lastRow="0" w:firstColumn="0" w:lastColumn="0" w:oddVBand="1" w:evenVBand="0" w:oddHBand="0" w:evenHBand="0" w:firstRowFirstColumn="0" w:firstRowLastColumn="0" w:lastRowFirstColumn="0" w:lastRowLastColumn="0"/>
            <w:tcW w:w="655" w:type="dxa"/>
          </w:tcPr>
          <w:p w14:paraId="2CEF451A"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29.6</w:t>
            </w:r>
          </w:p>
        </w:tc>
        <w:tc>
          <w:tcPr>
            <w:tcW w:w="655" w:type="dxa"/>
          </w:tcPr>
          <w:p w14:paraId="723AD11B"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26.0</w:t>
            </w:r>
          </w:p>
        </w:tc>
        <w:tc>
          <w:tcPr>
            <w:cnfStyle w:val="000010000000" w:firstRow="0" w:lastRow="0" w:firstColumn="0" w:lastColumn="0" w:oddVBand="1" w:evenVBand="0" w:oddHBand="0" w:evenHBand="0" w:firstRowFirstColumn="0" w:firstRowLastColumn="0" w:lastRowFirstColumn="0" w:lastRowLastColumn="0"/>
            <w:tcW w:w="655" w:type="dxa"/>
          </w:tcPr>
          <w:p w14:paraId="5574F0C5"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21.3</w:t>
            </w:r>
          </w:p>
        </w:tc>
        <w:tc>
          <w:tcPr>
            <w:tcW w:w="655" w:type="dxa"/>
          </w:tcPr>
          <w:p w14:paraId="02458811"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12.9</w:t>
            </w:r>
          </w:p>
        </w:tc>
        <w:tc>
          <w:tcPr>
            <w:cnfStyle w:val="000010000000" w:firstRow="0" w:lastRow="0" w:firstColumn="0" w:lastColumn="0" w:oddVBand="1" w:evenVBand="0" w:oddHBand="0" w:evenHBand="0" w:firstRowFirstColumn="0" w:firstRowLastColumn="0" w:lastRowFirstColumn="0" w:lastRowLastColumn="0"/>
            <w:tcW w:w="653" w:type="dxa"/>
          </w:tcPr>
          <w:p w14:paraId="4081A721"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14.8</w:t>
            </w:r>
          </w:p>
        </w:tc>
      </w:tr>
      <w:tr w:rsidR="00B14716" w:rsidRPr="009A0A1D" w14:paraId="287C9F9E" w14:textId="77777777" w:rsidTr="00020F6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00" w:type="dxa"/>
          </w:tcPr>
          <w:p w14:paraId="0913ABC4"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2011</w:t>
            </w:r>
          </w:p>
        </w:tc>
        <w:tc>
          <w:tcPr>
            <w:tcW w:w="647" w:type="dxa"/>
          </w:tcPr>
          <w:p w14:paraId="52B140BD"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10.3</w:t>
            </w:r>
          </w:p>
        </w:tc>
        <w:tc>
          <w:tcPr>
            <w:cnfStyle w:val="000010000000" w:firstRow="0" w:lastRow="0" w:firstColumn="0" w:lastColumn="0" w:oddVBand="1" w:evenVBand="0" w:oddHBand="0" w:evenHBand="0" w:firstRowFirstColumn="0" w:firstRowLastColumn="0" w:lastRowFirstColumn="0" w:lastRowLastColumn="0"/>
            <w:tcW w:w="655" w:type="dxa"/>
          </w:tcPr>
          <w:p w14:paraId="750D77E3"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8.5</w:t>
            </w:r>
          </w:p>
        </w:tc>
        <w:tc>
          <w:tcPr>
            <w:tcW w:w="655" w:type="dxa"/>
          </w:tcPr>
          <w:p w14:paraId="20BD2884"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10.2</w:t>
            </w:r>
          </w:p>
        </w:tc>
        <w:tc>
          <w:tcPr>
            <w:cnfStyle w:val="000010000000" w:firstRow="0" w:lastRow="0" w:firstColumn="0" w:lastColumn="0" w:oddVBand="1" w:evenVBand="0" w:oddHBand="0" w:evenHBand="0" w:firstRowFirstColumn="0" w:firstRowLastColumn="0" w:lastRowFirstColumn="0" w:lastRowLastColumn="0"/>
            <w:tcW w:w="655" w:type="dxa"/>
          </w:tcPr>
          <w:p w14:paraId="13C81CE8"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11.3</w:t>
            </w:r>
          </w:p>
        </w:tc>
        <w:tc>
          <w:tcPr>
            <w:tcW w:w="655" w:type="dxa"/>
          </w:tcPr>
          <w:p w14:paraId="7F09B8A9"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15.8</w:t>
            </w:r>
          </w:p>
        </w:tc>
        <w:tc>
          <w:tcPr>
            <w:cnfStyle w:val="000010000000" w:firstRow="0" w:lastRow="0" w:firstColumn="0" w:lastColumn="0" w:oddVBand="1" w:evenVBand="0" w:oddHBand="0" w:evenHBand="0" w:firstRowFirstColumn="0" w:firstRowLastColumn="0" w:lastRowFirstColumn="0" w:lastRowLastColumn="0"/>
            <w:tcW w:w="655" w:type="dxa"/>
          </w:tcPr>
          <w:p w14:paraId="32FE1711"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23.4</w:t>
            </w:r>
          </w:p>
        </w:tc>
        <w:tc>
          <w:tcPr>
            <w:tcW w:w="655" w:type="dxa"/>
          </w:tcPr>
          <w:p w14:paraId="58C7C1C3"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27.1</w:t>
            </w:r>
          </w:p>
        </w:tc>
        <w:tc>
          <w:tcPr>
            <w:cnfStyle w:val="000010000000" w:firstRow="0" w:lastRow="0" w:firstColumn="0" w:lastColumn="0" w:oddVBand="1" w:evenVBand="0" w:oddHBand="0" w:evenHBand="0" w:firstRowFirstColumn="0" w:firstRowLastColumn="0" w:lastRowFirstColumn="0" w:lastRowLastColumn="0"/>
            <w:tcW w:w="655" w:type="dxa"/>
          </w:tcPr>
          <w:p w14:paraId="026146D6"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29.1</w:t>
            </w:r>
          </w:p>
        </w:tc>
        <w:tc>
          <w:tcPr>
            <w:tcW w:w="655" w:type="dxa"/>
          </w:tcPr>
          <w:p w14:paraId="68E72FEB"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24.5</w:t>
            </w:r>
          </w:p>
        </w:tc>
        <w:tc>
          <w:tcPr>
            <w:cnfStyle w:val="000010000000" w:firstRow="0" w:lastRow="0" w:firstColumn="0" w:lastColumn="0" w:oddVBand="1" w:evenVBand="0" w:oddHBand="0" w:evenHBand="0" w:firstRowFirstColumn="0" w:firstRowLastColumn="0" w:lastRowFirstColumn="0" w:lastRowLastColumn="0"/>
            <w:tcW w:w="655" w:type="dxa"/>
          </w:tcPr>
          <w:p w14:paraId="082642B6"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16.8</w:t>
            </w:r>
          </w:p>
        </w:tc>
        <w:tc>
          <w:tcPr>
            <w:tcW w:w="655" w:type="dxa"/>
          </w:tcPr>
          <w:p w14:paraId="3ED9FFA8"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12.9</w:t>
            </w:r>
          </w:p>
        </w:tc>
        <w:tc>
          <w:tcPr>
            <w:cnfStyle w:val="000010000000" w:firstRow="0" w:lastRow="0" w:firstColumn="0" w:lastColumn="0" w:oddVBand="1" w:evenVBand="0" w:oddHBand="0" w:evenHBand="0" w:firstRowFirstColumn="0" w:firstRowLastColumn="0" w:lastRowFirstColumn="0" w:lastRowLastColumn="0"/>
            <w:tcW w:w="653" w:type="dxa"/>
          </w:tcPr>
          <w:p w14:paraId="4C31AB12"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9.2</w:t>
            </w:r>
          </w:p>
        </w:tc>
      </w:tr>
      <w:tr w:rsidR="00B14716" w:rsidRPr="009A0A1D" w14:paraId="60AA5D96" w14:textId="77777777" w:rsidTr="00020F6C">
        <w:tc>
          <w:tcPr>
            <w:cnfStyle w:val="000010000000" w:firstRow="0" w:lastRow="0" w:firstColumn="0" w:lastColumn="0" w:oddVBand="1" w:evenVBand="0" w:oddHBand="0" w:evenHBand="0" w:firstRowFirstColumn="0" w:firstRowLastColumn="0" w:lastRowFirstColumn="0" w:lastRowLastColumn="0"/>
            <w:tcW w:w="1500" w:type="dxa"/>
          </w:tcPr>
          <w:p w14:paraId="50042E37"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2012</w:t>
            </w:r>
          </w:p>
        </w:tc>
        <w:tc>
          <w:tcPr>
            <w:tcW w:w="647" w:type="dxa"/>
          </w:tcPr>
          <w:p w14:paraId="4B6DC833"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7,8</w:t>
            </w:r>
          </w:p>
        </w:tc>
        <w:tc>
          <w:tcPr>
            <w:cnfStyle w:val="000010000000" w:firstRow="0" w:lastRow="0" w:firstColumn="0" w:lastColumn="0" w:oddVBand="1" w:evenVBand="0" w:oddHBand="0" w:evenHBand="0" w:firstRowFirstColumn="0" w:firstRowLastColumn="0" w:lastRowFirstColumn="0" w:lastRowLastColumn="0"/>
            <w:tcW w:w="655" w:type="dxa"/>
          </w:tcPr>
          <w:p w14:paraId="4DA62CA9"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7,4</w:t>
            </w:r>
          </w:p>
        </w:tc>
        <w:tc>
          <w:tcPr>
            <w:tcW w:w="655" w:type="dxa"/>
          </w:tcPr>
          <w:p w14:paraId="7B0C2AF4"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7,8</w:t>
            </w:r>
          </w:p>
        </w:tc>
        <w:tc>
          <w:tcPr>
            <w:cnfStyle w:val="000010000000" w:firstRow="0" w:lastRow="0" w:firstColumn="0" w:lastColumn="0" w:oddVBand="1" w:evenVBand="0" w:oddHBand="0" w:evenHBand="0" w:firstRowFirstColumn="0" w:firstRowLastColumn="0" w:lastRowFirstColumn="0" w:lastRowLastColumn="0"/>
            <w:tcW w:w="655" w:type="dxa"/>
          </w:tcPr>
          <w:p w14:paraId="1CD8D17F"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11,5</w:t>
            </w:r>
          </w:p>
        </w:tc>
        <w:tc>
          <w:tcPr>
            <w:tcW w:w="655" w:type="dxa"/>
          </w:tcPr>
          <w:p w14:paraId="44E9BC8B"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18,9</w:t>
            </w:r>
          </w:p>
        </w:tc>
        <w:tc>
          <w:tcPr>
            <w:cnfStyle w:val="000010000000" w:firstRow="0" w:lastRow="0" w:firstColumn="0" w:lastColumn="0" w:oddVBand="1" w:evenVBand="0" w:oddHBand="0" w:evenHBand="0" w:firstRowFirstColumn="0" w:firstRowLastColumn="0" w:lastRowFirstColumn="0" w:lastRowLastColumn="0"/>
            <w:tcW w:w="655" w:type="dxa"/>
          </w:tcPr>
          <w:p w14:paraId="55F2FE4E"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23,5</w:t>
            </w:r>
          </w:p>
        </w:tc>
        <w:tc>
          <w:tcPr>
            <w:tcW w:w="655" w:type="dxa"/>
          </w:tcPr>
          <w:p w14:paraId="6612E00F"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27,5</w:t>
            </w:r>
          </w:p>
        </w:tc>
        <w:tc>
          <w:tcPr>
            <w:cnfStyle w:val="000010000000" w:firstRow="0" w:lastRow="0" w:firstColumn="0" w:lastColumn="0" w:oddVBand="1" w:evenVBand="0" w:oddHBand="0" w:evenHBand="0" w:firstRowFirstColumn="0" w:firstRowLastColumn="0" w:lastRowFirstColumn="0" w:lastRowLastColumn="0"/>
            <w:tcW w:w="655" w:type="dxa"/>
          </w:tcPr>
          <w:p w14:paraId="7D2A8499"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28,9</w:t>
            </w:r>
          </w:p>
        </w:tc>
        <w:tc>
          <w:tcPr>
            <w:tcW w:w="655" w:type="dxa"/>
          </w:tcPr>
          <w:p w14:paraId="632DEA06"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25,6</w:t>
            </w:r>
          </w:p>
        </w:tc>
        <w:tc>
          <w:tcPr>
            <w:cnfStyle w:val="000010000000" w:firstRow="0" w:lastRow="0" w:firstColumn="0" w:lastColumn="0" w:oddVBand="1" w:evenVBand="0" w:oddHBand="0" w:evenHBand="0" w:firstRowFirstColumn="0" w:firstRowLastColumn="0" w:lastRowFirstColumn="0" w:lastRowLastColumn="0"/>
            <w:tcW w:w="655" w:type="dxa"/>
          </w:tcPr>
          <w:p w14:paraId="7377DF8A"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21,7</w:t>
            </w:r>
          </w:p>
        </w:tc>
        <w:tc>
          <w:tcPr>
            <w:tcW w:w="655" w:type="dxa"/>
          </w:tcPr>
          <w:p w14:paraId="58C79888"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17,8</w:t>
            </w:r>
          </w:p>
        </w:tc>
        <w:tc>
          <w:tcPr>
            <w:cnfStyle w:val="000010000000" w:firstRow="0" w:lastRow="0" w:firstColumn="0" w:lastColumn="0" w:oddVBand="1" w:evenVBand="0" w:oddHBand="0" w:evenHBand="0" w:firstRowFirstColumn="0" w:firstRowLastColumn="0" w:lastRowFirstColumn="0" w:lastRowLastColumn="0"/>
            <w:tcW w:w="653" w:type="dxa"/>
          </w:tcPr>
          <w:p w14:paraId="7C338CB8"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13,0</w:t>
            </w:r>
          </w:p>
        </w:tc>
      </w:tr>
      <w:tr w:rsidR="00B14716" w:rsidRPr="009A0A1D" w14:paraId="60CEAB26" w14:textId="77777777" w:rsidTr="00020F6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00" w:type="dxa"/>
          </w:tcPr>
          <w:p w14:paraId="02D52F51"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2013</w:t>
            </w:r>
          </w:p>
        </w:tc>
        <w:tc>
          <w:tcPr>
            <w:tcW w:w="647" w:type="dxa"/>
          </w:tcPr>
          <w:p w14:paraId="4784F883"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9,5</w:t>
            </w:r>
          </w:p>
        </w:tc>
        <w:tc>
          <w:tcPr>
            <w:cnfStyle w:val="000010000000" w:firstRow="0" w:lastRow="0" w:firstColumn="0" w:lastColumn="0" w:oddVBand="1" w:evenVBand="0" w:oddHBand="0" w:evenHBand="0" w:firstRowFirstColumn="0" w:firstRowLastColumn="0" w:lastRowFirstColumn="0" w:lastRowLastColumn="0"/>
            <w:tcW w:w="655" w:type="dxa"/>
          </w:tcPr>
          <w:p w14:paraId="533E9B5F"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9,9</w:t>
            </w:r>
          </w:p>
        </w:tc>
        <w:tc>
          <w:tcPr>
            <w:tcW w:w="655" w:type="dxa"/>
          </w:tcPr>
          <w:p w14:paraId="23DB7DEE"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11,1</w:t>
            </w:r>
          </w:p>
        </w:tc>
        <w:tc>
          <w:tcPr>
            <w:cnfStyle w:val="000010000000" w:firstRow="0" w:lastRow="0" w:firstColumn="0" w:lastColumn="0" w:oddVBand="1" w:evenVBand="0" w:oddHBand="0" w:evenHBand="0" w:firstRowFirstColumn="0" w:firstRowLastColumn="0" w:lastRowFirstColumn="0" w:lastRowLastColumn="0"/>
            <w:tcW w:w="655" w:type="dxa"/>
          </w:tcPr>
          <w:p w14:paraId="367AD4F3"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12,9</w:t>
            </w:r>
          </w:p>
        </w:tc>
        <w:tc>
          <w:tcPr>
            <w:tcW w:w="655" w:type="dxa"/>
          </w:tcPr>
          <w:p w14:paraId="21483EAD"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18,8</w:t>
            </w:r>
          </w:p>
        </w:tc>
        <w:tc>
          <w:tcPr>
            <w:cnfStyle w:val="000010000000" w:firstRow="0" w:lastRow="0" w:firstColumn="0" w:lastColumn="0" w:oddVBand="1" w:evenVBand="0" w:oddHBand="0" w:evenHBand="0" w:firstRowFirstColumn="0" w:firstRowLastColumn="0" w:lastRowFirstColumn="0" w:lastRowLastColumn="0"/>
            <w:tcW w:w="655" w:type="dxa"/>
          </w:tcPr>
          <w:p w14:paraId="6B9948DD"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23,6</w:t>
            </w:r>
          </w:p>
        </w:tc>
        <w:tc>
          <w:tcPr>
            <w:tcW w:w="655" w:type="dxa"/>
          </w:tcPr>
          <w:p w14:paraId="728D3434"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26,5</w:t>
            </w:r>
          </w:p>
        </w:tc>
        <w:tc>
          <w:tcPr>
            <w:cnfStyle w:val="000010000000" w:firstRow="0" w:lastRow="0" w:firstColumn="0" w:lastColumn="0" w:oddVBand="1" w:evenVBand="0" w:oddHBand="0" w:evenHBand="0" w:firstRowFirstColumn="0" w:firstRowLastColumn="0" w:lastRowFirstColumn="0" w:lastRowLastColumn="0"/>
            <w:tcW w:w="655" w:type="dxa"/>
          </w:tcPr>
          <w:p w14:paraId="2E189AB7"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26,7</w:t>
            </w:r>
          </w:p>
        </w:tc>
        <w:tc>
          <w:tcPr>
            <w:tcW w:w="655" w:type="dxa"/>
          </w:tcPr>
          <w:p w14:paraId="00F420A5"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24,4</w:t>
            </w:r>
          </w:p>
        </w:tc>
        <w:tc>
          <w:tcPr>
            <w:cnfStyle w:val="000010000000" w:firstRow="0" w:lastRow="0" w:firstColumn="0" w:lastColumn="0" w:oddVBand="1" w:evenVBand="0" w:oddHBand="0" w:evenHBand="0" w:firstRowFirstColumn="0" w:firstRowLastColumn="0" w:lastRowFirstColumn="0" w:lastRowLastColumn="0"/>
            <w:tcW w:w="655" w:type="dxa"/>
          </w:tcPr>
          <w:p w14:paraId="30951C54"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18,8</w:t>
            </w:r>
          </w:p>
        </w:tc>
        <w:tc>
          <w:tcPr>
            <w:tcW w:w="655" w:type="dxa"/>
          </w:tcPr>
          <w:p w14:paraId="636C99CE"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16,9</w:t>
            </w:r>
          </w:p>
        </w:tc>
        <w:tc>
          <w:tcPr>
            <w:cnfStyle w:val="000010000000" w:firstRow="0" w:lastRow="0" w:firstColumn="0" w:lastColumn="0" w:oddVBand="1" w:evenVBand="0" w:oddHBand="0" w:evenHBand="0" w:firstRowFirstColumn="0" w:firstRowLastColumn="0" w:lastRowFirstColumn="0" w:lastRowLastColumn="0"/>
            <w:tcW w:w="653" w:type="dxa"/>
          </w:tcPr>
          <w:p w14:paraId="585570A1"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9,2</w:t>
            </w:r>
          </w:p>
        </w:tc>
      </w:tr>
      <w:tr w:rsidR="00B14716" w:rsidRPr="009A0A1D" w14:paraId="0082F30C" w14:textId="77777777" w:rsidTr="00020F6C">
        <w:tc>
          <w:tcPr>
            <w:cnfStyle w:val="000010000000" w:firstRow="0" w:lastRow="0" w:firstColumn="0" w:lastColumn="0" w:oddVBand="1" w:evenVBand="0" w:oddHBand="0" w:evenHBand="0" w:firstRowFirstColumn="0" w:firstRowLastColumn="0" w:lastRowFirstColumn="0" w:lastRowLastColumn="0"/>
            <w:tcW w:w="1500" w:type="dxa"/>
          </w:tcPr>
          <w:p w14:paraId="7388C8C3"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2014</w:t>
            </w:r>
          </w:p>
        </w:tc>
        <w:tc>
          <w:tcPr>
            <w:tcW w:w="647" w:type="dxa"/>
          </w:tcPr>
          <w:p w14:paraId="618AD99F"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8,6</w:t>
            </w:r>
          </w:p>
        </w:tc>
        <w:tc>
          <w:tcPr>
            <w:cnfStyle w:val="000010000000" w:firstRow="0" w:lastRow="0" w:firstColumn="0" w:lastColumn="0" w:oddVBand="1" w:evenVBand="0" w:oddHBand="0" w:evenHBand="0" w:firstRowFirstColumn="0" w:firstRowLastColumn="0" w:lastRowFirstColumn="0" w:lastRowLastColumn="0"/>
            <w:tcW w:w="655" w:type="dxa"/>
          </w:tcPr>
          <w:p w14:paraId="26CBA179"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9,6</w:t>
            </w:r>
          </w:p>
        </w:tc>
        <w:tc>
          <w:tcPr>
            <w:tcW w:w="655" w:type="dxa"/>
          </w:tcPr>
          <w:p w14:paraId="6CFE6A55"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11,6</w:t>
            </w:r>
          </w:p>
        </w:tc>
        <w:tc>
          <w:tcPr>
            <w:cnfStyle w:val="000010000000" w:firstRow="0" w:lastRow="0" w:firstColumn="0" w:lastColumn="0" w:oddVBand="1" w:evenVBand="0" w:oddHBand="0" w:evenHBand="0" w:firstRowFirstColumn="0" w:firstRowLastColumn="0" w:lastRowFirstColumn="0" w:lastRowLastColumn="0"/>
            <w:tcW w:w="655" w:type="dxa"/>
          </w:tcPr>
          <w:p w14:paraId="774234BD"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14,4</w:t>
            </w:r>
          </w:p>
        </w:tc>
        <w:tc>
          <w:tcPr>
            <w:tcW w:w="655" w:type="dxa"/>
          </w:tcPr>
          <w:p w14:paraId="41EE2C39"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18,0</w:t>
            </w:r>
          </w:p>
        </w:tc>
        <w:tc>
          <w:tcPr>
            <w:cnfStyle w:val="000010000000" w:firstRow="0" w:lastRow="0" w:firstColumn="0" w:lastColumn="0" w:oddVBand="1" w:evenVBand="0" w:oddHBand="0" w:evenHBand="0" w:firstRowFirstColumn="0" w:firstRowLastColumn="0" w:lastRowFirstColumn="0" w:lastRowLastColumn="0"/>
            <w:tcW w:w="655" w:type="dxa"/>
          </w:tcPr>
          <w:p w14:paraId="69236065"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22,7</w:t>
            </w:r>
          </w:p>
        </w:tc>
        <w:tc>
          <w:tcPr>
            <w:tcW w:w="655" w:type="dxa"/>
          </w:tcPr>
          <w:p w14:paraId="0D35ECCB"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26,1</w:t>
            </w:r>
          </w:p>
        </w:tc>
        <w:tc>
          <w:tcPr>
            <w:cnfStyle w:val="000010000000" w:firstRow="0" w:lastRow="0" w:firstColumn="0" w:lastColumn="0" w:oddVBand="1" w:evenVBand="0" w:oddHBand="0" w:evenHBand="0" w:firstRowFirstColumn="0" w:firstRowLastColumn="0" w:lastRowFirstColumn="0" w:lastRowLastColumn="0"/>
            <w:tcW w:w="655" w:type="dxa"/>
          </w:tcPr>
          <w:p w14:paraId="68C9E303"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29,6</w:t>
            </w:r>
          </w:p>
        </w:tc>
        <w:tc>
          <w:tcPr>
            <w:tcW w:w="655" w:type="dxa"/>
          </w:tcPr>
          <w:p w14:paraId="2416DDEE"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24,9</w:t>
            </w:r>
          </w:p>
        </w:tc>
        <w:tc>
          <w:tcPr>
            <w:cnfStyle w:val="000010000000" w:firstRow="0" w:lastRow="0" w:firstColumn="0" w:lastColumn="0" w:oddVBand="1" w:evenVBand="0" w:oddHBand="0" w:evenHBand="0" w:firstRowFirstColumn="0" w:firstRowLastColumn="0" w:lastRowFirstColumn="0" w:lastRowLastColumn="0"/>
            <w:tcW w:w="655" w:type="dxa"/>
          </w:tcPr>
          <w:p w14:paraId="1C4CC642"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17,7</w:t>
            </w:r>
          </w:p>
        </w:tc>
        <w:tc>
          <w:tcPr>
            <w:tcW w:w="655" w:type="dxa"/>
          </w:tcPr>
          <w:p w14:paraId="485EA0CD"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13,7</w:t>
            </w:r>
          </w:p>
        </w:tc>
        <w:tc>
          <w:tcPr>
            <w:cnfStyle w:val="000010000000" w:firstRow="0" w:lastRow="0" w:firstColumn="0" w:lastColumn="0" w:oddVBand="1" w:evenVBand="0" w:oddHBand="0" w:evenHBand="0" w:firstRowFirstColumn="0" w:firstRowLastColumn="0" w:lastRowFirstColumn="0" w:lastRowLastColumn="0"/>
            <w:tcW w:w="653" w:type="dxa"/>
          </w:tcPr>
          <w:p w14:paraId="714BB59B"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10,4</w:t>
            </w:r>
          </w:p>
        </w:tc>
      </w:tr>
      <w:tr w:rsidR="00B14716" w:rsidRPr="009A0A1D" w14:paraId="12D3B1AB" w14:textId="77777777" w:rsidTr="00020F6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00" w:type="dxa"/>
          </w:tcPr>
          <w:p w14:paraId="3AB2D107"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2015</w:t>
            </w:r>
          </w:p>
        </w:tc>
        <w:tc>
          <w:tcPr>
            <w:tcW w:w="647" w:type="dxa"/>
          </w:tcPr>
          <w:p w14:paraId="7909BFD3"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9,1</w:t>
            </w:r>
          </w:p>
        </w:tc>
        <w:tc>
          <w:tcPr>
            <w:cnfStyle w:val="000010000000" w:firstRow="0" w:lastRow="0" w:firstColumn="0" w:lastColumn="0" w:oddVBand="1" w:evenVBand="0" w:oddHBand="0" w:evenHBand="0" w:firstRowFirstColumn="0" w:firstRowLastColumn="0" w:lastRowFirstColumn="0" w:lastRowLastColumn="0"/>
            <w:tcW w:w="655" w:type="dxa"/>
          </w:tcPr>
          <w:p w14:paraId="0610F57F"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10,5</w:t>
            </w:r>
          </w:p>
        </w:tc>
        <w:tc>
          <w:tcPr>
            <w:tcW w:w="655" w:type="dxa"/>
          </w:tcPr>
          <w:p w14:paraId="53A6B5B8"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11,2</w:t>
            </w:r>
          </w:p>
        </w:tc>
        <w:tc>
          <w:tcPr>
            <w:cnfStyle w:val="000010000000" w:firstRow="0" w:lastRow="0" w:firstColumn="0" w:lastColumn="0" w:oddVBand="1" w:evenVBand="0" w:oddHBand="0" w:evenHBand="0" w:firstRowFirstColumn="0" w:firstRowLastColumn="0" w:lastRowFirstColumn="0" w:lastRowLastColumn="0"/>
            <w:tcW w:w="655" w:type="dxa"/>
          </w:tcPr>
          <w:p w14:paraId="3D96309B"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12,3</w:t>
            </w:r>
          </w:p>
        </w:tc>
        <w:tc>
          <w:tcPr>
            <w:tcW w:w="655" w:type="dxa"/>
          </w:tcPr>
          <w:p w14:paraId="45D37F34"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14,2</w:t>
            </w:r>
          </w:p>
        </w:tc>
        <w:tc>
          <w:tcPr>
            <w:cnfStyle w:val="000010000000" w:firstRow="0" w:lastRow="0" w:firstColumn="0" w:lastColumn="0" w:oddVBand="1" w:evenVBand="0" w:oddHBand="0" w:evenHBand="0" w:firstRowFirstColumn="0" w:firstRowLastColumn="0" w:lastRowFirstColumn="0" w:lastRowLastColumn="0"/>
            <w:tcW w:w="655" w:type="dxa"/>
          </w:tcPr>
          <w:p w14:paraId="5DC3C003"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21,0</w:t>
            </w:r>
          </w:p>
        </w:tc>
        <w:tc>
          <w:tcPr>
            <w:tcW w:w="655" w:type="dxa"/>
          </w:tcPr>
          <w:p w14:paraId="39AA0FED"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24,6</w:t>
            </w:r>
          </w:p>
        </w:tc>
        <w:tc>
          <w:tcPr>
            <w:cnfStyle w:val="000010000000" w:firstRow="0" w:lastRow="0" w:firstColumn="0" w:lastColumn="0" w:oddVBand="1" w:evenVBand="0" w:oddHBand="0" w:evenHBand="0" w:firstRowFirstColumn="0" w:firstRowLastColumn="0" w:lastRowFirstColumn="0" w:lastRowLastColumn="0"/>
            <w:tcW w:w="655" w:type="dxa"/>
          </w:tcPr>
          <w:p w14:paraId="4C31D2F6"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29,4</w:t>
            </w:r>
          </w:p>
        </w:tc>
        <w:tc>
          <w:tcPr>
            <w:tcW w:w="655" w:type="dxa"/>
          </w:tcPr>
          <w:p w14:paraId="2E76F55E"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28,1</w:t>
            </w:r>
          </w:p>
        </w:tc>
        <w:tc>
          <w:tcPr>
            <w:cnfStyle w:val="000010000000" w:firstRow="0" w:lastRow="0" w:firstColumn="0" w:lastColumn="0" w:oddVBand="1" w:evenVBand="0" w:oddHBand="0" w:evenHBand="0" w:firstRowFirstColumn="0" w:firstRowLastColumn="0" w:lastRowFirstColumn="0" w:lastRowLastColumn="0"/>
            <w:tcW w:w="655" w:type="dxa"/>
          </w:tcPr>
          <w:p w14:paraId="24AFF45C"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21,6</w:t>
            </w:r>
          </w:p>
        </w:tc>
        <w:tc>
          <w:tcPr>
            <w:tcW w:w="655" w:type="dxa"/>
          </w:tcPr>
          <w:p w14:paraId="0D3E45C4"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15,2</w:t>
            </w:r>
          </w:p>
        </w:tc>
        <w:tc>
          <w:tcPr>
            <w:cnfStyle w:val="000010000000" w:firstRow="0" w:lastRow="0" w:firstColumn="0" w:lastColumn="0" w:oddVBand="1" w:evenVBand="0" w:oddHBand="0" w:evenHBand="0" w:firstRowFirstColumn="0" w:firstRowLastColumn="0" w:lastRowFirstColumn="0" w:lastRowLastColumn="0"/>
            <w:tcW w:w="653" w:type="dxa"/>
          </w:tcPr>
          <w:p w14:paraId="2907299A"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11,3</w:t>
            </w:r>
          </w:p>
        </w:tc>
      </w:tr>
      <w:tr w:rsidR="00B14716" w:rsidRPr="009A0A1D" w14:paraId="052AE424" w14:textId="77777777" w:rsidTr="00020F6C">
        <w:tc>
          <w:tcPr>
            <w:cnfStyle w:val="000010000000" w:firstRow="0" w:lastRow="0" w:firstColumn="0" w:lastColumn="0" w:oddVBand="1" w:evenVBand="0" w:oddHBand="0" w:evenHBand="0" w:firstRowFirstColumn="0" w:firstRowLastColumn="0" w:lastRowFirstColumn="0" w:lastRowLastColumn="0"/>
            <w:tcW w:w="1500" w:type="dxa"/>
          </w:tcPr>
          <w:p w14:paraId="5E53B3DA"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2016</w:t>
            </w:r>
          </w:p>
        </w:tc>
        <w:tc>
          <w:tcPr>
            <w:tcW w:w="647" w:type="dxa"/>
          </w:tcPr>
          <w:p w14:paraId="4C279E04"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8,0</w:t>
            </w:r>
          </w:p>
        </w:tc>
        <w:tc>
          <w:tcPr>
            <w:cnfStyle w:val="000010000000" w:firstRow="0" w:lastRow="0" w:firstColumn="0" w:lastColumn="0" w:oddVBand="1" w:evenVBand="0" w:oddHBand="0" w:evenHBand="0" w:firstRowFirstColumn="0" w:firstRowLastColumn="0" w:lastRowFirstColumn="0" w:lastRowLastColumn="0"/>
            <w:tcW w:w="655" w:type="dxa"/>
          </w:tcPr>
          <w:p w14:paraId="26E5E7E8"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9,0</w:t>
            </w:r>
          </w:p>
        </w:tc>
        <w:tc>
          <w:tcPr>
            <w:tcW w:w="655" w:type="dxa"/>
          </w:tcPr>
          <w:p w14:paraId="5CFE6AB3"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12,0</w:t>
            </w:r>
          </w:p>
        </w:tc>
        <w:tc>
          <w:tcPr>
            <w:cnfStyle w:val="000010000000" w:firstRow="0" w:lastRow="0" w:firstColumn="0" w:lastColumn="0" w:oddVBand="1" w:evenVBand="0" w:oddHBand="0" w:evenHBand="0" w:firstRowFirstColumn="0" w:firstRowLastColumn="0" w:lastRowFirstColumn="0" w:lastRowLastColumn="0"/>
            <w:tcW w:w="655" w:type="dxa"/>
          </w:tcPr>
          <w:p w14:paraId="27503071"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12,0</w:t>
            </w:r>
          </w:p>
        </w:tc>
        <w:tc>
          <w:tcPr>
            <w:tcW w:w="655" w:type="dxa"/>
          </w:tcPr>
          <w:p w14:paraId="4A5F299B"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15,0</w:t>
            </w:r>
          </w:p>
        </w:tc>
        <w:tc>
          <w:tcPr>
            <w:cnfStyle w:val="000010000000" w:firstRow="0" w:lastRow="0" w:firstColumn="0" w:lastColumn="0" w:oddVBand="1" w:evenVBand="0" w:oddHBand="0" w:evenHBand="0" w:firstRowFirstColumn="0" w:firstRowLastColumn="0" w:lastRowFirstColumn="0" w:lastRowLastColumn="0"/>
            <w:tcW w:w="655" w:type="dxa"/>
          </w:tcPr>
          <w:p w14:paraId="3FCBEEE2"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21,0</w:t>
            </w:r>
          </w:p>
        </w:tc>
        <w:tc>
          <w:tcPr>
            <w:tcW w:w="655" w:type="dxa"/>
          </w:tcPr>
          <w:p w14:paraId="0D982A33"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27,0</w:t>
            </w:r>
          </w:p>
        </w:tc>
        <w:tc>
          <w:tcPr>
            <w:cnfStyle w:val="000010000000" w:firstRow="0" w:lastRow="0" w:firstColumn="0" w:lastColumn="0" w:oddVBand="1" w:evenVBand="0" w:oddHBand="0" w:evenHBand="0" w:firstRowFirstColumn="0" w:firstRowLastColumn="0" w:lastRowFirstColumn="0" w:lastRowLastColumn="0"/>
            <w:tcW w:w="655" w:type="dxa"/>
          </w:tcPr>
          <w:p w14:paraId="21978EB1"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29,0</w:t>
            </w:r>
          </w:p>
        </w:tc>
        <w:tc>
          <w:tcPr>
            <w:tcW w:w="655" w:type="dxa"/>
          </w:tcPr>
          <w:p w14:paraId="4E49DD90"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25,0</w:t>
            </w:r>
          </w:p>
        </w:tc>
        <w:tc>
          <w:tcPr>
            <w:cnfStyle w:val="000010000000" w:firstRow="0" w:lastRow="0" w:firstColumn="0" w:lastColumn="0" w:oddVBand="1" w:evenVBand="0" w:oddHBand="0" w:evenHBand="0" w:firstRowFirstColumn="0" w:firstRowLastColumn="0" w:lastRowFirstColumn="0" w:lastRowLastColumn="0"/>
            <w:tcW w:w="655" w:type="dxa"/>
          </w:tcPr>
          <w:p w14:paraId="02C5BF2C"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18,0</w:t>
            </w:r>
          </w:p>
        </w:tc>
        <w:tc>
          <w:tcPr>
            <w:tcW w:w="655" w:type="dxa"/>
          </w:tcPr>
          <w:p w14:paraId="7743B700"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13,0</w:t>
            </w:r>
          </w:p>
        </w:tc>
        <w:tc>
          <w:tcPr>
            <w:cnfStyle w:val="000010000000" w:firstRow="0" w:lastRow="0" w:firstColumn="0" w:lastColumn="0" w:oddVBand="1" w:evenVBand="0" w:oddHBand="0" w:evenHBand="0" w:firstRowFirstColumn="0" w:firstRowLastColumn="0" w:lastRowFirstColumn="0" w:lastRowLastColumn="0"/>
            <w:tcW w:w="653" w:type="dxa"/>
          </w:tcPr>
          <w:p w14:paraId="7BD067CB"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8,3</w:t>
            </w:r>
          </w:p>
        </w:tc>
      </w:tr>
      <w:tr w:rsidR="00B14716" w:rsidRPr="009A0A1D" w14:paraId="76484C92" w14:textId="77777777" w:rsidTr="00020F6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00" w:type="dxa"/>
          </w:tcPr>
          <w:p w14:paraId="597EE343"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2017</w:t>
            </w:r>
          </w:p>
        </w:tc>
        <w:tc>
          <w:tcPr>
            <w:tcW w:w="647" w:type="dxa"/>
          </w:tcPr>
          <w:p w14:paraId="73E1654B"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8,3</w:t>
            </w:r>
          </w:p>
        </w:tc>
        <w:tc>
          <w:tcPr>
            <w:cnfStyle w:val="000010000000" w:firstRow="0" w:lastRow="0" w:firstColumn="0" w:lastColumn="0" w:oddVBand="1" w:evenVBand="0" w:oddHBand="0" w:evenHBand="0" w:firstRowFirstColumn="0" w:firstRowLastColumn="0" w:lastRowFirstColumn="0" w:lastRowLastColumn="0"/>
            <w:tcW w:w="655" w:type="dxa"/>
          </w:tcPr>
          <w:p w14:paraId="28F7D3ED"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7,6</w:t>
            </w:r>
          </w:p>
        </w:tc>
        <w:tc>
          <w:tcPr>
            <w:tcW w:w="655" w:type="dxa"/>
          </w:tcPr>
          <w:p w14:paraId="4689F14E"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9,2</w:t>
            </w:r>
          </w:p>
        </w:tc>
        <w:tc>
          <w:tcPr>
            <w:cnfStyle w:val="000010000000" w:firstRow="0" w:lastRow="0" w:firstColumn="0" w:lastColumn="0" w:oddVBand="1" w:evenVBand="0" w:oddHBand="0" w:evenHBand="0" w:firstRowFirstColumn="0" w:firstRowLastColumn="0" w:lastRowFirstColumn="0" w:lastRowLastColumn="0"/>
            <w:tcW w:w="655" w:type="dxa"/>
          </w:tcPr>
          <w:p w14:paraId="34FB1EBE"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10,8</w:t>
            </w:r>
          </w:p>
        </w:tc>
        <w:tc>
          <w:tcPr>
            <w:tcW w:w="655" w:type="dxa"/>
          </w:tcPr>
          <w:p w14:paraId="20D73DF6"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13,0</w:t>
            </w:r>
          </w:p>
        </w:tc>
        <w:tc>
          <w:tcPr>
            <w:cnfStyle w:val="000010000000" w:firstRow="0" w:lastRow="0" w:firstColumn="0" w:lastColumn="0" w:oddVBand="1" w:evenVBand="0" w:oddHBand="0" w:evenHBand="0" w:firstRowFirstColumn="0" w:firstRowLastColumn="0" w:lastRowFirstColumn="0" w:lastRowLastColumn="0"/>
            <w:tcW w:w="655" w:type="dxa"/>
          </w:tcPr>
          <w:p w14:paraId="7C70BF29"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20,2</w:t>
            </w:r>
          </w:p>
        </w:tc>
        <w:tc>
          <w:tcPr>
            <w:tcW w:w="655" w:type="dxa"/>
          </w:tcPr>
          <w:p w14:paraId="0C627BF6"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26,5</w:t>
            </w:r>
          </w:p>
        </w:tc>
        <w:tc>
          <w:tcPr>
            <w:cnfStyle w:val="000010000000" w:firstRow="0" w:lastRow="0" w:firstColumn="0" w:lastColumn="0" w:oddVBand="1" w:evenVBand="0" w:oddHBand="0" w:evenHBand="0" w:firstRowFirstColumn="0" w:firstRowLastColumn="0" w:lastRowFirstColumn="0" w:lastRowLastColumn="0"/>
            <w:tcW w:w="655" w:type="dxa"/>
          </w:tcPr>
          <w:p w14:paraId="393A4DC8"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28,2</w:t>
            </w:r>
          </w:p>
        </w:tc>
        <w:tc>
          <w:tcPr>
            <w:tcW w:w="655" w:type="dxa"/>
          </w:tcPr>
          <w:p w14:paraId="0CC6BB17"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25,0</w:t>
            </w:r>
          </w:p>
        </w:tc>
        <w:tc>
          <w:tcPr>
            <w:cnfStyle w:val="000010000000" w:firstRow="0" w:lastRow="0" w:firstColumn="0" w:lastColumn="0" w:oddVBand="1" w:evenVBand="0" w:oddHBand="0" w:evenHBand="0" w:firstRowFirstColumn="0" w:firstRowLastColumn="0" w:lastRowFirstColumn="0" w:lastRowLastColumn="0"/>
            <w:tcW w:w="655" w:type="dxa"/>
          </w:tcPr>
          <w:p w14:paraId="3F041522"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18,5</w:t>
            </w:r>
          </w:p>
        </w:tc>
        <w:tc>
          <w:tcPr>
            <w:tcW w:w="655" w:type="dxa"/>
          </w:tcPr>
          <w:p w14:paraId="1AAB8089"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14,4</w:t>
            </w:r>
          </w:p>
        </w:tc>
        <w:tc>
          <w:tcPr>
            <w:cnfStyle w:val="000010000000" w:firstRow="0" w:lastRow="0" w:firstColumn="0" w:lastColumn="0" w:oddVBand="1" w:evenVBand="0" w:oddHBand="0" w:evenHBand="0" w:firstRowFirstColumn="0" w:firstRowLastColumn="0" w:lastRowFirstColumn="0" w:lastRowLastColumn="0"/>
            <w:tcW w:w="653" w:type="dxa"/>
          </w:tcPr>
          <w:p w14:paraId="406ED0AD"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9,6</w:t>
            </w:r>
          </w:p>
        </w:tc>
      </w:tr>
      <w:tr w:rsidR="00B14716" w:rsidRPr="009A0A1D" w14:paraId="2A3B76DB" w14:textId="77777777" w:rsidTr="00020F6C">
        <w:tc>
          <w:tcPr>
            <w:cnfStyle w:val="000010000000" w:firstRow="0" w:lastRow="0" w:firstColumn="0" w:lastColumn="0" w:oddVBand="1" w:evenVBand="0" w:oddHBand="0" w:evenHBand="0" w:firstRowFirstColumn="0" w:firstRowLastColumn="0" w:lastRowFirstColumn="0" w:lastRowLastColumn="0"/>
            <w:tcW w:w="1500" w:type="dxa"/>
          </w:tcPr>
          <w:p w14:paraId="4EAE6111"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2018</w:t>
            </w:r>
          </w:p>
        </w:tc>
        <w:tc>
          <w:tcPr>
            <w:tcW w:w="647" w:type="dxa"/>
          </w:tcPr>
          <w:p w14:paraId="12CEB5E6"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8,1</w:t>
            </w:r>
          </w:p>
        </w:tc>
        <w:tc>
          <w:tcPr>
            <w:cnfStyle w:val="000010000000" w:firstRow="0" w:lastRow="0" w:firstColumn="0" w:lastColumn="0" w:oddVBand="1" w:evenVBand="0" w:oddHBand="0" w:evenHBand="0" w:firstRowFirstColumn="0" w:firstRowLastColumn="0" w:lastRowFirstColumn="0" w:lastRowLastColumn="0"/>
            <w:tcW w:w="655" w:type="dxa"/>
          </w:tcPr>
          <w:p w14:paraId="1F25018A"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7,8</w:t>
            </w:r>
          </w:p>
        </w:tc>
        <w:tc>
          <w:tcPr>
            <w:tcW w:w="655" w:type="dxa"/>
          </w:tcPr>
          <w:p w14:paraId="69B8BB76"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8,7</w:t>
            </w:r>
          </w:p>
        </w:tc>
        <w:tc>
          <w:tcPr>
            <w:cnfStyle w:val="000010000000" w:firstRow="0" w:lastRow="0" w:firstColumn="0" w:lastColumn="0" w:oddVBand="1" w:evenVBand="0" w:oddHBand="0" w:evenHBand="0" w:firstRowFirstColumn="0" w:firstRowLastColumn="0" w:lastRowFirstColumn="0" w:lastRowLastColumn="0"/>
            <w:tcW w:w="655" w:type="dxa"/>
          </w:tcPr>
          <w:p w14:paraId="6EFC7DC6"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11,4</w:t>
            </w:r>
          </w:p>
        </w:tc>
        <w:tc>
          <w:tcPr>
            <w:tcW w:w="655" w:type="dxa"/>
          </w:tcPr>
          <w:p w14:paraId="677201F3"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17,3</w:t>
            </w:r>
          </w:p>
        </w:tc>
        <w:tc>
          <w:tcPr>
            <w:cnfStyle w:val="000010000000" w:firstRow="0" w:lastRow="0" w:firstColumn="0" w:lastColumn="0" w:oddVBand="1" w:evenVBand="0" w:oddHBand="0" w:evenHBand="0" w:firstRowFirstColumn="0" w:firstRowLastColumn="0" w:lastRowFirstColumn="0" w:lastRowLastColumn="0"/>
            <w:tcW w:w="655" w:type="dxa"/>
          </w:tcPr>
          <w:p w14:paraId="1BC1AC35"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23,2</w:t>
            </w:r>
          </w:p>
        </w:tc>
        <w:tc>
          <w:tcPr>
            <w:tcW w:w="655" w:type="dxa"/>
          </w:tcPr>
          <w:p w14:paraId="6FF83A6D"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27,2</w:t>
            </w:r>
          </w:p>
        </w:tc>
        <w:tc>
          <w:tcPr>
            <w:cnfStyle w:val="000010000000" w:firstRow="0" w:lastRow="0" w:firstColumn="0" w:lastColumn="0" w:oddVBand="1" w:evenVBand="0" w:oddHBand="0" w:evenHBand="0" w:firstRowFirstColumn="0" w:firstRowLastColumn="0" w:lastRowFirstColumn="0" w:lastRowLastColumn="0"/>
            <w:tcW w:w="655" w:type="dxa"/>
          </w:tcPr>
          <w:p w14:paraId="20E66B40"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27,5</w:t>
            </w:r>
          </w:p>
        </w:tc>
        <w:tc>
          <w:tcPr>
            <w:tcW w:w="655" w:type="dxa"/>
          </w:tcPr>
          <w:p w14:paraId="42AD2F45"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24,5</w:t>
            </w:r>
          </w:p>
        </w:tc>
        <w:tc>
          <w:tcPr>
            <w:cnfStyle w:val="000010000000" w:firstRow="0" w:lastRow="0" w:firstColumn="0" w:lastColumn="0" w:oddVBand="1" w:evenVBand="0" w:oddHBand="0" w:evenHBand="0" w:firstRowFirstColumn="0" w:firstRowLastColumn="0" w:lastRowFirstColumn="0" w:lastRowLastColumn="0"/>
            <w:tcW w:w="655" w:type="dxa"/>
          </w:tcPr>
          <w:p w14:paraId="08FB4CAD"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19,9</w:t>
            </w:r>
          </w:p>
        </w:tc>
        <w:tc>
          <w:tcPr>
            <w:tcW w:w="655" w:type="dxa"/>
          </w:tcPr>
          <w:p w14:paraId="2BB93DD3"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15,9</w:t>
            </w:r>
          </w:p>
        </w:tc>
        <w:tc>
          <w:tcPr>
            <w:cnfStyle w:val="000010000000" w:firstRow="0" w:lastRow="0" w:firstColumn="0" w:lastColumn="0" w:oddVBand="1" w:evenVBand="0" w:oddHBand="0" w:evenHBand="0" w:firstRowFirstColumn="0" w:firstRowLastColumn="0" w:lastRowFirstColumn="0" w:lastRowLastColumn="0"/>
            <w:tcW w:w="653" w:type="dxa"/>
          </w:tcPr>
          <w:p w14:paraId="7C858B3C"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12,0</w:t>
            </w:r>
          </w:p>
        </w:tc>
      </w:tr>
      <w:tr w:rsidR="00B14716" w:rsidRPr="009A0A1D" w14:paraId="454908A6" w14:textId="77777777" w:rsidTr="00020F6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500" w:type="dxa"/>
          </w:tcPr>
          <w:p w14:paraId="464B855A"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2019</w:t>
            </w:r>
          </w:p>
        </w:tc>
        <w:tc>
          <w:tcPr>
            <w:tcW w:w="647" w:type="dxa"/>
          </w:tcPr>
          <w:p w14:paraId="5A47A6B5"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8.6</w:t>
            </w:r>
          </w:p>
        </w:tc>
        <w:tc>
          <w:tcPr>
            <w:cnfStyle w:val="000010000000" w:firstRow="0" w:lastRow="0" w:firstColumn="0" w:lastColumn="0" w:oddVBand="1" w:evenVBand="0" w:oddHBand="0" w:evenHBand="0" w:firstRowFirstColumn="0" w:firstRowLastColumn="0" w:lastRowFirstColumn="0" w:lastRowLastColumn="0"/>
            <w:tcW w:w="655" w:type="dxa"/>
          </w:tcPr>
          <w:p w14:paraId="09D365DE"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9.3</w:t>
            </w:r>
          </w:p>
        </w:tc>
        <w:tc>
          <w:tcPr>
            <w:tcW w:w="655" w:type="dxa"/>
          </w:tcPr>
          <w:p w14:paraId="0DF7AFA5"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10.0</w:t>
            </w:r>
          </w:p>
        </w:tc>
        <w:tc>
          <w:tcPr>
            <w:cnfStyle w:val="000010000000" w:firstRow="0" w:lastRow="0" w:firstColumn="0" w:lastColumn="0" w:oddVBand="1" w:evenVBand="0" w:oddHBand="0" w:evenHBand="0" w:firstRowFirstColumn="0" w:firstRowLastColumn="0" w:lastRowFirstColumn="0" w:lastRowLastColumn="0"/>
            <w:tcW w:w="655" w:type="dxa"/>
          </w:tcPr>
          <w:p w14:paraId="721A170B"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11.5</w:t>
            </w:r>
          </w:p>
        </w:tc>
        <w:tc>
          <w:tcPr>
            <w:tcW w:w="655" w:type="dxa"/>
          </w:tcPr>
          <w:p w14:paraId="6DF2F37C"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17.8</w:t>
            </w:r>
          </w:p>
        </w:tc>
        <w:tc>
          <w:tcPr>
            <w:cnfStyle w:val="000010000000" w:firstRow="0" w:lastRow="0" w:firstColumn="0" w:lastColumn="0" w:oddVBand="1" w:evenVBand="0" w:oddHBand="0" w:evenHBand="0" w:firstRowFirstColumn="0" w:firstRowLastColumn="0" w:lastRowFirstColumn="0" w:lastRowLastColumn="0"/>
            <w:tcW w:w="655" w:type="dxa"/>
          </w:tcPr>
          <w:p w14:paraId="1C73CADE"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22.2</w:t>
            </w:r>
          </w:p>
        </w:tc>
        <w:tc>
          <w:tcPr>
            <w:tcW w:w="655" w:type="dxa"/>
          </w:tcPr>
          <w:p w14:paraId="213A7301"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25.2</w:t>
            </w:r>
          </w:p>
        </w:tc>
        <w:tc>
          <w:tcPr>
            <w:cnfStyle w:val="000010000000" w:firstRow="0" w:lastRow="0" w:firstColumn="0" w:lastColumn="0" w:oddVBand="1" w:evenVBand="0" w:oddHBand="0" w:evenHBand="0" w:firstRowFirstColumn="0" w:firstRowLastColumn="0" w:lastRowFirstColumn="0" w:lastRowLastColumn="0"/>
            <w:tcW w:w="655" w:type="dxa"/>
          </w:tcPr>
          <w:p w14:paraId="5A5AA45C"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26.6</w:t>
            </w:r>
          </w:p>
        </w:tc>
        <w:tc>
          <w:tcPr>
            <w:tcW w:w="655" w:type="dxa"/>
          </w:tcPr>
          <w:p w14:paraId="626043B2"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24.4</w:t>
            </w:r>
          </w:p>
        </w:tc>
        <w:tc>
          <w:tcPr>
            <w:cnfStyle w:val="000010000000" w:firstRow="0" w:lastRow="0" w:firstColumn="0" w:lastColumn="0" w:oddVBand="1" w:evenVBand="0" w:oddHBand="0" w:evenHBand="0" w:firstRowFirstColumn="0" w:firstRowLastColumn="0" w:lastRowFirstColumn="0" w:lastRowLastColumn="0"/>
            <w:tcW w:w="655" w:type="dxa"/>
          </w:tcPr>
          <w:p w14:paraId="2212018C"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21.1</w:t>
            </w:r>
          </w:p>
        </w:tc>
        <w:tc>
          <w:tcPr>
            <w:tcW w:w="655" w:type="dxa"/>
          </w:tcPr>
          <w:p w14:paraId="27D21155"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17.0</w:t>
            </w:r>
          </w:p>
        </w:tc>
        <w:tc>
          <w:tcPr>
            <w:cnfStyle w:val="000010000000" w:firstRow="0" w:lastRow="0" w:firstColumn="0" w:lastColumn="0" w:oddVBand="1" w:evenVBand="0" w:oddHBand="0" w:evenHBand="0" w:firstRowFirstColumn="0" w:firstRowLastColumn="0" w:lastRowFirstColumn="0" w:lastRowLastColumn="0"/>
            <w:tcW w:w="653" w:type="dxa"/>
          </w:tcPr>
          <w:p w14:paraId="40EFA991"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11.9</w:t>
            </w:r>
          </w:p>
        </w:tc>
      </w:tr>
      <w:tr w:rsidR="00B14716" w:rsidRPr="009A0A1D" w14:paraId="7D500D24" w14:textId="77777777" w:rsidTr="00020F6C">
        <w:tc>
          <w:tcPr>
            <w:cnfStyle w:val="000010000000" w:firstRow="0" w:lastRow="0" w:firstColumn="0" w:lastColumn="0" w:oddVBand="1" w:evenVBand="0" w:oddHBand="0" w:evenHBand="0" w:firstRowFirstColumn="0" w:firstRowLastColumn="0" w:lastRowFirstColumn="0" w:lastRowLastColumn="0"/>
            <w:tcW w:w="1500" w:type="dxa"/>
          </w:tcPr>
          <w:p w14:paraId="1DDDB481"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2020</w:t>
            </w:r>
          </w:p>
        </w:tc>
        <w:tc>
          <w:tcPr>
            <w:tcW w:w="647" w:type="dxa"/>
          </w:tcPr>
          <w:p w14:paraId="5D62776D"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8.9</w:t>
            </w:r>
          </w:p>
        </w:tc>
        <w:tc>
          <w:tcPr>
            <w:cnfStyle w:val="000010000000" w:firstRow="0" w:lastRow="0" w:firstColumn="0" w:lastColumn="0" w:oddVBand="1" w:evenVBand="0" w:oddHBand="0" w:evenHBand="0" w:firstRowFirstColumn="0" w:firstRowLastColumn="0" w:lastRowFirstColumn="0" w:lastRowLastColumn="0"/>
            <w:tcW w:w="655" w:type="dxa"/>
          </w:tcPr>
          <w:p w14:paraId="258C8424"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8.7</w:t>
            </w:r>
          </w:p>
        </w:tc>
        <w:tc>
          <w:tcPr>
            <w:tcW w:w="655" w:type="dxa"/>
          </w:tcPr>
          <w:p w14:paraId="1AB61001"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10.6</w:t>
            </w:r>
          </w:p>
        </w:tc>
        <w:tc>
          <w:tcPr>
            <w:cnfStyle w:val="000010000000" w:firstRow="0" w:lastRow="0" w:firstColumn="0" w:lastColumn="0" w:oddVBand="1" w:evenVBand="0" w:oddHBand="0" w:evenHBand="0" w:firstRowFirstColumn="0" w:firstRowLastColumn="0" w:lastRowFirstColumn="0" w:lastRowLastColumn="0"/>
            <w:tcW w:w="655" w:type="dxa"/>
          </w:tcPr>
          <w:p w14:paraId="5590AF4F"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12.7</w:t>
            </w:r>
          </w:p>
        </w:tc>
        <w:tc>
          <w:tcPr>
            <w:tcW w:w="655" w:type="dxa"/>
          </w:tcPr>
          <w:p w14:paraId="2AA24557"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17.5</w:t>
            </w:r>
          </w:p>
        </w:tc>
        <w:tc>
          <w:tcPr>
            <w:cnfStyle w:val="000010000000" w:firstRow="0" w:lastRow="0" w:firstColumn="0" w:lastColumn="0" w:oddVBand="1" w:evenVBand="0" w:oddHBand="0" w:evenHBand="0" w:firstRowFirstColumn="0" w:firstRowLastColumn="0" w:lastRowFirstColumn="0" w:lastRowLastColumn="0"/>
            <w:tcW w:w="655" w:type="dxa"/>
          </w:tcPr>
          <w:p w14:paraId="2E4AD3B4"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21.9</w:t>
            </w:r>
          </w:p>
        </w:tc>
        <w:tc>
          <w:tcPr>
            <w:tcW w:w="655" w:type="dxa"/>
          </w:tcPr>
          <w:p w14:paraId="07A8639B"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28.0</w:t>
            </w:r>
          </w:p>
        </w:tc>
        <w:tc>
          <w:tcPr>
            <w:cnfStyle w:val="000010000000" w:firstRow="0" w:lastRow="0" w:firstColumn="0" w:lastColumn="0" w:oddVBand="1" w:evenVBand="0" w:oddHBand="0" w:evenHBand="0" w:firstRowFirstColumn="0" w:firstRowLastColumn="0" w:lastRowFirstColumn="0" w:lastRowLastColumn="0"/>
            <w:tcW w:w="655" w:type="dxa"/>
          </w:tcPr>
          <w:p w14:paraId="6201E229"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28.2</w:t>
            </w:r>
          </w:p>
        </w:tc>
        <w:tc>
          <w:tcPr>
            <w:tcW w:w="655" w:type="dxa"/>
          </w:tcPr>
          <w:p w14:paraId="7D4E2937"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25.5</w:t>
            </w:r>
          </w:p>
        </w:tc>
        <w:tc>
          <w:tcPr>
            <w:cnfStyle w:val="000010000000" w:firstRow="0" w:lastRow="0" w:firstColumn="0" w:lastColumn="0" w:oddVBand="1" w:evenVBand="0" w:oddHBand="0" w:evenHBand="0" w:firstRowFirstColumn="0" w:firstRowLastColumn="0" w:lastRowFirstColumn="0" w:lastRowLastColumn="0"/>
            <w:tcW w:w="655" w:type="dxa"/>
          </w:tcPr>
          <w:p w14:paraId="3A901985"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19.7</w:t>
            </w:r>
          </w:p>
        </w:tc>
        <w:tc>
          <w:tcPr>
            <w:tcW w:w="655" w:type="dxa"/>
          </w:tcPr>
          <w:p w14:paraId="452FC494"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16.8</w:t>
            </w:r>
          </w:p>
        </w:tc>
        <w:tc>
          <w:tcPr>
            <w:cnfStyle w:val="000010000000" w:firstRow="0" w:lastRow="0" w:firstColumn="0" w:lastColumn="0" w:oddVBand="1" w:evenVBand="0" w:oddHBand="0" w:evenHBand="0" w:firstRowFirstColumn="0" w:firstRowLastColumn="0" w:lastRowFirstColumn="0" w:lastRowLastColumn="0"/>
            <w:tcW w:w="653" w:type="dxa"/>
          </w:tcPr>
          <w:p w14:paraId="5495439F" w14:textId="77777777" w:rsidR="00020F6C" w:rsidRPr="009A0A1D" w:rsidRDefault="005F130E">
            <w:pPr>
              <w:jc w:val="center"/>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11.2</w:t>
            </w:r>
          </w:p>
        </w:tc>
      </w:tr>
    </w:tbl>
    <w:p w14:paraId="03150AE1" w14:textId="77777777" w:rsidR="00020F6C" w:rsidRPr="009A0A1D" w:rsidRDefault="00020F6C">
      <w:pPr>
        <w:jc w:val="both"/>
        <w:rPr>
          <w:rFonts w:ascii="Sylfaen" w:eastAsia="Merriweather" w:hAnsi="Sylfaen" w:cs="Merriweather"/>
          <w:color w:val="000000" w:themeColor="text1"/>
        </w:rPr>
      </w:pPr>
    </w:p>
    <w:p w14:paraId="594F0353" w14:textId="6931B5E0" w:rsidR="00020F6C" w:rsidRPr="009A0A1D" w:rsidRDefault="005F130E">
      <w:pPr>
        <w:jc w:val="both"/>
        <w:rPr>
          <w:rFonts w:ascii="Sylfaen" w:eastAsia="Arial Unicode MS" w:hAnsi="Sylfaen" w:cs="Arial Unicode MS"/>
          <w:color w:val="000000" w:themeColor="text1"/>
        </w:rPr>
      </w:pPr>
      <w:r w:rsidRPr="009A0A1D">
        <w:rPr>
          <w:rFonts w:ascii="Sylfaen" w:eastAsia="Arial Unicode MS" w:hAnsi="Sylfaen" w:cs="Arial Unicode MS"/>
          <w:color w:val="000000" w:themeColor="text1"/>
        </w:rPr>
        <w:t>გონიო-კვარიათის მოლუსკის ზონის საზღვაო აკვატორიაში ჩვენს ხელთ არსებული ზღვის წყლის სიღრმისეული განაწილების მაჩვენებლები წარმოდგენილია</w:t>
      </w:r>
      <w:r w:rsidR="00CF3A62" w:rsidRPr="009A0A1D">
        <w:rPr>
          <w:rFonts w:ascii="Sylfaen" w:eastAsia="Arial Unicode MS" w:hAnsi="Sylfaen" w:cs="Arial Unicode MS"/>
          <w:color w:val="000000" w:themeColor="text1"/>
        </w:rPr>
        <w:t xml:space="preserve"> სურ.</w:t>
      </w:r>
      <w:r w:rsidRPr="009A0A1D">
        <w:rPr>
          <w:rFonts w:ascii="Sylfaen" w:eastAsia="Arial Unicode MS" w:hAnsi="Sylfaen" w:cs="Arial Unicode MS"/>
          <w:color w:val="000000" w:themeColor="text1"/>
        </w:rPr>
        <w:t xml:space="preserve"> </w:t>
      </w:r>
      <w:r w:rsidR="00CF3A62" w:rsidRPr="009A0A1D">
        <w:rPr>
          <w:rFonts w:ascii="Sylfaen" w:eastAsia="Arial Unicode MS" w:hAnsi="Sylfaen" w:cs="Arial Unicode MS"/>
          <w:color w:val="000000" w:themeColor="text1"/>
        </w:rPr>
        <w:t>1</w:t>
      </w:r>
      <w:r w:rsidRPr="009A0A1D">
        <w:rPr>
          <w:rFonts w:ascii="Sylfaen" w:eastAsia="Arial Unicode MS" w:hAnsi="Sylfaen" w:cs="Arial Unicode MS"/>
          <w:color w:val="000000" w:themeColor="text1"/>
        </w:rPr>
        <w:t xml:space="preserve"> </w:t>
      </w:r>
      <w:r w:rsidR="004E1B73" w:rsidRPr="004A4CBF">
        <w:rPr>
          <w:rFonts w:ascii="Sylfaen" w:eastAsia="Arial Unicode MS" w:hAnsi="Sylfaen" w:cs="Arial Unicode MS"/>
          <w:color w:val="000000" w:themeColor="text1"/>
        </w:rPr>
        <w:t>„</w:t>
      </w:r>
      <w:r w:rsidRPr="004A4CBF">
        <w:rPr>
          <w:rFonts w:ascii="Sylfaen" w:eastAsia="Arial Unicode MS" w:hAnsi="Sylfaen" w:cs="Arial Unicode MS"/>
          <w:color w:val="000000" w:themeColor="text1"/>
        </w:rPr>
        <w:t>ა</w:t>
      </w:r>
      <w:r w:rsidR="004E1B73" w:rsidRPr="004A4CBF">
        <w:rPr>
          <w:rFonts w:ascii="Sylfaen" w:eastAsia="Arial Unicode MS" w:hAnsi="Sylfaen" w:cs="Arial Unicode MS"/>
          <w:color w:val="000000" w:themeColor="text1"/>
        </w:rPr>
        <w:t>“</w:t>
      </w:r>
      <w:r w:rsidRPr="004A4CBF">
        <w:rPr>
          <w:rFonts w:ascii="Sylfaen" w:eastAsia="Arial Unicode MS" w:hAnsi="Sylfaen" w:cs="Arial Unicode MS"/>
          <w:color w:val="000000" w:themeColor="text1"/>
        </w:rPr>
        <w:t>,</w:t>
      </w:r>
      <w:r w:rsidR="004E1B73" w:rsidRPr="004A4CBF">
        <w:rPr>
          <w:rFonts w:ascii="Sylfaen" w:eastAsia="Arial Unicode MS" w:hAnsi="Sylfaen" w:cs="Arial Unicode MS"/>
          <w:color w:val="000000" w:themeColor="text1"/>
        </w:rPr>
        <w:t xml:space="preserve"> „</w:t>
      </w:r>
      <w:r w:rsidRPr="004A4CBF">
        <w:rPr>
          <w:rFonts w:ascii="Sylfaen" w:eastAsia="Arial Unicode MS" w:hAnsi="Sylfaen" w:cs="Arial Unicode MS"/>
          <w:color w:val="000000" w:themeColor="text1"/>
        </w:rPr>
        <w:t>ბ</w:t>
      </w:r>
      <w:r w:rsidR="004E1B73" w:rsidRPr="004A4CBF">
        <w:rPr>
          <w:rFonts w:ascii="Sylfaen" w:eastAsia="Arial Unicode MS" w:hAnsi="Sylfaen" w:cs="Arial Unicode MS"/>
          <w:color w:val="000000" w:themeColor="text1"/>
        </w:rPr>
        <w:t>“</w:t>
      </w:r>
      <w:r w:rsidRPr="009A0A1D">
        <w:rPr>
          <w:rFonts w:ascii="Sylfaen" w:eastAsia="Arial Unicode MS" w:hAnsi="Sylfaen" w:cs="Arial Unicode MS"/>
          <w:color w:val="000000" w:themeColor="text1"/>
        </w:rPr>
        <w:t xml:space="preserve"> სურათზე</w:t>
      </w:r>
      <w:r w:rsidR="002202EA">
        <w:rPr>
          <w:rFonts w:ascii="Sylfaen" w:eastAsia="Arial Unicode MS" w:hAnsi="Sylfaen" w:cs="Arial Unicode MS"/>
          <w:color w:val="000000" w:themeColor="text1"/>
        </w:rPr>
        <w:t>:</w:t>
      </w:r>
    </w:p>
    <w:p w14:paraId="38548BF5" w14:textId="4F1297B7" w:rsidR="00D14E3C" w:rsidRPr="009A0A1D" w:rsidRDefault="00D11B6E">
      <w:pPr>
        <w:jc w:val="both"/>
        <w:rPr>
          <w:rFonts w:ascii="Sylfaen" w:eastAsia="Merriweather" w:hAnsi="Sylfaen" w:cs="Merriweather"/>
          <w:color w:val="000000" w:themeColor="text1"/>
        </w:rPr>
      </w:pPr>
      <w:r>
        <w:rPr>
          <w:rFonts w:ascii="Sylfaen" w:eastAsia="Arial Unicode MS" w:hAnsi="Sylfaen" w:cs="Arial Unicode MS"/>
          <w:color w:val="000000" w:themeColor="text1"/>
        </w:rPr>
        <w:t xml:space="preserve">      </w:t>
      </w:r>
    </w:p>
    <w:p w14:paraId="13B40DA1" w14:textId="0E583379" w:rsidR="000373BC" w:rsidRPr="009A0A1D" w:rsidRDefault="002202EA">
      <w:pPr>
        <w:jc w:val="both"/>
        <w:rPr>
          <w:rFonts w:ascii="Sylfaen" w:eastAsia="Arial Unicode MS" w:hAnsi="Sylfaen" w:cs="Arial Unicode MS"/>
          <w:color w:val="000000" w:themeColor="text1"/>
        </w:rPr>
      </w:pPr>
      <w:r>
        <w:rPr>
          <w:rFonts w:ascii="Sylfaen" w:eastAsia="Arial Unicode MS" w:hAnsi="Sylfaen" w:cs="Arial Unicode MS"/>
          <w:color w:val="000000" w:themeColor="text1"/>
        </w:rPr>
        <w:t xml:space="preserve">     </w:t>
      </w:r>
      <w:r w:rsidR="00D11B6E">
        <w:rPr>
          <w:rFonts w:ascii="Sylfaen" w:eastAsia="Arial Unicode MS" w:hAnsi="Sylfaen" w:cs="Arial Unicode MS"/>
          <w:color w:val="000000" w:themeColor="text1"/>
        </w:rPr>
        <w:t xml:space="preserve"> </w:t>
      </w:r>
      <w:r w:rsidR="004E1B73" w:rsidRPr="004A4CBF">
        <w:rPr>
          <w:rFonts w:ascii="Sylfaen" w:eastAsia="Arial Unicode MS" w:hAnsi="Sylfaen" w:cs="Arial Unicode MS"/>
          <w:color w:val="000000" w:themeColor="text1"/>
        </w:rPr>
        <w:t>ა)</w:t>
      </w:r>
      <w:r w:rsidR="00D11B6E">
        <w:rPr>
          <w:rFonts w:ascii="Sylfaen" w:eastAsia="Arial Unicode MS" w:hAnsi="Sylfaen" w:cs="Arial Unicode MS"/>
          <w:color w:val="000000" w:themeColor="text1"/>
        </w:rPr>
        <w:t xml:space="preserve"> </w:t>
      </w:r>
      <w:r w:rsidR="00C011C3">
        <w:rPr>
          <w:rFonts w:ascii="Sylfaen" w:eastAsia="Arial Unicode MS" w:hAnsi="Sylfaen" w:cs="Arial Unicode MS"/>
          <w:color w:val="000000" w:themeColor="text1"/>
        </w:rPr>
        <w:t xml:space="preserve">   </w:t>
      </w:r>
      <w:r>
        <w:rPr>
          <w:rFonts w:ascii="Sylfaen" w:eastAsia="Arial Unicode MS" w:hAnsi="Sylfaen" w:cs="Arial Unicode MS"/>
          <w:color w:val="000000" w:themeColor="text1"/>
        </w:rPr>
        <w:t xml:space="preserve">                                                                                          </w:t>
      </w:r>
      <w:r w:rsidR="00C011C3">
        <w:rPr>
          <w:rFonts w:ascii="Sylfaen" w:eastAsia="Arial Unicode MS" w:hAnsi="Sylfaen" w:cs="Arial Unicode MS"/>
          <w:color w:val="000000" w:themeColor="text1"/>
        </w:rPr>
        <w:t xml:space="preserve">  </w:t>
      </w:r>
      <w:r w:rsidR="004E1B73" w:rsidRPr="004A4CBF">
        <w:rPr>
          <w:rFonts w:ascii="Sylfaen" w:eastAsia="Arial Unicode MS" w:hAnsi="Sylfaen" w:cs="Arial Unicode MS"/>
          <w:color w:val="000000" w:themeColor="text1"/>
        </w:rPr>
        <w:t>ბ)</w:t>
      </w:r>
    </w:p>
    <w:p w14:paraId="473F59BA" w14:textId="32E290E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 </w:t>
      </w:r>
      <w:r w:rsidR="00C011C3">
        <w:rPr>
          <w:rFonts w:ascii="Sylfaen" w:eastAsia="Arial Unicode MS" w:hAnsi="Sylfaen" w:cs="Arial Unicode MS"/>
          <w:color w:val="000000" w:themeColor="text1"/>
        </w:rPr>
        <w:t xml:space="preserve"> </w:t>
      </w:r>
      <w:r w:rsidR="00D11B6E">
        <w:rPr>
          <w:rFonts w:ascii="Sylfaen" w:eastAsia="Arial Unicode MS" w:hAnsi="Sylfaen" w:cs="Arial Unicode MS"/>
          <w:color w:val="000000" w:themeColor="text1"/>
        </w:rPr>
        <w:t xml:space="preserve">     </w:t>
      </w:r>
      <w:r w:rsidR="00C011C3">
        <w:rPr>
          <w:rFonts w:ascii="Sylfaen" w:eastAsia="Arial Unicode MS" w:hAnsi="Sylfaen" w:cs="Arial Unicode MS"/>
          <w:color w:val="000000" w:themeColor="text1"/>
        </w:rPr>
        <w:t xml:space="preserve">   </w:t>
      </w:r>
      <w:r w:rsidR="00D11B6E">
        <w:rPr>
          <w:rFonts w:ascii="Sylfaen" w:eastAsia="Arial Unicode MS" w:hAnsi="Sylfaen" w:cs="Arial Unicode MS"/>
          <w:color w:val="000000" w:themeColor="text1"/>
        </w:rPr>
        <w:t xml:space="preserve">  </w:t>
      </w:r>
      <w:r w:rsidRPr="009A0A1D">
        <w:rPr>
          <w:rFonts w:ascii="Sylfaen" w:hAnsi="Sylfaen"/>
          <w:noProof/>
          <w:color w:val="000000" w:themeColor="text1"/>
          <w:lang w:val="en-US"/>
        </w:rPr>
        <w:drawing>
          <wp:anchor distT="0" distB="0" distL="114300" distR="114300" simplePos="0" relativeHeight="251658240" behindDoc="0" locked="0" layoutInCell="1" hidden="0" allowOverlap="1" wp14:anchorId="11C1C9A2" wp14:editId="52610E63">
            <wp:simplePos x="0" y="0"/>
            <wp:positionH relativeFrom="column">
              <wp:posOffset>-190498</wp:posOffset>
            </wp:positionH>
            <wp:positionV relativeFrom="paragraph">
              <wp:posOffset>0</wp:posOffset>
            </wp:positionV>
            <wp:extent cx="3038475" cy="1922780"/>
            <wp:effectExtent l="0" t="0" r="0" b="0"/>
            <wp:wrapSquare wrapText="bothSides" distT="0" distB="0" distL="114300" distR="114300"/>
            <wp:docPr id="23" name="image9.jpg" descr="D:\Desctop 2020.06.4\ააკვაკულტურის ზონების მართვის გეგმა\მენეჯმენტის გეგმა\28.12.2020@12-11.jpg"/>
            <wp:cNvGraphicFramePr/>
            <a:graphic xmlns:a="http://schemas.openxmlformats.org/drawingml/2006/main">
              <a:graphicData uri="http://schemas.openxmlformats.org/drawingml/2006/picture">
                <pic:pic xmlns:pic="http://schemas.openxmlformats.org/drawingml/2006/picture">
                  <pic:nvPicPr>
                    <pic:cNvPr id="0" name="image9.jpg" descr="D:\Desctop 2020.06.4\ააკვაკულტურის ზონების მართვის გეგმა\მენეჯმენტის გეგმა\28.12.2020@12-11.jpg"/>
                    <pic:cNvPicPr preferRelativeResize="0"/>
                  </pic:nvPicPr>
                  <pic:blipFill>
                    <a:blip r:embed="rId18"/>
                    <a:srcRect/>
                    <a:stretch>
                      <a:fillRect/>
                    </a:stretch>
                  </pic:blipFill>
                  <pic:spPr>
                    <a:xfrm>
                      <a:off x="0" y="0"/>
                      <a:ext cx="3038475" cy="1922780"/>
                    </a:xfrm>
                    <a:prstGeom prst="rect">
                      <a:avLst/>
                    </a:prstGeom>
                    <a:ln/>
                  </pic:spPr>
                </pic:pic>
              </a:graphicData>
            </a:graphic>
          </wp:anchor>
        </w:drawing>
      </w:r>
      <w:r w:rsidRPr="009A0A1D">
        <w:rPr>
          <w:rFonts w:ascii="Sylfaen" w:hAnsi="Sylfaen"/>
          <w:noProof/>
          <w:color w:val="000000" w:themeColor="text1"/>
          <w:lang w:val="en-US"/>
        </w:rPr>
        <w:drawing>
          <wp:anchor distT="0" distB="0" distL="114300" distR="114300" simplePos="0" relativeHeight="251659264" behindDoc="0" locked="0" layoutInCell="1" hidden="0" allowOverlap="1" wp14:anchorId="7071D131" wp14:editId="59732DD9">
            <wp:simplePos x="0" y="0"/>
            <wp:positionH relativeFrom="column">
              <wp:posOffset>2777490</wp:posOffset>
            </wp:positionH>
            <wp:positionV relativeFrom="paragraph">
              <wp:posOffset>15240</wp:posOffset>
            </wp:positionV>
            <wp:extent cx="2957830" cy="1908810"/>
            <wp:effectExtent l="0" t="0" r="0" b="0"/>
            <wp:wrapSquare wrapText="bothSides" distT="0" distB="0" distL="114300" distR="114300"/>
            <wp:docPr id="10" name="image1.jpg" descr="D:\Desctop 2020.06.4\ააკვაკულტურის ზონების მართვის გეგმა\მენეჯმენტის გეგმა\28.12.2020@12-39.jpg"/>
            <wp:cNvGraphicFramePr/>
            <a:graphic xmlns:a="http://schemas.openxmlformats.org/drawingml/2006/main">
              <a:graphicData uri="http://schemas.openxmlformats.org/drawingml/2006/picture">
                <pic:pic xmlns:pic="http://schemas.openxmlformats.org/drawingml/2006/picture">
                  <pic:nvPicPr>
                    <pic:cNvPr id="0" name="image1.jpg" descr="D:\Desctop 2020.06.4\ააკვაკულტურის ზონების მართვის გეგმა\მენეჯმენტის გეგმა\28.12.2020@12-39.jpg"/>
                    <pic:cNvPicPr preferRelativeResize="0"/>
                  </pic:nvPicPr>
                  <pic:blipFill>
                    <a:blip r:embed="rId19"/>
                    <a:srcRect/>
                    <a:stretch>
                      <a:fillRect/>
                    </a:stretch>
                  </pic:blipFill>
                  <pic:spPr>
                    <a:xfrm>
                      <a:off x="0" y="0"/>
                      <a:ext cx="2957830" cy="1908810"/>
                    </a:xfrm>
                    <a:prstGeom prst="rect">
                      <a:avLst/>
                    </a:prstGeom>
                    <a:ln/>
                  </pic:spPr>
                </pic:pic>
              </a:graphicData>
            </a:graphic>
          </wp:anchor>
        </w:drawing>
      </w:r>
    </w:p>
    <w:p w14:paraId="6462057E" w14:textId="1931A232"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lastRenderedPageBreak/>
        <w:t>სურ.</w:t>
      </w:r>
      <w:r w:rsidR="00CF3A62" w:rsidRPr="009A0A1D">
        <w:rPr>
          <w:rFonts w:ascii="Sylfaen" w:eastAsia="Arial Unicode MS" w:hAnsi="Sylfaen" w:cs="Arial Unicode MS"/>
          <w:color w:val="000000" w:themeColor="text1"/>
        </w:rPr>
        <w:t>1</w:t>
      </w:r>
      <w:r w:rsidRPr="009A0A1D">
        <w:rPr>
          <w:rFonts w:ascii="Sylfaen" w:eastAsia="Arial Unicode MS" w:hAnsi="Sylfaen" w:cs="Arial Unicode MS"/>
          <w:color w:val="000000" w:themeColor="text1"/>
        </w:rPr>
        <w:t xml:space="preserve"> </w:t>
      </w:r>
      <w:r w:rsidR="004E1B73" w:rsidRPr="004A4CBF">
        <w:rPr>
          <w:rFonts w:ascii="Sylfaen" w:eastAsia="Arial Unicode MS" w:hAnsi="Sylfaen" w:cs="Arial Unicode MS"/>
          <w:color w:val="000000" w:themeColor="text1"/>
        </w:rPr>
        <w:t>„ა“, „ბ“</w:t>
      </w:r>
      <w:r w:rsidRPr="009A0A1D">
        <w:rPr>
          <w:rFonts w:ascii="Sylfaen" w:eastAsia="Arial Unicode MS" w:hAnsi="Sylfaen" w:cs="Arial Unicode MS"/>
          <w:color w:val="000000" w:themeColor="text1"/>
        </w:rPr>
        <w:t>,</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გონიო-კვარიათის მოლუსკის ზონის საზღვაო აკვატორიაში ზღვის წყლის ტემპერატურის, მარილიანობის, ჟანგბადის სიღრმისეული განაწილების მაჩვენებლები ზამთრის პერიოდში (დეკემბერი), 2020.</w:t>
      </w:r>
    </w:p>
    <w:p w14:paraId="1F799335" w14:textId="34136A0F" w:rsidR="00020F6C" w:rsidRPr="009A0A1D" w:rsidRDefault="005F130E">
      <w:pPr>
        <w:spacing w:after="160"/>
        <w:jc w:val="both"/>
        <w:rPr>
          <w:rFonts w:ascii="Sylfaen" w:eastAsia="Merriweather" w:hAnsi="Sylfaen" w:cs="Merriweather"/>
          <w:b/>
          <w:color w:val="000000" w:themeColor="text1"/>
          <w:sz w:val="24"/>
          <w:szCs w:val="24"/>
        </w:rPr>
      </w:pPr>
      <w:r w:rsidRPr="009A0A1D">
        <w:rPr>
          <w:rFonts w:ascii="Sylfaen" w:eastAsia="Arial Unicode MS" w:hAnsi="Sylfaen" w:cs="Arial Unicode MS"/>
          <w:b/>
          <w:color w:val="000000" w:themeColor="text1"/>
          <w:sz w:val="24"/>
          <w:szCs w:val="24"/>
        </w:rPr>
        <w:t>ბ) გამჭვირვალობა. სიმღვრივე</w:t>
      </w:r>
    </w:p>
    <w:p w14:paraId="16112954" w14:textId="77777777" w:rsidR="00020F6C" w:rsidRPr="009A0A1D" w:rsidRDefault="005F130E">
      <w:pPr>
        <w:spacing w:after="0"/>
        <w:ind w:firstLine="567"/>
        <w:jc w:val="both"/>
        <w:rPr>
          <w:rFonts w:ascii="Sylfaen" w:eastAsia="Merriweather" w:hAnsi="Sylfaen" w:cs="Merriweather"/>
          <w:smallCaps/>
          <w:color w:val="000000" w:themeColor="text1"/>
        </w:rPr>
      </w:pPr>
      <w:r w:rsidRPr="009A0A1D">
        <w:rPr>
          <w:rFonts w:ascii="Sylfaen" w:eastAsia="Arial Unicode MS" w:hAnsi="Sylfaen" w:cs="Arial Unicode MS"/>
          <w:smallCaps/>
          <w:color w:val="000000" w:themeColor="text1"/>
        </w:rPr>
        <w:t xml:space="preserve">შესაძლებელია აღინიშნოს ის, რომ </w:t>
      </w:r>
      <w:r w:rsidRPr="009A0A1D">
        <w:rPr>
          <w:rFonts w:ascii="Sylfaen" w:eastAsia="Arial Unicode MS" w:hAnsi="Sylfaen" w:cs="Arial Unicode MS"/>
          <w:color w:val="000000" w:themeColor="text1"/>
        </w:rPr>
        <w:t>გონიო-კვარიათის მოლუსკის ზონ</w:t>
      </w:r>
      <w:r w:rsidRPr="009A0A1D">
        <w:rPr>
          <w:rFonts w:ascii="Sylfaen" w:eastAsia="Arial Unicode MS" w:hAnsi="Sylfaen" w:cs="Arial Unicode MS"/>
          <w:smallCaps/>
          <w:color w:val="000000" w:themeColor="text1"/>
        </w:rPr>
        <w:t xml:space="preserve">ა ზღვის სხვა უბნებისაგან გამოირჩევა გამჭვირვალობის შედარებით მაღალი მაჩვენებლებით, რაც განპირობებულია დინების სპეციფიკითა და მსხვილი ჩამდინარე წყლების სიშორით. </w:t>
      </w:r>
    </w:p>
    <w:p w14:paraId="2B6B4386" w14:textId="6E85EA86" w:rsidR="00020F6C" w:rsidRPr="009A0A1D" w:rsidRDefault="00D11B6E">
      <w:pPr>
        <w:spacing w:after="0"/>
        <w:ind w:firstLine="567"/>
        <w:jc w:val="both"/>
        <w:rPr>
          <w:rFonts w:ascii="Sylfaen" w:eastAsia="Merriweather" w:hAnsi="Sylfaen" w:cs="Merriweather"/>
          <w:color w:val="000000" w:themeColor="text1"/>
          <w:highlight w:val="white"/>
        </w:rPr>
      </w:pPr>
      <w:r>
        <w:rPr>
          <w:rFonts w:ascii="Sylfaen" w:eastAsia="Arial Unicode MS" w:hAnsi="Sylfaen" w:cs="Arial Unicode MS"/>
          <w:smallCaps/>
          <w:color w:val="000000" w:themeColor="text1"/>
        </w:rPr>
        <w:t xml:space="preserve"> </w:t>
      </w:r>
      <w:r w:rsidR="005F130E" w:rsidRPr="009A0A1D">
        <w:rPr>
          <w:rFonts w:ascii="Sylfaen" w:eastAsia="Arial Unicode MS" w:hAnsi="Sylfaen" w:cs="Arial Unicode MS"/>
          <w:smallCaps/>
          <w:color w:val="000000" w:themeColor="text1"/>
        </w:rPr>
        <w:t xml:space="preserve">ზღვის წყლის გამჭვირვალობას განაპირობებს წყალში შეწონილი ნაწილაკებისა და წყალმცენარეების არსებობა. </w:t>
      </w:r>
      <w:r w:rsidR="005F130E" w:rsidRPr="009A0A1D">
        <w:rPr>
          <w:rFonts w:ascii="Sylfaen" w:eastAsia="Arial Unicode MS" w:hAnsi="Sylfaen" w:cs="Arial Unicode MS"/>
          <w:color w:val="000000" w:themeColor="text1"/>
          <w:highlight w:val="white"/>
        </w:rPr>
        <w:t>მდინარეების შესართავთან და წყალმარჩხ რაიონებში წვიმის ან ღელვის შემდეგ წყლის გამჭვირვალობამ შეიძლება მხოლოდ</w:t>
      </w:r>
      <w:r w:rsidR="005F130E" w:rsidRPr="009A0A1D">
        <w:rPr>
          <w:rFonts w:ascii="Sylfaen" w:eastAsia="Merriweather" w:hAnsi="Sylfaen" w:cs="Merriweather"/>
          <w:color w:val="000000" w:themeColor="text1"/>
        </w:rPr>
        <w:t> </w:t>
      </w:r>
      <w:r w:rsidR="005F130E" w:rsidRPr="009A0A1D">
        <w:rPr>
          <w:rFonts w:ascii="Sylfaen" w:eastAsia="Arial Unicode MS" w:hAnsi="Sylfaen" w:cs="Arial Unicode MS"/>
          <w:color w:val="000000" w:themeColor="text1"/>
          <w:highlight w:val="white"/>
        </w:rPr>
        <w:t xml:space="preserve">რამდენიმე </w:t>
      </w:r>
      <w:hyperlink r:id="rId20">
        <w:r w:rsidR="005F130E" w:rsidRPr="009A0A1D">
          <w:rPr>
            <w:rFonts w:ascii="Sylfaen" w:eastAsia="Merriweather" w:hAnsi="Sylfaen" w:cs="Merriweather"/>
            <w:color w:val="000000" w:themeColor="text1"/>
            <w:highlight w:val="white"/>
          </w:rPr>
          <w:t>სანტიმეტრ</w:t>
        </w:r>
      </w:hyperlink>
      <w:r w:rsidR="005F130E" w:rsidRPr="009A0A1D">
        <w:rPr>
          <w:rFonts w:ascii="Sylfaen" w:eastAsia="Arial Unicode MS" w:hAnsi="Sylfaen" w:cs="Arial Unicode MS"/>
          <w:color w:val="000000" w:themeColor="text1"/>
          <w:highlight w:val="white"/>
        </w:rPr>
        <w:t>ი შეადგინოს. საქართველოს სანაპირო წყლებში გამჭვირვალობა უმეტეს შემთხვევებში 200-800 სმ</w:t>
      </w:r>
      <w:r w:rsidR="002202EA">
        <w:rPr>
          <w:rFonts w:ascii="Sylfaen" w:eastAsia="Arial Unicode MS" w:hAnsi="Sylfaen" w:cs="Arial Unicode MS"/>
          <w:color w:val="000000" w:themeColor="text1"/>
          <w:highlight w:val="white"/>
        </w:rPr>
        <w:t>-ს</w:t>
      </w:r>
      <w:r w:rsidR="005F130E" w:rsidRPr="009A0A1D">
        <w:rPr>
          <w:rFonts w:ascii="Sylfaen" w:eastAsia="Arial Unicode MS" w:hAnsi="Sylfaen" w:cs="Arial Unicode MS"/>
          <w:color w:val="000000" w:themeColor="text1"/>
          <w:highlight w:val="white"/>
        </w:rPr>
        <w:t xml:space="preserve"> აღწევს. 2009-2020 წლის პერიოდში გონიო-კვარიათის მოლუსკის ზონაში კვლევისას მაქსიმალურმა გამჭვირვალობამ 800 სმ შეადგინა. გამჭვირვალობის ყველაზე დაბალი მაჩვენებელით გამოირჩეოდა სადგური ჭოროხის შესართავ ზონაში და საშუალოდ შეადგენდა 300 სმ</w:t>
      </w:r>
      <w:r w:rsidR="002202EA">
        <w:rPr>
          <w:rFonts w:ascii="Sylfaen" w:eastAsia="Arial Unicode MS" w:hAnsi="Sylfaen" w:cs="Arial Unicode MS"/>
          <w:color w:val="000000" w:themeColor="text1"/>
          <w:highlight w:val="white"/>
        </w:rPr>
        <w:t>-ს</w:t>
      </w:r>
      <w:r w:rsidR="005F130E" w:rsidRPr="009A0A1D">
        <w:rPr>
          <w:rFonts w:ascii="Sylfaen" w:eastAsia="Arial Unicode MS" w:hAnsi="Sylfaen" w:cs="Arial Unicode MS"/>
          <w:color w:val="000000" w:themeColor="text1"/>
          <w:highlight w:val="white"/>
        </w:rPr>
        <w:t>, რაც შეწონილი ნაწილაკებით მდიდარი მდინარის წყლების მაღალი სიმღვრივით არის განპირობებული.</w:t>
      </w:r>
      <w:r>
        <w:rPr>
          <w:rFonts w:ascii="Sylfaen" w:eastAsia="Arial Unicode MS" w:hAnsi="Sylfaen" w:cs="Arial Unicode MS"/>
          <w:color w:val="000000" w:themeColor="text1"/>
          <w:highlight w:val="white"/>
        </w:rPr>
        <w:t xml:space="preserve"> </w:t>
      </w:r>
      <w:r w:rsidR="005F130E" w:rsidRPr="009A0A1D">
        <w:rPr>
          <w:rFonts w:ascii="Sylfaen" w:eastAsia="Arial Unicode MS" w:hAnsi="Sylfaen" w:cs="Arial Unicode MS"/>
          <w:color w:val="000000" w:themeColor="text1"/>
          <w:highlight w:val="white"/>
        </w:rPr>
        <w:t>2016-2020</w:t>
      </w:r>
      <w:r w:rsidR="002202EA">
        <w:rPr>
          <w:rFonts w:ascii="Sylfaen" w:eastAsia="Arial Unicode MS" w:hAnsi="Sylfaen" w:cs="Arial Unicode MS"/>
          <w:color w:val="000000" w:themeColor="text1"/>
          <w:highlight w:val="white"/>
        </w:rPr>
        <w:t xml:space="preserve"> </w:t>
      </w:r>
      <w:r w:rsidR="005F130E" w:rsidRPr="009A0A1D">
        <w:rPr>
          <w:rFonts w:ascii="Sylfaen" w:eastAsia="Arial Unicode MS" w:hAnsi="Sylfaen" w:cs="Arial Unicode MS"/>
          <w:color w:val="000000" w:themeColor="text1"/>
          <w:highlight w:val="white"/>
        </w:rPr>
        <w:t>წწ</w:t>
      </w:r>
      <w:r w:rsidR="002202EA">
        <w:rPr>
          <w:rFonts w:ascii="Sylfaen" w:eastAsia="Arial Unicode MS" w:hAnsi="Sylfaen" w:cs="Arial Unicode MS"/>
          <w:color w:val="000000" w:themeColor="text1"/>
          <w:highlight w:val="white"/>
        </w:rPr>
        <w:t>.</w:t>
      </w:r>
      <w:r w:rsidR="005F130E" w:rsidRPr="009A0A1D">
        <w:rPr>
          <w:rFonts w:ascii="Sylfaen" w:eastAsia="Arial Unicode MS" w:hAnsi="Sylfaen" w:cs="Arial Unicode MS"/>
          <w:color w:val="000000" w:themeColor="text1"/>
          <w:highlight w:val="white"/>
        </w:rPr>
        <w:t xml:space="preserve"> პერიოდში გონიო-კვარიათის სადგურზე</w:t>
      </w:r>
      <w:r>
        <w:rPr>
          <w:rFonts w:ascii="Sylfaen" w:eastAsia="Arial Unicode MS" w:hAnsi="Sylfaen" w:cs="Arial Unicode MS"/>
          <w:color w:val="000000" w:themeColor="text1"/>
          <w:highlight w:val="white"/>
        </w:rPr>
        <w:t xml:space="preserve"> </w:t>
      </w:r>
      <w:r w:rsidR="005F130E" w:rsidRPr="009A0A1D">
        <w:rPr>
          <w:rFonts w:ascii="Sylfaen" w:eastAsia="Arial Unicode MS" w:hAnsi="Sylfaen" w:cs="Arial Unicode MS"/>
          <w:color w:val="000000" w:themeColor="text1"/>
          <w:highlight w:val="white"/>
        </w:rPr>
        <w:t>სიმღვრივის საშუალო მაჩვენებელმა 3.73</w:t>
      </w:r>
      <w:r>
        <w:rPr>
          <w:rFonts w:ascii="Sylfaen" w:eastAsia="Arial Unicode MS" w:hAnsi="Sylfaen" w:cs="Arial Unicode MS"/>
          <w:color w:val="000000" w:themeColor="text1"/>
          <w:highlight w:val="white"/>
        </w:rPr>
        <w:t xml:space="preserve"> N</w:t>
      </w:r>
      <w:r w:rsidR="005F130E" w:rsidRPr="009A0A1D">
        <w:rPr>
          <w:rFonts w:ascii="Sylfaen" w:eastAsia="Arial Unicode MS" w:hAnsi="Sylfaen" w:cs="Arial Unicode MS"/>
          <w:color w:val="000000" w:themeColor="text1"/>
          <w:highlight w:val="white"/>
        </w:rPr>
        <w:t xml:space="preserve">TU შეადგინა. </w:t>
      </w:r>
    </w:p>
    <w:p w14:paraId="4D0A3482" w14:textId="77777777" w:rsidR="00020F6C" w:rsidRPr="009A0A1D" w:rsidRDefault="005F130E">
      <w:pPr>
        <w:spacing w:after="160"/>
        <w:jc w:val="both"/>
        <w:rPr>
          <w:rFonts w:ascii="Sylfaen" w:eastAsia="Merriweather" w:hAnsi="Sylfaen" w:cs="Merriweather"/>
          <w:b/>
          <w:color w:val="000000" w:themeColor="text1"/>
          <w:sz w:val="24"/>
          <w:szCs w:val="24"/>
        </w:rPr>
      </w:pPr>
      <w:r w:rsidRPr="009A0A1D">
        <w:rPr>
          <w:rFonts w:ascii="Sylfaen" w:eastAsia="Arial Unicode MS" w:hAnsi="Sylfaen" w:cs="Arial Unicode MS"/>
          <w:b/>
          <w:color w:val="000000" w:themeColor="text1"/>
          <w:sz w:val="24"/>
          <w:szCs w:val="24"/>
        </w:rPr>
        <w:t>გ) შავი ზღვის დინებები</w:t>
      </w:r>
    </w:p>
    <w:p w14:paraId="1B8D4E59" w14:textId="1DDF1B6C"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შავ ზღვაში დინებებს ციკლონური ხასიათი აქვს. მთავარი დინება გარს უვლის ზღვას საათის ისრის საწინააღმდეგო მიმართულებით ნაპირებთან ახლოს. ამ შეკრული წრის შიგნით გამოიყოფა იმავე მიმართულების ორი ციკლონური დინება</w:t>
      </w:r>
      <w:r w:rsidR="00D11B6E">
        <w:rPr>
          <w:rFonts w:ascii="Sylfaen" w:eastAsia="Arial Unicode MS" w:hAnsi="Sylfaen" w:cs="Arial Unicode MS"/>
          <w:color w:val="000000" w:themeColor="text1"/>
        </w:rPr>
        <w:t xml:space="preserve"> – </w:t>
      </w:r>
      <w:r w:rsidRPr="009A0A1D">
        <w:rPr>
          <w:rFonts w:ascii="Sylfaen" w:eastAsia="Arial Unicode MS" w:hAnsi="Sylfaen" w:cs="Arial Unicode MS"/>
          <w:color w:val="000000" w:themeColor="text1"/>
        </w:rPr>
        <w:t>დასავლეთ</w:t>
      </w:r>
      <w:r w:rsidR="002202EA">
        <w:rPr>
          <w:rFonts w:ascii="Sylfaen" w:eastAsia="Arial Unicode MS" w:hAnsi="Sylfaen" w:cs="Arial Unicode MS"/>
          <w:color w:val="000000" w:themeColor="text1"/>
        </w:rPr>
        <w:t>ი</w:t>
      </w:r>
      <w:r w:rsidRPr="009A0A1D">
        <w:rPr>
          <w:rFonts w:ascii="Sylfaen" w:eastAsia="Arial Unicode MS" w:hAnsi="Sylfaen" w:cs="Arial Unicode MS"/>
          <w:color w:val="000000" w:themeColor="text1"/>
        </w:rPr>
        <w:t xml:space="preserve"> და აღმოსავლეთ</w:t>
      </w:r>
      <w:r w:rsidR="002202EA">
        <w:rPr>
          <w:rFonts w:ascii="Sylfaen" w:eastAsia="Arial Unicode MS" w:hAnsi="Sylfaen" w:cs="Arial Unicode MS"/>
          <w:color w:val="000000" w:themeColor="text1"/>
        </w:rPr>
        <w:t>ი</w:t>
      </w:r>
      <w:r w:rsidRPr="009A0A1D">
        <w:rPr>
          <w:rFonts w:ascii="Sylfaen" w:eastAsia="Arial Unicode MS" w:hAnsi="Sylfaen" w:cs="Arial Unicode MS"/>
          <w:color w:val="000000" w:themeColor="text1"/>
        </w:rPr>
        <w:t xml:space="preserve"> ხალისტაზა, რომელიც ზღვას </w:t>
      </w:r>
      <w:r w:rsidR="002202EA">
        <w:rPr>
          <w:rFonts w:ascii="Sylfaen" w:eastAsia="Arial Unicode MS" w:hAnsi="Sylfaen" w:cs="Arial Unicode MS"/>
          <w:color w:val="000000" w:themeColor="text1"/>
        </w:rPr>
        <w:t>ფაქტობრივ</w:t>
      </w:r>
      <w:r w:rsidRPr="009A0A1D">
        <w:rPr>
          <w:rFonts w:ascii="Sylfaen" w:eastAsia="Arial Unicode MS" w:hAnsi="Sylfaen" w:cs="Arial Unicode MS"/>
          <w:color w:val="000000" w:themeColor="text1"/>
        </w:rPr>
        <w:t xml:space="preserve">ად ორ ნაწილად ყოფს (სურ. </w:t>
      </w:r>
      <w:r w:rsidR="00CF3A62" w:rsidRPr="009A0A1D">
        <w:rPr>
          <w:rFonts w:ascii="Sylfaen" w:eastAsia="Arial Unicode MS" w:hAnsi="Sylfaen" w:cs="Arial Unicode MS"/>
          <w:color w:val="000000" w:themeColor="text1"/>
        </w:rPr>
        <w:t>2</w:t>
      </w:r>
      <w:r w:rsidR="004E1B73">
        <w:rPr>
          <w:rFonts w:ascii="Sylfaen" w:eastAsia="Arial Unicode MS" w:hAnsi="Sylfaen" w:cs="Arial Unicode MS"/>
          <w:color w:val="000000" w:themeColor="text1"/>
        </w:rPr>
        <w:t xml:space="preserve"> </w:t>
      </w:r>
      <w:r w:rsidR="004E1B73" w:rsidRPr="004A4CBF">
        <w:rPr>
          <w:rFonts w:ascii="Sylfaen" w:eastAsia="Arial Unicode MS" w:hAnsi="Sylfaen" w:cs="Arial Unicode MS"/>
          <w:color w:val="000000" w:themeColor="text1"/>
        </w:rPr>
        <w:t>„</w:t>
      </w:r>
      <w:r w:rsidRPr="004A4CBF">
        <w:rPr>
          <w:rFonts w:ascii="Sylfaen" w:eastAsia="Arial Unicode MS" w:hAnsi="Sylfaen" w:cs="Arial Unicode MS"/>
          <w:color w:val="000000" w:themeColor="text1"/>
        </w:rPr>
        <w:t>ა</w:t>
      </w:r>
      <w:r w:rsidR="004E1B73" w:rsidRPr="004A4CBF">
        <w:rPr>
          <w:rFonts w:ascii="Sylfaen" w:eastAsia="Arial Unicode MS" w:hAnsi="Sylfaen" w:cs="Arial Unicode MS"/>
          <w:color w:val="000000" w:themeColor="text1"/>
        </w:rPr>
        <w:t>“</w:t>
      </w:r>
      <w:r w:rsidRPr="009A0A1D">
        <w:rPr>
          <w:rFonts w:ascii="Sylfaen" w:eastAsia="Arial Unicode MS" w:hAnsi="Sylfaen" w:cs="Arial Unicode MS"/>
          <w:color w:val="000000" w:themeColor="text1"/>
        </w:rPr>
        <w:t>). საქართველოს სანაპიროსთან, კერძოდ</w:t>
      </w:r>
      <w:r w:rsidR="002202EA">
        <w:rPr>
          <w:rFonts w:ascii="Sylfaen" w:eastAsia="Arial Unicode MS" w:hAnsi="Sylfaen" w:cs="Arial Unicode MS"/>
          <w:color w:val="000000" w:themeColor="text1"/>
        </w:rPr>
        <w:t>,</w:t>
      </w:r>
      <w:r w:rsidRPr="009A0A1D">
        <w:rPr>
          <w:rFonts w:ascii="Sylfaen" w:eastAsia="Arial Unicode MS" w:hAnsi="Sylfaen" w:cs="Arial Unicode MS"/>
          <w:color w:val="000000" w:themeColor="text1"/>
        </w:rPr>
        <w:t xml:space="preserve"> ბათუმის აკვატორიის მახლობლად, აღინიშნება საათის ისრის საწინააღმდეგო მიმართულების მდგრადი ანტიციკლონური დინება (სურ </w:t>
      </w:r>
      <w:r w:rsidR="00CF3A62" w:rsidRPr="009A0A1D">
        <w:rPr>
          <w:rFonts w:ascii="Sylfaen" w:eastAsia="Arial Unicode MS" w:hAnsi="Sylfaen" w:cs="Arial Unicode MS"/>
          <w:color w:val="000000" w:themeColor="text1"/>
        </w:rPr>
        <w:t>2</w:t>
      </w:r>
      <w:r w:rsidR="004E1B73">
        <w:rPr>
          <w:rFonts w:ascii="Sylfaen" w:eastAsia="Arial Unicode MS" w:hAnsi="Sylfaen" w:cs="Arial Unicode MS"/>
          <w:color w:val="000000" w:themeColor="text1"/>
        </w:rPr>
        <w:t>.</w:t>
      </w:r>
      <w:r w:rsidRPr="009A0A1D">
        <w:rPr>
          <w:rFonts w:ascii="Sylfaen" w:eastAsia="Arial Unicode MS" w:hAnsi="Sylfaen" w:cs="Arial Unicode MS"/>
          <w:color w:val="000000" w:themeColor="text1"/>
        </w:rPr>
        <w:t xml:space="preserve"> </w:t>
      </w:r>
      <w:r w:rsidR="004E1B73" w:rsidRPr="004A4CBF">
        <w:rPr>
          <w:rFonts w:ascii="Sylfaen" w:eastAsia="Arial Unicode MS" w:hAnsi="Sylfaen" w:cs="Arial Unicode MS"/>
          <w:color w:val="000000" w:themeColor="text1"/>
        </w:rPr>
        <w:t>„</w:t>
      </w:r>
      <w:r w:rsidRPr="004A4CBF">
        <w:rPr>
          <w:rFonts w:ascii="Sylfaen" w:eastAsia="Arial Unicode MS" w:hAnsi="Sylfaen" w:cs="Arial Unicode MS"/>
          <w:color w:val="000000" w:themeColor="text1"/>
        </w:rPr>
        <w:t>ბ</w:t>
      </w:r>
      <w:r w:rsidR="004E1B73" w:rsidRPr="004A4CBF">
        <w:rPr>
          <w:rFonts w:ascii="Sylfaen" w:eastAsia="Arial Unicode MS" w:hAnsi="Sylfaen" w:cs="Arial Unicode MS"/>
          <w:color w:val="000000" w:themeColor="text1"/>
        </w:rPr>
        <w:t>“</w:t>
      </w:r>
      <w:r w:rsidRPr="009A0A1D">
        <w:rPr>
          <w:rFonts w:ascii="Sylfaen" w:eastAsia="Arial Unicode MS" w:hAnsi="Sylfaen" w:cs="Arial Unicode MS"/>
          <w:color w:val="000000" w:themeColor="text1"/>
        </w:rPr>
        <w:t>), რომელსაც საკმაოდ მაღალი სიჩქარე შეიძლება ჰქონდეს</w:t>
      </w:r>
      <w:r w:rsidR="00D11B6E">
        <w:rPr>
          <w:rFonts w:ascii="Sylfaen" w:eastAsia="Arial Unicode MS" w:hAnsi="Sylfaen" w:cs="Arial Unicode MS"/>
          <w:color w:val="000000" w:themeColor="text1"/>
        </w:rPr>
        <w:t xml:space="preserve"> – </w:t>
      </w:r>
      <w:r w:rsidRPr="009A0A1D">
        <w:rPr>
          <w:rFonts w:ascii="Sylfaen" w:eastAsia="Arial Unicode MS" w:hAnsi="Sylfaen" w:cs="Arial Unicode MS"/>
          <w:color w:val="000000" w:themeColor="text1"/>
        </w:rPr>
        <w:t xml:space="preserve">დაახლოებით 45 სმ/წმ. </w:t>
      </w:r>
    </w:p>
    <w:p w14:paraId="17036E1F" w14:textId="7777777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წყლის ცირკულაცია შეიძლება შეიცვალოს ქარების ზეგავლენით. შავი ზღვის აღმოსავლეთ ნაწილში ჭარბობს სანაპირო ზონიდან 3-10 კმ-ის მანძილზე გამავალი სამხრეთიდან ჩრდილოეთისაკენ მიმართული ძირითადი დინება. აგრეთვე, აღინიშნება ნაპირთან ახლოს გამავალი ლოკალური ნაკადები, რომლებიც უპირატესად, აღმოსავლეთის, სამხრეთის და დასავლეთის სუსტი ქარების ქროლვისას ჩნდებიან. ამ დინებებს სანაპირო ნაკადებს უწოდებენ. როგორც ძირითადი, ასევე სანაპირო დინებებიც არაა მუდმივი და იცვლება ზღვაში მდინარეების ჩადინებისა და ქარების სეზონური მერყეობის მიხედვით.</w:t>
      </w:r>
    </w:p>
    <w:p w14:paraId="79A4612B" w14:textId="77777777" w:rsidR="00020F6C" w:rsidRPr="009A0A1D" w:rsidRDefault="005F130E">
      <w:pPr>
        <w:jc w:val="center"/>
        <w:rPr>
          <w:rFonts w:ascii="Sylfaen" w:eastAsia="Merriweather" w:hAnsi="Sylfaen" w:cs="Merriweather"/>
          <w:color w:val="000000" w:themeColor="text1"/>
        </w:rPr>
      </w:pPr>
      <w:r w:rsidRPr="009A0A1D">
        <w:rPr>
          <w:rFonts w:ascii="Sylfaen" w:hAnsi="Sylfaen"/>
          <w:noProof/>
          <w:color w:val="000000" w:themeColor="text1"/>
          <w:lang w:val="en-US"/>
        </w:rPr>
        <w:lastRenderedPageBreak/>
        <w:drawing>
          <wp:anchor distT="0" distB="0" distL="114300" distR="114300" simplePos="0" relativeHeight="251660288" behindDoc="0" locked="0" layoutInCell="1" hidden="0" allowOverlap="1" wp14:anchorId="32B2D126" wp14:editId="110E6730">
            <wp:simplePos x="0" y="0"/>
            <wp:positionH relativeFrom="column">
              <wp:posOffset>3</wp:posOffset>
            </wp:positionH>
            <wp:positionV relativeFrom="paragraph">
              <wp:posOffset>-1446</wp:posOffset>
            </wp:positionV>
            <wp:extent cx="3051425" cy="1867180"/>
            <wp:effectExtent l="0" t="0" r="0" b="0"/>
            <wp:wrapSquare wrapText="bothSides" distT="0" distB="0" distL="114300" distR="11430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1"/>
                    <a:srcRect/>
                    <a:stretch>
                      <a:fillRect/>
                    </a:stretch>
                  </pic:blipFill>
                  <pic:spPr>
                    <a:xfrm>
                      <a:off x="0" y="0"/>
                      <a:ext cx="3051425" cy="1867180"/>
                    </a:xfrm>
                    <a:prstGeom prst="rect">
                      <a:avLst/>
                    </a:prstGeom>
                    <a:ln/>
                  </pic:spPr>
                </pic:pic>
              </a:graphicData>
            </a:graphic>
          </wp:anchor>
        </w:drawing>
      </w:r>
      <w:r w:rsidRPr="009A0A1D">
        <w:rPr>
          <w:rFonts w:ascii="Sylfaen" w:hAnsi="Sylfaen"/>
          <w:noProof/>
          <w:color w:val="000000" w:themeColor="text1"/>
          <w:lang w:val="en-US"/>
        </w:rPr>
        <w:drawing>
          <wp:anchor distT="0" distB="0" distL="114300" distR="114300" simplePos="0" relativeHeight="251661312" behindDoc="0" locked="0" layoutInCell="1" hidden="0" allowOverlap="1" wp14:anchorId="709961BE" wp14:editId="4747B6E6">
            <wp:simplePos x="0" y="0"/>
            <wp:positionH relativeFrom="column">
              <wp:posOffset>3532505</wp:posOffset>
            </wp:positionH>
            <wp:positionV relativeFrom="paragraph">
              <wp:posOffset>635</wp:posOffset>
            </wp:positionV>
            <wp:extent cx="1961515" cy="1807845"/>
            <wp:effectExtent l="0" t="0" r="0" b="0"/>
            <wp:wrapSquare wrapText="bothSides" distT="0" distB="0" distL="114300" distR="114300"/>
            <wp:docPr id="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2"/>
                    <a:srcRect/>
                    <a:stretch>
                      <a:fillRect/>
                    </a:stretch>
                  </pic:blipFill>
                  <pic:spPr>
                    <a:xfrm>
                      <a:off x="0" y="0"/>
                      <a:ext cx="1961515" cy="1807845"/>
                    </a:xfrm>
                    <a:prstGeom prst="rect">
                      <a:avLst/>
                    </a:prstGeom>
                    <a:ln/>
                  </pic:spPr>
                </pic:pic>
              </a:graphicData>
            </a:graphic>
          </wp:anchor>
        </w:drawing>
      </w:r>
    </w:p>
    <w:p w14:paraId="32309A85" w14:textId="77777777" w:rsidR="00020F6C" w:rsidRPr="009A0A1D" w:rsidRDefault="00020F6C">
      <w:pPr>
        <w:jc w:val="center"/>
        <w:rPr>
          <w:rFonts w:ascii="Sylfaen" w:eastAsia="Merriweather" w:hAnsi="Sylfaen" w:cs="Merriweather"/>
          <w:color w:val="000000" w:themeColor="text1"/>
        </w:rPr>
      </w:pPr>
    </w:p>
    <w:p w14:paraId="0DA4A960" w14:textId="77777777" w:rsidR="00020F6C" w:rsidRPr="009A0A1D" w:rsidRDefault="00020F6C">
      <w:pPr>
        <w:jc w:val="center"/>
        <w:rPr>
          <w:rFonts w:ascii="Sylfaen" w:eastAsia="Merriweather" w:hAnsi="Sylfaen" w:cs="Merriweather"/>
          <w:color w:val="000000" w:themeColor="text1"/>
        </w:rPr>
      </w:pPr>
    </w:p>
    <w:p w14:paraId="01027F2D" w14:textId="77777777" w:rsidR="00020F6C" w:rsidRPr="009A0A1D" w:rsidRDefault="00020F6C">
      <w:pPr>
        <w:jc w:val="center"/>
        <w:rPr>
          <w:rFonts w:ascii="Sylfaen" w:eastAsia="Merriweather" w:hAnsi="Sylfaen" w:cs="Merriweather"/>
          <w:color w:val="000000" w:themeColor="text1"/>
        </w:rPr>
      </w:pPr>
    </w:p>
    <w:p w14:paraId="57D596C5" w14:textId="77777777" w:rsidR="00020F6C" w:rsidRPr="009A0A1D" w:rsidRDefault="00020F6C">
      <w:pPr>
        <w:jc w:val="center"/>
        <w:rPr>
          <w:rFonts w:ascii="Sylfaen" w:eastAsia="Merriweather" w:hAnsi="Sylfaen" w:cs="Merriweather"/>
          <w:color w:val="000000" w:themeColor="text1"/>
        </w:rPr>
      </w:pPr>
    </w:p>
    <w:p w14:paraId="3805F0F7" w14:textId="77777777" w:rsidR="00020F6C" w:rsidRPr="009A0A1D" w:rsidRDefault="00020F6C">
      <w:pPr>
        <w:jc w:val="center"/>
        <w:rPr>
          <w:rFonts w:ascii="Sylfaen" w:eastAsia="Merriweather" w:hAnsi="Sylfaen" w:cs="Merriweather"/>
          <w:color w:val="000000" w:themeColor="text1"/>
        </w:rPr>
      </w:pPr>
    </w:p>
    <w:p w14:paraId="56F9FA29" w14:textId="0928E33C" w:rsidR="00020F6C" w:rsidRPr="009A0A1D" w:rsidRDefault="005F130E">
      <w:pPr>
        <w:jc w:val="center"/>
        <w:rPr>
          <w:rFonts w:ascii="Sylfaen" w:eastAsia="Merriweather" w:hAnsi="Sylfaen" w:cs="Merriweather"/>
          <w:color w:val="000000" w:themeColor="text1"/>
        </w:rPr>
      </w:pPr>
      <w:r w:rsidRPr="009A0A1D">
        <w:rPr>
          <w:rFonts w:ascii="Sylfaen" w:eastAsia="Arial Unicode MS" w:hAnsi="Sylfaen" w:cs="Arial Unicode MS"/>
          <w:color w:val="000000" w:themeColor="text1"/>
        </w:rPr>
        <w:t>ა)</w:t>
      </w:r>
      <w:r w:rsidR="00C011C3">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ბ)</w:t>
      </w:r>
    </w:p>
    <w:p w14:paraId="4EFEED35" w14:textId="78CC834C" w:rsidR="00020F6C" w:rsidRPr="009A0A1D" w:rsidRDefault="005F130E">
      <w:pPr>
        <w:jc w:val="center"/>
        <w:rPr>
          <w:rFonts w:ascii="Sylfaen" w:eastAsia="Merriweather" w:hAnsi="Sylfaen" w:cs="Merriweather"/>
          <w:color w:val="000000" w:themeColor="text1"/>
        </w:rPr>
      </w:pPr>
      <w:r w:rsidRPr="009A0A1D">
        <w:rPr>
          <w:rFonts w:ascii="Sylfaen" w:eastAsia="Arial Unicode MS" w:hAnsi="Sylfaen" w:cs="Arial Unicode MS"/>
          <w:color w:val="000000" w:themeColor="text1"/>
        </w:rPr>
        <w:t>სურ.</w:t>
      </w:r>
      <w:r w:rsidR="00CF3A62" w:rsidRPr="009A0A1D">
        <w:rPr>
          <w:rFonts w:ascii="Sylfaen" w:eastAsia="Arial Unicode MS" w:hAnsi="Sylfaen" w:cs="Arial Unicode MS"/>
          <w:color w:val="000000" w:themeColor="text1"/>
        </w:rPr>
        <w:t>2</w:t>
      </w:r>
      <w:r w:rsidRPr="009A0A1D">
        <w:rPr>
          <w:rFonts w:ascii="Sylfaen" w:eastAsia="Arial Unicode MS" w:hAnsi="Sylfaen" w:cs="Arial Unicode MS"/>
          <w:color w:val="000000" w:themeColor="text1"/>
        </w:rPr>
        <w:t xml:space="preserve">. წყლის დინების მიმართულებები შავ ზღვაში და შავი ზღვის აღმოსავლეთ ნაწილში </w:t>
      </w:r>
    </w:p>
    <w:p w14:paraId="24DEDCD4" w14:textId="7C5B908F" w:rsidR="00020F6C" w:rsidRPr="009A0A1D" w:rsidRDefault="00D11B6E">
      <w:pPr>
        <w:jc w:val="both"/>
        <w:rPr>
          <w:rFonts w:ascii="Sylfaen" w:eastAsia="Merriweather" w:hAnsi="Sylfaen" w:cs="Merriweather"/>
          <w:color w:val="000000" w:themeColor="text1"/>
        </w:rPr>
      </w:pPr>
      <w:r>
        <w:rPr>
          <w:rFonts w:ascii="Sylfaen" w:eastAsia="Arial Unicode MS" w:hAnsi="Sylfaen" w:cs="Arial Unicode MS"/>
          <w:color w:val="000000" w:themeColor="text1"/>
        </w:rPr>
        <w:t xml:space="preserve"> </w:t>
      </w:r>
      <w:r w:rsidR="005F130E" w:rsidRPr="009A0A1D">
        <w:rPr>
          <w:rFonts w:ascii="Sylfaen" w:eastAsia="Arial Unicode MS" w:hAnsi="Sylfaen" w:cs="Arial Unicode MS"/>
          <w:color w:val="000000" w:themeColor="text1"/>
        </w:rPr>
        <w:t>რაც შეეხება დინებების სიჩქარეს გონიო-კვარიათის მოლუსკის ზონაში, 2021 წლის თებერვალის თვეში ჩატარებული კვლევებით</w:t>
      </w:r>
      <w:r>
        <w:rPr>
          <w:rFonts w:ascii="Sylfaen" w:eastAsia="Arial Unicode MS" w:hAnsi="Sylfaen" w:cs="Arial Unicode MS"/>
          <w:color w:val="000000" w:themeColor="text1"/>
        </w:rPr>
        <w:t xml:space="preserve"> </w:t>
      </w:r>
      <w:r w:rsidR="005F130E" w:rsidRPr="009A0A1D">
        <w:rPr>
          <w:rFonts w:ascii="Sylfaen" w:eastAsia="Arial Unicode MS" w:hAnsi="Sylfaen" w:cs="Arial Unicode MS"/>
          <w:color w:val="000000" w:themeColor="text1"/>
        </w:rPr>
        <w:t>დაფიქსირდა 40 სმ/წმ. აღსანიშნავია, რომ სიჩქარის ინტენსივობა სეზონურად ცვლადია.</w:t>
      </w:r>
      <w:r>
        <w:rPr>
          <w:rFonts w:ascii="Sylfaen" w:eastAsia="Arial Unicode MS" w:hAnsi="Sylfaen" w:cs="Arial Unicode MS"/>
          <w:color w:val="000000" w:themeColor="text1"/>
        </w:rPr>
        <w:t xml:space="preserve"> </w:t>
      </w:r>
      <w:r w:rsidR="005F130E" w:rsidRPr="009A0A1D">
        <w:rPr>
          <w:rFonts w:ascii="Sylfaen" w:eastAsia="Arial Unicode MS" w:hAnsi="Sylfaen" w:cs="Arial Unicode MS"/>
          <w:color w:val="000000" w:themeColor="text1"/>
        </w:rPr>
        <w:t>ზონის აღმოსავლეთ ნაწილში</w:t>
      </w:r>
      <w:r w:rsidR="002202EA">
        <w:rPr>
          <w:rFonts w:ascii="Sylfaen" w:eastAsia="Arial Unicode MS" w:hAnsi="Sylfaen" w:cs="Arial Unicode MS"/>
          <w:color w:val="000000" w:themeColor="text1"/>
        </w:rPr>
        <w:t>,</w:t>
      </w:r>
      <w:r w:rsidR="005F130E" w:rsidRPr="009A0A1D">
        <w:rPr>
          <w:rFonts w:ascii="Sylfaen" w:eastAsia="Arial Unicode MS" w:hAnsi="Sylfaen" w:cs="Arial Unicode MS"/>
          <w:color w:val="000000" w:themeColor="text1"/>
        </w:rPr>
        <w:t xml:space="preserve"> ჭოროხის მხარეს, იგი ინტენსიურია. აღნიშნულ ზონაში წარმოებული მარიკულტურის საქმიანობის უკვე არსებული გამოცდილებით დინებების ინტენსივობა სტაბილურია და მარიკულტურის ობიექტების გამართული მუშაობისათვის ხელისშემშლელ ფაქტორს არ წარმოადგენს. სიჩქარეები ოპტიმალურია და უზრუნველყოფს როგორც საკვების მიწოდებას ორსაგდულიანი მოლუსკების გამოკვებისათვის. </w:t>
      </w:r>
    </w:p>
    <w:p w14:paraId="14CA6AF0" w14:textId="77777777" w:rsidR="00020F6C" w:rsidRPr="009A0A1D" w:rsidRDefault="005F130E">
      <w:pPr>
        <w:spacing w:after="160"/>
        <w:jc w:val="both"/>
        <w:rPr>
          <w:rFonts w:ascii="Sylfaen" w:eastAsia="Merriweather" w:hAnsi="Sylfaen" w:cs="Merriweather"/>
          <w:b/>
          <w:color w:val="000000" w:themeColor="text1"/>
          <w:sz w:val="24"/>
          <w:szCs w:val="24"/>
        </w:rPr>
      </w:pPr>
      <w:r w:rsidRPr="009A0A1D">
        <w:rPr>
          <w:rFonts w:ascii="Sylfaen" w:eastAsia="Arial Unicode MS" w:hAnsi="Sylfaen" w:cs="Arial Unicode MS"/>
          <w:b/>
          <w:color w:val="000000" w:themeColor="text1"/>
          <w:sz w:val="24"/>
          <w:szCs w:val="24"/>
        </w:rPr>
        <w:t>5. ჰიდროქიმია</w:t>
      </w:r>
    </w:p>
    <w:p w14:paraId="34753C53" w14:textId="28B1F3AA" w:rsidR="00020F6C" w:rsidRPr="009A0A1D" w:rsidRDefault="005F130E">
      <w:pPr>
        <w:spacing w:after="0"/>
        <w:ind w:firstLine="567"/>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გონიო-კვარიათის მოლუსკის ზონის ჰიდროქიმიური მონაცემები წარმოდგენილია გარემოს ეროვნული სააგენტოს მიერ ეკოლოგიური მდგომარეობის შეფასების მიზნით 2009 წლიდან დღემდე წარმოებული ზღვის წყლის ჰიდროქიმიური მაჩვენებლების კვლევებით</w:t>
      </w:r>
      <w:r w:rsidR="002202EA">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მათ შორის: ტემპერატურა, pH, ელექტროგამტარობა, მარილშემცველობა. ჰიდროქიმიური პარამეტრებიდან ისაზღვრება წყალში გახსნილი ჟანგბადი, ჟანგბადის ბიოქიმიური მოხმარება (ჟბმ</w:t>
      </w:r>
      <w:r w:rsidRPr="009A0A1D">
        <w:rPr>
          <w:rFonts w:ascii="Sylfaen" w:eastAsia="Merriweather" w:hAnsi="Sylfaen" w:cs="Merriweather"/>
          <w:color w:val="000000" w:themeColor="text1"/>
          <w:vertAlign w:val="subscript"/>
        </w:rPr>
        <w:t>5</w:t>
      </w:r>
      <w:r w:rsidRPr="009A0A1D">
        <w:rPr>
          <w:rFonts w:ascii="Sylfaen" w:eastAsia="Arial Unicode MS" w:hAnsi="Sylfaen" w:cs="Arial Unicode MS"/>
          <w:color w:val="000000" w:themeColor="text1"/>
        </w:rPr>
        <w:t>), ბიოგენების</w:t>
      </w:r>
      <w:r w:rsidR="00D11B6E">
        <w:rPr>
          <w:rFonts w:ascii="Sylfaen" w:eastAsia="Arial Unicode MS" w:hAnsi="Sylfaen" w:cs="Arial Unicode MS"/>
          <w:color w:val="000000" w:themeColor="text1"/>
        </w:rPr>
        <w:t xml:space="preserve"> – </w:t>
      </w:r>
      <w:r w:rsidRPr="009A0A1D">
        <w:rPr>
          <w:rFonts w:ascii="Sylfaen" w:eastAsia="Arial Unicode MS" w:hAnsi="Sylfaen" w:cs="Arial Unicode MS"/>
          <w:color w:val="000000" w:themeColor="text1"/>
        </w:rPr>
        <w:t xml:space="preserve">ამონიუმი </w:t>
      </w:r>
      <w:r w:rsidRPr="009A0A1D">
        <w:rPr>
          <w:rFonts w:ascii="Sylfaen" w:eastAsia="Merriweather" w:hAnsi="Sylfaen" w:cs="Merriweather"/>
          <w:noProof/>
          <w:color w:val="000000" w:themeColor="text1"/>
          <w:sz w:val="36"/>
          <w:szCs w:val="36"/>
          <w:vertAlign w:val="subscript"/>
          <w:lang w:val="en-US"/>
        </w:rPr>
        <w:drawing>
          <wp:inline distT="0" distB="0" distL="114300" distR="114300" wp14:anchorId="25407F95" wp14:editId="6F7D9A60">
            <wp:extent cx="371475" cy="149415"/>
            <wp:effectExtent l="0" t="0" r="0" b="3175"/>
            <wp:docPr id="1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3"/>
                    <a:srcRect/>
                    <a:stretch>
                      <a:fillRect/>
                    </a:stretch>
                  </pic:blipFill>
                  <pic:spPr>
                    <a:xfrm>
                      <a:off x="0" y="0"/>
                      <a:ext cx="375470" cy="151022"/>
                    </a:xfrm>
                    <a:prstGeom prst="rect">
                      <a:avLst/>
                    </a:prstGeom>
                    <a:ln/>
                  </pic:spPr>
                </pic:pic>
              </a:graphicData>
            </a:graphic>
          </wp:inline>
        </w:drawing>
      </w:r>
      <w:r w:rsidRPr="009A0A1D">
        <w:rPr>
          <w:rFonts w:ascii="Sylfaen" w:eastAsia="Merriweather" w:hAnsi="Sylfaen" w:cs="Merriweather"/>
          <w:color w:val="000000" w:themeColor="text1"/>
        </w:rPr>
        <w:t>,</w:t>
      </w:r>
      <w:r w:rsidR="00D11B6E">
        <w:rPr>
          <w:rFonts w:ascii="Sylfaen" w:eastAsia="Merriweather" w:hAnsi="Sylfaen" w:cs="Merriweather"/>
          <w:color w:val="000000" w:themeColor="text1"/>
        </w:rPr>
        <w:t xml:space="preserve"> </w:t>
      </w:r>
      <w:r w:rsidRPr="009A0A1D">
        <w:rPr>
          <w:rFonts w:ascii="Sylfaen" w:eastAsia="Arial Unicode MS" w:hAnsi="Sylfaen" w:cs="Arial Unicode MS"/>
          <w:color w:val="000000" w:themeColor="text1"/>
        </w:rPr>
        <w:t xml:space="preserve">ნიტრიტები </w:t>
      </w:r>
      <w:r w:rsidRPr="009A0A1D">
        <w:rPr>
          <w:rFonts w:ascii="Sylfaen" w:eastAsia="Merriweather" w:hAnsi="Sylfaen" w:cs="Merriweather"/>
          <w:noProof/>
          <w:color w:val="000000" w:themeColor="text1"/>
          <w:sz w:val="36"/>
          <w:szCs w:val="36"/>
          <w:vertAlign w:val="subscript"/>
          <w:lang w:val="en-US"/>
        </w:rPr>
        <w:drawing>
          <wp:inline distT="0" distB="0" distL="114300" distR="114300" wp14:anchorId="486DEC8F" wp14:editId="74E0722B">
            <wp:extent cx="409575" cy="184813"/>
            <wp:effectExtent l="0" t="0" r="0" b="5715"/>
            <wp:docPr id="1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4"/>
                    <a:srcRect/>
                    <a:stretch>
                      <a:fillRect/>
                    </a:stretch>
                  </pic:blipFill>
                  <pic:spPr>
                    <a:xfrm>
                      <a:off x="0" y="0"/>
                      <a:ext cx="411776" cy="185806"/>
                    </a:xfrm>
                    <a:prstGeom prst="rect">
                      <a:avLst/>
                    </a:prstGeom>
                    <a:ln/>
                  </pic:spPr>
                </pic:pic>
              </a:graphicData>
            </a:graphic>
          </wp:inline>
        </w:drawing>
      </w:r>
      <w:r w:rsidRPr="009A0A1D">
        <w:rPr>
          <w:rFonts w:ascii="Sylfaen" w:eastAsia="Arial Unicode MS" w:hAnsi="Sylfaen" w:cs="Arial Unicode MS"/>
          <w:color w:val="000000" w:themeColor="text1"/>
        </w:rPr>
        <w:t xml:space="preserve">, ნიტრატები </w:t>
      </w:r>
      <w:r w:rsidRPr="009A0A1D">
        <w:rPr>
          <w:rFonts w:ascii="Sylfaen" w:eastAsia="Merriweather" w:hAnsi="Sylfaen" w:cs="Merriweather"/>
          <w:noProof/>
          <w:color w:val="000000" w:themeColor="text1"/>
          <w:sz w:val="36"/>
          <w:szCs w:val="36"/>
          <w:vertAlign w:val="subscript"/>
          <w:lang w:val="en-US"/>
        </w:rPr>
        <w:drawing>
          <wp:inline distT="0" distB="0" distL="114300" distR="114300" wp14:anchorId="25969ADC" wp14:editId="5E83E73F">
            <wp:extent cx="361950" cy="191637"/>
            <wp:effectExtent l="0" t="0" r="0" b="0"/>
            <wp:docPr id="17"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5"/>
                    <a:srcRect/>
                    <a:stretch>
                      <a:fillRect/>
                    </a:stretch>
                  </pic:blipFill>
                  <pic:spPr>
                    <a:xfrm>
                      <a:off x="0" y="0"/>
                      <a:ext cx="365677" cy="193610"/>
                    </a:xfrm>
                    <a:prstGeom prst="rect">
                      <a:avLst/>
                    </a:prstGeom>
                    <a:ln/>
                  </pic:spPr>
                </pic:pic>
              </a:graphicData>
            </a:graphic>
          </wp:inline>
        </w:drawing>
      </w:r>
      <w:r w:rsidRPr="009A0A1D">
        <w:rPr>
          <w:rFonts w:ascii="Sylfaen" w:eastAsia="Arial Unicode MS" w:hAnsi="Sylfaen" w:cs="Arial Unicode MS"/>
          <w:color w:val="000000" w:themeColor="text1"/>
        </w:rPr>
        <w:t xml:space="preserve">, ფოსფატები </w:t>
      </w:r>
      <w:r w:rsidRPr="009A0A1D">
        <w:rPr>
          <w:rFonts w:ascii="Sylfaen" w:eastAsia="Merriweather" w:hAnsi="Sylfaen" w:cs="Merriweather"/>
          <w:noProof/>
          <w:color w:val="000000" w:themeColor="text1"/>
          <w:sz w:val="36"/>
          <w:szCs w:val="36"/>
          <w:vertAlign w:val="subscript"/>
          <w:lang w:val="en-US"/>
        </w:rPr>
        <w:drawing>
          <wp:inline distT="0" distB="0" distL="114300" distR="114300" wp14:anchorId="5E9B1A78" wp14:editId="372FF1C5">
            <wp:extent cx="390525" cy="184813"/>
            <wp:effectExtent l="0" t="0" r="0" b="5715"/>
            <wp:docPr id="1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6"/>
                    <a:srcRect/>
                    <a:stretch>
                      <a:fillRect/>
                    </a:stretch>
                  </pic:blipFill>
                  <pic:spPr>
                    <a:xfrm>
                      <a:off x="0" y="0"/>
                      <a:ext cx="392564" cy="185778"/>
                    </a:xfrm>
                    <a:prstGeom prst="rect">
                      <a:avLst/>
                    </a:prstGeom>
                    <a:ln/>
                  </pic:spPr>
                </pic:pic>
              </a:graphicData>
            </a:graphic>
          </wp:inline>
        </w:drawing>
      </w:r>
      <w:r w:rsidRPr="009A0A1D">
        <w:rPr>
          <w:rFonts w:ascii="Sylfaen" w:eastAsia="Arial Unicode MS" w:hAnsi="Sylfaen" w:cs="Arial Unicode MS"/>
          <w:color w:val="000000" w:themeColor="text1"/>
        </w:rPr>
        <w:t xml:space="preserve">, სილიკატები </w:t>
      </w:r>
      <w:r w:rsidRPr="009A0A1D">
        <w:rPr>
          <w:rFonts w:ascii="Sylfaen" w:eastAsia="Merriweather" w:hAnsi="Sylfaen" w:cs="Merriweather"/>
          <w:noProof/>
          <w:color w:val="000000" w:themeColor="text1"/>
          <w:sz w:val="36"/>
          <w:szCs w:val="36"/>
          <w:vertAlign w:val="subscript"/>
          <w:lang w:val="en-US"/>
        </w:rPr>
        <w:drawing>
          <wp:inline distT="0" distB="0" distL="114300" distR="114300" wp14:anchorId="3D0CEF46" wp14:editId="2C0E56F4">
            <wp:extent cx="409575" cy="184813"/>
            <wp:effectExtent l="0" t="0" r="0" b="5715"/>
            <wp:docPr id="20"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7"/>
                    <a:srcRect/>
                    <a:stretch>
                      <a:fillRect/>
                    </a:stretch>
                  </pic:blipFill>
                  <pic:spPr>
                    <a:xfrm>
                      <a:off x="0" y="0"/>
                      <a:ext cx="410849" cy="185388"/>
                    </a:xfrm>
                    <a:prstGeom prst="rect">
                      <a:avLst/>
                    </a:prstGeom>
                    <a:ln/>
                  </pic:spPr>
                </pic:pic>
              </a:graphicData>
            </a:graphic>
          </wp:inline>
        </w:drawing>
      </w:r>
      <w:r w:rsidRPr="009A0A1D">
        <w:rPr>
          <w:rFonts w:ascii="Sylfaen" w:eastAsia="Arial Unicode MS" w:hAnsi="Sylfaen" w:cs="Arial Unicode MS"/>
          <w:color w:val="000000" w:themeColor="text1"/>
        </w:rPr>
        <w:t xml:space="preserve">კონცენტრაცია, ასევე შეწონილი ნაწილაკების შემცველობა. </w:t>
      </w:r>
    </w:p>
    <w:p w14:paraId="10980C67" w14:textId="77777777" w:rsidR="00020F6C" w:rsidRPr="009A0A1D" w:rsidRDefault="005F130E">
      <w:pPr>
        <w:spacing w:after="0" w:line="360" w:lineRule="auto"/>
        <w:jc w:val="both"/>
        <w:rPr>
          <w:rFonts w:ascii="Sylfaen" w:eastAsia="Merriweather" w:hAnsi="Sylfaen" w:cs="Merriweather"/>
          <w:color w:val="000000" w:themeColor="text1"/>
          <w:sz w:val="24"/>
          <w:szCs w:val="24"/>
        </w:rPr>
      </w:pPr>
      <w:r w:rsidRPr="009A0A1D">
        <w:rPr>
          <w:rFonts w:ascii="Sylfaen" w:eastAsia="Arial Unicode MS" w:hAnsi="Sylfaen" w:cs="Arial Unicode MS"/>
          <w:b/>
          <w:smallCaps/>
          <w:color w:val="000000" w:themeColor="text1"/>
          <w:u w:val="single"/>
          <w:shd w:val="clear" w:color="auto" w:fill="DEEBF6"/>
        </w:rPr>
        <w:t>ა) შეწონილი ნაწილაკები.</w:t>
      </w:r>
      <w:r w:rsidRPr="009A0A1D">
        <w:rPr>
          <w:rFonts w:ascii="Sylfaen" w:eastAsia="Merriweather" w:hAnsi="Sylfaen" w:cs="Merriweather"/>
          <w:color w:val="000000" w:themeColor="text1"/>
          <w:sz w:val="24"/>
          <w:szCs w:val="24"/>
        </w:rPr>
        <w:t xml:space="preserve"> </w:t>
      </w:r>
    </w:p>
    <w:p w14:paraId="34209380" w14:textId="77777777" w:rsidR="00020F6C" w:rsidRPr="009A0A1D" w:rsidRDefault="005F130E">
      <w:pPr>
        <w:spacing w:after="0"/>
        <w:ind w:firstLine="708"/>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კვლევის პერიოდში გონიო-კვარიათის მოლუსკის ზონაში ზედაპირულ ფენაში შეწონილი ნაწილაკების შემცველობა იცვლებოდა 0,4 მგ/ლ-დან – 45.2 მგ/ლ-მდე</w:t>
      </w:r>
      <w:r w:rsidRPr="009A0A1D">
        <w:rPr>
          <w:rFonts w:ascii="Sylfaen" w:eastAsia="Merriweather" w:hAnsi="Sylfaen" w:cs="Merriweather"/>
          <w:color w:val="000000" w:themeColor="text1"/>
          <w:highlight w:val="white"/>
        </w:rPr>
        <w:t>.</w:t>
      </w:r>
      <w:r w:rsidRPr="009A0A1D">
        <w:rPr>
          <w:rFonts w:ascii="Sylfaen" w:eastAsia="Merriweather" w:hAnsi="Sylfaen" w:cs="Merriweather"/>
          <w:color w:val="000000" w:themeColor="text1"/>
        </w:rPr>
        <w:t xml:space="preserve"> </w:t>
      </w:r>
    </w:p>
    <w:p w14:paraId="60C7654C" w14:textId="77777777" w:rsidR="00020F6C" w:rsidRPr="009A0A1D" w:rsidRDefault="005F130E">
      <w:pPr>
        <w:spacing w:after="0" w:line="360" w:lineRule="auto"/>
        <w:jc w:val="both"/>
        <w:rPr>
          <w:rFonts w:ascii="Sylfaen" w:eastAsia="Merriweather" w:hAnsi="Sylfaen" w:cs="Merriweather"/>
          <w:smallCaps/>
          <w:color w:val="000000" w:themeColor="text1"/>
          <w:sz w:val="24"/>
          <w:szCs w:val="24"/>
        </w:rPr>
      </w:pPr>
      <w:r w:rsidRPr="009A0A1D">
        <w:rPr>
          <w:rFonts w:ascii="Sylfaen" w:eastAsia="Arial Unicode MS" w:hAnsi="Sylfaen" w:cs="Arial Unicode MS"/>
          <w:b/>
          <w:smallCaps/>
          <w:color w:val="000000" w:themeColor="text1"/>
          <w:u w:val="single"/>
          <w:shd w:val="clear" w:color="auto" w:fill="DEEBF6"/>
        </w:rPr>
        <w:t>ბ) მარილიანობა.</w:t>
      </w:r>
      <w:r w:rsidRPr="009A0A1D">
        <w:rPr>
          <w:rFonts w:ascii="Sylfaen" w:eastAsia="Merriweather" w:hAnsi="Sylfaen" w:cs="Merriweather"/>
          <w:smallCaps/>
          <w:color w:val="000000" w:themeColor="text1"/>
          <w:sz w:val="24"/>
          <w:szCs w:val="24"/>
        </w:rPr>
        <w:t xml:space="preserve"> </w:t>
      </w:r>
    </w:p>
    <w:p w14:paraId="5C85FF9B" w14:textId="0C62F0AC" w:rsidR="00020F6C" w:rsidRPr="009A0A1D" w:rsidRDefault="005F130E">
      <w:pPr>
        <w:spacing w:after="0"/>
        <w:ind w:firstLine="567"/>
        <w:jc w:val="both"/>
        <w:rPr>
          <w:rFonts w:ascii="Sylfaen" w:eastAsia="Merriweather" w:hAnsi="Sylfaen" w:cs="Merriweather"/>
          <w:smallCaps/>
          <w:color w:val="000000" w:themeColor="text1"/>
        </w:rPr>
      </w:pPr>
      <w:r w:rsidRPr="009A0A1D">
        <w:rPr>
          <w:rFonts w:ascii="Sylfaen" w:eastAsia="Arial Unicode MS" w:hAnsi="Sylfaen" w:cs="Arial Unicode MS"/>
          <w:smallCaps/>
          <w:color w:val="000000" w:themeColor="text1"/>
        </w:rPr>
        <w:t>მარილიანობის გადანაწილების ხასიათი განპირობებულია</w:t>
      </w:r>
      <w:r w:rsidR="00E710F4">
        <w:rPr>
          <w:rFonts w:ascii="Sylfaen" w:eastAsia="Arial Unicode MS" w:hAnsi="Sylfaen" w:cs="Arial Unicode MS"/>
          <w:smallCaps/>
          <w:color w:val="000000" w:themeColor="text1"/>
        </w:rPr>
        <w:t>,</w:t>
      </w:r>
      <w:r w:rsidRPr="009A0A1D">
        <w:rPr>
          <w:rFonts w:ascii="Sylfaen" w:eastAsia="Arial Unicode MS" w:hAnsi="Sylfaen" w:cs="Arial Unicode MS"/>
          <w:smallCaps/>
          <w:color w:val="000000" w:themeColor="text1"/>
        </w:rPr>
        <w:t xml:space="preserve"> </w:t>
      </w:r>
      <w:r w:rsidR="00E710F4">
        <w:rPr>
          <w:rFonts w:ascii="Sylfaen" w:eastAsia="Arial Unicode MS" w:hAnsi="Sylfaen" w:cs="Arial Unicode MS"/>
          <w:smallCaps/>
          <w:color w:val="000000" w:themeColor="text1"/>
        </w:rPr>
        <w:t>ერთი</w:t>
      </w:r>
      <w:r w:rsidRPr="009A0A1D">
        <w:rPr>
          <w:rFonts w:ascii="Sylfaen" w:eastAsia="Arial Unicode MS" w:hAnsi="Sylfaen" w:cs="Arial Unicode MS"/>
          <w:smallCaps/>
          <w:color w:val="000000" w:themeColor="text1"/>
        </w:rPr>
        <w:t xml:space="preserve"> მხრივ</w:t>
      </w:r>
      <w:r w:rsidR="00E710F4">
        <w:rPr>
          <w:rFonts w:ascii="Sylfaen" w:eastAsia="Arial Unicode MS" w:hAnsi="Sylfaen" w:cs="Arial Unicode MS"/>
          <w:smallCaps/>
          <w:color w:val="000000" w:themeColor="text1"/>
        </w:rPr>
        <w:t>,</w:t>
      </w:r>
      <w:r w:rsidRPr="009A0A1D">
        <w:rPr>
          <w:rFonts w:ascii="Sylfaen" w:eastAsia="Arial Unicode MS" w:hAnsi="Sylfaen" w:cs="Arial Unicode MS"/>
          <w:smallCaps/>
          <w:color w:val="000000" w:themeColor="text1"/>
        </w:rPr>
        <w:t xml:space="preserve"> ხმელეთის ჩამონადენით, რომელიც ზედაპირული ფენების გამტკნარებას იწვევს და</w:t>
      </w:r>
      <w:r w:rsidR="003029A3">
        <w:rPr>
          <w:rFonts w:ascii="Sylfaen" w:eastAsia="Arial Unicode MS" w:hAnsi="Sylfaen" w:cs="Arial Unicode MS"/>
          <w:smallCaps/>
          <w:color w:val="000000" w:themeColor="text1"/>
        </w:rPr>
        <w:t>,</w:t>
      </w:r>
      <w:r w:rsidRPr="009A0A1D">
        <w:rPr>
          <w:rFonts w:ascii="Sylfaen" w:eastAsia="Arial Unicode MS" w:hAnsi="Sylfaen" w:cs="Arial Unicode MS"/>
          <w:smallCaps/>
          <w:color w:val="000000" w:themeColor="text1"/>
        </w:rPr>
        <w:t xml:space="preserve"> მეორე მხრივ სიღრმისეული ფენებიდან მაღალი მარილიანობის მძიმე წყლების მოხვედრით.</w:t>
      </w:r>
    </w:p>
    <w:p w14:paraId="1BABC5D6" w14:textId="3FF723C9" w:rsidR="00020F6C" w:rsidRPr="009A0A1D" w:rsidRDefault="005F130E">
      <w:pPr>
        <w:spacing w:after="0"/>
        <w:ind w:firstLine="567"/>
        <w:jc w:val="both"/>
        <w:rPr>
          <w:rFonts w:ascii="Sylfaen" w:eastAsia="Merriweather" w:hAnsi="Sylfaen" w:cs="Merriweather"/>
          <w:smallCaps/>
          <w:color w:val="000000" w:themeColor="text1"/>
        </w:rPr>
      </w:pPr>
      <w:r w:rsidRPr="009A0A1D">
        <w:rPr>
          <w:rFonts w:ascii="Sylfaen" w:eastAsia="Arial Unicode MS" w:hAnsi="Sylfaen" w:cs="Arial Unicode MS"/>
          <w:color w:val="000000" w:themeColor="text1"/>
          <w:highlight w:val="white"/>
        </w:rPr>
        <w:t>2009-2020 წლ</w:t>
      </w:r>
      <w:r w:rsidR="003029A3">
        <w:rPr>
          <w:rFonts w:ascii="Sylfaen" w:eastAsia="Arial Unicode MS" w:hAnsi="Sylfaen" w:cs="Arial Unicode MS"/>
          <w:color w:val="000000" w:themeColor="text1"/>
          <w:highlight w:val="white"/>
        </w:rPr>
        <w:t>ები</w:t>
      </w:r>
      <w:r w:rsidRPr="009A0A1D">
        <w:rPr>
          <w:rFonts w:ascii="Sylfaen" w:eastAsia="Arial Unicode MS" w:hAnsi="Sylfaen" w:cs="Arial Unicode MS"/>
          <w:color w:val="000000" w:themeColor="text1"/>
          <w:highlight w:val="white"/>
        </w:rPr>
        <w:t xml:space="preserve">ს პერიოდში </w:t>
      </w:r>
      <w:r w:rsidRPr="009A0A1D">
        <w:rPr>
          <w:rFonts w:ascii="Sylfaen" w:eastAsia="Arial Unicode MS" w:hAnsi="Sylfaen" w:cs="Arial Unicode MS"/>
          <w:color w:val="000000" w:themeColor="text1"/>
        </w:rPr>
        <w:t>გონიო-კვარიათის მოლუსკის ზონ</w:t>
      </w:r>
      <w:r w:rsidRPr="009A0A1D">
        <w:rPr>
          <w:rFonts w:ascii="Sylfaen" w:eastAsia="Arial Unicode MS" w:hAnsi="Sylfaen" w:cs="Arial Unicode MS"/>
          <w:color w:val="000000" w:themeColor="text1"/>
          <w:highlight w:val="white"/>
        </w:rPr>
        <w:t>აში სანაპირზე განთავსებულ</w:t>
      </w:r>
      <w:r w:rsidR="00D11B6E">
        <w:rPr>
          <w:rFonts w:ascii="Sylfaen" w:eastAsia="Arial Unicode MS" w:hAnsi="Sylfaen" w:cs="Arial Unicode MS"/>
          <w:color w:val="000000" w:themeColor="text1"/>
          <w:highlight w:val="white"/>
        </w:rPr>
        <w:t xml:space="preserve"> </w:t>
      </w:r>
      <w:r w:rsidRPr="009A0A1D">
        <w:rPr>
          <w:rFonts w:ascii="Sylfaen" w:eastAsia="Arial Unicode MS" w:hAnsi="Sylfaen" w:cs="Arial Unicode MS"/>
          <w:color w:val="000000" w:themeColor="text1"/>
          <w:highlight w:val="white"/>
        </w:rPr>
        <w:t>დაკვირვების სადგურზე</w:t>
      </w:r>
      <w:r w:rsidR="00D11B6E">
        <w:rPr>
          <w:rFonts w:ascii="Sylfaen" w:eastAsia="Arial Unicode MS" w:hAnsi="Sylfaen" w:cs="Arial Unicode MS"/>
          <w:color w:val="000000" w:themeColor="text1"/>
          <w:highlight w:val="white"/>
        </w:rPr>
        <w:t xml:space="preserve"> – </w:t>
      </w:r>
      <w:r w:rsidRPr="009A0A1D">
        <w:rPr>
          <w:rFonts w:ascii="Sylfaen" w:eastAsia="Arial Unicode MS" w:hAnsi="Sylfaen" w:cs="Arial Unicode MS"/>
          <w:color w:val="000000" w:themeColor="text1"/>
          <w:highlight w:val="white"/>
        </w:rPr>
        <w:t>სარფი საშუალო მარილშემცველობა 16.3</w:t>
      </w:r>
      <w:r w:rsidRPr="009A0A1D">
        <w:rPr>
          <w:rFonts w:ascii="Sylfaen" w:eastAsia="Arial Unicode MS" w:hAnsi="Sylfaen" w:cs="Arial Unicode MS"/>
          <w:smallCaps/>
          <w:color w:val="000000" w:themeColor="text1"/>
        </w:rPr>
        <w:t>‰</w:t>
      </w:r>
      <w:r w:rsidR="003029A3">
        <w:rPr>
          <w:rFonts w:ascii="Sylfaen" w:eastAsia="Arial Unicode MS" w:hAnsi="Sylfaen" w:cs="Arial Unicode MS"/>
          <w:smallCaps/>
          <w:color w:val="000000" w:themeColor="text1"/>
        </w:rPr>
        <w:t>-ს</w:t>
      </w:r>
      <w:r w:rsidRPr="009A0A1D">
        <w:rPr>
          <w:rFonts w:ascii="Sylfaen" w:eastAsia="Arial Unicode MS" w:hAnsi="Sylfaen" w:cs="Arial Unicode MS"/>
          <w:smallCaps/>
          <w:color w:val="000000" w:themeColor="text1"/>
        </w:rPr>
        <w:t xml:space="preserve"> შეადგენდა და იცვლებოდა </w:t>
      </w:r>
      <w:r w:rsidRPr="009A0A1D">
        <w:rPr>
          <w:rFonts w:ascii="Sylfaen" w:eastAsia="Arial Unicode MS" w:hAnsi="Sylfaen" w:cs="Arial Unicode MS"/>
          <w:smallCaps/>
          <w:color w:val="000000" w:themeColor="text1"/>
        </w:rPr>
        <w:lastRenderedPageBreak/>
        <w:t>8.00-18.1‰</w:t>
      </w:r>
      <w:r w:rsidR="003029A3">
        <w:rPr>
          <w:rFonts w:ascii="Sylfaen" w:eastAsia="Arial Unicode MS" w:hAnsi="Sylfaen" w:cs="Arial Unicode MS"/>
          <w:smallCaps/>
          <w:color w:val="000000" w:themeColor="text1"/>
        </w:rPr>
        <w:t>-ის</w:t>
      </w:r>
      <w:r w:rsidRPr="009A0A1D">
        <w:rPr>
          <w:rFonts w:ascii="Sylfaen" w:eastAsia="Arial Unicode MS" w:hAnsi="Sylfaen" w:cs="Arial Unicode MS"/>
          <w:smallCaps/>
          <w:color w:val="000000" w:themeColor="text1"/>
        </w:rPr>
        <w:t xml:space="preserve"> ზღვრებში.</w:t>
      </w:r>
      <w:r w:rsidRPr="009A0A1D">
        <w:rPr>
          <w:rFonts w:ascii="Sylfaen" w:eastAsia="Arial Unicode MS" w:hAnsi="Sylfaen" w:cs="Arial Unicode MS"/>
          <w:color w:val="000000" w:themeColor="text1"/>
          <w:highlight w:val="white"/>
        </w:rPr>
        <w:t xml:space="preserve"> ჭოროხის შესართავი ზონის ზედაპირულ ფენაში მარილშემცველობის </w:t>
      </w:r>
      <w:r w:rsidRPr="009A0A1D">
        <w:rPr>
          <w:rFonts w:ascii="Sylfaen" w:eastAsia="Arial Unicode MS" w:hAnsi="Sylfaen" w:cs="Arial Unicode MS"/>
          <w:smallCaps/>
          <w:color w:val="000000" w:themeColor="text1"/>
        </w:rPr>
        <w:t xml:space="preserve">აბსოლუტური მნიშვნელობა </w:t>
      </w:r>
      <w:r w:rsidRPr="009A0A1D">
        <w:rPr>
          <w:rFonts w:ascii="Sylfaen" w:eastAsia="Merriweather" w:hAnsi="Sylfaen" w:cs="Merriweather"/>
          <w:color w:val="000000" w:themeColor="text1"/>
          <w:highlight w:val="white"/>
        </w:rPr>
        <w:t>3.41-11.5</w:t>
      </w:r>
      <w:r w:rsidRPr="009A0A1D">
        <w:rPr>
          <w:rFonts w:ascii="Sylfaen" w:eastAsia="Arial Unicode MS" w:hAnsi="Sylfaen" w:cs="Arial Unicode MS"/>
          <w:smallCaps/>
          <w:color w:val="000000" w:themeColor="text1"/>
        </w:rPr>
        <w:t>‰</w:t>
      </w:r>
      <w:r w:rsidR="003029A3">
        <w:rPr>
          <w:rFonts w:ascii="Sylfaen" w:eastAsia="Arial Unicode MS" w:hAnsi="Sylfaen" w:cs="Arial Unicode MS"/>
          <w:smallCaps/>
          <w:color w:val="000000" w:themeColor="text1"/>
        </w:rPr>
        <w:t>-ით</w:t>
      </w:r>
      <w:r w:rsidRPr="009A0A1D">
        <w:rPr>
          <w:rFonts w:ascii="Sylfaen" w:eastAsia="Arial Unicode MS" w:hAnsi="Sylfaen" w:cs="Arial Unicode MS"/>
          <w:smallCaps/>
          <w:color w:val="000000" w:themeColor="text1"/>
        </w:rPr>
        <w:t xml:space="preserve"> იცვლებოდა, ხოლო 20მ სიღრმეზე 17,2-18,1‰</w:t>
      </w:r>
      <w:r w:rsidR="003029A3">
        <w:rPr>
          <w:rFonts w:ascii="Sylfaen" w:eastAsia="Arial Unicode MS" w:hAnsi="Sylfaen" w:cs="Arial Unicode MS"/>
          <w:smallCaps/>
          <w:color w:val="000000" w:themeColor="text1"/>
        </w:rPr>
        <w:t>-ის</w:t>
      </w:r>
      <w:r w:rsidRPr="009A0A1D">
        <w:rPr>
          <w:rFonts w:ascii="Sylfaen" w:eastAsia="Arial Unicode MS" w:hAnsi="Sylfaen" w:cs="Arial Unicode MS"/>
          <w:smallCaps/>
          <w:color w:val="000000" w:themeColor="text1"/>
        </w:rPr>
        <w:t xml:space="preserve"> ზღვრებში. ზედაპირულ ფენაში დაბალი მარილიანობა მდინარეების მტკნარი ჩამონადენით იყო განპირობებული. </w:t>
      </w:r>
    </w:p>
    <w:p w14:paraId="27D16521" w14:textId="2C21A14C" w:rsidR="00020F6C" w:rsidRPr="009A0A1D" w:rsidRDefault="005F130E">
      <w:pPr>
        <w:spacing w:after="0" w:line="360" w:lineRule="auto"/>
        <w:jc w:val="both"/>
        <w:rPr>
          <w:rFonts w:ascii="Sylfaen" w:eastAsia="Merriweather" w:hAnsi="Sylfaen" w:cs="Merriweather"/>
          <w:color w:val="000000" w:themeColor="text1"/>
          <w:sz w:val="24"/>
          <w:szCs w:val="24"/>
        </w:rPr>
      </w:pPr>
      <w:r w:rsidRPr="009A0A1D">
        <w:rPr>
          <w:rFonts w:ascii="Sylfaen" w:eastAsia="Arial Unicode MS" w:hAnsi="Sylfaen" w:cs="Arial Unicode MS"/>
          <w:b/>
          <w:smallCaps/>
          <w:color w:val="000000" w:themeColor="text1"/>
          <w:u w:val="single"/>
          <w:shd w:val="clear" w:color="auto" w:fill="DEEBF6"/>
        </w:rPr>
        <w:t>გ) ბიოგენები</w:t>
      </w:r>
    </w:p>
    <w:p w14:paraId="27217A48" w14:textId="5FC2C574" w:rsidR="00020F6C" w:rsidRPr="009A0A1D" w:rsidRDefault="005F130E">
      <w:pPr>
        <w:spacing w:after="0"/>
        <w:ind w:firstLine="567"/>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აზოტისა და ფოსფორის ნაერთები მიეკუთვნება ბუნებრივი წყლების ბიოგენურ ელემენტებს. მათ გააჩნიათ განსაკუთრებული როლი წყალსატევებში სიცოცხლის განვითარებისათვის. აზოტი და ფოსფორი ყველა ცოცხალი ორგანიზმის ქსოვილის სავალდებულო შემადგენელი კომპონენტია. მათ გარეშე შეუძლებელია ჰიდრობიონტების განვითარება. თავის მხრივ</w:t>
      </w:r>
      <w:r w:rsidR="00E710F4">
        <w:rPr>
          <w:rFonts w:ascii="Sylfaen" w:eastAsia="Arial Unicode MS" w:hAnsi="Sylfaen" w:cs="Arial Unicode MS"/>
          <w:color w:val="000000" w:themeColor="text1"/>
        </w:rPr>
        <w:t>,</w:t>
      </w:r>
      <w:r w:rsidRPr="009A0A1D">
        <w:rPr>
          <w:rFonts w:ascii="Sylfaen" w:eastAsia="Arial Unicode MS" w:hAnsi="Sylfaen" w:cs="Arial Unicode MS"/>
          <w:color w:val="000000" w:themeColor="text1"/>
        </w:rPr>
        <w:t xml:space="preserve"> ბიოგენური ელემენტების კონცენტრაცია და მათი დინამიკა მთლიანად დამოკიდებულია წყალსატევში მიმდინარე ბიოქიმიური და ბიოლოგიური პროცესების ინტენსივობაზე. მაგრამ, რასაკვირველია აღნიშნული ჯგუფის გამოყოფა გარკვეულწილად პირობითია, ვინაიდან ბუნებრივ წყლებში მიმდინარე სასიცოცხლო პროცესებში ასევე მონაწილეობენ სხვა ელემენტებიც (</w:t>
      </w:r>
      <w:r w:rsidRPr="009A0A1D">
        <w:rPr>
          <w:rFonts w:ascii="Sylfaen" w:eastAsia="Merriweather" w:hAnsi="Sylfaen" w:cs="Merriweather"/>
          <w:noProof/>
          <w:color w:val="000000" w:themeColor="text1"/>
          <w:sz w:val="36"/>
          <w:szCs w:val="36"/>
          <w:vertAlign w:val="subscript"/>
          <w:lang w:val="en-US"/>
        </w:rPr>
        <w:drawing>
          <wp:inline distT="0" distB="0" distL="114300" distR="114300" wp14:anchorId="381BD376" wp14:editId="1E8C225F">
            <wp:extent cx="981075" cy="190500"/>
            <wp:effectExtent l="0" t="0" r="0" b="0"/>
            <wp:docPr id="21"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8"/>
                    <a:srcRect/>
                    <a:stretch>
                      <a:fillRect/>
                    </a:stretch>
                  </pic:blipFill>
                  <pic:spPr>
                    <a:xfrm>
                      <a:off x="0" y="0"/>
                      <a:ext cx="981075" cy="190500"/>
                    </a:xfrm>
                    <a:prstGeom prst="rect">
                      <a:avLst/>
                    </a:prstGeom>
                    <a:ln/>
                  </pic:spPr>
                </pic:pic>
              </a:graphicData>
            </a:graphic>
          </wp:inline>
        </w:drawing>
      </w:r>
      <w:r w:rsidRPr="009A0A1D">
        <w:rPr>
          <w:rFonts w:ascii="Sylfaen" w:eastAsia="Arial Unicode MS" w:hAnsi="Sylfaen" w:cs="Arial Unicode MS"/>
          <w:color w:val="000000" w:themeColor="text1"/>
        </w:rPr>
        <w:t xml:space="preserve">და სხვა). </w:t>
      </w:r>
    </w:p>
    <w:p w14:paraId="4A5CE716" w14:textId="77777777" w:rsidR="00020F6C" w:rsidRPr="009A0A1D" w:rsidRDefault="005F130E">
      <w:pPr>
        <w:spacing w:after="0"/>
        <w:ind w:firstLine="567"/>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ზღვაში ფოსფორისა და აზოტის ნაერთების მთავარ წყაროს წარმოადგენს ორგანული ნივთიერებების მინერალიზაცია და ხმელეთის ჩამონადენი. ორგანიზმების კვდომისას ქსოვილებისა და უჯრედების შემადგენლობაში შემავალი რთული ორგანული ნივთიერებები უწყვეტად განიცდიან შლას. საბოლოო ჯამში ხდება ორგანული ნივთიერებების სრული მინერალიზაცია და აზოტისა და ფოსფორის მინერალური ფორმების რეგენერაცია. </w:t>
      </w:r>
    </w:p>
    <w:p w14:paraId="691A030B" w14:textId="77777777" w:rsidR="00020F6C" w:rsidRPr="009A0A1D" w:rsidRDefault="005F130E">
      <w:pPr>
        <w:spacing w:after="0"/>
        <w:ind w:firstLine="567"/>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ფოსფორისა და აზოტის მინერალური ფორმების ხარჯი განპირობებულია ცოცხალი ორგანიზმების ცხოველქმედებასთან. სწორედ ამ პროცესების დროს ადგილი აქვს ფოსფორისა და აზოტის შეწოვას უმთავრესად ფოსფატებისა და ნიტრატების ფორმით.</w:t>
      </w:r>
    </w:p>
    <w:p w14:paraId="25F3A4D9" w14:textId="624189DD" w:rsidR="00020F6C" w:rsidRPr="009A0A1D" w:rsidRDefault="005F130E">
      <w:pPr>
        <w:spacing w:after="0"/>
        <w:ind w:firstLine="567"/>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ზემოთ აღნიშნული ფაქტორების გათვალისწინებით ბიოგენების</w:t>
      </w:r>
      <w:r w:rsidR="00D11B6E">
        <w:rPr>
          <w:rFonts w:ascii="Sylfaen" w:eastAsia="Arial Unicode MS" w:hAnsi="Sylfaen" w:cs="Arial Unicode MS"/>
          <w:color w:val="000000" w:themeColor="text1"/>
        </w:rPr>
        <w:t xml:space="preserve"> – </w:t>
      </w:r>
      <w:r w:rsidRPr="009A0A1D">
        <w:rPr>
          <w:rFonts w:ascii="Sylfaen" w:eastAsia="Arial Unicode MS" w:hAnsi="Sylfaen" w:cs="Arial Unicode MS"/>
          <w:color w:val="000000" w:themeColor="text1"/>
        </w:rPr>
        <w:t xml:space="preserve">ამონიუმი </w:t>
      </w:r>
      <w:r w:rsidRPr="009A0A1D">
        <w:rPr>
          <w:rFonts w:ascii="Sylfaen" w:eastAsia="Merriweather" w:hAnsi="Sylfaen" w:cs="Merriweather"/>
          <w:noProof/>
          <w:color w:val="000000" w:themeColor="text1"/>
          <w:sz w:val="36"/>
          <w:szCs w:val="36"/>
          <w:vertAlign w:val="subscript"/>
          <w:lang w:val="en-US"/>
        </w:rPr>
        <w:drawing>
          <wp:inline distT="0" distB="0" distL="114300" distR="114300" wp14:anchorId="010F5B73" wp14:editId="45340273">
            <wp:extent cx="295275" cy="190500"/>
            <wp:effectExtent l="0" t="0" r="0" b="0"/>
            <wp:docPr id="2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9"/>
                    <a:srcRect/>
                    <a:stretch>
                      <a:fillRect/>
                    </a:stretch>
                  </pic:blipFill>
                  <pic:spPr>
                    <a:xfrm>
                      <a:off x="0" y="0"/>
                      <a:ext cx="295275" cy="190500"/>
                    </a:xfrm>
                    <a:prstGeom prst="rect">
                      <a:avLst/>
                    </a:prstGeom>
                    <a:ln/>
                  </pic:spPr>
                </pic:pic>
              </a:graphicData>
            </a:graphic>
          </wp:inline>
        </w:drawing>
      </w:r>
      <w:r w:rsidRPr="009A0A1D">
        <w:rPr>
          <w:rFonts w:ascii="Sylfaen" w:eastAsia="Merriweather" w:hAnsi="Sylfaen" w:cs="Merriweather"/>
          <w:color w:val="000000" w:themeColor="text1"/>
        </w:rPr>
        <w:t>,</w:t>
      </w:r>
      <w:r w:rsidR="00D11B6E">
        <w:rPr>
          <w:rFonts w:ascii="Sylfaen" w:eastAsia="Merriweather" w:hAnsi="Sylfaen" w:cs="Merriweather"/>
          <w:color w:val="000000" w:themeColor="text1"/>
        </w:rPr>
        <w:t xml:space="preserve"> </w:t>
      </w:r>
      <w:r w:rsidRPr="009A0A1D">
        <w:rPr>
          <w:rFonts w:ascii="Sylfaen" w:eastAsia="Arial Unicode MS" w:hAnsi="Sylfaen" w:cs="Arial Unicode MS"/>
          <w:color w:val="000000" w:themeColor="text1"/>
        </w:rPr>
        <w:t xml:space="preserve">ნიტრიტები </w:t>
      </w:r>
      <w:r w:rsidRPr="009A0A1D">
        <w:rPr>
          <w:rFonts w:ascii="Sylfaen" w:eastAsia="Merriweather" w:hAnsi="Sylfaen" w:cs="Merriweather"/>
          <w:noProof/>
          <w:color w:val="000000" w:themeColor="text1"/>
          <w:sz w:val="36"/>
          <w:szCs w:val="36"/>
          <w:vertAlign w:val="subscript"/>
          <w:lang w:val="en-US"/>
        </w:rPr>
        <w:drawing>
          <wp:inline distT="0" distB="0" distL="114300" distR="114300" wp14:anchorId="774ECE0A" wp14:editId="25436041">
            <wp:extent cx="285750" cy="190500"/>
            <wp:effectExtent l="0" t="0" r="0" b="0"/>
            <wp:docPr id="24"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30"/>
                    <a:srcRect/>
                    <a:stretch>
                      <a:fillRect/>
                    </a:stretch>
                  </pic:blipFill>
                  <pic:spPr>
                    <a:xfrm>
                      <a:off x="0" y="0"/>
                      <a:ext cx="285750" cy="190500"/>
                    </a:xfrm>
                    <a:prstGeom prst="rect">
                      <a:avLst/>
                    </a:prstGeom>
                    <a:ln/>
                  </pic:spPr>
                </pic:pic>
              </a:graphicData>
            </a:graphic>
          </wp:inline>
        </w:drawing>
      </w:r>
      <w:r w:rsidRPr="009A0A1D">
        <w:rPr>
          <w:rFonts w:ascii="Sylfaen" w:eastAsia="Arial Unicode MS" w:hAnsi="Sylfaen" w:cs="Arial Unicode MS"/>
          <w:color w:val="000000" w:themeColor="text1"/>
        </w:rPr>
        <w:t xml:space="preserve">, ნიტრატები </w:t>
      </w:r>
      <w:r w:rsidRPr="009A0A1D">
        <w:rPr>
          <w:rFonts w:ascii="Sylfaen" w:eastAsia="Merriweather" w:hAnsi="Sylfaen" w:cs="Merriweather"/>
          <w:noProof/>
          <w:color w:val="000000" w:themeColor="text1"/>
          <w:sz w:val="36"/>
          <w:szCs w:val="36"/>
          <w:vertAlign w:val="subscript"/>
          <w:lang w:val="en-US"/>
        </w:rPr>
        <w:drawing>
          <wp:inline distT="0" distB="0" distL="114300" distR="114300" wp14:anchorId="24D05297" wp14:editId="66FD2E70">
            <wp:extent cx="285750" cy="219075"/>
            <wp:effectExtent l="0" t="0" r="0" b="0"/>
            <wp:docPr id="2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1"/>
                    <a:srcRect/>
                    <a:stretch>
                      <a:fillRect/>
                    </a:stretch>
                  </pic:blipFill>
                  <pic:spPr>
                    <a:xfrm>
                      <a:off x="0" y="0"/>
                      <a:ext cx="285750" cy="219075"/>
                    </a:xfrm>
                    <a:prstGeom prst="rect">
                      <a:avLst/>
                    </a:prstGeom>
                    <a:ln/>
                  </pic:spPr>
                </pic:pic>
              </a:graphicData>
            </a:graphic>
          </wp:inline>
        </w:drawing>
      </w:r>
      <w:r w:rsidRPr="009A0A1D">
        <w:rPr>
          <w:rFonts w:ascii="Sylfaen" w:eastAsia="Arial Unicode MS" w:hAnsi="Sylfaen" w:cs="Arial Unicode MS"/>
          <w:color w:val="000000" w:themeColor="text1"/>
        </w:rPr>
        <w:t xml:space="preserve">, ფოსფატები </w:t>
      </w:r>
      <w:r w:rsidRPr="009A0A1D">
        <w:rPr>
          <w:rFonts w:ascii="Sylfaen" w:eastAsia="Merriweather" w:hAnsi="Sylfaen" w:cs="Merriweather"/>
          <w:noProof/>
          <w:color w:val="000000" w:themeColor="text1"/>
          <w:sz w:val="36"/>
          <w:szCs w:val="36"/>
          <w:vertAlign w:val="subscript"/>
          <w:lang w:val="en-US"/>
        </w:rPr>
        <w:drawing>
          <wp:inline distT="0" distB="0" distL="114300" distR="114300" wp14:anchorId="19EB78C0" wp14:editId="79840D1A">
            <wp:extent cx="342900" cy="219075"/>
            <wp:effectExtent l="0" t="0" r="0" b="0"/>
            <wp:docPr id="2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2"/>
                    <a:srcRect/>
                    <a:stretch>
                      <a:fillRect/>
                    </a:stretch>
                  </pic:blipFill>
                  <pic:spPr>
                    <a:xfrm>
                      <a:off x="0" y="0"/>
                      <a:ext cx="342900" cy="219075"/>
                    </a:xfrm>
                    <a:prstGeom prst="rect">
                      <a:avLst/>
                    </a:prstGeom>
                    <a:ln/>
                  </pic:spPr>
                </pic:pic>
              </a:graphicData>
            </a:graphic>
          </wp:inline>
        </w:drawing>
      </w:r>
      <w:r w:rsidRPr="009A0A1D">
        <w:rPr>
          <w:rFonts w:ascii="Sylfaen" w:eastAsia="Merriweather" w:hAnsi="Sylfaen" w:cs="Merriweather"/>
          <w:color w:val="000000" w:themeColor="text1"/>
          <w:sz w:val="36"/>
          <w:szCs w:val="36"/>
          <w:vertAlign w:val="subscript"/>
        </w:rPr>
        <w:t xml:space="preserve"> </w:t>
      </w:r>
      <w:r w:rsidRPr="009A0A1D">
        <w:rPr>
          <w:rFonts w:ascii="Sylfaen" w:eastAsia="Arial Unicode MS" w:hAnsi="Sylfaen" w:cs="Arial Unicode MS"/>
          <w:color w:val="000000" w:themeColor="text1"/>
        </w:rPr>
        <w:t xml:space="preserve">განსაზღვრა აღნიშნული კვლევის მნიშვნელოვან ნაწილს შეადგენდა. </w:t>
      </w:r>
    </w:p>
    <w:p w14:paraId="0F07E93C" w14:textId="77777777" w:rsidR="00020F6C" w:rsidRPr="009A0A1D" w:rsidRDefault="005F130E">
      <w:pPr>
        <w:spacing w:after="0"/>
        <w:jc w:val="both"/>
        <w:rPr>
          <w:rFonts w:ascii="Sylfaen" w:eastAsia="Merriweather" w:hAnsi="Sylfaen" w:cs="Merriweather"/>
          <w:color w:val="000000" w:themeColor="text1"/>
        </w:rPr>
      </w:pPr>
      <w:r w:rsidRPr="009A0A1D">
        <w:rPr>
          <w:rFonts w:ascii="Sylfaen" w:eastAsia="Arial Unicode MS" w:hAnsi="Sylfaen" w:cs="Arial Unicode MS"/>
          <w:b/>
          <w:smallCaps/>
          <w:color w:val="000000" w:themeColor="text1"/>
          <w:shd w:val="clear" w:color="auto" w:fill="DEEBF6"/>
        </w:rPr>
        <w:t>დ) ნიტრატები.</w:t>
      </w:r>
      <w:r w:rsidRPr="009A0A1D">
        <w:rPr>
          <w:rFonts w:ascii="Sylfaen" w:eastAsia="Merriweather" w:hAnsi="Sylfaen" w:cs="Merriweather"/>
          <w:smallCaps/>
          <w:color w:val="000000" w:themeColor="text1"/>
          <w:sz w:val="22"/>
          <w:szCs w:val="22"/>
          <w:shd w:val="clear" w:color="auto" w:fill="DEEBF6"/>
        </w:rPr>
        <w:t xml:space="preserve"> </w:t>
      </w:r>
      <w:r w:rsidRPr="009A0A1D">
        <w:rPr>
          <w:rFonts w:ascii="Sylfaen" w:eastAsia="Arial Unicode MS" w:hAnsi="Sylfaen" w:cs="Arial Unicode MS"/>
          <w:color w:val="000000" w:themeColor="text1"/>
          <w:highlight w:val="white"/>
        </w:rPr>
        <w:t xml:space="preserve">2009-2020 წლის პერიოდში </w:t>
      </w:r>
      <w:r w:rsidRPr="009A0A1D">
        <w:rPr>
          <w:rFonts w:ascii="Sylfaen" w:eastAsia="Arial Unicode MS" w:hAnsi="Sylfaen" w:cs="Arial Unicode MS"/>
          <w:color w:val="000000" w:themeColor="text1"/>
        </w:rPr>
        <w:t xml:space="preserve">ჭოროხის შესართავი </w:t>
      </w:r>
      <w:r w:rsidRPr="009A0A1D">
        <w:rPr>
          <w:rFonts w:ascii="Sylfaen" w:eastAsia="Arial Unicode MS" w:hAnsi="Sylfaen" w:cs="Arial Unicode MS"/>
          <w:color w:val="000000" w:themeColor="text1"/>
          <w:highlight w:val="white"/>
        </w:rPr>
        <w:t xml:space="preserve">ზონის </w:t>
      </w:r>
      <w:r w:rsidRPr="009A0A1D">
        <w:rPr>
          <w:rFonts w:ascii="Sylfaen" w:eastAsia="Arial Unicode MS" w:hAnsi="Sylfaen" w:cs="Arial Unicode MS"/>
          <w:smallCaps/>
          <w:color w:val="000000" w:themeColor="text1"/>
        </w:rPr>
        <w:t xml:space="preserve">ზედაპირულ ფენაში ნიტრატების ცვალებადობის დიაპაზონი მერყეობდა ზღვარში 6.90-25,41 </w:t>
      </w:r>
      <w:r w:rsidRPr="009A0A1D">
        <w:rPr>
          <w:rFonts w:ascii="Sylfaen" w:eastAsia="Arial Unicode MS" w:hAnsi="Sylfaen" w:cs="Arial Unicode MS"/>
          <w:color w:val="000000" w:themeColor="text1"/>
        </w:rPr>
        <w:t>მკმოლი/ლ. გონიო-კვარიათის მოლუსკის ზონაში სწორედ მდინარე ჭოროხის ტრანზიტულ წყლებში დაფიქსირდა ნიტრიტების ყველაზე მაღალი შემცველობა.</w:t>
      </w:r>
    </w:p>
    <w:p w14:paraId="3D8B5274" w14:textId="6526ECA4" w:rsidR="00020F6C" w:rsidRPr="009A0A1D" w:rsidRDefault="005F130E">
      <w:pPr>
        <w:spacing w:after="0"/>
        <w:ind w:firstLine="567"/>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ნიტრატების კონცენტრაცია გონიო-კვარიათის სანაპირო წყლებში საშუალოდ 1.05 მკმოლი/ლ შეადგინა (სადგურები გონიო-კვარიათი, სარფი). ნიტრატების ვერტიკალური გადანაწილების განხილვისას ნათელია ტენდენცია</w:t>
      </w:r>
      <w:r w:rsidR="00D11B6E">
        <w:rPr>
          <w:rFonts w:ascii="Sylfaen" w:eastAsia="Arial Unicode MS" w:hAnsi="Sylfaen" w:cs="Arial Unicode MS"/>
          <w:color w:val="000000" w:themeColor="text1"/>
        </w:rPr>
        <w:t xml:space="preserve"> – </w:t>
      </w:r>
      <w:r w:rsidRPr="009A0A1D">
        <w:rPr>
          <w:rFonts w:ascii="Sylfaen" w:eastAsia="Arial Unicode MS" w:hAnsi="Sylfaen" w:cs="Arial Unicode MS"/>
          <w:color w:val="000000" w:themeColor="text1"/>
        </w:rPr>
        <w:t xml:space="preserve">15-20მ სიღრმისეულ ფენებში ნიტრიტების კონცენტრაცია რამდენიმე მეათედი მკმოლით კლებულობს. ნაპირზე განთავსებულ დაკვირვების სადგურზე სარფი </w:t>
      </w:r>
      <w:r w:rsidRPr="009A0A1D">
        <w:rPr>
          <w:rFonts w:ascii="Sylfaen" w:eastAsia="Arial Unicode MS" w:hAnsi="Sylfaen" w:cs="Arial Unicode MS"/>
          <w:color w:val="000000" w:themeColor="text1"/>
          <w:highlight w:val="white"/>
        </w:rPr>
        <w:t>ნიტრატების საშუალო კონცენტრაცია</w:t>
      </w:r>
      <w:r w:rsidR="003029A3">
        <w:rPr>
          <w:rFonts w:ascii="Sylfaen" w:eastAsia="Arial Unicode MS" w:hAnsi="Sylfaen" w:cs="Arial Unicode MS"/>
          <w:color w:val="000000" w:themeColor="text1"/>
          <w:highlight w:val="white"/>
        </w:rPr>
        <w:t>მ</w:t>
      </w:r>
      <w:r w:rsidRPr="009A0A1D">
        <w:rPr>
          <w:rFonts w:ascii="Sylfaen" w:eastAsia="Arial Unicode MS" w:hAnsi="Sylfaen" w:cs="Arial Unicode MS"/>
          <w:color w:val="000000" w:themeColor="text1"/>
          <w:highlight w:val="white"/>
        </w:rPr>
        <w:t xml:space="preserve"> 0.99</w:t>
      </w:r>
      <w:r w:rsidRPr="009A0A1D">
        <w:rPr>
          <w:rFonts w:ascii="Sylfaen" w:eastAsia="Arial Unicode MS" w:hAnsi="Sylfaen" w:cs="Arial Unicode MS"/>
          <w:color w:val="000000" w:themeColor="text1"/>
        </w:rPr>
        <w:t xml:space="preserve"> მკმოლი/ლ შეადგინა.</w:t>
      </w:r>
      <w:r w:rsidR="00D11B6E">
        <w:rPr>
          <w:rFonts w:ascii="Sylfaen" w:eastAsia="Arial Unicode MS" w:hAnsi="Sylfaen" w:cs="Arial Unicode MS"/>
          <w:color w:val="000000" w:themeColor="text1"/>
        </w:rPr>
        <w:t xml:space="preserve"> </w:t>
      </w:r>
    </w:p>
    <w:p w14:paraId="39FD77CB" w14:textId="77777777" w:rsidR="003029A3" w:rsidRDefault="005F130E">
      <w:pPr>
        <w:spacing w:after="0"/>
        <w:jc w:val="both"/>
        <w:rPr>
          <w:rFonts w:ascii="Sylfaen" w:eastAsia="Merriweather" w:hAnsi="Sylfaen" w:cs="Merriweather"/>
          <w:smallCaps/>
          <w:color w:val="000000" w:themeColor="text1"/>
          <w:shd w:val="clear" w:color="auto" w:fill="DEEBF6"/>
        </w:rPr>
      </w:pPr>
      <w:r w:rsidRPr="009A0A1D">
        <w:rPr>
          <w:rFonts w:ascii="Sylfaen" w:eastAsia="Arial Unicode MS" w:hAnsi="Sylfaen" w:cs="Arial Unicode MS"/>
          <w:b/>
          <w:smallCaps/>
          <w:color w:val="000000" w:themeColor="text1"/>
          <w:shd w:val="clear" w:color="auto" w:fill="DEEBF6"/>
        </w:rPr>
        <w:t>ე) ნიტრიტები</w:t>
      </w:r>
      <w:r w:rsidRPr="009A0A1D">
        <w:rPr>
          <w:rFonts w:ascii="Sylfaen" w:eastAsia="Merriweather" w:hAnsi="Sylfaen" w:cs="Merriweather"/>
          <w:smallCaps/>
          <w:color w:val="000000" w:themeColor="text1"/>
          <w:shd w:val="clear" w:color="auto" w:fill="DEEBF6"/>
        </w:rPr>
        <w:t xml:space="preserve"> </w:t>
      </w:r>
    </w:p>
    <w:p w14:paraId="24E6F3B3" w14:textId="4B7EAEA1" w:rsidR="00020F6C" w:rsidRPr="009A0A1D" w:rsidRDefault="005F130E">
      <w:pPr>
        <w:spacing w:after="0"/>
        <w:jc w:val="both"/>
        <w:rPr>
          <w:rFonts w:ascii="Sylfaen" w:eastAsia="Merriweather" w:hAnsi="Sylfaen" w:cs="Merriweather"/>
          <w:b/>
          <w:color w:val="000000" w:themeColor="text1"/>
        </w:rPr>
      </w:pPr>
      <w:r w:rsidRPr="009A0A1D">
        <w:rPr>
          <w:rFonts w:ascii="Sylfaen" w:eastAsia="Arial Unicode MS" w:hAnsi="Sylfaen" w:cs="Arial Unicode MS"/>
          <w:smallCaps/>
          <w:color w:val="000000" w:themeColor="text1"/>
        </w:rPr>
        <w:t xml:space="preserve">საკვლევ პერიოდში </w:t>
      </w:r>
      <w:r w:rsidRPr="009A0A1D">
        <w:rPr>
          <w:rFonts w:ascii="Sylfaen" w:eastAsia="Arial Unicode MS" w:hAnsi="Sylfaen" w:cs="Arial Unicode MS"/>
          <w:color w:val="000000" w:themeColor="text1"/>
        </w:rPr>
        <w:t>გონიო-კვარიათის მოლუსკის ზონაში მდინარე ჭოროხის ტრანზიტულ წყლებში ნიტრიტების შემცველობა</w:t>
      </w:r>
      <w:r w:rsidR="003029A3">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 xml:space="preserve">3.01-0.23 მკმოლი/ლ ფარგლებში მერყეობდა. ნაპირზე განთავსებულ </w:t>
      </w:r>
      <w:r w:rsidRPr="009A0A1D">
        <w:rPr>
          <w:rFonts w:ascii="Sylfaen" w:eastAsia="Arial Unicode MS" w:hAnsi="Sylfaen" w:cs="Arial Unicode MS"/>
          <w:color w:val="000000" w:themeColor="text1"/>
        </w:rPr>
        <w:lastRenderedPageBreak/>
        <w:t>სადგურზე სარფი ნიტრიტების განსაზღვრისას 2016-2020 წლებში კვლევების 25% შემთხვევებისას კონცენტრაცია არ დაფიქსირდა ანალიტიკურად და საშუალოდ 0.45 მკმოლი/ლ შეადგინა.</w:t>
      </w:r>
    </w:p>
    <w:p w14:paraId="4B1FDF69" w14:textId="77777777" w:rsidR="00020F6C" w:rsidRPr="009A0A1D" w:rsidRDefault="005F130E">
      <w:pPr>
        <w:spacing w:after="0"/>
        <w:ind w:firstLine="720"/>
        <w:jc w:val="both"/>
        <w:rPr>
          <w:rFonts w:ascii="Sylfaen" w:eastAsia="Merriweather" w:hAnsi="Sylfaen" w:cs="Merriweather"/>
          <w:smallCaps/>
          <w:color w:val="000000" w:themeColor="text1"/>
        </w:rPr>
      </w:pPr>
      <w:r w:rsidRPr="009A0A1D">
        <w:rPr>
          <w:rFonts w:ascii="Sylfaen" w:eastAsia="Arial Unicode MS" w:hAnsi="Sylfaen" w:cs="Arial Unicode MS"/>
          <w:color w:val="000000" w:themeColor="text1"/>
        </w:rPr>
        <w:t xml:space="preserve">გონიო-კვარიათის მოლუსკის ზონის სანაპირო წყლებში სადგურზე სარფი 2019-2020 წწ. კვლევის </w:t>
      </w:r>
      <w:r w:rsidRPr="009A0A1D">
        <w:rPr>
          <w:rFonts w:ascii="Sylfaen" w:eastAsia="Arial Unicode MS" w:hAnsi="Sylfaen" w:cs="Arial Unicode MS"/>
          <w:smallCaps/>
          <w:color w:val="000000" w:themeColor="text1"/>
        </w:rPr>
        <w:t xml:space="preserve">პერიოდში ზედაპირულ ფენაში </w:t>
      </w:r>
      <w:r w:rsidRPr="009A0A1D">
        <w:rPr>
          <w:rFonts w:ascii="Sylfaen" w:eastAsia="Arial Unicode MS" w:hAnsi="Sylfaen" w:cs="Arial Unicode MS"/>
          <w:color w:val="000000" w:themeColor="text1"/>
        </w:rPr>
        <w:t xml:space="preserve">ნიტრიტები საშუალო კონცენტრაცია 0.131 </w:t>
      </w:r>
      <w:r w:rsidRPr="009A0A1D">
        <w:rPr>
          <w:rFonts w:ascii="Sylfaen" w:eastAsia="Arial Unicode MS" w:hAnsi="Sylfaen" w:cs="Arial Unicode MS"/>
          <w:smallCaps/>
          <w:color w:val="000000" w:themeColor="text1"/>
        </w:rPr>
        <w:t xml:space="preserve">მკმოლი/ლ შეადგინა და კვლევების </w:t>
      </w:r>
      <w:r w:rsidRPr="009A0A1D">
        <w:rPr>
          <w:rFonts w:ascii="Sylfaen" w:eastAsia="Arial Unicode MS" w:hAnsi="Sylfaen" w:cs="Arial Unicode MS"/>
          <w:color w:val="000000" w:themeColor="text1"/>
        </w:rPr>
        <w:t>38% შემთხვევებისას კონცენტრაცია ანალიტიკურად არ დაფიქსირდა.</w:t>
      </w:r>
    </w:p>
    <w:p w14:paraId="20CAA0A1" w14:textId="77777777" w:rsidR="00020F6C" w:rsidRPr="009A0A1D" w:rsidRDefault="005F130E">
      <w:pPr>
        <w:spacing w:after="0"/>
        <w:jc w:val="both"/>
        <w:rPr>
          <w:rFonts w:ascii="Sylfaen" w:eastAsia="Merriweather" w:hAnsi="Sylfaen" w:cs="Merriweather"/>
          <w:smallCaps/>
          <w:color w:val="000000" w:themeColor="text1"/>
        </w:rPr>
      </w:pPr>
      <w:r w:rsidRPr="009A0A1D">
        <w:rPr>
          <w:rFonts w:ascii="Sylfaen" w:eastAsia="Arial Unicode MS" w:hAnsi="Sylfaen" w:cs="Arial Unicode MS"/>
          <w:b/>
          <w:smallCaps/>
          <w:color w:val="000000" w:themeColor="text1"/>
          <w:shd w:val="clear" w:color="auto" w:fill="DEEBF6"/>
        </w:rPr>
        <w:t>ვ) ფოსფატების ფოსფორი.</w:t>
      </w:r>
      <w:r w:rsidRPr="009A0A1D">
        <w:rPr>
          <w:rFonts w:ascii="Sylfaen" w:eastAsia="Arial Unicode MS" w:hAnsi="Sylfaen" w:cs="Arial Unicode MS"/>
          <w:smallCaps/>
          <w:color w:val="000000" w:themeColor="text1"/>
        </w:rPr>
        <w:t xml:space="preserve"> 2009-2020 წწ. პერიოდში </w:t>
      </w:r>
      <w:r w:rsidRPr="009A0A1D">
        <w:rPr>
          <w:rFonts w:ascii="Sylfaen" w:eastAsia="Arial Unicode MS" w:hAnsi="Sylfaen" w:cs="Arial Unicode MS"/>
          <w:color w:val="000000" w:themeColor="text1"/>
        </w:rPr>
        <w:t xml:space="preserve">ჭოროხის ტრანზიტულ წყლებში </w:t>
      </w:r>
      <w:r w:rsidRPr="009A0A1D">
        <w:rPr>
          <w:rFonts w:ascii="Sylfaen" w:eastAsia="Arial Unicode MS" w:hAnsi="Sylfaen" w:cs="Arial Unicode MS"/>
          <w:smallCaps/>
          <w:color w:val="000000" w:themeColor="text1"/>
        </w:rPr>
        <w:t>ფოსფატების</w:t>
      </w:r>
      <w:r w:rsidRPr="009A0A1D">
        <w:rPr>
          <w:rFonts w:ascii="Sylfaen" w:eastAsia="Arial Unicode MS" w:hAnsi="Sylfaen" w:cs="Arial Unicode MS"/>
          <w:color w:val="000000" w:themeColor="text1"/>
        </w:rPr>
        <w:t xml:space="preserve"> შემცველობა &gt;0.11-დან 0.58 მკმოლი/ლ ფარგლებში მერყეობდა და ზედაპირულ ფენაში 0.28 მკმოლი/ლ შეადგინა. გონიო-კვარიათის მოლუსკის ზონის ნაპირზე განთავსებულ სადგურზე სარფი 2016-2020 წწ. კვლევის </w:t>
      </w:r>
      <w:r w:rsidRPr="009A0A1D">
        <w:rPr>
          <w:rFonts w:ascii="Sylfaen" w:eastAsia="Arial Unicode MS" w:hAnsi="Sylfaen" w:cs="Arial Unicode MS"/>
          <w:smallCaps/>
          <w:color w:val="000000" w:themeColor="text1"/>
        </w:rPr>
        <w:t xml:space="preserve">პერიოდში ზედაპირულ ფენაში </w:t>
      </w:r>
      <w:r w:rsidRPr="009A0A1D">
        <w:rPr>
          <w:rFonts w:ascii="Sylfaen" w:eastAsia="Arial Unicode MS" w:hAnsi="Sylfaen" w:cs="Arial Unicode MS"/>
          <w:color w:val="000000" w:themeColor="text1"/>
        </w:rPr>
        <w:t xml:space="preserve">ფოსფატები საშუალო კონცენტრაციამ 0.215 </w:t>
      </w:r>
      <w:r w:rsidRPr="009A0A1D">
        <w:rPr>
          <w:rFonts w:ascii="Sylfaen" w:eastAsia="Arial Unicode MS" w:hAnsi="Sylfaen" w:cs="Arial Unicode MS"/>
          <w:smallCaps/>
          <w:color w:val="000000" w:themeColor="text1"/>
        </w:rPr>
        <w:t>მკმოლი/ლ შეადგინა.</w:t>
      </w:r>
    </w:p>
    <w:p w14:paraId="18810008" w14:textId="77777777" w:rsidR="00020F6C" w:rsidRPr="009A0A1D" w:rsidRDefault="005F130E">
      <w:pPr>
        <w:spacing w:after="0"/>
        <w:jc w:val="both"/>
        <w:rPr>
          <w:rFonts w:ascii="Sylfaen" w:eastAsia="Merriweather" w:hAnsi="Sylfaen" w:cs="Merriweather"/>
          <w:color w:val="000000" w:themeColor="text1"/>
        </w:rPr>
      </w:pPr>
      <w:r w:rsidRPr="009A0A1D">
        <w:rPr>
          <w:rFonts w:ascii="Sylfaen" w:eastAsia="Arial Unicode MS" w:hAnsi="Sylfaen" w:cs="Arial Unicode MS"/>
          <w:b/>
          <w:smallCaps/>
          <w:color w:val="000000" w:themeColor="text1"/>
          <w:shd w:val="clear" w:color="auto" w:fill="DEEBF6"/>
        </w:rPr>
        <w:t>ზ) ამონიუმი</w:t>
      </w:r>
      <w:r w:rsidRPr="009A0A1D">
        <w:rPr>
          <w:rFonts w:ascii="Sylfaen" w:eastAsia="Merriweather" w:hAnsi="Sylfaen" w:cs="Merriweather"/>
          <w:smallCaps/>
          <w:color w:val="000000" w:themeColor="text1"/>
          <w:shd w:val="clear" w:color="auto" w:fill="DEEBF6"/>
        </w:rPr>
        <w:t>.</w:t>
      </w:r>
      <w:r w:rsidRPr="009A0A1D">
        <w:rPr>
          <w:rFonts w:ascii="Sylfaen" w:eastAsia="Merriweather" w:hAnsi="Sylfaen" w:cs="Merriweather"/>
          <w:b/>
          <w:smallCaps/>
          <w:color w:val="000000" w:themeColor="text1"/>
          <w:u w:val="single"/>
        </w:rPr>
        <w:t xml:space="preserve"> </w:t>
      </w:r>
      <w:r w:rsidRPr="009A0A1D">
        <w:rPr>
          <w:rFonts w:ascii="Sylfaen" w:eastAsia="Arial Unicode MS" w:hAnsi="Sylfaen" w:cs="Arial Unicode MS"/>
          <w:color w:val="000000" w:themeColor="text1"/>
        </w:rPr>
        <w:t xml:space="preserve">ნაპირზე განთავსებულ სადგურზე სარფი ამონიუმის განსაზღვრისას 2016-2020 წლებში კვლევების 59% შემთხვევებისას კონცენტრაცია ანალიტიკურად არ დაფიქსირდა ანალიტიკურად (LOD=0.155 მკმოლი/ლ) და საშუალოდ 0.62 მკმოლი/ლ შეადგინა. </w:t>
      </w:r>
      <w:r w:rsidRPr="009A0A1D">
        <w:rPr>
          <w:rFonts w:ascii="Sylfaen" w:eastAsia="Arial Unicode MS" w:hAnsi="Sylfaen" w:cs="Arial Unicode MS"/>
          <w:smallCaps/>
          <w:color w:val="000000" w:themeColor="text1"/>
        </w:rPr>
        <w:t xml:space="preserve">2009-2020 წწ. პერიოდში </w:t>
      </w:r>
      <w:r w:rsidRPr="009A0A1D">
        <w:rPr>
          <w:rFonts w:ascii="Sylfaen" w:eastAsia="Arial Unicode MS" w:hAnsi="Sylfaen" w:cs="Arial Unicode MS"/>
          <w:color w:val="000000" w:themeColor="text1"/>
        </w:rPr>
        <w:t>ჭოროხის ტრანზიტულ წყლებში ამონიუმის შემცველობა &gt;0.155-დან 10.300 მკმოლი/ლ ფარგლებში მერყეობდა და ზედაპირულ ფენაში 3.77 მკმოლი/ლ შეადგინა.</w:t>
      </w:r>
    </w:p>
    <w:p w14:paraId="27EAE795" w14:textId="77777777" w:rsidR="00020F6C" w:rsidRPr="009A0A1D" w:rsidRDefault="005F130E">
      <w:pPr>
        <w:spacing w:after="0"/>
        <w:ind w:firstLine="567"/>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2009-2016 წწ. ამონიუმის შემცველობა გონიო-კვარიათის მოლუსკის ზონის სანაპირო წყლების ზედაპირულ ფენებში საშუალოდ 2.124 მკმოლი/ლ შეადგენდა და &gt;0.155-დან 6.230 მკმოლი/ლ ფარგლებში </w:t>
      </w:r>
      <w:r w:rsidRPr="009A0A1D">
        <w:rPr>
          <w:rFonts w:ascii="Sylfaen" w:eastAsia="Arial Unicode MS" w:hAnsi="Sylfaen" w:cs="Arial Unicode MS"/>
          <w:smallCaps/>
          <w:color w:val="000000" w:themeColor="text1"/>
        </w:rPr>
        <w:t>იცვლებოდა</w:t>
      </w:r>
      <w:r w:rsidRPr="009A0A1D">
        <w:rPr>
          <w:rFonts w:ascii="Sylfaen" w:eastAsia="Arial Unicode MS" w:hAnsi="Sylfaen" w:cs="Arial Unicode MS"/>
          <w:color w:val="000000" w:themeColor="text1"/>
        </w:rPr>
        <w:t>. ხოლო 20მ ფენებში საშუალოდ 2.102 მკმოლი/ლ შეადგენდა და &gt;0.155-დან 5,360 მკმოლი/ლ ფარგლებში.</w:t>
      </w:r>
    </w:p>
    <w:p w14:paraId="79C30D33" w14:textId="77777777" w:rsidR="00020F6C" w:rsidRPr="009A0A1D" w:rsidRDefault="005F130E">
      <w:pPr>
        <w:spacing w:after="0"/>
        <w:jc w:val="both"/>
        <w:rPr>
          <w:rFonts w:ascii="Sylfaen" w:eastAsia="Merriweather" w:hAnsi="Sylfaen" w:cs="Merriweather"/>
          <w:b/>
          <w:smallCaps/>
          <w:color w:val="000000" w:themeColor="text1"/>
        </w:rPr>
      </w:pPr>
      <w:r w:rsidRPr="009A0A1D">
        <w:rPr>
          <w:rFonts w:ascii="Sylfaen" w:eastAsia="Arial Unicode MS" w:hAnsi="Sylfaen" w:cs="Arial Unicode MS"/>
          <w:b/>
          <w:smallCaps/>
          <w:color w:val="000000" w:themeColor="text1"/>
        </w:rPr>
        <w:t xml:space="preserve">თ) წყალში გახსნილი ჟანგბადი. </w:t>
      </w:r>
    </w:p>
    <w:p w14:paraId="4ADE6812" w14:textId="77777777" w:rsidR="00020F6C" w:rsidRPr="009A0A1D" w:rsidRDefault="005F130E">
      <w:pPr>
        <w:spacing w:after="0"/>
        <w:jc w:val="both"/>
        <w:rPr>
          <w:rFonts w:ascii="Sylfaen" w:eastAsia="Merriweather" w:hAnsi="Sylfaen" w:cs="Merriweather"/>
          <w:smallCaps/>
          <w:color w:val="000000" w:themeColor="text1"/>
        </w:rPr>
      </w:pPr>
      <w:r w:rsidRPr="009A0A1D">
        <w:rPr>
          <w:rFonts w:ascii="Sylfaen" w:eastAsia="Arial Unicode MS" w:hAnsi="Sylfaen" w:cs="Arial Unicode MS"/>
          <w:color w:val="000000" w:themeColor="text1"/>
        </w:rPr>
        <w:t>გონიო-კვარიათის მოლუსკის ზონ</w:t>
      </w:r>
      <w:r w:rsidRPr="009A0A1D">
        <w:rPr>
          <w:rFonts w:ascii="Sylfaen" w:eastAsia="Arial Unicode MS" w:hAnsi="Sylfaen" w:cs="Arial Unicode MS"/>
          <w:smallCaps/>
          <w:color w:val="000000" w:themeColor="text1"/>
        </w:rPr>
        <w:t xml:space="preserve">აში ზღვის წყლის როგორც ზედაპირული, ასევე 10 და 20 მ სიღრმის წყლის მასები კარგად არის აერირებული, რაც დასტურდება გახსნილი ჟანგბადის მაღალი შემცველობით. </w:t>
      </w:r>
      <w:r w:rsidRPr="009A0A1D">
        <w:rPr>
          <w:rFonts w:ascii="Sylfaen" w:eastAsia="Arial Unicode MS" w:hAnsi="Sylfaen" w:cs="Arial Unicode MS"/>
          <w:color w:val="000000" w:themeColor="text1"/>
        </w:rPr>
        <w:t xml:space="preserve">2009-2016 წწ. წყალში გახსნილი </w:t>
      </w:r>
      <w:r w:rsidRPr="009A0A1D">
        <w:rPr>
          <w:rFonts w:ascii="Sylfaen" w:eastAsia="Arial Unicode MS" w:hAnsi="Sylfaen" w:cs="Arial Unicode MS"/>
          <w:smallCaps/>
          <w:color w:val="000000" w:themeColor="text1"/>
        </w:rPr>
        <w:t xml:space="preserve">ჟანგბადის კონცენტრაცია </w:t>
      </w:r>
      <w:r w:rsidRPr="009A0A1D">
        <w:rPr>
          <w:rFonts w:ascii="Sylfaen" w:eastAsia="Arial Unicode MS" w:hAnsi="Sylfaen" w:cs="Arial Unicode MS"/>
          <w:color w:val="000000" w:themeColor="text1"/>
        </w:rPr>
        <w:t xml:space="preserve">გონიო-კვარიათის მოლუსკის ზონის სანაპირო წყლების ზედაპირულ ფენებში საშუალოდ 9,26 მგ/ლ შეადგენდა და 8,16-11.08 მგ/ლ ფარგლებში </w:t>
      </w:r>
      <w:r w:rsidRPr="009A0A1D">
        <w:rPr>
          <w:rFonts w:ascii="Sylfaen" w:eastAsia="Arial Unicode MS" w:hAnsi="Sylfaen" w:cs="Arial Unicode MS"/>
          <w:smallCaps/>
          <w:color w:val="000000" w:themeColor="text1"/>
        </w:rPr>
        <w:t>იცვლებო</w:t>
      </w:r>
      <w:r w:rsidRPr="009A0A1D">
        <w:rPr>
          <w:rFonts w:ascii="Sylfaen" w:eastAsia="Arial Unicode MS" w:hAnsi="Sylfaen" w:cs="Arial Unicode MS"/>
          <w:color w:val="000000" w:themeColor="text1"/>
        </w:rPr>
        <w:t xml:space="preserve">და (საშუალოდ 104%, </w:t>
      </w:r>
      <w:r w:rsidRPr="009A0A1D">
        <w:rPr>
          <w:rFonts w:ascii="Sylfaen" w:eastAsia="Arial Unicode MS" w:hAnsi="Sylfaen" w:cs="Arial Unicode MS"/>
          <w:smallCaps/>
          <w:color w:val="000000" w:themeColor="text1"/>
        </w:rPr>
        <w:t>იცვლებო</w:t>
      </w:r>
      <w:r w:rsidRPr="009A0A1D">
        <w:rPr>
          <w:rFonts w:ascii="Sylfaen" w:eastAsia="Arial Unicode MS" w:hAnsi="Sylfaen" w:cs="Arial Unicode MS"/>
          <w:color w:val="000000" w:themeColor="text1"/>
        </w:rPr>
        <w:t xml:space="preserve">და 96-110% ფარგლებში). ხოლო 20მ ფენებში საშუალოდ 9,11 მგ/ლ შეადგენდა და 7,86-10.79 მგ/ლ ფარგლებში </w:t>
      </w:r>
      <w:r w:rsidRPr="009A0A1D">
        <w:rPr>
          <w:rFonts w:ascii="Sylfaen" w:eastAsia="Arial Unicode MS" w:hAnsi="Sylfaen" w:cs="Arial Unicode MS"/>
          <w:smallCaps/>
          <w:color w:val="000000" w:themeColor="text1"/>
        </w:rPr>
        <w:t>იცვლებო</w:t>
      </w:r>
      <w:r w:rsidRPr="009A0A1D">
        <w:rPr>
          <w:rFonts w:ascii="Sylfaen" w:eastAsia="Arial Unicode MS" w:hAnsi="Sylfaen" w:cs="Arial Unicode MS"/>
          <w:color w:val="000000" w:themeColor="text1"/>
        </w:rPr>
        <w:t xml:space="preserve">და (საშუალოდ 104%, </w:t>
      </w:r>
      <w:r w:rsidRPr="009A0A1D">
        <w:rPr>
          <w:rFonts w:ascii="Sylfaen" w:eastAsia="Arial Unicode MS" w:hAnsi="Sylfaen" w:cs="Arial Unicode MS"/>
          <w:smallCaps/>
          <w:color w:val="000000" w:themeColor="text1"/>
        </w:rPr>
        <w:t>იცვლებო</w:t>
      </w:r>
      <w:r w:rsidRPr="009A0A1D">
        <w:rPr>
          <w:rFonts w:ascii="Sylfaen" w:eastAsia="Arial Unicode MS" w:hAnsi="Sylfaen" w:cs="Arial Unicode MS"/>
          <w:color w:val="000000" w:themeColor="text1"/>
        </w:rPr>
        <w:t>და 96-115% ფარგლებში)</w:t>
      </w:r>
      <w:r w:rsidRPr="009A0A1D">
        <w:rPr>
          <w:rFonts w:ascii="Sylfaen" w:eastAsia="Merriweather" w:hAnsi="Sylfaen" w:cs="Merriweather"/>
          <w:smallCaps/>
          <w:color w:val="000000" w:themeColor="text1"/>
        </w:rPr>
        <w:t xml:space="preserve">. </w:t>
      </w:r>
    </w:p>
    <w:p w14:paraId="514B4ED5" w14:textId="719702D7" w:rsidR="00020F6C" w:rsidRPr="009A0A1D" w:rsidRDefault="005F130E">
      <w:pPr>
        <w:ind w:firstLine="720"/>
        <w:jc w:val="both"/>
        <w:rPr>
          <w:rFonts w:ascii="Sylfaen" w:eastAsia="Merriweather" w:hAnsi="Sylfaen" w:cs="Merriweather"/>
          <w:smallCaps/>
          <w:color w:val="000000" w:themeColor="text1"/>
        </w:rPr>
      </w:pPr>
      <w:r w:rsidRPr="009A0A1D">
        <w:rPr>
          <w:rFonts w:ascii="Sylfaen" w:eastAsia="Arial Unicode MS" w:hAnsi="Sylfaen" w:cs="Arial Unicode MS"/>
          <w:color w:val="000000" w:themeColor="text1"/>
        </w:rPr>
        <w:t>2016-2020 წწ. ნაპირზე განთავსებულ სადგურზე სარფი წყალში გახსნილი</w:t>
      </w:r>
      <w:r w:rsidR="00913470" w:rsidRPr="009A0A1D">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ჟანგბადის გაჯერების საშუალო ხარისხმა 103% შეადგინა და იცვლებოდა 89-112%. ჟანგბადის ბიოქიმიური მოთხოვნილება (</w:t>
      </w:r>
      <w:r w:rsidRPr="009A0A1D">
        <w:rPr>
          <w:rFonts w:ascii="Sylfaen" w:eastAsia="Arial Unicode MS" w:hAnsi="Sylfaen" w:cs="Arial Unicode MS"/>
          <w:smallCaps/>
          <w:color w:val="000000" w:themeColor="text1"/>
        </w:rPr>
        <w:t>ჟბმ</w:t>
      </w:r>
      <w:r w:rsidRPr="009A0A1D">
        <w:rPr>
          <w:rFonts w:ascii="Sylfaen" w:eastAsia="Merriweather" w:hAnsi="Sylfaen" w:cs="Merriweather"/>
          <w:smallCaps/>
          <w:color w:val="000000" w:themeColor="text1"/>
          <w:vertAlign w:val="subscript"/>
        </w:rPr>
        <w:t>5</w:t>
      </w:r>
      <w:r w:rsidRPr="009A0A1D">
        <w:rPr>
          <w:rFonts w:ascii="Sylfaen" w:eastAsia="Merriweather" w:hAnsi="Sylfaen" w:cs="Merriweather"/>
          <w:smallCaps/>
          <w:color w:val="000000" w:themeColor="text1"/>
        </w:rPr>
        <w:t xml:space="preserve">) </w:t>
      </w:r>
      <w:r w:rsidRPr="009A0A1D">
        <w:rPr>
          <w:rFonts w:ascii="Sylfaen" w:eastAsia="Arial Unicode MS" w:hAnsi="Sylfaen" w:cs="Arial Unicode MS"/>
          <w:color w:val="000000" w:themeColor="text1"/>
        </w:rPr>
        <w:t>წყლის მნიშვნელოვანი მახასითებელია. დაკვირვებამ აჩვენა, რომ იგი იცვლებოდა</w:t>
      </w:r>
      <w:r w:rsidRPr="009A0A1D">
        <w:rPr>
          <w:rFonts w:ascii="Sylfaen" w:eastAsia="Arial Unicode MS" w:hAnsi="Sylfaen" w:cs="Arial Unicode MS"/>
          <w:smallCaps/>
          <w:color w:val="000000" w:themeColor="text1"/>
        </w:rPr>
        <w:t xml:space="preserve"> 0,58-დან 5,29 მგO/ლ</w:t>
      </w:r>
      <w:r w:rsidR="00D11B6E">
        <w:rPr>
          <w:rFonts w:ascii="Sylfaen" w:eastAsia="Arial Unicode MS" w:hAnsi="Sylfaen" w:cs="Arial Unicode MS"/>
          <w:smallCaps/>
          <w:color w:val="000000" w:themeColor="text1"/>
        </w:rPr>
        <w:t xml:space="preserve"> </w:t>
      </w:r>
      <w:r w:rsidRPr="009A0A1D">
        <w:rPr>
          <w:rFonts w:ascii="Sylfaen" w:eastAsia="Arial Unicode MS" w:hAnsi="Sylfaen" w:cs="Arial Unicode MS"/>
          <w:smallCaps/>
          <w:color w:val="000000" w:themeColor="text1"/>
        </w:rPr>
        <w:t>და საშუალოდ შეადგენდა 1.76 მგO/ლ.</w:t>
      </w:r>
    </w:p>
    <w:p w14:paraId="511C287B" w14:textId="279689A8" w:rsidR="00020F6C" w:rsidRPr="009A0A1D" w:rsidRDefault="005F130E">
      <w:pPr>
        <w:spacing w:after="0"/>
        <w:jc w:val="both"/>
        <w:rPr>
          <w:rFonts w:ascii="Sylfaen" w:eastAsia="Merriweather" w:hAnsi="Sylfaen" w:cs="Merriweather"/>
          <w:smallCaps/>
          <w:color w:val="000000" w:themeColor="text1"/>
        </w:rPr>
      </w:pPr>
      <w:r w:rsidRPr="009A0A1D">
        <w:rPr>
          <w:rFonts w:ascii="Sylfaen" w:eastAsia="Arial Unicode MS" w:hAnsi="Sylfaen" w:cs="Arial Unicode MS"/>
          <w:color w:val="000000" w:themeColor="text1"/>
        </w:rPr>
        <w:t>ამრიგად, გონიო-კვარიათის მოლუსკის ზონის ფიზიკო-ქიმიური მონაცემები, მათ შორის ტემპერატურა, მარილიანობა, წყალში გახსნილი ჟანგბადი, ჟანგბადის ბიოქიმიური მოხმარების მაჩვენებელი (ჟბმ</w:t>
      </w:r>
      <w:r w:rsidRPr="009A0A1D">
        <w:rPr>
          <w:rFonts w:ascii="Sylfaen" w:eastAsia="Merriweather" w:hAnsi="Sylfaen" w:cs="Merriweather"/>
          <w:color w:val="000000" w:themeColor="text1"/>
          <w:vertAlign w:val="subscript"/>
        </w:rPr>
        <w:t>5</w:t>
      </w:r>
      <w:r w:rsidRPr="009A0A1D">
        <w:rPr>
          <w:rFonts w:ascii="Sylfaen" w:eastAsia="Arial Unicode MS" w:hAnsi="Sylfaen" w:cs="Arial Unicode MS"/>
          <w:color w:val="000000" w:themeColor="text1"/>
        </w:rPr>
        <w:t>), ბიოგენების (ამონიუმი,</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ნიტრიტები, ნიტრატები, ფოსფატები, სილიკატები) კონცენტრაცია, შეწონილი ნაწილაკების შემცველობა,</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დასაშვებ</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პირობებს წარმოადგენენ</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აღნიშნულ აკვატორიაში მარიკულტურის განვითარებისათვის.</w:t>
      </w:r>
    </w:p>
    <w:p w14:paraId="4049CE20" w14:textId="77777777" w:rsidR="00020F6C" w:rsidRPr="009A0A1D" w:rsidRDefault="00020F6C">
      <w:pPr>
        <w:jc w:val="both"/>
        <w:rPr>
          <w:rFonts w:ascii="Sylfaen" w:eastAsia="Merriweather" w:hAnsi="Sylfaen" w:cs="Merriweather"/>
          <w:b/>
          <w:color w:val="000000" w:themeColor="text1"/>
          <w:sz w:val="24"/>
          <w:szCs w:val="24"/>
        </w:rPr>
      </w:pPr>
    </w:p>
    <w:p w14:paraId="6A757A7D" w14:textId="77777777" w:rsidR="00020F6C" w:rsidRPr="009A0A1D" w:rsidRDefault="005F130E">
      <w:pPr>
        <w:jc w:val="both"/>
        <w:rPr>
          <w:rFonts w:ascii="Sylfaen" w:eastAsia="Merriweather" w:hAnsi="Sylfaen" w:cs="Merriweather"/>
          <w:b/>
          <w:color w:val="000000" w:themeColor="text1"/>
          <w:sz w:val="24"/>
          <w:szCs w:val="24"/>
        </w:rPr>
      </w:pPr>
      <w:r w:rsidRPr="009A0A1D">
        <w:rPr>
          <w:rFonts w:ascii="Sylfaen" w:eastAsia="Arial Unicode MS" w:hAnsi="Sylfaen" w:cs="Arial Unicode MS"/>
          <w:b/>
          <w:color w:val="000000" w:themeColor="text1"/>
          <w:sz w:val="24"/>
          <w:szCs w:val="24"/>
        </w:rPr>
        <w:t>6. ჰიდრობიოლოგია</w:t>
      </w:r>
    </w:p>
    <w:p w14:paraId="37E8F796" w14:textId="52F326FF"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lastRenderedPageBreak/>
        <w:t xml:space="preserve">გონიო-კვარიათის მოლუსკის ზონის აკვატორიის ჰიდრობიონტთა შესახებ მონაცემები მოპოვებულია სსიპ </w:t>
      </w:r>
      <w:r w:rsidR="00C011C3">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გარემოს ეროვნული სააგენტოს მიერ სხვადასხვა პერიოდში განხორციელებული კვლევების შედეგად.</w:t>
      </w:r>
    </w:p>
    <w:p w14:paraId="7F6EF7BA" w14:textId="77777777" w:rsidR="00020F6C" w:rsidRPr="009A0A1D" w:rsidRDefault="005F130E">
      <w:pPr>
        <w:jc w:val="both"/>
        <w:rPr>
          <w:rFonts w:ascii="Sylfaen" w:eastAsia="Merriweather" w:hAnsi="Sylfaen" w:cs="Merriweather"/>
          <w:b/>
          <w:color w:val="000000" w:themeColor="text1"/>
        </w:rPr>
      </w:pPr>
      <w:r w:rsidRPr="009A0A1D">
        <w:rPr>
          <w:rFonts w:ascii="Sylfaen" w:eastAsia="Arial Unicode MS" w:hAnsi="Sylfaen" w:cs="Arial Unicode MS"/>
          <w:b/>
          <w:smallCaps/>
          <w:color w:val="000000" w:themeColor="text1"/>
          <w:u w:val="single"/>
          <w:shd w:val="clear" w:color="auto" w:fill="DEEBF6"/>
        </w:rPr>
        <w:t>ა) ფიტოპლანქტონი:</w:t>
      </w:r>
      <w:r w:rsidRPr="009A0A1D">
        <w:rPr>
          <w:rFonts w:ascii="Sylfaen" w:eastAsia="Merriweather" w:hAnsi="Sylfaen" w:cs="Merriweather"/>
          <w:b/>
          <w:color w:val="000000" w:themeColor="text1"/>
        </w:rPr>
        <w:t xml:space="preserve"> </w:t>
      </w:r>
    </w:p>
    <w:p w14:paraId="5F228A49" w14:textId="07FAEC82" w:rsidR="00020F6C" w:rsidRPr="009A0A1D" w:rsidRDefault="005F130E">
      <w:pPr>
        <w:ind w:firstLine="708"/>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შავი ზღვის საქართველოს სანაპიროს გონიო-კვარიათის მოლუსკის ზონის აკვატორია</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მდ. ჭოროხის შესართავიდან სამხრეთით მდებარეობს, ნაკლებად განიცდის მდინარეების ზეგავლენას და ხასიათდება საკმაოდ მაღალი მარილიანობით 17-18%</w:t>
      </w:r>
      <w:r w:rsidRPr="009A0A1D">
        <w:rPr>
          <w:rFonts w:ascii="Sylfaen" w:eastAsia="Merriweather" w:hAnsi="Sylfaen" w:cs="Merriweather"/>
          <w:color w:val="000000" w:themeColor="text1"/>
          <w:vertAlign w:val="subscript"/>
        </w:rPr>
        <w:t>0,</w:t>
      </w:r>
      <w:r w:rsidRPr="009A0A1D">
        <w:rPr>
          <w:rFonts w:ascii="Sylfaen" w:eastAsia="Arial Unicode MS" w:hAnsi="Sylfaen" w:cs="Arial Unicode MS"/>
          <w:color w:val="000000" w:themeColor="text1"/>
        </w:rPr>
        <w:t xml:space="preserve"> ფიტოპლანქტონი წარმოდგენილია ძირითადად ზღვის ფორმებით, მათ შორის უმეტესწილად</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გვხვდება კაჟოვანები და დინოფიტები, ისინი წყალმცენარეების რიცხვის 80%</w:t>
      </w:r>
      <w:r w:rsidR="00E710F4">
        <w:rPr>
          <w:rFonts w:ascii="Sylfaen" w:eastAsia="Arial Unicode MS" w:hAnsi="Sylfaen" w:cs="Arial Unicode MS"/>
          <w:color w:val="000000" w:themeColor="text1"/>
        </w:rPr>
        <w:t>-ზე</w:t>
      </w:r>
      <w:r w:rsidRPr="009A0A1D">
        <w:rPr>
          <w:rFonts w:ascii="Sylfaen" w:eastAsia="Arial Unicode MS" w:hAnsi="Sylfaen" w:cs="Arial Unicode MS"/>
          <w:color w:val="000000" w:themeColor="text1"/>
        </w:rPr>
        <w:t xml:space="preserve"> მეტს შეადგენენ, ხოლო მწვანეები და ლურჯ-მწვანე წყალმცენარეები ერთეული ეგზემპლარებით არიან წარმოდგენილი (სურ.</w:t>
      </w:r>
      <w:r w:rsidR="00CF3A62" w:rsidRPr="009A0A1D">
        <w:rPr>
          <w:rFonts w:ascii="Sylfaen" w:eastAsia="Arial Unicode MS" w:hAnsi="Sylfaen" w:cs="Arial Unicode MS"/>
          <w:color w:val="000000" w:themeColor="text1"/>
        </w:rPr>
        <w:t>3</w:t>
      </w:r>
      <w:r w:rsidRPr="009A0A1D">
        <w:rPr>
          <w:rFonts w:ascii="Sylfaen" w:eastAsia="Arial Unicode MS" w:hAnsi="Sylfaen" w:cs="Arial Unicode MS"/>
          <w:color w:val="000000" w:themeColor="text1"/>
        </w:rPr>
        <w:t xml:space="preserve">). </w:t>
      </w:r>
    </w:p>
    <w:p w14:paraId="4B200C21" w14:textId="77777777" w:rsidR="00020F6C" w:rsidRPr="009A0A1D" w:rsidRDefault="005F130E">
      <w:pPr>
        <w:jc w:val="center"/>
        <w:rPr>
          <w:rFonts w:ascii="Sylfaen" w:eastAsia="Merriweather" w:hAnsi="Sylfaen" w:cs="Merriweather"/>
          <w:color w:val="000000" w:themeColor="text1"/>
        </w:rPr>
      </w:pPr>
      <w:r w:rsidRPr="009A0A1D">
        <w:rPr>
          <w:rFonts w:ascii="Sylfaen" w:eastAsia="Merriweather" w:hAnsi="Sylfaen" w:cs="Merriweather"/>
          <w:noProof/>
          <w:color w:val="000000" w:themeColor="text1"/>
          <w:lang w:val="en-US"/>
        </w:rPr>
        <w:drawing>
          <wp:inline distT="0" distB="0" distL="0" distR="0" wp14:anchorId="59F796DB" wp14:editId="0A632581">
            <wp:extent cx="4019550" cy="2028825"/>
            <wp:effectExtent l="0" t="0" r="0" b="0"/>
            <wp:docPr id="27"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33"/>
                    <a:srcRect/>
                    <a:stretch>
                      <a:fillRect/>
                    </a:stretch>
                  </pic:blipFill>
                  <pic:spPr>
                    <a:xfrm>
                      <a:off x="0" y="0"/>
                      <a:ext cx="4019550" cy="2028825"/>
                    </a:xfrm>
                    <a:prstGeom prst="rect">
                      <a:avLst/>
                    </a:prstGeom>
                    <a:ln/>
                  </pic:spPr>
                </pic:pic>
              </a:graphicData>
            </a:graphic>
          </wp:inline>
        </w:drawing>
      </w:r>
    </w:p>
    <w:p w14:paraId="277E2043" w14:textId="5394B8C6" w:rsidR="00020F6C" w:rsidRPr="009A0A1D" w:rsidRDefault="005F130E">
      <w:pPr>
        <w:jc w:val="center"/>
        <w:rPr>
          <w:rFonts w:ascii="Sylfaen" w:eastAsia="Merriweather" w:hAnsi="Sylfaen" w:cs="Merriweather"/>
          <w:color w:val="000000" w:themeColor="text1"/>
        </w:rPr>
      </w:pPr>
      <w:r w:rsidRPr="009A0A1D">
        <w:rPr>
          <w:rFonts w:ascii="Sylfaen" w:eastAsia="Arial Unicode MS" w:hAnsi="Sylfaen" w:cs="Arial Unicode MS"/>
          <w:color w:val="000000" w:themeColor="text1"/>
        </w:rPr>
        <w:t>სურ.</w:t>
      </w:r>
      <w:r w:rsidR="00CF3A62" w:rsidRPr="009A0A1D">
        <w:rPr>
          <w:rFonts w:ascii="Sylfaen" w:eastAsia="Arial Unicode MS" w:hAnsi="Sylfaen" w:cs="Arial Unicode MS"/>
          <w:color w:val="000000" w:themeColor="text1"/>
        </w:rPr>
        <w:t>3</w:t>
      </w:r>
      <w:r w:rsidRPr="009A0A1D">
        <w:rPr>
          <w:rFonts w:ascii="Sylfaen" w:eastAsia="Arial Unicode MS" w:hAnsi="Sylfaen" w:cs="Arial Unicode MS"/>
          <w:color w:val="000000" w:themeColor="text1"/>
        </w:rPr>
        <w:t>. შავი ზღვის საქართველოს სანაპიროს გონიო-კვარიათის მოლუსკის ზონის აკვატორიის ფიტოპლანქტონის მრავალფეროვნება (2014-2018წწ).</w:t>
      </w:r>
    </w:p>
    <w:p w14:paraId="2CA86EC0" w14:textId="525F3FB2" w:rsidR="00020F6C" w:rsidRPr="009A0A1D" w:rsidRDefault="005F130E">
      <w:pPr>
        <w:ind w:firstLine="708"/>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წყალმცენარეების სახეობათა რიცხვი მერყეობს სეზონების მიხედვით,</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მაქსიმუმი ფიქსირდება აქტიურ</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 xml:space="preserve">ვეგეტაციურ პერიოდში გაზაფხულზე, ხოლო ისეთი რაოდენობრივი მახასიათებელი, როგორიცაა </w:t>
      </w:r>
      <w:r w:rsidR="00E710F4">
        <w:rPr>
          <w:rFonts w:ascii="Sylfaen" w:eastAsia="Arial Unicode MS" w:hAnsi="Sylfaen" w:cs="Arial Unicode MS"/>
          <w:color w:val="000000" w:themeColor="text1"/>
        </w:rPr>
        <w:t>ბიომას</w:t>
      </w:r>
      <w:r w:rsidRPr="009A0A1D">
        <w:rPr>
          <w:rFonts w:ascii="Sylfaen" w:eastAsia="Arial Unicode MS" w:hAnsi="Sylfaen" w:cs="Arial Unicode MS"/>
          <w:color w:val="000000" w:themeColor="text1"/>
        </w:rPr>
        <w:t>ა შესაძლოა პიკს აღწევდეს წლის ყველაზე თბილ პერიოდში ზაფხულსა და ადრეულ შემოდგომაზე.</w:t>
      </w:r>
    </w:p>
    <w:p w14:paraId="54AD8F5E" w14:textId="3B01C4BB" w:rsidR="00020F6C" w:rsidRPr="009A0A1D" w:rsidRDefault="005F130E">
      <w:pPr>
        <w:ind w:firstLine="708"/>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უკანასკნელ პერიოდში გონიო-კვარიათის მოლუსკის ზონის აკვატორიაში წყალმცენარეების რაოდენობრივი მაჩვენებლები გარკვეულ ფლუქტუაციას განიცდიან.</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2014 წლის გაზაფხული ხასიათდებოდა დიატომოვანი წყალმცენარეების დომინირებით</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და აღინიშნებოდა ფიტოპლანქტონის საკმაოდ მაღალი რიცხოვნობა 904 x10</w:t>
      </w:r>
      <w:r w:rsidRPr="009A0A1D">
        <w:rPr>
          <w:rFonts w:ascii="Sylfaen" w:eastAsia="Merriweather" w:hAnsi="Sylfaen" w:cs="Merriweather"/>
          <w:color w:val="000000" w:themeColor="text1"/>
          <w:vertAlign w:val="superscript"/>
        </w:rPr>
        <w:t xml:space="preserve">3 </w:t>
      </w:r>
      <w:r w:rsidRPr="009A0A1D">
        <w:rPr>
          <w:rFonts w:ascii="Sylfaen" w:eastAsia="Arial Unicode MS" w:hAnsi="Sylfaen" w:cs="Arial Unicode MS"/>
          <w:color w:val="000000" w:themeColor="text1"/>
        </w:rPr>
        <w:t>უჯრ/ლ.</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2016წ და 2018 წ მონაცემებით იმავე სეზონზე</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დიატომოვანებსა და დინოფიტებს შორის თანაფარდობა შეიცვალა, დინოფიტების უპირატესობით, რიცხოვნობა თითქმის 5-ჯერ შემცირდა და</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155.14 x10</w:t>
      </w:r>
      <w:r w:rsidRPr="009A0A1D">
        <w:rPr>
          <w:rFonts w:ascii="Sylfaen" w:eastAsia="Merriweather" w:hAnsi="Sylfaen" w:cs="Merriweather"/>
          <w:color w:val="000000" w:themeColor="text1"/>
          <w:vertAlign w:val="superscript"/>
        </w:rPr>
        <w:t xml:space="preserve">3 </w:t>
      </w:r>
      <w:r w:rsidRPr="009A0A1D">
        <w:rPr>
          <w:rFonts w:ascii="Sylfaen" w:eastAsia="Arial Unicode MS" w:hAnsi="Sylfaen" w:cs="Arial Unicode MS"/>
          <w:color w:val="000000" w:themeColor="text1"/>
        </w:rPr>
        <w:t>უჯრ/ლ და 177.65 x10</w:t>
      </w:r>
      <w:r w:rsidRPr="009A0A1D">
        <w:rPr>
          <w:rFonts w:ascii="Sylfaen" w:eastAsia="Merriweather" w:hAnsi="Sylfaen" w:cs="Merriweather"/>
          <w:color w:val="000000" w:themeColor="text1"/>
          <w:vertAlign w:val="superscript"/>
        </w:rPr>
        <w:t xml:space="preserve">3 </w:t>
      </w:r>
      <w:r w:rsidRPr="009A0A1D">
        <w:rPr>
          <w:rFonts w:ascii="Sylfaen" w:eastAsia="Arial Unicode MS" w:hAnsi="Sylfaen" w:cs="Arial Unicode MS"/>
          <w:color w:val="000000" w:themeColor="text1"/>
        </w:rPr>
        <w:t>უჯრ/ლ მიაღწია (სურ.</w:t>
      </w:r>
      <w:r w:rsidR="00CF3A62" w:rsidRPr="009A0A1D">
        <w:rPr>
          <w:rFonts w:ascii="Sylfaen" w:eastAsia="Arial Unicode MS" w:hAnsi="Sylfaen" w:cs="Arial Unicode MS"/>
          <w:color w:val="000000" w:themeColor="text1"/>
        </w:rPr>
        <w:t>4</w:t>
      </w:r>
      <w:r w:rsidRPr="009A0A1D">
        <w:rPr>
          <w:rFonts w:ascii="Sylfaen" w:eastAsia="Arial Unicode MS" w:hAnsi="Sylfaen" w:cs="Arial Unicode MS"/>
          <w:color w:val="000000" w:themeColor="text1"/>
        </w:rPr>
        <w:t>) .</w:t>
      </w:r>
    </w:p>
    <w:p w14:paraId="2161FE43" w14:textId="77777777" w:rsidR="00020F6C" w:rsidRPr="009A0A1D" w:rsidRDefault="005F130E">
      <w:pPr>
        <w:jc w:val="center"/>
        <w:rPr>
          <w:rFonts w:ascii="Sylfaen" w:eastAsia="Merriweather" w:hAnsi="Sylfaen" w:cs="Merriweather"/>
          <w:b/>
          <w:color w:val="000000" w:themeColor="text1"/>
        </w:rPr>
      </w:pPr>
      <w:r w:rsidRPr="009A0A1D">
        <w:rPr>
          <w:rFonts w:ascii="Sylfaen" w:eastAsia="Merriweather" w:hAnsi="Sylfaen" w:cs="Merriweather"/>
          <w:noProof/>
          <w:color w:val="000000" w:themeColor="text1"/>
          <w:lang w:val="en-US"/>
        </w:rPr>
        <w:lastRenderedPageBreak/>
        <w:drawing>
          <wp:inline distT="0" distB="0" distL="0" distR="0" wp14:anchorId="18A28674" wp14:editId="2E0CD9A6">
            <wp:extent cx="4191000" cy="2314575"/>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4"/>
                    <a:srcRect/>
                    <a:stretch>
                      <a:fillRect/>
                    </a:stretch>
                  </pic:blipFill>
                  <pic:spPr>
                    <a:xfrm>
                      <a:off x="0" y="0"/>
                      <a:ext cx="4191000" cy="2314575"/>
                    </a:xfrm>
                    <a:prstGeom prst="rect">
                      <a:avLst/>
                    </a:prstGeom>
                    <a:ln/>
                  </pic:spPr>
                </pic:pic>
              </a:graphicData>
            </a:graphic>
          </wp:inline>
        </w:drawing>
      </w:r>
    </w:p>
    <w:p w14:paraId="47642682" w14:textId="4C5DD112" w:rsidR="00020F6C" w:rsidRPr="009A0A1D" w:rsidRDefault="005F130E">
      <w:pPr>
        <w:jc w:val="center"/>
        <w:rPr>
          <w:rFonts w:ascii="Sylfaen" w:eastAsia="Merriweather" w:hAnsi="Sylfaen" w:cs="Merriweather"/>
          <w:color w:val="000000" w:themeColor="text1"/>
        </w:rPr>
      </w:pPr>
      <w:r w:rsidRPr="009A0A1D">
        <w:rPr>
          <w:rFonts w:ascii="Sylfaen" w:eastAsia="Arial Unicode MS" w:hAnsi="Sylfaen" w:cs="Arial Unicode MS"/>
          <w:bCs/>
          <w:color w:val="000000" w:themeColor="text1"/>
        </w:rPr>
        <w:t>სურ.</w:t>
      </w:r>
      <w:r w:rsidR="00CF3A62" w:rsidRPr="009A0A1D">
        <w:rPr>
          <w:rFonts w:ascii="Sylfaen" w:eastAsia="Arial Unicode MS" w:hAnsi="Sylfaen" w:cs="Arial Unicode MS"/>
          <w:bCs/>
          <w:color w:val="000000" w:themeColor="text1"/>
        </w:rPr>
        <w:t>4</w:t>
      </w:r>
      <w:r w:rsidRPr="009A0A1D">
        <w:rPr>
          <w:rFonts w:ascii="Sylfaen" w:eastAsia="Arial Unicode MS" w:hAnsi="Sylfaen" w:cs="Arial Unicode MS"/>
          <w:bCs/>
          <w:color w:val="000000" w:themeColor="text1"/>
        </w:rPr>
        <w:t xml:space="preserve"> შავი</w:t>
      </w:r>
      <w:r w:rsidRPr="009A0A1D">
        <w:rPr>
          <w:rFonts w:ascii="Sylfaen" w:eastAsia="Arial Unicode MS" w:hAnsi="Sylfaen" w:cs="Arial Unicode MS"/>
          <w:color w:val="000000" w:themeColor="text1"/>
        </w:rPr>
        <w:t xml:space="preserve"> ზღვის საქართველოს სანაპიროს გონიო-კვარიათის მოლუსკის ზონის აკვატორიის ფიტოპლანქტონის რაოდენობრივი მახასიათებლები</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(2016-2018წწ).</w:t>
      </w:r>
    </w:p>
    <w:p w14:paraId="68261EB8" w14:textId="1A9FC46E" w:rsidR="00020F6C" w:rsidRPr="009A0A1D" w:rsidRDefault="005F130E">
      <w:pPr>
        <w:jc w:val="both"/>
        <w:rPr>
          <w:rFonts w:ascii="Sylfaen" w:eastAsia="Merriweather" w:hAnsi="Sylfaen" w:cs="Merriweather"/>
          <w:i/>
          <w:color w:val="000000" w:themeColor="text1"/>
        </w:rPr>
      </w:pPr>
      <w:r w:rsidRPr="009A0A1D">
        <w:rPr>
          <w:rFonts w:ascii="Sylfaen" w:eastAsia="Arial Unicode MS" w:hAnsi="Sylfaen" w:cs="Arial Unicode MS"/>
          <w:color w:val="000000" w:themeColor="text1"/>
        </w:rPr>
        <w:t>აღნიშნულ აკვატორიაში, როგორც მთლიანად შავი ზღვის სანაპიროზე,</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ფიტოპლანქტონის რიცხოვნობისა და ბიომასის მაქსიმალური ოდენობა ფიქსირდება წყლის ზედაპირულ ფენაში, ხოლო სეზონურ</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თერმოკლინსა</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 xml:space="preserve">და ცივ შუალედურ ფენებში კლებულობს. სახეობათა დომინირება საკმაოდ ვარიაბელურია და სეზონურ ხასიათს ატარებს, დიატომოვანებიდან ხშირად ჭარბობს </w:t>
      </w:r>
      <w:r w:rsidRPr="009A0A1D">
        <w:rPr>
          <w:rFonts w:ascii="Sylfaen" w:eastAsia="Arial Unicode MS" w:hAnsi="Sylfaen" w:cs="Arial Unicode MS"/>
          <w:i/>
          <w:color w:val="000000" w:themeColor="text1"/>
        </w:rPr>
        <w:t>Pseudo-nitzschia delicatissima, Pseudosolenia calcar avis, Chaetoceros affinis, Thalassionema</w:t>
      </w:r>
      <w:r w:rsidR="00D11B6E">
        <w:rPr>
          <w:rFonts w:ascii="Sylfaen" w:eastAsia="Arial Unicode MS" w:hAnsi="Sylfaen" w:cs="Arial Unicode MS"/>
          <w:i/>
          <w:color w:val="000000" w:themeColor="text1"/>
        </w:rPr>
        <w:t xml:space="preserve"> N</w:t>
      </w:r>
      <w:r w:rsidRPr="009A0A1D">
        <w:rPr>
          <w:rFonts w:ascii="Sylfaen" w:eastAsia="Arial Unicode MS" w:hAnsi="Sylfaen" w:cs="Arial Unicode MS"/>
          <w:i/>
          <w:color w:val="000000" w:themeColor="text1"/>
        </w:rPr>
        <w:t xml:space="preserve">itzschioides, ხოლო </w:t>
      </w:r>
      <w:r w:rsidRPr="009A0A1D">
        <w:rPr>
          <w:rFonts w:ascii="Sylfaen" w:eastAsia="Arial Unicode MS" w:hAnsi="Sylfaen" w:cs="Arial Unicode MS"/>
          <w:color w:val="000000" w:themeColor="text1"/>
        </w:rPr>
        <w:t>დინოფიტებიდან</w:t>
      </w:r>
      <w:r w:rsidRPr="009A0A1D">
        <w:rPr>
          <w:rFonts w:ascii="Sylfaen" w:eastAsia="Merriweather" w:hAnsi="Sylfaen" w:cs="Merriweather"/>
          <w:i/>
          <w:color w:val="000000" w:themeColor="text1"/>
        </w:rPr>
        <w:t xml:space="preserve"> Gymnodinium agiliforme, Prorocentrum micans.</w:t>
      </w:r>
    </w:p>
    <w:p w14:paraId="19755C5A" w14:textId="77777777" w:rsidR="00020F6C" w:rsidRPr="009A0A1D" w:rsidRDefault="005F130E">
      <w:pPr>
        <w:jc w:val="both"/>
        <w:rPr>
          <w:rFonts w:ascii="Sylfaen" w:eastAsia="Merriweather" w:hAnsi="Sylfaen" w:cs="Merriweather"/>
          <w:b/>
          <w:color w:val="000000" w:themeColor="text1"/>
        </w:rPr>
      </w:pPr>
      <w:r w:rsidRPr="009A0A1D">
        <w:rPr>
          <w:rFonts w:ascii="Sylfaen" w:eastAsia="Arial Unicode MS" w:hAnsi="Sylfaen" w:cs="Arial Unicode MS"/>
          <w:b/>
          <w:smallCaps/>
          <w:color w:val="000000" w:themeColor="text1"/>
          <w:u w:val="single"/>
          <w:shd w:val="clear" w:color="auto" w:fill="DEEBF6"/>
        </w:rPr>
        <w:t>ბ) ზოოპლანქტონი:</w:t>
      </w:r>
    </w:p>
    <w:p w14:paraId="4664A490" w14:textId="7996914C" w:rsidR="00020F6C" w:rsidRPr="009A0A1D" w:rsidRDefault="005F130E">
      <w:pPr>
        <w:ind w:firstLine="708"/>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 შავი ზღვის საქართველოს სანაპიროს გონიო-კვარიათის მოლუსკის ზონის აკვატორიის ზოოპლანქტონი, შავ ზღვაში ფართოდ გავრცელებული ფორმების სახით არის წარმოდგენილი. მათ შორის ყველაზე მრავალფეროვანი</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კიბოსნაირების ჯგუფია (</w:t>
      </w:r>
      <w:r w:rsidRPr="009A0A1D">
        <w:rPr>
          <w:rFonts w:ascii="Sylfaen" w:eastAsia="Merriweather" w:hAnsi="Sylfaen" w:cs="Merriweather"/>
          <w:i/>
          <w:color w:val="000000" w:themeColor="text1"/>
        </w:rPr>
        <w:t>Crustacea)</w:t>
      </w:r>
      <w:r w:rsidRPr="009A0A1D">
        <w:rPr>
          <w:rFonts w:ascii="Sylfaen" w:eastAsia="Arial Unicode MS" w:hAnsi="Sylfaen" w:cs="Arial Unicode MS"/>
          <w:color w:val="000000" w:themeColor="text1"/>
        </w:rPr>
        <w:t>,</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ის ზოოპლანქტონის სახეობათა 45%-დან 50%-მდე შეადგენს, აქედან 70%</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ნიჩაბფეხიანი კიბოსნაირებია, ხოლო</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ულვაშტოტიანები (Cladocera) 30% შეადგენენ. ნიჩაბფეხიანი კიბოსნაირებიდან (Copepoda) ყველაზე მასიურია საკვები ზოოპლანქტონის</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მნიშვნელოვანი წარმომადგენლები</w:t>
      </w:r>
      <w:r w:rsidR="00D11B6E">
        <w:rPr>
          <w:rFonts w:ascii="Sylfaen" w:eastAsia="Arial Unicode MS" w:hAnsi="Sylfaen" w:cs="Arial Unicode MS"/>
          <w:color w:val="000000" w:themeColor="text1"/>
        </w:rPr>
        <w:t xml:space="preserve"> – </w:t>
      </w:r>
      <w:r w:rsidRPr="009A0A1D">
        <w:rPr>
          <w:rFonts w:ascii="Sylfaen" w:eastAsia="Arial Unicode MS" w:hAnsi="Sylfaen" w:cs="Arial Unicode MS"/>
          <w:color w:val="000000" w:themeColor="text1"/>
        </w:rPr>
        <w:t xml:space="preserve">ევრითერმული </w:t>
      </w:r>
      <w:r w:rsidR="00E710F4">
        <w:rPr>
          <w:rFonts w:ascii="Sylfaen" w:eastAsia="Merriweather" w:hAnsi="Sylfaen" w:cs="Merriweather"/>
          <w:i/>
          <w:color w:val="000000" w:themeColor="text1"/>
        </w:rPr>
        <w:t>Acartia clausi</w:t>
      </w:r>
      <w:r w:rsidRPr="009A0A1D">
        <w:rPr>
          <w:rFonts w:ascii="Sylfaen" w:eastAsia="Merriweather" w:hAnsi="Sylfaen" w:cs="Merriweather"/>
          <w:i/>
          <w:color w:val="000000" w:themeColor="text1"/>
        </w:rPr>
        <w:t>,</w:t>
      </w:r>
      <w:r w:rsidR="00D11B6E">
        <w:rPr>
          <w:rFonts w:ascii="Sylfaen" w:eastAsia="Merriweather" w:hAnsi="Sylfaen" w:cs="Merriweather"/>
          <w:i/>
          <w:color w:val="000000" w:themeColor="text1"/>
        </w:rPr>
        <w:t xml:space="preserve"> </w:t>
      </w:r>
      <w:r w:rsidRPr="009A0A1D">
        <w:rPr>
          <w:rFonts w:ascii="Sylfaen" w:eastAsia="Arial Unicode MS" w:hAnsi="Sylfaen" w:cs="Arial Unicode MS"/>
          <w:color w:val="000000" w:themeColor="text1"/>
        </w:rPr>
        <w:t xml:space="preserve">სითბოსმოყვარული კალანუსების ორი სახეობა </w:t>
      </w:r>
      <w:r w:rsidRPr="009A0A1D">
        <w:rPr>
          <w:rFonts w:ascii="Sylfaen" w:eastAsia="Merriweather" w:hAnsi="Sylfaen" w:cs="Merriweather"/>
          <w:i/>
          <w:color w:val="000000" w:themeColor="text1"/>
        </w:rPr>
        <w:t>Acartia</w:t>
      </w:r>
      <w:r w:rsidR="00D11B6E">
        <w:rPr>
          <w:rFonts w:ascii="Sylfaen" w:eastAsia="Merriweather" w:hAnsi="Sylfaen" w:cs="Merriweather"/>
          <w:i/>
          <w:color w:val="000000" w:themeColor="text1"/>
        </w:rPr>
        <w:t xml:space="preserve"> </w:t>
      </w:r>
      <w:r w:rsidRPr="009A0A1D">
        <w:rPr>
          <w:rFonts w:ascii="Sylfaen" w:eastAsia="Merriweather" w:hAnsi="Sylfaen" w:cs="Merriweather"/>
          <w:i/>
          <w:color w:val="000000" w:themeColor="text1"/>
        </w:rPr>
        <w:t>tonsa</w:t>
      </w:r>
      <w:r w:rsidRPr="009A0A1D">
        <w:rPr>
          <w:rFonts w:ascii="Sylfaen" w:eastAsia="Arial Unicode MS" w:hAnsi="Sylfaen" w:cs="Arial Unicode MS"/>
          <w:color w:val="000000" w:themeColor="text1"/>
        </w:rPr>
        <w:t xml:space="preserve"> და </w:t>
      </w:r>
      <w:r w:rsidRPr="009A0A1D">
        <w:rPr>
          <w:rFonts w:ascii="Sylfaen" w:eastAsia="Arial Unicode MS" w:hAnsi="Sylfaen" w:cs="Arial Unicode MS"/>
          <w:i/>
          <w:color w:val="000000" w:themeColor="text1"/>
        </w:rPr>
        <w:t xml:space="preserve">Centropages ponticus და </w:t>
      </w:r>
      <w:r w:rsidRPr="009A0A1D">
        <w:rPr>
          <w:rFonts w:ascii="Sylfaen" w:eastAsia="Arial Unicode MS" w:hAnsi="Sylfaen" w:cs="Arial Unicode MS"/>
          <w:color w:val="000000" w:themeColor="text1"/>
        </w:rPr>
        <w:t>ციკლოპოიდებიდან ინვაზიური სახეობა</w:t>
      </w:r>
      <w:r w:rsidRPr="009A0A1D">
        <w:rPr>
          <w:rFonts w:ascii="Sylfaen" w:eastAsia="Merriweather" w:hAnsi="Sylfaen" w:cs="Merriweather"/>
          <w:i/>
          <w:color w:val="000000" w:themeColor="text1"/>
        </w:rPr>
        <w:t xml:space="preserve"> Oithona davisae. </w:t>
      </w:r>
      <w:r w:rsidRPr="009A0A1D">
        <w:rPr>
          <w:rFonts w:ascii="Sylfaen" w:eastAsia="Arial Unicode MS" w:hAnsi="Sylfaen" w:cs="Arial Unicode MS"/>
          <w:color w:val="000000" w:themeColor="text1"/>
        </w:rPr>
        <w:t>ასევე ერთ-ერთი მრავალფეროვანი მეროპლანქტონის (ბენთოსური ორგანიზმების ლარვული ფორმები) ჯგუფია, რომლის წილი მერყეობს წლების მიხედვით 29%-დან</w:t>
      </w:r>
      <w:r w:rsidR="00E710F4">
        <w:rPr>
          <w:rFonts w:ascii="Sylfaen" w:eastAsia="Arial Unicode MS" w:hAnsi="Sylfaen" w:cs="Arial Unicode MS"/>
          <w:color w:val="000000" w:themeColor="text1"/>
        </w:rPr>
        <w:t xml:space="preserve"> 32</w:t>
      </w:r>
      <w:r w:rsidRPr="009A0A1D">
        <w:rPr>
          <w:rFonts w:ascii="Sylfaen" w:eastAsia="Arial Unicode MS" w:hAnsi="Sylfaen" w:cs="Arial Unicode MS"/>
          <w:color w:val="000000" w:themeColor="text1"/>
        </w:rPr>
        <w:t>%-მდე. დანარჩენი ჯგუფებიდან</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მხოლოდ ერთეული სახეობები გვხვდება. 2016-2019 წწ გონიო-კვარიათის მოლუსკის ზონის აკვატორიაში ზოოპლანქტონის სახეობათა რიცხვი</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მერყეობდა 15-დან</w:t>
      </w:r>
      <w:r w:rsidR="00E710F4">
        <w:rPr>
          <w:rFonts w:ascii="Sylfaen" w:eastAsia="Arial Unicode MS" w:hAnsi="Sylfaen" w:cs="Arial Unicode MS"/>
          <w:color w:val="000000" w:themeColor="text1"/>
        </w:rPr>
        <w:t xml:space="preserve"> 30-</w:t>
      </w:r>
      <w:r w:rsidRPr="009A0A1D">
        <w:rPr>
          <w:rFonts w:ascii="Sylfaen" w:eastAsia="Arial Unicode MS" w:hAnsi="Sylfaen" w:cs="Arial Unicode MS"/>
          <w:color w:val="000000" w:themeColor="text1"/>
        </w:rPr>
        <w:t>მდე.</w:t>
      </w:r>
    </w:p>
    <w:p w14:paraId="1E0A072D" w14:textId="009F2FF7" w:rsidR="00020F6C" w:rsidRPr="009A0A1D" w:rsidRDefault="005F130E">
      <w:pPr>
        <w:ind w:firstLine="708"/>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აღსანიშნავია, რომ უკანასკნელ წლებში საქართველოს სანაპიროზე, მათ შორის გონიო-კვარიათის მოლუსკის ზონის აკვატორიაში, გაიზარდა იმ სახეობათა რიცხვი, რომლებიც წარმოადგენენ ზღვის გარემოს გაუმჯობესების</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მდგომარეობის ინდიკატორებს, საკმაოდ მაღალი</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 xml:space="preserve">სიხშირით ფიქსირდება </w:t>
      </w:r>
      <w:r w:rsidRPr="009A0A1D">
        <w:rPr>
          <w:rFonts w:ascii="Sylfaen" w:eastAsia="Arial Unicode MS" w:hAnsi="Sylfaen" w:cs="Arial Unicode MS"/>
          <w:i/>
          <w:color w:val="000000" w:themeColor="text1"/>
        </w:rPr>
        <w:t>Penilia avirostris, Pseudoevadne tergestina, Evadne spinifera, Centropages ponticus, Isopoda</w:t>
      </w:r>
      <w:r w:rsidR="00D11B6E">
        <w:rPr>
          <w:rFonts w:ascii="Sylfaen" w:eastAsia="Arial Unicode MS" w:hAnsi="Sylfaen" w:cs="Arial Unicode MS"/>
          <w:i/>
          <w:color w:val="000000" w:themeColor="text1"/>
        </w:rPr>
        <w:t xml:space="preserve"> </w:t>
      </w:r>
      <w:r w:rsidRPr="009A0A1D">
        <w:rPr>
          <w:rFonts w:ascii="Sylfaen" w:eastAsia="Arial Unicode MS" w:hAnsi="Sylfaen" w:cs="Arial Unicode MS"/>
          <w:i/>
          <w:color w:val="000000" w:themeColor="text1"/>
        </w:rPr>
        <w:t xml:space="preserve">და Decapoda larvae. </w:t>
      </w:r>
      <w:r w:rsidRPr="009A0A1D">
        <w:rPr>
          <w:rFonts w:ascii="Sylfaen" w:eastAsia="Arial Unicode MS" w:hAnsi="Sylfaen" w:cs="Arial Unicode MS"/>
          <w:color w:val="000000" w:themeColor="text1"/>
        </w:rPr>
        <w:t>აღნიშნული აკვატორია ასევე ხასიათდება ორსაგდულიანი მოლუსკების ლარვების სიმრავლით.</w:t>
      </w:r>
    </w:p>
    <w:p w14:paraId="01C1FB2E" w14:textId="77777777" w:rsidR="00020F6C" w:rsidRPr="009A0A1D" w:rsidRDefault="005F130E">
      <w:pPr>
        <w:jc w:val="both"/>
        <w:rPr>
          <w:rFonts w:ascii="Sylfaen" w:eastAsia="Merriweather" w:hAnsi="Sylfaen" w:cs="Merriweather"/>
          <w:b/>
          <w:smallCaps/>
          <w:color w:val="000000" w:themeColor="text1"/>
          <w:u w:val="single"/>
          <w:shd w:val="clear" w:color="auto" w:fill="DEEBF6"/>
        </w:rPr>
      </w:pPr>
      <w:r w:rsidRPr="009A0A1D">
        <w:rPr>
          <w:rFonts w:ascii="Sylfaen" w:eastAsia="Arial Unicode MS" w:hAnsi="Sylfaen" w:cs="Arial Unicode MS"/>
          <w:b/>
          <w:smallCaps/>
          <w:color w:val="000000" w:themeColor="text1"/>
          <w:u w:val="single"/>
          <w:shd w:val="clear" w:color="auto" w:fill="DEEBF6"/>
        </w:rPr>
        <w:lastRenderedPageBreak/>
        <w:t xml:space="preserve">გ) მაკროზოობენთოსი: </w:t>
      </w:r>
    </w:p>
    <w:p w14:paraId="09CDBF2C" w14:textId="70818A7C" w:rsidR="00020F6C" w:rsidRPr="009A0A1D" w:rsidRDefault="005F130E">
      <w:pPr>
        <w:ind w:firstLine="708"/>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2018 წელს განხორციელებული კვლევების შედეგად გონიო-კვარიათის მოლუსკის ზონის აკვატორიაში სხვადასხვა სიღრმით ჰაბიტატებზე იდენტიფიცირებული იყო მაკროზოობენთოსის 53 სახეობა. ყველაზე</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მდიდარი მრავალფეროვნებით გამოირჩეოდა 40 მ იზობათი, აქ დაფიქსირდა 38 სახეობა. 10მ, 20მ და 40 მ იზობათზე დომინირებს მოლუსკების ჯგუფი და საერთო სახეობათა რიცხვის თითქმის 50% შეადგენს, ხოლო 60 მ სიღრმეზე მოლუსკები და რგოლოვანი ჭიები ერთნაირი რაოდენობით გვხვდება (სურ.</w:t>
      </w:r>
      <w:r w:rsidR="00CF3A62" w:rsidRPr="009A0A1D">
        <w:rPr>
          <w:rFonts w:ascii="Sylfaen" w:eastAsia="Arial Unicode MS" w:hAnsi="Sylfaen" w:cs="Arial Unicode MS"/>
          <w:color w:val="000000" w:themeColor="text1"/>
        </w:rPr>
        <w:t>5</w:t>
      </w:r>
      <w:r w:rsidRPr="009A0A1D">
        <w:rPr>
          <w:rFonts w:ascii="Sylfaen" w:eastAsia="Arial Unicode MS" w:hAnsi="Sylfaen" w:cs="Arial Unicode MS"/>
          <w:color w:val="000000" w:themeColor="text1"/>
        </w:rPr>
        <w:t>).</w:t>
      </w:r>
    </w:p>
    <w:p w14:paraId="352BBBF3" w14:textId="77777777" w:rsidR="00020F6C" w:rsidRPr="009A0A1D" w:rsidRDefault="00020F6C">
      <w:pPr>
        <w:spacing w:after="120"/>
        <w:ind w:firstLine="708"/>
        <w:jc w:val="both"/>
        <w:rPr>
          <w:rFonts w:ascii="Sylfaen" w:eastAsia="Merriweather" w:hAnsi="Sylfaen" w:cs="Merriweather"/>
          <w:color w:val="000000" w:themeColor="text1"/>
        </w:rPr>
      </w:pPr>
    </w:p>
    <w:p w14:paraId="69D63640" w14:textId="77777777" w:rsidR="00020F6C" w:rsidRPr="009A0A1D" w:rsidRDefault="005F130E">
      <w:pPr>
        <w:spacing w:after="120"/>
        <w:ind w:firstLine="708"/>
        <w:jc w:val="both"/>
        <w:rPr>
          <w:rFonts w:ascii="Sylfaen" w:eastAsia="Merriweather" w:hAnsi="Sylfaen" w:cs="Merriweather"/>
          <w:color w:val="000000" w:themeColor="text1"/>
        </w:rPr>
      </w:pPr>
      <w:r w:rsidRPr="009A0A1D">
        <w:rPr>
          <w:rFonts w:ascii="Sylfaen" w:eastAsia="Merriweather" w:hAnsi="Sylfaen" w:cs="Merriweather"/>
          <w:noProof/>
          <w:color w:val="000000" w:themeColor="text1"/>
          <w:lang w:val="en-US"/>
        </w:rPr>
        <w:drawing>
          <wp:inline distT="0" distB="0" distL="0" distR="0" wp14:anchorId="3E06700D" wp14:editId="180565C9">
            <wp:extent cx="4333875" cy="2466975"/>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5"/>
                    <a:srcRect/>
                    <a:stretch>
                      <a:fillRect/>
                    </a:stretch>
                  </pic:blipFill>
                  <pic:spPr>
                    <a:xfrm>
                      <a:off x="0" y="0"/>
                      <a:ext cx="4333875" cy="2466975"/>
                    </a:xfrm>
                    <a:prstGeom prst="rect">
                      <a:avLst/>
                    </a:prstGeom>
                    <a:ln/>
                  </pic:spPr>
                </pic:pic>
              </a:graphicData>
            </a:graphic>
          </wp:inline>
        </w:drawing>
      </w:r>
    </w:p>
    <w:p w14:paraId="59EC362A" w14:textId="3451DA0C" w:rsidR="00020F6C" w:rsidRPr="009A0A1D" w:rsidRDefault="005F130E">
      <w:pPr>
        <w:spacing w:after="120"/>
        <w:ind w:firstLine="708"/>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სურ.</w:t>
      </w:r>
      <w:r w:rsidR="00327860" w:rsidRPr="009A0A1D">
        <w:rPr>
          <w:rFonts w:ascii="Sylfaen" w:eastAsia="Arial Unicode MS" w:hAnsi="Sylfaen" w:cs="Arial Unicode MS"/>
          <w:color w:val="000000" w:themeColor="text1"/>
        </w:rPr>
        <w:t>5</w:t>
      </w:r>
      <w:r w:rsidRPr="009A0A1D">
        <w:rPr>
          <w:rFonts w:ascii="Sylfaen" w:eastAsia="Arial Unicode MS" w:hAnsi="Sylfaen" w:cs="Arial Unicode MS"/>
          <w:color w:val="000000" w:themeColor="text1"/>
        </w:rPr>
        <w:t xml:space="preserve"> შავი ზღვის საქართველოს სანაპიროს გონიო-კვარიათის მოლუსკის ზონის აკვატორიის ძირითადი მაკროზოობენთოსური ჯგუფები, 2018.</w:t>
      </w:r>
    </w:p>
    <w:p w14:paraId="55E6C39F" w14:textId="1CFCD06A" w:rsidR="00020F6C" w:rsidRPr="009A0A1D" w:rsidRDefault="005F130E">
      <w:pPr>
        <w:spacing w:after="120"/>
        <w:ind w:firstLine="708"/>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ფსკერული ორგანიზმების გავრცელებისათვის დამახასიათებელი ვერტიკალური ზონალობის საფუძველზე, გრუნტის ტიპისა და დომინანტი სახეობების გათვალისწინებით</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შავი ზღვის საქართველოს სანაპიროს</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გონიო-კვარიათის მოლუსკის ზონის აკვატორიაში გამოყოფილია 4 ბენთოსური ჰაბიტატი (ცხრ.8).</w:t>
      </w:r>
    </w:p>
    <w:p w14:paraId="10EB86DA" w14:textId="77777777" w:rsidR="00020F6C" w:rsidRPr="009A0A1D" w:rsidRDefault="005F130E">
      <w:pPr>
        <w:spacing w:after="12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ცხრილი 8. შავი ზღვის საქართველოს სანაპიროს გონიო-კვარიათის მოლუსკის ზონის აკვატორიის ბენთოსური ჰაბიტატები</w:t>
      </w:r>
    </w:p>
    <w:tbl>
      <w:tblPr>
        <w:tblStyle w:val="af0"/>
        <w:tblW w:w="93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8"/>
        <w:gridCol w:w="5814"/>
        <w:gridCol w:w="1598"/>
        <w:gridCol w:w="1119"/>
      </w:tblGrid>
      <w:tr w:rsidR="00B14716" w:rsidRPr="009A0A1D" w14:paraId="336EA6C5" w14:textId="77777777" w:rsidTr="00020F6C">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818" w:type="dxa"/>
          </w:tcPr>
          <w:p w14:paraId="36A115BD" w14:textId="77777777" w:rsidR="00020F6C" w:rsidRPr="009A0A1D" w:rsidRDefault="00020F6C">
            <w:pPr>
              <w:spacing w:after="120" w:line="276" w:lineRule="auto"/>
              <w:jc w:val="both"/>
              <w:rPr>
                <w:rFonts w:ascii="Sylfaen" w:eastAsia="Merriweather" w:hAnsi="Sylfaen" w:cs="Merriweather"/>
                <w:color w:val="000000" w:themeColor="text1"/>
                <w:sz w:val="18"/>
                <w:szCs w:val="18"/>
              </w:rPr>
            </w:pPr>
          </w:p>
        </w:tc>
        <w:tc>
          <w:tcPr>
            <w:tcW w:w="5814" w:type="dxa"/>
          </w:tcPr>
          <w:p w14:paraId="5CCBC482" w14:textId="77777777" w:rsidR="00020F6C" w:rsidRPr="009A0A1D" w:rsidRDefault="005F130E">
            <w:pPr>
              <w:spacing w:after="120" w:line="276" w:lineRule="auto"/>
              <w:jc w:val="both"/>
              <w:cnfStyle w:val="100000000000" w:firstRow="1"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Arial Unicode MS" w:hAnsi="Sylfaen" w:cs="Arial Unicode MS"/>
                <w:color w:val="000000" w:themeColor="text1"/>
                <w:sz w:val="18"/>
                <w:szCs w:val="18"/>
              </w:rPr>
              <w:t>ჰაბიტატი</w:t>
            </w:r>
          </w:p>
        </w:tc>
        <w:tc>
          <w:tcPr>
            <w:tcW w:w="1598" w:type="dxa"/>
          </w:tcPr>
          <w:p w14:paraId="103E88B2" w14:textId="77777777" w:rsidR="00020F6C" w:rsidRPr="009A0A1D" w:rsidRDefault="005F130E">
            <w:pPr>
              <w:spacing w:after="120" w:line="276" w:lineRule="auto"/>
              <w:jc w:val="both"/>
              <w:cnfStyle w:val="100000000000" w:firstRow="1"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Arial Unicode MS" w:hAnsi="Sylfaen" w:cs="Arial Unicode MS"/>
                <w:color w:val="000000" w:themeColor="text1"/>
                <w:sz w:val="18"/>
                <w:szCs w:val="18"/>
              </w:rPr>
              <w:t xml:space="preserve">სადგური </w:t>
            </w:r>
          </w:p>
        </w:tc>
        <w:tc>
          <w:tcPr>
            <w:tcW w:w="1119" w:type="dxa"/>
          </w:tcPr>
          <w:p w14:paraId="4A0EC37E" w14:textId="77777777" w:rsidR="00020F6C" w:rsidRPr="009A0A1D" w:rsidRDefault="005F130E">
            <w:pPr>
              <w:spacing w:after="120" w:line="276" w:lineRule="auto"/>
              <w:jc w:val="both"/>
              <w:cnfStyle w:val="100000000000" w:firstRow="1"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Arial Unicode MS" w:hAnsi="Sylfaen" w:cs="Arial Unicode MS"/>
                <w:color w:val="000000" w:themeColor="text1"/>
                <w:sz w:val="18"/>
                <w:szCs w:val="18"/>
              </w:rPr>
              <w:t>სიღრმე</w:t>
            </w:r>
          </w:p>
        </w:tc>
      </w:tr>
      <w:tr w:rsidR="00B14716" w:rsidRPr="009A0A1D" w14:paraId="458F4A2F" w14:textId="77777777" w:rsidTr="00020F6C">
        <w:trPr>
          <w:cnfStyle w:val="000000100000" w:firstRow="0" w:lastRow="0" w:firstColumn="0" w:lastColumn="0" w:oddVBand="0" w:evenVBand="0" w:oddHBand="1"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818" w:type="dxa"/>
          </w:tcPr>
          <w:p w14:paraId="37009FEB" w14:textId="77777777" w:rsidR="00020F6C" w:rsidRPr="009A0A1D" w:rsidRDefault="00020F6C">
            <w:pPr>
              <w:numPr>
                <w:ilvl w:val="0"/>
                <w:numId w:val="7"/>
              </w:numPr>
              <w:pBdr>
                <w:top w:val="nil"/>
                <w:left w:val="nil"/>
                <w:bottom w:val="nil"/>
                <w:right w:val="nil"/>
                <w:between w:val="nil"/>
              </w:pBdr>
              <w:tabs>
                <w:tab w:val="left" w:pos="2166"/>
              </w:tabs>
              <w:spacing w:before="100" w:after="120" w:line="276" w:lineRule="auto"/>
              <w:jc w:val="both"/>
              <w:rPr>
                <w:rFonts w:ascii="Sylfaen" w:eastAsia="Merriweather" w:hAnsi="Sylfaen" w:cs="Merriweather"/>
                <w:color w:val="000000" w:themeColor="text1"/>
                <w:sz w:val="18"/>
                <w:szCs w:val="18"/>
              </w:rPr>
            </w:pPr>
          </w:p>
        </w:tc>
        <w:tc>
          <w:tcPr>
            <w:tcW w:w="5814" w:type="dxa"/>
          </w:tcPr>
          <w:p w14:paraId="2E03D7BC" w14:textId="4FBB6CED" w:rsidR="00020F6C" w:rsidRPr="009A0A1D" w:rsidRDefault="005F130E">
            <w:pPr>
              <w:tabs>
                <w:tab w:val="left" w:pos="2166"/>
              </w:tabs>
              <w:spacing w:after="120" w:line="276" w:lineRule="auto"/>
              <w:jc w:val="both"/>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Arial Unicode MS" w:hAnsi="Sylfaen" w:cs="Arial Unicode MS"/>
                <w:color w:val="000000" w:themeColor="text1"/>
                <w:sz w:val="18"/>
                <w:szCs w:val="18"/>
              </w:rPr>
              <w:t xml:space="preserve">ინფრალიტორალური სილა </w:t>
            </w:r>
            <w:r w:rsidRPr="009A0A1D">
              <w:rPr>
                <w:rFonts w:ascii="Sylfaen" w:eastAsia="Merriweather" w:hAnsi="Sylfaen" w:cs="Merriweather"/>
                <w:i/>
                <w:color w:val="000000" w:themeColor="text1"/>
                <w:sz w:val="18"/>
                <w:szCs w:val="18"/>
              </w:rPr>
              <w:t>Donax trunculus, Lentidium mediterraneum,</w:t>
            </w:r>
            <w:r w:rsidR="00D11B6E">
              <w:rPr>
                <w:rFonts w:ascii="Sylfaen" w:eastAsia="Merriweather" w:hAnsi="Sylfaen" w:cs="Merriweather"/>
                <w:i/>
                <w:color w:val="000000" w:themeColor="text1"/>
                <w:sz w:val="18"/>
                <w:szCs w:val="18"/>
              </w:rPr>
              <w:t xml:space="preserve"> </w:t>
            </w:r>
          </w:p>
        </w:tc>
        <w:tc>
          <w:tcPr>
            <w:tcW w:w="1598" w:type="dxa"/>
          </w:tcPr>
          <w:p w14:paraId="64780735" w14:textId="77777777" w:rsidR="00020F6C" w:rsidRPr="009A0A1D" w:rsidRDefault="005F130E">
            <w:pPr>
              <w:spacing w:after="120" w:line="276" w:lineRule="auto"/>
              <w:jc w:val="both"/>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G10</w:t>
            </w:r>
          </w:p>
        </w:tc>
        <w:tc>
          <w:tcPr>
            <w:tcW w:w="1119" w:type="dxa"/>
          </w:tcPr>
          <w:p w14:paraId="6BB97A22" w14:textId="77777777" w:rsidR="00020F6C" w:rsidRPr="009A0A1D" w:rsidRDefault="005F130E">
            <w:pPr>
              <w:spacing w:after="120" w:line="276" w:lineRule="auto"/>
              <w:jc w:val="both"/>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Arial Unicode MS" w:hAnsi="Sylfaen" w:cs="Arial Unicode MS"/>
                <w:color w:val="000000" w:themeColor="text1"/>
                <w:sz w:val="18"/>
                <w:szCs w:val="18"/>
              </w:rPr>
              <w:t>10მ</w:t>
            </w:r>
          </w:p>
        </w:tc>
      </w:tr>
      <w:tr w:rsidR="00B14716" w:rsidRPr="009A0A1D" w14:paraId="69F5D240" w14:textId="77777777" w:rsidTr="00020F6C">
        <w:trPr>
          <w:trHeight w:val="537"/>
        </w:trPr>
        <w:tc>
          <w:tcPr>
            <w:cnfStyle w:val="001000000000" w:firstRow="0" w:lastRow="0" w:firstColumn="1" w:lastColumn="0" w:oddVBand="0" w:evenVBand="0" w:oddHBand="0" w:evenHBand="0" w:firstRowFirstColumn="0" w:firstRowLastColumn="0" w:lastRowFirstColumn="0" w:lastRowLastColumn="0"/>
            <w:tcW w:w="818" w:type="dxa"/>
          </w:tcPr>
          <w:p w14:paraId="251DD334" w14:textId="77777777" w:rsidR="00020F6C" w:rsidRPr="009A0A1D" w:rsidRDefault="00020F6C">
            <w:pPr>
              <w:numPr>
                <w:ilvl w:val="0"/>
                <w:numId w:val="7"/>
              </w:numPr>
              <w:pBdr>
                <w:top w:val="nil"/>
                <w:left w:val="nil"/>
                <w:bottom w:val="nil"/>
                <w:right w:val="nil"/>
                <w:between w:val="nil"/>
              </w:pBdr>
              <w:spacing w:before="100" w:after="120" w:line="276" w:lineRule="auto"/>
              <w:jc w:val="both"/>
              <w:rPr>
                <w:rFonts w:ascii="Sylfaen" w:eastAsia="Merriweather" w:hAnsi="Sylfaen" w:cs="Merriweather"/>
                <w:color w:val="000000" w:themeColor="text1"/>
                <w:sz w:val="18"/>
                <w:szCs w:val="18"/>
              </w:rPr>
            </w:pPr>
          </w:p>
        </w:tc>
        <w:tc>
          <w:tcPr>
            <w:tcW w:w="5814" w:type="dxa"/>
          </w:tcPr>
          <w:p w14:paraId="043C3B79" w14:textId="77777777" w:rsidR="00020F6C" w:rsidRPr="009A0A1D" w:rsidRDefault="005F130E">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Arial Unicode MS" w:hAnsi="Sylfaen" w:cs="Arial Unicode MS"/>
                <w:color w:val="000000" w:themeColor="text1"/>
                <w:sz w:val="18"/>
                <w:szCs w:val="18"/>
              </w:rPr>
              <w:t xml:space="preserve">ინფრალიტორალური ლამი ნიჟაროვნებით, </w:t>
            </w:r>
            <w:r w:rsidRPr="009A0A1D">
              <w:rPr>
                <w:rFonts w:ascii="Sylfaen" w:eastAsia="Merriweather" w:hAnsi="Sylfaen" w:cs="Merriweather"/>
                <w:i/>
                <w:color w:val="000000" w:themeColor="text1"/>
                <w:sz w:val="18"/>
                <w:szCs w:val="18"/>
              </w:rPr>
              <w:t>Donax semistriatus</w:t>
            </w:r>
            <w:r w:rsidRPr="009A0A1D">
              <w:rPr>
                <w:rFonts w:ascii="Sylfaen" w:eastAsia="Merriweather" w:hAnsi="Sylfaen" w:cs="Merriweather"/>
                <w:color w:val="000000" w:themeColor="text1"/>
                <w:sz w:val="18"/>
                <w:szCs w:val="18"/>
              </w:rPr>
              <w:t xml:space="preserve">, </w:t>
            </w:r>
          </w:p>
        </w:tc>
        <w:tc>
          <w:tcPr>
            <w:tcW w:w="1598" w:type="dxa"/>
          </w:tcPr>
          <w:p w14:paraId="15C252AC" w14:textId="0D6B0225" w:rsidR="00020F6C" w:rsidRPr="009A0A1D" w:rsidRDefault="005F130E">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G20</w:t>
            </w:r>
            <w:r w:rsidR="00D11B6E">
              <w:rPr>
                <w:rFonts w:ascii="Sylfaen" w:eastAsia="Merriweather" w:hAnsi="Sylfaen" w:cs="Merriweather"/>
                <w:color w:val="000000" w:themeColor="text1"/>
                <w:sz w:val="18"/>
                <w:szCs w:val="18"/>
              </w:rPr>
              <w:t xml:space="preserve">  </w:t>
            </w:r>
          </w:p>
        </w:tc>
        <w:tc>
          <w:tcPr>
            <w:tcW w:w="1119" w:type="dxa"/>
          </w:tcPr>
          <w:p w14:paraId="5AEA4F6C" w14:textId="2D2FC4CB" w:rsidR="00020F6C" w:rsidRPr="009A0A1D" w:rsidRDefault="005F130E">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Arial Unicode MS" w:hAnsi="Sylfaen" w:cs="Arial Unicode MS"/>
                <w:i/>
                <w:color w:val="000000" w:themeColor="text1"/>
                <w:sz w:val="18"/>
                <w:szCs w:val="18"/>
              </w:rPr>
              <w:t>20მ</w:t>
            </w:r>
            <w:r w:rsidR="00D11B6E">
              <w:rPr>
                <w:rFonts w:ascii="Sylfaen" w:eastAsia="Arial Unicode MS" w:hAnsi="Sylfaen" w:cs="Arial Unicode MS"/>
                <w:i/>
                <w:color w:val="000000" w:themeColor="text1"/>
                <w:sz w:val="18"/>
                <w:szCs w:val="18"/>
              </w:rPr>
              <w:t xml:space="preserve"> </w:t>
            </w:r>
          </w:p>
        </w:tc>
      </w:tr>
      <w:tr w:rsidR="00B14716" w:rsidRPr="009A0A1D" w14:paraId="4A2062E7" w14:textId="77777777" w:rsidTr="00020F6C">
        <w:trPr>
          <w:cnfStyle w:val="000000100000" w:firstRow="0" w:lastRow="0" w:firstColumn="0" w:lastColumn="0" w:oddVBand="0" w:evenVBand="0" w:oddHBand="1" w:evenHBand="0" w:firstRowFirstColumn="0" w:firstRowLastColumn="0" w:lastRowFirstColumn="0" w:lastRowLastColumn="0"/>
          <w:trHeight w:val="491"/>
        </w:trPr>
        <w:tc>
          <w:tcPr>
            <w:cnfStyle w:val="001000000000" w:firstRow="0" w:lastRow="0" w:firstColumn="1" w:lastColumn="0" w:oddVBand="0" w:evenVBand="0" w:oddHBand="0" w:evenHBand="0" w:firstRowFirstColumn="0" w:firstRowLastColumn="0" w:lastRowFirstColumn="0" w:lastRowLastColumn="0"/>
            <w:tcW w:w="818" w:type="dxa"/>
          </w:tcPr>
          <w:p w14:paraId="168FD04C" w14:textId="77777777" w:rsidR="00020F6C" w:rsidRPr="009A0A1D" w:rsidRDefault="00020F6C">
            <w:pPr>
              <w:numPr>
                <w:ilvl w:val="0"/>
                <w:numId w:val="7"/>
              </w:numPr>
              <w:pBdr>
                <w:top w:val="nil"/>
                <w:left w:val="nil"/>
                <w:bottom w:val="nil"/>
                <w:right w:val="nil"/>
                <w:between w:val="nil"/>
              </w:pBdr>
              <w:spacing w:before="100" w:after="120" w:line="276" w:lineRule="auto"/>
              <w:jc w:val="both"/>
              <w:rPr>
                <w:rFonts w:ascii="Sylfaen" w:eastAsia="Merriweather" w:hAnsi="Sylfaen" w:cs="Merriweather"/>
                <w:color w:val="000000" w:themeColor="text1"/>
                <w:sz w:val="18"/>
                <w:szCs w:val="18"/>
              </w:rPr>
            </w:pPr>
          </w:p>
        </w:tc>
        <w:tc>
          <w:tcPr>
            <w:tcW w:w="5814" w:type="dxa"/>
          </w:tcPr>
          <w:p w14:paraId="2636AE6E" w14:textId="77777777" w:rsidR="00020F6C" w:rsidRPr="009A0A1D" w:rsidRDefault="005F130E">
            <w:pPr>
              <w:spacing w:after="120" w:line="276" w:lineRule="auto"/>
              <w:jc w:val="both"/>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Arial Unicode MS" w:hAnsi="Sylfaen" w:cs="Arial Unicode MS"/>
                <w:color w:val="000000" w:themeColor="text1"/>
                <w:sz w:val="18"/>
                <w:szCs w:val="18"/>
              </w:rPr>
              <w:t xml:space="preserve">ცირკალიტორალური ლამი ნიჟაროვნებით </w:t>
            </w:r>
            <w:r w:rsidRPr="009A0A1D">
              <w:rPr>
                <w:rFonts w:ascii="Sylfaen" w:eastAsia="Merriweather" w:hAnsi="Sylfaen" w:cs="Merriweather"/>
                <w:i/>
                <w:color w:val="000000" w:themeColor="text1"/>
                <w:sz w:val="18"/>
                <w:szCs w:val="18"/>
              </w:rPr>
              <w:t>Aricidea (Acmira) cerrutii, Prionospio cirrifera,</w:t>
            </w:r>
          </w:p>
        </w:tc>
        <w:tc>
          <w:tcPr>
            <w:tcW w:w="1598" w:type="dxa"/>
          </w:tcPr>
          <w:p w14:paraId="1ACE7BFE" w14:textId="320A9BE7" w:rsidR="00020F6C" w:rsidRPr="009A0A1D" w:rsidRDefault="005F130E">
            <w:pPr>
              <w:spacing w:after="120" w:line="276" w:lineRule="auto"/>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G40</w:t>
            </w:r>
            <w:r w:rsidR="00D11B6E">
              <w:rPr>
                <w:rFonts w:ascii="Sylfaen" w:eastAsia="Merriweather" w:hAnsi="Sylfaen" w:cs="Merriweather"/>
                <w:color w:val="000000" w:themeColor="text1"/>
                <w:sz w:val="18"/>
                <w:szCs w:val="18"/>
              </w:rPr>
              <w:t xml:space="preserve"> </w:t>
            </w:r>
          </w:p>
        </w:tc>
        <w:tc>
          <w:tcPr>
            <w:tcW w:w="1119" w:type="dxa"/>
          </w:tcPr>
          <w:p w14:paraId="7E77846E" w14:textId="60E69A4F" w:rsidR="00020F6C" w:rsidRPr="009A0A1D" w:rsidRDefault="005F130E">
            <w:pPr>
              <w:spacing w:after="120" w:line="276" w:lineRule="auto"/>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Arial Unicode MS" w:hAnsi="Sylfaen" w:cs="Arial Unicode MS"/>
                <w:i/>
                <w:color w:val="000000" w:themeColor="text1"/>
                <w:sz w:val="18"/>
                <w:szCs w:val="18"/>
              </w:rPr>
              <w:t>40მ</w:t>
            </w:r>
            <w:r w:rsidR="00D11B6E">
              <w:rPr>
                <w:rFonts w:ascii="Sylfaen" w:eastAsia="Arial Unicode MS" w:hAnsi="Sylfaen" w:cs="Arial Unicode MS"/>
                <w:i/>
                <w:color w:val="000000" w:themeColor="text1"/>
                <w:sz w:val="18"/>
                <w:szCs w:val="18"/>
              </w:rPr>
              <w:t xml:space="preserve"> </w:t>
            </w:r>
          </w:p>
        </w:tc>
      </w:tr>
      <w:tr w:rsidR="00B14716" w:rsidRPr="009A0A1D" w14:paraId="34DC1030" w14:textId="77777777" w:rsidTr="00020F6C">
        <w:trPr>
          <w:trHeight w:val="491"/>
        </w:trPr>
        <w:tc>
          <w:tcPr>
            <w:cnfStyle w:val="001000000000" w:firstRow="0" w:lastRow="0" w:firstColumn="1" w:lastColumn="0" w:oddVBand="0" w:evenVBand="0" w:oddHBand="0" w:evenHBand="0" w:firstRowFirstColumn="0" w:firstRowLastColumn="0" w:lastRowFirstColumn="0" w:lastRowLastColumn="0"/>
            <w:tcW w:w="818" w:type="dxa"/>
          </w:tcPr>
          <w:p w14:paraId="577F03F8" w14:textId="77777777" w:rsidR="00020F6C" w:rsidRPr="009A0A1D" w:rsidRDefault="00020F6C">
            <w:pPr>
              <w:numPr>
                <w:ilvl w:val="0"/>
                <w:numId w:val="7"/>
              </w:numPr>
              <w:pBdr>
                <w:top w:val="nil"/>
                <w:left w:val="nil"/>
                <w:bottom w:val="nil"/>
                <w:right w:val="nil"/>
                <w:between w:val="nil"/>
              </w:pBdr>
              <w:spacing w:before="100" w:after="120" w:line="276" w:lineRule="auto"/>
              <w:jc w:val="both"/>
              <w:rPr>
                <w:rFonts w:ascii="Sylfaen" w:eastAsia="Merriweather" w:hAnsi="Sylfaen" w:cs="Merriweather"/>
                <w:color w:val="000000" w:themeColor="text1"/>
                <w:sz w:val="18"/>
                <w:szCs w:val="18"/>
              </w:rPr>
            </w:pPr>
          </w:p>
        </w:tc>
        <w:tc>
          <w:tcPr>
            <w:tcW w:w="5814" w:type="dxa"/>
          </w:tcPr>
          <w:p w14:paraId="3EC828F2" w14:textId="77777777" w:rsidR="00020F6C" w:rsidRPr="009A0A1D" w:rsidRDefault="005F130E">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Arial Unicode MS" w:hAnsi="Sylfaen" w:cs="Arial Unicode MS"/>
                <w:color w:val="000000" w:themeColor="text1"/>
                <w:sz w:val="18"/>
                <w:szCs w:val="18"/>
              </w:rPr>
              <w:t>ცირკალიტორალური ლამი,</w:t>
            </w:r>
            <w:r w:rsidRPr="009A0A1D">
              <w:rPr>
                <w:rFonts w:ascii="Sylfaen" w:eastAsia="Merriweather" w:hAnsi="Sylfaen" w:cs="Merriweather"/>
                <w:i/>
                <w:color w:val="000000" w:themeColor="text1"/>
                <w:sz w:val="18"/>
                <w:szCs w:val="18"/>
              </w:rPr>
              <w:t xml:space="preserve"> Aricidea (Acmira) cerrutii, Heteromastus filiformis, Pitar rudis,</w:t>
            </w:r>
          </w:p>
        </w:tc>
        <w:tc>
          <w:tcPr>
            <w:tcW w:w="1598" w:type="dxa"/>
          </w:tcPr>
          <w:p w14:paraId="1FD79C50" w14:textId="59AC6646" w:rsidR="00020F6C" w:rsidRPr="009A0A1D" w:rsidRDefault="005F130E">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G60</w:t>
            </w:r>
            <w:r w:rsidR="00D11B6E">
              <w:rPr>
                <w:rFonts w:ascii="Sylfaen" w:eastAsia="Merriweather" w:hAnsi="Sylfaen" w:cs="Merriweather"/>
                <w:color w:val="000000" w:themeColor="text1"/>
                <w:sz w:val="18"/>
                <w:szCs w:val="18"/>
              </w:rPr>
              <w:t xml:space="preserve">  </w:t>
            </w:r>
          </w:p>
        </w:tc>
        <w:tc>
          <w:tcPr>
            <w:tcW w:w="1119" w:type="dxa"/>
          </w:tcPr>
          <w:p w14:paraId="2D947F15" w14:textId="378F86EA" w:rsidR="00020F6C" w:rsidRPr="009A0A1D" w:rsidRDefault="005F130E">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Arial Unicode MS" w:hAnsi="Sylfaen" w:cs="Arial Unicode MS"/>
                <w:i/>
                <w:color w:val="000000" w:themeColor="text1"/>
                <w:sz w:val="18"/>
                <w:szCs w:val="18"/>
              </w:rPr>
              <w:t>60მ</w:t>
            </w:r>
            <w:r w:rsidR="00D11B6E">
              <w:rPr>
                <w:rFonts w:ascii="Sylfaen" w:eastAsia="Arial Unicode MS" w:hAnsi="Sylfaen" w:cs="Arial Unicode MS"/>
                <w:i/>
                <w:color w:val="000000" w:themeColor="text1"/>
                <w:sz w:val="18"/>
                <w:szCs w:val="18"/>
              </w:rPr>
              <w:t xml:space="preserve"> </w:t>
            </w:r>
          </w:p>
        </w:tc>
      </w:tr>
    </w:tbl>
    <w:p w14:paraId="7965C6D1" w14:textId="77777777" w:rsidR="00020F6C" w:rsidRPr="009A0A1D" w:rsidRDefault="00020F6C">
      <w:pPr>
        <w:rPr>
          <w:rFonts w:ascii="Sylfaen" w:eastAsia="Merriweather" w:hAnsi="Sylfaen" w:cs="Merriweather"/>
          <w:b/>
          <w:color w:val="000000" w:themeColor="text1"/>
        </w:rPr>
      </w:pPr>
    </w:p>
    <w:p w14:paraId="508947C5" w14:textId="2D4E4F6B" w:rsidR="00020F6C" w:rsidRPr="009A0A1D" w:rsidRDefault="005F130E">
      <w:pPr>
        <w:jc w:val="both"/>
        <w:rPr>
          <w:rFonts w:ascii="Sylfaen" w:eastAsia="Merriweather" w:hAnsi="Sylfaen" w:cs="Merriweather"/>
          <w:i/>
          <w:color w:val="000000" w:themeColor="text1"/>
        </w:rPr>
      </w:pPr>
      <w:r w:rsidRPr="009A0A1D">
        <w:rPr>
          <w:rFonts w:ascii="Sylfaen" w:eastAsia="Arial Unicode MS" w:hAnsi="Sylfaen" w:cs="Arial Unicode MS"/>
          <w:b/>
          <w:color w:val="000000" w:themeColor="text1"/>
        </w:rPr>
        <w:t>დ) ინფრალიტორალური სილა</w:t>
      </w:r>
      <w:r w:rsidR="00D11B6E">
        <w:rPr>
          <w:rFonts w:ascii="Sylfaen" w:eastAsia="Arial Unicode MS" w:hAnsi="Sylfaen" w:cs="Arial Unicode MS"/>
          <w:b/>
          <w:color w:val="000000" w:themeColor="text1"/>
        </w:rPr>
        <w:t xml:space="preserve"> </w:t>
      </w:r>
      <w:r w:rsidRPr="009A0A1D">
        <w:rPr>
          <w:rFonts w:ascii="Sylfaen" w:eastAsia="Merriweather" w:hAnsi="Sylfaen" w:cs="Merriweather"/>
          <w:b/>
          <w:i/>
          <w:color w:val="000000" w:themeColor="text1"/>
        </w:rPr>
        <w:t>Donax trunculus , Lentidium</w:t>
      </w:r>
      <w:r w:rsidR="00D11B6E">
        <w:rPr>
          <w:rFonts w:ascii="Sylfaen" w:eastAsia="Merriweather" w:hAnsi="Sylfaen" w:cs="Merriweather"/>
          <w:b/>
          <w:i/>
          <w:color w:val="000000" w:themeColor="text1"/>
        </w:rPr>
        <w:t xml:space="preserve"> </w:t>
      </w:r>
      <w:r w:rsidRPr="009A0A1D">
        <w:rPr>
          <w:rFonts w:ascii="Sylfaen" w:eastAsia="Merriweather" w:hAnsi="Sylfaen" w:cs="Merriweather"/>
          <w:b/>
          <w:i/>
          <w:color w:val="000000" w:themeColor="text1"/>
        </w:rPr>
        <w:t xml:space="preserve">mediterraneum: </w:t>
      </w:r>
      <w:r w:rsidRPr="009A0A1D">
        <w:rPr>
          <w:rFonts w:ascii="Sylfaen" w:eastAsia="Arial Unicode MS" w:hAnsi="Sylfaen" w:cs="Arial Unicode MS"/>
          <w:color w:val="000000" w:themeColor="text1"/>
        </w:rPr>
        <w:t>აღნიშნული ტიპის ჰაბიტატი</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იდენტიფიცირებულია გონიო-კვარიათის მოლუსკის ზონის აკვატორიაში 10 მ სიღრმეზე და წარმოდგენილია მცირე და საშუალო მარცვლოვანი სილით.</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სულ დაფიქსირდა მაკროზოობენთოსის 21</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სახეობა. საერთო რიცხოვნება 1338 ინდ.მ</w:t>
      </w:r>
      <w:r w:rsidRPr="009A0A1D">
        <w:rPr>
          <w:rFonts w:ascii="Sylfaen" w:eastAsia="Merriweather" w:hAnsi="Sylfaen" w:cs="Merriweather"/>
          <w:color w:val="000000" w:themeColor="text1"/>
          <w:vertAlign w:val="superscript"/>
        </w:rPr>
        <w:t>-2</w:t>
      </w:r>
      <w:r w:rsidRPr="009A0A1D">
        <w:rPr>
          <w:rFonts w:ascii="Sylfaen" w:eastAsia="Arial Unicode MS" w:hAnsi="Sylfaen" w:cs="Arial Unicode MS"/>
          <w:color w:val="000000" w:themeColor="text1"/>
        </w:rPr>
        <w:t>, ხოლო ბიომასა 173,94გ.მ</w:t>
      </w:r>
      <w:r w:rsidRPr="009A0A1D">
        <w:rPr>
          <w:rFonts w:ascii="Sylfaen" w:eastAsia="Merriweather" w:hAnsi="Sylfaen" w:cs="Merriweather"/>
          <w:color w:val="000000" w:themeColor="text1"/>
          <w:vertAlign w:val="superscript"/>
        </w:rPr>
        <w:t xml:space="preserve">-2 </w:t>
      </w:r>
      <w:r w:rsidRPr="009A0A1D">
        <w:rPr>
          <w:rFonts w:ascii="Sylfaen" w:eastAsia="Arial Unicode MS" w:hAnsi="Sylfaen" w:cs="Arial Unicode MS"/>
          <w:color w:val="000000" w:themeColor="text1"/>
        </w:rPr>
        <w:t>შეადგენს. აქედან 80% მეტი მოლუსკების ჯგუფის წარმომადგენლებია.</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დომინანტი სახეობებია</w:t>
      </w:r>
      <w:r w:rsidR="00D11B6E">
        <w:rPr>
          <w:rFonts w:ascii="Sylfaen" w:eastAsia="Arial Unicode MS" w:hAnsi="Sylfaen" w:cs="Arial Unicode MS"/>
          <w:color w:val="000000" w:themeColor="text1"/>
        </w:rPr>
        <w:t xml:space="preserve"> </w:t>
      </w:r>
      <w:r w:rsidRPr="009A0A1D">
        <w:rPr>
          <w:rFonts w:ascii="Sylfaen" w:eastAsia="Merriweather" w:hAnsi="Sylfaen" w:cs="Merriweather"/>
          <w:i/>
          <w:color w:val="000000" w:themeColor="text1"/>
        </w:rPr>
        <w:t>Donax trunculus,</w:t>
      </w:r>
      <w:r w:rsidR="00D11B6E">
        <w:rPr>
          <w:rFonts w:ascii="Sylfaen" w:eastAsia="Merriweather" w:hAnsi="Sylfaen" w:cs="Merriweather"/>
          <w:i/>
          <w:color w:val="000000" w:themeColor="text1"/>
        </w:rPr>
        <w:t xml:space="preserve"> </w:t>
      </w:r>
      <w:r w:rsidRPr="009A0A1D">
        <w:rPr>
          <w:rFonts w:ascii="Sylfaen" w:eastAsia="Merriweather" w:hAnsi="Sylfaen" w:cs="Merriweather"/>
          <w:i/>
          <w:color w:val="000000" w:themeColor="text1"/>
        </w:rPr>
        <w:t xml:space="preserve">Lentidium mediterraneum, Ampelisca diadema </w:t>
      </w:r>
      <w:r w:rsidRPr="009A0A1D">
        <w:rPr>
          <w:rFonts w:ascii="Sylfaen" w:eastAsia="Arial Unicode MS" w:hAnsi="Sylfaen" w:cs="Arial Unicode MS"/>
          <w:color w:val="000000" w:themeColor="text1"/>
        </w:rPr>
        <w:t>(ცხრ</w:t>
      </w:r>
      <w:r w:rsidR="00E710F4">
        <w:rPr>
          <w:rFonts w:ascii="Sylfaen" w:eastAsia="Arial Unicode MS" w:hAnsi="Sylfaen" w:cs="Arial Unicode MS"/>
          <w:color w:val="000000" w:themeColor="text1"/>
        </w:rPr>
        <w:t>.9)</w:t>
      </w:r>
      <w:r w:rsidRPr="009A0A1D">
        <w:rPr>
          <w:rFonts w:ascii="Sylfaen" w:eastAsia="Merriweather" w:hAnsi="Sylfaen" w:cs="Merriweather"/>
          <w:i/>
          <w:color w:val="000000" w:themeColor="text1"/>
        </w:rPr>
        <w:t>.</w:t>
      </w:r>
    </w:p>
    <w:p w14:paraId="3D93368B" w14:textId="768DF0F6" w:rsidR="00020F6C" w:rsidRPr="009A0A1D" w:rsidRDefault="005F130E">
      <w:pPr>
        <w:rPr>
          <w:rFonts w:ascii="Sylfaen" w:eastAsia="Merriweather" w:hAnsi="Sylfaen" w:cs="Merriweather"/>
          <w:color w:val="000000" w:themeColor="text1"/>
        </w:rPr>
      </w:pPr>
      <w:r w:rsidRPr="009A0A1D">
        <w:rPr>
          <w:rFonts w:ascii="Sylfaen" w:eastAsia="Arial Unicode MS" w:hAnsi="Sylfaen" w:cs="Arial Unicode MS"/>
          <w:color w:val="000000" w:themeColor="text1"/>
        </w:rPr>
        <w:t>ცხრ. 9. ინფრალიტორალური სილა</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Donax trunculus , Lentidium</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mediterraneum, Ampelisca diadema</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ჰაბიტატის</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 xml:space="preserve">ინდიკატორები. </w:t>
      </w:r>
    </w:p>
    <w:tbl>
      <w:tblPr>
        <w:tblStyle w:val="af1"/>
        <w:tblW w:w="89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86"/>
        <w:gridCol w:w="3115"/>
        <w:gridCol w:w="2809"/>
      </w:tblGrid>
      <w:tr w:rsidR="00B14716" w:rsidRPr="009A0A1D" w14:paraId="0E520F62" w14:textId="77777777" w:rsidTr="00020F6C">
        <w:trPr>
          <w:cnfStyle w:val="100000000000" w:firstRow="1" w:lastRow="0" w:firstColumn="0" w:lastColumn="0" w:oddVBand="0" w:evenVBand="0" w:oddHBand="0"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2986" w:type="dxa"/>
          </w:tcPr>
          <w:p w14:paraId="53A05480" w14:textId="77777777" w:rsidR="00020F6C" w:rsidRPr="009A0A1D" w:rsidRDefault="005F130E">
            <w:pPr>
              <w:spacing w:line="276" w:lineRule="auto"/>
              <w:jc w:val="center"/>
              <w:rPr>
                <w:rFonts w:ascii="Sylfaen" w:eastAsia="Merriweather" w:hAnsi="Sylfaen" w:cs="Merriweather"/>
                <w:color w:val="000000" w:themeColor="text1"/>
                <w:sz w:val="18"/>
                <w:szCs w:val="18"/>
              </w:rPr>
            </w:pPr>
            <w:r w:rsidRPr="009A0A1D">
              <w:rPr>
                <w:rFonts w:ascii="Sylfaen" w:eastAsia="Arial Unicode MS" w:hAnsi="Sylfaen" w:cs="Arial Unicode MS"/>
                <w:b w:val="0"/>
                <w:color w:val="000000" w:themeColor="text1"/>
                <w:sz w:val="18"/>
                <w:szCs w:val="18"/>
              </w:rPr>
              <w:t>ინდიკატორი MSFD D1</w:t>
            </w:r>
          </w:p>
        </w:tc>
        <w:tc>
          <w:tcPr>
            <w:tcW w:w="3115" w:type="dxa"/>
          </w:tcPr>
          <w:p w14:paraId="48D6A2D1" w14:textId="77777777" w:rsidR="00020F6C" w:rsidRPr="009A0A1D" w:rsidRDefault="005F130E">
            <w:pPr>
              <w:spacing w:line="276" w:lineRule="auto"/>
              <w:jc w:val="center"/>
              <w:cnfStyle w:val="100000000000" w:firstRow="1"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b w:val="0"/>
                <w:color w:val="000000" w:themeColor="text1"/>
                <w:sz w:val="18"/>
                <w:szCs w:val="18"/>
              </w:rPr>
              <w:t>1.2.1</w:t>
            </w:r>
          </w:p>
        </w:tc>
        <w:tc>
          <w:tcPr>
            <w:tcW w:w="2809" w:type="dxa"/>
          </w:tcPr>
          <w:p w14:paraId="6D31107A" w14:textId="77777777" w:rsidR="00020F6C" w:rsidRPr="009A0A1D" w:rsidRDefault="005F130E">
            <w:pPr>
              <w:spacing w:line="276" w:lineRule="auto"/>
              <w:jc w:val="center"/>
              <w:cnfStyle w:val="100000000000" w:firstRow="1"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b w:val="0"/>
                <w:color w:val="000000" w:themeColor="text1"/>
                <w:sz w:val="18"/>
                <w:szCs w:val="18"/>
              </w:rPr>
              <w:t>1.2.1</w:t>
            </w:r>
          </w:p>
        </w:tc>
      </w:tr>
      <w:tr w:rsidR="00B14716" w:rsidRPr="009A0A1D" w14:paraId="179DEB49" w14:textId="77777777" w:rsidTr="00020F6C">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2986" w:type="dxa"/>
          </w:tcPr>
          <w:p w14:paraId="7D24EE33" w14:textId="77777777" w:rsidR="00020F6C" w:rsidRPr="009A0A1D" w:rsidRDefault="005F130E">
            <w:pPr>
              <w:spacing w:line="276" w:lineRule="auto"/>
              <w:jc w:val="center"/>
              <w:rPr>
                <w:rFonts w:ascii="Sylfaen" w:eastAsia="Merriweather" w:hAnsi="Sylfaen" w:cs="Merriweather"/>
                <w:color w:val="000000" w:themeColor="text1"/>
                <w:sz w:val="18"/>
                <w:szCs w:val="18"/>
              </w:rPr>
            </w:pPr>
            <w:r w:rsidRPr="009A0A1D">
              <w:rPr>
                <w:rFonts w:ascii="Sylfaen" w:eastAsia="Arial Unicode MS" w:hAnsi="Sylfaen" w:cs="Arial Unicode MS"/>
                <w:b w:val="0"/>
                <w:color w:val="000000" w:themeColor="text1"/>
                <w:sz w:val="18"/>
                <w:szCs w:val="18"/>
              </w:rPr>
              <w:t>დომინანტი სახეობები</w:t>
            </w:r>
          </w:p>
        </w:tc>
        <w:tc>
          <w:tcPr>
            <w:tcW w:w="3115" w:type="dxa"/>
          </w:tcPr>
          <w:p w14:paraId="0CD3254C" w14:textId="77777777" w:rsidR="00020F6C" w:rsidRPr="009A0A1D" w:rsidRDefault="005F130E">
            <w:pPr>
              <w:spacing w:line="276" w:lineRule="auto"/>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Arial Unicode MS" w:hAnsi="Sylfaen" w:cs="Arial Unicode MS"/>
                <w:color w:val="000000" w:themeColor="text1"/>
                <w:sz w:val="18"/>
                <w:szCs w:val="18"/>
              </w:rPr>
              <w:t>საშუალო რიცხოვნობა (ინდ.მ</w:t>
            </w:r>
            <w:r w:rsidRPr="009A0A1D">
              <w:rPr>
                <w:rFonts w:ascii="Sylfaen" w:eastAsia="Merriweather" w:hAnsi="Sylfaen" w:cs="Merriweather"/>
                <w:color w:val="000000" w:themeColor="text1"/>
                <w:sz w:val="18"/>
                <w:szCs w:val="18"/>
                <w:vertAlign w:val="superscript"/>
              </w:rPr>
              <w:t>-2</w:t>
            </w:r>
            <w:r w:rsidRPr="009A0A1D">
              <w:rPr>
                <w:rFonts w:ascii="Sylfaen" w:eastAsia="Merriweather" w:hAnsi="Sylfaen" w:cs="Merriweather"/>
                <w:color w:val="000000" w:themeColor="text1"/>
                <w:sz w:val="18"/>
                <w:szCs w:val="18"/>
              </w:rPr>
              <w:t>)</w:t>
            </w:r>
          </w:p>
        </w:tc>
        <w:tc>
          <w:tcPr>
            <w:tcW w:w="2809" w:type="dxa"/>
          </w:tcPr>
          <w:p w14:paraId="1B4A9760" w14:textId="36415856" w:rsidR="00020F6C" w:rsidRPr="009A0A1D" w:rsidRDefault="005F130E">
            <w:pPr>
              <w:spacing w:line="276" w:lineRule="auto"/>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Arial Unicode MS" w:hAnsi="Sylfaen" w:cs="Arial Unicode MS"/>
                <w:color w:val="000000" w:themeColor="text1"/>
                <w:sz w:val="18"/>
                <w:szCs w:val="18"/>
              </w:rPr>
              <w:t>საშუალო</w:t>
            </w:r>
            <w:r w:rsidR="00D11B6E">
              <w:rPr>
                <w:rFonts w:ascii="Sylfaen" w:eastAsia="Arial Unicode MS" w:hAnsi="Sylfaen" w:cs="Arial Unicode MS"/>
                <w:color w:val="000000" w:themeColor="text1"/>
                <w:sz w:val="18"/>
                <w:szCs w:val="18"/>
              </w:rPr>
              <w:t xml:space="preserve"> </w:t>
            </w:r>
            <w:r w:rsidRPr="009A0A1D">
              <w:rPr>
                <w:rFonts w:ascii="Sylfaen" w:eastAsia="Arial Unicode MS" w:hAnsi="Sylfaen" w:cs="Arial Unicode MS"/>
                <w:color w:val="000000" w:themeColor="text1"/>
                <w:sz w:val="18"/>
                <w:szCs w:val="18"/>
              </w:rPr>
              <w:t>ბიომასა (გ.მ</w:t>
            </w:r>
            <w:r w:rsidRPr="009A0A1D">
              <w:rPr>
                <w:rFonts w:ascii="Sylfaen" w:eastAsia="Merriweather" w:hAnsi="Sylfaen" w:cs="Merriweather"/>
                <w:color w:val="000000" w:themeColor="text1"/>
                <w:sz w:val="18"/>
                <w:szCs w:val="18"/>
                <w:vertAlign w:val="superscript"/>
              </w:rPr>
              <w:t>-2</w:t>
            </w:r>
            <w:r w:rsidRPr="009A0A1D">
              <w:rPr>
                <w:rFonts w:ascii="Sylfaen" w:eastAsia="Merriweather" w:hAnsi="Sylfaen" w:cs="Merriweather"/>
                <w:color w:val="000000" w:themeColor="text1"/>
                <w:sz w:val="18"/>
                <w:szCs w:val="18"/>
              </w:rPr>
              <w:t>)</w:t>
            </w:r>
          </w:p>
        </w:tc>
      </w:tr>
      <w:tr w:rsidR="00B14716" w:rsidRPr="009A0A1D" w14:paraId="23BD6A5D" w14:textId="77777777" w:rsidTr="00020F6C">
        <w:trPr>
          <w:trHeight w:val="292"/>
        </w:trPr>
        <w:tc>
          <w:tcPr>
            <w:cnfStyle w:val="001000000000" w:firstRow="0" w:lastRow="0" w:firstColumn="1" w:lastColumn="0" w:oddVBand="0" w:evenVBand="0" w:oddHBand="0" w:evenHBand="0" w:firstRowFirstColumn="0" w:firstRowLastColumn="0" w:lastRowFirstColumn="0" w:lastRowLastColumn="0"/>
            <w:tcW w:w="2986" w:type="dxa"/>
          </w:tcPr>
          <w:p w14:paraId="205805D8" w14:textId="434DC8DB" w:rsidR="00020F6C" w:rsidRPr="009A0A1D" w:rsidRDefault="005F130E">
            <w:pPr>
              <w:spacing w:line="276" w:lineRule="auto"/>
              <w:rPr>
                <w:rFonts w:ascii="Sylfaen" w:eastAsia="Merriweather" w:hAnsi="Sylfaen" w:cs="Merriweather"/>
                <w:i/>
                <w:color w:val="000000" w:themeColor="text1"/>
                <w:sz w:val="18"/>
                <w:szCs w:val="18"/>
              </w:rPr>
            </w:pPr>
            <w:r w:rsidRPr="009A0A1D">
              <w:rPr>
                <w:rFonts w:ascii="Sylfaen" w:eastAsia="Merriweather" w:hAnsi="Sylfaen" w:cs="Merriweather"/>
                <w:b w:val="0"/>
                <w:i/>
                <w:color w:val="000000" w:themeColor="text1"/>
                <w:sz w:val="18"/>
                <w:szCs w:val="18"/>
              </w:rPr>
              <w:t>Donax trunculus</w:t>
            </w:r>
            <w:r w:rsidR="00D11B6E">
              <w:rPr>
                <w:rFonts w:ascii="Sylfaen" w:eastAsia="Merriweather" w:hAnsi="Sylfaen" w:cs="Merriweather"/>
                <w:b w:val="0"/>
                <w:i/>
                <w:color w:val="000000" w:themeColor="text1"/>
                <w:sz w:val="18"/>
                <w:szCs w:val="18"/>
              </w:rPr>
              <w:t xml:space="preserve"> </w:t>
            </w:r>
          </w:p>
        </w:tc>
        <w:tc>
          <w:tcPr>
            <w:tcW w:w="3115" w:type="dxa"/>
          </w:tcPr>
          <w:p w14:paraId="6BE4FD64" w14:textId="77777777" w:rsidR="00020F6C" w:rsidRPr="009A0A1D" w:rsidRDefault="005F130E">
            <w:pPr>
              <w:spacing w:line="276" w:lineRule="auto"/>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441</w:t>
            </w:r>
          </w:p>
        </w:tc>
        <w:tc>
          <w:tcPr>
            <w:tcW w:w="2809" w:type="dxa"/>
          </w:tcPr>
          <w:p w14:paraId="4AD9E1EF" w14:textId="77777777" w:rsidR="00020F6C" w:rsidRPr="009A0A1D" w:rsidRDefault="005F130E">
            <w:pPr>
              <w:spacing w:line="276" w:lineRule="auto"/>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26,89</w:t>
            </w:r>
          </w:p>
        </w:tc>
      </w:tr>
      <w:tr w:rsidR="00B14716" w:rsidRPr="009A0A1D" w14:paraId="2B899FC6" w14:textId="77777777" w:rsidTr="00020F6C">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2986" w:type="dxa"/>
          </w:tcPr>
          <w:p w14:paraId="34A631C6" w14:textId="3D4E130F" w:rsidR="00020F6C" w:rsidRPr="009A0A1D" w:rsidRDefault="005F130E">
            <w:pPr>
              <w:spacing w:line="276" w:lineRule="auto"/>
              <w:rPr>
                <w:rFonts w:ascii="Sylfaen" w:eastAsia="Merriweather" w:hAnsi="Sylfaen" w:cs="Merriweather"/>
                <w:i/>
                <w:color w:val="000000" w:themeColor="text1"/>
                <w:sz w:val="18"/>
                <w:szCs w:val="18"/>
              </w:rPr>
            </w:pPr>
            <w:r w:rsidRPr="009A0A1D">
              <w:rPr>
                <w:rFonts w:ascii="Sylfaen" w:eastAsia="Merriweather" w:hAnsi="Sylfaen" w:cs="Merriweather"/>
                <w:b w:val="0"/>
                <w:i/>
                <w:color w:val="000000" w:themeColor="text1"/>
                <w:sz w:val="18"/>
                <w:szCs w:val="18"/>
              </w:rPr>
              <w:t>Lentidium mediterraneum</w:t>
            </w:r>
            <w:r w:rsidR="00D11B6E">
              <w:rPr>
                <w:rFonts w:ascii="Sylfaen" w:eastAsia="Merriweather" w:hAnsi="Sylfaen" w:cs="Merriweather"/>
                <w:b w:val="0"/>
                <w:i/>
                <w:color w:val="000000" w:themeColor="text1"/>
                <w:sz w:val="18"/>
                <w:szCs w:val="18"/>
              </w:rPr>
              <w:t xml:space="preserve"> </w:t>
            </w:r>
          </w:p>
        </w:tc>
        <w:tc>
          <w:tcPr>
            <w:tcW w:w="3115" w:type="dxa"/>
          </w:tcPr>
          <w:p w14:paraId="66D0576A" w14:textId="77777777" w:rsidR="00020F6C" w:rsidRPr="009A0A1D" w:rsidRDefault="005F130E">
            <w:pPr>
              <w:spacing w:line="276" w:lineRule="auto"/>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370</w:t>
            </w:r>
          </w:p>
        </w:tc>
        <w:tc>
          <w:tcPr>
            <w:tcW w:w="2809" w:type="dxa"/>
          </w:tcPr>
          <w:p w14:paraId="61B65938" w14:textId="77777777" w:rsidR="00020F6C" w:rsidRPr="009A0A1D" w:rsidRDefault="005F130E">
            <w:pPr>
              <w:spacing w:line="276" w:lineRule="auto"/>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0,418</w:t>
            </w:r>
          </w:p>
        </w:tc>
      </w:tr>
      <w:tr w:rsidR="00B14716" w:rsidRPr="009A0A1D" w14:paraId="44CAB70F" w14:textId="77777777" w:rsidTr="00020F6C">
        <w:trPr>
          <w:trHeight w:val="292"/>
        </w:trPr>
        <w:tc>
          <w:tcPr>
            <w:cnfStyle w:val="001000000000" w:firstRow="0" w:lastRow="0" w:firstColumn="1" w:lastColumn="0" w:oddVBand="0" w:evenVBand="0" w:oddHBand="0" w:evenHBand="0" w:firstRowFirstColumn="0" w:firstRowLastColumn="0" w:lastRowFirstColumn="0" w:lastRowLastColumn="0"/>
            <w:tcW w:w="2986" w:type="dxa"/>
          </w:tcPr>
          <w:p w14:paraId="59C32E05" w14:textId="26EB1A7C" w:rsidR="00020F6C" w:rsidRPr="009A0A1D" w:rsidRDefault="005F130E">
            <w:pPr>
              <w:spacing w:line="276" w:lineRule="auto"/>
              <w:rPr>
                <w:rFonts w:ascii="Sylfaen" w:eastAsia="Merriweather" w:hAnsi="Sylfaen" w:cs="Merriweather"/>
                <w:i/>
                <w:color w:val="000000" w:themeColor="text1"/>
                <w:sz w:val="18"/>
                <w:szCs w:val="18"/>
              </w:rPr>
            </w:pPr>
            <w:r w:rsidRPr="009A0A1D">
              <w:rPr>
                <w:rFonts w:ascii="Sylfaen" w:eastAsia="Merriweather" w:hAnsi="Sylfaen" w:cs="Merriweather"/>
                <w:b w:val="0"/>
                <w:i/>
                <w:color w:val="000000" w:themeColor="text1"/>
                <w:sz w:val="18"/>
                <w:szCs w:val="18"/>
              </w:rPr>
              <w:t>Ampelisca diadema</w:t>
            </w:r>
            <w:r w:rsidR="00D11B6E">
              <w:rPr>
                <w:rFonts w:ascii="Sylfaen" w:eastAsia="Merriweather" w:hAnsi="Sylfaen" w:cs="Merriweather"/>
                <w:b w:val="0"/>
                <w:i/>
                <w:color w:val="000000" w:themeColor="text1"/>
                <w:sz w:val="18"/>
                <w:szCs w:val="18"/>
              </w:rPr>
              <w:t xml:space="preserve"> </w:t>
            </w:r>
          </w:p>
        </w:tc>
        <w:tc>
          <w:tcPr>
            <w:tcW w:w="3115" w:type="dxa"/>
          </w:tcPr>
          <w:p w14:paraId="2FC94D69" w14:textId="77777777" w:rsidR="00020F6C" w:rsidRPr="009A0A1D" w:rsidRDefault="005F130E">
            <w:pPr>
              <w:spacing w:line="276" w:lineRule="auto"/>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146</w:t>
            </w:r>
          </w:p>
        </w:tc>
        <w:tc>
          <w:tcPr>
            <w:tcW w:w="2809" w:type="dxa"/>
          </w:tcPr>
          <w:p w14:paraId="58AB7595" w14:textId="77777777" w:rsidR="00020F6C" w:rsidRPr="009A0A1D" w:rsidRDefault="005F130E">
            <w:pPr>
              <w:spacing w:line="276" w:lineRule="auto"/>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0,882</w:t>
            </w:r>
          </w:p>
        </w:tc>
      </w:tr>
    </w:tbl>
    <w:p w14:paraId="2FDDA3CD" w14:textId="77777777" w:rsidR="00020F6C" w:rsidRPr="009A0A1D" w:rsidRDefault="00020F6C">
      <w:pPr>
        <w:ind w:firstLine="708"/>
        <w:rPr>
          <w:rFonts w:ascii="Sylfaen" w:eastAsia="Merriweather" w:hAnsi="Sylfaen" w:cs="Merriweather"/>
          <w:color w:val="000000" w:themeColor="text1"/>
        </w:rPr>
      </w:pPr>
    </w:p>
    <w:p w14:paraId="64E1B1C8" w14:textId="22BAC40D"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b/>
          <w:color w:val="000000" w:themeColor="text1"/>
        </w:rPr>
        <w:t xml:space="preserve">ე) ინფრალიტორალური ლამი ნიჟაროვნებით, </w:t>
      </w:r>
      <w:r w:rsidRPr="009A0A1D">
        <w:rPr>
          <w:rFonts w:ascii="Sylfaen" w:eastAsia="Merriweather" w:hAnsi="Sylfaen" w:cs="Merriweather"/>
          <w:b/>
          <w:i/>
          <w:color w:val="000000" w:themeColor="text1"/>
        </w:rPr>
        <w:t xml:space="preserve">Donax semistriatus, Lucinella divaricata: </w:t>
      </w:r>
      <w:r w:rsidRPr="009A0A1D">
        <w:rPr>
          <w:rFonts w:ascii="Sylfaen" w:eastAsia="Arial Unicode MS" w:hAnsi="Sylfaen" w:cs="Arial Unicode MS"/>
          <w:color w:val="000000" w:themeColor="text1"/>
        </w:rPr>
        <w:t xml:space="preserve">ინფრალიტორალური ლამი ნიჟაროვნებით, </w:t>
      </w:r>
      <w:r w:rsidRPr="009A0A1D">
        <w:rPr>
          <w:rFonts w:ascii="Sylfaen" w:eastAsia="Arial Unicode MS" w:hAnsi="Sylfaen" w:cs="Arial Unicode MS"/>
          <w:i/>
          <w:color w:val="000000" w:themeColor="text1"/>
        </w:rPr>
        <w:t xml:space="preserve">Donax semistriatus, Lucinella divaricata -ს </w:t>
      </w:r>
      <w:r w:rsidRPr="009A0A1D">
        <w:rPr>
          <w:rFonts w:ascii="Sylfaen" w:eastAsia="Arial Unicode MS" w:hAnsi="Sylfaen" w:cs="Arial Unicode MS"/>
          <w:color w:val="000000" w:themeColor="text1"/>
        </w:rPr>
        <w:t>დომინირებით გვხვდება</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გონიო-კვარიათის მოლუსკის ზონის</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20მ იზობათზე,</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აღნიშნულ ჰაბიტატზე</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მაკროზოობენთოსის საშუალო</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რიცხოვნობა 2853,3 ინდ.მ</w:t>
      </w:r>
      <w:r w:rsidRPr="009A0A1D">
        <w:rPr>
          <w:rFonts w:ascii="Sylfaen" w:eastAsia="Merriweather" w:hAnsi="Sylfaen" w:cs="Merriweather"/>
          <w:color w:val="000000" w:themeColor="text1"/>
          <w:vertAlign w:val="superscript"/>
        </w:rPr>
        <w:t>-2</w:t>
      </w:r>
      <w:r w:rsidRPr="009A0A1D">
        <w:rPr>
          <w:rFonts w:ascii="Sylfaen" w:eastAsia="Arial Unicode MS" w:hAnsi="Sylfaen" w:cs="Arial Unicode MS"/>
          <w:color w:val="000000" w:themeColor="text1"/>
        </w:rPr>
        <w:t xml:space="preserve"> , ხოლო ბიომასა 362,038გ.მ</w:t>
      </w:r>
      <w:r w:rsidRPr="009A0A1D">
        <w:rPr>
          <w:rFonts w:ascii="Sylfaen" w:eastAsia="Merriweather" w:hAnsi="Sylfaen" w:cs="Merriweather"/>
          <w:color w:val="000000" w:themeColor="text1"/>
          <w:vertAlign w:val="superscript"/>
        </w:rPr>
        <w:t>-2</w:t>
      </w:r>
      <w:r w:rsidR="00D11B6E">
        <w:rPr>
          <w:rFonts w:ascii="Sylfaen" w:eastAsia="Merriweather" w:hAnsi="Sylfaen" w:cs="Merriweather"/>
          <w:color w:val="000000" w:themeColor="text1"/>
          <w:vertAlign w:val="superscript"/>
        </w:rPr>
        <w:t xml:space="preserve"> </w:t>
      </w:r>
      <w:r w:rsidRPr="009A0A1D">
        <w:rPr>
          <w:rFonts w:ascii="Sylfaen" w:eastAsia="Arial Unicode MS" w:hAnsi="Sylfaen" w:cs="Arial Unicode MS"/>
          <w:color w:val="000000" w:themeColor="text1"/>
        </w:rPr>
        <w:t>შეადგენს. დომინანტი სახეობაა</w:t>
      </w:r>
      <w:r w:rsidR="00D11B6E">
        <w:rPr>
          <w:rFonts w:ascii="Sylfaen" w:eastAsia="Arial Unicode MS" w:hAnsi="Sylfaen" w:cs="Arial Unicode MS"/>
          <w:color w:val="000000" w:themeColor="text1"/>
        </w:rPr>
        <w:t xml:space="preserve"> </w:t>
      </w:r>
      <w:r w:rsidRPr="009A0A1D">
        <w:rPr>
          <w:rFonts w:ascii="Sylfaen" w:eastAsia="Merriweather" w:hAnsi="Sylfaen" w:cs="Merriweather"/>
          <w:i/>
          <w:color w:val="000000" w:themeColor="text1"/>
        </w:rPr>
        <w:t>Donax semistriatus</w:t>
      </w:r>
      <w:r w:rsidRPr="009A0A1D">
        <w:rPr>
          <w:rFonts w:ascii="Sylfaen" w:eastAsia="Arial Unicode MS" w:hAnsi="Sylfaen" w:cs="Arial Unicode MS"/>
          <w:color w:val="000000" w:themeColor="text1"/>
        </w:rPr>
        <w:t>, რომლის რაოდენობრივი მაჩვენებლები მაკროზოობენთოსის საერთო რიცხოვნობისა და ბიომასის</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 xml:space="preserve">თითქმის ნახევარს შეადგენენ (ცხრ.10). </w:t>
      </w:r>
    </w:p>
    <w:p w14:paraId="416E3C58" w14:textId="2827B21C" w:rsidR="00020F6C" w:rsidRPr="009A0A1D" w:rsidRDefault="005F130E">
      <w:pPr>
        <w:pBdr>
          <w:top w:val="nil"/>
          <w:left w:val="nil"/>
          <w:bottom w:val="nil"/>
          <w:right w:val="nil"/>
          <w:between w:val="nil"/>
        </w:pBdr>
        <w:ind w:left="360"/>
        <w:rPr>
          <w:rFonts w:ascii="Sylfaen" w:eastAsia="Merriweather" w:hAnsi="Sylfaen" w:cs="Merriweather"/>
          <w:i/>
          <w:color w:val="000000" w:themeColor="text1"/>
        </w:rPr>
      </w:pPr>
      <w:r w:rsidRPr="009A0A1D">
        <w:rPr>
          <w:rFonts w:ascii="Sylfaen" w:eastAsia="Arial Unicode MS" w:hAnsi="Sylfaen" w:cs="Arial Unicode MS"/>
          <w:color w:val="000000" w:themeColor="text1"/>
        </w:rPr>
        <w:t xml:space="preserve">ცხრ.10. ინფრალიტორალური ლამი ნიჟაროვნებით, </w:t>
      </w:r>
      <w:r w:rsidRPr="009A0A1D">
        <w:rPr>
          <w:rFonts w:ascii="Sylfaen" w:eastAsia="Arial Unicode MS" w:hAnsi="Sylfaen" w:cs="Arial Unicode MS"/>
          <w:i/>
          <w:color w:val="000000" w:themeColor="text1"/>
        </w:rPr>
        <w:t>Donax semistriatus, Lucinella divaricata ჰაბიტატის</w:t>
      </w:r>
      <w:r w:rsidR="00D11B6E">
        <w:rPr>
          <w:rFonts w:ascii="Sylfaen" w:eastAsia="Arial Unicode MS" w:hAnsi="Sylfaen" w:cs="Arial Unicode MS"/>
          <w:i/>
          <w:color w:val="000000" w:themeColor="text1"/>
        </w:rPr>
        <w:t xml:space="preserve"> </w:t>
      </w:r>
      <w:r w:rsidRPr="009A0A1D">
        <w:rPr>
          <w:rFonts w:ascii="Sylfaen" w:eastAsia="Arial Unicode MS" w:hAnsi="Sylfaen" w:cs="Arial Unicode MS"/>
          <w:color w:val="000000" w:themeColor="text1"/>
        </w:rPr>
        <w:t>ინდიკატორები.</w:t>
      </w:r>
    </w:p>
    <w:tbl>
      <w:tblPr>
        <w:tblStyle w:val="af2"/>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33"/>
        <w:gridCol w:w="3172"/>
        <w:gridCol w:w="2857"/>
      </w:tblGrid>
      <w:tr w:rsidR="00B14716" w:rsidRPr="009A0A1D" w14:paraId="692C0371" w14:textId="77777777" w:rsidTr="00020F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3" w:type="dxa"/>
          </w:tcPr>
          <w:p w14:paraId="3D0DCB05" w14:textId="77777777" w:rsidR="00020F6C" w:rsidRPr="009A0A1D" w:rsidRDefault="005F130E">
            <w:pPr>
              <w:spacing w:line="276" w:lineRule="auto"/>
              <w:jc w:val="center"/>
              <w:rPr>
                <w:rFonts w:ascii="Sylfaen" w:eastAsia="Merriweather" w:hAnsi="Sylfaen" w:cs="Merriweather"/>
                <w:color w:val="000000" w:themeColor="text1"/>
                <w:sz w:val="18"/>
                <w:szCs w:val="18"/>
              </w:rPr>
            </w:pPr>
            <w:r w:rsidRPr="009A0A1D">
              <w:rPr>
                <w:rFonts w:ascii="Sylfaen" w:eastAsia="Arial Unicode MS" w:hAnsi="Sylfaen" w:cs="Arial Unicode MS"/>
                <w:b w:val="0"/>
                <w:color w:val="000000" w:themeColor="text1"/>
                <w:sz w:val="18"/>
                <w:szCs w:val="18"/>
              </w:rPr>
              <w:t>ინდიკატორი MSFD D1</w:t>
            </w:r>
          </w:p>
        </w:tc>
        <w:tc>
          <w:tcPr>
            <w:tcW w:w="3172" w:type="dxa"/>
          </w:tcPr>
          <w:p w14:paraId="55324A7E" w14:textId="77777777" w:rsidR="00020F6C" w:rsidRPr="009A0A1D" w:rsidRDefault="005F130E">
            <w:pPr>
              <w:spacing w:line="276" w:lineRule="auto"/>
              <w:jc w:val="center"/>
              <w:cnfStyle w:val="100000000000" w:firstRow="1"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b w:val="0"/>
                <w:color w:val="000000" w:themeColor="text1"/>
                <w:sz w:val="18"/>
                <w:szCs w:val="18"/>
              </w:rPr>
              <w:t>1.2.1</w:t>
            </w:r>
          </w:p>
        </w:tc>
        <w:tc>
          <w:tcPr>
            <w:tcW w:w="2857" w:type="dxa"/>
          </w:tcPr>
          <w:p w14:paraId="0560AF26" w14:textId="77777777" w:rsidR="00020F6C" w:rsidRPr="009A0A1D" w:rsidRDefault="005F130E">
            <w:pPr>
              <w:spacing w:line="276" w:lineRule="auto"/>
              <w:jc w:val="center"/>
              <w:cnfStyle w:val="100000000000" w:firstRow="1"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b w:val="0"/>
                <w:color w:val="000000" w:themeColor="text1"/>
                <w:sz w:val="18"/>
                <w:szCs w:val="18"/>
              </w:rPr>
              <w:t>1.2.1</w:t>
            </w:r>
          </w:p>
        </w:tc>
      </w:tr>
      <w:tr w:rsidR="00B14716" w:rsidRPr="009A0A1D" w14:paraId="76BC5375" w14:textId="77777777" w:rsidTr="00020F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3" w:type="dxa"/>
          </w:tcPr>
          <w:p w14:paraId="588D008F" w14:textId="77777777" w:rsidR="00020F6C" w:rsidRPr="009A0A1D" w:rsidRDefault="005F130E">
            <w:pPr>
              <w:spacing w:line="276" w:lineRule="auto"/>
              <w:jc w:val="center"/>
              <w:rPr>
                <w:rFonts w:ascii="Sylfaen" w:eastAsia="Merriweather" w:hAnsi="Sylfaen" w:cs="Merriweather"/>
                <w:color w:val="000000" w:themeColor="text1"/>
                <w:sz w:val="18"/>
                <w:szCs w:val="18"/>
              </w:rPr>
            </w:pPr>
            <w:r w:rsidRPr="009A0A1D">
              <w:rPr>
                <w:rFonts w:ascii="Sylfaen" w:eastAsia="Arial Unicode MS" w:hAnsi="Sylfaen" w:cs="Arial Unicode MS"/>
                <w:b w:val="0"/>
                <w:color w:val="000000" w:themeColor="text1"/>
                <w:sz w:val="18"/>
                <w:szCs w:val="18"/>
              </w:rPr>
              <w:t>დომინანტი სახეობები</w:t>
            </w:r>
          </w:p>
        </w:tc>
        <w:tc>
          <w:tcPr>
            <w:tcW w:w="3172" w:type="dxa"/>
          </w:tcPr>
          <w:p w14:paraId="345B471D" w14:textId="77777777" w:rsidR="00020F6C" w:rsidRPr="009A0A1D" w:rsidRDefault="005F130E">
            <w:pPr>
              <w:spacing w:line="276" w:lineRule="auto"/>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Arial Unicode MS" w:hAnsi="Sylfaen" w:cs="Arial Unicode MS"/>
                <w:color w:val="000000" w:themeColor="text1"/>
                <w:sz w:val="18"/>
                <w:szCs w:val="18"/>
              </w:rPr>
              <w:t>საშუალო რიცხოვნობა (ინდ.მ</w:t>
            </w:r>
            <w:r w:rsidRPr="009A0A1D">
              <w:rPr>
                <w:rFonts w:ascii="Sylfaen" w:eastAsia="Merriweather" w:hAnsi="Sylfaen" w:cs="Merriweather"/>
                <w:color w:val="000000" w:themeColor="text1"/>
                <w:sz w:val="18"/>
                <w:szCs w:val="18"/>
                <w:vertAlign w:val="superscript"/>
              </w:rPr>
              <w:t>-2</w:t>
            </w:r>
            <w:r w:rsidRPr="009A0A1D">
              <w:rPr>
                <w:rFonts w:ascii="Sylfaen" w:eastAsia="Merriweather" w:hAnsi="Sylfaen" w:cs="Merriweather"/>
                <w:color w:val="000000" w:themeColor="text1"/>
                <w:sz w:val="18"/>
                <w:szCs w:val="18"/>
              </w:rPr>
              <w:t>)</w:t>
            </w:r>
          </w:p>
        </w:tc>
        <w:tc>
          <w:tcPr>
            <w:tcW w:w="2857" w:type="dxa"/>
          </w:tcPr>
          <w:p w14:paraId="2CC40338" w14:textId="16D2D9DB" w:rsidR="00020F6C" w:rsidRPr="009A0A1D" w:rsidRDefault="005F130E">
            <w:pPr>
              <w:spacing w:line="276" w:lineRule="auto"/>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Arial Unicode MS" w:hAnsi="Sylfaen" w:cs="Arial Unicode MS"/>
                <w:color w:val="000000" w:themeColor="text1"/>
                <w:sz w:val="18"/>
                <w:szCs w:val="18"/>
              </w:rPr>
              <w:t>საშუალო</w:t>
            </w:r>
            <w:r w:rsidR="00D11B6E">
              <w:rPr>
                <w:rFonts w:ascii="Sylfaen" w:eastAsia="Arial Unicode MS" w:hAnsi="Sylfaen" w:cs="Arial Unicode MS"/>
                <w:color w:val="000000" w:themeColor="text1"/>
                <w:sz w:val="18"/>
                <w:szCs w:val="18"/>
              </w:rPr>
              <w:t xml:space="preserve"> </w:t>
            </w:r>
            <w:r w:rsidRPr="009A0A1D">
              <w:rPr>
                <w:rFonts w:ascii="Sylfaen" w:eastAsia="Arial Unicode MS" w:hAnsi="Sylfaen" w:cs="Arial Unicode MS"/>
                <w:color w:val="000000" w:themeColor="text1"/>
                <w:sz w:val="18"/>
                <w:szCs w:val="18"/>
              </w:rPr>
              <w:t>ბიომასა (გ.მ</w:t>
            </w:r>
            <w:r w:rsidRPr="009A0A1D">
              <w:rPr>
                <w:rFonts w:ascii="Sylfaen" w:eastAsia="Merriweather" w:hAnsi="Sylfaen" w:cs="Merriweather"/>
                <w:color w:val="000000" w:themeColor="text1"/>
                <w:sz w:val="18"/>
                <w:szCs w:val="18"/>
                <w:vertAlign w:val="superscript"/>
              </w:rPr>
              <w:t>-2</w:t>
            </w:r>
            <w:r w:rsidRPr="009A0A1D">
              <w:rPr>
                <w:rFonts w:ascii="Sylfaen" w:eastAsia="Merriweather" w:hAnsi="Sylfaen" w:cs="Merriweather"/>
                <w:color w:val="000000" w:themeColor="text1"/>
                <w:sz w:val="18"/>
                <w:szCs w:val="18"/>
              </w:rPr>
              <w:t>)</w:t>
            </w:r>
          </w:p>
        </w:tc>
      </w:tr>
      <w:tr w:rsidR="00B14716" w:rsidRPr="009A0A1D" w14:paraId="518ED379" w14:textId="77777777" w:rsidTr="00020F6C">
        <w:tc>
          <w:tcPr>
            <w:cnfStyle w:val="001000000000" w:firstRow="0" w:lastRow="0" w:firstColumn="1" w:lastColumn="0" w:oddVBand="0" w:evenVBand="0" w:oddHBand="0" w:evenHBand="0" w:firstRowFirstColumn="0" w:firstRowLastColumn="0" w:lastRowFirstColumn="0" w:lastRowLastColumn="0"/>
            <w:tcW w:w="3033" w:type="dxa"/>
          </w:tcPr>
          <w:p w14:paraId="31DAA0B9" w14:textId="3D66AB48" w:rsidR="00020F6C" w:rsidRPr="009A0A1D" w:rsidRDefault="005F130E">
            <w:pPr>
              <w:spacing w:line="276" w:lineRule="auto"/>
              <w:rPr>
                <w:rFonts w:ascii="Sylfaen" w:eastAsia="Merriweather" w:hAnsi="Sylfaen" w:cs="Merriweather"/>
                <w:i/>
                <w:color w:val="000000" w:themeColor="text1"/>
                <w:sz w:val="18"/>
                <w:szCs w:val="18"/>
              </w:rPr>
            </w:pPr>
            <w:r w:rsidRPr="009A0A1D">
              <w:rPr>
                <w:rFonts w:ascii="Sylfaen" w:eastAsia="Merriweather" w:hAnsi="Sylfaen" w:cs="Merriweather"/>
                <w:b w:val="0"/>
                <w:i/>
                <w:color w:val="000000" w:themeColor="text1"/>
                <w:sz w:val="18"/>
                <w:szCs w:val="18"/>
              </w:rPr>
              <w:t>Donax semistriatus</w:t>
            </w:r>
            <w:r w:rsidR="00D11B6E">
              <w:rPr>
                <w:rFonts w:ascii="Sylfaen" w:eastAsia="Merriweather" w:hAnsi="Sylfaen" w:cs="Merriweather"/>
                <w:b w:val="0"/>
                <w:i/>
                <w:color w:val="000000" w:themeColor="text1"/>
                <w:sz w:val="18"/>
                <w:szCs w:val="18"/>
              </w:rPr>
              <w:t xml:space="preserve"> </w:t>
            </w:r>
          </w:p>
        </w:tc>
        <w:tc>
          <w:tcPr>
            <w:tcW w:w="3172" w:type="dxa"/>
          </w:tcPr>
          <w:p w14:paraId="2B549E5E" w14:textId="77777777" w:rsidR="00020F6C" w:rsidRPr="009A0A1D" w:rsidRDefault="005F130E">
            <w:pPr>
              <w:spacing w:line="276" w:lineRule="auto"/>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1820</w:t>
            </w:r>
          </w:p>
        </w:tc>
        <w:tc>
          <w:tcPr>
            <w:tcW w:w="2857" w:type="dxa"/>
          </w:tcPr>
          <w:p w14:paraId="684C48B9" w14:textId="77777777" w:rsidR="00020F6C" w:rsidRPr="009A0A1D" w:rsidRDefault="005F130E">
            <w:pPr>
              <w:spacing w:line="276" w:lineRule="auto"/>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184,125</w:t>
            </w:r>
          </w:p>
        </w:tc>
      </w:tr>
      <w:tr w:rsidR="00B14716" w:rsidRPr="009A0A1D" w14:paraId="1B71F9BC" w14:textId="77777777" w:rsidTr="00020F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3" w:type="dxa"/>
          </w:tcPr>
          <w:p w14:paraId="6F53A2DE" w14:textId="77777777" w:rsidR="00020F6C" w:rsidRPr="009A0A1D" w:rsidRDefault="005F130E">
            <w:pPr>
              <w:spacing w:line="276" w:lineRule="auto"/>
              <w:rPr>
                <w:rFonts w:ascii="Sylfaen" w:eastAsia="Merriweather" w:hAnsi="Sylfaen" w:cs="Merriweather"/>
                <w:i/>
                <w:color w:val="000000" w:themeColor="text1"/>
                <w:sz w:val="18"/>
                <w:szCs w:val="18"/>
              </w:rPr>
            </w:pPr>
            <w:r w:rsidRPr="009A0A1D">
              <w:rPr>
                <w:rFonts w:ascii="Sylfaen" w:eastAsia="Merriweather" w:hAnsi="Sylfaen" w:cs="Merriweather"/>
                <w:b w:val="0"/>
                <w:i/>
                <w:color w:val="000000" w:themeColor="text1"/>
                <w:sz w:val="18"/>
                <w:szCs w:val="18"/>
              </w:rPr>
              <w:t>Lucinella divaricata</w:t>
            </w:r>
          </w:p>
        </w:tc>
        <w:tc>
          <w:tcPr>
            <w:tcW w:w="3172" w:type="dxa"/>
          </w:tcPr>
          <w:p w14:paraId="769C1DA6" w14:textId="77777777" w:rsidR="00020F6C" w:rsidRPr="009A0A1D" w:rsidRDefault="005F130E">
            <w:pPr>
              <w:spacing w:line="276" w:lineRule="auto"/>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517,5</w:t>
            </w:r>
          </w:p>
        </w:tc>
        <w:tc>
          <w:tcPr>
            <w:tcW w:w="2857" w:type="dxa"/>
          </w:tcPr>
          <w:p w14:paraId="5E2A6503" w14:textId="77777777" w:rsidR="00020F6C" w:rsidRPr="009A0A1D" w:rsidRDefault="005F130E">
            <w:pPr>
              <w:spacing w:line="276" w:lineRule="auto"/>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5,546</w:t>
            </w:r>
          </w:p>
        </w:tc>
      </w:tr>
    </w:tbl>
    <w:p w14:paraId="7E866C5F" w14:textId="77777777" w:rsidR="00020F6C" w:rsidRPr="009A0A1D" w:rsidRDefault="00020F6C">
      <w:pPr>
        <w:ind w:firstLine="708"/>
        <w:rPr>
          <w:rFonts w:ascii="Sylfaen" w:eastAsia="Merriweather" w:hAnsi="Sylfaen" w:cs="Merriweather"/>
          <w:color w:val="000000" w:themeColor="text1"/>
        </w:rPr>
      </w:pPr>
    </w:p>
    <w:p w14:paraId="05F878DE" w14:textId="60CDFAF8" w:rsidR="00020F6C" w:rsidRPr="009A0A1D" w:rsidRDefault="005F130E">
      <w:pPr>
        <w:spacing w:after="120"/>
        <w:jc w:val="both"/>
        <w:rPr>
          <w:rFonts w:ascii="Sylfaen" w:eastAsia="Merriweather" w:hAnsi="Sylfaen" w:cs="Merriweather"/>
          <w:color w:val="000000" w:themeColor="text1"/>
        </w:rPr>
      </w:pPr>
      <w:r w:rsidRPr="009A0A1D">
        <w:rPr>
          <w:rFonts w:ascii="Sylfaen" w:eastAsia="Arial Unicode MS" w:hAnsi="Sylfaen" w:cs="Arial Unicode MS"/>
          <w:b/>
          <w:color w:val="000000" w:themeColor="text1"/>
        </w:rPr>
        <w:lastRenderedPageBreak/>
        <w:t>ვ) ცირკალიტორალური ლამი და ორგანოგენული ლამიანი სილა</w:t>
      </w:r>
      <w:r w:rsidR="00D11B6E">
        <w:rPr>
          <w:rFonts w:ascii="Sylfaen" w:eastAsia="Arial Unicode MS" w:hAnsi="Sylfaen" w:cs="Arial Unicode MS"/>
          <w:b/>
          <w:color w:val="000000" w:themeColor="text1"/>
        </w:rPr>
        <w:t xml:space="preserve"> </w:t>
      </w:r>
      <w:r w:rsidRPr="009A0A1D">
        <w:rPr>
          <w:rFonts w:ascii="Sylfaen" w:eastAsia="Merriweather" w:hAnsi="Sylfaen" w:cs="Merriweather"/>
          <w:b/>
          <w:i/>
          <w:color w:val="000000" w:themeColor="text1"/>
        </w:rPr>
        <w:t>Aricidea</w:t>
      </w:r>
      <w:r w:rsidR="00D11B6E">
        <w:rPr>
          <w:rFonts w:ascii="Sylfaen" w:eastAsia="Merriweather" w:hAnsi="Sylfaen" w:cs="Merriweather"/>
          <w:b/>
          <w:i/>
          <w:color w:val="000000" w:themeColor="text1"/>
        </w:rPr>
        <w:t xml:space="preserve"> </w:t>
      </w:r>
      <w:r w:rsidRPr="009A0A1D">
        <w:rPr>
          <w:rFonts w:ascii="Sylfaen" w:eastAsia="Merriweather" w:hAnsi="Sylfaen" w:cs="Merriweather"/>
          <w:b/>
          <w:i/>
          <w:color w:val="000000" w:themeColor="text1"/>
        </w:rPr>
        <w:t>cerrutii,</w:t>
      </w:r>
      <w:r w:rsidR="00D11B6E">
        <w:rPr>
          <w:rFonts w:ascii="Sylfaen" w:eastAsia="Merriweather" w:hAnsi="Sylfaen" w:cs="Merriweather"/>
          <w:b/>
          <w:i/>
          <w:color w:val="000000" w:themeColor="text1"/>
        </w:rPr>
        <w:t xml:space="preserve"> </w:t>
      </w:r>
      <w:r w:rsidRPr="009A0A1D">
        <w:rPr>
          <w:rFonts w:ascii="Sylfaen" w:eastAsia="Merriweather" w:hAnsi="Sylfaen" w:cs="Merriweather"/>
          <w:b/>
          <w:i/>
          <w:color w:val="000000" w:themeColor="text1"/>
        </w:rPr>
        <w:t xml:space="preserve">Prionospio cirrifera: </w:t>
      </w:r>
      <w:r w:rsidRPr="009A0A1D">
        <w:rPr>
          <w:rFonts w:ascii="Sylfaen" w:eastAsia="Arial Unicode MS" w:hAnsi="Sylfaen" w:cs="Arial Unicode MS"/>
          <w:color w:val="000000" w:themeColor="text1"/>
        </w:rPr>
        <w:t>ჰაბიტატი წარმოდეგნილია</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ძნელად რეცხვადი ლამიანი სედიმენტითა</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და ლამიანი სილით, საკმაოდ მდიდარია</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ბიომრავალფეროვნების თვალსაზრისით,</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გვხვდება გონიო-კვარიათის მოლუსკის ზონის აკვატორიის 40მ სიღრმეზე, იდენტიფიცირებულია</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38 სახეობა. რგოლოვანი ჭიებისა და მოლუსკების რიცხოვნობის პროცენტული წილი მაკროზოობენთოსის საერთო რიცხოვნობასთან თითქმის იდენტურია და 46,4% და 45,6% შეადგენს. შესაბამისად.</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ჰაბიტატზე ფსკერული ორგანიზმების</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რიცხოვნობა 6789 ინდ.მ</w:t>
      </w:r>
      <w:r w:rsidR="00E710F4">
        <w:rPr>
          <w:rFonts w:ascii="Sylfaen" w:eastAsia="Merriweather" w:hAnsi="Sylfaen" w:cs="Merriweather"/>
          <w:color w:val="000000" w:themeColor="text1"/>
          <w:vertAlign w:val="superscript"/>
        </w:rPr>
        <w:t>-2</w:t>
      </w:r>
      <w:r w:rsidRPr="009A0A1D">
        <w:rPr>
          <w:rFonts w:ascii="Sylfaen" w:eastAsia="Arial Unicode MS" w:hAnsi="Sylfaen" w:cs="Arial Unicode MS"/>
          <w:color w:val="000000" w:themeColor="text1"/>
        </w:rPr>
        <w:t>, ხოლო ბიომასა 412.865 გ.მ</w:t>
      </w:r>
      <w:r w:rsidRPr="009A0A1D">
        <w:rPr>
          <w:rFonts w:ascii="Sylfaen" w:eastAsia="Merriweather" w:hAnsi="Sylfaen" w:cs="Merriweather"/>
          <w:color w:val="000000" w:themeColor="text1"/>
          <w:vertAlign w:val="superscript"/>
        </w:rPr>
        <w:t>-2</w:t>
      </w:r>
      <w:r w:rsidRPr="009A0A1D">
        <w:rPr>
          <w:rFonts w:ascii="Sylfaen" w:eastAsia="Arial Unicode MS" w:hAnsi="Sylfaen" w:cs="Arial Unicode MS"/>
          <w:color w:val="000000" w:themeColor="text1"/>
        </w:rPr>
        <w:t>-ია. დომინირებენ რგოლოვანი ჭიებიდან</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i/>
          <w:color w:val="000000" w:themeColor="text1"/>
        </w:rPr>
        <w:t>Prionospio cirrifera და</w:t>
      </w:r>
      <w:r w:rsidR="00D11B6E">
        <w:rPr>
          <w:rFonts w:ascii="Sylfaen" w:eastAsia="Arial Unicode MS" w:hAnsi="Sylfaen" w:cs="Arial Unicode MS"/>
          <w:i/>
          <w:color w:val="000000" w:themeColor="text1"/>
        </w:rPr>
        <w:t xml:space="preserve"> </w:t>
      </w:r>
      <w:r w:rsidRPr="009A0A1D">
        <w:rPr>
          <w:rFonts w:ascii="Sylfaen" w:eastAsia="Arial Unicode MS" w:hAnsi="Sylfaen" w:cs="Arial Unicode MS"/>
          <w:i/>
          <w:color w:val="000000" w:themeColor="text1"/>
        </w:rPr>
        <w:t xml:space="preserve">Aricidea cerrutii, </w:t>
      </w:r>
      <w:r w:rsidRPr="009A0A1D">
        <w:rPr>
          <w:rFonts w:ascii="Sylfaen" w:eastAsia="Arial Unicode MS" w:hAnsi="Sylfaen" w:cs="Arial Unicode MS"/>
          <w:color w:val="000000" w:themeColor="text1"/>
        </w:rPr>
        <w:t>ხოლო მოლუსკებიდან</w:t>
      </w:r>
      <w:r w:rsidR="00D11B6E">
        <w:rPr>
          <w:rFonts w:ascii="Sylfaen" w:eastAsia="Arial Unicode MS" w:hAnsi="Sylfaen" w:cs="Arial Unicode MS"/>
          <w:color w:val="000000" w:themeColor="text1"/>
        </w:rPr>
        <w:t xml:space="preserve"> – </w:t>
      </w:r>
      <w:r w:rsidRPr="009A0A1D">
        <w:rPr>
          <w:rFonts w:ascii="Sylfaen" w:eastAsia="Merriweather" w:hAnsi="Sylfaen" w:cs="Merriweather"/>
          <w:i/>
          <w:color w:val="000000" w:themeColor="text1"/>
        </w:rPr>
        <w:t>Pitar rudis</w:t>
      </w:r>
      <w:r w:rsidRPr="009A0A1D">
        <w:rPr>
          <w:rFonts w:ascii="Sylfaen" w:eastAsia="Arial Unicode MS" w:hAnsi="Sylfaen" w:cs="Arial Unicode MS"/>
          <w:color w:val="000000" w:themeColor="text1"/>
        </w:rPr>
        <w:t xml:space="preserve">, აღნიშნული ჰაბიტატის ზოობენთოსის ბიომასის მესამედს რაპანა შეადგენს (ცხრ.11). </w:t>
      </w:r>
    </w:p>
    <w:p w14:paraId="284195F8" w14:textId="63A25A10" w:rsidR="00020F6C" w:rsidRPr="009A0A1D" w:rsidRDefault="005F130E">
      <w:pPr>
        <w:pBdr>
          <w:top w:val="nil"/>
          <w:left w:val="nil"/>
          <w:bottom w:val="nil"/>
          <w:right w:val="nil"/>
          <w:between w:val="nil"/>
        </w:pBdr>
        <w:ind w:left="360"/>
        <w:rPr>
          <w:rFonts w:ascii="Sylfaen" w:eastAsia="Merriweather" w:hAnsi="Sylfaen" w:cs="Merriweather"/>
          <w:i/>
          <w:color w:val="000000" w:themeColor="text1"/>
        </w:rPr>
      </w:pPr>
      <w:r w:rsidRPr="009A0A1D">
        <w:rPr>
          <w:rFonts w:ascii="Sylfaen" w:eastAsia="Arial Unicode MS" w:hAnsi="Sylfaen" w:cs="Arial Unicode MS"/>
          <w:color w:val="000000" w:themeColor="text1"/>
        </w:rPr>
        <w:t>ცხრ.11. •ცირკალიტორალური ლამი და ორგანოგენული ლამიანი სილა</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i/>
          <w:color w:val="000000" w:themeColor="text1"/>
        </w:rPr>
        <w:t>Prionospio cirrifera, Aricidea</w:t>
      </w:r>
      <w:r w:rsidR="00D11B6E">
        <w:rPr>
          <w:rFonts w:ascii="Sylfaen" w:eastAsia="Arial Unicode MS" w:hAnsi="Sylfaen" w:cs="Arial Unicode MS"/>
          <w:i/>
          <w:color w:val="000000" w:themeColor="text1"/>
        </w:rPr>
        <w:t xml:space="preserve"> </w:t>
      </w:r>
      <w:r w:rsidRPr="009A0A1D">
        <w:rPr>
          <w:rFonts w:ascii="Sylfaen" w:eastAsia="Arial Unicode MS" w:hAnsi="Sylfaen" w:cs="Arial Unicode MS"/>
          <w:i/>
          <w:color w:val="000000" w:themeColor="text1"/>
        </w:rPr>
        <w:t>cerrutii,</w:t>
      </w:r>
      <w:r w:rsidR="00D11B6E">
        <w:rPr>
          <w:rFonts w:ascii="Sylfaen" w:eastAsia="Arial Unicode MS" w:hAnsi="Sylfaen" w:cs="Arial Unicode MS"/>
          <w:i/>
          <w:color w:val="000000" w:themeColor="text1"/>
        </w:rPr>
        <w:t xml:space="preserve"> </w:t>
      </w:r>
      <w:r w:rsidRPr="009A0A1D">
        <w:rPr>
          <w:rFonts w:ascii="Sylfaen" w:eastAsia="Arial Unicode MS" w:hAnsi="Sylfaen" w:cs="Arial Unicode MS"/>
          <w:i/>
          <w:color w:val="000000" w:themeColor="text1"/>
        </w:rPr>
        <w:t>Pitar rudis</w:t>
      </w:r>
      <w:r w:rsidR="00D11B6E">
        <w:rPr>
          <w:rFonts w:ascii="Sylfaen" w:eastAsia="Arial Unicode MS" w:hAnsi="Sylfaen" w:cs="Arial Unicode MS"/>
          <w:i/>
          <w:color w:val="000000" w:themeColor="text1"/>
        </w:rPr>
        <w:t xml:space="preserve"> </w:t>
      </w:r>
      <w:r w:rsidRPr="009A0A1D">
        <w:rPr>
          <w:rFonts w:ascii="Sylfaen" w:eastAsia="Arial Unicode MS" w:hAnsi="Sylfaen" w:cs="Arial Unicode MS"/>
          <w:i/>
          <w:color w:val="000000" w:themeColor="text1"/>
        </w:rPr>
        <w:t>ჰაბიტატის</w:t>
      </w:r>
      <w:r w:rsidR="00D11B6E">
        <w:rPr>
          <w:rFonts w:ascii="Sylfaen" w:eastAsia="Arial Unicode MS" w:hAnsi="Sylfaen" w:cs="Arial Unicode MS"/>
          <w:i/>
          <w:color w:val="000000" w:themeColor="text1"/>
        </w:rPr>
        <w:t xml:space="preserve"> </w:t>
      </w:r>
      <w:r w:rsidRPr="009A0A1D">
        <w:rPr>
          <w:rFonts w:ascii="Sylfaen" w:eastAsia="Arial Unicode MS" w:hAnsi="Sylfaen" w:cs="Arial Unicode MS"/>
          <w:color w:val="000000" w:themeColor="text1"/>
        </w:rPr>
        <w:t>ინდიკატორები.</w:t>
      </w:r>
    </w:p>
    <w:tbl>
      <w:tblPr>
        <w:tblStyle w:val="af3"/>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33"/>
        <w:gridCol w:w="3172"/>
        <w:gridCol w:w="2857"/>
      </w:tblGrid>
      <w:tr w:rsidR="00B14716" w:rsidRPr="009A0A1D" w14:paraId="77DC5779" w14:textId="77777777" w:rsidTr="00020F6C">
        <w:trPr>
          <w:cnfStyle w:val="100000000000" w:firstRow="1" w:lastRow="0" w:firstColumn="0" w:lastColumn="0" w:oddVBand="0" w:evenVBand="0" w:oddHBand="0"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3033" w:type="dxa"/>
          </w:tcPr>
          <w:p w14:paraId="77232335" w14:textId="410D1273" w:rsidR="00020F6C" w:rsidRPr="009A0A1D" w:rsidRDefault="00D11B6E">
            <w:pPr>
              <w:spacing w:line="276" w:lineRule="auto"/>
              <w:jc w:val="center"/>
              <w:rPr>
                <w:rFonts w:ascii="Sylfaen" w:eastAsia="Merriweather" w:hAnsi="Sylfaen" w:cs="Merriweather"/>
                <w:color w:val="000000" w:themeColor="text1"/>
                <w:sz w:val="18"/>
                <w:szCs w:val="18"/>
              </w:rPr>
            </w:pPr>
            <w:r>
              <w:rPr>
                <w:rFonts w:ascii="Sylfaen" w:eastAsia="Arial Unicode MS" w:hAnsi="Sylfaen" w:cs="Arial Unicode MS"/>
                <w:b w:val="0"/>
                <w:color w:val="000000" w:themeColor="text1"/>
                <w:sz w:val="18"/>
                <w:szCs w:val="18"/>
              </w:rPr>
              <w:t xml:space="preserve"> </w:t>
            </w:r>
            <w:r w:rsidR="005F130E" w:rsidRPr="009A0A1D">
              <w:rPr>
                <w:rFonts w:ascii="Sylfaen" w:eastAsia="Arial Unicode MS" w:hAnsi="Sylfaen" w:cs="Arial Unicode MS"/>
                <w:b w:val="0"/>
                <w:color w:val="000000" w:themeColor="text1"/>
                <w:sz w:val="18"/>
                <w:szCs w:val="18"/>
              </w:rPr>
              <w:t>ინდიკატორი MSFD D1</w:t>
            </w:r>
          </w:p>
        </w:tc>
        <w:tc>
          <w:tcPr>
            <w:tcW w:w="3172" w:type="dxa"/>
          </w:tcPr>
          <w:p w14:paraId="1A0A9979" w14:textId="77777777" w:rsidR="00020F6C" w:rsidRPr="009A0A1D" w:rsidRDefault="005F130E">
            <w:pPr>
              <w:spacing w:line="276" w:lineRule="auto"/>
              <w:jc w:val="center"/>
              <w:cnfStyle w:val="100000000000" w:firstRow="1"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b w:val="0"/>
                <w:color w:val="000000" w:themeColor="text1"/>
                <w:sz w:val="18"/>
                <w:szCs w:val="18"/>
              </w:rPr>
              <w:t>1.2.1</w:t>
            </w:r>
          </w:p>
        </w:tc>
        <w:tc>
          <w:tcPr>
            <w:tcW w:w="2857" w:type="dxa"/>
          </w:tcPr>
          <w:p w14:paraId="23AE7C1E" w14:textId="77777777" w:rsidR="00020F6C" w:rsidRPr="009A0A1D" w:rsidRDefault="005F130E">
            <w:pPr>
              <w:spacing w:line="276" w:lineRule="auto"/>
              <w:jc w:val="center"/>
              <w:cnfStyle w:val="100000000000" w:firstRow="1"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b w:val="0"/>
                <w:color w:val="000000" w:themeColor="text1"/>
                <w:sz w:val="18"/>
                <w:szCs w:val="18"/>
              </w:rPr>
              <w:t>1.2.1</w:t>
            </w:r>
          </w:p>
        </w:tc>
      </w:tr>
      <w:tr w:rsidR="00B14716" w:rsidRPr="009A0A1D" w14:paraId="2EFC1994" w14:textId="77777777" w:rsidTr="00020F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3" w:type="dxa"/>
          </w:tcPr>
          <w:p w14:paraId="5B14AF39" w14:textId="77777777" w:rsidR="00020F6C" w:rsidRPr="009A0A1D" w:rsidRDefault="005F130E">
            <w:pPr>
              <w:spacing w:line="276" w:lineRule="auto"/>
              <w:jc w:val="center"/>
              <w:rPr>
                <w:rFonts w:ascii="Sylfaen" w:eastAsia="Merriweather" w:hAnsi="Sylfaen" w:cs="Merriweather"/>
                <w:color w:val="000000" w:themeColor="text1"/>
                <w:sz w:val="18"/>
                <w:szCs w:val="18"/>
              </w:rPr>
            </w:pPr>
            <w:r w:rsidRPr="009A0A1D">
              <w:rPr>
                <w:rFonts w:ascii="Sylfaen" w:eastAsia="Arial Unicode MS" w:hAnsi="Sylfaen" w:cs="Arial Unicode MS"/>
                <w:b w:val="0"/>
                <w:color w:val="000000" w:themeColor="text1"/>
                <w:sz w:val="18"/>
                <w:szCs w:val="18"/>
              </w:rPr>
              <w:t>დომინანტი სახეობები</w:t>
            </w:r>
          </w:p>
        </w:tc>
        <w:tc>
          <w:tcPr>
            <w:tcW w:w="3172" w:type="dxa"/>
          </w:tcPr>
          <w:p w14:paraId="4392F7B2" w14:textId="77777777" w:rsidR="00020F6C" w:rsidRPr="009A0A1D" w:rsidRDefault="005F130E">
            <w:pPr>
              <w:spacing w:line="276" w:lineRule="auto"/>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Arial Unicode MS" w:hAnsi="Sylfaen" w:cs="Arial Unicode MS"/>
                <w:color w:val="000000" w:themeColor="text1"/>
                <w:sz w:val="18"/>
                <w:szCs w:val="18"/>
              </w:rPr>
              <w:t>საშუალო რიცხოვნობა (ინდ.მ</w:t>
            </w:r>
            <w:r w:rsidRPr="009A0A1D">
              <w:rPr>
                <w:rFonts w:ascii="Sylfaen" w:eastAsia="Merriweather" w:hAnsi="Sylfaen" w:cs="Merriweather"/>
                <w:color w:val="000000" w:themeColor="text1"/>
                <w:sz w:val="18"/>
                <w:szCs w:val="18"/>
                <w:vertAlign w:val="superscript"/>
              </w:rPr>
              <w:t>-2</w:t>
            </w:r>
            <w:r w:rsidRPr="009A0A1D">
              <w:rPr>
                <w:rFonts w:ascii="Sylfaen" w:eastAsia="Merriweather" w:hAnsi="Sylfaen" w:cs="Merriweather"/>
                <w:color w:val="000000" w:themeColor="text1"/>
                <w:sz w:val="18"/>
                <w:szCs w:val="18"/>
              </w:rPr>
              <w:t>)</w:t>
            </w:r>
          </w:p>
        </w:tc>
        <w:tc>
          <w:tcPr>
            <w:tcW w:w="2857" w:type="dxa"/>
          </w:tcPr>
          <w:p w14:paraId="78354745" w14:textId="122AD42E" w:rsidR="00020F6C" w:rsidRPr="009A0A1D" w:rsidRDefault="005F130E">
            <w:pPr>
              <w:spacing w:line="276" w:lineRule="auto"/>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Arial Unicode MS" w:hAnsi="Sylfaen" w:cs="Arial Unicode MS"/>
                <w:color w:val="000000" w:themeColor="text1"/>
                <w:sz w:val="18"/>
                <w:szCs w:val="18"/>
              </w:rPr>
              <w:t>საშუალო</w:t>
            </w:r>
            <w:r w:rsidR="00D11B6E">
              <w:rPr>
                <w:rFonts w:ascii="Sylfaen" w:eastAsia="Arial Unicode MS" w:hAnsi="Sylfaen" w:cs="Arial Unicode MS"/>
                <w:color w:val="000000" w:themeColor="text1"/>
                <w:sz w:val="18"/>
                <w:szCs w:val="18"/>
              </w:rPr>
              <w:t xml:space="preserve"> </w:t>
            </w:r>
            <w:r w:rsidRPr="009A0A1D">
              <w:rPr>
                <w:rFonts w:ascii="Sylfaen" w:eastAsia="Arial Unicode MS" w:hAnsi="Sylfaen" w:cs="Arial Unicode MS"/>
                <w:color w:val="000000" w:themeColor="text1"/>
                <w:sz w:val="18"/>
                <w:szCs w:val="18"/>
              </w:rPr>
              <w:t>ბიომასა (გ.მ</w:t>
            </w:r>
            <w:r w:rsidRPr="009A0A1D">
              <w:rPr>
                <w:rFonts w:ascii="Sylfaen" w:eastAsia="Merriweather" w:hAnsi="Sylfaen" w:cs="Merriweather"/>
                <w:color w:val="000000" w:themeColor="text1"/>
                <w:sz w:val="18"/>
                <w:szCs w:val="18"/>
                <w:vertAlign w:val="superscript"/>
              </w:rPr>
              <w:t>-2</w:t>
            </w:r>
            <w:r w:rsidRPr="009A0A1D">
              <w:rPr>
                <w:rFonts w:ascii="Sylfaen" w:eastAsia="Merriweather" w:hAnsi="Sylfaen" w:cs="Merriweather"/>
                <w:color w:val="000000" w:themeColor="text1"/>
                <w:sz w:val="18"/>
                <w:szCs w:val="18"/>
              </w:rPr>
              <w:t>)</w:t>
            </w:r>
          </w:p>
        </w:tc>
      </w:tr>
      <w:tr w:rsidR="00B14716" w:rsidRPr="009A0A1D" w14:paraId="5380C56E" w14:textId="77777777" w:rsidTr="00020F6C">
        <w:tc>
          <w:tcPr>
            <w:cnfStyle w:val="001000000000" w:firstRow="0" w:lastRow="0" w:firstColumn="1" w:lastColumn="0" w:oddVBand="0" w:evenVBand="0" w:oddHBand="0" w:evenHBand="0" w:firstRowFirstColumn="0" w:firstRowLastColumn="0" w:lastRowFirstColumn="0" w:lastRowLastColumn="0"/>
            <w:tcW w:w="3033" w:type="dxa"/>
          </w:tcPr>
          <w:p w14:paraId="186E11D1" w14:textId="680EED4C" w:rsidR="00020F6C" w:rsidRPr="009A0A1D" w:rsidRDefault="005F130E">
            <w:pPr>
              <w:spacing w:line="276" w:lineRule="auto"/>
              <w:rPr>
                <w:rFonts w:ascii="Sylfaen" w:eastAsia="Merriweather" w:hAnsi="Sylfaen" w:cs="Merriweather"/>
                <w:i/>
                <w:color w:val="000000" w:themeColor="text1"/>
                <w:sz w:val="18"/>
                <w:szCs w:val="18"/>
              </w:rPr>
            </w:pPr>
            <w:r w:rsidRPr="009A0A1D">
              <w:rPr>
                <w:rFonts w:ascii="Sylfaen" w:eastAsia="Merriweather" w:hAnsi="Sylfaen" w:cs="Merriweather"/>
                <w:b w:val="0"/>
                <w:i/>
                <w:color w:val="000000" w:themeColor="text1"/>
                <w:sz w:val="18"/>
                <w:szCs w:val="18"/>
              </w:rPr>
              <w:t>Prionospio cirrifera,</w:t>
            </w:r>
            <w:r w:rsidR="00D11B6E">
              <w:rPr>
                <w:rFonts w:ascii="Sylfaen" w:eastAsia="Merriweather" w:hAnsi="Sylfaen" w:cs="Merriweather"/>
                <w:b w:val="0"/>
                <w:i/>
                <w:color w:val="000000" w:themeColor="text1"/>
                <w:sz w:val="18"/>
                <w:szCs w:val="18"/>
              </w:rPr>
              <w:t xml:space="preserve"> </w:t>
            </w:r>
          </w:p>
        </w:tc>
        <w:tc>
          <w:tcPr>
            <w:tcW w:w="3172" w:type="dxa"/>
          </w:tcPr>
          <w:p w14:paraId="51AE4A9A" w14:textId="77777777" w:rsidR="00020F6C" w:rsidRPr="009A0A1D" w:rsidRDefault="005F130E">
            <w:pPr>
              <w:spacing w:line="276" w:lineRule="auto"/>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1354</w:t>
            </w:r>
          </w:p>
        </w:tc>
        <w:tc>
          <w:tcPr>
            <w:tcW w:w="2857" w:type="dxa"/>
          </w:tcPr>
          <w:p w14:paraId="2670E152" w14:textId="77777777" w:rsidR="00020F6C" w:rsidRPr="009A0A1D" w:rsidRDefault="005F130E">
            <w:pPr>
              <w:spacing w:line="276" w:lineRule="auto"/>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1.594</w:t>
            </w:r>
          </w:p>
        </w:tc>
      </w:tr>
      <w:tr w:rsidR="00B14716" w:rsidRPr="009A0A1D" w14:paraId="3D7B1645" w14:textId="77777777" w:rsidTr="00020F6C">
        <w:trPr>
          <w:cnfStyle w:val="000000100000" w:firstRow="0" w:lastRow="0" w:firstColumn="0" w:lastColumn="0" w:oddVBand="0" w:evenVBand="0" w:oddHBand="1"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3033" w:type="dxa"/>
          </w:tcPr>
          <w:p w14:paraId="0E22E11C" w14:textId="77777777" w:rsidR="00020F6C" w:rsidRPr="009A0A1D" w:rsidRDefault="005F130E">
            <w:pPr>
              <w:spacing w:line="276" w:lineRule="auto"/>
              <w:rPr>
                <w:rFonts w:ascii="Sylfaen" w:eastAsia="Merriweather" w:hAnsi="Sylfaen" w:cs="Merriweather"/>
                <w:i/>
                <w:color w:val="000000" w:themeColor="text1"/>
                <w:sz w:val="18"/>
                <w:szCs w:val="18"/>
              </w:rPr>
            </w:pPr>
            <w:r w:rsidRPr="009A0A1D">
              <w:rPr>
                <w:rFonts w:ascii="Sylfaen" w:eastAsia="Merriweather" w:hAnsi="Sylfaen" w:cs="Merriweather"/>
                <w:b w:val="0"/>
                <w:i/>
                <w:color w:val="000000" w:themeColor="text1"/>
                <w:sz w:val="18"/>
                <w:szCs w:val="18"/>
              </w:rPr>
              <w:t>Aricidea) cerrutii</w:t>
            </w:r>
          </w:p>
        </w:tc>
        <w:tc>
          <w:tcPr>
            <w:tcW w:w="3172" w:type="dxa"/>
          </w:tcPr>
          <w:p w14:paraId="6B22A1F9" w14:textId="77777777" w:rsidR="00020F6C" w:rsidRPr="009A0A1D" w:rsidRDefault="005F130E">
            <w:pPr>
              <w:spacing w:line="276" w:lineRule="auto"/>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1578</w:t>
            </w:r>
          </w:p>
        </w:tc>
        <w:tc>
          <w:tcPr>
            <w:tcW w:w="2857" w:type="dxa"/>
          </w:tcPr>
          <w:p w14:paraId="2AACAD24" w14:textId="77777777" w:rsidR="00020F6C" w:rsidRPr="009A0A1D" w:rsidRDefault="005F130E">
            <w:pPr>
              <w:spacing w:line="276" w:lineRule="auto"/>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1.58</w:t>
            </w:r>
          </w:p>
        </w:tc>
      </w:tr>
    </w:tbl>
    <w:p w14:paraId="361226E4" w14:textId="77777777" w:rsidR="00020F6C" w:rsidRPr="009A0A1D" w:rsidRDefault="00020F6C">
      <w:pPr>
        <w:ind w:firstLine="708"/>
        <w:rPr>
          <w:rFonts w:ascii="Sylfaen" w:eastAsia="Merriweather" w:hAnsi="Sylfaen" w:cs="Merriweather"/>
          <w:color w:val="000000" w:themeColor="text1"/>
        </w:rPr>
      </w:pPr>
    </w:p>
    <w:p w14:paraId="716AB9CA" w14:textId="5251AE2C" w:rsidR="00020F6C" w:rsidRPr="009A0A1D" w:rsidRDefault="005F130E">
      <w:pPr>
        <w:jc w:val="both"/>
        <w:rPr>
          <w:rFonts w:ascii="Sylfaen" w:eastAsia="Merriweather" w:hAnsi="Sylfaen" w:cs="Merriweather"/>
          <w:i/>
          <w:color w:val="000000" w:themeColor="text1"/>
        </w:rPr>
      </w:pPr>
      <w:r w:rsidRPr="009A0A1D">
        <w:rPr>
          <w:rFonts w:ascii="Sylfaen" w:eastAsia="Arial Unicode MS" w:hAnsi="Sylfaen" w:cs="Arial Unicode MS"/>
          <w:b/>
          <w:color w:val="000000" w:themeColor="text1"/>
        </w:rPr>
        <w:t>ზ) ცირკალიტორალური ლამი,</w:t>
      </w:r>
      <w:r w:rsidRPr="009A0A1D">
        <w:rPr>
          <w:rFonts w:ascii="Sylfaen" w:eastAsia="Merriweather" w:hAnsi="Sylfaen" w:cs="Merriweather"/>
          <w:b/>
          <w:i/>
          <w:color w:val="000000" w:themeColor="text1"/>
        </w:rPr>
        <w:t xml:space="preserve"> Aricidea (Acmira) cerrutii, Heteromastus filiformis: </w:t>
      </w:r>
      <w:r w:rsidRPr="009A0A1D">
        <w:rPr>
          <w:rFonts w:ascii="Sylfaen" w:eastAsia="Arial Unicode MS" w:hAnsi="Sylfaen" w:cs="Arial Unicode MS"/>
          <w:color w:val="000000" w:themeColor="text1"/>
        </w:rPr>
        <w:t>ლამიანი სედიმენტი დამახასიათებელია</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ღრმაწყლოვანი ცირკალიტორალური ზონისთვის გვხვდება გონიო-კვარიათის მოლუსკის ზონის აკვატორიის 60მ იზობათზე. სულ ფიქსირდება 26 სახეობა.</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მაკროზოობენთოსის საშუალო რიცხოვნობა და ბიომასა</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შედარებით დაბალია და</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996 ინდ.მ</w:t>
      </w:r>
      <w:r w:rsidRPr="009A0A1D">
        <w:rPr>
          <w:rFonts w:ascii="Sylfaen" w:eastAsia="Merriweather" w:hAnsi="Sylfaen" w:cs="Merriweather"/>
          <w:color w:val="000000" w:themeColor="text1"/>
          <w:vertAlign w:val="superscript"/>
        </w:rPr>
        <w:t xml:space="preserve">-2 </w:t>
      </w:r>
      <w:r w:rsidRPr="009A0A1D">
        <w:rPr>
          <w:rFonts w:ascii="Sylfaen" w:eastAsia="Arial Unicode MS" w:hAnsi="Sylfaen" w:cs="Arial Unicode MS"/>
          <w:color w:val="000000" w:themeColor="text1"/>
        </w:rPr>
        <w:t>და 22.37 გ.მ</w:t>
      </w:r>
      <w:r w:rsidRPr="009A0A1D">
        <w:rPr>
          <w:rFonts w:ascii="Sylfaen" w:eastAsia="Merriweather" w:hAnsi="Sylfaen" w:cs="Merriweather"/>
          <w:color w:val="000000" w:themeColor="text1"/>
          <w:vertAlign w:val="superscript"/>
        </w:rPr>
        <w:t>-2</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შეადგენს. შესაბამისად, აღნიშნული ჰაბიტატისთვის დამახასიათებელია რგოლოვანი ჭიების დომინირება, მათ შორის ისეთი ოპორტუნისტული სახეობების როგორიც არიან</w:t>
      </w:r>
      <w:r w:rsidR="00D11B6E">
        <w:rPr>
          <w:rFonts w:ascii="Sylfaen" w:eastAsia="Arial Unicode MS" w:hAnsi="Sylfaen" w:cs="Arial Unicode MS"/>
          <w:color w:val="000000" w:themeColor="text1"/>
        </w:rPr>
        <w:t xml:space="preserve"> </w:t>
      </w:r>
      <w:r w:rsidRPr="009A0A1D">
        <w:rPr>
          <w:rFonts w:ascii="Sylfaen" w:eastAsia="Merriweather" w:hAnsi="Sylfaen" w:cs="Merriweather"/>
          <w:i/>
          <w:color w:val="000000" w:themeColor="text1"/>
        </w:rPr>
        <w:t>Aricidea cerrutii,</w:t>
      </w:r>
      <w:r w:rsidR="00D11B6E">
        <w:rPr>
          <w:rFonts w:ascii="Sylfaen" w:eastAsia="Merriweather" w:hAnsi="Sylfaen" w:cs="Merriweather"/>
          <w:i/>
          <w:color w:val="000000" w:themeColor="text1"/>
        </w:rPr>
        <w:t xml:space="preserve"> </w:t>
      </w:r>
      <w:r w:rsidRPr="009A0A1D">
        <w:rPr>
          <w:rFonts w:ascii="Sylfaen" w:eastAsia="Merriweather" w:hAnsi="Sylfaen" w:cs="Merriweather"/>
          <w:i/>
          <w:color w:val="000000" w:themeColor="text1"/>
        </w:rPr>
        <w:t xml:space="preserve">Heteromastus filiformis, Prionospio cirrifera </w:t>
      </w:r>
      <w:r w:rsidRPr="009A0A1D">
        <w:rPr>
          <w:rFonts w:ascii="Sylfaen" w:eastAsia="Arial Unicode MS" w:hAnsi="Sylfaen" w:cs="Arial Unicode MS"/>
          <w:color w:val="000000" w:themeColor="text1"/>
        </w:rPr>
        <w:t>(ცხრ.12).</w:t>
      </w:r>
      <w:r w:rsidR="00D11B6E">
        <w:rPr>
          <w:rFonts w:ascii="Sylfaen" w:eastAsia="Merriweather" w:hAnsi="Sylfaen" w:cs="Merriweather"/>
          <w:i/>
          <w:color w:val="000000" w:themeColor="text1"/>
        </w:rPr>
        <w:t xml:space="preserve"> </w:t>
      </w:r>
    </w:p>
    <w:p w14:paraId="266666BB" w14:textId="193A918E" w:rsidR="00020F6C" w:rsidRPr="009A0A1D" w:rsidRDefault="005F130E">
      <w:pPr>
        <w:pBdr>
          <w:top w:val="nil"/>
          <w:left w:val="nil"/>
          <w:bottom w:val="nil"/>
          <w:right w:val="nil"/>
          <w:between w:val="nil"/>
        </w:pBdr>
        <w:ind w:left="360"/>
        <w:jc w:val="center"/>
        <w:rPr>
          <w:rFonts w:ascii="Sylfaen" w:eastAsia="Merriweather" w:hAnsi="Sylfaen" w:cs="Merriweather"/>
          <w:i/>
          <w:color w:val="000000" w:themeColor="text1"/>
        </w:rPr>
      </w:pPr>
      <w:r w:rsidRPr="009A0A1D">
        <w:rPr>
          <w:rFonts w:ascii="Sylfaen" w:eastAsia="Arial Unicode MS" w:hAnsi="Sylfaen" w:cs="Arial Unicode MS"/>
          <w:color w:val="000000" w:themeColor="text1"/>
        </w:rPr>
        <w:t xml:space="preserve">ცხრ.12. ცირკალიტორალური ლამი, </w:t>
      </w:r>
      <w:r w:rsidRPr="009A0A1D">
        <w:rPr>
          <w:rFonts w:ascii="Sylfaen" w:eastAsia="Merriweather" w:hAnsi="Sylfaen" w:cs="Merriweather"/>
          <w:i/>
          <w:color w:val="000000" w:themeColor="text1"/>
        </w:rPr>
        <w:t>Aricidea (Acmira) cerrutii, Heteromastus filiformis</w:t>
      </w:r>
      <w:r w:rsidRPr="009A0A1D">
        <w:rPr>
          <w:rFonts w:ascii="Sylfaen" w:eastAsia="Merriweather" w:hAnsi="Sylfaen" w:cs="Merriweather"/>
          <w:color w:val="000000" w:themeColor="text1"/>
        </w:rPr>
        <w:t xml:space="preserve"> </w:t>
      </w:r>
      <w:r w:rsidRPr="009A0A1D">
        <w:rPr>
          <w:rFonts w:ascii="Sylfaen" w:eastAsia="Arial Unicode MS" w:hAnsi="Sylfaen" w:cs="Arial Unicode MS"/>
          <w:i/>
          <w:color w:val="000000" w:themeColor="text1"/>
        </w:rPr>
        <w:t>ჰაბიტატის</w:t>
      </w:r>
      <w:r w:rsidR="00D11B6E">
        <w:rPr>
          <w:rFonts w:ascii="Sylfaen" w:eastAsia="Arial Unicode MS" w:hAnsi="Sylfaen" w:cs="Arial Unicode MS"/>
          <w:i/>
          <w:color w:val="000000" w:themeColor="text1"/>
        </w:rPr>
        <w:t xml:space="preserve"> </w:t>
      </w:r>
      <w:r w:rsidRPr="009A0A1D">
        <w:rPr>
          <w:rFonts w:ascii="Sylfaen" w:eastAsia="Arial Unicode MS" w:hAnsi="Sylfaen" w:cs="Arial Unicode MS"/>
          <w:color w:val="000000" w:themeColor="text1"/>
        </w:rPr>
        <w:t>ინდიკატორები.</w:t>
      </w:r>
    </w:p>
    <w:tbl>
      <w:tblPr>
        <w:tblStyle w:val="af4"/>
        <w:tblW w:w="9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20"/>
        <w:gridCol w:w="3118"/>
        <w:gridCol w:w="3107"/>
      </w:tblGrid>
      <w:tr w:rsidR="00B14716" w:rsidRPr="009A0A1D" w14:paraId="0D2A6CC9" w14:textId="77777777" w:rsidTr="00020F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Pr>
          <w:p w14:paraId="417FE096" w14:textId="77777777" w:rsidR="00020F6C" w:rsidRPr="009A0A1D" w:rsidRDefault="005F130E">
            <w:pPr>
              <w:spacing w:line="276" w:lineRule="auto"/>
              <w:jc w:val="center"/>
              <w:rPr>
                <w:rFonts w:ascii="Sylfaen" w:eastAsia="Merriweather" w:hAnsi="Sylfaen" w:cs="Merriweather"/>
                <w:color w:val="000000" w:themeColor="text1"/>
                <w:sz w:val="18"/>
                <w:szCs w:val="18"/>
              </w:rPr>
            </w:pPr>
            <w:r w:rsidRPr="009A0A1D">
              <w:rPr>
                <w:rFonts w:ascii="Sylfaen" w:eastAsia="Arial Unicode MS" w:hAnsi="Sylfaen" w:cs="Arial Unicode MS"/>
                <w:b w:val="0"/>
                <w:color w:val="000000" w:themeColor="text1"/>
                <w:sz w:val="18"/>
                <w:szCs w:val="18"/>
              </w:rPr>
              <w:t>ინდიკატორი MSFD D1</w:t>
            </w:r>
          </w:p>
        </w:tc>
        <w:tc>
          <w:tcPr>
            <w:tcW w:w="3118" w:type="dxa"/>
          </w:tcPr>
          <w:p w14:paraId="61D7AD5C" w14:textId="77777777" w:rsidR="00020F6C" w:rsidRPr="009A0A1D" w:rsidRDefault="005F130E">
            <w:pPr>
              <w:spacing w:line="276" w:lineRule="auto"/>
              <w:jc w:val="center"/>
              <w:cnfStyle w:val="100000000000" w:firstRow="1"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b w:val="0"/>
                <w:color w:val="000000" w:themeColor="text1"/>
                <w:sz w:val="18"/>
                <w:szCs w:val="18"/>
              </w:rPr>
              <w:t>1.2.1</w:t>
            </w:r>
          </w:p>
        </w:tc>
        <w:tc>
          <w:tcPr>
            <w:tcW w:w="3107" w:type="dxa"/>
          </w:tcPr>
          <w:p w14:paraId="2A229E94" w14:textId="77777777" w:rsidR="00020F6C" w:rsidRPr="009A0A1D" w:rsidRDefault="005F130E">
            <w:pPr>
              <w:spacing w:line="276" w:lineRule="auto"/>
              <w:jc w:val="center"/>
              <w:cnfStyle w:val="100000000000" w:firstRow="1"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b w:val="0"/>
                <w:color w:val="000000" w:themeColor="text1"/>
                <w:sz w:val="18"/>
                <w:szCs w:val="18"/>
              </w:rPr>
              <w:t>1.2.1</w:t>
            </w:r>
          </w:p>
        </w:tc>
      </w:tr>
      <w:tr w:rsidR="00B14716" w:rsidRPr="009A0A1D" w14:paraId="3207E62F" w14:textId="77777777" w:rsidTr="00020F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Pr>
          <w:p w14:paraId="2F9C0668" w14:textId="77777777" w:rsidR="00020F6C" w:rsidRPr="009A0A1D" w:rsidRDefault="005F130E">
            <w:pPr>
              <w:spacing w:line="276" w:lineRule="auto"/>
              <w:jc w:val="center"/>
              <w:rPr>
                <w:rFonts w:ascii="Sylfaen" w:eastAsia="Merriweather" w:hAnsi="Sylfaen" w:cs="Merriweather"/>
                <w:color w:val="000000" w:themeColor="text1"/>
                <w:sz w:val="18"/>
                <w:szCs w:val="18"/>
              </w:rPr>
            </w:pPr>
            <w:r w:rsidRPr="009A0A1D">
              <w:rPr>
                <w:rFonts w:ascii="Sylfaen" w:eastAsia="Arial Unicode MS" w:hAnsi="Sylfaen" w:cs="Arial Unicode MS"/>
                <w:b w:val="0"/>
                <w:color w:val="000000" w:themeColor="text1"/>
                <w:sz w:val="18"/>
                <w:szCs w:val="18"/>
              </w:rPr>
              <w:t>დომინანტი სახეობები</w:t>
            </w:r>
          </w:p>
        </w:tc>
        <w:tc>
          <w:tcPr>
            <w:tcW w:w="3118" w:type="dxa"/>
          </w:tcPr>
          <w:p w14:paraId="0FAE7DC7" w14:textId="77777777" w:rsidR="00020F6C" w:rsidRPr="009A0A1D" w:rsidRDefault="005F130E">
            <w:pPr>
              <w:spacing w:line="276" w:lineRule="auto"/>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Arial Unicode MS" w:hAnsi="Sylfaen" w:cs="Arial Unicode MS"/>
                <w:color w:val="000000" w:themeColor="text1"/>
                <w:sz w:val="18"/>
                <w:szCs w:val="18"/>
              </w:rPr>
              <w:t>საშუალო რიცხოვნობა (ინდ.მ</w:t>
            </w:r>
            <w:r w:rsidRPr="009A0A1D">
              <w:rPr>
                <w:rFonts w:ascii="Sylfaen" w:eastAsia="Merriweather" w:hAnsi="Sylfaen" w:cs="Merriweather"/>
                <w:color w:val="000000" w:themeColor="text1"/>
                <w:sz w:val="18"/>
                <w:szCs w:val="18"/>
                <w:vertAlign w:val="superscript"/>
              </w:rPr>
              <w:t>-2</w:t>
            </w:r>
            <w:r w:rsidRPr="009A0A1D">
              <w:rPr>
                <w:rFonts w:ascii="Sylfaen" w:eastAsia="Merriweather" w:hAnsi="Sylfaen" w:cs="Merriweather"/>
                <w:color w:val="000000" w:themeColor="text1"/>
                <w:sz w:val="18"/>
                <w:szCs w:val="18"/>
              </w:rPr>
              <w:t>)</w:t>
            </w:r>
          </w:p>
        </w:tc>
        <w:tc>
          <w:tcPr>
            <w:tcW w:w="3107" w:type="dxa"/>
          </w:tcPr>
          <w:p w14:paraId="341C0566" w14:textId="3E5E8C37" w:rsidR="00020F6C" w:rsidRPr="009A0A1D" w:rsidRDefault="005F130E">
            <w:pPr>
              <w:spacing w:line="276" w:lineRule="auto"/>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Arial Unicode MS" w:hAnsi="Sylfaen" w:cs="Arial Unicode MS"/>
                <w:color w:val="000000" w:themeColor="text1"/>
                <w:sz w:val="18"/>
                <w:szCs w:val="18"/>
              </w:rPr>
              <w:t>საშუალო</w:t>
            </w:r>
            <w:r w:rsidR="00D11B6E">
              <w:rPr>
                <w:rFonts w:ascii="Sylfaen" w:eastAsia="Arial Unicode MS" w:hAnsi="Sylfaen" w:cs="Arial Unicode MS"/>
                <w:color w:val="000000" w:themeColor="text1"/>
                <w:sz w:val="18"/>
                <w:szCs w:val="18"/>
              </w:rPr>
              <w:t xml:space="preserve"> </w:t>
            </w:r>
            <w:r w:rsidRPr="009A0A1D">
              <w:rPr>
                <w:rFonts w:ascii="Sylfaen" w:eastAsia="Arial Unicode MS" w:hAnsi="Sylfaen" w:cs="Arial Unicode MS"/>
                <w:color w:val="000000" w:themeColor="text1"/>
                <w:sz w:val="18"/>
                <w:szCs w:val="18"/>
              </w:rPr>
              <w:t>ბიომასა (გ.მ</w:t>
            </w:r>
            <w:r w:rsidRPr="009A0A1D">
              <w:rPr>
                <w:rFonts w:ascii="Sylfaen" w:eastAsia="Merriweather" w:hAnsi="Sylfaen" w:cs="Merriweather"/>
                <w:color w:val="000000" w:themeColor="text1"/>
                <w:sz w:val="18"/>
                <w:szCs w:val="18"/>
                <w:vertAlign w:val="superscript"/>
              </w:rPr>
              <w:t>-2</w:t>
            </w:r>
            <w:r w:rsidRPr="009A0A1D">
              <w:rPr>
                <w:rFonts w:ascii="Sylfaen" w:eastAsia="Merriweather" w:hAnsi="Sylfaen" w:cs="Merriweather"/>
                <w:color w:val="000000" w:themeColor="text1"/>
                <w:sz w:val="18"/>
                <w:szCs w:val="18"/>
              </w:rPr>
              <w:t>)</w:t>
            </w:r>
          </w:p>
        </w:tc>
      </w:tr>
      <w:tr w:rsidR="00B14716" w:rsidRPr="009A0A1D" w14:paraId="561F5ADE" w14:textId="77777777" w:rsidTr="00020F6C">
        <w:tc>
          <w:tcPr>
            <w:cnfStyle w:val="001000000000" w:firstRow="0" w:lastRow="0" w:firstColumn="1" w:lastColumn="0" w:oddVBand="0" w:evenVBand="0" w:oddHBand="0" w:evenHBand="0" w:firstRowFirstColumn="0" w:firstRowLastColumn="0" w:lastRowFirstColumn="0" w:lastRowLastColumn="0"/>
            <w:tcW w:w="3120" w:type="dxa"/>
          </w:tcPr>
          <w:p w14:paraId="74166187" w14:textId="77777777" w:rsidR="00020F6C" w:rsidRPr="009A0A1D" w:rsidRDefault="005F130E">
            <w:pPr>
              <w:spacing w:line="276" w:lineRule="auto"/>
              <w:rPr>
                <w:rFonts w:ascii="Sylfaen" w:eastAsia="Merriweather" w:hAnsi="Sylfaen" w:cs="Merriweather"/>
                <w:i/>
                <w:color w:val="000000" w:themeColor="text1"/>
                <w:sz w:val="18"/>
                <w:szCs w:val="18"/>
              </w:rPr>
            </w:pPr>
            <w:r w:rsidRPr="009A0A1D">
              <w:rPr>
                <w:rFonts w:ascii="Sylfaen" w:eastAsia="Merriweather" w:hAnsi="Sylfaen" w:cs="Merriweather"/>
                <w:b w:val="0"/>
                <w:i/>
                <w:color w:val="000000" w:themeColor="text1"/>
                <w:sz w:val="18"/>
                <w:szCs w:val="18"/>
              </w:rPr>
              <w:t>Aricidea cerrutii</w:t>
            </w:r>
          </w:p>
        </w:tc>
        <w:tc>
          <w:tcPr>
            <w:tcW w:w="3118" w:type="dxa"/>
          </w:tcPr>
          <w:p w14:paraId="19A86AB0"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291</w:t>
            </w:r>
          </w:p>
        </w:tc>
        <w:tc>
          <w:tcPr>
            <w:tcW w:w="3107" w:type="dxa"/>
          </w:tcPr>
          <w:p w14:paraId="6D11921D" w14:textId="77777777" w:rsidR="00020F6C" w:rsidRPr="009A0A1D" w:rsidRDefault="005F130E">
            <w:pPr>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0.291</w:t>
            </w:r>
          </w:p>
        </w:tc>
      </w:tr>
      <w:tr w:rsidR="00B14716" w:rsidRPr="009A0A1D" w14:paraId="4D6E40A9" w14:textId="77777777" w:rsidTr="00020F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Pr>
          <w:p w14:paraId="0BEDEC11" w14:textId="77777777" w:rsidR="00020F6C" w:rsidRPr="009A0A1D" w:rsidRDefault="005F130E">
            <w:pPr>
              <w:spacing w:line="276" w:lineRule="auto"/>
              <w:rPr>
                <w:rFonts w:ascii="Sylfaen" w:eastAsia="Merriweather" w:hAnsi="Sylfaen" w:cs="Merriweather"/>
                <w:i/>
                <w:color w:val="000000" w:themeColor="text1"/>
                <w:sz w:val="18"/>
                <w:szCs w:val="18"/>
              </w:rPr>
            </w:pPr>
            <w:r w:rsidRPr="009A0A1D">
              <w:rPr>
                <w:rFonts w:ascii="Sylfaen" w:eastAsia="Merriweather" w:hAnsi="Sylfaen" w:cs="Merriweather"/>
                <w:b w:val="0"/>
                <w:i/>
                <w:color w:val="000000" w:themeColor="text1"/>
                <w:sz w:val="18"/>
                <w:szCs w:val="18"/>
              </w:rPr>
              <w:t>Heteromastus filiformis</w:t>
            </w:r>
          </w:p>
        </w:tc>
        <w:tc>
          <w:tcPr>
            <w:tcW w:w="3118" w:type="dxa"/>
          </w:tcPr>
          <w:p w14:paraId="4185ED7E"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165</w:t>
            </w:r>
          </w:p>
        </w:tc>
        <w:tc>
          <w:tcPr>
            <w:tcW w:w="3107" w:type="dxa"/>
          </w:tcPr>
          <w:p w14:paraId="49F4BFC8" w14:textId="77777777" w:rsidR="00020F6C" w:rsidRPr="009A0A1D" w:rsidRDefault="005F130E">
            <w:pPr>
              <w:jc w:val="center"/>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0.185</w:t>
            </w:r>
          </w:p>
        </w:tc>
      </w:tr>
      <w:tr w:rsidR="00B14716" w:rsidRPr="009A0A1D" w14:paraId="61D16E5C" w14:textId="77777777" w:rsidTr="00020F6C">
        <w:tc>
          <w:tcPr>
            <w:cnfStyle w:val="001000000000" w:firstRow="0" w:lastRow="0" w:firstColumn="1" w:lastColumn="0" w:oddVBand="0" w:evenVBand="0" w:oddHBand="0" w:evenHBand="0" w:firstRowFirstColumn="0" w:firstRowLastColumn="0" w:lastRowFirstColumn="0" w:lastRowLastColumn="0"/>
            <w:tcW w:w="3120" w:type="dxa"/>
          </w:tcPr>
          <w:p w14:paraId="19B3678B" w14:textId="4CC091FF" w:rsidR="00020F6C" w:rsidRPr="009A0A1D" w:rsidRDefault="005F130E">
            <w:pPr>
              <w:spacing w:line="276" w:lineRule="auto"/>
              <w:rPr>
                <w:rFonts w:ascii="Sylfaen" w:eastAsia="Merriweather" w:hAnsi="Sylfaen" w:cs="Merriweather"/>
                <w:i/>
                <w:color w:val="000000" w:themeColor="text1"/>
                <w:sz w:val="18"/>
                <w:szCs w:val="18"/>
              </w:rPr>
            </w:pPr>
            <w:r w:rsidRPr="009A0A1D">
              <w:rPr>
                <w:rFonts w:ascii="Sylfaen" w:eastAsia="Merriweather" w:hAnsi="Sylfaen" w:cs="Merriweather"/>
                <w:b w:val="0"/>
                <w:i/>
                <w:color w:val="000000" w:themeColor="text1"/>
                <w:sz w:val="18"/>
                <w:szCs w:val="18"/>
              </w:rPr>
              <w:t>Prionospio cirrifera,</w:t>
            </w:r>
            <w:r w:rsidR="00D11B6E">
              <w:rPr>
                <w:rFonts w:ascii="Sylfaen" w:eastAsia="Merriweather" w:hAnsi="Sylfaen" w:cs="Merriweather"/>
                <w:b w:val="0"/>
                <w:i/>
                <w:color w:val="000000" w:themeColor="text1"/>
                <w:sz w:val="18"/>
                <w:szCs w:val="18"/>
              </w:rPr>
              <w:t xml:space="preserve"> </w:t>
            </w:r>
          </w:p>
        </w:tc>
        <w:tc>
          <w:tcPr>
            <w:tcW w:w="3118" w:type="dxa"/>
          </w:tcPr>
          <w:p w14:paraId="1297F24D" w14:textId="77777777" w:rsidR="00020F6C" w:rsidRPr="009A0A1D" w:rsidRDefault="005F130E">
            <w:pPr>
              <w:spacing w:line="276" w:lineRule="auto"/>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114</w:t>
            </w:r>
          </w:p>
        </w:tc>
        <w:tc>
          <w:tcPr>
            <w:tcW w:w="3107" w:type="dxa"/>
          </w:tcPr>
          <w:p w14:paraId="6A372D4A" w14:textId="77777777" w:rsidR="00020F6C" w:rsidRPr="009A0A1D" w:rsidRDefault="005F130E">
            <w:pPr>
              <w:spacing w:line="276" w:lineRule="auto"/>
              <w:jc w:val="center"/>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0.134</w:t>
            </w:r>
          </w:p>
        </w:tc>
      </w:tr>
    </w:tbl>
    <w:p w14:paraId="3A83B0A4" w14:textId="77777777" w:rsidR="00020F6C" w:rsidRPr="009A0A1D" w:rsidRDefault="00020F6C">
      <w:pPr>
        <w:rPr>
          <w:rFonts w:ascii="Sylfaen" w:eastAsia="Merriweather" w:hAnsi="Sylfaen" w:cs="Merriweather"/>
          <w:b/>
          <w:color w:val="000000" w:themeColor="text1"/>
        </w:rPr>
      </w:pPr>
    </w:p>
    <w:p w14:paraId="691C48A9" w14:textId="748C1071"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lastRenderedPageBreak/>
        <w:t>მოპოვებული ჰიდრობიოლოგიური მონაცემები, მათ შორის</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ფიტოპლანქტონის, ზოოპლანქტონისა და მაკროზოობენთოსის</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ხარისხობრივი და რაოდენობრივი მაჩვენებლები,</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მიუთითებენ</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გონიო-კვარიათის აკვატორიის ეკოსისტემის სტაბილურობაზე. აღნიშნული მონაცემები</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ასახავენ გამოყოფილი ზონის ფონურ მდგომარეობას და</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 xml:space="preserve">შესაძლებელია სამომავლოდ გამოყენებული </w:t>
      </w:r>
      <w:r w:rsidR="00E710F4">
        <w:rPr>
          <w:rFonts w:ascii="Sylfaen" w:eastAsia="Arial Unicode MS" w:hAnsi="Sylfaen" w:cs="Arial Unicode MS"/>
          <w:color w:val="000000" w:themeColor="text1"/>
        </w:rPr>
        <w:t>იქნე</w:t>
      </w:r>
      <w:r w:rsidRPr="009A0A1D">
        <w:rPr>
          <w:rFonts w:ascii="Sylfaen" w:eastAsia="Arial Unicode MS" w:hAnsi="Sylfaen" w:cs="Arial Unicode MS"/>
          <w:color w:val="000000" w:themeColor="text1"/>
        </w:rPr>
        <w:t>ნ წარმოებული</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მონიტორინგის შედეგების შესადარებლად.</w:t>
      </w:r>
    </w:p>
    <w:p w14:paraId="7D1C675D" w14:textId="77777777" w:rsidR="00020F6C" w:rsidRPr="009A0A1D" w:rsidRDefault="005F130E">
      <w:pPr>
        <w:jc w:val="both"/>
        <w:rPr>
          <w:rFonts w:ascii="Sylfaen" w:eastAsia="Merriweather" w:hAnsi="Sylfaen" w:cs="Merriweather"/>
          <w:b/>
          <w:color w:val="000000" w:themeColor="text1"/>
          <w:sz w:val="24"/>
          <w:szCs w:val="24"/>
        </w:rPr>
      </w:pPr>
      <w:r w:rsidRPr="009A0A1D">
        <w:rPr>
          <w:rFonts w:ascii="Sylfaen" w:eastAsia="Arial Unicode MS" w:hAnsi="Sylfaen" w:cs="Arial Unicode MS"/>
          <w:b/>
          <w:color w:val="000000" w:themeColor="text1"/>
          <w:sz w:val="24"/>
          <w:szCs w:val="24"/>
        </w:rPr>
        <w:t>7. მარიკულტურის ზონის პროდუქციული პოტენციალი</w:t>
      </w:r>
    </w:p>
    <w:p w14:paraId="45B6512C" w14:textId="77777777" w:rsidR="00020F6C" w:rsidRPr="009A0A1D" w:rsidRDefault="005F130E">
      <w:pPr>
        <w:spacing w:after="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ჰიდროლოგიური, ჰიდრობიოლოგიური, ეკოლოგიური, გარემოსდაცვითი და სხვა ფაქტორების გათვალისწინებით გონიო-კვარიათის მოლუსკის ზონა გამოირჩევა </w:t>
      </w:r>
      <w:r w:rsidRPr="009A0A1D">
        <w:rPr>
          <w:rFonts w:ascii="Sylfaen" w:eastAsia="Arial Unicode MS" w:hAnsi="Sylfaen" w:cs="Arial Unicode MS"/>
          <w:color w:val="000000" w:themeColor="text1"/>
          <w:u w:val="single"/>
        </w:rPr>
        <w:t>ორსაგდულიანი მოლუსკების კულტურისა და</w:t>
      </w:r>
      <w:r w:rsidRPr="009A0A1D">
        <w:rPr>
          <w:rFonts w:ascii="Sylfaen" w:eastAsia="Arial Unicode MS" w:hAnsi="Sylfaen" w:cs="Arial Unicode MS"/>
          <w:color w:val="000000" w:themeColor="text1"/>
        </w:rPr>
        <w:t xml:space="preserve"> ფიტოკულტურის მოშენების მაღალი პოტენციური შესაძლებლობებით. მართვის გეგმაში აღწერილია მარიკულტურისთვის პოტენციალის მქონე ზოგიერთი სახეობა, რომელთა ნაწილის მოშენება უკვე აპრობირებულია შავ ზღვაზე. </w:t>
      </w:r>
    </w:p>
    <w:p w14:paraId="7E54DE85" w14:textId="77777777" w:rsidR="00020F6C" w:rsidRPr="009A0A1D" w:rsidRDefault="005F130E">
      <w:pPr>
        <w:spacing w:after="0"/>
        <w:jc w:val="both"/>
        <w:rPr>
          <w:rFonts w:ascii="Sylfaen" w:eastAsia="Merriweather" w:hAnsi="Sylfaen" w:cs="Merriweather"/>
          <w:b/>
          <w:color w:val="000000" w:themeColor="text1"/>
        </w:rPr>
      </w:pPr>
      <w:r w:rsidRPr="009A0A1D">
        <w:rPr>
          <w:rFonts w:ascii="Sylfaen" w:eastAsia="Arial Unicode MS" w:hAnsi="Sylfaen" w:cs="Arial Unicode MS"/>
          <w:b/>
          <w:color w:val="000000" w:themeColor="text1"/>
        </w:rPr>
        <w:t>ა) ფიტოკულტურა</w:t>
      </w:r>
    </w:p>
    <w:p w14:paraId="18E996D8" w14:textId="3C1862FC" w:rsidR="00020F6C" w:rsidRPr="009A0A1D" w:rsidRDefault="005F130E">
      <w:pPr>
        <w:spacing w:after="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წყლის ეკოსისტემების მდგრადობის მისაღწევად ინტეგრირებული მულტიტროფული აკვაკულტურა (Integrated multi-trophic aquaculture</w:t>
      </w:r>
      <w:r w:rsidR="00D11B6E">
        <w:rPr>
          <w:rFonts w:ascii="Sylfaen" w:eastAsia="Arial Unicode MS" w:hAnsi="Sylfaen" w:cs="Arial Unicode MS"/>
          <w:color w:val="000000" w:themeColor="text1"/>
        </w:rPr>
        <w:t xml:space="preserve"> – </w:t>
      </w:r>
      <w:r w:rsidRPr="009A0A1D">
        <w:rPr>
          <w:rFonts w:ascii="Sylfaen" w:eastAsia="Arial Unicode MS" w:hAnsi="Sylfaen" w:cs="Arial Unicode MS"/>
          <w:color w:val="000000" w:themeColor="text1"/>
        </w:rPr>
        <w:t>IMTA)</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ღირებული შესაძლებლობაა. აკვაკულტურისთვის გამოყოფილი ზონების კონტექსტში (Allocated Zones for Aquacultiure</w:t>
      </w:r>
      <w:r w:rsidR="00D11B6E">
        <w:rPr>
          <w:rFonts w:ascii="Sylfaen" w:eastAsia="Arial Unicode MS" w:hAnsi="Sylfaen" w:cs="Arial Unicode MS"/>
          <w:color w:val="000000" w:themeColor="text1"/>
        </w:rPr>
        <w:t xml:space="preserve"> – </w:t>
      </w:r>
      <w:r w:rsidRPr="009A0A1D">
        <w:rPr>
          <w:rFonts w:ascii="Sylfaen" w:eastAsia="Arial Unicode MS" w:hAnsi="Sylfaen" w:cs="Arial Unicode MS"/>
          <w:color w:val="000000" w:themeColor="text1"/>
        </w:rPr>
        <w:t>AZA), წარმოებითი საქმიანობის განვითარება ინტეგრირებული მულტიტროფული აკვაკულტურის სისტემის ფარგლებში (IMTA) გვთავაზობს მნიშვნელოვან შესაძლებლობებს ეკოლოგიური მდგრადობის ასამაღლებლად, ეკონომიკურ სტაბილურობას და აკვაკულტურასთან დაკავშირებული საქმიანობის სოციალურ მისაღებობას. </w:t>
      </w:r>
    </w:p>
    <w:p w14:paraId="544CA021" w14:textId="77777777" w:rsidR="00020F6C" w:rsidRPr="009A0A1D" w:rsidRDefault="005F130E">
      <w:pPr>
        <w:spacing w:after="0"/>
        <w:ind w:firstLine="709"/>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IMTA შეიძლება შეფასდეს, როგორც მენეჯმენტის საუკეთესო პრაქტიკა, რომელიც ავსებს/სრულყოფს AZA- ს და იძლევა რამდენიმე უპირატესობას:</w:t>
      </w:r>
    </w:p>
    <w:p w14:paraId="1AA7ECA7" w14:textId="77777777" w:rsidR="00020F6C" w:rsidRPr="009A0A1D" w:rsidRDefault="005F130E">
      <w:pPr>
        <w:numPr>
          <w:ilvl w:val="0"/>
          <w:numId w:val="2"/>
        </w:numPr>
        <w:spacing w:before="0" w:after="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ბიოფილტრების (წყალმცენარეები, უხერხემლოები) გამოყენებით, IMTA გარემოზე აკვაკულტურის ზემოქმედების შემსუბუქების საშუალებას იძლევა. </w:t>
      </w:r>
    </w:p>
    <w:p w14:paraId="372E9444" w14:textId="77777777" w:rsidR="00020F6C" w:rsidRPr="009A0A1D" w:rsidRDefault="005F130E">
      <w:pPr>
        <w:numPr>
          <w:ilvl w:val="0"/>
          <w:numId w:val="2"/>
        </w:numPr>
        <w:pBdr>
          <w:top w:val="nil"/>
          <w:left w:val="nil"/>
          <w:bottom w:val="nil"/>
          <w:right w:val="nil"/>
          <w:between w:val="nil"/>
        </w:pBdr>
        <w:spacing w:after="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გარკვეული წყალმცენარეების ანტიბაქტერიული თვისებების გამო IMTA ხელს უწყობს მარიკულტურის მეურნეობაში თევზების დაავადებათა პროფილაქტიკას.</w:t>
      </w:r>
    </w:p>
    <w:p w14:paraId="10FAC721" w14:textId="77777777" w:rsidR="00020F6C" w:rsidRPr="009A0A1D" w:rsidRDefault="005F130E">
      <w:pPr>
        <w:numPr>
          <w:ilvl w:val="0"/>
          <w:numId w:val="2"/>
        </w:numPr>
        <w:spacing w:after="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წარმოების დივერსიფიკაციით, IMTA ზრდის საერთო ეკონომიკურ ღირებულებას ფერმერებისთვის და ხელს უწყობს ეკონომიკური რისკების შემცირებას, რაც დაკავშირებულია ფასების რყევებთან ან ერთი მოსავლის დაკარგვასთან. </w:t>
      </w:r>
    </w:p>
    <w:p w14:paraId="7FB5E8F8" w14:textId="310F666F" w:rsidR="00020F6C" w:rsidRPr="009A0A1D" w:rsidRDefault="005F130E">
      <w:pPr>
        <w:numPr>
          <w:ilvl w:val="0"/>
          <w:numId w:val="2"/>
        </w:numPr>
        <w:pBdr>
          <w:top w:val="nil"/>
          <w:left w:val="nil"/>
          <w:bottom w:val="nil"/>
          <w:right w:val="nil"/>
          <w:between w:val="nil"/>
        </w:pBdr>
        <w:spacing w:after="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ეკოლოგიური მარკირების ან/და სასერთიფიკატო სქემების საშუალებით პროდუქტების დიფერენცირების პოტენციალის შეთავაზებით, IMTA– ს შეუძლია გააუმჯობესოს აკვაკულტურის საქმიანობის სოციალური მისაღებობა.</w:t>
      </w:r>
      <w:r w:rsidR="00D11B6E">
        <w:rPr>
          <w:rFonts w:ascii="Sylfaen" w:eastAsia="Arial Unicode MS" w:hAnsi="Sylfaen" w:cs="Arial Unicode MS"/>
          <w:color w:val="000000" w:themeColor="text1"/>
        </w:rPr>
        <w:t xml:space="preserve"> </w:t>
      </w:r>
    </w:p>
    <w:p w14:paraId="00B763D7" w14:textId="77777777" w:rsidR="00020F6C" w:rsidRPr="009A0A1D" w:rsidRDefault="00020F6C">
      <w:pPr>
        <w:spacing w:after="0"/>
        <w:ind w:firstLine="709"/>
        <w:jc w:val="both"/>
        <w:rPr>
          <w:rFonts w:ascii="Sylfaen" w:eastAsia="Merriweather" w:hAnsi="Sylfaen" w:cs="Merriweather"/>
          <w:color w:val="000000" w:themeColor="text1"/>
        </w:rPr>
      </w:pPr>
    </w:p>
    <w:p w14:paraId="167DD865" w14:textId="4FDBBE5B" w:rsidR="00020F6C" w:rsidRPr="009A0A1D" w:rsidRDefault="005F130E">
      <w:pPr>
        <w:spacing w:after="0"/>
        <w:ind w:firstLine="708"/>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მულტიტროფული აკვაკულტურის ერთ</w:t>
      </w:r>
      <w:r w:rsidR="00E710F4">
        <w:rPr>
          <w:rFonts w:ascii="Sylfaen" w:eastAsia="Arial Unicode MS" w:hAnsi="Sylfaen" w:cs="Arial Unicode MS"/>
          <w:color w:val="000000" w:themeColor="text1"/>
        </w:rPr>
        <w:t>-</w:t>
      </w:r>
      <w:r w:rsidRPr="009A0A1D">
        <w:rPr>
          <w:rFonts w:ascii="Sylfaen" w:eastAsia="Arial Unicode MS" w:hAnsi="Sylfaen" w:cs="Arial Unicode MS"/>
          <w:color w:val="000000" w:themeColor="text1"/>
        </w:rPr>
        <w:t>ერთი უმნიშვნელოვანესი კულტივირების ობიექტია წყალმცენარეები (მაკროფიტები). ისინი ეკოსისტემის პირველადი პროდუცენტები არიან, წარმოადგენენ საკვებს</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მოლუსკებისთვის, ფიტოფაგი თევზებისთვის და ა.შ. ორგანული სახეობებიდან საკვები ნივთიერებებით გამდიდრების უპირატესობით სარგებლობენ, ამცირებენ ევტროფიკაციის დონეს.</w:t>
      </w:r>
    </w:p>
    <w:p w14:paraId="74E35163" w14:textId="40868EF2" w:rsidR="00020F6C" w:rsidRPr="009A0A1D" w:rsidRDefault="005F130E">
      <w:pPr>
        <w:spacing w:after="0"/>
        <w:ind w:firstLine="708"/>
        <w:jc w:val="both"/>
        <w:rPr>
          <w:rFonts w:ascii="Sylfaen" w:eastAsia="Merriweather" w:hAnsi="Sylfaen" w:cs="Merriweather"/>
          <w:i/>
          <w:color w:val="000000" w:themeColor="text1"/>
        </w:rPr>
      </w:pPr>
      <w:r w:rsidRPr="009A0A1D">
        <w:rPr>
          <w:rFonts w:ascii="Sylfaen" w:eastAsia="Arial Unicode MS" w:hAnsi="Sylfaen" w:cs="Arial Unicode MS"/>
          <w:color w:val="000000" w:themeColor="text1"/>
        </w:rPr>
        <w:lastRenderedPageBreak/>
        <w:t xml:space="preserve">შავი ზღვის აკვატორიაში გავრცელებული მაკროფიტების გვარები, როგორიცაა, </w:t>
      </w:r>
      <w:r w:rsidRPr="009A0A1D">
        <w:rPr>
          <w:rFonts w:ascii="Sylfaen" w:eastAsia="Merriweather" w:hAnsi="Sylfaen" w:cs="Merriweather"/>
          <w:i/>
          <w:color w:val="000000" w:themeColor="text1"/>
        </w:rPr>
        <w:t>Cystoseira, Pyropia,</w:t>
      </w:r>
      <w:r w:rsidR="00D11B6E">
        <w:rPr>
          <w:rFonts w:ascii="Sylfaen" w:eastAsia="Merriweather" w:hAnsi="Sylfaen" w:cs="Merriweather"/>
          <w:i/>
          <w:color w:val="000000" w:themeColor="text1"/>
        </w:rPr>
        <w:t xml:space="preserve"> </w:t>
      </w:r>
      <w:r w:rsidRPr="009A0A1D">
        <w:rPr>
          <w:rFonts w:ascii="Sylfaen" w:eastAsia="Merriweather" w:hAnsi="Sylfaen" w:cs="Merriweather"/>
          <w:i/>
          <w:color w:val="000000" w:themeColor="text1"/>
        </w:rPr>
        <w:t>Gelidium</w:t>
      </w:r>
      <w:r w:rsidR="00D11B6E">
        <w:rPr>
          <w:rFonts w:ascii="Sylfaen" w:eastAsia="Merriweather" w:hAnsi="Sylfaen" w:cs="Merriweather"/>
          <w:i/>
          <w:color w:val="000000" w:themeColor="text1"/>
        </w:rPr>
        <w:t xml:space="preserve"> </w:t>
      </w:r>
      <w:r w:rsidRPr="009A0A1D">
        <w:rPr>
          <w:rFonts w:ascii="Sylfaen" w:eastAsia="Arial Unicode MS" w:hAnsi="Sylfaen" w:cs="Arial Unicode MS"/>
          <w:color w:val="000000" w:themeColor="text1"/>
        </w:rPr>
        <w:t>და</w:t>
      </w:r>
      <w:r w:rsidRPr="009A0A1D">
        <w:rPr>
          <w:rFonts w:ascii="Sylfaen" w:eastAsia="Merriweather" w:hAnsi="Sylfaen" w:cs="Merriweather"/>
          <w:i/>
          <w:color w:val="000000" w:themeColor="text1"/>
        </w:rPr>
        <w:t xml:space="preserve"> Gracilaria,</w:t>
      </w:r>
      <w:r w:rsidR="00D11B6E">
        <w:rPr>
          <w:rFonts w:ascii="Sylfaen" w:eastAsia="Merriweather" w:hAnsi="Sylfaen" w:cs="Merriweather"/>
          <w:i/>
          <w:color w:val="000000" w:themeColor="text1"/>
        </w:rPr>
        <w:t xml:space="preserve"> </w:t>
      </w:r>
      <w:r w:rsidRPr="009A0A1D">
        <w:rPr>
          <w:rFonts w:ascii="Sylfaen" w:eastAsia="Arial Unicode MS" w:hAnsi="Sylfaen" w:cs="Arial Unicode MS"/>
          <w:color w:val="000000" w:themeColor="text1"/>
        </w:rPr>
        <w:t>რომლებიც</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 xml:space="preserve">შავი ზღვის საქართველოს სანაპიროზეც არიან წარმოდგენილი, უკვე ფართოდ გამოიყენება სხვადასხვა ქვეყნებში აკვაკულტურის პრაქტიკაში. </w:t>
      </w:r>
    </w:p>
    <w:p w14:paraId="4FB63F3C" w14:textId="68D39C3B" w:rsidR="00020F6C" w:rsidRPr="009A0A1D" w:rsidRDefault="005F130E">
      <w:pPr>
        <w:spacing w:after="0"/>
        <w:ind w:firstLine="708"/>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Cystoseira-ს გვარის სახეობა </w:t>
      </w:r>
      <w:r w:rsidRPr="009A0A1D">
        <w:rPr>
          <w:rFonts w:ascii="Sylfaen" w:eastAsia="Merriweather" w:hAnsi="Sylfaen" w:cs="Merriweather"/>
          <w:i/>
          <w:color w:val="000000" w:themeColor="text1"/>
        </w:rPr>
        <w:t xml:space="preserve">Gongolaria barbata (Stackhouse) Kuntze, </w:t>
      </w:r>
      <w:r w:rsidRPr="009A0A1D">
        <w:rPr>
          <w:rFonts w:ascii="Sylfaen" w:eastAsia="Arial Unicode MS" w:hAnsi="Sylfaen" w:cs="Arial Unicode MS"/>
          <w:color w:val="000000" w:themeColor="text1"/>
        </w:rPr>
        <w:t>რომელიც შეიცავს მნიშვნელოვან ორგანულ და არაორგანულ ნივთიერებებს, მიკრო და მაკრო ელემენტებს, მათ შორის ანტიოქსიდანტური, ანტიმიკრობული, ანტიჰიპერტენზიული და ანტიბაქტერიულ კომპონენტებს, დიდი რაოდენობით ბრომს, იოდს, ასევე ბიოლოგიურად აქტიურ ნივთიერებებს და ალგინის მჟავას, ფართოდ გამოიყენება სამედიცინო სფეროში.</w:t>
      </w:r>
      <w:r w:rsidR="00D11B6E">
        <w:rPr>
          <w:rFonts w:ascii="Sylfaen" w:eastAsia="Arial Unicode MS" w:hAnsi="Sylfaen" w:cs="Arial Unicode MS"/>
          <w:color w:val="000000" w:themeColor="text1"/>
        </w:rPr>
        <w:t xml:space="preserve"> </w:t>
      </w:r>
    </w:p>
    <w:p w14:paraId="1DA4B133" w14:textId="0E21A09E" w:rsidR="00020F6C" w:rsidRPr="009A0A1D" w:rsidRDefault="005F130E">
      <w:pPr>
        <w:spacing w:after="0"/>
        <w:ind w:firstLine="708"/>
        <w:jc w:val="both"/>
        <w:rPr>
          <w:rFonts w:ascii="Sylfaen" w:eastAsia="Merriweather" w:hAnsi="Sylfaen" w:cs="Merriweather"/>
          <w:color w:val="000000" w:themeColor="text1"/>
        </w:rPr>
      </w:pPr>
      <w:r w:rsidRPr="009A0A1D">
        <w:rPr>
          <w:rFonts w:ascii="Sylfaen" w:eastAsia="Merriweather" w:hAnsi="Sylfaen" w:cs="Merriweather"/>
          <w:i/>
          <w:color w:val="000000" w:themeColor="text1"/>
        </w:rPr>
        <w:t>Gelidium</w:t>
      </w:r>
      <w:r w:rsidRPr="009A0A1D">
        <w:rPr>
          <w:rFonts w:ascii="Sylfaen" w:eastAsia="Arial Unicode MS" w:hAnsi="Sylfaen" w:cs="Arial Unicode MS"/>
          <w:color w:val="000000" w:themeColor="text1"/>
        </w:rPr>
        <w:t xml:space="preserve">-ის გვარის ორი სახეობა </w:t>
      </w:r>
      <w:r w:rsidRPr="009A0A1D">
        <w:rPr>
          <w:rFonts w:ascii="Sylfaen" w:eastAsia="Merriweather" w:hAnsi="Sylfaen" w:cs="Merriweather"/>
          <w:i/>
          <w:color w:val="000000" w:themeColor="text1"/>
        </w:rPr>
        <w:t>G. spinosum</w:t>
      </w:r>
      <w:r w:rsidRPr="009A0A1D">
        <w:rPr>
          <w:rFonts w:ascii="Sylfaen" w:eastAsia="Arial Unicode MS" w:hAnsi="Sylfaen" w:cs="Arial Unicode MS"/>
          <w:color w:val="000000" w:themeColor="text1"/>
        </w:rPr>
        <w:t xml:space="preserve"> და </w:t>
      </w:r>
      <w:r w:rsidRPr="009A0A1D">
        <w:rPr>
          <w:rFonts w:ascii="Sylfaen" w:eastAsia="Merriweather" w:hAnsi="Sylfaen" w:cs="Merriweather"/>
          <w:i/>
          <w:color w:val="000000" w:themeColor="text1"/>
        </w:rPr>
        <w:t>G. crinale</w:t>
      </w:r>
      <w:r w:rsidRPr="009A0A1D">
        <w:rPr>
          <w:rFonts w:ascii="Sylfaen" w:eastAsia="Arial Unicode MS" w:hAnsi="Sylfaen" w:cs="Arial Unicode MS"/>
          <w:color w:val="000000" w:themeColor="text1"/>
        </w:rPr>
        <w:t xml:space="preserve">, და </w:t>
      </w:r>
      <w:r w:rsidRPr="009A0A1D">
        <w:rPr>
          <w:rFonts w:ascii="Sylfaen" w:eastAsia="Arial Unicode MS" w:hAnsi="Sylfaen" w:cs="Arial Unicode MS"/>
          <w:i/>
          <w:color w:val="000000" w:themeColor="text1"/>
        </w:rPr>
        <w:t>Gracilaria-ს</w:t>
      </w:r>
      <w:r w:rsidRPr="009A0A1D">
        <w:rPr>
          <w:rFonts w:ascii="Sylfaen" w:eastAsia="Arial Unicode MS" w:hAnsi="Sylfaen" w:cs="Arial Unicode MS"/>
          <w:color w:val="000000" w:themeColor="text1"/>
        </w:rPr>
        <w:t xml:space="preserve"> ასევე ორი სახეობა </w:t>
      </w:r>
      <w:r w:rsidRPr="009A0A1D">
        <w:rPr>
          <w:rFonts w:ascii="Sylfaen" w:eastAsia="Merriweather" w:hAnsi="Sylfaen" w:cs="Merriweather"/>
          <w:i/>
          <w:color w:val="000000" w:themeColor="text1"/>
        </w:rPr>
        <w:t xml:space="preserve">G.dura </w:t>
      </w:r>
      <w:r w:rsidRPr="009A0A1D">
        <w:rPr>
          <w:rFonts w:ascii="Sylfaen" w:eastAsia="Arial Unicode MS" w:hAnsi="Sylfaen" w:cs="Arial Unicode MS"/>
          <w:color w:val="000000" w:themeColor="text1"/>
        </w:rPr>
        <w:t>და</w:t>
      </w:r>
      <w:r w:rsidRPr="009A0A1D">
        <w:rPr>
          <w:rFonts w:ascii="Sylfaen" w:eastAsia="Merriweather" w:hAnsi="Sylfaen" w:cs="Merriweather"/>
          <w:i/>
          <w:color w:val="000000" w:themeColor="text1"/>
        </w:rPr>
        <w:t xml:space="preserve"> G. gracilis</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გვხვდება შავი ზღვის სანაპიროებზე და წარმოადგენენ კულტივირების მნიშვნელივან ობიექტებს. ისინი მაღალი ხარისხის აგარ-აგარის რესურს წარმოადგენენ, აგაროზის, აგაროპექტინის წყაროს, შეიცავენ</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პოლისაქარიდებს და სულფატებს, ვიტამინებს A, B, C, PP და E.</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გამოიყენება სასოფლო-სამეურნეო სასუქად, პარფიუმერიასა და კვების მრეწველობაში, ასევე თევზის საკვების დასამზადებლად, სამხრეთ-აღმოსავლეთ აზიაში კი</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გამოიყენება კვების ინდუსტრიაში.</w:t>
      </w:r>
    </w:p>
    <w:p w14:paraId="522EA12E" w14:textId="38128A13" w:rsidR="00020F6C" w:rsidRPr="009A0A1D" w:rsidRDefault="005F130E">
      <w:pPr>
        <w:spacing w:after="0"/>
        <w:ind w:firstLine="708"/>
        <w:jc w:val="both"/>
        <w:rPr>
          <w:rFonts w:ascii="Sylfaen" w:eastAsia="Merriweather" w:hAnsi="Sylfaen" w:cs="Merriweather"/>
          <w:color w:val="000000" w:themeColor="text1"/>
        </w:rPr>
      </w:pPr>
      <w:r w:rsidRPr="009A0A1D">
        <w:rPr>
          <w:rFonts w:ascii="Sylfaen" w:eastAsia="Merriweather" w:hAnsi="Sylfaen" w:cs="Merriweather"/>
          <w:i/>
          <w:color w:val="000000" w:themeColor="text1"/>
        </w:rPr>
        <w:t xml:space="preserve">Neopyropia </w:t>
      </w:r>
      <w:r w:rsidRPr="009A0A1D">
        <w:rPr>
          <w:rFonts w:ascii="Sylfaen" w:eastAsia="Arial Unicode MS" w:hAnsi="Sylfaen" w:cs="Arial Unicode MS"/>
          <w:color w:val="000000" w:themeColor="text1"/>
        </w:rPr>
        <w:t>-ის გვარის სახეობა</w:t>
      </w:r>
      <w:r w:rsidR="00D11B6E">
        <w:rPr>
          <w:rFonts w:ascii="Sylfaen" w:eastAsia="Merriweather" w:hAnsi="Sylfaen" w:cs="Merriweather"/>
          <w:i/>
          <w:color w:val="000000" w:themeColor="text1"/>
        </w:rPr>
        <w:t xml:space="preserve"> N</w:t>
      </w:r>
      <w:r w:rsidRPr="009A0A1D">
        <w:rPr>
          <w:rFonts w:ascii="Sylfaen" w:eastAsia="Merriweather" w:hAnsi="Sylfaen" w:cs="Merriweather"/>
          <w:i/>
          <w:color w:val="000000" w:themeColor="text1"/>
        </w:rPr>
        <w:t>. leucosticta</w:t>
      </w:r>
      <w:r w:rsidR="00D11B6E">
        <w:rPr>
          <w:rFonts w:ascii="Sylfaen" w:eastAsia="Merriweather" w:hAnsi="Sylfaen" w:cs="Merriweather"/>
          <w:i/>
          <w:color w:val="000000" w:themeColor="text1"/>
        </w:rPr>
        <w:t xml:space="preserve"> </w:t>
      </w:r>
      <w:r w:rsidRPr="009A0A1D">
        <w:rPr>
          <w:rFonts w:ascii="Sylfaen" w:eastAsia="Arial Unicode MS" w:hAnsi="Sylfaen" w:cs="Arial Unicode MS"/>
          <w:color w:val="000000" w:themeColor="text1"/>
        </w:rPr>
        <w:t>მაღალი ხარისხის ცილის წყაროს წარმოადგენს, შეიცავს დიდი რაოდენობით აზოტს, ფოსფორს, ვიტამინებს B და C, მინერალურ ელემენტებს, პოლისაქარიდ პორფირანს, გამოიყენება საკვებად, ასევე საკვებ დანამატად.</w:t>
      </w:r>
    </w:p>
    <w:p w14:paraId="61EA4FA1" w14:textId="54D15027" w:rsidR="00020F6C" w:rsidRPr="009A0A1D" w:rsidRDefault="005F130E">
      <w:pPr>
        <w:ind w:firstLine="708"/>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უკანასკნელ პერიოდში მრავალმა</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ქვეყანამ განავითარა კომერციულ ინდუსტრიაში წყალმცენარეების მოყვანა და მსოფლიო ოკეანის ცივი, ზომიერი და ტროპიკული წყლებიდან მოსავლის აღება. ყოველწლიურად, წყალმცენარეების მთლიანი მოსავალი შეადგენს 2 მილიონ ტონაზე მეტს, რომლის 90% მოიხმარს ჩინეთი, იაპონია, კორეა, ჩილე და საფრანგეთი. მე-13 ცხრილში წარმოდგენილია სხვადასხვა</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ქვეყნების გამოცდილებით მიღებული მონაცემები წყლის მცენარეების მოსავლიანობის შესახებ.</w:t>
      </w:r>
    </w:p>
    <w:p w14:paraId="74FDBF3B" w14:textId="7777777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ცხრილი 13. მარიკულტურის პირობებში წყლის მცენარეების (მაკროფიტების) სავარაუდო მოსავლიანობა (პროდუქტიულობა)</w:t>
      </w:r>
    </w:p>
    <w:tbl>
      <w:tblPr>
        <w:tblStyle w:val="af5"/>
        <w:tblW w:w="102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1"/>
        <w:gridCol w:w="1939"/>
        <w:gridCol w:w="3684"/>
        <w:gridCol w:w="4031"/>
      </w:tblGrid>
      <w:tr w:rsidR="00B14716" w:rsidRPr="009A0A1D" w14:paraId="355BE29D" w14:textId="77777777" w:rsidTr="00126D17">
        <w:trPr>
          <w:cnfStyle w:val="100000000000" w:firstRow="1" w:lastRow="0" w:firstColumn="0" w:lastColumn="0" w:oddVBand="0" w:evenVBand="0" w:oddHBand="0" w:evenHBand="0" w:firstRowFirstColumn="0" w:firstRowLastColumn="0" w:lastRowFirstColumn="0" w:lastRowLastColumn="0"/>
          <w:trHeight w:val="467"/>
          <w:jc w:val="center"/>
        </w:trPr>
        <w:tc>
          <w:tcPr>
            <w:cnfStyle w:val="001000000000" w:firstRow="0" w:lastRow="0" w:firstColumn="1" w:lastColumn="0" w:oddVBand="0" w:evenVBand="0" w:oddHBand="0" w:evenHBand="0" w:firstRowFirstColumn="0" w:firstRowLastColumn="0" w:lastRowFirstColumn="0" w:lastRowLastColumn="0"/>
            <w:tcW w:w="601" w:type="dxa"/>
          </w:tcPr>
          <w:p w14:paraId="459E4247" w14:textId="77777777" w:rsidR="00020F6C" w:rsidRPr="009A0A1D" w:rsidRDefault="00020F6C">
            <w:pPr>
              <w:jc w:val="both"/>
              <w:rPr>
                <w:rFonts w:ascii="Sylfaen" w:eastAsia="Merriweather" w:hAnsi="Sylfaen" w:cs="Merriweather"/>
                <w:color w:val="000000" w:themeColor="text1"/>
                <w:sz w:val="18"/>
                <w:szCs w:val="18"/>
              </w:rPr>
            </w:pPr>
          </w:p>
        </w:tc>
        <w:tc>
          <w:tcPr>
            <w:tcW w:w="1939" w:type="dxa"/>
          </w:tcPr>
          <w:p w14:paraId="636183C5" w14:textId="77777777" w:rsidR="00020F6C" w:rsidRPr="009A0A1D" w:rsidRDefault="005F130E">
            <w:pPr>
              <w:jc w:val="both"/>
              <w:cnfStyle w:val="100000000000" w:firstRow="1"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Arial Unicode MS" w:hAnsi="Sylfaen" w:cs="Arial Unicode MS"/>
                <w:color w:val="000000" w:themeColor="text1"/>
                <w:sz w:val="18"/>
                <w:szCs w:val="18"/>
              </w:rPr>
              <w:t>მაკროფიტი</w:t>
            </w:r>
          </w:p>
        </w:tc>
        <w:tc>
          <w:tcPr>
            <w:tcW w:w="3684" w:type="dxa"/>
          </w:tcPr>
          <w:p w14:paraId="2F08FE93" w14:textId="77777777" w:rsidR="00020F6C" w:rsidRPr="009A0A1D" w:rsidRDefault="005F130E">
            <w:pPr>
              <w:jc w:val="both"/>
              <w:cnfStyle w:val="100000000000" w:firstRow="1"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Arial Unicode MS" w:hAnsi="Sylfaen" w:cs="Arial Unicode MS"/>
                <w:color w:val="000000" w:themeColor="text1"/>
                <w:sz w:val="18"/>
                <w:szCs w:val="18"/>
              </w:rPr>
              <w:t>გამოყენება</w:t>
            </w:r>
          </w:p>
        </w:tc>
        <w:tc>
          <w:tcPr>
            <w:tcW w:w="4031" w:type="dxa"/>
          </w:tcPr>
          <w:p w14:paraId="071B175C" w14:textId="77777777" w:rsidR="00020F6C" w:rsidRPr="009A0A1D" w:rsidRDefault="005F130E">
            <w:pPr>
              <w:jc w:val="both"/>
              <w:cnfStyle w:val="100000000000" w:firstRow="1"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Arial Unicode MS" w:hAnsi="Sylfaen" w:cs="Arial Unicode MS"/>
                <w:color w:val="000000" w:themeColor="text1"/>
                <w:sz w:val="18"/>
                <w:szCs w:val="18"/>
              </w:rPr>
              <w:t>პროდუქტიულობა მშრალ წონაზე (ტონა/ჰა)</w:t>
            </w:r>
          </w:p>
        </w:tc>
      </w:tr>
      <w:tr w:rsidR="00B14716" w:rsidRPr="009A0A1D" w14:paraId="354504D3" w14:textId="77777777" w:rsidTr="00126D17">
        <w:trPr>
          <w:cnfStyle w:val="000000100000" w:firstRow="0" w:lastRow="0" w:firstColumn="0" w:lastColumn="0" w:oddVBand="0" w:evenVBand="0" w:oddHBand="1" w:evenHBand="0" w:firstRowFirstColumn="0" w:firstRowLastColumn="0" w:lastRowFirstColumn="0" w:lastRowLastColumn="0"/>
          <w:trHeight w:val="241"/>
          <w:jc w:val="center"/>
        </w:trPr>
        <w:tc>
          <w:tcPr>
            <w:cnfStyle w:val="001000000000" w:firstRow="0" w:lastRow="0" w:firstColumn="1" w:lastColumn="0" w:oddVBand="0" w:evenVBand="0" w:oddHBand="0" w:evenHBand="0" w:firstRowFirstColumn="0" w:firstRowLastColumn="0" w:lastRowFirstColumn="0" w:lastRowLastColumn="0"/>
            <w:tcW w:w="10255" w:type="dxa"/>
            <w:gridSpan w:val="4"/>
          </w:tcPr>
          <w:p w14:paraId="211171BC" w14:textId="77777777" w:rsidR="00020F6C" w:rsidRPr="009A0A1D" w:rsidRDefault="005F130E">
            <w:pPr>
              <w:jc w:val="both"/>
              <w:rPr>
                <w:rFonts w:ascii="Sylfaen" w:eastAsia="Merriweather" w:hAnsi="Sylfaen" w:cs="Merriweather"/>
                <w:color w:val="000000" w:themeColor="text1"/>
                <w:sz w:val="18"/>
                <w:szCs w:val="18"/>
              </w:rPr>
            </w:pPr>
            <w:r w:rsidRPr="009A0A1D">
              <w:rPr>
                <w:rFonts w:ascii="Sylfaen" w:eastAsia="Arial Unicode MS" w:hAnsi="Sylfaen" w:cs="Arial Unicode MS"/>
                <w:color w:val="000000" w:themeColor="text1"/>
                <w:sz w:val="18"/>
                <w:szCs w:val="18"/>
              </w:rPr>
              <w:t xml:space="preserve">წაბლა წყალმცენარეები </w:t>
            </w:r>
            <w:r w:rsidRPr="009A0A1D">
              <w:rPr>
                <w:rFonts w:ascii="Sylfaen" w:eastAsia="Merriweather" w:hAnsi="Sylfaen" w:cs="Merriweather"/>
                <w:i/>
                <w:color w:val="000000" w:themeColor="text1"/>
                <w:sz w:val="18"/>
                <w:szCs w:val="18"/>
              </w:rPr>
              <w:t>(Phaeophyta</w:t>
            </w:r>
          </w:p>
        </w:tc>
      </w:tr>
      <w:tr w:rsidR="00B14716" w:rsidRPr="009A0A1D" w14:paraId="48DA7547" w14:textId="77777777" w:rsidTr="00126D17">
        <w:trPr>
          <w:trHeight w:val="467"/>
          <w:jc w:val="center"/>
        </w:trPr>
        <w:tc>
          <w:tcPr>
            <w:cnfStyle w:val="001000000000" w:firstRow="0" w:lastRow="0" w:firstColumn="1" w:lastColumn="0" w:oddVBand="0" w:evenVBand="0" w:oddHBand="0" w:evenHBand="0" w:firstRowFirstColumn="0" w:firstRowLastColumn="0" w:lastRowFirstColumn="0" w:lastRowLastColumn="0"/>
            <w:tcW w:w="601" w:type="dxa"/>
          </w:tcPr>
          <w:p w14:paraId="33D6F017" w14:textId="77777777" w:rsidR="00020F6C" w:rsidRPr="009A0A1D" w:rsidRDefault="00020F6C">
            <w:pPr>
              <w:jc w:val="both"/>
              <w:rPr>
                <w:rFonts w:ascii="Sylfaen" w:eastAsia="Merriweather" w:hAnsi="Sylfaen" w:cs="Merriweather"/>
                <w:color w:val="000000" w:themeColor="text1"/>
                <w:sz w:val="18"/>
                <w:szCs w:val="18"/>
              </w:rPr>
            </w:pPr>
          </w:p>
        </w:tc>
        <w:tc>
          <w:tcPr>
            <w:tcW w:w="1939" w:type="dxa"/>
          </w:tcPr>
          <w:p w14:paraId="57C5693D" w14:textId="77777777" w:rsidR="00020F6C" w:rsidRPr="009A0A1D" w:rsidRDefault="005F130E">
            <w:pPr>
              <w:jc w:val="both"/>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Arial Unicode MS" w:hAnsi="Sylfaen" w:cs="Arial Unicode MS"/>
                <w:color w:val="000000" w:themeColor="text1"/>
                <w:sz w:val="18"/>
                <w:szCs w:val="18"/>
              </w:rPr>
              <w:t>ლამინარია</w:t>
            </w:r>
          </w:p>
        </w:tc>
        <w:tc>
          <w:tcPr>
            <w:tcW w:w="3684" w:type="dxa"/>
          </w:tcPr>
          <w:p w14:paraId="4B631C8E" w14:textId="77777777" w:rsidR="00020F6C" w:rsidRPr="009A0A1D" w:rsidRDefault="005F130E">
            <w:pPr>
              <w:jc w:val="both"/>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Arial Unicode MS" w:hAnsi="Sylfaen" w:cs="Arial Unicode MS"/>
                <w:color w:val="000000" w:themeColor="text1"/>
                <w:sz w:val="18"/>
                <w:szCs w:val="18"/>
              </w:rPr>
              <w:t>საკვები პროდუქტების და ალგინატების წარმოება</w:t>
            </w:r>
          </w:p>
        </w:tc>
        <w:tc>
          <w:tcPr>
            <w:tcW w:w="4031" w:type="dxa"/>
          </w:tcPr>
          <w:p w14:paraId="344B53CB" w14:textId="77777777" w:rsidR="00020F6C" w:rsidRPr="009A0A1D" w:rsidRDefault="005F130E">
            <w:pPr>
              <w:jc w:val="both"/>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10-15</w:t>
            </w:r>
          </w:p>
        </w:tc>
      </w:tr>
      <w:tr w:rsidR="00B14716" w:rsidRPr="009A0A1D" w14:paraId="57E15EE9" w14:textId="77777777" w:rsidTr="00126D17">
        <w:trPr>
          <w:cnfStyle w:val="000000100000" w:firstRow="0" w:lastRow="0" w:firstColumn="0" w:lastColumn="0" w:oddVBand="0" w:evenVBand="0" w:oddHBand="1" w:evenHBand="0" w:firstRowFirstColumn="0" w:firstRowLastColumn="0" w:lastRowFirstColumn="0" w:lastRowLastColumn="0"/>
          <w:trHeight w:val="467"/>
          <w:jc w:val="center"/>
        </w:trPr>
        <w:tc>
          <w:tcPr>
            <w:cnfStyle w:val="001000000000" w:firstRow="0" w:lastRow="0" w:firstColumn="1" w:lastColumn="0" w:oddVBand="0" w:evenVBand="0" w:oddHBand="0" w:evenHBand="0" w:firstRowFirstColumn="0" w:firstRowLastColumn="0" w:lastRowFirstColumn="0" w:lastRowLastColumn="0"/>
            <w:tcW w:w="601" w:type="dxa"/>
          </w:tcPr>
          <w:p w14:paraId="7FD1F929" w14:textId="77777777" w:rsidR="00020F6C" w:rsidRPr="009A0A1D" w:rsidRDefault="00020F6C">
            <w:pPr>
              <w:jc w:val="both"/>
              <w:rPr>
                <w:rFonts w:ascii="Sylfaen" w:eastAsia="Merriweather" w:hAnsi="Sylfaen" w:cs="Merriweather"/>
                <w:color w:val="000000" w:themeColor="text1"/>
                <w:sz w:val="18"/>
                <w:szCs w:val="18"/>
              </w:rPr>
            </w:pPr>
          </w:p>
        </w:tc>
        <w:tc>
          <w:tcPr>
            <w:tcW w:w="1939" w:type="dxa"/>
          </w:tcPr>
          <w:p w14:paraId="355087F7" w14:textId="77777777" w:rsidR="00020F6C" w:rsidRPr="009A0A1D" w:rsidRDefault="005F130E">
            <w:pPr>
              <w:jc w:val="both"/>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Arial Unicode MS" w:hAnsi="Sylfaen" w:cs="Arial Unicode MS"/>
                <w:color w:val="000000" w:themeColor="text1"/>
                <w:sz w:val="18"/>
                <w:szCs w:val="18"/>
              </w:rPr>
              <w:t>მაკროცისტისი</w:t>
            </w:r>
          </w:p>
        </w:tc>
        <w:tc>
          <w:tcPr>
            <w:tcW w:w="3684" w:type="dxa"/>
          </w:tcPr>
          <w:p w14:paraId="6D7CE220" w14:textId="77777777" w:rsidR="00020F6C" w:rsidRPr="009A0A1D" w:rsidRDefault="005F130E">
            <w:pPr>
              <w:jc w:val="both"/>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Arial Unicode MS" w:hAnsi="Sylfaen" w:cs="Arial Unicode MS"/>
                <w:color w:val="000000" w:themeColor="text1"/>
                <w:sz w:val="18"/>
                <w:szCs w:val="18"/>
              </w:rPr>
              <w:t>საწვავის, საკვები პროდუქტების, სასუქის, ალგინატების</w:t>
            </w:r>
          </w:p>
        </w:tc>
        <w:tc>
          <w:tcPr>
            <w:tcW w:w="4031" w:type="dxa"/>
          </w:tcPr>
          <w:p w14:paraId="6AFBC5D5" w14:textId="77777777" w:rsidR="00020F6C" w:rsidRPr="009A0A1D" w:rsidRDefault="005F130E">
            <w:pPr>
              <w:jc w:val="both"/>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50</w:t>
            </w:r>
          </w:p>
        </w:tc>
      </w:tr>
      <w:tr w:rsidR="00B14716" w:rsidRPr="009A0A1D" w14:paraId="161B7208" w14:textId="77777777" w:rsidTr="00126D17">
        <w:trPr>
          <w:trHeight w:val="241"/>
          <w:jc w:val="center"/>
        </w:trPr>
        <w:tc>
          <w:tcPr>
            <w:cnfStyle w:val="001000000000" w:firstRow="0" w:lastRow="0" w:firstColumn="1" w:lastColumn="0" w:oddVBand="0" w:evenVBand="0" w:oddHBand="0" w:evenHBand="0" w:firstRowFirstColumn="0" w:firstRowLastColumn="0" w:lastRowFirstColumn="0" w:lastRowLastColumn="0"/>
            <w:tcW w:w="10255" w:type="dxa"/>
            <w:gridSpan w:val="4"/>
          </w:tcPr>
          <w:p w14:paraId="7C02E516" w14:textId="0B602DB9" w:rsidR="00020F6C" w:rsidRPr="009A0A1D" w:rsidRDefault="005F130E">
            <w:pPr>
              <w:jc w:val="both"/>
              <w:rPr>
                <w:rFonts w:ascii="Sylfaen" w:eastAsia="Merriweather" w:hAnsi="Sylfaen" w:cs="Merriweather"/>
                <w:color w:val="000000" w:themeColor="text1"/>
                <w:sz w:val="18"/>
                <w:szCs w:val="18"/>
              </w:rPr>
            </w:pPr>
            <w:r w:rsidRPr="009A0A1D">
              <w:rPr>
                <w:rFonts w:ascii="Sylfaen" w:eastAsia="Arial Unicode MS" w:hAnsi="Sylfaen" w:cs="Arial Unicode MS"/>
                <w:color w:val="000000" w:themeColor="text1"/>
                <w:sz w:val="18"/>
                <w:szCs w:val="18"/>
              </w:rPr>
              <w:t xml:space="preserve">წითელი წყალმცენარეები </w:t>
            </w:r>
            <w:r w:rsidRPr="009A0A1D">
              <w:rPr>
                <w:rFonts w:ascii="Sylfaen" w:eastAsia="Merriweather" w:hAnsi="Sylfaen" w:cs="Merriweather"/>
                <w:i/>
                <w:color w:val="000000" w:themeColor="text1"/>
                <w:sz w:val="18"/>
                <w:szCs w:val="18"/>
              </w:rPr>
              <w:t>(Rhodophyta)</w:t>
            </w:r>
            <w:r w:rsidR="00D11B6E">
              <w:rPr>
                <w:rFonts w:ascii="Sylfaen" w:eastAsia="Merriweather" w:hAnsi="Sylfaen" w:cs="Merriweather"/>
                <w:color w:val="000000" w:themeColor="text1"/>
                <w:sz w:val="18"/>
                <w:szCs w:val="18"/>
              </w:rPr>
              <w:t xml:space="preserve"> </w:t>
            </w:r>
          </w:p>
        </w:tc>
      </w:tr>
      <w:tr w:rsidR="00B14716" w:rsidRPr="009A0A1D" w14:paraId="387851F9" w14:textId="77777777" w:rsidTr="00126D17">
        <w:trPr>
          <w:cnfStyle w:val="000000100000" w:firstRow="0" w:lastRow="0" w:firstColumn="0" w:lastColumn="0" w:oddVBand="0" w:evenVBand="0" w:oddHBand="1" w:evenHBand="0" w:firstRowFirstColumn="0" w:firstRowLastColumn="0" w:lastRowFirstColumn="0" w:lastRowLastColumn="0"/>
          <w:trHeight w:val="226"/>
          <w:jc w:val="center"/>
        </w:trPr>
        <w:tc>
          <w:tcPr>
            <w:cnfStyle w:val="001000000000" w:firstRow="0" w:lastRow="0" w:firstColumn="1" w:lastColumn="0" w:oddVBand="0" w:evenVBand="0" w:oddHBand="0" w:evenHBand="0" w:firstRowFirstColumn="0" w:firstRowLastColumn="0" w:lastRowFirstColumn="0" w:lastRowLastColumn="0"/>
            <w:tcW w:w="601" w:type="dxa"/>
          </w:tcPr>
          <w:p w14:paraId="35F26C42" w14:textId="77777777" w:rsidR="00020F6C" w:rsidRPr="009A0A1D" w:rsidRDefault="00020F6C">
            <w:pPr>
              <w:jc w:val="both"/>
              <w:rPr>
                <w:rFonts w:ascii="Sylfaen" w:eastAsia="Merriweather" w:hAnsi="Sylfaen" w:cs="Merriweather"/>
                <w:color w:val="000000" w:themeColor="text1"/>
                <w:sz w:val="18"/>
                <w:szCs w:val="18"/>
              </w:rPr>
            </w:pPr>
          </w:p>
        </w:tc>
        <w:tc>
          <w:tcPr>
            <w:tcW w:w="1939" w:type="dxa"/>
          </w:tcPr>
          <w:p w14:paraId="302FE12A" w14:textId="77777777" w:rsidR="00020F6C" w:rsidRPr="009A0A1D" w:rsidRDefault="005F130E">
            <w:pPr>
              <w:jc w:val="both"/>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Arial Unicode MS" w:hAnsi="Sylfaen" w:cs="Arial Unicode MS"/>
                <w:color w:val="000000" w:themeColor="text1"/>
                <w:sz w:val="18"/>
                <w:szCs w:val="18"/>
              </w:rPr>
              <w:t>ეუხეუმა</w:t>
            </w:r>
          </w:p>
        </w:tc>
        <w:tc>
          <w:tcPr>
            <w:tcW w:w="3684" w:type="dxa"/>
          </w:tcPr>
          <w:p w14:paraId="37DDE326" w14:textId="77777777" w:rsidR="00020F6C" w:rsidRPr="009A0A1D" w:rsidRDefault="005F130E">
            <w:pPr>
              <w:jc w:val="both"/>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Arial Unicode MS" w:hAnsi="Sylfaen" w:cs="Arial Unicode MS"/>
                <w:color w:val="000000" w:themeColor="text1"/>
                <w:sz w:val="18"/>
                <w:szCs w:val="18"/>
              </w:rPr>
              <w:t>საკვები პროდუქტების წარმოება</w:t>
            </w:r>
          </w:p>
        </w:tc>
        <w:tc>
          <w:tcPr>
            <w:tcW w:w="4031" w:type="dxa"/>
          </w:tcPr>
          <w:p w14:paraId="565FE8F1" w14:textId="77777777" w:rsidR="00020F6C" w:rsidRPr="009A0A1D" w:rsidRDefault="005F130E">
            <w:pPr>
              <w:jc w:val="both"/>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15-20</w:t>
            </w:r>
          </w:p>
        </w:tc>
      </w:tr>
      <w:tr w:rsidR="00B14716" w:rsidRPr="009A0A1D" w14:paraId="7E8B4F44" w14:textId="77777777" w:rsidTr="00126D17">
        <w:trPr>
          <w:trHeight w:val="241"/>
          <w:jc w:val="center"/>
        </w:trPr>
        <w:tc>
          <w:tcPr>
            <w:cnfStyle w:val="001000000000" w:firstRow="0" w:lastRow="0" w:firstColumn="1" w:lastColumn="0" w:oddVBand="0" w:evenVBand="0" w:oddHBand="0" w:evenHBand="0" w:firstRowFirstColumn="0" w:firstRowLastColumn="0" w:lastRowFirstColumn="0" w:lastRowLastColumn="0"/>
            <w:tcW w:w="601" w:type="dxa"/>
          </w:tcPr>
          <w:p w14:paraId="7AED90ED" w14:textId="77777777" w:rsidR="00020F6C" w:rsidRPr="009A0A1D" w:rsidRDefault="00020F6C">
            <w:pPr>
              <w:jc w:val="both"/>
              <w:rPr>
                <w:rFonts w:ascii="Sylfaen" w:eastAsia="Merriweather" w:hAnsi="Sylfaen" w:cs="Merriweather"/>
                <w:color w:val="000000" w:themeColor="text1"/>
                <w:sz w:val="18"/>
                <w:szCs w:val="18"/>
              </w:rPr>
            </w:pPr>
          </w:p>
        </w:tc>
        <w:tc>
          <w:tcPr>
            <w:tcW w:w="1939" w:type="dxa"/>
          </w:tcPr>
          <w:p w14:paraId="06DDBB47" w14:textId="77777777" w:rsidR="00020F6C" w:rsidRPr="009A0A1D" w:rsidRDefault="005F130E">
            <w:pPr>
              <w:jc w:val="both"/>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Arial Unicode MS" w:hAnsi="Sylfaen" w:cs="Arial Unicode MS"/>
                <w:color w:val="000000" w:themeColor="text1"/>
                <w:sz w:val="18"/>
                <w:szCs w:val="18"/>
              </w:rPr>
              <w:t>პორფირა (ნეოპიროფირა)</w:t>
            </w:r>
          </w:p>
        </w:tc>
        <w:tc>
          <w:tcPr>
            <w:tcW w:w="3684" w:type="dxa"/>
          </w:tcPr>
          <w:p w14:paraId="03664AEB" w14:textId="77777777" w:rsidR="00020F6C" w:rsidRPr="009A0A1D" w:rsidRDefault="005F130E">
            <w:pPr>
              <w:jc w:val="both"/>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Arial Unicode MS" w:hAnsi="Sylfaen" w:cs="Arial Unicode MS"/>
                <w:color w:val="000000" w:themeColor="text1"/>
                <w:sz w:val="18"/>
                <w:szCs w:val="18"/>
              </w:rPr>
              <w:t>საკვები პროდუქტების წარმოება</w:t>
            </w:r>
          </w:p>
        </w:tc>
        <w:tc>
          <w:tcPr>
            <w:tcW w:w="4031" w:type="dxa"/>
          </w:tcPr>
          <w:p w14:paraId="0654CEB9" w14:textId="77777777" w:rsidR="00020F6C" w:rsidRPr="009A0A1D" w:rsidRDefault="005F130E">
            <w:pPr>
              <w:jc w:val="both"/>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6</w:t>
            </w:r>
          </w:p>
        </w:tc>
      </w:tr>
      <w:tr w:rsidR="00B14716" w:rsidRPr="009A0A1D" w14:paraId="14E7BDC8" w14:textId="77777777" w:rsidTr="00126D17">
        <w:trPr>
          <w:cnfStyle w:val="000000100000" w:firstRow="0" w:lastRow="0" w:firstColumn="0" w:lastColumn="0" w:oddVBand="0" w:evenVBand="0" w:oddHBand="1" w:evenHBand="0" w:firstRowFirstColumn="0" w:firstRowLastColumn="0" w:lastRowFirstColumn="0" w:lastRowLastColumn="0"/>
          <w:trHeight w:val="226"/>
          <w:jc w:val="center"/>
        </w:trPr>
        <w:tc>
          <w:tcPr>
            <w:cnfStyle w:val="001000000000" w:firstRow="0" w:lastRow="0" w:firstColumn="1" w:lastColumn="0" w:oddVBand="0" w:evenVBand="0" w:oddHBand="0" w:evenHBand="0" w:firstRowFirstColumn="0" w:firstRowLastColumn="0" w:lastRowFirstColumn="0" w:lastRowLastColumn="0"/>
            <w:tcW w:w="601" w:type="dxa"/>
          </w:tcPr>
          <w:p w14:paraId="416CEF85" w14:textId="77777777" w:rsidR="00020F6C" w:rsidRPr="009A0A1D" w:rsidRDefault="00020F6C">
            <w:pPr>
              <w:jc w:val="both"/>
              <w:rPr>
                <w:rFonts w:ascii="Sylfaen" w:eastAsia="Merriweather" w:hAnsi="Sylfaen" w:cs="Merriweather"/>
                <w:color w:val="000000" w:themeColor="text1"/>
                <w:sz w:val="18"/>
                <w:szCs w:val="18"/>
              </w:rPr>
            </w:pPr>
          </w:p>
        </w:tc>
        <w:tc>
          <w:tcPr>
            <w:tcW w:w="1939" w:type="dxa"/>
          </w:tcPr>
          <w:p w14:paraId="0B2D9910" w14:textId="77777777" w:rsidR="00020F6C" w:rsidRPr="009A0A1D" w:rsidRDefault="005F130E">
            <w:pPr>
              <w:jc w:val="both"/>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Arial Unicode MS" w:hAnsi="Sylfaen" w:cs="Arial Unicode MS"/>
                <w:color w:val="000000" w:themeColor="text1"/>
                <w:sz w:val="18"/>
                <w:szCs w:val="18"/>
              </w:rPr>
              <w:t>გელიდიუმი</w:t>
            </w:r>
          </w:p>
        </w:tc>
        <w:tc>
          <w:tcPr>
            <w:tcW w:w="3684" w:type="dxa"/>
          </w:tcPr>
          <w:p w14:paraId="6F55A2D2" w14:textId="77777777" w:rsidR="00020F6C" w:rsidRPr="009A0A1D" w:rsidRDefault="005F130E">
            <w:pPr>
              <w:jc w:val="both"/>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Arial Unicode MS" w:hAnsi="Sylfaen" w:cs="Arial Unicode MS"/>
                <w:color w:val="000000" w:themeColor="text1"/>
                <w:sz w:val="18"/>
                <w:szCs w:val="18"/>
              </w:rPr>
              <w:t>აგარის წარმოება</w:t>
            </w:r>
          </w:p>
        </w:tc>
        <w:tc>
          <w:tcPr>
            <w:tcW w:w="4031" w:type="dxa"/>
          </w:tcPr>
          <w:p w14:paraId="43545257" w14:textId="77777777" w:rsidR="00020F6C" w:rsidRPr="009A0A1D" w:rsidRDefault="005F130E">
            <w:pPr>
              <w:jc w:val="both"/>
              <w:cnfStyle w:val="000000100000" w:firstRow="0" w:lastRow="0" w:firstColumn="0" w:lastColumn="0" w:oddVBand="0" w:evenVBand="0" w:oddHBand="1"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2</w:t>
            </w:r>
          </w:p>
        </w:tc>
      </w:tr>
      <w:tr w:rsidR="00B14716" w:rsidRPr="009A0A1D" w14:paraId="57C83926" w14:textId="77777777" w:rsidTr="00126D17">
        <w:trPr>
          <w:trHeight w:val="226"/>
          <w:jc w:val="center"/>
        </w:trPr>
        <w:tc>
          <w:tcPr>
            <w:cnfStyle w:val="001000000000" w:firstRow="0" w:lastRow="0" w:firstColumn="1" w:lastColumn="0" w:oddVBand="0" w:evenVBand="0" w:oddHBand="0" w:evenHBand="0" w:firstRowFirstColumn="0" w:firstRowLastColumn="0" w:lastRowFirstColumn="0" w:lastRowLastColumn="0"/>
            <w:tcW w:w="601" w:type="dxa"/>
          </w:tcPr>
          <w:p w14:paraId="196863E5" w14:textId="77777777" w:rsidR="00020F6C" w:rsidRPr="009A0A1D" w:rsidRDefault="00020F6C">
            <w:pPr>
              <w:jc w:val="both"/>
              <w:rPr>
                <w:rFonts w:ascii="Sylfaen" w:eastAsia="Merriweather" w:hAnsi="Sylfaen" w:cs="Merriweather"/>
                <w:color w:val="000000" w:themeColor="text1"/>
                <w:sz w:val="18"/>
                <w:szCs w:val="18"/>
              </w:rPr>
            </w:pPr>
          </w:p>
        </w:tc>
        <w:tc>
          <w:tcPr>
            <w:tcW w:w="1939" w:type="dxa"/>
          </w:tcPr>
          <w:p w14:paraId="54CD118C" w14:textId="77777777" w:rsidR="00020F6C" w:rsidRPr="009A0A1D" w:rsidRDefault="005F130E">
            <w:pPr>
              <w:jc w:val="both"/>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Arial Unicode MS" w:hAnsi="Sylfaen" w:cs="Arial Unicode MS"/>
                <w:color w:val="000000" w:themeColor="text1"/>
                <w:sz w:val="18"/>
                <w:szCs w:val="18"/>
              </w:rPr>
              <w:t>გრაცილარია</w:t>
            </w:r>
          </w:p>
        </w:tc>
        <w:tc>
          <w:tcPr>
            <w:tcW w:w="3684" w:type="dxa"/>
          </w:tcPr>
          <w:p w14:paraId="5A26FB07" w14:textId="77777777" w:rsidR="00020F6C" w:rsidRPr="009A0A1D" w:rsidRDefault="005F130E">
            <w:pPr>
              <w:jc w:val="both"/>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Arial Unicode MS" w:hAnsi="Sylfaen" w:cs="Arial Unicode MS"/>
                <w:color w:val="000000" w:themeColor="text1"/>
                <w:sz w:val="18"/>
                <w:szCs w:val="18"/>
              </w:rPr>
              <w:t>აგარის წარმოება</w:t>
            </w:r>
          </w:p>
        </w:tc>
        <w:tc>
          <w:tcPr>
            <w:tcW w:w="4031" w:type="dxa"/>
          </w:tcPr>
          <w:p w14:paraId="24792D36" w14:textId="77777777" w:rsidR="00020F6C" w:rsidRPr="009A0A1D" w:rsidRDefault="005F130E">
            <w:pPr>
              <w:jc w:val="both"/>
              <w:cnfStyle w:val="000000000000" w:firstRow="0" w:lastRow="0" w:firstColumn="0" w:lastColumn="0" w:oddVBand="0" w:evenVBand="0" w:oddHBand="0" w:evenHBand="0" w:firstRowFirstColumn="0" w:firstRowLastColumn="0" w:lastRowFirstColumn="0" w:lastRowLastColumn="0"/>
              <w:rPr>
                <w:rFonts w:ascii="Sylfaen" w:eastAsia="Merriweather" w:hAnsi="Sylfaen" w:cs="Merriweather"/>
                <w:color w:val="000000" w:themeColor="text1"/>
                <w:sz w:val="18"/>
                <w:szCs w:val="18"/>
              </w:rPr>
            </w:pPr>
            <w:r w:rsidRPr="009A0A1D">
              <w:rPr>
                <w:rFonts w:ascii="Sylfaen" w:eastAsia="Merriweather" w:hAnsi="Sylfaen" w:cs="Merriweather"/>
                <w:color w:val="000000" w:themeColor="text1"/>
                <w:sz w:val="18"/>
                <w:szCs w:val="18"/>
              </w:rPr>
              <w:t>1</w:t>
            </w:r>
          </w:p>
        </w:tc>
      </w:tr>
    </w:tbl>
    <w:p w14:paraId="37453A0D" w14:textId="77777777" w:rsidR="00020F6C" w:rsidRPr="009A0A1D" w:rsidRDefault="00020F6C">
      <w:pPr>
        <w:spacing w:after="0"/>
        <w:jc w:val="both"/>
        <w:rPr>
          <w:rFonts w:ascii="Sylfaen" w:eastAsia="Merriweather" w:hAnsi="Sylfaen" w:cs="Merriweather"/>
          <w:b/>
          <w:color w:val="000000" w:themeColor="text1"/>
        </w:rPr>
      </w:pPr>
    </w:p>
    <w:p w14:paraId="75D0D6FE" w14:textId="77777777" w:rsidR="00020F6C" w:rsidRPr="009A0A1D" w:rsidRDefault="005F130E">
      <w:pPr>
        <w:spacing w:after="0"/>
        <w:jc w:val="both"/>
        <w:rPr>
          <w:rFonts w:ascii="Sylfaen" w:eastAsia="Merriweather" w:hAnsi="Sylfaen" w:cs="Merriweather"/>
          <w:b/>
          <w:color w:val="000000" w:themeColor="text1"/>
        </w:rPr>
      </w:pPr>
      <w:r w:rsidRPr="009A0A1D">
        <w:rPr>
          <w:rFonts w:ascii="Sylfaen" w:eastAsia="Arial Unicode MS" w:hAnsi="Sylfaen" w:cs="Arial Unicode MS"/>
          <w:b/>
          <w:color w:val="000000" w:themeColor="text1"/>
        </w:rPr>
        <w:t>ბ) კონქიოკულტურა</w:t>
      </w:r>
    </w:p>
    <w:p w14:paraId="67D4B90B" w14:textId="7EB3F88C" w:rsidR="00020F6C" w:rsidRPr="009A0A1D" w:rsidRDefault="005F130E">
      <w:pPr>
        <w:rPr>
          <w:rFonts w:ascii="Sylfaen" w:eastAsia="Merriweather" w:hAnsi="Sylfaen" w:cs="Merriweather"/>
          <w:b/>
          <w:color w:val="000000" w:themeColor="text1"/>
        </w:rPr>
      </w:pPr>
      <w:r w:rsidRPr="009A0A1D">
        <w:rPr>
          <w:rFonts w:ascii="Sylfaen" w:eastAsia="Merriweather" w:hAnsi="Sylfaen" w:cs="Merriweather"/>
          <w:color w:val="000000" w:themeColor="text1"/>
        </w:rPr>
        <w:t xml:space="preserve"> </w:t>
      </w:r>
      <w:r w:rsidRPr="009A0A1D">
        <w:rPr>
          <w:rFonts w:ascii="Sylfaen" w:eastAsia="Arial Unicode MS" w:hAnsi="Sylfaen" w:cs="Arial Unicode MS"/>
          <w:b/>
          <w:color w:val="000000" w:themeColor="text1"/>
        </w:rPr>
        <w:t>ბ.ა) მიდიების მოშენება.</w:t>
      </w:r>
      <w:r w:rsidR="00D11B6E">
        <w:rPr>
          <w:rFonts w:ascii="Sylfaen" w:eastAsia="Arial Unicode MS" w:hAnsi="Sylfaen" w:cs="Arial Unicode MS"/>
          <w:b/>
          <w:color w:val="000000" w:themeColor="text1"/>
        </w:rPr>
        <w:t xml:space="preserve"> </w:t>
      </w:r>
    </w:p>
    <w:p w14:paraId="66CBD50D" w14:textId="37BB5AD9" w:rsidR="00020F6C" w:rsidRPr="009A0A1D" w:rsidRDefault="005F130E">
      <w:pPr>
        <w:spacing w:after="0"/>
        <w:ind w:right="170" w:firstLine="284"/>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მიდიების მოშენებას საქართველოში წარსული </w:t>
      </w:r>
      <w:r w:rsidR="002202EA">
        <w:rPr>
          <w:rFonts w:ascii="Sylfaen" w:eastAsia="Arial Unicode MS" w:hAnsi="Sylfaen" w:cs="Arial Unicode MS"/>
          <w:color w:val="000000" w:themeColor="text1"/>
        </w:rPr>
        <w:t>ფაქტობრივ</w:t>
      </w:r>
      <w:r w:rsidRPr="009A0A1D">
        <w:rPr>
          <w:rFonts w:ascii="Sylfaen" w:eastAsia="Arial Unicode MS" w:hAnsi="Sylfaen" w:cs="Arial Unicode MS"/>
          <w:color w:val="000000" w:themeColor="text1"/>
        </w:rPr>
        <w:t>ად არა აქვს. უახლეს ისტორიაში იყო მხოლოდ რამდენიმე</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მცირე კოლექტორული ტიპის მეურნეობის გამართვის მცდელობა, მაგრამ გარემო ფაქტორების გაუთვალიწინებლობის, ტექნოლოლოგიის დაუცველობისა და სათანადო ფინანსური რესურსების სიმწირის გამო მცდელობები წარუმატებლად დასრულდა.</w:t>
      </w:r>
    </w:p>
    <w:p w14:paraId="34B94FCE" w14:textId="685EF67E" w:rsidR="00020F6C" w:rsidRPr="009A0A1D" w:rsidRDefault="00D11B6E">
      <w:pPr>
        <w:spacing w:after="0"/>
        <w:ind w:right="170" w:firstLine="284"/>
        <w:jc w:val="both"/>
        <w:rPr>
          <w:rFonts w:ascii="Sylfaen" w:eastAsia="Merriweather" w:hAnsi="Sylfaen" w:cs="Merriweather"/>
          <w:color w:val="000000" w:themeColor="text1"/>
        </w:rPr>
      </w:pPr>
      <w:r>
        <w:rPr>
          <w:rFonts w:ascii="Sylfaen" w:eastAsia="Arial Unicode MS" w:hAnsi="Sylfaen" w:cs="Arial Unicode MS"/>
          <w:color w:val="000000" w:themeColor="text1"/>
        </w:rPr>
        <w:t xml:space="preserve"> </w:t>
      </w:r>
      <w:r w:rsidR="005F130E" w:rsidRPr="009A0A1D">
        <w:rPr>
          <w:rFonts w:ascii="Sylfaen" w:eastAsia="Arial Unicode MS" w:hAnsi="Sylfaen" w:cs="Arial Unicode MS"/>
          <w:color w:val="000000" w:themeColor="text1"/>
        </w:rPr>
        <w:t>ტურიზმის განვითარებასთან ერთად რეგიონის ზღვისპირეთში იზრდება მოთხოვნილება ზღვის პროდუქტებზე, მათ შორის მიდიებზე. ეს მოთხოვნილება დღეისათვის სრულად ივსება ზამთრობით იმპორტირებული ძვირადღირებული მიდიით, ხოლო ზაფხულობით საკურორტო ქალაქებში ნაწილობრივ ზღვაში ბუნებრივად მოპოვებული მიდიით. ვინაიდან ადგილზე მიდიის გამოყვანა არ წარმოებს,</w:t>
      </w:r>
      <w:r>
        <w:rPr>
          <w:rFonts w:ascii="Sylfaen" w:eastAsia="Arial Unicode MS" w:hAnsi="Sylfaen" w:cs="Arial Unicode MS"/>
          <w:color w:val="000000" w:themeColor="text1"/>
        </w:rPr>
        <w:t xml:space="preserve"> </w:t>
      </w:r>
      <w:r w:rsidR="005F130E" w:rsidRPr="009A0A1D">
        <w:rPr>
          <w:rFonts w:ascii="Sylfaen" w:eastAsia="Arial Unicode MS" w:hAnsi="Sylfaen" w:cs="Arial Unicode MS"/>
          <w:color w:val="000000" w:themeColor="text1"/>
        </w:rPr>
        <w:t>ხოლო ბუნებრივად მოპოვებული მიდიის კონდიცია (ზომები) არ არის შესაბამისი, შეიძლება ითქვას, რომ საქართველოში მარიკულტურის პროდუქტებზე მოთხოვნილება</w:t>
      </w:r>
      <w:r>
        <w:rPr>
          <w:rFonts w:ascii="Sylfaen" w:eastAsia="Arial Unicode MS" w:hAnsi="Sylfaen" w:cs="Arial Unicode MS"/>
          <w:color w:val="000000" w:themeColor="text1"/>
        </w:rPr>
        <w:t xml:space="preserve"> </w:t>
      </w:r>
      <w:r w:rsidR="005F130E" w:rsidRPr="009A0A1D">
        <w:rPr>
          <w:rFonts w:ascii="Sylfaen" w:eastAsia="Arial Unicode MS" w:hAnsi="Sylfaen" w:cs="Arial Unicode MS"/>
          <w:color w:val="000000" w:themeColor="text1"/>
        </w:rPr>
        <w:t xml:space="preserve">მთლიანად კმაყოფილდება იმპორტირებული საქონლით. </w:t>
      </w:r>
    </w:p>
    <w:p w14:paraId="443763E2" w14:textId="4474E3E1" w:rsidR="00020F6C" w:rsidRPr="009A0A1D" w:rsidRDefault="005F130E">
      <w:pPr>
        <w:spacing w:after="0"/>
        <w:ind w:right="170" w:firstLine="284"/>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მიდიების მოშენება საქართველოში აკვაკულტურის ერთ-ერთი ყველაზე პერსპექტიული მიმართულებაა. შავი ზღვის პრობლემათაგან ევტროფიკაცია ერთერთი მნიშვნელოვანი ფაქტორია. მისი წყლების დაბალი გამჭვირვალეობა გამოწვეულია მიკროსკოპული წყალმცენარეებით, რომლებიც მიდიების საკვებს წარმოადგენს. მიდიების ფერმების გამართვა ზღვაზე პროდუქციის მოცემასთან ერთად გააუმჯობესებს წყლის ხარისხს. მსოფლიოში უკვე დამკვიდრებულია ეკოლოგიური მარიკულტურის (მწვანე აკვაკულტურა) ტერმინი, რომელსაც განეკუთვნება მიდიების მოშენება.</w:t>
      </w:r>
      <w:r w:rsidR="00D11B6E">
        <w:rPr>
          <w:rFonts w:ascii="Sylfaen" w:eastAsia="Arial Unicode MS" w:hAnsi="Sylfaen" w:cs="Arial Unicode MS"/>
          <w:color w:val="000000" w:themeColor="text1"/>
        </w:rPr>
        <w:t xml:space="preserve"> </w:t>
      </w:r>
    </w:p>
    <w:p w14:paraId="1BFFAAF9" w14:textId="63E01070" w:rsidR="00020F6C" w:rsidRPr="009A0A1D" w:rsidRDefault="005F130E">
      <w:pPr>
        <w:spacing w:after="0"/>
        <w:ind w:right="170" w:firstLine="284"/>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შავი ზღვისა და აზოვის ზღვის აუზში 90 სახეობის ორსადგულიანი მოლუსკია, მათგან 6 სახეობის მიდიაა. მიდიებს შავი ზღვის ეკოსისტემებში თავისი მასური წილითა და ეკოლოგიური მნიშვნელობით წამყვანი ადგილი უჭირავთ. ისინი იკვებებიან წყლის ფილტრაციით, შესაბამისად წყლის შეწონილი ორგანული ნივთიერებებით და მიკროორგანიზმებით გადაჯერებისაგან დაცვის შეუცვლელ რგოლს წარმოადგენენ. ამავდროულად მათი ბიოექსკრემენტები ფსკერის</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შლამს ამდიდრებს, რაც მნიშვნელოვანია ბენთოსური ორგანიზმების კვებისათვის. მიდიები თვითონ წარმოადგენენ მნიშვნელოვან საკვებს სხვა ორგანიზმებისათვის (თევზები, მოლუსკები), ხოლო მათი გამრავლებისას</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განვითარებული დიდი ოდენობის მცურავი ლარვები ზოოპლანქტონის კვებასა და ფორმირებაში აუცილებელ</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 xml:space="preserve">რგოლს წარმოადგენენ. </w:t>
      </w:r>
    </w:p>
    <w:p w14:paraId="3A4ECC14" w14:textId="51875908" w:rsidR="00020F6C" w:rsidRPr="009A0A1D" w:rsidRDefault="00D11B6E">
      <w:pPr>
        <w:spacing w:after="0"/>
        <w:ind w:left="142" w:right="170" w:firstLine="142"/>
        <w:jc w:val="both"/>
        <w:rPr>
          <w:rFonts w:ascii="Sylfaen" w:eastAsia="Merriweather" w:hAnsi="Sylfaen" w:cs="Merriweather"/>
          <w:color w:val="000000" w:themeColor="text1"/>
        </w:rPr>
      </w:pPr>
      <w:r>
        <w:rPr>
          <w:rFonts w:ascii="Sylfaen" w:eastAsia="Arial Unicode MS" w:hAnsi="Sylfaen" w:cs="Arial Unicode MS"/>
          <w:color w:val="000000" w:themeColor="text1"/>
        </w:rPr>
        <w:t xml:space="preserve"> </w:t>
      </w:r>
      <w:r w:rsidR="005F130E" w:rsidRPr="009A0A1D">
        <w:rPr>
          <w:rFonts w:ascii="Sylfaen" w:eastAsia="Arial Unicode MS" w:hAnsi="Sylfaen" w:cs="Arial Unicode MS"/>
          <w:color w:val="000000" w:themeColor="text1"/>
        </w:rPr>
        <w:t>ბიოლოგიური სპეციფიკიდან გამომდინარე შავ ზღვაში ხელოვნური მოშენებისათვის გამოიყენება ჩვეულებრივი შავი ზღვის მიდია (</w:t>
      </w:r>
      <w:r w:rsidR="005F130E" w:rsidRPr="009A0A1D">
        <w:rPr>
          <w:rFonts w:ascii="Sylfaen" w:eastAsia="Merriweather" w:hAnsi="Sylfaen" w:cs="Merriweather"/>
          <w:i/>
          <w:color w:val="000000" w:themeColor="text1"/>
        </w:rPr>
        <w:t>Mytilus galloprovincialis</w:t>
      </w:r>
      <w:r w:rsidR="005F130E" w:rsidRPr="009A0A1D">
        <w:rPr>
          <w:rFonts w:ascii="Sylfaen" w:eastAsia="Arial Unicode MS" w:hAnsi="Sylfaen" w:cs="Arial Unicode MS"/>
          <w:color w:val="000000" w:themeColor="text1"/>
        </w:rPr>
        <w:t>)(სურ.</w:t>
      </w:r>
      <w:r w:rsidR="00D72AEE" w:rsidRPr="009A0A1D">
        <w:rPr>
          <w:rFonts w:ascii="Sylfaen" w:eastAsia="Arial Unicode MS" w:hAnsi="Sylfaen" w:cs="Arial Unicode MS"/>
          <w:color w:val="000000" w:themeColor="text1"/>
        </w:rPr>
        <w:t>6</w:t>
      </w:r>
      <w:r w:rsidR="005F130E" w:rsidRPr="009A0A1D">
        <w:rPr>
          <w:rFonts w:ascii="Sylfaen" w:eastAsia="Arial Unicode MS" w:hAnsi="Sylfaen" w:cs="Arial Unicode MS"/>
          <w:color w:val="000000" w:themeColor="text1"/>
        </w:rPr>
        <w:t>) .</w:t>
      </w:r>
    </w:p>
    <w:p w14:paraId="7BF7E8E3" w14:textId="592BB630" w:rsidR="00020F6C" w:rsidRPr="009A0A1D" w:rsidRDefault="00D11B6E">
      <w:pPr>
        <w:spacing w:after="0"/>
        <w:ind w:left="142" w:right="170" w:firstLine="142"/>
        <w:jc w:val="both"/>
        <w:rPr>
          <w:rFonts w:ascii="Sylfaen" w:eastAsia="Merriweather" w:hAnsi="Sylfaen" w:cs="Merriweather"/>
          <w:color w:val="000000" w:themeColor="text1"/>
        </w:rPr>
      </w:pPr>
      <w:r>
        <w:rPr>
          <w:rFonts w:ascii="Sylfaen" w:eastAsia="Merriweather" w:hAnsi="Sylfaen" w:cs="Merriweather"/>
          <w:color w:val="000000" w:themeColor="text1"/>
        </w:rPr>
        <w:t xml:space="preserve"> </w:t>
      </w:r>
    </w:p>
    <w:p w14:paraId="70AE538F" w14:textId="77777777" w:rsidR="00020F6C" w:rsidRPr="009A0A1D" w:rsidRDefault="005F130E">
      <w:pPr>
        <w:spacing w:after="0"/>
        <w:ind w:left="142" w:right="170" w:firstLine="142"/>
        <w:jc w:val="center"/>
        <w:rPr>
          <w:rFonts w:ascii="Sylfaen" w:eastAsia="Merriweather" w:hAnsi="Sylfaen" w:cs="Merriweather"/>
          <w:color w:val="000000" w:themeColor="text1"/>
        </w:rPr>
      </w:pPr>
      <w:r w:rsidRPr="009A0A1D">
        <w:rPr>
          <w:rFonts w:ascii="Sylfaen" w:eastAsia="Merriweather" w:hAnsi="Sylfaen" w:cs="Merriweather"/>
          <w:noProof/>
          <w:color w:val="000000" w:themeColor="text1"/>
          <w:lang w:val="en-US"/>
        </w:rPr>
        <w:lastRenderedPageBreak/>
        <w:drawing>
          <wp:inline distT="0" distB="0" distL="0" distR="0" wp14:anchorId="221E994D" wp14:editId="0AEBEB2E">
            <wp:extent cx="3908257" cy="2560582"/>
            <wp:effectExtent l="0" t="0" r="0" b="0"/>
            <wp:docPr id="7" name="image20.jpg" descr="http://www.idscaro.net/sci/04_med/pictures/fam5/mytilus_galloprov1.jpg"/>
            <wp:cNvGraphicFramePr/>
            <a:graphic xmlns:a="http://schemas.openxmlformats.org/drawingml/2006/main">
              <a:graphicData uri="http://schemas.openxmlformats.org/drawingml/2006/picture">
                <pic:pic xmlns:pic="http://schemas.openxmlformats.org/drawingml/2006/picture">
                  <pic:nvPicPr>
                    <pic:cNvPr id="0" name="image20.jpg" descr="http://www.idscaro.net/sci/04_med/pictures/fam5/mytilus_galloprov1.jpg"/>
                    <pic:cNvPicPr preferRelativeResize="0"/>
                  </pic:nvPicPr>
                  <pic:blipFill>
                    <a:blip r:embed="rId36"/>
                    <a:srcRect/>
                    <a:stretch>
                      <a:fillRect/>
                    </a:stretch>
                  </pic:blipFill>
                  <pic:spPr>
                    <a:xfrm>
                      <a:off x="0" y="0"/>
                      <a:ext cx="3908257" cy="2560582"/>
                    </a:xfrm>
                    <a:prstGeom prst="rect">
                      <a:avLst/>
                    </a:prstGeom>
                    <a:ln/>
                  </pic:spPr>
                </pic:pic>
              </a:graphicData>
            </a:graphic>
          </wp:inline>
        </w:drawing>
      </w:r>
    </w:p>
    <w:p w14:paraId="6AC881F8" w14:textId="69293636" w:rsidR="00020F6C" w:rsidRPr="009A0A1D" w:rsidRDefault="005F130E">
      <w:pPr>
        <w:spacing w:after="0"/>
        <w:ind w:right="170"/>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სურ. </w:t>
      </w:r>
      <w:r w:rsidR="00847730" w:rsidRPr="009A0A1D">
        <w:rPr>
          <w:rFonts w:ascii="Sylfaen" w:eastAsia="Arial Unicode MS" w:hAnsi="Sylfaen" w:cs="Arial Unicode MS"/>
          <w:color w:val="000000" w:themeColor="text1"/>
        </w:rPr>
        <w:t>6</w:t>
      </w:r>
      <w:r w:rsidRPr="009A0A1D">
        <w:rPr>
          <w:rFonts w:ascii="Sylfaen" w:eastAsia="Arial Unicode MS" w:hAnsi="Sylfaen" w:cs="Arial Unicode MS"/>
          <w:color w:val="000000" w:themeColor="text1"/>
        </w:rPr>
        <w:t xml:space="preserve">. მიდიის Mytilus galloprovincialis ნიჟარა: </w:t>
      </w:r>
    </w:p>
    <w:p w14:paraId="292EEC06" w14:textId="77777777" w:rsidR="00020F6C" w:rsidRPr="009A0A1D" w:rsidRDefault="005F130E">
      <w:pPr>
        <w:rPr>
          <w:rFonts w:ascii="Sylfaen" w:eastAsia="Merriweather" w:hAnsi="Sylfaen" w:cs="Merriweather"/>
          <w:b/>
          <w:color w:val="000000" w:themeColor="text1"/>
        </w:rPr>
      </w:pPr>
      <w:r w:rsidRPr="009A0A1D">
        <w:rPr>
          <w:rFonts w:ascii="Sylfaen" w:eastAsia="Arial Unicode MS" w:hAnsi="Sylfaen" w:cs="Arial Unicode MS"/>
          <w:b/>
          <w:color w:val="000000" w:themeColor="text1"/>
        </w:rPr>
        <w:t>ბ.ბ) ხამანწკების მოშენება</w:t>
      </w:r>
    </w:p>
    <w:p w14:paraId="08216F6F" w14:textId="5C534A91" w:rsidR="00020F6C" w:rsidRPr="009A0A1D" w:rsidRDefault="00D11B6E">
      <w:pPr>
        <w:spacing w:after="0"/>
        <w:ind w:left="142" w:right="170" w:firstLine="142"/>
        <w:jc w:val="both"/>
        <w:rPr>
          <w:rFonts w:ascii="Sylfaen" w:eastAsia="Merriweather" w:hAnsi="Sylfaen" w:cs="Merriweather"/>
          <w:color w:val="000000" w:themeColor="text1"/>
        </w:rPr>
      </w:pPr>
      <w:r>
        <w:rPr>
          <w:rFonts w:ascii="Sylfaen" w:eastAsia="Arial Unicode MS" w:hAnsi="Sylfaen" w:cs="Arial Unicode MS"/>
          <w:color w:val="000000" w:themeColor="text1"/>
        </w:rPr>
        <w:t xml:space="preserve"> </w:t>
      </w:r>
      <w:r w:rsidR="005F130E" w:rsidRPr="009A0A1D">
        <w:rPr>
          <w:rFonts w:ascii="Sylfaen" w:eastAsia="Arial Unicode MS" w:hAnsi="Sylfaen" w:cs="Arial Unicode MS"/>
          <w:color w:val="000000" w:themeColor="text1"/>
        </w:rPr>
        <w:t>ბუნებრივი და ისტორიული მონაცემებიდან გამომდინარე შავ ზღვაში მარიკულტურის ერთერთ</w:t>
      </w:r>
      <w:r>
        <w:rPr>
          <w:rFonts w:ascii="Sylfaen" w:eastAsia="Arial Unicode MS" w:hAnsi="Sylfaen" w:cs="Arial Unicode MS"/>
          <w:color w:val="000000" w:themeColor="text1"/>
        </w:rPr>
        <w:t xml:space="preserve"> </w:t>
      </w:r>
      <w:r w:rsidR="005F130E" w:rsidRPr="009A0A1D">
        <w:rPr>
          <w:rFonts w:ascii="Sylfaen" w:eastAsia="Arial Unicode MS" w:hAnsi="Sylfaen" w:cs="Arial Unicode MS"/>
          <w:color w:val="000000" w:themeColor="text1"/>
        </w:rPr>
        <w:t>პერსპექტიულ მიმართულებად შესაძლებელია ჩაითვალოს ხამანწკების გამოყვანა. 1894-1914 წლებში</w:t>
      </w:r>
      <w:r>
        <w:rPr>
          <w:rFonts w:ascii="Sylfaen" w:eastAsia="Arial Unicode MS" w:hAnsi="Sylfaen" w:cs="Arial Unicode MS"/>
          <w:color w:val="000000" w:themeColor="text1"/>
        </w:rPr>
        <w:t xml:space="preserve"> </w:t>
      </w:r>
      <w:r w:rsidR="005F130E" w:rsidRPr="009A0A1D">
        <w:rPr>
          <w:rFonts w:ascii="Sylfaen" w:eastAsia="Arial Unicode MS" w:hAnsi="Sylfaen" w:cs="Arial Unicode MS"/>
          <w:color w:val="000000" w:themeColor="text1"/>
        </w:rPr>
        <w:t>შავ ზღვაში ფუნქციონირებდა ხამანწკების საშენი მეურნეობები, სადაც სპეციალურ</w:t>
      </w:r>
      <w:r>
        <w:rPr>
          <w:rFonts w:ascii="Sylfaen" w:eastAsia="Arial Unicode MS" w:hAnsi="Sylfaen" w:cs="Arial Unicode MS"/>
          <w:color w:val="000000" w:themeColor="text1"/>
        </w:rPr>
        <w:t xml:space="preserve"> </w:t>
      </w:r>
      <w:r w:rsidR="005F130E" w:rsidRPr="009A0A1D">
        <w:rPr>
          <w:rFonts w:ascii="Sylfaen" w:eastAsia="Arial Unicode MS" w:hAnsi="Sylfaen" w:cs="Arial Unicode MS"/>
          <w:color w:val="000000" w:themeColor="text1"/>
        </w:rPr>
        <w:t>გალიებში აწარმოებდნენ ადგილობრივი შავი ზღვის</w:t>
      </w:r>
      <w:r>
        <w:rPr>
          <w:rFonts w:ascii="Sylfaen" w:eastAsia="Arial Unicode MS" w:hAnsi="Sylfaen" w:cs="Arial Unicode MS"/>
          <w:color w:val="000000" w:themeColor="text1"/>
        </w:rPr>
        <w:t xml:space="preserve"> </w:t>
      </w:r>
      <w:r w:rsidR="005F130E" w:rsidRPr="009A0A1D">
        <w:rPr>
          <w:rFonts w:ascii="Sylfaen" w:eastAsia="Arial Unicode MS" w:hAnsi="Sylfaen" w:cs="Arial Unicode MS"/>
          <w:color w:val="000000" w:themeColor="text1"/>
        </w:rPr>
        <w:t>ხამანწკის გამოზრდას. ისტორიული წყაროებით ამ საწარმოების წარმადობა ყოველწლიურად საშუალოდ 9-10 მილიონი ცალი იყო.</w:t>
      </w:r>
      <w:r>
        <w:rPr>
          <w:rFonts w:ascii="Sylfaen" w:eastAsia="Arial Unicode MS" w:hAnsi="Sylfaen" w:cs="Arial Unicode MS"/>
          <w:color w:val="000000" w:themeColor="text1"/>
        </w:rPr>
        <w:t xml:space="preserve"> </w:t>
      </w:r>
      <w:r w:rsidR="005F130E" w:rsidRPr="009A0A1D">
        <w:rPr>
          <w:rFonts w:ascii="Sylfaen" w:eastAsia="Arial Unicode MS" w:hAnsi="Sylfaen" w:cs="Arial Unicode MS"/>
          <w:color w:val="000000" w:themeColor="text1"/>
        </w:rPr>
        <w:t>ჩასასმელ მასალას (ხამანწკას ლარვს) აღნიშნული მეურნეობები იღებდნენ ბუნებრივად ზღვიდან სპეციალურ კოლექტორებზე შეგროვებით. აღნიშნული მიმართულება საბჭოეთის პერიოდში აღარ განვითარებულა. ამასთან შავ ზღვაში თავი იჩინა ხამანწკას დაავადებებმა და დღეისათვის მისი რაოდენობა იმდენად შემცირებულია, რომ ბუნებრივად ლარვის აღება ვერ წარმოებს. აღნიშნულიდან გამომდინარე ხამანწკის გამოზრდა შესაძლებელია მხოლოდ მისი ხელოვნურად გამრავლებით, ანუ ლაბორატორიულ პირობებში „სპატი“-ს (ლარვას) გამოყვანით.</w:t>
      </w:r>
    </w:p>
    <w:p w14:paraId="05BCB338" w14:textId="4257FBFA" w:rsidR="00020F6C" w:rsidRPr="009A0A1D" w:rsidRDefault="005F130E">
      <w:pPr>
        <w:ind w:left="142" w:right="170" w:firstLine="566"/>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2017 წლის იანვარში გარემოს </w:t>
      </w:r>
      <w:r w:rsidRPr="008B7481">
        <w:rPr>
          <w:rFonts w:ascii="Sylfaen" w:eastAsia="Arial Unicode MS" w:hAnsi="Sylfaen" w:cs="Arial Unicode MS"/>
          <w:color w:val="000000" w:themeColor="text1"/>
        </w:rPr>
        <w:t>ეროვნული სააგენტოს მეთევზეობისა და შავი ზღვის მონიტორინგის სამსახურის მიერ მოპოვებუ</w:t>
      </w:r>
      <w:bookmarkStart w:id="52" w:name="_GoBack"/>
      <w:r w:rsidRPr="008B7481">
        <w:rPr>
          <w:rFonts w:ascii="Sylfaen" w:eastAsia="Arial Unicode MS" w:hAnsi="Sylfaen" w:cs="Arial Unicode MS"/>
          <w:color w:val="000000" w:themeColor="text1"/>
        </w:rPr>
        <w:t>ლი იქ</w:t>
      </w:r>
      <w:bookmarkEnd w:id="52"/>
      <w:r w:rsidRPr="008B7481">
        <w:rPr>
          <w:rFonts w:ascii="Sylfaen" w:eastAsia="Arial Unicode MS" w:hAnsi="Sylfaen" w:cs="Arial Unicode MS"/>
          <w:color w:val="000000" w:themeColor="text1"/>
        </w:rPr>
        <w:t>ნა შავი</w:t>
      </w:r>
      <w:r w:rsidRPr="009A0A1D">
        <w:rPr>
          <w:rFonts w:ascii="Sylfaen" w:eastAsia="Arial Unicode MS" w:hAnsi="Sylfaen" w:cs="Arial Unicode MS"/>
          <w:color w:val="000000" w:themeColor="text1"/>
        </w:rPr>
        <w:t xml:space="preserve"> ზღვის ხამანწკას რამოდენიმე ეგზემპლარი (სურ.</w:t>
      </w:r>
      <w:r w:rsidR="00847730" w:rsidRPr="009A0A1D">
        <w:rPr>
          <w:rFonts w:ascii="Sylfaen" w:eastAsia="Arial Unicode MS" w:hAnsi="Sylfaen" w:cs="Arial Unicode MS"/>
          <w:color w:val="000000" w:themeColor="text1"/>
        </w:rPr>
        <w:t>7</w:t>
      </w:r>
      <w:r w:rsidRPr="009A0A1D">
        <w:rPr>
          <w:rFonts w:ascii="Sylfaen" w:eastAsia="Arial Unicode MS" w:hAnsi="Sylfaen" w:cs="Arial Unicode MS"/>
          <w:color w:val="000000" w:themeColor="text1"/>
        </w:rPr>
        <w:t xml:space="preserve">), რაც იძლევა იმის საშუალებას, რომ შესაბამისი ძალისხმევით მოხდეს მისი აღწარმოება და გამოზრდა. აღნიშნული მიმართულების განვითარება ხელს შეუწყობს მისი რაოდენობის მატებას გარემოში და მაღალი სასაქონლო ღირებულების პროდუქციის წარმოების დანერგვას. </w:t>
      </w:r>
    </w:p>
    <w:p w14:paraId="3334202B" w14:textId="07DA88EB" w:rsidR="00020F6C" w:rsidRPr="009A0A1D" w:rsidRDefault="005F130E">
      <w:pPr>
        <w:ind w:left="142" w:right="170" w:firstLine="142"/>
        <w:rPr>
          <w:rFonts w:ascii="Sylfaen" w:eastAsia="Merriweather" w:hAnsi="Sylfaen" w:cs="Merriweather"/>
          <w:color w:val="000000" w:themeColor="text1"/>
        </w:rPr>
      </w:pPr>
      <w:r w:rsidRPr="009A0A1D">
        <w:rPr>
          <w:rFonts w:ascii="Sylfaen" w:eastAsia="Merriweather" w:hAnsi="Sylfaen" w:cs="Merriweather"/>
          <w:noProof/>
          <w:color w:val="000000" w:themeColor="text1"/>
          <w:lang w:val="en-US"/>
        </w:rPr>
        <w:lastRenderedPageBreak/>
        <w:drawing>
          <wp:inline distT="0" distB="0" distL="0" distR="0" wp14:anchorId="17A9ECC6" wp14:editId="6CED3015">
            <wp:extent cx="2296638" cy="1722254"/>
            <wp:effectExtent l="0" t="0" r="0" b="0"/>
            <wp:docPr id="8" name="image21.jpg" descr="C:\Users\Ramaz M\Desktop\ostrea edulis.jpg"/>
            <wp:cNvGraphicFramePr/>
            <a:graphic xmlns:a="http://schemas.openxmlformats.org/drawingml/2006/main">
              <a:graphicData uri="http://schemas.openxmlformats.org/drawingml/2006/picture">
                <pic:pic xmlns:pic="http://schemas.openxmlformats.org/drawingml/2006/picture">
                  <pic:nvPicPr>
                    <pic:cNvPr id="0" name="image21.jpg" descr="C:\Users\Ramaz M\Desktop\ostrea edulis.jpg"/>
                    <pic:cNvPicPr preferRelativeResize="0"/>
                  </pic:nvPicPr>
                  <pic:blipFill>
                    <a:blip r:embed="rId37"/>
                    <a:srcRect/>
                    <a:stretch>
                      <a:fillRect/>
                    </a:stretch>
                  </pic:blipFill>
                  <pic:spPr>
                    <a:xfrm>
                      <a:off x="0" y="0"/>
                      <a:ext cx="2296638" cy="1722254"/>
                    </a:xfrm>
                    <a:prstGeom prst="rect">
                      <a:avLst/>
                    </a:prstGeom>
                    <a:ln/>
                  </pic:spPr>
                </pic:pic>
              </a:graphicData>
            </a:graphic>
          </wp:inline>
        </w:drawing>
      </w:r>
      <w:r w:rsidR="00D11B6E">
        <w:rPr>
          <w:rFonts w:ascii="Sylfaen" w:eastAsia="Merriweather" w:hAnsi="Sylfaen" w:cs="Merriweather"/>
          <w:color w:val="000000" w:themeColor="text1"/>
        </w:rPr>
        <w:t xml:space="preserve"> </w:t>
      </w:r>
      <w:r w:rsidRPr="009A0A1D">
        <w:rPr>
          <w:rFonts w:ascii="Sylfaen" w:eastAsia="Merriweather" w:hAnsi="Sylfaen" w:cs="Merriweather"/>
          <w:noProof/>
          <w:color w:val="000000" w:themeColor="text1"/>
          <w:lang w:val="en-US"/>
        </w:rPr>
        <w:drawing>
          <wp:inline distT="0" distB="0" distL="0" distR="0" wp14:anchorId="625A92C2" wp14:editId="47BD0381">
            <wp:extent cx="2248714" cy="1768928"/>
            <wp:effectExtent l="0" t="0" r="0" b="0"/>
            <wp:docPr id="9" name="image25.jpg" descr="ostrea eduli lamellosa-ის სურათის შედეგი"/>
            <wp:cNvGraphicFramePr/>
            <a:graphic xmlns:a="http://schemas.openxmlformats.org/drawingml/2006/main">
              <a:graphicData uri="http://schemas.openxmlformats.org/drawingml/2006/picture">
                <pic:pic xmlns:pic="http://schemas.openxmlformats.org/drawingml/2006/picture">
                  <pic:nvPicPr>
                    <pic:cNvPr id="0" name="image25.jpg" descr="ostrea eduli lamellosa-ის სურათის შედეგი"/>
                    <pic:cNvPicPr preferRelativeResize="0"/>
                  </pic:nvPicPr>
                  <pic:blipFill>
                    <a:blip r:embed="rId38"/>
                    <a:srcRect/>
                    <a:stretch>
                      <a:fillRect/>
                    </a:stretch>
                  </pic:blipFill>
                  <pic:spPr>
                    <a:xfrm>
                      <a:off x="0" y="0"/>
                      <a:ext cx="2248714" cy="1768928"/>
                    </a:xfrm>
                    <a:prstGeom prst="rect">
                      <a:avLst/>
                    </a:prstGeom>
                    <a:ln/>
                  </pic:spPr>
                </pic:pic>
              </a:graphicData>
            </a:graphic>
          </wp:inline>
        </w:drawing>
      </w:r>
    </w:p>
    <w:p w14:paraId="71C2EDA1" w14:textId="103D0CCB" w:rsidR="00020F6C" w:rsidRPr="009A0A1D" w:rsidRDefault="005F130E">
      <w:pPr>
        <w:spacing w:after="0"/>
        <w:ind w:left="284" w:right="170"/>
        <w:rPr>
          <w:rFonts w:ascii="Sylfaen" w:eastAsia="Merriweather" w:hAnsi="Sylfaen" w:cs="Merriweather"/>
          <w:i/>
          <w:color w:val="000000" w:themeColor="text1"/>
        </w:rPr>
      </w:pPr>
      <w:r w:rsidRPr="009A0A1D">
        <w:rPr>
          <w:rFonts w:ascii="Sylfaen" w:eastAsia="Arial Unicode MS" w:hAnsi="Sylfaen" w:cs="Arial Unicode MS"/>
          <w:i/>
          <w:color w:val="000000" w:themeColor="text1"/>
        </w:rPr>
        <w:t>სურ</w:t>
      </w:r>
      <w:r w:rsidR="00D72AEE" w:rsidRPr="009A0A1D">
        <w:rPr>
          <w:rFonts w:ascii="Sylfaen" w:eastAsia="Arial Unicode MS" w:hAnsi="Sylfaen" w:cs="Arial Unicode MS"/>
          <w:i/>
          <w:color w:val="000000" w:themeColor="text1"/>
        </w:rPr>
        <w:t>.</w:t>
      </w:r>
      <w:r w:rsidRPr="009A0A1D">
        <w:rPr>
          <w:rFonts w:ascii="Sylfaen" w:eastAsia="Arial Unicode MS" w:hAnsi="Sylfaen" w:cs="Arial Unicode MS"/>
          <w:i/>
          <w:color w:val="000000" w:themeColor="text1"/>
        </w:rPr>
        <w:t xml:space="preserve"> </w:t>
      </w:r>
      <w:r w:rsidR="00847730" w:rsidRPr="009A0A1D">
        <w:rPr>
          <w:rFonts w:ascii="Sylfaen" w:eastAsia="Arial Unicode MS" w:hAnsi="Sylfaen" w:cs="Arial Unicode MS"/>
          <w:i/>
          <w:color w:val="000000" w:themeColor="text1"/>
        </w:rPr>
        <w:t>7</w:t>
      </w:r>
      <w:r w:rsidRPr="009A0A1D">
        <w:rPr>
          <w:rFonts w:ascii="Sylfaen" w:eastAsia="Arial Unicode MS" w:hAnsi="Sylfaen" w:cs="Arial Unicode MS"/>
          <w:i/>
          <w:color w:val="000000" w:themeColor="text1"/>
        </w:rPr>
        <w:t xml:space="preserve">. შავი ზღვის ხამანწკა </w:t>
      </w:r>
      <w:hyperlink r:id="rId39">
        <w:r w:rsidRPr="009A0A1D">
          <w:rPr>
            <w:rFonts w:ascii="Sylfaen" w:eastAsia="Merriweather" w:hAnsi="Sylfaen" w:cs="Merriweather"/>
            <w:i/>
            <w:color w:val="000000" w:themeColor="text1"/>
          </w:rPr>
          <w:t>Ostrea edulis</w:t>
        </w:r>
        <w:r w:rsidR="00D11B6E">
          <w:rPr>
            <w:rFonts w:ascii="Sylfaen" w:eastAsia="Merriweather" w:hAnsi="Sylfaen" w:cs="Merriweather"/>
            <w:i/>
            <w:color w:val="000000" w:themeColor="text1"/>
          </w:rPr>
          <w:t xml:space="preserve"> </w:t>
        </w:r>
        <w:r w:rsidRPr="009A0A1D">
          <w:rPr>
            <w:rFonts w:ascii="Sylfaen" w:eastAsia="Merriweather" w:hAnsi="Sylfaen" w:cs="Merriweather"/>
            <w:i/>
            <w:color w:val="000000" w:themeColor="text1"/>
          </w:rPr>
          <w:t>lamellosa Brocchi,1814</w:t>
        </w:r>
      </w:hyperlink>
    </w:p>
    <w:p w14:paraId="5E233BC9" w14:textId="77777777" w:rsidR="00020F6C" w:rsidRPr="009A0A1D" w:rsidRDefault="00020F6C">
      <w:pPr>
        <w:spacing w:before="0"/>
        <w:jc w:val="both"/>
        <w:rPr>
          <w:rFonts w:ascii="Sylfaen" w:eastAsia="Merriweather" w:hAnsi="Sylfaen" w:cs="Merriweather"/>
          <w:color w:val="000000" w:themeColor="text1"/>
        </w:rPr>
      </w:pPr>
    </w:p>
    <w:p w14:paraId="08B9896E" w14:textId="27409E94"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შავი ზღვის კონქიოკულტურის განვითარებისათვის პერსპექტიულ ობიექტად ასევე შეიძლება ჩაითვალოს მსოფლიოს მარიკულტურის წარმოებაში</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 xml:space="preserve">ყველაზე მრავალრიცხოვანი და პოპულარული წყნარი ოკენის გიგანტური ხამანწკა </w:t>
      </w:r>
      <w:r w:rsidRPr="009A0A1D">
        <w:rPr>
          <w:rFonts w:ascii="Sylfaen" w:eastAsia="Merriweather" w:hAnsi="Sylfaen" w:cs="Merriweather"/>
          <w:i/>
          <w:color w:val="000000" w:themeColor="text1"/>
        </w:rPr>
        <w:t>Crassostrea gigas</w:t>
      </w:r>
      <w:r w:rsidRPr="009A0A1D">
        <w:rPr>
          <w:rFonts w:ascii="Sylfaen" w:eastAsia="Merriweather" w:hAnsi="Sylfaen" w:cs="Merriweather"/>
          <w:color w:val="000000" w:themeColor="text1"/>
        </w:rPr>
        <w:t>.</w:t>
      </w:r>
    </w:p>
    <w:p w14:paraId="50D9FAA8" w14:textId="0E922FCA" w:rsidR="00020F6C" w:rsidRPr="009A0A1D" w:rsidRDefault="005F130E">
      <w:pPr>
        <w:rPr>
          <w:rFonts w:ascii="Sylfaen" w:eastAsia="Merriweather" w:hAnsi="Sylfaen" w:cs="Merriweather"/>
          <w:color w:val="000000" w:themeColor="text1"/>
        </w:rPr>
      </w:pPr>
      <w:r w:rsidRPr="009A0A1D">
        <w:rPr>
          <w:rFonts w:ascii="Sylfaen" w:eastAsia="Arial Unicode MS" w:hAnsi="Sylfaen" w:cs="Arial Unicode MS"/>
          <w:color w:val="000000" w:themeColor="text1"/>
        </w:rPr>
        <w:t>ევრიბიონტულობა, დავადებების მიმართ მაღალი მედეგობა, მაღალი ზრდის ტემპი და კარგი სასაქონლო-გემოვნებითი მაჩვენებლები გამოჰყოფს ამ ხამანწკას სხვა სახეობებისაგან. ჯერ კიდევ გასული საუკუნიდან იგი არის</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 xml:space="preserve">მსოფლიოში კულტივირებისა და აკლიმატიზაციის ყველაზე გამორჩეული კონხიოკულტურა. </w:t>
      </w:r>
      <w:r w:rsidRPr="009A0A1D">
        <w:rPr>
          <w:rFonts w:ascii="Sylfaen" w:hAnsi="Sylfaen"/>
          <w:noProof/>
          <w:color w:val="000000" w:themeColor="text1"/>
          <w:lang w:val="en-US"/>
        </w:rPr>
        <w:drawing>
          <wp:anchor distT="0" distB="0" distL="114300" distR="114300" simplePos="0" relativeHeight="251662336" behindDoc="0" locked="0" layoutInCell="1" hidden="0" allowOverlap="1" wp14:anchorId="393C3C56" wp14:editId="56E38C3A">
            <wp:simplePos x="0" y="0"/>
            <wp:positionH relativeFrom="column">
              <wp:posOffset>3</wp:posOffset>
            </wp:positionH>
            <wp:positionV relativeFrom="paragraph">
              <wp:posOffset>828675</wp:posOffset>
            </wp:positionV>
            <wp:extent cx="2323465" cy="2323465"/>
            <wp:effectExtent l="0" t="0" r="0" b="0"/>
            <wp:wrapSquare wrapText="bothSides" distT="0" distB="0" distL="114300" distR="114300"/>
            <wp:docPr id="4" name="image24.jpg" descr="Pacific Oysters, Crassostrea gigas"/>
            <wp:cNvGraphicFramePr/>
            <a:graphic xmlns:a="http://schemas.openxmlformats.org/drawingml/2006/main">
              <a:graphicData uri="http://schemas.openxmlformats.org/drawingml/2006/picture">
                <pic:pic xmlns:pic="http://schemas.openxmlformats.org/drawingml/2006/picture">
                  <pic:nvPicPr>
                    <pic:cNvPr id="0" name="image24.jpg" descr="Pacific Oysters, Crassostrea gigas"/>
                    <pic:cNvPicPr preferRelativeResize="0"/>
                  </pic:nvPicPr>
                  <pic:blipFill>
                    <a:blip r:embed="rId40"/>
                    <a:srcRect/>
                    <a:stretch>
                      <a:fillRect/>
                    </a:stretch>
                  </pic:blipFill>
                  <pic:spPr>
                    <a:xfrm>
                      <a:off x="0" y="0"/>
                      <a:ext cx="2323465" cy="2323465"/>
                    </a:xfrm>
                    <a:prstGeom prst="rect">
                      <a:avLst/>
                    </a:prstGeom>
                    <a:ln/>
                  </pic:spPr>
                </pic:pic>
              </a:graphicData>
            </a:graphic>
          </wp:anchor>
        </w:drawing>
      </w:r>
    </w:p>
    <w:p w14:paraId="5571D3A0" w14:textId="61BDAD7A" w:rsidR="00020F6C" w:rsidRPr="009A0A1D" w:rsidRDefault="005F130E">
      <w:pPr>
        <w:ind w:firstLine="708"/>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მე-20 საუკუნის 70-იან წლებში შავ ზღვაში ნიჟარის დავადებით გამოწვეული ადგილობრივი ხამანწკის კატასტროფული შემცირების გამო</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განხორციელებული იქნა გიგანტური ხამანწკის ინტოდუქციის პროგრამა წყნარი ოკეანიდან, თუმცა გაწეული სამუშაოების ტექნოლოგიური არასრულყოფილებისა და</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მასშტაბის სიმცირის გამო მან შავ ზღვაში ფეხი ვერ მოიკიდა.</w:t>
      </w:r>
      <w:r w:rsidR="00D11B6E">
        <w:rPr>
          <w:rFonts w:ascii="Sylfaen" w:eastAsia="Arial Unicode MS" w:hAnsi="Sylfaen" w:cs="Arial Unicode MS"/>
          <w:color w:val="000000" w:themeColor="text1"/>
        </w:rPr>
        <w:t xml:space="preserve"> </w:t>
      </w:r>
    </w:p>
    <w:p w14:paraId="0AD07DBD" w14:textId="77777777" w:rsidR="00020F6C" w:rsidRPr="009A0A1D" w:rsidRDefault="00020F6C">
      <w:pPr>
        <w:ind w:firstLine="708"/>
        <w:jc w:val="both"/>
        <w:rPr>
          <w:rFonts w:ascii="Sylfaen" w:eastAsia="Merriweather" w:hAnsi="Sylfaen" w:cs="Merriweather"/>
          <w:color w:val="000000" w:themeColor="text1"/>
        </w:rPr>
      </w:pPr>
    </w:p>
    <w:p w14:paraId="7B74829D" w14:textId="77777777" w:rsidR="00020F6C" w:rsidRPr="009A0A1D" w:rsidRDefault="00020F6C">
      <w:pPr>
        <w:ind w:firstLine="708"/>
        <w:jc w:val="both"/>
        <w:rPr>
          <w:rFonts w:ascii="Sylfaen" w:eastAsia="Merriweather" w:hAnsi="Sylfaen" w:cs="Merriweather"/>
          <w:color w:val="000000" w:themeColor="text1"/>
        </w:rPr>
      </w:pPr>
    </w:p>
    <w:p w14:paraId="3FC3C1C3" w14:textId="03C26062" w:rsidR="00020F6C" w:rsidRPr="009A0A1D" w:rsidRDefault="005F130E">
      <w:pPr>
        <w:ind w:firstLine="708"/>
        <w:jc w:val="both"/>
        <w:rPr>
          <w:rFonts w:ascii="Sylfaen" w:eastAsia="Merriweather" w:hAnsi="Sylfaen" w:cs="Merriweather"/>
          <w:i/>
          <w:color w:val="000000" w:themeColor="text1"/>
        </w:rPr>
      </w:pPr>
      <w:r w:rsidRPr="009A0A1D">
        <w:rPr>
          <w:rFonts w:ascii="Sylfaen" w:eastAsia="Arial Unicode MS" w:hAnsi="Sylfaen" w:cs="Arial Unicode MS"/>
          <w:color w:val="000000" w:themeColor="text1"/>
        </w:rPr>
        <w:t xml:space="preserve">სურ. </w:t>
      </w:r>
      <w:r w:rsidR="00847730" w:rsidRPr="009A0A1D">
        <w:rPr>
          <w:rFonts w:ascii="Sylfaen" w:eastAsia="Arial Unicode MS" w:hAnsi="Sylfaen" w:cs="Arial Unicode MS"/>
          <w:color w:val="000000" w:themeColor="text1"/>
        </w:rPr>
        <w:t>8</w:t>
      </w:r>
      <w:r w:rsidRPr="009A0A1D">
        <w:rPr>
          <w:rFonts w:ascii="Sylfaen" w:eastAsia="Arial Unicode MS" w:hAnsi="Sylfaen" w:cs="Arial Unicode MS"/>
          <w:color w:val="000000" w:themeColor="text1"/>
        </w:rPr>
        <w:t xml:space="preserve"> . გიგანტური ხამანწკა </w:t>
      </w:r>
      <w:r w:rsidRPr="009A0A1D">
        <w:rPr>
          <w:rFonts w:ascii="Sylfaen" w:eastAsia="Merriweather" w:hAnsi="Sylfaen" w:cs="Merriweather"/>
          <w:i/>
          <w:color w:val="000000" w:themeColor="text1"/>
        </w:rPr>
        <w:t>Crassostrea gigas</w:t>
      </w:r>
    </w:p>
    <w:p w14:paraId="53ED3213" w14:textId="72FF2CEB" w:rsidR="00020F6C" w:rsidRPr="009A0A1D" w:rsidRDefault="005F130E">
      <w:pPr>
        <w:ind w:firstLine="708"/>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ხამანწკების პირველი მოშენების მცდელობა შავ ზღვაზე</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 xml:space="preserve">1981 წლიდან იწყება. დღეისათვის გამოზრდისა და გამრავლების ტექნოლოგია შავი ზღვის პირობებში სრულად არის შესწავლილი და აპრობირებული. </w:t>
      </w:r>
    </w:p>
    <w:p w14:paraId="4DA6F3BE" w14:textId="254A644A" w:rsidR="00020F6C" w:rsidRPr="009A0A1D" w:rsidRDefault="005F130E">
      <w:pPr>
        <w:ind w:firstLine="708"/>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ხამანწკების მოშენება შესაძლებელია მიდიებთან ერთად ანალოგიური ტექნოლოგიით, თუმცა მიდიებისაგან განსხვავებით სპატის ბუნებრივი მოპოვება შავ ზღვაში შეუძლებელია არარსებობის გამო. ამიტომ გამოყვანის ტექნოლოგია ზემოთ წარმოდგენილი ტიპის ფერმაში შესაძლებელია მხოლოდ მზა</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(ხელოვნურად მიღებული) სპატის ყიდვით და მისი გამოზრდით სპეციალურ ხამანწკის გალიებში რომლებიც ეკიდება ღერძულაზე. სპატის საორიენტაციო ფასი 1000 ცალი 15-20 ევროა.</w:t>
      </w:r>
    </w:p>
    <w:p w14:paraId="18E1AEFF" w14:textId="4420A9F8" w:rsidR="00020F6C" w:rsidRPr="009A0A1D" w:rsidRDefault="00D11B6E">
      <w:pPr>
        <w:ind w:firstLine="142"/>
        <w:jc w:val="both"/>
        <w:rPr>
          <w:rFonts w:ascii="Sylfaen" w:eastAsia="Merriweather" w:hAnsi="Sylfaen" w:cs="Merriweather"/>
          <w:color w:val="000000" w:themeColor="text1"/>
        </w:rPr>
      </w:pPr>
      <w:r>
        <w:rPr>
          <w:rFonts w:ascii="Sylfaen" w:eastAsia="Arial Unicode MS" w:hAnsi="Sylfaen" w:cs="Arial Unicode MS"/>
          <w:color w:val="000000" w:themeColor="text1"/>
        </w:rPr>
        <w:lastRenderedPageBreak/>
        <w:t xml:space="preserve"> </w:t>
      </w:r>
      <w:r w:rsidR="005F130E" w:rsidRPr="009A0A1D">
        <w:rPr>
          <w:rFonts w:ascii="Sylfaen" w:eastAsia="Arial Unicode MS" w:hAnsi="Sylfaen" w:cs="Arial Unicode MS"/>
          <w:color w:val="000000" w:themeColor="text1"/>
        </w:rPr>
        <w:t>ხამანწკა ზომით გაცილებით დიდია მიდიაზე, ამასთან იგი კარგად არის დამკვიდრებული ოკეანის პროდუქტების სასაქონლო ბაზარზე, ამიტომაც მისი მოშენების პოტენციალის გამოყენება ასევე შესაძლებელია დამატებითი შემოსავლის წყაროდ იქცეს მარიკულტურის ფერმების მფლობელებისათვის.</w:t>
      </w:r>
    </w:p>
    <w:p w14:paraId="2503207D" w14:textId="77777777" w:rsidR="00020F6C" w:rsidRPr="009A0A1D" w:rsidRDefault="00020F6C">
      <w:pPr>
        <w:spacing w:after="0"/>
        <w:ind w:right="170"/>
        <w:jc w:val="center"/>
        <w:rPr>
          <w:rFonts w:ascii="Sylfaen" w:eastAsia="Merriweather" w:hAnsi="Sylfaen" w:cs="Merriweather"/>
          <w:b/>
          <w:color w:val="000000" w:themeColor="text1"/>
        </w:rPr>
      </w:pPr>
    </w:p>
    <w:p w14:paraId="04022990" w14:textId="77777777" w:rsidR="00020F6C" w:rsidRPr="009A0A1D" w:rsidRDefault="005F130E">
      <w:pPr>
        <w:spacing w:after="0"/>
        <w:jc w:val="both"/>
        <w:rPr>
          <w:rFonts w:ascii="Sylfaen" w:eastAsia="Merriweather" w:hAnsi="Sylfaen" w:cs="Merriweather"/>
          <w:b/>
          <w:color w:val="000000" w:themeColor="text1"/>
          <w:sz w:val="24"/>
          <w:szCs w:val="24"/>
        </w:rPr>
      </w:pPr>
      <w:r w:rsidRPr="009A0A1D">
        <w:rPr>
          <w:rFonts w:ascii="Sylfaen" w:eastAsia="Arial Unicode MS" w:hAnsi="Sylfaen" w:cs="Arial Unicode MS"/>
          <w:b/>
          <w:color w:val="000000" w:themeColor="text1"/>
          <w:sz w:val="24"/>
          <w:szCs w:val="24"/>
        </w:rPr>
        <w:t>8. ინფრასტრუქტურა და ლოჯისტიკა</w:t>
      </w:r>
    </w:p>
    <w:p w14:paraId="64B8152E" w14:textId="6F3D2274" w:rsidR="00020F6C" w:rsidRPr="009A0A1D" w:rsidRDefault="005F130E">
      <w:pPr>
        <w:ind w:right="170" w:firstLine="284"/>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გასათვალისწინებელია, რომ მიდიების და ხამანწკების შემთხვევაში, სპატის (ახალმოზარდეულის) აღება ხდება უშუალოდ ზღვაში მიდიების შესაგროვებელ კოლექტორებზე. რაც შეეხება ხამანწკებს დღეისათვის ბუნებრივი პირობები ვერ უზრუნველყოფს სპატის სათანადო ოდენობის ბუნებრივ დასხდომას,</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შესაბამისად საჭიროებს მის ხელოვნურ გამოყვანას ან იმპორტს სხვა ქვეყნიდან.</w:t>
      </w:r>
    </w:p>
    <w:p w14:paraId="05116639" w14:textId="77777777" w:rsidR="00020F6C" w:rsidRPr="009A0A1D" w:rsidRDefault="005F130E">
      <w:pPr>
        <w:ind w:right="170" w:firstLine="284"/>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ყველა შემთხვევაში საწარმოო-ტექნოლოგიური პროცესის უზრუნველყოფისათვის ნავსაყუდელის ახლო ტერიტორიაზე არსებობა აუცილებლობას წარმოადგენს. ნავსაყუდელიდან თევზსაშენი გალიების ან სხვა კონსტრუქციების განთავსების სიშორე პირდაპირ გავლენას ახდენს ექსპულატაციური დანახარჯების ოდენობაზე. მეტი თანხა იხარჯება საკვების ტრანსპორტირების, მეთვალყურეობისა და ტექნიკური სამუშაოების განხორციელებისათვის. გალიების სიშორე ასევე შეიცავს ფორსმაჟორის შემთხვევაში დაგვიანებული რეაგირების რისკებს.</w:t>
      </w:r>
    </w:p>
    <w:p w14:paraId="078B4A63" w14:textId="77777777" w:rsidR="00020F6C" w:rsidRPr="009A0A1D" w:rsidRDefault="005F130E">
      <w:pPr>
        <w:spacing w:after="0"/>
        <w:jc w:val="both"/>
        <w:rPr>
          <w:rFonts w:ascii="Sylfaen" w:eastAsia="Merriweather" w:hAnsi="Sylfaen" w:cs="Merriweather"/>
          <w:b/>
          <w:color w:val="000000" w:themeColor="text1"/>
          <w:sz w:val="24"/>
          <w:szCs w:val="24"/>
        </w:rPr>
      </w:pPr>
      <w:r w:rsidRPr="009A0A1D">
        <w:rPr>
          <w:rFonts w:ascii="Sylfaen" w:eastAsia="Arial Unicode MS" w:hAnsi="Sylfaen" w:cs="Arial Unicode MS"/>
          <w:b/>
          <w:color w:val="000000" w:themeColor="text1"/>
          <w:sz w:val="24"/>
          <w:szCs w:val="24"/>
        </w:rPr>
        <w:t>9. სოციალური და ეკონომიკური გარემო</w:t>
      </w:r>
    </w:p>
    <w:p w14:paraId="05B17BDB" w14:textId="7F6840DE"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ზონის სრული დატვირთვის და საწარმოო ტექნოლოგიის გამართული უზრუნველყოფის</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შემთხვევაში ზონაში შესაძლებელია ყოველწლიურად წარმოებუ</w:t>
      </w:r>
      <w:r w:rsidR="00C011C3">
        <w:rPr>
          <w:rFonts w:ascii="Sylfaen" w:eastAsia="Arial Unicode MS" w:hAnsi="Sylfaen" w:cs="Arial Unicode MS"/>
          <w:color w:val="000000" w:themeColor="text1"/>
        </w:rPr>
        <w:t>ლ იქნეს</w:t>
      </w:r>
      <w:r w:rsidRPr="009A0A1D">
        <w:rPr>
          <w:rFonts w:ascii="Sylfaen" w:eastAsia="Arial Unicode MS" w:hAnsi="Sylfaen" w:cs="Arial Unicode MS"/>
          <w:color w:val="000000" w:themeColor="text1"/>
        </w:rPr>
        <w:t xml:space="preserve"> ასეულობით ტონა ჰიდრობიონტების ნედლეული.</w:t>
      </w:r>
    </w:p>
    <w:p w14:paraId="04E92367" w14:textId="5D16F5D1"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შესაბამისი გადამამუშავებელი სიმძლავრეების და ლოჯისტიკის ინფრასტრუქტურის</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ამოქმედების შემთხვევაში მთლიანობაში შესაძლებელია დასაქმდეს ადგილობრივი მოსახლეობა, რაც გააუმჯობესებს სოციალურ პირობებს და ხელს შეუწყობს ქვეყანაში რეგიონულ განვითარებას.</w:t>
      </w:r>
    </w:p>
    <w:p w14:paraId="7EFFEBA6" w14:textId="618CDE30"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აკვაკულტურის ზემოხსენებული ინფრასტრუქტურის მოწყობასთან</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 xml:space="preserve">დაკავშირებით და იმის თაობაზე რა მოცულობით იქნება შესაძლებელი აღნიშნული ფართობის ათვისება, ბიომრავალფეროვნებასა და სხვა სექტორებზე (ტურიზმი, თევზჭერა, სოციალური საკითხები და ა.შ.) გავლენა, განხილულ უნდა იქნეს სივრცითი მოწყობის ფარგლებში და უნდა დადგინდეს კონკრეტული პროექტების შესწავლის შედეგად. </w:t>
      </w:r>
    </w:p>
    <w:p w14:paraId="3B003937" w14:textId="77777777" w:rsidR="00020F6C" w:rsidRPr="009A0A1D" w:rsidRDefault="005F130E">
      <w:pPr>
        <w:spacing w:after="0"/>
        <w:jc w:val="both"/>
        <w:rPr>
          <w:rFonts w:ascii="Sylfaen" w:eastAsia="Merriweather" w:hAnsi="Sylfaen" w:cs="Merriweather"/>
          <w:b/>
          <w:color w:val="000000" w:themeColor="text1"/>
          <w:sz w:val="24"/>
          <w:szCs w:val="24"/>
        </w:rPr>
      </w:pPr>
      <w:r w:rsidRPr="009A0A1D">
        <w:rPr>
          <w:rFonts w:ascii="Sylfaen" w:eastAsia="Arial Unicode MS" w:hAnsi="Sylfaen" w:cs="Arial Unicode MS"/>
          <w:b/>
          <w:color w:val="000000" w:themeColor="text1"/>
          <w:sz w:val="24"/>
          <w:szCs w:val="24"/>
        </w:rPr>
        <w:t>10. ინტერესთა კონფლიქტი</w:t>
      </w:r>
    </w:p>
    <w:p w14:paraId="129FBAD7" w14:textId="195F4EAC"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გონიო-კვარიათის მოლუსკის ზონაში შესაძლებელია გამოიკვეთოს სხვადასხვა დარგობრივი მიმართულების ინტერსი, რომელიც შესაძლებელია კონფლიქტში მოვიდეს მარიკულტურის საქმიანობასთან. ესენია: ტურისტულ-რეკრეაციული საქმიანობა, სანაპირო და სამრეწველო თევზჭერა. აქედან გამომდინარე, ზონის ფარგლებში ნებართვების გაცემისას ჩართული უნდა იყვნენ ყველა დაინტერესებული მხარეები, რომელთა მოსაზრებების გათვალისწინება უზრუნველყოფს ყველა მხარის სამართლიანი ინტერესების მაქსიმალურად დაბალანსებულ</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 xml:space="preserve">დაცვას. ამასთან, ვინაიდან ზონა არ მოიცავს რომელიმე გარემოსდაცვით საზღვაო რაიონს და არ ემიჯნება დაცულ ტერიტორიას, შეიძლება </w:t>
      </w:r>
      <w:r w:rsidRPr="009A0A1D">
        <w:rPr>
          <w:rFonts w:ascii="Sylfaen" w:eastAsia="Arial Unicode MS" w:hAnsi="Sylfaen" w:cs="Arial Unicode MS"/>
          <w:color w:val="000000" w:themeColor="text1"/>
        </w:rPr>
        <w:lastRenderedPageBreak/>
        <w:t>ჩაითვალოს, რომ აღნიშნული სივრცის ფარგლებში გარემოსდაცვითი თვალსაზრისით მისაღებია. ამასთან, აუცილებელია გათვალისწინებუ</w:t>
      </w:r>
      <w:r w:rsidR="00C011C3">
        <w:rPr>
          <w:rFonts w:ascii="Sylfaen" w:eastAsia="Arial Unicode MS" w:hAnsi="Sylfaen" w:cs="Arial Unicode MS"/>
          <w:color w:val="000000" w:themeColor="text1"/>
        </w:rPr>
        <w:t>ლ იქნეს</w:t>
      </w:r>
      <w:r w:rsidRPr="009A0A1D">
        <w:rPr>
          <w:rFonts w:ascii="Sylfaen" w:eastAsia="Arial Unicode MS" w:hAnsi="Sylfaen" w:cs="Arial Unicode MS"/>
          <w:color w:val="000000" w:themeColor="text1"/>
        </w:rPr>
        <w:t xml:space="preserve"> ყველა ის ღონისძიება, რაც აღნიშნული აკვატორიის ბიომრავალფეროვნების დაცვას უზრუნველყოფს.</w:t>
      </w:r>
    </w:p>
    <w:p w14:paraId="14CF8501" w14:textId="18218F8E"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გონიო-კვარიათის მოლუსკის ზონა არ წარმოადგენს სამრეწველო თევზჭერის მნიშვნელოვან უბანს, ვინაიდან იგი ემიჯნება საქართველოს სახელმწიფო საზღვარს, არ არის გამოყოფილი როგორც</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ტრალირების ზონა და ისტორიულად არ წარმოადგენს ქაფშიის გამოსაზამთრებელი შეჯგუფებების მასობრივი თავმოყრის ადგილს. აღნიშნულიდან გამომდინარე იგი არ წარმოადგენს სამრეწველო თევზმჭერების განსაკუთრებულ ინტერესს.</w:t>
      </w:r>
    </w:p>
    <w:p w14:paraId="782E21FF" w14:textId="7777777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გონიო-კვარიათის მოლუსკის ზონაში შესაძლებელია გამოიკვეთოს სანაპირო თევზმჭერთა ინტერესები, რომლებიც ისტორიულად ეწეოდნენ თევზჭერას მცირე ზომის ნავებითა და სხვადასხვა თევზსაჭერი საშუალებებით (მოსასმელი ბადე, სახლართი ბადე და სხვა). განსაკუთრებით დატვირთულია ამ მხრივ სარფის უბანი და ჭოროხის შესართავის მიმდებარე უბანი. მიუხედავად იმისა, რომ ზონის განაპირა ნაწილებში სარფთან და ჭოროხის შესართავთან რჩება მნიშვნელოვანი უბნები, რომლებიც არ ფარავს თევზჭერის ინტერესის ზონას, მარიკულტურის საქმიანობის განხორციელება მნიშვნელოვნად შეამცირებს სანაპირო თევზმჭერთა შესაძლებლობებს. მეორეს მხრივ საზღვაო ფერმების ლოჯისტიკის და დაცულობის უზრუნველსაყოფად მოსახლეობის და მათ შორის მეთევზეებისათვის გამოჩნდება ბევრი სამუშაო ადგილი, რაც მისცემს მათ შემოსავლებს და გააუმჯობესებს სოციალურ პირობებს. აღნიშნულიდან გამომდინარე მნიშვნელოვანია მარიკულტურის საქმიანობისას ადგილობრივი მოსახლეობის ჩართულობის დონის ამაღლება.</w:t>
      </w:r>
    </w:p>
    <w:p w14:paraId="1CDB1B0A" w14:textId="4F6B2AFC"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რაც შეეხება გონიო-კვარიათის მოლუსკის ზონის გავლენას ტურისტულ-რეკრეაციულ პოტენციალზე, მარიკულტურის საქმიანობა მეტწილად გავლენას მოახდენს წყლის სატრანსპორტო საშუალებების გადაადგილების მარშრუტებზე. ამავდროულად აღსანიშნავია ის, რომ მარიკულტურის საქმიანობა განაპირობებს ადგილზე</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ნატურალურ ზღვის პროდუქტებზე ხელმისაწვდომობას და</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 xml:space="preserve">აამაღლებს სარესტორნო და საზოგადოებრივი კვების პოტენციურ შესაძლებლობებს. </w:t>
      </w:r>
    </w:p>
    <w:p w14:paraId="1CA91B96" w14:textId="74EEF89B"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მარიკულტურის საქმიანობა ზონის მდებარეობიდან გამომდინარე ხელს არ შეუშლის საბანაო ტურიზმს, იგი არ გამოიწვევს ზღვის წყლის</w:t>
      </w:r>
      <w:r w:rsidR="00D11B6E">
        <w:rPr>
          <w:rFonts w:ascii="Sylfaen" w:eastAsia="Arial Unicode MS" w:hAnsi="Sylfaen" w:cs="Arial Unicode MS"/>
          <w:color w:val="000000" w:themeColor="text1"/>
        </w:rPr>
        <w:t xml:space="preserve"> </w:t>
      </w:r>
      <w:r w:rsidRPr="009A0A1D">
        <w:rPr>
          <w:rFonts w:ascii="Sylfaen" w:eastAsia="Arial Unicode MS" w:hAnsi="Sylfaen" w:cs="Arial Unicode MS"/>
          <w:color w:val="000000" w:themeColor="text1"/>
        </w:rPr>
        <w:t>ხარისხობრივი მაჩვენებლების ცვლილებას იმ დონეზე, რომ ხელი შეეშალოს აქტიური დასვენების ამ ფორმას.</w:t>
      </w:r>
      <w:r w:rsidR="00D11B6E">
        <w:rPr>
          <w:rFonts w:ascii="Sylfaen" w:eastAsia="Arial Unicode MS" w:hAnsi="Sylfaen" w:cs="Arial Unicode MS"/>
          <w:color w:val="000000" w:themeColor="text1"/>
        </w:rPr>
        <w:t xml:space="preserve"> </w:t>
      </w:r>
    </w:p>
    <w:p w14:paraId="1E9411E0" w14:textId="7777777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გათვალისწინებულია რეგულარული ეკოლოგიური მონიტორინგის წარმოება, რითაც მოხდება წყლის ხარისხობრივი მაჩვენებლების კონტროლი და წყლის პარამეტრების ცვლილების დაფიქსირების შემთხვევაში, საქმიანობის ინტენსივობის რეგულირება.</w:t>
      </w:r>
    </w:p>
    <w:p w14:paraId="317E83AF" w14:textId="3CE972F5" w:rsidR="00020F6C" w:rsidRPr="009A0A1D" w:rsidRDefault="005F130E">
      <w:pPr>
        <w:jc w:val="both"/>
        <w:rPr>
          <w:rFonts w:ascii="Sylfaen" w:eastAsia="Merriweather" w:hAnsi="Sylfaen" w:cs="Merriweather"/>
          <w:b/>
          <w:bCs/>
          <w:color w:val="000000" w:themeColor="text1"/>
        </w:rPr>
      </w:pPr>
      <w:r w:rsidRPr="009A0A1D">
        <w:rPr>
          <w:rFonts w:ascii="Sylfaen" w:eastAsia="Arial Unicode MS" w:hAnsi="Sylfaen" w:cs="Arial Unicode MS"/>
          <w:b/>
          <w:bCs/>
          <w:color w:val="000000" w:themeColor="text1"/>
        </w:rPr>
        <w:t>ზონის ფარგლებში</w:t>
      </w:r>
      <w:r w:rsidR="008A1368" w:rsidRPr="009A0A1D">
        <w:rPr>
          <w:rFonts w:ascii="Sylfaen" w:eastAsia="Arial Unicode MS" w:hAnsi="Sylfaen" w:cs="Arial Unicode MS"/>
          <w:b/>
          <w:bCs/>
          <w:color w:val="000000" w:themeColor="text1"/>
        </w:rPr>
        <w:t>, რომელშიც არ არის განვითარებული მეურნეობა,</w:t>
      </w:r>
      <w:r w:rsidRPr="009A0A1D">
        <w:rPr>
          <w:rFonts w:ascii="Sylfaen" w:eastAsia="Arial Unicode MS" w:hAnsi="Sylfaen" w:cs="Arial Unicode MS"/>
          <w:b/>
          <w:bCs/>
          <w:color w:val="000000" w:themeColor="text1"/>
        </w:rPr>
        <w:t xml:space="preserve"> არსებული საზღვაო სივრცე, ტრადიციულად გამოიყენება ტურისტული საქმიანობისათვის, თევზჭერისა და ნაოსნობისათვის, სამეცნიერო კვლევების წარმოებისთვის</w:t>
      </w:r>
      <w:r w:rsidR="008A1368" w:rsidRPr="009A0A1D">
        <w:rPr>
          <w:rFonts w:ascii="Sylfaen" w:eastAsia="Arial Unicode MS" w:hAnsi="Sylfaen" w:cs="Arial Unicode MS"/>
          <w:b/>
          <w:bCs/>
          <w:color w:val="000000" w:themeColor="text1"/>
        </w:rPr>
        <w:t>,</w:t>
      </w:r>
      <w:r w:rsidRPr="009A0A1D">
        <w:rPr>
          <w:rFonts w:ascii="Sylfaen" w:eastAsia="Arial Unicode MS" w:hAnsi="Sylfaen" w:cs="Arial Unicode MS"/>
          <w:b/>
          <w:bCs/>
          <w:color w:val="000000" w:themeColor="text1"/>
        </w:rPr>
        <w:t xml:space="preserve"> აკვაკულტურის განვითარების დაკვირვების, შესწავლისა და ანალიზისათვის. ზონის საზღვრებს შიგნით არსებული წყლის სივრცე სახელმწიფოს საკუთრებაა და გაიცემა მხოლოდ სარგებლობის უფლებით, აკვაკულტურის ნებართვის საფუძველზე. ზონის ფარგლებში, არსებული რესურსებით სარგებლობა დასაშვებია აკვაკულტურის კონსტრუქციის გარშემო დადგენილი შეზღუდვების გათვალისწინებით კანონმდებლობის შესაბამისად. </w:t>
      </w:r>
    </w:p>
    <w:p w14:paraId="5D8EAB16" w14:textId="77777777"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lastRenderedPageBreak/>
        <w:t>ზონის არსებობა პოზიტიური მოვლენაა ადგილობრივი მოსახლეობისათვის, რაც გამოიხატება მათი დასაქმების შესაძლებლობების გაზრდაში ზონის ფუნქციონირებით და მისგან სხვა დამხმარე სარგებელის მიღებაში.</w:t>
      </w:r>
    </w:p>
    <w:p w14:paraId="45465504" w14:textId="75CAA2E0"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highlight w:val="white"/>
        </w:rPr>
        <w:t xml:space="preserve">ზონის ფარგლებში </w:t>
      </w:r>
      <w:r w:rsidRPr="009A0A1D">
        <w:rPr>
          <w:rFonts w:ascii="Sylfaen" w:eastAsia="Arial Unicode MS" w:hAnsi="Sylfaen" w:cs="Arial Unicode MS"/>
          <w:color w:val="000000" w:themeColor="text1"/>
        </w:rPr>
        <w:t>აკვაკულტურის საქმიანობები უნდა იყოს დისტანცირებული ერთმანეთისაგან საკმარისი მანძილით დაბინძურებული არეალების ლოკალიზაციისა და და</w:t>
      </w:r>
      <w:r w:rsidR="003029A3">
        <w:rPr>
          <w:rFonts w:ascii="Sylfaen" w:eastAsia="Arial Unicode MS" w:hAnsi="Sylfaen" w:cs="Arial Unicode MS"/>
          <w:color w:val="000000" w:themeColor="text1"/>
        </w:rPr>
        <w:t>ა</w:t>
      </w:r>
      <w:r w:rsidRPr="009A0A1D">
        <w:rPr>
          <w:rFonts w:ascii="Sylfaen" w:eastAsia="Arial Unicode MS" w:hAnsi="Sylfaen" w:cs="Arial Unicode MS"/>
          <w:color w:val="000000" w:themeColor="text1"/>
        </w:rPr>
        <w:t>ვადების გადაცემის რისკის მინიმიზაციის მიზნით.</w:t>
      </w:r>
    </w:p>
    <w:p w14:paraId="3638551E" w14:textId="2253284D" w:rsidR="00020F6C" w:rsidRPr="009A0A1D" w:rsidRDefault="005F130E">
      <w:pPr>
        <w:jc w:val="both"/>
        <w:rPr>
          <w:rFonts w:ascii="Sylfaen" w:eastAsia="Merriweather" w:hAnsi="Sylfaen" w:cs="Merriweather"/>
          <w:color w:val="000000" w:themeColor="text1"/>
        </w:rPr>
      </w:pPr>
      <w:r w:rsidRPr="009A0A1D">
        <w:rPr>
          <w:rFonts w:ascii="Sylfaen" w:eastAsia="Arial Unicode MS" w:hAnsi="Sylfaen" w:cs="Arial Unicode MS"/>
          <w:color w:val="000000" w:themeColor="text1"/>
        </w:rPr>
        <w:t xml:space="preserve">ზონის ფარგლებში უზრუნველყოფილი უნდა </w:t>
      </w:r>
      <w:r w:rsidR="00F65B8E">
        <w:rPr>
          <w:rFonts w:ascii="Sylfaen" w:eastAsia="Arial Unicode MS" w:hAnsi="Sylfaen" w:cs="Arial Unicode MS"/>
          <w:color w:val="000000" w:themeColor="text1"/>
        </w:rPr>
        <w:t>იქნე</w:t>
      </w:r>
      <w:r w:rsidRPr="009A0A1D">
        <w:rPr>
          <w:rFonts w:ascii="Sylfaen" w:eastAsia="Arial Unicode MS" w:hAnsi="Sylfaen" w:cs="Arial Unicode MS"/>
          <w:color w:val="000000" w:themeColor="text1"/>
        </w:rPr>
        <w:t>ს შუქურებისა და მონიშვნ</w:t>
      </w:r>
      <w:r w:rsidR="00C755A0" w:rsidRPr="009A0A1D">
        <w:rPr>
          <w:rFonts w:ascii="Sylfaen" w:eastAsia="Arial Unicode MS" w:hAnsi="Sylfaen" w:cs="Arial Unicode MS"/>
          <w:color w:val="000000" w:themeColor="text1"/>
        </w:rPr>
        <w:t>ების მოწყობა</w:t>
      </w:r>
      <w:r w:rsidR="00630230" w:rsidRPr="009A0A1D">
        <w:rPr>
          <w:rFonts w:ascii="Sylfaen" w:eastAsia="Arial Unicode MS" w:hAnsi="Sylfaen" w:cs="Arial Unicode MS"/>
          <w:color w:val="000000" w:themeColor="text1"/>
        </w:rPr>
        <w:t>.</w:t>
      </w:r>
      <w:r w:rsidRPr="009A0A1D">
        <w:rPr>
          <w:rFonts w:ascii="Sylfaen" w:eastAsia="Arial Unicode MS" w:hAnsi="Sylfaen" w:cs="Arial Unicode MS"/>
          <w:color w:val="000000" w:themeColor="text1"/>
        </w:rPr>
        <w:t xml:space="preserve"> ზონის ფუნქციონირებასთან დაკავშირებული უფლებამოსილი უწყებები და აკვაკულტურის სუბიექტები თანამშრომლობენ საჯარო (მათ შორის</w:t>
      </w:r>
      <w:r w:rsidR="003029A3">
        <w:rPr>
          <w:rFonts w:ascii="Sylfaen" w:eastAsia="Arial Unicode MS" w:hAnsi="Sylfaen" w:cs="Arial Unicode MS"/>
          <w:color w:val="000000" w:themeColor="text1"/>
        </w:rPr>
        <w:t>,</w:t>
      </w:r>
      <w:r w:rsidRPr="009A0A1D">
        <w:rPr>
          <w:rFonts w:ascii="Sylfaen" w:eastAsia="Arial Unicode MS" w:hAnsi="Sylfaen" w:cs="Arial Unicode MS"/>
          <w:color w:val="000000" w:themeColor="text1"/>
        </w:rPr>
        <w:t xml:space="preserve"> ადგილობრივი მოსახლეობის) ინტერესების დაცვისა და აკვაკულტურის საქმიანობის ინტერესების დაცვის მიზნით.</w:t>
      </w:r>
    </w:p>
    <w:p w14:paraId="0D21B14D" w14:textId="56C93301" w:rsidR="00686E42" w:rsidRPr="009A0A1D" w:rsidRDefault="00686E42">
      <w:pPr>
        <w:rPr>
          <w:rFonts w:ascii="Sylfaen" w:eastAsia="Merriweather" w:hAnsi="Sylfaen" w:cs="Merriweather"/>
          <w:color w:val="000000" w:themeColor="text1"/>
        </w:rPr>
      </w:pPr>
    </w:p>
    <w:sectPr w:rsidR="00686E42" w:rsidRPr="009A0A1D">
      <w:headerReference w:type="default" r:id="rId41"/>
      <w:footerReference w:type="default" r:id="rId4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C1316F" w14:textId="77777777" w:rsidR="00F6220B" w:rsidRDefault="00F6220B">
      <w:pPr>
        <w:spacing w:before="0" w:after="0" w:line="240" w:lineRule="auto"/>
      </w:pPr>
      <w:r>
        <w:separator/>
      </w:r>
    </w:p>
  </w:endnote>
  <w:endnote w:type="continuationSeparator" w:id="0">
    <w:p w14:paraId="245479CA" w14:textId="77777777" w:rsidR="00F6220B" w:rsidRDefault="00F6220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Merriweather">
    <w:altName w:val="Times New Roman"/>
    <w:charset w:val="00"/>
    <w:family w:val="auto"/>
    <w:pitch w:val="variable"/>
    <w:sig w:usb0="20000207" w:usb1="00000002" w:usb2="00000000" w:usb3="00000000" w:csb0="00000197" w:csb1="00000000"/>
  </w:font>
  <w:font w:name="Nova Mono">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D67371" w14:textId="56D24270" w:rsidR="00C011C3" w:rsidRDefault="00C011C3">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3029A3">
      <w:rPr>
        <w:noProof/>
        <w:color w:val="000000"/>
      </w:rPr>
      <w:t>51</w:t>
    </w:r>
    <w:r>
      <w:rPr>
        <w:color w:val="000000"/>
      </w:rPr>
      <w:fldChar w:fldCharType="end"/>
    </w:r>
  </w:p>
  <w:p w14:paraId="76178339" w14:textId="77777777" w:rsidR="00C011C3" w:rsidRDefault="00C011C3">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41B3F7" w14:textId="77777777" w:rsidR="00F6220B" w:rsidRDefault="00F6220B">
      <w:pPr>
        <w:spacing w:before="0" w:after="0" w:line="240" w:lineRule="auto"/>
      </w:pPr>
      <w:r>
        <w:separator/>
      </w:r>
    </w:p>
  </w:footnote>
  <w:footnote w:type="continuationSeparator" w:id="0">
    <w:p w14:paraId="07BC275C" w14:textId="77777777" w:rsidR="00F6220B" w:rsidRDefault="00F6220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680833" w14:textId="401F35CC" w:rsidR="00C011C3" w:rsidRDefault="00C011C3">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255F1"/>
    <w:multiLevelType w:val="multilevel"/>
    <w:tmpl w:val="687CB29C"/>
    <w:lvl w:ilvl="0">
      <w:start w:val="45"/>
      <w:numFmt w:val="decimal"/>
      <w:lvlText w:val="%1."/>
      <w:lvlJc w:val="left"/>
      <w:pPr>
        <w:ind w:left="750" w:hanging="39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EBD7F06"/>
    <w:multiLevelType w:val="multilevel"/>
    <w:tmpl w:val="A1BE7A3E"/>
    <w:lvl w:ilvl="0">
      <w:numFmt w:val="bullet"/>
      <w:lvlText w:val="•"/>
      <w:lvlJc w:val="left"/>
      <w:pPr>
        <w:ind w:left="1414" w:hanging="705"/>
      </w:pPr>
      <w:rPr>
        <w:rFonts w:ascii="Calibri" w:eastAsia="Calibri" w:hAnsi="Calibri" w:cs="Calibri"/>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2" w15:restartNumberingAfterBreak="0">
    <w:nsid w:val="40222A60"/>
    <w:multiLevelType w:val="hybridMultilevel"/>
    <w:tmpl w:val="4B4035EC"/>
    <w:lvl w:ilvl="0" w:tplc="BA26FA6A">
      <w:start w:val="47"/>
      <w:numFmt w:val="decimal"/>
      <w:lvlText w:val="%1."/>
      <w:lvlJc w:val="left"/>
      <w:pPr>
        <w:ind w:left="720" w:hanging="360"/>
      </w:pPr>
      <w:rPr>
        <w:rFonts w:eastAsia="Arial Unicode MS" w:cs="Arial Unicode M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7F70AB"/>
    <w:multiLevelType w:val="multilevel"/>
    <w:tmpl w:val="35E292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670711A"/>
    <w:multiLevelType w:val="multilevel"/>
    <w:tmpl w:val="86E0E2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9E707E2"/>
    <w:multiLevelType w:val="multilevel"/>
    <w:tmpl w:val="1D9679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B0E34BD"/>
    <w:multiLevelType w:val="multilevel"/>
    <w:tmpl w:val="DAD265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6F90852"/>
    <w:multiLevelType w:val="multilevel"/>
    <w:tmpl w:val="C7B033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7"/>
  </w:num>
  <w:num w:numId="6">
    <w:abstractNumId w:val="6"/>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0F6C"/>
    <w:rsid w:val="000154E7"/>
    <w:rsid w:val="00020707"/>
    <w:rsid w:val="00020F6C"/>
    <w:rsid w:val="000373BC"/>
    <w:rsid w:val="00065EDF"/>
    <w:rsid w:val="00072065"/>
    <w:rsid w:val="0007341E"/>
    <w:rsid w:val="000A1893"/>
    <w:rsid w:val="000B49E1"/>
    <w:rsid w:val="000D211D"/>
    <w:rsid w:val="000D5518"/>
    <w:rsid w:val="000E61DC"/>
    <w:rsid w:val="0011053D"/>
    <w:rsid w:val="00112E88"/>
    <w:rsid w:val="00126D17"/>
    <w:rsid w:val="0014045A"/>
    <w:rsid w:val="00170748"/>
    <w:rsid w:val="00183C62"/>
    <w:rsid w:val="001A7191"/>
    <w:rsid w:val="001C08E6"/>
    <w:rsid w:val="001C2D7C"/>
    <w:rsid w:val="001E52A4"/>
    <w:rsid w:val="00201128"/>
    <w:rsid w:val="00202E0D"/>
    <w:rsid w:val="00216ABF"/>
    <w:rsid w:val="002202EA"/>
    <w:rsid w:val="00245DEC"/>
    <w:rsid w:val="00254406"/>
    <w:rsid w:val="00272104"/>
    <w:rsid w:val="0028000E"/>
    <w:rsid w:val="002839E9"/>
    <w:rsid w:val="00293252"/>
    <w:rsid w:val="0029336F"/>
    <w:rsid w:val="0029426C"/>
    <w:rsid w:val="002A7655"/>
    <w:rsid w:val="002E2F5C"/>
    <w:rsid w:val="002F1F03"/>
    <w:rsid w:val="003029A3"/>
    <w:rsid w:val="0031357C"/>
    <w:rsid w:val="00315508"/>
    <w:rsid w:val="00327860"/>
    <w:rsid w:val="00330803"/>
    <w:rsid w:val="00355D8C"/>
    <w:rsid w:val="00372F0F"/>
    <w:rsid w:val="003C2198"/>
    <w:rsid w:val="003D182D"/>
    <w:rsid w:val="00402533"/>
    <w:rsid w:val="0041710B"/>
    <w:rsid w:val="004538FE"/>
    <w:rsid w:val="00485CE3"/>
    <w:rsid w:val="004A4CBF"/>
    <w:rsid w:val="004B6DAE"/>
    <w:rsid w:val="004E1B73"/>
    <w:rsid w:val="005273EE"/>
    <w:rsid w:val="00562435"/>
    <w:rsid w:val="00562BCA"/>
    <w:rsid w:val="005910BC"/>
    <w:rsid w:val="005C4634"/>
    <w:rsid w:val="005C77C7"/>
    <w:rsid w:val="005D5323"/>
    <w:rsid w:val="005E7EB0"/>
    <w:rsid w:val="005F0A12"/>
    <w:rsid w:val="005F130E"/>
    <w:rsid w:val="006073D6"/>
    <w:rsid w:val="00614CA4"/>
    <w:rsid w:val="00630230"/>
    <w:rsid w:val="00675C5E"/>
    <w:rsid w:val="00686E42"/>
    <w:rsid w:val="006B4D77"/>
    <w:rsid w:val="006C2F3C"/>
    <w:rsid w:val="00756180"/>
    <w:rsid w:val="00780C44"/>
    <w:rsid w:val="0078320E"/>
    <w:rsid w:val="007851E3"/>
    <w:rsid w:val="00794F75"/>
    <w:rsid w:val="007C0A74"/>
    <w:rsid w:val="007C5739"/>
    <w:rsid w:val="007D6D03"/>
    <w:rsid w:val="007F6BCE"/>
    <w:rsid w:val="00824EA3"/>
    <w:rsid w:val="00847730"/>
    <w:rsid w:val="00871BEB"/>
    <w:rsid w:val="008A1368"/>
    <w:rsid w:val="008B7481"/>
    <w:rsid w:val="008D4463"/>
    <w:rsid w:val="008F5A8F"/>
    <w:rsid w:val="009106BB"/>
    <w:rsid w:val="00913470"/>
    <w:rsid w:val="009232B1"/>
    <w:rsid w:val="009239EB"/>
    <w:rsid w:val="009860A5"/>
    <w:rsid w:val="009A0A1D"/>
    <w:rsid w:val="009E6900"/>
    <w:rsid w:val="009F757F"/>
    <w:rsid w:val="00A020B7"/>
    <w:rsid w:val="00A1659D"/>
    <w:rsid w:val="00A552A2"/>
    <w:rsid w:val="00A617D3"/>
    <w:rsid w:val="00A77104"/>
    <w:rsid w:val="00AB4FFA"/>
    <w:rsid w:val="00AD37E5"/>
    <w:rsid w:val="00AE57C4"/>
    <w:rsid w:val="00B040BB"/>
    <w:rsid w:val="00B14716"/>
    <w:rsid w:val="00B33F97"/>
    <w:rsid w:val="00B3440A"/>
    <w:rsid w:val="00B408AD"/>
    <w:rsid w:val="00B44E67"/>
    <w:rsid w:val="00B5455C"/>
    <w:rsid w:val="00BB7677"/>
    <w:rsid w:val="00BD7288"/>
    <w:rsid w:val="00C011C3"/>
    <w:rsid w:val="00C120DB"/>
    <w:rsid w:val="00C13AF4"/>
    <w:rsid w:val="00C233F6"/>
    <w:rsid w:val="00C3011F"/>
    <w:rsid w:val="00C6778B"/>
    <w:rsid w:val="00C71D7F"/>
    <w:rsid w:val="00C7393D"/>
    <w:rsid w:val="00C755A0"/>
    <w:rsid w:val="00C835BA"/>
    <w:rsid w:val="00CC2A2E"/>
    <w:rsid w:val="00CD3FD3"/>
    <w:rsid w:val="00CF3A62"/>
    <w:rsid w:val="00D11B6E"/>
    <w:rsid w:val="00D14E3C"/>
    <w:rsid w:val="00D72AEE"/>
    <w:rsid w:val="00D87DE6"/>
    <w:rsid w:val="00DA6395"/>
    <w:rsid w:val="00DB6349"/>
    <w:rsid w:val="00DB6F44"/>
    <w:rsid w:val="00DD6A3A"/>
    <w:rsid w:val="00E33B35"/>
    <w:rsid w:val="00E710F4"/>
    <w:rsid w:val="00E811A5"/>
    <w:rsid w:val="00EA3B01"/>
    <w:rsid w:val="00EB543C"/>
    <w:rsid w:val="00EE1063"/>
    <w:rsid w:val="00EE3A95"/>
    <w:rsid w:val="00EE6D24"/>
    <w:rsid w:val="00F11668"/>
    <w:rsid w:val="00F167DF"/>
    <w:rsid w:val="00F35AD1"/>
    <w:rsid w:val="00F51D56"/>
    <w:rsid w:val="00F6220B"/>
    <w:rsid w:val="00F65B8E"/>
    <w:rsid w:val="00F67368"/>
    <w:rsid w:val="00F82247"/>
    <w:rsid w:val="00FB08AA"/>
    <w:rsid w:val="00FC0BDC"/>
    <w:rsid w:val="00FD56BC"/>
    <w:rsid w:val="00FE5E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4BDEE"/>
  <w15:docId w15:val="{FB350F9F-DEF4-410C-AC09-3831A3B38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ka-GE"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pBdr>
        <w:top w:val="single" w:sz="24" w:space="0" w:color="5B9BD5"/>
        <w:left w:val="single" w:sz="24" w:space="0" w:color="5B9BD5"/>
        <w:bottom w:val="single" w:sz="24" w:space="0" w:color="5B9BD5"/>
        <w:right w:val="single" w:sz="24" w:space="0" w:color="5B9BD5"/>
      </w:pBdr>
      <w:shd w:val="clear" w:color="auto" w:fill="5B9BD5"/>
      <w:spacing w:after="0"/>
      <w:outlineLvl w:val="0"/>
    </w:pPr>
    <w:rPr>
      <w:smallCaps/>
      <w:color w:val="FFFFFF"/>
      <w:sz w:val="22"/>
      <w:szCs w:val="22"/>
    </w:rPr>
  </w:style>
  <w:style w:type="paragraph" w:styleId="Heading2">
    <w:name w:val="heading 2"/>
    <w:basedOn w:val="Normal"/>
    <w:next w:val="Normal"/>
    <w:pPr>
      <w:pBdr>
        <w:top w:val="single" w:sz="24" w:space="0" w:color="DEEBF6"/>
        <w:left w:val="single" w:sz="24" w:space="0" w:color="DEEBF6"/>
        <w:bottom w:val="single" w:sz="24" w:space="0" w:color="DEEBF6"/>
        <w:right w:val="single" w:sz="24" w:space="0" w:color="DEEBF6"/>
      </w:pBdr>
      <w:shd w:val="clear" w:color="auto" w:fill="DEEBF6"/>
      <w:spacing w:after="0"/>
      <w:outlineLvl w:val="1"/>
    </w:pPr>
    <w:rPr>
      <w:smallCaps/>
    </w:rPr>
  </w:style>
  <w:style w:type="paragraph" w:styleId="Heading3">
    <w:name w:val="heading 3"/>
    <w:basedOn w:val="Normal"/>
    <w:next w:val="Normal"/>
    <w:pPr>
      <w:pBdr>
        <w:top w:val="single" w:sz="6" w:space="2" w:color="5B9BD5"/>
      </w:pBdr>
      <w:spacing w:before="300" w:after="0"/>
      <w:outlineLvl w:val="2"/>
    </w:pPr>
    <w:rPr>
      <w:smallCaps/>
      <w:color w:val="1E4D78"/>
    </w:rPr>
  </w:style>
  <w:style w:type="paragraph" w:styleId="Heading4">
    <w:name w:val="heading 4"/>
    <w:basedOn w:val="Normal"/>
    <w:next w:val="Normal"/>
    <w:pPr>
      <w:pBdr>
        <w:top w:val="dotted" w:sz="6" w:space="2" w:color="5B9BD5"/>
      </w:pBdr>
      <w:spacing w:before="200" w:after="0"/>
      <w:outlineLvl w:val="3"/>
    </w:pPr>
    <w:rPr>
      <w:smallCaps/>
      <w:color w:val="2E75B5"/>
    </w:rPr>
  </w:style>
  <w:style w:type="paragraph" w:styleId="Heading5">
    <w:name w:val="heading 5"/>
    <w:basedOn w:val="Normal"/>
    <w:next w:val="Normal"/>
    <w:pPr>
      <w:pBdr>
        <w:bottom w:val="single" w:sz="6" w:space="1" w:color="5B9BD5"/>
      </w:pBdr>
      <w:spacing w:before="200" w:after="0"/>
      <w:outlineLvl w:val="4"/>
    </w:pPr>
    <w:rPr>
      <w:smallCaps/>
      <w:color w:val="2E75B5"/>
    </w:rPr>
  </w:style>
  <w:style w:type="paragraph" w:styleId="Heading6">
    <w:name w:val="heading 6"/>
    <w:basedOn w:val="Normal"/>
    <w:next w:val="Normal"/>
    <w:pPr>
      <w:pBdr>
        <w:bottom w:val="dotted" w:sz="6" w:space="1" w:color="5B9BD5"/>
      </w:pBdr>
      <w:spacing w:before="200" w:after="0"/>
      <w:outlineLvl w:val="5"/>
    </w:pPr>
    <w:rPr>
      <w:smallCaps/>
      <w:color w:val="2E75B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0" w:after="0"/>
    </w:pPr>
    <w:rPr>
      <w:smallCaps/>
      <w:color w:val="5B9BD5"/>
      <w:sz w:val="52"/>
      <w:szCs w:val="52"/>
    </w:rPr>
  </w:style>
  <w:style w:type="paragraph" w:styleId="Subtitle">
    <w:name w:val="Subtitle"/>
    <w:basedOn w:val="Normal"/>
    <w:next w:val="Normal"/>
    <w:pPr>
      <w:spacing w:before="0" w:after="500" w:line="240" w:lineRule="auto"/>
    </w:pPr>
    <w:rPr>
      <w:smallCaps/>
      <w:color w:val="595959"/>
      <w:sz w:val="21"/>
      <w:szCs w:val="21"/>
    </w:rPr>
  </w:style>
  <w:style w:type="table" w:customStyle="1" w:styleId="a">
    <w:basedOn w:val="TableNormal"/>
    <w:pPr>
      <w:spacing w:before="0" w:after="0" w:line="240" w:lineRule="auto"/>
    </w:pPr>
    <w:rPr>
      <w:color w:val="76923C"/>
      <w:sz w:val="22"/>
      <w:szCs w:val="22"/>
    </w:rPr>
    <w:tblPr>
      <w:tblStyleRowBandSize w:val="1"/>
      <w:tblStyleColBandSize w:val="1"/>
      <w:tblCellMar>
        <w:top w:w="100" w:type="dxa"/>
        <w:left w:w="0" w:type="dxa"/>
        <w:bottom w:w="100" w:type="dxa"/>
        <w:right w:w="0" w:type="dxa"/>
      </w:tblCellMar>
    </w:tblPr>
  </w:style>
  <w:style w:type="table" w:customStyle="1" w:styleId="a0">
    <w:basedOn w:val="TableNormal"/>
    <w:pPr>
      <w:spacing w:before="0" w:after="0" w:line="240" w:lineRule="auto"/>
    </w:pPr>
    <w:rPr>
      <w:color w:val="76923C"/>
      <w:sz w:val="22"/>
      <w:szCs w:val="22"/>
    </w:rPr>
    <w:tblPr>
      <w:tblStyleRowBandSize w:val="1"/>
      <w:tblStyleColBandSize w:val="1"/>
      <w:tblCellMar>
        <w:top w:w="100" w:type="dxa"/>
        <w:left w:w="0" w:type="dxa"/>
        <w:bottom w:w="100" w:type="dxa"/>
        <w:right w:w="0" w:type="dxa"/>
      </w:tblCellMar>
    </w:tblPr>
  </w:style>
  <w:style w:type="table" w:customStyle="1" w:styleId="a1">
    <w:basedOn w:val="TableNormal"/>
    <w:pPr>
      <w:spacing w:before="0" w:after="0" w:line="240" w:lineRule="auto"/>
    </w:pPr>
    <w:rPr>
      <w:color w:val="76923C"/>
      <w:sz w:val="22"/>
      <w:szCs w:val="22"/>
    </w:rPr>
    <w:tblPr>
      <w:tblStyleRowBandSize w:val="1"/>
      <w:tblStyleColBandSize w:val="1"/>
      <w:tblCellMar>
        <w:top w:w="100" w:type="dxa"/>
        <w:left w:w="0" w:type="dxa"/>
        <w:bottom w:w="100" w:type="dxa"/>
        <w:right w:w="0" w:type="dxa"/>
      </w:tblCellMar>
    </w:tblPr>
  </w:style>
  <w:style w:type="table" w:customStyle="1" w:styleId="a2">
    <w:basedOn w:val="TableNormal"/>
    <w:pPr>
      <w:spacing w:before="0" w:after="0" w:line="240" w:lineRule="auto"/>
    </w:pPr>
    <w:rPr>
      <w:color w:val="76923C"/>
      <w:sz w:val="22"/>
      <w:szCs w:val="22"/>
    </w:rPr>
    <w:tblPr>
      <w:tblStyleRowBandSize w:val="1"/>
      <w:tblStyleColBandSize w:val="1"/>
      <w:tblCellMar>
        <w:top w:w="100" w:type="dxa"/>
        <w:left w:w="0" w:type="dxa"/>
        <w:bottom w:w="100" w:type="dxa"/>
        <w:right w:w="0" w:type="dxa"/>
      </w:tblCellMar>
    </w:tblPr>
  </w:style>
  <w:style w:type="table" w:customStyle="1" w:styleId="a3">
    <w:basedOn w:val="TableNormal"/>
    <w:pPr>
      <w:spacing w:before="0" w:after="0" w:line="240" w:lineRule="auto"/>
    </w:pPr>
    <w:rPr>
      <w:color w:val="76923C"/>
      <w:sz w:val="22"/>
      <w:szCs w:val="22"/>
    </w:rPr>
    <w:tblPr>
      <w:tblStyleRowBandSize w:val="1"/>
      <w:tblStyleColBandSize w:val="1"/>
      <w:tblCellMar>
        <w:top w:w="100" w:type="dxa"/>
        <w:left w:w="0" w:type="dxa"/>
        <w:bottom w:w="100" w:type="dxa"/>
        <w:right w:w="0" w:type="dxa"/>
      </w:tblCellMar>
    </w:tblPr>
  </w:style>
  <w:style w:type="table" w:customStyle="1" w:styleId="a4">
    <w:basedOn w:val="TableNormal"/>
    <w:pPr>
      <w:spacing w:before="0" w:after="0" w:line="240" w:lineRule="auto"/>
    </w:pPr>
    <w:rPr>
      <w:color w:val="76923C"/>
      <w:sz w:val="22"/>
      <w:szCs w:val="22"/>
    </w:rPr>
    <w:tblPr>
      <w:tblStyleRowBandSize w:val="1"/>
      <w:tblStyleColBandSize w:val="1"/>
      <w:tblCellMar>
        <w:top w:w="100" w:type="dxa"/>
        <w:left w:w="0" w:type="dxa"/>
        <w:bottom w:w="100" w:type="dxa"/>
        <w:right w:w="0" w:type="dxa"/>
      </w:tblCellMar>
    </w:tblPr>
  </w:style>
  <w:style w:type="table" w:customStyle="1" w:styleId="a5">
    <w:basedOn w:val="TableNormal"/>
    <w:pPr>
      <w:spacing w:before="0" w:after="0" w:line="240" w:lineRule="auto"/>
    </w:pPr>
    <w:rPr>
      <w:color w:val="76923C"/>
      <w:sz w:val="22"/>
      <w:szCs w:val="22"/>
    </w:rPr>
    <w:tblPr>
      <w:tblStyleRowBandSize w:val="1"/>
      <w:tblStyleColBandSize w:val="1"/>
      <w:tblCellMar>
        <w:top w:w="100" w:type="dxa"/>
        <w:left w:w="0" w:type="dxa"/>
        <w:bottom w:w="100" w:type="dxa"/>
        <w:right w:w="0" w:type="dxa"/>
      </w:tblCellMar>
    </w:tblPr>
  </w:style>
  <w:style w:type="table" w:customStyle="1" w:styleId="a6">
    <w:basedOn w:val="TableNormal"/>
    <w:pPr>
      <w:spacing w:before="0" w:after="0" w:line="240" w:lineRule="auto"/>
    </w:pPr>
    <w:rPr>
      <w:color w:val="76923C"/>
      <w:sz w:val="22"/>
      <w:szCs w:val="22"/>
    </w:rPr>
    <w:tblPr>
      <w:tblStyleRowBandSize w:val="1"/>
      <w:tblStyleColBandSize w:val="1"/>
      <w:tblCellMar>
        <w:top w:w="100" w:type="dxa"/>
        <w:left w:w="0" w:type="dxa"/>
        <w:bottom w:w="100" w:type="dxa"/>
        <w:right w:w="0" w:type="dxa"/>
      </w:tblCellMar>
    </w:tblPr>
  </w:style>
  <w:style w:type="table" w:customStyle="1" w:styleId="a7">
    <w:basedOn w:val="TableNormal"/>
    <w:pPr>
      <w:spacing w:before="0" w:after="0" w:line="240" w:lineRule="auto"/>
    </w:pPr>
    <w:rPr>
      <w:color w:val="76923C"/>
      <w:sz w:val="22"/>
      <w:szCs w:val="22"/>
    </w:rPr>
    <w:tblPr>
      <w:tblStyleRowBandSize w:val="1"/>
      <w:tblStyleColBandSize w:val="1"/>
      <w:tblCellMar>
        <w:top w:w="100" w:type="dxa"/>
        <w:left w:w="0" w:type="dxa"/>
        <w:bottom w:w="100" w:type="dxa"/>
        <w:right w:w="0" w:type="dxa"/>
      </w:tblCellMar>
    </w:tblPr>
  </w:style>
  <w:style w:type="table" w:customStyle="1" w:styleId="a8">
    <w:basedOn w:val="TableNormal"/>
    <w:pPr>
      <w:spacing w:before="0" w:after="0" w:line="240" w:lineRule="auto"/>
    </w:pPr>
    <w:rPr>
      <w:color w:val="76923C"/>
      <w:sz w:val="22"/>
      <w:szCs w:val="22"/>
    </w:rPr>
    <w:tblPr>
      <w:tblStyleRowBandSize w:val="1"/>
      <w:tblStyleColBandSize w:val="1"/>
      <w:tblCellMar>
        <w:top w:w="100" w:type="dxa"/>
        <w:left w:w="0" w:type="dxa"/>
        <w:bottom w:w="100" w:type="dxa"/>
        <w:right w:w="0"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9">
    <w:basedOn w:val="TableNormal"/>
    <w:pPr>
      <w:spacing w:before="0" w:after="0" w:line="240" w:lineRule="auto"/>
    </w:pPr>
    <w:rPr>
      <w:color w:val="76923C"/>
      <w:sz w:val="22"/>
      <w:szCs w:val="22"/>
    </w:rPr>
    <w:tblPr>
      <w:tblStyleRowBandSize w:val="1"/>
      <w:tblStyleColBandSize w:val="1"/>
      <w:tblCellMar>
        <w:top w:w="100" w:type="dxa"/>
        <w:left w:w="0" w:type="dxa"/>
        <w:bottom w:w="100" w:type="dxa"/>
        <w:right w:w="0"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a">
    <w:basedOn w:val="TableNormal"/>
    <w:pPr>
      <w:spacing w:before="0" w:after="0" w:line="240" w:lineRule="auto"/>
    </w:pPr>
    <w:rPr>
      <w:color w:val="76923C"/>
      <w:sz w:val="22"/>
      <w:szCs w:val="22"/>
    </w:rPr>
    <w:tblPr>
      <w:tblStyleRowBandSize w:val="1"/>
      <w:tblStyleColBandSize w:val="1"/>
      <w:tblCellMar>
        <w:top w:w="100" w:type="dxa"/>
        <w:left w:w="0" w:type="dxa"/>
        <w:bottom w:w="100" w:type="dxa"/>
        <w:right w:w="0"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b">
    <w:basedOn w:val="TableNormal"/>
    <w:pPr>
      <w:spacing w:before="0" w:after="0" w:line="240" w:lineRule="auto"/>
    </w:pPr>
    <w:rPr>
      <w:color w:val="76923C"/>
      <w:sz w:val="22"/>
      <w:szCs w:val="22"/>
    </w:rPr>
    <w:tblPr>
      <w:tblStyleRowBandSize w:val="1"/>
      <w:tblStyleColBandSize w:val="1"/>
      <w:tblCellMar>
        <w:top w:w="100" w:type="dxa"/>
        <w:left w:w="0" w:type="dxa"/>
        <w:bottom w:w="100" w:type="dxa"/>
        <w:right w:w="0"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c">
    <w:basedOn w:val="TableNormal"/>
    <w:pPr>
      <w:spacing w:before="0" w:after="0" w:line="240" w:lineRule="auto"/>
    </w:pPr>
    <w:rPr>
      <w:color w:val="76923C"/>
      <w:sz w:val="22"/>
      <w:szCs w:val="22"/>
    </w:rPr>
    <w:tblPr>
      <w:tblStyleRowBandSize w:val="1"/>
      <w:tblStyleColBandSize w:val="1"/>
      <w:tblCellMar>
        <w:top w:w="100" w:type="dxa"/>
        <w:left w:w="0" w:type="dxa"/>
        <w:bottom w:w="100" w:type="dxa"/>
        <w:right w:w="0"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d">
    <w:basedOn w:val="TableNormal"/>
    <w:pPr>
      <w:spacing w:before="0" w:after="0" w:line="240" w:lineRule="auto"/>
    </w:pPr>
    <w:rPr>
      <w:color w:val="76923C"/>
      <w:sz w:val="22"/>
      <w:szCs w:val="22"/>
    </w:rPr>
    <w:tblPr>
      <w:tblStyleRowBandSize w:val="1"/>
      <w:tblStyleColBandSize w:val="1"/>
      <w:tblCellMar>
        <w:top w:w="100" w:type="dxa"/>
        <w:left w:w="0" w:type="dxa"/>
        <w:bottom w:w="100" w:type="dxa"/>
        <w:right w:w="0"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e">
    <w:basedOn w:val="TableNormal"/>
    <w:pPr>
      <w:spacing w:before="0" w:after="0" w:line="240" w:lineRule="auto"/>
    </w:pPr>
    <w:rPr>
      <w:color w:val="76923C"/>
      <w:sz w:val="22"/>
      <w:szCs w:val="22"/>
    </w:rPr>
    <w:tblPr>
      <w:tblStyleRowBandSize w:val="1"/>
      <w:tblStyleColBandSize w:val="1"/>
      <w:tblCellMar>
        <w:top w:w="100" w:type="dxa"/>
        <w:left w:w="0" w:type="dxa"/>
        <w:bottom w:w="100" w:type="dxa"/>
        <w:right w:w="0"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
    <w:basedOn w:val="TableNormal"/>
    <w:pPr>
      <w:spacing w:before="0" w:after="0" w:line="240" w:lineRule="auto"/>
    </w:pPr>
    <w:rPr>
      <w:color w:val="76923C"/>
      <w:sz w:val="22"/>
      <w:szCs w:val="22"/>
    </w:rPr>
    <w:tblPr>
      <w:tblStyleRowBandSize w:val="1"/>
      <w:tblStyleColBandSize w:val="1"/>
      <w:tblCellMar>
        <w:top w:w="100" w:type="dxa"/>
        <w:left w:w="0" w:type="dxa"/>
        <w:bottom w:w="100" w:type="dxa"/>
        <w:right w:w="0" w:type="dxa"/>
      </w:tblCellMar>
    </w:tblPr>
    <w:tblStylePr w:type="firstRow">
      <w:rPr>
        <w:b/>
        <w:color w:val="FFFFFF"/>
      </w:rPr>
      <w:tblPr/>
      <w:tcPr>
        <w:shd w:val="clear" w:color="auto" w:fill="A5A5A5"/>
      </w:tcPr>
    </w:tblStylePr>
    <w:tblStylePr w:type="lastRow">
      <w:rPr>
        <w:b/>
      </w:rPr>
      <w:tblPr/>
      <w:tcPr>
        <w:tcBorders>
          <w:top w:val="single" w:sz="4" w:space="0" w:color="A5A5A5"/>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A5A5A5"/>
          <w:left w:val="nil"/>
        </w:tcBorders>
      </w:tcPr>
    </w:tblStylePr>
    <w:tblStylePr w:type="swCell">
      <w:tblPr/>
      <w:tcPr>
        <w:tcBorders>
          <w:top w:val="single" w:sz="4" w:space="0" w:color="A5A5A5"/>
          <w:right w:val="nil"/>
        </w:tcBorders>
      </w:tcPr>
    </w:tblStylePr>
  </w:style>
  <w:style w:type="table" w:customStyle="1" w:styleId="af0">
    <w:basedOn w:val="TableNormal"/>
    <w:pPr>
      <w:spacing w:before="0" w:after="0" w:line="240" w:lineRule="auto"/>
    </w:pPr>
    <w:rPr>
      <w:color w:val="76923C"/>
      <w:sz w:val="22"/>
      <w:szCs w:val="22"/>
    </w:rPr>
    <w:tblPr>
      <w:tblStyleRowBandSize w:val="1"/>
      <w:tblStyleColBandSize w:val="1"/>
      <w:tblCellMar>
        <w:top w:w="100" w:type="dxa"/>
        <w:left w:w="0" w:type="dxa"/>
        <w:bottom w:w="100" w:type="dxa"/>
        <w:right w:w="0"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1">
    <w:basedOn w:val="TableNormal"/>
    <w:pPr>
      <w:spacing w:before="0" w:after="0" w:line="240" w:lineRule="auto"/>
    </w:pPr>
    <w:rPr>
      <w:color w:val="76923C"/>
      <w:sz w:val="22"/>
      <w:szCs w:val="22"/>
    </w:rPr>
    <w:tblPr>
      <w:tblStyleRowBandSize w:val="1"/>
      <w:tblStyleColBandSize w:val="1"/>
      <w:tblCellMar>
        <w:top w:w="100" w:type="dxa"/>
        <w:left w:w="0" w:type="dxa"/>
        <w:bottom w:w="100" w:type="dxa"/>
        <w:right w:w="0"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2">
    <w:basedOn w:val="TableNormal"/>
    <w:pPr>
      <w:spacing w:before="0" w:after="0" w:line="240" w:lineRule="auto"/>
    </w:pPr>
    <w:rPr>
      <w:color w:val="76923C"/>
      <w:sz w:val="22"/>
      <w:szCs w:val="22"/>
    </w:rPr>
    <w:tblPr>
      <w:tblStyleRowBandSize w:val="1"/>
      <w:tblStyleColBandSize w:val="1"/>
      <w:tblCellMar>
        <w:top w:w="100" w:type="dxa"/>
        <w:left w:w="0" w:type="dxa"/>
        <w:bottom w:w="100" w:type="dxa"/>
        <w:right w:w="0"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3">
    <w:basedOn w:val="TableNormal"/>
    <w:pPr>
      <w:spacing w:before="0" w:after="0" w:line="240" w:lineRule="auto"/>
    </w:pPr>
    <w:rPr>
      <w:color w:val="76923C"/>
      <w:sz w:val="22"/>
      <w:szCs w:val="22"/>
    </w:rPr>
    <w:tblPr>
      <w:tblStyleRowBandSize w:val="1"/>
      <w:tblStyleColBandSize w:val="1"/>
      <w:tblCellMar>
        <w:top w:w="100" w:type="dxa"/>
        <w:left w:w="0" w:type="dxa"/>
        <w:bottom w:w="100" w:type="dxa"/>
        <w:right w:w="0"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4">
    <w:basedOn w:val="TableNormal"/>
    <w:pPr>
      <w:spacing w:before="0" w:after="0" w:line="240" w:lineRule="auto"/>
    </w:pPr>
    <w:rPr>
      <w:color w:val="76923C"/>
      <w:sz w:val="22"/>
      <w:szCs w:val="22"/>
    </w:rPr>
    <w:tblPr>
      <w:tblStyleRowBandSize w:val="1"/>
      <w:tblStyleColBandSize w:val="1"/>
      <w:tblCellMar>
        <w:top w:w="100" w:type="dxa"/>
        <w:left w:w="0" w:type="dxa"/>
        <w:bottom w:w="100" w:type="dxa"/>
        <w:right w:w="0"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5">
    <w:basedOn w:val="TableNormal"/>
    <w:pPr>
      <w:spacing w:before="0" w:after="0" w:line="240" w:lineRule="auto"/>
    </w:pPr>
    <w:rPr>
      <w:color w:val="76923C"/>
      <w:sz w:val="22"/>
      <w:szCs w:val="22"/>
    </w:rPr>
    <w:tblPr>
      <w:tblStyleRowBandSize w:val="1"/>
      <w:tblStyleColBandSize w:val="1"/>
      <w:tblCellMar>
        <w:top w:w="100" w:type="dxa"/>
        <w:left w:w="0" w:type="dxa"/>
        <w:bottom w:w="100" w:type="dxa"/>
        <w:right w:w="0"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table" w:customStyle="1" w:styleId="af6">
    <w:basedOn w:val="TableNormal"/>
    <w:pPr>
      <w:spacing w:before="0" w:after="0" w:line="240" w:lineRule="auto"/>
    </w:pPr>
    <w:rPr>
      <w:color w:val="76923C"/>
      <w:sz w:val="22"/>
      <w:szCs w:val="22"/>
    </w:rPr>
    <w:tblPr>
      <w:tblStyleRowBandSize w:val="1"/>
      <w:tblStyleColBandSize w:val="1"/>
      <w:tblCellMar>
        <w:top w:w="100" w:type="dxa"/>
        <w:left w:w="0" w:type="dxa"/>
        <w:bottom w:w="100" w:type="dxa"/>
        <w:right w:w="0" w:type="dxa"/>
      </w:tblCellMar>
    </w:tblPr>
  </w:style>
  <w:style w:type="paragraph" w:styleId="TOC2">
    <w:name w:val="toc 2"/>
    <w:basedOn w:val="Normal"/>
    <w:next w:val="Normal"/>
    <w:autoRedefine/>
    <w:uiPriority w:val="39"/>
    <w:unhideWhenUsed/>
    <w:rsid w:val="00FB08AA"/>
    <w:pPr>
      <w:spacing w:after="100"/>
      <w:ind w:left="200"/>
    </w:pPr>
  </w:style>
  <w:style w:type="character" w:styleId="Hyperlink">
    <w:name w:val="Hyperlink"/>
    <w:basedOn w:val="DefaultParagraphFont"/>
    <w:uiPriority w:val="99"/>
    <w:unhideWhenUsed/>
    <w:rsid w:val="00FB08AA"/>
    <w:rPr>
      <w:color w:val="0000FF" w:themeColor="hyperlink"/>
      <w:u w:val="single"/>
    </w:rPr>
  </w:style>
  <w:style w:type="paragraph" w:styleId="Header">
    <w:name w:val="header"/>
    <w:basedOn w:val="Normal"/>
    <w:link w:val="HeaderChar"/>
    <w:uiPriority w:val="99"/>
    <w:unhideWhenUsed/>
    <w:rsid w:val="00B14716"/>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B14716"/>
  </w:style>
  <w:style w:type="paragraph" w:styleId="Footer">
    <w:name w:val="footer"/>
    <w:basedOn w:val="Normal"/>
    <w:link w:val="FooterChar"/>
    <w:uiPriority w:val="99"/>
    <w:unhideWhenUsed/>
    <w:rsid w:val="00B1471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B14716"/>
  </w:style>
  <w:style w:type="paragraph" w:styleId="Revision">
    <w:name w:val="Revision"/>
    <w:hidden/>
    <w:uiPriority w:val="99"/>
    <w:semiHidden/>
    <w:rsid w:val="00756180"/>
    <w:pPr>
      <w:spacing w:before="0" w:after="0" w:line="240" w:lineRule="auto"/>
    </w:pPr>
  </w:style>
  <w:style w:type="paragraph" w:styleId="BalloonText">
    <w:name w:val="Balloon Text"/>
    <w:basedOn w:val="Normal"/>
    <w:link w:val="BalloonTextChar"/>
    <w:uiPriority w:val="99"/>
    <w:semiHidden/>
    <w:unhideWhenUsed/>
    <w:rsid w:val="00F67368"/>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736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Info@nea.gov.ge" TargetMode="External"/><Relationship Id="rId18" Type="http://schemas.openxmlformats.org/officeDocument/2006/relationships/image" Target="media/image5.jpg"/><Relationship Id="rId26" Type="http://schemas.openxmlformats.org/officeDocument/2006/relationships/image" Target="media/image12.png"/><Relationship Id="rId39" Type="http://schemas.openxmlformats.org/officeDocument/2006/relationships/hyperlink" Target="http://www.nmr-pics.nl/Ostreidae_new2/album/slides/Ostrea%20edulis%20(f)%20lamellosa.html" TargetMode="External"/><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jpg"/><Relationship Id="rId20" Type="http://schemas.openxmlformats.org/officeDocument/2006/relationships/hyperlink" Target="https://ka.wikipedia.org/wiki/%E1%83%A1%E1%83%90%E1%83%9C%E1%83%A2%E1%83%98%E1%83%9B%E1%83%94%E1%83%A2%E1%83%A0%E1%83%98" TargetMode="External"/><Relationship Id="rId29" Type="http://schemas.openxmlformats.org/officeDocument/2006/relationships/image" Target="media/image15.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mepa.gov.ge" TargetMode="Externa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jpg"/><Relationship Id="rId40" Type="http://schemas.openxmlformats.org/officeDocument/2006/relationships/image" Target="media/image25.jpg"/><Relationship Id="rId5" Type="http://schemas.openxmlformats.org/officeDocument/2006/relationships/webSettings" Target="webSettings.xml"/><Relationship Id="rId15" Type="http://schemas.openxmlformats.org/officeDocument/2006/relationships/image" Target="media/image2.jp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jpg"/><Relationship Id="rId10" Type="http://schemas.openxmlformats.org/officeDocument/2006/relationships/hyperlink" Target="mailto:Info@nea.gov.ge" TargetMode="External"/><Relationship Id="rId19" Type="http://schemas.openxmlformats.org/officeDocument/2006/relationships/image" Target="media/image6.jpg"/><Relationship Id="rId31" Type="http://schemas.openxmlformats.org/officeDocument/2006/relationships/image" Target="media/image17.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fo@nfa.gov.ge" TargetMode="External"/><Relationship Id="rId14" Type="http://schemas.openxmlformats.org/officeDocument/2006/relationships/image" Target="media/image1.jpg"/><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fontTable" Target="fontTable.xml"/><Relationship Id="rId8" Type="http://schemas.openxmlformats.org/officeDocument/2006/relationships/hyperlink" Target="mailto:info@mepa.gov.ge" TargetMode="External"/><Relationship Id="rId3" Type="http://schemas.openxmlformats.org/officeDocument/2006/relationships/styles" Target="styles.xml"/><Relationship Id="rId12" Type="http://schemas.openxmlformats.org/officeDocument/2006/relationships/hyperlink" Target="mailto:info@nfa.gov.ge" TargetMode="External"/><Relationship Id="rId17" Type="http://schemas.openxmlformats.org/officeDocument/2006/relationships/image" Target="media/image4.jp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oP+r6HB+APgtg9esZnx1cHRhAw==">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1196</TotalTime>
  <Pages>53</Pages>
  <Words>13648</Words>
  <Characters>77796</Characters>
  <Application>Microsoft Office Word</Application>
  <DocSecurity>0</DocSecurity>
  <Lines>648</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ნათია ურუშაძე</dc:creator>
  <cp:lastModifiedBy>Nino Kvaratskhelia</cp:lastModifiedBy>
  <cp:revision>4</cp:revision>
  <cp:lastPrinted>2025-03-18T10:51:00Z</cp:lastPrinted>
  <dcterms:created xsi:type="dcterms:W3CDTF">2025-03-18T10:42:00Z</dcterms:created>
  <dcterms:modified xsi:type="dcterms:W3CDTF">2025-03-20T13:43:00Z</dcterms:modified>
</cp:coreProperties>
</file>