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1460968" w:displacedByCustomXml="next"/>
    <w:sdt>
      <w:sdtPr>
        <w:rPr>
          <w:rFonts w:ascii="Sylfaen" w:hAnsi="Sylfaen" w:cs="Times New Roman"/>
          <w:sz w:val="22"/>
          <w:szCs w:val="22"/>
        </w:rPr>
        <w:id w:val="978498265"/>
        <w:docPartObj>
          <w:docPartGallery w:val="Cover Pages"/>
          <w:docPartUnique/>
        </w:docPartObj>
      </w:sdtPr>
      <w:sdtEndPr>
        <w:rPr>
          <w:b/>
          <w:bCs/>
          <w:color w:val="FF0000"/>
          <w:sz w:val="20"/>
          <w:szCs w:val="20"/>
        </w:rPr>
      </w:sdtEndPr>
      <w:sdtContent>
        <w:bookmarkStart w:id="1" w:name="_GoBack" w:displacedByCustomXml="prev"/>
        <w:bookmarkEnd w:id="1" w:displacedByCustomXml="prev"/>
        <w:p w14:paraId="6006B4A6" w14:textId="739766CF" w:rsidR="005947C7" w:rsidRPr="0024465B" w:rsidRDefault="005947C7" w:rsidP="000A6438">
          <w:pPr>
            <w:rPr>
              <w:rFonts w:ascii="Sylfaen" w:eastAsia="Calibri" w:hAnsi="Sylfaen" w:cs="Times New Roman"/>
              <w:sz w:val="18"/>
              <w:szCs w:val="18"/>
            </w:rPr>
          </w:pPr>
          <w:r w:rsidRPr="0024465B">
            <w:rPr>
              <w:rFonts w:ascii="Sylfaen" w:eastAsia="Calibri" w:hAnsi="Sylfaen" w:cs="Times New Roman"/>
              <w:noProof/>
              <w:sz w:val="18"/>
              <w:szCs w:val="18"/>
            </w:rPr>
            <mc:AlternateContent>
              <mc:Choice Requires="wpg">
                <w:drawing>
                  <wp:anchor distT="0" distB="0" distL="114300" distR="114300" simplePos="0" relativeHeight="251677184" behindDoc="1" locked="0" layoutInCell="1" allowOverlap="1" wp14:anchorId="2A7BFE16" wp14:editId="74EF15E9">
                    <wp:simplePos x="0" y="0"/>
                    <wp:positionH relativeFrom="page">
                      <wp:align>center</wp:align>
                    </wp:positionH>
                    <wp:positionV relativeFrom="page">
                      <wp:align>center</wp:align>
                    </wp:positionV>
                    <wp:extent cx="6852920" cy="9142730"/>
                    <wp:effectExtent l="0" t="0" r="2540" b="133985"/>
                    <wp:wrapNone/>
                    <wp:docPr id="119"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rgbClr val="ED7D31"/>
                              </a:solidFill>
                              <a:ln w="12700" cap="flat" cmpd="sng" algn="ctr">
                                <a:noFill/>
                                <a:prstDash val="solid"/>
                                <a:miter lim="800000"/>
                              </a:ln>
                              <a:effectLst/>
                            </wps:spPr>
                            <wps:txbx>
                              <w:txbxContent>
                                <w:p w14:paraId="4943B7B4" w14:textId="66978787" w:rsidR="00C6403A" w:rsidRPr="005947C7" w:rsidRDefault="00C6403A" w:rsidP="005947C7">
                                  <w:pPr>
                                    <w:pStyle w:val="NoSpacing"/>
                                    <w:rPr>
                                      <w:caps/>
                                      <w:color w:val="FFFFFF"/>
                                    </w:rPr>
                                  </w:pPr>
                                  <w:sdt>
                                    <w:sdtPr>
                                      <w:rPr>
                                        <w:caps/>
                                        <w:color w:val="FFFFFF"/>
                                      </w:rPr>
                                      <w:alias w:val="Company"/>
                                      <w:tag w:val=""/>
                                      <w:id w:val="922067218"/>
                                      <w:showingPlcHdr/>
                                      <w:dataBinding w:prefixMappings="xmlns:ns0='http://schemas.openxmlformats.org/officeDocument/2006/extended-properties' " w:xpath="/ns0:Properties[1]/ns0:Company[1]" w:storeItemID="{6668398D-A668-4E3E-A5EB-62B293D839F1}"/>
                                      <w:text/>
                                    </w:sdtPr>
                                    <w:sdtContent>
                                      <w:r w:rsidRPr="005947C7">
                                        <w:rPr>
                                          <w:caps/>
                                          <w:color w:val="FFFFFF"/>
                                        </w:rPr>
                                        <w:t xml:space="preserve">     </w:t>
                                      </w:r>
                                    </w:sdtContent>
                                  </w:sdt>
                                  <w:sdt>
                                    <w:sdtPr>
                                      <w:rPr>
                                        <w:caps/>
                                        <w:color w:val="FFFFFF"/>
                                      </w:rPr>
                                      <w:alias w:val="Address"/>
                                      <w:tag w:val=""/>
                                      <w:id w:val="2113163453"/>
                                      <w:showingPlcHdr/>
                                      <w:dataBinding w:prefixMappings="xmlns:ns0='http://schemas.microsoft.com/office/2006/coverPageProps' " w:xpath="/ns0:CoverPageProperties[1]/ns0:CompanyAddress[1]" w:storeItemID="{55AF091B-3C7A-41E3-B477-F2FDAA23CFDA}"/>
                                      <w:text/>
                                    </w:sdtPr>
                                    <w:sdtContent>
                                      <w:r w:rsidRPr="005947C7">
                                        <w:rPr>
                                          <w:caps/>
                                          <w:color w:val="FFFFFF"/>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txbx>
                              <w:txbxContent>
                                <w:sdt>
                                  <w:sdtPr>
                                    <w:rPr>
                                      <w:rFonts w:ascii="Sylfaen" w:hAnsi="Sylfaen"/>
                                      <w:caps/>
                                      <w:color w:val="4472C4" w:themeColor="accent1"/>
                                      <w:sz w:val="64"/>
                                      <w:szCs w:val="64"/>
                                      <w:lang w:val="ka-GE"/>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5EB4610" w14:textId="17E47E68" w:rsidR="00C6403A" w:rsidRPr="005947C7" w:rsidRDefault="00C6403A" w:rsidP="005947C7">
                                      <w:pPr>
                                        <w:pStyle w:val="NoSpacing"/>
                                        <w:pBdr>
                                          <w:bottom w:val="single" w:sz="6" w:space="4" w:color="7F7F7F"/>
                                        </w:pBdr>
                                        <w:rPr>
                                          <w:rFonts w:ascii="Calibri Light" w:eastAsia="Times New Roman" w:hAnsi="Calibri Light" w:cs="Times New Roman"/>
                                          <w:color w:val="595959"/>
                                          <w:sz w:val="108"/>
                                          <w:szCs w:val="108"/>
                                        </w:rPr>
                                      </w:pPr>
                                      <w:r w:rsidRPr="005947C7">
                                        <w:rPr>
                                          <w:rFonts w:ascii="Sylfaen" w:hAnsi="Sylfaen"/>
                                          <w:caps/>
                                          <w:color w:val="4472C4" w:themeColor="accent1"/>
                                          <w:sz w:val="64"/>
                                          <w:szCs w:val="64"/>
                                          <w:lang w:val="ka-GE"/>
                                        </w:rPr>
                                        <w:t>საქართველოს ოფიციალური სტატისტიკის ეროვნული სისტემის განვითარების სტრატეგია</w:t>
                                      </w:r>
                                    </w:p>
                                  </w:sdtContent>
                                </w:sdt>
                                <w:sdt>
                                  <w:sdtPr>
                                    <w:rPr>
                                      <w:rFonts w:ascii="Sylfaen" w:hAnsi="Sylfaen"/>
                                      <w:caps/>
                                      <w:color w:val="4472C4" w:themeColor="accent1"/>
                                      <w:sz w:val="64"/>
                                      <w:szCs w:val="64"/>
                                      <w:lang w:val="ka-GE"/>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6DEBAD33" w14:textId="194B7B4E" w:rsidR="00C6403A" w:rsidRPr="005947C7" w:rsidRDefault="00C6403A" w:rsidP="005947C7">
                                      <w:pPr>
                                        <w:pStyle w:val="NoSpacing"/>
                                        <w:spacing w:before="240"/>
                                        <w:rPr>
                                          <w:caps/>
                                          <w:color w:val="44546A"/>
                                          <w:sz w:val="36"/>
                                          <w:szCs w:val="36"/>
                                        </w:rPr>
                                      </w:pPr>
                                      <w:r>
                                        <w:rPr>
                                          <w:rFonts w:ascii="Sylfaen" w:hAnsi="Sylfaen"/>
                                          <w:caps/>
                                          <w:color w:val="4472C4" w:themeColor="accent1"/>
                                          <w:sz w:val="64"/>
                                          <w:szCs w:val="64"/>
                                          <w:lang w:val="en-US"/>
                                        </w:rPr>
                                        <w:t>2024-2027</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A7BFE16" id="Group 25" o:spid="_x0000_s1026" style="position:absolute;margin-left:0;margin-top:0;width:539.6pt;height:719.9pt;z-index:-25163929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D29BvZdAMAADYMAAAOAAAAAAAAAAAAAAAAAC4CAABkcnMvZTJvRG9jLnhtbFBLAQIt&#10;ABQABgAIAAAAIQBHHeoO3AAAAAcBAAAPAAAAAAAAAAAAAAAAAM4FAABkcnMvZG93bnJldi54bWxQ&#10;SwUGAAAAAAQABADzAAAA1wY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" fillcolor="#4472c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" fillcolor="#ed7d31" stroked="f" strokeweight="1pt">
                      <v:textbox inset="36pt,14.4pt,36pt,36pt">
                        <w:txbxContent>
                          <w:p w14:paraId="4943B7B4" w14:textId="66978787" w:rsidR="00C6403A" w:rsidRPr="005947C7" w:rsidRDefault="00C6403A" w:rsidP="005947C7">
                            <w:pPr>
                              <w:pStyle w:val="NoSpacing"/>
                              <w:rPr>
                                <w:caps/>
                                <w:color w:val="FFFFFF"/>
                              </w:rPr>
                            </w:pPr>
                            <w:sdt>
                              <w:sdtPr>
                                <w:rPr>
                                  <w:caps/>
                                  <w:color w:val="FFFFFF"/>
                                </w:rPr>
                                <w:alias w:val="Company"/>
                                <w:tag w:val=""/>
                                <w:id w:val="922067218"/>
                                <w:showingPlcHdr/>
                                <w:dataBinding w:prefixMappings="xmlns:ns0='http://schemas.openxmlformats.org/officeDocument/2006/extended-properties' " w:xpath="/ns0:Properties[1]/ns0:Company[1]" w:storeItemID="{6668398D-A668-4E3E-A5EB-62B293D839F1}"/>
                                <w:text/>
                              </w:sdtPr>
                              <w:sdtContent>
                                <w:r w:rsidRPr="005947C7">
                                  <w:rPr>
                                    <w:caps/>
                                    <w:color w:val="FFFFFF"/>
                                  </w:rPr>
                                  <w:t xml:space="preserve">     </w:t>
                                </w:r>
                              </w:sdtContent>
                            </w:sdt>
                            <w:sdt>
                              <w:sdtPr>
                                <w:rPr>
                                  <w:caps/>
                                  <w:color w:val="FFFFFF"/>
                                </w:rPr>
                                <w:alias w:val="Address"/>
                                <w:tag w:val=""/>
                                <w:id w:val="2113163453"/>
                                <w:showingPlcHdr/>
                                <w:dataBinding w:prefixMappings="xmlns:ns0='http://schemas.microsoft.com/office/2006/coverPageProps' " w:xpath="/ns0:CoverPageProperties[1]/ns0:CompanyAddress[1]" w:storeItemID="{55AF091B-3C7A-41E3-B477-F2FDAA23CFDA}"/>
                                <w:text/>
                              </w:sdtPr>
                              <w:sdtContent>
                                <w:r w:rsidRPr="005947C7">
                                  <w:rPr>
                                    <w:caps/>
                                    <w:color w:val="FFFFFF"/>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Sylfaen" w:hAnsi="Sylfaen"/>
                                <w:caps/>
                                <w:color w:val="4472C4" w:themeColor="accent1"/>
                                <w:sz w:val="64"/>
                                <w:szCs w:val="64"/>
                                <w:lang w:val="ka-GE"/>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5EB4610" w14:textId="17E47E68" w:rsidR="00C6403A" w:rsidRPr="005947C7" w:rsidRDefault="00C6403A" w:rsidP="005947C7">
                                <w:pPr>
                                  <w:pStyle w:val="NoSpacing"/>
                                  <w:pBdr>
                                    <w:bottom w:val="single" w:sz="6" w:space="4" w:color="7F7F7F"/>
                                  </w:pBdr>
                                  <w:rPr>
                                    <w:rFonts w:ascii="Calibri Light" w:eastAsia="Times New Roman" w:hAnsi="Calibri Light" w:cs="Times New Roman"/>
                                    <w:color w:val="595959"/>
                                    <w:sz w:val="108"/>
                                    <w:szCs w:val="108"/>
                                  </w:rPr>
                                </w:pPr>
                                <w:r w:rsidRPr="005947C7">
                                  <w:rPr>
                                    <w:rFonts w:ascii="Sylfaen" w:hAnsi="Sylfaen"/>
                                    <w:caps/>
                                    <w:color w:val="4472C4" w:themeColor="accent1"/>
                                    <w:sz w:val="64"/>
                                    <w:szCs w:val="64"/>
                                    <w:lang w:val="ka-GE"/>
                                  </w:rPr>
                                  <w:t>საქართველოს ოფიციალური სტატისტიკის ეროვნული სისტემის განვითარების სტრატეგია</w:t>
                                </w:r>
                              </w:p>
                            </w:sdtContent>
                          </w:sdt>
                          <w:sdt>
                            <w:sdtPr>
                              <w:rPr>
                                <w:rFonts w:ascii="Sylfaen" w:hAnsi="Sylfaen"/>
                                <w:caps/>
                                <w:color w:val="4472C4" w:themeColor="accent1"/>
                                <w:sz w:val="64"/>
                                <w:szCs w:val="64"/>
                                <w:lang w:val="ka-GE"/>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6DEBAD33" w14:textId="194B7B4E" w:rsidR="00C6403A" w:rsidRPr="005947C7" w:rsidRDefault="00C6403A" w:rsidP="005947C7">
                                <w:pPr>
                                  <w:pStyle w:val="NoSpacing"/>
                                  <w:spacing w:before="240"/>
                                  <w:rPr>
                                    <w:caps/>
                                    <w:color w:val="44546A"/>
                                    <w:sz w:val="36"/>
                                    <w:szCs w:val="36"/>
                                  </w:rPr>
                                </w:pPr>
                                <w:r>
                                  <w:rPr>
                                    <w:rFonts w:ascii="Sylfaen" w:hAnsi="Sylfaen"/>
                                    <w:caps/>
                                    <w:color w:val="4472C4" w:themeColor="accent1"/>
                                    <w:sz w:val="64"/>
                                    <w:szCs w:val="64"/>
                                    <w:lang w:val="en-US"/>
                                  </w:rPr>
                                  <w:t>2024-2027</w:t>
                                </w:r>
                              </w:p>
                            </w:sdtContent>
                          </w:sdt>
                        </w:txbxContent>
                      </v:textbox>
                    </v:shape>
                    <w10:wrap anchorx="page" anchory="page"/>
                  </v:group>
                </w:pict>
              </mc:Fallback>
            </mc:AlternateContent>
          </w:r>
        </w:p>
        <w:p w14:paraId="2431A041" w14:textId="7E898BA3" w:rsidR="00737CF4" w:rsidRPr="0024465B" w:rsidRDefault="005947C7" w:rsidP="000A6438">
          <w:pPr>
            <w:spacing w:after="160"/>
            <w:jc w:val="center"/>
            <w:rPr>
              <w:rFonts w:ascii="Sylfaen" w:hAnsi="Sylfaen" w:cs="Times New Roman"/>
              <w:b/>
              <w:bCs/>
              <w:color w:val="000000" w:themeColor="text1"/>
              <w:lang w:val="ka-GE"/>
            </w:rPr>
          </w:pPr>
          <w:r w:rsidRPr="0024465B">
            <w:rPr>
              <w:rFonts w:ascii="Sylfaen" w:eastAsia="Calibri" w:hAnsi="Sylfaen" w:cs="Times New Roman"/>
              <w:noProof/>
              <w:sz w:val="18"/>
              <w:szCs w:val="18"/>
            </w:rPr>
            <mc:AlternateContent>
              <mc:Choice Requires="wps">
                <w:drawing>
                  <wp:anchor distT="0" distB="0" distL="114300" distR="114300" simplePos="0" relativeHeight="251678208" behindDoc="0" locked="0" layoutInCell="1" allowOverlap="1" wp14:anchorId="3B29C44E" wp14:editId="13287F90">
                    <wp:simplePos x="0" y="0"/>
                    <wp:positionH relativeFrom="margin">
                      <wp:posOffset>-272415</wp:posOffset>
                    </wp:positionH>
                    <wp:positionV relativeFrom="paragraph">
                      <wp:posOffset>7215505</wp:posOffset>
                    </wp:positionV>
                    <wp:extent cx="6670040" cy="442595"/>
                    <wp:effectExtent l="0" t="0" r="0" b="0"/>
                    <wp:wrapNone/>
                    <wp:docPr id="239661574" name="Text Box 4"/>
                    <wp:cNvGraphicFramePr/>
                    <a:graphic xmlns:a="http://schemas.openxmlformats.org/drawingml/2006/main">
                      <a:graphicData uri="http://schemas.microsoft.com/office/word/2010/wordprocessingShape">
                        <wps:wsp>
                          <wps:cNvSpPr txBox="1"/>
                          <wps:spPr>
                            <a:xfrm>
                              <a:off x="0" y="0"/>
                              <a:ext cx="6670040" cy="442595"/>
                            </a:xfrm>
                            <a:prstGeom prst="rect">
                              <a:avLst/>
                            </a:prstGeom>
                            <a:solidFill>
                              <a:srgbClr val="ED7D31"/>
                            </a:solidFill>
                            <a:ln w="6350">
                              <a:noFill/>
                            </a:ln>
                          </wps:spPr>
                          <wps:txbx>
                            <w:txbxContent>
                              <w:p w14:paraId="0560721F" w14:textId="44C62442" w:rsidR="00C6403A" w:rsidRPr="00100B83" w:rsidRDefault="00C6403A" w:rsidP="005947C7">
                                <w:pPr>
                                  <w:rPr>
                                    <w:rFonts w:ascii="Sylfaen" w:hAnsi="Sylfaen"/>
                                    <w:i/>
                                    <w:iCs/>
                                    <w:color w:val="E7E6E6"/>
                                    <w:sz w:val="36"/>
                                    <w:szCs w:val="36"/>
                                  </w:rPr>
                                </w:pPr>
                                <w:r w:rsidRPr="00100B83">
                                  <w:rPr>
                                    <w:rFonts w:ascii="Sylfaen" w:hAnsi="Sylfaen"/>
                                    <w:i/>
                                    <w:iCs/>
                                    <w:color w:val="E7E6E6"/>
                                    <w:sz w:val="36"/>
                                    <w:szCs w:val="36"/>
                                    <w:lang w:val="ka-GE"/>
                                  </w:rPr>
                                  <w:t>სანდო მონაცემები სწორი გადაწყვეტილებებისთვის</w:t>
                                </w:r>
                                <w:r w:rsidRPr="00100B83">
                                  <w:rPr>
                                    <w:rFonts w:ascii="Sylfaen" w:hAnsi="Sylfaen"/>
                                    <w:i/>
                                    <w:iCs/>
                                    <w:color w:val="E7E6E6"/>
                                    <w:sz w:val="36"/>
                                    <w:szCs w:val="3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29C44E" id="Text Box 4" o:spid="_x0000_s1030" type="#_x0000_t202" style="position:absolute;left:0;text-align:left;margin-left:-21.45pt;margin-top:568.15pt;width:525.2pt;height:34.85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" fillcolor="#ed7d31" stroked="f" strokeweight=".5pt">
                    <v:textbox>
                      <w:txbxContent>
                        <w:p w14:paraId="0560721F" w14:textId="44C62442" w:rsidR="00C6403A" w:rsidRPr="00100B83" w:rsidRDefault="00C6403A" w:rsidP="005947C7">
                          <w:pPr>
                            <w:rPr>
                              <w:rFonts w:ascii="Sylfaen" w:hAnsi="Sylfaen"/>
                              <w:i/>
                              <w:iCs/>
                              <w:color w:val="E7E6E6"/>
                              <w:sz w:val="36"/>
                              <w:szCs w:val="36"/>
                            </w:rPr>
                          </w:pPr>
                          <w:r w:rsidRPr="00100B83">
                            <w:rPr>
                              <w:rFonts w:ascii="Sylfaen" w:hAnsi="Sylfaen"/>
                              <w:i/>
                              <w:iCs/>
                              <w:color w:val="E7E6E6"/>
                              <w:sz w:val="36"/>
                              <w:szCs w:val="36"/>
                              <w:lang w:val="ka-GE"/>
                            </w:rPr>
                            <w:t>სანდო მონაცემები სწორი გადაწყვეტილებებისთვის</w:t>
                          </w:r>
                          <w:r w:rsidRPr="00100B83">
                            <w:rPr>
                              <w:rFonts w:ascii="Sylfaen" w:hAnsi="Sylfaen"/>
                              <w:i/>
                              <w:iCs/>
                              <w:color w:val="E7E6E6"/>
                              <w:sz w:val="36"/>
                              <w:szCs w:val="36"/>
                            </w:rPr>
                            <w:t>!</w:t>
                          </w:r>
                        </w:p>
                      </w:txbxContent>
                    </v:textbox>
                    <w10:wrap anchorx="margin"/>
                  </v:shape>
                </w:pict>
              </mc:Fallback>
            </mc:AlternateContent>
          </w:r>
          <w:r w:rsidRPr="0024465B">
            <w:rPr>
              <w:rFonts w:ascii="Sylfaen" w:eastAsia="Calibri" w:hAnsi="Sylfaen" w:cs="Times New Roman"/>
              <w:sz w:val="18"/>
              <w:szCs w:val="18"/>
            </w:rPr>
            <w:br w:type="page"/>
          </w:r>
          <w:r w:rsidR="001C5783" w:rsidRPr="0024465B">
            <w:rPr>
              <w:rFonts w:ascii="Sylfaen" w:hAnsi="Sylfaen" w:cs="Times New Roman"/>
              <w:b/>
              <w:bCs/>
              <w:color w:val="000000" w:themeColor="text1"/>
              <w:lang w:val="ka-GE"/>
            </w:rPr>
            <w:lastRenderedPageBreak/>
            <w:t>წინასიტყვაობა</w:t>
          </w:r>
        </w:p>
        <w:p w14:paraId="046034FF" w14:textId="3E26F00A" w:rsidR="00737CF4" w:rsidRPr="0024465B" w:rsidRDefault="00737CF4" w:rsidP="000A6438">
          <w:pPr>
            <w:spacing w:after="120"/>
            <w:ind w:firstLine="567"/>
            <w:jc w:val="both"/>
            <w:rPr>
              <w:rFonts w:ascii="Sylfaen" w:hAnsi="Sylfaen" w:cs="Times New Roman"/>
              <w:bCs/>
              <w:color w:val="000000" w:themeColor="text1"/>
              <w:sz w:val="22"/>
              <w:szCs w:val="22"/>
            </w:rPr>
          </w:pPr>
          <w:r w:rsidRPr="0024465B">
            <w:rPr>
              <w:rFonts w:ascii="Sylfaen" w:hAnsi="Sylfaen" w:cs="Times New Roman"/>
              <w:bCs/>
              <w:color w:val="000000" w:themeColor="text1"/>
              <w:sz w:val="22"/>
              <w:szCs w:val="22"/>
            </w:rPr>
            <w:t>სტატისტიკა გადაწყვეტილების მიმღები პირებისთვის</w:t>
          </w:r>
          <w:r w:rsidR="00CF6D62" w:rsidRPr="0024465B">
            <w:rPr>
              <w:rFonts w:ascii="Sylfaen" w:hAnsi="Sylfaen" w:cs="Times New Roman"/>
              <w:bCs/>
              <w:color w:val="000000" w:themeColor="text1"/>
              <w:sz w:val="22"/>
              <w:szCs w:val="22"/>
              <w:lang w:val="ka-GE"/>
            </w:rPr>
            <w:t xml:space="preserve"> </w:t>
          </w:r>
          <w:r w:rsidR="00CF6D62" w:rsidRPr="0024465B">
            <w:rPr>
              <w:rFonts w:ascii="Sylfaen" w:hAnsi="Sylfaen" w:cs="Times New Roman"/>
              <w:bCs/>
              <w:color w:val="000000" w:themeColor="text1"/>
              <w:sz w:val="22"/>
              <w:szCs w:val="22"/>
            </w:rPr>
            <w:t xml:space="preserve">წარმოადგენს </w:t>
          </w:r>
          <w:r w:rsidR="00CF6D62" w:rsidRPr="0024465B">
            <w:rPr>
              <w:rFonts w:ascii="Sylfaen" w:hAnsi="Sylfaen" w:cs="Times New Roman"/>
              <w:bCs/>
              <w:color w:val="000000" w:themeColor="text1"/>
              <w:sz w:val="22"/>
              <w:szCs w:val="22"/>
              <w:lang w:val="ka-GE"/>
            </w:rPr>
            <w:t>ერთგვარ პრიზმას და</w:t>
          </w:r>
          <w:r w:rsidRPr="0024465B">
            <w:rPr>
              <w:rFonts w:ascii="Sylfaen" w:hAnsi="Sylfaen" w:cs="Times New Roman"/>
              <w:bCs/>
              <w:color w:val="000000" w:themeColor="text1"/>
              <w:sz w:val="22"/>
              <w:szCs w:val="22"/>
            </w:rPr>
            <w:t xml:space="preserve"> ის მნიშვნელოვანი ინსტრუმენტი</w:t>
          </w:r>
          <w:r w:rsidR="00FF47A2" w:rsidRPr="0024465B">
            <w:rPr>
              <w:rFonts w:ascii="Sylfaen" w:hAnsi="Sylfaen" w:cs="Times New Roman"/>
              <w:bCs/>
              <w:color w:val="000000" w:themeColor="text1"/>
              <w:sz w:val="22"/>
              <w:szCs w:val="22"/>
              <w:lang w:val="ka-GE"/>
            </w:rPr>
            <w:t>ა</w:t>
          </w:r>
          <w:r w:rsidRPr="0024465B">
            <w:rPr>
              <w:rFonts w:ascii="Sylfaen" w:hAnsi="Sylfaen" w:cs="Times New Roman"/>
              <w:bCs/>
              <w:color w:val="000000" w:themeColor="text1"/>
              <w:sz w:val="22"/>
              <w:szCs w:val="22"/>
            </w:rPr>
            <w:t>, რომელიც იძლევა</w:t>
          </w:r>
          <w:r w:rsidR="005B7A36" w:rsidRPr="0024465B">
            <w:rPr>
              <w:rFonts w:ascii="Sylfaen" w:hAnsi="Sylfaen" w:cs="Times New Roman"/>
              <w:bCs/>
              <w:color w:val="000000" w:themeColor="text1"/>
              <w:sz w:val="22"/>
              <w:szCs w:val="22"/>
            </w:rPr>
            <w:t xml:space="preserve"> </w:t>
          </w:r>
          <w:r w:rsidRPr="0024465B">
            <w:rPr>
              <w:rFonts w:ascii="Sylfaen" w:hAnsi="Sylfaen" w:cs="Times New Roman"/>
              <w:bCs/>
              <w:color w:val="000000" w:themeColor="text1"/>
              <w:sz w:val="22"/>
              <w:szCs w:val="22"/>
            </w:rPr>
            <w:t>დაგეგმვის</w:t>
          </w:r>
          <w:r w:rsidR="005B7A36" w:rsidRPr="0024465B">
            <w:rPr>
              <w:rFonts w:ascii="Sylfaen" w:hAnsi="Sylfaen" w:cs="Times New Roman"/>
              <w:bCs/>
              <w:color w:val="000000" w:themeColor="text1"/>
              <w:sz w:val="22"/>
              <w:szCs w:val="22"/>
              <w:lang w:val="ka-GE"/>
            </w:rPr>
            <w:t>ა</w:t>
          </w:r>
          <w:r w:rsidRPr="0024465B">
            <w:rPr>
              <w:rFonts w:ascii="Sylfaen" w:hAnsi="Sylfaen" w:cs="Times New Roman"/>
              <w:bCs/>
              <w:color w:val="000000" w:themeColor="text1"/>
              <w:sz w:val="22"/>
              <w:szCs w:val="22"/>
            </w:rPr>
            <w:t xml:space="preserve"> და პროგრესის შეფასების შესაძლებლობას. სანდო მონაცემები არის საფუძველი სწორი გადაწყვეტილებების მისაღებად და ეფექტიანი პოლიტიკის გასატარებლად. ოფიციალური სტატისტიკის ძლიერი მომავალი პროფესიულ დამოუკიდებლობასა და საზოგადოების ნდობაზეა დაფუძნებული, რაც საქსტატისთვის მნიშვნელოვან</w:t>
          </w:r>
          <w:r w:rsidR="00CF6D62" w:rsidRPr="0024465B">
            <w:rPr>
              <w:rFonts w:ascii="Sylfaen" w:hAnsi="Sylfaen" w:cs="Times New Roman"/>
              <w:bCs/>
              <w:color w:val="000000" w:themeColor="text1"/>
              <w:sz w:val="22"/>
              <w:szCs w:val="22"/>
              <w:lang w:val="ka-GE"/>
            </w:rPr>
            <w:t>ი</w:t>
          </w:r>
          <w:r w:rsidRPr="0024465B">
            <w:rPr>
              <w:rFonts w:ascii="Sylfaen" w:hAnsi="Sylfaen" w:cs="Times New Roman"/>
              <w:bCs/>
              <w:color w:val="000000" w:themeColor="text1"/>
              <w:sz w:val="22"/>
              <w:szCs w:val="22"/>
            </w:rPr>
            <w:t xml:space="preserve"> პრიორიტეტ</w:t>
          </w:r>
          <w:r w:rsidR="001B7BE4" w:rsidRPr="0024465B">
            <w:rPr>
              <w:rFonts w:ascii="Sylfaen" w:hAnsi="Sylfaen" w:cs="Times New Roman"/>
              <w:bCs/>
              <w:color w:val="000000" w:themeColor="text1"/>
              <w:sz w:val="22"/>
              <w:szCs w:val="22"/>
              <w:lang w:val="ka-GE"/>
            </w:rPr>
            <w:t>ებ</w:t>
          </w:r>
          <w:r w:rsidR="00CF6D62" w:rsidRPr="0024465B">
            <w:rPr>
              <w:rFonts w:ascii="Sylfaen" w:hAnsi="Sylfaen" w:cs="Times New Roman"/>
              <w:bCs/>
              <w:color w:val="000000" w:themeColor="text1"/>
              <w:sz w:val="22"/>
              <w:szCs w:val="22"/>
              <w:lang w:val="ka-GE"/>
            </w:rPr>
            <w:t>ი</w:t>
          </w:r>
          <w:r w:rsidRPr="0024465B">
            <w:rPr>
              <w:rFonts w:ascii="Sylfaen" w:hAnsi="Sylfaen" w:cs="Times New Roman"/>
              <w:bCs/>
              <w:color w:val="000000" w:themeColor="text1"/>
              <w:sz w:val="22"/>
              <w:szCs w:val="22"/>
            </w:rPr>
            <w:t>ა. </w:t>
          </w:r>
        </w:p>
        <w:p w14:paraId="79DDCF3C" w14:textId="77777777" w:rsidR="00737CF4" w:rsidRPr="0024465B" w:rsidRDefault="00737CF4" w:rsidP="000A6438">
          <w:pPr>
            <w:spacing w:after="120"/>
            <w:ind w:firstLine="567"/>
            <w:jc w:val="both"/>
            <w:rPr>
              <w:rFonts w:ascii="Sylfaen" w:hAnsi="Sylfaen" w:cs="Times New Roman"/>
              <w:bCs/>
              <w:color w:val="000000" w:themeColor="text1"/>
              <w:sz w:val="22"/>
              <w:szCs w:val="22"/>
            </w:rPr>
          </w:pPr>
          <w:r w:rsidRPr="0024465B">
            <w:rPr>
              <w:rFonts w:ascii="Sylfaen" w:hAnsi="Sylfaen" w:cs="Times New Roman"/>
              <w:bCs/>
              <w:color w:val="000000" w:themeColor="text1"/>
              <w:sz w:val="22"/>
              <w:szCs w:val="22"/>
            </w:rPr>
            <w:t xml:space="preserve">საქართველოს ოფიციალური სტატისტიკის ეროვნული სისტემის განვითარების </w:t>
          </w:r>
          <w:r w:rsidRPr="0024465B">
            <w:rPr>
              <w:rFonts w:ascii="Sylfaen" w:hAnsi="Sylfaen" w:cs="Times New Roman"/>
              <w:bCs/>
              <w:color w:val="000000" w:themeColor="text1"/>
              <w:sz w:val="22"/>
              <w:szCs w:val="22"/>
              <w:lang w:val="ka-GE"/>
            </w:rPr>
            <w:t>2024-2027</w:t>
          </w:r>
          <w:r w:rsidRPr="0024465B">
            <w:rPr>
              <w:rFonts w:ascii="Sylfaen" w:hAnsi="Sylfaen" w:cs="Times New Roman"/>
              <w:bCs/>
              <w:color w:val="000000" w:themeColor="text1"/>
              <w:sz w:val="22"/>
              <w:szCs w:val="22"/>
            </w:rPr>
            <w:t xml:space="preserve"> წლების სტრატეგია</w:t>
          </w:r>
          <w:r w:rsidRPr="0024465B">
            <w:rPr>
              <w:rFonts w:ascii="Sylfaen" w:hAnsi="Sylfaen" w:cs="Times New Roman"/>
              <w:bCs/>
              <w:color w:val="000000" w:themeColor="text1"/>
              <w:sz w:val="22"/>
              <w:szCs w:val="22"/>
              <w:lang w:val="ka-GE"/>
            </w:rPr>
            <w:t xml:space="preserve"> სწორედ ზემოთ აღნიშნულ პრიორიტეტებზეა ფოკუსირებული. იგი </w:t>
          </w:r>
          <w:r w:rsidRPr="0024465B">
            <w:rPr>
              <w:rFonts w:ascii="Sylfaen" w:hAnsi="Sylfaen" w:cs="Times New Roman"/>
              <w:bCs/>
              <w:color w:val="000000" w:themeColor="text1"/>
              <w:sz w:val="22"/>
              <w:szCs w:val="22"/>
            </w:rPr>
            <w:t xml:space="preserve">განსაზღვრავს ქვეყანაში ოფიციალური სტატისტიკის წარმოების ძირითად მიმართულებებს, ხაზს უსვამს </w:t>
          </w:r>
          <w:r w:rsidRPr="0024465B">
            <w:rPr>
              <w:rFonts w:ascii="Sylfaen" w:hAnsi="Sylfaen" w:cs="Times New Roman"/>
              <w:bCs/>
              <w:color w:val="000000" w:themeColor="text1"/>
              <w:sz w:val="22"/>
              <w:szCs w:val="22"/>
              <w:lang w:val="ka-GE"/>
            </w:rPr>
            <w:t>სანდო მონაცემების</w:t>
          </w:r>
          <w:r w:rsidRPr="0024465B">
            <w:rPr>
              <w:rFonts w:ascii="Sylfaen" w:hAnsi="Sylfaen" w:cs="Times New Roman"/>
              <w:bCs/>
              <w:color w:val="000000" w:themeColor="text1"/>
              <w:sz w:val="22"/>
              <w:szCs w:val="22"/>
            </w:rPr>
            <w:t xml:space="preserve"> მნიშვნელობას </w:t>
          </w:r>
          <w:r w:rsidRPr="0024465B">
            <w:rPr>
              <w:rFonts w:ascii="Sylfaen" w:hAnsi="Sylfaen" w:cs="Times New Roman"/>
              <w:bCs/>
              <w:color w:val="000000" w:themeColor="text1"/>
              <w:sz w:val="22"/>
              <w:szCs w:val="22"/>
              <w:lang w:val="ka-GE"/>
            </w:rPr>
            <w:t>სწორი გადაწყვეტილებების მისაღებად და მტკიცებულებებზე დაფუძნებული პოლიტიკის გასატარებლად.</w:t>
          </w:r>
        </w:p>
        <w:p w14:paraId="4D641E44" w14:textId="6DAC2B25" w:rsidR="00737CF4" w:rsidRPr="0024465B" w:rsidRDefault="00737CF4" w:rsidP="000A6438">
          <w:pPr>
            <w:spacing w:after="120"/>
            <w:ind w:firstLine="567"/>
            <w:jc w:val="both"/>
            <w:rPr>
              <w:rFonts w:ascii="Sylfaen" w:hAnsi="Sylfaen" w:cs="Times New Roman"/>
              <w:bCs/>
              <w:color w:val="000000" w:themeColor="text1"/>
              <w:sz w:val="22"/>
              <w:szCs w:val="22"/>
            </w:rPr>
          </w:pPr>
          <w:r w:rsidRPr="0024465B">
            <w:rPr>
              <w:rFonts w:ascii="Sylfaen" w:hAnsi="Sylfaen" w:cs="Times New Roman"/>
              <w:bCs/>
              <w:color w:val="000000" w:themeColor="text1"/>
              <w:sz w:val="22"/>
              <w:szCs w:val="22"/>
            </w:rPr>
            <w:t>მომხმარებლებზე ორიენტირებული მაღალი ხარისხის სტატისტიკის წარმოება, საქსტატის მიმართ ნდობის ამაღლება</w:t>
          </w:r>
          <w:r w:rsidRPr="0024465B">
            <w:rPr>
              <w:rFonts w:ascii="Sylfaen" w:hAnsi="Sylfaen" w:cs="Times New Roman"/>
              <w:bCs/>
              <w:color w:val="000000" w:themeColor="text1"/>
              <w:sz w:val="22"/>
              <w:szCs w:val="22"/>
              <w:lang w:val="ka-GE"/>
            </w:rPr>
            <w:t>, იმიჯის გაზრდა</w:t>
          </w:r>
          <w:r w:rsidRPr="0024465B">
            <w:rPr>
              <w:rFonts w:ascii="Sylfaen" w:hAnsi="Sylfaen" w:cs="Times New Roman"/>
              <w:bCs/>
              <w:color w:val="000000" w:themeColor="text1"/>
              <w:sz w:val="22"/>
              <w:szCs w:val="22"/>
            </w:rPr>
            <w:t xml:space="preserve"> და მონაცემ</w:t>
          </w:r>
          <w:r w:rsidRPr="0024465B">
            <w:rPr>
              <w:rFonts w:ascii="Sylfaen" w:hAnsi="Sylfaen" w:cs="Times New Roman"/>
              <w:bCs/>
              <w:color w:val="000000" w:themeColor="text1"/>
              <w:sz w:val="22"/>
              <w:szCs w:val="22"/>
              <w:lang w:val="ka-GE"/>
            </w:rPr>
            <w:t>ების</w:t>
          </w:r>
          <w:r w:rsidRPr="0024465B">
            <w:rPr>
              <w:rFonts w:ascii="Sylfaen" w:hAnsi="Sylfaen" w:cs="Times New Roman"/>
              <w:bCs/>
              <w:color w:val="000000" w:themeColor="text1"/>
              <w:sz w:val="22"/>
              <w:szCs w:val="22"/>
            </w:rPr>
            <w:t xml:space="preserve"> გამოყენების ხელშეწყობა</w:t>
          </w:r>
          <w:r w:rsidRPr="0024465B">
            <w:rPr>
              <w:rFonts w:ascii="Sylfaen" w:hAnsi="Sylfaen" w:cs="Times New Roman"/>
              <w:bCs/>
              <w:color w:val="000000" w:themeColor="text1"/>
              <w:sz w:val="22"/>
              <w:szCs w:val="22"/>
              <w:lang w:val="ka-GE"/>
            </w:rPr>
            <w:t xml:space="preserve"> </w:t>
          </w:r>
          <w:r w:rsidRPr="0024465B">
            <w:rPr>
              <w:rFonts w:ascii="Sylfaen" w:hAnsi="Sylfaen" w:cs="Times New Roman"/>
              <w:bCs/>
              <w:color w:val="000000" w:themeColor="text1"/>
              <w:sz w:val="22"/>
              <w:szCs w:val="22"/>
            </w:rPr>
            <w:t>გახლავთ ის პრიორიტეტული მიმართულებები, რა</w:t>
          </w:r>
          <w:r w:rsidR="007D5A9A" w:rsidRPr="0024465B">
            <w:rPr>
              <w:rFonts w:ascii="Sylfaen" w:hAnsi="Sylfaen" w:cs="Times New Roman"/>
              <w:bCs/>
              <w:color w:val="000000" w:themeColor="text1"/>
              <w:sz w:val="22"/>
              <w:szCs w:val="22"/>
              <w:lang w:val="ka-GE"/>
            </w:rPr>
            <w:t>საც</w:t>
          </w:r>
          <w:r w:rsidRPr="0024465B">
            <w:rPr>
              <w:rFonts w:ascii="Sylfaen" w:hAnsi="Sylfaen" w:cs="Times New Roman"/>
              <w:bCs/>
              <w:color w:val="000000" w:themeColor="text1"/>
              <w:sz w:val="22"/>
              <w:szCs w:val="22"/>
            </w:rPr>
            <w:t xml:space="preserve"> და</w:t>
          </w:r>
          <w:r w:rsidR="007D5A9A" w:rsidRPr="0024465B">
            <w:rPr>
              <w:rFonts w:ascii="Sylfaen" w:hAnsi="Sylfaen" w:cs="Times New Roman"/>
              <w:bCs/>
              <w:color w:val="000000" w:themeColor="text1"/>
              <w:sz w:val="22"/>
              <w:szCs w:val="22"/>
              <w:lang w:val="ka-GE"/>
            </w:rPr>
            <w:t>ე</w:t>
          </w:r>
          <w:r w:rsidRPr="0024465B">
            <w:rPr>
              <w:rFonts w:ascii="Sylfaen" w:hAnsi="Sylfaen" w:cs="Times New Roman"/>
              <w:bCs/>
              <w:color w:val="000000" w:themeColor="text1"/>
              <w:sz w:val="22"/>
              <w:szCs w:val="22"/>
            </w:rPr>
            <w:t xml:space="preserve">ფუძნება საქსტატის და მთლიანად საქართველოს სტატისტიკის ეროვნული სისტემის საქმიანობა მომდევნო ოთხი წლის განმავლობაში. </w:t>
          </w:r>
        </w:p>
        <w:p w14:paraId="27B1E0FE" w14:textId="77777777" w:rsidR="00FF47A2" w:rsidRPr="0024465B" w:rsidRDefault="00737CF4" w:rsidP="000A6438">
          <w:pPr>
            <w:spacing w:after="120"/>
            <w:ind w:firstLine="567"/>
            <w:jc w:val="both"/>
            <w:rPr>
              <w:rFonts w:ascii="Sylfaen" w:hAnsi="Sylfaen" w:cs="Times New Roman"/>
              <w:bCs/>
              <w:color w:val="000000" w:themeColor="text1"/>
              <w:sz w:val="22"/>
              <w:szCs w:val="22"/>
            </w:rPr>
          </w:pPr>
          <w:r w:rsidRPr="0024465B">
            <w:rPr>
              <w:rFonts w:ascii="Sylfaen" w:hAnsi="Sylfaen" w:cs="Times New Roman"/>
              <w:bCs/>
              <w:color w:val="000000" w:themeColor="text1"/>
              <w:sz w:val="22"/>
              <w:szCs w:val="22"/>
            </w:rPr>
            <w:t>სტრატეგიის მოქმედების პერიოდში ჩვენ დაგეგმილი გვაქვს მონაცემთა წარმოების პროცესების მოდერნიზაცია და ავტომატიზაცია, ახალი სტანდარტების დანერგვა და მა</w:t>
          </w:r>
          <w:r w:rsidRPr="0024465B">
            <w:rPr>
              <w:rFonts w:ascii="Sylfaen" w:hAnsi="Sylfaen" w:cs="Times New Roman"/>
              <w:bCs/>
              <w:color w:val="000000" w:themeColor="text1"/>
              <w:sz w:val="22"/>
              <w:szCs w:val="22"/>
              <w:lang w:val="ka-GE"/>
            </w:rPr>
            <w:t>ღ</w:t>
          </w:r>
          <w:r w:rsidRPr="0024465B">
            <w:rPr>
              <w:rFonts w:ascii="Sylfaen" w:hAnsi="Sylfaen" w:cs="Times New Roman"/>
              <w:bCs/>
              <w:color w:val="000000" w:themeColor="text1"/>
              <w:sz w:val="22"/>
              <w:szCs w:val="22"/>
            </w:rPr>
            <w:t xml:space="preserve">ალი ხარისხის დისაგრეგირებული მაჩვენებლების წარმოება, რაც </w:t>
          </w:r>
          <w:r w:rsidRPr="0024465B">
            <w:rPr>
              <w:rFonts w:ascii="Sylfaen" w:hAnsi="Sylfaen" w:cs="Times New Roman"/>
              <w:bCs/>
              <w:color w:val="000000" w:themeColor="text1"/>
              <w:sz w:val="22"/>
              <w:szCs w:val="22"/>
              <w:lang w:val="ka-GE"/>
            </w:rPr>
            <w:t>მნიშვნელოვანია</w:t>
          </w:r>
          <w:r w:rsidRPr="0024465B">
            <w:rPr>
              <w:rFonts w:ascii="Sylfaen" w:hAnsi="Sylfaen" w:cs="Times New Roman"/>
              <w:bCs/>
              <w:color w:val="000000" w:themeColor="text1"/>
              <w:sz w:val="22"/>
              <w:szCs w:val="22"/>
            </w:rPr>
            <w:t xml:space="preserve"> მტკიცებულებებზე დაფუძნებული გადაწყვეტილების </w:t>
          </w:r>
          <w:r w:rsidRPr="0024465B">
            <w:rPr>
              <w:rFonts w:ascii="Sylfaen" w:hAnsi="Sylfaen" w:cs="Times New Roman"/>
              <w:bCs/>
              <w:color w:val="000000" w:themeColor="text1"/>
              <w:sz w:val="22"/>
              <w:szCs w:val="22"/>
              <w:lang w:val="ka-GE"/>
            </w:rPr>
            <w:t>მისაღებად</w:t>
          </w:r>
          <w:r w:rsidRPr="0024465B">
            <w:rPr>
              <w:rFonts w:ascii="Sylfaen" w:hAnsi="Sylfaen" w:cs="Times New Roman"/>
              <w:bCs/>
              <w:color w:val="000000" w:themeColor="text1"/>
              <w:sz w:val="22"/>
              <w:szCs w:val="22"/>
            </w:rPr>
            <w:t xml:space="preserve"> და ევროკავშირში ინტეგრაციის </w:t>
          </w:r>
          <w:r w:rsidRPr="0024465B">
            <w:rPr>
              <w:rFonts w:ascii="Sylfaen" w:hAnsi="Sylfaen" w:cs="Times New Roman"/>
              <w:bCs/>
              <w:color w:val="000000" w:themeColor="text1"/>
              <w:sz w:val="22"/>
              <w:szCs w:val="22"/>
              <w:lang w:val="ka-GE"/>
            </w:rPr>
            <w:t>ხელშესაწყობად.</w:t>
          </w:r>
          <w:r w:rsidRPr="0024465B">
            <w:rPr>
              <w:rFonts w:ascii="Sylfaen" w:hAnsi="Sylfaen" w:cs="Times New Roman"/>
              <w:bCs/>
              <w:color w:val="000000" w:themeColor="text1"/>
              <w:sz w:val="22"/>
              <w:szCs w:val="22"/>
            </w:rPr>
            <w:t xml:space="preserve"> </w:t>
          </w:r>
        </w:p>
        <w:p w14:paraId="14E9FF15" w14:textId="7E1FDBAC" w:rsidR="00737CF4" w:rsidRPr="0024465B" w:rsidRDefault="00737CF4" w:rsidP="000A6438">
          <w:pPr>
            <w:spacing w:after="120"/>
            <w:ind w:firstLine="567"/>
            <w:jc w:val="both"/>
            <w:rPr>
              <w:rFonts w:ascii="Sylfaen" w:hAnsi="Sylfaen" w:cs="Times New Roman"/>
              <w:bCs/>
              <w:color w:val="000000" w:themeColor="text1"/>
              <w:sz w:val="22"/>
              <w:szCs w:val="22"/>
            </w:rPr>
          </w:pPr>
          <w:r w:rsidRPr="0024465B">
            <w:rPr>
              <w:rFonts w:ascii="Sylfaen" w:hAnsi="Sylfaen" w:cs="Times New Roman"/>
              <w:bCs/>
              <w:color w:val="000000" w:themeColor="text1"/>
              <w:sz w:val="22"/>
              <w:szCs w:val="22"/>
              <w:lang w:val="ka-GE"/>
            </w:rPr>
            <w:t>სტრატეგიის მოქმედების პირველივე წელს</w:t>
          </w:r>
          <w:r w:rsidRPr="0024465B">
            <w:rPr>
              <w:rFonts w:ascii="Sylfaen" w:hAnsi="Sylfaen" w:cs="Times New Roman"/>
              <w:bCs/>
              <w:color w:val="000000" w:themeColor="text1"/>
              <w:sz w:val="22"/>
              <w:szCs w:val="22"/>
            </w:rPr>
            <w:t xml:space="preserve"> დაგეგმილი გვაქვს მოსახლეობის და სასოფლო</w:t>
          </w:r>
          <w:r w:rsidR="006A1D41" w:rsidRPr="0024465B">
            <w:rPr>
              <w:rFonts w:ascii="Sylfaen" w:hAnsi="Sylfaen" w:cs="Times New Roman"/>
              <w:bCs/>
              <w:color w:val="000000" w:themeColor="text1"/>
              <w:sz w:val="22"/>
              <w:szCs w:val="22"/>
              <w:lang w:val="ka-GE"/>
            </w:rPr>
            <w:t>-სა</w:t>
          </w:r>
          <w:r w:rsidRPr="0024465B">
            <w:rPr>
              <w:rFonts w:ascii="Sylfaen" w:hAnsi="Sylfaen" w:cs="Times New Roman"/>
              <w:bCs/>
              <w:color w:val="000000" w:themeColor="text1"/>
              <w:sz w:val="22"/>
              <w:szCs w:val="22"/>
            </w:rPr>
            <w:t xml:space="preserve">მეურნეო აღწერის ჩატარება, რაც გახდება მნიშვნელოვანი საფუძველი ადმინისტრაციული რეგისტრების სისტემის დანერგვისა და მათი შემდგომი განვითარების </w:t>
          </w:r>
          <w:r w:rsidRPr="0024465B">
            <w:rPr>
              <w:rFonts w:ascii="Sylfaen" w:hAnsi="Sylfaen" w:cs="Times New Roman"/>
              <w:bCs/>
              <w:color w:val="000000" w:themeColor="text1"/>
              <w:sz w:val="22"/>
              <w:szCs w:val="22"/>
              <w:lang w:val="ka-GE"/>
            </w:rPr>
            <w:t>თვალსაზრისით.</w:t>
          </w:r>
          <w:r w:rsidRPr="0024465B">
            <w:rPr>
              <w:rFonts w:ascii="Sylfaen" w:hAnsi="Sylfaen" w:cs="Times New Roman"/>
              <w:bCs/>
              <w:color w:val="000000" w:themeColor="text1"/>
              <w:sz w:val="22"/>
              <w:szCs w:val="22"/>
            </w:rPr>
            <w:t xml:space="preserve"> </w:t>
          </w:r>
        </w:p>
        <w:p w14:paraId="6FEB7D13" w14:textId="3B9EA4A5" w:rsidR="00737CF4" w:rsidRPr="0024465B" w:rsidRDefault="00737CF4" w:rsidP="000A6438">
          <w:pPr>
            <w:spacing w:after="120"/>
            <w:ind w:firstLine="567"/>
            <w:jc w:val="both"/>
            <w:rPr>
              <w:rFonts w:ascii="Sylfaen" w:hAnsi="Sylfaen" w:cs="Times New Roman"/>
              <w:bCs/>
              <w:color w:val="000000" w:themeColor="text1"/>
              <w:sz w:val="22"/>
              <w:szCs w:val="22"/>
              <w:lang w:val="ka-GE"/>
            </w:rPr>
          </w:pPr>
          <w:r w:rsidRPr="0024465B">
            <w:rPr>
              <w:rFonts w:ascii="Sylfaen" w:hAnsi="Sylfaen" w:cs="Times New Roman"/>
              <w:bCs/>
              <w:color w:val="000000" w:themeColor="text1"/>
              <w:sz w:val="22"/>
              <w:szCs w:val="22"/>
            </w:rPr>
            <w:t xml:space="preserve">ჩვენი გეგმა ასევე ითვალისწინებს მონაცემთა ხარისხის გაუმჯობესებას, მონაცემთა </w:t>
          </w:r>
          <w:r w:rsidR="006A1D41" w:rsidRPr="0024465B">
            <w:rPr>
              <w:rFonts w:ascii="Sylfaen" w:hAnsi="Sylfaen" w:cs="Times New Roman"/>
              <w:bCs/>
              <w:color w:val="000000" w:themeColor="text1"/>
              <w:sz w:val="22"/>
              <w:szCs w:val="22"/>
            </w:rPr>
            <w:t>ალტერნატიულ</w:t>
          </w:r>
          <w:r w:rsidR="006A1D41" w:rsidRPr="0024465B">
            <w:rPr>
              <w:rFonts w:ascii="Sylfaen" w:hAnsi="Sylfaen" w:cs="Times New Roman"/>
              <w:bCs/>
              <w:color w:val="000000" w:themeColor="text1"/>
              <w:sz w:val="22"/>
              <w:szCs w:val="22"/>
              <w:lang w:val="ka-GE"/>
            </w:rPr>
            <w:t>ი</w:t>
          </w:r>
          <w:r w:rsidR="006A1D41" w:rsidRPr="0024465B">
            <w:rPr>
              <w:rFonts w:ascii="Sylfaen" w:hAnsi="Sylfaen" w:cs="Times New Roman"/>
              <w:bCs/>
              <w:color w:val="000000" w:themeColor="text1"/>
              <w:sz w:val="22"/>
              <w:szCs w:val="22"/>
            </w:rPr>
            <w:t xml:space="preserve"> </w:t>
          </w:r>
          <w:r w:rsidRPr="0024465B">
            <w:rPr>
              <w:rFonts w:ascii="Sylfaen" w:hAnsi="Sylfaen" w:cs="Times New Roman"/>
              <w:bCs/>
              <w:color w:val="000000" w:themeColor="text1"/>
              <w:sz w:val="22"/>
              <w:szCs w:val="22"/>
            </w:rPr>
            <w:t>წყაროების დივერსიფიკაციას, ინფორმაციული ტექნოლოგიების (IT) ინფრასტრუქტურის მოდერნიზაციას და მეტ ინვესტირებას მონაცემთა დაცვის შესაძლებლობების განვითარების</w:t>
          </w:r>
          <w:r w:rsidRPr="0024465B">
            <w:rPr>
              <w:rFonts w:ascii="Sylfaen" w:hAnsi="Sylfaen" w:cs="Times New Roman"/>
              <w:bCs/>
              <w:color w:val="000000" w:themeColor="text1"/>
              <w:sz w:val="22"/>
              <w:szCs w:val="22"/>
              <w:lang w:val="ka-GE"/>
            </w:rPr>
            <w:t xml:space="preserve"> მიმართულებით. მძლავრი და მდგრადი ინფორმაციული ტექნოლოგიების გარეშე შეუძლებელია მონაცემთა ალტერნატიული წყაროების ათვისება და მონაცემთა შეგროვების </w:t>
          </w:r>
          <w:r w:rsidR="006A1D41" w:rsidRPr="0024465B">
            <w:rPr>
              <w:rFonts w:ascii="Sylfaen" w:hAnsi="Sylfaen" w:cs="Times New Roman"/>
              <w:bCs/>
              <w:color w:val="000000" w:themeColor="text1"/>
              <w:sz w:val="22"/>
              <w:szCs w:val="22"/>
              <w:lang w:val="ka-GE"/>
            </w:rPr>
            <w:t xml:space="preserve">ისეთი </w:t>
          </w:r>
          <w:r w:rsidRPr="0024465B">
            <w:rPr>
              <w:rFonts w:ascii="Sylfaen" w:hAnsi="Sylfaen" w:cs="Times New Roman"/>
              <w:bCs/>
              <w:color w:val="000000" w:themeColor="text1"/>
              <w:sz w:val="22"/>
              <w:szCs w:val="22"/>
              <w:lang w:val="ka-GE"/>
            </w:rPr>
            <w:t xml:space="preserve">თანამედროვე ტექნოლოგიების დანერგვა, როგორიცაა „დიდი მონაცემები“, სკანერული მონაცემები, </w:t>
          </w:r>
          <w:r w:rsidR="00312A82" w:rsidRPr="0024465B">
            <w:rPr>
              <w:rFonts w:ascii="Sylfaen" w:hAnsi="Sylfaen" w:cs="Times New Roman"/>
              <w:bCs/>
              <w:color w:val="000000" w:themeColor="text1"/>
              <w:sz w:val="22"/>
              <w:szCs w:val="22"/>
              <w:lang w:val="ka-GE"/>
            </w:rPr>
            <w:t>ვებსაიტ</w:t>
          </w:r>
          <w:r w:rsidRPr="0024465B">
            <w:rPr>
              <w:rFonts w:ascii="Sylfaen" w:hAnsi="Sylfaen" w:cs="Times New Roman"/>
              <w:bCs/>
              <w:color w:val="000000" w:themeColor="text1"/>
              <w:sz w:val="22"/>
              <w:szCs w:val="22"/>
              <w:lang w:val="ka-GE"/>
            </w:rPr>
            <w:t xml:space="preserve">ებიდან მონაცემთა ავტომატური ჩამოტვირთვა </w:t>
          </w:r>
          <w:r w:rsidR="006A1D41" w:rsidRPr="0024465B">
            <w:rPr>
              <w:rFonts w:ascii="Sylfaen" w:hAnsi="Sylfaen" w:cs="Times New Roman"/>
              <w:bCs/>
              <w:color w:val="000000" w:themeColor="text1"/>
              <w:sz w:val="22"/>
              <w:szCs w:val="22"/>
              <w:lang w:val="ka-GE"/>
            </w:rPr>
            <w:t>(</w:t>
          </w:r>
          <w:r w:rsidR="00C6403A">
            <w:rPr>
              <w:rFonts w:ascii="Sylfaen" w:hAnsi="Sylfaen" w:cs="Times New Roman"/>
              <w:bCs/>
              <w:color w:val="000000" w:themeColor="text1"/>
              <w:sz w:val="22"/>
              <w:szCs w:val="22"/>
              <w:lang w:val="ka-GE"/>
            </w:rPr>
            <w:t>ვებ</w:t>
          </w:r>
          <w:r w:rsidR="006A1D41" w:rsidRPr="0024465B">
            <w:rPr>
              <w:rFonts w:ascii="Sylfaen" w:hAnsi="Sylfaen" w:cs="Times New Roman"/>
              <w:bCs/>
              <w:color w:val="000000" w:themeColor="text1"/>
              <w:sz w:val="22"/>
              <w:szCs w:val="22"/>
              <w:lang w:val="ka-GE"/>
            </w:rPr>
            <w:t xml:space="preserve">სკრეპინგი) </w:t>
          </w:r>
          <w:r w:rsidRPr="0024465B">
            <w:rPr>
              <w:rFonts w:ascii="Sylfaen" w:hAnsi="Sylfaen" w:cs="Times New Roman"/>
              <w:bCs/>
              <w:color w:val="000000" w:themeColor="text1"/>
              <w:sz w:val="22"/>
              <w:szCs w:val="22"/>
              <w:lang w:val="ka-GE"/>
            </w:rPr>
            <w:t>და სხვა, რომელთა შემდგომი განვითარების თვალსაზრისით სტრატეგიის მოქმედების პერიოდში რიგი აქტივობებია დაგეგმილი.</w:t>
          </w:r>
        </w:p>
        <w:p w14:paraId="382A47CD" w14:textId="61C17B1A" w:rsidR="00737CF4" w:rsidRPr="0024465B" w:rsidRDefault="00737CF4" w:rsidP="000A6438">
          <w:pPr>
            <w:spacing w:after="120"/>
            <w:ind w:firstLine="567"/>
            <w:jc w:val="both"/>
            <w:rPr>
              <w:rFonts w:ascii="Sylfaen" w:hAnsi="Sylfaen" w:cs="Times New Roman"/>
              <w:bCs/>
              <w:color w:val="000000" w:themeColor="text1"/>
              <w:sz w:val="22"/>
              <w:szCs w:val="22"/>
              <w:lang w:val="ka-GE"/>
            </w:rPr>
          </w:pPr>
          <w:r w:rsidRPr="0024465B">
            <w:rPr>
              <w:rFonts w:ascii="Sylfaen" w:hAnsi="Sylfaen" w:cs="Times New Roman"/>
              <w:bCs/>
              <w:color w:val="000000" w:themeColor="text1"/>
              <w:sz w:val="22"/>
              <w:szCs w:val="22"/>
              <w:lang w:val="ka-GE"/>
            </w:rPr>
            <w:t xml:space="preserve">ჩვენი ერთ-ერთი პრიორიტეტია ოფიციალური სტატისტიკის წარმოების პროცესში საქსტატის როლის </w:t>
          </w:r>
          <w:r w:rsidR="005225BA" w:rsidRPr="0024465B">
            <w:rPr>
              <w:rFonts w:ascii="Sylfaen" w:hAnsi="Sylfaen" w:cs="Times New Roman"/>
              <w:bCs/>
              <w:color w:val="000000" w:themeColor="text1"/>
              <w:sz w:val="22"/>
              <w:szCs w:val="22"/>
              <w:lang w:val="ka-GE"/>
            </w:rPr>
            <w:t xml:space="preserve">ზრდა, </w:t>
          </w:r>
          <w:r w:rsidRPr="0024465B">
            <w:rPr>
              <w:rFonts w:ascii="Sylfaen" w:hAnsi="Sylfaen" w:cs="Times New Roman"/>
              <w:bCs/>
              <w:color w:val="000000" w:themeColor="text1"/>
              <w:sz w:val="22"/>
              <w:szCs w:val="22"/>
              <w:lang w:val="ka-GE"/>
            </w:rPr>
            <w:t>საერთაშორისო თანამშრომლობის გაღრმავება, აქტიური ჩართულობა გლობალური სტატისტიკის განვითარებაში და საქსტატის, როგორც სანდო პარტნიორის პოზიციონირება ევროკავშირის სტატისტიკურ საზოგადოებაში.</w:t>
          </w:r>
        </w:p>
        <w:p w14:paraId="49114DBA" w14:textId="3F713CED" w:rsidR="00737CF4" w:rsidRPr="0024465B" w:rsidRDefault="00737CF4" w:rsidP="000A6438">
          <w:pPr>
            <w:spacing w:after="120"/>
            <w:ind w:firstLine="567"/>
            <w:jc w:val="both"/>
            <w:rPr>
              <w:rFonts w:ascii="Sylfaen" w:hAnsi="Sylfaen" w:cs="Times New Roman"/>
              <w:bCs/>
              <w:color w:val="000000" w:themeColor="text1"/>
              <w:sz w:val="22"/>
              <w:szCs w:val="22"/>
              <w:lang w:val="ka-GE"/>
            </w:rPr>
          </w:pPr>
          <w:r w:rsidRPr="0024465B">
            <w:rPr>
              <w:rFonts w:ascii="Sylfaen" w:hAnsi="Sylfaen" w:cs="Times New Roman"/>
              <w:bCs/>
              <w:color w:val="000000" w:themeColor="text1"/>
              <w:sz w:val="22"/>
              <w:szCs w:val="22"/>
              <w:lang w:val="ka-GE"/>
            </w:rPr>
            <w:t xml:space="preserve">გარდა იმისა, რომ მაღალი ხარისხის სტატისტიკის წარმოება ჩვენი უმნიშვნელოვანესი პრიორიტეტია, ჩვენი უმთავრესი ამოცანაა მონაცემთა გამოყენების ხელშეწყობა, ანალიტიკური </w:t>
          </w:r>
          <w:r w:rsidR="005225BA" w:rsidRPr="0024465B">
            <w:rPr>
              <w:rFonts w:ascii="Sylfaen" w:hAnsi="Sylfaen" w:cs="Times New Roman"/>
              <w:bCs/>
              <w:color w:val="000000" w:themeColor="text1"/>
              <w:sz w:val="22"/>
              <w:szCs w:val="22"/>
              <w:lang w:val="ka-GE"/>
            </w:rPr>
            <w:t xml:space="preserve">მხარის </w:t>
          </w:r>
          <w:r w:rsidRPr="0024465B">
            <w:rPr>
              <w:rFonts w:ascii="Sylfaen" w:hAnsi="Sylfaen" w:cs="Times New Roman"/>
              <w:bCs/>
              <w:color w:val="000000" w:themeColor="text1"/>
              <w:sz w:val="22"/>
              <w:szCs w:val="22"/>
              <w:lang w:val="ka-GE"/>
            </w:rPr>
            <w:t xml:space="preserve">განვითარება და ოფიციალური </w:t>
          </w:r>
          <w:r w:rsidR="005225BA" w:rsidRPr="0024465B">
            <w:rPr>
              <w:rFonts w:ascii="Sylfaen" w:hAnsi="Sylfaen" w:cs="Times New Roman"/>
              <w:bCs/>
              <w:color w:val="000000" w:themeColor="text1"/>
              <w:sz w:val="22"/>
              <w:szCs w:val="22"/>
              <w:lang w:val="ka-GE"/>
            </w:rPr>
            <w:t xml:space="preserve">სტატისტიკაზე </w:t>
          </w:r>
          <w:r w:rsidRPr="0024465B">
            <w:rPr>
              <w:rFonts w:ascii="Sylfaen" w:hAnsi="Sylfaen" w:cs="Times New Roman"/>
              <w:bCs/>
              <w:color w:val="000000" w:themeColor="text1"/>
              <w:sz w:val="22"/>
              <w:szCs w:val="22"/>
              <w:lang w:val="ka-GE"/>
            </w:rPr>
            <w:t>ხელმისაწვდომობის გაზრდა.</w:t>
          </w:r>
        </w:p>
        <w:p w14:paraId="3758624E" w14:textId="5271BE11" w:rsidR="00966B26" w:rsidRPr="0024465B" w:rsidRDefault="00737CF4" w:rsidP="00942121">
          <w:pPr>
            <w:spacing w:after="120"/>
            <w:ind w:firstLine="567"/>
            <w:jc w:val="both"/>
            <w:rPr>
              <w:rFonts w:ascii="Sylfaen" w:hAnsi="Sylfaen" w:cs="Times New Roman"/>
              <w:bCs/>
              <w:color w:val="000000" w:themeColor="text1"/>
              <w:sz w:val="22"/>
              <w:szCs w:val="22"/>
              <w:lang w:val="ka-GE"/>
            </w:rPr>
          </w:pPr>
          <w:r w:rsidRPr="0024465B">
            <w:rPr>
              <w:rFonts w:ascii="Sylfaen" w:hAnsi="Sylfaen" w:cs="Times New Roman"/>
              <w:bCs/>
              <w:color w:val="000000" w:themeColor="text1"/>
              <w:sz w:val="22"/>
              <w:szCs w:val="22"/>
              <w:lang w:val="ka-GE"/>
            </w:rPr>
            <w:t xml:space="preserve">ზემოთქმულიდან გამომდინარე, წინამდებარე სტრატეგია ითვალისწინებს, საერთაშორისო სტანდარტებისა და თანამედროვე ტექნოლოგიების გამოყენებით, მომხმარებელთა საჭიროებებზე </w:t>
          </w:r>
          <w:r w:rsidR="005225BA" w:rsidRPr="0024465B">
            <w:rPr>
              <w:rFonts w:ascii="Sylfaen" w:hAnsi="Sylfaen" w:cs="Times New Roman"/>
              <w:bCs/>
              <w:color w:val="000000" w:themeColor="text1"/>
              <w:sz w:val="22"/>
              <w:szCs w:val="22"/>
              <w:lang w:val="ka-GE"/>
            </w:rPr>
            <w:t xml:space="preserve">მორგებული </w:t>
          </w:r>
          <w:r w:rsidRPr="0024465B">
            <w:rPr>
              <w:rFonts w:ascii="Sylfaen" w:hAnsi="Sylfaen" w:cs="Times New Roman"/>
              <w:bCs/>
              <w:color w:val="000000" w:themeColor="text1"/>
              <w:sz w:val="22"/>
              <w:szCs w:val="22"/>
              <w:lang w:val="ka-GE"/>
            </w:rPr>
            <w:t>მაღალი ხარისხის სტატისტიკის წარმოებას</w:t>
          </w:r>
          <w:r w:rsidR="005225BA" w:rsidRPr="0024465B">
            <w:rPr>
              <w:rFonts w:ascii="Sylfaen" w:hAnsi="Sylfaen" w:cs="Times New Roman"/>
              <w:bCs/>
              <w:color w:val="000000" w:themeColor="text1"/>
              <w:sz w:val="22"/>
              <w:szCs w:val="22"/>
              <w:lang w:val="ka-GE"/>
            </w:rPr>
            <w:t xml:space="preserve">. სტრატეგიის მიზანია </w:t>
          </w:r>
          <w:r w:rsidRPr="0024465B">
            <w:rPr>
              <w:rFonts w:ascii="Sylfaen" w:hAnsi="Sylfaen" w:cs="Times New Roman"/>
              <w:bCs/>
              <w:color w:val="000000" w:themeColor="text1"/>
              <w:sz w:val="22"/>
              <w:szCs w:val="22"/>
              <w:lang w:val="ka-GE"/>
            </w:rPr>
            <w:t>მონაცემთა გამოყენების ხელშეწყობა, რაც გახდება საფუძველი სხვადასხვა სახის გადაწყვეტილების მისაღებად და მტკიცებულებებზე დაფუძნებული პოლიტიკის გასატარებლად.</w:t>
          </w:r>
        </w:p>
        <w:p w14:paraId="51716680" w14:textId="7AC226A4" w:rsidR="00966B26" w:rsidRPr="0024465B" w:rsidRDefault="00966B26" w:rsidP="000A6438">
          <w:pPr>
            <w:spacing w:after="120"/>
            <w:ind w:firstLine="567"/>
            <w:jc w:val="both"/>
            <w:rPr>
              <w:rFonts w:ascii="Sylfaen" w:hAnsi="Sylfaen" w:cs="Times New Roman"/>
              <w:bCs/>
              <w:color w:val="000000" w:themeColor="text1"/>
              <w:sz w:val="22"/>
              <w:szCs w:val="22"/>
              <w:lang w:val="ka-GE"/>
            </w:rPr>
          </w:pPr>
          <w:r w:rsidRPr="0024465B">
            <w:rPr>
              <w:rFonts w:ascii="Sylfaen" w:hAnsi="Sylfaen" w:cs="Times New Roman"/>
              <w:bCs/>
              <w:color w:val="000000" w:themeColor="text1"/>
              <w:sz w:val="22"/>
              <w:szCs w:val="22"/>
              <w:lang w:val="ka-GE"/>
            </w:rPr>
            <w:t>გოგიტა თოდრაძე</w:t>
          </w:r>
        </w:p>
        <w:p w14:paraId="05516322" w14:textId="69FA6A83" w:rsidR="00966B26" w:rsidRPr="0024465B" w:rsidRDefault="00966B26" w:rsidP="000A6438">
          <w:pPr>
            <w:spacing w:after="120"/>
            <w:ind w:firstLine="567"/>
            <w:jc w:val="both"/>
            <w:rPr>
              <w:rFonts w:ascii="Sylfaen" w:hAnsi="Sylfaen" w:cs="Times New Roman"/>
              <w:bCs/>
              <w:color w:val="000000" w:themeColor="text1"/>
              <w:sz w:val="22"/>
              <w:szCs w:val="22"/>
              <w:lang w:val="ka-GE"/>
            </w:rPr>
          </w:pPr>
          <w:r w:rsidRPr="0024465B">
            <w:rPr>
              <w:rFonts w:ascii="Sylfaen" w:hAnsi="Sylfaen" w:cs="Times New Roman"/>
              <w:bCs/>
              <w:color w:val="000000" w:themeColor="text1"/>
              <w:sz w:val="22"/>
              <w:szCs w:val="22"/>
              <w:lang w:val="ka-GE"/>
            </w:rPr>
            <w:t>აღმასრულებელი დირექტორი</w:t>
          </w:r>
        </w:p>
        <w:p w14:paraId="1DDE5478" w14:textId="206221EB" w:rsidR="00BF24F3" w:rsidRPr="0024465B" w:rsidRDefault="00C6403A" w:rsidP="00942121">
          <w:pPr>
            <w:spacing w:after="120"/>
            <w:ind w:firstLine="567"/>
            <w:jc w:val="both"/>
            <w:rPr>
              <w:rFonts w:ascii="Sylfaen" w:hAnsi="Sylfaen"/>
              <w:b/>
              <w:sz w:val="22"/>
              <w:szCs w:val="22"/>
            </w:rPr>
          </w:pPr>
        </w:p>
      </w:sdtContent>
    </w:sdt>
    <w:bookmarkEnd w:id="0" w:displacedByCustomXml="prev"/>
    <w:bookmarkStart w:id="2" w:name="_Hlk11409660" w:displacedByCustomXml="prev"/>
    <w:p w14:paraId="41B90FBE" w14:textId="70958776" w:rsidR="00BF24F3" w:rsidRPr="0024465B" w:rsidRDefault="00DF1450" w:rsidP="000A6438">
      <w:pPr>
        <w:rPr>
          <w:rFonts w:ascii="Sylfaen" w:hAnsi="Sylfaen"/>
          <w:b/>
          <w:sz w:val="22"/>
          <w:szCs w:val="22"/>
          <w:lang w:val="ka-GE"/>
        </w:rPr>
      </w:pPr>
      <w:r w:rsidRPr="0024465B">
        <w:rPr>
          <w:rFonts w:ascii="Sylfaen" w:hAnsi="Sylfaen"/>
          <w:b/>
          <w:sz w:val="22"/>
          <w:szCs w:val="22"/>
          <w:lang w:val="ka-GE"/>
        </w:rPr>
        <w:t>აბრევიატურები</w:t>
      </w:r>
    </w:p>
    <w:tbl>
      <w:tblPr>
        <w:tblStyle w:val="ListTable4-Accent1"/>
        <w:tblW w:w="9776" w:type="dxa"/>
        <w:tblLook w:val="04A0" w:firstRow="1" w:lastRow="0" w:firstColumn="1" w:lastColumn="0" w:noHBand="0" w:noVBand="1"/>
      </w:tblPr>
      <w:tblGrid>
        <w:gridCol w:w="2263"/>
        <w:gridCol w:w="7513"/>
      </w:tblGrid>
      <w:tr w:rsidR="00BF24F3" w:rsidRPr="0024465B" w14:paraId="55E2A6A1" w14:textId="77777777" w:rsidTr="004749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739DB54D" w14:textId="4AFA883D" w:rsidR="00BF24F3" w:rsidRPr="0024465B" w:rsidRDefault="00DF1450" w:rsidP="000A6438">
            <w:pPr>
              <w:jc w:val="both"/>
              <w:rPr>
                <w:rFonts w:ascii="Sylfaen" w:hAnsi="Sylfaen"/>
                <w:sz w:val="20"/>
                <w:szCs w:val="20"/>
                <w:lang w:val="ka-GE"/>
              </w:rPr>
            </w:pPr>
            <w:r w:rsidRPr="0024465B">
              <w:rPr>
                <w:rFonts w:ascii="Sylfaen" w:hAnsi="Sylfaen"/>
                <w:sz w:val="20"/>
                <w:szCs w:val="20"/>
                <w:lang w:val="ka-GE"/>
              </w:rPr>
              <w:t>აბრევიატურა</w:t>
            </w:r>
          </w:p>
        </w:tc>
        <w:tc>
          <w:tcPr>
            <w:tcW w:w="7513" w:type="dxa"/>
          </w:tcPr>
          <w:p w14:paraId="04413D8B" w14:textId="2710957C" w:rsidR="00BF24F3" w:rsidRPr="0024465B" w:rsidRDefault="00606465" w:rsidP="000A6438">
            <w:pPr>
              <w:jc w:val="both"/>
              <w:cnfStyle w:val="100000000000" w:firstRow="1" w:lastRow="0" w:firstColumn="0" w:lastColumn="0" w:oddVBand="0" w:evenVBand="0" w:oddHBand="0" w:evenHBand="0" w:firstRowFirstColumn="0" w:firstRowLastColumn="0" w:lastRowFirstColumn="0" w:lastRowLastColumn="0"/>
              <w:rPr>
                <w:rFonts w:ascii="Sylfaen" w:hAnsi="Sylfaen"/>
                <w:sz w:val="20"/>
                <w:szCs w:val="20"/>
                <w:lang w:val="ka-GE"/>
              </w:rPr>
            </w:pPr>
            <w:r w:rsidRPr="0024465B">
              <w:rPr>
                <w:rFonts w:ascii="Sylfaen" w:hAnsi="Sylfaen"/>
                <w:sz w:val="20"/>
                <w:szCs w:val="20"/>
                <w:lang w:val="ka-GE"/>
              </w:rPr>
              <w:t>განმარტება</w:t>
            </w:r>
          </w:p>
        </w:tc>
      </w:tr>
      <w:tr w:rsidR="008431CE" w:rsidRPr="0024465B" w14:paraId="3F897302" w14:textId="77777777" w:rsidTr="004749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65C5F250" w14:textId="77777777" w:rsidR="008431CE" w:rsidRPr="0024465B" w:rsidRDefault="008431CE" w:rsidP="000A6438">
            <w:pPr>
              <w:jc w:val="both"/>
              <w:rPr>
                <w:rFonts w:ascii="Sylfaen" w:hAnsi="Sylfaen"/>
                <w:sz w:val="20"/>
                <w:szCs w:val="20"/>
              </w:rPr>
            </w:pPr>
            <w:r w:rsidRPr="0024465B">
              <w:rPr>
                <w:rFonts w:ascii="Sylfaen" w:hAnsi="Sylfaen"/>
                <w:sz w:val="20"/>
                <w:szCs w:val="20"/>
              </w:rPr>
              <w:t>AA</w:t>
            </w:r>
          </w:p>
        </w:tc>
        <w:tc>
          <w:tcPr>
            <w:tcW w:w="7513" w:type="dxa"/>
          </w:tcPr>
          <w:p w14:paraId="75EDD175" w14:textId="77777777" w:rsidR="008431CE" w:rsidRPr="0024465B" w:rsidRDefault="008431CE" w:rsidP="000A6438">
            <w:pPr>
              <w:jc w:val="both"/>
              <w:cnfStyle w:val="000000100000" w:firstRow="0" w:lastRow="0" w:firstColumn="0" w:lastColumn="0" w:oddVBand="0" w:evenVBand="0" w:oddHBand="1" w:evenHBand="0" w:firstRowFirstColumn="0" w:firstRowLastColumn="0" w:lastRowFirstColumn="0" w:lastRowLastColumn="0"/>
              <w:rPr>
                <w:rFonts w:ascii="Sylfaen" w:hAnsi="Sylfaen"/>
                <w:sz w:val="20"/>
                <w:szCs w:val="20"/>
                <w:lang w:val="ka-GE"/>
              </w:rPr>
            </w:pPr>
            <w:r w:rsidRPr="0024465B">
              <w:rPr>
                <w:rFonts w:ascii="Sylfaen" w:hAnsi="Sylfaen"/>
                <w:sz w:val="20"/>
                <w:szCs w:val="20"/>
                <w:lang w:val="ka-GE"/>
              </w:rPr>
              <w:t>ასოცირების შეთანხმება</w:t>
            </w:r>
          </w:p>
        </w:tc>
      </w:tr>
      <w:tr w:rsidR="008431CE" w:rsidRPr="0024465B" w14:paraId="6F8C12B9" w14:textId="77777777" w:rsidTr="0047490C">
        <w:tc>
          <w:tcPr>
            <w:cnfStyle w:val="001000000000" w:firstRow="0" w:lastRow="0" w:firstColumn="1" w:lastColumn="0" w:oddVBand="0" w:evenVBand="0" w:oddHBand="0" w:evenHBand="0" w:firstRowFirstColumn="0" w:firstRowLastColumn="0" w:lastRowFirstColumn="0" w:lastRowLastColumn="0"/>
            <w:tcW w:w="2263" w:type="dxa"/>
          </w:tcPr>
          <w:p w14:paraId="170DF729" w14:textId="77777777" w:rsidR="008431CE" w:rsidRPr="0024465B" w:rsidRDefault="008431CE" w:rsidP="000A6438">
            <w:pPr>
              <w:jc w:val="both"/>
              <w:rPr>
                <w:rFonts w:ascii="Sylfaen" w:hAnsi="Sylfaen"/>
                <w:sz w:val="20"/>
                <w:szCs w:val="20"/>
              </w:rPr>
            </w:pPr>
            <w:r w:rsidRPr="0024465B">
              <w:rPr>
                <w:rFonts w:ascii="Sylfaen" w:hAnsi="Sylfaen"/>
                <w:sz w:val="20"/>
                <w:szCs w:val="20"/>
              </w:rPr>
              <w:t>AGRIS</w:t>
            </w:r>
          </w:p>
        </w:tc>
        <w:tc>
          <w:tcPr>
            <w:tcW w:w="7513" w:type="dxa"/>
          </w:tcPr>
          <w:p w14:paraId="0DCF94CC" w14:textId="77777777" w:rsidR="008431CE" w:rsidRPr="0024465B" w:rsidRDefault="008431CE" w:rsidP="000A6438">
            <w:pPr>
              <w:jc w:val="both"/>
              <w:cnfStyle w:val="000000000000" w:firstRow="0" w:lastRow="0" w:firstColumn="0" w:lastColumn="0" w:oddVBand="0" w:evenVBand="0" w:oddHBand="0" w:evenHBand="0" w:firstRowFirstColumn="0" w:firstRowLastColumn="0" w:lastRowFirstColumn="0" w:lastRowLastColumn="0"/>
              <w:rPr>
                <w:rFonts w:ascii="Sylfaen" w:hAnsi="Sylfaen"/>
                <w:sz w:val="20"/>
                <w:szCs w:val="20"/>
              </w:rPr>
            </w:pPr>
            <w:r w:rsidRPr="0024465B">
              <w:rPr>
                <w:rFonts w:ascii="Sylfaen" w:hAnsi="Sylfaen"/>
                <w:sz w:val="20"/>
                <w:szCs w:val="20"/>
              </w:rPr>
              <w:t>სოფლის მეურნეობის ინტეგრირებული გამოკვლევა</w:t>
            </w:r>
          </w:p>
        </w:tc>
      </w:tr>
      <w:tr w:rsidR="008431CE" w:rsidRPr="0024465B" w14:paraId="6C66D457" w14:textId="77777777" w:rsidTr="004749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6BB74162" w14:textId="77777777" w:rsidR="008431CE" w:rsidRPr="0024465B" w:rsidRDefault="008431CE" w:rsidP="000A6438">
            <w:pPr>
              <w:jc w:val="both"/>
              <w:rPr>
                <w:rFonts w:ascii="Sylfaen" w:hAnsi="Sylfaen"/>
                <w:sz w:val="20"/>
                <w:szCs w:val="20"/>
              </w:rPr>
            </w:pPr>
            <w:r w:rsidRPr="0024465B">
              <w:rPr>
                <w:rFonts w:ascii="Sylfaen" w:hAnsi="Sylfaen"/>
                <w:sz w:val="20"/>
                <w:szCs w:val="20"/>
              </w:rPr>
              <w:t>AoG</w:t>
            </w:r>
          </w:p>
        </w:tc>
        <w:tc>
          <w:tcPr>
            <w:tcW w:w="7513" w:type="dxa"/>
          </w:tcPr>
          <w:p w14:paraId="7054484E" w14:textId="77777777" w:rsidR="008431CE" w:rsidRPr="0024465B" w:rsidRDefault="008431CE" w:rsidP="000A6438">
            <w:pPr>
              <w:jc w:val="both"/>
              <w:cnfStyle w:val="000000100000" w:firstRow="0" w:lastRow="0" w:firstColumn="0" w:lastColumn="0" w:oddVBand="0" w:evenVBand="0" w:oddHBand="1" w:evenHBand="0" w:firstRowFirstColumn="0" w:firstRowLastColumn="0" w:lastRowFirstColumn="0" w:lastRowLastColumn="0"/>
              <w:rPr>
                <w:rFonts w:ascii="Sylfaen" w:hAnsi="Sylfaen"/>
                <w:sz w:val="20"/>
                <w:szCs w:val="20"/>
                <w:lang w:val="ka-GE"/>
              </w:rPr>
            </w:pPr>
            <w:r w:rsidRPr="0024465B">
              <w:rPr>
                <w:rFonts w:ascii="Sylfaen" w:hAnsi="Sylfaen"/>
                <w:sz w:val="20"/>
                <w:szCs w:val="20"/>
                <w:lang w:val="ka-GE"/>
              </w:rPr>
              <w:t>საქართველოს მთავრობის ადმინისტრაცია</w:t>
            </w:r>
          </w:p>
        </w:tc>
      </w:tr>
      <w:tr w:rsidR="008431CE" w:rsidRPr="0024465B" w14:paraId="74B104B3" w14:textId="77777777" w:rsidTr="0047490C">
        <w:tc>
          <w:tcPr>
            <w:cnfStyle w:val="001000000000" w:firstRow="0" w:lastRow="0" w:firstColumn="1" w:lastColumn="0" w:oddVBand="0" w:evenVBand="0" w:oddHBand="0" w:evenHBand="0" w:firstRowFirstColumn="0" w:firstRowLastColumn="0" w:lastRowFirstColumn="0" w:lastRowLastColumn="0"/>
            <w:tcW w:w="2263" w:type="dxa"/>
          </w:tcPr>
          <w:p w14:paraId="3FECFF1F" w14:textId="77777777" w:rsidR="008431CE" w:rsidRPr="0024465B" w:rsidRDefault="008431CE" w:rsidP="000A6438">
            <w:pPr>
              <w:jc w:val="both"/>
              <w:rPr>
                <w:rFonts w:ascii="Sylfaen" w:hAnsi="Sylfaen"/>
                <w:sz w:val="20"/>
                <w:szCs w:val="20"/>
              </w:rPr>
            </w:pPr>
            <w:r w:rsidRPr="0024465B">
              <w:rPr>
                <w:rFonts w:ascii="Sylfaen" w:hAnsi="Sylfaen"/>
                <w:sz w:val="20"/>
                <w:szCs w:val="20"/>
              </w:rPr>
              <w:t>BoP</w:t>
            </w:r>
          </w:p>
        </w:tc>
        <w:tc>
          <w:tcPr>
            <w:tcW w:w="7513" w:type="dxa"/>
          </w:tcPr>
          <w:p w14:paraId="0204294C" w14:textId="77777777" w:rsidR="008431CE" w:rsidRPr="0024465B" w:rsidRDefault="008431CE" w:rsidP="000A6438">
            <w:pPr>
              <w:jc w:val="both"/>
              <w:cnfStyle w:val="000000000000" w:firstRow="0" w:lastRow="0" w:firstColumn="0" w:lastColumn="0" w:oddVBand="0" w:evenVBand="0" w:oddHBand="0" w:evenHBand="0" w:firstRowFirstColumn="0" w:firstRowLastColumn="0" w:lastRowFirstColumn="0" w:lastRowLastColumn="0"/>
              <w:rPr>
                <w:rFonts w:ascii="Sylfaen" w:hAnsi="Sylfaen"/>
                <w:sz w:val="20"/>
                <w:szCs w:val="20"/>
              </w:rPr>
            </w:pPr>
            <w:r w:rsidRPr="0024465B">
              <w:rPr>
                <w:rFonts w:ascii="Sylfaen" w:hAnsi="Sylfaen"/>
                <w:sz w:val="20"/>
                <w:szCs w:val="20"/>
              </w:rPr>
              <w:t>საგადასახდელო </w:t>
            </w:r>
            <w:r w:rsidRPr="0024465B">
              <w:rPr>
                <w:rFonts w:ascii="Sylfaen" w:hAnsi="Sylfaen"/>
                <w:bCs/>
                <w:sz w:val="20"/>
                <w:szCs w:val="20"/>
              </w:rPr>
              <w:t>ბალანსი</w:t>
            </w:r>
          </w:p>
        </w:tc>
      </w:tr>
      <w:tr w:rsidR="008431CE" w:rsidRPr="0024465B" w14:paraId="2F6FD7A5" w14:textId="77777777" w:rsidTr="004749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460E3ACB" w14:textId="77777777" w:rsidR="008431CE" w:rsidRPr="0024465B" w:rsidRDefault="008431CE" w:rsidP="000A6438">
            <w:pPr>
              <w:jc w:val="both"/>
              <w:rPr>
                <w:rFonts w:ascii="Sylfaen" w:hAnsi="Sylfaen"/>
                <w:sz w:val="20"/>
                <w:szCs w:val="20"/>
              </w:rPr>
            </w:pPr>
            <w:r w:rsidRPr="0024465B">
              <w:rPr>
                <w:rFonts w:ascii="Sylfaen" w:hAnsi="Sylfaen"/>
                <w:sz w:val="20"/>
                <w:szCs w:val="20"/>
              </w:rPr>
              <w:t>CAPI</w:t>
            </w:r>
          </w:p>
        </w:tc>
        <w:tc>
          <w:tcPr>
            <w:tcW w:w="7513" w:type="dxa"/>
          </w:tcPr>
          <w:p w14:paraId="2AF26094" w14:textId="77777777" w:rsidR="008431CE" w:rsidRPr="0024465B" w:rsidRDefault="008431CE" w:rsidP="000A6438">
            <w:pPr>
              <w:jc w:val="both"/>
              <w:cnfStyle w:val="000000100000" w:firstRow="0" w:lastRow="0" w:firstColumn="0" w:lastColumn="0" w:oddVBand="0" w:evenVBand="0" w:oddHBand="1" w:evenHBand="0" w:firstRowFirstColumn="0" w:firstRowLastColumn="0" w:lastRowFirstColumn="0" w:lastRowLastColumn="0"/>
              <w:rPr>
                <w:rFonts w:ascii="Sylfaen" w:hAnsi="Sylfaen"/>
                <w:sz w:val="20"/>
                <w:szCs w:val="20"/>
                <w:lang w:val="ka-GE"/>
              </w:rPr>
            </w:pPr>
            <w:r w:rsidRPr="0024465B">
              <w:rPr>
                <w:rFonts w:ascii="Sylfaen" w:hAnsi="Sylfaen"/>
                <w:sz w:val="20"/>
                <w:szCs w:val="20"/>
              </w:rPr>
              <w:t>კომპიუტერის მეშვეობით პერსონალური გამოკითხვ</w:t>
            </w:r>
            <w:r w:rsidRPr="0024465B">
              <w:rPr>
                <w:rFonts w:ascii="Sylfaen" w:hAnsi="Sylfaen"/>
                <w:sz w:val="20"/>
                <w:szCs w:val="20"/>
                <w:lang w:val="ka-GE"/>
              </w:rPr>
              <w:t>ა</w:t>
            </w:r>
          </w:p>
        </w:tc>
      </w:tr>
      <w:tr w:rsidR="008431CE" w:rsidRPr="0024465B" w14:paraId="1A901E71" w14:textId="77777777" w:rsidTr="0047490C">
        <w:tc>
          <w:tcPr>
            <w:cnfStyle w:val="001000000000" w:firstRow="0" w:lastRow="0" w:firstColumn="1" w:lastColumn="0" w:oddVBand="0" w:evenVBand="0" w:oddHBand="0" w:evenHBand="0" w:firstRowFirstColumn="0" w:firstRowLastColumn="0" w:lastRowFirstColumn="0" w:lastRowLastColumn="0"/>
            <w:tcW w:w="2263" w:type="dxa"/>
          </w:tcPr>
          <w:p w14:paraId="70B0B286" w14:textId="77777777" w:rsidR="008431CE" w:rsidRPr="0024465B" w:rsidRDefault="008431CE" w:rsidP="000A6438">
            <w:pPr>
              <w:jc w:val="both"/>
              <w:rPr>
                <w:rFonts w:ascii="Sylfaen" w:hAnsi="Sylfaen"/>
                <w:sz w:val="20"/>
                <w:szCs w:val="20"/>
              </w:rPr>
            </w:pPr>
            <w:r w:rsidRPr="0024465B">
              <w:rPr>
                <w:rFonts w:ascii="Sylfaen" w:hAnsi="Sylfaen"/>
                <w:sz w:val="20"/>
                <w:szCs w:val="20"/>
              </w:rPr>
              <w:t>CAWI</w:t>
            </w:r>
          </w:p>
        </w:tc>
        <w:tc>
          <w:tcPr>
            <w:tcW w:w="7513" w:type="dxa"/>
          </w:tcPr>
          <w:p w14:paraId="45BDB9DD" w14:textId="0898B0D4" w:rsidR="008431CE" w:rsidRPr="0024465B" w:rsidRDefault="008431CE" w:rsidP="00FA5C49">
            <w:pPr>
              <w:jc w:val="both"/>
              <w:cnfStyle w:val="000000000000" w:firstRow="0" w:lastRow="0" w:firstColumn="0" w:lastColumn="0" w:oddVBand="0" w:evenVBand="0" w:oddHBand="0" w:evenHBand="0" w:firstRowFirstColumn="0" w:firstRowLastColumn="0" w:lastRowFirstColumn="0" w:lastRowLastColumn="0"/>
              <w:rPr>
                <w:rFonts w:ascii="Sylfaen" w:hAnsi="Sylfaen"/>
                <w:sz w:val="20"/>
                <w:szCs w:val="20"/>
              </w:rPr>
            </w:pPr>
            <w:r w:rsidRPr="0024465B">
              <w:rPr>
                <w:rFonts w:ascii="Sylfaen" w:hAnsi="Sylfaen"/>
                <w:sz w:val="20"/>
                <w:szCs w:val="20"/>
                <w:lang w:val="ka-GE"/>
              </w:rPr>
              <w:t xml:space="preserve">კომპიუტერის მეშვეობით </w:t>
            </w:r>
            <w:r w:rsidR="00CB64A5">
              <w:rPr>
                <w:rFonts w:ascii="Sylfaen" w:hAnsi="Sylfaen"/>
                <w:sz w:val="20"/>
                <w:szCs w:val="20"/>
                <w:lang w:val="ka-GE"/>
              </w:rPr>
              <w:t>ვებ</w:t>
            </w:r>
            <w:r w:rsidRPr="0024465B">
              <w:rPr>
                <w:rFonts w:ascii="Sylfaen" w:hAnsi="Sylfaen"/>
                <w:sz w:val="20"/>
                <w:szCs w:val="20"/>
                <w:lang w:val="ka-GE"/>
              </w:rPr>
              <w:t>ინტერვიუ</w:t>
            </w:r>
          </w:p>
        </w:tc>
      </w:tr>
      <w:tr w:rsidR="008431CE" w:rsidRPr="0024465B" w14:paraId="2931B57C" w14:textId="77777777" w:rsidTr="004749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25EC8FA6" w14:textId="77777777" w:rsidR="008431CE" w:rsidRPr="0024465B" w:rsidRDefault="008431CE" w:rsidP="000A6438">
            <w:pPr>
              <w:jc w:val="both"/>
              <w:rPr>
                <w:rFonts w:ascii="Sylfaen" w:hAnsi="Sylfaen"/>
                <w:sz w:val="20"/>
                <w:szCs w:val="20"/>
              </w:rPr>
            </w:pPr>
            <w:r w:rsidRPr="0024465B">
              <w:rPr>
                <w:rFonts w:ascii="Sylfaen" w:hAnsi="Sylfaen"/>
                <w:sz w:val="20"/>
                <w:szCs w:val="20"/>
              </w:rPr>
              <w:t>COICOP</w:t>
            </w:r>
          </w:p>
        </w:tc>
        <w:tc>
          <w:tcPr>
            <w:tcW w:w="7513" w:type="dxa"/>
          </w:tcPr>
          <w:p w14:paraId="7F4F886D" w14:textId="77777777" w:rsidR="008431CE" w:rsidRPr="0024465B" w:rsidRDefault="008431CE" w:rsidP="000A6438">
            <w:pPr>
              <w:jc w:val="both"/>
              <w:cnfStyle w:val="000000100000" w:firstRow="0" w:lastRow="0" w:firstColumn="0" w:lastColumn="0" w:oddVBand="0" w:evenVBand="0" w:oddHBand="1" w:evenHBand="0" w:firstRowFirstColumn="0" w:firstRowLastColumn="0" w:lastRowFirstColumn="0" w:lastRowLastColumn="0"/>
              <w:rPr>
                <w:rFonts w:ascii="Sylfaen" w:hAnsi="Sylfaen"/>
                <w:sz w:val="20"/>
                <w:szCs w:val="20"/>
              </w:rPr>
            </w:pPr>
            <w:r w:rsidRPr="0024465B">
              <w:rPr>
                <w:rFonts w:ascii="Sylfaen" w:hAnsi="Sylfaen"/>
                <w:bCs/>
                <w:sz w:val="20"/>
                <w:szCs w:val="20"/>
              </w:rPr>
              <w:t>დანიშნულების მიხედვით ინდივიდუალური მოხმარების კლასიფიკაცია</w:t>
            </w:r>
          </w:p>
        </w:tc>
      </w:tr>
      <w:tr w:rsidR="008431CE" w:rsidRPr="0024465B" w14:paraId="1E4E5240" w14:textId="77777777" w:rsidTr="0047490C">
        <w:tc>
          <w:tcPr>
            <w:cnfStyle w:val="001000000000" w:firstRow="0" w:lastRow="0" w:firstColumn="1" w:lastColumn="0" w:oddVBand="0" w:evenVBand="0" w:oddHBand="0" w:evenHBand="0" w:firstRowFirstColumn="0" w:firstRowLastColumn="0" w:lastRowFirstColumn="0" w:lastRowLastColumn="0"/>
            <w:tcW w:w="2263" w:type="dxa"/>
          </w:tcPr>
          <w:p w14:paraId="730C217F" w14:textId="77777777" w:rsidR="008431CE" w:rsidRPr="0024465B" w:rsidRDefault="008431CE" w:rsidP="000A6438">
            <w:pPr>
              <w:jc w:val="both"/>
              <w:rPr>
                <w:rFonts w:ascii="Sylfaen" w:hAnsi="Sylfaen"/>
                <w:sz w:val="20"/>
                <w:szCs w:val="20"/>
              </w:rPr>
            </w:pPr>
            <w:r w:rsidRPr="0024465B">
              <w:rPr>
                <w:rFonts w:ascii="Sylfaen" w:hAnsi="Sylfaen"/>
                <w:sz w:val="20"/>
                <w:szCs w:val="20"/>
              </w:rPr>
              <w:t>DESAP</w:t>
            </w:r>
          </w:p>
        </w:tc>
        <w:tc>
          <w:tcPr>
            <w:tcW w:w="7513" w:type="dxa"/>
          </w:tcPr>
          <w:p w14:paraId="336E01F8" w14:textId="77777777" w:rsidR="008431CE" w:rsidRPr="0024465B" w:rsidRDefault="008431CE" w:rsidP="000A6438">
            <w:pPr>
              <w:jc w:val="both"/>
              <w:cnfStyle w:val="000000000000" w:firstRow="0" w:lastRow="0" w:firstColumn="0" w:lastColumn="0" w:oddVBand="0" w:evenVBand="0" w:oddHBand="0" w:evenHBand="0" w:firstRowFirstColumn="0" w:firstRowLastColumn="0" w:lastRowFirstColumn="0" w:lastRowLastColumn="0"/>
              <w:rPr>
                <w:rFonts w:ascii="Sylfaen" w:hAnsi="Sylfaen"/>
                <w:bCs/>
                <w:sz w:val="20"/>
                <w:szCs w:val="20"/>
                <w:lang w:val="ka-GE"/>
              </w:rPr>
            </w:pPr>
            <w:r w:rsidRPr="0024465B">
              <w:rPr>
                <w:rFonts w:ascii="Sylfaen" w:hAnsi="Sylfaen"/>
                <w:sz w:val="20"/>
                <w:szCs w:val="20"/>
              </w:rPr>
              <w:t>გამოკვლევების ხარისხის სისტემური თვითშეფასების გენერალურ</w:t>
            </w:r>
            <w:r w:rsidRPr="0024465B">
              <w:rPr>
                <w:rFonts w:ascii="Sylfaen" w:hAnsi="Sylfaen"/>
                <w:sz w:val="20"/>
                <w:szCs w:val="20"/>
                <w:lang w:val="ka-GE"/>
              </w:rPr>
              <w:t>ი</w:t>
            </w:r>
            <w:r w:rsidRPr="0024465B">
              <w:rPr>
                <w:rFonts w:ascii="Sylfaen" w:hAnsi="Sylfaen"/>
                <w:sz w:val="20"/>
                <w:szCs w:val="20"/>
              </w:rPr>
              <w:t xml:space="preserve"> კითხვარ</w:t>
            </w:r>
            <w:r w:rsidRPr="0024465B">
              <w:rPr>
                <w:rFonts w:ascii="Sylfaen" w:hAnsi="Sylfaen"/>
                <w:sz w:val="20"/>
                <w:szCs w:val="20"/>
                <w:lang w:val="ka-GE"/>
              </w:rPr>
              <w:t>ი</w:t>
            </w:r>
          </w:p>
        </w:tc>
      </w:tr>
      <w:tr w:rsidR="008431CE" w:rsidRPr="0024465B" w14:paraId="3BFF7087" w14:textId="77777777" w:rsidTr="004749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3DB61BD8" w14:textId="77777777" w:rsidR="008431CE" w:rsidRPr="0024465B" w:rsidRDefault="008431CE" w:rsidP="000A6438">
            <w:pPr>
              <w:jc w:val="both"/>
              <w:rPr>
                <w:rFonts w:ascii="Sylfaen" w:hAnsi="Sylfaen"/>
                <w:sz w:val="20"/>
                <w:szCs w:val="20"/>
              </w:rPr>
            </w:pPr>
            <w:r w:rsidRPr="0024465B">
              <w:rPr>
                <w:rFonts w:ascii="Sylfaen" w:hAnsi="Sylfaen"/>
                <w:sz w:val="20"/>
                <w:szCs w:val="20"/>
              </w:rPr>
              <w:t>DMM</w:t>
            </w:r>
          </w:p>
        </w:tc>
        <w:tc>
          <w:tcPr>
            <w:tcW w:w="7513" w:type="dxa"/>
          </w:tcPr>
          <w:p w14:paraId="0E5708F6" w14:textId="77777777" w:rsidR="008431CE" w:rsidRPr="0024465B" w:rsidRDefault="008431CE" w:rsidP="000A6438">
            <w:pPr>
              <w:jc w:val="both"/>
              <w:cnfStyle w:val="000000100000" w:firstRow="0" w:lastRow="0" w:firstColumn="0" w:lastColumn="0" w:oddVBand="0" w:evenVBand="0" w:oddHBand="1" w:evenHBand="0" w:firstRowFirstColumn="0" w:firstRowLastColumn="0" w:lastRowFirstColumn="0" w:lastRowLastColumn="0"/>
              <w:rPr>
                <w:rFonts w:ascii="Sylfaen" w:hAnsi="Sylfaen"/>
                <w:sz w:val="20"/>
                <w:szCs w:val="20"/>
                <w:lang w:val="ka-GE"/>
              </w:rPr>
            </w:pPr>
            <w:r w:rsidRPr="0024465B">
              <w:rPr>
                <w:rFonts w:ascii="Sylfaen" w:hAnsi="Sylfaen"/>
                <w:sz w:val="20"/>
                <w:szCs w:val="20"/>
                <w:lang w:val="ka-GE"/>
              </w:rPr>
              <w:t>მონაცემთა მართვის განვითარების მოდელი</w:t>
            </w:r>
          </w:p>
        </w:tc>
      </w:tr>
      <w:tr w:rsidR="008431CE" w:rsidRPr="0024465B" w14:paraId="6484914F" w14:textId="77777777" w:rsidTr="0047490C">
        <w:tc>
          <w:tcPr>
            <w:cnfStyle w:val="001000000000" w:firstRow="0" w:lastRow="0" w:firstColumn="1" w:lastColumn="0" w:oddVBand="0" w:evenVBand="0" w:oddHBand="0" w:evenHBand="0" w:firstRowFirstColumn="0" w:firstRowLastColumn="0" w:lastRowFirstColumn="0" w:lastRowLastColumn="0"/>
            <w:tcW w:w="2263" w:type="dxa"/>
          </w:tcPr>
          <w:p w14:paraId="518CB67F" w14:textId="77777777" w:rsidR="008431CE" w:rsidRPr="0024465B" w:rsidRDefault="008431CE" w:rsidP="000A6438">
            <w:pPr>
              <w:jc w:val="both"/>
              <w:rPr>
                <w:rFonts w:ascii="Sylfaen" w:hAnsi="Sylfaen"/>
                <w:sz w:val="20"/>
                <w:szCs w:val="20"/>
              </w:rPr>
            </w:pPr>
            <w:r w:rsidRPr="0024465B">
              <w:rPr>
                <w:rFonts w:ascii="Sylfaen" w:hAnsi="Sylfaen"/>
                <w:sz w:val="20"/>
                <w:szCs w:val="20"/>
              </w:rPr>
              <w:t>EFTA</w:t>
            </w:r>
          </w:p>
        </w:tc>
        <w:tc>
          <w:tcPr>
            <w:tcW w:w="7513" w:type="dxa"/>
          </w:tcPr>
          <w:p w14:paraId="1E41FC9B" w14:textId="77777777" w:rsidR="008431CE" w:rsidRPr="0024465B" w:rsidRDefault="008431CE" w:rsidP="000A6438">
            <w:pPr>
              <w:jc w:val="both"/>
              <w:cnfStyle w:val="000000000000" w:firstRow="0" w:lastRow="0" w:firstColumn="0" w:lastColumn="0" w:oddVBand="0" w:evenVBand="0" w:oddHBand="0" w:evenHBand="0" w:firstRowFirstColumn="0" w:firstRowLastColumn="0" w:lastRowFirstColumn="0" w:lastRowLastColumn="0"/>
              <w:rPr>
                <w:rFonts w:ascii="Sylfaen" w:hAnsi="Sylfaen"/>
                <w:sz w:val="20"/>
                <w:szCs w:val="20"/>
              </w:rPr>
            </w:pPr>
            <w:r w:rsidRPr="0024465B">
              <w:rPr>
                <w:rFonts w:ascii="Sylfaen" w:hAnsi="Sylfaen"/>
                <w:sz w:val="20"/>
                <w:szCs w:val="20"/>
              </w:rPr>
              <w:t>ევროპის თავისუფალი ვაჭრობის ასოციაცია</w:t>
            </w:r>
          </w:p>
        </w:tc>
      </w:tr>
      <w:tr w:rsidR="008431CE" w:rsidRPr="0024465B" w14:paraId="242E0432" w14:textId="77777777" w:rsidTr="004749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4CC77D15" w14:textId="77777777" w:rsidR="008431CE" w:rsidRPr="0024465B" w:rsidRDefault="008431CE" w:rsidP="000A6438">
            <w:pPr>
              <w:jc w:val="both"/>
              <w:rPr>
                <w:rFonts w:ascii="Sylfaen" w:hAnsi="Sylfaen"/>
                <w:sz w:val="20"/>
                <w:szCs w:val="20"/>
              </w:rPr>
            </w:pPr>
            <w:r w:rsidRPr="0024465B">
              <w:rPr>
                <w:rFonts w:ascii="Sylfaen" w:hAnsi="Sylfaen"/>
                <w:sz w:val="20"/>
                <w:szCs w:val="20"/>
              </w:rPr>
              <w:t>ES</w:t>
            </w:r>
            <w:r w:rsidRPr="0024465B">
              <w:rPr>
                <w:rFonts w:ascii="Sylfaen" w:hAnsi="Sylfaen"/>
                <w:sz w:val="20"/>
                <w:szCs w:val="20"/>
                <w:lang w:val="ka-GE"/>
              </w:rPr>
              <w:t xml:space="preserve"> </w:t>
            </w:r>
            <w:r w:rsidRPr="0024465B">
              <w:rPr>
                <w:rFonts w:ascii="Sylfaen" w:hAnsi="Sylfaen"/>
                <w:sz w:val="20"/>
                <w:szCs w:val="20"/>
              </w:rPr>
              <w:t>CoP</w:t>
            </w:r>
          </w:p>
        </w:tc>
        <w:tc>
          <w:tcPr>
            <w:tcW w:w="7513" w:type="dxa"/>
          </w:tcPr>
          <w:p w14:paraId="1C16725C" w14:textId="77777777" w:rsidR="008431CE" w:rsidRPr="0024465B" w:rsidRDefault="008431CE" w:rsidP="000A6438">
            <w:pPr>
              <w:jc w:val="both"/>
              <w:cnfStyle w:val="000000100000" w:firstRow="0" w:lastRow="0" w:firstColumn="0" w:lastColumn="0" w:oddVBand="0" w:evenVBand="0" w:oddHBand="1" w:evenHBand="0" w:firstRowFirstColumn="0" w:firstRowLastColumn="0" w:lastRowFirstColumn="0" w:lastRowLastColumn="0"/>
              <w:rPr>
                <w:rFonts w:ascii="Sylfaen" w:hAnsi="Sylfaen"/>
                <w:sz w:val="20"/>
                <w:szCs w:val="20"/>
                <w:lang w:val="ka-GE"/>
              </w:rPr>
            </w:pPr>
            <w:r w:rsidRPr="0024465B">
              <w:rPr>
                <w:rFonts w:ascii="Sylfaen" w:hAnsi="Sylfaen"/>
                <w:sz w:val="20"/>
                <w:szCs w:val="20"/>
                <w:lang w:val="ka-GE"/>
              </w:rPr>
              <w:t>ევროპის სტატისტიკის პრაქტიკის კოდექსი</w:t>
            </w:r>
          </w:p>
        </w:tc>
      </w:tr>
      <w:tr w:rsidR="008431CE" w:rsidRPr="0024465B" w14:paraId="0896ED61" w14:textId="77777777" w:rsidTr="0047490C">
        <w:tc>
          <w:tcPr>
            <w:cnfStyle w:val="001000000000" w:firstRow="0" w:lastRow="0" w:firstColumn="1" w:lastColumn="0" w:oddVBand="0" w:evenVBand="0" w:oddHBand="0" w:evenHBand="0" w:firstRowFirstColumn="0" w:firstRowLastColumn="0" w:lastRowFirstColumn="0" w:lastRowLastColumn="0"/>
            <w:tcW w:w="2263" w:type="dxa"/>
          </w:tcPr>
          <w:p w14:paraId="1463C4AA" w14:textId="77777777" w:rsidR="008431CE" w:rsidRPr="0024465B" w:rsidRDefault="008431CE" w:rsidP="000A6438">
            <w:pPr>
              <w:jc w:val="both"/>
              <w:rPr>
                <w:rFonts w:ascii="Sylfaen" w:hAnsi="Sylfaen"/>
                <w:sz w:val="20"/>
                <w:szCs w:val="20"/>
              </w:rPr>
            </w:pPr>
            <w:r w:rsidRPr="0024465B">
              <w:rPr>
                <w:rFonts w:ascii="Sylfaen" w:hAnsi="Sylfaen"/>
                <w:sz w:val="20"/>
                <w:szCs w:val="20"/>
              </w:rPr>
              <w:t>EUROSTAT</w:t>
            </w:r>
          </w:p>
        </w:tc>
        <w:tc>
          <w:tcPr>
            <w:tcW w:w="7513" w:type="dxa"/>
          </w:tcPr>
          <w:p w14:paraId="527C60B5" w14:textId="77777777" w:rsidR="008431CE" w:rsidRPr="0024465B" w:rsidRDefault="008431CE" w:rsidP="000A6438">
            <w:pPr>
              <w:jc w:val="both"/>
              <w:cnfStyle w:val="000000000000" w:firstRow="0" w:lastRow="0" w:firstColumn="0" w:lastColumn="0" w:oddVBand="0" w:evenVBand="0" w:oddHBand="0" w:evenHBand="0" w:firstRowFirstColumn="0" w:firstRowLastColumn="0" w:lastRowFirstColumn="0" w:lastRowLastColumn="0"/>
              <w:rPr>
                <w:rFonts w:ascii="Sylfaen" w:hAnsi="Sylfaen"/>
                <w:sz w:val="20"/>
                <w:szCs w:val="20"/>
              </w:rPr>
            </w:pPr>
            <w:r w:rsidRPr="0024465B">
              <w:rPr>
                <w:rFonts w:ascii="Sylfaen" w:hAnsi="Sylfaen"/>
                <w:sz w:val="20"/>
                <w:szCs w:val="20"/>
              </w:rPr>
              <w:t>ევროკავშირის სტატისტიკი</w:t>
            </w:r>
            <w:r w:rsidRPr="0024465B">
              <w:rPr>
                <w:rFonts w:ascii="Sylfaen" w:hAnsi="Sylfaen"/>
                <w:sz w:val="20"/>
                <w:szCs w:val="20"/>
                <w:lang w:val="ka-GE"/>
              </w:rPr>
              <w:t>ს</w:t>
            </w:r>
            <w:r w:rsidRPr="0024465B">
              <w:rPr>
                <w:rFonts w:ascii="Sylfaen" w:hAnsi="Sylfaen"/>
                <w:sz w:val="20"/>
                <w:szCs w:val="20"/>
              </w:rPr>
              <w:t xml:space="preserve"> ოფისი</w:t>
            </w:r>
          </w:p>
        </w:tc>
      </w:tr>
      <w:tr w:rsidR="008431CE" w:rsidRPr="0024465B" w14:paraId="3A18F11A" w14:textId="77777777" w:rsidTr="004749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211D4BC0" w14:textId="77777777" w:rsidR="008431CE" w:rsidRPr="0024465B" w:rsidRDefault="008431CE" w:rsidP="000A6438">
            <w:pPr>
              <w:jc w:val="both"/>
              <w:rPr>
                <w:rFonts w:ascii="Sylfaen" w:hAnsi="Sylfaen"/>
                <w:sz w:val="20"/>
                <w:szCs w:val="20"/>
              </w:rPr>
            </w:pPr>
            <w:r w:rsidRPr="0024465B">
              <w:rPr>
                <w:rFonts w:ascii="Sylfaen" w:hAnsi="Sylfaen"/>
                <w:sz w:val="20"/>
                <w:szCs w:val="20"/>
              </w:rPr>
              <w:t>FDI</w:t>
            </w:r>
          </w:p>
        </w:tc>
        <w:tc>
          <w:tcPr>
            <w:tcW w:w="7513" w:type="dxa"/>
          </w:tcPr>
          <w:p w14:paraId="7BEFD059" w14:textId="77777777" w:rsidR="008431CE" w:rsidRPr="0024465B" w:rsidRDefault="008431CE" w:rsidP="000A6438">
            <w:pPr>
              <w:jc w:val="both"/>
              <w:cnfStyle w:val="000000100000" w:firstRow="0" w:lastRow="0" w:firstColumn="0" w:lastColumn="0" w:oddVBand="0" w:evenVBand="0" w:oddHBand="1" w:evenHBand="0" w:firstRowFirstColumn="0" w:firstRowLastColumn="0" w:lastRowFirstColumn="0" w:lastRowLastColumn="0"/>
              <w:rPr>
                <w:rFonts w:ascii="Sylfaen" w:hAnsi="Sylfaen"/>
                <w:sz w:val="20"/>
                <w:szCs w:val="20"/>
                <w:lang w:val="ka-GE"/>
              </w:rPr>
            </w:pPr>
            <w:r w:rsidRPr="0024465B">
              <w:rPr>
                <w:rFonts w:ascii="Sylfaen" w:hAnsi="Sylfaen"/>
                <w:sz w:val="20"/>
                <w:szCs w:val="20"/>
                <w:lang w:val="ka-GE"/>
              </w:rPr>
              <w:t>პირდაპირი უცხოური ინვესტიცია</w:t>
            </w:r>
          </w:p>
        </w:tc>
      </w:tr>
      <w:tr w:rsidR="008431CE" w:rsidRPr="0024465B" w14:paraId="2CB7F0DE" w14:textId="77777777" w:rsidTr="0047490C">
        <w:tc>
          <w:tcPr>
            <w:cnfStyle w:val="001000000000" w:firstRow="0" w:lastRow="0" w:firstColumn="1" w:lastColumn="0" w:oddVBand="0" w:evenVBand="0" w:oddHBand="0" w:evenHBand="0" w:firstRowFirstColumn="0" w:firstRowLastColumn="0" w:lastRowFirstColumn="0" w:lastRowLastColumn="0"/>
            <w:tcW w:w="2263" w:type="dxa"/>
          </w:tcPr>
          <w:p w14:paraId="69E63534" w14:textId="77777777" w:rsidR="008431CE" w:rsidRPr="0024465B" w:rsidRDefault="008431CE" w:rsidP="000A6438">
            <w:pPr>
              <w:jc w:val="both"/>
              <w:rPr>
                <w:rFonts w:ascii="Sylfaen" w:hAnsi="Sylfaen"/>
                <w:sz w:val="20"/>
                <w:szCs w:val="20"/>
              </w:rPr>
            </w:pPr>
            <w:r w:rsidRPr="0024465B">
              <w:rPr>
                <w:rFonts w:ascii="Sylfaen" w:hAnsi="Sylfaen"/>
                <w:sz w:val="20"/>
                <w:szCs w:val="20"/>
              </w:rPr>
              <w:t>GA</w:t>
            </w:r>
          </w:p>
        </w:tc>
        <w:tc>
          <w:tcPr>
            <w:tcW w:w="7513" w:type="dxa"/>
          </w:tcPr>
          <w:p w14:paraId="3F940606" w14:textId="77777777" w:rsidR="008431CE" w:rsidRPr="0024465B" w:rsidRDefault="008431CE" w:rsidP="000A6438">
            <w:pPr>
              <w:jc w:val="both"/>
              <w:cnfStyle w:val="000000000000" w:firstRow="0" w:lastRow="0" w:firstColumn="0" w:lastColumn="0" w:oddVBand="0" w:evenVBand="0" w:oddHBand="0" w:evenHBand="0" w:firstRowFirstColumn="0" w:firstRowLastColumn="0" w:lastRowFirstColumn="0" w:lastRowLastColumn="0"/>
              <w:rPr>
                <w:rFonts w:ascii="Sylfaen" w:hAnsi="Sylfaen"/>
                <w:sz w:val="20"/>
                <w:szCs w:val="20"/>
                <w:lang w:val="ka-GE"/>
              </w:rPr>
            </w:pPr>
            <w:r w:rsidRPr="0024465B">
              <w:rPr>
                <w:rFonts w:ascii="Sylfaen" w:hAnsi="Sylfaen"/>
                <w:sz w:val="20"/>
                <w:szCs w:val="20"/>
                <w:lang w:val="ka-GE"/>
              </w:rPr>
              <w:t>გლობალური შეფასება</w:t>
            </w:r>
          </w:p>
        </w:tc>
      </w:tr>
      <w:tr w:rsidR="008431CE" w:rsidRPr="0024465B" w14:paraId="4F2BB167" w14:textId="77777777" w:rsidTr="004749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27A04293" w14:textId="77777777" w:rsidR="008431CE" w:rsidRPr="0024465B" w:rsidRDefault="008431CE" w:rsidP="000A6438">
            <w:pPr>
              <w:jc w:val="both"/>
              <w:rPr>
                <w:rFonts w:ascii="Sylfaen" w:hAnsi="Sylfaen"/>
                <w:sz w:val="20"/>
                <w:szCs w:val="20"/>
              </w:rPr>
            </w:pPr>
            <w:r w:rsidRPr="0024465B">
              <w:rPr>
                <w:rFonts w:ascii="Sylfaen" w:hAnsi="Sylfaen"/>
                <w:sz w:val="20"/>
                <w:szCs w:val="20"/>
              </w:rPr>
              <w:t>GAMSO</w:t>
            </w:r>
          </w:p>
        </w:tc>
        <w:tc>
          <w:tcPr>
            <w:tcW w:w="7513" w:type="dxa"/>
          </w:tcPr>
          <w:p w14:paraId="4A26D7A5" w14:textId="77777777" w:rsidR="008431CE" w:rsidRPr="0024465B" w:rsidRDefault="008431CE" w:rsidP="000A6438">
            <w:pPr>
              <w:jc w:val="both"/>
              <w:cnfStyle w:val="000000100000" w:firstRow="0" w:lastRow="0" w:firstColumn="0" w:lastColumn="0" w:oddVBand="0" w:evenVBand="0" w:oddHBand="1" w:evenHBand="0" w:firstRowFirstColumn="0" w:firstRowLastColumn="0" w:lastRowFirstColumn="0" w:lastRowLastColumn="0"/>
              <w:rPr>
                <w:rFonts w:ascii="Sylfaen" w:hAnsi="Sylfaen"/>
                <w:sz w:val="20"/>
                <w:szCs w:val="20"/>
              </w:rPr>
            </w:pPr>
            <w:r w:rsidRPr="0024465B">
              <w:rPr>
                <w:rFonts w:ascii="Sylfaen" w:hAnsi="Sylfaen"/>
                <w:sz w:val="20"/>
                <w:szCs w:val="20"/>
              </w:rPr>
              <w:t>სტატისტიკური ორგანიზაციების საქმიანობის ზოგადი მოდელი</w:t>
            </w:r>
          </w:p>
        </w:tc>
      </w:tr>
      <w:tr w:rsidR="008431CE" w:rsidRPr="0024465B" w14:paraId="64DADC9A" w14:textId="77777777" w:rsidTr="0047490C">
        <w:tc>
          <w:tcPr>
            <w:cnfStyle w:val="001000000000" w:firstRow="0" w:lastRow="0" w:firstColumn="1" w:lastColumn="0" w:oddVBand="0" w:evenVBand="0" w:oddHBand="0" w:evenHBand="0" w:firstRowFirstColumn="0" w:firstRowLastColumn="0" w:lastRowFirstColumn="0" w:lastRowLastColumn="0"/>
            <w:tcW w:w="2263" w:type="dxa"/>
          </w:tcPr>
          <w:p w14:paraId="5A419BCD" w14:textId="77777777" w:rsidR="008431CE" w:rsidRPr="0024465B" w:rsidRDefault="008431CE" w:rsidP="000A6438">
            <w:pPr>
              <w:jc w:val="both"/>
              <w:rPr>
                <w:rFonts w:ascii="Sylfaen" w:hAnsi="Sylfaen"/>
                <w:sz w:val="20"/>
                <w:szCs w:val="20"/>
              </w:rPr>
            </w:pPr>
            <w:r w:rsidRPr="0024465B">
              <w:rPr>
                <w:rFonts w:ascii="Sylfaen" w:hAnsi="Sylfaen"/>
                <w:sz w:val="20"/>
                <w:szCs w:val="20"/>
              </w:rPr>
              <w:t>GDP</w:t>
            </w:r>
          </w:p>
        </w:tc>
        <w:tc>
          <w:tcPr>
            <w:tcW w:w="7513" w:type="dxa"/>
          </w:tcPr>
          <w:p w14:paraId="2202EA15" w14:textId="77777777" w:rsidR="008431CE" w:rsidRPr="0024465B" w:rsidRDefault="008431CE" w:rsidP="000A6438">
            <w:pPr>
              <w:jc w:val="both"/>
              <w:cnfStyle w:val="000000000000" w:firstRow="0" w:lastRow="0" w:firstColumn="0" w:lastColumn="0" w:oddVBand="0" w:evenVBand="0" w:oddHBand="0" w:evenHBand="0" w:firstRowFirstColumn="0" w:firstRowLastColumn="0" w:lastRowFirstColumn="0" w:lastRowLastColumn="0"/>
              <w:rPr>
                <w:rFonts w:ascii="Sylfaen" w:hAnsi="Sylfaen"/>
                <w:sz w:val="20"/>
                <w:szCs w:val="20"/>
                <w:lang w:val="ka-GE"/>
              </w:rPr>
            </w:pPr>
            <w:r w:rsidRPr="0024465B">
              <w:rPr>
                <w:rFonts w:ascii="Sylfaen" w:hAnsi="Sylfaen"/>
                <w:sz w:val="20"/>
                <w:szCs w:val="20"/>
                <w:lang w:val="ka-GE"/>
              </w:rPr>
              <w:t>მთლიანი შიდა პროდუქტი</w:t>
            </w:r>
          </w:p>
        </w:tc>
      </w:tr>
      <w:tr w:rsidR="008431CE" w:rsidRPr="0024465B" w14:paraId="66D7DF2E" w14:textId="77777777" w:rsidTr="004749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3B4DE9E5" w14:textId="77777777" w:rsidR="008431CE" w:rsidRPr="0024465B" w:rsidRDefault="008431CE" w:rsidP="000A6438">
            <w:pPr>
              <w:jc w:val="both"/>
              <w:rPr>
                <w:rFonts w:ascii="Sylfaen" w:hAnsi="Sylfaen"/>
                <w:sz w:val="20"/>
                <w:szCs w:val="20"/>
              </w:rPr>
            </w:pPr>
            <w:r w:rsidRPr="0024465B">
              <w:rPr>
                <w:rFonts w:ascii="Sylfaen" w:hAnsi="Sylfaen"/>
                <w:sz w:val="20"/>
                <w:szCs w:val="20"/>
              </w:rPr>
              <w:t>GEOSTAT</w:t>
            </w:r>
          </w:p>
        </w:tc>
        <w:tc>
          <w:tcPr>
            <w:tcW w:w="7513" w:type="dxa"/>
          </w:tcPr>
          <w:p w14:paraId="3712C9E3" w14:textId="77777777" w:rsidR="008431CE" w:rsidRPr="0024465B" w:rsidRDefault="008431CE" w:rsidP="000A6438">
            <w:pPr>
              <w:jc w:val="both"/>
              <w:cnfStyle w:val="000000100000" w:firstRow="0" w:lastRow="0" w:firstColumn="0" w:lastColumn="0" w:oddVBand="0" w:evenVBand="0" w:oddHBand="1" w:evenHBand="0" w:firstRowFirstColumn="0" w:firstRowLastColumn="0" w:lastRowFirstColumn="0" w:lastRowLastColumn="0"/>
              <w:rPr>
                <w:rFonts w:ascii="Sylfaen" w:hAnsi="Sylfaen"/>
                <w:sz w:val="20"/>
                <w:szCs w:val="20"/>
                <w:lang w:val="ka-GE"/>
              </w:rPr>
            </w:pPr>
            <w:r w:rsidRPr="0024465B">
              <w:rPr>
                <w:rFonts w:ascii="Sylfaen" w:hAnsi="Sylfaen"/>
                <w:sz w:val="20"/>
                <w:szCs w:val="20"/>
                <w:lang w:val="ka-GE"/>
              </w:rPr>
              <w:t>საქართველოს სტატისტიკის ეროვნული სამსახური</w:t>
            </w:r>
          </w:p>
        </w:tc>
      </w:tr>
      <w:tr w:rsidR="008431CE" w:rsidRPr="0024465B" w14:paraId="4DDE60F9" w14:textId="77777777" w:rsidTr="0047490C">
        <w:tc>
          <w:tcPr>
            <w:cnfStyle w:val="001000000000" w:firstRow="0" w:lastRow="0" w:firstColumn="1" w:lastColumn="0" w:oddVBand="0" w:evenVBand="0" w:oddHBand="0" w:evenHBand="0" w:firstRowFirstColumn="0" w:firstRowLastColumn="0" w:lastRowFirstColumn="0" w:lastRowLastColumn="0"/>
            <w:tcW w:w="2263" w:type="dxa"/>
          </w:tcPr>
          <w:p w14:paraId="0299E020" w14:textId="77777777" w:rsidR="008431CE" w:rsidRPr="0024465B" w:rsidRDefault="008431CE" w:rsidP="000A6438">
            <w:pPr>
              <w:jc w:val="both"/>
              <w:rPr>
                <w:rFonts w:ascii="Sylfaen" w:hAnsi="Sylfaen"/>
                <w:sz w:val="20"/>
                <w:szCs w:val="20"/>
              </w:rPr>
            </w:pPr>
            <w:r w:rsidRPr="0024465B">
              <w:rPr>
                <w:rFonts w:ascii="Sylfaen" w:hAnsi="Sylfaen"/>
                <w:sz w:val="20"/>
                <w:szCs w:val="20"/>
              </w:rPr>
              <w:t>GEWE</w:t>
            </w:r>
          </w:p>
        </w:tc>
        <w:tc>
          <w:tcPr>
            <w:tcW w:w="7513" w:type="dxa"/>
          </w:tcPr>
          <w:p w14:paraId="6437DB21" w14:textId="77777777" w:rsidR="008431CE" w:rsidRPr="0024465B" w:rsidRDefault="008431CE" w:rsidP="000A6438">
            <w:pPr>
              <w:jc w:val="both"/>
              <w:cnfStyle w:val="000000000000" w:firstRow="0" w:lastRow="0" w:firstColumn="0" w:lastColumn="0" w:oddVBand="0" w:evenVBand="0" w:oddHBand="0" w:evenHBand="0" w:firstRowFirstColumn="0" w:firstRowLastColumn="0" w:lastRowFirstColumn="0" w:lastRowLastColumn="0"/>
              <w:rPr>
                <w:rFonts w:ascii="Sylfaen" w:hAnsi="Sylfaen"/>
                <w:bCs/>
                <w:sz w:val="20"/>
                <w:szCs w:val="20"/>
                <w:lang w:val="ka-GE"/>
              </w:rPr>
            </w:pPr>
            <w:r w:rsidRPr="0024465B">
              <w:rPr>
                <w:rFonts w:ascii="Sylfaen" w:hAnsi="Sylfaen"/>
                <w:sz w:val="20"/>
                <w:szCs w:val="20"/>
                <w:lang w:val="ka-GE"/>
              </w:rPr>
              <w:t>გენდერული თანასწორობა და ქალთა გაძლიერება</w:t>
            </w:r>
          </w:p>
        </w:tc>
      </w:tr>
      <w:tr w:rsidR="008431CE" w:rsidRPr="0024465B" w14:paraId="2C194ECE" w14:textId="77777777" w:rsidTr="004749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673B1515" w14:textId="77777777" w:rsidR="008431CE" w:rsidRPr="0024465B" w:rsidRDefault="008431CE" w:rsidP="000A6438">
            <w:pPr>
              <w:jc w:val="both"/>
              <w:rPr>
                <w:rFonts w:ascii="Sylfaen" w:hAnsi="Sylfaen"/>
                <w:sz w:val="20"/>
                <w:szCs w:val="20"/>
              </w:rPr>
            </w:pPr>
            <w:r w:rsidRPr="0024465B">
              <w:rPr>
                <w:rFonts w:ascii="Sylfaen" w:hAnsi="Sylfaen"/>
                <w:sz w:val="20"/>
                <w:szCs w:val="20"/>
              </w:rPr>
              <w:t>GLOS</w:t>
            </w:r>
          </w:p>
        </w:tc>
        <w:tc>
          <w:tcPr>
            <w:tcW w:w="7513" w:type="dxa"/>
          </w:tcPr>
          <w:p w14:paraId="60A4C4A8" w14:textId="77777777" w:rsidR="008431CE" w:rsidRPr="0024465B" w:rsidRDefault="008431CE" w:rsidP="000A6438">
            <w:pPr>
              <w:jc w:val="both"/>
              <w:cnfStyle w:val="000000100000" w:firstRow="0" w:lastRow="0" w:firstColumn="0" w:lastColumn="0" w:oddVBand="0" w:evenVBand="0" w:oddHBand="1" w:evenHBand="0" w:firstRowFirstColumn="0" w:firstRowLastColumn="0" w:lastRowFirstColumn="0" w:lastRowLastColumn="0"/>
              <w:rPr>
                <w:rFonts w:ascii="Sylfaen" w:hAnsi="Sylfaen"/>
                <w:sz w:val="20"/>
                <w:szCs w:val="20"/>
              </w:rPr>
            </w:pPr>
            <w:r w:rsidRPr="0024465B">
              <w:rPr>
                <w:rFonts w:ascii="Sylfaen" w:hAnsi="Sylfaen"/>
                <w:sz w:val="20"/>
                <w:szCs w:val="20"/>
              </w:rPr>
              <w:t>ოფიციალური სტატისტიკის მოდელური კანონი</w:t>
            </w:r>
          </w:p>
        </w:tc>
      </w:tr>
      <w:tr w:rsidR="008431CE" w:rsidRPr="0024465B" w14:paraId="4FC1EFE4" w14:textId="77777777" w:rsidTr="0047490C">
        <w:tc>
          <w:tcPr>
            <w:cnfStyle w:val="001000000000" w:firstRow="0" w:lastRow="0" w:firstColumn="1" w:lastColumn="0" w:oddVBand="0" w:evenVBand="0" w:oddHBand="0" w:evenHBand="0" w:firstRowFirstColumn="0" w:firstRowLastColumn="0" w:lastRowFirstColumn="0" w:lastRowLastColumn="0"/>
            <w:tcW w:w="2263" w:type="dxa"/>
          </w:tcPr>
          <w:p w14:paraId="61F0EC48" w14:textId="77777777" w:rsidR="008431CE" w:rsidRPr="0024465B" w:rsidRDefault="008431CE" w:rsidP="000A6438">
            <w:pPr>
              <w:jc w:val="both"/>
              <w:rPr>
                <w:rFonts w:ascii="Sylfaen" w:hAnsi="Sylfaen"/>
                <w:sz w:val="20"/>
                <w:szCs w:val="20"/>
              </w:rPr>
            </w:pPr>
            <w:r w:rsidRPr="0024465B">
              <w:rPr>
                <w:rFonts w:ascii="Sylfaen" w:hAnsi="Sylfaen"/>
                <w:sz w:val="20"/>
                <w:szCs w:val="20"/>
              </w:rPr>
              <w:t>GoG</w:t>
            </w:r>
          </w:p>
        </w:tc>
        <w:tc>
          <w:tcPr>
            <w:tcW w:w="7513" w:type="dxa"/>
          </w:tcPr>
          <w:p w14:paraId="72A56FE1" w14:textId="77777777" w:rsidR="008431CE" w:rsidRPr="0024465B" w:rsidRDefault="008431CE" w:rsidP="000A6438">
            <w:pPr>
              <w:jc w:val="both"/>
              <w:cnfStyle w:val="000000000000" w:firstRow="0" w:lastRow="0" w:firstColumn="0" w:lastColumn="0" w:oddVBand="0" w:evenVBand="0" w:oddHBand="0" w:evenHBand="0" w:firstRowFirstColumn="0" w:firstRowLastColumn="0" w:lastRowFirstColumn="0" w:lastRowLastColumn="0"/>
              <w:rPr>
                <w:rFonts w:ascii="Sylfaen" w:hAnsi="Sylfaen"/>
                <w:sz w:val="20"/>
                <w:szCs w:val="20"/>
                <w:lang w:val="ka-GE"/>
              </w:rPr>
            </w:pPr>
            <w:r w:rsidRPr="0024465B">
              <w:rPr>
                <w:rFonts w:ascii="Sylfaen" w:hAnsi="Sylfaen"/>
                <w:sz w:val="20"/>
                <w:szCs w:val="20"/>
                <w:lang w:val="ka-GE"/>
              </w:rPr>
              <w:t>საქართველოს მთავრობა</w:t>
            </w:r>
          </w:p>
        </w:tc>
      </w:tr>
      <w:tr w:rsidR="008431CE" w:rsidRPr="0024465B" w14:paraId="041674E5" w14:textId="77777777" w:rsidTr="004749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5E1CE00F" w14:textId="77777777" w:rsidR="008431CE" w:rsidRPr="0024465B" w:rsidRDefault="008431CE" w:rsidP="000A6438">
            <w:pPr>
              <w:jc w:val="both"/>
              <w:rPr>
                <w:rFonts w:ascii="Sylfaen" w:hAnsi="Sylfaen"/>
                <w:sz w:val="20"/>
                <w:szCs w:val="20"/>
              </w:rPr>
            </w:pPr>
            <w:r w:rsidRPr="0024465B">
              <w:rPr>
                <w:rFonts w:ascii="Sylfaen" w:hAnsi="Sylfaen"/>
                <w:sz w:val="20"/>
                <w:szCs w:val="20"/>
              </w:rPr>
              <w:t>GSBPM</w:t>
            </w:r>
          </w:p>
        </w:tc>
        <w:tc>
          <w:tcPr>
            <w:tcW w:w="7513" w:type="dxa"/>
          </w:tcPr>
          <w:p w14:paraId="14CC7E50" w14:textId="795152DB" w:rsidR="008431CE" w:rsidRPr="0024465B" w:rsidRDefault="008431CE" w:rsidP="000A6438">
            <w:pPr>
              <w:jc w:val="both"/>
              <w:cnfStyle w:val="000000100000" w:firstRow="0" w:lastRow="0" w:firstColumn="0" w:lastColumn="0" w:oddVBand="0" w:evenVBand="0" w:oddHBand="1" w:evenHBand="0" w:firstRowFirstColumn="0" w:firstRowLastColumn="0" w:lastRowFirstColumn="0" w:lastRowLastColumn="0"/>
              <w:rPr>
                <w:rFonts w:ascii="Sylfaen" w:hAnsi="Sylfaen"/>
                <w:sz w:val="20"/>
                <w:szCs w:val="20"/>
                <w:lang w:val="ka-GE"/>
              </w:rPr>
            </w:pPr>
            <w:r w:rsidRPr="0024465B">
              <w:rPr>
                <w:rFonts w:ascii="Sylfaen" w:hAnsi="Sylfaen"/>
                <w:sz w:val="20"/>
                <w:szCs w:val="20"/>
              </w:rPr>
              <w:t xml:space="preserve">სტატისტიკური </w:t>
            </w:r>
            <w:r w:rsidR="00C6403A">
              <w:rPr>
                <w:rFonts w:ascii="Sylfaen" w:hAnsi="Sylfaen"/>
                <w:sz w:val="20"/>
                <w:szCs w:val="20"/>
              </w:rPr>
              <w:t>ბიზნეს</w:t>
            </w:r>
            <w:r w:rsidRPr="0024465B">
              <w:rPr>
                <w:rFonts w:ascii="Sylfaen" w:hAnsi="Sylfaen"/>
                <w:sz w:val="20"/>
                <w:szCs w:val="20"/>
              </w:rPr>
              <w:t>პროცესის ზოგადი მოდელი</w:t>
            </w:r>
          </w:p>
        </w:tc>
      </w:tr>
      <w:tr w:rsidR="008431CE" w:rsidRPr="0024465B" w14:paraId="5A6877E9" w14:textId="77777777" w:rsidTr="0047490C">
        <w:tc>
          <w:tcPr>
            <w:cnfStyle w:val="001000000000" w:firstRow="0" w:lastRow="0" w:firstColumn="1" w:lastColumn="0" w:oddVBand="0" w:evenVBand="0" w:oddHBand="0" w:evenHBand="0" w:firstRowFirstColumn="0" w:firstRowLastColumn="0" w:lastRowFirstColumn="0" w:lastRowLastColumn="0"/>
            <w:tcW w:w="2263" w:type="dxa"/>
          </w:tcPr>
          <w:p w14:paraId="6C8F20A6" w14:textId="77777777" w:rsidR="008431CE" w:rsidRPr="0024465B" w:rsidRDefault="008431CE" w:rsidP="000A6438">
            <w:pPr>
              <w:jc w:val="both"/>
              <w:rPr>
                <w:rFonts w:ascii="Sylfaen" w:hAnsi="Sylfaen"/>
                <w:sz w:val="20"/>
                <w:szCs w:val="20"/>
              </w:rPr>
            </w:pPr>
            <w:r w:rsidRPr="0024465B">
              <w:rPr>
                <w:rFonts w:ascii="Sylfaen" w:hAnsi="Sylfaen"/>
                <w:sz w:val="20"/>
                <w:szCs w:val="20"/>
              </w:rPr>
              <w:t>IMF</w:t>
            </w:r>
          </w:p>
        </w:tc>
        <w:tc>
          <w:tcPr>
            <w:tcW w:w="7513" w:type="dxa"/>
          </w:tcPr>
          <w:p w14:paraId="49E467A1" w14:textId="77777777" w:rsidR="008431CE" w:rsidRPr="0024465B" w:rsidRDefault="008431CE" w:rsidP="000A6438">
            <w:pPr>
              <w:jc w:val="both"/>
              <w:cnfStyle w:val="000000000000" w:firstRow="0" w:lastRow="0" w:firstColumn="0" w:lastColumn="0" w:oddVBand="0" w:evenVBand="0" w:oddHBand="0" w:evenHBand="0" w:firstRowFirstColumn="0" w:firstRowLastColumn="0" w:lastRowFirstColumn="0" w:lastRowLastColumn="0"/>
              <w:rPr>
                <w:rFonts w:ascii="Sylfaen" w:hAnsi="Sylfaen"/>
                <w:sz w:val="20"/>
                <w:szCs w:val="20"/>
                <w:lang w:val="ka-GE"/>
              </w:rPr>
            </w:pPr>
            <w:r w:rsidRPr="0024465B">
              <w:rPr>
                <w:rFonts w:ascii="Sylfaen" w:hAnsi="Sylfaen"/>
                <w:sz w:val="20"/>
                <w:szCs w:val="20"/>
                <w:lang w:val="ka-GE"/>
              </w:rPr>
              <w:t>საერთაშორისო სავალუტო ფონდი</w:t>
            </w:r>
          </w:p>
        </w:tc>
      </w:tr>
      <w:tr w:rsidR="008431CE" w:rsidRPr="0024465B" w14:paraId="4F8A889A" w14:textId="77777777" w:rsidTr="004749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74CCF91D" w14:textId="77777777" w:rsidR="008431CE" w:rsidRPr="0024465B" w:rsidRDefault="008431CE" w:rsidP="000A6438">
            <w:pPr>
              <w:jc w:val="both"/>
              <w:rPr>
                <w:rFonts w:ascii="Sylfaen" w:hAnsi="Sylfaen"/>
                <w:sz w:val="20"/>
                <w:szCs w:val="20"/>
              </w:rPr>
            </w:pPr>
            <w:r w:rsidRPr="0024465B">
              <w:rPr>
                <w:rFonts w:ascii="Sylfaen" w:hAnsi="Sylfaen"/>
                <w:sz w:val="20"/>
                <w:szCs w:val="20"/>
              </w:rPr>
              <w:t>LEPL</w:t>
            </w:r>
          </w:p>
        </w:tc>
        <w:tc>
          <w:tcPr>
            <w:tcW w:w="7513" w:type="dxa"/>
          </w:tcPr>
          <w:p w14:paraId="767DB4B5" w14:textId="77777777" w:rsidR="008431CE" w:rsidRPr="0024465B" w:rsidRDefault="008431CE" w:rsidP="000A6438">
            <w:pPr>
              <w:jc w:val="both"/>
              <w:cnfStyle w:val="000000100000" w:firstRow="0" w:lastRow="0" w:firstColumn="0" w:lastColumn="0" w:oddVBand="0" w:evenVBand="0" w:oddHBand="1" w:evenHBand="0" w:firstRowFirstColumn="0" w:firstRowLastColumn="0" w:lastRowFirstColumn="0" w:lastRowLastColumn="0"/>
              <w:rPr>
                <w:rFonts w:ascii="Sylfaen" w:hAnsi="Sylfaen"/>
                <w:sz w:val="20"/>
                <w:szCs w:val="20"/>
              </w:rPr>
            </w:pPr>
            <w:r w:rsidRPr="0024465B">
              <w:rPr>
                <w:rFonts w:ascii="Sylfaen" w:hAnsi="Sylfaen"/>
                <w:sz w:val="20"/>
                <w:szCs w:val="20"/>
              </w:rPr>
              <w:t>საჯარო სამართლის იურიდიული პირი</w:t>
            </w:r>
          </w:p>
        </w:tc>
      </w:tr>
      <w:tr w:rsidR="008431CE" w:rsidRPr="0024465B" w14:paraId="14AA0DDA" w14:textId="77777777" w:rsidTr="0047490C">
        <w:tc>
          <w:tcPr>
            <w:cnfStyle w:val="001000000000" w:firstRow="0" w:lastRow="0" w:firstColumn="1" w:lastColumn="0" w:oddVBand="0" w:evenVBand="0" w:oddHBand="0" w:evenHBand="0" w:firstRowFirstColumn="0" w:firstRowLastColumn="0" w:lastRowFirstColumn="0" w:lastRowLastColumn="0"/>
            <w:tcW w:w="2263" w:type="dxa"/>
          </w:tcPr>
          <w:p w14:paraId="10A757BC" w14:textId="77777777" w:rsidR="008431CE" w:rsidRPr="0024465B" w:rsidRDefault="008431CE" w:rsidP="000A6438">
            <w:pPr>
              <w:jc w:val="both"/>
              <w:rPr>
                <w:rFonts w:ascii="Sylfaen" w:hAnsi="Sylfaen"/>
                <w:sz w:val="20"/>
                <w:szCs w:val="20"/>
              </w:rPr>
            </w:pPr>
            <w:r w:rsidRPr="0024465B">
              <w:rPr>
                <w:rFonts w:ascii="Sylfaen" w:hAnsi="Sylfaen"/>
                <w:sz w:val="20"/>
                <w:szCs w:val="20"/>
              </w:rPr>
              <w:t>LOS</w:t>
            </w:r>
          </w:p>
        </w:tc>
        <w:tc>
          <w:tcPr>
            <w:tcW w:w="7513" w:type="dxa"/>
          </w:tcPr>
          <w:p w14:paraId="7EDD8E53" w14:textId="77777777" w:rsidR="008431CE" w:rsidRPr="0024465B" w:rsidRDefault="008431CE" w:rsidP="000A6438">
            <w:pPr>
              <w:jc w:val="both"/>
              <w:cnfStyle w:val="000000000000" w:firstRow="0" w:lastRow="0" w:firstColumn="0" w:lastColumn="0" w:oddVBand="0" w:evenVBand="0" w:oddHBand="0" w:evenHBand="0" w:firstRowFirstColumn="0" w:firstRowLastColumn="0" w:lastRowFirstColumn="0" w:lastRowLastColumn="0"/>
              <w:rPr>
                <w:rFonts w:ascii="Sylfaen" w:hAnsi="Sylfaen"/>
                <w:sz w:val="20"/>
                <w:szCs w:val="20"/>
                <w:lang w:val="ka-GE"/>
              </w:rPr>
            </w:pPr>
            <w:r w:rsidRPr="0024465B">
              <w:rPr>
                <w:rFonts w:ascii="Sylfaen" w:hAnsi="Sylfaen"/>
                <w:sz w:val="20"/>
                <w:szCs w:val="20"/>
                <w:lang w:val="ka-GE"/>
              </w:rPr>
              <w:t>კანონი ოფიციალური სტატისტიკის შესახებ</w:t>
            </w:r>
          </w:p>
        </w:tc>
      </w:tr>
      <w:tr w:rsidR="008431CE" w:rsidRPr="0024465B" w14:paraId="4B8D318B" w14:textId="77777777" w:rsidTr="004749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5AE215DF" w14:textId="77777777" w:rsidR="008431CE" w:rsidRPr="0024465B" w:rsidRDefault="008431CE" w:rsidP="000A6438">
            <w:pPr>
              <w:jc w:val="both"/>
              <w:rPr>
                <w:rFonts w:ascii="Sylfaen" w:hAnsi="Sylfaen"/>
                <w:sz w:val="20"/>
                <w:szCs w:val="20"/>
              </w:rPr>
            </w:pPr>
            <w:r w:rsidRPr="0024465B">
              <w:rPr>
                <w:rFonts w:ascii="Sylfaen" w:hAnsi="Sylfaen"/>
                <w:sz w:val="20"/>
                <w:szCs w:val="20"/>
              </w:rPr>
              <w:t>MEPA</w:t>
            </w:r>
          </w:p>
        </w:tc>
        <w:tc>
          <w:tcPr>
            <w:tcW w:w="7513" w:type="dxa"/>
          </w:tcPr>
          <w:p w14:paraId="2E6DF643" w14:textId="37EFB0B4" w:rsidR="008431CE" w:rsidRPr="0024465B" w:rsidRDefault="00C73464" w:rsidP="000A6438">
            <w:pPr>
              <w:jc w:val="both"/>
              <w:cnfStyle w:val="000000100000" w:firstRow="0" w:lastRow="0" w:firstColumn="0" w:lastColumn="0" w:oddVBand="0" w:evenVBand="0" w:oddHBand="1" w:evenHBand="0" w:firstRowFirstColumn="0" w:firstRowLastColumn="0" w:lastRowFirstColumn="0" w:lastRowLastColumn="0"/>
              <w:rPr>
                <w:rFonts w:ascii="Sylfaen" w:hAnsi="Sylfaen"/>
                <w:sz w:val="20"/>
                <w:szCs w:val="20"/>
              </w:rPr>
            </w:pPr>
            <w:r w:rsidRPr="0024465B">
              <w:rPr>
                <w:rFonts w:ascii="Sylfaen" w:hAnsi="Sylfaen"/>
                <w:sz w:val="20"/>
                <w:szCs w:val="20"/>
                <w:lang w:val="ka-GE"/>
              </w:rPr>
              <w:t xml:space="preserve">საქართველოს </w:t>
            </w:r>
            <w:r w:rsidR="008431CE" w:rsidRPr="0024465B">
              <w:rPr>
                <w:rFonts w:ascii="Sylfaen" w:hAnsi="Sylfaen"/>
                <w:bCs/>
                <w:sz w:val="20"/>
                <w:szCs w:val="20"/>
              </w:rPr>
              <w:t>გარემოს დაცვისა და სოფლის მეურნეობის სამინისტრო</w:t>
            </w:r>
          </w:p>
        </w:tc>
      </w:tr>
      <w:tr w:rsidR="008431CE" w:rsidRPr="0024465B" w14:paraId="035FE97E" w14:textId="77777777" w:rsidTr="0047490C">
        <w:tc>
          <w:tcPr>
            <w:cnfStyle w:val="001000000000" w:firstRow="0" w:lastRow="0" w:firstColumn="1" w:lastColumn="0" w:oddVBand="0" w:evenVBand="0" w:oddHBand="0" w:evenHBand="0" w:firstRowFirstColumn="0" w:firstRowLastColumn="0" w:lastRowFirstColumn="0" w:lastRowLastColumn="0"/>
            <w:tcW w:w="2263" w:type="dxa"/>
          </w:tcPr>
          <w:p w14:paraId="02B28D19" w14:textId="77777777" w:rsidR="008431CE" w:rsidRPr="0024465B" w:rsidRDefault="008431CE" w:rsidP="000A6438">
            <w:pPr>
              <w:jc w:val="both"/>
              <w:rPr>
                <w:rFonts w:ascii="Sylfaen" w:hAnsi="Sylfaen"/>
                <w:sz w:val="20"/>
                <w:szCs w:val="20"/>
              </w:rPr>
            </w:pPr>
            <w:r w:rsidRPr="0024465B">
              <w:rPr>
                <w:rFonts w:ascii="Sylfaen" w:hAnsi="Sylfaen"/>
                <w:sz w:val="20"/>
                <w:szCs w:val="20"/>
              </w:rPr>
              <w:t>MICS</w:t>
            </w:r>
          </w:p>
        </w:tc>
        <w:tc>
          <w:tcPr>
            <w:tcW w:w="7513" w:type="dxa"/>
          </w:tcPr>
          <w:p w14:paraId="16DBA544" w14:textId="77777777" w:rsidR="008431CE" w:rsidRPr="0024465B" w:rsidRDefault="008431CE" w:rsidP="000A6438">
            <w:pPr>
              <w:jc w:val="both"/>
              <w:cnfStyle w:val="000000000000" w:firstRow="0" w:lastRow="0" w:firstColumn="0" w:lastColumn="0" w:oddVBand="0" w:evenVBand="0" w:oddHBand="0" w:evenHBand="0" w:firstRowFirstColumn="0" w:firstRowLastColumn="0" w:lastRowFirstColumn="0" w:lastRowLastColumn="0"/>
              <w:rPr>
                <w:rFonts w:ascii="Sylfaen" w:hAnsi="Sylfaen"/>
                <w:bCs/>
                <w:sz w:val="20"/>
                <w:szCs w:val="20"/>
              </w:rPr>
            </w:pPr>
            <w:r w:rsidRPr="0024465B">
              <w:rPr>
                <w:rFonts w:ascii="Sylfaen" w:hAnsi="Sylfaen"/>
                <w:bCs/>
                <w:sz w:val="20"/>
                <w:szCs w:val="20"/>
              </w:rPr>
              <w:t>მრავალინდიკატორული კლასტერული გამოკვლევა</w:t>
            </w:r>
          </w:p>
        </w:tc>
      </w:tr>
      <w:tr w:rsidR="008431CE" w:rsidRPr="0024465B" w14:paraId="5EBC38E1" w14:textId="77777777" w:rsidTr="004749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118D2B57" w14:textId="77777777" w:rsidR="008431CE" w:rsidRPr="0024465B" w:rsidRDefault="008431CE" w:rsidP="000A6438">
            <w:pPr>
              <w:jc w:val="both"/>
              <w:rPr>
                <w:rFonts w:ascii="Sylfaen" w:hAnsi="Sylfaen"/>
                <w:sz w:val="20"/>
                <w:szCs w:val="20"/>
              </w:rPr>
            </w:pPr>
            <w:r w:rsidRPr="0024465B">
              <w:rPr>
                <w:rFonts w:ascii="Sylfaen" w:hAnsi="Sylfaen"/>
                <w:sz w:val="20"/>
                <w:szCs w:val="20"/>
              </w:rPr>
              <w:t>MoF</w:t>
            </w:r>
          </w:p>
        </w:tc>
        <w:tc>
          <w:tcPr>
            <w:tcW w:w="7513" w:type="dxa"/>
          </w:tcPr>
          <w:p w14:paraId="6FC474A8" w14:textId="254B6D2F" w:rsidR="008431CE" w:rsidRPr="0024465B" w:rsidRDefault="00C73464" w:rsidP="000A6438">
            <w:pPr>
              <w:jc w:val="both"/>
              <w:cnfStyle w:val="000000100000" w:firstRow="0" w:lastRow="0" w:firstColumn="0" w:lastColumn="0" w:oddVBand="0" w:evenVBand="0" w:oddHBand="1" w:evenHBand="0" w:firstRowFirstColumn="0" w:firstRowLastColumn="0" w:lastRowFirstColumn="0" w:lastRowLastColumn="0"/>
              <w:rPr>
                <w:rFonts w:ascii="Sylfaen" w:hAnsi="Sylfaen"/>
                <w:sz w:val="20"/>
                <w:szCs w:val="20"/>
                <w:lang w:val="ka-GE"/>
              </w:rPr>
            </w:pPr>
            <w:r w:rsidRPr="0024465B">
              <w:rPr>
                <w:rFonts w:ascii="Sylfaen" w:hAnsi="Sylfaen"/>
                <w:sz w:val="20"/>
                <w:szCs w:val="20"/>
                <w:lang w:val="ka-GE"/>
              </w:rPr>
              <w:t xml:space="preserve">საქართველოს </w:t>
            </w:r>
            <w:r w:rsidR="008431CE" w:rsidRPr="0024465B">
              <w:rPr>
                <w:rFonts w:ascii="Sylfaen" w:hAnsi="Sylfaen"/>
                <w:sz w:val="20"/>
                <w:szCs w:val="20"/>
                <w:lang w:val="ka-GE"/>
              </w:rPr>
              <w:t>ფინანსთა სამინისტრო</w:t>
            </w:r>
          </w:p>
        </w:tc>
      </w:tr>
      <w:tr w:rsidR="008431CE" w:rsidRPr="0024465B" w14:paraId="4070B3CE" w14:textId="77777777" w:rsidTr="0047490C">
        <w:tc>
          <w:tcPr>
            <w:cnfStyle w:val="001000000000" w:firstRow="0" w:lastRow="0" w:firstColumn="1" w:lastColumn="0" w:oddVBand="0" w:evenVBand="0" w:oddHBand="0" w:evenHBand="0" w:firstRowFirstColumn="0" w:firstRowLastColumn="0" w:lastRowFirstColumn="0" w:lastRowLastColumn="0"/>
            <w:tcW w:w="2263" w:type="dxa"/>
          </w:tcPr>
          <w:p w14:paraId="75DF06A6" w14:textId="77777777" w:rsidR="008431CE" w:rsidRPr="0024465B" w:rsidRDefault="008431CE" w:rsidP="000A6438">
            <w:pPr>
              <w:jc w:val="both"/>
              <w:rPr>
                <w:rFonts w:ascii="Sylfaen" w:hAnsi="Sylfaen"/>
                <w:sz w:val="20"/>
                <w:szCs w:val="20"/>
              </w:rPr>
            </w:pPr>
            <w:r w:rsidRPr="0024465B">
              <w:rPr>
                <w:rFonts w:ascii="Sylfaen" w:hAnsi="Sylfaen"/>
                <w:sz w:val="20"/>
                <w:szCs w:val="20"/>
              </w:rPr>
              <w:t>MRDI</w:t>
            </w:r>
          </w:p>
        </w:tc>
        <w:tc>
          <w:tcPr>
            <w:tcW w:w="7513" w:type="dxa"/>
          </w:tcPr>
          <w:p w14:paraId="080EF243" w14:textId="23FCAE41" w:rsidR="008431CE" w:rsidRPr="0024465B" w:rsidRDefault="00357D3B" w:rsidP="000A6438">
            <w:pPr>
              <w:jc w:val="both"/>
              <w:cnfStyle w:val="000000000000" w:firstRow="0" w:lastRow="0" w:firstColumn="0" w:lastColumn="0" w:oddVBand="0" w:evenVBand="0" w:oddHBand="0" w:evenHBand="0" w:firstRowFirstColumn="0" w:firstRowLastColumn="0" w:lastRowFirstColumn="0" w:lastRowLastColumn="0"/>
              <w:rPr>
                <w:rFonts w:ascii="Sylfaen" w:hAnsi="Sylfaen"/>
                <w:sz w:val="20"/>
                <w:szCs w:val="20"/>
                <w:lang w:val="ka-GE"/>
              </w:rPr>
            </w:pPr>
            <w:r w:rsidRPr="0024465B">
              <w:rPr>
                <w:rFonts w:ascii="Sylfaen" w:hAnsi="Sylfaen"/>
                <w:sz w:val="20"/>
                <w:szCs w:val="20"/>
                <w:lang w:val="ka-GE"/>
              </w:rPr>
              <w:t xml:space="preserve">საქართველოს </w:t>
            </w:r>
            <w:r w:rsidR="008431CE" w:rsidRPr="0024465B">
              <w:rPr>
                <w:rFonts w:ascii="Sylfaen" w:hAnsi="Sylfaen"/>
                <w:sz w:val="20"/>
                <w:szCs w:val="20"/>
                <w:lang w:val="ka-GE"/>
              </w:rPr>
              <w:t>რეგიონული განვითარებისა და ინფრასტრუქტურის სამინისტრო</w:t>
            </w:r>
          </w:p>
        </w:tc>
      </w:tr>
      <w:tr w:rsidR="008431CE" w:rsidRPr="0024465B" w14:paraId="4870EB20" w14:textId="77777777" w:rsidTr="004749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3EAEB9E8" w14:textId="77777777" w:rsidR="008431CE" w:rsidRPr="0024465B" w:rsidRDefault="008431CE" w:rsidP="000A6438">
            <w:pPr>
              <w:jc w:val="both"/>
              <w:rPr>
                <w:rFonts w:ascii="Sylfaen" w:hAnsi="Sylfaen"/>
                <w:sz w:val="20"/>
                <w:szCs w:val="20"/>
              </w:rPr>
            </w:pPr>
            <w:r w:rsidRPr="0024465B">
              <w:rPr>
                <w:rFonts w:ascii="Sylfaen" w:hAnsi="Sylfaen"/>
                <w:sz w:val="20"/>
                <w:szCs w:val="20"/>
              </w:rPr>
              <w:t>NBG</w:t>
            </w:r>
          </w:p>
        </w:tc>
        <w:tc>
          <w:tcPr>
            <w:tcW w:w="7513" w:type="dxa"/>
          </w:tcPr>
          <w:p w14:paraId="501ECB7A" w14:textId="77777777" w:rsidR="008431CE" w:rsidRPr="0024465B" w:rsidRDefault="008431CE" w:rsidP="000A6438">
            <w:pPr>
              <w:jc w:val="both"/>
              <w:cnfStyle w:val="000000100000" w:firstRow="0" w:lastRow="0" w:firstColumn="0" w:lastColumn="0" w:oddVBand="0" w:evenVBand="0" w:oddHBand="1" w:evenHBand="0" w:firstRowFirstColumn="0" w:firstRowLastColumn="0" w:lastRowFirstColumn="0" w:lastRowLastColumn="0"/>
              <w:rPr>
                <w:rFonts w:ascii="Sylfaen" w:hAnsi="Sylfaen"/>
                <w:sz w:val="20"/>
                <w:szCs w:val="20"/>
                <w:lang w:val="ka-GE"/>
              </w:rPr>
            </w:pPr>
            <w:r w:rsidRPr="0024465B">
              <w:rPr>
                <w:rFonts w:ascii="Sylfaen" w:hAnsi="Sylfaen"/>
                <w:sz w:val="20"/>
                <w:szCs w:val="20"/>
                <w:lang w:val="ka-GE"/>
              </w:rPr>
              <w:t>საქართველოს ეროვნული ბანკი</w:t>
            </w:r>
          </w:p>
        </w:tc>
      </w:tr>
      <w:tr w:rsidR="008431CE" w:rsidRPr="0024465B" w14:paraId="27BA545F" w14:textId="77777777" w:rsidTr="0047490C">
        <w:tc>
          <w:tcPr>
            <w:cnfStyle w:val="001000000000" w:firstRow="0" w:lastRow="0" w:firstColumn="1" w:lastColumn="0" w:oddVBand="0" w:evenVBand="0" w:oddHBand="0" w:evenHBand="0" w:firstRowFirstColumn="0" w:firstRowLastColumn="0" w:lastRowFirstColumn="0" w:lastRowLastColumn="0"/>
            <w:tcW w:w="2263" w:type="dxa"/>
          </w:tcPr>
          <w:p w14:paraId="2EF9025E" w14:textId="77777777" w:rsidR="008431CE" w:rsidRPr="0024465B" w:rsidRDefault="008431CE" w:rsidP="000A6438">
            <w:pPr>
              <w:jc w:val="both"/>
              <w:rPr>
                <w:rFonts w:ascii="Sylfaen" w:hAnsi="Sylfaen"/>
                <w:sz w:val="20"/>
                <w:szCs w:val="20"/>
              </w:rPr>
            </w:pPr>
            <w:r w:rsidRPr="0024465B">
              <w:rPr>
                <w:rFonts w:ascii="Sylfaen" w:hAnsi="Sylfaen"/>
                <w:sz w:val="20"/>
                <w:szCs w:val="20"/>
              </w:rPr>
              <w:t>NCDC</w:t>
            </w:r>
          </w:p>
        </w:tc>
        <w:tc>
          <w:tcPr>
            <w:tcW w:w="7513" w:type="dxa"/>
          </w:tcPr>
          <w:p w14:paraId="21DC9E87" w14:textId="24874BDC" w:rsidR="008431CE" w:rsidRPr="0024465B" w:rsidRDefault="00BF5AD9" w:rsidP="000A6438">
            <w:pPr>
              <w:jc w:val="both"/>
              <w:cnfStyle w:val="000000000000" w:firstRow="0" w:lastRow="0" w:firstColumn="0" w:lastColumn="0" w:oddVBand="0" w:evenVBand="0" w:oddHBand="0" w:evenHBand="0" w:firstRowFirstColumn="0" w:firstRowLastColumn="0" w:lastRowFirstColumn="0" w:lastRowLastColumn="0"/>
              <w:rPr>
                <w:rFonts w:ascii="Sylfaen" w:hAnsi="Sylfaen"/>
                <w:sz w:val="20"/>
                <w:szCs w:val="20"/>
                <w:lang w:val="ka-GE"/>
              </w:rPr>
            </w:pPr>
            <w:r w:rsidRPr="0024465B">
              <w:rPr>
                <w:rFonts w:ascii="Sylfaen" w:hAnsi="Sylfaen"/>
                <w:sz w:val="20"/>
                <w:szCs w:val="20"/>
                <w:lang w:val="ka-GE"/>
              </w:rPr>
              <w:t xml:space="preserve">სსიპ </w:t>
            </w:r>
            <w:r w:rsidR="00C6403A">
              <w:rPr>
                <w:rFonts w:ascii="Sylfaen" w:hAnsi="Sylfaen"/>
                <w:sz w:val="20"/>
                <w:szCs w:val="20"/>
                <w:lang w:val="ka-GE"/>
              </w:rPr>
              <w:t xml:space="preserve">– </w:t>
            </w:r>
            <w:r w:rsidRPr="0024465B">
              <w:rPr>
                <w:rFonts w:ascii="Sylfaen" w:hAnsi="Sylfaen"/>
                <w:sz w:val="20"/>
                <w:szCs w:val="20"/>
                <w:lang w:val="ka-GE"/>
              </w:rPr>
              <w:t xml:space="preserve">ლ. საყვარელიძის სახელობის </w:t>
            </w:r>
            <w:r w:rsidR="008431CE" w:rsidRPr="0024465B">
              <w:rPr>
                <w:rFonts w:ascii="Sylfaen" w:hAnsi="Sylfaen"/>
                <w:sz w:val="20"/>
                <w:szCs w:val="20"/>
                <w:lang w:val="ka-GE"/>
              </w:rPr>
              <w:t>დაავადებათა კონტროლისა და საზოგადოებრივი ჯანმრთელობის ეროვნული ცენტრი</w:t>
            </w:r>
          </w:p>
        </w:tc>
      </w:tr>
      <w:tr w:rsidR="008431CE" w:rsidRPr="0024465B" w14:paraId="0DDF29CC" w14:textId="77777777" w:rsidTr="004749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32438440" w14:textId="77777777" w:rsidR="008431CE" w:rsidRPr="0024465B" w:rsidRDefault="008431CE" w:rsidP="000A6438">
            <w:pPr>
              <w:jc w:val="both"/>
              <w:rPr>
                <w:rFonts w:ascii="Sylfaen" w:hAnsi="Sylfaen"/>
                <w:sz w:val="20"/>
                <w:szCs w:val="20"/>
              </w:rPr>
            </w:pPr>
            <w:r w:rsidRPr="0024465B">
              <w:rPr>
                <w:rFonts w:ascii="Sylfaen" w:hAnsi="Sylfaen"/>
                <w:sz w:val="20"/>
                <w:szCs w:val="20"/>
              </w:rPr>
              <w:t>NSDS</w:t>
            </w:r>
          </w:p>
        </w:tc>
        <w:tc>
          <w:tcPr>
            <w:tcW w:w="7513" w:type="dxa"/>
          </w:tcPr>
          <w:p w14:paraId="63354684" w14:textId="77777777" w:rsidR="008431CE" w:rsidRPr="0024465B" w:rsidRDefault="008431CE" w:rsidP="000A6438">
            <w:pPr>
              <w:jc w:val="both"/>
              <w:cnfStyle w:val="000000100000" w:firstRow="0" w:lastRow="0" w:firstColumn="0" w:lastColumn="0" w:oddVBand="0" w:evenVBand="0" w:oddHBand="1" w:evenHBand="0" w:firstRowFirstColumn="0" w:firstRowLastColumn="0" w:lastRowFirstColumn="0" w:lastRowLastColumn="0"/>
              <w:rPr>
                <w:rFonts w:ascii="Sylfaen" w:hAnsi="Sylfaen"/>
                <w:sz w:val="20"/>
                <w:szCs w:val="20"/>
                <w:lang w:val="ka-GE"/>
              </w:rPr>
            </w:pPr>
            <w:r w:rsidRPr="0024465B">
              <w:rPr>
                <w:rFonts w:ascii="Sylfaen" w:hAnsi="Sylfaen"/>
                <w:sz w:val="20"/>
                <w:szCs w:val="20"/>
                <w:lang w:val="ka-GE"/>
              </w:rPr>
              <w:t>ოფიციალური სტატისტიკის განვითარების ეროვნული სტრატეგია</w:t>
            </w:r>
          </w:p>
        </w:tc>
      </w:tr>
      <w:tr w:rsidR="008431CE" w:rsidRPr="0024465B" w14:paraId="60A0D8EC" w14:textId="77777777" w:rsidTr="0047490C">
        <w:tc>
          <w:tcPr>
            <w:cnfStyle w:val="001000000000" w:firstRow="0" w:lastRow="0" w:firstColumn="1" w:lastColumn="0" w:oddVBand="0" w:evenVBand="0" w:oddHBand="0" w:evenHBand="0" w:firstRowFirstColumn="0" w:firstRowLastColumn="0" w:lastRowFirstColumn="0" w:lastRowLastColumn="0"/>
            <w:tcW w:w="2263" w:type="dxa"/>
          </w:tcPr>
          <w:p w14:paraId="4553238B" w14:textId="77777777" w:rsidR="008431CE" w:rsidRPr="0024465B" w:rsidRDefault="008431CE" w:rsidP="000A6438">
            <w:pPr>
              <w:jc w:val="both"/>
              <w:rPr>
                <w:rFonts w:ascii="Sylfaen" w:hAnsi="Sylfaen"/>
                <w:sz w:val="20"/>
                <w:szCs w:val="20"/>
              </w:rPr>
            </w:pPr>
            <w:r w:rsidRPr="0024465B">
              <w:rPr>
                <w:rFonts w:ascii="Sylfaen" w:hAnsi="Sylfaen"/>
                <w:sz w:val="20"/>
                <w:szCs w:val="20"/>
              </w:rPr>
              <w:t>NSS</w:t>
            </w:r>
          </w:p>
        </w:tc>
        <w:tc>
          <w:tcPr>
            <w:tcW w:w="7513" w:type="dxa"/>
          </w:tcPr>
          <w:p w14:paraId="21875A53" w14:textId="77777777" w:rsidR="008431CE" w:rsidRPr="0024465B" w:rsidRDefault="008431CE" w:rsidP="000A6438">
            <w:pPr>
              <w:jc w:val="both"/>
              <w:cnfStyle w:val="000000000000" w:firstRow="0" w:lastRow="0" w:firstColumn="0" w:lastColumn="0" w:oddVBand="0" w:evenVBand="0" w:oddHBand="0" w:evenHBand="0" w:firstRowFirstColumn="0" w:firstRowLastColumn="0" w:lastRowFirstColumn="0" w:lastRowLastColumn="0"/>
              <w:rPr>
                <w:rFonts w:ascii="Sylfaen" w:hAnsi="Sylfaen"/>
                <w:sz w:val="20"/>
                <w:szCs w:val="20"/>
                <w:lang w:val="ka-GE"/>
              </w:rPr>
            </w:pPr>
            <w:r w:rsidRPr="0024465B">
              <w:rPr>
                <w:rFonts w:ascii="Sylfaen" w:hAnsi="Sylfaen"/>
                <w:sz w:val="20"/>
                <w:szCs w:val="20"/>
                <w:lang w:val="ka-GE"/>
              </w:rPr>
              <w:t>სტატისტიკის ეროვნული სისტემა</w:t>
            </w:r>
          </w:p>
        </w:tc>
      </w:tr>
      <w:tr w:rsidR="008431CE" w:rsidRPr="0024465B" w14:paraId="1107F8AB" w14:textId="77777777" w:rsidTr="004749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15AECD79" w14:textId="77777777" w:rsidR="008431CE" w:rsidRPr="0024465B" w:rsidRDefault="008431CE" w:rsidP="000A6438">
            <w:pPr>
              <w:jc w:val="both"/>
              <w:rPr>
                <w:rFonts w:ascii="Sylfaen" w:hAnsi="Sylfaen"/>
                <w:sz w:val="20"/>
                <w:szCs w:val="20"/>
              </w:rPr>
            </w:pPr>
            <w:r w:rsidRPr="0024465B">
              <w:rPr>
                <w:rFonts w:ascii="Sylfaen" w:hAnsi="Sylfaen"/>
                <w:sz w:val="20"/>
                <w:szCs w:val="20"/>
              </w:rPr>
              <w:t>NUTS</w:t>
            </w:r>
          </w:p>
        </w:tc>
        <w:tc>
          <w:tcPr>
            <w:tcW w:w="7513" w:type="dxa"/>
          </w:tcPr>
          <w:p w14:paraId="6E0D5878" w14:textId="77777777" w:rsidR="008431CE" w:rsidRPr="0024465B" w:rsidRDefault="008431CE" w:rsidP="000A6438">
            <w:pPr>
              <w:jc w:val="both"/>
              <w:cnfStyle w:val="000000100000" w:firstRow="0" w:lastRow="0" w:firstColumn="0" w:lastColumn="0" w:oddVBand="0" w:evenVBand="0" w:oddHBand="1" w:evenHBand="0" w:firstRowFirstColumn="0" w:firstRowLastColumn="0" w:lastRowFirstColumn="0" w:lastRowLastColumn="0"/>
              <w:rPr>
                <w:rFonts w:ascii="Sylfaen" w:hAnsi="Sylfaen"/>
                <w:sz w:val="20"/>
                <w:szCs w:val="20"/>
              </w:rPr>
            </w:pPr>
            <w:r w:rsidRPr="0024465B">
              <w:rPr>
                <w:rFonts w:ascii="Sylfaen" w:hAnsi="Sylfaen"/>
                <w:sz w:val="20"/>
                <w:szCs w:val="20"/>
              </w:rPr>
              <w:t>ტერიტორიული ერთეულების ნომენკლატურა სტატისტიკისთვის</w:t>
            </w:r>
          </w:p>
        </w:tc>
      </w:tr>
      <w:tr w:rsidR="008431CE" w:rsidRPr="0024465B" w14:paraId="3950BBEA" w14:textId="77777777" w:rsidTr="0047490C">
        <w:tc>
          <w:tcPr>
            <w:cnfStyle w:val="001000000000" w:firstRow="0" w:lastRow="0" w:firstColumn="1" w:lastColumn="0" w:oddVBand="0" w:evenVBand="0" w:oddHBand="0" w:evenHBand="0" w:firstRowFirstColumn="0" w:firstRowLastColumn="0" w:lastRowFirstColumn="0" w:lastRowLastColumn="0"/>
            <w:tcW w:w="2263" w:type="dxa"/>
          </w:tcPr>
          <w:p w14:paraId="79DB825F" w14:textId="77777777" w:rsidR="008431CE" w:rsidRPr="0024465B" w:rsidRDefault="008431CE" w:rsidP="000A6438">
            <w:pPr>
              <w:jc w:val="both"/>
              <w:rPr>
                <w:rFonts w:ascii="Sylfaen" w:hAnsi="Sylfaen"/>
                <w:sz w:val="20"/>
                <w:szCs w:val="20"/>
              </w:rPr>
            </w:pPr>
            <w:r w:rsidRPr="0024465B">
              <w:rPr>
                <w:rFonts w:ascii="Sylfaen" w:hAnsi="Sylfaen"/>
                <w:sz w:val="20"/>
                <w:szCs w:val="20"/>
              </w:rPr>
              <w:t>PARIS21</w:t>
            </w:r>
          </w:p>
        </w:tc>
        <w:tc>
          <w:tcPr>
            <w:tcW w:w="7513" w:type="dxa"/>
          </w:tcPr>
          <w:p w14:paraId="752576F0" w14:textId="77777777" w:rsidR="008431CE" w:rsidRPr="0024465B" w:rsidRDefault="008431CE" w:rsidP="000A6438">
            <w:pPr>
              <w:jc w:val="both"/>
              <w:cnfStyle w:val="000000000000" w:firstRow="0" w:lastRow="0" w:firstColumn="0" w:lastColumn="0" w:oddVBand="0" w:evenVBand="0" w:oddHBand="0" w:evenHBand="0" w:firstRowFirstColumn="0" w:firstRowLastColumn="0" w:lastRowFirstColumn="0" w:lastRowLastColumn="0"/>
              <w:rPr>
                <w:rFonts w:ascii="Sylfaen" w:hAnsi="Sylfaen"/>
                <w:sz w:val="20"/>
                <w:szCs w:val="20"/>
              </w:rPr>
            </w:pPr>
            <w:r w:rsidRPr="0024465B">
              <w:rPr>
                <w:rFonts w:ascii="Sylfaen" w:hAnsi="Sylfaen"/>
                <w:sz w:val="20"/>
                <w:szCs w:val="20"/>
                <w:lang w:val="ka-GE"/>
              </w:rPr>
              <w:t xml:space="preserve">პარტნიორობა </w:t>
            </w:r>
            <w:r w:rsidRPr="0024465B">
              <w:rPr>
                <w:rFonts w:ascii="Sylfaen" w:hAnsi="Sylfaen"/>
                <w:sz w:val="20"/>
                <w:szCs w:val="20"/>
              </w:rPr>
              <w:t xml:space="preserve">21-ე საუკუნეში სტატისტიკის განვითარებისათვის </w:t>
            </w:r>
          </w:p>
        </w:tc>
      </w:tr>
      <w:tr w:rsidR="008431CE" w:rsidRPr="0024465B" w14:paraId="39CF6B81" w14:textId="77777777" w:rsidTr="004749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6945DB0B" w14:textId="77777777" w:rsidR="008431CE" w:rsidRPr="0024465B" w:rsidRDefault="008431CE" w:rsidP="000A6438">
            <w:pPr>
              <w:jc w:val="both"/>
              <w:rPr>
                <w:rFonts w:ascii="Sylfaen" w:hAnsi="Sylfaen"/>
                <w:sz w:val="20"/>
                <w:szCs w:val="20"/>
              </w:rPr>
            </w:pPr>
            <w:r w:rsidRPr="0024465B">
              <w:rPr>
                <w:rFonts w:ascii="Sylfaen" w:hAnsi="Sylfaen"/>
                <w:sz w:val="20"/>
                <w:szCs w:val="20"/>
              </w:rPr>
              <w:t>SCMI</w:t>
            </w:r>
          </w:p>
        </w:tc>
        <w:tc>
          <w:tcPr>
            <w:tcW w:w="7513" w:type="dxa"/>
          </w:tcPr>
          <w:p w14:paraId="37F1296F" w14:textId="77777777" w:rsidR="008431CE" w:rsidRPr="0024465B" w:rsidRDefault="008431CE" w:rsidP="000A6438">
            <w:pPr>
              <w:jc w:val="both"/>
              <w:cnfStyle w:val="000000100000" w:firstRow="0" w:lastRow="0" w:firstColumn="0" w:lastColumn="0" w:oddVBand="0" w:evenVBand="0" w:oddHBand="1" w:evenHBand="0" w:firstRowFirstColumn="0" w:firstRowLastColumn="0" w:lastRowFirstColumn="0" w:lastRowLastColumn="0"/>
              <w:rPr>
                <w:rFonts w:ascii="Sylfaen" w:hAnsi="Sylfaen"/>
                <w:sz w:val="20"/>
                <w:szCs w:val="20"/>
                <w:lang w:val="ka-GE"/>
              </w:rPr>
            </w:pPr>
            <w:r w:rsidRPr="0024465B">
              <w:rPr>
                <w:rFonts w:ascii="Sylfaen" w:hAnsi="Sylfaen"/>
                <w:sz w:val="20"/>
                <w:szCs w:val="20"/>
              </w:rPr>
              <w:t>საქართველოს </w:t>
            </w:r>
            <w:r w:rsidRPr="0024465B">
              <w:rPr>
                <w:rFonts w:ascii="Sylfaen" w:hAnsi="Sylfaen"/>
                <w:bCs/>
                <w:sz w:val="20"/>
                <w:szCs w:val="20"/>
              </w:rPr>
              <w:t>მიგრაციის</w:t>
            </w:r>
            <w:r w:rsidRPr="0024465B">
              <w:rPr>
                <w:rFonts w:ascii="Sylfaen" w:hAnsi="Sylfaen"/>
                <w:sz w:val="20"/>
                <w:szCs w:val="20"/>
              </w:rPr>
              <w:t> საკითხთა სამთავრობო კომისი</w:t>
            </w:r>
            <w:r w:rsidRPr="0024465B">
              <w:rPr>
                <w:rFonts w:ascii="Sylfaen" w:hAnsi="Sylfaen"/>
                <w:sz w:val="20"/>
                <w:szCs w:val="20"/>
                <w:lang w:val="ka-GE"/>
              </w:rPr>
              <w:t>ა</w:t>
            </w:r>
          </w:p>
        </w:tc>
      </w:tr>
      <w:tr w:rsidR="008431CE" w:rsidRPr="0024465B" w14:paraId="4FE42D67" w14:textId="77777777" w:rsidTr="0047490C">
        <w:tc>
          <w:tcPr>
            <w:cnfStyle w:val="001000000000" w:firstRow="0" w:lastRow="0" w:firstColumn="1" w:lastColumn="0" w:oddVBand="0" w:evenVBand="0" w:oddHBand="0" w:evenHBand="0" w:firstRowFirstColumn="0" w:firstRowLastColumn="0" w:lastRowFirstColumn="0" w:lastRowLastColumn="0"/>
            <w:tcW w:w="2263" w:type="dxa"/>
          </w:tcPr>
          <w:p w14:paraId="655C0815" w14:textId="77777777" w:rsidR="008431CE" w:rsidRPr="0024465B" w:rsidRDefault="008431CE" w:rsidP="000A6438">
            <w:pPr>
              <w:jc w:val="both"/>
              <w:rPr>
                <w:rFonts w:ascii="Sylfaen" w:hAnsi="Sylfaen"/>
                <w:sz w:val="20"/>
                <w:szCs w:val="20"/>
              </w:rPr>
            </w:pPr>
            <w:r w:rsidRPr="0024465B">
              <w:rPr>
                <w:rFonts w:ascii="Sylfaen" w:hAnsi="Sylfaen"/>
                <w:sz w:val="20"/>
                <w:szCs w:val="20"/>
              </w:rPr>
              <w:t>SDG</w:t>
            </w:r>
          </w:p>
        </w:tc>
        <w:tc>
          <w:tcPr>
            <w:tcW w:w="7513" w:type="dxa"/>
          </w:tcPr>
          <w:p w14:paraId="16AEEDC4" w14:textId="77777777" w:rsidR="008431CE" w:rsidRPr="0024465B" w:rsidRDefault="008431CE" w:rsidP="000A6438">
            <w:pPr>
              <w:jc w:val="both"/>
              <w:cnfStyle w:val="000000000000" w:firstRow="0" w:lastRow="0" w:firstColumn="0" w:lastColumn="0" w:oddVBand="0" w:evenVBand="0" w:oddHBand="0" w:evenHBand="0" w:firstRowFirstColumn="0" w:firstRowLastColumn="0" w:lastRowFirstColumn="0" w:lastRowLastColumn="0"/>
              <w:rPr>
                <w:rFonts w:ascii="Sylfaen" w:hAnsi="Sylfaen"/>
                <w:sz w:val="20"/>
                <w:szCs w:val="20"/>
              </w:rPr>
            </w:pPr>
            <w:r w:rsidRPr="0024465B">
              <w:rPr>
                <w:rFonts w:ascii="Sylfaen" w:hAnsi="Sylfaen"/>
                <w:sz w:val="20"/>
                <w:szCs w:val="20"/>
              </w:rPr>
              <w:t>მდგრადი განვითარების მიზნები</w:t>
            </w:r>
          </w:p>
        </w:tc>
      </w:tr>
      <w:tr w:rsidR="008431CE" w:rsidRPr="0024465B" w14:paraId="1C073AAA" w14:textId="77777777" w:rsidTr="004749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7FAEA0E8" w14:textId="77777777" w:rsidR="008431CE" w:rsidRPr="0024465B" w:rsidRDefault="008431CE" w:rsidP="000A6438">
            <w:pPr>
              <w:jc w:val="both"/>
              <w:rPr>
                <w:rFonts w:ascii="Sylfaen" w:hAnsi="Sylfaen"/>
                <w:sz w:val="20"/>
                <w:szCs w:val="20"/>
                <w:lang w:val="ka-GE"/>
              </w:rPr>
            </w:pPr>
            <w:r w:rsidRPr="0024465B">
              <w:rPr>
                <w:rFonts w:ascii="Sylfaen" w:hAnsi="Sylfaen"/>
                <w:sz w:val="20"/>
                <w:szCs w:val="20"/>
              </w:rPr>
              <w:t>SIDA</w:t>
            </w:r>
          </w:p>
        </w:tc>
        <w:tc>
          <w:tcPr>
            <w:tcW w:w="7513" w:type="dxa"/>
          </w:tcPr>
          <w:p w14:paraId="695FD1F9" w14:textId="77777777" w:rsidR="008431CE" w:rsidRPr="0024465B" w:rsidRDefault="008431CE" w:rsidP="000A6438">
            <w:pPr>
              <w:jc w:val="both"/>
              <w:cnfStyle w:val="000000100000" w:firstRow="0" w:lastRow="0" w:firstColumn="0" w:lastColumn="0" w:oddVBand="0" w:evenVBand="0" w:oddHBand="1" w:evenHBand="0" w:firstRowFirstColumn="0" w:firstRowLastColumn="0" w:lastRowFirstColumn="0" w:lastRowLastColumn="0"/>
              <w:rPr>
                <w:rFonts w:ascii="Sylfaen" w:hAnsi="Sylfaen"/>
                <w:sz w:val="20"/>
                <w:szCs w:val="20"/>
              </w:rPr>
            </w:pPr>
            <w:r w:rsidRPr="0024465B">
              <w:rPr>
                <w:rFonts w:ascii="Sylfaen" w:hAnsi="Sylfaen"/>
                <w:sz w:val="20"/>
                <w:szCs w:val="20"/>
                <w:lang w:val="ka-GE"/>
              </w:rPr>
              <w:t>შვედეთის განვითარებისა და თანამშრომლობის სააგენტო</w:t>
            </w:r>
          </w:p>
        </w:tc>
      </w:tr>
      <w:tr w:rsidR="008431CE" w:rsidRPr="0024465B" w14:paraId="44DBEFCA" w14:textId="77777777" w:rsidTr="0047490C">
        <w:tc>
          <w:tcPr>
            <w:cnfStyle w:val="001000000000" w:firstRow="0" w:lastRow="0" w:firstColumn="1" w:lastColumn="0" w:oddVBand="0" w:evenVBand="0" w:oddHBand="0" w:evenHBand="0" w:firstRowFirstColumn="0" w:firstRowLastColumn="0" w:lastRowFirstColumn="0" w:lastRowLastColumn="0"/>
            <w:tcW w:w="2263" w:type="dxa"/>
          </w:tcPr>
          <w:p w14:paraId="5C62533D" w14:textId="77777777" w:rsidR="008431CE" w:rsidRPr="0024465B" w:rsidRDefault="008431CE" w:rsidP="000A6438">
            <w:pPr>
              <w:jc w:val="both"/>
              <w:rPr>
                <w:rFonts w:ascii="Sylfaen" w:hAnsi="Sylfaen"/>
                <w:sz w:val="20"/>
                <w:szCs w:val="20"/>
              </w:rPr>
            </w:pPr>
            <w:r w:rsidRPr="0024465B">
              <w:rPr>
                <w:rFonts w:ascii="Sylfaen" w:hAnsi="Sylfaen"/>
                <w:sz w:val="20"/>
                <w:szCs w:val="20"/>
              </w:rPr>
              <w:t>SIMS</w:t>
            </w:r>
          </w:p>
        </w:tc>
        <w:tc>
          <w:tcPr>
            <w:tcW w:w="7513" w:type="dxa"/>
          </w:tcPr>
          <w:p w14:paraId="43202FF0" w14:textId="77777777" w:rsidR="008431CE" w:rsidRPr="0024465B" w:rsidRDefault="008431CE" w:rsidP="000A6438">
            <w:pPr>
              <w:jc w:val="both"/>
              <w:cnfStyle w:val="000000000000" w:firstRow="0" w:lastRow="0" w:firstColumn="0" w:lastColumn="0" w:oddVBand="0" w:evenVBand="0" w:oddHBand="0" w:evenHBand="0" w:firstRowFirstColumn="0" w:firstRowLastColumn="0" w:lastRowFirstColumn="0" w:lastRowLastColumn="0"/>
              <w:rPr>
                <w:rFonts w:ascii="Sylfaen" w:hAnsi="Sylfaen"/>
                <w:bCs/>
                <w:sz w:val="20"/>
                <w:szCs w:val="20"/>
                <w:lang w:val="ka-GE"/>
              </w:rPr>
            </w:pPr>
            <w:r w:rsidRPr="0024465B">
              <w:rPr>
                <w:rFonts w:ascii="Sylfaen" w:hAnsi="Sylfaen"/>
                <w:sz w:val="20"/>
                <w:szCs w:val="20"/>
                <w:lang w:val="ka-GE"/>
              </w:rPr>
              <w:t>მეტამონაცემების ერთიანი ინტეგრირებული სტრუქტურა</w:t>
            </w:r>
          </w:p>
        </w:tc>
      </w:tr>
      <w:tr w:rsidR="008431CE" w:rsidRPr="0024465B" w14:paraId="44305792" w14:textId="77777777" w:rsidTr="004749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448AFDE9" w14:textId="77777777" w:rsidR="008431CE" w:rsidRPr="0024465B" w:rsidRDefault="008431CE" w:rsidP="000A6438">
            <w:pPr>
              <w:jc w:val="both"/>
              <w:rPr>
                <w:rFonts w:ascii="Sylfaen" w:hAnsi="Sylfaen"/>
                <w:sz w:val="20"/>
                <w:szCs w:val="20"/>
              </w:rPr>
            </w:pPr>
            <w:r w:rsidRPr="0024465B">
              <w:rPr>
                <w:rFonts w:ascii="Sylfaen" w:hAnsi="Sylfaen"/>
                <w:sz w:val="20"/>
                <w:szCs w:val="20"/>
              </w:rPr>
              <w:t>SMART</w:t>
            </w:r>
          </w:p>
        </w:tc>
        <w:tc>
          <w:tcPr>
            <w:tcW w:w="7513" w:type="dxa"/>
          </w:tcPr>
          <w:p w14:paraId="233BB235" w14:textId="2C3483CA" w:rsidR="008431CE" w:rsidRPr="0024465B" w:rsidRDefault="008431CE" w:rsidP="000A6438">
            <w:pPr>
              <w:jc w:val="both"/>
              <w:cnfStyle w:val="000000100000" w:firstRow="0" w:lastRow="0" w:firstColumn="0" w:lastColumn="0" w:oddVBand="0" w:evenVBand="0" w:oddHBand="1" w:evenHBand="0" w:firstRowFirstColumn="0" w:firstRowLastColumn="0" w:lastRowFirstColumn="0" w:lastRowLastColumn="0"/>
              <w:rPr>
                <w:rFonts w:ascii="Sylfaen" w:hAnsi="Sylfaen"/>
                <w:sz w:val="20"/>
                <w:szCs w:val="20"/>
              </w:rPr>
            </w:pPr>
            <w:r w:rsidRPr="0024465B">
              <w:rPr>
                <w:rFonts w:ascii="Sylfaen" w:hAnsi="Sylfaen"/>
                <w:sz w:val="20"/>
                <w:szCs w:val="20"/>
              </w:rPr>
              <w:t>აკრონიმი</w:t>
            </w:r>
            <w:r w:rsidR="00C6403A">
              <w:rPr>
                <w:rFonts w:ascii="Sylfaen" w:hAnsi="Sylfaen"/>
                <w:sz w:val="20"/>
                <w:szCs w:val="20"/>
              </w:rPr>
              <w:t xml:space="preserve"> – </w:t>
            </w:r>
            <w:r w:rsidRPr="0024465B">
              <w:rPr>
                <w:rFonts w:ascii="Sylfaen" w:hAnsi="Sylfaen"/>
                <w:sz w:val="20"/>
                <w:szCs w:val="20"/>
              </w:rPr>
              <w:t xml:space="preserve">კონკრეტული, გაზომვადი, მიღწევადი, პრაქტიკული და დროში შემოსაზღვრული </w:t>
            </w:r>
          </w:p>
        </w:tc>
      </w:tr>
      <w:tr w:rsidR="008431CE" w:rsidRPr="0024465B" w14:paraId="15EED52F" w14:textId="77777777" w:rsidTr="0047490C">
        <w:tc>
          <w:tcPr>
            <w:cnfStyle w:val="001000000000" w:firstRow="0" w:lastRow="0" w:firstColumn="1" w:lastColumn="0" w:oddVBand="0" w:evenVBand="0" w:oddHBand="0" w:evenHBand="0" w:firstRowFirstColumn="0" w:firstRowLastColumn="0" w:lastRowFirstColumn="0" w:lastRowLastColumn="0"/>
            <w:tcW w:w="2263" w:type="dxa"/>
          </w:tcPr>
          <w:p w14:paraId="0D9C5E59" w14:textId="77777777" w:rsidR="008431CE" w:rsidRPr="0024465B" w:rsidRDefault="008431CE" w:rsidP="000A6438">
            <w:pPr>
              <w:jc w:val="both"/>
              <w:rPr>
                <w:rFonts w:ascii="Sylfaen" w:hAnsi="Sylfaen"/>
                <w:sz w:val="20"/>
                <w:szCs w:val="20"/>
              </w:rPr>
            </w:pPr>
            <w:r w:rsidRPr="0024465B">
              <w:rPr>
                <w:rFonts w:ascii="Sylfaen" w:hAnsi="Sylfaen"/>
                <w:sz w:val="20"/>
                <w:szCs w:val="20"/>
              </w:rPr>
              <w:t>SWOT</w:t>
            </w:r>
          </w:p>
        </w:tc>
        <w:tc>
          <w:tcPr>
            <w:tcW w:w="7513" w:type="dxa"/>
          </w:tcPr>
          <w:p w14:paraId="42DC3BCC" w14:textId="1612287A" w:rsidR="008431CE" w:rsidRPr="0024465B" w:rsidRDefault="008431CE" w:rsidP="000A6438">
            <w:pPr>
              <w:jc w:val="both"/>
              <w:cnfStyle w:val="000000000000" w:firstRow="0" w:lastRow="0" w:firstColumn="0" w:lastColumn="0" w:oddVBand="0" w:evenVBand="0" w:oddHBand="0" w:evenHBand="0" w:firstRowFirstColumn="0" w:firstRowLastColumn="0" w:lastRowFirstColumn="0" w:lastRowLastColumn="0"/>
              <w:rPr>
                <w:rFonts w:ascii="Sylfaen" w:hAnsi="Sylfaen"/>
                <w:sz w:val="20"/>
                <w:szCs w:val="20"/>
                <w:lang w:val="ka-GE"/>
              </w:rPr>
            </w:pPr>
            <w:r w:rsidRPr="0024465B">
              <w:rPr>
                <w:rFonts w:ascii="Sylfaen" w:hAnsi="Sylfaen"/>
                <w:sz w:val="20"/>
                <w:szCs w:val="20"/>
                <w:lang w:val="ka-GE"/>
              </w:rPr>
              <w:t>აკრონიმი</w:t>
            </w:r>
            <w:r w:rsidR="00C6403A">
              <w:rPr>
                <w:rFonts w:ascii="Sylfaen" w:hAnsi="Sylfaen"/>
                <w:sz w:val="20"/>
                <w:szCs w:val="20"/>
                <w:lang w:val="ka-GE"/>
              </w:rPr>
              <w:t xml:space="preserve"> – </w:t>
            </w:r>
            <w:r w:rsidRPr="0024465B">
              <w:rPr>
                <w:rFonts w:ascii="Sylfaen" w:hAnsi="Sylfaen"/>
                <w:sz w:val="20"/>
                <w:szCs w:val="20"/>
              </w:rPr>
              <w:t>ძლიერი და სუსტი მხარეების, შესაძლებლობები</w:t>
            </w:r>
            <w:r w:rsidRPr="0024465B">
              <w:rPr>
                <w:rFonts w:ascii="Sylfaen" w:hAnsi="Sylfaen"/>
                <w:sz w:val="20"/>
                <w:szCs w:val="20"/>
                <w:lang w:val="ka-GE"/>
              </w:rPr>
              <w:t>სა</w:t>
            </w:r>
            <w:r w:rsidRPr="0024465B">
              <w:rPr>
                <w:rFonts w:ascii="Sylfaen" w:hAnsi="Sylfaen"/>
                <w:sz w:val="20"/>
                <w:szCs w:val="20"/>
              </w:rPr>
              <w:t xml:space="preserve"> და საფრთხეები</w:t>
            </w:r>
            <w:r w:rsidRPr="0024465B">
              <w:rPr>
                <w:rFonts w:ascii="Sylfaen" w:hAnsi="Sylfaen"/>
                <w:sz w:val="20"/>
                <w:szCs w:val="20"/>
                <w:lang w:val="ka-GE"/>
              </w:rPr>
              <w:t>ს ანალიზი</w:t>
            </w:r>
          </w:p>
        </w:tc>
      </w:tr>
      <w:tr w:rsidR="008431CE" w:rsidRPr="0024465B" w14:paraId="3B3A3ABC" w14:textId="77777777" w:rsidTr="004749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067517E9" w14:textId="77777777" w:rsidR="008431CE" w:rsidRPr="0024465B" w:rsidRDefault="008431CE" w:rsidP="000A6438">
            <w:pPr>
              <w:jc w:val="both"/>
              <w:rPr>
                <w:rFonts w:ascii="Sylfaen" w:hAnsi="Sylfaen"/>
                <w:sz w:val="20"/>
                <w:szCs w:val="20"/>
              </w:rPr>
            </w:pPr>
            <w:r w:rsidRPr="0024465B">
              <w:rPr>
                <w:rFonts w:ascii="Sylfaen" w:hAnsi="Sylfaen"/>
                <w:sz w:val="20"/>
                <w:szCs w:val="20"/>
              </w:rPr>
              <w:t>UN Women</w:t>
            </w:r>
          </w:p>
        </w:tc>
        <w:tc>
          <w:tcPr>
            <w:tcW w:w="7513" w:type="dxa"/>
          </w:tcPr>
          <w:p w14:paraId="55230316" w14:textId="77777777" w:rsidR="008431CE" w:rsidRPr="0024465B" w:rsidRDefault="008431CE" w:rsidP="000A6438">
            <w:pPr>
              <w:jc w:val="both"/>
              <w:cnfStyle w:val="000000100000" w:firstRow="0" w:lastRow="0" w:firstColumn="0" w:lastColumn="0" w:oddVBand="0" w:evenVBand="0" w:oddHBand="1" w:evenHBand="0" w:firstRowFirstColumn="0" w:firstRowLastColumn="0" w:lastRowFirstColumn="0" w:lastRowLastColumn="0"/>
              <w:rPr>
                <w:rFonts w:ascii="Sylfaen" w:hAnsi="Sylfaen"/>
                <w:sz w:val="20"/>
                <w:szCs w:val="20"/>
              </w:rPr>
            </w:pPr>
            <w:r w:rsidRPr="0024465B">
              <w:rPr>
                <w:rFonts w:ascii="Sylfaen" w:hAnsi="Sylfaen"/>
                <w:bCs/>
                <w:sz w:val="20"/>
                <w:szCs w:val="20"/>
              </w:rPr>
              <w:t>გაეროს</w:t>
            </w:r>
            <w:r w:rsidRPr="0024465B">
              <w:rPr>
                <w:rFonts w:ascii="Sylfaen" w:hAnsi="Sylfaen"/>
                <w:sz w:val="20"/>
                <w:szCs w:val="20"/>
              </w:rPr>
              <w:t xml:space="preserve"> ქალთა ორგანიზაცია </w:t>
            </w:r>
          </w:p>
        </w:tc>
      </w:tr>
      <w:tr w:rsidR="008431CE" w:rsidRPr="0024465B" w14:paraId="410D0E15" w14:textId="77777777" w:rsidTr="0047490C">
        <w:tc>
          <w:tcPr>
            <w:cnfStyle w:val="001000000000" w:firstRow="0" w:lastRow="0" w:firstColumn="1" w:lastColumn="0" w:oddVBand="0" w:evenVBand="0" w:oddHBand="0" w:evenHBand="0" w:firstRowFirstColumn="0" w:firstRowLastColumn="0" w:lastRowFirstColumn="0" w:lastRowLastColumn="0"/>
            <w:tcW w:w="2263" w:type="dxa"/>
          </w:tcPr>
          <w:p w14:paraId="43EC0CAC" w14:textId="77777777" w:rsidR="008431CE" w:rsidRPr="0024465B" w:rsidRDefault="008431CE" w:rsidP="000A6438">
            <w:pPr>
              <w:jc w:val="both"/>
              <w:rPr>
                <w:rFonts w:ascii="Sylfaen" w:hAnsi="Sylfaen"/>
                <w:sz w:val="20"/>
                <w:szCs w:val="20"/>
              </w:rPr>
            </w:pPr>
            <w:r w:rsidRPr="0024465B">
              <w:rPr>
                <w:rFonts w:ascii="Sylfaen" w:hAnsi="Sylfaen"/>
                <w:sz w:val="20"/>
                <w:szCs w:val="20"/>
              </w:rPr>
              <w:t>UNDP</w:t>
            </w:r>
          </w:p>
        </w:tc>
        <w:tc>
          <w:tcPr>
            <w:tcW w:w="7513" w:type="dxa"/>
          </w:tcPr>
          <w:p w14:paraId="51AEFC2C" w14:textId="77777777" w:rsidR="008431CE" w:rsidRPr="0024465B" w:rsidRDefault="008431CE" w:rsidP="000A6438">
            <w:pPr>
              <w:jc w:val="both"/>
              <w:cnfStyle w:val="000000000000" w:firstRow="0" w:lastRow="0" w:firstColumn="0" w:lastColumn="0" w:oddVBand="0" w:evenVBand="0" w:oddHBand="0" w:evenHBand="0" w:firstRowFirstColumn="0" w:firstRowLastColumn="0" w:lastRowFirstColumn="0" w:lastRowLastColumn="0"/>
              <w:rPr>
                <w:rFonts w:ascii="Sylfaen" w:hAnsi="Sylfaen"/>
                <w:sz w:val="20"/>
                <w:szCs w:val="20"/>
                <w:lang w:val="ka-GE"/>
              </w:rPr>
            </w:pPr>
            <w:r w:rsidRPr="0024465B">
              <w:rPr>
                <w:rFonts w:ascii="Sylfaen" w:hAnsi="Sylfaen"/>
                <w:sz w:val="20"/>
                <w:szCs w:val="20"/>
              </w:rPr>
              <w:t>გაეროს განვითარების პროგრამ</w:t>
            </w:r>
            <w:r w:rsidRPr="0024465B">
              <w:rPr>
                <w:rFonts w:ascii="Sylfaen" w:hAnsi="Sylfaen"/>
                <w:sz w:val="20"/>
                <w:szCs w:val="20"/>
                <w:lang w:val="ka-GE"/>
              </w:rPr>
              <w:t>ა</w:t>
            </w:r>
          </w:p>
        </w:tc>
      </w:tr>
      <w:tr w:rsidR="008431CE" w:rsidRPr="0024465B" w14:paraId="265404B9" w14:textId="77777777" w:rsidTr="004749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2CE21D43" w14:textId="77777777" w:rsidR="008431CE" w:rsidRPr="0024465B" w:rsidRDefault="008431CE" w:rsidP="000A6438">
            <w:pPr>
              <w:jc w:val="both"/>
              <w:rPr>
                <w:rFonts w:ascii="Sylfaen" w:hAnsi="Sylfaen"/>
                <w:sz w:val="20"/>
                <w:szCs w:val="20"/>
                <w:lang w:val="ka-GE"/>
              </w:rPr>
            </w:pPr>
            <w:r w:rsidRPr="0024465B">
              <w:rPr>
                <w:rFonts w:ascii="Sylfaen" w:hAnsi="Sylfaen"/>
                <w:sz w:val="20"/>
                <w:szCs w:val="20"/>
              </w:rPr>
              <w:t>UNECE</w:t>
            </w:r>
          </w:p>
        </w:tc>
        <w:tc>
          <w:tcPr>
            <w:tcW w:w="7513" w:type="dxa"/>
          </w:tcPr>
          <w:p w14:paraId="798960D0" w14:textId="77777777" w:rsidR="008431CE" w:rsidRPr="0024465B" w:rsidRDefault="008431CE" w:rsidP="000A6438">
            <w:pPr>
              <w:jc w:val="both"/>
              <w:cnfStyle w:val="000000100000" w:firstRow="0" w:lastRow="0" w:firstColumn="0" w:lastColumn="0" w:oddVBand="0" w:evenVBand="0" w:oddHBand="1" w:evenHBand="0" w:firstRowFirstColumn="0" w:firstRowLastColumn="0" w:lastRowFirstColumn="0" w:lastRowLastColumn="0"/>
              <w:rPr>
                <w:rFonts w:ascii="Sylfaen" w:hAnsi="Sylfaen"/>
                <w:sz w:val="20"/>
                <w:szCs w:val="20"/>
                <w:lang w:val="ka-GE"/>
              </w:rPr>
            </w:pPr>
            <w:r w:rsidRPr="0024465B">
              <w:rPr>
                <w:rFonts w:ascii="Sylfaen" w:hAnsi="Sylfaen"/>
                <w:sz w:val="20"/>
                <w:szCs w:val="20"/>
              </w:rPr>
              <w:t>გაეროს ევროპის ეკონომიკური კომისი</w:t>
            </w:r>
            <w:r w:rsidRPr="0024465B">
              <w:rPr>
                <w:rFonts w:ascii="Sylfaen" w:hAnsi="Sylfaen"/>
                <w:sz w:val="20"/>
                <w:szCs w:val="20"/>
                <w:lang w:val="ka-GE"/>
              </w:rPr>
              <w:t>ა</w:t>
            </w:r>
          </w:p>
        </w:tc>
      </w:tr>
      <w:tr w:rsidR="008431CE" w:rsidRPr="0024465B" w14:paraId="59CF8D42" w14:textId="77777777" w:rsidTr="0047490C">
        <w:tc>
          <w:tcPr>
            <w:cnfStyle w:val="001000000000" w:firstRow="0" w:lastRow="0" w:firstColumn="1" w:lastColumn="0" w:oddVBand="0" w:evenVBand="0" w:oddHBand="0" w:evenHBand="0" w:firstRowFirstColumn="0" w:firstRowLastColumn="0" w:lastRowFirstColumn="0" w:lastRowLastColumn="0"/>
            <w:tcW w:w="2263" w:type="dxa"/>
          </w:tcPr>
          <w:p w14:paraId="0045FC1C" w14:textId="77777777" w:rsidR="008431CE" w:rsidRPr="0024465B" w:rsidRDefault="008431CE" w:rsidP="000A6438">
            <w:pPr>
              <w:jc w:val="both"/>
              <w:rPr>
                <w:rFonts w:ascii="Sylfaen" w:hAnsi="Sylfaen"/>
                <w:sz w:val="20"/>
                <w:szCs w:val="20"/>
              </w:rPr>
            </w:pPr>
            <w:r w:rsidRPr="0024465B">
              <w:rPr>
                <w:rFonts w:ascii="Sylfaen" w:hAnsi="Sylfaen"/>
                <w:sz w:val="20"/>
                <w:szCs w:val="20"/>
              </w:rPr>
              <w:t>UNFPA</w:t>
            </w:r>
          </w:p>
        </w:tc>
        <w:tc>
          <w:tcPr>
            <w:tcW w:w="7513" w:type="dxa"/>
          </w:tcPr>
          <w:p w14:paraId="17E57BEA" w14:textId="77777777" w:rsidR="008431CE" w:rsidRPr="0024465B" w:rsidRDefault="008431CE" w:rsidP="000A6438">
            <w:pPr>
              <w:jc w:val="both"/>
              <w:cnfStyle w:val="000000000000" w:firstRow="0" w:lastRow="0" w:firstColumn="0" w:lastColumn="0" w:oddVBand="0" w:evenVBand="0" w:oddHBand="0" w:evenHBand="0" w:firstRowFirstColumn="0" w:firstRowLastColumn="0" w:lastRowFirstColumn="0" w:lastRowLastColumn="0"/>
              <w:rPr>
                <w:rFonts w:ascii="Sylfaen" w:hAnsi="Sylfaen"/>
                <w:sz w:val="20"/>
                <w:szCs w:val="20"/>
              </w:rPr>
            </w:pPr>
            <w:r w:rsidRPr="0024465B">
              <w:rPr>
                <w:rFonts w:ascii="Sylfaen" w:hAnsi="Sylfaen"/>
                <w:bCs/>
                <w:sz w:val="20"/>
                <w:szCs w:val="20"/>
              </w:rPr>
              <w:t>გაეროს</w:t>
            </w:r>
            <w:r w:rsidRPr="0024465B">
              <w:rPr>
                <w:rFonts w:ascii="Sylfaen" w:hAnsi="Sylfaen"/>
                <w:sz w:val="20"/>
                <w:szCs w:val="20"/>
              </w:rPr>
              <w:t> მოსახლეობის ფონდი</w:t>
            </w:r>
          </w:p>
        </w:tc>
      </w:tr>
      <w:tr w:rsidR="008431CE" w:rsidRPr="0024465B" w14:paraId="3071AB47" w14:textId="77777777" w:rsidTr="004749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0A6B0F9A" w14:textId="77777777" w:rsidR="008431CE" w:rsidRPr="0024465B" w:rsidRDefault="008431CE" w:rsidP="000A6438">
            <w:pPr>
              <w:jc w:val="both"/>
              <w:rPr>
                <w:rFonts w:ascii="Sylfaen" w:hAnsi="Sylfaen"/>
                <w:sz w:val="20"/>
                <w:szCs w:val="20"/>
              </w:rPr>
            </w:pPr>
            <w:r w:rsidRPr="0024465B">
              <w:rPr>
                <w:rFonts w:ascii="Sylfaen" w:hAnsi="Sylfaen"/>
                <w:sz w:val="20"/>
                <w:szCs w:val="20"/>
              </w:rPr>
              <w:t>VAW</w:t>
            </w:r>
          </w:p>
        </w:tc>
        <w:tc>
          <w:tcPr>
            <w:tcW w:w="7513" w:type="dxa"/>
          </w:tcPr>
          <w:p w14:paraId="48423ED7" w14:textId="77777777" w:rsidR="008431CE" w:rsidRPr="0024465B" w:rsidRDefault="008431CE" w:rsidP="000A6438">
            <w:pPr>
              <w:jc w:val="both"/>
              <w:cnfStyle w:val="000000100000" w:firstRow="0" w:lastRow="0" w:firstColumn="0" w:lastColumn="0" w:oddVBand="0" w:evenVBand="0" w:oddHBand="1" w:evenHBand="0" w:firstRowFirstColumn="0" w:firstRowLastColumn="0" w:lastRowFirstColumn="0" w:lastRowLastColumn="0"/>
              <w:rPr>
                <w:rFonts w:ascii="Sylfaen" w:hAnsi="Sylfaen"/>
                <w:bCs/>
                <w:sz w:val="20"/>
                <w:szCs w:val="20"/>
                <w:lang w:val="ka-GE"/>
              </w:rPr>
            </w:pPr>
            <w:r w:rsidRPr="0024465B">
              <w:rPr>
                <w:rFonts w:ascii="Sylfaen" w:hAnsi="Sylfaen"/>
                <w:sz w:val="20"/>
                <w:szCs w:val="20"/>
                <w:lang w:val="ka-GE"/>
              </w:rPr>
              <w:t>ქალთა მიმართ ძალადობა</w:t>
            </w:r>
          </w:p>
        </w:tc>
      </w:tr>
    </w:tbl>
    <w:p w14:paraId="18E4EBEE" w14:textId="77777777" w:rsidR="007D5A9A" w:rsidRPr="0024465B" w:rsidRDefault="007D5A9A" w:rsidP="000A6438">
      <w:pPr>
        <w:jc w:val="both"/>
        <w:rPr>
          <w:rFonts w:ascii="Sylfaen" w:hAnsi="Sylfaen"/>
          <w:sz w:val="20"/>
          <w:szCs w:val="20"/>
        </w:rPr>
      </w:pPr>
    </w:p>
    <w:p w14:paraId="26A3DF46" w14:textId="77777777" w:rsidR="00942121" w:rsidRPr="0024465B" w:rsidRDefault="00942121" w:rsidP="000A6438">
      <w:pPr>
        <w:rPr>
          <w:rFonts w:ascii="Sylfaen" w:hAnsi="Sylfaen"/>
          <w:b/>
        </w:rPr>
      </w:pPr>
    </w:p>
    <w:p w14:paraId="2118BCA6" w14:textId="77777777" w:rsidR="00AC2475" w:rsidRPr="0024465B" w:rsidRDefault="00AC2475" w:rsidP="000A6438">
      <w:pPr>
        <w:rPr>
          <w:rFonts w:ascii="Sylfaen" w:hAnsi="Sylfaen"/>
          <w:b/>
        </w:rPr>
      </w:pPr>
    </w:p>
    <w:sdt>
      <w:sdtPr>
        <w:rPr>
          <w:rFonts w:ascii="Sylfaen" w:eastAsiaTheme="minorHAnsi" w:hAnsi="Sylfaen" w:cstheme="minorBidi"/>
          <w:color w:val="auto"/>
          <w:sz w:val="24"/>
          <w:szCs w:val="24"/>
        </w:rPr>
        <w:id w:val="-47073259"/>
        <w:docPartObj>
          <w:docPartGallery w:val="Table of Contents"/>
          <w:docPartUnique/>
        </w:docPartObj>
      </w:sdtPr>
      <w:sdtEndPr>
        <w:rPr>
          <w:b/>
          <w:bCs/>
          <w:noProof/>
        </w:rPr>
      </w:sdtEndPr>
      <w:sdtContent>
        <w:p w14:paraId="0717F883" w14:textId="745AC49B" w:rsidR="00CC6B0A" w:rsidRPr="007B0256" w:rsidRDefault="00CC6B0A">
          <w:pPr>
            <w:pStyle w:val="TOCHeading"/>
            <w:rPr>
              <w:rFonts w:ascii="Sylfaen" w:hAnsi="Sylfaen"/>
              <w:sz w:val="23"/>
              <w:szCs w:val="23"/>
            </w:rPr>
          </w:pPr>
          <w:r w:rsidRPr="007B0256">
            <w:rPr>
              <w:rFonts w:ascii="Sylfaen" w:hAnsi="Sylfaen"/>
            </w:rPr>
            <w:t>სარჩევი</w:t>
          </w:r>
        </w:p>
        <w:p w14:paraId="5119F9A9" w14:textId="69AC54CA" w:rsidR="00796FFD" w:rsidRPr="007B0256" w:rsidRDefault="00CC6B0A">
          <w:pPr>
            <w:pStyle w:val="TOC1"/>
            <w:rPr>
              <w:rFonts w:ascii="Sylfaen" w:eastAsiaTheme="minorEastAsia" w:hAnsi="Sylfaen"/>
              <w:noProof/>
              <w:sz w:val="22"/>
              <w:szCs w:val="22"/>
              <w:lang w:val="en-GB" w:eastAsia="en-GB"/>
            </w:rPr>
          </w:pPr>
          <w:r w:rsidRPr="007B0256">
            <w:rPr>
              <w:rFonts w:ascii="Sylfaen" w:hAnsi="Sylfaen"/>
              <w:sz w:val="23"/>
              <w:szCs w:val="23"/>
            </w:rPr>
            <w:fldChar w:fldCharType="begin"/>
          </w:r>
          <w:r w:rsidRPr="007B0256">
            <w:rPr>
              <w:rFonts w:ascii="Sylfaen" w:hAnsi="Sylfaen"/>
              <w:sz w:val="23"/>
              <w:szCs w:val="23"/>
            </w:rPr>
            <w:instrText xml:space="preserve"> TOC \o "1-3" \h \z \u </w:instrText>
          </w:r>
          <w:r w:rsidRPr="007B0256">
            <w:rPr>
              <w:rFonts w:ascii="Sylfaen" w:hAnsi="Sylfaen"/>
              <w:sz w:val="23"/>
              <w:szCs w:val="23"/>
            </w:rPr>
            <w:fldChar w:fldCharType="separate"/>
          </w:r>
          <w:hyperlink w:anchor="_Toc164769770" w:history="1">
            <w:r w:rsidR="00796FFD" w:rsidRPr="007B0256">
              <w:rPr>
                <w:rStyle w:val="Hyperlink"/>
                <w:rFonts w:ascii="Sylfaen" w:hAnsi="Sylfaen"/>
                <w:noProof/>
                <w:lang w:val="ka-GE"/>
              </w:rPr>
              <w:t>1. შესავალი</w:t>
            </w:r>
            <w:r w:rsidR="00796FFD" w:rsidRPr="007B0256">
              <w:rPr>
                <w:rFonts w:ascii="Sylfaen" w:hAnsi="Sylfaen"/>
                <w:noProof/>
                <w:webHidden/>
              </w:rPr>
              <w:tab/>
            </w:r>
            <w:r w:rsidR="00796FFD" w:rsidRPr="007B0256">
              <w:rPr>
                <w:rFonts w:ascii="Sylfaen" w:hAnsi="Sylfaen"/>
                <w:noProof/>
                <w:webHidden/>
              </w:rPr>
              <w:fldChar w:fldCharType="begin"/>
            </w:r>
            <w:r w:rsidR="00796FFD" w:rsidRPr="007B0256">
              <w:rPr>
                <w:rFonts w:ascii="Sylfaen" w:hAnsi="Sylfaen"/>
                <w:noProof/>
                <w:webHidden/>
              </w:rPr>
              <w:instrText xml:space="preserve"> PAGEREF _Toc164769770 \h </w:instrText>
            </w:r>
            <w:r w:rsidR="00796FFD" w:rsidRPr="007B0256">
              <w:rPr>
                <w:rFonts w:ascii="Sylfaen" w:hAnsi="Sylfaen"/>
                <w:noProof/>
                <w:webHidden/>
              </w:rPr>
            </w:r>
            <w:r w:rsidR="00796FFD" w:rsidRPr="007B0256">
              <w:rPr>
                <w:rFonts w:ascii="Sylfaen" w:hAnsi="Sylfaen"/>
                <w:noProof/>
                <w:webHidden/>
              </w:rPr>
              <w:fldChar w:fldCharType="separate"/>
            </w:r>
            <w:r w:rsidR="00C6403A">
              <w:rPr>
                <w:rFonts w:ascii="Sylfaen" w:hAnsi="Sylfaen"/>
                <w:noProof/>
                <w:webHidden/>
              </w:rPr>
              <w:t>6</w:t>
            </w:r>
            <w:r w:rsidR="00796FFD" w:rsidRPr="007B0256">
              <w:rPr>
                <w:rFonts w:ascii="Sylfaen" w:hAnsi="Sylfaen"/>
                <w:noProof/>
                <w:webHidden/>
              </w:rPr>
              <w:fldChar w:fldCharType="end"/>
            </w:r>
          </w:hyperlink>
        </w:p>
        <w:p w14:paraId="6C8B9904" w14:textId="5E23D50E" w:rsidR="00796FFD" w:rsidRPr="007B0256" w:rsidRDefault="00C6403A">
          <w:pPr>
            <w:pStyle w:val="TOC2"/>
            <w:rPr>
              <w:rFonts w:ascii="Sylfaen" w:eastAsiaTheme="minorEastAsia" w:hAnsi="Sylfaen"/>
              <w:noProof/>
              <w:sz w:val="22"/>
              <w:szCs w:val="22"/>
              <w:lang w:val="en-GB" w:eastAsia="en-GB"/>
            </w:rPr>
          </w:pPr>
          <w:hyperlink w:anchor="_Toc164769771" w:history="1">
            <w:r w:rsidR="00796FFD" w:rsidRPr="007B0256">
              <w:rPr>
                <w:rStyle w:val="Hyperlink"/>
                <w:rFonts w:ascii="Sylfaen" w:hAnsi="Sylfaen"/>
                <w:noProof/>
                <w:lang w:val="ka-GE"/>
              </w:rPr>
              <w:t>1.1 საკანონმდებლო ჩარჩო</w:t>
            </w:r>
            <w:r w:rsidR="00796FFD" w:rsidRPr="007B0256">
              <w:rPr>
                <w:rFonts w:ascii="Sylfaen" w:hAnsi="Sylfaen"/>
                <w:noProof/>
                <w:webHidden/>
              </w:rPr>
              <w:tab/>
            </w:r>
            <w:r w:rsidR="00796FFD" w:rsidRPr="007B0256">
              <w:rPr>
                <w:rFonts w:ascii="Sylfaen" w:hAnsi="Sylfaen"/>
                <w:noProof/>
                <w:webHidden/>
              </w:rPr>
              <w:fldChar w:fldCharType="begin"/>
            </w:r>
            <w:r w:rsidR="00796FFD" w:rsidRPr="007B0256">
              <w:rPr>
                <w:rFonts w:ascii="Sylfaen" w:hAnsi="Sylfaen"/>
                <w:noProof/>
                <w:webHidden/>
              </w:rPr>
              <w:instrText xml:space="preserve"> PAGEREF _Toc164769771 \h </w:instrText>
            </w:r>
            <w:r w:rsidR="00796FFD" w:rsidRPr="007B0256">
              <w:rPr>
                <w:rFonts w:ascii="Sylfaen" w:hAnsi="Sylfaen"/>
                <w:noProof/>
                <w:webHidden/>
              </w:rPr>
            </w:r>
            <w:r w:rsidR="00796FFD" w:rsidRPr="007B0256">
              <w:rPr>
                <w:rFonts w:ascii="Sylfaen" w:hAnsi="Sylfaen"/>
                <w:noProof/>
                <w:webHidden/>
              </w:rPr>
              <w:fldChar w:fldCharType="separate"/>
            </w:r>
            <w:r>
              <w:rPr>
                <w:rFonts w:ascii="Sylfaen" w:hAnsi="Sylfaen"/>
                <w:noProof/>
                <w:webHidden/>
              </w:rPr>
              <w:t>7</w:t>
            </w:r>
            <w:r w:rsidR="00796FFD" w:rsidRPr="007B0256">
              <w:rPr>
                <w:rFonts w:ascii="Sylfaen" w:hAnsi="Sylfaen"/>
                <w:noProof/>
                <w:webHidden/>
              </w:rPr>
              <w:fldChar w:fldCharType="end"/>
            </w:r>
          </w:hyperlink>
        </w:p>
        <w:p w14:paraId="427A1960" w14:textId="7326A329" w:rsidR="00796FFD" w:rsidRPr="007B0256" w:rsidRDefault="00C6403A">
          <w:pPr>
            <w:pStyle w:val="TOC2"/>
            <w:rPr>
              <w:rFonts w:ascii="Sylfaen" w:eastAsiaTheme="minorEastAsia" w:hAnsi="Sylfaen"/>
              <w:noProof/>
              <w:sz w:val="22"/>
              <w:szCs w:val="22"/>
              <w:lang w:val="en-GB" w:eastAsia="en-GB"/>
            </w:rPr>
          </w:pPr>
          <w:hyperlink w:anchor="_Toc164769772" w:history="1">
            <w:r w:rsidR="00796FFD" w:rsidRPr="007B0256">
              <w:rPr>
                <w:rStyle w:val="Hyperlink"/>
                <w:rFonts w:ascii="Sylfaen" w:hAnsi="Sylfaen"/>
                <w:noProof/>
              </w:rPr>
              <w:t xml:space="preserve">1.2 2024-2027 წლების ოფიციალური სტატისტიკის ეროვნული სისტემის განვითარების სტრატეგიის მომზადების </w:t>
            </w:r>
            <w:r w:rsidR="00796FFD" w:rsidRPr="007B0256">
              <w:rPr>
                <w:rStyle w:val="Hyperlink"/>
                <w:rFonts w:ascii="Sylfaen" w:hAnsi="Sylfaen"/>
                <w:noProof/>
                <w:lang w:val="ka-GE"/>
              </w:rPr>
              <w:t>საფუძველი</w:t>
            </w:r>
            <w:r w:rsidR="00796FFD" w:rsidRPr="007B0256">
              <w:rPr>
                <w:rFonts w:ascii="Sylfaen" w:hAnsi="Sylfaen"/>
                <w:noProof/>
                <w:webHidden/>
              </w:rPr>
              <w:tab/>
            </w:r>
            <w:r w:rsidR="00796FFD" w:rsidRPr="007B0256">
              <w:rPr>
                <w:rFonts w:ascii="Sylfaen" w:hAnsi="Sylfaen"/>
                <w:noProof/>
                <w:webHidden/>
              </w:rPr>
              <w:fldChar w:fldCharType="begin"/>
            </w:r>
            <w:r w:rsidR="00796FFD" w:rsidRPr="007B0256">
              <w:rPr>
                <w:rFonts w:ascii="Sylfaen" w:hAnsi="Sylfaen"/>
                <w:noProof/>
                <w:webHidden/>
              </w:rPr>
              <w:instrText xml:space="preserve"> PAGEREF _Toc164769772 \h </w:instrText>
            </w:r>
            <w:r w:rsidR="00796FFD" w:rsidRPr="007B0256">
              <w:rPr>
                <w:rFonts w:ascii="Sylfaen" w:hAnsi="Sylfaen"/>
                <w:noProof/>
                <w:webHidden/>
              </w:rPr>
            </w:r>
            <w:r w:rsidR="00796FFD" w:rsidRPr="007B0256">
              <w:rPr>
                <w:rFonts w:ascii="Sylfaen" w:hAnsi="Sylfaen"/>
                <w:noProof/>
                <w:webHidden/>
              </w:rPr>
              <w:fldChar w:fldCharType="separate"/>
            </w:r>
            <w:r>
              <w:rPr>
                <w:rFonts w:ascii="Sylfaen" w:hAnsi="Sylfaen"/>
                <w:noProof/>
                <w:webHidden/>
              </w:rPr>
              <w:t>9</w:t>
            </w:r>
            <w:r w:rsidR="00796FFD" w:rsidRPr="007B0256">
              <w:rPr>
                <w:rFonts w:ascii="Sylfaen" w:hAnsi="Sylfaen"/>
                <w:noProof/>
                <w:webHidden/>
              </w:rPr>
              <w:fldChar w:fldCharType="end"/>
            </w:r>
          </w:hyperlink>
        </w:p>
        <w:p w14:paraId="612C5981" w14:textId="53920F73" w:rsidR="00796FFD" w:rsidRPr="007B0256" w:rsidRDefault="00C6403A">
          <w:pPr>
            <w:pStyle w:val="TOC2"/>
            <w:rPr>
              <w:rFonts w:ascii="Sylfaen" w:eastAsiaTheme="minorEastAsia" w:hAnsi="Sylfaen"/>
              <w:noProof/>
              <w:sz w:val="22"/>
              <w:szCs w:val="22"/>
              <w:lang w:val="en-GB" w:eastAsia="en-GB"/>
            </w:rPr>
          </w:pPr>
          <w:hyperlink w:anchor="_Toc164769773" w:history="1">
            <w:r w:rsidR="00796FFD" w:rsidRPr="007B0256">
              <w:rPr>
                <w:rStyle w:val="Hyperlink"/>
                <w:rFonts w:ascii="Sylfaen" w:hAnsi="Sylfaen"/>
                <w:noProof/>
                <w:lang w:val="ka-GE"/>
              </w:rPr>
              <w:t>1.3 მეთოდოლოგია</w:t>
            </w:r>
            <w:r w:rsidR="00796FFD" w:rsidRPr="007B0256">
              <w:rPr>
                <w:rFonts w:ascii="Sylfaen" w:hAnsi="Sylfaen"/>
                <w:noProof/>
                <w:webHidden/>
              </w:rPr>
              <w:tab/>
            </w:r>
            <w:r w:rsidR="00796FFD" w:rsidRPr="007B0256">
              <w:rPr>
                <w:rFonts w:ascii="Sylfaen" w:hAnsi="Sylfaen"/>
                <w:noProof/>
                <w:webHidden/>
              </w:rPr>
              <w:fldChar w:fldCharType="begin"/>
            </w:r>
            <w:r w:rsidR="00796FFD" w:rsidRPr="007B0256">
              <w:rPr>
                <w:rFonts w:ascii="Sylfaen" w:hAnsi="Sylfaen"/>
                <w:noProof/>
                <w:webHidden/>
              </w:rPr>
              <w:instrText xml:space="preserve"> PAGEREF _Toc164769773 \h </w:instrText>
            </w:r>
            <w:r w:rsidR="00796FFD" w:rsidRPr="007B0256">
              <w:rPr>
                <w:rFonts w:ascii="Sylfaen" w:hAnsi="Sylfaen"/>
                <w:noProof/>
                <w:webHidden/>
              </w:rPr>
            </w:r>
            <w:r w:rsidR="00796FFD" w:rsidRPr="007B0256">
              <w:rPr>
                <w:rFonts w:ascii="Sylfaen" w:hAnsi="Sylfaen"/>
                <w:noProof/>
                <w:webHidden/>
              </w:rPr>
              <w:fldChar w:fldCharType="separate"/>
            </w:r>
            <w:r>
              <w:rPr>
                <w:rFonts w:ascii="Sylfaen" w:hAnsi="Sylfaen"/>
                <w:noProof/>
                <w:webHidden/>
              </w:rPr>
              <w:t>11</w:t>
            </w:r>
            <w:r w:rsidR="00796FFD" w:rsidRPr="007B0256">
              <w:rPr>
                <w:rFonts w:ascii="Sylfaen" w:hAnsi="Sylfaen"/>
                <w:noProof/>
                <w:webHidden/>
              </w:rPr>
              <w:fldChar w:fldCharType="end"/>
            </w:r>
          </w:hyperlink>
        </w:p>
        <w:p w14:paraId="7D729DB3" w14:textId="139CDCC9" w:rsidR="00796FFD" w:rsidRPr="007B0256" w:rsidRDefault="00C6403A">
          <w:pPr>
            <w:pStyle w:val="TOC1"/>
            <w:rPr>
              <w:rFonts w:ascii="Sylfaen" w:eastAsiaTheme="minorEastAsia" w:hAnsi="Sylfaen"/>
              <w:noProof/>
              <w:sz w:val="22"/>
              <w:szCs w:val="22"/>
              <w:lang w:val="en-GB" w:eastAsia="en-GB"/>
            </w:rPr>
          </w:pPr>
          <w:hyperlink w:anchor="_Toc164769774" w:history="1">
            <w:r w:rsidR="00796FFD" w:rsidRPr="007B0256">
              <w:rPr>
                <w:rStyle w:val="Hyperlink"/>
                <w:rFonts w:ascii="Sylfaen" w:hAnsi="Sylfaen"/>
                <w:noProof/>
              </w:rPr>
              <w:t>2. სიტუაციის ანალიზი</w:t>
            </w:r>
            <w:r w:rsidR="00796FFD" w:rsidRPr="007B0256">
              <w:rPr>
                <w:rFonts w:ascii="Sylfaen" w:hAnsi="Sylfaen"/>
                <w:noProof/>
                <w:webHidden/>
              </w:rPr>
              <w:tab/>
            </w:r>
            <w:r w:rsidR="00796FFD" w:rsidRPr="007B0256">
              <w:rPr>
                <w:rFonts w:ascii="Sylfaen" w:hAnsi="Sylfaen"/>
                <w:noProof/>
                <w:webHidden/>
              </w:rPr>
              <w:fldChar w:fldCharType="begin"/>
            </w:r>
            <w:r w:rsidR="00796FFD" w:rsidRPr="007B0256">
              <w:rPr>
                <w:rFonts w:ascii="Sylfaen" w:hAnsi="Sylfaen"/>
                <w:noProof/>
                <w:webHidden/>
              </w:rPr>
              <w:instrText xml:space="preserve"> PAGEREF _Toc164769774 \h </w:instrText>
            </w:r>
            <w:r w:rsidR="00796FFD" w:rsidRPr="007B0256">
              <w:rPr>
                <w:rFonts w:ascii="Sylfaen" w:hAnsi="Sylfaen"/>
                <w:noProof/>
                <w:webHidden/>
              </w:rPr>
            </w:r>
            <w:r w:rsidR="00796FFD" w:rsidRPr="007B0256">
              <w:rPr>
                <w:rFonts w:ascii="Sylfaen" w:hAnsi="Sylfaen"/>
                <w:noProof/>
                <w:webHidden/>
              </w:rPr>
              <w:fldChar w:fldCharType="separate"/>
            </w:r>
            <w:r>
              <w:rPr>
                <w:rFonts w:ascii="Sylfaen" w:hAnsi="Sylfaen"/>
                <w:noProof/>
                <w:webHidden/>
              </w:rPr>
              <w:t>13</w:t>
            </w:r>
            <w:r w:rsidR="00796FFD" w:rsidRPr="007B0256">
              <w:rPr>
                <w:rFonts w:ascii="Sylfaen" w:hAnsi="Sylfaen"/>
                <w:noProof/>
                <w:webHidden/>
              </w:rPr>
              <w:fldChar w:fldCharType="end"/>
            </w:r>
          </w:hyperlink>
        </w:p>
        <w:p w14:paraId="3118D530" w14:textId="2CA2C8FE" w:rsidR="00796FFD" w:rsidRPr="007B0256" w:rsidRDefault="00C6403A">
          <w:pPr>
            <w:pStyle w:val="TOC2"/>
            <w:rPr>
              <w:rFonts w:ascii="Sylfaen" w:eastAsiaTheme="minorEastAsia" w:hAnsi="Sylfaen"/>
              <w:noProof/>
              <w:sz w:val="22"/>
              <w:szCs w:val="22"/>
              <w:lang w:val="en-GB" w:eastAsia="en-GB"/>
            </w:rPr>
          </w:pPr>
          <w:hyperlink w:anchor="_Toc164769775" w:history="1">
            <w:r w:rsidR="00796FFD" w:rsidRPr="007B0256">
              <w:rPr>
                <w:rStyle w:val="Hyperlink"/>
                <w:rFonts w:ascii="Sylfaen" w:hAnsi="Sylfaen"/>
                <w:noProof/>
              </w:rPr>
              <w:t>2.1 უახლესი მოვლენები და მიმდინარე ტენდენციები</w:t>
            </w:r>
            <w:r w:rsidR="00796FFD" w:rsidRPr="007B0256">
              <w:rPr>
                <w:rFonts w:ascii="Sylfaen" w:hAnsi="Sylfaen"/>
                <w:noProof/>
                <w:webHidden/>
              </w:rPr>
              <w:tab/>
            </w:r>
            <w:r w:rsidR="00796FFD" w:rsidRPr="007B0256">
              <w:rPr>
                <w:rFonts w:ascii="Sylfaen" w:hAnsi="Sylfaen"/>
                <w:noProof/>
                <w:webHidden/>
              </w:rPr>
              <w:fldChar w:fldCharType="begin"/>
            </w:r>
            <w:r w:rsidR="00796FFD" w:rsidRPr="007B0256">
              <w:rPr>
                <w:rFonts w:ascii="Sylfaen" w:hAnsi="Sylfaen"/>
                <w:noProof/>
                <w:webHidden/>
              </w:rPr>
              <w:instrText xml:space="preserve"> PAGEREF _Toc164769775 \h </w:instrText>
            </w:r>
            <w:r w:rsidR="00796FFD" w:rsidRPr="007B0256">
              <w:rPr>
                <w:rFonts w:ascii="Sylfaen" w:hAnsi="Sylfaen"/>
                <w:noProof/>
                <w:webHidden/>
              </w:rPr>
            </w:r>
            <w:r w:rsidR="00796FFD" w:rsidRPr="007B0256">
              <w:rPr>
                <w:rFonts w:ascii="Sylfaen" w:hAnsi="Sylfaen"/>
                <w:noProof/>
                <w:webHidden/>
              </w:rPr>
              <w:fldChar w:fldCharType="separate"/>
            </w:r>
            <w:r>
              <w:rPr>
                <w:rFonts w:ascii="Sylfaen" w:hAnsi="Sylfaen"/>
                <w:noProof/>
                <w:webHidden/>
              </w:rPr>
              <w:t>14</w:t>
            </w:r>
            <w:r w:rsidR="00796FFD" w:rsidRPr="007B0256">
              <w:rPr>
                <w:rFonts w:ascii="Sylfaen" w:hAnsi="Sylfaen"/>
                <w:noProof/>
                <w:webHidden/>
              </w:rPr>
              <w:fldChar w:fldCharType="end"/>
            </w:r>
          </w:hyperlink>
        </w:p>
        <w:p w14:paraId="20B76157" w14:textId="7A8CEDAE" w:rsidR="00796FFD" w:rsidRPr="007B0256" w:rsidRDefault="00C6403A">
          <w:pPr>
            <w:pStyle w:val="TOC2"/>
            <w:rPr>
              <w:rFonts w:ascii="Sylfaen" w:eastAsiaTheme="minorEastAsia" w:hAnsi="Sylfaen"/>
              <w:noProof/>
              <w:sz w:val="22"/>
              <w:szCs w:val="22"/>
              <w:lang w:val="en-GB" w:eastAsia="en-GB"/>
            </w:rPr>
          </w:pPr>
          <w:hyperlink w:anchor="_Toc164769776" w:history="1">
            <w:r w:rsidR="00796FFD" w:rsidRPr="007B0256">
              <w:rPr>
                <w:rStyle w:val="Hyperlink"/>
                <w:rFonts w:ascii="Sylfaen" w:hAnsi="Sylfaen"/>
                <w:noProof/>
                <w:lang w:val="ka-GE"/>
              </w:rPr>
              <w:t>2.2 სტატისტიკის ეროვნული სისტემის შეფასება</w:t>
            </w:r>
            <w:r w:rsidR="00796FFD" w:rsidRPr="007B0256">
              <w:rPr>
                <w:rFonts w:ascii="Sylfaen" w:hAnsi="Sylfaen"/>
                <w:noProof/>
                <w:webHidden/>
              </w:rPr>
              <w:tab/>
            </w:r>
            <w:r w:rsidR="00796FFD" w:rsidRPr="007B0256">
              <w:rPr>
                <w:rFonts w:ascii="Sylfaen" w:hAnsi="Sylfaen"/>
                <w:noProof/>
                <w:webHidden/>
              </w:rPr>
              <w:fldChar w:fldCharType="begin"/>
            </w:r>
            <w:r w:rsidR="00796FFD" w:rsidRPr="007B0256">
              <w:rPr>
                <w:rFonts w:ascii="Sylfaen" w:hAnsi="Sylfaen"/>
                <w:noProof/>
                <w:webHidden/>
              </w:rPr>
              <w:instrText xml:space="preserve"> PAGEREF _Toc164769776 \h </w:instrText>
            </w:r>
            <w:r w:rsidR="00796FFD" w:rsidRPr="007B0256">
              <w:rPr>
                <w:rFonts w:ascii="Sylfaen" w:hAnsi="Sylfaen"/>
                <w:noProof/>
                <w:webHidden/>
              </w:rPr>
            </w:r>
            <w:r w:rsidR="00796FFD" w:rsidRPr="007B0256">
              <w:rPr>
                <w:rFonts w:ascii="Sylfaen" w:hAnsi="Sylfaen"/>
                <w:noProof/>
                <w:webHidden/>
              </w:rPr>
              <w:fldChar w:fldCharType="separate"/>
            </w:r>
            <w:r>
              <w:rPr>
                <w:rFonts w:ascii="Sylfaen" w:hAnsi="Sylfaen"/>
                <w:noProof/>
                <w:webHidden/>
              </w:rPr>
              <w:t>20</w:t>
            </w:r>
            <w:r w:rsidR="00796FFD" w:rsidRPr="007B0256">
              <w:rPr>
                <w:rFonts w:ascii="Sylfaen" w:hAnsi="Sylfaen"/>
                <w:noProof/>
                <w:webHidden/>
              </w:rPr>
              <w:fldChar w:fldCharType="end"/>
            </w:r>
          </w:hyperlink>
        </w:p>
        <w:p w14:paraId="361E0459" w14:textId="5C9FE62A" w:rsidR="00796FFD" w:rsidRPr="007B0256" w:rsidRDefault="00C6403A">
          <w:pPr>
            <w:pStyle w:val="TOC1"/>
            <w:rPr>
              <w:rFonts w:ascii="Sylfaen" w:eastAsiaTheme="minorEastAsia" w:hAnsi="Sylfaen"/>
              <w:noProof/>
              <w:sz w:val="22"/>
              <w:szCs w:val="22"/>
              <w:lang w:val="en-GB" w:eastAsia="en-GB"/>
            </w:rPr>
          </w:pPr>
          <w:hyperlink w:anchor="_Toc164769777" w:history="1">
            <w:r w:rsidR="00796FFD" w:rsidRPr="007B0256">
              <w:rPr>
                <w:rStyle w:val="Hyperlink"/>
                <w:rFonts w:ascii="Sylfaen" w:hAnsi="Sylfaen"/>
                <w:noProof/>
              </w:rPr>
              <w:t>3. ხედვა და მისია</w:t>
            </w:r>
            <w:r w:rsidR="00796FFD" w:rsidRPr="007B0256">
              <w:rPr>
                <w:rFonts w:ascii="Sylfaen" w:hAnsi="Sylfaen"/>
                <w:noProof/>
                <w:webHidden/>
              </w:rPr>
              <w:tab/>
            </w:r>
            <w:r w:rsidR="00796FFD" w:rsidRPr="007B0256">
              <w:rPr>
                <w:rFonts w:ascii="Sylfaen" w:hAnsi="Sylfaen"/>
                <w:noProof/>
                <w:webHidden/>
              </w:rPr>
              <w:fldChar w:fldCharType="begin"/>
            </w:r>
            <w:r w:rsidR="00796FFD" w:rsidRPr="007B0256">
              <w:rPr>
                <w:rFonts w:ascii="Sylfaen" w:hAnsi="Sylfaen"/>
                <w:noProof/>
                <w:webHidden/>
              </w:rPr>
              <w:instrText xml:space="preserve"> PAGEREF _Toc164769777 \h </w:instrText>
            </w:r>
            <w:r w:rsidR="00796FFD" w:rsidRPr="007B0256">
              <w:rPr>
                <w:rFonts w:ascii="Sylfaen" w:hAnsi="Sylfaen"/>
                <w:noProof/>
                <w:webHidden/>
              </w:rPr>
            </w:r>
            <w:r w:rsidR="00796FFD" w:rsidRPr="007B0256">
              <w:rPr>
                <w:rFonts w:ascii="Sylfaen" w:hAnsi="Sylfaen"/>
                <w:noProof/>
                <w:webHidden/>
              </w:rPr>
              <w:fldChar w:fldCharType="separate"/>
            </w:r>
            <w:r>
              <w:rPr>
                <w:rFonts w:ascii="Sylfaen" w:hAnsi="Sylfaen"/>
                <w:noProof/>
                <w:webHidden/>
              </w:rPr>
              <w:t>31</w:t>
            </w:r>
            <w:r w:rsidR="00796FFD" w:rsidRPr="007B0256">
              <w:rPr>
                <w:rFonts w:ascii="Sylfaen" w:hAnsi="Sylfaen"/>
                <w:noProof/>
                <w:webHidden/>
              </w:rPr>
              <w:fldChar w:fldCharType="end"/>
            </w:r>
          </w:hyperlink>
        </w:p>
        <w:p w14:paraId="38999795" w14:textId="2D68C361" w:rsidR="00796FFD" w:rsidRPr="007B0256" w:rsidRDefault="00C6403A">
          <w:pPr>
            <w:pStyle w:val="TOC1"/>
            <w:rPr>
              <w:rFonts w:ascii="Sylfaen" w:eastAsiaTheme="minorEastAsia" w:hAnsi="Sylfaen"/>
              <w:noProof/>
              <w:sz w:val="22"/>
              <w:szCs w:val="22"/>
              <w:lang w:val="en-GB" w:eastAsia="en-GB"/>
            </w:rPr>
          </w:pPr>
          <w:hyperlink w:anchor="_Toc164769778" w:history="1">
            <w:r w:rsidR="00796FFD" w:rsidRPr="007B0256">
              <w:rPr>
                <w:rStyle w:val="Hyperlink"/>
                <w:rFonts w:ascii="Sylfaen" w:hAnsi="Sylfaen"/>
                <w:noProof/>
              </w:rPr>
              <w:t>4. ღირებულებები</w:t>
            </w:r>
            <w:r w:rsidR="00796FFD" w:rsidRPr="007B0256">
              <w:rPr>
                <w:rFonts w:ascii="Sylfaen" w:hAnsi="Sylfaen"/>
                <w:noProof/>
                <w:webHidden/>
              </w:rPr>
              <w:tab/>
            </w:r>
            <w:r w:rsidR="00796FFD" w:rsidRPr="007B0256">
              <w:rPr>
                <w:rFonts w:ascii="Sylfaen" w:hAnsi="Sylfaen"/>
                <w:noProof/>
                <w:webHidden/>
              </w:rPr>
              <w:fldChar w:fldCharType="begin"/>
            </w:r>
            <w:r w:rsidR="00796FFD" w:rsidRPr="007B0256">
              <w:rPr>
                <w:rFonts w:ascii="Sylfaen" w:hAnsi="Sylfaen"/>
                <w:noProof/>
                <w:webHidden/>
              </w:rPr>
              <w:instrText xml:space="preserve"> PAGEREF _Toc164769778 \h </w:instrText>
            </w:r>
            <w:r w:rsidR="00796FFD" w:rsidRPr="007B0256">
              <w:rPr>
                <w:rFonts w:ascii="Sylfaen" w:hAnsi="Sylfaen"/>
                <w:noProof/>
                <w:webHidden/>
              </w:rPr>
            </w:r>
            <w:r w:rsidR="00796FFD" w:rsidRPr="007B0256">
              <w:rPr>
                <w:rFonts w:ascii="Sylfaen" w:hAnsi="Sylfaen"/>
                <w:noProof/>
                <w:webHidden/>
              </w:rPr>
              <w:fldChar w:fldCharType="separate"/>
            </w:r>
            <w:r>
              <w:rPr>
                <w:rFonts w:ascii="Sylfaen" w:hAnsi="Sylfaen"/>
                <w:noProof/>
                <w:webHidden/>
              </w:rPr>
              <w:t>32</w:t>
            </w:r>
            <w:r w:rsidR="00796FFD" w:rsidRPr="007B0256">
              <w:rPr>
                <w:rFonts w:ascii="Sylfaen" w:hAnsi="Sylfaen"/>
                <w:noProof/>
                <w:webHidden/>
              </w:rPr>
              <w:fldChar w:fldCharType="end"/>
            </w:r>
          </w:hyperlink>
        </w:p>
        <w:p w14:paraId="77591361" w14:textId="7DF60513" w:rsidR="00796FFD" w:rsidRPr="007B0256" w:rsidRDefault="00C6403A">
          <w:pPr>
            <w:pStyle w:val="TOC1"/>
            <w:rPr>
              <w:rFonts w:ascii="Sylfaen" w:eastAsiaTheme="minorEastAsia" w:hAnsi="Sylfaen"/>
              <w:noProof/>
              <w:sz w:val="22"/>
              <w:szCs w:val="22"/>
              <w:lang w:val="en-GB" w:eastAsia="en-GB"/>
            </w:rPr>
          </w:pPr>
          <w:hyperlink w:anchor="_Toc164769779" w:history="1">
            <w:r w:rsidR="00796FFD" w:rsidRPr="007B0256">
              <w:rPr>
                <w:rStyle w:val="Hyperlink"/>
                <w:rFonts w:ascii="Sylfaen" w:hAnsi="Sylfaen"/>
                <w:noProof/>
              </w:rPr>
              <w:t>5. სტრატეგიული მიზნები</w:t>
            </w:r>
            <w:r w:rsidR="00796FFD" w:rsidRPr="007B0256">
              <w:rPr>
                <w:rFonts w:ascii="Sylfaen" w:hAnsi="Sylfaen"/>
                <w:noProof/>
                <w:webHidden/>
              </w:rPr>
              <w:tab/>
            </w:r>
            <w:r w:rsidR="00796FFD" w:rsidRPr="007B0256">
              <w:rPr>
                <w:rFonts w:ascii="Sylfaen" w:hAnsi="Sylfaen"/>
                <w:noProof/>
                <w:webHidden/>
              </w:rPr>
              <w:fldChar w:fldCharType="begin"/>
            </w:r>
            <w:r w:rsidR="00796FFD" w:rsidRPr="007B0256">
              <w:rPr>
                <w:rFonts w:ascii="Sylfaen" w:hAnsi="Sylfaen"/>
                <w:noProof/>
                <w:webHidden/>
              </w:rPr>
              <w:instrText xml:space="preserve"> PAGEREF _Toc164769779 \h </w:instrText>
            </w:r>
            <w:r w:rsidR="00796FFD" w:rsidRPr="007B0256">
              <w:rPr>
                <w:rFonts w:ascii="Sylfaen" w:hAnsi="Sylfaen"/>
                <w:noProof/>
                <w:webHidden/>
              </w:rPr>
            </w:r>
            <w:r w:rsidR="00796FFD" w:rsidRPr="007B0256">
              <w:rPr>
                <w:rFonts w:ascii="Sylfaen" w:hAnsi="Sylfaen"/>
                <w:noProof/>
                <w:webHidden/>
              </w:rPr>
              <w:fldChar w:fldCharType="separate"/>
            </w:r>
            <w:r>
              <w:rPr>
                <w:rFonts w:ascii="Sylfaen" w:hAnsi="Sylfaen"/>
                <w:noProof/>
                <w:webHidden/>
              </w:rPr>
              <w:t>33</w:t>
            </w:r>
            <w:r w:rsidR="00796FFD" w:rsidRPr="007B0256">
              <w:rPr>
                <w:rFonts w:ascii="Sylfaen" w:hAnsi="Sylfaen"/>
                <w:noProof/>
                <w:webHidden/>
              </w:rPr>
              <w:fldChar w:fldCharType="end"/>
            </w:r>
          </w:hyperlink>
        </w:p>
        <w:p w14:paraId="2F4971CA" w14:textId="0EE3488A" w:rsidR="00796FFD" w:rsidRPr="007B0256" w:rsidRDefault="00C6403A">
          <w:pPr>
            <w:pStyle w:val="TOC2"/>
            <w:rPr>
              <w:rFonts w:ascii="Sylfaen" w:eastAsiaTheme="minorEastAsia" w:hAnsi="Sylfaen"/>
              <w:noProof/>
              <w:sz w:val="22"/>
              <w:szCs w:val="22"/>
              <w:lang w:val="en-GB" w:eastAsia="en-GB"/>
            </w:rPr>
          </w:pPr>
          <w:hyperlink w:anchor="_Toc164769780" w:history="1">
            <w:r w:rsidR="00796FFD" w:rsidRPr="007B0256">
              <w:rPr>
                <w:rStyle w:val="Hyperlink"/>
                <w:rFonts w:ascii="Sylfaen" w:hAnsi="Sylfaen"/>
                <w:noProof/>
              </w:rPr>
              <w:t xml:space="preserve">5.1 </w:t>
            </w:r>
            <w:r w:rsidR="00796FFD" w:rsidRPr="007B0256">
              <w:rPr>
                <w:rStyle w:val="Hyperlink"/>
                <w:rFonts w:ascii="Sylfaen" w:hAnsi="Sylfaen"/>
                <w:noProof/>
                <w:lang w:val="ka-GE"/>
              </w:rPr>
              <w:t>სტრატეგიული მიზანი 1: მომხმარებელზე ორიენტირებული მაღალი ხარისხის სტატისტიკის წარმოება</w:t>
            </w:r>
            <w:r w:rsidR="00796FFD" w:rsidRPr="007B0256">
              <w:rPr>
                <w:rStyle w:val="Hyperlink"/>
                <w:rFonts w:ascii="Sylfaen" w:hAnsi="Sylfaen"/>
                <w:noProof/>
              </w:rPr>
              <w:t xml:space="preserve"> </w:t>
            </w:r>
            <w:r w:rsidR="00796FFD" w:rsidRPr="007B0256">
              <w:rPr>
                <w:rStyle w:val="Hyperlink"/>
                <w:rFonts w:ascii="Sylfaen" w:hAnsi="Sylfaen"/>
                <w:noProof/>
                <w:lang w:val="ka-GE"/>
              </w:rPr>
              <w:t>მტკიცებულებებზე დაფუძნებული გადაწყვეტილებების მისაღებად</w:t>
            </w:r>
            <w:r w:rsidR="00796FFD" w:rsidRPr="007B0256">
              <w:rPr>
                <w:rFonts w:ascii="Sylfaen" w:hAnsi="Sylfaen"/>
                <w:noProof/>
                <w:webHidden/>
              </w:rPr>
              <w:tab/>
            </w:r>
            <w:r w:rsidR="00796FFD" w:rsidRPr="007B0256">
              <w:rPr>
                <w:rFonts w:ascii="Sylfaen" w:hAnsi="Sylfaen"/>
                <w:noProof/>
                <w:webHidden/>
              </w:rPr>
              <w:fldChar w:fldCharType="begin"/>
            </w:r>
            <w:r w:rsidR="00796FFD" w:rsidRPr="007B0256">
              <w:rPr>
                <w:rFonts w:ascii="Sylfaen" w:hAnsi="Sylfaen"/>
                <w:noProof/>
                <w:webHidden/>
              </w:rPr>
              <w:instrText xml:space="preserve"> PAGEREF _Toc164769780 \h </w:instrText>
            </w:r>
            <w:r w:rsidR="00796FFD" w:rsidRPr="007B0256">
              <w:rPr>
                <w:rFonts w:ascii="Sylfaen" w:hAnsi="Sylfaen"/>
                <w:noProof/>
                <w:webHidden/>
              </w:rPr>
            </w:r>
            <w:r w:rsidR="00796FFD" w:rsidRPr="007B0256">
              <w:rPr>
                <w:rFonts w:ascii="Sylfaen" w:hAnsi="Sylfaen"/>
                <w:noProof/>
                <w:webHidden/>
              </w:rPr>
              <w:fldChar w:fldCharType="separate"/>
            </w:r>
            <w:r>
              <w:rPr>
                <w:rFonts w:ascii="Sylfaen" w:hAnsi="Sylfaen"/>
                <w:noProof/>
                <w:webHidden/>
              </w:rPr>
              <w:t>35</w:t>
            </w:r>
            <w:r w:rsidR="00796FFD" w:rsidRPr="007B0256">
              <w:rPr>
                <w:rFonts w:ascii="Sylfaen" w:hAnsi="Sylfaen"/>
                <w:noProof/>
                <w:webHidden/>
              </w:rPr>
              <w:fldChar w:fldCharType="end"/>
            </w:r>
          </w:hyperlink>
        </w:p>
        <w:p w14:paraId="2F9F2E79" w14:textId="1F8DD41D" w:rsidR="00796FFD" w:rsidRPr="007B0256" w:rsidRDefault="00C6403A">
          <w:pPr>
            <w:pStyle w:val="TOC3"/>
            <w:rPr>
              <w:rFonts w:ascii="Sylfaen" w:eastAsiaTheme="minorEastAsia" w:hAnsi="Sylfaen"/>
              <w:noProof/>
              <w:sz w:val="22"/>
              <w:szCs w:val="22"/>
              <w:lang w:val="en-GB" w:eastAsia="en-GB"/>
            </w:rPr>
          </w:pPr>
          <w:hyperlink w:anchor="_Toc164769781" w:history="1">
            <w:r w:rsidR="00796FFD" w:rsidRPr="007B0256">
              <w:rPr>
                <w:rStyle w:val="Hyperlink"/>
                <w:rFonts w:ascii="Sylfaen" w:hAnsi="Sylfaen"/>
                <w:noProof/>
                <w:lang w:val="ka-GE"/>
              </w:rPr>
              <w:t>5.1.1 ამოცანა</w:t>
            </w:r>
            <w:r w:rsidR="00796FFD" w:rsidRPr="007B0256">
              <w:rPr>
                <w:rStyle w:val="Hyperlink"/>
                <w:rFonts w:ascii="Sylfaen" w:hAnsi="Sylfaen"/>
                <w:noProof/>
              </w:rPr>
              <w:t xml:space="preserve"> 1.1:</w:t>
            </w:r>
            <w:r w:rsidR="00796FFD" w:rsidRPr="007B0256">
              <w:rPr>
                <w:rStyle w:val="Hyperlink"/>
                <w:rFonts w:ascii="Sylfaen" w:hAnsi="Sylfaen"/>
                <w:noProof/>
                <w:lang w:val="ka-GE"/>
              </w:rPr>
              <w:t xml:space="preserve"> ოფიციალური სტატისტიკის წარმოება მტკიცებულებებზე დაფუძნებული გადაწყვეტილებების მიღებისა და ევროკავშირში ინტეგრაციის ხელშეწყობისთვის</w:t>
            </w:r>
            <w:r w:rsidR="00796FFD" w:rsidRPr="007B0256">
              <w:rPr>
                <w:rFonts w:ascii="Sylfaen" w:hAnsi="Sylfaen"/>
                <w:noProof/>
                <w:webHidden/>
              </w:rPr>
              <w:tab/>
            </w:r>
            <w:r w:rsidR="00796FFD" w:rsidRPr="007B0256">
              <w:rPr>
                <w:rFonts w:ascii="Sylfaen" w:hAnsi="Sylfaen"/>
                <w:noProof/>
                <w:webHidden/>
              </w:rPr>
              <w:fldChar w:fldCharType="begin"/>
            </w:r>
            <w:r w:rsidR="00796FFD" w:rsidRPr="007B0256">
              <w:rPr>
                <w:rFonts w:ascii="Sylfaen" w:hAnsi="Sylfaen"/>
                <w:noProof/>
                <w:webHidden/>
              </w:rPr>
              <w:instrText xml:space="preserve"> PAGEREF _Toc164769781 \h </w:instrText>
            </w:r>
            <w:r w:rsidR="00796FFD" w:rsidRPr="007B0256">
              <w:rPr>
                <w:rFonts w:ascii="Sylfaen" w:hAnsi="Sylfaen"/>
                <w:noProof/>
                <w:webHidden/>
              </w:rPr>
            </w:r>
            <w:r w:rsidR="00796FFD" w:rsidRPr="007B0256">
              <w:rPr>
                <w:rFonts w:ascii="Sylfaen" w:hAnsi="Sylfaen"/>
                <w:noProof/>
                <w:webHidden/>
              </w:rPr>
              <w:fldChar w:fldCharType="separate"/>
            </w:r>
            <w:r>
              <w:rPr>
                <w:rFonts w:ascii="Sylfaen" w:hAnsi="Sylfaen"/>
                <w:noProof/>
                <w:webHidden/>
              </w:rPr>
              <w:t>36</w:t>
            </w:r>
            <w:r w:rsidR="00796FFD" w:rsidRPr="007B0256">
              <w:rPr>
                <w:rFonts w:ascii="Sylfaen" w:hAnsi="Sylfaen"/>
                <w:noProof/>
                <w:webHidden/>
              </w:rPr>
              <w:fldChar w:fldCharType="end"/>
            </w:r>
          </w:hyperlink>
        </w:p>
        <w:p w14:paraId="08C69481" w14:textId="21A3A0B8" w:rsidR="00796FFD" w:rsidRPr="007B0256" w:rsidRDefault="00C6403A">
          <w:pPr>
            <w:pStyle w:val="TOC3"/>
            <w:rPr>
              <w:rFonts w:ascii="Sylfaen" w:eastAsiaTheme="minorEastAsia" w:hAnsi="Sylfaen"/>
              <w:noProof/>
              <w:sz w:val="22"/>
              <w:szCs w:val="22"/>
              <w:lang w:val="en-GB" w:eastAsia="en-GB"/>
            </w:rPr>
          </w:pPr>
          <w:hyperlink w:anchor="_Toc164769782" w:history="1">
            <w:r w:rsidR="00796FFD" w:rsidRPr="007B0256">
              <w:rPr>
                <w:rStyle w:val="Hyperlink"/>
                <w:rFonts w:ascii="Sylfaen" w:hAnsi="Sylfaen"/>
                <w:noProof/>
                <w:lang w:val="ka-GE"/>
              </w:rPr>
              <w:t>5.1.2 ამოცანა 1.2: ადმინისტრაციული და მონაცემთა ალტერნატიული წყაროების დივერსიფიკაცია და გაფართოება</w:t>
            </w:r>
            <w:r w:rsidR="00796FFD" w:rsidRPr="007B0256">
              <w:rPr>
                <w:rFonts w:ascii="Sylfaen" w:hAnsi="Sylfaen"/>
                <w:noProof/>
                <w:webHidden/>
              </w:rPr>
              <w:tab/>
            </w:r>
            <w:r w:rsidR="00796FFD" w:rsidRPr="007B0256">
              <w:rPr>
                <w:rFonts w:ascii="Sylfaen" w:hAnsi="Sylfaen"/>
                <w:noProof/>
                <w:webHidden/>
              </w:rPr>
              <w:fldChar w:fldCharType="begin"/>
            </w:r>
            <w:r w:rsidR="00796FFD" w:rsidRPr="007B0256">
              <w:rPr>
                <w:rFonts w:ascii="Sylfaen" w:hAnsi="Sylfaen"/>
                <w:noProof/>
                <w:webHidden/>
              </w:rPr>
              <w:instrText xml:space="preserve"> PAGEREF _Toc164769782 \h </w:instrText>
            </w:r>
            <w:r w:rsidR="00796FFD" w:rsidRPr="007B0256">
              <w:rPr>
                <w:rFonts w:ascii="Sylfaen" w:hAnsi="Sylfaen"/>
                <w:noProof/>
                <w:webHidden/>
              </w:rPr>
            </w:r>
            <w:r w:rsidR="00796FFD" w:rsidRPr="007B0256">
              <w:rPr>
                <w:rFonts w:ascii="Sylfaen" w:hAnsi="Sylfaen"/>
                <w:noProof/>
                <w:webHidden/>
              </w:rPr>
              <w:fldChar w:fldCharType="separate"/>
            </w:r>
            <w:r>
              <w:rPr>
                <w:rFonts w:ascii="Sylfaen" w:hAnsi="Sylfaen"/>
                <w:noProof/>
                <w:webHidden/>
              </w:rPr>
              <w:t>38</w:t>
            </w:r>
            <w:r w:rsidR="00796FFD" w:rsidRPr="007B0256">
              <w:rPr>
                <w:rFonts w:ascii="Sylfaen" w:hAnsi="Sylfaen"/>
                <w:noProof/>
                <w:webHidden/>
              </w:rPr>
              <w:fldChar w:fldCharType="end"/>
            </w:r>
          </w:hyperlink>
        </w:p>
        <w:p w14:paraId="453BC359" w14:textId="0BA87317" w:rsidR="00796FFD" w:rsidRPr="007B0256" w:rsidRDefault="00C6403A">
          <w:pPr>
            <w:pStyle w:val="TOC3"/>
            <w:rPr>
              <w:rFonts w:ascii="Sylfaen" w:eastAsiaTheme="minorEastAsia" w:hAnsi="Sylfaen"/>
              <w:noProof/>
              <w:sz w:val="22"/>
              <w:szCs w:val="22"/>
              <w:lang w:val="en-GB" w:eastAsia="en-GB"/>
            </w:rPr>
          </w:pPr>
          <w:hyperlink w:anchor="_Toc164769783" w:history="1">
            <w:r w:rsidR="00796FFD" w:rsidRPr="007B0256">
              <w:rPr>
                <w:rStyle w:val="Hyperlink"/>
                <w:rFonts w:ascii="Sylfaen" w:hAnsi="Sylfaen"/>
                <w:noProof/>
                <w:lang w:val="ka-GE"/>
              </w:rPr>
              <w:t>5.1.3 ამოცანა 1.3: მონაცემთა წარმოების პროცესების მოდერნიზაცია და ავტომატიზაცია მონაცემთა დროული, ზუსტი და ეფექტური დამუშავების უზრუნველსაყოფად</w:t>
            </w:r>
            <w:r w:rsidR="00796FFD" w:rsidRPr="007B0256">
              <w:rPr>
                <w:rFonts w:ascii="Sylfaen" w:hAnsi="Sylfaen"/>
                <w:noProof/>
                <w:webHidden/>
              </w:rPr>
              <w:tab/>
            </w:r>
            <w:r w:rsidR="00796FFD" w:rsidRPr="007B0256">
              <w:rPr>
                <w:rFonts w:ascii="Sylfaen" w:hAnsi="Sylfaen"/>
                <w:noProof/>
                <w:webHidden/>
              </w:rPr>
              <w:fldChar w:fldCharType="begin"/>
            </w:r>
            <w:r w:rsidR="00796FFD" w:rsidRPr="007B0256">
              <w:rPr>
                <w:rFonts w:ascii="Sylfaen" w:hAnsi="Sylfaen"/>
                <w:noProof/>
                <w:webHidden/>
              </w:rPr>
              <w:instrText xml:space="preserve"> PAGEREF _Toc164769783 \h </w:instrText>
            </w:r>
            <w:r w:rsidR="00796FFD" w:rsidRPr="007B0256">
              <w:rPr>
                <w:rFonts w:ascii="Sylfaen" w:hAnsi="Sylfaen"/>
                <w:noProof/>
                <w:webHidden/>
              </w:rPr>
            </w:r>
            <w:r w:rsidR="00796FFD" w:rsidRPr="007B0256">
              <w:rPr>
                <w:rFonts w:ascii="Sylfaen" w:hAnsi="Sylfaen"/>
                <w:noProof/>
                <w:webHidden/>
              </w:rPr>
              <w:fldChar w:fldCharType="separate"/>
            </w:r>
            <w:r>
              <w:rPr>
                <w:rFonts w:ascii="Sylfaen" w:hAnsi="Sylfaen"/>
                <w:noProof/>
                <w:webHidden/>
              </w:rPr>
              <w:t>39</w:t>
            </w:r>
            <w:r w:rsidR="00796FFD" w:rsidRPr="007B0256">
              <w:rPr>
                <w:rFonts w:ascii="Sylfaen" w:hAnsi="Sylfaen"/>
                <w:noProof/>
                <w:webHidden/>
              </w:rPr>
              <w:fldChar w:fldCharType="end"/>
            </w:r>
          </w:hyperlink>
        </w:p>
        <w:p w14:paraId="20C206CC" w14:textId="29047E48" w:rsidR="00796FFD" w:rsidRPr="007B0256" w:rsidRDefault="00C6403A">
          <w:pPr>
            <w:pStyle w:val="TOC3"/>
            <w:rPr>
              <w:rFonts w:ascii="Sylfaen" w:eastAsiaTheme="minorEastAsia" w:hAnsi="Sylfaen"/>
              <w:noProof/>
              <w:sz w:val="22"/>
              <w:szCs w:val="22"/>
              <w:lang w:val="en-GB" w:eastAsia="en-GB"/>
            </w:rPr>
          </w:pPr>
          <w:hyperlink w:anchor="_Toc164769784" w:history="1">
            <w:r w:rsidR="00796FFD" w:rsidRPr="007B0256">
              <w:rPr>
                <w:rStyle w:val="Hyperlink"/>
                <w:rFonts w:ascii="Sylfaen" w:hAnsi="Sylfaen"/>
                <w:noProof/>
                <w:lang w:val="ka-GE"/>
              </w:rPr>
              <w:t>5.1.4 ამოცანა 1.4: ინფორმაციული ტექნოლოგიების ინფრასტრუქტურის მოდერნიზაცია და მონაცემთა საიმედო დაცვის უზრუნველყოფა</w:t>
            </w:r>
            <w:r w:rsidR="00796FFD" w:rsidRPr="007B0256">
              <w:rPr>
                <w:rFonts w:ascii="Sylfaen" w:hAnsi="Sylfaen"/>
                <w:noProof/>
                <w:webHidden/>
              </w:rPr>
              <w:tab/>
            </w:r>
            <w:r w:rsidR="00796FFD" w:rsidRPr="007B0256">
              <w:rPr>
                <w:rFonts w:ascii="Sylfaen" w:hAnsi="Sylfaen"/>
                <w:noProof/>
                <w:webHidden/>
              </w:rPr>
              <w:fldChar w:fldCharType="begin"/>
            </w:r>
            <w:r w:rsidR="00796FFD" w:rsidRPr="007B0256">
              <w:rPr>
                <w:rFonts w:ascii="Sylfaen" w:hAnsi="Sylfaen"/>
                <w:noProof/>
                <w:webHidden/>
              </w:rPr>
              <w:instrText xml:space="preserve"> PAGEREF _Toc164769784 \h </w:instrText>
            </w:r>
            <w:r w:rsidR="00796FFD" w:rsidRPr="007B0256">
              <w:rPr>
                <w:rFonts w:ascii="Sylfaen" w:hAnsi="Sylfaen"/>
                <w:noProof/>
                <w:webHidden/>
              </w:rPr>
            </w:r>
            <w:r w:rsidR="00796FFD" w:rsidRPr="007B0256">
              <w:rPr>
                <w:rFonts w:ascii="Sylfaen" w:hAnsi="Sylfaen"/>
                <w:noProof/>
                <w:webHidden/>
              </w:rPr>
              <w:fldChar w:fldCharType="separate"/>
            </w:r>
            <w:r>
              <w:rPr>
                <w:rFonts w:ascii="Sylfaen" w:hAnsi="Sylfaen"/>
                <w:noProof/>
                <w:webHidden/>
              </w:rPr>
              <w:t>40</w:t>
            </w:r>
            <w:r w:rsidR="00796FFD" w:rsidRPr="007B0256">
              <w:rPr>
                <w:rFonts w:ascii="Sylfaen" w:hAnsi="Sylfaen"/>
                <w:noProof/>
                <w:webHidden/>
              </w:rPr>
              <w:fldChar w:fldCharType="end"/>
            </w:r>
          </w:hyperlink>
        </w:p>
        <w:p w14:paraId="4E8B954D" w14:textId="7B1B1DBB" w:rsidR="00796FFD" w:rsidRPr="007B0256" w:rsidRDefault="00C6403A">
          <w:pPr>
            <w:pStyle w:val="TOC3"/>
            <w:rPr>
              <w:rFonts w:ascii="Sylfaen" w:eastAsiaTheme="minorEastAsia" w:hAnsi="Sylfaen"/>
              <w:noProof/>
              <w:sz w:val="22"/>
              <w:szCs w:val="22"/>
              <w:lang w:val="en-GB" w:eastAsia="en-GB"/>
            </w:rPr>
          </w:pPr>
          <w:hyperlink w:anchor="_Toc164769785" w:history="1">
            <w:r w:rsidR="00796FFD" w:rsidRPr="007B0256">
              <w:rPr>
                <w:rStyle w:val="Hyperlink"/>
                <w:rFonts w:ascii="Sylfaen" w:hAnsi="Sylfaen"/>
                <w:noProof/>
                <w:lang w:val="ka-GE"/>
              </w:rPr>
              <w:t>5.1.5 ამოცანა 1.5: მოქნილი და თანამედროვე სამუშაო გარემოს შექმნა</w:t>
            </w:r>
            <w:r w:rsidR="00796FFD" w:rsidRPr="007B0256">
              <w:rPr>
                <w:rFonts w:ascii="Sylfaen" w:hAnsi="Sylfaen"/>
                <w:noProof/>
                <w:webHidden/>
              </w:rPr>
              <w:tab/>
            </w:r>
            <w:r w:rsidR="00796FFD" w:rsidRPr="007B0256">
              <w:rPr>
                <w:rFonts w:ascii="Sylfaen" w:hAnsi="Sylfaen"/>
                <w:noProof/>
                <w:webHidden/>
              </w:rPr>
              <w:fldChar w:fldCharType="begin"/>
            </w:r>
            <w:r w:rsidR="00796FFD" w:rsidRPr="007B0256">
              <w:rPr>
                <w:rFonts w:ascii="Sylfaen" w:hAnsi="Sylfaen"/>
                <w:noProof/>
                <w:webHidden/>
              </w:rPr>
              <w:instrText xml:space="preserve"> PAGEREF _Toc164769785 \h </w:instrText>
            </w:r>
            <w:r w:rsidR="00796FFD" w:rsidRPr="007B0256">
              <w:rPr>
                <w:rFonts w:ascii="Sylfaen" w:hAnsi="Sylfaen"/>
                <w:noProof/>
                <w:webHidden/>
              </w:rPr>
            </w:r>
            <w:r w:rsidR="00796FFD" w:rsidRPr="007B0256">
              <w:rPr>
                <w:rFonts w:ascii="Sylfaen" w:hAnsi="Sylfaen"/>
                <w:noProof/>
                <w:webHidden/>
              </w:rPr>
              <w:fldChar w:fldCharType="separate"/>
            </w:r>
            <w:r>
              <w:rPr>
                <w:rFonts w:ascii="Sylfaen" w:hAnsi="Sylfaen"/>
                <w:noProof/>
                <w:webHidden/>
              </w:rPr>
              <w:t>41</w:t>
            </w:r>
            <w:r w:rsidR="00796FFD" w:rsidRPr="007B0256">
              <w:rPr>
                <w:rFonts w:ascii="Sylfaen" w:hAnsi="Sylfaen"/>
                <w:noProof/>
                <w:webHidden/>
              </w:rPr>
              <w:fldChar w:fldCharType="end"/>
            </w:r>
          </w:hyperlink>
        </w:p>
        <w:p w14:paraId="5BEB98F7" w14:textId="5D70BBFA" w:rsidR="00796FFD" w:rsidRPr="007B0256" w:rsidRDefault="00C6403A">
          <w:pPr>
            <w:pStyle w:val="TOC2"/>
            <w:rPr>
              <w:rFonts w:ascii="Sylfaen" w:eastAsiaTheme="minorEastAsia" w:hAnsi="Sylfaen"/>
              <w:noProof/>
              <w:sz w:val="22"/>
              <w:szCs w:val="22"/>
              <w:lang w:val="en-GB" w:eastAsia="en-GB"/>
            </w:rPr>
          </w:pPr>
          <w:hyperlink w:anchor="_Toc164769786" w:history="1">
            <w:r w:rsidR="00796FFD" w:rsidRPr="007B0256">
              <w:rPr>
                <w:rStyle w:val="Hyperlink"/>
                <w:rFonts w:ascii="Sylfaen" w:hAnsi="Sylfaen"/>
                <w:noProof/>
                <w:lang w:val="ka-GE"/>
              </w:rPr>
              <w:t>5.2 სტრატეგიული მიზანი 2: ნდობისა და თანამშრომლობის გაძლიერება მონაცემთა ხელმისაწვდომობის გაუმჯობესებისა და მონაცემთა მართვის ეფექტური სისტემის ჩამოყალიბების მიზნით</w:t>
            </w:r>
            <w:r w:rsidR="00796FFD" w:rsidRPr="007B0256">
              <w:rPr>
                <w:rFonts w:ascii="Sylfaen" w:hAnsi="Sylfaen"/>
                <w:noProof/>
                <w:webHidden/>
              </w:rPr>
              <w:tab/>
            </w:r>
            <w:r w:rsidR="00796FFD" w:rsidRPr="007B0256">
              <w:rPr>
                <w:rFonts w:ascii="Sylfaen" w:hAnsi="Sylfaen"/>
                <w:noProof/>
                <w:webHidden/>
              </w:rPr>
              <w:fldChar w:fldCharType="begin"/>
            </w:r>
            <w:r w:rsidR="00796FFD" w:rsidRPr="007B0256">
              <w:rPr>
                <w:rFonts w:ascii="Sylfaen" w:hAnsi="Sylfaen"/>
                <w:noProof/>
                <w:webHidden/>
              </w:rPr>
              <w:instrText xml:space="preserve"> PAGEREF _Toc164769786 \h </w:instrText>
            </w:r>
            <w:r w:rsidR="00796FFD" w:rsidRPr="007B0256">
              <w:rPr>
                <w:rFonts w:ascii="Sylfaen" w:hAnsi="Sylfaen"/>
                <w:noProof/>
                <w:webHidden/>
              </w:rPr>
            </w:r>
            <w:r w:rsidR="00796FFD" w:rsidRPr="007B0256">
              <w:rPr>
                <w:rFonts w:ascii="Sylfaen" w:hAnsi="Sylfaen"/>
                <w:noProof/>
                <w:webHidden/>
              </w:rPr>
              <w:fldChar w:fldCharType="separate"/>
            </w:r>
            <w:r>
              <w:rPr>
                <w:rFonts w:ascii="Sylfaen" w:hAnsi="Sylfaen"/>
                <w:noProof/>
                <w:webHidden/>
              </w:rPr>
              <w:t>42</w:t>
            </w:r>
            <w:r w:rsidR="00796FFD" w:rsidRPr="007B0256">
              <w:rPr>
                <w:rFonts w:ascii="Sylfaen" w:hAnsi="Sylfaen"/>
                <w:noProof/>
                <w:webHidden/>
              </w:rPr>
              <w:fldChar w:fldCharType="end"/>
            </w:r>
          </w:hyperlink>
        </w:p>
        <w:p w14:paraId="78582E71" w14:textId="14A1FCBF" w:rsidR="00796FFD" w:rsidRPr="007B0256" w:rsidRDefault="00C6403A">
          <w:pPr>
            <w:pStyle w:val="TOC3"/>
            <w:rPr>
              <w:rFonts w:ascii="Sylfaen" w:eastAsiaTheme="minorEastAsia" w:hAnsi="Sylfaen"/>
              <w:noProof/>
              <w:sz w:val="22"/>
              <w:szCs w:val="22"/>
              <w:lang w:val="en-GB" w:eastAsia="en-GB"/>
            </w:rPr>
          </w:pPr>
          <w:hyperlink w:anchor="_Toc164769787" w:history="1">
            <w:r w:rsidR="00796FFD" w:rsidRPr="007B0256">
              <w:rPr>
                <w:rStyle w:val="Hyperlink"/>
                <w:rFonts w:ascii="Sylfaen" w:hAnsi="Sylfaen"/>
                <w:noProof/>
                <w:lang w:val="ka-GE"/>
              </w:rPr>
              <w:t>5.2.1 ამოცანა 2.1: ოფიციალური სტატისტიკის წარმოების პროცესში საქსტატის როლის გაძლიერება კოორდინაციისა და მონაცემთა მართვის მიმართულებით</w:t>
            </w:r>
            <w:r w:rsidR="00796FFD" w:rsidRPr="007B0256">
              <w:rPr>
                <w:rFonts w:ascii="Sylfaen" w:hAnsi="Sylfaen"/>
                <w:noProof/>
                <w:webHidden/>
              </w:rPr>
              <w:tab/>
            </w:r>
            <w:r w:rsidR="00796FFD" w:rsidRPr="007B0256">
              <w:rPr>
                <w:rFonts w:ascii="Sylfaen" w:hAnsi="Sylfaen"/>
                <w:noProof/>
                <w:webHidden/>
              </w:rPr>
              <w:fldChar w:fldCharType="begin"/>
            </w:r>
            <w:r w:rsidR="00796FFD" w:rsidRPr="007B0256">
              <w:rPr>
                <w:rFonts w:ascii="Sylfaen" w:hAnsi="Sylfaen"/>
                <w:noProof/>
                <w:webHidden/>
              </w:rPr>
              <w:instrText xml:space="preserve"> PAGEREF _Toc164769787 \h </w:instrText>
            </w:r>
            <w:r w:rsidR="00796FFD" w:rsidRPr="007B0256">
              <w:rPr>
                <w:rFonts w:ascii="Sylfaen" w:hAnsi="Sylfaen"/>
                <w:noProof/>
                <w:webHidden/>
              </w:rPr>
            </w:r>
            <w:r w:rsidR="00796FFD" w:rsidRPr="007B0256">
              <w:rPr>
                <w:rFonts w:ascii="Sylfaen" w:hAnsi="Sylfaen"/>
                <w:noProof/>
                <w:webHidden/>
              </w:rPr>
              <w:fldChar w:fldCharType="separate"/>
            </w:r>
            <w:r>
              <w:rPr>
                <w:rFonts w:ascii="Sylfaen" w:hAnsi="Sylfaen"/>
                <w:noProof/>
                <w:webHidden/>
              </w:rPr>
              <w:t>43</w:t>
            </w:r>
            <w:r w:rsidR="00796FFD" w:rsidRPr="007B0256">
              <w:rPr>
                <w:rFonts w:ascii="Sylfaen" w:hAnsi="Sylfaen"/>
                <w:noProof/>
                <w:webHidden/>
              </w:rPr>
              <w:fldChar w:fldCharType="end"/>
            </w:r>
          </w:hyperlink>
        </w:p>
        <w:p w14:paraId="69FAA8C6" w14:textId="699A75D3" w:rsidR="00796FFD" w:rsidRPr="007B0256" w:rsidRDefault="00C6403A">
          <w:pPr>
            <w:pStyle w:val="TOC3"/>
            <w:rPr>
              <w:rFonts w:ascii="Sylfaen" w:eastAsiaTheme="minorEastAsia" w:hAnsi="Sylfaen"/>
              <w:noProof/>
              <w:sz w:val="22"/>
              <w:szCs w:val="22"/>
              <w:lang w:val="en-GB" w:eastAsia="en-GB"/>
            </w:rPr>
          </w:pPr>
          <w:hyperlink w:anchor="_Toc164769788" w:history="1">
            <w:r w:rsidR="00796FFD" w:rsidRPr="007B0256">
              <w:rPr>
                <w:rStyle w:val="Hyperlink"/>
                <w:rFonts w:ascii="Sylfaen" w:hAnsi="Sylfaen"/>
                <w:noProof/>
                <w:lang w:val="ka-GE"/>
              </w:rPr>
              <w:t>5.2.2 ამოცანა 2.2: საერთაშორისო თანამშრომლობის გაძლიერება, საქსტატის, როგორც სანდო პარტნიორის პოზიციონირება ევროკავშირის სტატისტიკურ საზოგადოებაში და აქტიური ჩართულობა გლობალური სტატისტიკის განვითარებაში</w:t>
            </w:r>
            <w:r w:rsidR="00796FFD" w:rsidRPr="007B0256">
              <w:rPr>
                <w:rFonts w:ascii="Sylfaen" w:hAnsi="Sylfaen"/>
                <w:noProof/>
                <w:webHidden/>
              </w:rPr>
              <w:tab/>
            </w:r>
            <w:r w:rsidR="00796FFD" w:rsidRPr="007B0256">
              <w:rPr>
                <w:rFonts w:ascii="Sylfaen" w:hAnsi="Sylfaen"/>
                <w:noProof/>
                <w:webHidden/>
              </w:rPr>
              <w:fldChar w:fldCharType="begin"/>
            </w:r>
            <w:r w:rsidR="00796FFD" w:rsidRPr="007B0256">
              <w:rPr>
                <w:rFonts w:ascii="Sylfaen" w:hAnsi="Sylfaen"/>
                <w:noProof/>
                <w:webHidden/>
              </w:rPr>
              <w:instrText xml:space="preserve"> PAGEREF _Toc164769788 \h </w:instrText>
            </w:r>
            <w:r w:rsidR="00796FFD" w:rsidRPr="007B0256">
              <w:rPr>
                <w:rFonts w:ascii="Sylfaen" w:hAnsi="Sylfaen"/>
                <w:noProof/>
                <w:webHidden/>
              </w:rPr>
            </w:r>
            <w:r w:rsidR="00796FFD" w:rsidRPr="007B0256">
              <w:rPr>
                <w:rFonts w:ascii="Sylfaen" w:hAnsi="Sylfaen"/>
                <w:noProof/>
                <w:webHidden/>
              </w:rPr>
              <w:fldChar w:fldCharType="separate"/>
            </w:r>
            <w:r>
              <w:rPr>
                <w:rFonts w:ascii="Sylfaen" w:hAnsi="Sylfaen"/>
                <w:noProof/>
                <w:webHidden/>
              </w:rPr>
              <w:t>45</w:t>
            </w:r>
            <w:r w:rsidR="00796FFD" w:rsidRPr="007B0256">
              <w:rPr>
                <w:rFonts w:ascii="Sylfaen" w:hAnsi="Sylfaen"/>
                <w:noProof/>
                <w:webHidden/>
              </w:rPr>
              <w:fldChar w:fldCharType="end"/>
            </w:r>
          </w:hyperlink>
        </w:p>
        <w:p w14:paraId="50299A5B" w14:textId="56CE8E1E" w:rsidR="00796FFD" w:rsidRPr="007B0256" w:rsidRDefault="00C6403A">
          <w:pPr>
            <w:pStyle w:val="TOC2"/>
            <w:rPr>
              <w:rFonts w:ascii="Sylfaen" w:eastAsiaTheme="minorEastAsia" w:hAnsi="Sylfaen"/>
              <w:noProof/>
              <w:sz w:val="22"/>
              <w:szCs w:val="22"/>
              <w:lang w:val="en-GB" w:eastAsia="en-GB"/>
            </w:rPr>
          </w:pPr>
          <w:hyperlink w:anchor="_Toc164769789" w:history="1">
            <w:r w:rsidR="00796FFD" w:rsidRPr="007B0256">
              <w:rPr>
                <w:rStyle w:val="Hyperlink"/>
                <w:rFonts w:ascii="Sylfaen" w:hAnsi="Sylfaen"/>
                <w:noProof/>
                <w:lang w:val="ka-GE"/>
              </w:rPr>
              <w:t>5.3 სტრატეგიული მიზანი 3: მომხმარებლების მიერ არსებულ მონაცემთა გამოყენების ხელშეწყობა</w:t>
            </w:r>
            <w:r w:rsidR="00796FFD" w:rsidRPr="007B0256">
              <w:rPr>
                <w:rFonts w:ascii="Sylfaen" w:hAnsi="Sylfaen"/>
                <w:noProof/>
                <w:webHidden/>
              </w:rPr>
              <w:tab/>
            </w:r>
            <w:r w:rsidR="00796FFD" w:rsidRPr="007B0256">
              <w:rPr>
                <w:rFonts w:ascii="Sylfaen" w:hAnsi="Sylfaen"/>
                <w:noProof/>
                <w:webHidden/>
              </w:rPr>
              <w:fldChar w:fldCharType="begin"/>
            </w:r>
            <w:r w:rsidR="00796FFD" w:rsidRPr="007B0256">
              <w:rPr>
                <w:rFonts w:ascii="Sylfaen" w:hAnsi="Sylfaen"/>
                <w:noProof/>
                <w:webHidden/>
              </w:rPr>
              <w:instrText xml:space="preserve"> PAGEREF _Toc164769789 \h </w:instrText>
            </w:r>
            <w:r w:rsidR="00796FFD" w:rsidRPr="007B0256">
              <w:rPr>
                <w:rFonts w:ascii="Sylfaen" w:hAnsi="Sylfaen"/>
                <w:noProof/>
                <w:webHidden/>
              </w:rPr>
            </w:r>
            <w:r w:rsidR="00796FFD" w:rsidRPr="007B0256">
              <w:rPr>
                <w:rFonts w:ascii="Sylfaen" w:hAnsi="Sylfaen"/>
                <w:noProof/>
                <w:webHidden/>
              </w:rPr>
              <w:fldChar w:fldCharType="separate"/>
            </w:r>
            <w:r>
              <w:rPr>
                <w:rFonts w:ascii="Sylfaen" w:hAnsi="Sylfaen"/>
                <w:noProof/>
                <w:webHidden/>
              </w:rPr>
              <w:t>46</w:t>
            </w:r>
            <w:r w:rsidR="00796FFD" w:rsidRPr="007B0256">
              <w:rPr>
                <w:rFonts w:ascii="Sylfaen" w:hAnsi="Sylfaen"/>
                <w:noProof/>
                <w:webHidden/>
              </w:rPr>
              <w:fldChar w:fldCharType="end"/>
            </w:r>
          </w:hyperlink>
        </w:p>
        <w:p w14:paraId="67137A82" w14:textId="1FA5D683" w:rsidR="00796FFD" w:rsidRPr="007B0256" w:rsidRDefault="00C6403A">
          <w:pPr>
            <w:pStyle w:val="TOC3"/>
            <w:rPr>
              <w:rFonts w:ascii="Sylfaen" w:eastAsiaTheme="minorEastAsia" w:hAnsi="Sylfaen"/>
              <w:noProof/>
              <w:sz w:val="22"/>
              <w:szCs w:val="22"/>
              <w:lang w:val="en-GB" w:eastAsia="en-GB"/>
            </w:rPr>
          </w:pPr>
          <w:hyperlink w:anchor="_Toc164769790" w:history="1">
            <w:r w:rsidR="00796FFD" w:rsidRPr="007B0256">
              <w:rPr>
                <w:rStyle w:val="Hyperlink"/>
                <w:rFonts w:ascii="Sylfaen" w:hAnsi="Sylfaen"/>
                <w:noProof/>
                <w:lang w:val="ka-GE"/>
              </w:rPr>
              <w:t>5.3.1 ამოცანა 3.1: სტატისტიკის შესახებ ცნობიერების და ოფიციალური სტატისტიკისადმი ნდობის ამაღლება და მომხმარებლების მიერ არსებული მონაცემების უფრო აქტიური გამოყენება</w:t>
            </w:r>
            <w:r w:rsidR="00796FFD" w:rsidRPr="007B0256">
              <w:rPr>
                <w:rFonts w:ascii="Sylfaen" w:hAnsi="Sylfaen"/>
                <w:noProof/>
                <w:webHidden/>
              </w:rPr>
              <w:tab/>
            </w:r>
            <w:r w:rsidR="00796FFD" w:rsidRPr="007B0256">
              <w:rPr>
                <w:rFonts w:ascii="Sylfaen" w:hAnsi="Sylfaen"/>
                <w:noProof/>
                <w:webHidden/>
              </w:rPr>
              <w:fldChar w:fldCharType="begin"/>
            </w:r>
            <w:r w:rsidR="00796FFD" w:rsidRPr="007B0256">
              <w:rPr>
                <w:rFonts w:ascii="Sylfaen" w:hAnsi="Sylfaen"/>
                <w:noProof/>
                <w:webHidden/>
              </w:rPr>
              <w:instrText xml:space="preserve"> PAGEREF _Toc164769790 \h </w:instrText>
            </w:r>
            <w:r w:rsidR="00796FFD" w:rsidRPr="007B0256">
              <w:rPr>
                <w:rFonts w:ascii="Sylfaen" w:hAnsi="Sylfaen"/>
                <w:noProof/>
                <w:webHidden/>
              </w:rPr>
            </w:r>
            <w:r w:rsidR="00796FFD" w:rsidRPr="007B0256">
              <w:rPr>
                <w:rFonts w:ascii="Sylfaen" w:hAnsi="Sylfaen"/>
                <w:noProof/>
                <w:webHidden/>
              </w:rPr>
              <w:fldChar w:fldCharType="separate"/>
            </w:r>
            <w:r>
              <w:rPr>
                <w:rFonts w:ascii="Sylfaen" w:hAnsi="Sylfaen"/>
                <w:noProof/>
                <w:webHidden/>
              </w:rPr>
              <w:t>47</w:t>
            </w:r>
            <w:r w:rsidR="00796FFD" w:rsidRPr="007B0256">
              <w:rPr>
                <w:rFonts w:ascii="Sylfaen" w:hAnsi="Sylfaen"/>
                <w:noProof/>
                <w:webHidden/>
              </w:rPr>
              <w:fldChar w:fldCharType="end"/>
            </w:r>
          </w:hyperlink>
        </w:p>
        <w:p w14:paraId="714FCB2E" w14:textId="35F55575" w:rsidR="00796FFD" w:rsidRPr="007B0256" w:rsidRDefault="00C6403A">
          <w:pPr>
            <w:pStyle w:val="TOC3"/>
            <w:rPr>
              <w:rFonts w:ascii="Sylfaen" w:eastAsiaTheme="minorEastAsia" w:hAnsi="Sylfaen"/>
              <w:noProof/>
              <w:sz w:val="22"/>
              <w:szCs w:val="22"/>
              <w:lang w:val="en-GB" w:eastAsia="en-GB"/>
            </w:rPr>
          </w:pPr>
          <w:hyperlink w:anchor="_Toc164769791" w:history="1">
            <w:r w:rsidR="00796FFD" w:rsidRPr="007B0256">
              <w:rPr>
                <w:rStyle w:val="Hyperlink"/>
                <w:rFonts w:ascii="Sylfaen" w:hAnsi="Sylfaen"/>
                <w:noProof/>
                <w:lang w:val="ka-GE"/>
              </w:rPr>
              <w:t>5.3.2  ამოცანა 3.2: ოფიციალური სტატისტიკის ხელმისაწვდომობის გაზრდა მონაცემების გავრცელების ახალი და გაუმჯობესებული ინსტრუმენტების მეშვეობით</w:t>
            </w:r>
            <w:r w:rsidR="00796FFD" w:rsidRPr="007B0256">
              <w:rPr>
                <w:rFonts w:ascii="Sylfaen" w:hAnsi="Sylfaen"/>
                <w:noProof/>
                <w:webHidden/>
              </w:rPr>
              <w:tab/>
            </w:r>
            <w:r w:rsidR="00796FFD" w:rsidRPr="007B0256">
              <w:rPr>
                <w:rFonts w:ascii="Sylfaen" w:hAnsi="Sylfaen"/>
                <w:noProof/>
                <w:webHidden/>
              </w:rPr>
              <w:fldChar w:fldCharType="begin"/>
            </w:r>
            <w:r w:rsidR="00796FFD" w:rsidRPr="007B0256">
              <w:rPr>
                <w:rFonts w:ascii="Sylfaen" w:hAnsi="Sylfaen"/>
                <w:noProof/>
                <w:webHidden/>
              </w:rPr>
              <w:instrText xml:space="preserve"> PAGEREF _Toc164769791 \h </w:instrText>
            </w:r>
            <w:r w:rsidR="00796FFD" w:rsidRPr="007B0256">
              <w:rPr>
                <w:rFonts w:ascii="Sylfaen" w:hAnsi="Sylfaen"/>
                <w:noProof/>
                <w:webHidden/>
              </w:rPr>
            </w:r>
            <w:r w:rsidR="00796FFD" w:rsidRPr="007B0256">
              <w:rPr>
                <w:rFonts w:ascii="Sylfaen" w:hAnsi="Sylfaen"/>
                <w:noProof/>
                <w:webHidden/>
              </w:rPr>
              <w:fldChar w:fldCharType="separate"/>
            </w:r>
            <w:r>
              <w:rPr>
                <w:rFonts w:ascii="Sylfaen" w:hAnsi="Sylfaen"/>
                <w:noProof/>
                <w:webHidden/>
              </w:rPr>
              <w:t>48</w:t>
            </w:r>
            <w:r w:rsidR="00796FFD" w:rsidRPr="007B0256">
              <w:rPr>
                <w:rFonts w:ascii="Sylfaen" w:hAnsi="Sylfaen"/>
                <w:noProof/>
                <w:webHidden/>
              </w:rPr>
              <w:fldChar w:fldCharType="end"/>
            </w:r>
          </w:hyperlink>
        </w:p>
        <w:p w14:paraId="1D328A84" w14:textId="613E2B0F" w:rsidR="00796FFD" w:rsidRPr="007B0256" w:rsidRDefault="00C6403A">
          <w:pPr>
            <w:pStyle w:val="TOC1"/>
            <w:rPr>
              <w:rFonts w:ascii="Sylfaen" w:eastAsiaTheme="minorEastAsia" w:hAnsi="Sylfaen"/>
              <w:noProof/>
              <w:sz w:val="22"/>
              <w:szCs w:val="22"/>
              <w:lang w:val="en-GB" w:eastAsia="en-GB"/>
            </w:rPr>
          </w:pPr>
          <w:hyperlink w:anchor="_Toc164769792" w:history="1">
            <w:r w:rsidR="00796FFD" w:rsidRPr="007B0256">
              <w:rPr>
                <w:rStyle w:val="Hyperlink"/>
                <w:rFonts w:ascii="Sylfaen" w:hAnsi="Sylfaen"/>
                <w:noProof/>
              </w:rPr>
              <w:t>6. ლოგიკური ჩარჩო</w:t>
            </w:r>
            <w:r w:rsidR="00796FFD" w:rsidRPr="007B0256">
              <w:rPr>
                <w:rFonts w:ascii="Sylfaen" w:hAnsi="Sylfaen"/>
                <w:noProof/>
                <w:webHidden/>
              </w:rPr>
              <w:tab/>
            </w:r>
            <w:r w:rsidR="00796FFD" w:rsidRPr="007B0256">
              <w:rPr>
                <w:rFonts w:ascii="Sylfaen" w:hAnsi="Sylfaen"/>
                <w:noProof/>
                <w:webHidden/>
              </w:rPr>
              <w:fldChar w:fldCharType="begin"/>
            </w:r>
            <w:r w:rsidR="00796FFD" w:rsidRPr="007B0256">
              <w:rPr>
                <w:rFonts w:ascii="Sylfaen" w:hAnsi="Sylfaen"/>
                <w:noProof/>
                <w:webHidden/>
              </w:rPr>
              <w:instrText xml:space="preserve"> PAGEREF _Toc164769792 \h </w:instrText>
            </w:r>
            <w:r w:rsidR="00796FFD" w:rsidRPr="007B0256">
              <w:rPr>
                <w:rFonts w:ascii="Sylfaen" w:hAnsi="Sylfaen"/>
                <w:noProof/>
                <w:webHidden/>
              </w:rPr>
            </w:r>
            <w:r w:rsidR="00796FFD" w:rsidRPr="007B0256">
              <w:rPr>
                <w:rFonts w:ascii="Sylfaen" w:hAnsi="Sylfaen"/>
                <w:noProof/>
                <w:webHidden/>
              </w:rPr>
              <w:fldChar w:fldCharType="separate"/>
            </w:r>
            <w:r>
              <w:rPr>
                <w:rFonts w:ascii="Sylfaen" w:hAnsi="Sylfaen"/>
                <w:noProof/>
                <w:webHidden/>
              </w:rPr>
              <w:t>50</w:t>
            </w:r>
            <w:r w:rsidR="00796FFD" w:rsidRPr="007B0256">
              <w:rPr>
                <w:rFonts w:ascii="Sylfaen" w:hAnsi="Sylfaen"/>
                <w:noProof/>
                <w:webHidden/>
              </w:rPr>
              <w:fldChar w:fldCharType="end"/>
            </w:r>
          </w:hyperlink>
        </w:p>
        <w:p w14:paraId="36F8A586" w14:textId="05EC319D" w:rsidR="00796FFD" w:rsidRPr="007B0256" w:rsidRDefault="00C6403A">
          <w:pPr>
            <w:pStyle w:val="TOC1"/>
            <w:rPr>
              <w:rFonts w:ascii="Sylfaen" w:eastAsiaTheme="minorEastAsia" w:hAnsi="Sylfaen"/>
              <w:noProof/>
              <w:sz w:val="22"/>
              <w:szCs w:val="22"/>
              <w:lang w:val="en-GB" w:eastAsia="en-GB"/>
            </w:rPr>
          </w:pPr>
          <w:hyperlink w:anchor="_Toc164769793" w:history="1">
            <w:r w:rsidR="00796FFD" w:rsidRPr="007B0256">
              <w:rPr>
                <w:rStyle w:val="Hyperlink"/>
                <w:rFonts w:ascii="Sylfaen" w:hAnsi="Sylfaen"/>
                <w:noProof/>
                <w:lang w:val="ka-GE"/>
              </w:rPr>
              <w:t>7. განხორციელება, მონიტორინგი და შეფასება</w:t>
            </w:r>
            <w:r w:rsidR="00796FFD" w:rsidRPr="007B0256">
              <w:rPr>
                <w:rFonts w:ascii="Sylfaen" w:hAnsi="Sylfaen"/>
                <w:noProof/>
                <w:webHidden/>
              </w:rPr>
              <w:tab/>
            </w:r>
            <w:r w:rsidR="00796FFD" w:rsidRPr="007B0256">
              <w:rPr>
                <w:rFonts w:ascii="Sylfaen" w:hAnsi="Sylfaen"/>
                <w:noProof/>
                <w:webHidden/>
              </w:rPr>
              <w:fldChar w:fldCharType="begin"/>
            </w:r>
            <w:r w:rsidR="00796FFD" w:rsidRPr="007B0256">
              <w:rPr>
                <w:rFonts w:ascii="Sylfaen" w:hAnsi="Sylfaen"/>
                <w:noProof/>
                <w:webHidden/>
              </w:rPr>
              <w:instrText xml:space="preserve"> PAGEREF _Toc164769793 \h </w:instrText>
            </w:r>
            <w:r w:rsidR="00796FFD" w:rsidRPr="007B0256">
              <w:rPr>
                <w:rFonts w:ascii="Sylfaen" w:hAnsi="Sylfaen"/>
                <w:noProof/>
                <w:webHidden/>
              </w:rPr>
            </w:r>
            <w:r w:rsidR="00796FFD" w:rsidRPr="007B0256">
              <w:rPr>
                <w:rFonts w:ascii="Sylfaen" w:hAnsi="Sylfaen"/>
                <w:noProof/>
                <w:webHidden/>
              </w:rPr>
              <w:fldChar w:fldCharType="separate"/>
            </w:r>
            <w:r>
              <w:rPr>
                <w:rFonts w:ascii="Sylfaen" w:hAnsi="Sylfaen"/>
                <w:noProof/>
                <w:webHidden/>
              </w:rPr>
              <w:t>54</w:t>
            </w:r>
            <w:r w:rsidR="00796FFD" w:rsidRPr="007B0256">
              <w:rPr>
                <w:rFonts w:ascii="Sylfaen" w:hAnsi="Sylfaen"/>
                <w:noProof/>
                <w:webHidden/>
              </w:rPr>
              <w:fldChar w:fldCharType="end"/>
            </w:r>
          </w:hyperlink>
        </w:p>
        <w:p w14:paraId="7BF2C8AA" w14:textId="6D7C5EA6" w:rsidR="00796FFD" w:rsidRPr="007B0256" w:rsidRDefault="00C6403A">
          <w:pPr>
            <w:pStyle w:val="TOC1"/>
            <w:rPr>
              <w:rFonts w:ascii="Sylfaen" w:eastAsiaTheme="minorEastAsia" w:hAnsi="Sylfaen"/>
              <w:noProof/>
              <w:sz w:val="22"/>
              <w:szCs w:val="22"/>
              <w:lang w:val="en-GB" w:eastAsia="en-GB"/>
            </w:rPr>
          </w:pPr>
          <w:hyperlink w:anchor="_Toc164769794" w:history="1">
            <w:r w:rsidR="00796FFD" w:rsidRPr="007B0256">
              <w:rPr>
                <w:rStyle w:val="Hyperlink"/>
                <w:rFonts w:ascii="Sylfaen" w:hAnsi="Sylfaen"/>
                <w:noProof/>
                <w:lang w:val="ka-GE"/>
              </w:rPr>
              <w:t>დანართები:</w:t>
            </w:r>
            <w:r w:rsidR="00796FFD" w:rsidRPr="007B0256">
              <w:rPr>
                <w:rFonts w:ascii="Sylfaen" w:hAnsi="Sylfaen"/>
                <w:noProof/>
                <w:webHidden/>
              </w:rPr>
              <w:tab/>
            </w:r>
            <w:r w:rsidR="00796FFD" w:rsidRPr="007B0256">
              <w:rPr>
                <w:rFonts w:ascii="Sylfaen" w:hAnsi="Sylfaen"/>
                <w:noProof/>
                <w:webHidden/>
              </w:rPr>
              <w:fldChar w:fldCharType="begin"/>
            </w:r>
            <w:r w:rsidR="00796FFD" w:rsidRPr="007B0256">
              <w:rPr>
                <w:rFonts w:ascii="Sylfaen" w:hAnsi="Sylfaen"/>
                <w:noProof/>
                <w:webHidden/>
              </w:rPr>
              <w:instrText xml:space="preserve"> PAGEREF _Toc164769794 \h </w:instrText>
            </w:r>
            <w:r w:rsidR="00796FFD" w:rsidRPr="007B0256">
              <w:rPr>
                <w:rFonts w:ascii="Sylfaen" w:hAnsi="Sylfaen"/>
                <w:noProof/>
                <w:webHidden/>
              </w:rPr>
            </w:r>
            <w:r w:rsidR="00796FFD" w:rsidRPr="007B0256">
              <w:rPr>
                <w:rFonts w:ascii="Sylfaen" w:hAnsi="Sylfaen"/>
                <w:noProof/>
                <w:webHidden/>
              </w:rPr>
              <w:fldChar w:fldCharType="separate"/>
            </w:r>
            <w:r>
              <w:rPr>
                <w:rFonts w:ascii="Sylfaen" w:hAnsi="Sylfaen"/>
                <w:noProof/>
                <w:webHidden/>
              </w:rPr>
              <w:t>58</w:t>
            </w:r>
            <w:r w:rsidR="00796FFD" w:rsidRPr="007B0256">
              <w:rPr>
                <w:rFonts w:ascii="Sylfaen" w:hAnsi="Sylfaen"/>
                <w:noProof/>
                <w:webHidden/>
              </w:rPr>
              <w:fldChar w:fldCharType="end"/>
            </w:r>
          </w:hyperlink>
        </w:p>
        <w:p w14:paraId="3DA5789B" w14:textId="304E90E9" w:rsidR="00CC6B0A" w:rsidRPr="0024465B" w:rsidRDefault="00CC6B0A">
          <w:pPr>
            <w:rPr>
              <w:rFonts w:ascii="Sylfaen" w:hAnsi="Sylfaen"/>
            </w:rPr>
          </w:pPr>
          <w:r w:rsidRPr="007B0256">
            <w:rPr>
              <w:rFonts w:ascii="Sylfaen" w:hAnsi="Sylfaen"/>
              <w:b/>
              <w:bCs/>
              <w:noProof/>
              <w:sz w:val="23"/>
              <w:szCs w:val="23"/>
            </w:rPr>
            <w:lastRenderedPageBreak/>
            <w:fldChar w:fldCharType="end"/>
          </w:r>
        </w:p>
      </w:sdtContent>
    </w:sdt>
    <w:p w14:paraId="3F63E461" w14:textId="60503CD5" w:rsidR="00D04E43" w:rsidRPr="0024465B" w:rsidRDefault="00D04E43" w:rsidP="000A6438">
      <w:pPr>
        <w:jc w:val="both"/>
        <w:rPr>
          <w:rFonts w:ascii="Sylfaen" w:hAnsi="Sylfaen"/>
          <w:b/>
        </w:rPr>
      </w:pPr>
    </w:p>
    <w:p w14:paraId="013AA0A8" w14:textId="3F8CB9BC" w:rsidR="00AC2475" w:rsidRPr="0024465B" w:rsidRDefault="00AC2475" w:rsidP="000A6438">
      <w:pPr>
        <w:jc w:val="both"/>
        <w:rPr>
          <w:rFonts w:ascii="Sylfaen" w:hAnsi="Sylfaen"/>
          <w:b/>
        </w:rPr>
      </w:pPr>
    </w:p>
    <w:p w14:paraId="7BCEB7D6" w14:textId="0283CDB7" w:rsidR="00AC2475" w:rsidRPr="0024465B" w:rsidRDefault="00AC2475" w:rsidP="000A6438">
      <w:pPr>
        <w:jc w:val="both"/>
        <w:rPr>
          <w:rFonts w:ascii="Sylfaen" w:hAnsi="Sylfaen"/>
          <w:b/>
        </w:rPr>
      </w:pPr>
    </w:p>
    <w:p w14:paraId="5E3B2FC8" w14:textId="77777777" w:rsidR="00AC2475" w:rsidRPr="0024465B" w:rsidRDefault="00AC2475" w:rsidP="000A6438">
      <w:pPr>
        <w:rPr>
          <w:rFonts w:ascii="Sylfaen" w:hAnsi="Sylfaen"/>
          <w:sz w:val="22"/>
          <w:szCs w:val="22"/>
        </w:rPr>
      </w:pPr>
    </w:p>
    <w:p w14:paraId="7AD46CCE" w14:textId="77777777" w:rsidR="00AC2475" w:rsidRPr="0024465B" w:rsidRDefault="00AC2475" w:rsidP="000A6438">
      <w:pPr>
        <w:rPr>
          <w:rFonts w:ascii="Sylfaen" w:hAnsi="Sylfaen"/>
          <w:sz w:val="22"/>
          <w:szCs w:val="22"/>
        </w:rPr>
      </w:pPr>
    </w:p>
    <w:p w14:paraId="0E22D883" w14:textId="0A478C8C" w:rsidR="00D04E43" w:rsidRPr="0024465B" w:rsidRDefault="0040100D" w:rsidP="000A6438">
      <w:pPr>
        <w:rPr>
          <w:rFonts w:ascii="Sylfaen" w:hAnsi="Sylfaen"/>
          <w:b/>
          <w:sz w:val="22"/>
          <w:szCs w:val="22"/>
        </w:rPr>
      </w:pPr>
      <w:r w:rsidRPr="0024465B">
        <w:rPr>
          <w:rFonts w:ascii="Sylfaen" w:hAnsi="Sylfaen"/>
          <w:b/>
          <w:sz w:val="22"/>
          <w:szCs w:val="22"/>
          <w:lang w:val="ka-GE"/>
        </w:rPr>
        <w:t>გრაფიკები</w:t>
      </w:r>
      <w:r w:rsidR="00D04E43" w:rsidRPr="0024465B">
        <w:rPr>
          <w:rFonts w:ascii="Sylfaen" w:hAnsi="Sylfaen"/>
          <w:b/>
          <w:sz w:val="22"/>
          <w:szCs w:val="22"/>
        </w:rPr>
        <w:t>:</w:t>
      </w:r>
    </w:p>
    <w:p w14:paraId="40F56796" w14:textId="77777777" w:rsidR="00C7165A" w:rsidRPr="0024465B" w:rsidRDefault="00C7165A" w:rsidP="000A6438">
      <w:pPr>
        <w:rPr>
          <w:rFonts w:ascii="Sylfaen" w:hAnsi="Sylfaen"/>
          <w:b/>
          <w:sz w:val="22"/>
          <w:szCs w:val="22"/>
        </w:rPr>
      </w:pPr>
    </w:p>
    <w:p w14:paraId="5EC1951A" w14:textId="52A89CC3" w:rsidR="007B0256" w:rsidRPr="007B0256" w:rsidRDefault="005B2726">
      <w:pPr>
        <w:pStyle w:val="TableofFigures"/>
        <w:tabs>
          <w:tab w:val="right" w:leader="dot" w:pos="9741"/>
        </w:tabs>
        <w:rPr>
          <w:rFonts w:ascii="Sylfaen" w:eastAsiaTheme="minorEastAsia" w:hAnsi="Sylfaen" w:cstheme="minorBidi"/>
          <w:smallCaps w:val="0"/>
          <w:noProof/>
          <w:sz w:val="22"/>
          <w:szCs w:val="22"/>
          <w:lang w:val="en-GB" w:eastAsia="en-GB"/>
        </w:rPr>
      </w:pPr>
      <w:r w:rsidRPr="007B0256">
        <w:rPr>
          <w:rFonts w:ascii="Sylfaen" w:hAnsi="Sylfaen"/>
          <w:b/>
          <w:sz w:val="22"/>
          <w:szCs w:val="22"/>
        </w:rPr>
        <w:fldChar w:fldCharType="begin"/>
      </w:r>
      <w:r w:rsidRPr="007B0256">
        <w:rPr>
          <w:rFonts w:ascii="Sylfaen" w:hAnsi="Sylfaen"/>
          <w:b/>
          <w:sz w:val="22"/>
          <w:szCs w:val="22"/>
        </w:rPr>
        <w:instrText xml:space="preserve"> TOC \h \z \c "გრაფიკი" </w:instrText>
      </w:r>
      <w:r w:rsidRPr="007B0256">
        <w:rPr>
          <w:rFonts w:ascii="Sylfaen" w:hAnsi="Sylfaen"/>
          <w:b/>
          <w:sz w:val="22"/>
          <w:szCs w:val="22"/>
        </w:rPr>
        <w:fldChar w:fldCharType="separate"/>
      </w:r>
      <w:hyperlink w:anchor="_Toc164769904" w:history="1">
        <w:r w:rsidR="007B0256" w:rsidRPr="007B0256">
          <w:rPr>
            <w:rStyle w:val="Hyperlink"/>
            <w:rFonts w:ascii="Sylfaen" w:hAnsi="Sylfaen"/>
            <w:noProof/>
          </w:rPr>
          <w:t>გრაფიკი 1</w:t>
        </w:r>
        <w:r w:rsidR="007B0256" w:rsidRPr="007B0256">
          <w:rPr>
            <w:rStyle w:val="Hyperlink"/>
            <w:rFonts w:ascii="Sylfaen" w:hAnsi="Sylfaen"/>
            <w:noProof/>
            <w:lang w:val="ka-GE"/>
          </w:rPr>
          <w:t>.</w:t>
        </w:r>
        <w:r w:rsidR="007B0256" w:rsidRPr="007B0256">
          <w:rPr>
            <w:rStyle w:val="Hyperlink"/>
            <w:rFonts w:ascii="Sylfaen" w:hAnsi="Sylfaen"/>
            <w:noProof/>
          </w:rPr>
          <w:t xml:space="preserve"> 2024-2027 წლების სტრატეგიისა და მისი 2024-2025 წლების სამოქმედო</w:t>
        </w:r>
        <w:r w:rsidR="007B0256" w:rsidRPr="007B0256">
          <w:rPr>
            <w:rStyle w:val="Hyperlink"/>
            <w:rFonts w:ascii="Sylfaen" w:hAnsi="Sylfaen"/>
            <w:noProof/>
            <w:lang w:val="ka-GE"/>
          </w:rPr>
          <w:t xml:space="preserve"> გეგმის</w:t>
        </w:r>
        <w:r w:rsidR="007B0256" w:rsidRPr="007B0256">
          <w:rPr>
            <w:rStyle w:val="Hyperlink"/>
            <w:rFonts w:ascii="Sylfaen" w:hAnsi="Sylfaen"/>
            <w:noProof/>
          </w:rPr>
          <w:t xml:space="preserve"> შემუშავების ფაზები</w:t>
        </w:r>
        <w:r w:rsidR="007B0256" w:rsidRPr="007B0256">
          <w:rPr>
            <w:rFonts w:ascii="Sylfaen" w:hAnsi="Sylfaen"/>
            <w:noProof/>
            <w:webHidden/>
          </w:rPr>
          <w:tab/>
        </w:r>
        <w:r w:rsidR="007B0256" w:rsidRPr="007B0256">
          <w:rPr>
            <w:rFonts w:ascii="Sylfaen" w:hAnsi="Sylfaen"/>
            <w:noProof/>
            <w:webHidden/>
          </w:rPr>
          <w:fldChar w:fldCharType="begin"/>
        </w:r>
        <w:r w:rsidR="007B0256" w:rsidRPr="007B0256">
          <w:rPr>
            <w:rFonts w:ascii="Sylfaen" w:hAnsi="Sylfaen"/>
            <w:noProof/>
            <w:webHidden/>
          </w:rPr>
          <w:instrText xml:space="preserve"> PAGEREF _Toc164769904 \h </w:instrText>
        </w:r>
        <w:r w:rsidR="007B0256" w:rsidRPr="007B0256">
          <w:rPr>
            <w:rFonts w:ascii="Sylfaen" w:hAnsi="Sylfaen"/>
            <w:noProof/>
            <w:webHidden/>
          </w:rPr>
        </w:r>
        <w:r w:rsidR="007B0256" w:rsidRPr="007B0256">
          <w:rPr>
            <w:rFonts w:ascii="Sylfaen" w:hAnsi="Sylfaen"/>
            <w:noProof/>
            <w:webHidden/>
          </w:rPr>
          <w:fldChar w:fldCharType="separate"/>
        </w:r>
        <w:r w:rsidR="00C6403A">
          <w:rPr>
            <w:rFonts w:ascii="Sylfaen" w:hAnsi="Sylfaen"/>
            <w:noProof/>
            <w:webHidden/>
          </w:rPr>
          <w:t>12</w:t>
        </w:r>
        <w:r w:rsidR="007B0256" w:rsidRPr="007B0256">
          <w:rPr>
            <w:rFonts w:ascii="Sylfaen" w:hAnsi="Sylfaen"/>
            <w:noProof/>
            <w:webHidden/>
          </w:rPr>
          <w:fldChar w:fldCharType="end"/>
        </w:r>
      </w:hyperlink>
    </w:p>
    <w:p w14:paraId="4381E3CE" w14:textId="7F43886A" w:rsidR="007B0256" w:rsidRPr="007B0256" w:rsidRDefault="00C6403A">
      <w:pPr>
        <w:pStyle w:val="TableofFigures"/>
        <w:tabs>
          <w:tab w:val="right" w:leader="dot" w:pos="9741"/>
        </w:tabs>
        <w:rPr>
          <w:rFonts w:ascii="Sylfaen" w:eastAsiaTheme="minorEastAsia" w:hAnsi="Sylfaen" w:cstheme="minorBidi"/>
          <w:smallCaps w:val="0"/>
          <w:noProof/>
          <w:sz w:val="22"/>
          <w:szCs w:val="22"/>
          <w:lang w:val="en-GB" w:eastAsia="en-GB"/>
        </w:rPr>
      </w:pPr>
      <w:hyperlink r:id="rId8" w:anchor="_Toc164769905" w:history="1">
        <w:r w:rsidR="007B0256" w:rsidRPr="007B0256">
          <w:rPr>
            <w:rStyle w:val="Hyperlink"/>
            <w:rFonts w:ascii="Sylfaen" w:hAnsi="Sylfaen"/>
            <w:noProof/>
          </w:rPr>
          <w:t>გრაფიკი 2</w:t>
        </w:r>
        <w:r w:rsidR="007B0256" w:rsidRPr="007B0256">
          <w:rPr>
            <w:rStyle w:val="Hyperlink"/>
            <w:rFonts w:ascii="Sylfaen" w:hAnsi="Sylfaen"/>
            <w:noProof/>
            <w:lang w:val="ka-GE"/>
          </w:rPr>
          <w:t>.</w:t>
        </w:r>
        <w:r w:rsidR="007B0256" w:rsidRPr="007B0256">
          <w:rPr>
            <w:rStyle w:val="Hyperlink"/>
            <w:rFonts w:ascii="Sylfaen" w:hAnsi="Sylfaen"/>
            <w:noProof/>
          </w:rPr>
          <w:t xml:space="preserve"> SWOT ანალიზი</w:t>
        </w:r>
        <w:r w:rsidR="007B0256" w:rsidRPr="007B0256">
          <w:rPr>
            <w:rFonts w:ascii="Sylfaen" w:hAnsi="Sylfaen"/>
            <w:noProof/>
            <w:webHidden/>
          </w:rPr>
          <w:tab/>
        </w:r>
        <w:r w:rsidR="007B0256" w:rsidRPr="007B0256">
          <w:rPr>
            <w:rFonts w:ascii="Sylfaen" w:hAnsi="Sylfaen"/>
            <w:noProof/>
            <w:webHidden/>
          </w:rPr>
          <w:fldChar w:fldCharType="begin"/>
        </w:r>
        <w:r w:rsidR="007B0256" w:rsidRPr="007B0256">
          <w:rPr>
            <w:rFonts w:ascii="Sylfaen" w:hAnsi="Sylfaen"/>
            <w:noProof/>
            <w:webHidden/>
          </w:rPr>
          <w:instrText xml:space="preserve"> PAGEREF _Toc164769905 \h </w:instrText>
        </w:r>
        <w:r w:rsidR="007B0256" w:rsidRPr="007B0256">
          <w:rPr>
            <w:rFonts w:ascii="Sylfaen" w:hAnsi="Sylfaen"/>
            <w:noProof/>
            <w:webHidden/>
          </w:rPr>
        </w:r>
        <w:r w:rsidR="007B0256" w:rsidRPr="007B0256">
          <w:rPr>
            <w:rFonts w:ascii="Sylfaen" w:hAnsi="Sylfaen"/>
            <w:noProof/>
            <w:webHidden/>
          </w:rPr>
          <w:fldChar w:fldCharType="separate"/>
        </w:r>
        <w:r>
          <w:rPr>
            <w:rFonts w:ascii="Sylfaen" w:hAnsi="Sylfaen"/>
            <w:noProof/>
            <w:webHidden/>
          </w:rPr>
          <w:t>21</w:t>
        </w:r>
        <w:r w:rsidR="007B0256" w:rsidRPr="007B0256">
          <w:rPr>
            <w:rFonts w:ascii="Sylfaen" w:hAnsi="Sylfaen"/>
            <w:noProof/>
            <w:webHidden/>
          </w:rPr>
          <w:fldChar w:fldCharType="end"/>
        </w:r>
      </w:hyperlink>
    </w:p>
    <w:p w14:paraId="690D3C1C" w14:textId="1B46572D" w:rsidR="007B0256" w:rsidRPr="007B0256" w:rsidRDefault="00C6403A">
      <w:pPr>
        <w:pStyle w:val="TableofFigures"/>
        <w:tabs>
          <w:tab w:val="right" w:leader="dot" w:pos="9741"/>
        </w:tabs>
        <w:rPr>
          <w:rFonts w:ascii="Sylfaen" w:eastAsiaTheme="minorEastAsia" w:hAnsi="Sylfaen" w:cstheme="minorBidi"/>
          <w:smallCaps w:val="0"/>
          <w:noProof/>
          <w:sz w:val="22"/>
          <w:szCs w:val="22"/>
          <w:lang w:val="en-GB" w:eastAsia="en-GB"/>
        </w:rPr>
      </w:pPr>
      <w:hyperlink r:id="rId9" w:anchor="_Toc164769906" w:history="1">
        <w:r w:rsidR="007B0256" w:rsidRPr="007B0256">
          <w:rPr>
            <w:rStyle w:val="Hyperlink"/>
            <w:rFonts w:ascii="Sylfaen" w:hAnsi="Sylfaen"/>
            <w:noProof/>
          </w:rPr>
          <w:t>გრაფიკი 3</w:t>
        </w:r>
        <w:r w:rsidR="007B0256" w:rsidRPr="007B0256">
          <w:rPr>
            <w:rStyle w:val="Hyperlink"/>
            <w:rFonts w:ascii="Sylfaen" w:hAnsi="Sylfaen"/>
            <w:noProof/>
            <w:lang w:val="ka-GE"/>
          </w:rPr>
          <w:t>.</w:t>
        </w:r>
        <w:r w:rsidR="007B0256" w:rsidRPr="007B0256">
          <w:rPr>
            <w:rStyle w:val="Hyperlink"/>
            <w:rFonts w:ascii="Sylfaen" w:hAnsi="Sylfaen"/>
            <w:noProof/>
          </w:rPr>
          <w:t xml:space="preserve">  პრობლემის ხის ანალიზი</w:t>
        </w:r>
        <w:r>
          <w:rPr>
            <w:rStyle w:val="Hyperlink"/>
            <w:rFonts w:ascii="Sylfaen" w:hAnsi="Sylfaen"/>
            <w:noProof/>
          </w:rPr>
          <w:t xml:space="preserve"> – </w:t>
        </w:r>
        <w:r w:rsidR="007B0256" w:rsidRPr="007B0256">
          <w:rPr>
            <w:rStyle w:val="Hyperlink"/>
            <w:rFonts w:ascii="Sylfaen" w:hAnsi="Sylfaen"/>
            <w:noProof/>
          </w:rPr>
          <w:t>შეუსაბამობა მიმდინარე და დაგეგმილი რეფორმების მხარდასაჭერად საჭირო მაღალი ხარისხის სტატისტიკასა და ოფიციალური სტატისტიკის ხელმისაწვდომობას შორის</w:t>
        </w:r>
        <w:r w:rsidR="007B0256" w:rsidRPr="007B0256">
          <w:rPr>
            <w:rFonts w:ascii="Sylfaen" w:hAnsi="Sylfaen"/>
            <w:noProof/>
            <w:webHidden/>
          </w:rPr>
          <w:tab/>
        </w:r>
        <w:r w:rsidR="007B0256" w:rsidRPr="007B0256">
          <w:rPr>
            <w:rFonts w:ascii="Sylfaen" w:hAnsi="Sylfaen"/>
            <w:noProof/>
            <w:webHidden/>
          </w:rPr>
          <w:fldChar w:fldCharType="begin"/>
        </w:r>
        <w:r w:rsidR="007B0256" w:rsidRPr="007B0256">
          <w:rPr>
            <w:rFonts w:ascii="Sylfaen" w:hAnsi="Sylfaen"/>
            <w:noProof/>
            <w:webHidden/>
          </w:rPr>
          <w:instrText xml:space="preserve"> PAGEREF _Toc164769906 \h </w:instrText>
        </w:r>
        <w:r w:rsidR="007B0256" w:rsidRPr="007B0256">
          <w:rPr>
            <w:rFonts w:ascii="Sylfaen" w:hAnsi="Sylfaen"/>
            <w:noProof/>
            <w:webHidden/>
          </w:rPr>
        </w:r>
        <w:r w:rsidR="007B0256" w:rsidRPr="007B0256">
          <w:rPr>
            <w:rFonts w:ascii="Sylfaen" w:hAnsi="Sylfaen"/>
            <w:noProof/>
            <w:webHidden/>
          </w:rPr>
          <w:fldChar w:fldCharType="separate"/>
        </w:r>
        <w:r>
          <w:rPr>
            <w:rFonts w:ascii="Sylfaen" w:hAnsi="Sylfaen"/>
            <w:noProof/>
            <w:webHidden/>
          </w:rPr>
          <w:t>22</w:t>
        </w:r>
        <w:r w:rsidR="007B0256" w:rsidRPr="007B0256">
          <w:rPr>
            <w:rFonts w:ascii="Sylfaen" w:hAnsi="Sylfaen"/>
            <w:noProof/>
            <w:webHidden/>
          </w:rPr>
          <w:fldChar w:fldCharType="end"/>
        </w:r>
      </w:hyperlink>
    </w:p>
    <w:p w14:paraId="3BC7FC0D" w14:textId="19E4595F" w:rsidR="007B0256" w:rsidRPr="007B0256" w:rsidRDefault="00C6403A">
      <w:pPr>
        <w:pStyle w:val="TableofFigures"/>
        <w:tabs>
          <w:tab w:val="right" w:leader="dot" w:pos="9741"/>
        </w:tabs>
        <w:rPr>
          <w:rFonts w:ascii="Sylfaen" w:eastAsiaTheme="minorEastAsia" w:hAnsi="Sylfaen" w:cstheme="minorBidi"/>
          <w:smallCaps w:val="0"/>
          <w:noProof/>
          <w:sz w:val="22"/>
          <w:szCs w:val="22"/>
          <w:lang w:val="en-GB" w:eastAsia="en-GB"/>
        </w:rPr>
      </w:pPr>
      <w:hyperlink r:id="rId10" w:anchor="_Toc164769907" w:history="1">
        <w:r w:rsidR="007B0256" w:rsidRPr="007B0256">
          <w:rPr>
            <w:rStyle w:val="Hyperlink"/>
            <w:rFonts w:ascii="Sylfaen" w:hAnsi="Sylfaen"/>
            <w:noProof/>
          </w:rPr>
          <w:t>გრაფიკი 4</w:t>
        </w:r>
        <w:r w:rsidR="007B0256" w:rsidRPr="007B0256">
          <w:rPr>
            <w:rStyle w:val="Hyperlink"/>
            <w:rFonts w:ascii="Sylfaen" w:hAnsi="Sylfaen"/>
            <w:noProof/>
            <w:lang w:val="ka-GE"/>
          </w:rPr>
          <w:t xml:space="preserve">. </w:t>
        </w:r>
        <w:r w:rsidR="007B0256" w:rsidRPr="007B0256">
          <w:rPr>
            <w:rStyle w:val="Hyperlink"/>
            <w:rFonts w:ascii="Sylfaen" w:hAnsi="Sylfaen"/>
            <w:noProof/>
          </w:rPr>
          <w:t>პრობლემის ხის ანალიზი</w:t>
        </w:r>
        <w:r>
          <w:rPr>
            <w:rStyle w:val="Hyperlink"/>
            <w:rFonts w:ascii="Sylfaen" w:hAnsi="Sylfaen"/>
            <w:noProof/>
          </w:rPr>
          <w:t xml:space="preserve"> – </w:t>
        </w:r>
        <w:r w:rsidR="007B0256" w:rsidRPr="007B0256">
          <w:rPr>
            <w:rStyle w:val="Hyperlink"/>
            <w:rFonts w:ascii="Sylfaen" w:hAnsi="Sylfaen"/>
            <w:noProof/>
          </w:rPr>
          <w:t>მონაცემთა მართვის ეფექტური სისტემის არარსებობა და მომხმარებლის არასაკმარისი წვდომა არსებულ მონაცემებთან</w:t>
        </w:r>
        <w:r w:rsidR="007B0256" w:rsidRPr="007B0256">
          <w:rPr>
            <w:rFonts w:ascii="Sylfaen" w:hAnsi="Sylfaen"/>
            <w:noProof/>
            <w:webHidden/>
          </w:rPr>
          <w:tab/>
        </w:r>
        <w:r w:rsidR="007B0256" w:rsidRPr="007B0256">
          <w:rPr>
            <w:rFonts w:ascii="Sylfaen" w:hAnsi="Sylfaen"/>
            <w:noProof/>
            <w:webHidden/>
          </w:rPr>
          <w:fldChar w:fldCharType="begin"/>
        </w:r>
        <w:r w:rsidR="007B0256" w:rsidRPr="007B0256">
          <w:rPr>
            <w:rFonts w:ascii="Sylfaen" w:hAnsi="Sylfaen"/>
            <w:noProof/>
            <w:webHidden/>
          </w:rPr>
          <w:instrText xml:space="preserve"> PAGEREF _Toc164769907 \h </w:instrText>
        </w:r>
        <w:r w:rsidR="007B0256" w:rsidRPr="007B0256">
          <w:rPr>
            <w:rFonts w:ascii="Sylfaen" w:hAnsi="Sylfaen"/>
            <w:noProof/>
            <w:webHidden/>
          </w:rPr>
        </w:r>
        <w:r w:rsidR="007B0256" w:rsidRPr="007B0256">
          <w:rPr>
            <w:rFonts w:ascii="Sylfaen" w:hAnsi="Sylfaen"/>
            <w:noProof/>
            <w:webHidden/>
          </w:rPr>
          <w:fldChar w:fldCharType="separate"/>
        </w:r>
        <w:r>
          <w:rPr>
            <w:rFonts w:ascii="Sylfaen" w:hAnsi="Sylfaen"/>
            <w:noProof/>
            <w:webHidden/>
          </w:rPr>
          <w:t>27</w:t>
        </w:r>
        <w:r w:rsidR="007B0256" w:rsidRPr="007B0256">
          <w:rPr>
            <w:rFonts w:ascii="Sylfaen" w:hAnsi="Sylfaen"/>
            <w:noProof/>
            <w:webHidden/>
          </w:rPr>
          <w:fldChar w:fldCharType="end"/>
        </w:r>
      </w:hyperlink>
    </w:p>
    <w:p w14:paraId="021D5E8F" w14:textId="1221BC84" w:rsidR="007B0256" w:rsidRPr="007B0256" w:rsidRDefault="00C6403A">
      <w:pPr>
        <w:pStyle w:val="TableofFigures"/>
        <w:tabs>
          <w:tab w:val="right" w:leader="dot" w:pos="9741"/>
        </w:tabs>
        <w:rPr>
          <w:rFonts w:ascii="Sylfaen" w:eastAsiaTheme="minorEastAsia" w:hAnsi="Sylfaen" w:cstheme="minorBidi"/>
          <w:smallCaps w:val="0"/>
          <w:noProof/>
          <w:sz w:val="22"/>
          <w:szCs w:val="22"/>
          <w:lang w:val="en-GB" w:eastAsia="en-GB"/>
        </w:rPr>
      </w:pPr>
      <w:hyperlink w:anchor="_Toc164769908" w:history="1">
        <w:r w:rsidR="007B0256" w:rsidRPr="007B0256">
          <w:rPr>
            <w:rStyle w:val="Hyperlink"/>
            <w:rFonts w:ascii="Sylfaen" w:hAnsi="Sylfaen"/>
            <w:noProof/>
          </w:rPr>
          <w:t>გრაფიკი 5</w:t>
        </w:r>
        <w:r w:rsidR="007B0256" w:rsidRPr="007B0256">
          <w:rPr>
            <w:rStyle w:val="Hyperlink"/>
            <w:rFonts w:ascii="Sylfaen" w:hAnsi="Sylfaen"/>
            <w:noProof/>
            <w:lang w:val="ka-GE"/>
          </w:rPr>
          <w:t>.</w:t>
        </w:r>
        <w:r w:rsidR="007B0256" w:rsidRPr="007B0256">
          <w:rPr>
            <w:rStyle w:val="Hyperlink"/>
            <w:rFonts w:ascii="Sylfaen" w:hAnsi="Sylfaen"/>
            <w:noProof/>
          </w:rPr>
          <w:t xml:space="preserve"> ლოგიკური ჩარჩო</w:t>
        </w:r>
        <w:r w:rsidR="007B0256" w:rsidRPr="007B0256">
          <w:rPr>
            <w:rFonts w:ascii="Sylfaen" w:hAnsi="Sylfaen"/>
            <w:noProof/>
            <w:webHidden/>
          </w:rPr>
          <w:tab/>
        </w:r>
        <w:r w:rsidR="007B0256" w:rsidRPr="007B0256">
          <w:rPr>
            <w:rFonts w:ascii="Sylfaen" w:hAnsi="Sylfaen"/>
            <w:noProof/>
            <w:webHidden/>
          </w:rPr>
          <w:fldChar w:fldCharType="begin"/>
        </w:r>
        <w:r w:rsidR="007B0256" w:rsidRPr="007B0256">
          <w:rPr>
            <w:rFonts w:ascii="Sylfaen" w:hAnsi="Sylfaen"/>
            <w:noProof/>
            <w:webHidden/>
          </w:rPr>
          <w:instrText xml:space="preserve"> PAGEREF _Toc164769908 \h </w:instrText>
        </w:r>
        <w:r w:rsidR="007B0256" w:rsidRPr="007B0256">
          <w:rPr>
            <w:rFonts w:ascii="Sylfaen" w:hAnsi="Sylfaen"/>
            <w:noProof/>
            <w:webHidden/>
          </w:rPr>
        </w:r>
        <w:r w:rsidR="007B0256" w:rsidRPr="007B0256">
          <w:rPr>
            <w:rFonts w:ascii="Sylfaen" w:hAnsi="Sylfaen"/>
            <w:noProof/>
            <w:webHidden/>
          </w:rPr>
          <w:fldChar w:fldCharType="separate"/>
        </w:r>
        <w:r>
          <w:rPr>
            <w:rFonts w:ascii="Sylfaen" w:hAnsi="Sylfaen"/>
            <w:noProof/>
            <w:webHidden/>
          </w:rPr>
          <w:t>53</w:t>
        </w:r>
        <w:r w:rsidR="007B0256" w:rsidRPr="007B0256">
          <w:rPr>
            <w:rFonts w:ascii="Sylfaen" w:hAnsi="Sylfaen"/>
            <w:noProof/>
            <w:webHidden/>
          </w:rPr>
          <w:fldChar w:fldCharType="end"/>
        </w:r>
      </w:hyperlink>
    </w:p>
    <w:p w14:paraId="3BC153A4" w14:textId="32B65EA4" w:rsidR="007B0256" w:rsidRPr="007B0256" w:rsidRDefault="00C6403A">
      <w:pPr>
        <w:pStyle w:val="TableofFigures"/>
        <w:tabs>
          <w:tab w:val="right" w:leader="dot" w:pos="9741"/>
        </w:tabs>
        <w:rPr>
          <w:rFonts w:ascii="Sylfaen" w:eastAsiaTheme="minorEastAsia" w:hAnsi="Sylfaen" w:cstheme="minorBidi"/>
          <w:smallCaps w:val="0"/>
          <w:noProof/>
          <w:sz w:val="22"/>
          <w:szCs w:val="22"/>
          <w:lang w:val="en-GB" w:eastAsia="en-GB"/>
        </w:rPr>
      </w:pPr>
      <w:hyperlink w:anchor="_Toc164769909" w:history="1">
        <w:r w:rsidR="007B0256" w:rsidRPr="007B0256">
          <w:rPr>
            <w:rStyle w:val="Hyperlink"/>
            <w:rFonts w:ascii="Sylfaen" w:hAnsi="Sylfaen"/>
            <w:noProof/>
            <w:lang w:val="ka-GE"/>
          </w:rPr>
          <w:t>გრაფიკი 6. საკოორდინაციო მექანიზმი</w:t>
        </w:r>
        <w:r w:rsidR="007B0256" w:rsidRPr="007B0256">
          <w:rPr>
            <w:rFonts w:ascii="Sylfaen" w:hAnsi="Sylfaen"/>
            <w:noProof/>
            <w:webHidden/>
          </w:rPr>
          <w:tab/>
        </w:r>
        <w:r w:rsidR="007B0256" w:rsidRPr="007B0256">
          <w:rPr>
            <w:rFonts w:ascii="Sylfaen" w:hAnsi="Sylfaen"/>
            <w:noProof/>
            <w:webHidden/>
          </w:rPr>
          <w:fldChar w:fldCharType="begin"/>
        </w:r>
        <w:r w:rsidR="007B0256" w:rsidRPr="007B0256">
          <w:rPr>
            <w:rFonts w:ascii="Sylfaen" w:hAnsi="Sylfaen"/>
            <w:noProof/>
            <w:webHidden/>
          </w:rPr>
          <w:instrText xml:space="preserve"> PAGEREF _Toc164769909 \h </w:instrText>
        </w:r>
        <w:r w:rsidR="007B0256" w:rsidRPr="007B0256">
          <w:rPr>
            <w:rFonts w:ascii="Sylfaen" w:hAnsi="Sylfaen"/>
            <w:noProof/>
            <w:webHidden/>
          </w:rPr>
        </w:r>
        <w:r w:rsidR="007B0256" w:rsidRPr="007B0256">
          <w:rPr>
            <w:rFonts w:ascii="Sylfaen" w:hAnsi="Sylfaen"/>
            <w:noProof/>
            <w:webHidden/>
          </w:rPr>
          <w:fldChar w:fldCharType="separate"/>
        </w:r>
        <w:r>
          <w:rPr>
            <w:rFonts w:ascii="Sylfaen" w:hAnsi="Sylfaen"/>
            <w:noProof/>
            <w:webHidden/>
          </w:rPr>
          <w:t>54</w:t>
        </w:r>
        <w:r w:rsidR="007B0256" w:rsidRPr="007B0256">
          <w:rPr>
            <w:rFonts w:ascii="Sylfaen" w:hAnsi="Sylfaen"/>
            <w:noProof/>
            <w:webHidden/>
          </w:rPr>
          <w:fldChar w:fldCharType="end"/>
        </w:r>
      </w:hyperlink>
    </w:p>
    <w:p w14:paraId="3711D5A3" w14:textId="0E11DFC1" w:rsidR="00C7165A" w:rsidRPr="007B0256" w:rsidRDefault="005B2726" w:rsidP="0024379B">
      <w:pPr>
        <w:pStyle w:val="TableofFigures"/>
        <w:tabs>
          <w:tab w:val="right" w:leader="dot" w:pos="9741"/>
        </w:tabs>
        <w:rPr>
          <w:rFonts w:ascii="Sylfaen" w:hAnsi="Sylfaen"/>
          <w:b/>
          <w:sz w:val="22"/>
          <w:szCs w:val="22"/>
        </w:rPr>
      </w:pPr>
      <w:r w:rsidRPr="007B0256">
        <w:rPr>
          <w:rFonts w:ascii="Sylfaen" w:hAnsi="Sylfaen"/>
          <w:b/>
          <w:sz w:val="22"/>
          <w:szCs w:val="22"/>
        </w:rPr>
        <w:fldChar w:fldCharType="end"/>
      </w:r>
    </w:p>
    <w:p w14:paraId="39B915B4" w14:textId="77777777" w:rsidR="00EB295A" w:rsidRPr="0024465B" w:rsidRDefault="00EB295A" w:rsidP="000A6438">
      <w:pPr>
        <w:rPr>
          <w:rFonts w:ascii="Sylfaen" w:hAnsi="Sylfaen"/>
          <w:b/>
          <w:sz w:val="22"/>
          <w:szCs w:val="22"/>
        </w:rPr>
      </w:pPr>
    </w:p>
    <w:p w14:paraId="74FBAD58" w14:textId="77777777" w:rsidR="00D04E43" w:rsidRPr="0024465B" w:rsidRDefault="00D04E43" w:rsidP="000A6438">
      <w:pPr>
        <w:jc w:val="both"/>
        <w:rPr>
          <w:rFonts w:ascii="Sylfaen" w:hAnsi="Sylfaen"/>
          <w:i/>
        </w:rPr>
      </w:pPr>
    </w:p>
    <w:p w14:paraId="0E58F95C" w14:textId="77777777" w:rsidR="00D04E43" w:rsidRPr="0024465B" w:rsidRDefault="00D04E43" w:rsidP="000A6438">
      <w:pPr>
        <w:jc w:val="both"/>
        <w:rPr>
          <w:rFonts w:ascii="Sylfaen" w:hAnsi="Sylfaen"/>
        </w:rPr>
      </w:pPr>
    </w:p>
    <w:p w14:paraId="0B5DAE95" w14:textId="77777777" w:rsidR="00FF49E6" w:rsidRPr="0024465B" w:rsidRDefault="00FF49E6" w:rsidP="000A6438">
      <w:pPr>
        <w:ind w:firstLine="567"/>
        <w:jc w:val="both"/>
        <w:rPr>
          <w:rFonts w:ascii="Sylfaen" w:hAnsi="Sylfaen"/>
          <w:b/>
          <w:color w:val="000000"/>
        </w:rPr>
      </w:pPr>
    </w:p>
    <w:p w14:paraId="478E7B47" w14:textId="77777777" w:rsidR="000F5B39" w:rsidRPr="0024465B" w:rsidRDefault="000F5B39" w:rsidP="000A6438">
      <w:pPr>
        <w:ind w:firstLine="567"/>
        <w:jc w:val="both"/>
        <w:rPr>
          <w:rFonts w:ascii="Sylfaen" w:hAnsi="Sylfaen"/>
          <w:b/>
          <w:color w:val="000000"/>
        </w:rPr>
      </w:pPr>
    </w:p>
    <w:p w14:paraId="0C930452" w14:textId="77777777" w:rsidR="000F5B39" w:rsidRPr="0024465B" w:rsidRDefault="000F5B39" w:rsidP="000A6438">
      <w:pPr>
        <w:ind w:firstLine="567"/>
        <w:jc w:val="both"/>
        <w:rPr>
          <w:rFonts w:ascii="Sylfaen" w:hAnsi="Sylfaen"/>
          <w:b/>
          <w:color w:val="000000"/>
        </w:rPr>
      </w:pPr>
    </w:p>
    <w:p w14:paraId="3879D099" w14:textId="77777777" w:rsidR="000F5B39" w:rsidRPr="0024465B" w:rsidRDefault="000F5B39" w:rsidP="000A6438">
      <w:pPr>
        <w:ind w:firstLine="567"/>
        <w:jc w:val="both"/>
        <w:rPr>
          <w:rFonts w:ascii="Sylfaen" w:hAnsi="Sylfaen"/>
          <w:b/>
          <w:color w:val="000000"/>
        </w:rPr>
      </w:pPr>
    </w:p>
    <w:p w14:paraId="24CE4432" w14:textId="77777777" w:rsidR="000F5B39" w:rsidRPr="0024465B" w:rsidRDefault="000F5B39" w:rsidP="000A6438">
      <w:pPr>
        <w:ind w:firstLine="567"/>
        <w:jc w:val="both"/>
        <w:rPr>
          <w:rFonts w:ascii="Sylfaen" w:hAnsi="Sylfaen"/>
          <w:b/>
          <w:color w:val="000000"/>
        </w:rPr>
      </w:pPr>
    </w:p>
    <w:p w14:paraId="7E1404D9" w14:textId="77777777" w:rsidR="000F5B39" w:rsidRPr="0024465B" w:rsidRDefault="000F5B39" w:rsidP="000A6438">
      <w:pPr>
        <w:ind w:firstLine="567"/>
        <w:jc w:val="both"/>
        <w:rPr>
          <w:rFonts w:ascii="Sylfaen" w:hAnsi="Sylfaen"/>
          <w:b/>
          <w:color w:val="000000"/>
        </w:rPr>
      </w:pPr>
    </w:p>
    <w:p w14:paraId="5BF5FFED" w14:textId="77777777" w:rsidR="000F5B39" w:rsidRPr="0024465B" w:rsidRDefault="000F5B39" w:rsidP="000A6438">
      <w:pPr>
        <w:ind w:firstLine="567"/>
        <w:jc w:val="both"/>
        <w:rPr>
          <w:rFonts w:ascii="Sylfaen" w:hAnsi="Sylfaen"/>
          <w:b/>
          <w:color w:val="000000"/>
        </w:rPr>
      </w:pPr>
    </w:p>
    <w:p w14:paraId="4076E75D" w14:textId="77777777" w:rsidR="000F5B39" w:rsidRPr="0024465B" w:rsidRDefault="000F5B39" w:rsidP="000A6438">
      <w:pPr>
        <w:ind w:firstLine="567"/>
        <w:jc w:val="both"/>
        <w:rPr>
          <w:rFonts w:ascii="Sylfaen" w:hAnsi="Sylfaen"/>
          <w:b/>
          <w:color w:val="000000"/>
        </w:rPr>
      </w:pPr>
    </w:p>
    <w:p w14:paraId="61676A3F" w14:textId="77777777" w:rsidR="000F5B39" w:rsidRPr="0024465B" w:rsidRDefault="000F5B39" w:rsidP="000A6438">
      <w:pPr>
        <w:ind w:firstLine="567"/>
        <w:jc w:val="both"/>
        <w:rPr>
          <w:rFonts w:ascii="Sylfaen" w:hAnsi="Sylfaen"/>
          <w:b/>
          <w:color w:val="000000"/>
        </w:rPr>
      </w:pPr>
    </w:p>
    <w:p w14:paraId="730DF398" w14:textId="77777777" w:rsidR="000F5B39" w:rsidRPr="0024465B" w:rsidRDefault="000F5B39" w:rsidP="000A6438">
      <w:pPr>
        <w:ind w:firstLine="567"/>
        <w:jc w:val="both"/>
        <w:rPr>
          <w:rFonts w:ascii="Sylfaen" w:hAnsi="Sylfaen"/>
          <w:b/>
          <w:color w:val="000000"/>
        </w:rPr>
      </w:pPr>
    </w:p>
    <w:p w14:paraId="258DCCBC" w14:textId="77777777" w:rsidR="000F5B39" w:rsidRPr="0024465B" w:rsidRDefault="000F5B39" w:rsidP="000A6438">
      <w:pPr>
        <w:ind w:firstLine="567"/>
        <w:jc w:val="both"/>
        <w:rPr>
          <w:rFonts w:ascii="Sylfaen" w:hAnsi="Sylfaen"/>
          <w:b/>
          <w:color w:val="000000"/>
        </w:rPr>
      </w:pPr>
    </w:p>
    <w:p w14:paraId="09F90EC5" w14:textId="77777777" w:rsidR="000F5B39" w:rsidRPr="0024465B" w:rsidRDefault="000F5B39" w:rsidP="000A6438">
      <w:pPr>
        <w:ind w:firstLine="567"/>
        <w:jc w:val="both"/>
        <w:rPr>
          <w:rFonts w:ascii="Sylfaen" w:hAnsi="Sylfaen"/>
          <w:b/>
          <w:color w:val="000000"/>
        </w:rPr>
      </w:pPr>
    </w:p>
    <w:p w14:paraId="40ADB377" w14:textId="77777777" w:rsidR="000F5B39" w:rsidRPr="0024465B" w:rsidRDefault="000F5B39" w:rsidP="000A6438">
      <w:pPr>
        <w:ind w:firstLine="567"/>
        <w:jc w:val="both"/>
        <w:rPr>
          <w:rFonts w:ascii="Sylfaen" w:hAnsi="Sylfaen"/>
          <w:b/>
          <w:color w:val="000000"/>
        </w:rPr>
      </w:pPr>
    </w:p>
    <w:p w14:paraId="33BB0CC2" w14:textId="04EB8B1F" w:rsidR="000F5B39" w:rsidRPr="0024465B" w:rsidRDefault="000F5B39" w:rsidP="000A6438">
      <w:pPr>
        <w:ind w:firstLine="567"/>
        <w:jc w:val="both"/>
        <w:rPr>
          <w:rFonts w:ascii="Sylfaen" w:hAnsi="Sylfaen"/>
          <w:b/>
          <w:color w:val="000000"/>
        </w:rPr>
      </w:pPr>
    </w:p>
    <w:p w14:paraId="5B44E73F" w14:textId="4DED4472" w:rsidR="00E34708" w:rsidRPr="0024465B" w:rsidRDefault="00E34708" w:rsidP="000A6438">
      <w:pPr>
        <w:ind w:firstLine="567"/>
        <w:jc w:val="both"/>
        <w:rPr>
          <w:rFonts w:ascii="Sylfaen" w:hAnsi="Sylfaen"/>
          <w:b/>
          <w:color w:val="000000"/>
        </w:rPr>
      </w:pPr>
    </w:p>
    <w:p w14:paraId="2267A042" w14:textId="79C7A19D" w:rsidR="00E34708" w:rsidRPr="0024465B" w:rsidRDefault="00E34708" w:rsidP="000A6438">
      <w:pPr>
        <w:ind w:firstLine="567"/>
        <w:jc w:val="both"/>
        <w:rPr>
          <w:rFonts w:ascii="Sylfaen" w:hAnsi="Sylfaen"/>
          <w:b/>
          <w:color w:val="000000"/>
        </w:rPr>
      </w:pPr>
    </w:p>
    <w:p w14:paraId="7A900775" w14:textId="0EB7CEDE" w:rsidR="00E34708" w:rsidRPr="0024465B" w:rsidRDefault="00E34708" w:rsidP="000A6438">
      <w:pPr>
        <w:ind w:firstLine="567"/>
        <w:jc w:val="both"/>
        <w:rPr>
          <w:rFonts w:ascii="Sylfaen" w:hAnsi="Sylfaen"/>
          <w:b/>
          <w:color w:val="000000"/>
        </w:rPr>
      </w:pPr>
    </w:p>
    <w:p w14:paraId="3C87DCD0" w14:textId="1BD481E8" w:rsidR="00E34708" w:rsidRPr="0024465B" w:rsidRDefault="00E34708" w:rsidP="000A6438">
      <w:pPr>
        <w:ind w:firstLine="567"/>
        <w:jc w:val="both"/>
        <w:rPr>
          <w:rFonts w:ascii="Sylfaen" w:hAnsi="Sylfaen"/>
          <w:b/>
          <w:color w:val="000000"/>
        </w:rPr>
      </w:pPr>
    </w:p>
    <w:p w14:paraId="42884FBD" w14:textId="23FDE303" w:rsidR="00E34708" w:rsidRPr="0024465B" w:rsidRDefault="00E34708" w:rsidP="000A6438">
      <w:pPr>
        <w:ind w:firstLine="567"/>
        <w:jc w:val="both"/>
        <w:rPr>
          <w:rFonts w:ascii="Sylfaen" w:hAnsi="Sylfaen"/>
          <w:b/>
          <w:color w:val="000000"/>
        </w:rPr>
      </w:pPr>
    </w:p>
    <w:p w14:paraId="5DFAB983" w14:textId="10E65CEB" w:rsidR="00E34708" w:rsidRPr="0024465B" w:rsidRDefault="00E34708" w:rsidP="000A6438">
      <w:pPr>
        <w:ind w:firstLine="567"/>
        <w:jc w:val="both"/>
        <w:rPr>
          <w:rFonts w:ascii="Sylfaen" w:hAnsi="Sylfaen"/>
          <w:b/>
          <w:color w:val="000000"/>
        </w:rPr>
      </w:pPr>
    </w:p>
    <w:p w14:paraId="7087507A" w14:textId="1F01C8FB" w:rsidR="00E34708" w:rsidRPr="0024465B" w:rsidRDefault="00E34708" w:rsidP="000A6438">
      <w:pPr>
        <w:ind w:firstLine="567"/>
        <w:jc w:val="both"/>
        <w:rPr>
          <w:rFonts w:ascii="Sylfaen" w:hAnsi="Sylfaen"/>
          <w:b/>
          <w:color w:val="000000"/>
        </w:rPr>
      </w:pPr>
    </w:p>
    <w:p w14:paraId="228812A9" w14:textId="48931E96" w:rsidR="00E34708" w:rsidRPr="0024465B" w:rsidRDefault="00E34708" w:rsidP="000A6438">
      <w:pPr>
        <w:ind w:firstLine="567"/>
        <w:jc w:val="both"/>
        <w:rPr>
          <w:rFonts w:ascii="Sylfaen" w:hAnsi="Sylfaen"/>
          <w:b/>
          <w:color w:val="000000"/>
        </w:rPr>
      </w:pPr>
    </w:p>
    <w:p w14:paraId="4F093A8E" w14:textId="57613826" w:rsidR="00E34708" w:rsidRPr="0024465B" w:rsidRDefault="00E34708" w:rsidP="000A6438">
      <w:pPr>
        <w:ind w:firstLine="567"/>
        <w:jc w:val="both"/>
        <w:rPr>
          <w:rFonts w:ascii="Sylfaen" w:hAnsi="Sylfaen"/>
          <w:b/>
          <w:color w:val="000000"/>
        </w:rPr>
      </w:pPr>
    </w:p>
    <w:p w14:paraId="47B3DD46" w14:textId="286C1467" w:rsidR="00E34708" w:rsidRPr="0024465B" w:rsidRDefault="00E34708" w:rsidP="000A6438">
      <w:pPr>
        <w:ind w:firstLine="567"/>
        <w:jc w:val="both"/>
        <w:rPr>
          <w:rFonts w:ascii="Sylfaen" w:hAnsi="Sylfaen"/>
          <w:b/>
          <w:color w:val="000000"/>
        </w:rPr>
      </w:pPr>
    </w:p>
    <w:p w14:paraId="555768FE" w14:textId="77777777" w:rsidR="00E34708" w:rsidRPr="0024465B" w:rsidRDefault="00E34708" w:rsidP="000A6438">
      <w:pPr>
        <w:ind w:firstLine="567"/>
        <w:jc w:val="both"/>
        <w:rPr>
          <w:rFonts w:ascii="Sylfaen" w:hAnsi="Sylfaen"/>
          <w:b/>
          <w:color w:val="000000"/>
        </w:rPr>
      </w:pPr>
    </w:p>
    <w:p w14:paraId="57AD1399" w14:textId="77777777" w:rsidR="000F5B39" w:rsidRPr="0024465B" w:rsidRDefault="000F5B39" w:rsidP="000A6438">
      <w:pPr>
        <w:ind w:firstLine="567"/>
        <w:jc w:val="both"/>
        <w:rPr>
          <w:rFonts w:ascii="Sylfaen" w:hAnsi="Sylfaen"/>
          <w:b/>
          <w:color w:val="000000"/>
        </w:rPr>
      </w:pPr>
    </w:p>
    <w:p w14:paraId="788F7518" w14:textId="77777777" w:rsidR="000F5B39" w:rsidRPr="0024465B" w:rsidRDefault="000F5B39" w:rsidP="000A6438">
      <w:pPr>
        <w:ind w:firstLine="567"/>
        <w:jc w:val="both"/>
        <w:rPr>
          <w:rFonts w:ascii="Sylfaen" w:hAnsi="Sylfaen"/>
          <w:b/>
          <w:color w:val="000000"/>
        </w:rPr>
      </w:pPr>
    </w:p>
    <w:p w14:paraId="4F5F6DDB" w14:textId="77777777" w:rsidR="000F5B39" w:rsidRPr="0024465B" w:rsidRDefault="000F5B39" w:rsidP="000A6438">
      <w:pPr>
        <w:ind w:firstLine="567"/>
        <w:jc w:val="both"/>
        <w:rPr>
          <w:rFonts w:ascii="Sylfaen" w:hAnsi="Sylfaen"/>
          <w:b/>
          <w:color w:val="000000"/>
        </w:rPr>
      </w:pPr>
    </w:p>
    <w:p w14:paraId="1A27836E" w14:textId="77777777" w:rsidR="000F5B39" w:rsidRPr="0024465B" w:rsidRDefault="000F5B39" w:rsidP="00942121">
      <w:pPr>
        <w:jc w:val="both"/>
        <w:rPr>
          <w:rFonts w:ascii="Sylfaen" w:hAnsi="Sylfaen"/>
          <w:b/>
          <w:color w:val="000000"/>
        </w:rPr>
      </w:pPr>
    </w:p>
    <w:p w14:paraId="148C2943" w14:textId="77777777" w:rsidR="000F5B39" w:rsidRPr="0024465B" w:rsidRDefault="000F5B39" w:rsidP="000A6438">
      <w:pPr>
        <w:ind w:firstLine="567"/>
        <w:jc w:val="both"/>
        <w:rPr>
          <w:rFonts w:ascii="Sylfaen" w:hAnsi="Sylfaen"/>
          <w:b/>
          <w:color w:val="000000"/>
          <w:lang w:val="ka-GE"/>
        </w:rPr>
      </w:pPr>
    </w:p>
    <w:p w14:paraId="0681E376" w14:textId="2E331A60" w:rsidR="00147282" w:rsidRPr="00540DBC" w:rsidRDefault="006532D4" w:rsidP="00CF6A90">
      <w:pPr>
        <w:pStyle w:val="Heading1"/>
        <w:rPr>
          <w:rFonts w:ascii="Sylfaen" w:hAnsi="Sylfaen"/>
          <w:lang w:val="ka-GE"/>
        </w:rPr>
      </w:pPr>
      <w:bookmarkStart w:id="3" w:name="_Toc164769770"/>
      <w:r w:rsidRPr="00540DBC">
        <w:rPr>
          <w:rFonts w:ascii="Sylfaen" w:hAnsi="Sylfaen"/>
          <w:lang w:val="ka-GE"/>
        </w:rPr>
        <w:t xml:space="preserve">1. </w:t>
      </w:r>
      <w:r w:rsidR="00D04E43" w:rsidRPr="00540DBC">
        <w:rPr>
          <w:rFonts w:ascii="Sylfaen" w:hAnsi="Sylfaen"/>
          <w:lang w:val="ka-GE"/>
        </w:rPr>
        <w:t>შესავალი</w:t>
      </w:r>
      <w:bookmarkEnd w:id="3"/>
    </w:p>
    <w:p w14:paraId="1B266A67" w14:textId="3D619016" w:rsidR="00D04E43" w:rsidRPr="00540DBC" w:rsidRDefault="00D04E43" w:rsidP="00942121">
      <w:pPr>
        <w:spacing w:before="240" w:after="120"/>
        <w:ind w:firstLine="567"/>
        <w:jc w:val="both"/>
        <w:rPr>
          <w:rFonts w:ascii="Sylfaen" w:hAnsi="Sylfaen"/>
          <w:color w:val="000000"/>
          <w:sz w:val="22"/>
          <w:szCs w:val="22"/>
          <w:lang w:val="ka-GE"/>
        </w:rPr>
      </w:pPr>
      <w:r w:rsidRPr="00540DBC">
        <w:rPr>
          <w:rFonts w:ascii="Sylfaen" w:hAnsi="Sylfaen"/>
          <w:color w:val="000000"/>
          <w:sz w:val="22"/>
          <w:szCs w:val="22"/>
          <w:lang w:val="ka-GE"/>
        </w:rPr>
        <w:t>წინამდებარე დოკუმენტი წარმოადგენს 2024-2027 წლების ოფიციალური სტატისტიკის ეროვნული სისტემის განვითარების სტრატეგიას</w:t>
      </w:r>
      <w:r w:rsidR="00BE66B5" w:rsidRPr="0024465B">
        <w:rPr>
          <w:rFonts w:ascii="Sylfaen" w:hAnsi="Sylfaen"/>
          <w:color w:val="000000"/>
          <w:sz w:val="22"/>
          <w:szCs w:val="22"/>
          <w:lang w:val="ka-GE"/>
        </w:rPr>
        <w:t xml:space="preserve"> (შემდგომში </w:t>
      </w:r>
      <w:r w:rsidR="00C50B52" w:rsidRPr="0024465B">
        <w:rPr>
          <w:rFonts w:ascii="Sylfaen" w:hAnsi="Sylfaen"/>
          <w:color w:val="000000"/>
          <w:sz w:val="22"/>
          <w:szCs w:val="22"/>
          <w:lang w:val="ka-GE"/>
        </w:rPr>
        <w:t xml:space="preserve">– </w:t>
      </w:r>
      <w:r w:rsidR="00BE66B5" w:rsidRPr="0024465B">
        <w:rPr>
          <w:rFonts w:ascii="Sylfaen" w:hAnsi="Sylfaen"/>
          <w:color w:val="000000"/>
          <w:sz w:val="22"/>
          <w:szCs w:val="22"/>
          <w:lang w:val="ka-GE"/>
        </w:rPr>
        <w:t xml:space="preserve">სტრატეგია) </w:t>
      </w:r>
      <w:r w:rsidRPr="00540DBC">
        <w:rPr>
          <w:rFonts w:ascii="Sylfaen" w:hAnsi="Sylfaen"/>
          <w:color w:val="000000"/>
          <w:sz w:val="22"/>
          <w:szCs w:val="22"/>
          <w:lang w:val="ka-GE"/>
        </w:rPr>
        <w:t xml:space="preserve">და </w:t>
      </w:r>
      <w:r w:rsidR="00BE66B5" w:rsidRPr="0024465B">
        <w:rPr>
          <w:rFonts w:ascii="Sylfaen" w:hAnsi="Sylfaen"/>
          <w:color w:val="000000"/>
          <w:sz w:val="22"/>
          <w:szCs w:val="22"/>
          <w:lang w:val="ka-GE"/>
        </w:rPr>
        <w:t>განხორციელების</w:t>
      </w:r>
      <w:r w:rsidRPr="00540DBC">
        <w:rPr>
          <w:rFonts w:ascii="Sylfaen" w:hAnsi="Sylfaen"/>
          <w:color w:val="000000"/>
          <w:sz w:val="22"/>
          <w:szCs w:val="22"/>
          <w:lang w:val="ka-GE"/>
        </w:rPr>
        <w:t xml:space="preserve"> სამოქმედო გეგმას</w:t>
      </w:r>
      <w:r w:rsidR="00463727" w:rsidRPr="0024465B">
        <w:rPr>
          <w:rFonts w:ascii="Sylfaen" w:hAnsi="Sylfaen"/>
          <w:color w:val="000000"/>
          <w:sz w:val="22"/>
          <w:szCs w:val="22"/>
          <w:lang w:val="ka-GE"/>
        </w:rPr>
        <w:t>.</w:t>
      </w:r>
      <w:r w:rsidRPr="00540DBC">
        <w:rPr>
          <w:rFonts w:ascii="Sylfaen" w:hAnsi="Sylfaen"/>
          <w:color w:val="000000"/>
          <w:sz w:val="22"/>
          <w:szCs w:val="22"/>
          <w:lang w:val="ka-GE"/>
        </w:rPr>
        <w:t xml:space="preserve"> აღნიშნული დოკუმენტი მომზადებულია პოლიტიკის დაგეგმვის, მონიტორინგისა და შეფასების ეროვნული სახელმძღვანელო პრინციპების (შემდგომში – ეროვნული სახელმძღვანელო)</w:t>
      </w:r>
      <w:r w:rsidRPr="0024465B">
        <w:rPr>
          <w:rStyle w:val="FootnoteReference"/>
          <w:rFonts w:ascii="Sylfaen" w:hAnsi="Sylfaen"/>
          <w:color w:val="000000"/>
          <w:sz w:val="22"/>
          <w:szCs w:val="22"/>
        </w:rPr>
        <w:footnoteReference w:id="1"/>
      </w:r>
      <w:r w:rsidRPr="00540DBC">
        <w:rPr>
          <w:rFonts w:ascii="Sylfaen" w:hAnsi="Sylfaen"/>
          <w:color w:val="000000"/>
          <w:sz w:val="22"/>
          <w:szCs w:val="22"/>
          <w:lang w:val="ka-GE"/>
        </w:rPr>
        <w:t xml:space="preserve"> შესაბამისად და განვითარებადი ქვეყნებისათვის 21-ე საუკუნეში სტატისტიკის განვითარებისთვის პარტნიორობის (შემ</w:t>
      </w:r>
      <w:r w:rsidR="007D5A9A" w:rsidRPr="0024465B">
        <w:rPr>
          <w:rFonts w:ascii="Sylfaen" w:hAnsi="Sylfaen"/>
          <w:color w:val="000000"/>
          <w:sz w:val="22"/>
          <w:szCs w:val="22"/>
          <w:lang w:val="ka-GE"/>
        </w:rPr>
        <w:t>დ</w:t>
      </w:r>
      <w:r w:rsidRPr="00540DBC">
        <w:rPr>
          <w:rFonts w:ascii="Sylfaen" w:hAnsi="Sylfaen"/>
          <w:color w:val="000000"/>
          <w:sz w:val="22"/>
          <w:szCs w:val="22"/>
          <w:lang w:val="ka-GE"/>
        </w:rPr>
        <w:t xml:space="preserve">გომში </w:t>
      </w:r>
      <w:r w:rsidR="006532D4" w:rsidRPr="00540DBC">
        <w:rPr>
          <w:rFonts w:ascii="Sylfaen" w:hAnsi="Sylfaen"/>
          <w:color w:val="000000"/>
          <w:sz w:val="22"/>
          <w:szCs w:val="22"/>
          <w:lang w:val="ka-GE"/>
        </w:rPr>
        <w:t xml:space="preserve">– </w:t>
      </w:r>
      <w:r w:rsidRPr="00540DBC">
        <w:rPr>
          <w:rFonts w:ascii="Sylfaen" w:hAnsi="Sylfaen"/>
          <w:color w:val="000000"/>
          <w:sz w:val="22"/>
          <w:szCs w:val="22"/>
          <w:lang w:val="ka-GE"/>
        </w:rPr>
        <w:t>PARIS21) მიერ შემუშავებული ოფიციალური სტატისტიკის განვითარების ეროვნული სტრატეგიის სახელმძღვანელოს ვერსია 3.0</w:t>
      </w:r>
      <w:r w:rsidRPr="0024465B">
        <w:rPr>
          <w:rStyle w:val="FootnoteReference"/>
          <w:rFonts w:ascii="Sylfaen" w:hAnsi="Sylfaen"/>
          <w:color w:val="000000"/>
          <w:sz w:val="22"/>
          <w:szCs w:val="22"/>
        </w:rPr>
        <w:footnoteReference w:id="2"/>
      </w:r>
      <w:r w:rsidRPr="00540DBC">
        <w:rPr>
          <w:rFonts w:ascii="Sylfaen" w:hAnsi="Sylfaen"/>
          <w:color w:val="000000"/>
          <w:sz w:val="22"/>
          <w:szCs w:val="22"/>
          <w:lang w:val="ka-GE"/>
        </w:rPr>
        <w:t xml:space="preserve"> გათვალისწინებით.</w:t>
      </w:r>
    </w:p>
    <w:p w14:paraId="6928C575" w14:textId="76487120" w:rsidR="00D04E43" w:rsidRPr="00540DBC" w:rsidRDefault="00D04E43" w:rsidP="000A6438">
      <w:pPr>
        <w:spacing w:after="120"/>
        <w:ind w:firstLine="567"/>
        <w:jc w:val="both"/>
        <w:rPr>
          <w:rFonts w:ascii="Sylfaen" w:hAnsi="Sylfaen"/>
          <w:color w:val="000000"/>
          <w:sz w:val="22"/>
          <w:szCs w:val="22"/>
          <w:lang w:val="ka-GE"/>
        </w:rPr>
      </w:pPr>
      <w:r w:rsidRPr="00540DBC">
        <w:rPr>
          <w:rFonts w:ascii="Sylfaen" w:hAnsi="Sylfaen"/>
          <w:color w:val="000000"/>
          <w:sz w:val="22"/>
          <w:szCs w:val="22"/>
          <w:lang w:val="ka-GE"/>
        </w:rPr>
        <w:t xml:space="preserve">წინამდებარე დოკუმენტი წარმოადგენს საქართველოს სტატისტიკის ეროვნული სისტემის სტრატეგიულ ხედვას ქვეყნის განვითარების პრიორიტეტებისა და შემდგომი საჭიროებების გათვალისწინებით. 2024-2027 წლების სტრატეგია ასევე </w:t>
      </w:r>
      <w:r w:rsidR="004502B1" w:rsidRPr="0024465B">
        <w:rPr>
          <w:rFonts w:ascii="Sylfaen" w:hAnsi="Sylfaen"/>
          <w:color w:val="000000"/>
          <w:sz w:val="22"/>
          <w:szCs w:val="22"/>
          <w:lang w:val="ka-GE"/>
        </w:rPr>
        <w:t>მიზნად ისახავს</w:t>
      </w:r>
      <w:r w:rsidR="004502B1" w:rsidRPr="00540DBC">
        <w:rPr>
          <w:rFonts w:ascii="Sylfaen" w:hAnsi="Sylfaen"/>
          <w:color w:val="000000"/>
          <w:sz w:val="22"/>
          <w:szCs w:val="22"/>
          <w:lang w:val="ka-GE"/>
        </w:rPr>
        <w:t xml:space="preserve"> </w:t>
      </w:r>
      <w:r w:rsidRPr="00540DBC">
        <w:rPr>
          <w:rFonts w:ascii="Sylfaen" w:hAnsi="Sylfaen"/>
          <w:color w:val="000000"/>
          <w:sz w:val="22"/>
          <w:szCs w:val="22"/>
          <w:lang w:val="ka-GE"/>
        </w:rPr>
        <w:t>ევროკავშირი-საქართველოს ასოცირების შესახებ შეთანხმებითა და სხვა საერთაშორისო ხელშეკრულებებით ნაკისრი ვალდებულებების შესრულებას</w:t>
      </w:r>
      <w:r w:rsidR="004502B1" w:rsidRPr="0024465B">
        <w:rPr>
          <w:rFonts w:ascii="Sylfaen" w:hAnsi="Sylfaen"/>
          <w:color w:val="000000"/>
          <w:sz w:val="22"/>
          <w:szCs w:val="22"/>
          <w:lang w:val="ka-GE"/>
        </w:rPr>
        <w:t xml:space="preserve"> და</w:t>
      </w:r>
      <w:r w:rsidRPr="00540DBC">
        <w:rPr>
          <w:rFonts w:ascii="Sylfaen" w:hAnsi="Sylfaen"/>
          <w:color w:val="000000"/>
          <w:sz w:val="22"/>
          <w:szCs w:val="22"/>
          <w:lang w:val="ka-GE"/>
        </w:rPr>
        <w:t xml:space="preserve"> </w:t>
      </w:r>
      <w:r w:rsidR="004502B1" w:rsidRPr="00540DBC">
        <w:rPr>
          <w:rFonts w:ascii="Sylfaen" w:hAnsi="Sylfaen"/>
          <w:color w:val="000000"/>
          <w:sz w:val="22"/>
          <w:szCs w:val="22"/>
          <w:lang w:val="ka-GE"/>
        </w:rPr>
        <w:t>მაღალი ხარისხის სანდო მონაცემებზე მზარდი მოთხოვნის და</w:t>
      </w:r>
      <w:r w:rsidR="004502B1" w:rsidRPr="0024465B">
        <w:rPr>
          <w:rFonts w:ascii="Sylfaen" w:hAnsi="Sylfaen"/>
          <w:color w:val="000000"/>
          <w:sz w:val="22"/>
          <w:szCs w:val="22"/>
          <w:lang w:val="ka-GE"/>
        </w:rPr>
        <w:t>სა</w:t>
      </w:r>
      <w:r w:rsidR="004502B1" w:rsidRPr="00540DBC">
        <w:rPr>
          <w:rFonts w:ascii="Sylfaen" w:hAnsi="Sylfaen"/>
          <w:color w:val="000000"/>
          <w:sz w:val="22"/>
          <w:szCs w:val="22"/>
          <w:lang w:val="ka-GE"/>
        </w:rPr>
        <w:t>კმაყოფილებ</w:t>
      </w:r>
      <w:r w:rsidR="004502B1" w:rsidRPr="0024465B">
        <w:rPr>
          <w:rFonts w:ascii="Sylfaen" w:hAnsi="Sylfaen"/>
          <w:color w:val="000000"/>
          <w:sz w:val="22"/>
          <w:szCs w:val="22"/>
          <w:lang w:val="ka-GE"/>
        </w:rPr>
        <w:t xml:space="preserve">ლად </w:t>
      </w:r>
      <w:r w:rsidRPr="00540DBC">
        <w:rPr>
          <w:rFonts w:ascii="Sylfaen" w:hAnsi="Sylfaen"/>
          <w:color w:val="000000"/>
          <w:sz w:val="22"/>
          <w:szCs w:val="22"/>
          <w:lang w:val="ka-GE"/>
        </w:rPr>
        <w:t>მტკიცებულებებზე დაფუძნებული გადაწყვეტილებების მიღების კულტურის დამკვიდრება</w:t>
      </w:r>
      <w:r w:rsidR="004502B1" w:rsidRPr="0024465B">
        <w:rPr>
          <w:rFonts w:ascii="Sylfaen" w:hAnsi="Sylfaen"/>
          <w:color w:val="000000"/>
          <w:sz w:val="22"/>
          <w:szCs w:val="22"/>
          <w:lang w:val="ka-GE"/>
        </w:rPr>
        <w:t>ს</w:t>
      </w:r>
      <w:r w:rsidRPr="00540DBC">
        <w:rPr>
          <w:rFonts w:ascii="Sylfaen" w:hAnsi="Sylfaen"/>
          <w:color w:val="000000"/>
          <w:sz w:val="22"/>
          <w:szCs w:val="22"/>
          <w:lang w:val="ka-GE"/>
        </w:rPr>
        <w:t xml:space="preserve">. </w:t>
      </w:r>
    </w:p>
    <w:p w14:paraId="229E0988" w14:textId="3D58373E" w:rsidR="00D04E43" w:rsidRPr="00540DBC" w:rsidRDefault="00D04E43" w:rsidP="000A6438">
      <w:pPr>
        <w:spacing w:after="120"/>
        <w:ind w:firstLine="567"/>
        <w:jc w:val="both"/>
        <w:rPr>
          <w:rFonts w:ascii="Sylfaen" w:hAnsi="Sylfaen"/>
          <w:color w:val="000000"/>
          <w:sz w:val="22"/>
          <w:szCs w:val="22"/>
          <w:lang w:val="ka-GE"/>
        </w:rPr>
      </w:pPr>
      <w:r w:rsidRPr="00540DBC">
        <w:rPr>
          <w:rFonts w:ascii="Sylfaen" w:hAnsi="Sylfaen"/>
          <w:color w:val="000000"/>
          <w:sz w:val="22"/>
          <w:szCs w:val="22"/>
          <w:lang w:val="ka-GE"/>
        </w:rPr>
        <w:t>დოკუმენტი მიზნად ისახავს ოფიციალური სტატისტიკის შემუშავების პრიორიტეტული სფეროების იდენტიფიცირებას</w:t>
      </w:r>
      <w:r w:rsidR="007276EC" w:rsidRPr="0024465B">
        <w:rPr>
          <w:rFonts w:ascii="Sylfaen" w:hAnsi="Sylfaen"/>
          <w:color w:val="000000"/>
          <w:sz w:val="22"/>
          <w:szCs w:val="22"/>
          <w:lang w:val="ka-GE"/>
        </w:rPr>
        <w:t>,</w:t>
      </w:r>
      <w:r w:rsidRPr="00540DBC">
        <w:rPr>
          <w:rFonts w:ascii="Sylfaen" w:hAnsi="Sylfaen"/>
          <w:color w:val="000000"/>
          <w:sz w:val="22"/>
          <w:szCs w:val="22"/>
          <w:lang w:val="ka-GE"/>
        </w:rPr>
        <w:t xml:space="preserve"> მიმდინარე სექტორული რეფორმებისა და მდგრადი განვითარების მიზნების (SDG) მხარდასაჭერად; უზრუნველყოფს სტატისტიკური ღონისძიებების ჩატარების</w:t>
      </w:r>
      <w:r w:rsidR="004502B1" w:rsidRPr="0024465B">
        <w:rPr>
          <w:rFonts w:ascii="Sylfaen" w:hAnsi="Sylfaen"/>
          <w:color w:val="000000"/>
          <w:sz w:val="22"/>
          <w:szCs w:val="22"/>
          <w:lang w:val="ka-GE"/>
        </w:rPr>
        <w:t>ადმი</w:t>
      </w:r>
      <w:r w:rsidRPr="00540DBC">
        <w:rPr>
          <w:rFonts w:ascii="Sylfaen" w:hAnsi="Sylfaen"/>
          <w:color w:val="000000"/>
          <w:sz w:val="22"/>
          <w:szCs w:val="22"/>
          <w:lang w:val="ka-GE"/>
        </w:rPr>
        <w:t xml:space="preserve"> </w:t>
      </w:r>
      <w:r w:rsidR="004502B1" w:rsidRPr="0024465B">
        <w:rPr>
          <w:rFonts w:ascii="Sylfaen" w:hAnsi="Sylfaen"/>
          <w:color w:val="000000"/>
          <w:sz w:val="22"/>
          <w:szCs w:val="22"/>
          <w:lang w:val="ka-GE"/>
        </w:rPr>
        <w:t xml:space="preserve">რაციონალურ მიდგომას </w:t>
      </w:r>
      <w:r w:rsidRPr="00540DBC">
        <w:rPr>
          <w:rFonts w:ascii="Sylfaen" w:hAnsi="Sylfaen"/>
          <w:color w:val="000000"/>
          <w:sz w:val="22"/>
          <w:szCs w:val="22"/>
          <w:lang w:val="ka-GE"/>
        </w:rPr>
        <w:t>და ფინანსური რესურსების განაწილებას; ემსახურება ევროკავშირის სტატისტიკური მეთოდოლოგიებისა და სტანდარტების დანერგვას და ხელს უწყობს საქართველოს სტატისტიკის</w:t>
      </w:r>
      <w:r w:rsidR="003B7408" w:rsidRPr="0024465B">
        <w:rPr>
          <w:rFonts w:ascii="Sylfaen" w:hAnsi="Sylfaen"/>
          <w:color w:val="000000"/>
          <w:sz w:val="22"/>
          <w:szCs w:val="22"/>
          <w:lang w:val="ka-GE"/>
        </w:rPr>
        <w:t xml:space="preserve"> ეროვნული სისტემის</w:t>
      </w:r>
      <w:r w:rsidRPr="00540DBC">
        <w:rPr>
          <w:rFonts w:ascii="Sylfaen" w:hAnsi="Sylfaen"/>
          <w:color w:val="000000"/>
          <w:sz w:val="22"/>
          <w:szCs w:val="22"/>
          <w:lang w:val="ka-GE"/>
        </w:rPr>
        <w:t xml:space="preserve"> ევროკავშირის სტატისტიკურ სისტემაში (ესს)</w:t>
      </w:r>
      <w:r w:rsidR="007E71C6" w:rsidRPr="00540DBC">
        <w:rPr>
          <w:rFonts w:ascii="Sylfaen" w:hAnsi="Sylfaen"/>
          <w:color w:val="000000"/>
          <w:sz w:val="22"/>
          <w:szCs w:val="22"/>
          <w:lang w:val="ka-GE"/>
        </w:rPr>
        <w:t xml:space="preserve"> </w:t>
      </w:r>
      <w:r w:rsidRPr="00540DBC">
        <w:rPr>
          <w:rFonts w:ascii="Sylfaen" w:hAnsi="Sylfaen"/>
          <w:color w:val="000000"/>
          <w:sz w:val="22"/>
          <w:szCs w:val="22"/>
          <w:lang w:val="ka-GE"/>
        </w:rPr>
        <w:t>ინტეგრაციას. სტრატეგია წარმოადგენს ჩარჩოს საერთაშორისო თანამშრომლობისათვის და მოიცავს ოფიციალური სტატისტიკის წარმოების სრულ ღირებულებათა ჯაჭვს</w:t>
      </w:r>
      <w:r w:rsidR="007276EC" w:rsidRPr="0024465B">
        <w:rPr>
          <w:rFonts w:ascii="Sylfaen" w:hAnsi="Sylfaen"/>
          <w:color w:val="000000"/>
          <w:sz w:val="22"/>
          <w:szCs w:val="22"/>
          <w:lang w:val="ka-GE"/>
        </w:rPr>
        <w:t>,</w:t>
      </w:r>
      <w:r w:rsidRPr="00540DBC">
        <w:rPr>
          <w:rFonts w:ascii="Sylfaen" w:hAnsi="Sylfaen"/>
          <w:color w:val="000000"/>
          <w:sz w:val="22"/>
          <w:szCs w:val="22"/>
          <w:lang w:val="ka-GE"/>
        </w:rPr>
        <w:t xml:space="preserve"> </w:t>
      </w:r>
      <w:r w:rsidRPr="0024465B">
        <w:rPr>
          <w:rFonts w:ascii="Sylfaen" w:hAnsi="Sylfaen"/>
          <w:color w:val="000000"/>
          <w:sz w:val="22"/>
          <w:szCs w:val="22"/>
          <w:lang w:val="ka-GE"/>
        </w:rPr>
        <w:t>თანამედროვე</w:t>
      </w:r>
      <w:r w:rsidRPr="00540DBC">
        <w:rPr>
          <w:rFonts w:ascii="Sylfaen" w:hAnsi="Sylfaen"/>
          <w:color w:val="000000"/>
          <w:sz w:val="22"/>
          <w:szCs w:val="22"/>
          <w:lang w:val="ka-GE"/>
        </w:rPr>
        <w:t xml:space="preserve"> საერთაშორისო სტანდარტების შესაბამისად.</w:t>
      </w:r>
    </w:p>
    <w:p w14:paraId="74269F44" w14:textId="11478E58" w:rsidR="00D04E43" w:rsidRPr="00540DBC" w:rsidRDefault="00D04E43" w:rsidP="000A6438">
      <w:pPr>
        <w:spacing w:after="120"/>
        <w:ind w:firstLine="567"/>
        <w:jc w:val="both"/>
        <w:rPr>
          <w:rFonts w:ascii="Sylfaen" w:hAnsi="Sylfaen"/>
          <w:color w:val="000000"/>
          <w:sz w:val="22"/>
          <w:szCs w:val="22"/>
          <w:lang w:val="ka-GE"/>
        </w:rPr>
      </w:pPr>
      <w:r w:rsidRPr="00540DBC">
        <w:rPr>
          <w:rFonts w:ascii="Sylfaen" w:hAnsi="Sylfaen"/>
          <w:color w:val="000000"/>
          <w:sz w:val="22"/>
          <w:szCs w:val="22"/>
          <w:lang w:val="ka-GE"/>
        </w:rPr>
        <w:t>საქსტატი, როგორც საქართველოში ოფიციალური სტატისტიკის მთავარი მწარმოებელი და სტატისტიკის სისტემის მაკოორდინირებელი უწყება, დაინტერესებულია ოფიციალური სტატისტიკის მიმართ საზოგადოების ნდობის განმტკიცებით და, იმავდროულად, მზად არის, ოფიციალური სტატისტიკა აწარმოოს ობიექტურად და მიუკერძოებლად. საქართველოს სტატისტიკის ეროვნული სისტემის შესაძლებლობების განვითარებისა და საერთაშორისო ნორმებსა და სტანდარტებთან შესაბამისობაში მოყვანის მიზნით</w:t>
      </w:r>
      <w:r w:rsidR="007276EC" w:rsidRPr="0024465B">
        <w:rPr>
          <w:rFonts w:ascii="Sylfaen" w:hAnsi="Sylfaen"/>
          <w:color w:val="000000"/>
          <w:sz w:val="22"/>
          <w:szCs w:val="22"/>
          <w:lang w:val="ka-GE"/>
        </w:rPr>
        <w:t>,</w:t>
      </w:r>
      <w:r w:rsidRPr="00540DBC">
        <w:rPr>
          <w:rFonts w:ascii="Sylfaen" w:hAnsi="Sylfaen"/>
          <w:color w:val="000000"/>
          <w:sz w:val="22"/>
          <w:szCs w:val="22"/>
          <w:lang w:val="ka-GE"/>
        </w:rPr>
        <w:t xml:space="preserve"> სტატისტიკური მეთოდებისა და სტანდარტების ჰარმონიზაციის გზაზე</w:t>
      </w:r>
      <w:r w:rsidR="007276EC" w:rsidRPr="0024465B">
        <w:rPr>
          <w:rFonts w:ascii="Sylfaen" w:hAnsi="Sylfaen"/>
          <w:color w:val="000000"/>
          <w:sz w:val="22"/>
          <w:szCs w:val="22"/>
          <w:lang w:val="ka-GE"/>
        </w:rPr>
        <w:t>,</w:t>
      </w:r>
      <w:r w:rsidRPr="00540DBC">
        <w:rPr>
          <w:rFonts w:ascii="Sylfaen" w:hAnsi="Sylfaen"/>
          <w:color w:val="000000"/>
          <w:sz w:val="22"/>
          <w:szCs w:val="22"/>
          <w:lang w:val="ka-GE"/>
        </w:rPr>
        <w:t xml:space="preserve"> საქსტატმა </w:t>
      </w:r>
      <w:r w:rsidR="004B021F" w:rsidRPr="00540DBC">
        <w:rPr>
          <w:rFonts w:ascii="Sylfaen" w:hAnsi="Sylfaen"/>
          <w:color w:val="000000"/>
          <w:sz w:val="22"/>
          <w:szCs w:val="22"/>
          <w:lang w:val="ka-GE"/>
        </w:rPr>
        <w:t xml:space="preserve">ბოლო </w:t>
      </w:r>
      <w:r w:rsidR="003B7408" w:rsidRPr="0024465B">
        <w:rPr>
          <w:rFonts w:ascii="Sylfaen" w:hAnsi="Sylfaen"/>
          <w:color w:val="000000"/>
          <w:sz w:val="22"/>
          <w:szCs w:val="22"/>
          <w:lang w:val="ka-GE"/>
        </w:rPr>
        <w:t>წლებში</w:t>
      </w:r>
      <w:r w:rsidR="003B7408" w:rsidRPr="00540DBC">
        <w:rPr>
          <w:rFonts w:ascii="Sylfaen" w:hAnsi="Sylfaen"/>
          <w:color w:val="000000"/>
          <w:sz w:val="22"/>
          <w:szCs w:val="22"/>
          <w:lang w:val="ka-GE"/>
        </w:rPr>
        <w:t xml:space="preserve"> </w:t>
      </w:r>
      <w:r w:rsidRPr="00540DBC">
        <w:rPr>
          <w:rFonts w:ascii="Sylfaen" w:hAnsi="Sylfaen"/>
          <w:color w:val="000000"/>
          <w:sz w:val="22"/>
          <w:szCs w:val="22"/>
          <w:lang w:val="ka-GE"/>
        </w:rPr>
        <w:t xml:space="preserve">დიდი ძალისხმევა გასწია და </w:t>
      </w:r>
      <w:r w:rsidR="007276EC" w:rsidRPr="0024465B">
        <w:rPr>
          <w:rFonts w:ascii="Sylfaen" w:hAnsi="Sylfaen"/>
          <w:color w:val="000000"/>
          <w:sz w:val="22"/>
          <w:szCs w:val="22"/>
          <w:lang w:val="ka-GE"/>
        </w:rPr>
        <w:t xml:space="preserve">შესაბამისად, </w:t>
      </w:r>
      <w:r w:rsidRPr="00540DBC">
        <w:rPr>
          <w:rFonts w:ascii="Sylfaen" w:hAnsi="Sylfaen"/>
          <w:color w:val="000000"/>
          <w:sz w:val="22"/>
          <w:szCs w:val="22"/>
          <w:lang w:val="ka-GE"/>
        </w:rPr>
        <w:t xml:space="preserve">მნიშვნელოვან პროგრესსაც მიაღწია. </w:t>
      </w:r>
    </w:p>
    <w:p w14:paraId="398067E4" w14:textId="1EFF2D3A" w:rsidR="00D04E43" w:rsidRPr="00540DBC" w:rsidRDefault="00D04E43" w:rsidP="000A6438">
      <w:pPr>
        <w:spacing w:after="120"/>
        <w:ind w:firstLine="567"/>
        <w:jc w:val="both"/>
        <w:rPr>
          <w:rFonts w:ascii="Sylfaen" w:hAnsi="Sylfaen"/>
          <w:color w:val="000000"/>
          <w:sz w:val="22"/>
          <w:szCs w:val="22"/>
          <w:lang w:val="ka-GE"/>
        </w:rPr>
      </w:pPr>
      <w:r w:rsidRPr="00540DBC">
        <w:rPr>
          <w:rFonts w:ascii="Sylfaen" w:hAnsi="Sylfaen"/>
          <w:color w:val="000000"/>
          <w:sz w:val="22"/>
          <w:szCs w:val="22"/>
          <w:lang w:val="ka-GE"/>
        </w:rPr>
        <w:t xml:space="preserve">ამ თვალსაზრისით, </w:t>
      </w:r>
      <w:r w:rsidR="003B7408" w:rsidRPr="0024465B">
        <w:rPr>
          <w:rFonts w:ascii="Sylfaen" w:hAnsi="Sylfaen"/>
          <w:color w:val="000000"/>
          <w:sz w:val="22"/>
          <w:szCs w:val="22"/>
          <w:lang w:val="ka-GE"/>
        </w:rPr>
        <w:t>წინა</w:t>
      </w:r>
      <w:r w:rsidRPr="00540DBC">
        <w:rPr>
          <w:rFonts w:ascii="Sylfaen" w:hAnsi="Sylfaen"/>
          <w:color w:val="000000"/>
          <w:sz w:val="22"/>
          <w:szCs w:val="22"/>
          <w:lang w:val="ka-GE"/>
        </w:rPr>
        <w:t xml:space="preserve"> სტრატეგია წარმოადგენდა მკაფიოდ განსაზღვრულ ჩარჩოს სტატისტიკის ეროვნული სისტემის განვითარებისა და 2019 წელს ჩატარებული გლობალური შეფასების რეკომენდაციების </w:t>
      </w:r>
      <w:r w:rsidRPr="0024465B">
        <w:rPr>
          <w:rFonts w:ascii="Sylfaen" w:hAnsi="Sylfaen"/>
          <w:color w:val="000000"/>
          <w:sz w:val="22"/>
          <w:szCs w:val="22"/>
          <w:lang w:val="ka-GE"/>
        </w:rPr>
        <w:t>სათანადოდ შესასრულებლად</w:t>
      </w:r>
      <w:r w:rsidRPr="00540DBC">
        <w:rPr>
          <w:rFonts w:ascii="Sylfaen" w:hAnsi="Sylfaen"/>
          <w:color w:val="000000"/>
          <w:sz w:val="22"/>
          <w:szCs w:val="22"/>
          <w:lang w:val="ka-GE"/>
        </w:rPr>
        <w:t xml:space="preserve">. </w:t>
      </w:r>
      <w:r w:rsidR="003B7408" w:rsidRPr="0024465B">
        <w:rPr>
          <w:rFonts w:ascii="Sylfaen" w:hAnsi="Sylfaen"/>
          <w:color w:val="000000"/>
          <w:sz w:val="22"/>
          <w:szCs w:val="22"/>
          <w:lang w:val="ka-GE"/>
        </w:rPr>
        <w:t>2020-2023 წლების</w:t>
      </w:r>
      <w:r w:rsidR="003B7408" w:rsidRPr="00540DBC">
        <w:rPr>
          <w:rFonts w:ascii="Sylfaen" w:hAnsi="Sylfaen"/>
          <w:color w:val="000000"/>
          <w:sz w:val="22"/>
          <w:szCs w:val="22"/>
          <w:lang w:val="ka-GE"/>
        </w:rPr>
        <w:t xml:space="preserve"> </w:t>
      </w:r>
      <w:r w:rsidRPr="00540DBC">
        <w:rPr>
          <w:rFonts w:ascii="Sylfaen" w:hAnsi="Sylfaen"/>
          <w:color w:val="000000"/>
          <w:sz w:val="22"/>
          <w:szCs w:val="22"/>
          <w:lang w:val="ka-GE"/>
        </w:rPr>
        <w:t xml:space="preserve">სტრატეგიის წარმატებით განხორციელება დადასტურებულია 2020-2023 წლების სტრატეგიის დოკუმენტის </w:t>
      </w:r>
      <w:r w:rsidRPr="00540DBC">
        <w:rPr>
          <w:rFonts w:ascii="Sylfaen" w:hAnsi="Sylfaen"/>
          <w:color w:val="000000"/>
          <w:sz w:val="22"/>
          <w:szCs w:val="22"/>
          <w:lang w:val="ka-GE"/>
        </w:rPr>
        <w:lastRenderedPageBreak/>
        <w:t xml:space="preserve">წინასწარი </w:t>
      </w:r>
      <w:r w:rsidR="003B7408" w:rsidRPr="00540DBC">
        <w:rPr>
          <w:rFonts w:ascii="Sylfaen" w:hAnsi="Sylfaen"/>
          <w:color w:val="000000"/>
          <w:sz w:val="22"/>
          <w:szCs w:val="22"/>
          <w:lang w:val="ka-GE"/>
        </w:rPr>
        <w:t>შეფასები</w:t>
      </w:r>
      <w:r w:rsidR="00937416" w:rsidRPr="0024465B">
        <w:rPr>
          <w:rFonts w:ascii="Sylfaen" w:hAnsi="Sylfaen"/>
          <w:color w:val="000000"/>
          <w:sz w:val="22"/>
          <w:szCs w:val="22"/>
          <w:lang w:val="ka-GE"/>
        </w:rPr>
        <w:t>სა</w:t>
      </w:r>
      <w:r w:rsidR="003B7408" w:rsidRPr="00540DBC">
        <w:rPr>
          <w:rFonts w:ascii="Sylfaen" w:hAnsi="Sylfaen"/>
          <w:color w:val="000000"/>
          <w:sz w:val="22"/>
          <w:szCs w:val="22"/>
          <w:lang w:val="ka-GE"/>
        </w:rPr>
        <w:t xml:space="preserve"> </w:t>
      </w:r>
      <w:r w:rsidRPr="00540DBC">
        <w:rPr>
          <w:rFonts w:ascii="Sylfaen" w:hAnsi="Sylfaen"/>
          <w:color w:val="000000"/>
          <w:sz w:val="22"/>
          <w:szCs w:val="22"/>
          <w:lang w:val="ka-GE"/>
        </w:rPr>
        <w:t>და</w:t>
      </w:r>
      <w:r w:rsidRPr="0024465B">
        <w:rPr>
          <w:rFonts w:ascii="Sylfaen" w:hAnsi="Sylfaen"/>
          <w:color w:val="000000"/>
          <w:sz w:val="22"/>
          <w:szCs w:val="22"/>
          <w:lang w:val="ka-GE"/>
        </w:rPr>
        <w:t xml:space="preserve">  </w:t>
      </w:r>
      <w:r w:rsidR="00592599" w:rsidRPr="0024465B">
        <w:rPr>
          <w:rFonts w:ascii="Sylfaen" w:hAnsi="Sylfaen"/>
          <w:color w:val="000000"/>
          <w:sz w:val="22"/>
          <w:szCs w:val="22"/>
          <w:lang w:val="ka-GE"/>
        </w:rPr>
        <w:t xml:space="preserve">უახლესი </w:t>
      </w:r>
      <w:r w:rsidRPr="0024465B">
        <w:rPr>
          <w:rFonts w:ascii="Sylfaen" w:hAnsi="Sylfaen"/>
          <w:color w:val="000000"/>
          <w:sz w:val="22"/>
          <w:szCs w:val="22"/>
          <w:lang w:val="ka-GE"/>
        </w:rPr>
        <w:t xml:space="preserve">გლობალური შეფასების </w:t>
      </w:r>
      <w:r w:rsidR="00937416" w:rsidRPr="0024465B">
        <w:rPr>
          <w:rFonts w:ascii="Sylfaen" w:hAnsi="Sylfaen"/>
          <w:color w:val="000000"/>
          <w:sz w:val="22"/>
          <w:szCs w:val="22"/>
          <w:lang w:val="ka-GE"/>
        </w:rPr>
        <w:t>(2023) შედეგებით.</w:t>
      </w:r>
      <w:r w:rsidR="003B7408" w:rsidRPr="0024465B">
        <w:rPr>
          <w:rFonts w:ascii="Sylfaen" w:hAnsi="Sylfaen"/>
          <w:color w:val="000000"/>
          <w:sz w:val="22"/>
          <w:szCs w:val="22"/>
          <w:lang w:val="ka-GE"/>
        </w:rPr>
        <w:t xml:space="preserve"> </w:t>
      </w:r>
      <w:r w:rsidRPr="00540DBC">
        <w:rPr>
          <w:rFonts w:ascii="Sylfaen" w:hAnsi="Sylfaen"/>
          <w:color w:val="000000"/>
          <w:sz w:val="22"/>
          <w:szCs w:val="22"/>
          <w:lang w:val="ka-GE"/>
        </w:rPr>
        <w:t>რაც, თავის მხრივ, მყარ საფუძველს წარმოადგენს სტატისტიკის ეროვნული სისტემის შემდგომი განვითარებისა და საქართველოს ევროკავშირში ინტეგრაციის პროცესის მხარდაჭერის საქმეში. საქართველოს სტატისტიკის ეროვნულ სისტემაში მიღწეული პროგრესი ასევე აღიარებულია სხვა საერთაშორისო შეფასებების ანგარიშებით. ენერგეტიკული გაერთიანების (Energy Community) სამდივნოს მიერ მომზადებული საქმიანობის უახლესი წლიური ანგარიშით</w:t>
      </w:r>
      <w:r w:rsidRPr="0024465B">
        <w:rPr>
          <w:rStyle w:val="FootnoteReference"/>
          <w:rFonts w:ascii="Sylfaen" w:hAnsi="Sylfaen"/>
          <w:color w:val="000000"/>
          <w:sz w:val="22"/>
          <w:szCs w:val="22"/>
        </w:rPr>
        <w:footnoteReference w:id="3"/>
      </w:r>
      <w:r w:rsidRPr="00540DBC">
        <w:rPr>
          <w:rFonts w:ascii="Sylfaen" w:hAnsi="Sylfaen"/>
          <w:color w:val="000000"/>
          <w:sz w:val="22"/>
          <w:szCs w:val="22"/>
          <w:lang w:val="ka-GE"/>
        </w:rPr>
        <w:t xml:space="preserve">, საქართველოს ენერგეტიკის სტატისტიკის შესაბამისობა ევროკავშირის სტანდარტებთან 97%-ით შეფასდა, რაც ყველაზე მაღალი მაჩვენებელია სხვა დარგებთან შედარებით. გარდა ამისა, ევროკომისიის მიერ მომზადებულ 2023 წლის ევროკავშირის გაფართოების პოლიტიკის ანგარიშში აღნიშნულია საქართველოს ეროვნული კანონმდებლობის ევროკავშირის შესაბამის სტანდარტებთან შესაბამისობაში </w:t>
      </w:r>
      <w:r w:rsidRPr="0024465B">
        <w:rPr>
          <w:rFonts w:ascii="Sylfaen" w:hAnsi="Sylfaen"/>
          <w:color w:val="000000"/>
          <w:sz w:val="22"/>
          <w:szCs w:val="22"/>
          <w:lang w:val="ka-GE"/>
        </w:rPr>
        <w:t>მოყვანაში</w:t>
      </w:r>
      <w:r w:rsidRPr="00540DBC">
        <w:rPr>
          <w:rFonts w:ascii="Sylfaen" w:hAnsi="Sylfaen"/>
          <w:color w:val="000000"/>
          <w:sz w:val="22"/>
          <w:szCs w:val="22"/>
          <w:lang w:val="ka-GE"/>
        </w:rPr>
        <w:t xml:space="preserve"> მიღწეული პროგრესი. ამავდროულად, შეფასების ანგარიშში ხაზგასმულია რესურსების</w:t>
      </w:r>
      <w:r w:rsidR="00E55AB7" w:rsidRPr="0024465B">
        <w:rPr>
          <w:rFonts w:ascii="Sylfaen" w:hAnsi="Sylfaen"/>
          <w:color w:val="000000"/>
          <w:sz w:val="22"/>
          <w:szCs w:val="22"/>
          <w:lang w:val="ka-GE"/>
        </w:rPr>
        <w:t xml:space="preserve"> საკმარისობასთან დაკავშირებული სირთულეები</w:t>
      </w:r>
      <w:r w:rsidRPr="00540DBC">
        <w:rPr>
          <w:rFonts w:ascii="Sylfaen" w:hAnsi="Sylfaen"/>
          <w:color w:val="000000"/>
          <w:sz w:val="22"/>
          <w:szCs w:val="22"/>
          <w:lang w:val="ka-GE"/>
        </w:rPr>
        <w:t>, განსაკუთრებით საქსტატში, მათ შორის დასაქმებულთა (პერსონალის) რაოდენობ</w:t>
      </w:r>
      <w:r w:rsidR="00E55AB7" w:rsidRPr="0024465B">
        <w:rPr>
          <w:rFonts w:ascii="Sylfaen" w:hAnsi="Sylfaen"/>
          <w:color w:val="000000"/>
          <w:sz w:val="22"/>
          <w:szCs w:val="22"/>
          <w:lang w:val="ka-GE"/>
        </w:rPr>
        <w:t>ის</w:t>
      </w:r>
      <w:r w:rsidRPr="00540DBC">
        <w:rPr>
          <w:rFonts w:ascii="Sylfaen" w:hAnsi="Sylfaen"/>
          <w:color w:val="000000"/>
          <w:sz w:val="22"/>
          <w:szCs w:val="22"/>
          <w:lang w:val="ka-GE"/>
        </w:rPr>
        <w:t xml:space="preserve">ა და </w:t>
      </w:r>
      <w:r w:rsidRPr="0024465B">
        <w:rPr>
          <w:rFonts w:ascii="Sylfaen" w:hAnsi="Sylfaen"/>
          <w:color w:val="000000"/>
          <w:sz w:val="22"/>
          <w:szCs w:val="22"/>
          <w:lang w:val="ka-GE"/>
        </w:rPr>
        <w:t>შრომის ანაზღაურების დონ</w:t>
      </w:r>
      <w:r w:rsidR="00E55AB7" w:rsidRPr="0024465B">
        <w:rPr>
          <w:rFonts w:ascii="Sylfaen" w:hAnsi="Sylfaen"/>
          <w:color w:val="000000"/>
          <w:sz w:val="22"/>
          <w:szCs w:val="22"/>
          <w:lang w:val="ka-GE"/>
        </w:rPr>
        <w:t>ის მხრივ</w:t>
      </w:r>
      <w:r w:rsidRPr="00540DBC">
        <w:rPr>
          <w:rFonts w:ascii="Sylfaen" w:hAnsi="Sylfaen"/>
          <w:color w:val="000000"/>
          <w:sz w:val="22"/>
          <w:szCs w:val="22"/>
          <w:lang w:val="ka-GE"/>
        </w:rPr>
        <w:t>.</w:t>
      </w:r>
    </w:p>
    <w:p w14:paraId="41CB57FD" w14:textId="3301BE06" w:rsidR="00D04E43" w:rsidRPr="00540DBC" w:rsidRDefault="00E55AB7" w:rsidP="000A6438">
      <w:pPr>
        <w:spacing w:after="120"/>
        <w:ind w:firstLine="567"/>
        <w:jc w:val="both"/>
        <w:rPr>
          <w:rFonts w:ascii="Sylfaen" w:hAnsi="Sylfaen"/>
          <w:color w:val="000000"/>
          <w:sz w:val="22"/>
          <w:szCs w:val="22"/>
          <w:lang w:val="ka-GE"/>
        </w:rPr>
      </w:pPr>
      <w:r w:rsidRPr="0024465B">
        <w:rPr>
          <w:rFonts w:ascii="Sylfaen" w:hAnsi="Sylfaen"/>
          <w:color w:val="000000"/>
          <w:sz w:val="22"/>
          <w:szCs w:val="22"/>
          <w:lang w:val="ka-GE"/>
        </w:rPr>
        <w:t>ზემო</w:t>
      </w:r>
      <w:r w:rsidR="00D04E43" w:rsidRPr="00540DBC">
        <w:rPr>
          <w:rFonts w:ascii="Sylfaen" w:hAnsi="Sylfaen"/>
          <w:color w:val="000000"/>
          <w:sz w:val="22"/>
          <w:szCs w:val="22"/>
          <w:lang w:val="ka-GE"/>
        </w:rPr>
        <w:t>აღნიშნულ მიღწევებზე დაყრდნობით, 2024-2027 წლების ოფიციალური სტატისტიკის ეროვნული სისტემის განვითარების სტრატეგია მიზნად ისახავს სტატისტიკის ეროვ</w:t>
      </w:r>
      <w:r w:rsidR="00D04E43" w:rsidRPr="0024465B">
        <w:rPr>
          <w:rFonts w:ascii="Sylfaen" w:hAnsi="Sylfaen"/>
          <w:color w:val="000000"/>
          <w:sz w:val="22"/>
          <w:szCs w:val="22"/>
          <w:lang w:val="ka-GE"/>
        </w:rPr>
        <w:t>ნ</w:t>
      </w:r>
      <w:r w:rsidR="00D04E43" w:rsidRPr="00540DBC">
        <w:rPr>
          <w:rFonts w:ascii="Sylfaen" w:hAnsi="Sylfaen"/>
          <w:color w:val="000000"/>
          <w:sz w:val="22"/>
          <w:szCs w:val="22"/>
          <w:lang w:val="ka-GE"/>
        </w:rPr>
        <w:t xml:space="preserve">ული სისტემის შესაძლებლობების შემდგომ გაძლიერებას. იგი ხაზს უსვამს </w:t>
      </w:r>
      <w:r w:rsidR="00D04E43" w:rsidRPr="0024465B">
        <w:rPr>
          <w:rFonts w:ascii="Sylfaen" w:hAnsi="Sylfaen"/>
          <w:color w:val="000000"/>
          <w:sz w:val="22"/>
          <w:szCs w:val="22"/>
          <w:lang w:val="ka-GE"/>
        </w:rPr>
        <w:t>ევროსტატის</w:t>
      </w:r>
      <w:r w:rsidR="00360F3F" w:rsidRPr="0024465B">
        <w:rPr>
          <w:rFonts w:ascii="Sylfaen" w:hAnsi="Sylfaen"/>
          <w:color w:val="000000"/>
          <w:sz w:val="22"/>
          <w:szCs w:val="22"/>
          <w:lang w:val="ka-GE"/>
        </w:rPr>
        <w:t xml:space="preserve"> </w:t>
      </w:r>
      <w:r w:rsidR="00340E39" w:rsidRPr="0024465B">
        <w:rPr>
          <w:rFonts w:ascii="Sylfaen" w:hAnsi="Sylfaen"/>
          <w:color w:val="000000"/>
          <w:sz w:val="22"/>
          <w:szCs w:val="22"/>
          <w:lang w:val="ka-GE"/>
        </w:rPr>
        <w:t>„</w:t>
      </w:r>
      <w:r w:rsidR="00360F3F" w:rsidRPr="00540DBC">
        <w:rPr>
          <w:rFonts w:ascii="Sylfaen" w:hAnsi="Sylfaen"/>
          <w:color w:val="000000"/>
          <w:sz w:val="22"/>
          <w:szCs w:val="22"/>
          <w:lang w:val="ka-GE"/>
        </w:rPr>
        <w:t>სტატისტიკური მოთხოვნების კრებულ</w:t>
      </w:r>
      <w:r w:rsidR="00360F3F" w:rsidRPr="0024465B">
        <w:rPr>
          <w:rFonts w:ascii="Sylfaen" w:hAnsi="Sylfaen"/>
          <w:color w:val="000000"/>
          <w:sz w:val="22"/>
          <w:szCs w:val="22"/>
          <w:lang w:val="ka-GE"/>
        </w:rPr>
        <w:t>თან</w:t>
      </w:r>
      <w:r w:rsidR="00340E39" w:rsidRPr="0024465B">
        <w:rPr>
          <w:rFonts w:ascii="Sylfaen" w:hAnsi="Sylfaen"/>
          <w:color w:val="000000"/>
          <w:sz w:val="22"/>
          <w:szCs w:val="22"/>
          <w:lang w:val="ka-GE"/>
        </w:rPr>
        <w:t>“</w:t>
      </w:r>
      <w:r w:rsidR="001A16F3" w:rsidRPr="00540DBC">
        <w:rPr>
          <w:rFonts w:ascii="Sylfaen" w:hAnsi="Sylfaen"/>
          <w:color w:val="000000"/>
          <w:sz w:val="22"/>
          <w:szCs w:val="22"/>
          <w:lang w:val="ka-GE"/>
        </w:rPr>
        <w:t xml:space="preserve"> </w:t>
      </w:r>
      <w:r w:rsidR="00D04E43" w:rsidRPr="00540DBC">
        <w:rPr>
          <w:rFonts w:ascii="Sylfaen" w:hAnsi="Sylfaen"/>
          <w:color w:val="000000"/>
          <w:sz w:val="22"/>
          <w:szCs w:val="22"/>
          <w:lang w:val="ka-GE"/>
        </w:rPr>
        <w:t xml:space="preserve">(Statistical Requirements Compendium, Eurostat) შესაბამისობის მნიშვნელობას, რაც კიდევ უფრო </w:t>
      </w:r>
      <w:r w:rsidR="005D62F4" w:rsidRPr="0024465B">
        <w:rPr>
          <w:rFonts w:ascii="Sylfaen" w:hAnsi="Sylfaen"/>
          <w:color w:val="000000"/>
          <w:sz w:val="22"/>
          <w:szCs w:val="22"/>
          <w:lang w:val="ka-GE"/>
        </w:rPr>
        <w:t>არსებითია</w:t>
      </w:r>
      <w:r w:rsidR="00D04E43" w:rsidRPr="00540DBC">
        <w:rPr>
          <w:rFonts w:ascii="Sylfaen" w:hAnsi="Sylfaen"/>
          <w:color w:val="000000"/>
          <w:sz w:val="22"/>
          <w:szCs w:val="22"/>
          <w:lang w:val="ka-GE"/>
        </w:rPr>
        <w:t xml:space="preserve"> საქართველოსთვის ევროკავშირის კანდიდატის სტატუსის მინიჭების ფონზე და</w:t>
      </w:r>
      <w:r w:rsidR="00D04E43" w:rsidRPr="0024465B">
        <w:rPr>
          <w:rFonts w:ascii="Sylfaen" w:hAnsi="Sylfaen"/>
          <w:color w:val="000000"/>
          <w:sz w:val="22"/>
          <w:szCs w:val="22"/>
          <w:lang w:val="ka-GE"/>
        </w:rPr>
        <w:t>,</w:t>
      </w:r>
      <w:r w:rsidR="00D04E43" w:rsidRPr="00540DBC">
        <w:rPr>
          <w:rFonts w:ascii="Sylfaen" w:hAnsi="Sylfaen"/>
          <w:color w:val="000000"/>
          <w:sz w:val="22"/>
          <w:szCs w:val="22"/>
          <w:lang w:val="ka-GE"/>
        </w:rPr>
        <w:t xml:space="preserve"> ამავდროულად, ხელს უწყობს ევროკავშირი-საქართველოს ასოცირების შესახებ შეთანხმებით გათვალისწინებული გრძელვადიანი მიზნების შესრულებას. მდგრადი, ეფექტი</w:t>
      </w:r>
      <w:r w:rsidR="000B3A89" w:rsidRPr="0024465B">
        <w:rPr>
          <w:rFonts w:ascii="Sylfaen" w:hAnsi="Sylfaen"/>
          <w:color w:val="000000"/>
          <w:sz w:val="22"/>
          <w:szCs w:val="22"/>
          <w:lang w:val="ka-GE"/>
        </w:rPr>
        <w:t>ანი</w:t>
      </w:r>
      <w:r w:rsidR="00D04E43" w:rsidRPr="00540DBC">
        <w:rPr>
          <w:rFonts w:ascii="Sylfaen" w:hAnsi="Sylfaen"/>
          <w:color w:val="000000"/>
          <w:sz w:val="22"/>
          <w:szCs w:val="22"/>
          <w:lang w:val="ka-GE"/>
        </w:rPr>
        <w:t xml:space="preserve"> და პროფესიულად დამოუკიდებელი სტატისტიკის ეროვნული სისტემა საქართველოს მოქალაქეებს, </w:t>
      </w:r>
      <w:r w:rsidR="00C6403A">
        <w:rPr>
          <w:rFonts w:ascii="Sylfaen" w:hAnsi="Sylfaen"/>
          <w:color w:val="000000"/>
          <w:sz w:val="22"/>
          <w:szCs w:val="22"/>
          <w:lang w:val="ka-GE"/>
        </w:rPr>
        <w:t>ბიზნეს</w:t>
      </w:r>
      <w:r w:rsidR="00D04E43" w:rsidRPr="00540DBC">
        <w:rPr>
          <w:rFonts w:ascii="Sylfaen" w:hAnsi="Sylfaen"/>
          <w:color w:val="000000"/>
          <w:sz w:val="22"/>
          <w:szCs w:val="22"/>
          <w:lang w:val="ka-GE"/>
        </w:rPr>
        <w:t xml:space="preserve">სექტორის წარმომადგენლებს, საერთაშორისო პარტნიორებსა და გადაწყვეტილების მიმღებ პირებს </w:t>
      </w:r>
      <w:r w:rsidR="004217DB" w:rsidRPr="0024465B">
        <w:rPr>
          <w:rFonts w:ascii="Sylfaen" w:hAnsi="Sylfaen"/>
          <w:color w:val="000000"/>
          <w:sz w:val="22"/>
          <w:szCs w:val="22"/>
          <w:lang w:val="ka-GE"/>
        </w:rPr>
        <w:t>უზრუნველყოფს</w:t>
      </w:r>
      <w:r w:rsidR="004217DB" w:rsidRPr="00540DBC">
        <w:rPr>
          <w:rFonts w:ascii="Sylfaen" w:hAnsi="Sylfaen"/>
          <w:color w:val="000000"/>
          <w:sz w:val="22"/>
          <w:szCs w:val="22"/>
          <w:lang w:val="ka-GE"/>
        </w:rPr>
        <w:t xml:space="preserve"> </w:t>
      </w:r>
      <w:r w:rsidRPr="0024465B">
        <w:rPr>
          <w:rFonts w:ascii="Sylfaen" w:hAnsi="Sylfaen"/>
          <w:color w:val="000000"/>
          <w:sz w:val="22"/>
          <w:szCs w:val="22"/>
          <w:lang w:val="ka-GE"/>
        </w:rPr>
        <w:t xml:space="preserve">სანდო და მათ საჭიროებებზე მორგებული </w:t>
      </w:r>
      <w:r w:rsidR="00D04E43" w:rsidRPr="00540DBC">
        <w:rPr>
          <w:rFonts w:ascii="Sylfaen" w:hAnsi="Sylfaen"/>
          <w:color w:val="000000"/>
          <w:sz w:val="22"/>
          <w:szCs w:val="22"/>
          <w:lang w:val="ka-GE"/>
        </w:rPr>
        <w:t>ინფორმაცი</w:t>
      </w:r>
      <w:r w:rsidRPr="0024465B">
        <w:rPr>
          <w:rFonts w:ascii="Sylfaen" w:hAnsi="Sylfaen"/>
          <w:color w:val="000000"/>
          <w:sz w:val="22"/>
          <w:szCs w:val="22"/>
          <w:lang w:val="ka-GE"/>
        </w:rPr>
        <w:t>ით</w:t>
      </w:r>
      <w:r w:rsidR="00D04E43" w:rsidRPr="00540DBC">
        <w:rPr>
          <w:rFonts w:ascii="Sylfaen" w:hAnsi="Sylfaen"/>
          <w:color w:val="000000"/>
          <w:sz w:val="22"/>
          <w:szCs w:val="22"/>
          <w:lang w:val="ka-GE"/>
        </w:rPr>
        <w:t xml:space="preserve">. </w:t>
      </w:r>
    </w:p>
    <w:p w14:paraId="38770604" w14:textId="612C6642" w:rsidR="00D04E43" w:rsidRPr="0024465B" w:rsidRDefault="00D04E43" w:rsidP="000A6438">
      <w:pPr>
        <w:spacing w:after="120"/>
        <w:ind w:firstLine="567"/>
        <w:jc w:val="both"/>
        <w:rPr>
          <w:rFonts w:ascii="Sylfaen" w:hAnsi="Sylfaen"/>
          <w:color w:val="000000"/>
          <w:sz w:val="22"/>
          <w:szCs w:val="22"/>
          <w:lang w:val="ka-GE"/>
        </w:rPr>
      </w:pPr>
      <w:r w:rsidRPr="0024465B">
        <w:rPr>
          <w:rFonts w:ascii="Sylfaen" w:hAnsi="Sylfaen"/>
          <w:color w:val="000000"/>
          <w:sz w:val="22"/>
          <w:szCs w:val="22"/>
          <w:lang w:val="ka-GE"/>
        </w:rPr>
        <w:t>სტრატეგია</w:t>
      </w:r>
      <w:r w:rsidRPr="00540DBC">
        <w:rPr>
          <w:rFonts w:ascii="Sylfaen" w:hAnsi="Sylfaen"/>
          <w:color w:val="000000"/>
          <w:sz w:val="22"/>
          <w:szCs w:val="22"/>
          <w:lang w:val="ka-GE"/>
        </w:rPr>
        <w:t xml:space="preserve"> შემუშავდა საქართველოს სტატისტიკის ეროვნული ს</w:t>
      </w:r>
      <w:r w:rsidRPr="0024465B">
        <w:rPr>
          <w:rFonts w:ascii="Sylfaen" w:hAnsi="Sylfaen"/>
          <w:color w:val="000000"/>
          <w:sz w:val="22"/>
          <w:szCs w:val="22"/>
          <w:lang w:val="ka-GE"/>
        </w:rPr>
        <w:t>ისტემის წევრებთა</w:t>
      </w:r>
      <w:r w:rsidRPr="00540DBC">
        <w:rPr>
          <w:rFonts w:ascii="Sylfaen" w:hAnsi="Sylfaen"/>
          <w:color w:val="000000"/>
          <w:sz w:val="22"/>
          <w:szCs w:val="22"/>
          <w:lang w:val="ka-GE"/>
        </w:rPr>
        <w:t>ნ მჭიდრო თანამშრომლობით</w:t>
      </w:r>
      <w:r w:rsidRPr="0024465B">
        <w:rPr>
          <w:rFonts w:ascii="Sylfaen" w:hAnsi="Sylfaen"/>
          <w:color w:val="000000"/>
          <w:sz w:val="22"/>
          <w:szCs w:val="22"/>
          <w:lang w:val="ka-GE"/>
        </w:rPr>
        <w:t>,</w:t>
      </w:r>
      <w:r w:rsidRPr="00540DBC">
        <w:rPr>
          <w:rFonts w:ascii="Sylfaen" w:hAnsi="Sylfaen"/>
          <w:color w:val="000000"/>
          <w:sz w:val="22"/>
          <w:szCs w:val="22"/>
          <w:lang w:val="ka-GE"/>
        </w:rPr>
        <w:t xml:space="preserve"> წამყვან</w:t>
      </w:r>
      <w:r w:rsidRPr="0024465B">
        <w:rPr>
          <w:rFonts w:ascii="Sylfaen" w:hAnsi="Sylfaen"/>
          <w:color w:val="000000"/>
          <w:sz w:val="22"/>
          <w:szCs w:val="22"/>
          <w:lang w:val="ka-GE"/>
        </w:rPr>
        <w:t>ი</w:t>
      </w:r>
      <w:r w:rsidRPr="00540DBC">
        <w:rPr>
          <w:rFonts w:ascii="Sylfaen" w:hAnsi="Sylfaen"/>
          <w:color w:val="000000"/>
          <w:sz w:val="22"/>
          <w:szCs w:val="22"/>
          <w:lang w:val="ka-GE"/>
        </w:rPr>
        <w:t xml:space="preserve"> საერთაშორისო ორგანიზაციებ</w:t>
      </w:r>
      <w:r w:rsidRPr="0024465B">
        <w:rPr>
          <w:rFonts w:ascii="Sylfaen" w:hAnsi="Sylfaen"/>
          <w:color w:val="000000"/>
          <w:sz w:val="22"/>
          <w:szCs w:val="22"/>
          <w:lang w:val="ka-GE"/>
        </w:rPr>
        <w:t>ის</w:t>
      </w:r>
      <w:r w:rsidR="00B73059" w:rsidRPr="0024465B">
        <w:rPr>
          <w:rFonts w:ascii="Sylfaen" w:hAnsi="Sylfaen"/>
          <w:color w:val="000000"/>
          <w:sz w:val="22"/>
          <w:szCs w:val="22"/>
          <w:lang w:val="ka-GE"/>
        </w:rPr>
        <w:t>ა და</w:t>
      </w:r>
      <w:r w:rsidRPr="00540DBC">
        <w:rPr>
          <w:rFonts w:ascii="Sylfaen" w:hAnsi="Sylfaen"/>
          <w:color w:val="000000"/>
          <w:sz w:val="22"/>
          <w:szCs w:val="22"/>
          <w:lang w:val="ka-GE"/>
        </w:rPr>
        <w:t xml:space="preserve"> </w:t>
      </w:r>
      <w:r w:rsidR="00B73059" w:rsidRPr="0024465B">
        <w:rPr>
          <w:rFonts w:ascii="Sylfaen" w:hAnsi="Sylfaen"/>
          <w:color w:val="000000"/>
          <w:sz w:val="22"/>
          <w:szCs w:val="22"/>
          <w:lang w:val="ka-GE"/>
        </w:rPr>
        <w:t xml:space="preserve">ინფორმაციის </w:t>
      </w:r>
      <w:r w:rsidRPr="0024465B">
        <w:rPr>
          <w:rFonts w:ascii="Sylfaen" w:hAnsi="Sylfaen"/>
          <w:color w:val="000000"/>
          <w:sz w:val="22"/>
          <w:szCs w:val="22"/>
          <w:lang w:val="ka-GE"/>
        </w:rPr>
        <w:t xml:space="preserve">ძირითად </w:t>
      </w:r>
      <w:r w:rsidRPr="00540DBC">
        <w:rPr>
          <w:rFonts w:ascii="Sylfaen" w:hAnsi="Sylfaen"/>
          <w:color w:val="000000"/>
          <w:sz w:val="22"/>
          <w:szCs w:val="22"/>
          <w:lang w:val="ka-GE"/>
        </w:rPr>
        <w:t>მომხმარებ</w:t>
      </w:r>
      <w:r w:rsidRPr="0024465B">
        <w:rPr>
          <w:rFonts w:ascii="Sylfaen" w:hAnsi="Sylfaen"/>
          <w:color w:val="000000"/>
          <w:sz w:val="22"/>
          <w:szCs w:val="22"/>
          <w:lang w:val="ka-GE"/>
        </w:rPr>
        <w:t>ლებ</w:t>
      </w:r>
      <w:r w:rsidR="00B73059" w:rsidRPr="0024465B">
        <w:rPr>
          <w:rFonts w:ascii="Sylfaen" w:hAnsi="Sylfaen"/>
          <w:color w:val="000000"/>
          <w:sz w:val="22"/>
          <w:szCs w:val="22"/>
          <w:lang w:val="ka-GE"/>
        </w:rPr>
        <w:t>თან კონსულტაციების გზით</w:t>
      </w:r>
      <w:r w:rsidR="004217DB" w:rsidRPr="0024465B">
        <w:rPr>
          <w:rFonts w:ascii="Sylfaen" w:hAnsi="Sylfaen"/>
          <w:color w:val="000000"/>
          <w:sz w:val="22"/>
          <w:szCs w:val="22"/>
          <w:lang w:val="ka-GE"/>
        </w:rPr>
        <w:t>,</w:t>
      </w:r>
      <w:r w:rsidR="00B73059" w:rsidRPr="0024465B">
        <w:rPr>
          <w:rFonts w:ascii="Sylfaen" w:hAnsi="Sylfaen"/>
          <w:color w:val="000000"/>
          <w:sz w:val="22"/>
          <w:szCs w:val="22"/>
          <w:lang w:val="ka-GE"/>
        </w:rPr>
        <w:t xml:space="preserve"> </w:t>
      </w:r>
      <w:r w:rsidRPr="00540DBC">
        <w:rPr>
          <w:rFonts w:ascii="Sylfaen" w:hAnsi="Sylfaen"/>
          <w:color w:val="000000"/>
          <w:sz w:val="22"/>
          <w:szCs w:val="22"/>
          <w:lang w:val="ka-GE"/>
        </w:rPr>
        <w:t xml:space="preserve">საჯარო და </w:t>
      </w:r>
      <w:r w:rsidR="00B73059" w:rsidRPr="0024465B">
        <w:rPr>
          <w:rFonts w:ascii="Sylfaen" w:hAnsi="Sylfaen"/>
          <w:color w:val="000000"/>
          <w:sz w:val="22"/>
          <w:szCs w:val="22"/>
          <w:lang w:val="ka-GE"/>
        </w:rPr>
        <w:t xml:space="preserve">დაინტერსებულ პირებთან </w:t>
      </w:r>
      <w:r w:rsidRPr="00540DBC">
        <w:rPr>
          <w:rFonts w:ascii="Sylfaen" w:hAnsi="Sylfaen"/>
          <w:color w:val="000000"/>
          <w:sz w:val="22"/>
          <w:szCs w:val="22"/>
          <w:lang w:val="ka-GE"/>
        </w:rPr>
        <w:t>საკონსულტაციო შეხვედრებ</w:t>
      </w:r>
      <w:r w:rsidRPr="0024465B">
        <w:rPr>
          <w:rFonts w:ascii="Sylfaen" w:hAnsi="Sylfaen"/>
          <w:color w:val="000000"/>
          <w:sz w:val="22"/>
          <w:szCs w:val="22"/>
          <w:lang w:val="ka-GE"/>
        </w:rPr>
        <w:t>ში ჩართ</w:t>
      </w:r>
      <w:r w:rsidR="00B73059" w:rsidRPr="0024465B">
        <w:rPr>
          <w:rFonts w:ascii="Sylfaen" w:hAnsi="Sylfaen"/>
          <w:color w:val="000000"/>
          <w:sz w:val="22"/>
          <w:szCs w:val="22"/>
          <w:lang w:val="ka-GE"/>
        </w:rPr>
        <w:t>ულობით</w:t>
      </w:r>
      <w:r w:rsidRPr="00540DBC">
        <w:rPr>
          <w:rFonts w:ascii="Sylfaen" w:hAnsi="Sylfaen"/>
          <w:color w:val="000000"/>
          <w:sz w:val="22"/>
          <w:szCs w:val="22"/>
          <w:lang w:val="ka-GE"/>
        </w:rPr>
        <w:t xml:space="preserve">. </w:t>
      </w:r>
      <w:r w:rsidRPr="00C13F2D">
        <w:rPr>
          <w:rFonts w:ascii="Sylfaen" w:hAnsi="Sylfaen"/>
          <w:color w:val="000000"/>
          <w:sz w:val="22"/>
          <w:szCs w:val="22"/>
          <w:lang w:val="ka-GE"/>
        </w:rPr>
        <w:t xml:space="preserve">2024-2027 წლების ოფიციალური სტატისტიკის ეროვნული სისტემის განვითარების სტრატეგიის შემუშავების პროცესში საერთაშორისო ექსპერტის </w:t>
      </w:r>
      <w:r w:rsidRPr="0024465B">
        <w:rPr>
          <w:rFonts w:ascii="Sylfaen" w:hAnsi="Sylfaen"/>
          <w:color w:val="000000"/>
          <w:sz w:val="22"/>
          <w:szCs w:val="22"/>
          <w:lang w:val="ka-GE"/>
        </w:rPr>
        <w:t>მონაწილეობა,</w:t>
      </w:r>
      <w:r w:rsidRPr="00C13F2D">
        <w:rPr>
          <w:rFonts w:ascii="Sylfaen" w:hAnsi="Sylfaen"/>
          <w:color w:val="000000"/>
          <w:sz w:val="22"/>
          <w:szCs w:val="22"/>
          <w:lang w:val="ka-GE"/>
        </w:rPr>
        <w:t xml:space="preserve"> ისევე</w:t>
      </w:r>
      <w:r w:rsidRPr="0024465B">
        <w:rPr>
          <w:rFonts w:ascii="Sylfaen" w:hAnsi="Sylfaen"/>
          <w:color w:val="000000"/>
          <w:sz w:val="22"/>
          <w:szCs w:val="22"/>
          <w:lang w:val="ka-GE"/>
        </w:rPr>
        <w:t>,</w:t>
      </w:r>
      <w:r w:rsidRPr="00C13F2D">
        <w:rPr>
          <w:rFonts w:ascii="Sylfaen" w:hAnsi="Sylfaen"/>
          <w:color w:val="000000"/>
          <w:sz w:val="22"/>
          <w:szCs w:val="22"/>
          <w:lang w:val="ka-GE"/>
        </w:rPr>
        <w:t xml:space="preserve"> როგორც </w:t>
      </w:r>
      <w:r w:rsidR="00822CE6" w:rsidRPr="0024465B">
        <w:rPr>
          <w:rFonts w:ascii="Sylfaen" w:hAnsi="Sylfaen"/>
          <w:color w:val="000000"/>
          <w:sz w:val="22"/>
          <w:szCs w:val="22"/>
          <w:lang w:val="ka-GE"/>
        </w:rPr>
        <w:t>2023 წლის</w:t>
      </w:r>
      <w:r w:rsidRPr="00C13F2D">
        <w:rPr>
          <w:rFonts w:ascii="Sylfaen" w:hAnsi="Sylfaen"/>
          <w:color w:val="000000"/>
          <w:sz w:val="22"/>
          <w:szCs w:val="22"/>
          <w:lang w:val="ka-GE"/>
        </w:rPr>
        <w:t xml:space="preserve"> გლობალური შეფასების რეკომენდაციების </w:t>
      </w:r>
      <w:r w:rsidR="00401AA6" w:rsidRPr="0024465B">
        <w:rPr>
          <w:rFonts w:ascii="Sylfaen" w:hAnsi="Sylfaen"/>
          <w:color w:val="000000"/>
          <w:sz w:val="22"/>
          <w:szCs w:val="22"/>
          <w:lang w:val="ka-GE"/>
        </w:rPr>
        <w:t xml:space="preserve">გათვალისწინება </w:t>
      </w:r>
      <w:r w:rsidRPr="00C13F2D">
        <w:rPr>
          <w:rFonts w:ascii="Sylfaen" w:hAnsi="Sylfaen"/>
          <w:color w:val="000000"/>
          <w:sz w:val="22"/>
          <w:szCs w:val="22"/>
          <w:lang w:val="ka-GE"/>
        </w:rPr>
        <w:t xml:space="preserve">უზრუნველყოფს საქართველოში ოფიციალური სტატისტიკის </w:t>
      </w:r>
      <w:r w:rsidRPr="0024465B">
        <w:rPr>
          <w:rFonts w:ascii="Sylfaen" w:hAnsi="Sylfaen"/>
          <w:color w:val="000000"/>
          <w:sz w:val="22"/>
          <w:szCs w:val="22"/>
          <w:lang w:val="ka-GE"/>
        </w:rPr>
        <w:t>წარმოების</w:t>
      </w:r>
      <w:r w:rsidRPr="00C13F2D">
        <w:rPr>
          <w:rFonts w:ascii="Sylfaen" w:hAnsi="Sylfaen"/>
          <w:color w:val="000000"/>
          <w:sz w:val="22"/>
          <w:szCs w:val="22"/>
          <w:lang w:val="ka-GE"/>
        </w:rPr>
        <w:t xml:space="preserve"> საუკეთესო საერთაშორისო პრაქტიკის დანერგვას.</w:t>
      </w:r>
      <w:r w:rsidRPr="0024465B">
        <w:rPr>
          <w:rFonts w:ascii="Sylfaen" w:hAnsi="Sylfaen"/>
          <w:color w:val="000000"/>
          <w:sz w:val="22"/>
          <w:szCs w:val="22"/>
          <w:lang w:val="ka-GE"/>
        </w:rPr>
        <w:t xml:space="preserve"> </w:t>
      </w:r>
      <w:r w:rsidRPr="00C13F2D">
        <w:rPr>
          <w:rFonts w:ascii="Sylfaen" w:hAnsi="Sylfaen"/>
          <w:color w:val="000000"/>
          <w:sz w:val="22"/>
          <w:szCs w:val="22"/>
          <w:lang w:val="ka-GE"/>
        </w:rPr>
        <w:t xml:space="preserve">ოფიციალური სტატისტიკის განვითარების გლობალური ტენდენციების გარდა, </w:t>
      </w:r>
      <w:r w:rsidR="00B73059" w:rsidRPr="0024465B">
        <w:rPr>
          <w:rFonts w:ascii="Sylfaen" w:hAnsi="Sylfaen"/>
          <w:color w:val="000000"/>
          <w:sz w:val="22"/>
          <w:szCs w:val="22"/>
          <w:lang w:val="ka-GE"/>
        </w:rPr>
        <w:t xml:space="preserve">სტრატეგიის </w:t>
      </w:r>
      <w:r w:rsidRPr="00C13F2D">
        <w:rPr>
          <w:rFonts w:ascii="Sylfaen" w:hAnsi="Sylfaen"/>
          <w:color w:val="000000"/>
          <w:sz w:val="22"/>
          <w:szCs w:val="22"/>
          <w:lang w:val="ka-GE"/>
        </w:rPr>
        <w:t>შემუშავების პროცესში გათვალისწინებულ</w:t>
      </w:r>
      <w:r w:rsidRPr="0024465B">
        <w:rPr>
          <w:rFonts w:ascii="Sylfaen" w:hAnsi="Sylfaen"/>
          <w:color w:val="000000"/>
          <w:sz w:val="22"/>
          <w:szCs w:val="22"/>
          <w:lang w:val="ka-GE"/>
        </w:rPr>
        <w:t>ი</w:t>
      </w:r>
      <w:r w:rsidRPr="00C13F2D">
        <w:rPr>
          <w:rFonts w:ascii="Sylfaen" w:hAnsi="Sylfaen"/>
          <w:color w:val="000000"/>
          <w:sz w:val="22"/>
          <w:szCs w:val="22"/>
          <w:lang w:val="ka-GE"/>
        </w:rPr>
        <w:t xml:space="preserve"> იქნა </w:t>
      </w:r>
      <w:r w:rsidR="00300CA3" w:rsidRPr="0024465B">
        <w:rPr>
          <w:rFonts w:ascii="Sylfaen" w:hAnsi="Sylfaen"/>
          <w:color w:val="000000"/>
          <w:sz w:val="22"/>
          <w:szCs w:val="22"/>
          <w:lang w:val="ka-GE"/>
        </w:rPr>
        <w:t xml:space="preserve">სტატისტიკის განვითარებული სისტემების მქონე </w:t>
      </w:r>
      <w:r w:rsidRPr="00C13F2D">
        <w:rPr>
          <w:rFonts w:ascii="Sylfaen" w:hAnsi="Sylfaen"/>
          <w:color w:val="000000"/>
          <w:sz w:val="22"/>
          <w:szCs w:val="22"/>
          <w:lang w:val="ka-GE"/>
        </w:rPr>
        <w:t xml:space="preserve">ქვეყნების </w:t>
      </w:r>
      <w:r w:rsidR="00300CA3" w:rsidRPr="0024465B">
        <w:rPr>
          <w:rFonts w:ascii="Sylfaen" w:hAnsi="Sylfaen"/>
          <w:color w:val="000000"/>
          <w:sz w:val="22"/>
          <w:szCs w:val="22"/>
          <w:lang w:val="ka-GE"/>
        </w:rPr>
        <w:t>საუკეთესო გამოცდილება.</w:t>
      </w:r>
      <w:r w:rsidR="00A239B1" w:rsidRPr="0024465B">
        <w:rPr>
          <w:rFonts w:ascii="Sylfaen" w:hAnsi="Sylfaen"/>
          <w:color w:val="000000"/>
          <w:sz w:val="22"/>
          <w:szCs w:val="22"/>
          <w:lang w:val="ka-GE"/>
        </w:rPr>
        <w:t xml:space="preserve"> </w:t>
      </w:r>
    </w:p>
    <w:p w14:paraId="492E8FD5" w14:textId="77777777" w:rsidR="00D04E43" w:rsidRPr="00C13F2D" w:rsidRDefault="00D04E43" w:rsidP="000A6438">
      <w:pPr>
        <w:jc w:val="both"/>
        <w:rPr>
          <w:rFonts w:ascii="Sylfaen" w:hAnsi="Sylfaen"/>
          <w:color w:val="000000"/>
          <w:sz w:val="22"/>
          <w:szCs w:val="22"/>
          <w:lang w:val="ka-GE"/>
        </w:rPr>
      </w:pPr>
    </w:p>
    <w:p w14:paraId="1A50CA0E" w14:textId="493A2532" w:rsidR="00D04E43" w:rsidRPr="00C13F2D" w:rsidRDefault="00CC6B0A" w:rsidP="00CF6A90">
      <w:pPr>
        <w:pStyle w:val="Heading2"/>
        <w:rPr>
          <w:rFonts w:ascii="Sylfaen" w:hAnsi="Sylfaen"/>
          <w:lang w:val="ka-GE"/>
        </w:rPr>
      </w:pPr>
      <w:bookmarkStart w:id="4" w:name="_Toc164769771"/>
      <w:r w:rsidRPr="00C13F2D">
        <w:rPr>
          <w:rFonts w:ascii="Sylfaen" w:hAnsi="Sylfaen"/>
          <w:lang w:val="ka-GE"/>
        </w:rPr>
        <w:t xml:space="preserve">1.1 </w:t>
      </w:r>
      <w:r w:rsidR="00D04E43" w:rsidRPr="00C13F2D">
        <w:rPr>
          <w:rFonts w:ascii="Sylfaen" w:hAnsi="Sylfaen"/>
          <w:lang w:val="ka-GE"/>
        </w:rPr>
        <w:t>საკანონმდებლო ჩარჩო</w:t>
      </w:r>
      <w:bookmarkEnd w:id="4"/>
    </w:p>
    <w:p w14:paraId="28642F3D" w14:textId="77777777" w:rsidR="00D04E43" w:rsidRPr="00C13F2D" w:rsidRDefault="00D04E43" w:rsidP="000A6438">
      <w:pPr>
        <w:pStyle w:val="ListParagraph"/>
        <w:ind w:left="360"/>
        <w:jc w:val="both"/>
        <w:rPr>
          <w:rFonts w:ascii="Sylfaen" w:hAnsi="Sylfaen"/>
          <w:b/>
          <w:color w:val="000000"/>
          <w:sz w:val="22"/>
          <w:szCs w:val="22"/>
          <w:lang w:val="ka-GE"/>
        </w:rPr>
      </w:pPr>
    </w:p>
    <w:p w14:paraId="70C724F3" w14:textId="4845C39C" w:rsidR="00D04E43" w:rsidRPr="00C13F2D" w:rsidRDefault="00D04E43" w:rsidP="00BD705C">
      <w:pPr>
        <w:spacing w:after="120"/>
        <w:ind w:firstLine="567"/>
        <w:jc w:val="both"/>
        <w:rPr>
          <w:rFonts w:ascii="Sylfaen" w:hAnsi="Sylfaen"/>
          <w:color w:val="000000"/>
          <w:sz w:val="22"/>
          <w:szCs w:val="22"/>
          <w:lang w:val="ka-GE"/>
        </w:rPr>
      </w:pPr>
      <w:r w:rsidRPr="00C13F2D">
        <w:rPr>
          <w:rFonts w:ascii="Sylfaen" w:hAnsi="Sylfaen"/>
          <w:color w:val="000000"/>
          <w:sz w:val="22"/>
          <w:szCs w:val="22"/>
          <w:lang w:val="ka-GE"/>
        </w:rPr>
        <w:t xml:space="preserve">საქართველოს კანონმდებლობის თანახმად, საქსტატი წარმოადგენს ოფიციალური სტატისტიკის წარმოებისა და გავრცელების მიზნით შექმნილ </w:t>
      </w:r>
      <w:r w:rsidR="00F14108" w:rsidRPr="0024465B">
        <w:rPr>
          <w:rFonts w:ascii="Sylfaen" w:hAnsi="Sylfaen"/>
          <w:color w:val="000000"/>
          <w:sz w:val="22"/>
          <w:szCs w:val="22"/>
          <w:lang w:val="ka-GE"/>
        </w:rPr>
        <w:t>დაწესებულებას,</w:t>
      </w:r>
      <w:r w:rsidR="00BD705C" w:rsidRPr="00C13F2D">
        <w:rPr>
          <w:rFonts w:ascii="Sylfaen" w:hAnsi="Sylfaen"/>
          <w:color w:val="000000"/>
          <w:sz w:val="22"/>
          <w:szCs w:val="22"/>
          <w:lang w:val="ka-GE"/>
        </w:rPr>
        <w:t xml:space="preserve"> </w:t>
      </w:r>
      <w:r w:rsidRPr="00C13F2D">
        <w:rPr>
          <w:rFonts w:ascii="Sylfaen" w:hAnsi="Sylfaen"/>
          <w:color w:val="000000"/>
          <w:sz w:val="22"/>
          <w:szCs w:val="22"/>
          <w:lang w:val="ka-GE"/>
        </w:rPr>
        <w:t xml:space="preserve">რომელიც საქმიანობას ახორციელებს დამოუკიდებლად. საქსტატი შექმნილია </w:t>
      </w:r>
      <w:r w:rsidR="000D3786" w:rsidRPr="0024465B">
        <w:rPr>
          <w:rFonts w:ascii="Sylfaen" w:hAnsi="Sylfaen"/>
          <w:color w:val="000000"/>
          <w:sz w:val="22"/>
          <w:szCs w:val="22"/>
          <w:lang w:val="ka-GE"/>
        </w:rPr>
        <w:t>„</w:t>
      </w:r>
      <w:r w:rsidRPr="00C13F2D">
        <w:rPr>
          <w:rFonts w:ascii="Sylfaen" w:hAnsi="Sylfaen"/>
          <w:color w:val="000000"/>
          <w:sz w:val="22"/>
          <w:szCs w:val="22"/>
          <w:lang w:val="ka-GE"/>
        </w:rPr>
        <w:t>ოფიციალური სტატისტიკის შესახებ</w:t>
      </w:r>
      <w:r w:rsidR="000D3786" w:rsidRPr="0024465B">
        <w:rPr>
          <w:rFonts w:ascii="Sylfaen" w:hAnsi="Sylfaen"/>
          <w:color w:val="000000"/>
          <w:sz w:val="22"/>
          <w:szCs w:val="22"/>
          <w:lang w:val="ka-GE"/>
        </w:rPr>
        <w:t>“</w:t>
      </w:r>
      <w:r w:rsidRPr="00C13F2D">
        <w:rPr>
          <w:rFonts w:ascii="Sylfaen" w:hAnsi="Sylfaen"/>
          <w:color w:val="000000"/>
          <w:sz w:val="22"/>
          <w:szCs w:val="22"/>
          <w:lang w:val="ka-GE"/>
        </w:rPr>
        <w:t xml:space="preserve"> საქართველოს კანონის საფუძველზე და ფუნქციონირებს საქართველოს მთავრობის 20</w:t>
      </w:r>
      <w:r w:rsidRPr="0024465B">
        <w:rPr>
          <w:rFonts w:ascii="Sylfaen" w:hAnsi="Sylfaen"/>
          <w:color w:val="000000"/>
          <w:sz w:val="22"/>
          <w:szCs w:val="22"/>
          <w:lang w:val="ka-GE"/>
        </w:rPr>
        <w:t>2</w:t>
      </w:r>
      <w:r w:rsidRPr="00C13F2D">
        <w:rPr>
          <w:rFonts w:ascii="Sylfaen" w:hAnsi="Sylfaen"/>
          <w:color w:val="000000"/>
          <w:sz w:val="22"/>
          <w:szCs w:val="22"/>
          <w:lang w:val="ka-GE"/>
        </w:rPr>
        <w:t xml:space="preserve">3 წლის </w:t>
      </w:r>
      <w:r w:rsidRPr="0024465B">
        <w:rPr>
          <w:rFonts w:ascii="Sylfaen" w:hAnsi="Sylfaen"/>
          <w:color w:val="000000"/>
          <w:sz w:val="22"/>
          <w:szCs w:val="22"/>
          <w:lang w:val="ka-GE"/>
        </w:rPr>
        <w:t>2</w:t>
      </w:r>
      <w:r w:rsidR="000833FF" w:rsidRPr="00C13F2D">
        <w:rPr>
          <w:rFonts w:ascii="Sylfaen" w:hAnsi="Sylfaen"/>
          <w:color w:val="000000"/>
          <w:sz w:val="22"/>
          <w:szCs w:val="22"/>
          <w:lang w:val="ka-GE"/>
        </w:rPr>
        <w:t>7</w:t>
      </w:r>
      <w:r w:rsidRPr="00C13F2D">
        <w:rPr>
          <w:rFonts w:ascii="Sylfaen" w:hAnsi="Sylfaen"/>
          <w:color w:val="000000"/>
          <w:sz w:val="22"/>
          <w:szCs w:val="22"/>
          <w:lang w:val="ka-GE"/>
        </w:rPr>
        <w:t xml:space="preserve"> </w:t>
      </w:r>
      <w:r w:rsidRPr="0024465B">
        <w:rPr>
          <w:rFonts w:ascii="Sylfaen" w:hAnsi="Sylfaen"/>
          <w:color w:val="000000"/>
          <w:sz w:val="22"/>
          <w:szCs w:val="22"/>
          <w:lang w:val="ka-GE"/>
        </w:rPr>
        <w:t>ს</w:t>
      </w:r>
      <w:r w:rsidRPr="00C13F2D">
        <w:rPr>
          <w:rFonts w:ascii="Sylfaen" w:hAnsi="Sylfaen"/>
          <w:color w:val="000000"/>
          <w:sz w:val="22"/>
          <w:szCs w:val="22"/>
          <w:lang w:val="ka-GE"/>
        </w:rPr>
        <w:t>ე</w:t>
      </w:r>
      <w:r w:rsidRPr="0024465B">
        <w:rPr>
          <w:rFonts w:ascii="Sylfaen" w:hAnsi="Sylfaen"/>
          <w:color w:val="000000"/>
          <w:sz w:val="22"/>
          <w:szCs w:val="22"/>
          <w:lang w:val="ka-GE"/>
        </w:rPr>
        <w:t>ქტ</w:t>
      </w:r>
      <w:r w:rsidRPr="00C13F2D">
        <w:rPr>
          <w:rFonts w:ascii="Sylfaen" w:hAnsi="Sylfaen"/>
          <w:color w:val="000000"/>
          <w:sz w:val="22"/>
          <w:szCs w:val="22"/>
          <w:lang w:val="ka-GE"/>
        </w:rPr>
        <w:t xml:space="preserve">ემბრის </w:t>
      </w:r>
      <w:r w:rsidR="00E73B2C" w:rsidRPr="00C13F2D">
        <w:rPr>
          <w:rFonts w:ascii="Sylfaen" w:hAnsi="Sylfaen"/>
          <w:color w:val="000000"/>
          <w:sz w:val="22"/>
          <w:szCs w:val="22"/>
          <w:lang w:val="ka-GE"/>
        </w:rPr>
        <w:t>№</w:t>
      </w:r>
      <w:r w:rsidR="00312A82" w:rsidRPr="0024465B">
        <w:rPr>
          <w:rFonts w:ascii="Sylfaen" w:hAnsi="Sylfaen"/>
          <w:color w:val="000000"/>
          <w:sz w:val="22"/>
          <w:szCs w:val="22"/>
          <w:lang w:val="ka-GE"/>
        </w:rPr>
        <w:t> </w:t>
      </w:r>
      <w:r w:rsidR="000833FF" w:rsidRPr="00C13F2D">
        <w:rPr>
          <w:rFonts w:ascii="Sylfaen" w:hAnsi="Sylfaen"/>
          <w:color w:val="000000"/>
          <w:sz w:val="22"/>
          <w:szCs w:val="22"/>
          <w:lang w:val="ka-GE"/>
        </w:rPr>
        <w:t xml:space="preserve">375 </w:t>
      </w:r>
      <w:r w:rsidRPr="00C13F2D">
        <w:rPr>
          <w:rFonts w:ascii="Sylfaen" w:hAnsi="Sylfaen"/>
          <w:color w:val="000000"/>
          <w:sz w:val="22"/>
          <w:szCs w:val="22"/>
          <w:lang w:val="ka-GE"/>
        </w:rPr>
        <w:t>დადგენილების</w:t>
      </w:r>
      <w:r w:rsidR="00C6403A">
        <w:rPr>
          <w:rFonts w:ascii="Sylfaen" w:hAnsi="Sylfaen"/>
          <w:color w:val="000000"/>
          <w:sz w:val="22"/>
          <w:szCs w:val="22"/>
          <w:lang w:val="ka-GE"/>
        </w:rPr>
        <w:t xml:space="preserve"> – </w:t>
      </w:r>
      <w:r w:rsidR="00312A82" w:rsidRPr="0024465B">
        <w:rPr>
          <w:rFonts w:ascii="Sylfaen" w:hAnsi="Sylfaen"/>
          <w:color w:val="000000"/>
          <w:sz w:val="22"/>
          <w:szCs w:val="22"/>
          <w:lang w:val="ka-GE"/>
        </w:rPr>
        <w:t>„</w:t>
      </w:r>
      <w:r w:rsidRPr="00C13F2D">
        <w:rPr>
          <w:rFonts w:ascii="Sylfaen" w:hAnsi="Sylfaen"/>
          <w:color w:val="000000"/>
          <w:sz w:val="22"/>
          <w:szCs w:val="22"/>
          <w:lang w:val="ka-GE"/>
        </w:rPr>
        <w:t>ს</w:t>
      </w:r>
      <w:r w:rsidRPr="0024465B">
        <w:rPr>
          <w:rFonts w:ascii="Sylfaen" w:hAnsi="Sylfaen"/>
          <w:color w:val="000000"/>
          <w:sz w:val="22"/>
          <w:szCs w:val="22"/>
          <w:lang w:val="ka-GE"/>
        </w:rPr>
        <w:t xml:space="preserve">აჯარო </w:t>
      </w:r>
      <w:r w:rsidRPr="00C13F2D">
        <w:rPr>
          <w:rFonts w:ascii="Sylfaen" w:hAnsi="Sylfaen"/>
          <w:color w:val="000000"/>
          <w:sz w:val="22"/>
          <w:szCs w:val="22"/>
          <w:lang w:val="ka-GE"/>
        </w:rPr>
        <w:t>ს</w:t>
      </w:r>
      <w:r w:rsidRPr="0024465B">
        <w:rPr>
          <w:rFonts w:ascii="Sylfaen" w:hAnsi="Sylfaen"/>
          <w:color w:val="000000"/>
          <w:sz w:val="22"/>
          <w:szCs w:val="22"/>
          <w:lang w:val="ka-GE"/>
        </w:rPr>
        <w:t xml:space="preserve">ამართლის </w:t>
      </w:r>
      <w:r w:rsidRPr="00C13F2D">
        <w:rPr>
          <w:rFonts w:ascii="Sylfaen" w:hAnsi="Sylfaen"/>
          <w:color w:val="000000"/>
          <w:sz w:val="22"/>
          <w:szCs w:val="22"/>
          <w:lang w:val="ka-GE"/>
        </w:rPr>
        <w:t>ი</w:t>
      </w:r>
      <w:r w:rsidRPr="0024465B">
        <w:rPr>
          <w:rFonts w:ascii="Sylfaen" w:hAnsi="Sylfaen"/>
          <w:color w:val="000000"/>
          <w:sz w:val="22"/>
          <w:szCs w:val="22"/>
          <w:lang w:val="ka-GE"/>
        </w:rPr>
        <w:t xml:space="preserve">ურიდიული </w:t>
      </w:r>
      <w:r w:rsidRPr="00C13F2D">
        <w:rPr>
          <w:rFonts w:ascii="Sylfaen" w:hAnsi="Sylfaen"/>
          <w:color w:val="000000"/>
          <w:sz w:val="22"/>
          <w:szCs w:val="22"/>
          <w:lang w:val="ka-GE"/>
        </w:rPr>
        <w:t>პ</w:t>
      </w:r>
      <w:r w:rsidRPr="0024465B">
        <w:rPr>
          <w:rFonts w:ascii="Sylfaen" w:hAnsi="Sylfaen"/>
          <w:color w:val="000000"/>
          <w:sz w:val="22"/>
          <w:szCs w:val="22"/>
          <w:lang w:val="ka-GE"/>
        </w:rPr>
        <w:t>ირის –</w:t>
      </w:r>
      <w:r w:rsidRPr="00C13F2D">
        <w:rPr>
          <w:rFonts w:ascii="Sylfaen" w:hAnsi="Sylfaen"/>
          <w:color w:val="000000"/>
          <w:sz w:val="22"/>
          <w:szCs w:val="22"/>
          <w:lang w:val="ka-GE"/>
        </w:rPr>
        <w:t xml:space="preserve"> საქართველოს სტატისტიკის ეროვნული სამსახურის დებულების დამტკიცების შესახებ</w:t>
      </w:r>
      <w:r w:rsidR="000D3786" w:rsidRPr="0024465B">
        <w:rPr>
          <w:rFonts w:ascii="Sylfaen" w:hAnsi="Sylfaen"/>
          <w:color w:val="000000"/>
          <w:sz w:val="22"/>
          <w:szCs w:val="22"/>
          <w:lang w:val="ka-GE"/>
        </w:rPr>
        <w:t>“</w:t>
      </w:r>
      <w:r w:rsidRPr="00C13F2D">
        <w:rPr>
          <w:rFonts w:ascii="Sylfaen" w:hAnsi="Sylfaen"/>
          <w:color w:val="000000"/>
          <w:sz w:val="22"/>
          <w:szCs w:val="22"/>
          <w:lang w:val="ka-GE"/>
        </w:rPr>
        <w:t xml:space="preserve"> შესაბამისად. საქსტატის საქმიანობას ასევე არეგულირებს საქართველოს კონსტიტუცია, საქართველოს კანონი </w:t>
      </w:r>
      <w:r w:rsidR="000D3786" w:rsidRPr="0024465B">
        <w:rPr>
          <w:rFonts w:ascii="Sylfaen" w:hAnsi="Sylfaen"/>
          <w:color w:val="000000"/>
          <w:sz w:val="22"/>
          <w:szCs w:val="22"/>
          <w:lang w:val="ka-GE"/>
        </w:rPr>
        <w:t>„</w:t>
      </w:r>
      <w:r w:rsidRPr="00C13F2D">
        <w:rPr>
          <w:rFonts w:ascii="Sylfaen" w:hAnsi="Sylfaen"/>
          <w:color w:val="000000"/>
          <w:sz w:val="22"/>
          <w:szCs w:val="22"/>
          <w:lang w:val="ka-GE"/>
        </w:rPr>
        <w:t>საჯარო სამართლის იურიდიული პირის შესახებ</w:t>
      </w:r>
      <w:r w:rsidR="000D3786" w:rsidRPr="0024465B">
        <w:rPr>
          <w:rFonts w:ascii="Sylfaen" w:hAnsi="Sylfaen"/>
          <w:color w:val="000000"/>
          <w:sz w:val="22"/>
          <w:szCs w:val="22"/>
          <w:lang w:val="ka-GE"/>
        </w:rPr>
        <w:t>“</w:t>
      </w:r>
      <w:r w:rsidRPr="00C13F2D">
        <w:rPr>
          <w:rFonts w:ascii="Sylfaen" w:hAnsi="Sylfaen"/>
          <w:color w:val="000000"/>
          <w:sz w:val="22"/>
          <w:szCs w:val="22"/>
          <w:lang w:val="ka-GE"/>
        </w:rPr>
        <w:t>, საქართველოს ზოგადი ადმინისტრაციული კოდექსი და სხვა ნორმატიული და კანონქვემდებარე აქტები.</w:t>
      </w:r>
    </w:p>
    <w:p w14:paraId="22E1763D" w14:textId="06CE48B5" w:rsidR="00D04E43" w:rsidRPr="00C13F2D" w:rsidRDefault="00D04E43" w:rsidP="000A6438">
      <w:pPr>
        <w:spacing w:after="120"/>
        <w:ind w:firstLine="567"/>
        <w:jc w:val="both"/>
        <w:rPr>
          <w:rFonts w:ascii="Sylfaen" w:hAnsi="Sylfaen"/>
          <w:color w:val="000000"/>
          <w:sz w:val="22"/>
          <w:szCs w:val="22"/>
          <w:lang w:val="ka-GE"/>
        </w:rPr>
      </w:pPr>
      <w:r w:rsidRPr="00C13F2D">
        <w:rPr>
          <w:rFonts w:ascii="Sylfaen" w:hAnsi="Sylfaen"/>
          <w:color w:val="000000"/>
          <w:sz w:val="22"/>
          <w:szCs w:val="22"/>
          <w:lang w:val="ka-GE"/>
        </w:rPr>
        <w:lastRenderedPageBreak/>
        <w:t xml:space="preserve">საქართველოს ეროვნული ბანკი (სებ) პასუხისმგებელია ქვეყნის </w:t>
      </w:r>
      <w:r w:rsidR="00213263" w:rsidRPr="0024465B">
        <w:rPr>
          <w:rFonts w:ascii="Sylfaen" w:hAnsi="Sylfaen"/>
          <w:color w:val="000000"/>
          <w:sz w:val="22"/>
          <w:szCs w:val="22"/>
          <w:lang w:val="ka-GE"/>
        </w:rPr>
        <w:t xml:space="preserve">მონეტარული </w:t>
      </w:r>
      <w:r w:rsidRPr="00C13F2D">
        <w:rPr>
          <w:rFonts w:ascii="Sylfaen" w:hAnsi="Sylfaen"/>
          <w:color w:val="000000"/>
          <w:sz w:val="22"/>
          <w:szCs w:val="22"/>
          <w:lang w:val="ka-GE"/>
        </w:rPr>
        <w:t>და ფინანსური სტატისტიკის წარმოება</w:t>
      </w:r>
      <w:r w:rsidRPr="0024465B">
        <w:rPr>
          <w:rFonts w:ascii="Sylfaen" w:hAnsi="Sylfaen"/>
          <w:color w:val="000000"/>
          <w:sz w:val="22"/>
          <w:szCs w:val="22"/>
          <w:lang w:val="ka-GE"/>
        </w:rPr>
        <w:t>ზე</w:t>
      </w:r>
      <w:r w:rsidRPr="00C13F2D">
        <w:rPr>
          <w:rFonts w:ascii="Sylfaen" w:hAnsi="Sylfaen"/>
          <w:color w:val="000000"/>
          <w:sz w:val="22"/>
          <w:szCs w:val="22"/>
          <w:lang w:val="ka-GE"/>
        </w:rPr>
        <w:t xml:space="preserve"> და </w:t>
      </w:r>
      <w:r w:rsidR="00930821" w:rsidRPr="0024465B">
        <w:rPr>
          <w:rFonts w:ascii="Sylfaen" w:hAnsi="Sylfaen"/>
          <w:color w:val="000000"/>
          <w:sz w:val="22"/>
          <w:szCs w:val="22"/>
          <w:lang w:val="ka-GE"/>
        </w:rPr>
        <w:t>გ</w:t>
      </w:r>
      <w:r w:rsidRPr="00C13F2D">
        <w:rPr>
          <w:rFonts w:ascii="Sylfaen" w:hAnsi="Sylfaen"/>
          <w:color w:val="000000"/>
          <w:sz w:val="22"/>
          <w:szCs w:val="22"/>
          <w:lang w:val="ka-GE"/>
        </w:rPr>
        <w:t>ავრცელებაზე</w:t>
      </w:r>
      <w:r w:rsidR="00F14108" w:rsidRPr="0024465B">
        <w:rPr>
          <w:rFonts w:ascii="Sylfaen" w:hAnsi="Sylfaen"/>
          <w:color w:val="000000"/>
          <w:sz w:val="22"/>
          <w:szCs w:val="22"/>
          <w:lang w:val="ka-GE"/>
        </w:rPr>
        <w:t>,</w:t>
      </w:r>
      <w:r w:rsidRPr="00C13F2D">
        <w:rPr>
          <w:rFonts w:ascii="Sylfaen" w:hAnsi="Sylfaen"/>
          <w:color w:val="000000"/>
          <w:sz w:val="22"/>
          <w:szCs w:val="22"/>
          <w:lang w:val="ka-GE"/>
        </w:rPr>
        <w:t xml:space="preserve"> საერთაშორისო სავალუტო ფონდის მიერ შემუშავებული სპეციალური სტანდარტების შესაბამისად. საქართველოს ეროვნული ბანკის შესახებ ორგანული კანონის მესამე მუხლის მესამე პ</w:t>
      </w:r>
      <w:r w:rsidR="00930821" w:rsidRPr="0024465B">
        <w:rPr>
          <w:rFonts w:ascii="Sylfaen" w:hAnsi="Sylfaen"/>
          <w:color w:val="000000"/>
          <w:sz w:val="22"/>
          <w:szCs w:val="22"/>
          <w:lang w:val="ka-GE"/>
        </w:rPr>
        <w:t>უნქტი</w:t>
      </w:r>
      <w:r w:rsidR="00ED7015" w:rsidRPr="0024465B">
        <w:rPr>
          <w:rFonts w:ascii="Sylfaen" w:hAnsi="Sylfaen"/>
          <w:color w:val="000000"/>
          <w:sz w:val="22"/>
          <w:szCs w:val="22"/>
          <w:lang w:val="ka-GE"/>
        </w:rPr>
        <w:t>ს</w:t>
      </w:r>
      <w:r w:rsidRPr="00C13F2D">
        <w:rPr>
          <w:rFonts w:ascii="Sylfaen" w:hAnsi="Sylfaen"/>
          <w:color w:val="000000"/>
          <w:sz w:val="22"/>
          <w:szCs w:val="22"/>
          <w:lang w:val="ka-GE"/>
        </w:rPr>
        <w:t xml:space="preserve"> „თ” ქვეპუნქტის თანახმად, ეროვნული ბანკი პასუხისმგებელია </w:t>
      </w:r>
      <w:r w:rsidR="00FB0771" w:rsidRPr="0024465B">
        <w:rPr>
          <w:rFonts w:ascii="Sylfaen" w:hAnsi="Sylfaen"/>
          <w:color w:val="000000"/>
          <w:sz w:val="22"/>
          <w:szCs w:val="22"/>
          <w:lang w:val="ka-GE"/>
        </w:rPr>
        <w:t>„</w:t>
      </w:r>
      <w:r w:rsidRPr="00C13F2D">
        <w:rPr>
          <w:rFonts w:ascii="Sylfaen" w:hAnsi="Sylfaen"/>
          <w:color w:val="000000"/>
          <w:sz w:val="22"/>
          <w:szCs w:val="22"/>
          <w:lang w:val="ka-GE"/>
        </w:rPr>
        <w:t>საერთაშორისო სტანდარტებისა და მეთოდოლოგიების შესაბამისად აწარმოოს და გაავრცელოს ქვეყნის საფინანსო და საგარეო სექტორების სტატისტიკა</w:t>
      </w:r>
      <w:r w:rsidR="00B21DE5" w:rsidRPr="0024465B">
        <w:rPr>
          <w:rFonts w:ascii="Sylfaen" w:hAnsi="Sylfaen"/>
          <w:color w:val="000000"/>
          <w:sz w:val="22"/>
          <w:szCs w:val="22"/>
          <w:lang w:val="ka-GE"/>
        </w:rPr>
        <w:t>“</w:t>
      </w:r>
      <w:r w:rsidR="00722FE1" w:rsidRPr="0024465B">
        <w:rPr>
          <w:rFonts w:ascii="Sylfaen" w:hAnsi="Sylfaen"/>
          <w:color w:val="000000"/>
          <w:sz w:val="22"/>
          <w:szCs w:val="22"/>
          <w:lang w:val="ka-GE"/>
        </w:rPr>
        <w:t>.</w:t>
      </w:r>
      <w:r w:rsidRPr="00C13F2D">
        <w:rPr>
          <w:rFonts w:ascii="Sylfaen" w:hAnsi="Sylfaen"/>
          <w:color w:val="000000"/>
          <w:sz w:val="22"/>
          <w:szCs w:val="22"/>
          <w:lang w:val="ka-GE"/>
        </w:rPr>
        <w:t xml:space="preserve"> ეროვნული ბანკის მიერ წარმოებული სტატისტიკა ქვეყნდება მის ოფიციალურ ვებ</w:t>
      </w:r>
      <w:r w:rsidRPr="0024465B">
        <w:rPr>
          <w:rFonts w:ascii="Sylfaen" w:hAnsi="Sylfaen"/>
          <w:color w:val="000000"/>
          <w:sz w:val="22"/>
          <w:szCs w:val="22"/>
          <w:lang w:val="ka-GE"/>
        </w:rPr>
        <w:t>საიტ</w:t>
      </w:r>
      <w:r w:rsidRPr="00C13F2D">
        <w:rPr>
          <w:rFonts w:ascii="Sylfaen" w:hAnsi="Sylfaen"/>
          <w:color w:val="000000"/>
          <w:sz w:val="22"/>
          <w:szCs w:val="22"/>
          <w:lang w:val="ka-GE"/>
        </w:rPr>
        <w:t>ზე</w:t>
      </w:r>
      <w:r w:rsidR="00722FE1" w:rsidRPr="0024465B">
        <w:rPr>
          <w:rFonts w:ascii="Sylfaen" w:hAnsi="Sylfaen"/>
          <w:color w:val="000000"/>
          <w:sz w:val="22"/>
          <w:szCs w:val="22"/>
          <w:lang w:val="ka-GE"/>
        </w:rPr>
        <w:t>,</w:t>
      </w:r>
      <w:r w:rsidRPr="00C13F2D">
        <w:rPr>
          <w:rFonts w:ascii="Sylfaen" w:hAnsi="Sylfaen"/>
          <w:color w:val="000000"/>
          <w:sz w:val="22"/>
          <w:szCs w:val="22"/>
          <w:lang w:val="ka-GE"/>
        </w:rPr>
        <w:t xml:space="preserve"> მონაცემების გავრცელების წინასწარ განსაზღვრული კალენდრის შესაბამისად.</w:t>
      </w:r>
    </w:p>
    <w:p w14:paraId="15C80A59" w14:textId="77777777" w:rsidR="00D04E43" w:rsidRPr="00C13F2D" w:rsidRDefault="00D04E43" w:rsidP="000A6438">
      <w:pPr>
        <w:spacing w:after="120"/>
        <w:ind w:firstLine="567"/>
        <w:jc w:val="both"/>
        <w:rPr>
          <w:rFonts w:ascii="Sylfaen" w:hAnsi="Sylfaen"/>
          <w:color w:val="000000"/>
          <w:sz w:val="22"/>
          <w:szCs w:val="22"/>
          <w:lang w:val="ka-GE"/>
        </w:rPr>
      </w:pPr>
      <w:r w:rsidRPr="00C13F2D">
        <w:rPr>
          <w:rFonts w:ascii="Sylfaen" w:hAnsi="Sylfaen"/>
          <w:color w:val="000000"/>
          <w:sz w:val="22"/>
          <w:szCs w:val="22"/>
          <w:lang w:val="ka-GE"/>
        </w:rPr>
        <w:t>საქართველოს პარლამენტმა ,,ოფიციალური სტატისტიკის შესახებ“ ახალი კანონი 2023 წლის 31 მაისს მი</w:t>
      </w:r>
      <w:r w:rsidRPr="0024465B">
        <w:rPr>
          <w:rFonts w:ascii="Sylfaen" w:hAnsi="Sylfaen"/>
          <w:color w:val="000000"/>
          <w:sz w:val="22"/>
          <w:szCs w:val="22"/>
          <w:lang w:val="ka-GE"/>
        </w:rPr>
        <w:t>იღო</w:t>
      </w:r>
      <w:r w:rsidRPr="00C13F2D">
        <w:rPr>
          <w:rFonts w:ascii="Sylfaen" w:hAnsi="Sylfaen"/>
          <w:color w:val="000000"/>
          <w:sz w:val="22"/>
          <w:szCs w:val="22"/>
          <w:lang w:val="ka-GE"/>
        </w:rPr>
        <w:t>. ახალი კანონი სრულ შესაბამისობაშია „ევროპის სტატისტიკის პრაქტიკის კოდექსთან“ და ოფიციალური სტატისტიკის შესახებ მოდელურ კანონთან (Generic Law on Official Statistics). ახალი კანონის მიღება 2019 წლის გლობალური შეფასების ანგარიშის მნიშვნელოვან რეკომენდაციასა და 2020-2023 წლების ოფიციალური სტატისტიკის ეროვნული სისტემის განვითარების სტრატეგიის ერთ-ერთ სტრატეგიულ მიზანს წარმოადგენდა.</w:t>
      </w:r>
    </w:p>
    <w:p w14:paraId="135FD3BB" w14:textId="7685C7F8" w:rsidR="00D04E43" w:rsidRPr="0024465B" w:rsidRDefault="00D04E43" w:rsidP="000A6438">
      <w:pPr>
        <w:spacing w:after="120"/>
        <w:ind w:firstLine="567"/>
        <w:jc w:val="both"/>
        <w:rPr>
          <w:rFonts w:ascii="Sylfaen" w:hAnsi="Sylfaen"/>
          <w:color w:val="000000"/>
          <w:sz w:val="22"/>
          <w:szCs w:val="22"/>
        </w:rPr>
      </w:pPr>
      <w:r w:rsidRPr="0024465B">
        <w:rPr>
          <w:rFonts w:ascii="Sylfaen" w:hAnsi="Sylfaen"/>
          <w:color w:val="000000"/>
          <w:sz w:val="22"/>
          <w:szCs w:val="22"/>
        </w:rPr>
        <w:t>ახალი კანონის მ</w:t>
      </w:r>
      <w:r w:rsidR="00797E31" w:rsidRPr="0024465B">
        <w:rPr>
          <w:rFonts w:ascii="Sylfaen" w:hAnsi="Sylfaen"/>
          <w:color w:val="000000"/>
          <w:sz w:val="22"/>
          <w:szCs w:val="22"/>
          <w:lang w:val="ka-GE"/>
        </w:rPr>
        <w:t>იღ</w:t>
      </w:r>
      <w:r w:rsidRPr="0024465B">
        <w:rPr>
          <w:rFonts w:ascii="Sylfaen" w:hAnsi="Sylfaen"/>
          <w:color w:val="000000"/>
          <w:sz w:val="22"/>
          <w:szCs w:val="22"/>
        </w:rPr>
        <w:t xml:space="preserve">ება მნიშვნელოვან </w:t>
      </w:r>
      <w:r w:rsidRPr="0024465B">
        <w:rPr>
          <w:rFonts w:ascii="Sylfaen" w:hAnsi="Sylfaen"/>
          <w:color w:val="000000"/>
          <w:sz w:val="22"/>
          <w:szCs w:val="22"/>
          <w:lang w:val="ka-GE"/>
        </w:rPr>
        <w:t>მიღწევას</w:t>
      </w:r>
      <w:r w:rsidRPr="0024465B">
        <w:rPr>
          <w:rFonts w:ascii="Sylfaen" w:hAnsi="Sylfaen"/>
          <w:color w:val="000000"/>
          <w:sz w:val="22"/>
          <w:szCs w:val="22"/>
        </w:rPr>
        <w:t xml:space="preserve"> წარმოადგენს საქართველოს საკანონმდებლო ბაზის ევროკავშირის სტანდარტებთან ჰარმონიზაციის საქმეში. მისი მიზანია ქვეყანაში დამოუკიდებელი, ობიექტური და სანდო ოფიციალური სტატისტიკის წარმოება გაეროს „ოფიციალური სტატისტიკის ფუნდამენტურ</w:t>
      </w:r>
      <w:r w:rsidR="00366EBF" w:rsidRPr="0024465B">
        <w:rPr>
          <w:rFonts w:ascii="Sylfaen" w:hAnsi="Sylfaen"/>
          <w:color w:val="000000"/>
          <w:sz w:val="22"/>
          <w:szCs w:val="22"/>
          <w:lang w:val="ka-GE"/>
        </w:rPr>
        <w:t>ი</w:t>
      </w:r>
      <w:r w:rsidRPr="0024465B">
        <w:rPr>
          <w:rFonts w:ascii="Sylfaen" w:hAnsi="Sylfaen"/>
          <w:color w:val="000000"/>
          <w:sz w:val="22"/>
          <w:szCs w:val="22"/>
        </w:rPr>
        <w:t xml:space="preserve"> პრინციპების“,  „ევროპის სტატისტიკის პრაქტიკის კოდექსისა“ და საერთაშორისოდ აღიარებული მეთოდოლოგიების შესაბამისად.</w:t>
      </w:r>
    </w:p>
    <w:p w14:paraId="40C7515B" w14:textId="3BDB852B" w:rsidR="006C4C36" w:rsidRPr="0024465B" w:rsidRDefault="00D04E43" w:rsidP="000A6438">
      <w:pPr>
        <w:spacing w:after="120"/>
        <w:ind w:firstLine="567"/>
        <w:jc w:val="both"/>
        <w:rPr>
          <w:rFonts w:ascii="Sylfaen" w:hAnsi="Sylfaen"/>
          <w:color w:val="000000"/>
          <w:sz w:val="22"/>
          <w:szCs w:val="22"/>
          <w:lang w:val="ka-GE"/>
        </w:rPr>
      </w:pPr>
      <w:r w:rsidRPr="0024465B">
        <w:rPr>
          <w:rFonts w:ascii="Sylfaen" w:hAnsi="Sylfaen"/>
          <w:color w:val="000000"/>
          <w:sz w:val="22"/>
          <w:szCs w:val="22"/>
        </w:rPr>
        <w:t>„ოფიციალური სტატისტიკის შესახებ“</w:t>
      </w:r>
      <w:r w:rsidRPr="0024465B">
        <w:rPr>
          <w:rFonts w:ascii="Sylfaen" w:hAnsi="Sylfaen"/>
          <w:color w:val="000000"/>
          <w:sz w:val="22"/>
          <w:szCs w:val="22"/>
          <w:lang w:val="ka-GE"/>
        </w:rPr>
        <w:t xml:space="preserve"> </w:t>
      </w:r>
      <w:r w:rsidRPr="0024465B">
        <w:rPr>
          <w:rFonts w:ascii="Sylfaen" w:hAnsi="Sylfaen"/>
          <w:color w:val="000000"/>
          <w:sz w:val="22"/>
          <w:szCs w:val="22"/>
        </w:rPr>
        <w:t xml:space="preserve">ახალი კანონი საქსტატს და </w:t>
      </w:r>
      <w:r w:rsidR="008679A2" w:rsidRPr="0024465B">
        <w:rPr>
          <w:rFonts w:ascii="Sylfaen" w:hAnsi="Sylfaen"/>
          <w:color w:val="000000"/>
          <w:sz w:val="22"/>
          <w:szCs w:val="22"/>
          <w:lang w:val="ka-GE"/>
        </w:rPr>
        <w:t xml:space="preserve">საქართველოს </w:t>
      </w:r>
      <w:r w:rsidRPr="0024465B">
        <w:rPr>
          <w:rFonts w:ascii="Sylfaen" w:hAnsi="Sylfaen"/>
          <w:color w:val="000000"/>
          <w:sz w:val="22"/>
          <w:szCs w:val="22"/>
        </w:rPr>
        <w:t>ეროვნულ ბანკს</w:t>
      </w:r>
      <w:r w:rsidR="00275893" w:rsidRPr="0024465B">
        <w:rPr>
          <w:rFonts w:ascii="Sylfaen" w:hAnsi="Sylfaen"/>
          <w:color w:val="000000"/>
          <w:sz w:val="22"/>
          <w:szCs w:val="22"/>
          <w:lang w:val="ka-GE"/>
        </w:rPr>
        <w:t xml:space="preserve"> </w:t>
      </w:r>
      <w:r w:rsidR="008679A2" w:rsidRPr="0024465B">
        <w:rPr>
          <w:rFonts w:ascii="Sylfaen" w:hAnsi="Sylfaen"/>
          <w:color w:val="000000"/>
          <w:sz w:val="22"/>
          <w:szCs w:val="22"/>
          <w:lang w:val="ka-GE"/>
        </w:rPr>
        <w:t xml:space="preserve">აღიარებს </w:t>
      </w:r>
      <w:r w:rsidRPr="0024465B">
        <w:rPr>
          <w:rFonts w:ascii="Sylfaen" w:hAnsi="Sylfaen"/>
          <w:color w:val="000000"/>
          <w:sz w:val="22"/>
          <w:szCs w:val="22"/>
        </w:rPr>
        <w:t>ოფიციალური სტატისტიკის მწარმოებლებად</w:t>
      </w:r>
      <w:r w:rsidR="008679A2" w:rsidRPr="0024465B">
        <w:rPr>
          <w:rFonts w:ascii="Sylfaen" w:hAnsi="Sylfaen"/>
          <w:color w:val="000000"/>
          <w:sz w:val="22"/>
          <w:szCs w:val="22"/>
          <w:lang w:val="ka-GE"/>
        </w:rPr>
        <w:t xml:space="preserve">, </w:t>
      </w:r>
      <w:r w:rsidRPr="0024465B">
        <w:rPr>
          <w:rFonts w:ascii="Sylfaen" w:hAnsi="Sylfaen"/>
          <w:color w:val="000000"/>
          <w:sz w:val="22"/>
          <w:szCs w:val="22"/>
        </w:rPr>
        <w:t xml:space="preserve">ოფიციალური სტატისტიკის მწარმოებელი სხვა ორგანოების </w:t>
      </w:r>
      <w:r w:rsidR="008679A2" w:rsidRPr="0024465B">
        <w:rPr>
          <w:rFonts w:ascii="Sylfaen" w:hAnsi="Sylfaen"/>
          <w:color w:val="000000"/>
          <w:sz w:val="22"/>
          <w:szCs w:val="22"/>
          <w:lang w:val="ka-GE"/>
        </w:rPr>
        <w:t>განსაზღვრის კრიტერიუმებსა და წესებს კი</w:t>
      </w:r>
      <w:r w:rsidRPr="0024465B">
        <w:rPr>
          <w:rFonts w:ascii="Sylfaen" w:hAnsi="Sylfaen"/>
          <w:color w:val="000000"/>
          <w:sz w:val="22"/>
          <w:szCs w:val="22"/>
        </w:rPr>
        <w:t xml:space="preserve">, ახალი კანონის თანახმად, </w:t>
      </w:r>
      <w:r w:rsidR="008679A2" w:rsidRPr="0024465B">
        <w:rPr>
          <w:rFonts w:ascii="Sylfaen" w:hAnsi="Sylfaen"/>
          <w:color w:val="000000"/>
          <w:sz w:val="22"/>
          <w:szCs w:val="22"/>
          <w:lang w:val="ka-GE"/>
        </w:rPr>
        <w:t xml:space="preserve">ამტკიცებს </w:t>
      </w:r>
      <w:r w:rsidRPr="0024465B">
        <w:rPr>
          <w:rFonts w:ascii="Sylfaen" w:hAnsi="Sylfaen"/>
          <w:color w:val="000000"/>
          <w:sz w:val="22"/>
          <w:szCs w:val="22"/>
        </w:rPr>
        <w:t>საქართველოს მთავრობა</w:t>
      </w:r>
      <w:r w:rsidR="008679A2" w:rsidRPr="0024465B">
        <w:rPr>
          <w:rFonts w:ascii="Sylfaen" w:hAnsi="Sylfaen"/>
          <w:color w:val="000000"/>
          <w:sz w:val="22"/>
          <w:szCs w:val="22"/>
          <w:lang w:val="ka-GE"/>
        </w:rPr>
        <w:t>. მართალია ოფიციალური სტატისტიკის სხვა მწარმოებლების სია ჯერჯერობით საბოლოო სახით განსაზღვრული არ არის, მაგრამ ასეთა</w:t>
      </w:r>
      <w:r w:rsidR="009A1BF1" w:rsidRPr="0024465B">
        <w:rPr>
          <w:rFonts w:ascii="Sylfaen" w:hAnsi="Sylfaen"/>
          <w:color w:val="000000"/>
          <w:sz w:val="22"/>
          <w:szCs w:val="22"/>
          <w:lang w:val="ka-GE"/>
        </w:rPr>
        <w:t>დ</w:t>
      </w:r>
      <w:r w:rsidR="008679A2" w:rsidRPr="0024465B">
        <w:rPr>
          <w:rFonts w:ascii="Sylfaen" w:hAnsi="Sylfaen"/>
          <w:color w:val="000000"/>
          <w:sz w:val="22"/>
          <w:szCs w:val="22"/>
          <w:lang w:val="ka-GE"/>
        </w:rPr>
        <w:t xml:space="preserve"> აღიარების</w:t>
      </w:r>
      <w:r w:rsidR="008679A2" w:rsidRPr="0024465B">
        <w:rPr>
          <w:rFonts w:ascii="Sylfaen" w:hAnsi="Sylfaen"/>
          <w:color w:val="000000"/>
          <w:sz w:val="22"/>
          <w:szCs w:val="22"/>
        </w:rPr>
        <w:t xml:space="preserve"> კრიტერიუმებ</w:t>
      </w:r>
      <w:r w:rsidR="008679A2" w:rsidRPr="0024465B">
        <w:rPr>
          <w:rFonts w:ascii="Sylfaen" w:hAnsi="Sylfaen"/>
          <w:color w:val="000000"/>
          <w:sz w:val="22"/>
          <w:szCs w:val="22"/>
          <w:lang w:val="ka-GE"/>
        </w:rPr>
        <w:t>ი ფორმულირებულია და მიღებულია საქართველოს მთავრობის მიერ</w:t>
      </w:r>
      <w:r w:rsidRPr="0024465B">
        <w:rPr>
          <w:rFonts w:ascii="Sylfaen" w:hAnsi="Sylfaen"/>
          <w:color w:val="000000"/>
          <w:sz w:val="22"/>
          <w:szCs w:val="22"/>
        </w:rPr>
        <w:t xml:space="preserve">. </w:t>
      </w:r>
      <w:r w:rsidR="00715380" w:rsidRPr="0024465B">
        <w:rPr>
          <w:rFonts w:ascii="Sylfaen" w:hAnsi="Sylfaen"/>
          <w:color w:val="000000"/>
          <w:sz w:val="22"/>
          <w:szCs w:val="22"/>
          <w:lang w:val="ka-GE"/>
        </w:rPr>
        <w:t xml:space="preserve">ამგვარად, </w:t>
      </w:r>
      <w:r w:rsidR="00715380" w:rsidRPr="0024465B">
        <w:rPr>
          <w:rFonts w:ascii="Sylfaen" w:hAnsi="Sylfaen"/>
          <w:color w:val="000000"/>
          <w:sz w:val="22"/>
          <w:szCs w:val="22"/>
        </w:rPr>
        <w:t>„ოფიციალური სტატისტიკის შესახებ“ საქართველოს</w:t>
      </w:r>
      <w:r w:rsidR="00715380" w:rsidRPr="0024465B">
        <w:rPr>
          <w:rFonts w:ascii="Sylfaen" w:hAnsi="Sylfaen"/>
          <w:color w:val="000000"/>
          <w:sz w:val="22"/>
          <w:szCs w:val="22"/>
          <w:lang w:val="ka-GE"/>
        </w:rPr>
        <w:t xml:space="preserve"> ახალი</w:t>
      </w:r>
      <w:r w:rsidR="00715380" w:rsidRPr="0024465B">
        <w:rPr>
          <w:rFonts w:ascii="Sylfaen" w:hAnsi="Sylfaen"/>
          <w:color w:val="000000"/>
          <w:sz w:val="22"/>
          <w:szCs w:val="22"/>
        </w:rPr>
        <w:t xml:space="preserve"> კანონის 49-ე მუხლის მე-2 პუნქტის შესაბამისად,</w:t>
      </w:r>
      <w:r w:rsidR="00715380" w:rsidRPr="0024465B">
        <w:rPr>
          <w:rFonts w:ascii="Sylfaen" w:hAnsi="Sylfaen"/>
          <w:color w:val="000000"/>
          <w:sz w:val="22"/>
          <w:szCs w:val="22"/>
          <w:lang w:val="ka-GE"/>
        </w:rPr>
        <w:t xml:space="preserve"> </w:t>
      </w:r>
      <w:r w:rsidR="006C4C36" w:rsidRPr="0024465B">
        <w:rPr>
          <w:rFonts w:ascii="Sylfaen" w:hAnsi="Sylfaen" w:cs="Sylfaen"/>
          <w:color w:val="000000"/>
          <w:sz w:val="22"/>
          <w:szCs w:val="22"/>
          <w:lang w:val="ka-GE"/>
        </w:rPr>
        <w:t>სა</w:t>
      </w:r>
      <w:r w:rsidR="006C4C36" w:rsidRPr="0024465B">
        <w:rPr>
          <w:rFonts w:ascii="Sylfaen" w:hAnsi="Sylfaen"/>
          <w:color w:val="000000"/>
          <w:sz w:val="22"/>
          <w:szCs w:val="22"/>
        </w:rPr>
        <w:t xml:space="preserve">ქართველოს </w:t>
      </w:r>
      <w:r w:rsidR="00715380" w:rsidRPr="0024465B">
        <w:rPr>
          <w:rFonts w:ascii="Sylfaen" w:hAnsi="Sylfaen"/>
          <w:color w:val="000000"/>
          <w:sz w:val="22"/>
          <w:szCs w:val="22"/>
        </w:rPr>
        <w:t>მთავრობ</w:t>
      </w:r>
      <w:r w:rsidR="00715380" w:rsidRPr="0024465B">
        <w:rPr>
          <w:rFonts w:ascii="Sylfaen" w:hAnsi="Sylfaen"/>
          <w:color w:val="000000"/>
          <w:sz w:val="22"/>
          <w:szCs w:val="22"/>
          <w:lang w:val="ka-GE"/>
        </w:rPr>
        <w:t xml:space="preserve">ამ დაამტკიცა </w:t>
      </w:r>
      <w:r w:rsidR="006C4C36" w:rsidRPr="0024465B">
        <w:rPr>
          <w:rFonts w:ascii="Sylfaen" w:hAnsi="Sylfaen"/>
          <w:color w:val="000000"/>
          <w:sz w:val="22"/>
          <w:szCs w:val="22"/>
        </w:rPr>
        <w:t>ოფიციალური სტატისტიკის მწარმოებელი სხვა ორგანოების განსაზღვრის კრიტერიუმები და მათი აღიარების წესი</w:t>
      </w:r>
      <w:r w:rsidR="00715380" w:rsidRPr="0024465B">
        <w:rPr>
          <w:rFonts w:ascii="Sylfaen" w:hAnsi="Sylfaen"/>
          <w:color w:val="000000"/>
          <w:sz w:val="22"/>
          <w:szCs w:val="22"/>
          <w:lang w:val="ka-GE"/>
        </w:rPr>
        <w:t xml:space="preserve"> </w:t>
      </w:r>
      <w:r w:rsidR="00715380" w:rsidRPr="0024465B">
        <w:rPr>
          <w:rFonts w:ascii="Sylfaen" w:hAnsi="Sylfaen"/>
          <w:color w:val="000000"/>
          <w:sz w:val="22"/>
          <w:szCs w:val="22"/>
        </w:rPr>
        <w:t xml:space="preserve">2023 წლის 27 ნოემბრის </w:t>
      </w:r>
      <w:r w:rsidR="00E73B2C" w:rsidRPr="0024465B">
        <w:rPr>
          <w:rFonts w:ascii="Sylfaen" w:hAnsi="Sylfaen"/>
          <w:color w:val="000000"/>
          <w:sz w:val="22"/>
          <w:szCs w:val="22"/>
        </w:rPr>
        <w:t>№</w:t>
      </w:r>
      <w:r w:rsidR="00715380" w:rsidRPr="0024465B">
        <w:rPr>
          <w:rFonts w:ascii="Sylfaen" w:hAnsi="Sylfaen"/>
          <w:color w:val="000000"/>
          <w:sz w:val="22"/>
          <w:szCs w:val="22"/>
        </w:rPr>
        <w:t xml:space="preserve"> 464 დადგენილებ</w:t>
      </w:r>
      <w:r w:rsidR="00715380" w:rsidRPr="0024465B">
        <w:rPr>
          <w:rFonts w:ascii="Sylfaen" w:hAnsi="Sylfaen"/>
          <w:color w:val="000000"/>
          <w:sz w:val="22"/>
          <w:szCs w:val="22"/>
          <w:lang w:val="ka-GE"/>
        </w:rPr>
        <w:t>ით.</w:t>
      </w:r>
    </w:p>
    <w:p w14:paraId="517B06F1" w14:textId="6F90963D" w:rsidR="00D04E43" w:rsidRPr="0024465B" w:rsidRDefault="007E71C6" w:rsidP="000A6438">
      <w:pPr>
        <w:spacing w:after="120"/>
        <w:ind w:firstLine="567"/>
        <w:jc w:val="both"/>
        <w:rPr>
          <w:rFonts w:ascii="Sylfaen" w:hAnsi="Sylfaen"/>
          <w:color w:val="000000"/>
          <w:sz w:val="22"/>
          <w:szCs w:val="22"/>
        </w:rPr>
      </w:pPr>
      <w:r w:rsidRPr="0024465B">
        <w:rPr>
          <w:rFonts w:ascii="Sylfaen" w:hAnsi="Sylfaen"/>
          <w:color w:val="000000"/>
          <w:sz w:val="22"/>
          <w:szCs w:val="22"/>
        </w:rPr>
        <w:t>„</w:t>
      </w:r>
      <w:r w:rsidR="00D04E43" w:rsidRPr="0024465B">
        <w:rPr>
          <w:rFonts w:ascii="Sylfaen" w:hAnsi="Sylfaen"/>
          <w:color w:val="000000"/>
          <w:sz w:val="22"/>
          <w:szCs w:val="22"/>
        </w:rPr>
        <w:t>ოფიციალური სტატისტიკის შესახებ</w:t>
      </w:r>
      <w:r w:rsidR="00A46701" w:rsidRPr="0024465B">
        <w:rPr>
          <w:rFonts w:ascii="Sylfaen" w:hAnsi="Sylfaen"/>
          <w:color w:val="000000"/>
          <w:sz w:val="22"/>
          <w:szCs w:val="22"/>
        </w:rPr>
        <w:t>“</w:t>
      </w:r>
      <w:r w:rsidR="00D04E43" w:rsidRPr="0024465B">
        <w:rPr>
          <w:rFonts w:ascii="Sylfaen" w:hAnsi="Sylfaen"/>
          <w:color w:val="000000"/>
          <w:sz w:val="22"/>
          <w:szCs w:val="22"/>
        </w:rPr>
        <w:t>ახალი კანონის თანახმად, საქსტატი უფლებამოსილია შეიმუშაოს ერთიანი პოლიტიკა ოფიციალური სტატისტიკის სფეროში და უზრუნველყოს სტატისტიკის მწარმოებელ სხვა ორგანოებთან კოორდინირებული მუშაობა. შესაბამისად, საქსტატი</w:t>
      </w:r>
      <w:r w:rsidRPr="0024465B">
        <w:rPr>
          <w:rFonts w:ascii="Sylfaen" w:hAnsi="Sylfaen"/>
          <w:color w:val="000000"/>
          <w:sz w:val="22"/>
          <w:szCs w:val="22"/>
        </w:rPr>
        <w:t xml:space="preserve"> </w:t>
      </w:r>
      <w:r w:rsidR="00D04E43" w:rsidRPr="0024465B">
        <w:rPr>
          <w:rFonts w:ascii="Sylfaen" w:hAnsi="Sylfaen"/>
          <w:color w:val="000000"/>
          <w:sz w:val="22"/>
          <w:szCs w:val="22"/>
        </w:rPr>
        <w:t xml:space="preserve">საქართველოში სტატისტიკის სისტემის კოორდინატორია. კანონის თანახმად, ის კოორდინაციას უწევს ოფიციალური სტატისტიკის მწარმოებელი ორგანოების საქმიანობას, ინფორმაციის გაცვლას ადმინისტრაციულ ორგანოებს შორის და ხელს უწყობს დამტკიცებული სტანდარტებისა და მეთოდოლოგიების დანერგვას. აღნიშნული პასუხისმგებლობა მოიცავს ოფიციალური სტატისტიკის </w:t>
      </w:r>
      <w:r w:rsidR="00725D27" w:rsidRPr="0024465B">
        <w:rPr>
          <w:rFonts w:ascii="Sylfaen" w:hAnsi="Sylfaen"/>
          <w:color w:val="000000"/>
          <w:sz w:val="22"/>
          <w:szCs w:val="22"/>
          <w:lang w:val="ka-GE"/>
        </w:rPr>
        <w:t>შემუშავებას</w:t>
      </w:r>
      <w:r w:rsidR="00D04E43" w:rsidRPr="0024465B">
        <w:rPr>
          <w:rFonts w:ascii="Sylfaen" w:hAnsi="Sylfaen"/>
          <w:color w:val="000000"/>
          <w:sz w:val="22"/>
          <w:szCs w:val="22"/>
        </w:rPr>
        <w:t>, წარმოებასა და გავრცელებას</w:t>
      </w:r>
      <w:r w:rsidR="00760B22" w:rsidRPr="0024465B">
        <w:rPr>
          <w:rFonts w:ascii="Sylfaen" w:hAnsi="Sylfaen"/>
          <w:color w:val="000000"/>
          <w:sz w:val="22"/>
          <w:szCs w:val="22"/>
          <w:lang w:val="ru-RU"/>
        </w:rPr>
        <w:t xml:space="preserve"> </w:t>
      </w:r>
      <w:r w:rsidR="00760B22" w:rsidRPr="0024465B">
        <w:rPr>
          <w:rFonts w:ascii="Sylfaen" w:hAnsi="Sylfaen"/>
          <w:color w:val="000000"/>
          <w:sz w:val="22"/>
          <w:szCs w:val="22"/>
        </w:rPr>
        <w:t xml:space="preserve">სტატისტიკური </w:t>
      </w:r>
      <w:r w:rsidR="00760B22" w:rsidRPr="0024465B">
        <w:rPr>
          <w:rFonts w:ascii="Sylfaen" w:hAnsi="Sylfaen"/>
          <w:color w:val="000000"/>
          <w:sz w:val="22"/>
          <w:szCs w:val="22"/>
          <w:lang w:val="ka-GE"/>
        </w:rPr>
        <w:t xml:space="preserve">სამუშაოების </w:t>
      </w:r>
      <w:r w:rsidR="00760B22" w:rsidRPr="0024465B">
        <w:rPr>
          <w:rFonts w:ascii="Sylfaen" w:hAnsi="Sylfaen"/>
          <w:color w:val="000000"/>
          <w:sz w:val="22"/>
          <w:szCs w:val="22"/>
        </w:rPr>
        <w:t>პროგრამის შესაბამისად</w:t>
      </w:r>
      <w:r w:rsidR="00D04E43" w:rsidRPr="0024465B">
        <w:rPr>
          <w:rFonts w:ascii="Sylfaen" w:hAnsi="Sylfaen"/>
          <w:color w:val="000000"/>
          <w:sz w:val="22"/>
          <w:szCs w:val="22"/>
        </w:rPr>
        <w:t xml:space="preserve">. ახალი კანონის 24-ე მუხლის მე-2 პუნქტის თანახმად, </w:t>
      </w:r>
      <w:r w:rsidR="00E85E90" w:rsidRPr="0024465B">
        <w:rPr>
          <w:rFonts w:ascii="Sylfaen" w:hAnsi="Sylfaen"/>
          <w:color w:val="000000"/>
          <w:sz w:val="22"/>
          <w:szCs w:val="22"/>
        </w:rPr>
        <w:t>საქსტატი უფლებამოსილია</w:t>
      </w:r>
      <w:r w:rsidR="00D04E43" w:rsidRPr="0024465B">
        <w:rPr>
          <w:rFonts w:ascii="Sylfaen" w:hAnsi="Sylfaen"/>
          <w:color w:val="000000"/>
          <w:sz w:val="22"/>
          <w:szCs w:val="22"/>
        </w:rPr>
        <w:t xml:space="preserve"> ადმინისტრაციული ორგანოები</w:t>
      </w:r>
      <w:r w:rsidR="00D04E43" w:rsidRPr="0024465B">
        <w:rPr>
          <w:rFonts w:ascii="Sylfaen" w:hAnsi="Sylfaen"/>
          <w:color w:val="000000"/>
          <w:sz w:val="22"/>
          <w:szCs w:val="22"/>
          <w:lang w:val="ka-GE"/>
        </w:rPr>
        <w:t>სგ</w:t>
      </w:r>
      <w:r w:rsidR="00D04E43" w:rsidRPr="0024465B">
        <w:rPr>
          <w:rFonts w:ascii="Sylfaen" w:hAnsi="Sylfaen"/>
          <w:color w:val="000000"/>
          <w:sz w:val="22"/>
          <w:szCs w:val="22"/>
        </w:rPr>
        <w:t>ან, ფიზიკური და იურიდიული პირებისგან მოითხოვოს და მიიღოს ყველა სახის სტატისტიკური მონაცემი და სხვა ინფორმაცია, მათ შორის კონფიდენციალური ან/და პერსონალური მონაცემების შემცველი ინფორმაცია „პერსონალურ მონაცემთა დაცვის შესახებ</w:t>
      </w:r>
      <w:r w:rsidR="00EB20C3" w:rsidRPr="0024465B">
        <w:rPr>
          <w:rFonts w:ascii="Sylfaen" w:hAnsi="Sylfaen"/>
          <w:color w:val="000000"/>
          <w:sz w:val="22"/>
          <w:szCs w:val="22"/>
          <w:lang w:val="ka-GE"/>
        </w:rPr>
        <w:t>“</w:t>
      </w:r>
      <w:r w:rsidR="00D04E43" w:rsidRPr="0024465B">
        <w:rPr>
          <w:rFonts w:ascii="Sylfaen" w:hAnsi="Sylfaen"/>
          <w:color w:val="000000"/>
          <w:sz w:val="22"/>
          <w:szCs w:val="22"/>
        </w:rPr>
        <w:t xml:space="preserve"> კანონთან შესაბამისობი</w:t>
      </w:r>
      <w:r w:rsidR="00E906D5" w:rsidRPr="0024465B">
        <w:rPr>
          <w:rFonts w:ascii="Sylfaen" w:hAnsi="Sylfaen"/>
          <w:color w:val="000000"/>
          <w:sz w:val="22"/>
          <w:szCs w:val="22"/>
          <w:lang w:val="ka-GE"/>
        </w:rPr>
        <w:t>ს დაცვით</w:t>
      </w:r>
      <w:r w:rsidR="00D04E43" w:rsidRPr="0024465B">
        <w:rPr>
          <w:rFonts w:ascii="Sylfaen" w:hAnsi="Sylfaen"/>
          <w:color w:val="000000"/>
          <w:sz w:val="22"/>
          <w:szCs w:val="22"/>
        </w:rPr>
        <w:t>.</w:t>
      </w:r>
    </w:p>
    <w:p w14:paraId="080839D5" w14:textId="7B182EAB" w:rsidR="00D04E43" w:rsidRPr="0024465B" w:rsidRDefault="00D04E43" w:rsidP="000A6438">
      <w:pPr>
        <w:spacing w:after="120"/>
        <w:ind w:firstLine="567"/>
        <w:jc w:val="both"/>
        <w:rPr>
          <w:rFonts w:ascii="Sylfaen" w:hAnsi="Sylfaen"/>
          <w:color w:val="000000"/>
          <w:sz w:val="22"/>
          <w:szCs w:val="22"/>
        </w:rPr>
      </w:pPr>
      <w:r w:rsidRPr="0024465B">
        <w:rPr>
          <w:rFonts w:ascii="Sylfaen" w:hAnsi="Sylfaen"/>
          <w:color w:val="000000"/>
          <w:sz w:val="22"/>
          <w:szCs w:val="22"/>
        </w:rPr>
        <w:t xml:space="preserve">ამასთან, კანონის 26-ე მუხლის თანახმად, ადმინისტრაციული ორგანო ვალდებულია მიაწოდოს საქსტატს ინფორმაცია კერძო სამართლის ფიზიკური და იურიდიული პირების შესახებ, მათ შორის კონფიდენციალური ან/და პერსონალური მონაცემების შემცველი ინფორმაციის ჩათვლით, საქართველოს </w:t>
      </w:r>
      <w:r w:rsidR="00D6645F" w:rsidRPr="0024465B">
        <w:rPr>
          <w:rFonts w:ascii="Sylfaen" w:hAnsi="Sylfaen"/>
          <w:color w:val="000000"/>
          <w:sz w:val="22"/>
          <w:szCs w:val="22"/>
          <w:lang w:val="ka-GE"/>
        </w:rPr>
        <w:t xml:space="preserve">კანონის </w:t>
      </w:r>
      <w:r w:rsidR="00760B22" w:rsidRPr="0024465B">
        <w:rPr>
          <w:rFonts w:ascii="Sylfaen" w:hAnsi="Sylfaen"/>
          <w:color w:val="000000"/>
          <w:sz w:val="22"/>
          <w:szCs w:val="22"/>
        </w:rPr>
        <w:t>„</w:t>
      </w:r>
      <w:r w:rsidRPr="0024465B">
        <w:rPr>
          <w:rFonts w:ascii="Sylfaen" w:hAnsi="Sylfaen"/>
          <w:color w:val="000000"/>
          <w:sz w:val="22"/>
          <w:szCs w:val="22"/>
        </w:rPr>
        <w:t>პერსონალურ მონაცემთა დაცვის</w:t>
      </w:r>
      <w:r w:rsidR="00E97D0C" w:rsidRPr="0024465B">
        <w:rPr>
          <w:rFonts w:ascii="Sylfaen" w:hAnsi="Sylfaen"/>
          <w:color w:val="000000"/>
          <w:sz w:val="22"/>
          <w:szCs w:val="22"/>
          <w:lang w:val="ka-GE"/>
        </w:rPr>
        <w:t xml:space="preserve"> </w:t>
      </w:r>
      <w:r w:rsidR="00330A76" w:rsidRPr="0024465B">
        <w:rPr>
          <w:rFonts w:ascii="Sylfaen" w:hAnsi="Sylfaen"/>
          <w:color w:val="000000"/>
          <w:sz w:val="22"/>
          <w:szCs w:val="22"/>
          <w:lang w:val="ka-GE"/>
        </w:rPr>
        <w:t>შესახებ</w:t>
      </w:r>
      <w:r w:rsidR="00E85E90" w:rsidRPr="0024465B">
        <w:rPr>
          <w:rFonts w:ascii="Sylfaen" w:hAnsi="Sylfaen"/>
          <w:color w:val="000000"/>
          <w:sz w:val="22"/>
          <w:szCs w:val="22"/>
        </w:rPr>
        <w:t>“</w:t>
      </w:r>
      <w:r w:rsidR="00760B22" w:rsidRPr="0024465B">
        <w:rPr>
          <w:rFonts w:ascii="Sylfaen" w:hAnsi="Sylfaen"/>
          <w:color w:val="000000"/>
          <w:sz w:val="22"/>
          <w:szCs w:val="22"/>
          <w:lang w:val="ka-GE"/>
        </w:rPr>
        <w:t xml:space="preserve"> </w:t>
      </w:r>
      <w:r w:rsidR="00E85E90" w:rsidRPr="0024465B">
        <w:rPr>
          <w:rFonts w:ascii="Sylfaen" w:hAnsi="Sylfaen"/>
          <w:color w:val="000000"/>
          <w:sz w:val="22"/>
          <w:szCs w:val="22"/>
        </w:rPr>
        <w:t>შესაბამისად</w:t>
      </w:r>
      <w:r w:rsidR="008E41A1" w:rsidRPr="0024465B">
        <w:rPr>
          <w:rFonts w:ascii="Sylfaen" w:hAnsi="Sylfaen"/>
          <w:color w:val="000000"/>
          <w:sz w:val="22"/>
          <w:szCs w:val="22"/>
          <w:lang w:val="ka-GE"/>
        </w:rPr>
        <w:t>,</w:t>
      </w:r>
      <w:r w:rsidRPr="0024465B">
        <w:rPr>
          <w:rFonts w:ascii="Sylfaen" w:hAnsi="Sylfaen"/>
          <w:color w:val="000000"/>
          <w:sz w:val="22"/>
          <w:szCs w:val="22"/>
        </w:rPr>
        <w:t xml:space="preserve"> რაც უზრუნველყოფს საქსტატისთვის სათანადო სამართლებრივ საფუძველს, ჰქონდეს წვდომა ყველა სახის ადმინისტრაციულ მონაცემზე და გამოიყენოს ისინი სტატისტიკური მიზნებისთვის.</w:t>
      </w:r>
    </w:p>
    <w:p w14:paraId="7FA05E67" w14:textId="696D6CD1" w:rsidR="00D04E43" w:rsidRPr="0024465B" w:rsidRDefault="00D04E43" w:rsidP="000A6438">
      <w:pPr>
        <w:spacing w:after="120"/>
        <w:ind w:firstLine="567"/>
        <w:jc w:val="both"/>
        <w:rPr>
          <w:rFonts w:ascii="Sylfaen" w:hAnsi="Sylfaen"/>
          <w:color w:val="000000"/>
          <w:sz w:val="22"/>
          <w:szCs w:val="22"/>
        </w:rPr>
      </w:pPr>
      <w:r w:rsidRPr="0024465B">
        <w:rPr>
          <w:rFonts w:ascii="Sylfaen" w:hAnsi="Sylfaen"/>
          <w:color w:val="000000"/>
          <w:sz w:val="22"/>
          <w:szCs w:val="22"/>
        </w:rPr>
        <w:lastRenderedPageBreak/>
        <w:t xml:space="preserve">საქსტატის პოლიტიკური დამოუკიდებლობისა და მიუკერძოებლობის უზრუნველსაყოფად, კანონი განსაზღვრავს საქსტატის </w:t>
      </w:r>
      <w:r w:rsidR="000830DE" w:rsidRPr="0024465B">
        <w:rPr>
          <w:rFonts w:ascii="Sylfaen" w:hAnsi="Sylfaen"/>
          <w:color w:val="000000"/>
          <w:sz w:val="22"/>
          <w:szCs w:val="22"/>
          <w:lang w:val="ka-GE"/>
        </w:rPr>
        <w:t xml:space="preserve">აღმასრულებელი დირქტორის </w:t>
      </w:r>
      <w:r w:rsidRPr="0024465B">
        <w:rPr>
          <w:rFonts w:ascii="Sylfaen" w:hAnsi="Sylfaen"/>
          <w:color w:val="000000"/>
          <w:sz w:val="22"/>
          <w:szCs w:val="22"/>
        </w:rPr>
        <w:t>შერჩევის გამჭვირვალე პროცედურას. აღმასრულებელი დირექტორის თანამდებობის დასაკავებლად, კანდიდატს არჩევს საქართველოს მთავრობის დადგენილებით შექმნილი დამოუკიდებელი საკონკურსო კომისია საჯაროდ გამოცხადებული ღია კონკურსის საფუძველზე. საქსტატის გამჭვირვალობისა და დამოუკიდებლობის უზრუნველყოფის კიდევ ერთი მნიშვნელოვანი ინსტრუმენტია მმართველი ორგანო, საქსტატის საბჭო</w:t>
      </w:r>
      <w:r w:rsidR="00157E63" w:rsidRPr="0024465B">
        <w:rPr>
          <w:rStyle w:val="FootnoteReference"/>
          <w:rFonts w:ascii="Sylfaen" w:hAnsi="Sylfaen"/>
          <w:color w:val="000000"/>
          <w:sz w:val="22"/>
          <w:szCs w:val="22"/>
        </w:rPr>
        <w:footnoteReference w:id="4"/>
      </w:r>
      <w:r w:rsidRPr="0024465B">
        <w:rPr>
          <w:rFonts w:ascii="Sylfaen" w:hAnsi="Sylfaen"/>
          <w:color w:val="000000"/>
          <w:sz w:val="22"/>
          <w:szCs w:val="22"/>
        </w:rPr>
        <w:t xml:space="preserve">. საბჭო შედგება 9 წევრისგან. წევრების უმრავლესობა (5 წევრი) არ უნდა იყოს საჯარო </w:t>
      </w:r>
      <w:r w:rsidR="00563553" w:rsidRPr="0024465B">
        <w:rPr>
          <w:rFonts w:ascii="Sylfaen" w:hAnsi="Sylfaen"/>
          <w:color w:val="000000"/>
          <w:sz w:val="22"/>
          <w:szCs w:val="22"/>
          <w:lang w:val="ka-GE"/>
        </w:rPr>
        <w:t xml:space="preserve">მოსამსახურე და ისინი წარმოადგენენ </w:t>
      </w:r>
      <w:r w:rsidRPr="0024465B">
        <w:rPr>
          <w:rFonts w:ascii="Sylfaen" w:hAnsi="Sylfaen"/>
          <w:color w:val="000000"/>
          <w:sz w:val="22"/>
          <w:szCs w:val="22"/>
        </w:rPr>
        <w:t>აკადემიურ წრეებს</w:t>
      </w:r>
      <w:r w:rsidR="00563553" w:rsidRPr="0024465B">
        <w:rPr>
          <w:rFonts w:ascii="Sylfaen" w:hAnsi="Sylfaen"/>
          <w:color w:val="000000"/>
          <w:sz w:val="22"/>
          <w:szCs w:val="22"/>
          <w:lang w:val="ka-GE"/>
        </w:rPr>
        <w:t>,</w:t>
      </w:r>
      <w:r w:rsidRPr="0024465B">
        <w:rPr>
          <w:rFonts w:ascii="Sylfaen" w:hAnsi="Sylfaen"/>
          <w:color w:val="000000"/>
          <w:sz w:val="22"/>
          <w:szCs w:val="22"/>
        </w:rPr>
        <w:t xml:space="preserve"> კერძო სექტორს</w:t>
      </w:r>
      <w:r w:rsidR="00563553" w:rsidRPr="0024465B">
        <w:rPr>
          <w:rFonts w:ascii="Sylfaen" w:hAnsi="Sylfaen"/>
          <w:color w:val="000000"/>
          <w:sz w:val="22"/>
          <w:szCs w:val="22"/>
          <w:lang w:val="ka-GE"/>
        </w:rPr>
        <w:t xml:space="preserve"> </w:t>
      </w:r>
      <w:r w:rsidRPr="0024465B">
        <w:rPr>
          <w:rFonts w:ascii="Sylfaen" w:hAnsi="Sylfaen"/>
          <w:color w:val="000000"/>
          <w:sz w:val="22"/>
          <w:szCs w:val="22"/>
        </w:rPr>
        <w:t>და დამოუკიდებელ ექსპერტებ</w:t>
      </w:r>
      <w:r w:rsidR="00563553" w:rsidRPr="0024465B">
        <w:rPr>
          <w:rFonts w:ascii="Sylfaen" w:hAnsi="Sylfaen"/>
          <w:color w:val="000000"/>
          <w:sz w:val="22"/>
          <w:szCs w:val="22"/>
          <w:lang w:val="ka-GE"/>
        </w:rPr>
        <w:t>ს</w:t>
      </w:r>
      <w:r w:rsidRPr="0024465B">
        <w:rPr>
          <w:rFonts w:ascii="Sylfaen" w:hAnsi="Sylfaen"/>
          <w:color w:val="000000"/>
          <w:sz w:val="22"/>
          <w:szCs w:val="22"/>
        </w:rPr>
        <w:t>.</w:t>
      </w:r>
    </w:p>
    <w:p w14:paraId="46528BE1" w14:textId="77777777" w:rsidR="00D04E43" w:rsidRPr="0024465B" w:rsidRDefault="00D04E43" w:rsidP="000A6438">
      <w:pPr>
        <w:jc w:val="both"/>
        <w:rPr>
          <w:rFonts w:ascii="Sylfaen" w:hAnsi="Sylfaen"/>
          <w:color w:val="000000"/>
          <w:sz w:val="22"/>
          <w:szCs w:val="22"/>
        </w:rPr>
      </w:pPr>
    </w:p>
    <w:p w14:paraId="67CD1752" w14:textId="4F6ED9AB" w:rsidR="00D04E43" w:rsidRPr="0024465B" w:rsidRDefault="00CC6B0A" w:rsidP="00CF6A90">
      <w:pPr>
        <w:pStyle w:val="Heading2"/>
        <w:rPr>
          <w:rFonts w:ascii="Sylfaen" w:hAnsi="Sylfaen"/>
        </w:rPr>
      </w:pPr>
      <w:bookmarkStart w:id="5" w:name="_Toc164769772"/>
      <w:r w:rsidRPr="0024465B">
        <w:rPr>
          <w:rFonts w:ascii="Sylfaen" w:hAnsi="Sylfaen"/>
        </w:rPr>
        <w:t xml:space="preserve">1.2 </w:t>
      </w:r>
      <w:r w:rsidR="00D04E43" w:rsidRPr="0024465B">
        <w:rPr>
          <w:rFonts w:ascii="Sylfaen" w:hAnsi="Sylfaen"/>
        </w:rPr>
        <w:t xml:space="preserve">2024-2027 წლების ოფიციალური სტატისტიკის ეროვნული სისტემის განვითარების სტრატეგიის მომზადების </w:t>
      </w:r>
      <w:r w:rsidR="00D04E43" w:rsidRPr="0024465B">
        <w:rPr>
          <w:rFonts w:ascii="Sylfaen" w:hAnsi="Sylfaen"/>
          <w:lang w:val="ka-GE"/>
        </w:rPr>
        <w:t>საფუძველი</w:t>
      </w:r>
      <w:bookmarkEnd w:id="5"/>
    </w:p>
    <w:p w14:paraId="420483CC" w14:textId="77777777" w:rsidR="00D04E43" w:rsidRPr="0024465B" w:rsidRDefault="00D04E43" w:rsidP="000A6438">
      <w:pPr>
        <w:pStyle w:val="ListParagraph"/>
        <w:ind w:left="360"/>
        <w:jc w:val="both"/>
        <w:rPr>
          <w:rFonts w:ascii="Sylfaen" w:hAnsi="Sylfaen"/>
          <w:color w:val="000000"/>
          <w:sz w:val="22"/>
          <w:szCs w:val="22"/>
        </w:rPr>
      </w:pPr>
    </w:p>
    <w:p w14:paraId="13215F99" w14:textId="03360554" w:rsidR="00F14FC6" w:rsidRPr="0024465B" w:rsidRDefault="00F14FC6" w:rsidP="000A6438">
      <w:pPr>
        <w:spacing w:after="120"/>
        <w:ind w:firstLine="567"/>
        <w:jc w:val="both"/>
        <w:rPr>
          <w:rFonts w:ascii="Sylfaen" w:hAnsi="Sylfaen"/>
          <w:color w:val="000000"/>
          <w:sz w:val="22"/>
          <w:szCs w:val="22"/>
          <w:lang w:val="ka-GE"/>
        </w:rPr>
      </w:pPr>
      <w:r w:rsidRPr="0024465B">
        <w:rPr>
          <w:rFonts w:ascii="Sylfaen" w:hAnsi="Sylfaen"/>
          <w:color w:val="000000"/>
          <w:sz w:val="22"/>
          <w:szCs w:val="22"/>
        </w:rPr>
        <w:t xml:space="preserve">ევროკავშირი-საქართველოს ასოცირების შესახებ შეთანხმების </w:t>
      </w:r>
      <w:r w:rsidR="00627C3A" w:rsidRPr="0024465B">
        <w:rPr>
          <w:rFonts w:ascii="Sylfaen" w:hAnsi="Sylfaen"/>
          <w:color w:val="000000"/>
          <w:sz w:val="22"/>
          <w:szCs w:val="22"/>
        </w:rPr>
        <w:t xml:space="preserve">V </w:t>
      </w:r>
      <w:r w:rsidR="00627C3A" w:rsidRPr="0024465B">
        <w:rPr>
          <w:rFonts w:ascii="Sylfaen" w:hAnsi="Sylfaen"/>
          <w:color w:val="000000"/>
          <w:sz w:val="22"/>
          <w:szCs w:val="22"/>
          <w:lang w:val="ka-GE"/>
        </w:rPr>
        <w:t xml:space="preserve">კარის </w:t>
      </w:r>
      <w:r w:rsidRPr="0024465B">
        <w:rPr>
          <w:rFonts w:ascii="Sylfaen" w:hAnsi="Sylfaen"/>
          <w:color w:val="000000"/>
          <w:sz w:val="22"/>
          <w:szCs w:val="22"/>
        </w:rPr>
        <w:t>მე-4 თავის 286-ე მუხლ</w:t>
      </w:r>
      <w:r w:rsidRPr="0024465B">
        <w:rPr>
          <w:rFonts w:ascii="Sylfaen" w:hAnsi="Sylfaen"/>
          <w:color w:val="000000"/>
          <w:sz w:val="22"/>
          <w:szCs w:val="22"/>
          <w:lang w:val="ka-GE"/>
        </w:rPr>
        <w:t xml:space="preserve">ი ეძღვნება თანამშრომლობას სტატისტიკის სფეროში. </w:t>
      </w:r>
      <w:r w:rsidR="00563553" w:rsidRPr="0024465B">
        <w:rPr>
          <w:rFonts w:ascii="Sylfaen" w:hAnsi="Sylfaen"/>
          <w:color w:val="000000"/>
          <w:sz w:val="22"/>
          <w:szCs w:val="22"/>
          <w:lang w:val="ka-GE"/>
        </w:rPr>
        <w:t xml:space="preserve">შეთანხმებაში </w:t>
      </w:r>
      <w:r w:rsidRPr="0024465B">
        <w:rPr>
          <w:rFonts w:ascii="Sylfaen" w:hAnsi="Sylfaen"/>
          <w:color w:val="000000"/>
          <w:sz w:val="22"/>
          <w:szCs w:val="22"/>
          <w:lang w:val="ka-GE"/>
        </w:rPr>
        <w:t>ნათქვამია</w:t>
      </w:r>
      <w:r w:rsidR="008F500E" w:rsidRPr="0024465B">
        <w:rPr>
          <w:rFonts w:ascii="Sylfaen" w:hAnsi="Sylfaen"/>
          <w:color w:val="000000"/>
          <w:sz w:val="22"/>
          <w:szCs w:val="22"/>
          <w:lang w:val="ka-GE"/>
        </w:rPr>
        <w:t>,</w:t>
      </w:r>
      <w:r w:rsidRPr="0024465B">
        <w:rPr>
          <w:rFonts w:ascii="Sylfaen" w:hAnsi="Sylfaen"/>
          <w:color w:val="000000"/>
          <w:sz w:val="22"/>
          <w:szCs w:val="22"/>
          <w:lang w:val="ka-GE"/>
        </w:rPr>
        <w:t xml:space="preserve"> რომ</w:t>
      </w:r>
      <w:r w:rsidRPr="0024465B">
        <w:rPr>
          <w:rFonts w:ascii="Sylfaen" w:hAnsi="Sylfaen"/>
          <w:color w:val="000000"/>
          <w:sz w:val="22"/>
          <w:szCs w:val="22"/>
        </w:rPr>
        <w:t xml:space="preserve"> „მხარეები განავითარებენ და განამტკიცებენ თანამშრომლობას სტატისტიკის საკითხებში, რაც </w:t>
      </w:r>
      <w:r w:rsidRPr="0024465B">
        <w:rPr>
          <w:rFonts w:ascii="Sylfaen" w:hAnsi="Sylfaen"/>
          <w:color w:val="000000"/>
          <w:sz w:val="22"/>
          <w:szCs w:val="22"/>
          <w:lang w:val="ka-GE"/>
        </w:rPr>
        <w:t xml:space="preserve">გრძელვადიან ჭრილში </w:t>
      </w:r>
      <w:r w:rsidRPr="0024465B">
        <w:rPr>
          <w:rFonts w:ascii="Sylfaen" w:hAnsi="Sylfaen"/>
          <w:color w:val="000000"/>
          <w:sz w:val="22"/>
          <w:szCs w:val="22"/>
        </w:rPr>
        <w:t>ხელს შეუწყობს დროული, საერთაშორისო დონეზე შესადარისი და საიმედო სტატისტიკური მონაცემების</w:t>
      </w:r>
      <w:r w:rsidR="00BD449B" w:rsidRPr="0024465B">
        <w:rPr>
          <w:rFonts w:ascii="Sylfaen" w:hAnsi="Sylfaen"/>
          <w:color w:val="000000"/>
          <w:sz w:val="22"/>
          <w:szCs w:val="22"/>
          <w:lang w:val="ka-GE"/>
        </w:rPr>
        <w:t xml:space="preserve"> წარმოებას</w:t>
      </w:r>
      <w:r w:rsidRPr="0024465B">
        <w:rPr>
          <w:rFonts w:ascii="Sylfaen" w:hAnsi="Sylfaen"/>
          <w:color w:val="000000"/>
          <w:sz w:val="22"/>
          <w:szCs w:val="22"/>
          <w:lang w:val="ka-GE"/>
        </w:rPr>
        <w:t>.</w:t>
      </w:r>
      <w:r w:rsidR="00627C3A" w:rsidRPr="0024465B">
        <w:rPr>
          <w:rFonts w:ascii="Sylfaen" w:hAnsi="Sylfaen"/>
          <w:color w:val="000000"/>
          <w:sz w:val="22"/>
          <w:szCs w:val="22"/>
        </w:rPr>
        <w:t>“</w:t>
      </w:r>
    </w:p>
    <w:p w14:paraId="71761ABC" w14:textId="75994892" w:rsidR="00D04E43" w:rsidRPr="0024465B" w:rsidRDefault="00D04E43" w:rsidP="000A6438">
      <w:pPr>
        <w:spacing w:after="120"/>
        <w:ind w:firstLine="567"/>
        <w:jc w:val="both"/>
        <w:rPr>
          <w:rFonts w:ascii="Sylfaen" w:hAnsi="Sylfaen"/>
          <w:color w:val="000000"/>
          <w:sz w:val="22"/>
          <w:szCs w:val="22"/>
        </w:rPr>
      </w:pPr>
      <w:bookmarkStart w:id="6" w:name="_Hlk158888692"/>
      <w:r w:rsidRPr="0024465B">
        <w:rPr>
          <w:rFonts w:ascii="Sylfaen" w:hAnsi="Sylfaen"/>
          <w:color w:val="000000"/>
          <w:sz w:val="22"/>
          <w:szCs w:val="22"/>
        </w:rPr>
        <w:t>ევროკავშირი-საქართველოს ასოცირების დღის წესრიგი 2021-2027</w:t>
      </w:r>
      <w:bookmarkEnd w:id="6"/>
      <w:r w:rsidRPr="0024465B">
        <w:rPr>
          <w:rFonts w:ascii="Sylfaen" w:hAnsi="Sylfaen"/>
          <w:color w:val="000000"/>
          <w:sz w:val="22"/>
          <w:szCs w:val="22"/>
        </w:rPr>
        <w:t xml:space="preserve"> წლებისთვის განსაზღვრავს სტატისტიკას</w:t>
      </w:r>
      <w:r w:rsidR="002079A4" w:rsidRPr="0024465B">
        <w:rPr>
          <w:rFonts w:ascii="Sylfaen" w:hAnsi="Sylfaen"/>
          <w:color w:val="000000"/>
          <w:sz w:val="22"/>
          <w:szCs w:val="22"/>
          <w:lang w:val="ka-GE"/>
        </w:rPr>
        <w:t>,</w:t>
      </w:r>
      <w:r w:rsidRPr="0024465B">
        <w:rPr>
          <w:rFonts w:ascii="Sylfaen" w:hAnsi="Sylfaen"/>
          <w:color w:val="000000"/>
          <w:sz w:val="22"/>
          <w:szCs w:val="22"/>
        </w:rPr>
        <w:t xml:space="preserve"> როგორც ერთ-ერთ პრიორიტეტულ მიმართულებას და კონკრეტულად განსაზღვრავს ძირითად საშუალოვადიან პრიორიტეტებს:</w:t>
      </w:r>
    </w:p>
    <w:p w14:paraId="5AEC8399" w14:textId="77777777" w:rsidR="00D04E43" w:rsidRPr="0024465B" w:rsidRDefault="00D04E43" w:rsidP="000A6438">
      <w:pPr>
        <w:numPr>
          <w:ilvl w:val="0"/>
          <w:numId w:val="51"/>
        </w:numPr>
        <w:jc w:val="both"/>
        <w:rPr>
          <w:rFonts w:ascii="Sylfaen" w:hAnsi="Sylfaen"/>
          <w:color w:val="000000"/>
          <w:sz w:val="22"/>
          <w:szCs w:val="22"/>
        </w:rPr>
      </w:pPr>
      <w:r w:rsidRPr="0024465B">
        <w:rPr>
          <w:rFonts w:ascii="Sylfaen" w:hAnsi="Sylfaen"/>
          <w:color w:val="000000"/>
          <w:sz w:val="22"/>
          <w:szCs w:val="22"/>
        </w:rPr>
        <w:t>ევროკავშირის შესაბამის კანონმდებლობასთან დაახლოების უზრუნველყოფა;</w:t>
      </w:r>
    </w:p>
    <w:p w14:paraId="3E81749A" w14:textId="180AE314" w:rsidR="00D04E43" w:rsidRPr="0024465B" w:rsidRDefault="00D04E43" w:rsidP="000A6438">
      <w:pPr>
        <w:numPr>
          <w:ilvl w:val="0"/>
          <w:numId w:val="51"/>
        </w:numPr>
        <w:jc w:val="both"/>
        <w:rPr>
          <w:rFonts w:ascii="Sylfaen" w:hAnsi="Sylfaen"/>
          <w:color w:val="000000"/>
          <w:sz w:val="22"/>
          <w:szCs w:val="22"/>
        </w:rPr>
      </w:pPr>
      <w:r w:rsidRPr="0024465B">
        <w:rPr>
          <w:rFonts w:ascii="Sylfaen" w:hAnsi="Sylfaen"/>
          <w:color w:val="000000"/>
          <w:sz w:val="22"/>
          <w:szCs w:val="22"/>
        </w:rPr>
        <w:t>საქართველოში მოსახლეობის სტატისტიკური რეგისტრის შექმნა;</w:t>
      </w:r>
    </w:p>
    <w:p w14:paraId="076300A1" w14:textId="5505E2F3" w:rsidR="00D04E43" w:rsidRPr="0024465B" w:rsidRDefault="00D04E43" w:rsidP="000A6438">
      <w:pPr>
        <w:numPr>
          <w:ilvl w:val="0"/>
          <w:numId w:val="51"/>
        </w:numPr>
        <w:jc w:val="both"/>
        <w:rPr>
          <w:rFonts w:ascii="Sylfaen" w:hAnsi="Sylfaen"/>
          <w:color w:val="000000"/>
          <w:sz w:val="22"/>
          <w:szCs w:val="22"/>
        </w:rPr>
      </w:pPr>
      <w:r w:rsidRPr="0024465B">
        <w:rPr>
          <w:rFonts w:ascii="Sylfaen" w:hAnsi="Sylfaen"/>
          <w:color w:val="000000"/>
          <w:sz w:val="22"/>
          <w:szCs w:val="22"/>
        </w:rPr>
        <w:t xml:space="preserve">რეგიონული სტატისტიკის წარმოება ევროპული NUTS-ის (ტერიტორიული ერთეულების ნომენკლატურა სტატისტიკისთვის) </w:t>
      </w:r>
      <w:r w:rsidR="00563553" w:rsidRPr="0024465B">
        <w:rPr>
          <w:rFonts w:ascii="Sylfaen" w:hAnsi="Sylfaen"/>
          <w:color w:val="000000"/>
          <w:sz w:val="22"/>
          <w:szCs w:val="22"/>
        </w:rPr>
        <w:t xml:space="preserve">კლასიფიკაციის </w:t>
      </w:r>
      <w:r w:rsidRPr="0024465B">
        <w:rPr>
          <w:rFonts w:ascii="Sylfaen" w:hAnsi="Sylfaen"/>
          <w:color w:val="000000"/>
          <w:sz w:val="22"/>
          <w:szCs w:val="22"/>
        </w:rPr>
        <w:t>შესაბამისად;</w:t>
      </w:r>
    </w:p>
    <w:p w14:paraId="7C1BDB4E" w14:textId="52D43F6A" w:rsidR="00D04E43" w:rsidRPr="0024465B" w:rsidRDefault="00563553" w:rsidP="000A6438">
      <w:pPr>
        <w:numPr>
          <w:ilvl w:val="0"/>
          <w:numId w:val="51"/>
        </w:numPr>
        <w:spacing w:after="120"/>
        <w:ind w:left="714" w:hanging="357"/>
        <w:jc w:val="both"/>
        <w:rPr>
          <w:rFonts w:ascii="Sylfaen" w:hAnsi="Sylfaen"/>
          <w:color w:val="000000"/>
          <w:sz w:val="22"/>
          <w:szCs w:val="22"/>
        </w:rPr>
      </w:pPr>
      <w:r w:rsidRPr="0024465B">
        <w:rPr>
          <w:rFonts w:ascii="Sylfaen" w:hAnsi="Sylfaen"/>
          <w:color w:val="000000"/>
          <w:sz w:val="22"/>
          <w:szCs w:val="22"/>
        </w:rPr>
        <w:t xml:space="preserve">სტატისტიკური მიზნებისთვის </w:t>
      </w:r>
      <w:r w:rsidR="00D04E43" w:rsidRPr="0024465B">
        <w:rPr>
          <w:rFonts w:ascii="Sylfaen" w:hAnsi="Sylfaen"/>
          <w:color w:val="000000"/>
          <w:sz w:val="22"/>
          <w:szCs w:val="22"/>
        </w:rPr>
        <w:t>ადმინისტრაციულ მონაცემებზე ხელმისაწვდომობის</w:t>
      </w:r>
      <w:r w:rsidR="00EA0629" w:rsidRPr="0024465B">
        <w:rPr>
          <w:rFonts w:ascii="Sylfaen" w:hAnsi="Sylfaen"/>
          <w:color w:val="000000"/>
          <w:sz w:val="22"/>
          <w:szCs w:val="22"/>
          <w:lang w:val="ka-GE"/>
        </w:rPr>
        <w:t>ა</w:t>
      </w:r>
      <w:r w:rsidR="00D04E43" w:rsidRPr="0024465B">
        <w:rPr>
          <w:rFonts w:ascii="Sylfaen" w:hAnsi="Sylfaen"/>
          <w:color w:val="000000"/>
          <w:sz w:val="22"/>
          <w:szCs w:val="22"/>
        </w:rPr>
        <w:t xml:space="preserve"> და გამოყენებ</w:t>
      </w:r>
      <w:r w:rsidR="00EA0629" w:rsidRPr="0024465B">
        <w:rPr>
          <w:rFonts w:ascii="Sylfaen" w:hAnsi="Sylfaen"/>
          <w:color w:val="000000"/>
          <w:sz w:val="22"/>
          <w:szCs w:val="22"/>
          <w:lang w:val="ka-GE"/>
        </w:rPr>
        <w:t xml:space="preserve">ის </w:t>
      </w:r>
      <w:r w:rsidR="00EA0629" w:rsidRPr="0024465B">
        <w:rPr>
          <w:rFonts w:ascii="Sylfaen" w:hAnsi="Sylfaen"/>
          <w:color w:val="000000"/>
          <w:sz w:val="22"/>
          <w:szCs w:val="22"/>
        </w:rPr>
        <w:t>გაზრდა</w:t>
      </w:r>
      <w:r w:rsidR="00D04E43" w:rsidRPr="0024465B">
        <w:rPr>
          <w:rFonts w:ascii="Sylfaen" w:hAnsi="Sylfaen"/>
          <w:color w:val="000000"/>
          <w:sz w:val="22"/>
          <w:szCs w:val="22"/>
        </w:rPr>
        <w:t>.</w:t>
      </w:r>
    </w:p>
    <w:p w14:paraId="0268DE19" w14:textId="75D15D09" w:rsidR="00D04E43" w:rsidRPr="0024465B" w:rsidRDefault="00D04E43" w:rsidP="000A6438">
      <w:pPr>
        <w:spacing w:after="120"/>
        <w:ind w:firstLine="567"/>
        <w:jc w:val="both"/>
        <w:rPr>
          <w:rFonts w:ascii="Sylfaen" w:hAnsi="Sylfaen"/>
          <w:color w:val="000000"/>
          <w:sz w:val="22"/>
          <w:szCs w:val="22"/>
        </w:rPr>
      </w:pPr>
      <w:r w:rsidRPr="0024465B">
        <w:rPr>
          <w:rFonts w:ascii="Sylfaen" w:hAnsi="Sylfaen"/>
          <w:color w:val="000000"/>
          <w:sz w:val="22"/>
          <w:szCs w:val="22"/>
        </w:rPr>
        <w:t>ევროკომისიის 2023 წლის გაფართოების პოლიტიკის შესახებ კომუნიკაცია, რომელიც წარმოადგენს პირველ ანგარიშს გაფართოების პოლიტიკის ფარგლებში და ანაცვლებს ასოცირების</w:t>
      </w:r>
      <w:r w:rsidRPr="0024465B">
        <w:rPr>
          <w:rFonts w:ascii="Sylfaen" w:hAnsi="Sylfaen"/>
          <w:color w:val="000000"/>
          <w:sz w:val="22"/>
          <w:szCs w:val="22"/>
          <w:lang w:val="ka-GE"/>
        </w:rPr>
        <w:t xml:space="preserve"> შეთანხმების</w:t>
      </w:r>
      <w:r w:rsidRPr="0024465B">
        <w:rPr>
          <w:rFonts w:ascii="Sylfaen" w:hAnsi="Sylfaen"/>
          <w:color w:val="000000"/>
          <w:sz w:val="22"/>
          <w:szCs w:val="22"/>
        </w:rPr>
        <w:t xml:space="preserve"> შესრულების </w:t>
      </w:r>
      <w:r w:rsidRPr="0024465B">
        <w:rPr>
          <w:rFonts w:ascii="Sylfaen" w:hAnsi="Sylfaen"/>
          <w:color w:val="000000"/>
          <w:sz w:val="22"/>
          <w:szCs w:val="22"/>
          <w:lang w:val="ka-GE"/>
        </w:rPr>
        <w:t>გასული</w:t>
      </w:r>
      <w:r w:rsidRPr="0024465B">
        <w:rPr>
          <w:rFonts w:ascii="Sylfaen" w:hAnsi="Sylfaen"/>
          <w:color w:val="000000"/>
          <w:sz w:val="22"/>
          <w:szCs w:val="22"/>
        </w:rPr>
        <w:t xml:space="preserve"> წლების ანგარიშებს</w:t>
      </w:r>
      <w:r w:rsidR="001C6765" w:rsidRPr="0024465B">
        <w:rPr>
          <w:rFonts w:ascii="Sylfaen" w:hAnsi="Sylfaen"/>
          <w:color w:val="000000"/>
          <w:sz w:val="22"/>
          <w:szCs w:val="22"/>
          <w:lang w:val="ka-GE"/>
        </w:rPr>
        <w:t>,</w:t>
      </w:r>
      <w:r w:rsidRPr="0024465B">
        <w:rPr>
          <w:rFonts w:ascii="Sylfaen" w:hAnsi="Sylfaen"/>
          <w:color w:val="000000"/>
          <w:sz w:val="22"/>
          <w:szCs w:val="22"/>
        </w:rPr>
        <w:t xml:space="preserve"> საქართველოსთვის განსაზღვრული ღონისძიებების </w:t>
      </w:r>
      <w:r w:rsidR="00223529" w:rsidRPr="0024465B">
        <w:rPr>
          <w:rFonts w:ascii="Sylfaen" w:hAnsi="Sylfaen"/>
          <w:color w:val="000000"/>
          <w:sz w:val="22"/>
          <w:szCs w:val="22"/>
        </w:rPr>
        <w:t>ფარგლებში</w:t>
      </w:r>
      <w:r w:rsidR="00223529" w:rsidRPr="0024465B">
        <w:rPr>
          <w:rFonts w:ascii="Sylfaen" w:hAnsi="Sylfaen"/>
          <w:color w:val="000000"/>
          <w:sz w:val="22"/>
          <w:szCs w:val="22"/>
          <w:lang w:val="ka-GE"/>
        </w:rPr>
        <w:t xml:space="preserve"> და</w:t>
      </w:r>
      <w:r w:rsidR="00223529" w:rsidRPr="0024465B">
        <w:rPr>
          <w:rFonts w:ascii="Sylfaen" w:hAnsi="Sylfaen"/>
          <w:color w:val="000000"/>
          <w:sz w:val="22"/>
          <w:szCs w:val="22"/>
        </w:rPr>
        <w:t xml:space="preserve"> </w:t>
      </w:r>
      <w:r w:rsidRPr="0024465B">
        <w:rPr>
          <w:rFonts w:ascii="Sylfaen" w:hAnsi="Sylfaen"/>
          <w:color w:val="000000"/>
          <w:sz w:val="22"/>
          <w:szCs w:val="22"/>
        </w:rPr>
        <w:t xml:space="preserve">ადგენს სტატისტიკის ეროვნული სისტემის განვითარების შემდეგ პრიორიტეტებს: </w:t>
      </w:r>
    </w:p>
    <w:p w14:paraId="0C1D0B4D" w14:textId="77777777" w:rsidR="00D04E43" w:rsidRPr="0024465B" w:rsidRDefault="00D04E43" w:rsidP="000A6438">
      <w:pPr>
        <w:numPr>
          <w:ilvl w:val="0"/>
          <w:numId w:val="51"/>
        </w:numPr>
        <w:jc w:val="both"/>
        <w:rPr>
          <w:rFonts w:ascii="Sylfaen" w:hAnsi="Sylfaen"/>
          <w:color w:val="000000"/>
          <w:sz w:val="22"/>
          <w:szCs w:val="22"/>
        </w:rPr>
      </w:pPr>
      <w:r w:rsidRPr="0024465B">
        <w:rPr>
          <w:rFonts w:ascii="Sylfaen" w:hAnsi="Sylfaen"/>
          <w:color w:val="000000"/>
          <w:sz w:val="22"/>
          <w:szCs w:val="22"/>
        </w:rPr>
        <w:t>საქსტატსა და მთავრობის ადმინისტრაციას, ასევე დარგობრივ სამინისტროებსა და უწყებებს შორის კოორდინაციისა და თანამშრომლობის გაძლიერება;</w:t>
      </w:r>
    </w:p>
    <w:p w14:paraId="51472E83" w14:textId="77777777" w:rsidR="00D04E43" w:rsidRPr="0024465B" w:rsidRDefault="00D04E43" w:rsidP="000A6438">
      <w:pPr>
        <w:numPr>
          <w:ilvl w:val="0"/>
          <w:numId w:val="51"/>
        </w:numPr>
        <w:jc w:val="both"/>
        <w:rPr>
          <w:rFonts w:ascii="Sylfaen" w:hAnsi="Sylfaen"/>
          <w:color w:val="000000"/>
          <w:sz w:val="22"/>
          <w:szCs w:val="22"/>
        </w:rPr>
      </w:pPr>
      <w:r w:rsidRPr="0024465B">
        <w:rPr>
          <w:rFonts w:ascii="Sylfaen" w:hAnsi="Sylfaen"/>
          <w:color w:val="000000"/>
          <w:sz w:val="22"/>
          <w:szCs w:val="22"/>
        </w:rPr>
        <w:t>სტატისტიკის ეროვნული სამსახურის ადამიანური და ტექნიკური შესაძლებლობების გაუმჯობესება;</w:t>
      </w:r>
    </w:p>
    <w:p w14:paraId="32D04880" w14:textId="6D1D5A0E" w:rsidR="00D04E43" w:rsidRPr="0024465B" w:rsidRDefault="00D04E43" w:rsidP="000A6438">
      <w:pPr>
        <w:numPr>
          <w:ilvl w:val="0"/>
          <w:numId w:val="51"/>
        </w:numPr>
        <w:spacing w:after="120"/>
        <w:ind w:left="714" w:hanging="357"/>
        <w:jc w:val="both"/>
        <w:rPr>
          <w:rFonts w:ascii="Sylfaen" w:hAnsi="Sylfaen"/>
          <w:color w:val="000000"/>
          <w:sz w:val="22"/>
          <w:szCs w:val="22"/>
        </w:rPr>
      </w:pPr>
      <w:r w:rsidRPr="0024465B">
        <w:rPr>
          <w:rFonts w:ascii="Sylfaen" w:hAnsi="Sylfaen"/>
          <w:color w:val="000000"/>
          <w:sz w:val="22"/>
          <w:szCs w:val="22"/>
        </w:rPr>
        <w:t>დროული და მაღალი ხარისხის მონაცემების</w:t>
      </w:r>
      <w:r w:rsidR="007E71C6" w:rsidRPr="0024465B">
        <w:rPr>
          <w:rFonts w:ascii="Sylfaen" w:hAnsi="Sylfaen"/>
          <w:color w:val="000000"/>
          <w:sz w:val="22"/>
          <w:szCs w:val="22"/>
        </w:rPr>
        <w:t xml:space="preserve"> </w:t>
      </w:r>
      <w:r w:rsidRPr="0024465B">
        <w:rPr>
          <w:rFonts w:ascii="Sylfaen" w:hAnsi="Sylfaen"/>
          <w:color w:val="000000"/>
          <w:sz w:val="22"/>
          <w:szCs w:val="22"/>
        </w:rPr>
        <w:t>წარმოების</w:t>
      </w:r>
      <w:r w:rsidR="001C6765" w:rsidRPr="0024465B">
        <w:rPr>
          <w:rFonts w:ascii="Sylfaen" w:hAnsi="Sylfaen"/>
          <w:color w:val="000000"/>
          <w:sz w:val="22"/>
          <w:szCs w:val="22"/>
          <w:lang w:val="ka-GE"/>
        </w:rPr>
        <w:t>ა</w:t>
      </w:r>
      <w:r w:rsidRPr="0024465B">
        <w:rPr>
          <w:rFonts w:ascii="Sylfaen" w:hAnsi="Sylfaen"/>
          <w:color w:val="000000"/>
          <w:sz w:val="22"/>
          <w:szCs w:val="22"/>
        </w:rPr>
        <w:t xml:space="preserve"> და ევროსტატისთვის მიწოდებ</w:t>
      </w:r>
      <w:r w:rsidR="001C6765" w:rsidRPr="0024465B">
        <w:rPr>
          <w:rFonts w:ascii="Sylfaen" w:hAnsi="Sylfaen"/>
          <w:color w:val="000000"/>
          <w:sz w:val="22"/>
          <w:szCs w:val="22"/>
          <w:lang w:val="ka-GE"/>
        </w:rPr>
        <w:t xml:space="preserve">ის </w:t>
      </w:r>
      <w:r w:rsidR="001C6765" w:rsidRPr="0024465B">
        <w:rPr>
          <w:rFonts w:ascii="Sylfaen" w:hAnsi="Sylfaen"/>
          <w:color w:val="000000"/>
          <w:sz w:val="22"/>
          <w:szCs w:val="22"/>
        </w:rPr>
        <w:t>გაზრდა</w:t>
      </w:r>
      <w:r w:rsidRPr="0024465B">
        <w:rPr>
          <w:rFonts w:ascii="Sylfaen" w:hAnsi="Sylfaen"/>
          <w:color w:val="000000"/>
          <w:sz w:val="22"/>
          <w:szCs w:val="22"/>
        </w:rPr>
        <w:t>.</w:t>
      </w:r>
    </w:p>
    <w:p w14:paraId="15C91761" w14:textId="77777777" w:rsidR="00D04E43" w:rsidRPr="0024465B" w:rsidRDefault="00D04E43" w:rsidP="000A6438">
      <w:pPr>
        <w:spacing w:after="120"/>
        <w:ind w:firstLine="567"/>
        <w:jc w:val="both"/>
        <w:rPr>
          <w:rFonts w:ascii="Sylfaen" w:hAnsi="Sylfaen"/>
          <w:color w:val="000000"/>
          <w:sz w:val="22"/>
          <w:szCs w:val="22"/>
        </w:rPr>
      </w:pPr>
      <w:r w:rsidRPr="0024465B">
        <w:rPr>
          <w:rFonts w:ascii="Sylfaen" w:hAnsi="Sylfaen"/>
          <w:color w:val="000000"/>
          <w:sz w:val="22"/>
          <w:szCs w:val="22"/>
        </w:rPr>
        <w:t>საქართველოს ევროკავშირში ინტეგრაციის პროცესისა და ქვეყნის განვითარებისათვის ზემოაღნიშნული პრიორიტეტების დასახვის მნიშვნელობიდან გამომდინარე, სტრატეგიის დოკუმენტი არის საუკეთესო საშუალება სტრატეგიული მიზნებისა და აქტივობების შესამუშავებლად</w:t>
      </w:r>
      <w:r w:rsidRPr="0024465B">
        <w:rPr>
          <w:rFonts w:ascii="Sylfaen" w:hAnsi="Sylfaen"/>
          <w:color w:val="000000"/>
          <w:sz w:val="22"/>
          <w:szCs w:val="22"/>
          <w:lang w:val="ka-GE"/>
        </w:rPr>
        <w:t xml:space="preserve"> და</w:t>
      </w:r>
      <w:r w:rsidRPr="0024465B">
        <w:rPr>
          <w:rFonts w:ascii="Sylfaen" w:hAnsi="Sylfaen"/>
          <w:color w:val="000000"/>
          <w:sz w:val="22"/>
          <w:szCs w:val="22"/>
        </w:rPr>
        <w:t xml:space="preserve"> შემდგომში ზემოაღნიშნული რეკომენდაციების მაღალ დონეზე შეს</w:t>
      </w:r>
      <w:r w:rsidRPr="0024465B">
        <w:rPr>
          <w:rFonts w:ascii="Sylfaen" w:hAnsi="Sylfaen"/>
          <w:color w:val="000000"/>
          <w:sz w:val="22"/>
          <w:szCs w:val="22"/>
          <w:lang w:val="ka-GE"/>
        </w:rPr>
        <w:t>ას</w:t>
      </w:r>
      <w:r w:rsidRPr="0024465B">
        <w:rPr>
          <w:rFonts w:ascii="Sylfaen" w:hAnsi="Sylfaen"/>
          <w:color w:val="000000"/>
          <w:sz w:val="22"/>
          <w:szCs w:val="22"/>
        </w:rPr>
        <w:t>რულებ</w:t>
      </w:r>
      <w:r w:rsidRPr="0024465B">
        <w:rPr>
          <w:rFonts w:ascii="Sylfaen" w:hAnsi="Sylfaen"/>
          <w:color w:val="000000"/>
          <w:sz w:val="22"/>
          <w:szCs w:val="22"/>
          <w:lang w:val="ka-GE"/>
        </w:rPr>
        <w:t>ლად</w:t>
      </w:r>
      <w:r w:rsidRPr="0024465B">
        <w:rPr>
          <w:rFonts w:ascii="Sylfaen" w:hAnsi="Sylfaen"/>
          <w:color w:val="000000"/>
          <w:sz w:val="22"/>
          <w:szCs w:val="22"/>
        </w:rPr>
        <w:t>.</w:t>
      </w:r>
    </w:p>
    <w:p w14:paraId="10F04FCB" w14:textId="2EE8FAD4" w:rsidR="00D04E43" w:rsidRPr="0024465B" w:rsidRDefault="00D04E43" w:rsidP="001C6765">
      <w:pPr>
        <w:spacing w:after="120"/>
        <w:ind w:firstLine="567"/>
        <w:jc w:val="both"/>
        <w:rPr>
          <w:rFonts w:ascii="Sylfaen" w:hAnsi="Sylfaen"/>
          <w:color w:val="000000"/>
          <w:sz w:val="22"/>
          <w:szCs w:val="22"/>
        </w:rPr>
      </w:pPr>
      <w:r w:rsidRPr="0024465B">
        <w:rPr>
          <w:rFonts w:ascii="Sylfaen" w:hAnsi="Sylfaen"/>
          <w:color w:val="000000"/>
          <w:sz w:val="22"/>
          <w:szCs w:val="22"/>
        </w:rPr>
        <w:t xml:space="preserve">2022 წლის სექტემბერში საქართველოს მთავრობამ </w:t>
      </w:r>
      <w:r w:rsidR="00223529" w:rsidRPr="0024465B">
        <w:rPr>
          <w:rFonts w:ascii="Sylfaen" w:hAnsi="Sylfaen"/>
          <w:color w:val="000000"/>
          <w:sz w:val="22"/>
          <w:szCs w:val="22"/>
          <w:lang w:val="ka-GE"/>
        </w:rPr>
        <w:t>დაამტკიცა</w:t>
      </w:r>
      <w:r w:rsidR="00223529" w:rsidRPr="0024465B">
        <w:rPr>
          <w:rFonts w:ascii="Sylfaen" w:hAnsi="Sylfaen"/>
          <w:color w:val="000000"/>
          <w:sz w:val="22"/>
          <w:szCs w:val="22"/>
        </w:rPr>
        <w:t xml:space="preserve"> </w:t>
      </w:r>
      <w:r w:rsidRPr="0024465B">
        <w:rPr>
          <w:rFonts w:ascii="Sylfaen" w:hAnsi="Sylfaen"/>
          <w:color w:val="000000"/>
          <w:sz w:val="22"/>
          <w:szCs w:val="22"/>
        </w:rPr>
        <w:t xml:space="preserve">„ხედვა 2030 საქართველოს განვითარების სტრატეგია“, რომელიც პოლიტიკურ დონეზე მიღებულ უმაღლეს ეროვნულ </w:t>
      </w:r>
      <w:r w:rsidRPr="0024465B">
        <w:rPr>
          <w:rFonts w:ascii="Sylfaen" w:hAnsi="Sylfaen"/>
          <w:color w:val="000000"/>
          <w:sz w:val="22"/>
          <w:szCs w:val="22"/>
        </w:rPr>
        <w:lastRenderedPageBreak/>
        <w:t>სტრატეგიას წარმოადგენს და მოიცავს 2030 წლისთვის ეროვნული განვითარების ძირითად პრიორიტეტებს ქვეყნის მასშტაბით.</w:t>
      </w:r>
    </w:p>
    <w:p w14:paraId="16E5E9C0" w14:textId="183E4FA8" w:rsidR="00D04E43" w:rsidRPr="0024465B" w:rsidRDefault="00D04E43" w:rsidP="000A6438">
      <w:pPr>
        <w:spacing w:after="120"/>
        <w:ind w:firstLine="567"/>
        <w:jc w:val="both"/>
        <w:rPr>
          <w:rFonts w:ascii="Sylfaen" w:hAnsi="Sylfaen"/>
          <w:color w:val="000000"/>
          <w:sz w:val="22"/>
          <w:szCs w:val="22"/>
        </w:rPr>
      </w:pPr>
      <w:r w:rsidRPr="0024465B">
        <w:rPr>
          <w:rFonts w:ascii="Sylfaen" w:hAnsi="Sylfaen"/>
          <w:color w:val="000000"/>
          <w:sz w:val="22"/>
          <w:szCs w:val="22"/>
        </w:rPr>
        <w:t>დოკუმენტი დიდწილად ეყრდნობა ოფიციალურ სტატისტიკას</w:t>
      </w:r>
      <w:r w:rsidR="00223529" w:rsidRPr="0024465B">
        <w:rPr>
          <w:rFonts w:ascii="Sylfaen" w:hAnsi="Sylfaen"/>
          <w:color w:val="000000"/>
          <w:sz w:val="22"/>
          <w:szCs w:val="22"/>
          <w:lang w:val="ka-GE"/>
        </w:rPr>
        <w:t>,</w:t>
      </w:r>
      <w:r w:rsidRPr="0024465B">
        <w:rPr>
          <w:rFonts w:ascii="Sylfaen" w:hAnsi="Sylfaen"/>
          <w:color w:val="000000"/>
          <w:sz w:val="22"/>
          <w:szCs w:val="22"/>
        </w:rPr>
        <w:t xml:space="preserve"> როგორც პრიორიტეტების დადგენის, </w:t>
      </w:r>
      <w:r w:rsidRPr="0024465B">
        <w:rPr>
          <w:rFonts w:ascii="Sylfaen" w:hAnsi="Sylfaen"/>
          <w:color w:val="000000"/>
          <w:sz w:val="22"/>
          <w:szCs w:val="22"/>
          <w:lang w:val="ka-GE"/>
        </w:rPr>
        <w:t>ი</w:t>
      </w:r>
      <w:r w:rsidRPr="0024465B">
        <w:rPr>
          <w:rFonts w:ascii="Sylfaen" w:hAnsi="Sylfaen"/>
          <w:color w:val="000000"/>
          <w:sz w:val="22"/>
          <w:szCs w:val="22"/>
        </w:rPr>
        <w:t>სე მონიტორინგისა და შეფასების კუთხით. ეროვნული სტრატეგიული დოკუმენტების იერარქიის გათვალისწინებით</w:t>
      </w:r>
      <w:r w:rsidR="001C6765" w:rsidRPr="0024465B">
        <w:rPr>
          <w:rFonts w:ascii="Sylfaen" w:hAnsi="Sylfaen"/>
          <w:color w:val="000000"/>
          <w:sz w:val="22"/>
          <w:szCs w:val="22"/>
          <w:lang w:val="ka-GE"/>
        </w:rPr>
        <w:t>,</w:t>
      </w:r>
      <w:r w:rsidRPr="0024465B">
        <w:rPr>
          <w:rFonts w:ascii="Sylfaen" w:hAnsi="Sylfaen"/>
          <w:color w:val="000000"/>
          <w:sz w:val="22"/>
          <w:szCs w:val="22"/>
        </w:rPr>
        <w:t xml:space="preserve"> „ხედვა 2030 საქართველოს განვითარების სტრატეგიამ“ შექმნა ჩარჩო და დასაბუთება ეროვნული სტრატეგიის შემუშავებისთვის, რომელიც ორიენტირებულია მაღალი ხარისხის,</w:t>
      </w:r>
      <w:r w:rsidR="00192CDC" w:rsidRPr="0024465B">
        <w:rPr>
          <w:rFonts w:ascii="Sylfaen" w:hAnsi="Sylfaen"/>
          <w:color w:val="000000"/>
          <w:sz w:val="22"/>
          <w:szCs w:val="22"/>
          <w:lang w:val="ka-GE"/>
        </w:rPr>
        <w:t xml:space="preserve"> </w:t>
      </w:r>
      <w:r w:rsidRPr="0024465B">
        <w:rPr>
          <w:rFonts w:ascii="Sylfaen" w:hAnsi="Sylfaen"/>
          <w:color w:val="000000"/>
          <w:sz w:val="22"/>
          <w:szCs w:val="22"/>
        </w:rPr>
        <w:t xml:space="preserve">სანდო და დროული სტატისტიკის წარმოებაზე. </w:t>
      </w:r>
      <w:r w:rsidR="008D20F9" w:rsidRPr="0024465B">
        <w:rPr>
          <w:rFonts w:ascii="Sylfaen" w:hAnsi="Sylfaen"/>
          <w:color w:val="000000"/>
          <w:sz w:val="22"/>
          <w:szCs w:val="22"/>
          <w:lang w:val="ka-GE"/>
        </w:rPr>
        <w:t>ანალოგიურად</w:t>
      </w:r>
      <w:r w:rsidR="008D20F9" w:rsidRPr="0024465B">
        <w:rPr>
          <w:rFonts w:ascii="Sylfaen" w:hAnsi="Sylfaen"/>
          <w:color w:val="000000"/>
          <w:sz w:val="22"/>
          <w:szCs w:val="22"/>
        </w:rPr>
        <w:t xml:space="preserve">, </w:t>
      </w:r>
      <w:r w:rsidR="00D25541" w:rsidRPr="0024465B">
        <w:rPr>
          <w:rFonts w:ascii="Sylfaen" w:hAnsi="Sylfaen"/>
          <w:color w:val="000000"/>
          <w:sz w:val="22"/>
          <w:szCs w:val="22"/>
        </w:rPr>
        <w:t>ეროვნული სახელმძღვანელო პრინციპების თანახმად</w:t>
      </w:r>
      <w:r w:rsidR="008D20F9" w:rsidRPr="0024465B">
        <w:rPr>
          <w:rFonts w:ascii="Sylfaen" w:hAnsi="Sylfaen"/>
          <w:color w:val="000000"/>
          <w:sz w:val="22"/>
          <w:szCs w:val="22"/>
          <w:lang w:val="ka-GE"/>
        </w:rPr>
        <w:t xml:space="preserve"> მომზადებული </w:t>
      </w:r>
      <w:r w:rsidR="008D20F9" w:rsidRPr="0024465B">
        <w:rPr>
          <w:rFonts w:ascii="Sylfaen" w:hAnsi="Sylfaen"/>
          <w:color w:val="000000"/>
          <w:sz w:val="22"/>
          <w:szCs w:val="22"/>
        </w:rPr>
        <w:t>ყველა დარგობრივი სტრატეგია</w:t>
      </w:r>
      <w:r w:rsidR="00D25541" w:rsidRPr="0024465B">
        <w:rPr>
          <w:rFonts w:ascii="Sylfaen" w:hAnsi="Sylfaen"/>
          <w:color w:val="000000"/>
          <w:sz w:val="22"/>
          <w:szCs w:val="22"/>
        </w:rPr>
        <w:t xml:space="preserve">, </w:t>
      </w:r>
      <w:r w:rsidR="00D25541" w:rsidRPr="0024465B">
        <w:rPr>
          <w:rFonts w:ascii="Sylfaen" w:hAnsi="Sylfaen"/>
          <w:color w:val="000000"/>
          <w:sz w:val="22"/>
          <w:szCs w:val="22"/>
          <w:lang w:val="ka-GE"/>
        </w:rPr>
        <w:t>რაც მოითხოვს</w:t>
      </w:r>
      <w:r w:rsidR="00D25541" w:rsidRPr="0024465B">
        <w:rPr>
          <w:rFonts w:ascii="Sylfaen" w:hAnsi="Sylfaen"/>
          <w:color w:val="000000"/>
          <w:sz w:val="22"/>
          <w:szCs w:val="22"/>
        </w:rPr>
        <w:t xml:space="preserve"> შედეგებზე დაფუძნებულ</w:t>
      </w:r>
      <w:r w:rsidR="009B5CD4" w:rsidRPr="0024465B">
        <w:rPr>
          <w:rFonts w:ascii="Sylfaen" w:hAnsi="Sylfaen"/>
          <w:color w:val="000000"/>
          <w:sz w:val="22"/>
          <w:szCs w:val="22"/>
          <w:lang w:val="ka-GE"/>
        </w:rPr>
        <w:t>ი</w:t>
      </w:r>
      <w:r w:rsidR="00D25541" w:rsidRPr="0024465B">
        <w:rPr>
          <w:rFonts w:ascii="Sylfaen" w:hAnsi="Sylfaen"/>
          <w:color w:val="000000"/>
          <w:sz w:val="22"/>
          <w:szCs w:val="22"/>
        </w:rPr>
        <w:t xml:space="preserve"> </w:t>
      </w:r>
      <w:r w:rsidR="009B5CD4" w:rsidRPr="0024465B">
        <w:rPr>
          <w:rFonts w:ascii="Sylfaen" w:hAnsi="Sylfaen"/>
          <w:color w:val="000000"/>
          <w:sz w:val="22"/>
          <w:szCs w:val="22"/>
        </w:rPr>
        <w:t>მმარ</w:t>
      </w:r>
      <w:r w:rsidR="009B5CD4" w:rsidRPr="0024465B">
        <w:rPr>
          <w:rFonts w:ascii="Sylfaen" w:hAnsi="Sylfaen"/>
          <w:color w:val="000000"/>
          <w:sz w:val="22"/>
          <w:szCs w:val="22"/>
          <w:lang w:val="ka-GE"/>
        </w:rPr>
        <w:t>თველობის პრონციპების</w:t>
      </w:r>
      <w:r w:rsidR="009B5CD4" w:rsidRPr="0024465B">
        <w:rPr>
          <w:rFonts w:ascii="Sylfaen" w:hAnsi="Sylfaen"/>
          <w:color w:val="000000"/>
          <w:sz w:val="22"/>
          <w:szCs w:val="22"/>
        </w:rPr>
        <w:t xml:space="preserve"> </w:t>
      </w:r>
      <w:r w:rsidR="00D25541" w:rsidRPr="0024465B">
        <w:rPr>
          <w:rFonts w:ascii="Sylfaen" w:hAnsi="Sylfaen"/>
          <w:color w:val="000000"/>
          <w:sz w:val="22"/>
          <w:szCs w:val="22"/>
        </w:rPr>
        <w:t>და SMART-მაჩვენებლების გამოყენებას</w:t>
      </w:r>
      <w:r w:rsidR="00D25541" w:rsidRPr="0024465B">
        <w:rPr>
          <w:rFonts w:ascii="Sylfaen" w:hAnsi="Sylfaen"/>
          <w:color w:val="000000"/>
          <w:sz w:val="22"/>
          <w:szCs w:val="22"/>
          <w:lang w:val="ka-GE"/>
        </w:rPr>
        <w:t xml:space="preserve">, </w:t>
      </w:r>
      <w:r w:rsidR="00D25541" w:rsidRPr="0024465B">
        <w:rPr>
          <w:rFonts w:ascii="Sylfaen" w:hAnsi="Sylfaen"/>
          <w:color w:val="000000"/>
          <w:sz w:val="22"/>
          <w:szCs w:val="22"/>
        </w:rPr>
        <w:t>დარგობრივი პოლიტიკის დოკუმენტების შემუშავების, დანერგვისა და მონიტორინგის პროცესებში ეყრდნობა</w:t>
      </w:r>
      <w:r w:rsidR="00D25541" w:rsidRPr="0024465B">
        <w:rPr>
          <w:rFonts w:ascii="Sylfaen" w:hAnsi="Sylfaen"/>
          <w:color w:val="000000"/>
          <w:sz w:val="22"/>
          <w:szCs w:val="22"/>
          <w:lang w:val="ka-GE"/>
        </w:rPr>
        <w:t xml:space="preserve"> ოფიციალურ</w:t>
      </w:r>
      <w:r w:rsidR="00D25541" w:rsidRPr="0024465B">
        <w:rPr>
          <w:rFonts w:ascii="Sylfaen" w:hAnsi="Sylfaen"/>
          <w:color w:val="000000"/>
          <w:sz w:val="22"/>
          <w:szCs w:val="22"/>
        </w:rPr>
        <w:t xml:space="preserve"> სტატისტიკას</w:t>
      </w:r>
      <w:r w:rsidR="00D25541" w:rsidRPr="0024465B">
        <w:rPr>
          <w:rFonts w:ascii="Sylfaen" w:hAnsi="Sylfaen"/>
          <w:color w:val="000000"/>
          <w:sz w:val="22"/>
          <w:szCs w:val="22"/>
          <w:lang w:val="ka-GE"/>
        </w:rPr>
        <w:t xml:space="preserve">. </w:t>
      </w:r>
      <w:r w:rsidRPr="0024465B">
        <w:rPr>
          <w:rFonts w:ascii="Sylfaen" w:hAnsi="Sylfaen"/>
          <w:color w:val="000000"/>
          <w:sz w:val="22"/>
          <w:szCs w:val="22"/>
        </w:rPr>
        <w:t>ამრიგად, ძირითადი ეროვნული და დარგობრივი სტრატეგიული დოკუმენტების განხორციელების საქმეში, ეფექტური კარგი მმართველობის უზრუნველსაყოფად, 2024–2027 წლების ოფიციალური სტატისტიკის ეროვნული სისტემის განვითარების სტრატეგიის როლი მნიშვნელოვანია.</w:t>
      </w:r>
    </w:p>
    <w:p w14:paraId="4A0F452E" w14:textId="12F421CC" w:rsidR="00865565" w:rsidRPr="0024465B" w:rsidRDefault="009B5CD4" w:rsidP="000A6438">
      <w:pPr>
        <w:spacing w:after="120"/>
        <w:ind w:firstLine="567"/>
        <w:jc w:val="both"/>
        <w:rPr>
          <w:rFonts w:ascii="Sylfaen" w:hAnsi="Sylfaen"/>
          <w:color w:val="000000"/>
          <w:sz w:val="22"/>
          <w:szCs w:val="22"/>
        </w:rPr>
      </w:pPr>
      <w:r w:rsidRPr="0024465B">
        <w:rPr>
          <w:rFonts w:ascii="Sylfaen" w:hAnsi="Sylfaen"/>
          <w:color w:val="000000"/>
          <w:sz w:val="22"/>
          <w:szCs w:val="22"/>
          <w:lang w:val="ka-GE"/>
        </w:rPr>
        <w:t xml:space="preserve">ვინაიდან </w:t>
      </w:r>
      <w:r w:rsidR="00865565" w:rsidRPr="0024465B">
        <w:rPr>
          <w:rFonts w:ascii="Sylfaen" w:hAnsi="Sylfaen"/>
          <w:color w:val="000000"/>
          <w:sz w:val="22"/>
          <w:szCs w:val="22"/>
        </w:rPr>
        <w:t xml:space="preserve">2020–2023 წლების ოფიციალური სტატისტიკის ეროვნული სისტემის განვითარების სტრატეგიის მოქმედების ვადა 2023 წლის ბოლოს </w:t>
      </w:r>
      <w:r w:rsidR="00C7081C" w:rsidRPr="0024465B">
        <w:rPr>
          <w:rFonts w:ascii="Sylfaen" w:hAnsi="Sylfaen"/>
          <w:color w:val="000000"/>
          <w:sz w:val="22"/>
          <w:szCs w:val="22"/>
          <w:lang w:val="ka-GE"/>
        </w:rPr>
        <w:t>ამოიწურა,</w:t>
      </w:r>
      <w:r w:rsidR="00C7081C" w:rsidRPr="0024465B">
        <w:rPr>
          <w:rFonts w:ascii="Sylfaen" w:hAnsi="Sylfaen"/>
          <w:color w:val="000000"/>
          <w:sz w:val="22"/>
          <w:szCs w:val="22"/>
        </w:rPr>
        <w:t xml:space="preserve">  </w:t>
      </w:r>
      <w:r w:rsidR="00865565" w:rsidRPr="0024465B">
        <w:rPr>
          <w:rFonts w:ascii="Sylfaen" w:hAnsi="Sylfaen"/>
          <w:color w:val="000000"/>
          <w:sz w:val="22"/>
          <w:szCs w:val="22"/>
        </w:rPr>
        <w:t>საქართველოს მთავრობის</w:t>
      </w:r>
      <w:r w:rsidR="00865565" w:rsidRPr="0024465B">
        <w:rPr>
          <w:rFonts w:ascii="Sylfaen" w:hAnsi="Sylfaen"/>
          <w:color w:val="000000"/>
          <w:sz w:val="22"/>
          <w:szCs w:val="22"/>
          <w:lang w:val="ka-GE"/>
        </w:rPr>
        <w:t xml:space="preserve"> 2019 წლის 20 დეკემბრის</w:t>
      </w:r>
      <w:r w:rsidR="00865565" w:rsidRPr="0024465B">
        <w:rPr>
          <w:rFonts w:ascii="Sylfaen" w:hAnsi="Sylfaen"/>
          <w:color w:val="000000"/>
          <w:sz w:val="22"/>
          <w:szCs w:val="22"/>
        </w:rPr>
        <w:t xml:space="preserve"> №</w:t>
      </w:r>
      <w:r w:rsidR="00865565" w:rsidRPr="0024465B">
        <w:rPr>
          <w:rFonts w:ascii="Sylfaen" w:hAnsi="Sylfaen"/>
          <w:color w:val="000000"/>
          <w:sz w:val="22"/>
          <w:szCs w:val="22"/>
          <w:lang w:val="ka-GE"/>
        </w:rPr>
        <w:t> </w:t>
      </w:r>
      <w:r w:rsidR="00865565" w:rsidRPr="0024465B">
        <w:rPr>
          <w:rFonts w:ascii="Sylfaen" w:hAnsi="Sylfaen"/>
          <w:color w:val="000000"/>
          <w:sz w:val="22"/>
          <w:szCs w:val="22"/>
        </w:rPr>
        <w:t xml:space="preserve">629 დადგენილების შესაბამისად, </w:t>
      </w:r>
      <w:r w:rsidR="00865565" w:rsidRPr="0024465B">
        <w:rPr>
          <w:rFonts w:ascii="Sylfaen" w:hAnsi="Sylfaen"/>
          <w:color w:val="000000"/>
          <w:sz w:val="22"/>
          <w:szCs w:val="22"/>
          <w:lang w:val="ka-GE"/>
        </w:rPr>
        <w:t xml:space="preserve">სავალდებულოა  </w:t>
      </w:r>
      <w:r w:rsidR="00865565" w:rsidRPr="0024465B">
        <w:rPr>
          <w:rFonts w:ascii="Sylfaen" w:hAnsi="Sylfaen"/>
          <w:color w:val="000000"/>
          <w:sz w:val="22"/>
          <w:szCs w:val="22"/>
        </w:rPr>
        <w:t>განახლებული სტრატეგიის შემუშავება</w:t>
      </w:r>
      <w:r w:rsidR="00C446CF" w:rsidRPr="0024465B">
        <w:rPr>
          <w:rFonts w:ascii="Sylfaen" w:hAnsi="Sylfaen"/>
          <w:color w:val="000000"/>
          <w:sz w:val="22"/>
          <w:szCs w:val="22"/>
        </w:rPr>
        <w:t xml:space="preserve"> </w:t>
      </w:r>
      <w:r w:rsidR="00865565" w:rsidRPr="0024465B">
        <w:rPr>
          <w:rFonts w:ascii="Sylfaen" w:hAnsi="Sylfaen"/>
          <w:color w:val="000000"/>
          <w:sz w:val="22"/>
          <w:szCs w:val="22"/>
        </w:rPr>
        <w:t xml:space="preserve">2024-2027 წლებისთვის. ახალ სტრატეგიას თან ერთვის ორწლიანი სამოქმედო გეგმა (2024-2025 წწ.), რომელიც </w:t>
      </w:r>
      <w:r w:rsidR="008D20F9" w:rsidRPr="0024465B">
        <w:rPr>
          <w:rFonts w:ascii="Sylfaen" w:hAnsi="Sylfaen"/>
          <w:color w:val="000000"/>
          <w:sz w:val="22"/>
          <w:szCs w:val="22"/>
          <w:lang w:val="ka-GE"/>
        </w:rPr>
        <w:t>განსაზღვრავს</w:t>
      </w:r>
      <w:r w:rsidR="008D20F9" w:rsidRPr="0024465B">
        <w:rPr>
          <w:rFonts w:ascii="Sylfaen" w:hAnsi="Sylfaen"/>
          <w:color w:val="000000"/>
          <w:sz w:val="22"/>
          <w:szCs w:val="22"/>
        </w:rPr>
        <w:t xml:space="preserve"> </w:t>
      </w:r>
      <w:r w:rsidR="00865565" w:rsidRPr="0024465B">
        <w:rPr>
          <w:rFonts w:ascii="Sylfaen" w:hAnsi="Sylfaen"/>
          <w:color w:val="000000"/>
          <w:sz w:val="22"/>
          <w:szCs w:val="22"/>
        </w:rPr>
        <w:t xml:space="preserve">კონკრეტულ აქტივობებს, მაჩვენებლებს და </w:t>
      </w:r>
      <w:r w:rsidR="00865565" w:rsidRPr="0024465B">
        <w:rPr>
          <w:rFonts w:ascii="Sylfaen" w:hAnsi="Sylfaen"/>
          <w:color w:val="000000"/>
          <w:sz w:val="22"/>
          <w:szCs w:val="22"/>
          <w:lang w:val="ka-GE"/>
        </w:rPr>
        <w:t>სა</w:t>
      </w:r>
      <w:r w:rsidR="00865565" w:rsidRPr="0024465B">
        <w:rPr>
          <w:rFonts w:ascii="Sylfaen" w:hAnsi="Sylfaen"/>
          <w:color w:val="000000"/>
          <w:sz w:val="22"/>
          <w:szCs w:val="22"/>
        </w:rPr>
        <w:t>ბიუჯეტ</w:t>
      </w:r>
      <w:r w:rsidR="00865565" w:rsidRPr="0024465B">
        <w:rPr>
          <w:rFonts w:ascii="Sylfaen" w:hAnsi="Sylfaen"/>
          <w:color w:val="000000"/>
          <w:sz w:val="22"/>
          <w:szCs w:val="22"/>
          <w:lang w:val="ka-GE"/>
        </w:rPr>
        <w:t>ო</w:t>
      </w:r>
      <w:r w:rsidR="00865565" w:rsidRPr="0024465B">
        <w:rPr>
          <w:rFonts w:ascii="Sylfaen" w:hAnsi="Sylfaen"/>
          <w:color w:val="000000"/>
          <w:sz w:val="22"/>
          <w:szCs w:val="22"/>
        </w:rPr>
        <w:t xml:space="preserve"> ასიგნებებს</w:t>
      </w:r>
      <w:r w:rsidR="00444D66" w:rsidRPr="0024465B">
        <w:rPr>
          <w:rFonts w:ascii="Sylfaen" w:hAnsi="Sylfaen"/>
          <w:color w:val="000000"/>
          <w:sz w:val="22"/>
          <w:szCs w:val="22"/>
          <w:lang w:val="ka-GE"/>
        </w:rPr>
        <w:t>,</w:t>
      </w:r>
      <w:r w:rsidR="00865565" w:rsidRPr="0024465B">
        <w:rPr>
          <w:rFonts w:ascii="Sylfaen" w:hAnsi="Sylfaen"/>
          <w:color w:val="000000"/>
          <w:sz w:val="22"/>
          <w:szCs w:val="22"/>
        </w:rPr>
        <w:t xml:space="preserve"> პოლიტიკის დოკუმენტის სტრატეგიული მიზნების მისაღწევად. ამასთან, დოკუმენტს თან ერთვის მონიტორინგისა და შეფასების გეგმა წინამდებარე სტრატეგიი</w:t>
      </w:r>
      <w:r w:rsidR="00865565" w:rsidRPr="0024465B">
        <w:rPr>
          <w:rFonts w:ascii="Sylfaen" w:hAnsi="Sylfaen"/>
          <w:color w:val="000000"/>
          <w:sz w:val="22"/>
          <w:szCs w:val="22"/>
          <w:lang w:val="ka-GE"/>
        </w:rPr>
        <w:t>თ გათვალისწინებული ამოცანების</w:t>
      </w:r>
      <w:r w:rsidR="00865565" w:rsidRPr="0024465B">
        <w:rPr>
          <w:rFonts w:ascii="Sylfaen" w:hAnsi="Sylfaen"/>
          <w:color w:val="000000"/>
          <w:sz w:val="22"/>
          <w:szCs w:val="22"/>
        </w:rPr>
        <w:t xml:space="preserve"> </w:t>
      </w:r>
      <w:r w:rsidR="00865565" w:rsidRPr="0024465B">
        <w:rPr>
          <w:rFonts w:ascii="Sylfaen" w:hAnsi="Sylfaen"/>
          <w:color w:val="000000"/>
          <w:sz w:val="22"/>
          <w:szCs w:val="22"/>
          <w:lang w:val="ka-GE"/>
        </w:rPr>
        <w:t>შესრულების</w:t>
      </w:r>
      <w:r w:rsidR="00865565" w:rsidRPr="0024465B">
        <w:rPr>
          <w:rFonts w:ascii="Sylfaen" w:hAnsi="Sylfaen"/>
          <w:color w:val="000000"/>
          <w:sz w:val="22"/>
          <w:szCs w:val="22"/>
        </w:rPr>
        <w:t xml:space="preserve"> მხარდასაჭერად.</w:t>
      </w:r>
    </w:p>
    <w:p w14:paraId="2F074FDB" w14:textId="0E7DD17E" w:rsidR="00D04E43" w:rsidRPr="0024465B" w:rsidRDefault="00D04E43" w:rsidP="000A6438">
      <w:pPr>
        <w:spacing w:after="120"/>
        <w:ind w:firstLine="567"/>
        <w:jc w:val="both"/>
        <w:rPr>
          <w:rFonts w:ascii="Sylfaen" w:hAnsi="Sylfaen"/>
          <w:b/>
          <w:bCs/>
          <w:color w:val="000000"/>
          <w:sz w:val="22"/>
          <w:szCs w:val="22"/>
        </w:rPr>
      </w:pPr>
      <w:r w:rsidRPr="0024465B">
        <w:rPr>
          <w:rFonts w:ascii="Sylfaen" w:hAnsi="Sylfaen"/>
          <w:b/>
          <w:bCs/>
          <w:color w:val="000000"/>
          <w:sz w:val="22"/>
          <w:szCs w:val="22"/>
        </w:rPr>
        <w:t>2024–2027 წლების ოფიციალური სტატისტიკის ეროვნული სისტემის განვითარების სტრატეგი</w:t>
      </w:r>
      <w:r w:rsidRPr="0024465B">
        <w:rPr>
          <w:rFonts w:ascii="Sylfaen" w:hAnsi="Sylfaen"/>
          <w:b/>
          <w:bCs/>
          <w:color w:val="000000"/>
          <w:sz w:val="22"/>
          <w:szCs w:val="22"/>
          <w:lang w:val="ka-GE"/>
        </w:rPr>
        <w:t>ა</w:t>
      </w:r>
      <w:r w:rsidRPr="0024465B">
        <w:rPr>
          <w:rFonts w:ascii="Sylfaen" w:hAnsi="Sylfaen"/>
          <w:b/>
          <w:bCs/>
          <w:color w:val="000000"/>
          <w:sz w:val="22"/>
          <w:szCs w:val="22"/>
        </w:rPr>
        <w:t xml:space="preserve"> საუკეთესოდ არის მორგებული როგორც ევროკავშირ</w:t>
      </w:r>
      <w:r w:rsidR="00444D66" w:rsidRPr="0024465B">
        <w:rPr>
          <w:rFonts w:ascii="Sylfaen" w:hAnsi="Sylfaen"/>
          <w:b/>
          <w:bCs/>
          <w:color w:val="000000"/>
          <w:sz w:val="22"/>
          <w:szCs w:val="22"/>
          <w:lang w:val="ka-GE"/>
        </w:rPr>
        <w:t>ი</w:t>
      </w:r>
      <w:r w:rsidRPr="0024465B">
        <w:rPr>
          <w:rFonts w:ascii="Sylfaen" w:hAnsi="Sylfaen"/>
          <w:b/>
          <w:bCs/>
          <w:color w:val="000000"/>
          <w:sz w:val="22"/>
          <w:szCs w:val="22"/>
        </w:rPr>
        <w:t xml:space="preserve">-საქართველოს ასოცირების დღის წესრიგის კონკრეტული მოთხოვნებს, </w:t>
      </w:r>
      <w:r w:rsidRPr="0024465B">
        <w:rPr>
          <w:rFonts w:ascii="Sylfaen" w:hAnsi="Sylfaen"/>
          <w:b/>
          <w:bCs/>
          <w:color w:val="000000"/>
          <w:sz w:val="22"/>
          <w:szCs w:val="22"/>
          <w:lang w:val="ka-GE"/>
        </w:rPr>
        <w:t>ი</w:t>
      </w:r>
      <w:r w:rsidRPr="0024465B">
        <w:rPr>
          <w:rFonts w:ascii="Sylfaen" w:hAnsi="Sylfaen"/>
          <w:b/>
          <w:bCs/>
          <w:color w:val="000000"/>
          <w:sz w:val="22"/>
          <w:szCs w:val="22"/>
        </w:rPr>
        <w:t>სე სხვა საერთაშორისო შეთანხმებებით ნაკისრ ვალდებულებებს. ამავდროულად, დოკუმენტი სრულ შესაბამისობაშია ქვეყნის მთავარ სტრატეგიულ დოკუმენტ</w:t>
      </w:r>
      <w:r w:rsidR="008D20F9" w:rsidRPr="0024465B">
        <w:rPr>
          <w:rFonts w:ascii="Sylfaen" w:hAnsi="Sylfaen"/>
          <w:b/>
          <w:bCs/>
          <w:color w:val="000000"/>
          <w:sz w:val="22"/>
          <w:szCs w:val="22"/>
          <w:lang w:val="ka-GE"/>
        </w:rPr>
        <w:t>ში,</w:t>
      </w:r>
      <w:r w:rsidRPr="0024465B">
        <w:rPr>
          <w:rFonts w:ascii="Sylfaen" w:hAnsi="Sylfaen"/>
          <w:b/>
          <w:bCs/>
          <w:color w:val="000000"/>
          <w:sz w:val="22"/>
          <w:szCs w:val="22"/>
        </w:rPr>
        <w:t xml:space="preserve"> „ხედვა 2030 საქართველოს განვითარების</w:t>
      </w:r>
      <w:r w:rsidR="000676DF" w:rsidRPr="0024465B">
        <w:rPr>
          <w:rFonts w:ascii="Sylfaen" w:hAnsi="Sylfaen"/>
          <w:b/>
          <w:bCs/>
          <w:color w:val="000000"/>
          <w:sz w:val="22"/>
          <w:szCs w:val="22"/>
          <w:lang w:val="ka-GE"/>
        </w:rPr>
        <w:t xml:space="preserve"> </w:t>
      </w:r>
      <w:r w:rsidRPr="0024465B">
        <w:rPr>
          <w:rFonts w:ascii="Sylfaen" w:hAnsi="Sylfaen"/>
          <w:b/>
          <w:bCs/>
          <w:color w:val="000000"/>
          <w:sz w:val="22"/>
          <w:szCs w:val="22"/>
        </w:rPr>
        <w:t>სტრატეგი</w:t>
      </w:r>
      <w:r w:rsidR="008D20F9" w:rsidRPr="0024465B">
        <w:rPr>
          <w:rFonts w:ascii="Sylfaen" w:hAnsi="Sylfaen"/>
          <w:b/>
          <w:bCs/>
          <w:color w:val="000000"/>
          <w:sz w:val="22"/>
          <w:szCs w:val="22"/>
          <w:lang w:val="ka-GE"/>
        </w:rPr>
        <w:t>აში</w:t>
      </w:r>
      <w:r w:rsidR="007703FB" w:rsidRPr="0024465B">
        <w:rPr>
          <w:rFonts w:ascii="Sylfaen" w:hAnsi="Sylfaen"/>
          <w:b/>
          <w:bCs/>
          <w:color w:val="000000"/>
          <w:sz w:val="22"/>
          <w:szCs w:val="22"/>
        </w:rPr>
        <w:t>“</w:t>
      </w:r>
      <w:r w:rsidR="00FC3F48" w:rsidRPr="0024465B">
        <w:rPr>
          <w:rFonts w:ascii="Sylfaen" w:hAnsi="Sylfaen"/>
          <w:b/>
          <w:bCs/>
          <w:color w:val="000000"/>
          <w:sz w:val="22"/>
          <w:szCs w:val="22"/>
          <w:lang w:val="ka-GE"/>
        </w:rPr>
        <w:t xml:space="preserve"> </w:t>
      </w:r>
      <w:r w:rsidRPr="0024465B">
        <w:rPr>
          <w:rFonts w:ascii="Sylfaen" w:hAnsi="Sylfaen"/>
          <w:b/>
          <w:bCs/>
          <w:color w:val="000000"/>
          <w:sz w:val="22"/>
          <w:szCs w:val="22"/>
        </w:rPr>
        <w:t>გათვალისწინებული ეროვნული განვითარების პრიორიტეტებთან.</w:t>
      </w:r>
    </w:p>
    <w:p w14:paraId="73C7D8CB" w14:textId="5B502590" w:rsidR="002B2832" w:rsidRPr="0024465B" w:rsidRDefault="006F584E" w:rsidP="000A6438">
      <w:pPr>
        <w:spacing w:after="120"/>
        <w:ind w:firstLine="567"/>
        <w:jc w:val="both"/>
        <w:rPr>
          <w:rFonts w:ascii="Sylfaen" w:hAnsi="Sylfaen"/>
          <w:color w:val="000000"/>
          <w:sz w:val="22"/>
          <w:szCs w:val="22"/>
        </w:rPr>
      </w:pPr>
      <w:r w:rsidRPr="0024465B">
        <w:rPr>
          <w:rFonts w:ascii="Sylfaen" w:hAnsi="Sylfaen"/>
          <w:color w:val="000000"/>
          <w:sz w:val="22"/>
          <w:szCs w:val="22"/>
          <w:lang w:val="ka-GE"/>
        </w:rPr>
        <w:t xml:space="preserve">2023 წელს მიღებული ოფიციალური სტატისტიკის შესახებ ახალი კანონი და 2024–2027 წლების ოფიციალური სტატისტიკის ეროვნული სისტემის განვითარების სტრატეგია წარმოადგენენ მთავარ ინსტრუმენტებს საქართველოს სტატისტიკის ეროვნული სისტემის დაახლოებაში სტატისტიკის წარმოების საერთაშორისო სტანდარტებთან, </w:t>
      </w:r>
      <w:r w:rsidR="008D20F9" w:rsidRPr="0024465B">
        <w:rPr>
          <w:rFonts w:ascii="Sylfaen" w:hAnsi="Sylfaen"/>
          <w:color w:val="000000"/>
          <w:sz w:val="22"/>
          <w:szCs w:val="22"/>
          <w:lang w:val="ka-GE"/>
        </w:rPr>
        <w:t xml:space="preserve">რაც </w:t>
      </w:r>
      <w:r w:rsidRPr="0024465B">
        <w:rPr>
          <w:rFonts w:ascii="Sylfaen" w:hAnsi="Sylfaen"/>
          <w:color w:val="000000"/>
          <w:sz w:val="22"/>
          <w:szCs w:val="22"/>
          <w:lang w:val="ka-GE"/>
        </w:rPr>
        <w:t>შესაბამისობაშია ევროსტატის „სტატისტიკური მოთხოვნების კრებულის“ უახლეს გამოცემასთან</w:t>
      </w:r>
      <w:r w:rsidR="00536544" w:rsidRPr="0024465B">
        <w:rPr>
          <w:rStyle w:val="FootnoteReference"/>
          <w:rFonts w:ascii="Sylfaen" w:hAnsi="Sylfaen"/>
          <w:color w:val="000000"/>
          <w:sz w:val="22"/>
          <w:szCs w:val="22"/>
        </w:rPr>
        <w:footnoteReference w:id="5"/>
      </w:r>
      <w:r w:rsidR="002B2832" w:rsidRPr="0024465B">
        <w:rPr>
          <w:rFonts w:ascii="Sylfaen" w:hAnsi="Sylfaen"/>
          <w:color w:val="000000"/>
          <w:sz w:val="22"/>
          <w:szCs w:val="22"/>
        </w:rPr>
        <w:t>.</w:t>
      </w:r>
    </w:p>
    <w:p w14:paraId="54D4E4B2" w14:textId="46DD0AD3" w:rsidR="002B2832" w:rsidRPr="0024465B" w:rsidRDefault="002B2832" w:rsidP="000A6438">
      <w:pPr>
        <w:spacing w:after="120"/>
        <w:ind w:firstLine="567"/>
        <w:jc w:val="both"/>
        <w:rPr>
          <w:rFonts w:ascii="Sylfaen" w:hAnsi="Sylfaen"/>
          <w:color w:val="000000"/>
          <w:sz w:val="22"/>
          <w:szCs w:val="22"/>
        </w:rPr>
      </w:pPr>
      <w:r w:rsidRPr="0024465B">
        <w:rPr>
          <w:rFonts w:ascii="Sylfaen" w:hAnsi="Sylfaen"/>
          <w:color w:val="000000"/>
          <w:sz w:val="22"/>
          <w:szCs w:val="22"/>
        </w:rPr>
        <w:t xml:space="preserve">2020-2023 წლების </w:t>
      </w:r>
      <w:r w:rsidR="00536544" w:rsidRPr="0024465B">
        <w:rPr>
          <w:rFonts w:ascii="Sylfaen" w:hAnsi="Sylfaen"/>
          <w:color w:val="000000"/>
          <w:sz w:val="22"/>
          <w:szCs w:val="22"/>
          <w:lang w:val="ka-GE"/>
        </w:rPr>
        <w:t xml:space="preserve">ოფიციალური სტატისტიკის ეროვნული სისტემის სტრატეგიის </w:t>
      </w:r>
      <w:r w:rsidRPr="0024465B">
        <w:rPr>
          <w:rFonts w:ascii="Sylfaen" w:hAnsi="Sylfaen"/>
          <w:color w:val="000000"/>
          <w:sz w:val="22"/>
          <w:szCs w:val="22"/>
        </w:rPr>
        <w:t>მიღწევებსა და</w:t>
      </w:r>
      <w:r w:rsidR="009E5A4D" w:rsidRPr="0024465B">
        <w:rPr>
          <w:rFonts w:ascii="Sylfaen" w:hAnsi="Sylfaen"/>
          <w:color w:val="000000"/>
          <w:sz w:val="22"/>
          <w:szCs w:val="22"/>
          <w:lang w:val="ka-GE"/>
        </w:rPr>
        <w:t xml:space="preserve"> მის ფარგლებში</w:t>
      </w:r>
      <w:r w:rsidRPr="0024465B">
        <w:rPr>
          <w:rFonts w:ascii="Sylfaen" w:hAnsi="Sylfaen"/>
          <w:color w:val="000000"/>
          <w:sz w:val="22"/>
          <w:szCs w:val="22"/>
        </w:rPr>
        <w:t xml:space="preserve"> შემუშავებ</w:t>
      </w:r>
      <w:r w:rsidR="00D50878" w:rsidRPr="0024465B">
        <w:rPr>
          <w:rFonts w:ascii="Sylfaen" w:hAnsi="Sylfaen"/>
          <w:color w:val="000000"/>
          <w:sz w:val="22"/>
          <w:szCs w:val="22"/>
          <w:lang w:val="ka-GE"/>
        </w:rPr>
        <w:t>ულ</w:t>
      </w:r>
      <w:r w:rsidRPr="0024465B">
        <w:rPr>
          <w:rFonts w:ascii="Sylfaen" w:hAnsi="Sylfaen"/>
          <w:color w:val="000000"/>
          <w:sz w:val="22"/>
          <w:szCs w:val="22"/>
        </w:rPr>
        <w:t xml:space="preserve"> პროცესებზე დაყრდნობით,</w:t>
      </w:r>
      <w:r w:rsidR="009E5A4D" w:rsidRPr="0024465B">
        <w:rPr>
          <w:rFonts w:ascii="Sylfaen" w:hAnsi="Sylfaen"/>
          <w:color w:val="000000"/>
          <w:sz w:val="22"/>
          <w:szCs w:val="22"/>
          <w:lang w:val="ka-GE"/>
        </w:rPr>
        <w:t xml:space="preserve"> ახალი</w:t>
      </w:r>
      <w:r w:rsidRPr="0024465B">
        <w:rPr>
          <w:rFonts w:ascii="Sylfaen" w:hAnsi="Sylfaen"/>
          <w:color w:val="000000"/>
          <w:sz w:val="22"/>
          <w:szCs w:val="22"/>
        </w:rPr>
        <w:t xml:space="preserve"> ოთხწლიანი სტრატეგია მიზნად ისახავს ქვეყანაში ოფიციალური სტატისტიკის შეგროვების, </w:t>
      </w:r>
      <w:r w:rsidR="00536544" w:rsidRPr="0024465B">
        <w:rPr>
          <w:rFonts w:ascii="Sylfaen" w:hAnsi="Sylfaen"/>
          <w:color w:val="000000"/>
          <w:sz w:val="22"/>
          <w:szCs w:val="22"/>
          <w:lang w:val="ka-GE"/>
        </w:rPr>
        <w:t>წარმოების</w:t>
      </w:r>
      <w:r w:rsidRPr="0024465B">
        <w:rPr>
          <w:rFonts w:ascii="Sylfaen" w:hAnsi="Sylfaen"/>
          <w:color w:val="000000"/>
          <w:sz w:val="22"/>
          <w:szCs w:val="22"/>
        </w:rPr>
        <w:t xml:space="preserve">, გავრცელებისა და გამოყენებისათვის ერთიანი და ყოვლისმომცველი ეროვნული </w:t>
      </w:r>
      <w:r w:rsidR="00881235" w:rsidRPr="0024465B">
        <w:rPr>
          <w:rFonts w:ascii="Sylfaen" w:hAnsi="Sylfaen"/>
          <w:color w:val="000000"/>
          <w:sz w:val="22"/>
          <w:szCs w:val="22"/>
          <w:lang w:val="ka-GE"/>
        </w:rPr>
        <w:t>ჩარჩო დოკუმენტის</w:t>
      </w:r>
      <w:r w:rsidRPr="0024465B">
        <w:rPr>
          <w:rFonts w:ascii="Sylfaen" w:hAnsi="Sylfaen"/>
          <w:color w:val="000000"/>
          <w:sz w:val="22"/>
          <w:szCs w:val="22"/>
        </w:rPr>
        <w:t xml:space="preserve"> შექმნას.</w:t>
      </w:r>
    </w:p>
    <w:p w14:paraId="0306F1B3" w14:textId="5CD6A0A3" w:rsidR="002B2832" w:rsidRPr="0024465B" w:rsidRDefault="002B2832" w:rsidP="000A6438">
      <w:pPr>
        <w:spacing w:after="120"/>
        <w:ind w:firstLine="567"/>
        <w:jc w:val="both"/>
        <w:rPr>
          <w:rFonts w:ascii="Sylfaen" w:hAnsi="Sylfaen"/>
          <w:color w:val="000000"/>
          <w:sz w:val="22"/>
          <w:szCs w:val="22"/>
        </w:rPr>
      </w:pPr>
      <w:r w:rsidRPr="0024465B">
        <w:rPr>
          <w:rFonts w:ascii="Sylfaen" w:hAnsi="Sylfaen"/>
          <w:color w:val="000000"/>
          <w:sz w:val="22"/>
          <w:szCs w:val="22"/>
        </w:rPr>
        <w:t>პრიორიტეტულ სფეროებში შედეგ</w:t>
      </w:r>
      <w:r w:rsidR="00D50878" w:rsidRPr="0024465B">
        <w:rPr>
          <w:rFonts w:ascii="Sylfaen" w:hAnsi="Sylfaen"/>
          <w:color w:val="000000"/>
          <w:sz w:val="22"/>
          <w:szCs w:val="22"/>
          <w:lang w:val="ka-GE"/>
        </w:rPr>
        <w:t>ებ</w:t>
      </w:r>
      <w:r w:rsidRPr="0024465B">
        <w:rPr>
          <w:rFonts w:ascii="Sylfaen" w:hAnsi="Sylfaen"/>
          <w:color w:val="000000"/>
          <w:sz w:val="22"/>
          <w:szCs w:val="22"/>
        </w:rPr>
        <w:t xml:space="preserve">ზე ორიენტირებული პოლიტიკის დაგეგმვის </w:t>
      </w:r>
      <w:r w:rsidR="00483D1F" w:rsidRPr="0024465B">
        <w:rPr>
          <w:rFonts w:ascii="Sylfaen" w:hAnsi="Sylfaen"/>
          <w:color w:val="000000"/>
          <w:sz w:val="22"/>
          <w:szCs w:val="22"/>
          <w:lang w:val="ka-GE"/>
        </w:rPr>
        <w:t xml:space="preserve">მნიშვნელობაზე </w:t>
      </w:r>
      <w:r w:rsidRPr="0024465B">
        <w:rPr>
          <w:rFonts w:ascii="Sylfaen" w:hAnsi="Sylfaen"/>
          <w:color w:val="000000"/>
          <w:sz w:val="22"/>
          <w:szCs w:val="22"/>
        </w:rPr>
        <w:t xml:space="preserve">ხაზგასმა და ახლად გამოვლენილ </w:t>
      </w:r>
      <w:r w:rsidR="00215C29" w:rsidRPr="0024465B">
        <w:rPr>
          <w:rFonts w:ascii="Sylfaen" w:hAnsi="Sylfaen"/>
          <w:color w:val="000000"/>
          <w:sz w:val="22"/>
          <w:szCs w:val="22"/>
        </w:rPr>
        <w:t>გამოწვევებ</w:t>
      </w:r>
      <w:r w:rsidR="00215C29" w:rsidRPr="0024465B">
        <w:rPr>
          <w:rFonts w:ascii="Sylfaen" w:hAnsi="Sylfaen"/>
          <w:color w:val="000000"/>
          <w:sz w:val="22"/>
          <w:szCs w:val="22"/>
          <w:lang w:val="ka-GE"/>
        </w:rPr>
        <w:t>თან გამკლავება</w:t>
      </w:r>
      <w:r w:rsidRPr="0024465B">
        <w:rPr>
          <w:rFonts w:ascii="Sylfaen" w:hAnsi="Sylfaen"/>
          <w:color w:val="000000"/>
          <w:sz w:val="22"/>
          <w:szCs w:val="22"/>
        </w:rPr>
        <w:t xml:space="preserve">, </w:t>
      </w:r>
      <w:r w:rsidR="00215C29" w:rsidRPr="0024465B">
        <w:rPr>
          <w:rFonts w:ascii="Sylfaen" w:hAnsi="Sylfaen"/>
          <w:color w:val="000000"/>
          <w:sz w:val="22"/>
          <w:szCs w:val="22"/>
          <w:lang w:val="ka-GE"/>
        </w:rPr>
        <w:t xml:space="preserve">რომლებიც </w:t>
      </w:r>
      <w:r w:rsidRPr="0024465B">
        <w:rPr>
          <w:rFonts w:ascii="Sylfaen" w:hAnsi="Sylfaen"/>
          <w:color w:val="000000"/>
          <w:sz w:val="22"/>
          <w:szCs w:val="22"/>
        </w:rPr>
        <w:t xml:space="preserve">სიტუაციის </w:t>
      </w:r>
      <w:r w:rsidR="00386D38" w:rsidRPr="0024465B">
        <w:rPr>
          <w:rFonts w:ascii="Sylfaen" w:hAnsi="Sylfaen"/>
          <w:color w:val="000000"/>
          <w:sz w:val="22"/>
          <w:szCs w:val="22"/>
        </w:rPr>
        <w:t>ანალიზი</w:t>
      </w:r>
      <w:r w:rsidR="00386D38" w:rsidRPr="0024465B">
        <w:rPr>
          <w:rFonts w:ascii="Sylfaen" w:hAnsi="Sylfaen"/>
          <w:color w:val="000000"/>
          <w:sz w:val="22"/>
          <w:szCs w:val="22"/>
          <w:lang w:val="ka-GE"/>
        </w:rPr>
        <w:t>თ</w:t>
      </w:r>
      <w:r w:rsidRPr="0024465B">
        <w:rPr>
          <w:rFonts w:ascii="Sylfaen" w:hAnsi="Sylfaen"/>
          <w:color w:val="000000"/>
          <w:sz w:val="22"/>
          <w:szCs w:val="22"/>
        </w:rPr>
        <w:t xml:space="preserve">ა და გლობალური შეფასების </w:t>
      </w:r>
      <w:r w:rsidR="00215C29" w:rsidRPr="0024465B">
        <w:rPr>
          <w:rFonts w:ascii="Sylfaen" w:hAnsi="Sylfaen"/>
          <w:color w:val="000000"/>
          <w:sz w:val="22"/>
          <w:szCs w:val="22"/>
          <w:lang w:val="ka-GE"/>
        </w:rPr>
        <w:t>სა</w:t>
      </w:r>
      <w:r w:rsidRPr="0024465B">
        <w:rPr>
          <w:rFonts w:ascii="Sylfaen" w:hAnsi="Sylfaen"/>
          <w:color w:val="000000"/>
          <w:sz w:val="22"/>
          <w:szCs w:val="22"/>
        </w:rPr>
        <w:t>ბოლო</w:t>
      </w:r>
      <w:r w:rsidR="00215C29" w:rsidRPr="0024465B">
        <w:rPr>
          <w:rFonts w:ascii="Sylfaen" w:hAnsi="Sylfaen"/>
          <w:color w:val="000000"/>
          <w:sz w:val="22"/>
          <w:szCs w:val="22"/>
          <w:lang w:val="ka-GE"/>
        </w:rPr>
        <w:t>ო</w:t>
      </w:r>
      <w:r w:rsidRPr="0024465B">
        <w:rPr>
          <w:rFonts w:ascii="Sylfaen" w:hAnsi="Sylfaen"/>
          <w:color w:val="000000"/>
          <w:sz w:val="22"/>
          <w:szCs w:val="22"/>
        </w:rPr>
        <w:t xml:space="preserve"> </w:t>
      </w:r>
      <w:r w:rsidR="00215C29" w:rsidRPr="0024465B">
        <w:rPr>
          <w:rFonts w:ascii="Sylfaen" w:hAnsi="Sylfaen"/>
          <w:color w:val="000000"/>
          <w:sz w:val="22"/>
          <w:szCs w:val="22"/>
          <w:lang w:val="ka-GE"/>
        </w:rPr>
        <w:t xml:space="preserve">ანგარიშით </w:t>
      </w:r>
      <w:r w:rsidR="00D636A4" w:rsidRPr="0024465B">
        <w:rPr>
          <w:rFonts w:ascii="Sylfaen" w:hAnsi="Sylfaen"/>
          <w:color w:val="000000"/>
          <w:sz w:val="22"/>
          <w:szCs w:val="22"/>
          <w:lang w:val="ka-GE"/>
        </w:rPr>
        <w:t>გამოიკვეთება</w:t>
      </w:r>
      <w:r w:rsidR="00D636A4" w:rsidRPr="0024465B">
        <w:rPr>
          <w:rFonts w:ascii="Sylfaen" w:hAnsi="Sylfaen"/>
          <w:color w:val="000000"/>
          <w:sz w:val="22"/>
          <w:szCs w:val="22"/>
        </w:rPr>
        <w:t xml:space="preserve">, </w:t>
      </w:r>
      <w:r w:rsidR="00D636A4" w:rsidRPr="0024465B">
        <w:rPr>
          <w:rFonts w:ascii="Sylfaen" w:hAnsi="Sylfaen"/>
          <w:color w:val="000000"/>
          <w:sz w:val="22"/>
          <w:szCs w:val="22"/>
          <w:lang w:val="ka-GE"/>
        </w:rPr>
        <w:t>დიდწილად</w:t>
      </w:r>
      <w:r w:rsidR="00215C29" w:rsidRPr="0024465B">
        <w:rPr>
          <w:rFonts w:ascii="Sylfaen" w:hAnsi="Sylfaen"/>
          <w:color w:val="000000"/>
          <w:sz w:val="22"/>
          <w:szCs w:val="22"/>
          <w:lang w:val="ka-GE"/>
        </w:rPr>
        <w:t xml:space="preserve"> განსაზღვრავს, როგორც</w:t>
      </w:r>
      <w:r w:rsidRPr="0024465B">
        <w:rPr>
          <w:rFonts w:ascii="Sylfaen" w:hAnsi="Sylfaen"/>
          <w:color w:val="000000"/>
          <w:sz w:val="22"/>
          <w:szCs w:val="22"/>
        </w:rPr>
        <w:t xml:space="preserve"> </w:t>
      </w:r>
      <w:r w:rsidR="00215C29" w:rsidRPr="0024465B">
        <w:rPr>
          <w:rFonts w:ascii="Sylfaen" w:hAnsi="Sylfaen"/>
          <w:color w:val="000000"/>
          <w:sz w:val="22"/>
          <w:szCs w:val="22"/>
          <w:lang w:val="ka-GE"/>
        </w:rPr>
        <w:t>მთავარ</w:t>
      </w:r>
      <w:r w:rsidRPr="0024465B">
        <w:rPr>
          <w:rFonts w:ascii="Sylfaen" w:hAnsi="Sylfaen"/>
          <w:color w:val="000000"/>
          <w:sz w:val="22"/>
          <w:szCs w:val="22"/>
        </w:rPr>
        <w:t xml:space="preserve"> პრიორიტეტ</w:t>
      </w:r>
      <w:r w:rsidR="00215C29" w:rsidRPr="0024465B">
        <w:rPr>
          <w:rFonts w:ascii="Sylfaen" w:hAnsi="Sylfaen"/>
          <w:color w:val="000000"/>
          <w:sz w:val="22"/>
          <w:szCs w:val="22"/>
          <w:lang w:val="ka-GE"/>
        </w:rPr>
        <w:t>ულ მიმართულებებს</w:t>
      </w:r>
      <w:r w:rsidRPr="0024465B">
        <w:rPr>
          <w:rFonts w:ascii="Sylfaen" w:hAnsi="Sylfaen"/>
          <w:color w:val="000000"/>
          <w:sz w:val="22"/>
          <w:szCs w:val="22"/>
        </w:rPr>
        <w:t xml:space="preserve">, </w:t>
      </w:r>
      <w:r w:rsidR="00347428" w:rsidRPr="0024465B">
        <w:rPr>
          <w:rFonts w:ascii="Sylfaen" w:hAnsi="Sylfaen"/>
          <w:color w:val="000000"/>
          <w:sz w:val="22"/>
          <w:szCs w:val="22"/>
          <w:lang w:val="ka-GE"/>
        </w:rPr>
        <w:t>ი</w:t>
      </w:r>
      <w:r w:rsidR="00347428" w:rsidRPr="0024465B">
        <w:rPr>
          <w:rFonts w:ascii="Sylfaen" w:hAnsi="Sylfaen"/>
          <w:color w:val="000000"/>
          <w:sz w:val="22"/>
          <w:szCs w:val="22"/>
        </w:rPr>
        <w:t xml:space="preserve">სე </w:t>
      </w:r>
      <w:r w:rsidRPr="0024465B">
        <w:rPr>
          <w:rFonts w:ascii="Sylfaen" w:hAnsi="Sylfaen"/>
          <w:color w:val="000000"/>
          <w:sz w:val="22"/>
          <w:szCs w:val="22"/>
        </w:rPr>
        <w:t xml:space="preserve">გენდერული, რეგიონული, სოფლის მეურნეობის და </w:t>
      </w:r>
      <w:r w:rsidR="008C3D0E" w:rsidRPr="0024465B">
        <w:rPr>
          <w:rFonts w:ascii="Sylfaen" w:hAnsi="Sylfaen"/>
          <w:color w:val="000000"/>
          <w:sz w:val="22"/>
          <w:szCs w:val="22"/>
          <w:lang w:val="ka-GE"/>
        </w:rPr>
        <w:t>მდგრადი განვითარების მიზნებ</w:t>
      </w:r>
      <w:r w:rsidRPr="0024465B">
        <w:rPr>
          <w:rFonts w:ascii="Sylfaen" w:hAnsi="Sylfaen"/>
          <w:color w:val="000000"/>
          <w:sz w:val="22"/>
          <w:szCs w:val="22"/>
        </w:rPr>
        <w:t>თან დაკავშირებული</w:t>
      </w:r>
      <w:r w:rsidR="00A25895" w:rsidRPr="0024465B">
        <w:rPr>
          <w:rFonts w:ascii="Sylfaen" w:hAnsi="Sylfaen"/>
          <w:color w:val="000000"/>
          <w:sz w:val="22"/>
          <w:szCs w:val="22"/>
          <w:lang w:val="ka-GE"/>
        </w:rPr>
        <w:t xml:space="preserve"> </w:t>
      </w:r>
      <w:r w:rsidRPr="0024465B">
        <w:rPr>
          <w:rFonts w:ascii="Sylfaen" w:hAnsi="Sylfaen"/>
          <w:color w:val="000000"/>
          <w:sz w:val="22"/>
          <w:szCs w:val="22"/>
        </w:rPr>
        <w:t xml:space="preserve">სტატისტიკის </w:t>
      </w:r>
      <w:r w:rsidR="00A25895" w:rsidRPr="0024465B">
        <w:rPr>
          <w:rFonts w:ascii="Sylfaen" w:hAnsi="Sylfaen"/>
          <w:color w:val="000000"/>
          <w:sz w:val="22"/>
          <w:szCs w:val="22"/>
          <w:lang w:val="ka-GE"/>
        </w:rPr>
        <w:t xml:space="preserve">სხვა მაჩვენებლების </w:t>
      </w:r>
      <w:r w:rsidR="00215C29" w:rsidRPr="0024465B">
        <w:rPr>
          <w:rFonts w:ascii="Sylfaen" w:hAnsi="Sylfaen"/>
          <w:color w:val="000000"/>
          <w:sz w:val="22"/>
          <w:szCs w:val="22"/>
          <w:lang w:val="ka-GE"/>
        </w:rPr>
        <w:t>წარმოებას</w:t>
      </w:r>
      <w:r w:rsidRPr="0024465B">
        <w:rPr>
          <w:rFonts w:ascii="Sylfaen" w:hAnsi="Sylfaen"/>
          <w:color w:val="000000"/>
          <w:sz w:val="22"/>
          <w:szCs w:val="22"/>
        </w:rPr>
        <w:t>.</w:t>
      </w:r>
    </w:p>
    <w:p w14:paraId="66C2CA62" w14:textId="3652E0C8" w:rsidR="00540DBC" w:rsidRDefault="00540DBC" w:rsidP="000A6438">
      <w:pPr>
        <w:jc w:val="both"/>
        <w:rPr>
          <w:rFonts w:ascii="Sylfaen" w:hAnsi="Sylfaen"/>
          <w:color w:val="000000"/>
          <w:sz w:val="22"/>
          <w:szCs w:val="22"/>
        </w:rPr>
      </w:pPr>
    </w:p>
    <w:p w14:paraId="248628AF" w14:textId="71E7EBB0" w:rsidR="00540DBC" w:rsidRDefault="00540DBC" w:rsidP="000A6438">
      <w:pPr>
        <w:jc w:val="both"/>
        <w:rPr>
          <w:rFonts w:ascii="Sylfaen" w:hAnsi="Sylfaen"/>
          <w:color w:val="000000"/>
          <w:sz w:val="22"/>
          <w:szCs w:val="22"/>
        </w:rPr>
      </w:pPr>
    </w:p>
    <w:p w14:paraId="6949A609" w14:textId="77777777" w:rsidR="00540DBC" w:rsidRDefault="00540DBC" w:rsidP="000A6438">
      <w:pPr>
        <w:jc w:val="both"/>
        <w:rPr>
          <w:rFonts w:ascii="Sylfaen" w:hAnsi="Sylfaen"/>
          <w:color w:val="000000"/>
          <w:sz w:val="22"/>
          <w:szCs w:val="22"/>
        </w:rPr>
      </w:pPr>
    </w:p>
    <w:p w14:paraId="16A0A3FC" w14:textId="77777777" w:rsidR="00540DBC" w:rsidRPr="0024465B" w:rsidRDefault="00540DBC" w:rsidP="000A6438">
      <w:pPr>
        <w:jc w:val="both"/>
        <w:rPr>
          <w:rFonts w:ascii="Sylfaen" w:hAnsi="Sylfaen"/>
          <w:color w:val="000000"/>
          <w:sz w:val="22"/>
          <w:szCs w:val="22"/>
        </w:rPr>
      </w:pPr>
    </w:p>
    <w:p w14:paraId="048CE796" w14:textId="252CE4CC" w:rsidR="00D04E43" w:rsidRPr="0024465B" w:rsidRDefault="00CC6B0A" w:rsidP="00CF6A90">
      <w:pPr>
        <w:pStyle w:val="Heading2"/>
        <w:rPr>
          <w:rFonts w:ascii="Sylfaen" w:hAnsi="Sylfaen"/>
          <w:lang w:val="ka-GE"/>
        </w:rPr>
      </w:pPr>
      <w:bookmarkStart w:id="7" w:name="_Toc164769773"/>
      <w:r w:rsidRPr="0024465B">
        <w:rPr>
          <w:rFonts w:ascii="Sylfaen" w:hAnsi="Sylfaen"/>
          <w:lang w:val="ka-GE"/>
        </w:rPr>
        <w:t xml:space="preserve">1.3 </w:t>
      </w:r>
      <w:r w:rsidR="00A46701" w:rsidRPr="0024465B">
        <w:rPr>
          <w:rFonts w:ascii="Sylfaen" w:hAnsi="Sylfaen"/>
          <w:lang w:val="ka-GE"/>
        </w:rPr>
        <w:t>მეთოდოლოგია</w:t>
      </w:r>
      <w:bookmarkEnd w:id="7"/>
    </w:p>
    <w:p w14:paraId="6F38CD85" w14:textId="77777777" w:rsidR="007C5DE9" w:rsidRPr="0024465B" w:rsidRDefault="007C5DE9" w:rsidP="000A6438">
      <w:pPr>
        <w:jc w:val="both"/>
        <w:rPr>
          <w:rFonts w:ascii="Sylfaen" w:hAnsi="Sylfaen"/>
          <w:color w:val="000000"/>
          <w:sz w:val="22"/>
          <w:szCs w:val="22"/>
          <w:lang w:val="ka-GE"/>
        </w:rPr>
      </w:pPr>
    </w:p>
    <w:p w14:paraId="7615972A" w14:textId="2CBDF64E" w:rsidR="00483D1F" w:rsidRPr="0024465B" w:rsidRDefault="00E7304B" w:rsidP="000A6438">
      <w:pPr>
        <w:spacing w:after="120"/>
        <w:ind w:firstLine="567"/>
        <w:jc w:val="both"/>
        <w:rPr>
          <w:rFonts w:ascii="Sylfaen" w:hAnsi="Sylfaen"/>
          <w:sz w:val="22"/>
          <w:szCs w:val="22"/>
          <w:lang w:val="ka-GE"/>
        </w:rPr>
      </w:pPr>
      <w:r w:rsidRPr="0024465B">
        <w:rPr>
          <w:rFonts w:ascii="Sylfaen" w:hAnsi="Sylfaen"/>
          <w:color w:val="000000"/>
          <w:sz w:val="22"/>
          <w:szCs w:val="22"/>
          <w:lang w:val="ka-GE"/>
        </w:rPr>
        <w:t xml:space="preserve">2024–2027 წლების ოფიციალური სტატისტიკის ეროვნული სისტემის განვითარების სტრატეგია შემუშავდა  გაეროს განვითარების პროგრამისა (UNDP) და </w:t>
      </w:r>
      <w:r w:rsidR="00C3109F" w:rsidRPr="0024465B">
        <w:rPr>
          <w:rFonts w:ascii="Sylfaen" w:hAnsi="Sylfaen"/>
          <w:color w:val="000000"/>
          <w:sz w:val="22"/>
          <w:szCs w:val="22"/>
          <w:lang w:val="ka-GE"/>
        </w:rPr>
        <w:t>შვედეთის განვითარებისა და თანამშრომლობის სააგენტოს</w:t>
      </w:r>
      <w:r w:rsidR="00C3109F" w:rsidRPr="0024465B" w:rsidDel="00C3109F">
        <w:rPr>
          <w:rFonts w:ascii="Sylfaen" w:hAnsi="Sylfaen"/>
          <w:color w:val="000000"/>
          <w:sz w:val="22"/>
          <w:szCs w:val="22"/>
          <w:lang w:val="ka-GE"/>
        </w:rPr>
        <w:t xml:space="preserve"> </w:t>
      </w:r>
      <w:r w:rsidRPr="0024465B">
        <w:rPr>
          <w:rFonts w:ascii="Sylfaen" w:hAnsi="Sylfaen"/>
          <w:color w:val="000000"/>
          <w:sz w:val="22"/>
          <w:szCs w:val="22"/>
          <w:lang w:val="ka-GE"/>
        </w:rPr>
        <w:t>(SIDA) მხარდაჭერით</w:t>
      </w:r>
      <w:r w:rsidR="008E753C" w:rsidRPr="0024465B">
        <w:rPr>
          <w:rFonts w:ascii="Sylfaen" w:hAnsi="Sylfaen"/>
          <w:color w:val="000000"/>
          <w:sz w:val="22"/>
          <w:szCs w:val="22"/>
          <w:lang w:val="ka-GE"/>
        </w:rPr>
        <w:t xml:space="preserve">. </w:t>
      </w:r>
      <w:r w:rsidR="00842FCB" w:rsidRPr="0024465B">
        <w:rPr>
          <w:rFonts w:ascii="Sylfaen" w:hAnsi="Sylfaen"/>
          <w:color w:val="000000"/>
          <w:sz w:val="22"/>
          <w:szCs w:val="22"/>
          <w:lang w:val="ka-GE"/>
        </w:rPr>
        <w:t xml:space="preserve">სტრატეგიის შემუშავების ფაზები აღწერილია </w:t>
      </w:r>
      <w:r w:rsidR="00B91D81" w:rsidRPr="0024465B">
        <w:rPr>
          <w:rFonts w:ascii="Sylfaen" w:hAnsi="Sylfaen"/>
          <w:color w:val="000000"/>
          <w:sz w:val="22"/>
          <w:szCs w:val="22"/>
          <w:lang w:val="ka-GE"/>
        </w:rPr>
        <w:t>№ </w:t>
      </w:r>
      <w:r w:rsidR="00842FCB" w:rsidRPr="0024465B">
        <w:rPr>
          <w:rFonts w:ascii="Sylfaen" w:hAnsi="Sylfaen"/>
          <w:color w:val="000000"/>
          <w:sz w:val="22"/>
          <w:szCs w:val="22"/>
          <w:lang w:val="ka-GE"/>
        </w:rPr>
        <w:t>1 გრაფიკში და სრულ შესაბამისობაშია როგორც</w:t>
      </w:r>
      <w:r w:rsidR="008E753C" w:rsidRPr="0024465B">
        <w:rPr>
          <w:rFonts w:ascii="Sylfaen" w:hAnsi="Sylfaen"/>
          <w:color w:val="000000"/>
          <w:sz w:val="22"/>
          <w:szCs w:val="22"/>
          <w:lang w:val="ka-GE"/>
        </w:rPr>
        <w:t xml:space="preserve"> ეროვნულ</w:t>
      </w:r>
      <w:r w:rsidR="00842FCB" w:rsidRPr="0024465B">
        <w:rPr>
          <w:rFonts w:ascii="Sylfaen" w:hAnsi="Sylfaen"/>
          <w:color w:val="000000"/>
          <w:sz w:val="22"/>
          <w:szCs w:val="22"/>
          <w:lang w:val="ka-GE"/>
        </w:rPr>
        <w:t>ი</w:t>
      </w:r>
      <w:r w:rsidR="008E753C" w:rsidRPr="0024465B">
        <w:rPr>
          <w:rFonts w:ascii="Sylfaen" w:hAnsi="Sylfaen"/>
          <w:color w:val="000000"/>
          <w:sz w:val="22"/>
          <w:szCs w:val="22"/>
          <w:lang w:val="ka-GE"/>
        </w:rPr>
        <w:t xml:space="preserve"> სახელმძღვანელო</w:t>
      </w:r>
      <w:r w:rsidR="00842FCB" w:rsidRPr="0024465B">
        <w:rPr>
          <w:rFonts w:ascii="Sylfaen" w:hAnsi="Sylfaen"/>
          <w:color w:val="000000"/>
          <w:sz w:val="22"/>
          <w:szCs w:val="22"/>
          <w:lang w:val="ka-GE"/>
        </w:rPr>
        <w:t>ს</w:t>
      </w:r>
      <w:r w:rsidR="00B91D81" w:rsidRPr="0024465B">
        <w:rPr>
          <w:rFonts w:ascii="Sylfaen" w:hAnsi="Sylfaen"/>
          <w:color w:val="000000"/>
          <w:sz w:val="22"/>
          <w:szCs w:val="22"/>
          <w:lang w:val="ka-GE"/>
        </w:rPr>
        <w:t>,</w:t>
      </w:r>
      <w:r w:rsidR="008E753C" w:rsidRPr="0024465B">
        <w:rPr>
          <w:rFonts w:ascii="Sylfaen" w:hAnsi="Sylfaen"/>
          <w:color w:val="000000"/>
          <w:sz w:val="22"/>
          <w:szCs w:val="22"/>
          <w:lang w:val="ka-GE"/>
        </w:rPr>
        <w:t xml:space="preserve"> </w:t>
      </w:r>
      <w:r w:rsidR="00A67BD5" w:rsidRPr="0024465B">
        <w:rPr>
          <w:rFonts w:ascii="Sylfaen" w:hAnsi="Sylfaen"/>
          <w:color w:val="000000"/>
          <w:sz w:val="22"/>
          <w:szCs w:val="22"/>
          <w:lang w:val="ka-GE"/>
        </w:rPr>
        <w:t>ი</w:t>
      </w:r>
      <w:r w:rsidR="00842FCB" w:rsidRPr="0024465B">
        <w:rPr>
          <w:rFonts w:ascii="Sylfaen" w:hAnsi="Sylfaen"/>
          <w:color w:val="000000"/>
          <w:sz w:val="22"/>
          <w:szCs w:val="22"/>
          <w:lang w:val="ka-GE"/>
        </w:rPr>
        <w:t>სე</w:t>
      </w:r>
      <w:r w:rsidR="008E753C" w:rsidRPr="0024465B">
        <w:rPr>
          <w:rFonts w:ascii="Sylfaen" w:hAnsi="Sylfaen"/>
          <w:color w:val="000000"/>
          <w:sz w:val="22"/>
          <w:szCs w:val="22"/>
          <w:lang w:val="ka-GE"/>
        </w:rPr>
        <w:t xml:space="preserve"> PARIS21-ის მიერ შემუშავებული ოფიციალური სტატისტიკის განვითარების ეროვნული სტრატეგიის სახელმძღვანელოს  რეკომენდაციებთან.</w:t>
      </w:r>
      <w:r w:rsidR="00842FCB" w:rsidRPr="0024465B">
        <w:rPr>
          <w:rFonts w:ascii="Sylfaen" w:hAnsi="Sylfaen"/>
          <w:color w:val="000000"/>
          <w:sz w:val="22"/>
          <w:szCs w:val="22"/>
          <w:lang w:val="ka-GE"/>
        </w:rPr>
        <w:t xml:space="preserve"> </w:t>
      </w:r>
      <w:r w:rsidRPr="0024465B">
        <w:rPr>
          <w:rFonts w:ascii="Sylfaen" w:hAnsi="Sylfaen"/>
          <w:color w:val="000000"/>
          <w:sz w:val="22"/>
          <w:szCs w:val="22"/>
          <w:lang w:val="ka-GE"/>
        </w:rPr>
        <w:t>სტრატეგიის შემუშავების პროცესი ინკლუზიური იყო და მასში საქართველოს სტატისტიკის სისტემის ყველა რგოლი მონაწილეობდა. ამ მიდგომის გამოყენება სტატისტიკის სისტემის შიგნით მიზნებისა და აქტივობების ჰარმონიზებას, კოორდინირებას და საერთო პროგრამული ინსტრუმენტის შემუშავებას გულისხმობს.</w:t>
      </w:r>
    </w:p>
    <w:p w14:paraId="384D6226" w14:textId="0EB25C34" w:rsidR="00922A11" w:rsidRPr="0024465B" w:rsidRDefault="005059E9" w:rsidP="000A6438">
      <w:pPr>
        <w:spacing w:after="120"/>
        <w:ind w:firstLine="567"/>
        <w:jc w:val="both"/>
        <w:rPr>
          <w:rFonts w:ascii="Sylfaen" w:hAnsi="Sylfaen"/>
          <w:color w:val="000000"/>
          <w:sz w:val="22"/>
          <w:szCs w:val="22"/>
          <w:lang w:val="ka-GE"/>
        </w:rPr>
      </w:pPr>
      <w:r w:rsidRPr="0024465B">
        <w:rPr>
          <w:rFonts w:ascii="Sylfaen" w:hAnsi="Sylfaen"/>
          <w:sz w:val="22"/>
          <w:szCs w:val="22"/>
          <w:lang w:val="ka-GE"/>
        </w:rPr>
        <w:t>სტარტეგიის დოკუმენტის შემუშავების</w:t>
      </w:r>
      <w:r w:rsidR="00A612B9" w:rsidRPr="0024465B">
        <w:rPr>
          <w:rFonts w:ascii="Sylfaen" w:hAnsi="Sylfaen"/>
          <w:sz w:val="22"/>
          <w:szCs w:val="22"/>
          <w:lang w:val="ka-GE"/>
        </w:rPr>
        <w:t xml:space="preserve"> მიზნით</w:t>
      </w:r>
      <w:r w:rsidRPr="0024465B">
        <w:rPr>
          <w:rFonts w:ascii="Sylfaen" w:hAnsi="Sylfaen"/>
          <w:sz w:val="22"/>
          <w:szCs w:val="22"/>
          <w:lang w:val="ka-GE"/>
        </w:rPr>
        <w:t xml:space="preserve">, </w:t>
      </w:r>
      <w:r w:rsidR="00E04E1F" w:rsidRPr="0024465B">
        <w:rPr>
          <w:rFonts w:ascii="Sylfaen" w:hAnsi="Sylfaen"/>
          <w:color w:val="000000"/>
          <w:sz w:val="22"/>
          <w:szCs w:val="22"/>
          <w:lang w:val="ka-GE"/>
        </w:rPr>
        <w:t>დაინტერესებული მხარეების</w:t>
      </w:r>
      <w:r w:rsidRPr="0024465B">
        <w:rPr>
          <w:rFonts w:ascii="Sylfaen" w:hAnsi="Sylfaen"/>
          <w:color w:val="000000"/>
          <w:sz w:val="22"/>
          <w:szCs w:val="22"/>
          <w:lang w:val="ka-GE"/>
        </w:rPr>
        <w:t xml:space="preserve"> </w:t>
      </w:r>
      <w:r w:rsidR="00E04E1F" w:rsidRPr="0024465B">
        <w:rPr>
          <w:rFonts w:ascii="Sylfaen" w:hAnsi="Sylfaen"/>
          <w:color w:val="000000"/>
          <w:sz w:val="22"/>
          <w:szCs w:val="22"/>
          <w:lang w:val="ka-GE"/>
        </w:rPr>
        <w:t xml:space="preserve">განსაზღვრისა და ანალიზისთვის </w:t>
      </w:r>
      <w:r w:rsidR="008A60B9" w:rsidRPr="0024465B">
        <w:rPr>
          <w:rFonts w:ascii="Sylfaen" w:hAnsi="Sylfaen"/>
          <w:color w:val="000000"/>
          <w:sz w:val="22"/>
          <w:szCs w:val="22"/>
          <w:lang w:val="ka-GE"/>
        </w:rPr>
        <w:t>გამოყენებულ იქნა</w:t>
      </w:r>
      <w:r w:rsidR="00E04E1F" w:rsidRPr="0024465B">
        <w:rPr>
          <w:rFonts w:ascii="Sylfaen" w:hAnsi="Sylfaen"/>
          <w:color w:val="000000"/>
          <w:sz w:val="22"/>
          <w:szCs w:val="22"/>
          <w:lang w:val="ka-GE"/>
        </w:rPr>
        <w:t xml:space="preserve"> </w:t>
      </w:r>
      <w:r w:rsidR="008A60B9" w:rsidRPr="0024465B">
        <w:rPr>
          <w:rFonts w:ascii="Sylfaen" w:hAnsi="Sylfaen"/>
          <w:color w:val="000000"/>
          <w:sz w:val="22"/>
          <w:szCs w:val="22"/>
          <w:lang w:val="ka-GE"/>
        </w:rPr>
        <w:t>დაინტერესებულ მხარეთა გავლენის მატრიცა</w:t>
      </w:r>
      <w:r w:rsidR="00E0016E" w:rsidRPr="0024465B">
        <w:rPr>
          <w:rFonts w:ascii="Sylfaen" w:hAnsi="Sylfaen"/>
          <w:color w:val="000000"/>
          <w:sz w:val="22"/>
          <w:szCs w:val="22"/>
          <w:lang w:val="ka-GE"/>
        </w:rPr>
        <w:t xml:space="preserve"> (Power and Interest</w:t>
      </w:r>
      <w:r w:rsidR="00A612B9" w:rsidRPr="0024465B">
        <w:rPr>
          <w:rFonts w:ascii="Sylfaen" w:hAnsi="Sylfaen"/>
          <w:color w:val="000000"/>
          <w:sz w:val="22"/>
          <w:szCs w:val="22"/>
          <w:lang w:val="ka-GE"/>
        </w:rPr>
        <w:t xml:space="preserve"> M</w:t>
      </w:r>
      <w:r w:rsidR="00922A11" w:rsidRPr="0024465B">
        <w:rPr>
          <w:rFonts w:ascii="Sylfaen" w:hAnsi="Sylfaen"/>
          <w:color w:val="000000"/>
          <w:sz w:val="22"/>
          <w:szCs w:val="22"/>
          <w:lang w:val="ka-GE"/>
        </w:rPr>
        <w:t>atrix</w:t>
      </w:r>
      <w:r w:rsidR="00E0016E" w:rsidRPr="0024465B">
        <w:rPr>
          <w:rFonts w:ascii="Sylfaen" w:hAnsi="Sylfaen"/>
          <w:color w:val="000000"/>
          <w:sz w:val="22"/>
          <w:szCs w:val="22"/>
          <w:lang w:val="ka-GE"/>
        </w:rPr>
        <w:t>)</w:t>
      </w:r>
      <w:r w:rsidR="00E04E1F" w:rsidRPr="0024465B">
        <w:rPr>
          <w:rFonts w:ascii="Sylfaen" w:hAnsi="Sylfaen"/>
          <w:color w:val="000000"/>
          <w:sz w:val="22"/>
          <w:szCs w:val="22"/>
          <w:lang w:val="ka-GE"/>
        </w:rPr>
        <w:t xml:space="preserve">. </w:t>
      </w:r>
      <w:r w:rsidR="002C45FF" w:rsidRPr="0024465B">
        <w:rPr>
          <w:rFonts w:ascii="Sylfaen" w:hAnsi="Sylfaen"/>
          <w:color w:val="000000"/>
          <w:sz w:val="22"/>
          <w:szCs w:val="22"/>
          <w:lang w:val="ka-GE"/>
        </w:rPr>
        <w:t xml:space="preserve">აღნიშნული </w:t>
      </w:r>
      <w:r w:rsidR="00922A11" w:rsidRPr="0024465B">
        <w:rPr>
          <w:rFonts w:ascii="Sylfaen" w:hAnsi="Sylfaen"/>
          <w:color w:val="000000"/>
          <w:sz w:val="22"/>
          <w:szCs w:val="22"/>
          <w:lang w:val="ka-GE"/>
        </w:rPr>
        <w:t>მეთოდი რეკომენ</w:t>
      </w:r>
      <w:r w:rsidR="00DD6F37" w:rsidRPr="0024465B">
        <w:rPr>
          <w:rFonts w:ascii="Sylfaen" w:hAnsi="Sylfaen"/>
          <w:color w:val="000000"/>
          <w:sz w:val="22"/>
          <w:szCs w:val="22"/>
          <w:lang w:val="ka-GE"/>
        </w:rPr>
        <w:t>დ</w:t>
      </w:r>
      <w:r w:rsidR="00922A11" w:rsidRPr="0024465B">
        <w:rPr>
          <w:rFonts w:ascii="Sylfaen" w:hAnsi="Sylfaen"/>
          <w:color w:val="000000"/>
          <w:sz w:val="22"/>
          <w:szCs w:val="22"/>
          <w:lang w:val="ka-GE"/>
        </w:rPr>
        <w:t xml:space="preserve">ებულია პოლიტიკის დაგეგმვის, მონიტორინგისა და შეფასების სახელმძღვანელოს საჯარო კონსულტაციების ინსტრუქციით (დანართი 11) </w:t>
      </w:r>
      <w:r w:rsidR="00157EBC" w:rsidRPr="0024465B">
        <w:rPr>
          <w:rFonts w:ascii="Sylfaen" w:hAnsi="Sylfaen"/>
          <w:color w:val="000000"/>
          <w:sz w:val="22"/>
          <w:szCs w:val="22"/>
          <w:lang w:val="ka-GE"/>
        </w:rPr>
        <w:t>და</w:t>
      </w:r>
      <w:r w:rsidR="00922A11" w:rsidRPr="0024465B">
        <w:rPr>
          <w:rFonts w:ascii="Sylfaen" w:hAnsi="Sylfaen"/>
          <w:color w:val="000000"/>
          <w:sz w:val="22"/>
          <w:szCs w:val="22"/>
          <w:lang w:val="ka-GE"/>
        </w:rPr>
        <w:t xml:space="preserve"> </w:t>
      </w:r>
      <w:r w:rsidR="00157EBC" w:rsidRPr="0024465B">
        <w:rPr>
          <w:rFonts w:ascii="Sylfaen" w:hAnsi="Sylfaen"/>
          <w:color w:val="000000"/>
          <w:sz w:val="22"/>
          <w:szCs w:val="22"/>
          <w:lang w:val="ka-GE"/>
        </w:rPr>
        <w:t xml:space="preserve">ხელს უწყობს </w:t>
      </w:r>
      <w:r w:rsidR="00DD6F37" w:rsidRPr="0024465B">
        <w:rPr>
          <w:rFonts w:ascii="Sylfaen" w:hAnsi="Sylfaen"/>
          <w:color w:val="000000"/>
          <w:sz w:val="22"/>
          <w:szCs w:val="22"/>
          <w:lang w:val="ka-GE"/>
        </w:rPr>
        <w:t xml:space="preserve">ინტეგრირებული სტრატეგიის შემუშავებას </w:t>
      </w:r>
      <w:r w:rsidR="00157EBC" w:rsidRPr="0024465B">
        <w:rPr>
          <w:rFonts w:ascii="Sylfaen" w:hAnsi="Sylfaen"/>
          <w:color w:val="000000"/>
          <w:sz w:val="22"/>
          <w:szCs w:val="22"/>
          <w:lang w:val="ka-GE"/>
        </w:rPr>
        <w:t xml:space="preserve">დაინტერესებულ მხარეთა ინტერესების </w:t>
      </w:r>
      <w:r w:rsidR="00DD6F37" w:rsidRPr="0024465B">
        <w:rPr>
          <w:rFonts w:ascii="Sylfaen" w:hAnsi="Sylfaen"/>
          <w:color w:val="000000"/>
          <w:sz w:val="22"/>
          <w:szCs w:val="22"/>
          <w:lang w:val="ka-GE"/>
        </w:rPr>
        <w:t>გათვალისწინებით.</w:t>
      </w:r>
      <w:r w:rsidR="00483D1F" w:rsidRPr="0024465B">
        <w:rPr>
          <w:rFonts w:ascii="Sylfaen" w:hAnsi="Sylfaen"/>
          <w:color w:val="000000"/>
          <w:sz w:val="22"/>
          <w:szCs w:val="22"/>
          <w:lang w:val="ka-GE"/>
        </w:rPr>
        <w:t xml:space="preserve"> </w:t>
      </w:r>
      <w:r w:rsidR="00E04E1F" w:rsidRPr="0024465B">
        <w:rPr>
          <w:rFonts w:ascii="Sylfaen" w:hAnsi="Sylfaen"/>
          <w:color w:val="000000"/>
          <w:sz w:val="22"/>
          <w:szCs w:val="22"/>
          <w:lang w:val="ka-GE"/>
        </w:rPr>
        <w:t>სიტუაციი</w:t>
      </w:r>
      <w:r w:rsidR="004D3701" w:rsidRPr="0024465B">
        <w:rPr>
          <w:rFonts w:ascii="Sylfaen" w:hAnsi="Sylfaen"/>
          <w:color w:val="000000"/>
          <w:sz w:val="22"/>
          <w:szCs w:val="22"/>
          <w:lang w:val="ka-GE"/>
        </w:rPr>
        <w:t>ს</w:t>
      </w:r>
      <w:r w:rsidR="00E04E1F" w:rsidRPr="0024465B">
        <w:rPr>
          <w:rFonts w:ascii="Sylfaen" w:hAnsi="Sylfaen"/>
          <w:color w:val="000000"/>
          <w:sz w:val="22"/>
          <w:szCs w:val="22"/>
          <w:lang w:val="ka-GE"/>
        </w:rPr>
        <w:t xml:space="preserve"> ანალიზის მომზადების მიზნით, ჩატარდა </w:t>
      </w:r>
      <w:r w:rsidR="00CA761A" w:rsidRPr="0024465B">
        <w:rPr>
          <w:rFonts w:ascii="Sylfaen" w:hAnsi="Sylfaen"/>
          <w:color w:val="000000"/>
          <w:sz w:val="22"/>
          <w:szCs w:val="22"/>
          <w:lang w:val="ka-GE"/>
        </w:rPr>
        <w:t>საჯარო კონსულტაციები და  დისკუსიები</w:t>
      </w:r>
      <w:r w:rsidR="00E04E1F" w:rsidRPr="0024465B">
        <w:rPr>
          <w:rFonts w:ascii="Sylfaen" w:hAnsi="Sylfaen"/>
          <w:color w:val="000000"/>
          <w:sz w:val="22"/>
          <w:szCs w:val="22"/>
          <w:lang w:val="ka-GE"/>
        </w:rPr>
        <w:t xml:space="preserve"> </w:t>
      </w:r>
      <w:r w:rsidR="00CA761A" w:rsidRPr="0024465B">
        <w:rPr>
          <w:rFonts w:ascii="Sylfaen" w:hAnsi="Sylfaen"/>
          <w:color w:val="000000"/>
          <w:sz w:val="22"/>
          <w:szCs w:val="22"/>
          <w:lang w:val="ka-GE"/>
        </w:rPr>
        <w:t xml:space="preserve">დაინტერესებულ </w:t>
      </w:r>
      <w:r w:rsidR="00E04E1F" w:rsidRPr="0024465B">
        <w:rPr>
          <w:rFonts w:ascii="Sylfaen" w:hAnsi="Sylfaen"/>
          <w:color w:val="000000"/>
          <w:sz w:val="22"/>
          <w:szCs w:val="22"/>
          <w:lang w:val="ka-GE"/>
        </w:rPr>
        <w:t>მხარე</w:t>
      </w:r>
      <w:r w:rsidR="000A69BB" w:rsidRPr="0024465B">
        <w:rPr>
          <w:rFonts w:ascii="Sylfaen" w:hAnsi="Sylfaen"/>
          <w:color w:val="000000"/>
          <w:sz w:val="22"/>
          <w:szCs w:val="22"/>
          <w:lang w:val="ka-GE"/>
        </w:rPr>
        <w:t>ებ</w:t>
      </w:r>
      <w:r w:rsidR="00E04E1F" w:rsidRPr="0024465B">
        <w:rPr>
          <w:rFonts w:ascii="Sylfaen" w:hAnsi="Sylfaen"/>
          <w:color w:val="000000"/>
          <w:sz w:val="22"/>
          <w:szCs w:val="22"/>
          <w:lang w:val="ka-GE"/>
        </w:rPr>
        <w:t>თან. გაეროს განვითარების პროგრამის</w:t>
      </w:r>
      <w:r w:rsidR="00D13672" w:rsidRPr="0024465B">
        <w:rPr>
          <w:rFonts w:ascii="Sylfaen" w:hAnsi="Sylfaen"/>
          <w:color w:val="000000"/>
          <w:sz w:val="22"/>
          <w:szCs w:val="22"/>
          <w:lang w:val="ka-GE"/>
        </w:rPr>
        <w:t xml:space="preserve"> ექსპერტების</w:t>
      </w:r>
      <w:r w:rsidR="00E04E1F" w:rsidRPr="0024465B">
        <w:rPr>
          <w:rFonts w:ascii="Sylfaen" w:hAnsi="Sylfaen"/>
          <w:color w:val="000000"/>
          <w:sz w:val="22"/>
          <w:szCs w:val="22"/>
          <w:lang w:val="ka-GE"/>
        </w:rPr>
        <w:t xml:space="preserve"> მხარდაჭერით, საქსტატმა სხვადასხვა დაინტერესებულ მხარესთან რამდენიმე შეხვედრა გამართა. ჯამში ჩატარდა 30 ინტერვიუ და შეხვედრა, მათ შორის საქსტატის ყველა დეპარტამენტთან (ხელმძღვანელობ</w:t>
      </w:r>
      <w:r w:rsidR="004B4698" w:rsidRPr="0024465B">
        <w:rPr>
          <w:rFonts w:ascii="Sylfaen" w:hAnsi="Sylfaen"/>
          <w:color w:val="000000"/>
          <w:sz w:val="22"/>
          <w:szCs w:val="22"/>
          <w:lang w:val="ka-GE"/>
        </w:rPr>
        <w:t>ის ჩათვლით</w:t>
      </w:r>
      <w:r w:rsidR="00E04E1F" w:rsidRPr="0024465B">
        <w:rPr>
          <w:rFonts w:ascii="Sylfaen" w:hAnsi="Sylfaen"/>
          <w:color w:val="000000"/>
          <w:sz w:val="22"/>
          <w:szCs w:val="22"/>
          <w:lang w:val="ka-GE"/>
        </w:rPr>
        <w:t>) და ყველა იმ სახელმწიფო უწყებასთან, რომელიც ოფიციალური სტატისტიკის მიმწოდებელს ან ადმინისტრაციული მონაცემების მფლობელს და მომხმარებელს წარმოადგენს</w:t>
      </w:r>
      <w:r w:rsidR="0021199E" w:rsidRPr="0024465B">
        <w:rPr>
          <w:rStyle w:val="FootnoteReference"/>
          <w:rFonts w:ascii="Sylfaen" w:hAnsi="Sylfaen"/>
          <w:color w:val="000000"/>
          <w:sz w:val="22"/>
          <w:szCs w:val="22"/>
          <w:lang w:val="ka-GE"/>
        </w:rPr>
        <w:footnoteReference w:id="6"/>
      </w:r>
      <w:r w:rsidR="00E04E1F" w:rsidRPr="0024465B">
        <w:rPr>
          <w:rFonts w:ascii="Sylfaen" w:hAnsi="Sylfaen"/>
          <w:color w:val="000000"/>
          <w:sz w:val="22"/>
          <w:szCs w:val="22"/>
          <w:lang w:val="ka-GE"/>
        </w:rPr>
        <w:t>. დამატებით, საჯარო სექტორს მიღმა მყოფი მომხმარებლების თვალ</w:t>
      </w:r>
      <w:r w:rsidR="004B4698" w:rsidRPr="0024465B">
        <w:rPr>
          <w:rFonts w:ascii="Sylfaen" w:hAnsi="Sylfaen"/>
          <w:color w:val="000000"/>
          <w:sz w:val="22"/>
          <w:szCs w:val="22"/>
          <w:lang w:val="ka-GE"/>
        </w:rPr>
        <w:t>საზრის</w:t>
      </w:r>
      <w:r w:rsidR="00E04E1F" w:rsidRPr="0024465B">
        <w:rPr>
          <w:rFonts w:ascii="Sylfaen" w:hAnsi="Sylfaen"/>
          <w:color w:val="000000"/>
          <w:sz w:val="22"/>
          <w:szCs w:val="22"/>
          <w:lang w:val="ka-GE"/>
        </w:rPr>
        <w:t xml:space="preserve">ით სტატისტიკის ეროვნულ </w:t>
      </w:r>
      <w:r w:rsidR="004B4698" w:rsidRPr="0024465B">
        <w:rPr>
          <w:rFonts w:ascii="Sylfaen" w:hAnsi="Sylfaen"/>
          <w:color w:val="000000"/>
          <w:sz w:val="22"/>
          <w:szCs w:val="22"/>
          <w:lang w:val="ka-GE"/>
        </w:rPr>
        <w:t xml:space="preserve">სისტემაში არსებული </w:t>
      </w:r>
      <w:r w:rsidR="00E04E1F" w:rsidRPr="0024465B">
        <w:rPr>
          <w:rFonts w:ascii="Sylfaen" w:hAnsi="Sylfaen"/>
          <w:color w:val="000000"/>
          <w:sz w:val="22"/>
          <w:szCs w:val="22"/>
          <w:lang w:val="ka-GE"/>
        </w:rPr>
        <w:t xml:space="preserve">მთავარი გამოწვევების იდენტიფიცირების მიზნით, </w:t>
      </w:r>
      <w:r w:rsidR="006132BE" w:rsidRPr="0024465B">
        <w:rPr>
          <w:rFonts w:ascii="Sylfaen" w:hAnsi="Sylfaen"/>
          <w:color w:val="000000"/>
          <w:sz w:val="22"/>
          <w:szCs w:val="22"/>
          <w:lang w:val="ka-GE"/>
        </w:rPr>
        <w:t>კონსულტაციები გაიმართა</w:t>
      </w:r>
      <w:r w:rsidR="00E04E1F" w:rsidRPr="0024465B">
        <w:rPr>
          <w:rFonts w:ascii="Sylfaen" w:hAnsi="Sylfaen"/>
          <w:color w:val="000000"/>
          <w:sz w:val="22"/>
          <w:szCs w:val="22"/>
          <w:lang w:val="ka-GE"/>
        </w:rPr>
        <w:t xml:space="preserve"> საერთაშორისო ორგანიზაციებისა</w:t>
      </w:r>
      <w:r w:rsidR="00D2141B" w:rsidRPr="0024465B">
        <w:rPr>
          <w:rStyle w:val="FootnoteReference"/>
          <w:rFonts w:ascii="Sylfaen" w:hAnsi="Sylfaen"/>
          <w:color w:val="000000"/>
          <w:sz w:val="22"/>
          <w:szCs w:val="22"/>
          <w:lang w:val="ka-GE"/>
        </w:rPr>
        <w:footnoteReference w:id="7"/>
      </w:r>
      <w:r w:rsidR="00E04E1F" w:rsidRPr="0024465B">
        <w:rPr>
          <w:rFonts w:ascii="Sylfaen" w:hAnsi="Sylfaen"/>
          <w:color w:val="000000"/>
          <w:sz w:val="22"/>
          <w:szCs w:val="22"/>
          <w:lang w:val="ka-GE"/>
        </w:rPr>
        <w:t xml:space="preserve"> და მონაცემთა მომხმარებლების (მკვლევრები, აკადემიური წრეები, </w:t>
      </w:r>
      <w:r w:rsidR="00C6403A">
        <w:rPr>
          <w:rFonts w:ascii="Sylfaen" w:hAnsi="Sylfaen"/>
          <w:color w:val="000000"/>
          <w:sz w:val="22"/>
          <w:szCs w:val="22"/>
          <w:lang w:val="ka-GE"/>
        </w:rPr>
        <w:t>ბიზნეს</w:t>
      </w:r>
      <w:r w:rsidR="00E04E1F" w:rsidRPr="0024465B">
        <w:rPr>
          <w:rFonts w:ascii="Sylfaen" w:hAnsi="Sylfaen"/>
          <w:color w:val="000000"/>
          <w:sz w:val="22"/>
          <w:szCs w:val="22"/>
          <w:lang w:val="ka-GE"/>
        </w:rPr>
        <w:t>ასოციაციები დ ა.შ.) მონაწილეობით.</w:t>
      </w:r>
    </w:p>
    <w:p w14:paraId="2BDE95A4" w14:textId="0F1330C9" w:rsidR="00701656" w:rsidRPr="0024465B" w:rsidRDefault="00701656" w:rsidP="000A6438">
      <w:pPr>
        <w:ind w:firstLine="360"/>
        <w:jc w:val="both"/>
        <w:rPr>
          <w:rFonts w:ascii="Sylfaen" w:hAnsi="Sylfaen"/>
          <w:color w:val="000000"/>
          <w:sz w:val="22"/>
          <w:szCs w:val="22"/>
          <w:lang w:val="ka-GE"/>
        </w:rPr>
      </w:pPr>
    </w:p>
    <w:p w14:paraId="5CC43C4B" w14:textId="77777777" w:rsidR="008431CE" w:rsidRPr="0024465B" w:rsidRDefault="00BE172F" w:rsidP="0024379B">
      <w:pPr>
        <w:keepNext/>
        <w:ind w:firstLine="360"/>
        <w:jc w:val="both"/>
        <w:rPr>
          <w:rFonts w:ascii="Sylfaen" w:hAnsi="Sylfaen"/>
        </w:rPr>
      </w:pPr>
      <w:r w:rsidRPr="0024465B">
        <w:rPr>
          <w:rFonts w:ascii="Sylfaen" w:hAnsi="Sylfaen"/>
          <w:noProof/>
        </w:rPr>
        <w:lastRenderedPageBreak/>
        <w:drawing>
          <wp:inline distT="0" distB="0" distL="0" distR="0" wp14:anchorId="6A99BB09" wp14:editId="451739E4">
            <wp:extent cx="5943600" cy="3810000"/>
            <wp:effectExtent l="0" t="0" r="571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42A5E71" w14:textId="5A2CE609" w:rsidR="00594A51" w:rsidRPr="0024465B" w:rsidRDefault="008431CE" w:rsidP="0024379B">
      <w:pPr>
        <w:pStyle w:val="Caption"/>
        <w:jc w:val="both"/>
        <w:rPr>
          <w:rFonts w:ascii="Sylfaen" w:hAnsi="Sylfaen"/>
          <w:color w:val="000000"/>
          <w:sz w:val="22"/>
          <w:szCs w:val="22"/>
          <w:lang w:val="ka-GE"/>
        </w:rPr>
      </w:pPr>
      <w:bookmarkStart w:id="8" w:name="_Toc164769904"/>
      <w:r w:rsidRPr="0024465B">
        <w:rPr>
          <w:rFonts w:ascii="Sylfaen" w:hAnsi="Sylfaen"/>
        </w:rPr>
        <w:t xml:space="preserve">გრაფიკი </w:t>
      </w:r>
      <w:r w:rsidRPr="0024465B">
        <w:rPr>
          <w:rFonts w:ascii="Sylfaen" w:hAnsi="Sylfaen"/>
        </w:rPr>
        <w:fldChar w:fldCharType="begin"/>
      </w:r>
      <w:r w:rsidRPr="0024465B">
        <w:rPr>
          <w:rFonts w:ascii="Sylfaen" w:hAnsi="Sylfaen"/>
        </w:rPr>
        <w:instrText xml:space="preserve"> SEQ გრაფიკი \* ARABIC </w:instrText>
      </w:r>
      <w:r w:rsidRPr="0024465B">
        <w:rPr>
          <w:rFonts w:ascii="Sylfaen" w:hAnsi="Sylfaen"/>
        </w:rPr>
        <w:fldChar w:fldCharType="separate"/>
      </w:r>
      <w:r w:rsidR="00C6403A">
        <w:rPr>
          <w:rFonts w:ascii="Sylfaen" w:hAnsi="Sylfaen"/>
          <w:noProof/>
        </w:rPr>
        <w:t>1</w:t>
      </w:r>
      <w:r w:rsidRPr="0024465B">
        <w:rPr>
          <w:rFonts w:ascii="Sylfaen" w:hAnsi="Sylfaen"/>
        </w:rPr>
        <w:fldChar w:fldCharType="end"/>
      </w:r>
      <w:r w:rsidR="000F249B" w:rsidRPr="0024465B">
        <w:rPr>
          <w:rFonts w:ascii="Sylfaen" w:hAnsi="Sylfaen"/>
          <w:lang w:val="ka-GE"/>
        </w:rPr>
        <w:t>.</w:t>
      </w:r>
      <w:r w:rsidRPr="0024465B">
        <w:rPr>
          <w:rFonts w:ascii="Sylfaen" w:hAnsi="Sylfaen"/>
        </w:rPr>
        <w:t xml:space="preserve"> 2024-2027 წლების სტრატეგიისა და მისი 2024-2025 წლების სამოქმედო</w:t>
      </w:r>
      <w:r w:rsidR="00E81D9B" w:rsidRPr="0024465B">
        <w:rPr>
          <w:rFonts w:ascii="Sylfaen" w:hAnsi="Sylfaen"/>
          <w:lang w:val="ka-GE"/>
        </w:rPr>
        <w:t xml:space="preserve"> გეგმის</w:t>
      </w:r>
      <w:r w:rsidRPr="0024465B">
        <w:rPr>
          <w:rFonts w:ascii="Sylfaen" w:hAnsi="Sylfaen"/>
        </w:rPr>
        <w:t xml:space="preserve"> შემუშავების ფაზები</w:t>
      </w:r>
      <w:bookmarkEnd w:id="8"/>
    </w:p>
    <w:p w14:paraId="5FBE964F" w14:textId="308F425D" w:rsidR="00FF052B" w:rsidRPr="0024465B" w:rsidRDefault="00FF052B" w:rsidP="000A6438">
      <w:pPr>
        <w:ind w:firstLine="357"/>
        <w:jc w:val="both"/>
        <w:rPr>
          <w:rFonts w:ascii="Sylfaen" w:hAnsi="Sylfaen"/>
          <w:i/>
          <w:sz w:val="20"/>
          <w:szCs w:val="20"/>
          <w:lang w:val="ru-RU"/>
        </w:rPr>
      </w:pPr>
      <w:r w:rsidRPr="0024465B">
        <w:rPr>
          <w:rFonts w:ascii="Sylfaen" w:hAnsi="Sylfaen"/>
          <w:i/>
          <w:sz w:val="20"/>
          <w:szCs w:val="20"/>
        </w:rPr>
        <w:t xml:space="preserve"> </w:t>
      </w:r>
    </w:p>
    <w:p w14:paraId="2973FA9E" w14:textId="77777777" w:rsidR="00701656" w:rsidRPr="0024465B" w:rsidRDefault="00701656" w:rsidP="000A6438">
      <w:pPr>
        <w:ind w:firstLine="357"/>
        <w:jc w:val="both"/>
        <w:rPr>
          <w:rFonts w:ascii="Sylfaen" w:hAnsi="Sylfaen"/>
          <w:sz w:val="20"/>
          <w:szCs w:val="20"/>
          <w:lang w:val="ka-GE"/>
        </w:rPr>
      </w:pPr>
    </w:p>
    <w:p w14:paraId="5678FC45" w14:textId="69C358F2" w:rsidR="007E14CA" w:rsidRPr="0024465B" w:rsidRDefault="00307627" w:rsidP="000A6438">
      <w:pPr>
        <w:widowControl w:val="0"/>
        <w:autoSpaceDE w:val="0"/>
        <w:autoSpaceDN w:val="0"/>
        <w:adjustRightInd w:val="0"/>
        <w:spacing w:after="120"/>
        <w:ind w:firstLine="567"/>
        <w:jc w:val="both"/>
        <w:rPr>
          <w:rFonts w:ascii="Sylfaen" w:hAnsi="Sylfaen" w:cs="Menlo Regular"/>
          <w:color w:val="000000" w:themeColor="text1"/>
          <w:sz w:val="22"/>
          <w:szCs w:val="22"/>
          <w:lang w:val="ka-GE"/>
        </w:rPr>
      </w:pPr>
      <w:r w:rsidRPr="0024465B">
        <w:rPr>
          <w:rFonts w:ascii="Sylfaen" w:hAnsi="Sylfaen" w:cs="Menlo Regular"/>
          <w:color w:val="000000" w:themeColor="text1"/>
          <w:sz w:val="22"/>
          <w:szCs w:val="22"/>
          <w:lang w:val="ka-GE"/>
        </w:rPr>
        <w:t xml:space="preserve">საჯარო კონსულტაციების პროცესში ჩართული ორგანიზაციების ჩამონათვალი </w:t>
      </w:r>
      <w:r w:rsidR="00BF3DB7" w:rsidRPr="0024465B">
        <w:rPr>
          <w:rFonts w:ascii="Sylfaen" w:hAnsi="Sylfaen" w:cs="Menlo Regular"/>
          <w:color w:val="000000" w:themeColor="text1"/>
          <w:sz w:val="22"/>
          <w:szCs w:val="22"/>
          <w:lang w:val="ka-GE"/>
        </w:rPr>
        <w:t xml:space="preserve">ხელმისაწვდომია </w:t>
      </w:r>
      <w:r w:rsidRPr="0024465B">
        <w:rPr>
          <w:rFonts w:ascii="Sylfaen" w:hAnsi="Sylfaen" w:cs="Menlo Regular"/>
          <w:color w:val="000000" w:themeColor="text1"/>
          <w:sz w:val="22"/>
          <w:szCs w:val="22"/>
          <w:lang w:val="ka-GE"/>
        </w:rPr>
        <w:t xml:space="preserve">საჯარო კონსულტაციის ანგარიშში (დანართი IV). </w:t>
      </w:r>
      <w:r w:rsidR="007E14CA" w:rsidRPr="0024465B">
        <w:rPr>
          <w:rFonts w:ascii="Sylfaen" w:hAnsi="Sylfaen" w:cs="Menlo Regular"/>
          <w:color w:val="000000" w:themeColor="text1"/>
          <w:sz w:val="22"/>
          <w:szCs w:val="22"/>
          <w:lang w:val="ka-GE"/>
        </w:rPr>
        <w:t xml:space="preserve">სტრატეგიის შემუშავების ფარგლებში სულ ჩატარდა 2 საჯარო კონსულტაცია: პირველი საჯარო კონსულტაცია ჩატარდა სიტუაციის ანალიზის </w:t>
      </w:r>
      <w:r w:rsidR="00BF3DB7" w:rsidRPr="0024465B">
        <w:rPr>
          <w:rFonts w:ascii="Sylfaen" w:hAnsi="Sylfaen" w:cs="Menlo Regular"/>
          <w:color w:val="000000" w:themeColor="text1"/>
          <w:sz w:val="22"/>
          <w:szCs w:val="22"/>
          <w:lang w:val="ka-GE"/>
        </w:rPr>
        <w:t>ეტაპზე</w:t>
      </w:r>
      <w:r w:rsidR="007E14CA" w:rsidRPr="0024465B">
        <w:rPr>
          <w:rFonts w:ascii="Sylfaen" w:hAnsi="Sylfaen" w:cs="Menlo Regular"/>
          <w:color w:val="000000" w:themeColor="text1"/>
          <w:sz w:val="22"/>
          <w:szCs w:val="22"/>
          <w:lang w:val="ka-GE"/>
        </w:rPr>
        <w:t>, ხოლო მეორე – სტრატეგიის საბოლოო პროექტისა და მისი განხორციელების გეგმის განხილვ</w:t>
      </w:r>
      <w:r w:rsidR="00BF3DB7" w:rsidRPr="0024465B">
        <w:rPr>
          <w:rFonts w:ascii="Sylfaen" w:hAnsi="Sylfaen" w:cs="Menlo Regular"/>
          <w:color w:val="000000" w:themeColor="text1"/>
          <w:sz w:val="22"/>
          <w:szCs w:val="22"/>
          <w:lang w:val="ka-GE"/>
        </w:rPr>
        <w:t>ის მიზნით</w:t>
      </w:r>
      <w:r w:rsidR="007E14CA" w:rsidRPr="0024465B">
        <w:rPr>
          <w:rFonts w:ascii="Sylfaen" w:hAnsi="Sylfaen" w:cs="Menlo Regular"/>
          <w:color w:val="000000" w:themeColor="text1"/>
          <w:sz w:val="22"/>
          <w:szCs w:val="22"/>
          <w:lang w:val="ka-GE"/>
        </w:rPr>
        <w:t>.</w:t>
      </w:r>
    </w:p>
    <w:p w14:paraId="0D2C33F4" w14:textId="492F73F6" w:rsidR="00B91D81" w:rsidRPr="0024465B" w:rsidRDefault="00307627" w:rsidP="000A6438">
      <w:pPr>
        <w:widowControl w:val="0"/>
        <w:autoSpaceDE w:val="0"/>
        <w:autoSpaceDN w:val="0"/>
        <w:adjustRightInd w:val="0"/>
        <w:spacing w:after="120"/>
        <w:ind w:firstLine="567"/>
        <w:jc w:val="both"/>
        <w:rPr>
          <w:rFonts w:ascii="Sylfaen" w:hAnsi="Sylfaen"/>
          <w:sz w:val="22"/>
          <w:szCs w:val="22"/>
          <w:lang w:val="ka-GE"/>
        </w:rPr>
      </w:pPr>
      <w:r w:rsidRPr="0024465B">
        <w:rPr>
          <w:rFonts w:ascii="Sylfaen" w:hAnsi="Sylfaen" w:cs="Menlo Regular"/>
          <w:color w:val="000000" w:themeColor="text1"/>
          <w:sz w:val="22"/>
          <w:szCs w:val="22"/>
          <w:lang w:val="ka-GE"/>
        </w:rPr>
        <w:t>ყველა დაინტერესებული მხარის საკონტაქტო ინფორმაციის შესაგროვებლად სტრატეგიის შემუშავების პირველივე ეტაპზე საჯარო კონსულტაციებზე მოწვევის შესახებ განაცხადი განთავსდა საქსტატის ვებსაიტზე და სოციალური მედიის გვერდებზე. საჯარო კონსულტაციებში მონაწილეობა იყო ღია არა მხოლოდ ორგანიზაციებისთვის, არამედ ნებისმიერი დაინტერესებული პირისთვის (მოქალაქეებისთვის).</w:t>
      </w:r>
      <w:r w:rsidR="007E14CA"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lang w:val="ka-GE"/>
        </w:rPr>
        <w:t xml:space="preserve">საქსტატის ვებსაიტზე გამოიყო ცალკე </w:t>
      </w:r>
      <w:r w:rsidRPr="0024465B">
        <w:rPr>
          <w:rFonts w:ascii="Sylfaen" w:hAnsi="Sylfaen" w:cs="Menlo Regular"/>
          <w:color w:val="000000" w:themeColor="text1"/>
          <w:sz w:val="22"/>
          <w:szCs w:val="22"/>
        </w:rPr>
        <w:t>პლატფორმ</w:t>
      </w:r>
      <w:r w:rsidRPr="0024465B">
        <w:rPr>
          <w:rFonts w:ascii="Sylfaen" w:hAnsi="Sylfaen" w:cs="Menlo Regular"/>
          <w:color w:val="000000" w:themeColor="text1"/>
          <w:sz w:val="22"/>
          <w:szCs w:val="22"/>
          <w:lang w:val="ka-GE"/>
        </w:rPr>
        <w:t xml:space="preserve">ა </w:t>
      </w:r>
      <w:r w:rsidRPr="0024465B">
        <w:rPr>
          <w:rFonts w:ascii="Sylfaen" w:hAnsi="Sylfaen" w:cs="Menlo Regular"/>
          <w:color w:val="000000" w:themeColor="text1"/>
          <w:sz w:val="22"/>
          <w:szCs w:val="22"/>
        </w:rPr>
        <w:t>საჯარო კონსულტაციების</w:t>
      </w:r>
      <w:r w:rsidRPr="0024465B">
        <w:rPr>
          <w:rFonts w:ascii="Sylfaen" w:hAnsi="Sylfaen" w:cs="Menlo Regular"/>
          <w:color w:val="000000" w:themeColor="text1"/>
          <w:sz w:val="22"/>
          <w:szCs w:val="22"/>
          <w:lang w:val="ka-GE"/>
        </w:rPr>
        <w:t xml:space="preserve"> წარმოებისთვის, სადაც განთავსდა ყველა საჭირო დოკუმენტი</w:t>
      </w:r>
      <w:r w:rsidR="00511279" w:rsidRPr="0024465B">
        <w:rPr>
          <w:rFonts w:ascii="Sylfaen" w:hAnsi="Sylfaen" w:cs="Menlo Regular"/>
          <w:color w:val="000000" w:themeColor="text1"/>
          <w:sz w:val="22"/>
          <w:szCs w:val="22"/>
          <w:lang w:val="ka-GE"/>
        </w:rPr>
        <w:t xml:space="preserve"> და დაკუმენტები </w:t>
      </w:r>
      <w:r w:rsidRPr="0024465B">
        <w:rPr>
          <w:rFonts w:ascii="Sylfaen" w:hAnsi="Sylfaen" w:cs="Menlo Regular"/>
          <w:color w:val="000000" w:themeColor="text1"/>
          <w:sz w:val="22"/>
          <w:szCs w:val="22"/>
          <w:lang w:val="ka-GE"/>
        </w:rPr>
        <w:t xml:space="preserve">ხელმისაწვდომი იყო ყველა დაინტერესებული მხარისთვის. ასევე, </w:t>
      </w:r>
      <w:r w:rsidRPr="0024465B">
        <w:rPr>
          <w:rFonts w:ascii="Sylfaen" w:hAnsi="Sylfaen" w:cs="Menlo Regular"/>
          <w:color w:val="000000" w:themeColor="text1"/>
          <w:sz w:val="22"/>
          <w:szCs w:val="22"/>
        </w:rPr>
        <w:t xml:space="preserve">დაინტერესებულ მხარეებსა და </w:t>
      </w:r>
      <w:r w:rsidRPr="0024465B">
        <w:rPr>
          <w:rFonts w:ascii="Sylfaen" w:hAnsi="Sylfaen" w:cs="Menlo Regular"/>
          <w:color w:val="000000" w:themeColor="text1"/>
          <w:sz w:val="22"/>
          <w:szCs w:val="22"/>
          <w:lang w:val="ka-GE"/>
        </w:rPr>
        <w:t>სტრატეგიიის შემუშავებაზე პასუხისმგებელ ჯგუფს</w:t>
      </w:r>
      <w:r w:rsidRPr="0024465B">
        <w:rPr>
          <w:rFonts w:ascii="Sylfaen" w:hAnsi="Sylfaen" w:cs="Menlo Regular"/>
          <w:color w:val="000000" w:themeColor="text1"/>
          <w:sz w:val="22"/>
          <w:szCs w:val="22"/>
        </w:rPr>
        <w:t xml:space="preserve"> შორის </w:t>
      </w:r>
      <w:r w:rsidRPr="0024465B">
        <w:rPr>
          <w:rFonts w:ascii="Sylfaen" w:hAnsi="Sylfaen" w:cs="Menlo Regular"/>
          <w:color w:val="000000" w:themeColor="text1"/>
          <w:sz w:val="22"/>
          <w:szCs w:val="22"/>
          <w:lang w:val="ka-GE"/>
        </w:rPr>
        <w:t xml:space="preserve">უკუკავშირის საწარმოებლად, განთავსდა </w:t>
      </w:r>
      <w:r w:rsidRPr="0024465B">
        <w:rPr>
          <w:rFonts w:ascii="Sylfaen" w:hAnsi="Sylfaen" w:cs="Menlo Regular"/>
          <w:color w:val="000000" w:themeColor="text1"/>
          <w:sz w:val="22"/>
          <w:szCs w:val="22"/>
        </w:rPr>
        <w:t>საქსტატის პასუხისმგებელი პირის საკონტაქტო ინფორმაცი</w:t>
      </w:r>
      <w:r w:rsidRPr="0024465B">
        <w:rPr>
          <w:rFonts w:ascii="Sylfaen" w:hAnsi="Sylfaen" w:cs="Menlo Regular"/>
          <w:color w:val="000000" w:themeColor="text1"/>
          <w:sz w:val="22"/>
          <w:szCs w:val="22"/>
          <w:lang w:val="ka-GE"/>
        </w:rPr>
        <w:t>აც.</w:t>
      </w:r>
      <w:r w:rsidR="007E14CA" w:rsidRPr="0024465B">
        <w:rPr>
          <w:rFonts w:ascii="Sylfaen" w:hAnsi="Sylfaen" w:cs="Menlo Regular"/>
          <w:color w:val="000000" w:themeColor="text1"/>
          <w:sz w:val="22"/>
          <w:szCs w:val="22"/>
          <w:lang w:val="ka-GE"/>
        </w:rPr>
        <w:t xml:space="preserve"> პირველი</w:t>
      </w:r>
      <w:r w:rsidR="00511279" w:rsidRPr="0024465B">
        <w:rPr>
          <w:rFonts w:ascii="Sylfaen" w:hAnsi="Sylfaen" w:cs="Menlo Regular"/>
          <w:color w:val="000000" w:themeColor="text1"/>
          <w:sz w:val="22"/>
          <w:szCs w:val="22"/>
          <w:lang w:val="ka-GE"/>
        </w:rPr>
        <w:t xml:space="preserve">, </w:t>
      </w:r>
      <w:r w:rsidR="00C6403A">
        <w:rPr>
          <w:rFonts w:ascii="Sylfaen" w:hAnsi="Sylfaen" w:cs="Menlo Regular"/>
          <w:color w:val="000000" w:themeColor="text1"/>
          <w:sz w:val="22"/>
          <w:szCs w:val="22"/>
          <w:lang w:val="ka-GE"/>
        </w:rPr>
        <w:t>ონლაინ</w:t>
      </w:r>
      <w:r w:rsidR="00511279" w:rsidRPr="0024465B">
        <w:rPr>
          <w:rFonts w:ascii="Sylfaen" w:hAnsi="Sylfaen" w:cs="Menlo Regular"/>
          <w:color w:val="000000" w:themeColor="text1"/>
          <w:sz w:val="22"/>
          <w:szCs w:val="22"/>
          <w:lang w:val="ka-GE"/>
        </w:rPr>
        <w:t>ფორმატში გამართული</w:t>
      </w:r>
      <w:r w:rsidR="007E14CA" w:rsidRPr="0024465B">
        <w:rPr>
          <w:rFonts w:ascii="Sylfaen" w:hAnsi="Sylfaen" w:cs="Menlo Regular"/>
          <w:color w:val="000000" w:themeColor="text1"/>
          <w:sz w:val="22"/>
          <w:szCs w:val="22"/>
          <w:lang w:val="ka-GE"/>
        </w:rPr>
        <w:t xml:space="preserve"> საჯარო კონსულტაციის მიზან</w:t>
      </w:r>
      <w:r w:rsidR="00511279" w:rsidRPr="0024465B">
        <w:rPr>
          <w:rFonts w:ascii="Sylfaen" w:hAnsi="Sylfaen" w:cs="Menlo Regular"/>
          <w:color w:val="000000" w:themeColor="text1"/>
          <w:sz w:val="22"/>
          <w:szCs w:val="22"/>
          <w:lang w:val="ka-GE"/>
        </w:rPr>
        <w:t>ი</w:t>
      </w:r>
      <w:r w:rsidR="007E14CA" w:rsidRPr="0024465B">
        <w:rPr>
          <w:rFonts w:ascii="Sylfaen" w:hAnsi="Sylfaen" w:cs="Menlo Regular"/>
          <w:color w:val="000000" w:themeColor="text1"/>
          <w:sz w:val="22"/>
          <w:szCs w:val="22"/>
          <w:lang w:val="ka-GE"/>
        </w:rPr>
        <w:t xml:space="preserve"> იყო სიტუაციის ანალიზის წინასწარი </w:t>
      </w:r>
      <w:r w:rsidR="00D22D7C" w:rsidRPr="0024465B">
        <w:rPr>
          <w:rFonts w:ascii="Sylfaen" w:hAnsi="Sylfaen" w:cs="Menlo Regular"/>
          <w:color w:val="000000" w:themeColor="text1"/>
          <w:sz w:val="22"/>
          <w:szCs w:val="22"/>
          <w:lang w:val="ka-GE"/>
        </w:rPr>
        <w:t>შედეგების</w:t>
      </w:r>
      <w:r w:rsidR="007E14CA" w:rsidRPr="0024465B">
        <w:rPr>
          <w:rFonts w:ascii="Sylfaen" w:hAnsi="Sylfaen" w:cs="Menlo Regular"/>
          <w:color w:val="000000" w:themeColor="text1"/>
          <w:sz w:val="22"/>
          <w:szCs w:val="22"/>
          <w:lang w:val="ka-GE"/>
        </w:rPr>
        <w:t xml:space="preserve"> წარდგენა და სტრატეგიიის კონცეფციის პროექტის განხილვა, რომელიც მოიცავდა მის ხედვას, მისიას, მიზნებსა და ამოცანებს.</w:t>
      </w:r>
      <w:r w:rsidR="00D22D7C" w:rsidRPr="0024465B">
        <w:rPr>
          <w:rFonts w:ascii="Sylfaen" w:hAnsi="Sylfaen" w:cs="Menlo Regular"/>
          <w:color w:val="000000" w:themeColor="text1"/>
          <w:sz w:val="22"/>
          <w:szCs w:val="22"/>
          <w:lang w:val="ka-GE"/>
        </w:rPr>
        <w:t xml:space="preserve"> </w:t>
      </w:r>
      <w:r w:rsidR="00D22D7C" w:rsidRPr="0024465B">
        <w:rPr>
          <w:rFonts w:ascii="Sylfaen" w:hAnsi="Sylfaen" w:cs="Sylfaen"/>
          <w:color w:val="000000" w:themeColor="text1"/>
          <w:sz w:val="22"/>
          <w:szCs w:val="22"/>
          <w:lang w:val="ka-GE"/>
        </w:rPr>
        <w:t>შ</w:t>
      </w:r>
      <w:r w:rsidR="00D22D7C" w:rsidRPr="0024465B">
        <w:rPr>
          <w:rFonts w:ascii="Sylfaen" w:hAnsi="Sylfaen" w:cs="Menlo Regular"/>
          <w:color w:val="000000" w:themeColor="text1"/>
          <w:sz w:val="22"/>
          <w:szCs w:val="22"/>
        </w:rPr>
        <w:t>ენიშვნებისა და წინადადებების უმეტესობა, რომელიც მონაწილეთა მსჯელობის საგანს  წარმოადგენდა,</w:t>
      </w:r>
      <w:r w:rsidR="00B91D81" w:rsidRPr="0024465B">
        <w:rPr>
          <w:rFonts w:ascii="Sylfaen" w:hAnsi="Sylfaen" w:cs="Menlo Regular"/>
          <w:color w:val="000000" w:themeColor="text1"/>
          <w:sz w:val="22"/>
          <w:szCs w:val="22"/>
          <w:lang w:val="ka-GE"/>
        </w:rPr>
        <w:t xml:space="preserve"> </w:t>
      </w:r>
      <w:r w:rsidR="00D22D7C" w:rsidRPr="0024465B">
        <w:rPr>
          <w:rFonts w:ascii="Sylfaen" w:hAnsi="Sylfaen" w:cs="Menlo Regular"/>
          <w:color w:val="000000" w:themeColor="text1"/>
          <w:sz w:val="22"/>
          <w:szCs w:val="22"/>
        </w:rPr>
        <w:t>გათვალისწინებულ</w:t>
      </w:r>
      <w:r w:rsidR="00D22D7C" w:rsidRPr="0024465B">
        <w:rPr>
          <w:rFonts w:ascii="Sylfaen" w:hAnsi="Sylfaen" w:cs="Menlo Regular"/>
          <w:color w:val="000000" w:themeColor="text1"/>
          <w:sz w:val="22"/>
          <w:szCs w:val="22"/>
          <w:lang w:val="ka-GE"/>
        </w:rPr>
        <w:t>ი</w:t>
      </w:r>
      <w:r w:rsidR="00B91D81" w:rsidRPr="0024465B">
        <w:rPr>
          <w:rFonts w:ascii="Sylfaen" w:hAnsi="Sylfaen" w:cs="Menlo Regular"/>
          <w:color w:val="000000" w:themeColor="text1"/>
          <w:sz w:val="22"/>
          <w:szCs w:val="22"/>
          <w:lang w:val="ka-GE"/>
        </w:rPr>
        <w:t xml:space="preserve"> </w:t>
      </w:r>
      <w:r w:rsidR="00D22D7C" w:rsidRPr="0024465B">
        <w:rPr>
          <w:rFonts w:ascii="Sylfaen" w:hAnsi="Sylfaen" w:cs="Menlo Regular"/>
          <w:color w:val="000000" w:themeColor="text1"/>
          <w:sz w:val="22"/>
          <w:szCs w:val="22"/>
        </w:rPr>
        <w:t>იქნა</w:t>
      </w:r>
      <w:r w:rsidR="00B91D81" w:rsidRPr="0024465B">
        <w:rPr>
          <w:rFonts w:ascii="Sylfaen" w:hAnsi="Sylfaen" w:cs="Menlo Regular"/>
          <w:color w:val="000000" w:themeColor="text1"/>
          <w:sz w:val="22"/>
          <w:szCs w:val="22"/>
          <w:lang w:val="ka-GE"/>
        </w:rPr>
        <w:t xml:space="preserve"> ს</w:t>
      </w:r>
      <w:r w:rsidR="00D22D7C" w:rsidRPr="0024465B">
        <w:rPr>
          <w:rFonts w:ascii="Sylfaen" w:hAnsi="Sylfaen" w:cs="Menlo Regular"/>
          <w:color w:val="000000" w:themeColor="text1"/>
          <w:sz w:val="22"/>
          <w:szCs w:val="22"/>
        </w:rPr>
        <w:t>ტრატეგიის</w:t>
      </w:r>
      <w:r w:rsidR="00B91D81" w:rsidRPr="0024465B">
        <w:rPr>
          <w:rFonts w:ascii="Sylfaen" w:hAnsi="Sylfaen" w:cs="Menlo Regular"/>
          <w:color w:val="000000" w:themeColor="text1"/>
          <w:sz w:val="22"/>
          <w:szCs w:val="22"/>
          <w:lang w:val="ka-GE"/>
        </w:rPr>
        <w:t xml:space="preserve"> </w:t>
      </w:r>
      <w:r w:rsidR="00D22D7C" w:rsidRPr="0024465B">
        <w:rPr>
          <w:rFonts w:ascii="Sylfaen" w:hAnsi="Sylfaen"/>
          <w:sz w:val="22"/>
          <w:szCs w:val="22"/>
        </w:rPr>
        <w:t>დოკუმენტში.</w:t>
      </w:r>
      <w:r w:rsidR="00B91D81" w:rsidRPr="0024465B">
        <w:rPr>
          <w:rFonts w:ascii="Sylfaen" w:hAnsi="Sylfaen"/>
          <w:sz w:val="22"/>
          <w:szCs w:val="22"/>
          <w:lang w:val="ka-GE"/>
        </w:rPr>
        <w:t xml:space="preserve"> </w:t>
      </w:r>
    </w:p>
    <w:p w14:paraId="46FE9052" w14:textId="2873A90F" w:rsidR="007E14CA" w:rsidRPr="0024465B" w:rsidRDefault="00D22D7C" w:rsidP="000A6438">
      <w:pPr>
        <w:widowControl w:val="0"/>
        <w:autoSpaceDE w:val="0"/>
        <w:autoSpaceDN w:val="0"/>
        <w:adjustRightInd w:val="0"/>
        <w:spacing w:after="120"/>
        <w:ind w:firstLine="567"/>
        <w:jc w:val="both"/>
        <w:rPr>
          <w:rFonts w:ascii="Sylfaen" w:hAnsi="Sylfaen"/>
          <w:sz w:val="22"/>
          <w:szCs w:val="22"/>
        </w:rPr>
      </w:pPr>
      <w:r w:rsidRPr="0024465B">
        <w:rPr>
          <w:rFonts w:ascii="Sylfaen" w:hAnsi="Sylfaen"/>
          <w:sz w:val="22"/>
          <w:szCs w:val="22"/>
        </w:rPr>
        <w:t>მას შემდეგ, რაც სტრატეგიისა და მისი განხორციელების გეგმის საბოლოო პროექტები ხელმისაწვდომი გახდა, დოკუმენტები აიტვირთა საქსტატის ოფიციალურ ვებსაიტ</w:t>
      </w:r>
      <w:r w:rsidR="00511279" w:rsidRPr="0024465B">
        <w:rPr>
          <w:rFonts w:ascii="Sylfaen" w:hAnsi="Sylfaen"/>
          <w:sz w:val="22"/>
          <w:szCs w:val="22"/>
          <w:lang w:val="ka-GE"/>
        </w:rPr>
        <w:t>სა</w:t>
      </w:r>
      <w:r w:rsidRPr="0024465B">
        <w:rPr>
          <w:rFonts w:ascii="Sylfaen" w:hAnsi="Sylfaen"/>
          <w:sz w:val="22"/>
          <w:szCs w:val="22"/>
        </w:rPr>
        <w:t xml:space="preserve"> და სოციალურ</w:t>
      </w:r>
      <w:r w:rsidR="00511279" w:rsidRPr="0024465B">
        <w:rPr>
          <w:rFonts w:ascii="Sylfaen" w:hAnsi="Sylfaen"/>
          <w:sz w:val="22"/>
          <w:szCs w:val="22"/>
          <w:lang w:val="ka-GE"/>
        </w:rPr>
        <w:t>ი მედიის</w:t>
      </w:r>
      <w:r w:rsidRPr="0024465B">
        <w:rPr>
          <w:rFonts w:ascii="Sylfaen" w:hAnsi="Sylfaen"/>
          <w:sz w:val="22"/>
          <w:szCs w:val="22"/>
        </w:rPr>
        <w:t xml:space="preserve"> გვერდებზე. შემუშავდა სპეციალური ფორმა დაინტერესებული მხარეებისგან წერილობითი გამოხმაურების შესაგროვებლად. ატვირთვიდან ორი კვირის შემდეგ ჩატარდა </w:t>
      </w:r>
      <w:r w:rsidR="00C6403A">
        <w:rPr>
          <w:rFonts w:ascii="Sylfaen" w:hAnsi="Sylfaen"/>
          <w:sz w:val="22"/>
          <w:szCs w:val="22"/>
        </w:rPr>
        <w:t>ონლაინ</w:t>
      </w:r>
      <w:r w:rsidRPr="0024465B">
        <w:rPr>
          <w:rFonts w:ascii="Sylfaen" w:hAnsi="Sylfaen"/>
          <w:sz w:val="22"/>
          <w:szCs w:val="22"/>
        </w:rPr>
        <w:t>შეხვედრა, სადაც განიხილეს სტრატეგიის პროექტი და მისი განხორიელების სამოქმედო გეგმა.</w:t>
      </w:r>
    </w:p>
    <w:p w14:paraId="17EA26D4" w14:textId="577C96BD" w:rsidR="00207CFB" w:rsidRPr="0024465B" w:rsidRDefault="00647145" w:rsidP="000A6438">
      <w:pPr>
        <w:widowControl w:val="0"/>
        <w:autoSpaceDE w:val="0"/>
        <w:autoSpaceDN w:val="0"/>
        <w:adjustRightInd w:val="0"/>
        <w:spacing w:after="120"/>
        <w:ind w:firstLine="567"/>
        <w:jc w:val="both"/>
        <w:rPr>
          <w:rFonts w:ascii="Sylfaen" w:hAnsi="Sylfaen" w:cs="Menlo Regular"/>
          <w:color w:val="000000" w:themeColor="text1"/>
          <w:sz w:val="22"/>
          <w:szCs w:val="22"/>
        </w:rPr>
      </w:pPr>
      <w:r w:rsidRPr="0024465B">
        <w:rPr>
          <w:rFonts w:ascii="Sylfaen" w:hAnsi="Sylfaen" w:cs="Menlo Regular"/>
          <w:color w:val="000000" w:themeColor="text1"/>
          <w:sz w:val="22"/>
          <w:szCs w:val="22"/>
        </w:rPr>
        <w:t>სტრატეგიის შემუშავების პროცესის</w:t>
      </w:r>
      <w:r w:rsidRPr="0024465B">
        <w:rPr>
          <w:rFonts w:ascii="Sylfaen" w:hAnsi="Sylfaen" w:cs="Menlo Regular"/>
          <w:color w:val="000000" w:themeColor="text1"/>
          <w:sz w:val="22"/>
          <w:szCs w:val="22"/>
          <w:lang w:val="ka-GE"/>
        </w:rPr>
        <w:t xml:space="preserve"> მაღალი დონის</w:t>
      </w:r>
      <w:r w:rsidRPr="0024465B">
        <w:rPr>
          <w:rFonts w:ascii="Sylfaen" w:hAnsi="Sylfaen" w:cs="Menlo Regular"/>
          <w:color w:val="000000" w:themeColor="text1"/>
          <w:sz w:val="22"/>
          <w:szCs w:val="22"/>
        </w:rPr>
        <w:t xml:space="preserve"> მხარ</w:t>
      </w:r>
      <w:r w:rsidRPr="0024465B">
        <w:rPr>
          <w:rFonts w:ascii="Sylfaen" w:hAnsi="Sylfaen" w:cs="Menlo Regular"/>
          <w:color w:val="000000" w:themeColor="text1"/>
          <w:sz w:val="22"/>
          <w:szCs w:val="22"/>
        </w:rPr>
        <w:softHyphen/>
        <w:t>და</w:t>
      </w:r>
      <w:r w:rsidRPr="0024465B">
        <w:rPr>
          <w:rFonts w:ascii="Sylfaen" w:hAnsi="Sylfaen" w:cs="Menlo Regular"/>
          <w:color w:val="000000" w:themeColor="text1"/>
          <w:sz w:val="22"/>
          <w:szCs w:val="22"/>
        </w:rPr>
        <w:softHyphen/>
        <w:t>საჭერად</w:t>
      </w:r>
      <w:r w:rsidRPr="0024465B">
        <w:rPr>
          <w:rFonts w:ascii="Sylfaen" w:hAnsi="Sylfaen" w:cs="Menlo Regular"/>
          <w:color w:val="000000" w:themeColor="text1"/>
          <w:sz w:val="22"/>
          <w:szCs w:val="22"/>
          <w:lang w:val="ka-GE"/>
        </w:rPr>
        <w:t xml:space="preserve"> და სტატისტიკის </w:t>
      </w:r>
      <w:r w:rsidRPr="0024465B">
        <w:rPr>
          <w:rFonts w:ascii="Sylfaen" w:hAnsi="Sylfaen" w:cs="Menlo Regular"/>
          <w:color w:val="000000" w:themeColor="text1"/>
          <w:sz w:val="22"/>
          <w:szCs w:val="22"/>
          <w:lang w:val="ka-GE"/>
        </w:rPr>
        <w:lastRenderedPageBreak/>
        <w:t>ერონული სისტემის წევრების ჩართულობის</w:t>
      </w:r>
      <w:r w:rsidRPr="0024465B">
        <w:rPr>
          <w:rFonts w:ascii="Sylfaen" w:hAnsi="Sylfaen" w:cs="Menlo Regular"/>
          <w:color w:val="000000" w:themeColor="text1"/>
          <w:sz w:val="22"/>
          <w:szCs w:val="22"/>
        </w:rPr>
        <w:t xml:space="preserve"> უზრუნველსაყოფად, </w:t>
      </w:r>
      <w:r w:rsidRPr="0024465B">
        <w:rPr>
          <w:rFonts w:ascii="Sylfaen" w:hAnsi="Sylfaen" w:cs="Menlo Regular"/>
          <w:color w:val="000000" w:themeColor="text1"/>
          <w:sz w:val="22"/>
          <w:szCs w:val="22"/>
          <w:lang w:val="ka-GE"/>
        </w:rPr>
        <w:t>გამოყენებულ</w:t>
      </w:r>
      <w:r w:rsidR="00C37EFE" w:rsidRPr="0024465B">
        <w:rPr>
          <w:rFonts w:ascii="Sylfaen" w:hAnsi="Sylfaen" w:cs="Menlo Regular"/>
          <w:color w:val="000000" w:themeColor="text1"/>
          <w:sz w:val="22"/>
          <w:szCs w:val="22"/>
          <w:lang w:val="ka-GE"/>
        </w:rPr>
        <w:t>ი</w:t>
      </w:r>
      <w:r w:rsidRPr="0024465B">
        <w:rPr>
          <w:rFonts w:ascii="Sylfaen" w:hAnsi="Sylfaen" w:cs="Menlo Regular"/>
          <w:color w:val="000000" w:themeColor="text1"/>
          <w:sz w:val="22"/>
          <w:szCs w:val="22"/>
          <w:lang w:val="ka-GE"/>
        </w:rPr>
        <w:t xml:space="preserve"> იქნა საკოორდინაციო მექანიზმი. </w:t>
      </w:r>
      <w:r w:rsidRPr="0024465B">
        <w:rPr>
          <w:rFonts w:ascii="Sylfaen" w:hAnsi="Sylfaen" w:cs="Menlo Regular"/>
          <w:color w:val="000000" w:themeColor="text1"/>
          <w:sz w:val="22"/>
          <w:szCs w:val="22"/>
        </w:rPr>
        <w:t>საქართველოს მთავრობ</w:t>
      </w:r>
      <w:r w:rsidRPr="0024465B">
        <w:rPr>
          <w:rFonts w:ascii="Sylfaen" w:hAnsi="Sylfaen" w:cs="Menlo Regular"/>
          <w:color w:val="000000" w:themeColor="text1"/>
          <w:sz w:val="22"/>
          <w:szCs w:val="22"/>
          <w:lang w:val="ka-GE"/>
        </w:rPr>
        <w:t xml:space="preserve">ის 2023 წლის 15 აგვისტოს </w:t>
      </w:r>
      <w:r w:rsidR="00C37EFE" w:rsidRPr="0024465B">
        <w:rPr>
          <w:rFonts w:ascii="Sylfaen" w:hAnsi="Sylfaen" w:cs="Menlo Regular"/>
          <w:color w:val="000000" w:themeColor="text1"/>
          <w:sz w:val="22"/>
          <w:szCs w:val="22"/>
          <w:lang w:val="ka-GE"/>
        </w:rPr>
        <w:t>№</w:t>
      </w:r>
      <w:r w:rsidRPr="0024465B">
        <w:rPr>
          <w:rFonts w:ascii="Sylfaen" w:hAnsi="Sylfaen" w:cs="Menlo Regular"/>
          <w:color w:val="000000" w:themeColor="text1"/>
          <w:sz w:val="22"/>
          <w:szCs w:val="22"/>
          <w:lang w:val="ka-GE"/>
        </w:rPr>
        <w:t xml:space="preserve"> 308 დადგენილებით შეიქმნა </w:t>
      </w:r>
      <w:r w:rsidRPr="0024465B">
        <w:rPr>
          <w:rFonts w:ascii="Sylfaen" w:hAnsi="Sylfaen" w:cs="Menlo Regular"/>
          <w:color w:val="000000" w:themeColor="text1"/>
          <w:sz w:val="22"/>
          <w:szCs w:val="22"/>
        </w:rPr>
        <w:t>უწყებათაშორისი საბჭო. საბჭოს ამოცანა</w:t>
      </w:r>
      <w:r w:rsidRPr="0024465B">
        <w:rPr>
          <w:rFonts w:ascii="Sylfaen" w:hAnsi="Sylfaen" w:cs="Menlo Regular"/>
          <w:color w:val="000000" w:themeColor="text1"/>
          <w:sz w:val="22"/>
          <w:szCs w:val="22"/>
          <w:lang w:val="ka-GE"/>
        </w:rPr>
        <w:t xml:space="preserve">ს </w:t>
      </w:r>
      <w:r w:rsidRPr="0024465B">
        <w:rPr>
          <w:rFonts w:ascii="Sylfaen" w:hAnsi="Sylfaen" w:cs="Menlo Regular"/>
          <w:color w:val="000000" w:themeColor="text1"/>
          <w:sz w:val="22"/>
          <w:szCs w:val="22"/>
        </w:rPr>
        <w:t>სტრატეგიის</w:t>
      </w:r>
      <w:r w:rsidRPr="0024465B">
        <w:rPr>
          <w:rFonts w:ascii="Sylfaen" w:hAnsi="Sylfaen" w:cs="Menlo Regular"/>
          <w:color w:val="000000" w:themeColor="text1"/>
          <w:sz w:val="22"/>
          <w:szCs w:val="22"/>
          <w:lang w:val="ka-GE"/>
        </w:rPr>
        <w:t>ა და მისი სამოქმედო გეგმის შემუშავების</w:t>
      </w:r>
      <w:r w:rsidRPr="0024465B">
        <w:rPr>
          <w:rFonts w:ascii="Sylfaen" w:hAnsi="Sylfaen" w:cs="Menlo Regular"/>
          <w:color w:val="000000" w:themeColor="text1"/>
          <w:sz w:val="22"/>
          <w:szCs w:val="22"/>
        </w:rPr>
        <w:t xml:space="preserve"> პროცესის </w:t>
      </w:r>
      <w:r w:rsidRPr="0024465B">
        <w:rPr>
          <w:rFonts w:ascii="Sylfaen" w:hAnsi="Sylfaen" w:cs="Menlo Regular"/>
          <w:color w:val="000000" w:themeColor="text1"/>
          <w:sz w:val="22"/>
          <w:szCs w:val="22"/>
          <w:lang w:val="ka-GE"/>
        </w:rPr>
        <w:t>კოორდინაცია და მონიტორინგი წარმო</w:t>
      </w:r>
      <w:r w:rsidRPr="0024465B">
        <w:rPr>
          <w:rFonts w:ascii="Sylfaen" w:hAnsi="Sylfaen" w:cs="Menlo Regular"/>
          <w:color w:val="000000" w:themeColor="text1"/>
          <w:sz w:val="22"/>
          <w:szCs w:val="22"/>
          <w:lang w:val="ka-GE"/>
        </w:rPr>
        <w:softHyphen/>
        <w:t>ადგენს.</w:t>
      </w:r>
      <w:r w:rsidRPr="0024465B">
        <w:rPr>
          <w:rFonts w:ascii="Sylfaen" w:hAnsi="Sylfaen" w:cs="Menlo Regular"/>
          <w:color w:val="000000" w:themeColor="text1"/>
          <w:sz w:val="22"/>
          <w:szCs w:val="22"/>
        </w:rPr>
        <w:t xml:space="preserve"> </w:t>
      </w:r>
      <w:r w:rsidR="00207CFB" w:rsidRPr="0024465B">
        <w:rPr>
          <w:rFonts w:ascii="Sylfaen" w:hAnsi="Sylfaen" w:cs="Menlo Regular"/>
          <w:color w:val="000000" w:themeColor="text1"/>
          <w:sz w:val="22"/>
          <w:szCs w:val="22"/>
        </w:rPr>
        <w:t xml:space="preserve"> საბჭოს შემადგენლობაში </w:t>
      </w:r>
      <w:r w:rsidR="00B80863" w:rsidRPr="0024465B">
        <w:rPr>
          <w:rFonts w:ascii="Sylfaen" w:hAnsi="Sylfaen" w:cs="Menlo Regular"/>
          <w:color w:val="000000" w:themeColor="text1"/>
          <w:sz w:val="22"/>
          <w:szCs w:val="22"/>
          <w:lang w:val="ka-GE"/>
        </w:rPr>
        <w:t>არიან</w:t>
      </w:r>
      <w:r w:rsidR="00207CFB" w:rsidRPr="0024465B">
        <w:rPr>
          <w:rFonts w:ascii="Sylfaen" w:hAnsi="Sylfaen" w:cs="Menlo Regular"/>
          <w:color w:val="000000" w:themeColor="text1"/>
          <w:sz w:val="22"/>
          <w:szCs w:val="22"/>
        </w:rPr>
        <w:t xml:space="preserve"> </w:t>
      </w:r>
      <w:r w:rsidR="005C7D42" w:rsidRPr="0024465B">
        <w:rPr>
          <w:rFonts w:ascii="Sylfaen" w:hAnsi="Sylfaen" w:cs="Menlo Regular"/>
          <w:color w:val="000000" w:themeColor="text1"/>
          <w:sz w:val="22"/>
          <w:szCs w:val="22"/>
          <w:lang w:val="ka-GE"/>
        </w:rPr>
        <w:t>სტატისტიკური ინფორმაციის მწარმოებელი და ძირითადი მომხმარებელი</w:t>
      </w:r>
      <w:r w:rsidR="00207CFB" w:rsidRPr="0024465B">
        <w:rPr>
          <w:rFonts w:ascii="Sylfaen" w:hAnsi="Sylfaen" w:cs="Menlo Regular"/>
          <w:color w:val="000000" w:themeColor="text1"/>
          <w:sz w:val="22"/>
          <w:szCs w:val="22"/>
        </w:rPr>
        <w:t xml:space="preserve"> სამინისტროები</w:t>
      </w:r>
      <w:r w:rsidR="00207CFB" w:rsidRPr="0024465B">
        <w:rPr>
          <w:rFonts w:ascii="Sylfaen" w:hAnsi="Sylfaen" w:cs="Menlo Regular"/>
          <w:color w:val="000000" w:themeColor="text1"/>
          <w:sz w:val="22"/>
          <w:szCs w:val="22"/>
          <w:lang w:val="ka-GE"/>
        </w:rPr>
        <w:t>ს</w:t>
      </w:r>
      <w:r w:rsidR="00207CFB" w:rsidRPr="0024465B">
        <w:rPr>
          <w:rFonts w:ascii="Sylfaen" w:hAnsi="Sylfaen" w:cs="Menlo Regular"/>
          <w:color w:val="000000" w:themeColor="text1"/>
          <w:sz w:val="22"/>
          <w:szCs w:val="22"/>
        </w:rPr>
        <w:t xml:space="preserve"> (მინისტრის პირველი </w:t>
      </w:r>
      <w:r w:rsidR="006D2D95" w:rsidRPr="0024465B">
        <w:rPr>
          <w:rFonts w:ascii="Sylfaen" w:hAnsi="Sylfaen" w:cs="Menlo Regular"/>
          <w:color w:val="000000" w:themeColor="text1"/>
          <w:sz w:val="22"/>
          <w:szCs w:val="22"/>
        </w:rPr>
        <w:t>მოადგილეები</w:t>
      </w:r>
      <w:r w:rsidR="006D2D95" w:rsidRPr="0024465B">
        <w:rPr>
          <w:rFonts w:ascii="Sylfaen" w:hAnsi="Sylfaen" w:cs="Menlo Regular"/>
          <w:color w:val="000000" w:themeColor="text1"/>
          <w:sz w:val="22"/>
          <w:szCs w:val="22"/>
          <w:lang w:val="ka-GE"/>
        </w:rPr>
        <w:t xml:space="preserve"> ან/და მინისტრის მოადგილეები</w:t>
      </w:r>
      <w:r w:rsidR="00207CFB" w:rsidRPr="0024465B">
        <w:rPr>
          <w:rFonts w:ascii="Sylfaen" w:hAnsi="Sylfaen" w:cs="Menlo Regular"/>
          <w:color w:val="000000" w:themeColor="text1"/>
          <w:sz w:val="22"/>
          <w:szCs w:val="22"/>
        </w:rPr>
        <w:t>), ეროვნული ბანკი</w:t>
      </w:r>
      <w:r w:rsidR="00207CFB" w:rsidRPr="0024465B">
        <w:rPr>
          <w:rFonts w:ascii="Sylfaen" w:hAnsi="Sylfaen" w:cs="Menlo Regular"/>
          <w:color w:val="000000" w:themeColor="text1"/>
          <w:sz w:val="22"/>
          <w:szCs w:val="22"/>
          <w:lang w:val="ka-GE"/>
        </w:rPr>
        <w:t>ს</w:t>
      </w:r>
      <w:r w:rsidR="00207CFB" w:rsidRPr="0024465B">
        <w:rPr>
          <w:rFonts w:ascii="Sylfaen" w:hAnsi="Sylfaen" w:cs="Menlo Regular"/>
          <w:color w:val="000000" w:themeColor="text1"/>
          <w:sz w:val="22"/>
          <w:szCs w:val="22"/>
        </w:rPr>
        <w:t xml:space="preserve"> და საქართველოს მთავრობის ადმინისტრაცი</w:t>
      </w:r>
      <w:r w:rsidR="00207CFB" w:rsidRPr="0024465B">
        <w:rPr>
          <w:rFonts w:ascii="Sylfaen" w:hAnsi="Sylfaen" w:cs="Menlo Regular"/>
          <w:color w:val="000000" w:themeColor="text1"/>
          <w:sz w:val="22"/>
          <w:szCs w:val="22"/>
          <w:lang w:val="ka-GE"/>
        </w:rPr>
        <w:t>ის წარმომადგენლები</w:t>
      </w:r>
      <w:r w:rsidR="006D2D95" w:rsidRPr="0024465B">
        <w:rPr>
          <w:rFonts w:ascii="Sylfaen" w:hAnsi="Sylfaen" w:cs="Menlo Regular"/>
          <w:color w:val="000000" w:themeColor="text1"/>
          <w:sz w:val="22"/>
          <w:szCs w:val="22"/>
          <w:lang w:val="ka-GE"/>
        </w:rPr>
        <w:t>.</w:t>
      </w:r>
      <w:r w:rsidR="00207CFB" w:rsidRPr="0024465B">
        <w:rPr>
          <w:rFonts w:ascii="Sylfaen" w:hAnsi="Sylfaen" w:cs="Menlo Regular"/>
          <w:color w:val="000000" w:themeColor="text1"/>
          <w:sz w:val="22"/>
          <w:szCs w:val="22"/>
          <w:lang w:val="ka-GE"/>
        </w:rPr>
        <w:t xml:space="preserve"> გარდა ამისა, </w:t>
      </w:r>
      <w:r w:rsidR="00207CFB" w:rsidRPr="0024465B">
        <w:rPr>
          <w:rFonts w:ascii="Sylfaen" w:hAnsi="Sylfaen" w:cs="Menlo Regular"/>
          <w:color w:val="000000" w:themeColor="text1"/>
          <w:sz w:val="22"/>
          <w:szCs w:val="22"/>
        </w:rPr>
        <w:t>უწყებათაშორის</w:t>
      </w:r>
      <w:r w:rsidR="006D2D95" w:rsidRPr="0024465B">
        <w:rPr>
          <w:rFonts w:ascii="Sylfaen" w:hAnsi="Sylfaen" w:cs="Menlo Regular"/>
          <w:color w:val="000000" w:themeColor="text1"/>
          <w:sz w:val="22"/>
          <w:szCs w:val="22"/>
          <w:lang w:val="ka-GE"/>
        </w:rPr>
        <w:t>ი</w:t>
      </w:r>
      <w:r w:rsidR="00207CFB" w:rsidRPr="0024465B">
        <w:rPr>
          <w:rFonts w:ascii="Sylfaen" w:hAnsi="Sylfaen" w:cs="Menlo Regular"/>
          <w:color w:val="000000" w:themeColor="text1"/>
          <w:sz w:val="22"/>
          <w:szCs w:val="22"/>
        </w:rPr>
        <w:t xml:space="preserve"> საბჭოს</w:t>
      </w:r>
      <w:r w:rsidR="006D2D95" w:rsidRPr="0024465B">
        <w:rPr>
          <w:rFonts w:ascii="Sylfaen" w:hAnsi="Sylfaen" w:cs="Menlo Regular"/>
          <w:color w:val="000000" w:themeColor="text1"/>
          <w:sz w:val="22"/>
          <w:szCs w:val="22"/>
          <w:lang w:val="ka-GE"/>
        </w:rPr>
        <w:t xml:space="preserve"> პირველ სხდომაზე</w:t>
      </w:r>
      <w:r w:rsidR="003702F3" w:rsidRPr="0024465B">
        <w:rPr>
          <w:rFonts w:ascii="Sylfaen" w:hAnsi="Sylfaen" w:cs="Menlo Regular"/>
          <w:color w:val="000000" w:themeColor="text1"/>
          <w:sz w:val="22"/>
          <w:szCs w:val="22"/>
          <w:lang w:val="ka-GE"/>
        </w:rPr>
        <w:t>,</w:t>
      </w:r>
      <w:r w:rsidR="00207CFB" w:rsidRPr="0024465B">
        <w:rPr>
          <w:rFonts w:ascii="Sylfaen" w:hAnsi="Sylfaen" w:cs="Menlo Regular"/>
          <w:color w:val="000000" w:themeColor="text1"/>
          <w:sz w:val="22"/>
          <w:szCs w:val="22"/>
        </w:rPr>
        <w:t xml:space="preserve"> </w:t>
      </w:r>
      <w:r w:rsidR="00511279" w:rsidRPr="0024465B">
        <w:rPr>
          <w:rFonts w:ascii="Sylfaen" w:hAnsi="Sylfaen" w:cs="Menlo Regular"/>
          <w:color w:val="000000" w:themeColor="text1"/>
          <w:sz w:val="22"/>
          <w:szCs w:val="22"/>
          <w:lang w:val="ka-GE"/>
        </w:rPr>
        <w:t>პროცესში</w:t>
      </w:r>
      <w:r w:rsidR="00207CFB" w:rsidRPr="0024465B">
        <w:rPr>
          <w:rFonts w:ascii="Sylfaen" w:hAnsi="Sylfaen" w:cs="Menlo Regular"/>
          <w:color w:val="000000" w:themeColor="text1"/>
          <w:sz w:val="22"/>
          <w:szCs w:val="22"/>
        </w:rPr>
        <w:t xml:space="preserve"> </w:t>
      </w:r>
      <w:r w:rsidR="00D1004E" w:rsidRPr="0024465B">
        <w:rPr>
          <w:rFonts w:ascii="Sylfaen" w:hAnsi="Sylfaen" w:cs="Menlo Regular"/>
          <w:color w:val="000000" w:themeColor="text1"/>
          <w:sz w:val="22"/>
          <w:szCs w:val="22"/>
          <w:lang w:val="ka-GE"/>
        </w:rPr>
        <w:t>ზემოხსენებული უწყებების</w:t>
      </w:r>
      <w:r w:rsidR="006D2D95" w:rsidRPr="0024465B">
        <w:rPr>
          <w:rFonts w:ascii="Sylfaen" w:hAnsi="Sylfaen" w:cs="Menlo Regular"/>
          <w:color w:val="000000" w:themeColor="text1"/>
          <w:sz w:val="22"/>
          <w:szCs w:val="22"/>
          <w:lang w:val="ka-GE"/>
        </w:rPr>
        <w:t xml:space="preserve"> ჩართულობის უზრუნველსაყოფად</w:t>
      </w:r>
      <w:r w:rsidR="003702F3" w:rsidRPr="0024465B">
        <w:rPr>
          <w:rFonts w:ascii="Sylfaen" w:hAnsi="Sylfaen" w:cs="Menlo Regular"/>
          <w:color w:val="000000" w:themeColor="text1"/>
          <w:sz w:val="22"/>
          <w:szCs w:val="22"/>
          <w:lang w:val="ka-GE"/>
        </w:rPr>
        <w:t xml:space="preserve"> </w:t>
      </w:r>
      <w:r w:rsidR="003702F3" w:rsidRPr="0024465B">
        <w:rPr>
          <w:rFonts w:ascii="Sylfaen" w:hAnsi="Sylfaen" w:cs="Menlo Regular"/>
          <w:color w:val="000000" w:themeColor="text1"/>
          <w:sz w:val="22"/>
          <w:szCs w:val="22"/>
        </w:rPr>
        <w:t>შეიქმნა სამუშაო ჯგუფები</w:t>
      </w:r>
      <w:r w:rsidR="003702F3" w:rsidRPr="0024465B">
        <w:rPr>
          <w:rFonts w:ascii="Sylfaen" w:hAnsi="Sylfaen" w:cs="Menlo Regular"/>
          <w:color w:val="000000" w:themeColor="text1"/>
          <w:sz w:val="22"/>
          <w:szCs w:val="22"/>
          <w:lang w:val="ka-GE"/>
        </w:rPr>
        <w:t>.</w:t>
      </w:r>
    </w:p>
    <w:p w14:paraId="0CE063CB" w14:textId="0E750AD3" w:rsidR="00207CFB" w:rsidRPr="0024465B" w:rsidRDefault="00207CFB" w:rsidP="000A6438">
      <w:pPr>
        <w:widowControl w:val="0"/>
        <w:autoSpaceDE w:val="0"/>
        <w:autoSpaceDN w:val="0"/>
        <w:adjustRightInd w:val="0"/>
        <w:ind w:firstLine="567"/>
        <w:jc w:val="both"/>
        <w:rPr>
          <w:rFonts w:ascii="Sylfaen" w:hAnsi="Sylfaen" w:cs="Menlo Regular"/>
          <w:b/>
          <w:color w:val="000000" w:themeColor="text1"/>
          <w:sz w:val="22"/>
          <w:szCs w:val="22"/>
        </w:rPr>
      </w:pPr>
      <w:r w:rsidRPr="0024465B">
        <w:rPr>
          <w:rFonts w:ascii="Sylfaen" w:hAnsi="Sylfaen" w:cs="Menlo Regular"/>
          <w:b/>
          <w:color w:val="000000" w:themeColor="text1"/>
          <w:sz w:val="22"/>
          <w:szCs w:val="22"/>
        </w:rPr>
        <w:t>შეიქმნა შემდეგი სამუშაო ჯგუფ</w:t>
      </w:r>
      <w:r w:rsidR="00B80863" w:rsidRPr="0024465B">
        <w:rPr>
          <w:rFonts w:ascii="Sylfaen" w:hAnsi="Sylfaen" w:cs="Menlo Regular"/>
          <w:b/>
          <w:color w:val="000000" w:themeColor="text1"/>
          <w:sz w:val="22"/>
          <w:szCs w:val="22"/>
          <w:lang w:val="ka-GE"/>
        </w:rPr>
        <w:t>ებ</w:t>
      </w:r>
      <w:r w:rsidRPr="0024465B">
        <w:rPr>
          <w:rFonts w:ascii="Sylfaen" w:hAnsi="Sylfaen" w:cs="Menlo Regular"/>
          <w:b/>
          <w:color w:val="000000" w:themeColor="text1"/>
          <w:sz w:val="22"/>
          <w:szCs w:val="22"/>
        </w:rPr>
        <w:t>ი:</w:t>
      </w:r>
    </w:p>
    <w:p w14:paraId="3B2CFCE5" w14:textId="77777777" w:rsidR="00FF4BF0" w:rsidRPr="0024465B" w:rsidRDefault="00FF4BF0" w:rsidP="000A6438">
      <w:pPr>
        <w:widowControl w:val="0"/>
        <w:autoSpaceDE w:val="0"/>
        <w:autoSpaceDN w:val="0"/>
        <w:adjustRightInd w:val="0"/>
        <w:ind w:firstLine="284"/>
        <w:jc w:val="both"/>
        <w:rPr>
          <w:rFonts w:ascii="Sylfaen" w:hAnsi="Sylfaen" w:cs="Menlo Regular"/>
          <w:b/>
          <w:color w:val="000000" w:themeColor="text1"/>
          <w:sz w:val="22"/>
          <w:szCs w:val="22"/>
          <w:lang w:val="en-GB"/>
        </w:rPr>
      </w:pPr>
    </w:p>
    <w:p w14:paraId="17610EE2" w14:textId="61DC63EA" w:rsidR="00207CFB" w:rsidRPr="0024465B" w:rsidRDefault="00207CFB" w:rsidP="000A6438">
      <w:pPr>
        <w:pStyle w:val="ListParagraph"/>
        <w:widowControl w:val="0"/>
        <w:numPr>
          <w:ilvl w:val="0"/>
          <w:numId w:val="46"/>
        </w:numPr>
        <w:autoSpaceDE w:val="0"/>
        <w:autoSpaceDN w:val="0"/>
        <w:adjustRightInd w:val="0"/>
        <w:jc w:val="both"/>
        <w:rPr>
          <w:rFonts w:ascii="Sylfaen" w:hAnsi="Sylfaen" w:cs="Menlo Regular"/>
          <w:color w:val="000000" w:themeColor="text1"/>
          <w:sz w:val="22"/>
          <w:szCs w:val="22"/>
          <w:lang w:val="en-GB"/>
        </w:rPr>
      </w:pPr>
      <w:r w:rsidRPr="0024465B">
        <w:rPr>
          <w:rFonts w:ascii="Sylfaen" w:hAnsi="Sylfaen" w:cs="Menlo Regular"/>
          <w:color w:val="000000" w:themeColor="text1"/>
          <w:sz w:val="22"/>
          <w:szCs w:val="22"/>
        </w:rPr>
        <w:t>სამუშაო ჯგუფი 1: სტატისტიკის წარმოების პროცესები და მონაცემთა ხარისხი</w:t>
      </w:r>
    </w:p>
    <w:p w14:paraId="59098B57" w14:textId="044D41A9" w:rsidR="00207CFB" w:rsidRPr="0024465B" w:rsidRDefault="00207CFB" w:rsidP="000A6438">
      <w:pPr>
        <w:pStyle w:val="ListParagraph"/>
        <w:widowControl w:val="0"/>
        <w:numPr>
          <w:ilvl w:val="0"/>
          <w:numId w:val="46"/>
        </w:numPr>
        <w:autoSpaceDE w:val="0"/>
        <w:autoSpaceDN w:val="0"/>
        <w:adjustRightInd w:val="0"/>
        <w:spacing w:after="120"/>
        <w:ind w:left="714" w:hanging="357"/>
        <w:jc w:val="both"/>
        <w:rPr>
          <w:rFonts w:ascii="Sylfaen" w:hAnsi="Sylfaen" w:cs="Menlo Regular"/>
          <w:color w:val="000000" w:themeColor="text1"/>
          <w:sz w:val="22"/>
          <w:szCs w:val="22"/>
          <w:lang w:val="en-GB"/>
        </w:rPr>
      </w:pPr>
      <w:r w:rsidRPr="0024465B">
        <w:rPr>
          <w:rFonts w:ascii="Sylfaen" w:hAnsi="Sylfaen" w:cs="Menlo Regular"/>
          <w:color w:val="000000" w:themeColor="text1"/>
          <w:sz w:val="22"/>
          <w:szCs w:val="22"/>
        </w:rPr>
        <w:t xml:space="preserve">სამუშაო ჯგუფი 2: </w:t>
      </w:r>
      <w:r w:rsidR="00E37225" w:rsidRPr="0024465B">
        <w:rPr>
          <w:rFonts w:ascii="Sylfaen" w:hAnsi="Sylfaen" w:cs="Menlo Regular"/>
          <w:color w:val="000000" w:themeColor="text1"/>
          <w:sz w:val="22"/>
          <w:szCs w:val="22"/>
          <w:lang w:val="ka-GE"/>
        </w:rPr>
        <w:t xml:space="preserve">მონაცემების გამოყენება და სტატისტიკის ეროვნულის სისტემის </w:t>
      </w:r>
      <w:r w:rsidRPr="0024465B">
        <w:rPr>
          <w:rFonts w:ascii="Sylfaen" w:hAnsi="Sylfaen" w:cs="Menlo Regular"/>
          <w:color w:val="000000" w:themeColor="text1"/>
          <w:sz w:val="22"/>
          <w:szCs w:val="22"/>
        </w:rPr>
        <w:t xml:space="preserve">შესაძლებლობების განვითარება </w:t>
      </w:r>
    </w:p>
    <w:p w14:paraId="240F4B9A" w14:textId="51357EE2" w:rsidR="00C05927" w:rsidRPr="0024465B" w:rsidRDefault="00C05927" w:rsidP="000A6438">
      <w:pPr>
        <w:shd w:val="clear" w:color="auto" w:fill="FFFFFF" w:themeFill="background1"/>
        <w:spacing w:after="120"/>
        <w:ind w:firstLine="567"/>
        <w:jc w:val="both"/>
        <w:rPr>
          <w:rFonts w:ascii="Sylfaen" w:hAnsi="Sylfaen" w:cs="Menlo Regular"/>
          <w:color w:val="000000" w:themeColor="text1"/>
          <w:sz w:val="22"/>
          <w:szCs w:val="22"/>
          <w:lang w:val="ka-GE"/>
        </w:rPr>
      </w:pPr>
      <w:r w:rsidRPr="0024465B">
        <w:rPr>
          <w:rFonts w:ascii="Sylfaen" w:hAnsi="Sylfaen" w:cs="Menlo Regular"/>
          <w:color w:val="000000" w:themeColor="text1"/>
          <w:sz w:val="22"/>
          <w:szCs w:val="22"/>
          <w:lang w:val="en-GB"/>
        </w:rPr>
        <w:t>აღს</w:t>
      </w:r>
      <w:r w:rsidRPr="0024465B">
        <w:rPr>
          <w:rFonts w:ascii="Sylfaen" w:hAnsi="Sylfaen" w:cs="Menlo Regular"/>
          <w:color w:val="000000" w:themeColor="text1"/>
          <w:sz w:val="22"/>
          <w:szCs w:val="22"/>
          <w:lang w:val="ka-GE"/>
        </w:rPr>
        <w:t>ანიშნავია</w:t>
      </w:r>
      <w:r w:rsidRPr="0024465B">
        <w:rPr>
          <w:rFonts w:ascii="Sylfaen" w:hAnsi="Sylfaen" w:cs="Menlo Regular"/>
          <w:color w:val="000000" w:themeColor="text1"/>
          <w:sz w:val="22"/>
          <w:szCs w:val="22"/>
          <w:lang w:val="en-GB"/>
        </w:rPr>
        <w:t xml:space="preserve">, </w:t>
      </w:r>
      <w:r w:rsidR="00D26AC3" w:rsidRPr="0024465B">
        <w:rPr>
          <w:rFonts w:ascii="Sylfaen" w:hAnsi="Sylfaen" w:cs="Menlo Regular"/>
          <w:color w:val="000000" w:themeColor="text1"/>
          <w:sz w:val="22"/>
          <w:szCs w:val="22"/>
          <w:lang w:val="ka-GE"/>
        </w:rPr>
        <w:t xml:space="preserve">რომ </w:t>
      </w:r>
      <w:r w:rsidRPr="0024465B">
        <w:rPr>
          <w:rFonts w:ascii="Sylfaen" w:hAnsi="Sylfaen" w:cs="Menlo Regular"/>
          <w:color w:val="000000" w:themeColor="text1"/>
          <w:sz w:val="22"/>
          <w:szCs w:val="22"/>
          <w:lang w:val="ka-GE"/>
        </w:rPr>
        <w:t>ს</w:t>
      </w:r>
      <w:r w:rsidRPr="0024465B">
        <w:rPr>
          <w:rFonts w:ascii="Sylfaen" w:hAnsi="Sylfaen" w:cs="Menlo Regular"/>
          <w:color w:val="000000" w:themeColor="text1"/>
          <w:sz w:val="22"/>
          <w:szCs w:val="22"/>
          <w:lang w:val="en-GB"/>
        </w:rPr>
        <w:t>ამუშაო ჯგუფები</w:t>
      </w:r>
      <w:r w:rsidRPr="0024465B">
        <w:rPr>
          <w:rFonts w:ascii="Sylfaen" w:hAnsi="Sylfaen" w:cs="Menlo Regular"/>
          <w:color w:val="000000" w:themeColor="text1"/>
          <w:sz w:val="22"/>
          <w:szCs w:val="22"/>
          <w:lang w:val="ka-GE"/>
        </w:rPr>
        <w:t xml:space="preserve"> შექმნილია</w:t>
      </w:r>
      <w:r w:rsidRPr="0024465B">
        <w:rPr>
          <w:rFonts w:ascii="Sylfaen" w:hAnsi="Sylfaen" w:cs="Menlo Regular"/>
          <w:color w:val="000000" w:themeColor="text1"/>
          <w:sz w:val="22"/>
          <w:szCs w:val="22"/>
          <w:lang w:val="en-GB"/>
        </w:rPr>
        <w:t xml:space="preserve"> სტრატეგიის განხორციელების მთელი პერიოდისთვის,</w:t>
      </w:r>
      <w:r w:rsidRPr="0024465B">
        <w:rPr>
          <w:rFonts w:ascii="Sylfaen" w:hAnsi="Sylfaen" w:cs="Menlo Regular"/>
          <w:color w:val="000000" w:themeColor="text1"/>
          <w:sz w:val="22"/>
          <w:szCs w:val="22"/>
          <w:lang w:val="ka-GE"/>
        </w:rPr>
        <w:t xml:space="preserve"> პოლიტიკის დოკუმენტის</w:t>
      </w:r>
      <w:r w:rsidRPr="0024465B">
        <w:rPr>
          <w:rFonts w:ascii="Sylfaen" w:hAnsi="Sylfaen" w:cs="Menlo Regular"/>
          <w:color w:val="000000" w:themeColor="text1"/>
          <w:sz w:val="22"/>
          <w:szCs w:val="22"/>
          <w:lang w:val="en-GB"/>
        </w:rPr>
        <w:t xml:space="preserve"> შემუშავების პროცესის ჩათვლით</w:t>
      </w:r>
      <w:r w:rsidRPr="0024465B">
        <w:rPr>
          <w:rFonts w:ascii="Sylfaen" w:hAnsi="Sylfaen" w:cs="Menlo Regular"/>
          <w:color w:val="000000" w:themeColor="text1"/>
          <w:sz w:val="22"/>
          <w:szCs w:val="22"/>
          <w:lang w:val="ka-GE"/>
        </w:rPr>
        <w:t xml:space="preserve"> და მოიცავს პერიოდს</w:t>
      </w:r>
      <w:r w:rsidRPr="0024465B">
        <w:rPr>
          <w:rFonts w:ascii="Sylfaen" w:hAnsi="Sylfaen" w:cs="Menlo Regular"/>
          <w:color w:val="000000" w:themeColor="text1"/>
          <w:sz w:val="22"/>
          <w:szCs w:val="22"/>
          <w:lang w:val="en-GB"/>
        </w:rPr>
        <w:t xml:space="preserve"> 2023 წლის 1 ოქტომბრიდან 2027 წლის 31 დეკემბრამდე. </w:t>
      </w:r>
      <w:r w:rsidRPr="0024465B">
        <w:rPr>
          <w:rFonts w:ascii="Sylfaen" w:hAnsi="Sylfaen" w:cs="Menlo Regular"/>
          <w:color w:val="000000" w:themeColor="text1"/>
          <w:sz w:val="22"/>
          <w:szCs w:val="22"/>
          <w:lang w:val="ka-GE"/>
        </w:rPr>
        <w:t>ზემოთ აღნიშნული</w:t>
      </w:r>
      <w:r w:rsidRPr="0024465B">
        <w:rPr>
          <w:rFonts w:ascii="Sylfaen" w:hAnsi="Sylfaen" w:cs="Menlo Regular"/>
          <w:color w:val="000000" w:themeColor="text1"/>
          <w:sz w:val="22"/>
          <w:szCs w:val="22"/>
          <w:lang w:val="en-GB"/>
        </w:rPr>
        <w:t xml:space="preserve"> ჯგუფები </w:t>
      </w:r>
      <w:r w:rsidRPr="0024465B">
        <w:rPr>
          <w:rFonts w:ascii="Sylfaen" w:hAnsi="Sylfaen" w:cs="Menlo Regular"/>
          <w:color w:val="000000" w:themeColor="text1"/>
          <w:sz w:val="22"/>
          <w:szCs w:val="22"/>
          <w:lang w:val="ka-GE"/>
        </w:rPr>
        <w:t xml:space="preserve"> მოქმედების მთ</w:t>
      </w:r>
      <w:r w:rsidR="00862724" w:rsidRPr="0024465B">
        <w:rPr>
          <w:rFonts w:ascii="Sylfaen" w:hAnsi="Sylfaen" w:cs="Menlo Regular"/>
          <w:color w:val="000000" w:themeColor="text1"/>
          <w:sz w:val="22"/>
          <w:szCs w:val="22"/>
          <w:lang w:val="ka-GE"/>
        </w:rPr>
        <w:t>ე</w:t>
      </w:r>
      <w:r w:rsidRPr="0024465B">
        <w:rPr>
          <w:rFonts w:ascii="Sylfaen" w:hAnsi="Sylfaen" w:cs="Menlo Regular"/>
          <w:color w:val="000000" w:themeColor="text1"/>
          <w:sz w:val="22"/>
          <w:szCs w:val="22"/>
          <w:lang w:val="ka-GE"/>
        </w:rPr>
        <w:t xml:space="preserve">ლ პერიოდში ხელს შეუწყობენ სტრატეგიის განხორციელებას და </w:t>
      </w:r>
      <w:r w:rsidRPr="0024465B">
        <w:rPr>
          <w:rFonts w:ascii="Sylfaen" w:hAnsi="Sylfaen" w:cs="Menlo Regular"/>
          <w:color w:val="000000" w:themeColor="text1"/>
          <w:sz w:val="22"/>
          <w:szCs w:val="22"/>
          <w:lang w:val="en-GB"/>
        </w:rPr>
        <w:t xml:space="preserve"> მონიტორინგ</w:t>
      </w:r>
      <w:r w:rsidRPr="0024465B">
        <w:rPr>
          <w:rFonts w:ascii="Sylfaen" w:hAnsi="Sylfaen" w:cs="Menlo Regular"/>
          <w:color w:val="000000" w:themeColor="text1"/>
          <w:sz w:val="22"/>
          <w:szCs w:val="22"/>
          <w:lang w:val="ka-GE"/>
        </w:rPr>
        <w:t>ს</w:t>
      </w:r>
      <w:r w:rsidR="00D26AC3" w:rsidRPr="0024465B">
        <w:rPr>
          <w:rFonts w:ascii="Sylfaen" w:hAnsi="Sylfaen" w:cs="Menlo Regular"/>
          <w:color w:val="000000" w:themeColor="text1"/>
          <w:sz w:val="22"/>
          <w:szCs w:val="22"/>
          <w:lang w:val="ka-GE"/>
        </w:rPr>
        <w:t>.</w:t>
      </w:r>
      <w:r w:rsidRPr="0024465B">
        <w:rPr>
          <w:rFonts w:ascii="Sylfaen" w:hAnsi="Sylfaen" w:cs="Menlo Regular"/>
          <w:color w:val="000000" w:themeColor="text1"/>
          <w:sz w:val="22"/>
          <w:szCs w:val="22"/>
          <w:lang w:val="ka-GE"/>
        </w:rPr>
        <w:t xml:space="preserve"> ამასთან, სამუშაო ჯგუფები მწარმოებლებსა და მომხარებლებს შორის დიალოგის წარმართვის კარგ საშუალებას წარმოადგენენ.</w:t>
      </w:r>
    </w:p>
    <w:p w14:paraId="06655738" w14:textId="2D595839" w:rsidR="002006A6" w:rsidRPr="0024465B" w:rsidRDefault="00C05927" w:rsidP="000A6438">
      <w:pPr>
        <w:shd w:val="clear" w:color="auto" w:fill="FFFFFF" w:themeFill="background1"/>
        <w:spacing w:after="120"/>
        <w:ind w:firstLine="567"/>
        <w:jc w:val="both"/>
        <w:rPr>
          <w:rFonts w:ascii="Sylfaen" w:hAnsi="Sylfaen" w:cs="Menlo Regular"/>
          <w:color w:val="000000" w:themeColor="text1"/>
          <w:sz w:val="22"/>
          <w:szCs w:val="22"/>
          <w:lang w:val="ka-GE"/>
        </w:rPr>
      </w:pPr>
      <w:r w:rsidRPr="0024465B">
        <w:rPr>
          <w:rFonts w:ascii="Sylfaen" w:hAnsi="Sylfaen" w:cs="Menlo Regular"/>
          <w:color w:val="000000" w:themeColor="text1"/>
          <w:sz w:val="22"/>
          <w:szCs w:val="22"/>
        </w:rPr>
        <w:t>სტრატეგიის</w:t>
      </w:r>
      <w:r w:rsidRPr="0024465B">
        <w:rPr>
          <w:rFonts w:ascii="Sylfaen" w:hAnsi="Sylfaen" w:cs="Menlo Regular"/>
          <w:color w:val="000000" w:themeColor="text1"/>
          <w:sz w:val="22"/>
          <w:szCs w:val="22"/>
          <w:lang w:val="ka-GE"/>
        </w:rPr>
        <w:t xml:space="preserve">ა და მისი განხორციელების </w:t>
      </w:r>
      <w:r w:rsidRPr="0024465B">
        <w:rPr>
          <w:rFonts w:ascii="Sylfaen" w:hAnsi="Sylfaen" w:cs="Menlo Regular"/>
          <w:color w:val="000000" w:themeColor="text1"/>
          <w:sz w:val="22"/>
          <w:szCs w:val="22"/>
        </w:rPr>
        <w:t>სამუშაო გეგმ</w:t>
      </w:r>
      <w:r w:rsidRPr="0024465B">
        <w:rPr>
          <w:rFonts w:ascii="Sylfaen" w:hAnsi="Sylfaen" w:cs="Menlo Regular"/>
          <w:color w:val="000000" w:themeColor="text1"/>
          <w:sz w:val="22"/>
          <w:szCs w:val="22"/>
          <w:lang w:val="ka-GE"/>
        </w:rPr>
        <w:t>ის შემუშავება მიმდინარეობდა</w:t>
      </w:r>
      <w:r w:rsidR="004F7CD2" w:rsidRPr="0024465B">
        <w:rPr>
          <w:rFonts w:ascii="Sylfaen" w:hAnsi="Sylfaen" w:cs="Menlo Regular"/>
          <w:color w:val="000000" w:themeColor="text1"/>
          <w:sz w:val="22"/>
          <w:szCs w:val="22"/>
        </w:rPr>
        <w:t xml:space="preserve"> </w:t>
      </w:r>
      <w:r w:rsidR="0061281E" w:rsidRPr="0024465B">
        <w:rPr>
          <w:rFonts w:ascii="Sylfaen" w:hAnsi="Sylfaen" w:cs="Menlo Regular"/>
          <w:color w:val="000000" w:themeColor="text1"/>
          <w:sz w:val="22"/>
          <w:szCs w:val="22"/>
          <w:lang w:val="ka-GE"/>
        </w:rPr>
        <w:t>პ</w:t>
      </w:r>
      <w:r w:rsidR="0061281E" w:rsidRPr="0024465B">
        <w:rPr>
          <w:rFonts w:ascii="Sylfaen" w:hAnsi="Sylfaen" w:cs="Menlo Regular"/>
          <w:color w:val="000000" w:themeColor="text1"/>
          <w:sz w:val="22"/>
          <w:szCs w:val="22"/>
        </w:rPr>
        <w:t>არალელურ</w:t>
      </w:r>
      <w:r w:rsidR="0061281E" w:rsidRPr="0024465B">
        <w:rPr>
          <w:rFonts w:ascii="Sylfaen" w:hAnsi="Sylfaen" w:cs="Menlo Regular"/>
          <w:color w:val="000000" w:themeColor="text1"/>
          <w:sz w:val="22"/>
          <w:szCs w:val="22"/>
          <w:lang w:val="ka-GE"/>
        </w:rPr>
        <w:t xml:space="preserve"> რ</w:t>
      </w:r>
      <w:r w:rsidR="00771A32" w:rsidRPr="0024465B">
        <w:rPr>
          <w:rFonts w:ascii="Sylfaen" w:hAnsi="Sylfaen" w:cs="Menlo Regular"/>
          <w:bCs/>
          <w:color w:val="000000" w:themeColor="text1"/>
          <w:sz w:val="22"/>
          <w:szCs w:val="22"/>
        </w:rPr>
        <w:t>ეჟიმში</w:t>
      </w:r>
      <w:r w:rsidRPr="0024465B">
        <w:rPr>
          <w:rFonts w:ascii="Sylfaen" w:hAnsi="Sylfaen" w:cs="Menlo Regular"/>
          <w:color w:val="000000" w:themeColor="text1"/>
          <w:sz w:val="22"/>
          <w:szCs w:val="22"/>
          <w:lang w:val="ka-GE"/>
        </w:rPr>
        <w:t>.</w:t>
      </w:r>
      <w:r w:rsidR="00181801" w:rsidRPr="0024465B">
        <w:rPr>
          <w:rFonts w:ascii="Sylfaen" w:hAnsi="Sylfaen" w:cs="Menlo Regular"/>
          <w:color w:val="000000" w:themeColor="text1"/>
          <w:sz w:val="22"/>
          <w:szCs w:val="22"/>
        </w:rPr>
        <w:t xml:space="preserve"> </w:t>
      </w:r>
      <w:r w:rsidRPr="0024465B">
        <w:rPr>
          <w:rFonts w:ascii="Sylfaen" w:hAnsi="Sylfaen" w:cs="Menlo Regular"/>
          <w:color w:val="000000" w:themeColor="text1"/>
          <w:sz w:val="22"/>
          <w:szCs w:val="22"/>
          <w:lang w:val="ka-GE"/>
        </w:rPr>
        <w:t xml:space="preserve">სამუშაო ჯგუფებთან მიმდინარეობდა მუდმივი კომუნიკაცია, </w:t>
      </w:r>
      <w:r w:rsidRPr="0024465B">
        <w:rPr>
          <w:rFonts w:ascii="Sylfaen" w:hAnsi="Sylfaen" w:cs="Menlo Regular"/>
          <w:color w:val="000000" w:themeColor="text1"/>
          <w:sz w:val="22"/>
          <w:szCs w:val="22"/>
        </w:rPr>
        <w:t xml:space="preserve">რომელიც </w:t>
      </w:r>
      <w:r w:rsidRPr="0024465B">
        <w:rPr>
          <w:rFonts w:ascii="Sylfaen" w:hAnsi="Sylfaen" w:cs="Menlo Regular"/>
          <w:color w:val="000000" w:themeColor="text1"/>
          <w:sz w:val="22"/>
          <w:szCs w:val="22"/>
          <w:lang w:val="ka-GE"/>
        </w:rPr>
        <w:t>მოიცავდა დოკუმენტების პროექტების ორეტაპიან განხილვას და</w:t>
      </w:r>
      <w:r w:rsidR="00D53ECA" w:rsidRPr="0024465B">
        <w:rPr>
          <w:rFonts w:ascii="Sylfaen" w:hAnsi="Sylfaen" w:cs="Menlo Regular"/>
          <w:color w:val="000000" w:themeColor="text1"/>
          <w:sz w:val="22"/>
          <w:szCs w:val="22"/>
          <w:lang w:val="ka-GE"/>
        </w:rPr>
        <w:t xml:space="preserve"> მოიცავადა</w:t>
      </w:r>
      <w:r w:rsidRPr="0024465B">
        <w:rPr>
          <w:rFonts w:ascii="Sylfaen" w:hAnsi="Sylfaen" w:cs="Menlo Regular"/>
          <w:color w:val="000000" w:themeColor="text1"/>
          <w:sz w:val="22"/>
          <w:szCs w:val="22"/>
          <w:lang w:val="ka-GE"/>
        </w:rPr>
        <w:t xml:space="preserve"> ორდღიან სამუშაო </w:t>
      </w:r>
      <w:r w:rsidR="00D53ECA" w:rsidRPr="0024465B">
        <w:rPr>
          <w:rFonts w:ascii="Sylfaen" w:hAnsi="Sylfaen" w:cs="Menlo Regular"/>
          <w:color w:val="000000" w:themeColor="text1"/>
          <w:sz w:val="22"/>
          <w:szCs w:val="22"/>
          <w:lang w:val="ka-GE"/>
        </w:rPr>
        <w:t xml:space="preserve">ფიზიკურ </w:t>
      </w:r>
      <w:r w:rsidRPr="0024465B">
        <w:rPr>
          <w:rFonts w:ascii="Sylfaen" w:hAnsi="Sylfaen" w:cs="Menlo Regular"/>
          <w:color w:val="000000" w:themeColor="text1"/>
          <w:sz w:val="22"/>
          <w:szCs w:val="22"/>
          <w:lang w:val="ka-GE"/>
        </w:rPr>
        <w:t xml:space="preserve">შეხვედრას, </w:t>
      </w:r>
      <w:r w:rsidRPr="0024465B">
        <w:rPr>
          <w:rFonts w:ascii="Sylfaen" w:hAnsi="Sylfaen" w:cs="Menlo Regular"/>
          <w:color w:val="000000" w:themeColor="text1"/>
          <w:sz w:val="22"/>
          <w:szCs w:val="22"/>
        </w:rPr>
        <w:t>სადაც განისაზღვ</w:t>
      </w:r>
      <w:r w:rsidRPr="0024465B">
        <w:rPr>
          <w:rFonts w:ascii="Sylfaen" w:hAnsi="Sylfaen" w:cs="Menlo Regular"/>
          <w:color w:val="000000" w:themeColor="text1"/>
          <w:sz w:val="22"/>
          <w:szCs w:val="22"/>
          <w:lang w:val="ka-GE"/>
        </w:rPr>
        <w:t>რ</w:t>
      </w:r>
      <w:r w:rsidRPr="0024465B">
        <w:rPr>
          <w:rFonts w:ascii="Sylfaen" w:hAnsi="Sylfaen" w:cs="Menlo Regular"/>
          <w:color w:val="000000" w:themeColor="text1"/>
          <w:sz w:val="22"/>
          <w:szCs w:val="22"/>
        </w:rPr>
        <w:t xml:space="preserve">ა მიზნობრივი აქტივობები და დეტალური გეგმა. </w:t>
      </w:r>
      <w:r w:rsidR="002006A6" w:rsidRPr="0024465B">
        <w:rPr>
          <w:rFonts w:ascii="Sylfaen" w:hAnsi="Sylfaen" w:cs="Menlo Regular"/>
          <w:color w:val="000000" w:themeColor="text1"/>
          <w:sz w:val="22"/>
          <w:szCs w:val="22"/>
          <w:lang w:val="ka-GE"/>
        </w:rPr>
        <w:t>აღნიშნული დოკუმენტების პროექტები ასევე განხილულ იქნა საერთაშორისო ექსპერტის მიერ.</w:t>
      </w:r>
    </w:p>
    <w:p w14:paraId="58E63FB3" w14:textId="47281774" w:rsidR="008F3708" w:rsidRPr="0024465B" w:rsidRDefault="008F3708" w:rsidP="000A6438">
      <w:pPr>
        <w:spacing w:after="120"/>
        <w:ind w:firstLine="567"/>
        <w:jc w:val="both"/>
        <w:rPr>
          <w:rFonts w:ascii="Sylfaen" w:hAnsi="Sylfaen"/>
          <w:sz w:val="22"/>
          <w:szCs w:val="22"/>
        </w:rPr>
      </w:pPr>
      <w:r w:rsidRPr="0024465B">
        <w:rPr>
          <w:rFonts w:ascii="Sylfaen" w:hAnsi="Sylfaen"/>
          <w:sz w:val="22"/>
          <w:szCs w:val="22"/>
        </w:rPr>
        <w:t>სტრატეგიის</w:t>
      </w:r>
      <w:r w:rsidR="0015645A" w:rsidRPr="0024465B">
        <w:rPr>
          <w:rFonts w:ascii="Sylfaen" w:hAnsi="Sylfaen"/>
          <w:sz w:val="22"/>
          <w:szCs w:val="22"/>
        </w:rPr>
        <w:t xml:space="preserve">ა და </w:t>
      </w:r>
      <w:r w:rsidR="00862724" w:rsidRPr="0024465B">
        <w:rPr>
          <w:rFonts w:ascii="Sylfaen" w:hAnsi="Sylfaen"/>
          <w:sz w:val="22"/>
          <w:szCs w:val="22"/>
          <w:lang w:val="ka-GE"/>
        </w:rPr>
        <w:t>მისი განხორციელების</w:t>
      </w:r>
      <w:r w:rsidR="00862724" w:rsidRPr="0024465B">
        <w:rPr>
          <w:rFonts w:ascii="Sylfaen" w:hAnsi="Sylfaen"/>
          <w:sz w:val="22"/>
          <w:szCs w:val="22"/>
        </w:rPr>
        <w:t xml:space="preserve"> </w:t>
      </w:r>
      <w:r w:rsidR="0015645A" w:rsidRPr="0024465B">
        <w:rPr>
          <w:rFonts w:ascii="Sylfaen" w:hAnsi="Sylfaen"/>
          <w:sz w:val="22"/>
          <w:szCs w:val="22"/>
        </w:rPr>
        <w:t>გეგმების სამუშაო ვ</w:t>
      </w:r>
      <w:r w:rsidRPr="0024465B">
        <w:rPr>
          <w:rFonts w:ascii="Sylfaen" w:hAnsi="Sylfaen"/>
          <w:sz w:val="22"/>
          <w:szCs w:val="22"/>
        </w:rPr>
        <w:t>ერსიები გან</w:t>
      </w:r>
      <w:r w:rsidRPr="0024465B">
        <w:rPr>
          <w:rFonts w:ascii="Sylfaen" w:hAnsi="Sylfaen"/>
          <w:sz w:val="22"/>
          <w:szCs w:val="22"/>
        </w:rPr>
        <w:softHyphen/>
        <w:t xml:space="preserve">ხილული იქნა </w:t>
      </w:r>
      <w:r w:rsidR="0015645A" w:rsidRPr="0024465B">
        <w:rPr>
          <w:rFonts w:ascii="Sylfaen" w:hAnsi="Sylfaen"/>
          <w:sz w:val="22"/>
          <w:szCs w:val="22"/>
        </w:rPr>
        <w:t xml:space="preserve">საჯარო კონსულტაციების ფარგლებში და </w:t>
      </w:r>
      <w:r w:rsidRPr="0024465B">
        <w:rPr>
          <w:rFonts w:ascii="Sylfaen" w:hAnsi="Sylfaen"/>
          <w:sz w:val="22"/>
          <w:szCs w:val="22"/>
        </w:rPr>
        <w:t>გამოთქმული წინადადებებისა და კომენ</w:t>
      </w:r>
      <w:r w:rsidRPr="0024465B">
        <w:rPr>
          <w:rFonts w:ascii="Sylfaen" w:hAnsi="Sylfaen"/>
          <w:sz w:val="22"/>
          <w:szCs w:val="22"/>
        </w:rPr>
        <w:softHyphen/>
        <w:t>ტა</w:t>
      </w:r>
      <w:r w:rsidRPr="0024465B">
        <w:rPr>
          <w:rFonts w:ascii="Sylfaen" w:hAnsi="Sylfaen"/>
          <w:sz w:val="22"/>
          <w:szCs w:val="22"/>
        </w:rPr>
        <w:softHyphen/>
        <w:t xml:space="preserve">რების </w:t>
      </w:r>
      <w:r w:rsidR="0075716E" w:rsidRPr="0024465B">
        <w:rPr>
          <w:rFonts w:ascii="Sylfaen" w:hAnsi="Sylfaen"/>
          <w:sz w:val="22"/>
          <w:szCs w:val="22"/>
          <w:lang w:val="ka-GE"/>
        </w:rPr>
        <w:t>გათვალისწინებით</w:t>
      </w:r>
      <w:r w:rsidRPr="0024465B">
        <w:rPr>
          <w:rFonts w:ascii="Sylfaen" w:hAnsi="Sylfaen"/>
          <w:sz w:val="22"/>
          <w:szCs w:val="22"/>
        </w:rPr>
        <w:t xml:space="preserve"> დასამტკიცებლად გადა</w:t>
      </w:r>
      <w:r w:rsidR="0015645A" w:rsidRPr="0024465B">
        <w:rPr>
          <w:rFonts w:ascii="Sylfaen" w:hAnsi="Sylfaen"/>
          <w:sz w:val="22"/>
          <w:szCs w:val="22"/>
        </w:rPr>
        <w:t>ე</w:t>
      </w:r>
      <w:r w:rsidRPr="0024465B">
        <w:rPr>
          <w:rFonts w:ascii="Sylfaen" w:hAnsi="Sylfaen"/>
          <w:sz w:val="22"/>
          <w:szCs w:val="22"/>
        </w:rPr>
        <w:t xml:space="preserve">გზავნა </w:t>
      </w:r>
      <w:r w:rsidR="0015645A" w:rsidRPr="0024465B">
        <w:rPr>
          <w:rFonts w:ascii="Sylfaen" w:hAnsi="Sylfaen"/>
          <w:sz w:val="22"/>
          <w:szCs w:val="22"/>
        </w:rPr>
        <w:t>უწყებათაშორის საბჭოს</w:t>
      </w:r>
      <w:r w:rsidRPr="0024465B">
        <w:rPr>
          <w:rFonts w:ascii="Sylfaen" w:hAnsi="Sylfaen"/>
          <w:sz w:val="22"/>
          <w:szCs w:val="22"/>
        </w:rPr>
        <w:t>.</w:t>
      </w:r>
    </w:p>
    <w:p w14:paraId="6632D47D" w14:textId="37D7CCD8" w:rsidR="00117D06" w:rsidRPr="0024465B" w:rsidRDefault="00CC6B0A" w:rsidP="00CF6A90">
      <w:pPr>
        <w:pStyle w:val="Heading1"/>
        <w:rPr>
          <w:rStyle w:val="IntenseReference"/>
          <w:rFonts w:ascii="Sylfaen" w:hAnsi="Sylfaen"/>
          <w:b w:val="0"/>
          <w:bCs w:val="0"/>
          <w:smallCaps w:val="0"/>
          <w:color w:val="2F5496" w:themeColor="accent1" w:themeShade="BF"/>
          <w:spacing w:val="0"/>
        </w:rPr>
      </w:pPr>
      <w:bookmarkStart w:id="9" w:name="_Toc23347612"/>
      <w:bookmarkStart w:id="10" w:name="_Toc164769774"/>
      <w:r w:rsidRPr="0024465B">
        <w:rPr>
          <w:rStyle w:val="IntenseReference"/>
          <w:rFonts w:ascii="Sylfaen" w:hAnsi="Sylfaen"/>
          <w:b w:val="0"/>
          <w:bCs w:val="0"/>
          <w:smallCaps w:val="0"/>
          <w:color w:val="2F5496" w:themeColor="accent1" w:themeShade="BF"/>
          <w:spacing w:val="0"/>
        </w:rPr>
        <w:t xml:space="preserve">2. </w:t>
      </w:r>
      <w:r w:rsidR="000B2B06" w:rsidRPr="0024465B">
        <w:rPr>
          <w:rStyle w:val="IntenseReference"/>
          <w:rFonts w:ascii="Sylfaen" w:hAnsi="Sylfaen"/>
          <w:b w:val="0"/>
          <w:bCs w:val="0"/>
          <w:smallCaps w:val="0"/>
          <w:color w:val="2F5496" w:themeColor="accent1" w:themeShade="BF"/>
          <w:spacing w:val="0"/>
        </w:rPr>
        <w:t>სიტუაციი</w:t>
      </w:r>
      <w:r w:rsidR="00956593" w:rsidRPr="0024465B">
        <w:rPr>
          <w:rStyle w:val="IntenseReference"/>
          <w:rFonts w:ascii="Sylfaen" w:hAnsi="Sylfaen"/>
          <w:b w:val="0"/>
          <w:bCs w:val="0"/>
          <w:smallCaps w:val="0"/>
          <w:color w:val="2F5496" w:themeColor="accent1" w:themeShade="BF"/>
          <w:spacing w:val="0"/>
        </w:rPr>
        <w:t>ს</w:t>
      </w:r>
      <w:r w:rsidR="000B2B06" w:rsidRPr="0024465B">
        <w:rPr>
          <w:rStyle w:val="IntenseReference"/>
          <w:rFonts w:ascii="Sylfaen" w:hAnsi="Sylfaen"/>
          <w:b w:val="0"/>
          <w:bCs w:val="0"/>
          <w:smallCaps w:val="0"/>
          <w:color w:val="2F5496" w:themeColor="accent1" w:themeShade="BF"/>
          <w:spacing w:val="0"/>
        </w:rPr>
        <w:t xml:space="preserve"> ანალიზი</w:t>
      </w:r>
      <w:bookmarkEnd w:id="9"/>
      <w:bookmarkEnd w:id="10"/>
    </w:p>
    <w:p w14:paraId="00BFF017" w14:textId="06ABD4DF" w:rsidR="000169AA" w:rsidRPr="0024465B" w:rsidRDefault="000169AA" w:rsidP="000A6438">
      <w:pPr>
        <w:autoSpaceDE w:val="0"/>
        <w:autoSpaceDN w:val="0"/>
        <w:adjustRightInd w:val="0"/>
        <w:spacing w:after="120"/>
        <w:ind w:firstLine="567"/>
        <w:jc w:val="both"/>
        <w:rPr>
          <w:rFonts w:ascii="Sylfaen" w:hAnsi="Sylfaen" w:cs="Times New Roman"/>
          <w:sz w:val="22"/>
          <w:szCs w:val="22"/>
          <w:lang w:val="tr-TR"/>
        </w:rPr>
      </w:pPr>
      <w:r w:rsidRPr="0024465B">
        <w:rPr>
          <w:rFonts w:ascii="Sylfaen" w:hAnsi="Sylfaen" w:cs="Times New Roman"/>
          <w:sz w:val="22"/>
          <w:szCs w:val="22"/>
          <w:lang w:val="tr-TR"/>
        </w:rPr>
        <w:t xml:space="preserve">სიტუაციის ანალიზი ჩატარდა SWOT ანალიზის მეშვეობით და </w:t>
      </w:r>
      <w:r w:rsidR="008C3D0E" w:rsidRPr="0024465B">
        <w:rPr>
          <w:rFonts w:ascii="Sylfaen" w:hAnsi="Sylfaen"/>
          <w:color w:val="000000"/>
          <w:sz w:val="22"/>
          <w:szCs w:val="22"/>
        </w:rPr>
        <w:t>„</w:t>
      </w:r>
      <w:r w:rsidRPr="0024465B">
        <w:rPr>
          <w:rFonts w:ascii="Sylfaen" w:hAnsi="Sylfaen" w:cs="Times New Roman"/>
          <w:sz w:val="22"/>
          <w:szCs w:val="22"/>
          <w:lang w:val="tr-TR"/>
        </w:rPr>
        <w:t>პრობლემის ხის</w:t>
      </w:r>
      <w:r w:rsidR="00C6403A">
        <w:rPr>
          <w:rFonts w:ascii="Sylfaen" w:hAnsi="Sylfaen" w:cs="Times New Roman"/>
          <w:sz w:val="22"/>
          <w:szCs w:val="22"/>
          <w:lang w:val="ka-GE"/>
        </w:rPr>
        <w:t>“</w:t>
      </w:r>
      <w:r w:rsidRPr="0024465B">
        <w:rPr>
          <w:rFonts w:ascii="Sylfaen" w:hAnsi="Sylfaen" w:cs="Times New Roman"/>
          <w:sz w:val="22"/>
          <w:szCs w:val="22"/>
          <w:lang w:val="tr-TR"/>
        </w:rPr>
        <w:t xml:space="preserve"> ანალიზის მეთოდის გამოყენებით. საწყის ეტაპზე შეირჩა SWOT ანალიზის მეთოდი როგორც  ოფიციალური სტატისტიკის ს</w:t>
      </w:r>
      <w:r w:rsidRPr="0024465B">
        <w:rPr>
          <w:rFonts w:ascii="Sylfaen" w:hAnsi="Sylfaen" w:cs="Times New Roman"/>
          <w:sz w:val="22"/>
          <w:szCs w:val="22"/>
          <w:lang w:val="ka-GE"/>
        </w:rPr>
        <w:t>ფეროში</w:t>
      </w:r>
      <w:r w:rsidRPr="0024465B">
        <w:rPr>
          <w:rFonts w:ascii="Sylfaen" w:hAnsi="Sylfaen" w:cs="Times New Roman"/>
          <w:sz w:val="22"/>
          <w:szCs w:val="22"/>
          <w:lang w:val="tr-TR"/>
        </w:rPr>
        <w:t xml:space="preserve"> </w:t>
      </w:r>
      <w:r w:rsidRPr="0024465B">
        <w:rPr>
          <w:rFonts w:ascii="Sylfaen" w:hAnsi="Sylfaen" w:cs="Times New Roman"/>
          <w:sz w:val="22"/>
          <w:szCs w:val="22"/>
          <w:lang w:val="ka-GE"/>
        </w:rPr>
        <w:t>არსებული</w:t>
      </w:r>
      <w:r w:rsidRPr="0024465B">
        <w:rPr>
          <w:rFonts w:ascii="Sylfaen" w:hAnsi="Sylfaen" w:cs="Times New Roman"/>
          <w:sz w:val="22"/>
          <w:szCs w:val="22"/>
          <w:lang w:val="tr-TR"/>
        </w:rPr>
        <w:t xml:space="preserve"> მდგომარეობისა და მისი სამომავლო პერსპექტივების </w:t>
      </w:r>
      <w:r w:rsidR="008C3D0E" w:rsidRPr="0024465B">
        <w:rPr>
          <w:rFonts w:ascii="Sylfaen" w:hAnsi="Sylfaen" w:cs="Times New Roman"/>
          <w:sz w:val="22"/>
          <w:szCs w:val="22"/>
          <w:lang w:val="tr-TR"/>
        </w:rPr>
        <w:t>სტრუქტურირებული, ყოვლისმომცველი და დაბალანსებული შეფასების ინსტრუმენტი</w:t>
      </w:r>
      <w:r w:rsidRPr="0024465B">
        <w:rPr>
          <w:rFonts w:ascii="Sylfaen" w:hAnsi="Sylfaen" w:cs="Times New Roman"/>
          <w:sz w:val="22"/>
          <w:szCs w:val="22"/>
          <w:lang w:val="tr-TR"/>
        </w:rPr>
        <w:t>. პრობლემის ხის ანალიზისგან განსხვავებით, SWOT ანალიზი ფოკუსირებულია შესაძლებლობების იდენტიფიცირებასა და ანალიზზე</w:t>
      </w:r>
      <w:r w:rsidR="004E6118" w:rsidRPr="0024465B">
        <w:rPr>
          <w:rFonts w:ascii="Sylfaen" w:hAnsi="Sylfaen" w:cs="Times New Roman"/>
          <w:sz w:val="22"/>
          <w:szCs w:val="22"/>
          <w:lang w:val="ka-GE"/>
        </w:rPr>
        <w:t>. ამასთან,</w:t>
      </w:r>
      <w:r w:rsidRPr="0024465B">
        <w:rPr>
          <w:rFonts w:ascii="Sylfaen" w:hAnsi="Sylfaen" w:cs="Times New Roman"/>
          <w:sz w:val="22"/>
          <w:szCs w:val="22"/>
          <w:lang w:val="tr-TR"/>
        </w:rPr>
        <w:t xml:space="preserve"> ეს შესაძლებლობები ინტეგრირებულია </w:t>
      </w:r>
      <w:r w:rsidR="004E6118" w:rsidRPr="0024465B">
        <w:rPr>
          <w:rFonts w:ascii="Sylfaen" w:hAnsi="Sylfaen" w:cs="Times New Roman"/>
          <w:sz w:val="22"/>
          <w:szCs w:val="22"/>
          <w:lang w:val="ka-GE"/>
        </w:rPr>
        <w:t>სამომავლ</w:t>
      </w:r>
      <w:r w:rsidR="005E2807" w:rsidRPr="0024465B">
        <w:rPr>
          <w:rFonts w:ascii="Sylfaen" w:hAnsi="Sylfaen" w:cs="Times New Roman"/>
          <w:sz w:val="22"/>
          <w:szCs w:val="22"/>
          <w:lang w:val="ka-GE"/>
        </w:rPr>
        <w:t>ო</w:t>
      </w:r>
      <w:r w:rsidR="004E6118" w:rsidRPr="0024465B">
        <w:rPr>
          <w:rFonts w:ascii="Sylfaen" w:hAnsi="Sylfaen" w:cs="Times New Roman"/>
          <w:sz w:val="22"/>
          <w:szCs w:val="22"/>
          <w:lang w:val="ka-GE"/>
        </w:rPr>
        <w:t xml:space="preserve">დ </w:t>
      </w:r>
      <w:r w:rsidRPr="0024465B">
        <w:rPr>
          <w:rFonts w:ascii="Sylfaen" w:hAnsi="Sylfaen" w:cs="Times New Roman"/>
          <w:sz w:val="22"/>
          <w:szCs w:val="22"/>
          <w:lang w:val="tr-TR"/>
        </w:rPr>
        <w:t xml:space="preserve">დაგეგმილ სტრატეგიულ მიზნებსა და აქტივობებში. SWOT ანალიზი </w:t>
      </w:r>
      <w:r w:rsidR="005A584C" w:rsidRPr="0024465B">
        <w:rPr>
          <w:rFonts w:ascii="Sylfaen" w:hAnsi="Sylfaen" w:cs="Times New Roman"/>
          <w:sz w:val="22"/>
          <w:szCs w:val="22"/>
          <w:lang w:val="ka-GE"/>
        </w:rPr>
        <w:t>გვაძლევს უფრო მეტად</w:t>
      </w:r>
      <w:r w:rsidRPr="0024465B">
        <w:rPr>
          <w:rFonts w:ascii="Sylfaen" w:hAnsi="Sylfaen" w:cs="Times New Roman"/>
          <w:sz w:val="22"/>
          <w:szCs w:val="22"/>
          <w:lang w:val="tr-TR"/>
        </w:rPr>
        <w:t xml:space="preserve"> ჰოლისტურ ხედვას, რომელიც </w:t>
      </w:r>
      <w:r w:rsidR="001376A0" w:rsidRPr="0024465B">
        <w:rPr>
          <w:rFonts w:ascii="Sylfaen" w:hAnsi="Sylfaen" w:cs="Times New Roman"/>
          <w:sz w:val="22"/>
          <w:szCs w:val="22"/>
          <w:lang w:val="ka-GE"/>
        </w:rPr>
        <w:t xml:space="preserve">ფარავს </w:t>
      </w:r>
      <w:r w:rsidRPr="0024465B">
        <w:rPr>
          <w:rFonts w:ascii="Sylfaen" w:hAnsi="Sylfaen" w:cs="Times New Roman"/>
          <w:sz w:val="22"/>
          <w:szCs w:val="22"/>
          <w:lang w:val="tr-TR"/>
        </w:rPr>
        <w:t xml:space="preserve">არა მხოლოდ პრობლემურ სფეროებს, არამედ პოტენციური ზრდისა და გაუმჯობესების მიმართულებებსაც. </w:t>
      </w:r>
      <w:r w:rsidR="00861F04" w:rsidRPr="0024465B">
        <w:rPr>
          <w:rFonts w:ascii="Sylfaen" w:hAnsi="Sylfaen" w:cs="Times New Roman"/>
          <w:sz w:val="22"/>
          <w:szCs w:val="22"/>
          <w:lang w:val="tr-TR"/>
        </w:rPr>
        <w:t xml:space="preserve">SWOT ანალიზის საშუალებით </w:t>
      </w:r>
      <w:r w:rsidR="00861F04" w:rsidRPr="0024465B">
        <w:rPr>
          <w:rFonts w:ascii="Sylfaen" w:hAnsi="Sylfaen" w:cs="Times New Roman"/>
          <w:sz w:val="22"/>
          <w:szCs w:val="22"/>
          <w:lang w:val="ka-GE"/>
        </w:rPr>
        <w:t>იდენტიფიცირებული პრობლემები გაანალიზდა</w:t>
      </w:r>
      <w:r w:rsidR="00861F04" w:rsidRPr="0024465B">
        <w:rPr>
          <w:rFonts w:ascii="Sylfaen" w:hAnsi="Sylfaen" w:cs="Times New Roman"/>
          <w:sz w:val="22"/>
          <w:szCs w:val="22"/>
          <w:lang w:val="tr-TR"/>
        </w:rPr>
        <w:t xml:space="preserve"> მათი გავლენისა და მნიშვნელობის მიხედვით.</w:t>
      </w:r>
      <w:r w:rsidRPr="0024465B">
        <w:rPr>
          <w:rFonts w:ascii="Sylfaen" w:hAnsi="Sylfaen" w:cs="Times New Roman"/>
          <w:sz w:val="22"/>
          <w:szCs w:val="22"/>
          <w:lang w:val="tr-TR"/>
        </w:rPr>
        <w:t xml:space="preserve"> </w:t>
      </w:r>
    </w:p>
    <w:p w14:paraId="7858BFA6" w14:textId="6C3FA403" w:rsidR="000169AA" w:rsidRPr="0024465B" w:rsidRDefault="00AC1CEE" w:rsidP="000A6438">
      <w:pPr>
        <w:autoSpaceDE w:val="0"/>
        <w:autoSpaceDN w:val="0"/>
        <w:adjustRightInd w:val="0"/>
        <w:spacing w:after="120"/>
        <w:ind w:firstLine="567"/>
        <w:jc w:val="both"/>
        <w:rPr>
          <w:rFonts w:ascii="Sylfaen" w:hAnsi="Sylfaen" w:cs="Times New Roman"/>
          <w:sz w:val="22"/>
          <w:szCs w:val="22"/>
          <w:lang w:val="tr-TR"/>
        </w:rPr>
      </w:pPr>
      <w:r w:rsidRPr="0024465B">
        <w:rPr>
          <w:rFonts w:ascii="Sylfaen" w:hAnsi="Sylfaen" w:cs="Times New Roman"/>
          <w:sz w:val="22"/>
          <w:szCs w:val="22"/>
          <w:lang w:val="tr-TR"/>
        </w:rPr>
        <w:t>ყველაზე რთული და მნიშვნელოვანი პრობლემები გაანალიზდა პრობლემის ხის ანალიზის გამოყენებით მათი ძირეული მიზეზების დასადგენად,</w:t>
      </w:r>
      <w:r w:rsidR="000169AA" w:rsidRPr="0024465B">
        <w:rPr>
          <w:rFonts w:ascii="Sylfaen" w:hAnsi="Sylfaen" w:cs="Times New Roman"/>
          <w:sz w:val="22"/>
          <w:szCs w:val="22"/>
          <w:lang w:val="tr-TR"/>
        </w:rPr>
        <w:t xml:space="preserve"> რაც</w:t>
      </w:r>
      <w:r w:rsidR="00040E50" w:rsidRPr="0024465B">
        <w:rPr>
          <w:rFonts w:ascii="Sylfaen" w:hAnsi="Sylfaen" w:cs="Times New Roman"/>
          <w:sz w:val="22"/>
          <w:szCs w:val="22"/>
          <w:lang w:val="ka-GE"/>
        </w:rPr>
        <w:t xml:space="preserve"> მეტად </w:t>
      </w:r>
      <w:r w:rsidR="00F340D6" w:rsidRPr="0024465B">
        <w:rPr>
          <w:rFonts w:ascii="Sylfaen" w:hAnsi="Sylfaen" w:cs="Times New Roman"/>
          <w:sz w:val="22"/>
          <w:szCs w:val="22"/>
          <w:lang w:val="ka-GE"/>
        </w:rPr>
        <w:t xml:space="preserve">საყურადღებოა </w:t>
      </w:r>
      <w:r w:rsidR="001631DF" w:rsidRPr="0024465B">
        <w:rPr>
          <w:rFonts w:ascii="Sylfaen" w:hAnsi="Sylfaen" w:cs="Times New Roman"/>
          <w:sz w:val="22"/>
          <w:szCs w:val="22"/>
          <w:lang w:val="ka-GE"/>
        </w:rPr>
        <w:t>ყველაზე მწვავე პრობლემების</w:t>
      </w:r>
      <w:r w:rsidR="000169AA" w:rsidRPr="0024465B">
        <w:rPr>
          <w:rFonts w:ascii="Sylfaen" w:hAnsi="Sylfaen" w:cs="Times New Roman"/>
          <w:sz w:val="22"/>
          <w:szCs w:val="22"/>
          <w:lang w:val="tr-TR"/>
        </w:rPr>
        <w:t xml:space="preserve"> იდენტიფიცირებისა და მათი ეფექტურად</w:t>
      </w:r>
      <w:r w:rsidR="00040E50" w:rsidRPr="0024465B">
        <w:rPr>
          <w:rFonts w:ascii="Sylfaen" w:hAnsi="Sylfaen" w:cs="Times New Roman"/>
          <w:sz w:val="22"/>
          <w:szCs w:val="22"/>
          <w:lang w:val="tr-TR"/>
        </w:rPr>
        <w:t xml:space="preserve"> </w:t>
      </w:r>
      <w:r w:rsidR="000169AA" w:rsidRPr="0024465B">
        <w:rPr>
          <w:rFonts w:ascii="Sylfaen" w:hAnsi="Sylfaen" w:cs="Times New Roman"/>
          <w:sz w:val="22"/>
          <w:szCs w:val="22"/>
          <w:lang w:val="tr-TR"/>
        </w:rPr>
        <w:t>გადაჭრისთვის.</w:t>
      </w:r>
    </w:p>
    <w:p w14:paraId="5E0C07EA" w14:textId="0C7D7B1E" w:rsidR="00F94ED9" w:rsidRPr="0024465B" w:rsidRDefault="00F94ED9" w:rsidP="000A6438">
      <w:pPr>
        <w:autoSpaceDE w:val="0"/>
        <w:autoSpaceDN w:val="0"/>
        <w:adjustRightInd w:val="0"/>
        <w:spacing w:after="120"/>
        <w:ind w:firstLine="567"/>
        <w:jc w:val="both"/>
        <w:rPr>
          <w:rFonts w:ascii="Sylfaen" w:hAnsi="Sylfaen" w:cs="Times New Roman"/>
          <w:sz w:val="22"/>
          <w:szCs w:val="22"/>
          <w:lang w:val="tr-TR"/>
        </w:rPr>
      </w:pPr>
      <w:r w:rsidRPr="0024465B">
        <w:rPr>
          <w:rFonts w:ascii="Sylfaen" w:hAnsi="Sylfaen" w:cs="Times New Roman"/>
          <w:sz w:val="22"/>
          <w:szCs w:val="22"/>
        </w:rPr>
        <w:t>ანალიზის</w:t>
      </w:r>
      <w:r w:rsidR="00AA09D2" w:rsidRPr="0024465B">
        <w:rPr>
          <w:rFonts w:ascii="Sylfaen" w:hAnsi="Sylfaen" w:cs="Times New Roman"/>
          <w:sz w:val="22"/>
          <w:szCs w:val="22"/>
          <w:lang w:val="ka-GE"/>
        </w:rPr>
        <w:t xml:space="preserve"> სათანადოდ</w:t>
      </w:r>
      <w:r w:rsidRPr="0024465B">
        <w:rPr>
          <w:rFonts w:ascii="Sylfaen" w:hAnsi="Sylfaen" w:cs="Times New Roman"/>
          <w:sz w:val="22"/>
          <w:szCs w:val="22"/>
          <w:lang w:val="tr-TR"/>
        </w:rPr>
        <w:t xml:space="preserve"> </w:t>
      </w:r>
      <w:r w:rsidR="00AA09D2" w:rsidRPr="0024465B">
        <w:rPr>
          <w:rFonts w:ascii="Sylfaen" w:hAnsi="Sylfaen" w:cs="Times New Roman"/>
          <w:sz w:val="22"/>
          <w:szCs w:val="22"/>
        </w:rPr>
        <w:t>მხარდაჭერ</w:t>
      </w:r>
      <w:r w:rsidR="00AA09D2" w:rsidRPr="0024465B">
        <w:rPr>
          <w:rFonts w:ascii="Sylfaen" w:hAnsi="Sylfaen" w:cs="Times New Roman"/>
          <w:sz w:val="22"/>
          <w:szCs w:val="22"/>
          <w:lang w:val="ka-GE"/>
        </w:rPr>
        <w:t>ის მიზნით დამუშავდა</w:t>
      </w:r>
      <w:r w:rsidRPr="0024465B">
        <w:rPr>
          <w:rFonts w:ascii="Sylfaen" w:hAnsi="Sylfaen" w:cs="Times New Roman"/>
          <w:sz w:val="22"/>
          <w:szCs w:val="22"/>
          <w:lang w:val="tr-TR"/>
        </w:rPr>
        <w:t xml:space="preserve"> </w:t>
      </w:r>
      <w:r w:rsidRPr="0024465B">
        <w:rPr>
          <w:rFonts w:ascii="Sylfaen" w:hAnsi="Sylfaen" w:cs="Times New Roman"/>
          <w:sz w:val="22"/>
          <w:szCs w:val="22"/>
        </w:rPr>
        <w:t>შემდეგი</w:t>
      </w:r>
      <w:r w:rsidRPr="0024465B">
        <w:rPr>
          <w:rFonts w:ascii="Sylfaen" w:hAnsi="Sylfaen" w:cs="Times New Roman"/>
          <w:sz w:val="22"/>
          <w:szCs w:val="22"/>
          <w:lang w:val="tr-TR"/>
        </w:rPr>
        <w:t xml:space="preserve"> </w:t>
      </w:r>
      <w:r w:rsidRPr="0024465B">
        <w:rPr>
          <w:rFonts w:ascii="Sylfaen" w:hAnsi="Sylfaen" w:cs="Times New Roman"/>
          <w:sz w:val="22"/>
          <w:szCs w:val="22"/>
        </w:rPr>
        <w:t>მონაცემები</w:t>
      </w:r>
      <w:r w:rsidRPr="0024465B">
        <w:rPr>
          <w:rFonts w:ascii="Sylfaen" w:hAnsi="Sylfaen" w:cs="Times New Roman"/>
          <w:sz w:val="22"/>
          <w:szCs w:val="22"/>
          <w:lang w:val="tr-TR"/>
        </w:rPr>
        <w:t>:</w:t>
      </w:r>
    </w:p>
    <w:p w14:paraId="046990BF" w14:textId="574574AF" w:rsidR="0043540F" w:rsidRPr="0024465B" w:rsidRDefault="009D0CFA" w:rsidP="00942121">
      <w:pPr>
        <w:pStyle w:val="ListParagraph"/>
        <w:numPr>
          <w:ilvl w:val="0"/>
          <w:numId w:val="57"/>
        </w:numPr>
        <w:autoSpaceDE w:val="0"/>
        <w:autoSpaceDN w:val="0"/>
        <w:adjustRightInd w:val="0"/>
        <w:spacing w:after="120"/>
        <w:jc w:val="both"/>
        <w:rPr>
          <w:rFonts w:ascii="Sylfaen" w:hAnsi="Sylfaen" w:cs="Times New Roman"/>
          <w:sz w:val="22"/>
          <w:szCs w:val="22"/>
          <w:lang w:val="tr-TR"/>
        </w:rPr>
      </w:pPr>
      <w:r w:rsidRPr="0024465B">
        <w:rPr>
          <w:rFonts w:ascii="Sylfaen" w:hAnsi="Sylfaen" w:cs="Times New Roman"/>
          <w:b/>
          <w:sz w:val="22"/>
          <w:szCs w:val="22"/>
        </w:rPr>
        <w:t>სამაგიდე</w:t>
      </w:r>
      <w:r w:rsidRPr="0024465B">
        <w:rPr>
          <w:rFonts w:ascii="Sylfaen" w:hAnsi="Sylfaen" w:cs="Times New Roman"/>
          <w:b/>
          <w:sz w:val="22"/>
          <w:szCs w:val="22"/>
          <w:lang w:val="tr-TR"/>
        </w:rPr>
        <w:t xml:space="preserve"> </w:t>
      </w:r>
      <w:r w:rsidR="001927E1" w:rsidRPr="0024465B">
        <w:rPr>
          <w:rFonts w:ascii="Sylfaen" w:hAnsi="Sylfaen" w:cs="Times New Roman"/>
          <w:b/>
          <w:sz w:val="22"/>
          <w:szCs w:val="22"/>
          <w:lang w:val="ka-GE"/>
        </w:rPr>
        <w:t xml:space="preserve">კვლევის </w:t>
      </w:r>
      <w:r w:rsidR="00035B7A" w:rsidRPr="0024465B">
        <w:rPr>
          <w:rFonts w:ascii="Sylfaen" w:hAnsi="Sylfaen" w:cs="Times New Roman"/>
          <w:b/>
          <w:sz w:val="22"/>
          <w:szCs w:val="22"/>
          <w:lang w:val="ka-GE"/>
        </w:rPr>
        <w:t>მეთოდით</w:t>
      </w:r>
      <w:r w:rsidR="001927E1" w:rsidRPr="0024465B">
        <w:rPr>
          <w:rFonts w:ascii="Sylfaen" w:hAnsi="Sylfaen" w:cs="Times New Roman"/>
          <w:bCs/>
          <w:sz w:val="22"/>
          <w:szCs w:val="22"/>
          <w:lang w:val="ka-GE"/>
        </w:rPr>
        <w:t>, იერარქიების გათვალისწინებით</w:t>
      </w:r>
      <w:r w:rsidR="001927E1" w:rsidRPr="0024465B">
        <w:rPr>
          <w:rFonts w:ascii="Sylfaen" w:hAnsi="Sylfaen" w:cs="Times New Roman"/>
          <w:b/>
          <w:sz w:val="22"/>
          <w:szCs w:val="22"/>
          <w:lang w:val="ka-GE"/>
        </w:rPr>
        <w:t xml:space="preserve"> </w:t>
      </w:r>
      <w:r w:rsidR="001927E1" w:rsidRPr="0024465B">
        <w:rPr>
          <w:rFonts w:ascii="Sylfaen" w:hAnsi="Sylfaen" w:cs="Times New Roman"/>
          <w:bCs/>
          <w:sz w:val="22"/>
          <w:szCs w:val="22"/>
          <w:lang w:val="ka-GE"/>
        </w:rPr>
        <w:t>მიმოიხილა</w:t>
      </w:r>
      <w:r w:rsidRPr="0024465B">
        <w:rPr>
          <w:rFonts w:ascii="Sylfaen" w:hAnsi="Sylfaen" w:cs="Times New Roman"/>
          <w:sz w:val="22"/>
          <w:szCs w:val="22"/>
          <w:lang w:val="tr-TR"/>
        </w:rPr>
        <w:t xml:space="preserve"> </w:t>
      </w:r>
      <w:r w:rsidR="00F94ED9" w:rsidRPr="0024465B">
        <w:rPr>
          <w:rFonts w:ascii="Sylfaen" w:hAnsi="Sylfaen" w:cs="Times New Roman"/>
          <w:sz w:val="22"/>
          <w:szCs w:val="22"/>
        </w:rPr>
        <w:t>შესაბამისი</w:t>
      </w:r>
      <w:r w:rsidR="00F94ED9" w:rsidRPr="0024465B">
        <w:rPr>
          <w:rFonts w:ascii="Sylfaen" w:hAnsi="Sylfaen" w:cs="Times New Roman"/>
          <w:sz w:val="22"/>
          <w:szCs w:val="22"/>
          <w:lang w:val="tr-TR"/>
        </w:rPr>
        <w:t xml:space="preserve"> </w:t>
      </w:r>
      <w:r w:rsidR="00F94ED9" w:rsidRPr="0024465B">
        <w:rPr>
          <w:rFonts w:ascii="Sylfaen" w:hAnsi="Sylfaen" w:cs="Times New Roman"/>
          <w:sz w:val="22"/>
          <w:szCs w:val="22"/>
        </w:rPr>
        <w:t>ეროვნული</w:t>
      </w:r>
      <w:r w:rsidR="00F94ED9" w:rsidRPr="0024465B">
        <w:rPr>
          <w:rFonts w:ascii="Sylfaen" w:hAnsi="Sylfaen" w:cs="Times New Roman"/>
          <w:sz w:val="22"/>
          <w:szCs w:val="22"/>
          <w:lang w:val="tr-TR"/>
        </w:rPr>
        <w:t xml:space="preserve"> </w:t>
      </w:r>
      <w:r w:rsidR="00F94ED9" w:rsidRPr="0024465B">
        <w:rPr>
          <w:rFonts w:ascii="Sylfaen" w:hAnsi="Sylfaen" w:cs="Times New Roman"/>
          <w:sz w:val="22"/>
          <w:szCs w:val="22"/>
        </w:rPr>
        <w:t>სტრატეგიებისა</w:t>
      </w:r>
      <w:r w:rsidR="00F94ED9" w:rsidRPr="0024465B">
        <w:rPr>
          <w:rFonts w:ascii="Sylfaen" w:hAnsi="Sylfaen" w:cs="Times New Roman"/>
          <w:sz w:val="22"/>
          <w:szCs w:val="22"/>
          <w:lang w:val="tr-TR"/>
        </w:rPr>
        <w:t xml:space="preserve"> </w:t>
      </w:r>
      <w:r w:rsidR="00F94ED9" w:rsidRPr="0024465B">
        <w:rPr>
          <w:rFonts w:ascii="Sylfaen" w:hAnsi="Sylfaen" w:cs="Times New Roman"/>
          <w:sz w:val="22"/>
          <w:szCs w:val="22"/>
        </w:rPr>
        <w:t>და</w:t>
      </w:r>
      <w:r w:rsidR="00F94ED9" w:rsidRPr="0024465B">
        <w:rPr>
          <w:rFonts w:ascii="Sylfaen" w:hAnsi="Sylfaen" w:cs="Times New Roman"/>
          <w:sz w:val="22"/>
          <w:szCs w:val="22"/>
          <w:lang w:val="tr-TR"/>
        </w:rPr>
        <w:t xml:space="preserve"> </w:t>
      </w:r>
      <w:r w:rsidR="00F94ED9" w:rsidRPr="0024465B">
        <w:rPr>
          <w:rFonts w:ascii="Sylfaen" w:hAnsi="Sylfaen" w:cs="Times New Roman"/>
          <w:sz w:val="22"/>
          <w:szCs w:val="22"/>
        </w:rPr>
        <w:t>საერთაშორისო</w:t>
      </w:r>
      <w:r w:rsidR="00F94ED9" w:rsidRPr="0024465B">
        <w:rPr>
          <w:rFonts w:ascii="Sylfaen" w:hAnsi="Sylfaen" w:cs="Times New Roman"/>
          <w:sz w:val="22"/>
          <w:szCs w:val="22"/>
          <w:lang w:val="tr-TR"/>
        </w:rPr>
        <w:t xml:space="preserve"> </w:t>
      </w:r>
      <w:r w:rsidR="00F94ED9" w:rsidRPr="0024465B">
        <w:rPr>
          <w:rFonts w:ascii="Sylfaen" w:hAnsi="Sylfaen" w:cs="Times New Roman"/>
          <w:sz w:val="22"/>
          <w:szCs w:val="22"/>
        </w:rPr>
        <w:t>ხელშეკრულებების</w:t>
      </w:r>
      <w:r w:rsidR="00F94ED9" w:rsidRPr="0024465B">
        <w:rPr>
          <w:rFonts w:ascii="Sylfaen" w:hAnsi="Sylfaen" w:cs="Times New Roman"/>
          <w:sz w:val="22"/>
          <w:szCs w:val="22"/>
          <w:lang w:val="tr-TR"/>
        </w:rPr>
        <w:t xml:space="preserve"> </w:t>
      </w:r>
      <w:r w:rsidR="00F94ED9" w:rsidRPr="0024465B">
        <w:rPr>
          <w:rFonts w:ascii="Sylfaen" w:hAnsi="Sylfaen" w:cs="Times New Roman"/>
          <w:sz w:val="22"/>
          <w:szCs w:val="22"/>
        </w:rPr>
        <w:t>სტრატეგიული</w:t>
      </w:r>
      <w:r w:rsidR="00F94ED9" w:rsidRPr="0024465B">
        <w:rPr>
          <w:rFonts w:ascii="Sylfaen" w:hAnsi="Sylfaen" w:cs="Times New Roman"/>
          <w:sz w:val="22"/>
          <w:szCs w:val="22"/>
          <w:lang w:val="tr-TR"/>
        </w:rPr>
        <w:t xml:space="preserve"> </w:t>
      </w:r>
      <w:r w:rsidR="00F94ED9" w:rsidRPr="0024465B">
        <w:rPr>
          <w:rFonts w:ascii="Sylfaen" w:hAnsi="Sylfaen" w:cs="Times New Roman"/>
          <w:sz w:val="22"/>
          <w:szCs w:val="22"/>
        </w:rPr>
        <w:t>დოკუმენტები</w:t>
      </w:r>
      <w:r w:rsidR="00F94ED9" w:rsidRPr="0024465B">
        <w:rPr>
          <w:rFonts w:ascii="Sylfaen" w:hAnsi="Sylfaen" w:cs="Times New Roman"/>
          <w:sz w:val="22"/>
          <w:szCs w:val="22"/>
          <w:lang w:val="tr-TR"/>
        </w:rPr>
        <w:t>.</w:t>
      </w:r>
      <w:r w:rsidR="001927E1" w:rsidRPr="0024465B">
        <w:rPr>
          <w:rFonts w:ascii="Sylfaen" w:hAnsi="Sylfaen" w:cs="Times New Roman"/>
          <w:sz w:val="22"/>
          <w:szCs w:val="22"/>
          <w:lang w:val="ka-GE"/>
        </w:rPr>
        <w:t xml:space="preserve"> </w:t>
      </w:r>
      <w:r w:rsidR="00F247DC" w:rsidRPr="0024465B">
        <w:rPr>
          <w:rFonts w:ascii="Sylfaen" w:hAnsi="Sylfaen" w:cs="Times New Roman"/>
          <w:sz w:val="22"/>
          <w:szCs w:val="22"/>
        </w:rPr>
        <w:t>კვლევის </w:t>
      </w:r>
      <w:r w:rsidR="00F247DC" w:rsidRPr="0024465B">
        <w:rPr>
          <w:rFonts w:ascii="Sylfaen" w:hAnsi="Sylfaen" w:cs="Times New Roman"/>
          <w:bCs/>
          <w:sz w:val="22"/>
          <w:szCs w:val="22"/>
        </w:rPr>
        <w:t>ფარგლებში</w:t>
      </w:r>
      <w:r w:rsidR="00F247DC" w:rsidRPr="0024465B">
        <w:rPr>
          <w:rFonts w:ascii="Sylfaen" w:hAnsi="Sylfaen" w:cs="Times New Roman"/>
          <w:sz w:val="22"/>
          <w:szCs w:val="22"/>
        </w:rPr>
        <w:t xml:space="preserve"> გაანალიზებულ</w:t>
      </w:r>
      <w:r w:rsidR="00B91D81" w:rsidRPr="0024465B">
        <w:rPr>
          <w:rFonts w:ascii="Sylfaen" w:hAnsi="Sylfaen" w:cs="Times New Roman"/>
          <w:sz w:val="22"/>
          <w:szCs w:val="22"/>
          <w:lang w:val="ka-GE"/>
        </w:rPr>
        <w:t>ი</w:t>
      </w:r>
      <w:r w:rsidR="001927E1" w:rsidRPr="0024465B">
        <w:rPr>
          <w:rFonts w:ascii="Sylfaen" w:hAnsi="Sylfaen" w:cs="Times New Roman"/>
          <w:sz w:val="22"/>
          <w:szCs w:val="22"/>
          <w:lang w:val="ka-GE"/>
        </w:rPr>
        <w:t xml:space="preserve"> </w:t>
      </w:r>
      <w:r w:rsidR="00F247DC" w:rsidRPr="0024465B">
        <w:rPr>
          <w:rFonts w:ascii="Sylfaen" w:hAnsi="Sylfaen" w:cs="Times New Roman"/>
          <w:bCs/>
          <w:sz w:val="22"/>
          <w:szCs w:val="22"/>
        </w:rPr>
        <w:t>იქნა შემდეგი დოკუმენტები</w:t>
      </w:r>
      <w:r w:rsidR="00883E35" w:rsidRPr="0024465B">
        <w:rPr>
          <w:rFonts w:ascii="Sylfaen" w:hAnsi="Sylfaen" w:cs="Times New Roman"/>
          <w:sz w:val="22"/>
          <w:szCs w:val="22"/>
        </w:rPr>
        <w:t>:</w:t>
      </w:r>
      <w:r w:rsidR="001927E1" w:rsidRPr="0024465B">
        <w:rPr>
          <w:rFonts w:ascii="Sylfaen" w:hAnsi="Sylfaen" w:cs="Times New Roman"/>
          <w:sz w:val="22"/>
          <w:szCs w:val="22"/>
          <w:lang w:val="ka-GE"/>
        </w:rPr>
        <w:t xml:space="preserve"> </w:t>
      </w:r>
      <w:r w:rsidR="001927E1" w:rsidRPr="0024465B">
        <w:rPr>
          <w:rFonts w:ascii="Sylfaen" w:hAnsi="Sylfaen" w:cs="Times New Roman"/>
          <w:color w:val="000000" w:themeColor="text1"/>
          <w:sz w:val="22"/>
          <w:szCs w:val="22"/>
          <w:lang w:val="ka-GE"/>
        </w:rPr>
        <w:lastRenderedPageBreak/>
        <w:t>ე</w:t>
      </w:r>
      <w:r w:rsidR="00F94ED9" w:rsidRPr="0024465B">
        <w:rPr>
          <w:rFonts w:ascii="Sylfaen" w:hAnsi="Sylfaen" w:cs="Times New Roman"/>
          <w:color w:val="000000" w:themeColor="text1"/>
          <w:sz w:val="22"/>
          <w:szCs w:val="22"/>
        </w:rPr>
        <w:t>ვროკავშირი</w:t>
      </w:r>
      <w:r w:rsidR="00F94ED9" w:rsidRPr="0024465B">
        <w:rPr>
          <w:rFonts w:ascii="Sylfaen" w:hAnsi="Sylfaen" w:cs="Times New Roman"/>
          <w:color w:val="000000" w:themeColor="text1"/>
          <w:sz w:val="22"/>
          <w:szCs w:val="22"/>
          <w:lang w:val="tr-TR"/>
        </w:rPr>
        <w:t>-</w:t>
      </w:r>
      <w:r w:rsidR="00F94ED9" w:rsidRPr="0024465B">
        <w:rPr>
          <w:rFonts w:ascii="Sylfaen" w:hAnsi="Sylfaen" w:cs="Times New Roman"/>
          <w:color w:val="000000" w:themeColor="text1"/>
          <w:sz w:val="22"/>
          <w:szCs w:val="22"/>
        </w:rPr>
        <w:t>საქართველოს</w:t>
      </w:r>
      <w:r w:rsidR="00F94ED9" w:rsidRPr="0024465B">
        <w:rPr>
          <w:rFonts w:ascii="Sylfaen" w:hAnsi="Sylfaen" w:cs="Times New Roman"/>
          <w:color w:val="000000" w:themeColor="text1"/>
          <w:sz w:val="22"/>
          <w:szCs w:val="22"/>
          <w:lang w:val="tr-TR"/>
        </w:rPr>
        <w:t xml:space="preserve"> </w:t>
      </w:r>
      <w:r w:rsidR="00F94ED9" w:rsidRPr="0024465B">
        <w:rPr>
          <w:rFonts w:ascii="Sylfaen" w:hAnsi="Sylfaen" w:cs="Times New Roman"/>
          <w:color w:val="000000" w:themeColor="text1"/>
          <w:sz w:val="22"/>
          <w:szCs w:val="22"/>
        </w:rPr>
        <w:t>ასოცირების</w:t>
      </w:r>
      <w:r w:rsidR="00F94ED9" w:rsidRPr="0024465B">
        <w:rPr>
          <w:rFonts w:ascii="Sylfaen" w:hAnsi="Sylfaen" w:cs="Times New Roman"/>
          <w:color w:val="000000" w:themeColor="text1"/>
          <w:sz w:val="22"/>
          <w:szCs w:val="22"/>
          <w:lang w:val="tr-TR"/>
        </w:rPr>
        <w:t xml:space="preserve"> </w:t>
      </w:r>
      <w:r w:rsidR="00F94ED9" w:rsidRPr="0024465B">
        <w:rPr>
          <w:rFonts w:ascii="Sylfaen" w:hAnsi="Sylfaen" w:cs="Times New Roman"/>
          <w:color w:val="000000" w:themeColor="text1"/>
          <w:sz w:val="22"/>
          <w:szCs w:val="22"/>
        </w:rPr>
        <w:t>დღის</w:t>
      </w:r>
      <w:r w:rsidR="00F94ED9" w:rsidRPr="0024465B">
        <w:rPr>
          <w:rFonts w:ascii="Sylfaen" w:hAnsi="Sylfaen" w:cs="Times New Roman"/>
          <w:color w:val="000000" w:themeColor="text1"/>
          <w:sz w:val="22"/>
          <w:szCs w:val="22"/>
          <w:lang w:val="tr-TR"/>
        </w:rPr>
        <w:t xml:space="preserve"> </w:t>
      </w:r>
      <w:r w:rsidR="00F94ED9" w:rsidRPr="0024465B">
        <w:rPr>
          <w:rFonts w:ascii="Sylfaen" w:hAnsi="Sylfaen" w:cs="Times New Roman"/>
          <w:color w:val="000000" w:themeColor="text1"/>
          <w:sz w:val="22"/>
          <w:szCs w:val="22"/>
        </w:rPr>
        <w:t>წესრიგი</w:t>
      </w:r>
      <w:r w:rsidR="00F94ED9" w:rsidRPr="0024465B">
        <w:rPr>
          <w:rFonts w:ascii="Sylfaen" w:hAnsi="Sylfaen" w:cs="Times New Roman"/>
          <w:color w:val="000000" w:themeColor="text1"/>
          <w:sz w:val="22"/>
          <w:szCs w:val="22"/>
          <w:lang w:val="tr-TR"/>
        </w:rPr>
        <w:t xml:space="preserve"> 2021-2027 </w:t>
      </w:r>
      <w:r w:rsidR="00F94ED9" w:rsidRPr="0024465B">
        <w:rPr>
          <w:rFonts w:ascii="Sylfaen" w:hAnsi="Sylfaen" w:cs="Times New Roman"/>
          <w:color w:val="000000" w:themeColor="text1"/>
          <w:sz w:val="22"/>
          <w:szCs w:val="22"/>
        </w:rPr>
        <w:t>წლებისთვის</w:t>
      </w:r>
      <w:r w:rsidR="0018442B" w:rsidRPr="0024465B">
        <w:rPr>
          <w:rStyle w:val="FootnoteReference"/>
          <w:rFonts w:ascii="Sylfaen" w:hAnsi="Sylfaen" w:cs="Times New Roman"/>
          <w:color w:val="000000" w:themeColor="text1"/>
          <w:sz w:val="22"/>
          <w:szCs w:val="22"/>
        </w:rPr>
        <w:footnoteReference w:id="8"/>
      </w:r>
      <w:r w:rsidR="00F94ED9" w:rsidRPr="0024465B">
        <w:rPr>
          <w:rFonts w:ascii="Sylfaen" w:hAnsi="Sylfaen" w:cs="Times New Roman"/>
          <w:color w:val="000000" w:themeColor="text1"/>
          <w:sz w:val="22"/>
          <w:szCs w:val="22"/>
          <w:lang w:val="tr-TR"/>
        </w:rPr>
        <w:t>, „</w:t>
      </w:r>
      <w:r w:rsidR="00F94ED9" w:rsidRPr="0024465B">
        <w:rPr>
          <w:rFonts w:ascii="Sylfaen" w:hAnsi="Sylfaen" w:cs="Times New Roman"/>
          <w:color w:val="000000" w:themeColor="text1"/>
          <w:sz w:val="22"/>
          <w:szCs w:val="22"/>
        </w:rPr>
        <w:t>ხედვა</w:t>
      </w:r>
      <w:r w:rsidR="00F94ED9" w:rsidRPr="0024465B">
        <w:rPr>
          <w:rFonts w:ascii="Sylfaen" w:hAnsi="Sylfaen" w:cs="Times New Roman"/>
          <w:color w:val="000000" w:themeColor="text1"/>
          <w:sz w:val="22"/>
          <w:szCs w:val="22"/>
          <w:lang w:val="tr-TR"/>
        </w:rPr>
        <w:t xml:space="preserve"> 2030 </w:t>
      </w:r>
      <w:r w:rsidR="00F94ED9" w:rsidRPr="0024465B">
        <w:rPr>
          <w:rFonts w:ascii="Sylfaen" w:hAnsi="Sylfaen" w:cs="Times New Roman"/>
          <w:color w:val="000000" w:themeColor="text1"/>
          <w:sz w:val="22"/>
          <w:szCs w:val="22"/>
        </w:rPr>
        <w:t>საქართველოს</w:t>
      </w:r>
      <w:r w:rsidR="00F94ED9" w:rsidRPr="0024465B">
        <w:rPr>
          <w:rFonts w:ascii="Sylfaen" w:hAnsi="Sylfaen" w:cs="Times New Roman"/>
          <w:color w:val="000000" w:themeColor="text1"/>
          <w:sz w:val="22"/>
          <w:szCs w:val="22"/>
          <w:lang w:val="tr-TR"/>
        </w:rPr>
        <w:t xml:space="preserve"> </w:t>
      </w:r>
      <w:r w:rsidR="00F94ED9" w:rsidRPr="0024465B">
        <w:rPr>
          <w:rFonts w:ascii="Sylfaen" w:hAnsi="Sylfaen" w:cs="Times New Roman"/>
          <w:color w:val="000000" w:themeColor="text1"/>
          <w:sz w:val="22"/>
          <w:szCs w:val="22"/>
        </w:rPr>
        <w:t>განვითარების</w:t>
      </w:r>
      <w:r w:rsidR="00F94ED9" w:rsidRPr="0024465B">
        <w:rPr>
          <w:rFonts w:ascii="Sylfaen" w:hAnsi="Sylfaen" w:cs="Times New Roman"/>
          <w:color w:val="000000" w:themeColor="text1"/>
          <w:sz w:val="22"/>
          <w:szCs w:val="22"/>
          <w:lang w:val="tr-TR"/>
        </w:rPr>
        <w:t xml:space="preserve"> </w:t>
      </w:r>
      <w:r w:rsidR="00F94ED9" w:rsidRPr="0024465B">
        <w:rPr>
          <w:rFonts w:ascii="Sylfaen" w:hAnsi="Sylfaen" w:cs="Times New Roman"/>
          <w:color w:val="000000" w:themeColor="text1"/>
          <w:sz w:val="22"/>
          <w:szCs w:val="22"/>
        </w:rPr>
        <w:t>სტრატეგია</w:t>
      </w:r>
      <w:r w:rsidR="00F94ED9" w:rsidRPr="0024465B">
        <w:rPr>
          <w:rFonts w:ascii="Sylfaen" w:hAnsi="Sylfaen" w:cs="Times New Roman"/>
          <w:color w:val="000000" w:themeColor="text1"/>
          <w:sz w:val="22"/>
          <w:szCs w:val="22"/>
          <w:lang w:val="tr-TR"/>
        </w:rPr>
        <w:t>”</w:t>
      </w:r>
      <w:r w:rsidR="005A584C" w:rsidRPr="0024465B">
        <w:rPr>
          <w:rFonts w:ascii="Sylfaen" w:hAnsi="Sylfaen" w:cs="Times New Roman"/>
          <w:color w:val="000000" w:themeColor="text1"/>
          <w:sz w:val="22"/>
          <w:szCs w:val="22"/>
          <w:lang w:val="ka-GE"/>
        </w:rPr>
        <w:t>,</w:t>
      </w:r>
      <w:r w:rsidR="00F94ED9" w:rsidRPr="0024465B">
        <w:rPr>
          <w:rFonts w:ascii="Sylfaen" w:hAnsi="Sylfaen" w:cs="Times New Roman"/>
          <w:color w:val="000000" w:themeColor="text1"/>
          <w:sz w:val="22"/>
          <w:szCs w:val="22"/>
          <w:lang w:val="tr-TR"/>
        </w:rPr>
        <w:t xml:space="preserve"> </w:t>
      </w:r>
      <w:r w:rsidR="00F94ED9" w:rsidRPr="0024465B">
        <w:rPr>
          <w:rFonts w:ascii="Sylfaen" w:hAnsi="Sylfaen" w:cs="Times New Roman"/>
          <w:color w:val="000000" w:themeColor="text1"/>
          <w:sz w:val="22"/>
          <w:szCs w:val="22"/>
        </w:rPr>
        <w:t>საქართველოს</w:t>
      </w:r>
      <w:r w:rsidR="00F94ED9" w:rsidRPr="0024465B">
        <w:rPr>
          <w:rFonts w:ascii="Sylfaen" w:hAnsi="Sylfaen" w:cs="Times New Roman"/>
          <w:color w:val="000000" w:themeColor="text1"/>
          <w:sz w:val="22"/>
          <w:szCs w:val="22"/>
          <w:lang w:val="tr-TR"/>
        </w:rPr>
        <w:t xml:space="preserve"> 2021-2030 </w:t>
      </w:r>
      <w:r w:rsidR="00F94ED9" w:rsidRPr="0024465B">
        <w:rPr>
          <w:rFonts w:ascii="Sylfaen" w:hAnsi="Sylfaen" w:cs="Times New Roman"/>
          <w:color w:val="000000" w:themeColor="text1"/>
          <w:sz w:val="22"/>
          <w:szCs w:val="22"/>
        </w:rPr>
        <w:t>წლების</w:t>
      </w:r>
      <w:r w:rsidR="00F94ED9" w:rsidRPr="0024465B">
        <w:rPr>
          <w:rFonts w:ascii="Sylfaen" w:hAnsi="Sylfaen" w:cs="Times New Roman"/>
          <w:color w:val="000000" w:themeColor="text1"/>
          <w:sz w:val="22"/>
          <w:szCs w:val="22"/>
          <w:lang w:val="tr-TR"/>
        </w:rPr>
        <w:t xml:space="preserve"> </w:t>
      </w:r>
      <w:r w:rsidR="00F94ED9" w:rsidRPr="0024465B">
        <w:rPr>
          <w:rFonts w:ascii="Sylfaen" w:hAnsi="Sylfaen" w:cs="Times New Roman"/>
          <w:color w:val="000000" w:themeColor="text1"/>
          <w:sz w:val="22"/>
          <w:szCs w:val="22"/>
        </w:rPr>
        <w:t>მიგრაციის</w:t>
      </w:r>
      <w:r w:rsidR="00F94ED9" w:rsidRPr="0024465B">
        <w:rPr>
          <w:rFonts w:ascii="Sylfaen" w:hAnsi="Sylfaen" w:cs="Times New Roman"/>
          <w:color w:val="000000" w:themeColor="text1"/>
          <w:sz w:val="22"/>
          <w:szCs w:val="22"/>
          <w:lang w:val="tr-TR"/>
        </w:rPr>
        <w:t xml:space="preserve"> </w:t>
      </w:r>
      <w:r w:rsidR="00F94ED9" w:rsidRPr="0024465B">
        <w:rPr>
          <w:rFonts w:ascii="Sylfaen" w:hAnsi="Sylfaen" w:cs="Times New Roman"/>
          <w:color w:val="000000" w:themeColor="text1"/>
          <w:sz w:val="22"/>
          <w:szCs w:val="22"/>
        </w:rPr>
        <w:t>სტრატეგია</w:t>
      </w:r>
      <w:r w:rsidR="00F94ED9" w:rsidRPr="0024465B">
        <w:rPr>
          <w:rFonts w:ascii="Sylfaen" w:hAnsi="Sylfaen" w:cs="Times New Roman"/>
          <w:color w:val="000000" w:themeColor="text1"/>
          <w:sz w:val="22"/>
          <w:szCs w:val="22"/>
          <w:lang w:val="tr-TR"/>
        </w:rPr>
        <w:t xml:space="preserve">, </w:t>
      </w:r>
      <w:r w:rsidR="00F94ED9" w:rsidRPr="0024465B">
        <w:rPr>
          <w:rFonts w:ascii="Sylfaen" w:hAnsi="Sylfaen" w:cs="Times New Roman"/>
          <w:color w:val="000000" w:themeColor="text1"/>
          <w:sz w:val="22"/>
          <w:szCs w:val="22"/>
        </w:rPr>
        <w:t>გენდერული</w:t>
      </w:r>
      <w:r w:rsidR="00F94ED9" w:rsidRPr="0024465B">
        <w:rPr>
          <w:rFonts w:ascii="Sylfaen" w:hAnsi="Sylfaen" w:cs="Times New Roman"/>
          <w:color w:val="000000" w:themeColor="text1"/>
          <w:sz w:val="22"/>
          <w:szCs w:val="22"/>
          <w:lang w:val="tr-TR"/>
        </w:rPr>
        <w:t xml:space="preserve"> </w:t>
      </w:r>
      <w:r w:rsidR="00F94ED9" w:rsidRPr="0024465B">
        <w:rPr>
          <w:rFonts w:ascii="Sylfaen" w:hAnsi="Sylfaen" w:cs="Times New Roman"/>
          <w:color w:val="000000" w:themeColor="text1"/>
          <w:sz w:val="22"/>
          <w:szCs w:val="22"/>
        </w:rPr>
        <w:t>სტატისტიკის</w:t>
      </w:r>
      <w:r w:rsidR="00F94ED9" w:rsidRPr="0024465B">
        <w:rPr>
          <w:rFonts w:ascii="Sylfaen" w:hAnsi="Sylfaen" w:cs="Times New Roman"/>
          <w:color w:val="000000" w:themeColor="text1"/>
          <w:sz w:val="22"/>
          <w:szCs w:val="22"/>
          <w:lang w:val="tr-TR"/>
        </w:rPr>
        <w:t xml:space="preserve"> </w:t>
      </w:r>
      <w:r w:rsidR="00F94ED9" w:rsidRPr="0024465B">
        <w:rPr>
          <w:rFonts w:ascii="Sylfaen" w:hAnsi="Sylfaen" w:cs="Times New Roman"/>
          <w:color w:val="000000" w:themeColor="text1"/>
          <w:sz w:val="22"/>
          <w:szCs w:val="22"/>
        </w:rPr>
        <w:t>სტრატეგია</w:t>
      </w:r>
      <w:r w:rsidR="00F94ED9" w:rsidRPr="0024465B">
        <w:rPr>
          <w:rFonts w:ascii="Sylfaen" w:hAnsi="Sylfaen" w:cs="Times New Roman"/>
          <w:color w:val="000000" w:themeColor="text1"/>
          <w:sz w:val="22"/>
          <w:szCs w:val="22"/>
          <w:lang w:val="tr-TR"/>
        </w:rPr>
        <w:t xml:space="preserve"> (2021-2023), </w:t>
      </w:r>
      <w:r w:rsidR="0018442B" w:rsidRPr="0024465B">
        <w:rPr>
          <w:rFonts w:ascii="Sylfaen" w:hAnsi="Sylfaen"/>
          <w:color w:val="000000" w:themeColor="text1"/>
          <w:sz w:val="22"/>
          <w:szCs w:val="22"/>
        </w:rPr>
        <w:t>ჰარმონიზაციის</w:t>
      </w:r>
      <w:r w:rsidR="0018442B" w:rsidRPr="0024465B">
        <w:rPr>
          <w:rFonts w:ascii="Sylfaen" w:hAnsi="Sylfaen"/>
          <w:color w:val="000000" w:themeColor="text1"/>
          <w:sz w:val="22"/>
          <w:szCs w:val="22"/>
          <w:lang w:val="tr-TR"/>
        </w:rPr>
        <w:t xml:space="preserve"> </w:t>
      </w:r>
      <w:r w:rsidR="0018442B" w:rsidRPr="0024465B">
        <w:rPr>
          <w:rFonts w:ascii="Sylfaen" w:hAnsi="Sylfaen"/>
          <w:color w:val="000000" w:themeColor="text1"/>
          <w:sz w:val="22"/>
          <w:szCs w:val="22"/>
        </w:rPr>
        <w:t>გეგმა</w:t>
      </w:r>
      <w:r w:rsidR="0018442B" w:rsidRPr="0024465B">
        <w:rPr>
          <w:rFonts w:ascii="Sylfaen" w:hAnsi="Sylfaen"/>
          <w:color w:val="000000" w:themeColor="text1"/>
          <w:sz w:val="22"/>
          <w:szCs w:val="22"/>
          <w:lang w:val="tr-TR"/>
        </w:rPr>
        <w:t xml:space="preserve"> </w:t>
      </w:r>
      <w:r w:rsidR="0018442B" w:rsidRPr="0024465B">
        <w:rPr>
          <w:rFonts w:ascii="Sylfaen" w:hAnsi="Sylfaen"/>
          <w:color w:val="000000" w:themeColor="text1"/>
          <w:sz w:val="22"/>
          <w:szCs w:val="22"/>
        </w:rPr>
        <w:t>ევროსტატის</w:t>
      </w:r>
      <w:r w:rsidR="0018442B" w:rsidRPr="0024465B">
        <w:rPr>
          <w:rFonts w:ascii="Sylfaen" w:hAnsi="Sylfaen"/>
          <w:color w:val="000000" w:themeColor="text1"/>
          <w:sz w:val="22"/>
          <w:szCs w:val="22"/>
          <w:lang w:val="tr-TR"/>
        </w:rPr>
        <w:t xml:space="preserve"> </w:t>
      </w:r>
      <w:r w:rsidR="0018442B" w:rsidRPr="0024465B">
        <w:rPr>
          <w:rFonts w:ascii="Sylfaen" w:hAnsi="Sylfaen"/>
          <w:color w:val="000000" w:themeColor="text1"/>
          <w:sz w:val="22"/>
          <w:szCs w:val="22"/>
        </w:rPr>
        <w:t>რეგიონული</w:t>
      </w:r>
      <w:r w:rsidR="0018442B" w:rsidRPr="0024465B">
        <w:rPr>
          <w:rFonts w:ascii="Sylfaen" w:hAnsi="Sylfaen"/>
          <w:color w:val="000000" w:themeColor="text1"/>
          <w:sz w:val="22"/>
          <w:szCs w:val="22"/>
          <w:lang w:val="tr-TR"/>
        </w:rPr>
        <w:t xml:space="preserve"> </w:t>
      </w:r>
      <w:r w:rsidR="0018442B" w:rsidRPr="0024465B">
        <w:rPr>
          <w:rFonts w:ascii="Sylfaen" w:hAnsi="Sylfaen"/>
          <w:color w:val="000000" w:themeColor="text1"/>
          <w:sz w:val="22"/>
          <w:szCs w:val="22"/>
        </w:rPr>
        <w:t>სტატისტიკის</w:t>
      </w:r>
      <w:r w:rsidR="0018442B" w:rsidRPr="0024465B">
        <w:rPr>
          <w:rFonts w:ascii="Sylfaen" w:hAnsi="Sylfaen"/>
          <w:color w:val="000000" w:themeColor="text1"/>
          <w:sz w:val="22"/>
          <w:szCs w:val="22"/>
          <w:lang w:val="tr-TR"/>
        </w:rPr>
        <w:t xml:space="preserve"> NUTS </w:t>
      </w:r>
      <w:r w:rsidR="0018442B" w:rsidRPr="0024465B">
        <w:rPr>
          <w:rFonts w:ascii="Sylfaen" w:hAnsi="Sylfaen"/>
          <w:color w:val="000000" w:themeColor="text1"/>
          <w:sz w:val="22"/>
          <w:szCs w:val="22"/>
        </w:rPr>
        <w:t>კლასიფიკაციის</w:t>
      </w:r>
      <w:r w:rsidR="0018442B" w:rsidRPr="0024465B">
        <w:rPr>
          <w:rFonts w:ascii="Sylfaen" w:hAnsi="Sylfaen"/>
          <w:color w:val="000000" w:themeColor="text1"/>
          <w:sz w:val="22"/>
          <w:szCs w:val="22"/>
          <w:lang w:val="tr-TR"/>
        </w:rPr>
        <w:t xml:space="preserve"> </w:t>
      </w:r>
      <w:r w:rsidR="0018442B" w:rsidRPr="0024465B">
        <w:rPr>
          <w:rFonts w:ascii="Sylfaen" w:hAnsi="Sylfaen"/>
          <w:color w:val="000000" w:themeColor="text1"/>
          <w:sz w:val="22"/>
          <w:szCs w:val="22"/>
        </w:rPr>
        <w:t>საქართველოში</w:t>
      </w:r>
      <w:r w:rsidR="0018442B" w:rsidRPr="0024465B">
        <w:rPr>
          <w:rFonts w:ascii="Sylfaen" w:hAnsi="Sylfaen"/>
          <w:color w:val="000000" w:themeColor="text1"/>
          <w:sz w:val="22"/>
          <w:szCs w:val="22"/>
          <w:lang w:val="tr-TR"/>
        </w:rPr>
        <w:t xml:space="preserve"> </w:t>
      </w:r>
      <w:r w:rsidR="0018442B" w:rsidRPr="0024465B">
        <w:rPr>
          <w:rFonts w:ascii="Sylfaen" w:hAnsi="Sylfaen"/>
          <w:color w:val="000000" w:themeColor="text1"/>
          <w:sz w:val="22"/>
          <w:szCs w:val="22"/>
        </w:rPr>
        <w:t>ეტაპობრივი</w:t>
      </w:r>
      <w:r w:rsidR="0018442B" w:rsidRPr="0024465B">
        <w:rPr>
          <w:rFonts w:ascii="Sylfaen" w:hAnsi="Sylfaen"/>
          <w:color w:val="000000" w:themeColor="text1"/>
          <w:sz w:val="22"/>
          <w:szCs w:val="22"/>
          <w:lang w:val="tr-TR"/>
        </w:rPr>
        <w:t xml:space="preserve"> </w:t>
      </w:r>
      <w:r w:rsidR="0018442B" w:rsidRPr="0024465B">
        <w:rPr>
          <w:rFonts w:ascii="Sylfaen" w:hAnsi="Sylfaen"/>
          <w:color w:val="000000" w:themeColor="text1"/>
          <w:sz w:val="22"/>
          <w:szCs w:val="22"/>
        </w:rPr>
        <w:t>დანერგვისთვის</w:t>
      </w:r>
      <w:r w:rsidR="0018442B" w:rsidRPr="0024465B">
        <w:rPr>
          <w:rStyle w:val="FootnoteReference"/>
          <w:rFonts w:ascii="Sylfaen" w:hAnsi="Sylfaen"/>
          <w:color w:val="000000" w:themeColor="text1"/>
          <w:sz w:val="22"/>
          <w:szCs w:val="22"/>
        </w:rPr>
        <w:footnoteReference w:id="9"/>
      </w:r>
      <w:r w:rsidR="0018442B" w:rsidRPr="0024465B">
        <w:rPr>
          <w:rFonts w:ascii="Sylfaen" w:hAnsi="Sylfaen"/>
          <w:color w:val="000000" w:themeColor="text1"/>
          <w:sz w:val="22"/>
          <w:szCs w:val="22"/>
          <w:lang w:val="ka-GE"/>
        </w:rPr>
        <w:t>,</w:t>
      </w:r>
      <w:r w:rsidR="001927E1" w:rsidRPr="0024465B">
        <w:rPr>
          <w:rFonts w:ascii="Sylfaen" w:hAnsi="Sylfaen" w:cs="Times New Roman"/>
          <w:color w:val="000000" w:themeColor="text1"/>
          <w:sz w:val="22"/>
          <w:szCs w:val="22"/>
          <w:lang w:val="ka-GE"/>
        </w:rPr>
        <w:t xml:space="preserve"> </w:t>
      </w:r>
      <w:r w:rsidR="00FB519C" w:rsidRPr="0024465B">
        <w:rPr>
          <w:rFonts w:ascii="Sylfaen" w:hAnsi="Sylfaen" w:cs="Times New Roman"/>
          <w:color w:val="000000" w:themeColor="text1"/>
          <w:sz w:val="22"/>
          <w:szCs w:val="22"/>
        </w:rPr>
        <w:t>საქართველოში</w:t>
      </w:r>
      <w:r w:rsidR="00FB519C" w:rsidRPr="0024465B">
        <w:rPr>
          <w:rFonts w:ascii="Sylfaen" w:hAnsi="Sylfaen" w:cs="Times New Roman"/>
          <w:color w:val="000000" w:themeColor="text1"/>
          <w:sz w:val="22"/>
          <w:szCs w:val="22"/>
          <w:lang w:val="tr-TR"/>
        </w:rPr>
        <w:t xml:space="preserve"> </w:t>
      </w:r>
      <w:r w:rsidR="00FB519C" w:rsidRPr="0024465B">
        <w:rPr>
          <w:rFonts w:ascii="Sylfaen" w:hAnsi="Sylfaen" w:cs="Times New Roman"/>
          <w:color w:val="000000" w:themeColor="text1"/>
          <w:sz w:val="22"/>
          <w:szCs w:val="22"/>
        </w:rPr>
        <w:t>სტატისტიკური</w:t>
      </w:r>
      <w:r w:rsidR="00FB519C" w:rsidRPr="0024465B">
        <w:rPr>
          <w:rFonts w:ascii="Sylfaen" w:hAnsi="Sylfaen" w:cs="Times New Roman"/>
          <w:color w:val="000000" w:themeColor="text1"/>
          <w:sz w:val="22"/>
          <w:szCs w:val="22"/>
          <w:lang w:val="tr-TR"/>
        </w:rPr>
        <w:t xml:space="preserve"> </w:t>
      </w:r>
      <w:r w:rsidR="00C6403A">
        <w:rPr>
          <w:rFonts w:ascii="Sylfaen" w:hAnsi="Sylfaen" w:cs="Times New Roman"/>
          <w:color w:val="000000" w:themeColor="text1"/>
          <w:sz w:val="22"/>
          <w:szCs w:val="22"/>
        </w:rPr>
        <w:t>ბიზნეს</w:t>
      </w:r>
      <w:r w:rsidR="00FB519C" w:rsidRPr="0024465B">
        <w:rPr>
          <w:rFonts w:ascii="Sylfaen" w:hAnsi="Sylfaen" w:cs="Times New Roman"/>
          <w:color w:val="000000" w:themeColor="text1"/>
          <w:sz w:val="22"/>
          <w:szCs w:val="22"/>
        </w:rPr>
        <w:t>პროცესების</w:t>
      </w:r>
      <w:r w:rsidR="00FB519C" w:rsidRPr="0024465B">
        <w:rPr>
          <w:rFonts w:ascii="Sylfaen" w:hAnsi="Sylfaen" w:cs="Times New Roman"/>
          <w:color w:val="000000" w:themeColor="text1"/>
          <w:sz w:val="22"/>
          <w:szCs w:val="22"/>
          <w:lang w:val="tr-TR"/>
        </w:rPr>
        <w:t xml:space="preserve"> </w:t>
      </w:r>
      <w:r w:rsidR="00FB519C" w:rsidRPr="0024465B">
        <w:rPr>
          <w:rFonts w:ascii="Sylfaen" w:hAnsi="Sylfaen" w:cs="Times New Roman"/>
          <w:color w:val="000000" w:themeColor="text1"/>
          <w:sz w:val="22"/>
          <w:szCs w:val="22"/>
        </w:rPr>
        <w:t>ზოგადი</w:t>
      </w:r>
      <w:r w:rsidR="00FB519C" w:rsidRPr="0024465B">
        <w:rPr>
          <w:rFonts w:ascii="Sylfaen" w:hAnsi="Sylfaen" w:cs="Times New Roman"/>
          <w:color w:val="000000" w:themeColor="text1"/>
          <w:sz w:val="22"/>
          <w:szCs w:val="22"/>
          <w:lang w:val="tr-TR"/>
        </w:rPr>
        <w:t xml:space="preserve"> </w:t>
      </w:r>
      <w:r w:rsidR="00FB519C" w:rsidRPr="0024465B">
        <w:rPr>
          <w:rFonts w:ascii="Sylfaen" w:hAnsi="Sylfaen" w:cs="Times New Roman"/>
          <w:color w:val="000000" w:themeColor="text1"/>
          <w:sz w:val="22"/>
          <w:szCs w:val="22"/>
        </w:rPr>
        <w:t>მოდელის</w:t>
      </w:r>
      <w:r w:rsidR="00FB519C" w:rsidRPr="0024465B">
        <w:rPr>
          <w:rFonts w:ascii="Sylfaen" w:hAnsi="Sylfaen" w:cs="Times New Roman"/>
          <w:color w:val="000000" w:themeColor="text1"/>
          <w:sz w:val="22"/>
          <w:szCs w:val="22"/>
          <w:lang w:val="tr-TR"/>
        </w:rPr>
        <w:t xml:space="preserve"> (GSBPM) </w:t>
      </w:r>
      <w:r w:rsidR="00FB519C" w:rsidRPr="0024465B">
        <w:rPr>
          <w:rFonts w:ascii="Sylfaen" w:hAnsi="Sylfaen" w:cs="Times New Roman"/>
          <w:color w:val="000000" w:themeColor="text1"/>
          <w:sz w:val="22"/>
          <w:szCs w:val="22"/>
        </w:rPr>
        <w:t>დანერგვის</w:t>
      </w:r>
      <w:r w:rsidR="00FB519C" w:rsidRPr="0024465B">
        <w:rPr>
          <w:rFonts w:ascii="Sylfaen" w:hAnsi="Sylfaen" w:cs="Times New Roman"/>
          <w:color w:val="000000" w:themeColor="text1"/>
          <w:sz w:val="22"/>
          <w:szCs w:val="22"/>
          <w:lang w:val="tr-TR"/>
        </w:rPr>
        <w:t xml:space="preserve"> </w:t>
      </w:r>
      <w:r w:rsidR="00FB519C" w:rsidRPr="0024465B">
        <w:rPr>
          <w:rFonts w:ascii="Sylfaen" w:hAnsi="Sylfaen" w:cs="Times New Roman"/>
          <w:color w:val="000000" w:themeColor="text1"/>
          <w:sz w:val="22"/>
          <w:szCs w:val="22"/>
        </w:rPr>
        <w:t>სექტორული</w:t>
      </w:r>
      <w:r w:rsidR="00FB519C" w:rsidRPr="0024465B">
        <w:rPr>
          <w:rFonts w:ascii="Sylfaen" w:hAnsi="Sylfaen" w:cs="Times New Roman"/>
          <w:color w:val="000000" w:themeColor="text1"/>
          <w:sz w:val="22"/>
          <w:szCs w:val="22"/>
          <w:lang w:val="tr-TR"/>
        </w:rPr>
        <w:t xml:space="preserve"> </w:t>
      </w:r>
      <w:r w:rsidR="00FB519C" w:rsidRPr="0024465B">
        <w:rPr>
          <w:rFonts w:ascii="Sylfaen" w:hAnsi="Sylfaen" w:cs="Times New Roman"/>
          <w:color w:val="000000" w:themeColor="text1"/>
          <w:sz w:val="22"/>
          <w:szCs w:val="22"/>
        </w:rPr>
        <w:t>მიმოხილვა</w:t>
      </w:r>
      <w:r w:rsidR="00FB519C" w:rsidRPr="0024465B">
        <w:rPr>
          <w:rFonts w:ascii="Sylfaen" w:hAnsi="Sylfaen" w:cs="Times New Roman"/>
          <w:color w:val="000000" w:themeColor="text1"/>
          <w:sz w:val="22"/>
          <w:szCs w:val="22"/>
          <w:lang w:val="tr-TR"/>
        </w:rPr>
        <w:t xml:space="preserve"> </w:t>
      </w:r>
      <w:r w:rsidR="0043540F" w:rsidRPr="0024465B">
        <w:rPr>
          <w:rFonts w:ascii="Sylfaen" w:hAnsi="Sylfaen" w:cs="Times New Roman"/>
          <w:color w:val="000000" w:themeColor="text1"/>
          <w:sz w:val="22"/>
          <w:szCs w:val="22"/>
        </w:rPr>
        <w:t>გაეროს</w:t>
      </w:r>
      <w:r w:rsidR="0043540F" w:rsidRPr="0024465B">
        <w:rPr>
          <w:rFonts w:ascii="Sylfaen" w:hAnsi="Sylfaen" w:cs="Times New Roman"/>
          <w:color w:val="000000" w:themeColor="text1"/>
          <w:sz w:val="22"/>
          <w:szCs w:val="22"/>
          <w:lang w:val="tr-TR"/>
        </w:rPr>
        <w:t xml:space="preserve"> </w:t>
      </w:r>
      <w:r w:rsidR="0043540F" w:rsidRPr="0024465B">
        <w:rPr>
          <w:rFonts w:ascii="Sylfaen" w:hAnsi="Sylfaen" w:cs="Times New Roman"/>
          <w:color w:val="000000" w:themeColor="text1"/>
          <w:sz w:val="22"/>
          <w:szCs w:val="22"/>
          <w:lang w:val="ka-GE"/>
        </w:rPr>
        <w:t>ევროპის ეკონომიკური კომისიის (</w:t>
      </w:r>
      <w:r w:rsidR="0043540F" w:rsidRPr="0024465B">
        <w:rPr>
          <w:rFonts w:ascii="Sylfaen" w:hAnsi="Sylfaen" w:cs="Times New Roman"/>
          <w:color w:val="000000" w:themeColor="text1"/>
          <w:sz w:val="22"/>
          <w:szCs w:val="22"/>
        </w:rPr>
        <w:t>UNECE)</w:t>
      </w:r>
      <w:r w:rsidR="0043540F" w:rsidRPr="0024465B">
        <w:rPr>
          <w:rFonts w:ascii="Sylfaen" w:hAnsi="Sylfaen" w:cs="Times New Roman"/>
          <w:color w:val="000000" w:themeColor="text1"/>
          <w:sz w:val="22"/>
          <w:szCs w:val="22"/>
          <w:lang w:val="ka-GE"/>
        </w:rPr>
        <w:t xml:space="preserve"> მიერ 2023 წლის თებერვალში</w:t>
      </w:r>
      <w:r w:rsidR="0043540F" w:rsidRPr="0024465B">
        <w:rPr>
          <w:rFonts w:ascii="Sylfaen" w:hAnsi="Sylfaen" w:cs="Times New Roman"/>
          <w:color w:val="000000" w:themeColor="text1"/>
          <w:sz w:val="22"/>
          <w:szCs w:val="22"/>
          <w:lang w:val="tr-TR"/>
        </w:rPr>
        <w:t xml:space="preserve"> </w:t>
      </w:r>
      <w:r w:rsidR="00F94ED9" w:rsidRPr="0024465B">
        <w:rPr>
          <w:rFonts w:ascii="Sylfaen" w:hAnsi="Sylfaen" w:cs="Times New Roman"/>
          <w:color w:val="000000" w:themeColor="text1"/>
          <w:sz w:val="22"/>
          <w:szCs w:val="22"/>
        </w:rPr>
        <w:t>და</w:t>
      </w:r>
      <w:r w:rsidR="00F94ED9" w:rsidRPr="0024465B">
        <w:rPr>
          <w:rFonts w:ascii="Sylfaen" w:hAnsi="Sylfaen" w:cs="Times New Roman"/>
          <w:color w:val="000000" w:themeColor="text1"/>
          <w:sz w:val="22"/>
          <w:szCs w:val="22"/>
          <w:lang w:val="tr-TR"/>
        </w:rPr>
        <w:t xml:space="preserve"> </w:t>
      </w:r>
      <w:r w:rsidR="00F94ED9" w:rsidRPr="0024465B">
        <w:rPr>
          <w:rFonts w:ascii="Sylfaen" w:hAnsi="Sylfaen" w:cs="Times New Roman"/>
          <w:color w:val="000000" w:themeColor="text1"/>
          <w:sz w:val="22"/>
          <w:szCs w:val="22"/>
        </w:rPr>
        <w:t>სხვ</w:t>
      </w:r>
      <w:r w:rsidR="00F94ED9" w:rsidRPr="0024465B">
        <w:rPr>
          <w:rFonts w:ascii="Sylfaen" w:hAnsi="Sylfaen" w:cs="Times New Roman"/>
          <w:color w:val="000000" w:themeColor="text1"/>
          <w:sz w:val="22"/>
          <w:szCs w:val="22"/>
          <w:lang w:val="tr-TR"/>
        </w:rPr>
        <w:t>.</w:t>
      </w:r>
      <w:r w:rsidR="0043540F" w:rsidRPr="0024465B">
        <w:rPr>
          <w:rFonts w:ascii="Sylfaen" w:hAnsi="Sylfaen" w:cs="Times New Roman"/>
          <w:color w:val="000000" w:themeColor="text1"/>
          <w:sz w:val="22"/>
          <w:szCs w:val="22"/>
          <w:lang w:val="tr-TR"/>
        </w:rPr>
        <w:t xml:space="preserve"> </w:t>
      </w:r>
      <w:r w:rsidR="00F94ED9" w:rsidRPr="0024465B">
        <w:rPr>
          <w:rFonts w:ascii="Sylfaen" w:hAnsi="Sylfaen" w:cs="Times New Roman"/>
          <w:sz w:val="22"/>
          <w:szCs w:val="22"/>
        </w:rPr>
        <w:t>სამაგიდე</w:t>
      </w:r>
      <w:r w:rsidR="00F94ED9" w:rsidRPr="0024465B">
        <w:rPr>
          <w:rFonts w:ascii="Sylfaen" w:hAnsi="Sylfaen" w:cs="Times New Roman"/>
          <w:sz w:val="22"/>
          <w:szCs w:val="22"/>
          <w:lang w:val="tr-TR"/>
        </w:rPr>
        <w:t xml:space="preserve"> </w:t>
      </w:r>
      <w:r w:rsidR="00F94ED9" w:rsidRPr="0024465B">
        <w:rPr>
          <w:rFonts w:ascii="Sylfaen" w:hAnsi="Sylfaen" w:cs="Times New Roman"/>
          <w:sz w:val="22"/>
          <w:szCs w:val="22"/>
        </w:rPr>
        <w:t>მიმოხილვა</w:t>
      </w:r>
      <w:r w:rsidR="00F94ED9" w:rsidRPr="0024465B">
        <w:rPr>
          <w:rFonts w:ascii="Sylfaen" w:hAnsi="Sylfaen" w:cs="Times New Roman"/>
          <w:sz w:val="22"/>
          <w:szCs w:val="22"/>
          <w:lang w:val="tr-TR"/>
        </w:rPr>
        <w:t xml:space="preserve"> </w:t>
      </w:r>
      <w:r w:rsidR="00F94ED9" w:rsidRPr="0024465B">
        <w:rPr>
          <w:rFonts w:ascii="Sylfaen" w:hAnsi="Sylfaen" w:cs="Times New Roman"/>
          <w:sz w:val="22"/>
          <w:szCs w:val="22"/>
        </w:rPr>
        <w:t>ასევე</w:t>
      </w:r>
      <w:r w:rsidR="00F94ED9" w:rsidRPr="0024465B">
        <w:rPr>
          <w:rFonts w:ascii="Sylfaen" w:hAnsi="Sylfaen" w:cs="Times New Roman"/>
          <w:sz w:val="22"/>
          <w:szCs w:val="22"/>
          <w:lang w:val="tr-TR"/>
        </w:rPr>
        <w:t xml:space="preserve"> </w:t>
      </w:r>
      <w:r w:rsidR="00F94ED9" w:rsidRPr="0024465B">
        <w:rPr>
          <w:rFonts w:ascii="Sylfaen" w:hAnsi="Sylfaen" w:cs="Times New Roman"/>
          <w:sz w:val="22"/>
          <w:szCs w:val="22"/>
        </w:rPr>
        <w:t>მოიცავდა</w:t>
      </w:r>
      <w:r w:rsidR="00F94ED9" w:rsidRPr="0024465B">
        <w:rPr>
          <w:rFonts w:ascii="Sylfaen" w:hAnsi="Sylfaen" w:cs="Times New Roman"/>
          <w:sz w:val="22"/>
          <w:szCs w:val="22"/>
          <w:lang w:val="tr-TR"/>
        </w:rPr>
        <w:t xml:space="preserve"> 2020-2023 </w:t>
      </w:r>
      <w:r w:rsidR="00F94ED9" w:rsidRPr="0024465B">
        <w:rPr>
          <w:rFonts w:ascii="Sylfaen" w:hAnsi="Sylfaen" w:cs="Times New Roman"/>
          <w:sz w:val="22"/>
          <w:szCs w:val="22"/>
        </w:rPr>
        <w:t>წლების</w:t>
      </w:r>
      <w:r w:rsidR="00F94ED9" w:rsidRPr="0024465B">
        <w:rPr>
          <w:rFonts w:ascii="Sylfaen" w:hAnsi="Sylfaen" w:cs="Times New Roman"/>
          <w:sz w:val="22"/>
          <w:szCs w:val="22"/>
          <w:lang w:val="tr-TR"/>
        </w:rPr>
        <w:t xml:space="preserve"> </w:t>
      </w:r>
      <w:r w:rsidR="00F94ED9" w:rsidRPr="0024465B">
        <w:rPr>
          <w:rFonts w:ascii="Sylfaen" w:hAnsi="Sylfaen" w:cs="Times New Roman"/>
          <w:sz w:val="22"/>
          <w:szCs w:val="22"/>
        </w:rPr>
        <w:t>ოფიციალური</w:t>
      </w:r>
      <w:r w:rsidR="00F94ED9" w:rsidRPr="0024465B">
        <w:rPr>
          <w:rFonts w:ascii="Sylfaen" w:hAnsi="Sylfaen" w:cs="Times New Roman"/>
          <w:sz w:val="22"/>
          <w:szCs w:val="22"/>
          <w:lang w:val="tr-TR"/>
        </w:rPr>
        <w:t xml:space="preserve"> </w:t>
      </w:r>
      <w:r w:rsidR="00F94ED9" w:rsidRPr="0024465B">
        <w:rPr>
          <w:rFonts w:ascii="Sylfaen" w:hAnsi="Sylfaen" w:cs="Times New Roman"/>
          <w:sz w:val="22"/>
          <w:szCs w:val="22"/>
        </w:rPr>
        <w:t>სტატისტიკის</w:t>
      </w:r>
      <w:r w:rsidR="00F94ED9" w:rsidRPr="0024465B">
        <w:rPr>
          <w:rFonts w:ascii="Sylfaen" w:hAnsi="Sylfaen" w:cs="Times New Roman"/>
          <w:sz w:val="22"/>
          <w:szCs w:val="22"/>
          <w:lang w:val="tr-TR"/>
        </w:rPr>
        <w:t xml:space="preserve"> </w:t>
      </w:r>
      <w:r w:rsidR="00F94ED9" w:rsidRPr="0024465B">
        <w:rPr>
          <w:rFonts w:ascii="Sylfaen" w:hAnsi="Sylfaen" w:cs="Times New Roman"/>
          <w:sz w:val="22"/>
          <w:szCs w:val="22"/>
        </w:rPr>
        <w:t>განვითარების</w:t>
      </w:r>
      <w:r w:rsidR="00F94ED9" w:rsidRPr="0024465B">
        <w:rPr>
          <w:rFonts w:ascii="Sylfaen" w:hAnsi="Sylfaen" w:cs="Times New Roman"/>
          <w:sz w:val="22"/>
          <w:szCs w:val="22"/>
          <w:lang w:val="tr-TR"/>
        </w:rPr>
        <w:t xml:space="preserve"> </w:t>
      </w:r>
      <w:r w:rsidR="00F94ED9" w:rsidRPr="0024465B">
        <w:rPr>
          <w:rFonts w:ascii="Sylfaen" w:hAnsi="Sylfaen" w:cs="Times New Roman"/>
          <w:sz w:val="22"/>
          <w:szCs w:val="22"/>
        </w:rPr>
        <w:t>ეროვნული</w:t>
      </w:r>
      <w:r w:rsidR="00F94ED9" w:rsidRPr="0024465B">
        <w:rPr>
          <w:rFonts w:ascii="Sylfaen" w:hAnsi="Sylfaen" w:cs="Times New Roman"/>
          <w:sz w:val="22"/>
          <w:szCs w:val="22"/>
          <w:lang w:val="tr-TR"/>
        </w:rPr>
        <w:t xml:space="preserve"> </w:t>
      </w:r>
      <w:r w:rsidR="00F94ED9" w:rsidRPr="0024465B">
        <w:rPr>
          <w:rFonts w:ascii="Sylfaen" w:hAnsi="Sylfaen" w:cs="Times New Roman"/>
          <w:sz w:val="22"/>
          <w:szCs w:val="22"/>
        </w:rPr>
        <w:t>სტრატეგიის</w:t>
      </w:r>
      <w:r w:rsidR="00F94ED9" w:rsidRPr="0024465B">
        <w:rPr>
          <w:rFonts w:ascii="Sylfaen" w:hAnsi="Sylfaen" w:cs="Times New Roman"/>
          <w:sz w:val="22"/>
          <w:szCs w:val="22"/>
          <w:lang w:val="tr-TR"/>
        </w:rPr>
        <w:t xml:space="preserve"> </w:t>
      </w:r>
      <w:r w:rsidR="00F94ED9" w:rsidRPr="0024465B">
        <w:rPr>
          <w:rFonts w:ascii="Sylfaen" w:hAnsi="Sylfaen" w:cs="Times New Roman"/>
          <w:sz w:val="22"/>
          <w:szCs w:val="22"/>
        </w:rPr>
        <w:t>განხორციელების</w:t>
      </w:r>
      <w:r w:rsidR="00F94ED9" w:rsidRPr="0024465B">
        <w:rPr>
          <w:rFonts w:ascii="Sylfaen" w:hAnsi="Sylfaen" w:cs="Times New Roman"/>
          <w:sz w:val="22"/>
          <w:szCs w:val="22"/>
          <w:lang w:val="tr-TR"/>
        </w:rPr>
        <w:t xml:space="preserve"> </w:t>
      </w:r>
      <w:r w:rsidR="00D25985" w:rsidRPr="0024465B">
        <w:rPr>
          <w:rFonts w:ascii="Sylfaen" w:hAnsi="Sylfaen" w:cs="Times New Roman"/>
          <w:sz w:val="22"/>
          <w:szCs w:val="22"/>
        </w:rPr>
        <w:t>პროგრეს</w:t>
      </w:r>
      <w:r w:rsidR="003C11BD" w:rsidRPr="0024465B">
        <w:rPr>
          <w:rFonts w:ascii="Sylfaen" w:hAnsi="Sylfaen" w:cs="Times New Roman"/>
          <w:sz w:val="22"/>
          <w:szCs w:val="22"/>
          <w:lang w:val="ka-GE"/>
        </w:rPr>
        <w:t>ი</w:t>
      </w:r>
      <w:r w:rsidR="00F94ED9" w:rsidRPr="0024465B">
        <w:rPr>
          <w:rFonts w:ascii="Sylfaen" w:hAnsi="Sylfaen" w:cs="Times New Roman"/>
          <w:sz w:val="22"/>
          <w:szCs w:val="22"/>
        </w:rPr>
        <w:t>ს</w:t>
      </w:r>
      <w:r w:rsidR="00F94ED9" w:rsidRPr="0024465B">
        <w:rPr>
          <w:rFonts w:ascii="Sylfaen" w:hAnsi="Sylfaen" w:cs="Times New Roman"/>
          <w:sz w:val="22"/>
          <w:szCs w:val="22"/>
          <w:lang w:val="tr-TR"/>
        </w:rPr>
        <w:t xml:space="preserve"> </w:t>
      </w:r>
      <w:r w:rsidR="00F94ED9" w:rsidRPr="0024465B">
        <w:rPr>
          <w:rFonts w:ascii="Sylfaen" w:hAnsi="Sylfaen" w:cs="Times New Roman"/>
          <w:sz w:val="22"/>
          <w:szCs w:val="22"/>
        </w:rPr>
        <w:t>ანგარიშებს</w:t>
      </w:r>
      <w:r w:rsidR="00F94ED9" w:rsidRPr="0024465B">
        <w:rPr>
          <w:rFonts w:ascii="Sylfaen" w:hAnsi="Sylfaen" w:cs="Times New Roman"/>
          <w:sz w:val="22"/>
          <w:szCs w:val="22"/>
          <w:lang w:val="tr-TR"/>
        </w:rPr>
        <w:t>.</w:t>
      </w:r>
    </w:p>
    <w:p w14:paraId="53D0E184" w14:textId="7A911216" w:rsidR="0043540F" w:rsidRPr="0024465B" w:rsidRDefault="009D0CFA" w:rsidP="00942121">
      <w:pPr>
        <w:pStyle w:val="ListParagraph"/>
        <w:numPr>
          <w:ilvl w:val="0"/>
          <w:numId w:val="57"/>
        </w:numPr>
        <w:autoSpaceDE w:val="0"/>
        <w:autoSpaceDN w:val="0"/>
        <w:adjustRightInd w:val="0"/>
        <w:spacing w:after="120"/>
        <w:jc w:val="both"/>
        <w:rPr>
          <w:rFonts w:ascii="Sylfaen" w:hAnsi="Sylfaen" w:cs="Times New Roman"/>
          <w:sz w:val="22"/>
          <w:szCs w:val="22"/>
          <w:lang w:val="tr-TR"/>
        </w:rPr>
      </w:pPr>
      <w:r w:rsidRPr="0024465B">
        <w:rPr>
          <w:rFonts w:ascii="Sylfaen" w:hAnsi="Sylfaen" w:cs="Times New Roman"/>
          <w:b/>
          <w:sz w:val="22"/>
          <w:szCs w:val="22"/>
          <w:lang w:val="tr-TR"/>
        </w:rPr>
        <w:t>დაინტერესებულ მხარეებთან საკონსულტაციო შეხვედრები</w:t>
      </w:r>
      <w:r w:rsidR="00BD5D01" w:rsidRPr="0024465B">
        <w:rPr>
          <w:rStyle w:val="FootnoteReference"/>
          <w:rFonts w:ascii="Sylfaen" w:hAnsi="Sylfaen" w:cs="Times New Roman"/>
          <w:b/>
          <w:sz w:val="22"/>
          <w:szCs w:val="22"/>
          <w:lang w:val="tr-TR"/>
        </w:rPr>
        <w:footnoteReference w:id="10"/>
      </w:r>
      <w:r w:rsidRPr="0024465B">
        <w:rPr>
          <w:rFonts w:ascii="Sylfaen" w:hAnsi="Sylfaen" w:cs="Times New Roman"/>
          <w:sz w:val="22"/>
          <w:szCs w:val="22"/>
          <w:lang w:val="tr-TR"/>
        </w:rPr>
        <w:t xml:space="preserve"> </w:t>
      </w:r>
      <w:r w:rsidR="0043540F" w:rsidRPr="0024465B">
        <w:rPr>
          <w:rFonts w:ascii="Sylfaen" w:hAnsi="Sylfaen" w:cs="Times New Roman"/>
          <w:sz w:val="22"/>
          <w:szCs w:val="22"/>
          <w:lang w:val="ka-GE"/>
        </w:rPr>
        <w:t xml:space="preserve">წარმოადგენდა ინფორმაციის </w:t>
      </w:r>
      <w:r w:rsidRPr="0024465B">
        <w:rPr>
          <w:rFonts w:ascii="Sylfaen" w:hAnsi="Sylfaen" w:cs="Times New Roman"/>
          <w:sz w:val="22"/>
          <w:szCs w:val="22"/>
          <w:lang w:val="tr-TR"/>
        </w:rPr>
        <w:t>ერთ-ერთ მთავარ</w:t>
      </w:r>
      <w:r w:rsidR="005C3E3F" w:rsidRPr="0024465B">
        <w:rPr>
          <w:rFonts w:ascii="Sylfaen" w:hAnsi="Sylfaen" w:cs="Times New Roman"/>
          <w:sz w:val="22"/>
          <w:szCs w:val="22"/>
          <w:lang w:val="ka-GE"/>
        </w:rPr>
        <w:t xml:space="preserve"> </w:t>
      </w:r>
      <w:r w:rsidRPr="0024465B">
        <w:rPr>
          <w:rFonts w:ascii="Sylfaen" w:hAnsi="Sylfaen" w:cs="Times New Roman"/>
          <w:sz w:val="22"/>
          <w:szCs w:val="22"/>
          <w:lang w:val="tr-TR"/>
        </w:rPr>
        <w:t>წყარო</w:t>
      </w:r>
      <w:r w:rsidR="005C3E3F" w:rsidRPr="0024465B">
        <w:rPr>
          <w:rFonts w:ascii="Sylfaen" w:hAnsi="Sylfaen" w:cs="Times New Roman"/>
          <w:sz w:val="22"/>
          <w:szCs w:val="22"/>
          <w:lang w:val="ka-GE"/>
        </w:rPr>
        <w:t>ს</w:t>
      </w:r>
      <w:r w:rsidR="0043540F" w:rsidRPr="0024465B">
        <w:rPr>
          <w:rFonts w:ascii="Sylfaen" w:hAnsi="Sylfaen" w:cs="Times New Roman"/>
          <w:sz w:val="22"/>
          <w:szCs w:val="22"/>
          <w:lang w:val="ka-GE"/>
        </w:rPr>
        <w:t xml:space="preserve"> და ჩატარდა </w:t>
      </w:r>
      <w:r w:rsidR="000720A1" w:rsidRPr="0024465B">
        <w:rPr>
          <w:rFonts w:ascii="Sylfaen" w:hAnsi="Sylfaen" w:cs="Times New Roman"/>
          <w:sz w:val="22"/>
          <w:szCs w:val="22"/>
          <w:lang w:val="tr-TR"/>
        </w:rPr>
        <w:t xml:space="preserve">SWOT ანალიზის </w:t>
      </w:r>
      <w:r w:rsidR="00835E18" w:rsidRPr="0024465B">
        <w:rPr>
          <w:rFonts w:ascii="Sylfaen" w:hAnsi="Sylfaen" w:cs="Times New Roman"/>
          <w:sz w:val="22"/>
          <w:szCs w:val="22"/>
          <w:lang w:val="ka-GE"/>
        </w:rPr>
        <w:t>ფარგლებში,</w:t>
      </w:r>
      <w:r w:rsidR="000720A1" w:rsidRPr="0024465B">
        <w:rPr>
          <w:rFonts w:ascii="Sylfaen" w:hAnsi="Sylfaen" w:cs="Times New Roman"/>
          <w:sz w:val="22"/>
          <w:szCs w:val="22"/>
          <w:lang w:val="tr-TR"/>
        </w:rPr>
        <w:t xml:space="preserve"> საქართველოს სტატისტიკის ეროვნული სისტემ</w:t>
      </w:r>
      <w:r w:rsidR="000720A1" w:rsidRPr="0024465B">
        <w:rPr>
          <w:rFonts w:ascii="Sylfaen" w:hAnsi="Sylfaen" w:cs="Times New Roman"/>
          <w:sz w:val="22"/>
          <w:szCs w:val="22"/>
          <w:lang w:val="ka-GE"/>
        </w:rPr>
        <w:t xml:space="preserve">აში </w:t>
      </w:r>
      <w:r w:rsidRPr="0024465B">
        <w:rPr>
          <w:rFonts w:ascii="Sylfaen" w:hAnsi="Sylfaen" w:cs="Times New Roman"/>
          <w:sz w:val="22"/>
          <w:szCs w:val="22"/>
          <w:lang w:val="tr-TR"/>
        </w:rPr>
        <w:t xml:space="preserve">არსებული </w:t>
      </w:r>
      <w:r w:rsidR="00B21CC6" w:rsidRPr="0024465B">
        <w:rPr>
          <w:rFonts w:ascii="Sylfaen" w:hAnsi="Sylfaen" w:cs="Times New Roman"/>
          <w:sz w:val="22"/>
          <w:szCs w:val="22"/>
          <w:lang w:val="ka-GE"/>
        </w:rPr>
        <w:t>სიტუაციის</w:t>
      </w:r>
      <w:r w:rsidR="000720A1" w:rsidRPr="0024465B">
        <w:rPr>
          <w:rFonts w:ascii="Sylfaen" w:hAnsi="Sylfaen" w:cs="Times New Roman"/>
          <w:sz w:val="22"/>
          <w:szCs w:val="22"/>
          <w:lang w:val="ka-GE"/>
        </w:rPr>
        <w:t xml:space="preserve"> შეფასებისა</w:t>
      </w:r>
      <w:r w:rsidRPr="0024465B">
        <w:rPr>
          <w:rFonts w:ascii="Sylfaen" w:hAnsi="Sylfaen" w:cs="Times New Roman"/>
          <w:sz w:val="22"/>
          <w:szCs w:val="22"/>
          <w:lang w:val="tr-TR"/>
        </w:rPr>
        <w:t xml:space="preserve"> და </w:t>
      </w:r>
      <w:r w:rsidR="00B21CC6" w:rsidRPr="0024465B">
        <w:rPr>
          <w:rFonts w:ascii="Sylfaen" w:hAnsi="Sylfaen" w:cs="Times New Roman"/>
          <w:sz w:val="22"/>
          <w:szCs w:val="22"/>
          <w:lang w:val="ka-GE"/>
        </w:rPr>
        <w:t xml:space="preserve">პრობლემების </w:t>
      </w:r>
      <w:r w:rsidR="000720A1" w:rsidRPr="0024465B">
        <w:rPr>
          <w:rFonts w:ascii="Sylfaen" w:hAnsi="Sylfaen" w:cs="Times New Roman"/>
          <w:sz w:val="22"/>
          <w:szCs w:val="22"/>
          <w:lang w:val="ka-GE"/>
        </w:rPr>
        <w:t>გამოვლენის მიზნით</w:t>
      </w:r>
      <w:r w:rsidR="00835E18" w:rsidRPr="0024465B">
        <w:rPr>
          <w:rFonts w:ascii="Sylfaen" w:hAnsi="Sylfaen" w:cs="Times New Roman"/>
          <w:sz w:val="22"/>
          <w:szCs w:val="22"/>
          <w:lang w:val="ka-GE"/>
        </w:rPr>
        <w:t>.</w:t>
      </w:r>
      <w:r w:rsidRPr="0024465B">
        <w:rPr>
          <w:rFonts w:ascii="Sylfaen" w:hAnsi="Sylfaen" w:cs="Times New Roman"/>
          <w:color w:val="FF0000"/>
          <w:sz w:val="22"/>
          <w:szCs w:val="22"/>
          <w:lang w:val="tr-TR"/>
        </w:rPr>
        <w:t xml:space="preserve"> </w:t>
      </w:r>
      <w:r w:rsidR="0043540F" w:rsidRPr="0024465B">
        <w:rPr>
          <w:rFonts w:ascii="Sylfaen" w:hAnsi="Sylfaen" w:cs="Times New Roman"/>
          <w:sz w:val="22"/>
          <w:szCs w:val="22"/>
          <w:lang w:val="ka-GE"/>
        </w:rPr>
        <w:t>სულ გაიმართა</w:t>
      </w:r>
      <w:r w:rsidR="00A2318D" w:rsidRPr="0024465B">
        <w:rPr>
          <w:rFonts w:ascii="Sylfaen" w:hAnsi="Sylfaen" w:cs="Times New Roman"/>
          <w:sz w:val="22"/>
          <w:szCs w:val="22"/>
          <w:lang w:val="ka-GE"/>
        </w:rPr>
        <w:t xml:space="preserve"> </w:t>
      </w:r>
      <w:r w:rsidRPr="0024465B">
        <w:rPr>
          <w:rFonts w:ascii="Sylfaen" w:hAnsi="Sylfaen" w:cs="Times New Roman"/>
          <w:sz w:val="22"/>
          <w:szCs w:val="22"/>
          <w:lang w:val="tr-TR"/>
        </w:rPr>
        <w:t xml:space="preserve">30-ზე მეტი საკონსულტაციო შეხვედრა ძირითად დაინტერესებულ მხარეებთან, </w:t>
      </w:r>
      <w:r w:rsidR="00340264" w:rsidRPr="0024465B">
        <w:rPr>
          <w:rFonts w:ascii="Sylfaen" w:hAnsi="Sylfaen" w:cs="Times New Roman"/>
          <w:sz w:val="22"/>
          <w:szCs w:val="22"/>
          <w:lang w:val="ka-GE"/>
        </w:rPr>
        <w:t>როგორც</w:t>
      </w:r>
      <w:r w:rsidRPr="0024465B">
        <w:rPr>
          <w:rFonts w:ascii="Sylfaen" w:hAnsi="Sylfaen" w:cs="Times New Roman"/>
          <w:sz w:val="22"/>
          <w:szCs w:val="22"/>
          <w:lang w:val="tr-TR"/>
        </w:rPr>
        <w:t xml:space="preserve"> საქსტატის </w:t>
      </w:r>
      <w:r w:rsidR="000720A1" w:rsidRPr="0024465B">
        <w:rPr>
          <w:rFonts w:ascii="Sylfaen" w:hAnsi="Sylfaen" w:cs="Times New Roman"/>
          <w:sz w:val="22"/>
          <w:szCs w:val="22"/>
          <w:lang w:val="ka-GE"/>
        </w:rPr>
        <w:t xml:space="preserve">დარგობრივ </w:t>
      </w:r>
      <w:r w:rsidRPr="0024465B">
        <w:rPr>
          <w:rFonts w:ascii="Sylfaen" w:hAnsi="Sylfaen" w:cs="Times New Roman"/>
          <w:sz w:val="22"/>
          <w:szCs w:val="22"/>
          <w:lang w:val="tr-TR"/>
        </w:rPr>
        <w:t xml:space="preserve">დეპარტამენტებთან, </w:t>
      </w:r>
      <w:r w:rsidR="00340264" w:rsidRPr="0024465B">
        <w:rPr>
          <w:rFonts w:ascii="Sylfaen" w:hAnsi="Sylfaen" w:cs="Times New Roman"/>
          <w:sz w:val="22"/>
          <w:szCs w:val="22"/>
          <w:lang w:val="ka-GE"/>
        </w:rPr>
        <w:t xml:space="preserve">ისე საქართველოს </w:t>
      </w:r>
      <w:r w:rsidR="000720A1" w:rsidRPr="0024465B">
        <w:rPr>
          <w:rFonts w:ascii="Sylfaen" w:hAnsi="Sylfaen" w:cs="Times New Roman"/>
          <w:sz w:val="22"/>
          <w:szCs w:val="22"/>
          <w:lang w:val="tr-TR"/>
        </w:rPr>
        <w:t>სტატისტიკის ეროვნული სისტემ</w:t>
      </w:r>
      <w:r w:rsidR="000720A1" w:rsidRPr="0024465B">
        <w:rPr>
          <w:rFonts w:ascii="Sylfaen" w:hAnsi="Sylfaen" w:cs="Times New Roman"/>
          <w:sz w:val="22"/>
          <w:szCs w:val="22"/>
          <w:lang w:val="ka-GE"/>
        </w:rPr>
        <w:t xml:space="preserve">ის </w:t>
      </w:r>
      <w:r w:rsidRPr="0024465B">
        <w:rPr>
          <w:rFonts w:ascii="Sylfaen" w:hAnsi="Sylfaen" w:cs="Times New Roman"/>
          <w:sz w:val="22"/>
          <w:szCs w:val="22"/>
          <w:lang w:val="tr-TR"/>
        </w:rPr>
        <w:t>წევრებთან</w:t>
      </w:r>
      <w:r w:rsidR="000720A1" w:rsidRPr="0024465B">
        <w:rPr>
          <w:rFonts w:ascii="Sylfaen" w:hAnsi="Sylfaen" w:cs="Times New Roman"/>
          <w:sz w:val="22"/>
          <w:szCs w:val="22"/>
          <w:lang w:val="ka-GE"/>
        </w:rPr>
        <w:t xml:space="preserve"> </w:t>
      </w:r>
      <w:r w:rsidRPr="0024465B">
        <w:rPr>
          <w:rFonts w:ascii="Sylfaen" w:hAnsi="Sylfaen" w:cs="Times New Roman"/>
          <w:sz w:val="22"/>
          <w:szCs w:val="22"/>
          <w:lang w:val="tr-TR"/>
        </w:rPr>
        <w:t xml:space="preserve">და </w:t>
      </w:r>
      <w:r w:rsidR="000720A1" w:rsidRPr="0024465B">
        <w:rPr>
          <w:rFonts w:ascii="Sylfaen" w:hAnsi="Sylfaen" w:cs="Times New Roman"/>
          <w:sz w:val="22"/>
          <w:szCs w:val="22"/>
          <w:lang w:val="ka-GE"/>
        </w:rPr>
        <w:t>წამყვან</w:t>
      </w:r>
      <w:r w:rsidRPr="0024465B">
        <w:rPr>
          <w:rFonts w:ascii="Sylfaen" w:hAnsi="Sylfaen" w:cs="Times New Roman"/>
          <w:sz w:val="22"/>
          <w:szCs w:val="22"/>
          <w:lang w:val="tr-TR"/>
        </w:rPr>
        <w:t xml:space="preserve"> საერთაშორისო დონორ</w:t>
      </w:r>
      <w:r w:rsidR="00D42B4A" w:rsidRPr="0024465B">
        <w:rPr>
          <w:rFonts w:ascii="Sylfaen" w:hAnsi="Sylfaen" w:cs="Times New Roman"/>
          <w:sz w:val="22"/>
          <w:szCs w:val="22"/>
          <w:lang w:val="ka-GE"/>
        </w:rPr>
        <w:t xml:space="preserve"> ორგანიზაცი</w:t>
      </w:r>
      <w:r w:rsidRPr="0024465B">
        <w:rPr>
          <w:rFonts w:ascii="Sylfaen" w:hAnsi="Sylfaen" w:cs="Times New Roman"/>
          <w:sz w:val="22"/>
          <w:szCs w:val="22"/>
          <w:lang w:val="tr-TR"/>
        </w:rPr>
        <w:t>ებთან.</w:t>
      </w:r>
      <w:r w:rsidR="000720A1" w:rsidRPr="0024465B">
        <w:rPr>
          <w:rFonts w:ascii="Sylfaen" w:hAnsi="Sylfaen" w:cs="Times New Roman"/>
          <w:sz w:val="22"/>
          <w:szCs w:val="22"/>
          <w:lang w:val="tr-TR"/>
        </w:rPr>
        <w:t xml:space="preserve"> გარდა ამისა, სიტუაციის ანალიზის ფა</w:t>
      </w:r>
      <w:r w:rsidR="00D42B4A" w:rsidRPr="0024465B">
        <w:rPr>
          <w:rFonts w:ascii="Sylfaen" w:hAnsi="Sylfaen" w:cs="Times New Roman"/>
          <w:sz w:val="22"/>
          <w:szCs w:val="22"/>
          <w:lang w:val="ka-GE"/>
        </w:rPr>
        <w:t>რგლებში</w:t>
      </w:r>
      <w:r w:rsidR="000720A1" w:rsidRPr="0024465B">
        <w:rPr>
          <w:rFonts w:ascii="Sylfaen" w:hAnsi="Sylfaen" w:cs="Times New Roman"/>
          <w:sz w:val="22"/>
          <w:szCs w:val="22"/>
          <w:lang w:val="tr-TR"/>
        </w:rPr>
        <w:t xml:space="preserve"> გაიმართა საჯარო </w:t>
      </w:r>
      <w:r w:rsidR="00D42B4A" w:rsidRPr="0024465B">
        <w:rPr>
          <w:rFonts w:ascii="Sylfaen" w:hAnsi="Sylfaen" w:cs="Times New Roman"/>
          <w:sz w:val="22"/>
          <w:szCs w:val="22"/>
          <w:lang w:val="ka-GE"/>
        </w:rPr>
        <w:t>კონსულტაციები</w:t>
      </w:r>
      <w:r w:rsidR="000720A1" w:rsidRPr="0024465B">
        <w:rPr>
          <w:rFonts w:ascii="Sylfaen" w:hAnsi="Sylfaen" w:cs="Times New Roman"/>
          <w:sz w:val="22"/>
          <w:szCs w:val="22"/>
          <w:lang w:val="tr-TR"/>
        </w:rPr>
        <w:t xml:space="preserve"> </w:t>
      </w:r>
      <w:r w:rsidR="005A584C" w:rsidRPr="0024465B">
        <w:rPr>
          <w:rFonts w:ascii="Sylfaen" w:hAnsi="Sylfaen" w:cs="Times New Roman"/>
          <w:sz w:val="22"/>
          <w:szCs w:val="22"/>
          <w:lang w:val="ka-GE"/>
        </w:rPr>
        <w:t xml:space="preserve"> მონაცემთა</w:t>
      </w:r>
      <w:r w:rsidR="00D42B4A" w:rsidRPr="0024465B">
        <w:rPr>
          <w:rFonts w:ascii="Sylfaen" w:hAnsi="Sylfaen" w:cs="Times New Roman"/>
          <w:sz w:val="22"/>
          <w:szCs w:val="22"/>
          <w:lang w:val="ka-GE"/>
        </w:rPr>
        <w:t xml:space="preserve"> მომხმარებლებ</w:t>
      </w:r>
      <w:r w:rsidR="005A584C" w:rsidRPr="0024465B">
        <w:rPr>
          <w:rFonts w:ascii="Sylfaen" w:hAnsi="Sylfaen" w:cs="Times New Roman"/>
          <w:sz w:val="22"/>
          <w:szCs w:val="22"/>
          <w:lang w:val="ka-GE"/>
        </w:rPr>
        <w:t>ის სხვადასხვა ჯგუფ</w:t>
      </w:r>
      <w:r w:rsidR="00D42B4A" w:rsidRPr="0024465B">
        <w:rPr>
          <w:rFonts w:ascii="Sylfaen" w:hAnsi="Sylfaen" w:cs="Times New Roman"/>
          <w:sz w:val="22"/>
          <w:szCs w:val="22"/>
          <w:lang w:val="ka-GE"/>
        </w:rPr>
        <w:t>თან,</w:t>
      </w:r>
      <w:r w:rsidR="00853C3C" w:rsidRPr="0024465B">
        <w:rPr>
          <w:rFonts w:ascii="Sylfaen" w:hAnsi="Sylfaen" w:cs="Times New Roman"/>
          <w:sz w:val="22"/>
          <w:szCs w:val="22"/>
          <w:lang w:val="ka-GE"/>
        </w:rPr>
        <w:t xml:space="preserve"> </w:t>
      </w:r>
      <w:r w:rsidR="00D42B4A" w:rsidRPr="0024465B">
        <w:rPr>
          <w:rFonts w:ascii="Sylfaen" w:hAnsi="Sylfaen" w:cs="Times New Roman"/>
          <w:sz w:val="22"/>
          <w:szCs w:val="22"/>
          <w:lang w:val="ka-GE"/>
        </w:rPr>
        <w:t xml:space="preserve"> </w:t>
      </w:r>
      <w:r w:rsidR="00853C3C" w:rsidRPr="0024465B">
        <w:rPr>
          <w:rFonts w:ascii="Sylfaen" w:hAnsi="Sylfaen" w:cs="Times New Roman"/>
          <w:sz w:val="22"/>
          <w:szCs w:val="22"/>
          <w:lang w:val="ka-GE"/>
        </w:rPr>
        <w:t xml:space="preserve">SWOT </w:t>
      </w:r>
      <w:r w:rsidR="004E6F04" w:rsidRPr="0024465B">
        <w:rPr>
          <w:rFonts w:ascii="Sylfaen" w:hAnsi="Sylfaen" w:cs="Times New Roman"/>
          <w:sz w:val="22"/>
          <w:szCs w:val="22"/>
          <w:lang w:val="ka-GE"/>
        </w:rPr>
        <w:t xml:space="preserve">ანალიზის </w:t>
      </w:r>
      <w:r w:rsidR="00853C3C" w:rsidRPr="0024465B">
        <w:rPr>
          <w:rFonts w:ascii="Sylfaen" w:hAnsi="Sylfaen" w:cs="Times New Roman"/>
          <w:sz w:val="22"/>
          <w:szCs w:val="22"/>
          <w:lang w:val="ka-GE"/>
        </w:rPr>
        <w:t>პროექტის განხილვისა და მა</w:t>
      </w:r>
      <w:r w:rsidR="00835E18" w:rsidRPr="0024465B">
        <w:rPr>
          <w:rFonts w:ascii="Sylfaen" w:hAnsi="Sylfaen" w:cs="Times New Roman"/>
          <w:sz w:val="22"/>
          <w:szCs w:val="22"/>
          <w:lang w:val="ka-GE"/>
        </w:rPr>
        <w:t>სზე</w:t>
      </w:r>
      <w:r w:rsidR="00853C3C" w:rsidRPr="0024465B">
        <w:rPr>
          <w:rFonts w:ascii="Sylfaen" w:hAnsi="Sylfaen" w:cs="Times New Roman"/>
          <w:sz w:val="22"/>
          <w:szCs w:val="22"/>
          <w:lang w:val="ka-GE"/>
        </w:rPr>
        <w:t xml:space="preserve"> უკუკავშირის </w:t>
      </w:r>
      <w:r w:rsidR="00115705" w:rsidRPr="0024465B">
        <w:rPr>
          <w:rFonts w:ascii="Sylfaen" w:hAnsi="Sylfaen" w:cs="Times New Roman"/>
          <w:sz w:val="22"/>
          <w:szCs w:val="22"/>
          <w:lang w:val="ka-GE"/>
        </w:rPr>
        <w:t>მიღების</w:t>
      </w:r>
      <w:r w:rsidR="00853C3C" w:rsidRPr="0024465B">
        <w:rPr>
          <w:rFonts w:ascii="Sylfaen" w:hAnsi="Sylfaen" w:cs="Times New Roman"/>
          <w:sz w:val="22"/>
          <w:szCs w:val="22"/>
          <w:lang w:val="ka-GE"/>
        </w:rPr>
        <w:t xml:space="preserve"> მიზნით.</w:t>
      </w:r>
    </w:p>
    <w:p w14:paraId="24C3CA19" w14:textId="32F8F02A" w:rsidR="000E7FF4" w:rsidRPr="0024465B" w:rsidRDefault="0053410A" w:rsidP="00942121">
      <w:pPr>
        <w:pStyle w:val="ListParagraph"/>
        <w:numPr>
          <w:ilvl w:val="0"/>
          <w:numId w:val="57"/>
        </w:numPr>
        <w:autoSpaceDE w:val="0"/>
        <w:autoSpaceDN w:val="0"/>
        <w:adjustRightInd w:val="0"/>
        <w:spacing w:after="120"/>
        <w:jc w:val="both"/>
        <w:rPr>
          <w:rFonts w:ascii="Sylfaen" w:hAnsi="Sylfaen" w:cs="Times New Roman"/>
          <w:b/>
          <w:sz w:val="22"/>
          <w:szCs w:val="22"/>
        </w:rPr>
      </w:pPr>
      <w:r w:rsidRPr="0024465B">
        <w:rPr>
          <w:rFonts w:ascii="Sylfaen" w:hAnsi="Sylfaen" w:cs="Times New Roman"/>
          <w:b/>
          <w:sz w:val="22"/>
          <w:szCs w:val="22"/>
        </w:rPr>
        <w:t>გლობალური შეფასება</w:t>
      </w:r>
      <w:r w:rsidR="0043540F" w:rsidRPr="0024465B">
        <w:rPr>
          <w:rFonts w:ascii="Sylfaen" w:hAnsi="Sylfaen" w:cs="Times New Roman"/>
          <w:b/>
          <w:sz w:val="22"/>
          <w:szCs w:val="22"/>
          <w:lang w:val="ka-GE"/>
        </w:rPr>
        <w:t xml:space="preserve">, </w:t>
      </w:r>
      <w:r w:rsidR="0043540F" w:rsidRPr="0024465B">
        <w:rPr>
          <w:rFonts w:ascii="Sylfaen" w:hAnsi="Sylfaen" w:cs="Times New Roman"/>
          <w:bCs/>
          <w:sz w:val="22"/>
          <w:szCs w:val="22"/>
          <w:lang w:val="ka-GE"/>
        </w:rPr>
        <w:t xml:space="preserve">რომლის </w:t>
      </w:r>
      <w:r w:rsidR="00D42B4A" w:rsidRPr="0024465B">
        <w:rPr>
          <w:rFonts w:ascii="Sylfaen" w:hAnsi="Sylfaen" w:cs="Times New Roman"/>
          <w:bCs/>
          <w:sz w:val="22"/>
          <w:szCs w:val="22"/>
        </w:rPr>
        <w:t>რეკომენდაციები</w:t>
      </w:r>
      <w:r w:rsidR="0043540F" w:rsidRPr="0024465B">
        <w:rPr>
          <w:rFonts w:ascii="Sylfaen" w:hAnsi="Sylfaen" w:cs="Times New Roman"/>
          <w:bCs/>
          <w:sz w:val="22"/>
          <w:szCs w:val="22"/>
          <w:lang w:val="ka-GE"/>
        </w:rPr>
        <w:t xml:space="preserve"> ინფორმაციის</w:t>
      </w:r>
      <w:r w:rsidR="001D3568" w:rsidRPr="0024465B">
        <w:rPr>
          <w:rFonts w:ascii="Sylfaen" w:hAnsi="Sylfaen" w:cs="Times New Roman"/>
          <w:bCs/>
          <w:sz w:val="22"/>
          <w:szCs w:val="22"/>
        </w:rPr>
        <w:t xml:space="preserve"> კიდევ ერთ მნიშვნელოვან წყაროს </w:t>
      </w:r>
      <w:r w:rsidR="00D42B4A" w:rsidRPr="0024465B">
        <w:rPr>
          <w:rFonts w:ascii="Sylfaen" w:hAnsi="Sylfaen" w:cs="Times New Roman"/>
          <w:bCs/>
          <w:sz w:val="22"/>
          <w:szCs w:val="22"/>
        </w:rPr>
        <w:t>წარმოადგენს</w:t>
      </w:r>
      <w:r w:rsidR="00233E64" w:rsidRPr="0024465B">
        <w:rPr>
          <w:rFonts w:ascii="Sylfaen" w:hAnsi="Sylfaen" w:cs="Times New Roman"/>
          <w:bCs/>
          <w:sz w:val="22"/>
          <w:szCs w:val="22"/>
        </w:rPr>
        <w:t>.</w:t>
      </w:r>
      <w:r w:rsidR="00F44AD9" w:rsidRPr="0024465B">
        <w:rPr>
          <w:rFonts w:ascii="Sylfaen" w:hAnsi="Sylfaen" w:cs="Times New Roman"/>
          <w:bCs/>
          <w:sz w:val="22"/>
          <w:szCs w:val="22"/>
        </w:rPr>
        <w:t xml:space="preserve"> </w:t>
      </w:r>
      <w:r w:rsidR="00D678F0" w:rsidRPr="0024465B">
        <w:rPr>
          <w:rFonts w:ascii="Sylfaen" w:hAnsi="Sylfaen" w:cs="Times New Roman"/>
          <w:bCs/>
          <w:sz w:val="22"/>
          <w:szCs w:val="22"/>
        </w:rPr>
        <w:t>ბოლო</w:t>
      </w:r>
      <w:r w:rsidR="00F44AD9" w:rsidRPr="0024465B">
        <w:rPr>
          <w:rFonts w:ascii="Sylfaen" w:hAnsi="Sylfaen" w:cs="Times New Roman"/>
          <w:bCs/>
          <w:sz w:val="22"/>
          <w:szCs w:val="22"/>
        </w:rPr>
        <w:t xml:space="preserve"> გლობალური შეფასება (</w:t>
      </w:r>
      <w:r w:rsidR="00F034F8" w:rsidRPr="0024465B">
        <w:rPr>
          <w:rFonts w:ascii="Sylfaen" w:hAnsi="Sylfaen" w:cs="Times New Roman"/>
          <w:bCs/>
          <w:sz w:val="22"/>
          <w:szCs w:val="22"/>
        </w:rPr>
        <w:t>ოფიციალური</w:t>
      </w:r>
      <w:r w:rsidR="00F44AD9" w:rsidRPr="0024465B">
        <w:rPr>
          <w:rFonts w:ascii="Sylfaen" w:hAnsi="Sylfaen" w:cs="Times New Roman"/>
          <w:bCs/>
          <w:sz w:val="22"/>
          <w:szCs w:val="22"/>
        </w:rPr>
        <w:t xml:space="preserve"> სახელწოდებით</w:t>
      </w:r>
      <w:r w:rsidR="00F034F8" w:rsidRPr="0024465B">
        <w:rPr>
          <w:rFonts w:ascii="Sylfaen" w:hAnsi="Sylfaen" w:cs="Times New Roman"/>
          <w:bCs/>
          <w:sz w:val="22"/>
          <w:szCs w:val="22"/>
        </w:rPr>
        <w:t xml:space="preserve"> „</w:t>
      </w:r>
      <w:r w:rsidR="00F44AD9" w:rsidRPr="0024465B">
        <w:rPr>
          <w:rFonts w:ascii="Sylfaen" w:hAnsi="Sylfaen" w:cs="Times New Roman"/>
          <w:bCs/>
          <w:sz w:val="22"/>
          <w:szCs w:val="22"/>
        </w:rPr>
        <w:t>სტრატეგიული შეფასება</w:t>
      </w:r>
      <w:r w:rsidR="00F034F8" w:rsidRPr="0024465B">
        <w:rPr>
          <w:rFonts w:ascii="Sylfaen" w:hAnsi="Sylfaen" w:cs="Times New Roman"/>
          <w:bCs/>
          <w:sz w:val="22"/>
          <w:szCs w:val="22"/>
        </w:rPr>
        <w:t>“</w:t>
      </w:r>
      <w:r w:rsidR="00F44AD9" w:rsidRPr="0024465B">
        <w:rPr>
          <w:rFonts w:ascii="Sylfaen" w:hAnsi="Sylfaen" w:cs="Times New Roman"/>
          <w:bCs/>
          <w:sz w:val="22"/>
          <w:szCs w:val="22"/>
        </w:rPr>
        <w:t xml:space="preserve">) ჩატარდა 2024–2027 წლების ოფიციალური სტატისტიკის ეროვნული სისტემის განვითარების სტრატეგიის მომზადების პარალელურად.  </w:t>
      </w:r>
      <w:r w:rsidR="00C41960" w:rsidRPr="0024465B">
        <w:rPr>
          <w:rFonts w:ascii="Sylfaen" w:hAnsi="Sylfaen" w:cs="Times New Roman"/>
          <w:bCs/>
          <w:sz w:val="22"/>
          <w:szCs w:val="22"/>
        </w:rPr>
        <w:t xml:space="preserve">საქართველოში სტატისტიკის სისტემის ძირეული შეფასება ევროსტატის, გაეროს ევროპის ეკონომიკური კომისიის (UNECE) და ევროპის თავისუფალი ვაჭრობის ასოციაციის (EFTA) მიერ 2023 წლის სექტემბერში </w:t>
      </w:r>
      <w:r w:rsidR="00CF3A8B" w:rsidRPr="0024465B">
        <w:rPr>
          <w:rFonts w:ascii="Sylfaen" w:hAnsi="Sylfaen" w:cs="Times New Roman"/>
          <w:bCs/>
          <w:sz w:val="22"/>
          <w:szCs w:val="22"/>
        </w:rPr>
        <w:t>განხორციელ</w:t>
      </w:r>
      <w:r w:rsidR="003F7EB9" w:rsidRPr="0024465B">
        <w:rPr>
          <w:rFonts w:ascii="Sylfaen" w:hAnsi="Sylfaen" w:cs="Times New Roman"/>
          <w:bCs/>
          <w:sz w:val="22"/>
          <w:szCs w:val="22"/>
        </w:rPr>
        <w:t>და</w:t>
      </w:r>
      <w:r w:rsidR="00C41960" w:rsidRPr="0024465B">
        <w:rPr>
          <w:rFonts w:ascii="Sylfaen" w:hAnsi="Sylfaen" w:cs="Times New Roman"/>
          <w:bCs/>
          <w:sz w:val="22"/>
          <w:szCs w:val="22"/>
        </w:rPr>
        <w:t>.</w:t>
      </w:r>
      <w:r w:rsidR="004F2AC4" w:rsidRPr="0024465B">
        <w:rPr>
          <w:rFonts w:ascii="Sylfaen" w:hAnsi="Sylfaen" w:cs="Times New Roman"/>
          <w:bCs/>
          <w:sz w:val="22"/>
          <w:szCs w:val="22"/>
        </w:rPr>
        <w:t xml:space="preserve"> შედეგად</w:t>
      </w:r>
      <w:r w:rsidR="00AC24DA" w:rsidRPr="0024465B">
        <w:rPr>
          <w:rFonts w:ascii="Sylfaen" w:hAnsi="Sylfaen" w:cs="Times New Roman"/>
          <w:bCs/>
          <w:sz w:val="22"/>
          <w:szCs w:val="22"/>
        </w:rPr>
        <w:t xml:space="preserve">, ძირითადი </w:t>
      </w:r>
      <w:r w:rsidR="004F2AC4" w:rsidRPr="0024465B">
        <w:rPr>
          <w:rFonts w:ascii="Sylfaen" w:hAnsi="Sylfaen" w:cs="Times New Roman"/>
          <w:bCs/>
          <w:sz w:val="22"/>
          <w:szCs w:val="22"/>
        </w:rPr>
        <w:t>რეკომენდაციები</w:t>
      </w:r>
      <w:r w:rsidR="00AC24DA" w:rsidRPr="0024465B">
        <w:rPr>
          <w:rFonts w:ascii="Sylfaen" w:hAnsi="Sylfaen" w:cs="Times New Roman"/>
          <w:bCs/>
          <w:sz w:val="22"/>
          <w:szCs w:val="22"/>
        </w:rPr>
        <w:t xml:space="preserve"> ა</w:t>
      </w:r>
      <w:r w:rsidR="004F2AC4" w:rsidRPr="0024465B">
        <w:rPr>
          <w:rFonts w:ascii="Sylfaen" w:hAnsi="Sylfaen" w:cs="Times New Roman"/>
          <w:bCs/>
          <w:sz w:val="22"/>
          <w:szCs w:val="22"/>
        </w:rPr>
        <w:t>ი</w:t>
      </w:r>
      <w:r w:rsidR="00AC24DA" w:rsidRPr="0024465B">
        <w:rPr>
          <w:rFonts w:ascii="Sylfaen" w:hAnsi="Sylfaen" w:cs="Times New Roman"/>
          <w:bCs/>
          <w:sz w:val="22"/>
          <w:szCs w:val="22"/>
        </w:rPr>
        <w:t>სახა სტრატეგიის სიტუაციი</w:t>
      </w:r>
      <w:r w:rsidR="004D3701" w:rsidRPr="0024465B">
        <w:rPr>
          <w:rFonts w:ascii="Sylfaen" w:hAnsi="Sylfaen" w:cs="Times New Roman"/>
          <w:bCs/>
          <w:sz w:val="22"/>
          <w:szCs w:val="22"/>
        </w:rPr>
        <w:t>ს</w:t>
      </w:r>
      <w:r w:rsidR="00AC24DA" w:rsidRPr="0024465B">
        <w:rPr>
          <w:rFonts w:ascii="Sylfaen" w:hAnsi="Sylfaen" w:cs="Times New Roman"/>
          <w:bCs/>
          <w:sz w:val="22"/>
          <w:szCs w:val="22"/>
        </w:rPr>
        <w:t xml:space="preserve"> ანალიზის თავში და სამომავლო ღონისძიებების დაგეგმვის ნაწილში.</w:t>
      </w:r>
    </w:p>
    <w:p w14:paraId="5817821E" w14:textId="46ACD412" w:rsidR="00F44AD9" w:rsidRPr="0024465B" w:rsidRDefault="0053410A" w:rsidP="00942121">
      <w:pPr>
        <w:pStyle w:val="ListParagraph"/>
        <w:numPr>
          <w:ilvl w:val="0"/>
          <w:numId w:val="57"/>
        </w:numPr>
        <w:autoSpaceDE w:val="0"/>
        <w:autoSpaceDN w:val="0"/>
        <w:adjustRightInd w:val="0"/>
        <w:spacing w:after="120"/>
        <w:jc w:val="both"/>
        <w:rPr>
          <w:rFonts w:ascii="Sylfaen" w:hAnsi="Sylfaen" w:cs="Times New Roman"/>
          <w:sz w:val="22"/>
          <w:szCs w:val="22"/>
          <w:lang w:val="tr-TR"/>
        </w:rPr>
      </w:pPr>
      <w:r w:rsidRPr="0024465B">
        <w:rPr>
          <w:rFonts w:ascii="Sylfaen" w:hAnsi="Sylfaen" w:cs="Times New Roman"/>
          <w:b/>
          <w:sz w:val="22"/>
          <w:szCs w:val="22"/>
          <w:lang w:val="tr-TR"/>
        </w:rPr>
        <w:t>2020-2023</w:t>
      </w:r>
      <w:r w:rsidRPr="0024465B">
        <w:rPr>
          <w:rFonts w:ascii="Sylfaen" w:hAnsi="Sylfaen" w:cs="Times New Roman"/>
          <w:b/>
          <w:sz w:val="22"/>
          <w:szCs w:val="22"/>
          <w:lang w:val="ka-GE"/>
        </w:rPr>
        <w:t xml:space="preserve"> </w:t>
      </w:r>
      <w:r w:rsidRPr="0024465B">
        <w:rPr>
          <w:rFonts w:ascii="Sylfaen" w:hAnsi="Sylfaen" w:cs="Times New Roman"/>
          <w:b/>
          <w:sz w:val="22"/>
          <w:szCs w:val="22"/>
          <w:lang w:val="tr-TR"/>
        </w:rPr>
        <w:t>წლების</w:t>
      </w:r>
      <w:r w:rsidRPr="0024465B">
        <w:rPr>
          <w:rFonts w:ascii="Sylfaen" w:hAnsi="Sylfaen" w:cs="Times New Roman"/>
          <w:b/>
          <w:sz w:val="22"/>
          <w:szCs w:val="22"/>
          <w:lang w:val="ka-GE"/>
        </w:rPr>
        <w:t xml:space="preserve"> სტრატეგიის შეფასება</w:t>
      </w:r>
      <w:r w:rsidR="00B73A34" w:rsidRPr="0024465B">
        <w:rPr>
          <w:rFonts w:ascii="Sylfaen" w:hAnsi="Sylfaen" w:cs="Times New Roman"/>
          <w:b/>
          <w:sz w:val="22"/>
          <w:szCs w:val="22"/>
          <w:lang w:val="ka-GE"/>
        </w:rPr>
        <w:t xml:space="preserve">, </w:t>
      </w:r>
      <w:r w:rsidR="00B73A34" w:rsidRPr="0024465B">
        <w:rPr>
          <w:rFonts w:ascii="Sylfaen" w:hAnsi="Sylfaen" w:cs="Times New Roman"/>
          <w:bCs/>
          <w:sz w:val="22"/>
          <w:szCs w:val="22"/>
          <w:lang w:val="ka-GE"/>
        </w:rPr>
        <w:t>რომელსაც</w:t>
      </w:r>
      <w:r w:rsidRPr="0024465B">
        <w:rPr>
          <w:rFonts w:ascii="Sylfaen" w:hAnsi="Sylfaen" w:cs="Times New Roman"/>
          <w:sz w:val="22"/>
          <w:szCs w:val="22"/>
          <w:lang w:val="ka-GE"/>
        </w:rPr>
        <w:t xml:space="preserve"> </w:t>
      </w:r>
      <w:r w:rsidR="00B73A34" w:rsidRPr="0024465B">
        <w:rPr>
          <w:rFonts w:ascii="Sylfaen" w:hAnsi="Sylfaen" w:cs="Times New Roman"/>
          <w:sz w:val="22"/>
          <w:szCs w:val="22"/>
          <w:lang w:val="ka-GE"/>
        </w:rPr>
        <w:t xml:space="preserve">ეყრდნობა </w:t>
      </w:r>
      <w:r w:rsidR="00A54DF6" w:rsidRPr="0024465B">
        <w:rPr>
          <w:rFonts w:ascii="Sylfaen" w:hAnsi="Sylfaen" w:cs="Times New Roman"/>
          <w:sz w:val="22"/>
          <w:szCs w:val="22"/>
          <w:lang w:val="tr-TR"/>
        </w:rPr>
        <w:t>სიტუაცი</w:t>
      </w:r>
      <w:r w:rsidR="00A54DF6" w:rsidRPr="0024465B">
        <w:rPr>
          <w:rFonts w:ascii="Sylfaen" w:hAnsi="Sylfaen" w:cs="Times New Roman"/>
          <w:sz w:val="22"/>
          <w:szCs w:val="22"/>
          <w:lang w:val="ka-GE"/>
        </w:rPr>
        <w:t>ი</w:t>
      </w:r>
      <w:r w:rsidR="004D3701" w:rsidRPr="0024465B">
        <w:rPr>
          <w:rFonts w:ascii="Sylfaen" w:hAnsi="Sylfaen" w:cs="Times New Roman"/>
          <w:sz w:val="22"/>
          <w:szCs w:val="22"/>
          <w:lang w:val="ka-GE"/>
        </w:rPr>
        <w:t>ს</w:t>
      </w:r>
      <w:r w:rsidR="00A54DF6" w:rsidRPr="0024465B">
        <w:rPr>
          <w:rFonts w:ascii="Sylfaen" w:hAnsi="Sylfaen" w:cs="Times New Roman"/>
          <w:sz w:val="22"/>
          <w:szCs w:val="22"/>
          <w:lang w:val="tr-TR"/>
        </w:rPr>
        <w:t xml:space="preserve"> ანალიზ</w:t>
      </w:r>
      <w:r w:rsidR="00A54DF6" w:rsidRPr="0024465B">
        <w:rPr>
          <w:rFonts w:ascii="Sylfaen" w:hAnsi="Sylfaen" w:cs="Times New Roman"/>
          <w:sz w:val="22"/>
          <w:szCs w:val="22"/>
          <w:lang w:val="ka-GE"/>
        </w:rPr>
        <w:t>ი</w:t>
      </w:r>
      <w:r w:rsidR="00A54DF6" w:rsidRPr="0024465B">
        <w:rPr>
          <w:rFonts w:ascii="Sylfaen" w:hAnsi="Sylfaen" w:cs="Times New Roman"/>
          <w:sz w:val="22"/>
          <w:szCs w:val="22"/>
          <w:lang w:val="tr-TR"/>
        </w:rPr>
        <w:t>ს</w:t>
      </w:r>
      <w:r w:rsidR="00A54DF6" w:rsidRPr="0024465B">
        <w:rPr>
          <w:rFonts w:ascii="Sylfaen" w:hAnsi="Sylfaen" w:cs="Times New Roman"/>
          <w:sz w:val="22"/>
          <w:szCs w:val="22"/>
          <w:lang w:val="ka-GE"/>
        </w:rPr>
        <w:t xml:space="preserve"> თავი</w:t>
      </w:r>
      <w:r w:rsidR="00B73A34" w:rsidRPr="0024465B">
        <w:rPr>
          <w:rFonts w:ascii="Sylfaen" w:hAnsi="Sylfaen" w:cs="Times New Roman"/>
          <w:sz w:val="22"/>
          <w:szCs w:val="22"/>
          <w:lang w:val="ka-GE"/>
        </w:rPr>
        <w:t xml:space="preserve">, იძლევა მნიშვნელოვან შედეგებსა და საიტერესო ცოდნას და </w:t>
      </w:r>
      <w:r w:rsidR="00287B1D" w:rsidRPr="0024465B">
        <w:rPr>
          <w:rFonts w:ascii="Sylfaen" w:hAnsi="Sylfaen" w:cs="Times New Roman"/>
          <w:sz w:val="22"/>
          <w:szCs w:val="22"/>
          <w:lang w:val="ka-GE"/>
        </w:rPr>
        <w:t xml:space="preserve">იზიარებს </w:t>
      </w:r>
      <w:r w:rsidR="00A54DF6" w:rsidRPr="0024465B">
        <w:rPr>
          <w:rFonts w:ascii="Sylfaen" w:hAnsi="Sylfaen" w:cs="Times New Roman"/>
          <w:sz w:val="22"/>
          <w:szCs w:val="22"/>
          <w:lang w:val="ka-GE"/>
        </w:rPr>
        <w:t>წინამორბედი</w:t>
      </w:r>
      <w:r w:rsidR="00F44AD9" w:rsidRPr="0024465B">
        <w:rPr>
          <w:rFonts w:ascii="Sylfaen" w:hAnsi="Sylfaen" w:cs="Times New Roman"/>
          <w:sz w:val="22"/>
          <w:szCs w:val="22"/>
          <w:lang w:val="tr-TR"/>
        </w:rPr>
        <w:t xml:space="preserve"> სტრატეგიის</w:t>
      </w:r>
      <w:r w:rsidR="00B73A34" w:rsidRPr="0024465B">
        <w:rPr>
          <w:rFonts w:ascii="Sylfaen" w:hAnsi="Sylfaen" w:cs="Times New Roman"/>
          <w:sz w:val="22"/>
          <w:szCs w:val="22"/>
          <w:lang w:val="ka-GE"/>
        </w:rPr>
        <w:t>გან</w:t>
      </w:r>
      <w:r w:rsidR="00F44AD9" w:rsidRPr="0024465B">
        <w:rPr>
          <w:rFonts w:ascii="Sylfaen" w:hAnsi="Sylfaen" w:cs="Times New Roman"/>
          <w:sz w:val="22"/>
          <w:szCs w:val="22"/>
          <w:lang w:val="tr-TR"/>
        </w:rPr>
        <w:t xml:space="preserve"> </w:t>
      </w:r>
      <w:r w:rsidR="003E0FAD" w:rsidRPr="0024465B">
        <w:rPr>
          <w:rFonts w:ascii="Sylfaen" w:hAnsi="Sylfaen" w:cs="Times New Roman"/>
          <w:sz w:val="22"/>
          <w:szCs w:val="22"/>
          <w:lang w:val="ka-GE"/>
        </w:rPr>
        <w:t xml:space="preserve">მიღებულ </w:t>
      </w:r>
      <w:r w:rsidR="004F123F" w:rsidRPr="0024465B">
        <w:rPr>
          <w:rFonts w:ascii="Sylfaen" w:hAnsi="Sylfaen" w:cs="Times New Roman"/>
          <w:sz w:val="22"/>
          <w:szCs w:val="22"/>
          <w:lang w:val="ka-GE"/>
        </w:rPr>
        <w:t>გამოცდილებას</w:t>
      </w:r>
      <w:r w:rsidR="004F123F" w:rsidRPr="0024465B">
        <w:rPr>
          <w:rFonts w:ascii="Sylfaen" w:hAnsi="Sylfaen" w:cs="Times New Roman"/>
          <w:sz w:val="22"/>
          <w:szCs w:val="22"/>
          <w:lang w:val="tr-TR"/>
        </w:rPr>
        <w:t>.</w:t>
      </w:r>
      <w:r w:rsidR="004F123F" w:rsidRPr="0024465B">
        <w:rPr>
          <w:rFonts w:ascii="Sylfaen" w:hAnsi="Sylfaen" w:cs="Times New Roman"/>
          <w:sz w:val="22"/>
          <w:szCs w:val="22"/>
          <w:lang w:val="ka-GE"/>
        </w:rPr>
        <w:t xml:space="preserve"> </w:t>
      </w:r>
      <w:r w:rsidR="00F44AD9" w:rsidRPr="0024465B">
        <w:rPr>
          <w:rFonts w:ascii="Sylfaen" w:hAnsi="Sylfaen" w:cs="Times New Roman"/>
          <w:sz w:val="22"/>
          <w:szCs w:val="22"/>
          <w:lang w:val="tr-TR"/>
        </w:rPr>
        <w:t xml:space="preserve">დაინტერესებულ მხარეებთან </w:t>
      </w:r>
      <w:r w:rsidR="00287B1D" w:rsidRPr="0024465B">
        <w:rPr>
          <w:rFonts w:ascii="Sylfaen" w:hAnsi="Sylfaen" w:cs="Times New Roman"/>
          <w:sz w:val="22"/>
          <w:szCs w:val="22"/>
          <w:lang w:val="tr-TR"/>
        </w:rPr>
        <w:t>კონსულტაცი</w:t>
      </w:r>
      <w:r w:rsidR="00287B1D" w:rsidRPr="0024465B">
        <w:rPr>
          <w:rFonts w:ascii="Sylfaen" w:hAnsi="Sylfaen" w:cs="Times New Roman"/>
          <w:sz w:val="22"/>
          <w:szCs w:val="22"/>
          <w:lang w:val="ka-GE"/>
        </w:rPr>
        <w:t>ების წარმოება</w:t>
      </w:r>
      <w:r w:rsidR="00F44AD9" w:rsidRPr="0024465B">
        <w:rPr>
          <w:rFonts w:ascii="Sylfaen" w:hAnsi="Sylfaen" w:cs="Times New Roman"/>
          <w:sz w:val="22"/>
          <w:szCs w:val="22"/>
          <w:lang w:val="tr-TR"/>
        </w:rPr>
        <w:t xml:space="preserve"> სტრუქტურირებული იყო </w:t>
      </w:r>
      <w:r w:rsidR="00E50629" w:rsidRPr="0024465B">
        <w:rPr>
          <w:rFonts w:ascii="Sylfaen" w:hAnsi="Sylfaen" w:cs="Times New Roman"/>
          <w:sz w:val="22"/>
          <w:szCs w:val="22"/>
          <w:lang w:val="ka-GE"/>
        </w:rPr>
        <w:t>ი</w:t>
      </w:r>
      <w:r w:rsidR="00287B1D" w:rsidRPr="0024465B">
        <w:rPr>
          <w:rFonts w:ascii="Sylfaen" w:hAnsi="Sylfaen" w:cs="Times New Roman"/>
          <w:sz w:val="22"/>
          <w:szCs w:val="22"/>
          <w:lang w:val="ka-GE"/>
        </w:rPr>
        <w:t>მგვარად</w:t>
      </w:r>
      <w:r w:rsidR="00E50629" w:rsidRPr="0024465B">
        <w:rPr>
          <w:rFonts w:ascii="Sylfaen" w:hAnsi="Sylfaen" w:cs="Times New Roman"/>
          <w:sz w:val="22"/>
          <w:szCs w:val="22"/>
          <w:lang w:val="ka-GE"/>
        </w:rPr>
        <w:t>,</w:t>
      </w:r>
      <w:r w:rsidR="00F44AD9" w:rsidRPr="0024465B">
        <w:rPr>
          <w:rFonts w:ascii="Sylfaen" w:hAnsi="Sylfaen" w:cs="Times New Roman"/>
          <w:sz w:val="22"/>
          <w:szCs w:val="22"/>
          <w:lang w:val="tr-TR"/>
        </w:rPr>
        <w:t xml:space="preserve"> რომ </w:t>
      </w:r>
      <w:r w:rsidR="00287B1D" w:rsidRPr="0024465B">
        <w:rPr>
          <w:rFonts w:ascii="Sylfaen" w:hAnsi="Sylfaen" w:cs="Times New Roman"/>
          <w:sz w:val="22"/>
          <w:szCs w:val="22"/>
          <w:lang w:val="ka-GE"/>
        </w:rPr>
        <w:t xml:space="preserve">შესაძლებელი ყოფილიყო </w:t>
      </w:r>
      <w:r w:rsidR="00F44AD9" w:rsidRPr="0024465B">
        <w:rPr>
          <w:rFonts w:ascii="Sylfaen" w:hAnsi="Sylfaen" w:cs="Times New Roman"/>
          <w:sz w:val="22"/>
          <w:szCs w:val="22"/>
          <w:lang w:val="tr-TR"/>
        </w:rPr>
        <w:t>როგორც წინა</w:t>
      </w:r>
      <w:r w:rsidR="00287B1D" w:rsidRPr="0024465B">
        <w:rPr>
          <w:rFonts w:ascii="Sylfaen" w:hAnsi="Sylfaen" w:cs="Times New Roman"/>
          <w:sz w:val="22"/>
          <w:szCs w:val="22"/>
          <w:lang w:val="ka-GE"/>
        </w:rPr>
        <w:t>მორბედი</w:t>
      </w:r>
      <w:r w:rsidR="00F44AD9" w:rsidRPr="0024465B">
        <w:rPr>
          <w:rFonts w:ascii="Sylfaen" w:hAnsi="Sylfaen" w:cs="Times New Roman"/>
          <w:sz w:val="22"/>
          <w:szCs w:val="22"/>
          <w:lang w:val="tr-TR"/>
        </w:rPr>
        <w:t xml:space="preserve"> სტრატეგიის შეფასების, </w:t>
      </w:r>
      <w:r w:rsidR="00B11032" w:rsidRPr="0024465B">
        <w:rPr>
          <w:rFonts w:ascii="Sylfaen" w:hAnsi="Sylfaen" w:cs="Times New Roman"/>
          <w:sz w:val="22"/>
          <w:szCs w:val="22"/>
          <w:lang w:val="ka-GE"/>
        </w:rPr>
        <w:t>ი</w:t>
      </w:r>
      <w:r w:rsidR="00F44AD9" w:rsidRPr="0024465B">
        <w:rPr>
          <w:rFonts w:ascii="Sylfaen" w:hAnsi="Sylfaen" w:cs="Times New Roman"/>
          <w:sz w:val="22"/>
          <w:szCs w:val="22"/>
          <w:lang w:val="tr-TR"/>
        </w:rPr>
        <w:t>სე 2024-2027 წლები</w:t>
      </w:r>
      <w:r w:rsidR="00287B1D" w:rsidRPr="0024465B">
        <w:rPr>
          <w:rFonts w:ascii="Sylfaen" w:hAnsi="Sylfaen" w:cs="Times New Roman"/>
          <w:sz w:val="22"/>
          <w:szCs w:val="22"/>
          <w:lang w:val="ka-GE"/>
        </w:rPr>
        <w:t>ს სტრატეგიით გათვალისწინებული</w:t>
      </w:r>
      <w:r w:rsidR="00F44AD9" w:rsidRPr="0024465B">
        <w:rPr>
          <w:rFonts w:ascii="Sylfaen" w:hAnsi="Sylfaen" w:cs="Times New Roman"/>
          <w:sz w:val="22"/>
          <w:szCs w:val="22"/>
          <w:lang w:val="tr-TR"/>
        </w:rPr>
        <w:t xml:space="preserve"> მოთხოვნების </w:t>
      </w:r>
      <w:r w:rsidR="00BB3B62" w:rsidRPr="0024465B">
        <w:rPr>
          <w:rFonts w:ascii="Sylfaen" w:hAnsi="Sylfaen" w:cs="Times New Roman"/>
          <w:sz w:val="22"/>
          <w:szCs w:val="22"/>
          <w:lang w:val="ka-GE"/>
        </w:rPr>
        <w:t>სრულად</w:t>
      </w:r>
      <w:r w:rsidR="00F44AD9" w:rsidRPr="0024465B">
        <w:rPr>
          <w:rFonts w:ascii="Sylfaen" w:hAnsi="Sylfaen" w:cs="Times New Roman"/>
          <w:sz w:val="22"/>
          <w:szCs w:val="22"/>
          <w:lang w:val="tr-TR"/>
        </w:rPr>
        <w:t xml:space="preserve"> ასახვა.</w:t>
      </w:r>
    </w:p>
    <w:p w14:paraId="5EEA2996" w14:textId="77777777" w:rsidR="00706AEB" w:rsidRPr="0024465B" w:rsidRDefault="00706AEB" w:rsidP="000A6438">
      <w:pPr>
        <w:autoSpaceDE w:val="0"/>
        <w:autoSpaceDN w:val="0"/>
        <w:adjustRightInd w:val="0"/>
        <w:ind w:firstLine="720"/>
        <w:jc w:val="both"/>
        <w:rPr>
          <w:rFonts w:ascii="Sylfaen" w:hAnsi="Sylfaen" w:cs="Times New Roman"/>
          <w:sz w:val="22"/>
          <w:szCs w:val="22"/>
          <w:lang w:val="tr-TR"/>
        </w:rPr>
      </w:pPr>
    </w:p>
    <w:p w14:paraId="19D6B8F0" w14:textId="403B6B80" w:rsidR="00B3605B" w:rsidRPr="0024465B" w:rsidRDefault="00706AEB" w:rsidP="00CF6A90">
      <w:pPr>
        <w:pStyle w:val="Heading2"/>
        <w:rPr>
          <w:rFonts w:ascii="Sylfaen" w:hAnsi="Sylfaen"/>
        </w:rPr>
      </w:pPr>
      <w:bookmarkStart w:id="11" w:name="_Toc23347615"/>
      <w:bookmarkStart w:id="12" w:name="_Toc20241925"/>
      <w:r w:rsidRPr="0024465B">
        <w:rPr>
          <w:rFonts w:ascii="Sylfaen" w:hAnsi="Sylfaen"/>
        </w:rPr>
        <w:t xml:space="preserve">  </w:t>
      </w:r>
      <w:bookmarkStart w:id="13" w:name="_Toc164769775"/>
      <w:bookmarkEnd w:id="11"/>
      <w:bookmarkEnd w:id="12"/>
      <w:r w:rsidR="00CC6B0A" w:rsidRPr="0024465B">
        <w:rPr>
          <w:rFonts w:ascii="Sylfaen" w:hAnsi="Sylfaen"/>
        </w:rPr>
        <w:t xml:space="preserve">2.1 </w:t>
      </w:r>
      <w:r w:rsidRPr="0024465B">
        <w:rPr>
          <w:rFonts w:ascii="Sylfaen" w:hAnsi="Sylfaen"/>
        </w:rPr>
        <w:t>უახლესი მოვლენები და მიმდინარე ტენდენციები</w:t>
      </w:r>
      <w:bookmarkEnd w:id="13"/>
    </w:p>
    <w:p w14:paraId="1D05DF05" w14:textId="343F18E7" w:rsidR="00B3605B" w:rsidRPr="0024465B" w:rsidRDefault="00321EAB" w:rsidP="00CF6A90">
      <w:pPr>
        <w:spacing w:after="120"/>
        <w:ind w:firstLine="567"/>
        <w:jc w:val="both"/>
        <w:rPr>
          <w:rFonts w:ascii="Sylfaen" w:hAnsi="Sylfaen"/>
          <w:lang w:val="ka-GE"/>
        </w:rPr>
      </w:pPr>
      <w:r w:rsidRPr="0024465B">
        <w:rPr>
          <w:rFonts w:ascii="Sylfaen" w:hAnsi="Sylfaen"/>
          <w:bCs/>
          <w:smallCaps/>
          <w:sz w:val="22"/>
          <w:szCs w:val="22"/>
          <w:lang w:val="ka-GE"/>
        </w:rPr>
        <w:t>საქართველო რ</w:t>
      </w:r>
      <w:r w:rsidR="00E078CB" w:rsidRPr="0024465B">
        <w:rPr>
          <w:rFonts w:ascii="Sylfaen" w:hAnsi="Sylfaen"/>
          <w:bCs/>
          <w:smallCaps/>
          <w:sz w:val="22"/>
          <w:szCs w:val="22"/>
          <w:lang w:val="ka-GE"/>
        </w:rPr>
        <w:t>იგი</w:t>
      </w:r>
      <w:r w:rsidRPr="0024465B">
        <w:rPr>
          <w:rFonts w:ascii="Sylfaen" w:hAnsi="Sylfaen"/>
          <w:bCs/>
          <w:smallCaps/>
          <w:sz w:val="22"/>
          <w:szCs w:val="22"/>
          <w:lang w:val="ka-GE"/>
        </w:rPr>
        <w:t xml:space="preserve"> საერთაშორისო ხელშეკრულების </w:t>
      </w:r>
      <w:r w:rsidR="00E078CB" w:rsidRPr="0024465B">
        <w:rPr>
          <w:rFonts w:ascii="Sylfaen" w:hAnsi="Sylfaen"/>
          <w:bCs/>
          <w:smallCaps/>
          <w:sz w:val="22"/>
          <w:szCs w:val="22"/>
          <w:lang w:val="ka-GE"/>
        </w:rPr>
        <w:t>მხარეა</w:t>
      </w:r>
      <w:r w:rsidRPr="0024465B">
        <w:rPr>
          <w:rFonts w:ascii="Sylfaen" w:hAnsi="Sylfaen"/>
          <w:bCs/>
          <w:smallCaps/>
          <w:sz w:val="22"/>
          <w:szCs w:val="22"/>
          <w:lang w:val="ka-GE"/>
        </w:rPr>
        <w:t>. მათ შორის</w:t>
      </w:r>
      <w:r w:rsidR="00421C19" w:rsidRPr="0024465B">
        <w:rPr>
          <w:rFonts w:ascii="Sylfaen" w:hAnsi="Sylfaen"/>
          <w:bCs/>
          <w:smallCaps/>
          <w:sz w:val="22"/>
          <w:szCs w:val="22"/>
          <w:lang w:val="ka-GE"/>
        </w:rPr>
        <w:t>აა</w:t>
      </w:r>
      <w:r w:rsidRPr="0024465B">
        <w:rPr>
          <w:rFonts w:ascii="Sylfaen" w:hAnsi="Sylfaen"/>
          <w:bCs/>
          <w:smallCaps/>
          <w:sz w:val="22"/>
          <w:szCs w:val="22"/>
          <w:lang w:val="ka-GE"/>
        </w:rPr>
        <w:t xml:space="preserve"> საქართველოს ევროინტეგრაციის</w:t>
      </w:r>
      <w:r w:rsidR="00421C19" w:rsidRPr="0024465B">
        <w:rPr>
          <w:rFonts w:ascii="Sylfaen" w:hAnsi="Sylfaen"/>
          <w:bCs/>
          <w:smallCaps/>
          <w:sz w:val="22"/>
          <w:szCs w:val="22"/>
          <w:lang w:val="ka-GE"/>
        </w:rPr>
        <w:t xml:space="preserve"> პროცესის</w:t>
      </w:r>
      <w:r w:rsidRPr="0024465B">
        <w:rPr>
          <w:rFonts w:ascii="Sylfaen" w:hAnsi="Sylfaen"/>
          <w:bCs/>
          <w:smallCaps/>
          <w:sz w:val="22"/>
          <w:szCs w:val="22"/>
          <w:lang w:val="ka-GE"/>
        </w:rPr>
        <w:t xml:space="preserve"> </w:t>
      </w:r>
      <w:r w:rsidR="00421C19" w:rsidRPr="0024465B">
        <w:rPr>
          <w:rFonts w:ascii="Sylfaen" w:hAnsi="Sylfaen"/>
          <w:bCs/>
          <w:smallCaps/>
          <w:sz w:val="22"/>
          <w:szCs w:val="22"/>
          <w:lang w:val="ka-GE"/>
        </w:rPr>
        <w:t>მხარდამჭერ</w:t>
      </w:r>
      <w:r w:rsidRPr="0024465B">
        <w:rPr>
          <w:rFonts w:ascii="Sylfaen" w:hAnsi="Sylfaen"/>
          <w:bCs/>
          <w:smallCaps/>
          <w:sz w:val="22"/>
          <w:szCs w:val="22"/>
          <w:lang w:val="ka-GE"/>
        </w:rPr>
        <w:t>ი</w:t>
      </w:r>
      <w:r w:rsidR="00421C19" w:rsidRPr="0024465B">
        <w:rPr>
          <w:rFonts w:ascii="Sylfaen" w:hAnsi="Sylfaen"/>
          <w:bCs/>
          <w:smallCaps/>
          <w:sz w:val="22"/>
          <w:szCs w:val="22"/>
          <w:lang w:val="ka-GE"/>
        </w:rPr>
        <w:t xml:space="preserve"> დოკუმენტები</w:t>
      </w:r>
      <w:r w:rsidRPr="0024465B">
        <w:rPr>
          <w:rFonts w:ascii="Sylfaen" w:hAnsi="Sylfaen"/>
          <w:bCs/>
          <w:smallCaps/>
          <w:sz w:val="22"/>
          <w:szCs w:val="22"/>
          <w:lang w:val="ka-GE"/>
        </w:rPr>
        <w:t xml:space="preserve">, სადაც ოფიციალური ეროვნული სტატისტიკის </w:t>
      </w:r>
      <w:r w:rsidR="00421C19" w:rsidRPr="0024465B">
        <w:rPr>
          <w:rFonts w:ascii="Sylfaen" w:hAnsi="Sylfaen"/>
          <w:bCs/>
          <w:smallCaps/>
          <w:sz w:val="22"/>
          <w:szCs w:val="22"/>
          <w:lang w:val="ka-GE"/>
        </w:rPr>
        <w:t>შემდგომი განვითარების</w:t>
      </w:r>
      <w:r w:rsidRPr="0024465B">
        <w:rPr>
          <w:rFonts w:ascii="Sylfaen" w:hAnsi="Sylfaen"/>
          <w:bCs/>
          <w:smallCaps/>
          <w:sz w:val="22"/>
          <w:szCs w:val="22"/>
          <w:lang w:val="ka-GE"/>
        </w:rPr>
        <w:t xml:space="preserve"> აუცილებლობა</w:t>
      </w:r>
      <w:r w:rsidR="00955CAE" w:rsidRPr="0024465B">
        <w:rPr>
          <w:rFonts w:ascii="Sylfaen" w:hAnsi="Sylfaen"/>
          <w:bCs/>
          <w:smallCaps/>
          <w:sz w:val="22"/>
          <w:szCs w:val="22"/>
          <w:lang w:val="ka-GE"/>
        </w:rPr>
        <w:t xml:space="preserve"> ცალსახად არის ხაზგასმული</w:t>
      </w:r>
      <w:r w:rsidRPr="0024465B">
        <w:rPr>
          <w:rFonts w:ascii="Sylfaen" w:hAnsi="Sylfaen"/>
          <w:bCs/>
          <w:smallCaps/>
          <w:sz w:val="22"/>
          <w:szCs w:val="22"/>
          <w:lang w:val="ka-GE"/>
        </w:rPr>
        <w:t>. გარდა ამისა, მტკიცებულებებზე დაფუძნებული პოლიტიკის შემუშავება მოითხოვს მაღალ</w:t>
      </w:r>
      <w:r w:rsidR="00401E97" w:rsidRPr="0024465B">
        <w:rPr>
          <w:rFonts w:ascii="Sylfaen" w:hAnsi="Sylfaen"/>
          <w:bCs/>
          <w:smallCaps/>
          <w:sz w:val="22"/>
          <w:szCs w:val="22"/>
          <w:lang w:val="ka-GE"/>
        </w:rPr>
        <w:t xml:space="preserve">ი </w:t>
      </w:r>
      <w:r w:rsidRPr="0024465B">
        <w:rPr>
          <w:rFonts w:ascii="Sylfaen" w:hAnsi="Sylfaen"/>
          <w:bCs/>
          <w:smallCaps/>
          <w:sz w:val="22"/>
          <w:szCs w:val="22"/>
          <w:lang w:val="ka-GE"/>
        </w:rPr>
        <w:t>ხარისხი</w:t>
      </w:r>
      <w:r w:rsidR="00401E97" w:rsidRPr="0024465B">
        <w:rPr>
          <w:rFonts w:ascii="Sylfaen" w:hAnsi="Sylfaen"/>
          <w:bCs/>
          <w:smallCaps/>
          <w:sz w:val="22"/>
          <w:szCs w:val="22"/>
          <w:lang w:val="ka-GE"/>
        </w:rPr>
        <w:t>ს</w:t>
      </w:r>
      <w:r w:rsidRPr="0024465B">
        <w:rPr>
          <w:rFonts w:ascii="Sylfaen" w:hAnsi="Sylfaen"/>
          <w:bCs/>
          <w:smallCaps/>
          <w:sz w:val="22"/>
          <w:szCs w:val="22"/>
          <w:lang w:val="ka-GE"/>
        </w:rPr>
        <w:t>, სანდო და დროულ</w:t>
      </w:r>
      <w:r w:rsidR="00401E97" w:rsidRPr="0024465B">
        <w:rPr>
          <w:rFonts w:ascii="Sylfaen" w:hAnsi="Sylfaen"/>
          <w:bCs/>
          <w:smallCaps/>
          <w:sz w:val="22"/>
          <w:szCs w:val="22"/>
          <w:lang w:val="ka-GE"/>
        </w:rPr>
        <w:t>ი</w:t>
      </w:r>
      <w:r w:rsidRPr="0024465B">
        <w:rPr>
          <w:rFonts w:ascii="Sylfaen" w:hAnsi="Sylfaen"/>
          <w:bCs/>
          <w:smallCaps/>
          <w:sz w:val="22"/>
          <w:szCs w:val="22"/>
          <w:lang w:val="ka-GE"/>
        </w:rPr>
        <w:t xml:space="preserve"> ოფიციალურ</w:t>
      </w:r>
      <w:r w:rsidR="007C405F" w:rsidRPr="0024465B">
        <w:rPr>
          <w:rFonts w:ascii="Sylfaen" w:hAnsi="Sylfaen"/>
          <w:bCs/>
          <w:smallCaps/>
          <w:sz w:val="22"/>
          <w:szCs w:val="22"/>
          <w:lang w:val="ka-GE"/>
        </w:rPr>
        <w:t>ი</w:t>
      </w:r>
      <w:r w:rsidRPr="0024465B">
        <w:rPr>
          <w:rFonts w:ascii="Sylfaen" w:hAnsi="Sylfaen"/>
          <w:bCs/>
          <w:smallCaps/>
          <w:sz w:val="22"/>
          <w:szCs w:val="22"/>
          <w:lang w:val="ka-GE"/>
        </w:rPr>
        <w:t xml:space="preserve"> </w:t>
      </w:r>
      <w:r w:rsidR="00401E97" w:rsidRPr="0024465B">
        <w:rPr>
          <w:rFonts w:ascii="Sylfaen" w:hAnsi="Sylfaen"/>
          <w:bCs/>
          <w:smallCaps/>
          <w:sz w:val="22"/>
          <w:szCs w:val="22"/>
          <w:lang w:val="ka-GE"/>
        </w:rPr>
        <w:t>სტატისტიკი</w:t>
      </w:r>
      <w:r w:rsidRPr="0024465B">
        <w:rPr>
          <w:rFonts w:ascii="Sylfaen" w:hAnsi="Sylfaen"/>
          <w:bCs/>
          <w:smallCaps/>
          <w:sz w:val="22"/>
          <w:szCs w:val="22"/>
          <w:lang w:val="ka-GE"/>
        </w:rPr>
        <w:t>ს</w:t>
      </w:r>
      <w:r w:rsidR="00401E97" w:rsidRPr="0024465B">
        <w:rPr>
          <w:rFonts w:ascii="Sylfaen" w:hAnsi="Sylfaen"/>
          <w:bCs/>
          <w:smallCaps/>
          <w:sz w:val="22"/>
          <w:szCs w:val="22"/>
          <w:lang w:val="ka-GE"/>
        </w:rPr>
        <w:t xml:space="preserve"> წარმოებას</w:t>
      </w:r>
      <w:r w:rsidRPr="0024465B">
        <w:rPr>
          <w:rFonts w:ascii="Sylfaen" w:hAnsi="Sylfaen"/>
          <w:bCs/>
          <w:smallCaps/>
          <w:sz w:val="22"/>
          <w:szCs w:val="22"/>
          <w:lang w:val="ka-GE"/>
        </w:rPr>
        <w:t xml:space="preserve">, რაც </w:t>
      </w:r>
      <w:r w:rsidR="007440AB" w:rsidRPr="0024465B">
        <w:rPr>
          <w:rFonts w:ascii="Sylfaen" w:hAnsi="Sylfaen"/>
          <w:bCs/>
          <w:smallCaps/>
          <w:sz w:val="22"/>
          <w:szCs w:val="22"/>
          <w:lang w:val="ka-GE"/>
        </w:rPr>
        <w:t>ინფორმირებული</w:t>
      </w:r>
      <w:r w:rsidRPr="0024465B">
        <w:rPr>
          <w:rFonts w:ascii="Sylfaen" w:hAnsi="Sylfaen"/>
          <w:bCs/>
          <w:smallCaps/>
          <w:sz w:val="22"/>
          <w:szCs w:val="22"/>
          <w:lang w:val="ka-GE"/>
        </w:rPr>
        <w:t xml:space="preserve"> გადაწყვეტილებების </w:t>
      </w:r>
      <w:r w:rsidR="00401E97" w:rsidRPr="0024465B">
        <w:rPr>
          <w:rFonts w:ascii="Sylfaen" w:hAnsi="Sylfaen"/>
          <w:bCs/>
          <w:smallCaps/>
          <w:sz w:val="22"/>
          <w:szCs w:val="22"/>
          <w:lang w:val="ka-GE"/>
        </w:rPr>
        <w:t>მი</w:t>
      </w:r>
      <w:r w:rsidRPr="0024465B">
        <w:rPr>
          <w:rFonts w:ascii="Sylfaen" w:hAnsi="Sylfaen"/>
          <w:bCs/>
          <w:smallCaps/>
          <w:sz w:val="22"/>
          <w:szCs w:val="22"/>
          <w:lang w:val="ka-GE"/>
        </w:rPr>
        <w:t>ღებ</w:t>
      </w:r>
      <w:r w:rsidR="00401E97" w:rsidRPr="0024465B">
        <w:rPr>
          <w:rFonts w:ascii="Sylfaen" w:hAnsi="Sylfaen"/>
          <w:bCs/>
          <w:smallCaps/>
          <w:sz w:val="22"/>
          <w:szCs w:val="22"/>
          <w:lang w:val="ka-GE"/>
        </w:rPr>
        <w:t>ის აუცილებელ წინაპირობა</w:t>
      </w:r>
      <w:r w:rsidR="00B94A55" w:rsidRPr="0024465B">
        <w:rPr>
          <w:rFonts w:ascii="Sylfaen" w:hAnsi="Sylfaen"/>
          <w:bCs/>
          <w:smallCaps/>
          <w:sz w:val="22"/>
          <w:szCs w:val="22"/>
          <w:lang w:val="ka-GE"/>
        </w:rPr>
        <w:t>ს წარმოადგენს</w:t>
      </w:r>
      <w:r w:rsidRPr="0024465B">
        <w:rPr>
          <w:rFonts w:ascii="Sylfaen" w:hAnsi="Sylfaen"/>
          <w:bCs/>
          <w:smallCaps/>
          <w:sz w:val="22"/>
          <w:szCs w:val="22"/>
          <w:lang w:val="ka-GE"/>
        </w:rPr>
        <w:t>.</w:t>
      </w:r>
      <w:r w:rsidRPr="0024465B">
        <w:rPr>
          <w:rFonts w:ascii="Sylfaen" w:hAnsi="Sylfaen"/>
          <w:lang w:val="ka-GE"/>
        </w:rPr>
        <w:tab/>
      </w:r>
    </w:p>
    <w:p w14:paraId="27E33270" w14:textId="2C0CF816" w:rsidR="00245C0B" w:rsidRPr="0024465B" w:rsidRDefault="002B63ED" w:rsidP="000A6438">
      <w:pPr>
        <w:spacing w:after="120"/>
        <w:ind w:firstLine="567"/>
        <w:jc w:val="both"/>
        <w:rPr>
          <w:rFonts w:ascii="Sylfaen" w:hAnsi="Sylfaen"/>
          <w:sz w:val="22"/>
          <w:szCs w:val="22"/>
          <w:lang w:val="ka-GE"/>
        </w:rPr>
      </w:pPr>
      <w:r w:rsidRPr="0024465B">
        <w:rPr>
          <w:rFonts w:ascii="Sylfaen" w:hAnsi="Sylfaen"/>
          <w:bCs/>
          <w:smallCaps/>
          <w:sz w:val="22"/>
          <w:szCs w:val="22"/>
          <w:lang w:val="ka-GE"/>
        </w:rPr>
        <w:lastRenderedPageBreak/>
        <w:t>ევროპის სტატისტიკის პრაქტიკის კოდექსთან საქართველოს სტატისტიკის</w:t>
      </w:r>
      <w:r w:rsidR="0049023A" w:rsidRPr="0024465B">
        <w:rPr>
          <w:rFonts w:ascii="Sylfaen" w:hAnsi="Sylfaen"/>
          <w:bCs/>
          <w:smallCaps/>
          <w:sz w:val="22"/>
          <w:szCs w:val="22"/>
          <w:lang w:val="ka-GE"/>
        </w:rPr>
        <w:t xml:space="preserve"> ეროვნული</w:t>
      </w:r>
      <w:r w:rsidRPr="0024465B">
        <w:rPr>
          <w:rFonts w:ascii="Sylfaen" w:hAnsi="Sylfaen"/>
          <w:bCs/>
          <w:smallCaps/>
          <w:sz w:val="22"/>
          <w:szCs w:val="22"/>
          <w:lang w:val="ka-GE"/>
        </w:rPr>
        <w:t xml:space="preserve"> სისტემის შესაბამისობის დასადგენად, 2018-</w:t>
      </w:r>
      <w:r w:rsidR="000F086B" w:rsidRPr="0024465B">
        <w:rPr>
          <w:rFonts w:ascii="Sylfaen" w:hAnsi="Sylfaen"/>
          <w:bCs/>
          <w:smallCaps/>
          <w:sz w:val="22"/>
          <w:szCs w:val="22"/>
          <w:lang w:val="ka-GE"/>
        </w:rPr>
        <w:t>20</w:t>
      </w:r>
      <w:r w:rsidRPr="0024465B">
        <w:rPr>
          <w:rFonts w:ascii="Sylfaen" w:hAnsi="Sylfaen"/>
          <w:bCs/>
          <w:smallCaps/>
          <w:sz w:val="22"/>
          <w:szCs w:val="22"/>
          <w:lang w:val="ka-GE"/>
        </w:rPr>
        <w:t>19 წლებში ევროსტატმა, ევროპის თავისუფალი ვაჭრობის ასოციაციამ და გაერთიანებული ერების ევროპის ეკონომიკურმა კომისიამ</w:t>
      </w:r>
      <w:r w:rsidR="00245C0B" w:rsidRPr="0024465B">
        <w:rPr>
          <w:rFonts w:ascii="Sylfaen" w:hAnsi="Sylfaen"/>
          <w:bCs/>
          <w:smallCaps/>
          <w:sz w:val="22"/>
          <w:szCs w:val="22"/>
          <w:lang w:val="ka-GE"/>
        </w:rPr>
        <w:t xml:space="preserve"> </w:t>
      </w:r>
      <w:r w:rsidRPr="0024465B">
        <w:rPr>
          <w:rFonts w:ascii="Sylfaen" w:hAnsi="Sylfaen"/>
          <w:bCs/>
          <w:smallCaps/>
          <w:sz w:val="22"/>
          <w:szCs w:val="22"/>
          <w:lang w:val="ka-GE"/>
        </w:rPr>
        <w:t xml:space="preserve">სტატისტიკის </w:t>
      </w:r>
      <w:r w:rsidR="00245C0B" w:rsidRPr="0024465B">
        <w:rPr>
          <w:rFonts w:ascii="Sylfaen" w:hAnsi="Sylfaen"/>
          <w:bCs/>
          <w:smallCaps/>
          <w:sz w:val="22"/>
          <w:szCs w:val="22"/>
          <w:lang w:val="ka-GE"/>
        </w:rPr>
        <w:t xml:space="preserve"> ერთიანი</w:t>
      </w:r>
      <w:r w:rsidRPr="0024465B">
        <w:rPr>
          <w:rFonts w:ascii="Sylfaen" w:hAnsi="Sylfaen"/>
          <w:bCs/>
          <w:smallCaps/>
          <w:sz w:val="22"/>
          <w:szCs w:val="22"/>
          <w:lang w:val="ka-GE"/>
        </w:rPr>
        <w:t xml:space="preserve"> სისტემის გლობალური შეფასება </w:t>
      </w:r>
      <w:r w:rsidR="00245C0B" w:rsidRPr="0024465B">
        <w:rPr>
          <w:rFonts w:ascii="Sylfaen" w:hAnsi="Sylfaen"/>
          <w:bCs/>
          <w:smallCaps/>
          <w:sz w:val="22"/>
          <w:szCs w:val="22"/>
          <w:lang w:val="ka-GE"/>
        </w:rPr>
        <w:t>ჩაატარა</w:t>
      </w:r>
      <w:r w:rsidR="005769D6" w:rsidRPr="0024465B">
        <w:rPr>
          <w:rFonts w:ascii="Sylfaen" w:hAnsi="Sylfaen"/>
          <w:bCs/>
          <w:smallCaps/>
          <w:sz w:val="22"/>
          <w:szCs w:val="22"/>
          <w:lang w:val="ka-GE"/>
        </w:rPr>
        <w:t>.</w:t>
      </w:r>
      <w:r w:rsidR="00245C0B" w:rsidRPr="0024465B">
        <w:rPr>
          <w:rFonts w:ascii="Sylfaen" w:hAnsi="Sylfaen"/>
          <w:bCs/>
          <w:smallCaps/>
          <w:sz w:val="22"/>
          <w:szCs w:val="22"/>
          <w:lang w:val="ka-GE"/>
        </w:rPr>
        <w:t xml:space="preserve"> </w:t>
      </w:r>
      <w:r w:rsidR="000F086B" w:rsidRPr="0024465B">
        <w:rPr>
          <w:rFonts w:ascii="Sylfaen" w:hAnsi="Sylfaen"/>
          <w:sz w:val="22"/>
          <w:szCs w:val="22"/>
          <w:lang w:val="ka-GE"/>
        </w:rPr>
        <w:t xml:space="preserve">აღნიშნული </w:t>
      </w:r>
      <w:r w:rsidR="00245C0B" w:rsidRPr="0024465B">
        <w:rPr>
          <w:rFonts w:ascii="Sylfaen" w:hAnsi="Sylfaen"/>
          <w:sz w:val="22"/>
          <w:szCs w:val="22"/>
          <w:lang w:val="ka-GE"/>
        </w:rPr>
        <w:t xml:space="preserve">გლობალური შეფასების რეკომენდაციები, </w:t>
      </w:r>
      <w:r w:rsidR="00C94E72" w:rsidRPr="0024465B">
        <w:rPr>
          <w:rFonts w:ascii="Sylfaen" w:hAnsi="Sylfaen"/>
          <w:sz w:val="22"/>
          <w:szCs w:val="22"/>
          <w:lang w:val="ka-GE"/>
        </w:rPr>
        <w:t>სისტემის</w:t>
      </w:r>
      <w:r w:rsidR="00245C0B" w:rsidRPr="0024465B">
        <w:rPr>
          <w:rFonts w:ascii="Sylfaen" w:hAnsi="Sylfaen"/>
          <w:sz w:val="22"/>
          <w:szCs w:val="22"/>
          <w:lang w:val="ka-GE"/>
        </w:rPr>
        <w:t xml:space="preserve"> ადგილობრივ შეფასებ</w:t>
      </w:r>
      <w:r w:rsidR="00C94E72" w:rsidRPr="0024465B">
        <w:rPr>
          <w:rFonts w:ascii="Sylfaen" w:hAnsi="Sylfaen"/>
          <w:sz w:val="22"/>
          <w:szCs w:val="22"/>
          <w:lang w:val="ka-GE"/>
        </w:rPr>
        <w:t>ებთან</w:t>
      </w:r>
      <w:r w:rsidR="00245C0B" w:rsidRPr="0024465B">
        <w:rPr>
          <w:rFonts w:ascii="Sylfaen" w:hAnsi="Sylfaen"/>
          <w:sz w:val="22"/>
          <w:szCs w:val="22"/>
          <w:lang w:val="ka-GE"/>
        </w:rPr>
        <w:t xml:space="preserve"> ერთად, საფუძვლად დაედო 2020-2023</w:t>
      </w:r>
      <w:r w:rsidR="00C94E72" w:rsidRPr="0024465B">
        <w:rPr>
          <w:rFonts w:ascii="Sylfaen" w:hAnsi="Sylfaen"/>
          <w:sz w:val="22"/>
          <w:szCs w:val="22"/>
          <w:lang w:val="ka-GE"/>
        </w:rPr>
        <w:t xml:space="preserve"> წლების</w:t>
      </w:r>
      <w:r w:rsidR="006F0A5B" w:rsidRPr="0024465B">
        <w:rPr>
          <w:rFonts w:ascii="Sylfaen" w:hAnsi="Sylfaen"/>
          <w:sz w:val="22"/>
          <w:szCs w:val="22"/>
          <w:lang w:val="ka-GE"/>
        </w:rPr>
        <w:t xml:space="preserve"> </w:t>
      </w:r>
      <w:r w:rsidR="00C94E72" w:rsidRPr="0024465B">
        <w:rPr>
          <w:rFonts w:ascii="Sylfaen" w:hAnsi="Sylfaen"/>
          <w:sz w:val="22"/>
          <w:szCs w:val="22"/>
          <w:lang w:val="ka-GE"/>
        </w:rPr>
        <w:t xml:space="preserve">ოფიციალური სტატისტიკის </w:t>
      </w:r>
      <w:r w:rsidR="0041233A" w:rsidRPr="0024465B">
        <w:rPr>
          <w:rFonts w:ascii="Sylfaen" w:hAnsi="Sylfaen"/>
          <w:sz w:val="22"/>
          <w:szCs w:val="22"/>
          <w:lang w:val="ka-GE"/>
        </w:rPr>
        <w:t xml:space="preserve">ეროვნული </w:t>
      </w:r>
      <w:r w:rsidR="00C94E72" w:rsidRPr="0024465B">
        <w:rPr>
          <w:rFonts w:ascii="Sylfaen" w:hAnsi="Sylfaen"/>
          <w:sz w:val="22"/>
          <w:szCs w:val="22"/>
          <w:lang w:val="ka-GE"/>
        </w:rPr>
        <w:t xml:space="preserve">სისტემის განვითარების სტრატეგიის </w:t>
      </w:r>
      <w:r w:rsidR="00245C0B" w:rsidRPr="0024465B">
        <w:rPr>
          <w:rFonts w:ascii="Sylfaen" w:hAnsi="Sylfaen"/>
          <w:sz w:val="22"/>
          <w:szCs w:val="22"/>
          <w:lang w:val="ka-GE"/>
        </w:rPr>
        <w:t>შემუშავებას.</w:t>
      </w:r>
    </w:p>
    <w:p w14:paraId="77CA13CA" w14:textId="08962ED9" w:rsidR="00245C0B" w:rsidRPr="0024465B" w:rsidRDefault="005F5921" w:rsidP="000A6438">
      <w:pPr>
        <w:spacing w:after="120"/>
        <w:ind w:firstLine="567"/>
        <w:jc w:val="both"/>
        <w:rPr>
          <w:rFonts w:ascii="Sylfaen" w:hAnsi="Sylfaen"/>
          <w:sz w:val="22"/>
          <w:szCs w:val="22"/>
        </w:rPr>
      </w:pPr>
      <w:r w:rsidRPr="0024465B">
        <w:rPr>
          <w:rFonts w:ascii="Sylfaen" w:hAnsi="Sylfaen"/>
          <w:sz w:val="22"/>
          <w:szCs w:val="22"/>
        </w:rPr>
        <w:t xml:space="preserve">ამ თვალსაზრისით, </w:t>
      </w:r>
      <w:r w:rsidR="00245C0B" w:rsidRPr="0024465B">
        <w:rPr>
          <w:rFonts w:ascii="Sylfaen" w:hAnsi="Sylfaen"/>
          <w:sz w:val="22"/>
          <w:szCs w:val="22"/>
        </w:rPr>
        <w:t>2020-2023</w:t>
      </w:r>
      <w:r w:rsidR="00B27407" w:rsidRPr="0024465B">
        <w:rPr>
          <w:rFonts w:ascii="Sylfaen" w:hAnsi="Sylfaen"/>
          <w:sz w:val="22"/>
          <w:szCs w:val="22"/>
        </w:rPr>
        <w:t xml:space="preserve"> წლების სტრატეგიის </w:t>
      </w:r>
      <w:r w:rsidR="00245C0B" w:rsidRPr="0024465B">
        <w:rPr>
          <w:rFonts w:ascii="Sylfaen" w:hAnsi="Sylfaen"/>
          <w:sz w:val="22"/>
          <w:szCs w:val="22"/>
        </w:rPr>
        <w:t xml:space="preserve">განხორციელებამ ხელი შეუწყო </w:t>
      </w:r>
      <w:r w:rsidR="00B27407" w:rsidRPr="0024465B">
        <w:rPr>
          <w:rFonts w:ascii="Sylfaen" w:hAnsi="Sylfaen"/>
          <w:sz w:val="22"/>
          <w:szCs w:val="22"/>
        </w:rPr>
        <w:t>გლობალური შეფასების</w:t>
      </w:r>
      <w:r w:rsidR="00245C0B" w:rsidRPr="0024465B">
        <w:rPr>
          <w:rFonts w:ascii="Sylfaen" w:hAnsi="Sylfaen"/>
          <w:sz w:val="22"/>
          <w:szCs w:val="22"/>
        </w:rPr>
        <w:t xml:space="preserve"> რეკომენდაციების </w:t>
      </w:r>
      <w:r w:rsidR="00B27407" w:rsidRPr="0024465B">
        <w:rPr>
          <w:rFonts w:ascii="Sylfaen" w:hAnsi="Sylfaen"/>
          <w:sz w:val="22"/>
          <w:szCs w:val="22"/>
        </w:rPr>
        <w:t>შესრულებას</w:t>
      </w:r>
      <w:r w:rsidR="00245C0B" w:rsidRPr="0024465B">
        <w:rPr>
          <w:rFonts w:ascii="Sylfaen" w:hAnsi="Sylfaen"/>
          <w:sz w:val="22"/>
          <w:szCs w:val="22"/>
        </w:rPr>
        <w:t xml:space="preserve">, რამაც </w:t>
      </w:r>
      <w:r w:rsidR="00B27407" w:rsidRPr="0024465B">
        <w:rPr>
          <w:rFonts w:ascii="Sylfaen" w:hAnsi="Sylfaen"/>
          <w:sz w:val="22"/>
          <w:szCs w:val="22"/>
        </w:rPr>
        <w:t xml:space="preserve">თავის მხრივ, </w:t>
      </w:r>
      <w:r w:rsidR="00245C0B" w:rsidRPr="0024465B">
        <w:rPr>
          <w:rFonts w:ascii="Sylfaen" w:hAnsi="Sylfaen"/>
          <w:sz w:val="22"/>
          <w:szCs w:val="22"/>
        </w:rPr>
        <w:t>მნიშვნელოვანი წვლილი შეიტანა სტატისტიკის</w:t>
      </w:r>
      <w:r w:rsidR="00B27407" w:rsidRPr="0024465B">
        <w:rPr>
          <w:rFonts w:ascii="Sylfaen" w:hAnsi="Sylfaen"/>
          <w:sz w:val="22"/>
          <w:szCs w:val="22"/>
        </w:rPr>
        <w:t xml:space="preserve"> წარმოების</w:t>
      </w:r>
      <w:r w:rsidR="00245C0B" w:rsidRPr="0024465B">
        <w:rPr>
          <w:rFonts w:ascii="Sylfaen" w:hAnsi="Sylfaen"/>
          <w:sz w:val="22"/>
          <w:szCs w:val="22"/>
        </w:rPr>
        <w:t xml:space="preserve"> </w:t>
      </w:r>
      <w:r w:rsidR="008258A5" w:rsidRPr="0024465B">
        <w:rPr>
          <w:rFonts w:ascii="Sylfaen" w:hAnsi="Sylfaen"/>
          <w:sz w:val="22"/>
          <w:szCs w:val="22"/>
          <w:lang w:val="ka-GE"/>
        </w:rPr>
        <w:t>გაუმჯობესებ</w:t>
      </w:r>
      <w:r w:rsidR="00335BD5" w:rsidRPr="0024465B">
        <w:rPr>
          <w:rFonts w:ascii="Sylfaen" w:hAnsi="Sylfaen"/>
          <w:sz w:val="22"/>
          <w:szCs w:val="22"/>
          <w:lang w:val="ka-GE"/>
        </w:rPr>
        <w:t>ი</w:t>
      </w:r>
      <w:r w:rsidR="008258A5" w:rsidRPr="0024465B">
        <w:rPr>
          <w:rFonts w:ascii="Sylfaen" w:hAnsi="Sylfaen"/>
          <w:sz w:val="22"/>
          <w:szCs w:val="22"/>
          <w:lang w:val="ka-GE"/>
        </w:rPr>
        <w:t>სა</w:t>
      </w:r>
      <w:r w:rsidR="00245C0B" w:rsidRPr="0024465B">
        <w:rPr>
          <w:rFonts w:ascii="Sylfaen" w:hAnsi="Sylfaen"/>
          <w:sz w:val="22"/>
          <w:szCs w:val="22"/>
        </w:rPr>
        <w:t xml:space="preserve"> და ევროკავშირის </w:t>
      </w:r>
      <w:r w:rsidRPr="0024465B">
        <w:rPr>
          <w:rFonts w:ascii="Sylfaen" w:hAnsi="Sylfaen"/>
          <w:sz w:val="22"/>
          <w:szCs w:val="22"/>
        </w:rPr>
        <w:t>სტატისტიკურ ს</w:t>
      </w:r>
      <w:r w:rsidR="00245C0B" w:rsidRPr="0024465B">
        <w:rPr>
          <w:rFonts w:ascii="Sylfaen" w:hAnsi="Sylfaen"/>
          <w:sz w:val="22"/>
          <w:szCs w:val="22"/>
        </w:rPr>
        <w:t xml:space="preserve">ტანდარტებთან </w:t>
      </w:r>
      <w:r w:rsidR="0008285D" w:rsidRPr="0024465B">
        <w:rPr>
          <w:rFonts w:ascii="Sylfaen" w:hAnsi="Sylfaen"/>
          <w:sz w:val="22"/>
          <w:szCs w:val="22"/>
        </w:rPr>
        <w:t>დაახლოებ</w:t>
      </w:r>
      <w:r w:rsidR="00A75AC7" w:rsidRPr="0024465B">
        <w:rPr>
          <w:rFonts w:ascii="Sylfaen" w:hAnsi="Sylfaen"/>
          <w:sz w:val="22"/>
          <w:szCs w:val="22"/>
          <w:lang w:val="ka-GE"/>
        </w:rPr>
        <w:t>ის საქმეში</w:t>
      </w:r>
      <w:r w:rsidRPr="0024465B">
        <w:rPr>
          <w:rFonts w:ascii="Sylfaen" w:hAnsi="Sylfaen"/>
          <w:sz w:val="22"/>
          <w:szCs w:val="22"/>
        </w:rPr>
        <w:t xml:space="preserve">. </w:t>
      </w:r>
      <w:r w:rsidR="00294A40" w:rsidRPr="0024465B">
        <w:rPr>
          <w:rFonts w:ascii="Sylfaen" w:hAnsi="Sylfaen"/>
          <w:sz w:val="22"/>
          <w:szCs w:val="22"/>
        </w:rPr>
        <w:t>სტრატეგიის დოკუმენტი მომზადდა პოლიტიკის დაგეგმვის, მონიტორინგისა და შეფასების ეროვნული სახელმძღვანელო</w:t>
      </w:r>
      <w:r w:rsidR="007125F0" w:rsidRPr="0024465B">
        <w:rPr>
          <w:rFonts w:ascii="Sylfaen" w:hAnsi="Sylfaen"/>
          <w:sz w:val="22"/>
          <w:szCs w:val="22"/>
          <w:lang w:val="ka-GE"/>
        </w:rPr>
        <w:t xml:space="preserve"> პრინციპების</w:t>
      </w:r>
      <w:r w:rsidR="0096682C" w:rsidRPr="0024465B">
        <w:rPr>
          <w:rFonts w:ascii="Sylfaen" w:hAnsi="Sylfaen"/>
          <w:sz w:val="22"/>
          <w:szCs w:val="22"/>
          <w:lang w:val="ka-GE"/>
        </w:rPr>
        <w:t xml:space="preserve"> შესაბამისად.</w:t>
      </w:r>
      <w:r w:rsidR="00006C4F" w:rsidRPr="0024465B">
        <w:rPr>
          <w:rFonts w:ascii="Sylfaen" w:hAnsi="Sylfaen"/>
          <w:sz w:val="22"/>
          <w:szCs w:val="22"/>
        </w:rPr>
        <w:t xml:space="preserve"> </w:t>
      </w:r>
      <w:r w:rsidR="0096682C" w:rsidRPr="0024465B">
        <w:rPr>
          <w:rFonts w:ascii="Sylfaen" w:hAnsi="Sylfaen"/>
          <w:sz w:val="22"/>
          <w:szCs w:val="22"/>
          <w:lang w:val="ka-GE"/>
        </w:rPr>
        <w:t>საქსტატმა დაიწყო</w:t>
      </w:r>
      <w:r w:rsidR="009757CD" w:rsidRPr="0024465B">
        <w:rPr>
          <w:rFonts w:ascii="Sylfaen" w:hAnsi="Sylfaen"/>
          <w:sz w:val="22"/>
          <w:szCs w:val="22"/>
        </w:rPr>
        <w:t xml:space="preserve"> </w:t>
      </w:r>
      <w:r w:rsidR="0096682C" w:rsidRPr="0024465B">
        <w:rPr>
          <w:rFonts w:ascii="Sylfaen" w:hAnsi="Sylfaen"/>
          <w:sz w:val="22"/>
          <w:szCs w:val="22"/>
          <w:lang w:val="ka-GE"/>
        </w:rPr>
        <w:t xml:space="preserve">სტრატეგიის </w:t>
      </w:r>
      <w:r w:rsidR="009757CD" w:rsidRPr="0024465B">
        <w:rPr>
          <w:rFonts w:ascii="Sylfaen" w:hAnsi="Sylfaen"/>
          <w:sz w:val="22"/>
          <w:szCs w:val="22"/>
        </w:rPr>
        <w:t>შემუშავებ</w:t>
      </w:r>
      <w:r w:rsidR="0096682C" w:rsidRPr="0024465B">
        <w:rPr>
          <w:rFonts w:ascii="Sylfaen" w:hAnsi="Sylfaen"/>
          <w:sz w:val="22"/>
          <w:szCs w:val="22"/>
          <w:lang w:val="ka-GE"/>
        </w:rPr>
        <w:t>ა</w:t>
      </w:r>
      <w:r w:rsidR="009757CD" w:rsidRPr="0024465B">
        <w:rPr>
          <w:rFonts w:ascii="Sylfaen" w:hAnsi="Sylfaen"/>
          <w:sz w:val="22"/>
          <w:szCs w:val="22"/>
          <w:lang w:val="ka-GE"/>
        </w:rPr>
        <w:t xml:space="preserve"> </w:t>
      </w:r>
      <w:r w:rsidR="005F49B9" w:rsidRPr="0024465B">
        <w:rPr>
          <w:rFonts w:ascii="Sylfaen" w:hAnsi="Sylfaen"/>
          <w:sz w:val="22"/>
          <w:szCs w:val="22"/>
        </w:rPr>
        <w:t xml:space="preserve">გაეროს განვითარების </w:t>
      </w:r>
      <w:r w:rsidR="00294A40" w:rsidRPr="0024465B">
        <w:rPr>
          <w:rFonts w:ascii="Sylfaen" w:hAnsi="Sylfaen"/>
          <w:sz w:val="22"/>
          <w:szCs w:val="22"/>
        </w:rPr>
        <w:t>პროგრამ</w:t>
      </w:r>
      <w:r w:rsidR="0096682C" w:rsidRPr="0024465B">
        <w:rPr>
          <w:rFonts w:ascii="Sylfaen" w:hAnsi="Sylfaen"/>
          <w:sz w:val="22"/>
          <w:szCs w:val="22"/>
          <w:lang w:val="ka-GE"/>
        </w:rPr>
        <w:t>ისა</w:t>
      </w:r>
      <w:r w:rsidR="0093300C" w:rsidRPr="0024465B">
        <w:rPr>
          <w:rStyle w:val="FootnoteReference"/>
          <w:rFonts w:ascii="Sylfaen" w:hAnsi="Sylfaen"/>
          <w:sz w:val="22"/>
          <w:szCs w:val="22"/>
        </w:rPr>
        <w:footnoteReference w:id="11"/>
      </w:r>
      <w:r w:rsidR="005F49B9" w:rsidRPr="0024465B">
        <w:rPr>
          <w:rFonts w:ascii="Sylfaen" w:hAnsi="Sylfaen"/>
          <w:sz w:val="22"/>
          <w:szCs w:val="22"/>
        </w:rPr>
        <w:t xml:space="preserve"> და შვედეთის მთავრობ</w:t>
      </w:r>
      <w:r w:rsidR="0096682C" w:rsidRPr="0024465B">
        <w:rPr>
          <w:rFonts w:ascii="Sylfaen" w:hAnsi="Sylfaen"/>
          <w:sz w:val="22"/>
          <w:szCs w:val="22"/>
          <w:lang w:val="ka-GE"/>
        </w:rPr>
        <w:t>ის</w:t>
      </w:r>
      <w:r w:rsidR="00294A40" w:rsidRPr="0024465B">
        <w:rPr>
          <w:rFonts w:ascii="Sylfaen" w:hAnsi="Sylfaen"/>
          <w:sz w:val="22"/>
          <w:szCs w:val="22"/>
          <w:lang w:val="ka-GE"/>
        </w:rPr>
        <w:t xml:space="preserve"> </w:t>
      </w:r>
      <w:r w:rsidR="0096682C" w:rsidRPr="0024465B">
        <w:rPr>
          <w:rFonts w:ascii="Sylfaen" w:hAnsi="Sylfaen"/>
          <w:sz w:val="22"/>
          <w:szCs w:val="22"/>
          <w:lang w:val="ka-GE"/>
        </w:rPr>
        <w:t>მხარდაჭერით</w:t>
      </w:r>
      <w:r w:rsidR="00DD416A" w:rsidRPr="0024465B">
        <w:rPr>
          <w:rFonts w:ascii="Sylfaen" w:hAnsi="Sylfaen"/>
          <w:sz w:val="22"/>
          <w:szCs w:val="22"/>
        </w:rPr>
        <w:t>. საქართველოს მთავრობამ მაღალი დონის უწყებათაშორისი საბჭო შექმნა</w:t>
      </w:r>
      <w:r w:rsidR="009B7B2D" w:rsidRPr="0024465B">
        <w:rPr>
          <w:rFonts w:ascii="Sylfaen" w:hAnsi="Sylfaen"/>
          <w:sz w:val="22"/>
          <w:szCs w:val="22"/>
          <w:lang w:val="ka-GE"/>
        </w:rPr>
        <w:t>,</w:t>
      </w:r>
      <w:r w:rsidR="008F447B" w:rsidRPr="0024465B">
        <w:rPr>
          <w:rFonts w:ascii="Sylfaen" w:hAnsi="Sylfaen"/>
          <w:sz w:val="22"/>
          <w:szCs w:val="22"/>
        </w:rPr>
        <w:t xml:space="preserve"> </w:t>
      </w:r>
      <w:r w:rsidR="009B7B2D" w:rsidRPr="0024465B">
        <w:rPr>
          <w:rFonts w:ascii="Sylfaen" w:hAnsi="Sylfaen"/>
          <w:sz w:val="22"/>
          <w:szCs w:val="22"/>
          <w:lang w:val="ka-GE"/>
        </w:rPr>
        <w:t>რ</w:t>
      </w:r>
      <w:r w:rsidR="009B7B2D" w:rsidRPr="0024465B">
        <w:rPr>
          <w:rFonts w:ascii="Sylfaen" w:hAnsi="Sylfaen"/>
          <w:sz w:val="22"/>
          <w:szCs w:val="22"/>
        </w:rPr>
        <w:t>ო</w:t>
      </w:r>
      <w:r w:rsidR="009B7B2D" w:rsidRPr="0024465B">
        <w:rPr>
          <w:rFonts w:ascii="Sylfaen" w:hAnsi="Sylfaen"/>
          <w:sz w:val="22"/>
          <w:szCs w:val="22"/>
          <w:lang w:val="ka-GE"/>
        </w:rPr>
        <w:t>მლი</w:t>
      </w:r>
      <w:r w:rsidR="009B7B2D" w:rsidRPr="0024465B">
        <w:rPr>
          <w:rFonts w:ascii="Sylfaen" w:hAnsi="Sylfaen"/>
          <w:sz w:val="22"/>
          <w:szCs w:val="22"/>
        </w:rPr>
        <w:t xml:space="preserve">ს </w:t>
      </w:r>
      <w:r w:rsidR="008F447B" w:rsidRPr="0024465B">
        <w:rPr>
          <w:rFonts w:ascii="Sylfaen" w:hAnsi="Sylfaen"/>
          <w:sz w:val="22"/>
          <w:szCs w:val="22"/>
        </w:rPr>
        <w:t>ამოცანას სტრატეგიის შემუშავების პროცესის კოორდინირება</w:t>
      </w:r>
      <w:r w:rsidR="009B7B2D" w:rsidRPr="0024465B">
        <w:rPr>
          <w:rFonts w:ascii="Sylfaen" w:hAnsi="Sylfaen"/>
          <w:sz w:val="22"/>
          <w:szCs w:val="22"/>
          <w:lang w:val="ka-GE"/>
        </w:rPr>
        <w:t xml:space="preserve"> </w:t>
      </w:r>
      <w:r w:rsidR="009B7B2D" w:rsidRPr="0024465B">
        <w:rPr>
          <w:rFonts w:ascii="Sylfaen" w:hAnsi="Sylfaen"/>
          <w:sz w:val="22"/>
          <w:szCs w:val="22"/>
        </w:rPr>
        <w:t>წარმოადგენდა</w:t>
      </w:r>
      <w:r w:rsidR="008F447B" w:rsidRPr="0024465B">
        <w:rPr>
          <w:rFonts w:ascii="Sylfaen" w:hAnsi="Sylfaen"/>
          <w:sz w:val="22"/>
          <w:szCs w:val="22"/>
        </w:rPr>
        <w:t>.</w:t>
      </w:r>
      <w:r w:rsidR="007110D1" w:rsidRPr="0024465B">
        <w:rPr>
          <w:rFonts w:ascii="Sylfaen" w:hAnsi="Sylfaen"/>
          <w:sz w:val="22"/>
          <w:szCs w:val="22"/>
          <w:lang w:val="ka-GE"/>
        </w:rPr>
        <w:t xml:space="preserve"> </w:t>
      </w:r>
      <w:r w:rsidR="00901A1E" w:rsidRPr="0024465B">
        <w:rPr>
          <w:rFonts w:ascii="Sylfaen" w:hAnsi="Sylfaen"/>
          <w:sz w:val="22"/>
          <w:szCs w:val="22"/>
        </w:rPr>
        <w:t>საბჭოს შემადგენლობაში შედიოდნენ შესაბამისი სამინისტროების (მინისტრის</w:t>
      </w:r>
      <w:r w:rsidR="00C56612" w:rsidRPr="0024465B">
        <w:rPr>
          <w:rFonts w:ascii="Sylfaen" w:hAnsi="Sylfaen"/>
          <w:sz w:val="22"/>
          <w:szCs w:val="22"/>
          <w:lang w:val="ka-GE"/>
        </w:rPr>
        <w:t xml:space="preserve"> მოადგილეების/</w:t>
      </w:r>
      <w:r w:rsidR="00901A1E" w:rsidRPr="0024465B">
        <w:rPr>
          <w:rFonts w:ascii="Sylfaen" w:hAnsi="Sylfaen"/>
          <w:sz w:val="22"/>
          <w:szCs w:val="22"/>
        </w:rPr>
        <w:t xml:space="preserve">პირველი მოადგილეების დონეზე), ეროვნული ბანკის (ვიცე-პრეზიდენტი) და საქართველოს მთავრობის ადმინისტრაციის წარმომადგენლები. </w:t>
      </w:r>
    </w:p>
    <w:p w14:paraId="48679756" w14:textId="645F6A66" w:rsidR="00405360" w:rsidRPr="0024465B" w:rsidRDefault="002B6A71" w:rsidP="000A6438">
      <w:pPr>
        <w:spacing w:after="120"/>
        <w:ind w:firstLine="567"/>
        <w:jc w:val="both"/>
        <w:rPr>
          <w:rFonts w:ascii="Sylfaen" w:hAnsi="Sylfaen"/>
          <w:sz w:val="22"/>
          <w:szCs w:val="22"/>
          <w:lang w:val="ka-GE"/>
        </w:rPr>
      </w:pPr>
      <w:r w:rsidRPr="0024465B">
        <w:rPr>
          <w:rFonts w:ascii="Sylfaen" w:hAnsi="Sylfaen"/>
          <w:sz w:val="22"/>
          <w:szCs w:val="22"/>
        </w:rPr>
        <w:t>2020-2023 წ</w:t>
      </w:r>
      <w:r w:rsidRPr="0024465B">
        <w:rPr>
          <w:rFonts w:ascii="Sylfaen" w:hAnsi="Sylfaen"/>
          <w:sz w:val="22"/>
          <w:szCs w:val="22"/>
          <w:lang w:val="ka-GE"/>
        </w:rPr>
        <w:t>ლების</w:t>
      </w:r>
      <w:r w:rsidRPr="0024465B">
        <w:rPr>
          <w:rFonts w:ascii="Sylfaen" w:hAnsi="Sylfaen"/>
          <w:sz w:val="22"/>
          <w:szCs w:val="22"/>
        </w:rPr>
        <w:t xml:space="preserve"> </w:t>
      </w:r>
      <w:r w:rsidR="001929C0" w:rsidRPr="0024465B">
        <w:rPr>
          <w:rFonts w:ascii="Sylfaen" w:hAnsi="Sylfaen"/>
          <w:sz w:val="22"/>
          <w:szCs w:val="22"/>
          <w:lang w:val="ka-GE"/>
        </w:rPr>
        <w:t xml:space="preserve">სტრატეგიის დოკუმენტის დამტკიცების შემდეგ, </w:t>
      </w:r>
      <w:r w:rsidR="001929C0" w:rsidRPr="0024465B">
        <w:rPr>
          <w:rFonts w:ascii="Sylfaen" w:hAnsi="Sylfaen"/>
          <w:sz w:val="22"/>
          <w:szCs w:val="22"/>
        </w:rPr>
        <w:t>უწყებათაშორისი საბჭო</w:t>
      </w:r>
      <w:r w:rsidR="001929C0" w:rsidRPr="0024465B">
        <w:rPr>
          <w:rFonts w:ascii="Sylfaen" w:hAnsi="Sylfaen"/>
          <w:sz w:val="22"/>
          <w:szCs w:val="22"/>
          <w:lang w:val="ka-GE"/>
        </w:rPr>
        <w:t xml:space="preserve">ს </w:t>
      </w:r>
      <w:r w:rsidR="001929C0" w:rsidRPr="0024465B">
        <w:rPr>
          <w:rFonts w:ascii="Sylfaen" w:hAnsi="Sylfaen"/>
          <w:sz w:val="22"/>
          <w:szCs w:val="22"/>
        </w:rPr>
        <w:t>მთავარ ფუნქცია</w:t>
      </w:r>
      <w:r w:rsidR="001929C0" w:rsidRPr="0024465B">
        <w:rPr>
          <w:rFonts w:ascii="Sylfaen" w:hAnsi="Sylfaen"/>
          <w:sz w:val="22"/>
          <w:szCs w:val="22"/>
          <w:lang w:val="ka-GE"/>
        </w:rPr>
        <w:t>ს</w:t>
      </w:r>
      <w:r w:rsidR="001929C0" w:rsidRPr="0024465B">
        <w:rPr>
          <w:rFonts w:ascii="Sylfaen" w:hAnsi="Sylfaen"/>
          <w:sz w:val="22"/>
          <w:szCs w:val="22"/>
        </w:rPr>
        <w:t xml:space="preserve"> სტრატეგიის განხორციელების </w:t>
      </w:r>
      <w:r w:rsidR="001929C0" w:rsidRPr="0024465B">
        <w:rPr>
          <w:rFonts w:ascii="Sylfaen" w:hAnsi="Sylfaen"/>
          <w:sz w:val="22"/>
          <w:szCs w:val="22"/>
          <w:lang w:val="ka-GE"/>
        </w:rPr>
        <w:t xml:space="preserve">მონიტორინგი და </w:t>
      </w:r>
      <w:r w:rsidR="001929C0" w:rsidRPr="0024465B">
        <w:rPr>
          <w:rFonts w:ascii="Sylfaen" w:hAnsi="Sylfaen"/>
          <w:sz w:val="22"/>
          <w:szCs w:val="22"/>
        </w:rPr>
        <w:t>ზედამხედველობა</w:t>
      </w:r>
      <w:r w:rsidR="001929C0" w:rsidRPr="0024465B">
        <w:rPr>
          <w:rFonts w:ascii="Sylfaen" w:hAnsi="Sylfaen"/>
          <w:sz w:val="22"/>
          <w:szCs w:val="22"/>
          <w:lang w:val="ka-GE"/>
        </w:rPr>
        <w:t xml:space="preserve"> წარმოადგენდა. </w:t>
      </w:r>
      <w:r w:rsidR="001929C0" w:rsidRPr="0024465B">
        <w:rPr>
          <w:rFonts w:ascii="Sylfaen" w:hAnsi="Sylfaen"/>
          <w:sz w:val="22"/>
          <w:szCs w:val="22"/>
        </w:rPr>
        <w:t>საბჭო</w:t>
      </w:r>
      <w:r w:rsidR="008D2D1D" w:rsidRPr="0024465B">
        <w:rPr>
          <w:rFonts w:ascii="Sylfaen" w:hAnsi="Sylfaen"/>
          <w:sz w:val="22"/>
          <w:szCs w:val="22"/>
        </w:rPr>
        <w:t xml:space="preserve"> </w:t>
      </w:r>
      <w:r w:rsidR="001929C0" w:rsidRPr="0024465B">
        <w:rPr>
          <w:rFonts w:ascii="Sylfaen" w:hAnsi="Sylfaen"/>
          <w:sz w:val="22"/>
          <w:szCs w:val="22"/>
          <w:lang w:val="ka-GE"/>
        </w:rPr>
        <w:t xml:space="preserve">ამტკიცებდა მონიტორინგის </w:t>
      </w:r>
      <w:r w:rsidR="001929C0" w:rsidRPr="0024465B">
        <w:rPr>
          <w:rFonts w:ascii="Sylfaen" w:hAnsi="Sylfaen"/>
          <w:sz w:val="22"/>
          <w:szCs w:val="22"/>
        </w:rPr>
        <w:t>წლიურ</w:t>
      </w:r>
      <w:r w:rsidR="001929C0" w:rsidRPr="0024465B">
        <w:rPr>
          <w:rFonts w:ascii="Sylfaen" w:hAnsi="Sylfaen"/>
          <w:sz w:val="22"/>
          <w:szCs w:val="22"/>
          <w:lang w:val="ka-GE"/>
        </w:rPr>
        <w:t>ს</w:t>
      </w:r>
      <w:r w:rsidR="001929C0" w:rsidRPr="0024465B">
        <w:rPr>
          <w:rFonts w:ascii="Sylfaen" w:hAnsi="Sylfaen"/>
          <w:sz w:val="22"/>
          <w:szCs w:val="22"/>
        </w:rPr>
        <w:t xml:space="preserve"> ანგარიშ</w:t>
      </w:r>
      <w:r w:rsidR="001929C0" w:rsidRPr="0024465B">
        <w:rPr>
          <w:rFonts w:ascii="Sylfaen" w:hAnsi="Sylfaen"/>
          <w:sz w:val="22"/>
          <w:szCs w:val="22"/>
          <w:lang w:val="ka-GE"/>
        </w:rPr>
        <w:t>ებს. ამ</w:t>
      </w:r>
      <w:r w:rsidR="001929C0" w:rsidRPr="0024465B">
        <w:rPr>
          <w:rFonts w:ascii="Sylfaen" w:hAnsi="Sylfaen"/>
          <w:sz w:val="22"/>
          <w:szCs w:val="22"/>
        </w:rPr>
        <w:t xml:space="preserve"> ფორმით</w:t>
      </w:r>
      <w:r w:rsidR="008D2D1D" w:rsidRPr="0024465B">
        <w:rPr>
          <w:rFonts w:ascii="Sylfaen" w:hAnsi="Sylfaen"/>
          <w:sz w:val="22"/>
          <w:szCs w:val="22"/>
        </w:rPr>
        <w:t xml:space="preserve"> </w:t>
      </w:r>
      <w:r w:rsidR="00405360" w:rsidRPr="0024465B">
        <w:rPr>
          <w:rFonts w:ascii="Sylfaen" w:hAnsi="Sylfaen"/>
          <w:sz w:val="22"/>
          <w:szCs w:val="22"/>
          <w:lang w:val="ka-GE"/>
        </w:rPr>
        <w:t xml:space="preserve">საბჭო </w:t>
      </w:r>
      <w:r w:rsidR="00245C0B" w:rsidRPr="0024465B">
        <w:rPr>
          <w:rFonts w:ascii="Sylfaen" w:hAnsi="Sylfaen"/>
          <w:sz w:val="22"/>
          <w:szCs w:val="22"/>
        </w:rPr>
        <w:t>უზრუნველყოფდა</w:t>
      </w:r>
      <w:r w:rsidR="00405360" w:rsidRPr="0024465B">
        <w:rPr>
          <w:rFonts w:ascii="Sylfaen" w:hAnsi="Sylfaen"/>
          <w:sz w:val="22"/>
          <w:szCs w:val="22"/>
          <w:lang w:val="ka-GE"/>
        </w:rPr>
        <w:t xml:space="preserve"> </w:t>
      </w:r>
      <w:r w:rsidR="00405360" w:rsidRPr="0024465B">
        <w:rPr>
          <w:rFonts w:ascii="Sylfaen" w:hAnsi="Sylfaen"/>
          <w:sz w:val="22"/>
          <w:szCs w:val="22"/>
        </w:rPr>
        <w:t>სტრატეგიის ეფექტური და დროული განხორციელებისთვის სტატისტიკის ეროვნული სისტემის წევრების</w:t>
      </w:r>
      <w:r w:rsidR="00405360" w:rsidRPr="0024465B">
        <w:rPr>
          <w:rFonts w:ascii="Sylfaen" w:hAnsi="Sylfaen"/>
          <w:sz w:val="22"/>
          <w:szCs w:val="22"/>
          <w:lang w:val="ka-GE"/>
        </w:rPr>
        <w:t xml:space="preserve"> მაღალ</w:t>
      </w:r>
      <w:r w:rsidR="00E500D2" w:rsidRPr="0024465B">
        <w:rPr>
          <w:rFonts w:ascii="Sylfaen" w:hAnsi="Sylfaen"/>
          <w:sz w:val="22"/>
          <w:szCs w:val="22"/>
          <w:lang w:val="ka-GE"/>
        </w:rPr>
        <w:t>ი</w:t>
      </w:r>
      <w:r w:rsidR="00405360" w:rsidRPr="0024465B">
        <w:rPr>
          <w:rFonts w:ascii="Sylfaen" w:hAnsi="Sylfaen"/>
          <w:sz w:val="22"/>
          <w:szCs w:val="22"/>
          <w:lang w:val="ka-GE"/>
        </w:rPr>
        <w:t xml:space="preserve"> დონის</w:t>
      </w:r>
      <w:r w:rsidR="00405360" w:rsidRPr="0024465B">
        <w:rPr>
          <w:rFonts w:ascii="Sylfaen" w:hAnsi="Sylfaen"/>
          <w:sz w:val="22"/>
          <w:szCs w:val="22"/>
        </w:rPr>
        <w:t xml:space="preserve"> მხარდაჭერას.</w:t>
      </w:r>
    </w:p>
    <w:p w14:paraId="7B43013D" w14:textId="23E9BBC2" w:rsidR="00C82B2C" w:rsidRPr="0024465B" w:rsidRDefault="00C82B2C" w:rsidP="000A6438">
      <w:pPr>
        <w:spacing w:after="120"/>
        <w:ind w:firstLine="567"/>
        <w:jc w:val="both"/>
        <w:rPr>
          <w:rFonts w:ascii="Sylfaen" w:hAnsi="Sylfaen"/>
          <w:i/>
          <w:iCs/>
          <w:sz w:val="22"/>
          <w:szCs w:val="22"/>
        </w:rPr>
      </w:pPr>
      <w:r w:rsidRPr="0024465B">
        <w:rPr>
          <w:rFonts w:ascii="Sylfaen" w:hAnsi="Sylfaen"/>
          <w:i/>
          <w:iCs/>
          <w:sz w:val="22"/>
          <w:szCs w:val="22"/>
        </w:rPr>
        <w:t xml:space="preserve">2020-2023 </w:t>
      </w:r>
      <w:r w:rsidRPr="0024465B">
        <w:rPr>
          <w:rFonts w:ascii="Sylfaen" w:hAnsi="Sylfaen"/>
          <w:i/>
          <w:iCs/>
          <w:sz w:val="22"/>
          <w:szCs w:val="22"/>
          <w:lang w:val="ka-GE"/>
        </w:rPr>
        <w:t>წლების სტრატეგიის განხორციელები</w:t>
      </w:r>
      <w:r w:rsidR="00616687" w:rsidRPr="0024465B">
        <w:rPr>
          <w:rFonts w:ascii="Sylfaen" w:hAnsi="Sylfaen"/>
          <w:i/>
          <w:iCs/>
          <w:sz w:val="22"/>
          <w:szCs w:val="22"/>
          <w:lang w:val="ka-GE"/>
        </w:rPr>
        <w:t>თ მიღ</w:t>
      </w:r>
      <w:r w:rsidR="00317132" w:rsidRPr="0024465B">
        <w:rPr>
          <w:rFonts w:ascii="Sylfaen" w:hAnsi="Sylfaen"/>
          <w:i/>
          <w:iCs/>
          <w:sz w:val="22"/>
          <w:szCs w:val="22"/>
          <w:lang w:val="ka-GE"/>
        </w:rPr>
        <w:t xml:space="preserve">წეული </w:t>
      </w:r>
      <w:r w:rsidRPr="0024465B">
        <w:rPr>
          <w:rFonts w:ascii="Sylfaen" w:hAnsi="Sylfaen"/>
          <w:i/>
          <w:iCs/>
          <w:sz w:val="22"/>
          <w:szCs w:val="22"/>
          <w:lang w:val="ka-GE"/>
        </w:rPr>
        <w:t xml:space="preserve">ძირითადი </w:t>
      </w:r>
      <w:r w:rsidR="00317132" w:rsidRPr="0024465B">
        <w:rPr>
          <w:rFonts w:ascii="Sylfaen" w:hAnsi="Sylfaen"/>
          <w:i/>
          <w:iCs/>
          <w:sz w:val="22"/>
          <w:szCs w:val="22"/>
          <w:lang w:val="ka-GE"/>
        </w:rPr>
        <w:t>შედეგები</w:t>
      </w:r>
      <w:r w:rsidRPr="0024465B">
        <w:rPr>
          <w:rFonts w:ascii="Sylfaen" w:hAnsi="Sylfaen"/>
          <w:i/>
          <w:iCs/>
          <w:sz w:val="22"/>
          <w:szCs w:val="22"/>
        </w:rPr>
        <w:t>:</w:t>
      </w:r>
    </w:p>
    <w:p w14:paraId="22A5C223" w14:textId="5BAC6283" w:rsidR="007B23DF" w:rsidRPr="0024465B" w:rsidRDefault="009B2589" w:rsidP="000A6438">
      <w:pPr>
        <w:numPr>
          <w:ilvl w:val="0"/>
          <w:numId w:val="26"/>
        </w:numPr>
        <w:ind w:left="714" w:hanging="357"/>
        <w:jc w:val="both"/>
        <w:rPr>
          <w:rFonts w:ascii="Sylfaen" w:hAnsi="Sylfaen"/>
          <w:sz w:val="22"/>
          <w:szCs w:val="22"/>
        </w:rPr>
      </w:pPr>
      <w:r w:rsidRPr="0024465B">
        <w:rPr>
          <w:rFonts w:ascii="Sylfaen" w:hAnsi="Sylfaen"/>
          <w:sz w:val="22"/>
          <w:szCs w:val="22"/>
          <w:lang w:val="ka-GE"/>
        </w:rPr>
        <w:t>საკანონმდებლო ჩარჩოს ევროკავშირის სტანდარტებთან ჰარმონიზაცია.</w:t>
      </w:r>
      <w:r w:rsidR="00C82B2C" w:rsidRPr="0024465B">
        <w:rPr>
          <w:rFonts w:ascii="Sylfaen" w:hAnsi="Sylfaen"/>
          <w:sz w:val="22"/>
          <w:szCs w:val="22"/>
        </w:rPr>
        <w:t xml:space="preserve"> </w:t>
      </w:r>
      <w:r w:rsidR="008D4FBC" w:rsidRPr="0024465B">
        <w:rPr>
          <w:rFonts w:ascii="Sylfaen" w:hAnsi="Sylfaen"/>
          <w:sz w:val="22"/>
          <w:szCs w:val="22"/>
        </w:rPr>
        <w:t>2023 წ</w:t>
      </w:r>
      <w:r w:rsidR="008D4FBC" w:rsidRPr="0024465B">
        <w:rPr>
          <w:rFonts w:ascii="Sylfaen" w:hAnsi="Sylfaen"/>
          <w:sz w:val="22"/>
          <w:szCs w:val="22"/>
          <w:lang w:val="ka-GE"/>
        </w:rPr>
        <w:t xml:space="preserve">ელს მიღებული </w:t>
      </w:r>
      <w:r w:rsidR="008D4FBC" w:rsidRPr="0024465B">
        <w:rPr>
          <w:rFonts w:ascii="Sylfaen" w:hAnsi="Sylfaen"/>
          <w:sz w:val="22"/>
          <w:szCs w:val="22"/>
        </w:rPr>
        <w:t xml:space="preserve">„ოფიციალური სტატისტიკის </w:t>
      </w:r>
      <w:r w:rsidR="00656F1F" w:rsidRPr="0024465B">
        <w:rPr>
          <w:rFonts w:ascii="Sylfaen" w:hAnsi="Sylfaen"/>
          <w:sz w:val="22"/>
          <w:szCs w:val="22"/>
        </w:rPr>
        <w:t>შესახებ“</w:t>
      </w:r>
      <w:r w:rsidR="009B7B2D" w:rsidRPr="0024465B">
        <w:rPr>
          <w:rFonts w:ascii="Sylfaen" w:hAnsi="Sylfaen"/>
          <w:sz w:val="22"/>
          <w:szCs w:val="22"/>
          <w:lang w:val="ka-GE"/>
        </w:rPr>
        <w:t xml:space="preserve"> </w:t>
      </w:r>
      <w:r w:rsidR="00656F1F" w:rsidRPr="0024465B">
        <w:rPr>
          <w:rFonts w:ascii="Sylfaen" w:hAnsi="Sylfaen"/>
          <w:sz w:val="22"/>
          <w:szCs w:val="22"/>
        </w:rPr>
        <w:t>საქართველოს</w:t>
      </w:r>
      <w:r w:rsidR="008D4FBC" w:rsidRPr="0024465B">
        <w:rPr>
          <w:rFonts w:ascii="Sylfaen" w:hAnsi="Sylfaen"/>
          <w:sz w:val="22"/>
          <w:szCs w:val="22"/>
        </w:rPr>
        <w:t xml:space="preserve"> ახალი კანონი</w:t>
      </w:r>
      <w:r w:rsidR="008D4FBC" w:rsidRPr="0024465B">
        <w:rPr>
          <w:rFonts w:ascii="Sylfaen" w:hAnsi="Sylfaen"/>
          <w:sz w:val="22"/>
          <w:szCs w:val="22"/>
          <w:lang w:val="ka-GE"/>
        </w:rPr>
        <w:t>, რომელიც</w:t>
      </w:r>
      <w:r w:rsidR="008D4FBC" w:rsidRPr="0024465B">
        <w:rPr>
          <w:rFonts w:ascii="Sylfaen" w:hAnsi="Sylfaen"/>
          <w:sz w:val="22"/>
          <w:szCs w:val="22"/>
        </w:rPr>
        <w:t xml:space="preserve"> სრულ შესაბამისობაშია „ევროპის სტატისტიკის პრაქტიკის კოდექსთან“ და ოფიციალური სტატისტიკის მოდელურ კანონთან </w:t>
      </w:r>
      <w:r w:rsidR="00C82B2C" w:rsidRPr="0024465B">
        <w:rPr>
          <w:rFonts w:ascii="Sylfaen" w:hAnsi="Sylfaen"/>
          <w:sz w:val="22"/>
          <w:szCs w:val="22"/>
        </w:rPr>
        <w:t>(</w:t>
      </w:r>
      <w:r w:rsidR="008D4FBC" w:rsidRPr="0024465B">
        <w:rPr>
          <w:rFonts w:ascii="Sylfaen" w:hAnsi="Sylfaen"/>
          <w:sz w:val="22"/>
          <w:szCs w:val="22"/>
          <w:lang w:val="ka-GE"/>
        </w:rPr>
        <w:t xml:space="preserve">დეტალური ინფორმაცია წარმოდგენილია 2.2 </w:t>
      </w:r>
      <w:r w:rsidR="00DE269C" w:rsidRPr="0024465B">
        <w:rPr>
          <w:rFonts w:ascii="Sylfaen" w:hAnsi="Sylfaen"/>
          <w:sz w:val="22"/>
          <w:szCs w:val="22"/>
          <w:lang w:val="ka-GE"/>
        </w:rPr>
        <w:t>ქვეთავში</w:t>
      </w:r>
      <w:r w:rsidR="00C82B2C" w:rsidRPr="0024465B">
        <w:rPr>
          <w:rFonts w:ascii="Sylfaen" w:hAnsi="Sylfaen"/>
          <w:sz w:val="22"/>
          <w:szCs w:val="22"/>
        </w:rPr>
        <w:t xml:space="preserve">).  </w:t>
      </w:r>
    </w:p>
    <w:p w14:paraId="51D97A2C" w14:textId="210267BF" w:rsidR="007B23DF" w:rsidRPr="0024465B" w:rsidRDefault="00B21C93" w:rsidP="000A6438">
      <w:pPr>
        <w:numPr>
          <w:ilvl w:val="0"/>
          <w:numId w:val="26"/>
        </w:numPr>
        <w:jc w:val="both"/>
        <w:rPr>
          <w:rFonts w:ascii="Sylfaen" w:hAnsi="Sylfaen"/>
          <w:sz w:val="22"/>
          <w:szCs w:val="22"/>
        </w:rPr>
      </w:pPr>
      <w:r w:rsidRPr="0024465B">
        <w:rPr>
          <w:rFonts w:ascii="Sylfaen" w:hAnsi="Sylfaen"/>
          <w:sz w:val="22"/>
          <w:szCs w:val="22"/>
        </w:rPr>
        <w:t>2019 წლის გლობალური შეფასების ყველა</w:t>
      </w:r>
      <w:r w:rsidR="009B7B2D" w:rsidRPr="0024465B">
        <w:rPr>
          <w:rFonts w:ascii="Sylfaen" w:hAnsi="Sylfaen"/>
          <w:sz w:val="22"/>
          <w:szCs w:val="22"/>
          <w:lang w:val="ka-GE"/>
        </w:rPr>
        <w:t xml:space="preserve"> ძირითადი</w:t>
      </w:r>
      <w:r w:rsidRPr="0024465B">
        <w:rPr>
          <w:rFonts w:ascii="Sylfaen" w:hAnsi="Sylfaen"/>
          <w:sz w:val="22"/>
          <w:szCs w:val="22"/>
        </w:rPr>
        <w:t xml:space="preserve"> რეკომენდაციის შესრულება. გლობალური შეფასების რეკომენდაციები 2020-2023 წლების სტრატეგიაში</w:t>
      </w:r>
      <w:r w:rsidR="00444CEE" w:rsidRPr="0024465B">
        <w:rPr>
          <w:rFonts w:ascii="Sylfaen" w:hAnsi="Sylfaen"/>
          <w:sz w:val="22"/>
          <w:szCs w:val="22"/>
          <w:lang w:val="ka-GE"/>
        </w:rPr>
        <w:t xml:space="preserve"> იყო</w:t>
      </w:r>
      <w:r w:rsidRPr="0024465B">
        <w:rPr>
          <w:rFonts w:ascii="Sylfaen" w:hAnsi="Sylfaen"/>
          <w:sz w:val="22"/>
          <w:szCs w:val="22"/>
        </w:rPr>
        <w:t xml:space="preserve"> ინტეგრირებული. </w:t>
      </w:r>
      <w:r w:rsidR="00AE6ABD" w:rsidRPr="0024465B">
        <w:rPr>
          <w:rFonts w:ascii="Sylfaen" w:hAnsi="Sylfaen"/>
          <w:sz w:val="22"/>
          <w:szCs w:val="22"/>
          <w:lang w:val="ka-GE"/>
        </w:rPr>
        <w:t xml:space="preserve">ამგვარად, ხელი შეეწყო </w:t>
      </w:r>
      <w:r w:rsidRPr="0024465B">
        <w:rPr>
          <w:rFonts w:ascii="Sylfaen" w:hAnsi="Sylfaen"/>
          <w:sz w:val="22"/>
          <w:szCs w:val="22"/>
        </w:rPr>
        <w:t xml:space="preserve">სტატისტიკის ეროვნული </w:t>
      </w:r>
      <w:r w:rsidR="00AE6ABD" w:rsidRPr="0024465B">
        <w:rPr>
          <w:rFonts w:ascii="Sylfaen" w:hAnsi="Sylfaen"/>
          <w:sz w:val="22"/>
          <w:szCs w:val="22"/>
        </w:rPr>
        <w:t>სისტემი</w:t>
      </w:r>
      <w:r w:rsidRPr="0024465B">
        <w:rPr>
          <w:rFonts w:ascii="Sylfaen" w:hAnsi="Sylfaen"/>
          <w:sz w:val="22"/>
          <w:szCs w:val="22"/>
        </w:rPr>
        <w:t xml:space="preserve">ს საერთაშორისო და ევროპულ სტანდარტებსა და რეკომენდაციებთან </w:t>
      </w:r>
      <w:r w:rsidR="00AE6ABD" w:rsidRPr="0024465B">
        <w:rPr>
          <w:rFonts w:ascii="Sylfaen" w:hAnsi="Sylfaen"/>
          <w:sz w:val="22"/>
          <w:szCs w:val="22"/>
          <w:lang w:val="ka-GE"/>
        </w:rPr>
        <w:t>დ</w:t>
      </w:r>
      <w:r w:rsidR="00070042" w:rsidRPr="0024465B">
        <w:rPr>
          <w:rFonts w:ascii="Sylfaen" w:hAnsi="Sylfaen"/>
          <w:sz w:val="22"/>
          <w:szCs w:val="22"/>
        </w:rPr>
        <w:t>აახლო</w:t>
      </w:r>
      <w:r w:rsidR="00AE6ABD" w:rsidRPr="0024465B">
        <w:rPr>
          <w:rFonts w:ascii="Sylfaen" w:hAnsi="Sylfaen"/>
          <w:sz w:val="22"/>
          <w:szCs w:val="22"/>
        </w:rPr>
        <w:t>ება</w:t>
      </w:r>
      <w:r w:rsidRPr="0024465B">
        <w:rPr>
          <w:rFonts w:ascii="Sylfaen" w:hAnsi="Sylfaen"/>
          <w:sz w:val="22"/>
          <w:szCs w:val="22"/>
        </w:rPr>
        <w:t>ს, მათ შორის გაეროს ოფიციალური სტატისტიკის ფუნდამენტურ პრინციპებსა და ევროპის სტატისტიკის პრაქტიკის კოდექს</w:t>
      </w:r>
      <w:r w:rsidR="00AE6ABD" w:rsidRPr="0024465B">
        <w:rPr>
          <w:rFonts w:ascii="Sylfaen" w:hAnsi="Sylfaen"/>
          <w:sz w:val="22"/>
          <w:szCs w:val="22"/>
          <w:lang w:val="ka-GE"/>
        </w:rPr>
        <w:t>თან</w:t>
      </w:r>
      <w:r w:rsidRPr="0024465B">
        <w:rPr>
          <w:rFonts w:ascii="Sylfaen" w:hAnsi="Sylfaen"/>
          <w:sz w:val="22"/>
          <w:szCs w:val="22"/>
        </w:rPr>
        <w:t>.</w:t>
      </w:r>
      <w:r w:rsidRPr="0024465B">
        <w:rPr>
          <w:rFonts w:ascii="Sylfaen" w:hAnsi="Sylfaen"/>
          <w:sz w:val="22"/>
          <w:szCs w:val="22"/>
          <w:lang w:val="ka-GE"/>
        </w:rPr>
        <w:t xml:space="preserve"> </w:t>
      </w:r>
      <w:r w:rsidR="00444CEE" w:rsidRPr="0024465B">
        <w:rPr>
          <w:rFonts w:ascii="Sylfaen" w:hAnsi="Sylfaen"/>
          <w:sz w:val="22"/>
          <w:szCs w:val="22"/>
          <w:lang w:val="ka-GE"/>
        </w:rPr>
        <w:t xml:space="preserve">მიღწეულმა შედეგებმა 2023 წლის გლობალური </w:t>
      </w:r>
      <w:r w:rsidR="009524D8" w:rsidRPr="0024465B">
        <w:rPr>
          <w:rFonts w:ascii="Sylfaen" w:hAnsi="Sylfaen"/>
          <w:sz w:val="22"/>
          <w:szCs w:val="22"/>
          <w:lang w:val="ka-GE"/>
        </w:rPr>
        <w:t xml:space="preserve">შეფასებით </w:t>
      </w:r>
      <w:r w:rsidR="00444CEE" w:rsidRPr="0024465B">
        <w:rPr>
          <w:rFonts w:ascii="Sylfaen" w:hAnsi="Sylfaen"/>
          <w:sz w:val="22"/>
          <w:szCs w:val="22"/>
          <w:lang w:val="ka-GE"/>
        </w:rPr>
        <w:t>დადებითი შეფასება მიიღო.</w:t>
      </w:r>
    </w:p>
    <w:p w14:paraId="64122E4A" w14:textId="06BC3774" w:rsidR="001A422F" w:rsidRPr="0024465B" w:rsidRDefault="008012FD" w:rsidP="000A6438">
      <w:pPr>
        <w:numPr>
          <w:ilvl w:val="0"/>
          <w:numId w:val="26"/>
        </w:numPr>
        <w:ind w:left="714" w:hanging="357"/>
        <w:jc w:val="both"/>
        <w:rPr>
          <w:rFonts w:ascii="Sylfaen" w:hAnsi="Sylfaen"/>
          <w:sz w:val="22"/>
          <w:szCs w:val="22"/>
        </w:rPr>
      </w:pPr>
      <w:r w:rsidRPr="0024465B">
        <w:rPr>
          <w:rFonts w:ascii="Sylfaen" w:hAnsi="Sylfaen"/>
          <w:sz w:val="22"/>
          <w:szCs w:val="22"/>
        </w:rPr>
        <w:t>მაღალი ხარისხის სტატისტიკის წარმოება</w:t>
      </w:r>
      <w:r w:rsidR="009524D8" w:rsidRPr="0024465B">
        <w:rPr>
          <w:rFonts w:ascii="Sylfaen" w:hAnsi="Sylfaen"/>
          <w:sz w:val="22"/>
          <w:szCs w:val="22"/>
          <w:lang w:val="ka-GE"/>
        </w:rPr>
        <w:t>,</w:t>
      </w:r>
      <w:r w:rsidRPr="0024465B">
        <w:rPr>
          <w:rFonts w:ascii="Sylfaen" w:hAnsi="Sylfaen"/>
          <w:sz w:val="22"/>
          <w:szCs w:val="22"/>
          <w:lang w:val="ka-GE"/>
        </w:rPr>
        <w:t xml:space="preserve"> </w:t>
      </w:r>
      <w:r w:rsidR="00F73DA1" w:rsidRPr="0024465B">
        <w:rPr>
          <w:rFonts w:ascii="Sylfaen" w:hAnsi="Sylfaen"/>
          <w:sz w:val="22"/>
          <w:szCs w:val="22"/>
          <w:lang w:val="ka-GE"/>
        </w:rPr>
        <w:t xml:space="preserve">როგორც </w:t>
      </w:r>
      <w:r w:rsidR="00F07531" w:rsidRPr="0024465B">
        <w:rPr>
          <w:rFonts w:ascii="Sylfaen" w:hAnsi="Sylfaen"/>
          <w:sz w:val="22"/>
          <w:szCs w:val="22"/>
        </w:rPr>
        <w:t xml:space="preserve">მდგრადი განვითარების მიზნების </w:t>
      </w:r>
      <w:r w:rsidRPr="0024465B">
        <w:rPr>
          <w:rFonts w:ascii="Sylfaen" w:hAnsi="Sylfaen"/>
          <w:sz w:val="22"/>
          <w:szCs w:val="22"/>
          <w:lang w:val="ka-GE"/>
        </w:rPr>
        <w:t>(</w:t>
      </w:r>
      <w:r w:rsidRPr="0024465B">
        <w:rPr>
          <w:rFonts w:ascii="Sylfaen" w:hAnsi="Sylfaen"/>
          <w:sz w:val="22"/>
          <w:szCs w:val="22"/>
        </w:rPr>
        <w:t>SDG</w:t>
      </w:r>
      <w:r w:rsidRPr="0024465B">
        <w:rPr>
          <w:rFonts w:ascii="Sylfaen" w:hAnsi="Sylfaen"/>
          <w:sz w:val="22"/>
          <w:szCs w:val="22"/>
          <w:lang w:val="ka-GE"/>
        </w:rPr>
        <w:t xml:space="preserve">) </w:t>
      </w:r>
      <w:r w:rsidR="00F07531" w:rsidRPr="0024465B">
        <w:rPr>
          <w:rFonts w:ascii="Sylfaen" w:hAnsi="Sylfaen"/>
          <w:sz w:val="22"/>
          <w:szCs w:val="22"/>
        </w:rPr>
        <w:t>განხორციელების საშუალება</w:t>
      </w:r>
      <w:r w:rsidR="000F086B" w:rsidRPr="0024465B">
        <w:rPr>
          <w:rFonts w:ascii="Sylfaen" w:hAnsi="Sylfaen"/>
          <w:sz w:val="22"/>
          <w:szCs w:val="22"/>
          <w:lang w:val="ka-GE"/>
        </w:rPr>
        <w:t>,</w:t>
      </w:r>
      <w:r w:rsidR="00F07531" w:rsidRPr="0024465B">
        <w:rPr>
          <w:rFonts w:ascii="Sylfaen" w:hAnsi="Sylfaen"/>
          <w:sz w:val="22"/>
          <w:szCs w:val="22"/>
          <w:lang w:val="ka-GE"/>
        </w:rPr>
        <w:t xml:space="preserve"> </w:t>
      </w:r>
      <w:r w:rsidR="00ED0F0B" w:rsidRPr="0024465B">
        <w:rPr>
          <w:rFonts w:ascii="Sylfaen" w:hAnsi="Sylfaen"/>
          <w:sz w:val="22"/>
          <w:szCs w:val="22"/>
        </w:rPr>
        <w:t>საჭირო სტატისტიკური მაჩვენებლების მიწოდების გზით.</w:t>
      </w:r>
      <w:r w:rsidR="001808B1" w:rsidRPr="0024465B">
        <w:rPr>
          <w:rFonts w:ascii="Sylfaen" w:hAnsi="Sylfaen"/>
          <w:sz w:val="22"/>
          <w:szCs w:val="22"/>
        </w:rPr>
        <w:t xml:space="preserve"> საქართველომ 1</w:t>
      </w:r>
      <w:r w:rsidR="00430FF9" w:rsidRPr="0024465B">
        <w:rPr>
          <w:rFonts w:ascii="Sylfaen" w:hAnsi="Sylfaen"/>
          <w:sz w:val="22"/>
          <w:szCs w:val="22"/>
          <w:lang w:val="ka-GE"/>
        </w:rPr>
        <w:t>01</w:t>
      </w:r>
      <w:r w:rsidR="00C97170" w:rsidRPr="0024465B">
        <w:rPr>
          <w:rFonts w:ascii="Sylfaen" w:hAnsi="Sylfaen"/>
          <w:sz w:val="22"/>
          <w:szCs w:val="22"/>
        </w:rPr>
        <w:t xml:space="preserve"> </w:t>
      </w:r>
      <w:r w:rsidR="00661D5D" w:rsidRPr="0024465B">
        <w:rPr>
          <w:rFonts w:ascii="Sylfaen" w:hAnsi="Sylfaen"/>
          <w:sz w:val="22"/>
          <w:szCs w:val="22"/>
          <w:lang w:val="ka-GE"/>
        </w:rPr>
        <w:t>მაჩვენებლის</w:t>
      </w:r>
      <w:r w:rsidR="001808B1" w:rsidRPr="0024465B">
        <w:rPr>
          <w:rFonts w:ascii="Sylfaen" w:hAnsi="Sylfaen"/>
          <w:sz w:val="22"/>
          <w:szCs w:val="22"/>
        </w:rPr>
        <w:t xml:space="preserve"> ნაციონალიზაცია მოახდინა, საიდანაც</w:t>
      </w:r>
      <w:r w:rsidR="00F07531" w:rsidRPr="0024465B">
        <w:rPr>
          <w:rFonts w:ascii="Sylfaen" w:hAnsi="Sylfaen"/>
          <w:sz w:val="22"/>
          <w:szCs w:val="22"/>
        </w:rPr>
        <w:t xml:space="preserve"> 6</w:t>
      </w:r>
      <w:r w:rsidR="00EC62B7" w:rsidRPr="0024465B">
        <w:rPr>
          <w:rFonts w:ascii="Sylfaen" w:hAnsi="Sylfaen"/>
          <w:sz w:val="22"/>
          <w:szCs w:val="22"/>
        </w:rPr>
        <w:t>0</w:t>
      </w:r>
      <w:r w:rsidR="00F07531" w:rsidRPr="0024465B">
        <w:rPr>
          <w:rFonts w:ascii="Sylfaen" w:hAnsi="Sylfaen"/>
          <w:sz w:val="22"/>
          <w:szCs w:val="22"/>
        </w:rPr>
        <w:t xml:space="preserve"> მა</w:t>
      </w:r>
      <w:r w:rsidR="00F07531" w:rsidRPr="0024465B">
        <w:rPr>
          <w:rFonts w:ascii="Sylfaen" w:hAnsi="Sylfaen"/>
          <w:sz w:val="22"/>
          <w:szCs w:val="22"/>
          <w:lang w:val="ka-GE"/>
        </w:rPr>
        <w:t>ჩვენებ</w:t>
      </w:r>
      <w:r w:rsidR="009524D8" w:rsidRPr="0024465B">
        <w:rPr>
          <w:rFonts w:ascii="Sylfaen" w:hAnsi="Sylfaen"/>
          <w:sz w:val="22"/>
          <w:szCs w:val="22"/>
          <w:lang w:val="ka-GE"/>
        </w:rPr>
        <w:t>ე</w:t>
      </w:r>
      <w:r w:rsidR="00F07531" w:rsidRPr="0024465B">
        <w:rPr>
          <w:rFonts w:ascii="Sylfaen" w:hAnsi="Sylfaen"/>
          <w:sz w:val="22"/>
          <w:szCs w:val="22"/>
          <w:lang w:val="ka-GE"/>
        </w:rPr>
        <w:t>ლი</w:t>
      </w:r>
      <w:r w:rsidR="009524D8" w:rsidRPr="0024465B">
        <w:rPr>
          <w:rFonts w:ascii="Sylfaen" w:hAnsi="Sylfaen"/>
          <w:sz w:val="22"/>
          <w:szCs w:val="22"/>
          <w:lang w:val="ka-GE"/>
        </w:rPr>
        <w:t xml:space="preserve"> </w:t>
      </w:r>
      <w:r w:rsidR="00661D5D" w:rsidRPr="0024465B">
        <w:rPr>
          <w:rFonts w:ascii="Sylfaen" w:hAnsi="Sylfaen"/>
          <w:sz w:val="22"/>
          <w:szCs w:val="22"/>
          <w:lang w:val="ka-GE"/>
        </w:rPr>
        <w:t xml:space="preserve">საქართველოს </w:t>
      </w:r>
      <w:r w:rsidR="00A36907" w:rsidRPr="0024465B">
        <w:rPr>
          <w:rFonts w:ascii="Sylfaen" w:hAnsi="Sylfaen"/>
          <w:sz w:val="22"/>
          <w:szCs w:val="22"/>
          <w:lang w:val="ka-GE"/>
        </w:rPr>
        <w:t>სტატისტიკის</w:t>
      </w:r>
      <w:r w:rsidR="00661D5D" w:rsidRPr="0024465B">
        <w:rPr>
          <w:rFonts w:ascii="Sylfaen" w:hAnsi="Sylfaen"/>
          <w:sz w:val="22"/>
          <w:szCs w:val="22"/>
          <w:lang w:val="ka-GE"/>
        </w:rPr>
        <w:t xml:space="preserve"> ეროვნული სამსახური</w:t>
      </w:r>
      <w:r w:rsidR="009524D8" w:rsidRPr="0024465B">
        <w:rPr>
          <w:rFonts w:ascii="Sylfaen" w:hAnsi="Sylfaen"/>
          <w:sz w:val="22"/>
          <w:szCs w:val="22"/>
          <w:lang w:val="ka-GE"/>
        </w:rPr>
        <w:t>ს მიერ უნდა იწარმოოს</w:t>
      </w:r>
      <w:r w:rsidR="0090185B" w:rsidRPr="0024465B">
        <w:rPr>
          <w:rFonts w:ascii="Sylfaen" w:hAnsi="Sylfaen"/>
          <w:sz w:val="22"/>
          <w:szCs w:val="22"/>
        </w:rPr>
        <w:t>. 2020-2023</w:t>
      </w:r>
      <w:r w:rsidR="0090185B" w:rsidRPr="0024465B">
        <w:rPr>
          <w:rFonts w:ascii="Sylfaen" w:hAnsi="Sylfaen"/>
          <w:sz w:val="22"/>
          <w:szCs w:val="22"/>
          <w:lang w:val="ka-GE"/>
        </w:rPr>
        <w:t xml:space="preserve"> წლების </w:t>
      </w:r>
      <w:r w:rsidR="008764F0" w:rsidRPr="0024465B">
        <w:rPr>
          <w:rFonts w:ascii="Sylfaen" w:hAnsi="Sylfaen"/>
          <w:sz w:val="22"/>
          <w:szCs w:val="22"/>
          <w:lang w:val="ka-GE"/>
        </w:rPr>
        <w:t>სტრატეგიის შესრულებით,</w:t>
      </w:r>
      <w:r w:rsidR="00ED0F0B" w:rsidRPr="0024465B">
        <w:rPr>
          <w:rFonts w:ascii="Sylfaen" w:hAnsi="Sylfaen"/>
          <w:sz w:val="22"/>
          <w:szCs w:val="22"/>
        </w:rPr>
        <w:t xml:space="preserve"> </w:t>
      </w:r>
      <w:r w:rsidR="008764F0" w:rsidRPr="0024465B">
        <w:rPr>
          <w:rFonts w:ascii="Sylfaen" w:hAnsi="Sylfaen"/>
          <w:sz w:val="22"/>
          <w:szCs w:val="22"/>
        </w:rPr>
        <w:t xml:space="preserve">საქსტატმა </w:t>
      </w:r>
      <w:r w:rsidR="008764F0" w:rsidRPr="0024465B">
        <w:rPr>
          <w:rFonts w:ascii="Sylfaen" w:hAnsi="Sylfaen"/>
          <w:sz w:val="22"/>
          <w:szCs w:val="22"/>
          <w:lang w:val="ka-GE"/>
        </w:rPr>
        <w:t>შეძლო</w:t>
      </w:r>
      <w:r w:rsidR="00ED0F0B" w:rsidRPr="0024465B">
        <w:rPr>
          <w:rFonts w:ascii="Sylfaen" w:hAnsi="Sylfaen"/>
          <w:sz w:val="22"/>
          <w:szCs w:val="22"/>
        </w:rPr>
        <w:t xml:space="preserve"> </w:t>
      </w:r>
      <w:r w:rsidR="00F73DA1" w:rsidRPr="0024465B">
        <w:rPr>
          <w:rFonts w:ascii="Sylfaen" w:hAnsi="Sylfaen"/>
          <w:sz w:val="22"/>
          <w:szCs w:val="22"/>
          <w:lang w:val="ka-GE"/>
        </w:rPr>
        <w:t xml:space="preserve">საჭირო </w:t>
      </w:r>
      <w:r w:rsidR="0090185B" w:rsidRPr="0024465B">
        <w:rPr>
          <w:rFonts w:ascii="Sylfaen" w:hAnsi="Sylfaen"/>
          <w:sz w:val="22"/>
          <w:szCs w:val="22"/>
          <w:lang w:val="ka-GE"/>
        </w:rPr>
        <w:t>მაჩვენებლების</w:t>
      </w:r>
      <w:r w:rsidR="008764F0" w:rsidRPr="0024465B">
        <w:rPr>
          <w:rFonts w:ascii="Sylfaen" w:hAnsi="Sylfaen"/>
          <w:sz w:val="22"/>
          <w:szCs w:val="22"/>
        </w:rPr>
        <w:t xml:space="preserve"> </w:t>
      </w:r>
      <w:r w:rsidR="009524D8" w:rsidRPr="0024465B">
        <w:rPr>
          <w:rFonts w:ascii="Sylfaen" w:hAnsi="Sylfaen"/>
          <w:sz w:val="22"/>
          <w:szCs w:val="22"/>
        </w:rPr>
        <w:t>9</w:t>
      </w:r>
      <w:r w:rsidR="00EC62B7" w:rsidRPr="0024465B">
        <w:rPr>
          <w:rFonts w:ascii="Sylfaen" w:hAnsi="Sylfaen"/>
          <w:sz w:val="22"/>
          <w:szCs w:val="22"/>
          <w:lang w:val="ka-GE"/>
        </w:rPr>
        <w:t>5</w:t>
      </w:r>
      <w:r w:rsidR="008764F0" w:rsidRPr="0024465B">
        <w:rPr>
          <w:rFonts w:ascii="Sylfaen" w:hAnsi="Sylfaen"/>
          <w:sz w:val="22"/>
          <w:szCs w:val="22"/>
        </w:rPr>
        <w:t>%-ის წარმოება,</w:t>
      </w:r>
      <w:r w:rsidR="00ED0F0B" w:rsidRPr="0024465B">
        <w:rPr>
          <w:rFonts w:ascii="Sylfaen" w:hAnsi="Sylfaen"/>
          <w:sz w:val="22"/>
          <w:szCs w:val="22"/>
        </w:rPr>
        <w:t xml:space="preserve"> ხოლო </w:t>
      </w:r>
      <w:r w:rsidR="00C97170" w:rsidRPr="0024465B">
        <w:rPr>
          <w:rFonts w:ascii="Sylfaen" w:hAnsi="Sylfaen"/>
          <w:sz w:val="22"/>
          <w:szCs w:val="22"/>
          <w:lang w:val="ka-GE"/>
        </w:rPr>
        <w:t xml:space="preserve">დარჩენილი </w:t>
      </w:r>
      <w:r w:rsidR="0090185B" w:rsidRPr="0024465B">
        <w:rPr>
          <w:rFonts w:ascii="Sylfaen" w:hAnsi="Sylfaen"/>
          <w:sz w:val="22"/>
          <w:szCs w:val="22"/>
          <w:lang w:val="ka-GE"/>
        </w:rPr>
        <w:t>მაჩვენებლის</w:t>
      </w:r>
      <w:r w:rsidR="00ED0F0B" w:rsidRPr="0024465B">
        <w:rPr>
          <w:rFonts w:ascii="Sylfaen" w:hAnsi="Sylfaen"/>
          <w:sz w:val="22"/>
          <w:szCs w:val="22"/>
        </w:rPr>
        <w:t xml:space="preserve"> </w:t>
      </w:r>
      <w:r w:rsidR="0090185B" w:rsidRPr="0024465B">
        <w:rPr>
          <w:rFonts w:ascii="Sylfaen" w:hAnsi="Sylfaen"/>
          <w:sz w:val="22"/>
          <w:szCs w:val="22"/>
          <w:lang w:val="ka-GE"/>
        </w:rPr>
        <w:t>სა</w:t>
      </w:r>
      <w:r w:rsidR="00ED0F0B" w:rsidRPr="0024465B">
        <w:rPr>
          <w:rFonts w:ascii="Sylfaen" w:hAnsi="Sylfaen"/>
          <w:sz w:val="22"/>
          <w:szCs w:val="22"/>
        </w:rPr>
        <w:t>წარმოებ</w:t>
      </w:r>
      <w:r w:rsidR="0090185B" w:rsidRPr="0024465B">
        <w:rPr>
          <w:rFonts w:ascii="Sylfaen" w:hAnsi="Sylfaen"/>
          <w:sz w:val="22"/>
          <w:szCs w:val="22"/>
          <w:lang w:val="ka-GE"/>
        </w:rPr>
        <w:t>ლად</w:t>
      </w:r>
      <w:r w:rsidR="00ED0F0B" w:rsidRPr="0024465B">
        <w:rPr>
          <w:rFonts w:ascii="Sylfaen" w:hAnsi="Sylfaen"/>
          <w:sz w:val="22"/>
          <w:szCs w:val="22"/>
        </w:rPr>
        <w:t xml:space="preserve"> </w:t>
      </w:r>
      <w:r w:rsidR="0090185B" w:rsidRPr="0024465B">
        <w:rPr>
          <w:rFonts w:ascii="Sylfaen" w:hAnsi="Sylfaen"/>
          <w:sz w:val="22"/>
          <w:szCs w:val="22"/>
          <w:lang w:val="ka-GE"/>
        </w:rPr>
        <w:t>აქტივობები</w:t>
      </w:r>
      <w:r w:rsidR="00ED0F0B" w:rsidRPr="0024465B">
        <w:rPr>
          <w:rFonts w:ascii="Sylfaen" w:hAnsi="Sylfaen"/>
          <w:sz w:val="22"/>
          <w:szCs w:val="22"/>
        </w:rPr>
        <w:t xml:space="preserve"> 2024-2027 </w:t>
      </w:r>
      <w:r w:rsidR="006B1C45" w:rsidRPr="0024465B">
        <w:rPr>
          <w:rFonts w:ascii="Sylfaen" w:hAnsi="Sylfaen"/>
          <w:sz w:val="22"/>
          <w:szCs w:val="22"/>
        </w:rPr>
        <w:t>წლების ოფიციალური სტატისტიკის ეროვნული სისტემის განვითარების სტრატეგიის</w:t>
      </w:r>
      <w:r w:rsidR="00ED0F0B" w:rsidRPr="0024465B">
        <w:rPr>
          <w:rFonts w:ascii="Sylfaen" w:hAnsi="Sylfaen"/>
          <w:sz w:val="22"/>
          <w:szCs w:val="22"/>
        </w:rPr>
        <w:t xml:space="preserve"> </w:t>
      </w:r>
      <w:r w:rsidR="006B1C45" w:rsidRPr="0024465B">
        <w:rPr>
          <w:rFonts w:ascii="Sylfaen" w:hAnsi="Sylfaen"/>
          <w:sz w:val="22"/>
          <w:szCs w:val="22"/>
          <w:lang w:val="ka-GE"/>
        </w:rPr>
        <w:t>ფარგლებში დაიგეგმა</w:t>
      </w:r>
      <w:r w:rsidR="00ED0F0B" w:rsidRPr="0024465B">
        <w:rPr>
          <w:rFonts w:ascii="Sylfaen" w:hAnsi="Sylfaen"/>
          <w:sz w:val="22"/>
          <w:szCs w:val="22"/>
        </w:rPr>
        <w:t xml:space="preserve">. </w:t>
      </w:r>
    </w:p>
    <w:p w14:paraId="2F6ACDB2" w14:textId="3F6EC985" w:rsidR="009524D8" w:rsidRPr="0024465B" w:rsidRDefault="009524D8" w:rsidP="003758FD">
      <w:pPr>
        <w:numPr>
          <w:ilvl w:val="0"/>
          <w:numId w:val="26"/>
        </w:numPr>
        <w:jc w:val="both"/>
        <w:rPr>
          <w:rFonts w:ascii="Sylfaen" w:hAnsi="Sylfaen"/>
          <w:sz w:val="22"/>
          <w:szCs w:val="22"/>
        </w:rPr>
      </w:pPr>
      <w:r w:rsidRPr="0024465B">
        <w:rPr>
          <w:rFonts w:ascii="Sylfaen" w:hAnsi="Sylfaen"/>
          <w:sz w:val="22"/>
          <w:szCs w:val="22"/>
        </w:rPr>
        <w:lastRenderedPageBreak/>
        <w:t>მნიშვნელოვნად გაიზარდა</w:t>
      </w:r>
      <w:r w:rsidRPr="0024465B">
        <w:rPr>
          <w:rFonts w:ascii="Sylfaen" w:hAnsi="Sylfaen"/>
          <w:sz w:val="22"/>
          <w:szCs w:val="22"/>
          <w:lang w:val="ka-GE"/>
        </w:rPr>
        <w:t xml:space="preserve"> </w:t>
      </w:r>
      <w:r w:rsidRPr="0024465B">
        <w:rPr>
          <w:rFonts w:ascii="Sylfaen" w:hAnsi="Sylfaen"/>
          <w:sz w:val="22"/>
          <w:szCs w:val="22"/>
        </w:rPr>
        <w:t>სტატისტიკის</w:t>
      </w:r>
      <w:r w:rsidRPr="0024465B">
        <w:rPr>
          <w:rFonts w:ascii="Sylfaen" w:hAnsi="Sylfaen"/>
          <w:sz w:val="22"/>
          <w:szCs w:val="22"/>
          <w:lang w:val="ka-GE"/>
        </w:rPr>
        <w:t xml:space="preserve"> წარმოების პროცესში გამოყენებულ </w:t>
      </w:r>
      <w:r w:rsidRPr="0024465B">
        <w:rPr>
          <w:rFonts w:ascii="Sylfaen" w:hAnsi="Sylfaen"/>
          <w:sz w:val="22"/>
          <w:szCs w:val="22"/>
        </w:rPr>
        <w:t>მონაცემთა წყარო</w:t>
      </w:r>
      <w:r w:rsidRPr="0024465B">
        <w:rPr>
          <w:rFonts w:ascii="Sylfaen" w:hAnsi="Sylfaen"/>
          <w:sz w:val="22"/>
          <w:szCs w:val="22"/>
          <w:lang w:val="ka-GE"/>
        </w:rPr>
        <w:t xml:space="preserve">ებში </w:t>
      </w:r>
      <w:r w:rsidR="00AE2C93" w:rsidRPr="0024465B">
        <w:rPr>
          <w:rFonts w:ascii="Sylfaen" w:hAnsi="Sylfaen"/>
          <w:sz w:val="22"/>
          <w:szCs w:val="22"/>
        </w:rPr>
        <w:t>ადმინისტრაციული მონაცემების წილი</w:t>
      </w:r>
      <w:r w:rsidR="00CD28BF" w:rsidRPr="0024465B">
        <w:rPr>
          <w:rFonts w:ascii="Sylfaen" w:hAnsi="Sylfaen"/>
          <w:sz w:val="22"/>
          <w:szCs w:val="22"/>
          <w:lang w:val="ka-GE"/>
        </w:rPr>
        <w:t>.</w:t>
      </w:r>
      <w:r w:rsidR="0030480A" w:rsidRPr="0024465B">
        <w:rPr>
          <w:rFonts w:ascii="Sylfaen" w:hAnsi="Sylfaen"/>
          <w:sz w:val="22"/>
          <w:szCs w:val="22"/>
        </w:rPr>
        <w:t xml:space="preserve"> </w:t>
      </w:r>
      <w:r w:rsidR="00925375" w:rsidRPr="0024465B">
        <w:rPr>
          <w:rFonts w:ascii="Sylfaen" w:hAnsi="Sylfaen"/>
          <w:sz w:val="22"/>
          <w:szCs w:val="22"/>
        </w:rPr>
        <w:t>2019 წელს სტატისტიკის ადმინისტრაციული მონაცემთა წყაროების გამოყენებით</w:t>
      </w:r>
      <w:r w:rsidR="006C6741" w:rsidRPr="0024465B">
        <w:rPr>
          <w:rFonts w:ascii="Sylfaen" w:hAnsi="Sylfaen"/>
          <w:sz w:val="22"/>
          <w:szCs w:val="22"/>
          <w:lang w:val="ka-GE"/>
        </w:rPr>
        <w:t xml:space="preserve"> </w:t>
      </w:r>
      <w:r w:rsidR="006C6741" w:rsidRPr="0024465B">
        <w:rPr>
          <w:rFonts w:ascii="Sylfaen" w:hAnsi="Sylfaen"/>
          <w:sz w:val="22"/>
          <w:szCs w:val="22"/>
        </w:rPr>
        <w:t xml:space="preserve">მხოლოდ </w:t>
      </w:r>
      <w:r w:rsidRPr="0024465B">
        <w:rPr>
          <w:rFonts w:ascii="Sylfaen" w:hAnsi="Sylfaen"/>
          <w:sz w:val="22"/>
          <w:szCs w:val="22"/>
          <w:lang w:val="ka-GE"/>
        </w:rPr>
        <w:t>28</w:t>
      </w:r>
      <w:r w:rsidR="006C6741" w:rsidRPr="0024465B">
        <w:rPr>
          <w:rFonts w:ascii="Sylfaen" w:hAnsi="Sylfaen"/>
          <w:sz w:val="22"/>
          <w:szCs w:val="22"/>
        </w:rPr>
        <w:t>% იწარმოებ</w:t>
      </w:r>
      <w:r w:rsidR="006C6741" w:rsidRPr="0024465B">
        <w:rPr>
          <w:rFonts w:ascii="Sylfaen" w:hAnsi="Sylfaen"/>
          <w:sz w:val="22"/>
          <w:szCs w:val="22"/>
          <w:lang w:val="ka-GE"/>
        </w:rPr>
        <w:t>ოდა</w:t>
      </w:r>
      <w:r w:rsidR="0020578D" w:rsidRPr="0024465B">
        <w:rPr>
          <w:rFonts w:ascii="Sylfaen" w:hAnsi="Sylfaen"/>
          <w:sz w:val="22"/>
          <w:szCs w:val="22"/>
          <w:lang w:val="ka-GE"/>
        </w:rPr>
        <w:t>;</w:t>
      </w:r>
      <w:r w:rsidR="00925375" w:rsidRPr="0024465B">
        <w:rPr>
          <w:rFonts w:ascii="Sylfaen" w:hAnsi="Sylfaen"/>
          <w:sz w:val="22"/>
          <w:szCs w:val="22"/>
        </w:rPr>
        <w:t xml:space="preserve"> </w:t>
      </w:r>
      <w:r w:rsidRPr="0024465B">
        <w:rPr>
          <w:rFonts w:ascii="Sylfaen" w:hAnsi="Sylfaen"/>
          <w:sz w:val="22"/>
          <w:szCs w:val="22"/>
        </w:rPr>
        <w:t>202</w:t>
      </w:r>
      <w:r w:rsidRPr="0024465B">
        <w:rPr>
          <w:rFonts w:ascii="Sylfaen" w:hAnsi="Sylfaen"/>
          <w:sz w:val="22"/>
          <w:szCs w:val="22"/>
          <w:lang w:val="ka-GE"/>
        </w:rPr>
        <w:t>3</w:t>
      </w:r>
      <w:r w:rsidRPr="0024465B">
        <w:rPr>
          <w:rFonts w:ascii="Sylfaen" w:hAnsi="Sylfaen"/>
          <w:sz w:val="22"/>
          <w:szCs w:val="22"/>
        </w:rPr>
        <w:t xml:space="preserve"> </w:t>
      </w:r>
      <w:r w:rsidR="00925375" w:rsidRPr="0024465B">
        <w:rPr>
          <w:rFonts w:ascii="Sylfaen" w:hAnsi="Sylfaen"/>
          <w:sz w:val="22"/>
          <w:szCs w:val="22"/>
        </w:rPr>
        <w:t xml:space="preserve">წელს </w:t>
      </w:r>
      <w:r w:rsidRPr="0024465B">
        <w:rPr>
          <w:rFonts w:ascii="Sylfaen" w:hAnsi="Sylfaen"/>
          <w:sz w:val="22"/>
          <w:szCs w:val="22"/>
          <w:lang w:val="ka-GE"/>
        </w:rPr>
        <w:t xml:space="preserve">კი </w:t>
      </w:r>
      <w:r w:rsidR="00925375" w:rsidRPr="0024465B">
        <w:rPr>
          <w:rFonts w:ascii="Sylfaen" w:hAnsi="Sylfaen"/>
          <w:sz w:val="22"/>
          <w:szCs w:val="22"/>
        </w:rPr>
        <w:t xml:space="preserve">ეს მაჩვენებელი </w:t>
      </w:r>
      <w:r w:rsidR="00C97170" w:rsidRPr="0024465B">
        <w:rPr>
          <w:rFonts w:ascii="Sylfaen" w:hAnsi="Sylfaen"/>
          <w:sz w:val="22"/>
          <w:szCs w:val="22"/>
          <w:lang w:val="ka-GE"/>
        </w:rPr>
        <w:t>36</w:t>
      </w:r>
      <w:r w:rsidR="00925375" w:rsidRPr="0024465B">
        <w:rPr>
          <w:rFonts w:ascii="Sylfaen" w:hAnsi="Sylfaen"/>
          <w:sz w:val="22"/>
          <w:szCs w:val="22"/>
        </w:rPr>
        <w:t>%</w:t>
      </w:r>
      <w:r w:rsidR="00CD28BF" w:rsidRPr="0024465B">
        <w:rPr>
          <w:rFonts w:ascii="Sylfaen" w:hAnsi="Sylfaen"/>
          <w:sz w:val="22"/>
          <w:szCs w:val="22"/>
          <w:lang w:val="ka-GE"/>
        </w:rPr>
        <w:t>-</w:t>
      </w:r>
      <w:r w:rsidR="00925375" w:rsidRPr="0024465B">
        <w:rPr>
          <w:rFonts w:ascii="Sylfaen" w:hAnsi="Sylfaen"/>
          <w:sz w:val="22"/>
          <w:szCs w:val="22"/>
          <w:lang w:val="ka-GE"/>
        </w:rPr>
        <w:t xml:space="preserve">მდე </w:t>
      </w:r>
      <w:r w:rsidR="006C6741" w:rsidRPr="0024465B">
        <w:rPr>
          <w:rFonts w:ascii="Sylfaen" w:hAnsi="Sylfaen"/>
          <w:sz w:val="22"/>
          <w:szCs w:val="22"/>
          <w:lang w:val="ka-GE"/>
        </w:rPr>
        <w:t>გაიზ</w:t>
      </w:r>
      <w:r w:rsidR="00925375" w:rsidRPr="0024465B">
        <w:rPr>
          <w:rFonts w:ascii="Sylfaen" w:hAnsi="Sylfaen"/>
          <w:sz w:val="22"/>
          <w:szCs w:val="22"/>
          <w:lang w:val="ka-GE"/>
        </w:rPr>
        <w:t>არდა</w:t>
      </w:r>
      <w:r w:rsidR="00925375" w:rsidRPr="0024465B">
        <w:rPr>
          <w:rFonts w:ascii="Sylfaen" w:hAnsi="Sylfaen"/>
          <w:sz w:val="22"/>
          <w:szCs w:val="22"/>
        </w:rPr>
        <w:t>.</w:t>
      </w:r>
      <w:r w:rsidR="00925375" w:rsidRPr="0024465B">
        <w:rPr>
          <w:rFonts w:ascii="Sylfaen" w:hAnsi="Sylfaen"/>
          <w:sz w:val="22"/>
          <w:szCs w:val="22"/>
          <w:lang w:val="ka-GE"/>
        </w:rPr>
        <w:t xml:space="preserve"> </w:t>
      </w:r>
      <w:r w:rsidR="00925375" w:rsidRPr="0024465B">
        <w:rPr>
          <w:rFonts w:ascii="Sylfaen" w:hAnsi="Sylfaen"/>
          <w:sz w:val="22"/>
          <w:szCs w:val="22"/>
        </w:rPr>
        <w:t xml:space="preserve">ადმინისტრაციული მონაცემების </w:t>
      </w:r>
      <w:r w:rsidR="00925375" w:rsidRPr="0024465B">
        <w:rPr>
          <w:rFonts w:ascii="Sylfaen" w:hAnsi="Sylfaen"/>
          <w:sz w:val="22"/>
          <w:szCs w:val="22"/>
          <w:lang w:val="ka-GE"/>
        </w:rPr>
        <w:t xml:space="preserve">წილის </w:t>
      </w:r>
      <w:r w:rsidR="00925375" w:rsidRPr="0024465B">
        <w:rPr>
          <w:rFonts w:ascii="Sylfaen" w:hAnsi="Sylfaen"/>
          <w:sz w:val="22"/>
          <w:szCs w:val="22"/>
        </w:rPr>
        <w:t xml:space="preserve">ზრდამ გააუმჯობესა მონაცემთა </w:t>
      </w:r>
      <w:r w:rsidR="000F086B" w:rsidRPr="0024465B">
        <w:rPr>
          <w:rFonts w:ascii="Sylfaen" w:hAnsi="Sylfaen"/>
          <w:sz w:val="22"/>
          <w:szCs w:val="22"/>
        </w:rPr>
        <w:t>ხარისხი</w:t>
      </w:r>
      <w:r w:rsidR="000F086B" w:rsidRPr="0024465B">
        <w:rPr>
          <w:rFonts w:ascii="Sylfaen" w:hAnsi="Sylfaen"/>
          <w:sz w:val="22"/>
          <w:szCs w:val="22"/>
          <w:lang w:val="ka-GE"/>
        </w:rPr>
        <w:t xml:space="preserve"> და შეამსუბუქა რესპოდენტთა ტვირთი.</w:t>
      </w:r>
      <w:r w:rsidR="000F086B" w:rsidRPr="0024465B">
        <w:rPr>
          <w:rFonts w:ascii="Sylfaen" w:hAnsi="Sylfaen"/>
          <w:sz w:val="22"/>
          <w:szCs w:val="22"/>
        </w:rPr>
        <w:t xml:space="preserve"> </w:t>
      </w:r>
      <w:r w:rsidR="00057976" w:rsidRPr="0024465B">
        <w:rPr>
          <w:rFonts w:ascii="Sylfaen" w:hAnsi="Sylfaen"/>
          <w:sz w:val="22"/>
          <w:szCs w:val="22"/>
          <w:lang w:val="ka-GE"/>
        </w:rPr>
        <w:t xml:space="preserve">ამასთან, </w:t>
      </w:r>
      <w:r w:rsidR="00057976" w:rsidRPr="0024465B">
        <w:rPr>
          <w:rFonts w:ascii="Sylfaen" w:hAnsi="Sylfaen"/>
          <w:sz w:val="22"/>
          <w:szCs w:val="22"/>
        </w:rPr>
        <w:t>საქსტატ</w:t>
      </w:r>
      <w:r w:rsidR="00057976" w:rsidRPr="0024465B">
        <w:rPr>
          <w:rFonts w:ascii="Sylfaen" w:hAnsi="Sylfaen"/>
          <w:sz w:val="22"/>
          <w:szCs w:val="22"/>
          <w:lang w:val="ka-GE"/>
        </w:rPr>
        <w:t xml:space="preserve">მა </w:t>
      </w:r>
      <w:r w:rsidR="00925375" w:rsidRPr="0024465B">
        <w:rPr>
          <w:rFonts w:ascii="Sylfaen" w:hAnsi="Sylfaen"/>
          <w:sz w:val="22"/>
          <w:szCs w:val="22"/>
        </w:rPr>
        <w:t xml:space="preserve"> </w:t>
      </w:r>
      <w:r w:rsidR="00057976" w:rsidRPr="0024465B">
        <w:rPr>
          <w:rFonts w:ascii="Sylfaen" w:hAnsi="Sylfaen"/>
          <w:sz w:val="22"/>
          <w:szCs w:val="22"/>
        </w:rPr>
        <w:t>შეძლო</w:t>
      </w:r>
      <w:r w:rsidR="00925375" w:rsidRPr="0024465B">
        <w:rPr>
          <w:rFonts w:ascii="Sylfaen" w:hAnsi="Sylfaen"/>
          <w:sz w:val="22"/>
          <w:szCs w:val="22"/>
          <w:lang w:val="ka-GE"/>
        </w:rPr>
        <w:t xml:space="preserve"> </w:t>
      </w:r>
      <w:r w:rsidR="00925375" w:rsidRPr="0024465B">
        <w:rPr>
          <w:rFonts w:ascii="Sylfaen" w:hAnsi="Sylfaen"/>
          <w:sz w:val="22"/>
          <w:szCs w:val="22"/>
        </w:rPr>
        <w:t>ახალი სტატისტიკ</w:t>
      </w:r>
      <w:r w:rsidR="00057976" w:rsidRPr="0024465B">
        <w:rPr>
          <w:rFonts w:ascii="Sylfaen" w:hAnsi="Sylfaen"/>
          <w:sz w:val="22"/>
          <w:szCs w:val="22"/>
          <w:lang w:val="ka-GE"/>
        </w:rPr>
        <w:t xml:space="preserve">ური მაჩვენებლების </w:t>
      </w:r>
      <w:r w:rsidR="00206393" w:rsidRPr="0024465B">
        <w:rPr>
          <w:rFonts w:ascii="Sylfaen" w:hAnsi="Sylfaen"/>
          <w:sz w:val="22"/>
          <w:szCs w:val="22"/>
          <w:lang w:val="ka-GE"/>
        </w:rPr>
        <w:t>წარმოებ</w:t>
      </w:r>
      <w:r w:rsidR="00057976" w:rsidRPr="0024465B">
        <w:rPr>
          <w:rFonts w:ascii="Sylfaen" w:hAnsi="Sylfaen"/>
          <w:sz w:val="22"/>
          <w:szCs w:val="22"/>
          <w:lang w:val="ka-GE"/>
        </w:rPr>
        <w:t>ა</w:t>
      </w:r>
      <w:r w:rsidR="00925375" w:rsidRPr="0024465B">
        <w:rPr>
          <w:rFonts w:ascii="Sylfaen" w:hAnsi="Sylfaen"/>
          <w:sz w:val="22"/>
          <w:szCs w:val="22"/>
        </w:rPr>
        <w:t xml:space="preserve"> და მნიშვნელოვნად </w:t>
      </w:r>
      <w:r w:rsidR="0095221E" w:rsidRPr="0024465B">
        <w:rPr>
          <w:rFonts w:ascii="Sylfaen" w:hAnsi="Sylfaen"/>
          <w:sz w:val="22"/>
          <w:szCs w:val="22"/>
          <w:lang w:val="ka-GE"/>
        </w:rPr>
        <w:t>შეამცირა</w:t>
      </w:r>
      <w:r w:rsidR="0095221E" w:rsidRPr="0024465B">
        <w:rPr>
          <w:rFonts w:ascii="Sylfaen" w:hAnsi="Sylfaen"/>
          <w:sz w:val="22"/>
          <w:szCs w:val="22"/>
        </w:rPr>
        <w:t xml:space="preserve"> </w:t>
      </w:r>
      <w:r w:rsidR="00925375" w:rsidRPr="0024465B">
        <w:rPr>
          <w:rFonts w:ascii="Sylfaen" w:hAnsi="Sylfaen"/>
          <w:sz w:val="22"/>
          <w:szCs w:val="22"/>
        </w:rPr>
        <w:t>სტატისტიკ</w:t>
      </w:r>
      <w:r w:rsidR="00564F3F" w:rsidRPr="0024465B">
        <w:rPr>
          <w:rFonts w:ascii="Sylfaen" w:hAnsi="Sylfaen"/>
          <w:sz w:val="22"/>
          <w:szCs w:val="22"/>
          <w:lang w:val="ka-GE"/>
        </w:rPr>
        <w:t>ის</w:t>
      </w:r>
      <w:r w:rsidR="00925375" w:rsidRPr="0024465B">
        <w:rPr>
          <w:rFonts w:ascii="Sylfaen" w:hAnsi="Sylfaen"/>
          <w:sz w:val="22"/>
          <w:szCs w:val="22"/>
        </w:rPr>
        <w:t xml:space="preserve"> წარმოების</w:t>
      </w:r>
      <w:r w:rsidR="00BD1E2A" w:rsidRPr="0024465B">
        <w:rPr>
          <w:rFonts w:ascii="Sylfaen" w:hAnsi="Sylfaen"/>
          <w:sz w:val="22"/>
          <w:szCs w:val="22"/>
          <w:lang w:val="ka-GE"/>
        </w:rPr>
        <w:t xml:space="preserve"> </w:t>
      </w:r>
      <w:r w:rsidR="00BD1E2A" w:rsidRPr="0024465B">
        <w:rPr>
          <w:rFonts w:ascii="Sylfaen" w:hAnsi="Sylfaen"/>
          <w:sz w:val="22"/>
          <w:szCs w:val="22"/>
        </w:rPr>
        <w:t>პროცესი</w:t>
      </w:r>
      <w:r w:rsidR="00BD1E2A" w:rsidRPr="0024465B">
        <w:rPr>
          <w:rFonts w:ascii="Sylfaen" w:hAnsi="Sylfaen"/>
          <w:sz w:val="22"/>
          <w:szCs w:val="22"/>
          <w:lang w:val="ka-GE"/>
        </w:rPr>
        <w:t>ს</w:t>
      </w:r>
      <w:r w:rsidR="00925375" w:rsidRPr="0024465B">
        <w:rPr>
          <w:rFonts w:ascii="Sylfaen" w:hAnsi="Sylfaen"/>
          <w:sz w:val="22"/>
          <w:szCs w:val="22"/>
        </w:rPr>
        <w:t xml:space="preserve"> </w:t>
      </w:r>
      <w:r w:rsidR="00206393" w:rsidRPr="0024465B">
        <w:rPr>
          <w:rFonts w:ascii="Sylfaen" w:hAnsi="Sylfaen"/>
          <w:sz w:val="22"/>
          <w:szCs w:val="22"/>
          <w:lang w:val="ka-GE"/>
        </w:rPr>
        <w:t>ეფექტურ</w:t>
      </w:r>
      <w:r w:rsidR="004D0016" w:rsidRPr="0024465B">
        <w:rPr>
          <w:rFonts w:ascii="Sylfaen" w:hAnsi="Sylfaen"/>
          <w:sz w:val="22"/>
          <w:szCs w:val="22"/>
          <w:lang w:val="ka-GE"/>
        </w:rPr>
        <w:t>ობ</w:t>
      </w:r>
      <w:r w:rsidR="0095221E" w:rsidRPr="0024465B">
        <w:rPr>
          <w:rFonts w:ascii="Sylfaen" w:hAnsi="Sylfaen"/>
          <w:sz w:val="22"/>
          <w:szCs w:val="22"/>
          <w:lang w:val="ka-GE"/>
        </w:rPr>
        <w:t>ის დანაკარგები</w:t>
      </w:r>
      <w:r w:rsidR="00925375" w:rsidRPr="0024465B">
        <w:rPr>
          <w:rFonts w:ascii="Sylfaen" w:hAnsi="Sylfaen"/>
          <w:sz w:val="22"/>
          <w:szCs w:val="22"/>
        </w:rPr>
        <w:t>.</w:t>
      </w:r>
    </w:p>
    <w:p w14:paraId="2E799E4E" w14:textId="1D63AE26" w:rsidR="00AE2C93" w:rsidRPr="0024465B" w:rsidRDefault="002950DB" w:rsidP="003758FD">
      <w:pPr>
        <w:numPr>
          <w:ilvl w:val="0"/>
          <w:numId w:val="26"/>
        </w:numPr>
        <w:jc w:val="both"/>
        <w:rPr>
          <w:rFonts w:ascii="Sylfaen" w:hAnsi="Sylfaen"/>
          <w:sz w:val="22"/>
          <w:szCs w:val="22"/>
        </w:rPr>
      </w:pPr>
      <w:r w:rsidRPr="0024465B">
        <w:rPr>
          <w:rFonts w:ascii="Sylfaen" w:hAnsi="Sylfaen"/>
          <w:sz w:val="22"/>
          <w:szCs w:val="22"/>
        </w:rPr>
        <w:t>საქსტატმა მნიშვნელოვან</w:t>
      </w:r>
      <w:r w:rsidR="00C05BA2" w:rsidRPr="0024465B">
        <w:rPr>
          <w:rFonts w:ascii="Sylfaen" w:hAnsi="Sylfaen"/>
          <w:sz w:val="22"/>
          <w:szCs w:val="22"/>
        </w:rPr>
        <w:t xml:space="preserve"> პროგრესს</w:t>
      </w:r>
      <w:r w:rsidR="009468F9" w:rsidRPr="0024465B">
        <w:rPr>
          <w:rFonts w:ascii="Sylfaen" w:hAnsi="Sylfaen"/>
          <w:sz w:val="22"/>
          <w:szCs w:val="22"/>
        </w:rPr>
        <w:t xml:space="preserve"> მიაღწია</w:t>
      </w:r>
      <w:r w:rsidR="00C05BA2" w:rsidRPr="0024465B">
        <w:rPr>
          <w:rFonts w:ascii="Sylfaen" w:hAnsi="Sylfaen"/>
          <w:sz w:val="22"/>
          <w:szCs w:val="22"/>
        </w:rPr>
        <w:t xml:space="preserve"> მონაცემთა შეგროვების </w:t>
      </w:r>
      <w:r w:rsidR="00442A21" w:rsidRPr="0024465B">
        <w:rPr>
          <w:rFonts w:ascii="Sylfaen" w:hAnsi="Sylfaen"/>
          <w:sz w:val="22"/>
          <w:szCs w:val="22"/>
        </w:rPr>
        <w:t>ალტერნატიულ</w:t>
      </w:r>
      <w:r w:rsidR="00C05BA2" w:rsidRPr="0024465B">
        <w:rPr>
          <w:rFonts w:ascii="Sylfaen" w:hAnsi="Sylfaen"/>
          <w:sz w:val="22"/>
          <w:szCs w:val="22"/>
        </w:rPr>
        <w:t xml:space="preserve"> </w:t>
      </w:r>
      <w:r w:rsidR="00251D02" w:rsidRPr="0024465B">
        <w:rPr>
          <w:rFonts w:ascii="Sylfaen" w:hAnsi="Sylfaen"/>
          <w:sz w:val="22"/>
          <w:szCs w:val="22"/>
        </w:rPr>
        <w:t>მეთოდებზე</w:t>
      </w:r>
      <w:r w:rsidR="00C05BA2" w:rsidRPr="0024465B">
        <w:rPr>
          <w:rFonts w:ascii="Sylfaen" w:hAnsi="Sylfaen"/>
          <w:sz w:val="22"/>
          <w:szCs w:val="22"/>
        </w:rPr>
        <w:t xml:space="preserve"> გადასვლი</w:t>
      </w:r>
      <w:r w:rsidR="00AF7531" w:rsidRPr="0024465B">
        <w:rPr>
          <w:rFonts w:ascii="Sylfaen" w:hAnsi="Sylfaen"/>
          <w:sz w:val="22"/>
          <w:szCs w:val="22"/>
        </w:rPr>
        <w:t>სა</w:t>
      </w:r>
      <w:r w:rsidR="009D6C8A" w:rsidRPr="0024465B">
        <w:rPr>
          <w:rFonts w:ascii="Sylfaen" w:hAnsi="Sylfaen"/>
          <w:sz w:val="22"/>
          <w:szCs w:val="22"/>
        </w:rPr>
        <w:t xml:space="preserve"> </w:t>
      </w:r>
      <w:r w:rsidR="00C05BA2" w:rsidRPr="0024465B">
        <w:rPr>
          <w:rFonts w:ascii="Sylfaen" w:hAnsi="Sylfaen"/>
          <w:sz w:val="22"/>
          <w:szCs w:val="22"/>
        </w:rPr>
        <w:t xml:space="preserve">და მონაცემთა </w:t>
      </w:r>
      <w:r w:rsidR="0095221E" w:rsidRPr="0024465B">
        <w:rPr>
          <w:rFonts w:ascii="Sylfaen" w:hAnsi="Sylfaen"/>
          <w:sz w:val="22"/>
          <w:szCs w:val="22"/>
          <w:lang w:val="ka-GE"/>
        </w:rPr>
        <w:t>ე.წ. „ფურცლის გარეშე“</w:t>
      </w:r>
      <w:r w:rsidR="00C05BA2" w:rsidRPr="0024465B">
        <w:rPr>
          <w:rFonts w:ascii="Sylfaen" w:hAnsi="Sylfaen"/>
          <w:sz w:val="22"/>
          <w:szCs w:val="22"/>
        </w:rPr>
        <w:t xml:space="preserve"> </w:t>
      </w:r>
      <w:r w:rsidR="009D6C8A" w:rsidRPr="0024465B">
        <w:rPr>
          <w:rFonts w:ascii="Sylfaen" w:hAnsi="Sylfaen"/>
          <w:sz w:val="22"/>
          <w:szCs w:val="22"/>
        </w:rPr>
        <w:t>წარმოები</w:t>
      </w:r>
      <w:r w:rsidR="00AF7531" w:rsidRPr="0024465B">
        <w:rPr>
          <w:rFonts w:ascii="Sylfaen" w:hAnsi="Sylfaen"/>
          <w:sz w:val="22"/>
          <w:szCs w:val="22"/>
        </w:rPr>
        <w:t>ს კუთხით</w:t>
      </w:r>
      <w:r w:rsidR="00C05BA2" w:rsidRPr="0024465B">
        <w:rPr>
          <w:rFonts w:ascii="Sylfaen" w:hAnsi="Sylfaen"/>
          <w:sz w:val="22"/>
          <w:szCs w:val="22"/>
        </w:rPr>
        <w:t>.</w:t>
      </w:r>
      <w:r w:rsidR="00442A21" w:rsidRPr="0024465B">
        <w:rPr>
          <w:rFonts w:ascii="Sylfaen" w:hAnsi="Sylfaen"/>
          <w:sz w:val="22"/>
          <w:szCs w:val="22"/>
        </w:rPr>
        <w:t xml:space="preserve"> </w:t>
      </w:r>
      <w:r w:rsidR="00C05BA2" w:rsidRPr="0024465B">
        <w:rPr>
          <w:rFonts w:ascii="Sylfaen" w:hAnsi="Sylfaen"/>
          <w:sz w:val="22"/>
          <w:szCs w:val="22"/>
        </w:rPr>
        <w:t xml:space="preserve">ოფიციალურ სტატისტიკაში </w:t>
      </w:r>
      <w:r w:rsidR="00B16240" w:rsidRPr="0024465B">
        <w:rPr>
          <w:rFonts w:ascii="Sylfaen" w:hAnsi="Sylfaen"/>
          <w:sz w:val="22"/>
          <w:szCs w:val="22"/>
        </w:rPr>
        <w:t>სულ უფრო მზარდია</w:t>
      </w:r>
      <w:r w:rsidR="00C05BA2" w:rsidRPr="0024465B">
        <w:rPr>
          <w:rFonts w:ascii="Sylfaen" w:hAnsi="Sylfaen"/>
          <w:sz w:val="22"/>
          <w:szCs w:val="22"/>
        </w:rPr>
        <w:t xml:space="preserve"> ტენდენცია</w:t>
      </w:r>
      <w:r w:rsidR="00B74111" w:rsidRPr="0024465B">
        <w:rPr>
          <w:rFonts w:ascii="Sylfaen" w:hAnsi="Sylfaen"/>
          <w:sz w:val="22"/>
          <w:szCs w:val="22"/>
        </w:rPr>
        <w:t xml:space="preserve"> სტატისტიკის ეროვნულ სამსახურებში</w:t>
      </w:r>
      <w:r w:rsidR="0013421E" w:rsidRPr="0024465B">
        <w:rPr>
          <w:rFonts w:ascii="Sylfaen" w:hAnsi="Sylfaen"/>
          <w:sz w:val="22"/>
          <w:szCs w:val="22"/>
        </w:rPr>
        <w:t xml:space="preserve"> </w:t>
      </w:r>
      <w:r w:rsidR="00B16240" w:rsidRPr="0024465B">
        <w:rPr>
          <w:rFonts w:ascii="Sylfaen" w:hAnsi="Sylfaen"/>
          <w:sz w:val="22"/>
          <w:szCs w:val="22"/>
        </w:rPr>
        <w:t>სტატისტიკური</w:t>
      </w:r>
      <w:r w:rsidR="00C05BA2" w:rsidRPr="0024465B">
        <w:rPr>
          <w:rFonts w:ascii="Sylfaen" w:hAnsi="Sylfaen"/>
          <w:sz w:val="22"/>
          <w:szCs w:val="22"/>
        </w:rPr>
        <w:t xml:space="preserve"> პროცესების </w:t>
      </w:r>
      <w:r w:rsidR="00B74111" w:rsidRPr="0024465B">
        <w:rPr>
          <w:rFonts w:ascii="Sylfaen" w:hAnsi="Sylfaen"/>
          <w:sz w:val="22"/>
          <w:szCs w:val="22"/>
        </w:rPr>
        <w:t>სტანდარტიზაცი</w:t>
      </w:r>
      <w:r w:rsidR="00B16240" w:rsidRPr="0024465B">
        <w:rPr>
          <w:rFonts w:ascii="Sylfaen" w:hAnsi="Sylfaen"/>
          <w:sz w:val="22"/>
          <w:szCs w:val="22"/>
        </w:rPr>
        <w:t>ისა</w:t>
      </w:r>
      <w:r w:rsidR="00C05BA2" w:rsidRPr="0024465B">
        <w:rPr>
          <w:rFonts w:ascii="Sylfaen" w:hAnsi="Sylfaen"/>
          <w:sz w:val="22"/>
          <w:szCs w:val="22"/>
        </w:rPr>
        <w:t xml:space="preserve"> და მსგავსი სტატისტიკური ფუნქციების </w:t>
      </w:r>
      <w:r w:rsidR="00B16240" w:rsidRPr="0024465B">
        <w:rPr>
          <w:rFonts w:ascii="Sylfaen" w:hAnsi="Sylfaen"/>
          <w:sz w:val="22"/>
          <w:szCs w:val="22"/>
        </w:rPr>
        <w:t>ცენტრალიზების</w:t>
      </w:r>
      <w:r w:rsidR="00C05BA2" w:rsidRPr="0024465B">
        <w:rPr>
          <w:rFonts w:ascii="Sylfaen" w:hAnsi="Sylfaen"/>
          <w:sz w:val="22"/>
          <w:szCs w:val="22"/>
        </w:rPr>
        <w:t xml:space="preserve"> (მაგ</w:t>
      </w:r>
      <w:r w:rsidR="003C43FC" w:rsidRPr="0024465B">
        <w:rPr>
          <w:rFonts w:ascii="Sylfaen" w:hAnsi="Sylfaen"/>
          <w:sz w:val="22"/>
          <w:szCs w:val="22"/>
        </w:rPr>
        <w:t>ალითად,</w:t>
      </w:r>
      <w:r w:rsidR="00C05BA2" w:rsidRPr="0024465B">
        <w:rPr>
          <w:rFonts w:ascii="Sylfaen" w:hAnsi="Sylfaen"/>
          <w:sz w:val="22"/>
          <w:szCs w:val="22"/>
        </w:rPr>
        <w:t xml:space="preserve"> </w:t>
      </w:r>
      <w:r w:rsidR="003C43FC" w:rsidRPr="0024465B">
        <w:rPr>
          <w:rFonts w:ascii="Sylfaen" w:hAnsi="Sylfaen"/>
          <w:sz w:val="22"/>
          <w:szCs w:val="22"/>
        </w:rPr>
        <w:t xml:space="preserve">გავრცელების) </w:t>
      </w:r>
      <w:r w:rsidR="00617034" w:rsidRPr="0024465B">
        <w:rPr>
          <w:rFonts w:ascii="Sylfaen" w:hAnsi="Sylfaen"/>
          <w:sz w:val="22"/>
          <w:szCs w:val="22"/>
        </w:rPr>
        <w:t>თვალსაზრისით</w:t>
      </w:r>
      <w:r w:rsidR="00B74111" w:rsidRPr="0024465B">
        <w:rPr>
          <w:rFonts w:ascii="Sylfaen" w:hAnsi="Sylfaen"/>
          <w:sz w:val="22"/>
          <w:szCs w:val="22"/>
        </w:rPr>
        <w:t>, როგორც</w:t>
      </w:r>
      <w:r w:rsidR="00C05BA2" w:rsidRPr="0024465B">
        <w:rPr>
          <w:rFonts w:ascii="Sylfaen" w:hAnsi="Sylfaen"/>
          <w:sz w:val="22"/>
          <w:szCs w:val="22"/>
        </w:rPr>
        <w:t xml:space="preserve"> ევროკავშირში</w:t>
      </w:r>
      <w:r w:rsidR="00E500D2" w:rsidRPr="0024465B">
        <w:rPr>
          <w:rFonts w:ascii="Sylfaen" w:hAnsi="Sylfaen"/>
          <w:sz w:val="22"/>
          <w:szCs w:val="22"/>
        </w:rPr>
        <w:t>,</w:t>
      </w:r>
      <w:r w:rsidR="00C05BA2" w:rsidRPr="0024465B">
        <w:rPr>
          <w:rFonts w:ascii="Sylfaen" w:hAnsi="Sylfaen"/>
          <w:sz w:val="22"/>
          <w:szCs w:val="22"/>
        </w:rPr>
        <w:t xml:space="preserve"> </w:t>
      </w:r>
      <w:r w:rsidR="00B74111" w:rsidRPr="0024465B">
        <w:rPr>
          <w:rFonts w:ascii="Sylfaen" w:hAnsi="Sylfaen"/>
          <w:sz w:val="22"/>
          <w:szCs w:val="22"/>
        </w:rPr>
        <w:t xml:space="preserve">ისე </w:t>
      </w:r>
      <w:r w:rsidR="008F267B" w:rsidRPr="0024465B">
        <w:rPr>
          <w:rFonts w:ascii="Sylfaen" w:hAnsi="Sylfaen"/>
          <w:sz w:val="22"/>
          <w:szCs w:val="22"/>
        </w:rPr>
        <w:t>საერთაშორისო მასშტაბით</w:t>
      </w:r>
      <w:r w:rsidR="00C05BA2" w:rsidRPr="0024465B">
        <w:rPr>
          <w:rFonts w:ascii="Sylfaen" w:hAnsi="Sylfaen"/>
          <w:sz w:val="22"/>
          <w:szCs w:val="22"/>
        </w:rPr>
        <w:t xml:space="preserve">. </w:t>
      </w:r>
      <w:r w:rsidR="001344EF" w:rsidRPr="0024465B">
        <w:rPr>
          <w:rFonts w:ascii="Sylfaen" w:hAnsi="Sylfaen"/>
          <w:sz w:val="22"/>
          <w:szCs w:val="22"/>
        </w:rPr>
        <w:t xml:space="preserve"> პროცესებზე ორიენტირებულ ორგანიზაციულ სტრუქტურაზე გადასვლით სტატისტიკის ეროვნული სამსახურების </w:t>
      </w:r>
      <w:r w:rsidR="00016AF6" w:rsidRPr="0024465B">
        <w:rPr>
          <w:rFonts w:ascii="Sylfaen" w:hAnsi="Sylfaen"/>
          <w:sz w:val="22"/>
          <w:szCs w:val="22"/>
        </w:rPr>
        <w:t>პროდუქტიულობის ამაღლება</w:t>
      </w:r>
      <w:r w:rsidR="001344EF" w:rsidRPr="0024465B">
        <w:rPr>
          <w:rFonts w:ascii="Sylfaen" w:hAnsi="Sylfaen"/>
          <w:sz w:val="22"/>
          <w:szCs w:val="22"/>
        </w:rPr>
        <w:t xml:space="preserve"> დადასტურდა სხვადასხვა ქვეყნის მაგალითზე.  სტატისტიკური </w:t>
      </w:r>
      <w:r w:rsidR="00C6403A">
        <w:rPr>
          <w:rFonts w:ascii="Sylfaen" w:hAnsi="Sylfaen"/>
          <w:sz w:val="22"/>
          <w:szCs w:val="22"/>
        </w:rPr>
        <w:t>ბიზნეს</w:t>
      </w:r>
      <w:r w:rsidR="001344EF" w:rsidRPr="0024465B">
        <w:rPr>
          <w:rFonts w:ascii="Sylfaen" w:hAnsi="Sylfaen"/>
          <w:sz w:val="22"/>
          <w:szCs w:val="22"/>
        </w:rPr>
        <w:t>პროცესების ზოგადი მოდელის (GSBPM) პრინციპების ეტაპობრივ დანერგვას წინა სტრატეგია</w:t>
      </w:r>
      <w:r w:rsidR="00646400" w:rsidRPr="0024465B">
        <w:rPr>
          <w:rFonts w:ascii="Sylfaen" w:hAnsi="Sylfaen"/>
          <w:sz w:val="22"/>
          <w:szCs w:val="22"/>
        </w:rPr>
        <w:t>ც</w:t>
      </w:r>
      <w:r w:rsidR="00801A0D" w:rsidRPr="0024465B">
        <w:rPr>
          <w:rFonts w:ascii="Sylfaen" w:hAnsi="Sylfaen"/>
          <w:sz w:val="22"/>
          <w:szCs w:val="22"/>
        </w:rPr>
        <w:t xml:space="preserve"> ითვალისწინებდა</w:t>
      </w:r>
      <w:r w:rsidR="001344EF" w:rsidRPr="0024465B">
        <w:rPr>
          <w:rFonts w:ascii="Sylfaen" w:hAnsi="Sylfaen"/>
          <w:sz w:val="22"/>
          <w:szCs w:val="22"/>
        </w:rPr>
        <w:t>, რომლის ფარგლებშიც</w:t>
      </w:r>
      <w:r w:rsidR="00801A0D" w:rsidRPr="0024465B">
        <w:rPr>
          <w:rFonts w:ascii="Sylfaen" w:hAnsi="Sylfaen"/>
          <w:sz w:val="22"/>
          <w:szCs w:val="22"/>
        </w:rPr>
        <w:t xml:space="preserve"> რამდენიმე წლის წინ</w:t>
      </w:r>
      <w:r w:rsidR="001344EF" w:rsidRPr="0024465B">
        <w:rPr>
          <w:rFonts w:ascii="Sylfaen" w:hAnsi="Sylfaen"/>
          <w:sz w:val="22"/>
          <w:szCs w:val="22"/>
        </w:rPr>
        <w:t xml:space="preserve"> საქსტატმა გადადგა პირველი ნაბიჯები </w:t>
      </w:r>
      <w:r w:rsidR="00C05BA2" w:rsidRPr="0024465B">
        <w:rPr>
          <w:rFonts w:ascii="Sylfaen" w:hAnsi="Sylfaen"/>
          <w:sz w:val="22"/>
          <w:szCs w:val="22"/>
        </w:rPr>
        <w:t xml:space="preserve">საერთაშორისო და საზოგადოებასთან ურთიერთობის დეპარტამენტში გავრცელებისა და კომუნიკაციის აქტივობების ცენტრალიზებით. </w:t>
      </w:r>
    </w:p>
    <w:p w14:paraId="7C219E95" w14:textId="4D6C3F12" w:rsidR="001A3275" w:rsidRPr="0024465B" w:rsidRDefault="00994860" w:rsidP="000A6438">
      <w:pPr>
        <w:numPr>
          <w:ilvl w:val="0"/>
          <w:numId w:val="26"/>
        </w:numPr>
        <w:jc w:val="both"/>
        <w:rPr>
          <w:rFonts w:ascii="Sylfaen" w:hAnsi="Sylfaen"/>
          <w:sz w:val="22"/>
          <w:szCs w:val="22"/>
          <w:lang w:val="ka-GE"/>
        </w:rPr>
      </w:pPr>
      <w:r w:rsidRPr="0024465B">
        <w:rPr>
          <w:rFonts w:ascii="Sylfaen" w:hAnsi="Sylfaen"/>
          <w:sz w:val="22"/>
          <w:szCs w:val="22"/>
          <w:lang w:val="ka-GE"/>
        </w:rPr>
        <w:t xml:space="preserve"> </w:t>
      </w:r>
      <w:r w:rsidR="00D23763" w:rsidRPr="0024465B">
        <w:rPr>
          <w:rFonts w:ascii="Sylfaen" w:hAnsi="Sylfaen"/>
          <w:sz w:val="22"/>
          <w:szCs w:val="22"/>
          <w:lang w:val="ka-GE"/>
        </w:rPr>
        <w:t xml:space="preserve">2020-2023 წლების სტრატეგიის </w:t>
      </w:r>
      <w:r w:rsidR="00E70BDE" w:rsidRPr="0024465B">
        <w:rPr>
          <w:rFonts w:ascii="Sylfaen" w:hAnsi="Sylfaen"/>
          <w:sz w:val="22"/>
          <w:szCs w:val="22"/>
          <w:lang w:val="ka-GE"/>
        </w:rPr>
        <w:t xml:space="preserve">შესრულების </w:t>
      </w:r>
      <w:r w:rsidR="00D23763" w:rsidRPr="0024465B">
        <w:rPr>
          <w:rFonts w:ascii="Sylfaen" w:hAnsi="Sylfaen"/>
          <w:sz w:val="22"/>
          <w:szCs w:val="22"/>
          <w:lang w:val="ka-GE"/>
        </w:rPr>
        <w:t>შედეგები</w:t>
      </w:r>
      <w:r w:rsidR="00636637" w:rsidRPr="0024465B">
        <w:rPr>
          <w:rFonts w:ascii="Sylfaen" w:hAnsi="Sylfaen"/>
          <w:sz w:val="22"/>
          <w:szCs w:val="22"/>
          <w:lang w:val="ka-GE"/>
        </w:rPr>
        <w:t>ს თანახმად</w:t>
      </w:r>
      <w:r w:rsidR="00D23763" w:rsidRPr="0024465B">
        <w:rPr>
          <w:rFonts w:ascii="Sylfaen" w:hAnsi="Sylfaen"/>
          <w:sz w:val="22"/>
          <w:szCs w:val="22"/>
          <w:lang w:val="ka-GE"/>
        </w:rPr>
        <w:t xml:space="preserve">, </w:t>
      </w:r>
      <w:r w:rsidR="00636637" w:rsidRPr="0024465B">
        <w:rPr>
          <w:rFonts w:ascii="Sylfaen" w:hAnsi="Sylfaen"/>
          <w:sz w:val="22"/>
          <w:szCs w:val="22"/>
          <w:lang w:val="ka-GE"/>
        </w:rPr>
        <w:t>მ</w:t>
      </w:r>
      <w:r w:rsidR="00D23763" w:rsidRPr="0024465B">
        <w:rPr>
          <w:rFonts w:ascii="Sylfaen" w:hAnsi="Sylfaen"/>
          <w:sz w:val="22"/>
          <w:szCs w:val="22"/>
          <w:lang w:val="ka-GE"/>
        </w:rPr>
        <w:t xml:space="preserve">ონაცემთა შეგროვების ელექტრონულ რეჟიმებზე გადასვლის გარდა, </w:t>
      </w:r>
      <w:r w:rsidR="00F35727" w:rsidRPr="0024465B">
        <w:rPr>
          <w:rFonts w:ascii="Sylfaen" w:hAnsi="Sylfaen"/>
          <w:sz w:val="22"/>
          <w:szCs w:val="22"/>
          <w:lang w:val="ka-GE"/>
        </w:rPr>
        <w:t>საქსტატმა</w:t>
      </w:r>
      <w:r w:rsidR="00D23763" w:rsidRPr="0024465B">
        <w:rPr>
          <w:rFonts w:ascii="Sylfaen" w:hAnsi="Sylfaen"/>
          <w:sz w:val="22"/>
          <w:szCs w:val="22"/>
          <w:lang w:val="ka-GE"/>
        </w:rPr>
        <w:t xml:space="preserve"> მნიშვნელოვან პროგრესს  GSBPM-ის დანერგვისა და </w:t>
      </w:r>
      <w:r w:rsidR="000F086B" w:rsidRPr="0024465B">
        <w:rPr>
          <w:rFonts w:ascii="Sylfaen" w:hAnsi="Sylfaen"/>
          <w:sz w:val="22"/>
          <w:szCs w:val="22"/>
          <w:lang w:val="ka-GE"/>
        </w:rPr>
        <w:t xml:space="preserve">მონაცემთა </w:t>
      </w:r>
      <w:r w:rsidR="00D23763" w:rsidRPr="0024465B">
        <w:rPr>
          <w:rFonts w:ascii="Sylfaen" w:hAnsi="Sylfaen"/>
          <w:sz w:val="22"/>
          <w:szCs w:val="22"/>
          <w:lang w:val="ka-GE"/>
        </w:rPr>
        <w:t xml:space="preserve">გავრცელების </w:t>
      </w:r>
      <w:r w:rsidR="00F35727" w:rsidRPr="0024465B">
        <w:rPr>
          <w:rFonts w:ascii="Sylfaen" w:hAnsi="Sylfaen"/>
          <w:sz w:val="22"/>
          <w:szCs w:val="22"/>
          <w:lang w:val="ka-GE"/>
        </w:rPr>
        <w:t xml:space="preserve">ინსტრუმენტების </w:t>
      </w:r>
      <w:r w:rsidR="00366354" w:rsidRPr="0024465B">
        <w:rPr>
          <w:rFonts w:ascii="Sylfaen" w:hAnsi="Sylfaen"/>
          <w:sz w:val="22"/>
          <w:szCs w:val="22"/>
          <w:lang w:val="ka-GE"/>
        </w:rPr>
        <w:t xml:space="preserve">და, </w:t>
      </w:r>
      <w:r w:rsidR="00F35727" w:rsidRPr="0024465B">
        <w:rPr>
          <w:rFonts w:ascii="Sylfaen" w:hAnsi="Sylfaen"/>
          <w:sz w:val="22"/>
          <w:szCs w:val="22"/>
          <w:lang w:val="ka-GE"/>
        </w:rPr>
        <w:t>ასევე,</w:t>
      </w:r>
      <w:r w:rsidR="00D23763" w:rsidRPr="0024465B">
        <w:rPr>
          <w:rFonts w:ascii="Sylfaen" w:hAnsi="Sylfaen"/>
          <w:sz w:val="22"/>
          <w:szCs w:val="22"/>
          <w:lang w:val="ka-GE"/>
        </w:rPr>
        <w:t xml:space="preserve"> </w:t>
      </w:r>
      <w:r w:rsidR="000F086B" w:rsidRPr="0024465B">
        <w:rPr>
          <w:rFonts w:ascii="Sylfaen" w:hAnsi="Sylfaen"/>
          <w:sz w:val="22"/>
          <w:szCs w:val="22"/>
          <w:lang w:val="ka-GE"/>
        </w:rPr>
        <w:t xml:space="preserve">ინტერაქტიული </w:t>
      </w:r>
      <w:r w:rsidR="00D23763" w:rsidRPr="0024465B">
        <w:rPr>
          <w:rFonts w:ascii="Sylfaen" w:hAnsi="Sylfaen"/>
          <w:sz w:val="22"/>
          <w:szCs w:val="22"/>
          <w:lang w:val="ka-GE"/>
        </w:rPr>
        <w:t xml:space="preserve">პორტალების </w:t>
      </w:r>
      <w:r w:rsidR="00636637" w:rsidRPr="0024465B">
        <w:rPr>
          <w:rFonts w:ascii="Sylfaen" w:hAnsi="Sylfaen"/>
          <w:sz w:val="22"/>
          <w:szCs w:val="22"/>
          <w:lang w:val="ka-GE"/>
        </w:rPr>
        <w:t>მოდერნიზაცი</w:t>
      </w:r>
      <w:r w:rsidR="00D23763" w:rsidRPr="0024465B">
        <w:rPr>
          <w:rFonts w:ascii="Sylfaen" w:hAnsi="Sylfaen"/>
          <w:sz w:val="22"/>
          <w:szCs w:val="22"/>
          <w:lang w:val="ka-GE"/>
        </w:rPr>
        <w:t>ი</w:t>
      </w:r>
      <w:r w:rsidR="00636637" w:rsidRPr="0024465B">
        <w:rPr>
          <w:rFonts w:ascii="Sylfaen" w:hAnsi="Sylfaen"/>
          <w:sz w:val="22"/>
          <w:szCs w:val="22"/>
          <w:lang w:val="ka-GE"/>
        </w:rPr>
        <w:t>თ</w:t>
      </w:r>
      <w:r w:rsidR="00F35727" w:rsidRPr="0024465B">
        <w:rPr>
          <w:rFonts w:ascii="Sylfaen" w:hAnsi="Sylfaen"/>
          <w:sz w:val="22"/>
          <w:szCs w:val="22"/>
          <w:lang w:val="ka-GE"/>
        </w:rPr>
        <w:t xml:space="preserve"> მიაღწია</w:t>
      </w:r>
      <w:r w:rsidR="00D23763" w:rsidRPr="0024465B">
        <w:rPr>
          <w:rFonts w:ascii="Sylfaen" w:hAnsi="Sylfaen"/>
          <w:sz w:val="22"/>
          <w:szCs w:val="22"/>
          <w:lang w:val="ka-GE"/>
        </w:rPr>
        <w:t>.</w:t>
      </w:r>
      <w:r w:rsidR="00F35727" w:rsidRPr="0024465B">
        <w:rPr>
          <w:rFonts w:ascii="Sylfaen" w:hAnsi="Sylfaen"/>
          <w:sz w:val="22"/>
          <w:szCs w:val="22"/>
          <w:lang w:val="ka-GE"/>
        </w:rPr>
        <w:t xml:space="preserve"> </w:t>
      </w:r>
      <w:r w:rsidR="00D23763" w:rsidRPr="0024465B">
        <w:rPr>
          <w:rFonts w:ascii="Sylfaen" w:hAnsi="Sylfaen"/>
          <w:sz w:val="22"/>
          <w:szCs w:val="22"/>
          <w:lang w:val="ka-GE"/>
        </w:rPr>
        <w:t>უნდა აღინიშნოს, რომ საქსტატი ერთ-ერთი</w:t>
      </w:r>
      <w:r w:rsidR="00C21E26" w:rsidRPr="0024465B">
        <w:rPr>
          <w:rFonts w:ascii="Sylfaen" w:hAnsi="Sylfaen"/>
          <w:sz w:val="22"/>
          <w:szCs w:val="22"/>
          <w:lang w:val="ka-GE"/>
        </w:rPr>
        <w:t xml:space="preserve"> მოწინავეა მსოფლიოში</w:t>
      </w:r>
      <w:r w:rsidR="00F35727" w:rsidRPr="0024465B">
        <w:rPr>
          <w:rFonts w:ascii="Sylfaen" w:hAnsi="Sylfaen"/>
          <w:sz w:val="22"/>
          <w:szCs w:val="22"/>
          <w:lang w:val="ka-GE"/>
        </w:rPr>
        <w:t xml:space="preserve"> </w:t>
      </w:r>
      <w:r w:rsidR="00D23763" w:rsidRPr="0024465B">
        <w:rPr>
          <w:rFonts w:ascii="Sylfaen" w:hAnsi="Sylfaen"/>
          <w:sz w:val="22"/>
          <w:szCs w:val="22"/>
          <w:lang w:val="ka-GE"/>
        </w:rPr>
        <w:t xml:space="preserve"> </w:t>
      </w:r>
      <w:r w:rsidR="0095221E" w:rsidRPr="0024465B">
        <w:rPr>
          <w:rFonts w:ascii="Sylfaen" w:hAnsi="Sylfaen"/>
          <w:sz w:val="22"/>
          <w:szCs w:val="22"/>
          <w:lang w:val="ka-GE"/>
        </w:rPr>
        <w:t xml:space="preserve">იმ </w:t>
      </w:r>
      <w:r w:rsidR="00636637" w:rsidRPr="0024465B">
        <w:rPr>
          <w:rFonts w:ascii="Sylfaen" w:hAnsi="Sylfaen"/>
          <w:sz w:val="22"/>
          <w:szCs w:val="22"/>
          <w:lang w:val="ka-GE"/>
        </w:rPr>
        <w:t>სტატისტი</w:t>
      </w:r>
      <w:r w:rsidR="00E500D2" w:rsidRPr="0024465B">
        <w:rPr>
          <w:rFonts w:ascii="Sylfaen" w:hAnsi="Sylfaen"/>
          <w:sz w:val="22"/>
          <w:szCs w:val="22"/>
          <w:lang w:val="ka-GE"/>
        </w:rPr>
        <w:t>კ</w:t>
      </w:r>
      <w:r w:rsidR="00636637" w:rsidRPr="0024465B">
        <w:rPr>
          <w:rFonts w:ascii="Sylfaen" w:hAnsi="Sylfaen"/>
          <w:sz w:val="22"/>
          <w:szCs w:val="22"/>
          <w:lang w:val="ka-GE"/>
        </w:rPr>
        <w:t>ის  ეროვნული სამსახურების მოკლე ჩამონათვალში</w:t>
      </w:r>
      <w:r w:rsidR="00D23763" w:rsidRPr="0024465B">
        <w:rPr>
          <w:rFonts w:ascii="Sylfaen" w:hAnsi="Sylfaen"/>
          <w:sz w:val="22"/>
          <w:szCs w:val="22"/>
          <w:lang w:val="ka-GE"/>
        </w:rPr>
        <w:t>, რომლ</w:t>
      </w:r>
      <w:r w:rsidR="00366354" w:rsidRPr="0024465B">
        <w:rPr>
          <w:rFonts w:ascii="Sylfaen" w:hAnsi="Sylfaen"/>
          <w:sz w:val="22"/>
          <w:szCs w:val="22"/>
          <w:lang w:val="ka-GE"/>
        </w:rPr>
        <w:t>ებ</w:t>
      </w:r>
      <w:r w:rsidR="00D23763" w:rsidRPr="0024465B">
        <w:rPr>
          <w:rFonts w:ascii="Sylfaen" w:hAnsi="Sylfaen"/>
          <w:sz w:val="22"/>
          <w:szCs w:val="22"/>
          <w:lang w:val="ka-GE"/>
        </w:rPr>
        <w:t xml:space="preserve">მაც მონაცემთა </w:t>
      </w:r>
      <w:r w:rsidR="00636637" w:rsidRPr="0024465B">
        <w:rPr>
          <w:rFonts w:ascii="Sylfaen" w:hAnsi="Sylfaen"/>
          <w:sz w:val="22"/>
          <w:szCs w:val="22"/>
          <w:lang w:val="ka-GE"/>
        </w:rPr>
        <w:t>შეგროვები</w:t>
      </w:r>
      <w:r w:rsidR="00D23763" w:rsidRPr="0024465B">
        <w:rPr>
          <w:rFonts w:ascii="Sylfaen" w:hAnsi="Sylfaen"/>
          <w:sz w:val="22"/>
          <w:szCs w:val="22"/>
          <w:lang w:val="ka-GE"/>
        </w:rPr>
        <w:t xml:space="preserve">სა და </w:t>
      </w:r>
      <w:r w:rsidR="0095221E" w:rsidRPr="0024465B">
        <w:rPr>
          <w:rFonts w:ascii="Sylfaen" w:hAnsi="Sylfaen"/>
          <w:sz w:val="22"/>
          <w:szCs w:val="22"/>
          <w:lang w:val="ka-GE"/>
        </w:rPr>
        <w:t xml:space="preserve">ე.წ. „ფურცლის გარეშე“ დამუშავების </w:t>
      </w:r>
      <w:r w:rsidR="00636637" w:rsidRPr="0024465B">
        <w:rPr>
          <w:rFonts w:ascii="Sylfaen" w:hAnsi="Sylfaen"/>
          <w:sz w:val="22"/>
          <w:szCs w:val="22"/>
          <w:lang w:val="ka-GE"/>
        </w:rPr>
        <w:t xml:space="preserve">მეთოდებზე </w:t>
      </w:r>
      <w:r w:rsidR="00366354" w:rsidRPr="0024465B">
        <w:rPr>
          <w:rFonts w:ascii="Sylfaen" w:hAnsi="Sylfaen"/>
          <w:sz w:val="22"/>
          <w:szCs w:val="22"/>
          <w:lang w:val="ka-GE"/>
        </w:rPr>
        <w:t xml:space="preserve">სრულად </w:t>
      </w:r>
      <w:r w:rsidR="00636637" w:rsidRPr="0024465B">
        <w:rPr>
          <w:rFonts w:ascii="Sylfaen" w:hAnsi="Sylfaen"/>
          <w:sz w:val="22"/>
          <w:szCs w:val="22"/>
          <w:lang w:val="ka-GE"/>
        </w:rPr>
        <w:t>გადასვლა</w:t>
      </w:r>
      <w:r w:rsidR="00527616" w:rsidRPr="0024465B">
        <w:rPr>
          <w:rFonts w:ascii="Sylfaen" w:hAnsi="Sylfaen"/>
          <w:sz w:val="22"/>
          <w:szCs w:val="22"/>
          <w:lang w:val="ka-GE"/>
        </w:rPr>
        <w:t xml:space="preserve"> მოახერხა</w:t>
      </w:r>
      <w:r w:rsidR="00D23763" w:rsidRPr="0024465B">
        <w:rPr>
          <w:rFonts w:ascii="Sylfaen" w:hAnsi="Sylfaen"/>
          <w:sz w:val="22"/>
          <w:szCs w:val="22"/>
          <w:lang w:val="ka-GE"/>
        </w:rPr>
        <w:t>.</w:t>
      </w:r>
      <w:r w:rsidR="001A3275" w:rsidRPr="0024465B">
        <w:rPr>
          <w:rFonts w:ascii="Sylfaen" w:hAnsi="Sylfaen"/>
          <w:sz w:val="22"/>
          <w:szCs w:val="22"/>
          <w:lang w:val="ka-GE"/>
        </w:rPr>
        <w:t xml:space="preserve"> </w:t>
      </w:r>
      <w:r w:rsidR="00D23763" w:rsidRPr="0024465B">
        <w:rPr>
          <w:rFonts w:ascii="Sylfaen" w:hAnsi="Sylfaen"/>
          <w:sz w:val="22"/>
          <w:szCs w:val="22"/>
          <w:lang w:val="ka-GE"/>
        </w:rPr>
        <w:t>2023 წლის თებერვალში ექსპერტთა საერთაშორისო ჯგუფმა ჩაატარა GSBPM-ის სექტორული მიმოხილვა საქართველოში, რომლის მიზან</w:t>
      </w:r>
      <w:r w:rsidR="001A3275" w:rsidRPr="0024465B">
        <w:rPr>
          <w:rFonts w:ascii="Sylfaen" w:hAnsi="Sylfaen"/>
          <w:sz w:val="22"/>
          <w:szCs w:val="22"/>
          <w:lang w:val="ka-GE"/>
        </w:rPr>
        <w:t xml:space="preserve">საც პროცესზე ორიენტირებული ორგანიზაციული სტრუქტურის დანერგვის საგზაო რუკის შემუშავება </w:t>
      </w:r>
      <w:r w:rsidR="004A3543" w:rsidRPr="0024465B">
        <w:rPr>
          <w:rFonts w:ascii="Sylfaen" w:hAnsi="Sylfaen"/>
          <w:sz w:val="22"/>
          <w:szCs w:val="22"/>
          <w:lang w:val="ka-GE"/>
        </w:rPr>
        <w:t>წარმ</w:t>
      </w:r>
      <w:r w:rsidR="001A3275" w:rsidRPr="0024465B">
        <w:rPr>
          <w:rFonts w:ascii="Sylfaen" w:hAnsi="Sylfaen"/>
          <w:sz w:val="22"/>
          <w:szCs w:val="22"/>
          <w:lang w:val="ka-GE"/>
        </w:rPr>
        <w:t>ო</w:t>
      </w:r>
      <w:r w:rsidR="004A3543" w:rsidRPr="0024465B">
        <w:rPr>
          <w:rFonts w:ascii="Sylfaen" w:hAnsi="Sylfaen"/>
          <w:sz w:val="22"/>
          <w:szCs w:val="22"/>
          <w:lang w:val="ka-GE"/>
        </w:rPr>
        <w:t>ა</w:t>
      </w:r>
      <w:r w:rsidR="001A3275" w:rsidRPr="0024465B">
        <w:rPr>
          <w:rFonts w:ascii="Sylfaen" w:hAnsi="Sylfaen"/>
          <w:sz w:val="22"/>
          <w:szCs w:val="22"/>
          <w:lang w:val="ka-GE"/>
        </w:rPr>
        <w:t>დგენდა.</w:t>
      </w:r>
      <w:r w:rsidR="0095221E" w:rsidRPr="0024465B">
        <w:rPr>
          <w:rFonts w:ascii="Sylfaen" w:hAnsi="Sylfaen"/>
          <w:sz w:val="22"/>
          <w:szCs w:val="22"/>
          <w:lang w:val="ka-GE"/>
        </w:rPr>
        <w:t xml:space="preserve"> </w:t>
      </w:r>
      <w:r w:rsidR="00D23763" w:rsidRPr="0024465B">
        <w:rPr>
          <w:rFonts w:ascii="Sylfaen" w:hAnsi="Sylfaen"/>
          <w:sz w:val="22"/>
          <w:szCs w:val="22"/>
          <w:lang w:val="ka-GE"/>
        </w:rPr>
        <w:t xml:space="preserve">საგზაო რუკაში მითითებული რეკომენდაციები სრულად არის </w:t>
      </w:r>
      <w:r w:rsidR="0022036F" w:rsidRPr="0024465B">
        <w:rPr>
          <w:rFonts w:ascii="Sylfaen" w:hAnsi="Sylfaen"/>
          <w:sz w:val="22"/>
          <w:szCs w:val="22"/>
          <w:lang w:val="ka-GE"/>
        </w:rPr>
        <w:t>ინტეგრირებული</w:t>
      </w:r>
      <w:r w:rsidR="00D23763" w:rsidRPr="0024465B">
        <w:rPr>
          <w:rFonts w:ascii="Sylfaen" w:hAnsi="Sylfaen"/>
          <w:sz w:val="22"/>
          <w:szCs w:val="22"/>
          <w:lang w:val="ka-GE"/>
        </w:rPr>
        <w:t xml:space="preserve"> 2024-2027</w:t>
      </w:r>
      <w:r w:rsidR="001A3275" w:rsidRPr="0024465B">
        <w:rPr>
          <w:rFonts w:ascii="Sylfaen" w:hAnsi="Sylfaen"/>
          <w:sz w:val="22"/>
          <w:szCs w:val="22"/>
          <w:lang w:val="ka-GE"/>
        </w:rPr>
        <w:t xml:space="preserve"> წლების სტრატეგიის</w:t>
      </w:r>
      <w:r w:rsidR="00D23763" w:rsidRPr="0024465B">
        <w:rPr>
          <w:rFonts w:ascii="Sylfaen" w:hAnsi="Sylfaen"/>
          <w:sz w:val="22"/>
          <w:szCs w:val="22"/>
          <w:lang w:val="ka-GE"/>
        </w:rPr>
        <w:t xml:space="preserve"> 1.3 </w:t>
      </w:r>
      <w:r w:rsidR="00917EBE" w:rsidRPr="0024465B">
        <w:rPr>
          <w:rFonts w:ascii="Sylfaen" w:hAnsi="Sylfaen"/>
          <w:sz w:val="22"/>
          <w:szCs w:val="22"/>
          <w:lang w:val="ka-GE"/>
        </w:rPr>
        <w:t>ამოცანის</w:t>
      </w:r>
      <w:r w:rsidR="00D23763" w:rsidRPr="0024465B">
        <w:rPr>
          <w:rFonts w:ascii="Sylfaen" w:hAnsi="Sylfaen"/>
          <w:sz w:val="22"/>
          <w:szCs w:val="22"/>
          <w:lang w:val="ka-GE"/>
        </w:rPr>
        <w:t xml:space="preserve"> </w:t>
      </w:r>
      <w:r w:rsidR="0022036F" w:rsidRPr="0024465B">
        <w:rPr>
          <w:rFonts w:ascii="Sylfaen" w:hAnsi="Sylfaen"/>
          <w:sz w:val="22"/>
          <w:szCs w:val="22"/>
          <w:lang w:val="ka-GE"/>
        </w:rPr>
        <w:t xml:space="preserve">ქვეშ. </w:t>
      </w:r>
    </w:p>
    <w:p w14:paraId="608A9020" w14:textId="3F76B7D2" w:rsidR="00F51FAE" w:rsidRPr="0024465B" w:rsidRDefault="00B94C92" w:rsidP="000A6438">
      <w:pPr>
        <w:numPr>
          <w:ilvl w:val="0"/>
          <w:numId w:val="26"/>
        </w:numPr>
        <w:jc w:val="both"/>
        <w:rPr>
          <w:rFonts w:ascii="Sylfaen" w:hAnsi="Sylfaen"/>
          <w:sz w:val="22"/>
          <w:szCs w:val="22"/>
          <w:lang w:val="ka-GE"/>
        </w:rPr>
      </w:pPr>
      <w:r w:rsidRPr="0024465B">
        <w:rPr>
          <w:rFonts w:ascii="Sylfaen" w:hAnsi="Sylfaen"/>
          <w:color w:val="000000" w:themeColor="text1"/>
          <w:sz w:val="22"/>
          <w:szCs w:val="22"/>
          <w:lang w:val="ka-GE"/>
        </w:rPr>
        <w:t xml:space="preserve">საინფორმაციო ტექნოლოგიების </w:t>
      </w:r>
      <w:r w:rsidR="005B2F1D" w:rsidRPr="0024465B">
        <w:rPr>
          <w:rFonts w:ascii="Sylfaen" w:hAnsi="Sylfaen"/>
          <w:color w:val="000000" w:themeColor="text1"/>
          <w:sz w:val="22"/>
          <w:szCs w:val="22"/>
          <w:lang w:val="ka-GE"/>
        </w:rPr>
        <w:t>ინფრასტრუქტურის მოდერნიზაცი</w:t>
      </w:r>
      <w:r w:rsidR="00F51FAE" w:rsidRPr="0024465B">
        <w:rPr>
          <w:rFonts w:ascii="Sylfaen" w:hAnsi="Sylfaen"/>
          <w:color w:val="000000" w:themeColor="text1"/>
          <w:sz w:val="22"/>
          <w:szCs w:val="22"/>
          <w:lang w:val="ka-GE"/>
        </w:rPr>
        <w:t>ა</w:t>
      </w:r>
      <w:r w:rsidR="005B2F1D" w:rsidRPr="0024465B">
        <w:rPr>
          <w:rFonts w:ascii="Sylfaen" w:hAnsi="Sylfaen"/>
          <w:color w:val="000000" w:themeColor="text1"/>
          <w:sz w:val="22"/>
          <w:szCs w:val="22"/>
          <w:lang w:val="ka-GE"/>
        </w:rPr>
        <w:t xml:space="preserve"> </w:t>
      </w:r>
      <w:r w:rsidR="005B2F1D" w:rsidRPr="0024465B">
        <w:rPr>
          <w:rFonts w:ascii="Sylfaen" w:hAnsi="Sylfaen"/>
          <w:sz w:val="22"/>
          <w:szCs w:val="22"/>
          <w:lang w:val="ka-GE"/>
        </w:rPr>
        <w:t xml:space="preserve">და </w:t>
      </w:r>
      <w:r w:rsidR="0095221E" w:rsidRPr="0024465B">
        <w:rPr>
          <w:rFonts w:ascii="Sylfaen" w:hAnsi="Sylfaen"/>
          <w:sz w:val="22"/>
          <w:szCs w:val="22"/>
          <w:lang w:val="ka-GE"/>
        </w:rPr>
        <w:t xml:space="preserve">შესაბამისი </w:t>
      </w:r>
      <w:r w:rsidR="005B2F1D" w:rsidRPr="0024465B">
        <w:rPr>
          <w:rFonts w:ascii="Sylfaen" w:hAnsi="Sylfaen"/>
          <w:sz w:val="22"/>
          <w:szCs w:val="22"/>
          <w:lang w:val="ka-GE"/>
        </w:rPr>
        <w:t>პერსონალი</w:t>
      </w:r>
      <w:r w:rsidR="0095221E" w:rsidRPr="0024465B">
        <w:rPr>
          <w:rFonts w:ascii="Sylfaen" w:hAnsi="Sylfaen"/>
          <w:sz w:val="22"/>
          <w:szCs w:val="22"/>
          <w:lang w:val="ka-GE"/>
        </w:rPr>
        <w:t>თ</w:t>
      </w:r>
      <w:r w:rsidR="005B2F1D" w:rsidRPr="0024465B">
        <w:rPr>
          <w:rFonts w:ascii="Sylfaen" w:hAnsi="Sylfaen"/>
          <w:sz w:val="22"/>
          <w:szCs w:val="22"/>
          <w:lang w:val="ka-GE"/>
        </w:rPr>
        <w:t xml:space="preserve"> </w:t>
      </w:r>
      <w:r w:rsidRPr="0024465B">
        <w:rPr>
          <w:rFonts w:ascii="Sylfaen" w:hAnsi="Sylfaen"/>
          <w:sz w:val="22"/>
          <w:szCs w:val="22"/>
          <w:lang w:val="ka-GE"/>
        </w:rPr>
        <w:t>სათანადოდ დაკომპლექტება</w:t>
      </w:r>
      <w:r w:rsidR="00F51FAE" w:rsidRPr="0024465B">
        <w:rPr>
          <w:rFonts w:ascii="Sylfaen" w:hAnsi="Sylfaen"/>
          <w:sz w:val="22"/>
          <w:szCs w:val="22"/>
          <w:lang w:val="ka-GE"/>
        </w:rPr>
        <w:t xml:space="preserve"> </w:t>
      </w:r>
      <w:r w:rsidR="005B2F1D" w:rsidRPr="0024465B">
        <w:rPr>
          <w:rFonts w:ascii="Sylfaen" w:hAnsi="Sylfaen"/>
          <w:sz w:val="22"/>
          <w:szCs w:val="22"/>
          <w:lang w:val="ka-GE"/>
        </w:rPr>
        <w:t xml:space="preserve">დაეხმარა საქსტატს მნიშვნელოვნად გაეძლიერებინა </w:t>
      </w:r>
      <w:r w:rsidRPr="0024465B">
        <w:rPr>
          <w:rFonts w:ascii="Sylfaen" w:hAnsi="Sylfaen"/>
          <w:color w:val="000000" w:themeColor="text1"/>
          <w:sz w:val="22"/>
          <w:szCs w:val="22"/>
          <w:lang w:val="ka-GE"/>
        </w:rPr>
        <w:t xml:space="preserve">საინფორმაციო ტექნოლოგიების </w:t>
      </w:r>
      <w:r w:rsidR="005B2F1D" w:rsidRPr="0024465B">
        <w:rPr>
          <w:rFonts w:ascii="Sylfaen" w:hAnsi="Sylfaen"/>
          <w:sz w:val="22"/>
          <w:szCs w:val="22"/>
          <w:lang w:val="ka-GE"/>
        </w:rPr>
        <w:t>დეპარტამენტი</w:t>
      </w:r>
      <w:r w:rsidR="0095221E" w:rsidRPr="0024465B">
        <w:rPr>
          <w:rFonts w:ascii="Sylfaen" w:hAnsi="Sylfaen"/>
          <w:sz w:val="22"/>
          <w:szCs w:val="22"/>
          <w:lang w:val="ka-GE"/>
        </w:rPr>
        <w:t xml:space="preserve"> და</w:t>
      </w:r>
      <w:r w:rsidR="005B2F1D" w:rsidRPr="0024465B">
        <w:rPr>
          <w:rFonts w:ascii="Sylfaen" w:hAnsi="Sylfaen"/>
          <w:sz w:val="22"/>
          <w:szCs w:val="22"/>
          <w:lang w:val="ka-GE"/>
        </w:rPr>
        <w:t xml:space="preserve"> შეემცირებინა </w:t>
      </w:r>
      <w:r w:rsidRPr="0024465B">
        <w:rPr>
          <w:rFonts w:ascii="Sylfaen" w:hAnsi="Sylfaen"/>
          <w:sz w:val="22"/>
          <w:szCs w:val="22"/>
          <w:lang w:val="ka-GE"/>
        </w:rPr>
        <w:t xml:space="preserve">მისი </w:t>
      </w:r>
      <w:r w:rsidR="005B2F1D" w:rsidRPr="0024465B">
        <w:rPr>
          <w:rFonts w:ascii="Sylfaen" w:hAnsi="Sylfaen"/>
          <w:sz w:val="22"/>
          <w:szCs w:val="22"/>
          <w:lang w:val="ka-GE"/>
        </w:rPr>
        <w:t>პერსონალის გადინება</w:t>
      </w:r>
      <w:r w:rsidR="008D3669" w:rsidRPr="0024465B">
        <w:rPr>
          <w:rFonts w:ascii="Sylfaen" w:hAnsi="Sylfaen"/>
          <w:sz w:val="22"/>
          <w:szCs w:val="22"/>
          <w:lang w:val="ka-GE"/>
        </w:rPr>
        <w:t>. საქსტატმა</w:t>
      </w:r>
      <w:r w:rsidR="005B2F1D" w:rsidRPr="0024465B">
        <w:rPr>
          <w:rFonts w:ascii="Sylfaen" w:hAnsi="Sylfaen"/>
          <w:sz w:val="22"/>
          <w:szCs w:val="22"/>
          <w:lang w:val="ka-GE"/>
        </w:rPr>
        <w:t xml:space="preserve"> უზრუნველყო სტატისტიკური პორტალების შეუფერხებელი დანერგვა და ფუნქციონირება</w:t>
      </w:r>
      <w:r w:rsidR="008D3669" w:rsidRPr="0024465B">
        <w:rPr>
          <w:rFonts w:ascii="Sylfaen" w:hAnsi="Sylfaen"/>
          <w:sz w:val="22"/>
          <w:szCs w:val="22"/>
          <w:lang w:val="ka-GE"/>
        </w:rPr>
        <w:t xml:space="preserve">, ასევე </w:t>
      </w:r>
      <w:r w:rsidR="005B2F1D" w:rsidRPr="0024465B">
        <w:rPr>
          <w:rFonts w:ascii="Sylfaen" w:hAnsi="Sylfaen"/>
          <w:sz w:val="22"/>
          <w:szCs w:val="22"/>
          <w:lang w:val="ka-GE"/>
        </w:rPr>
        <w:t xml:space="preserve"> მონაცემთა </w:t>
      </w:r>
      <w:r w:rsidR="009814E3" w:rsidRPr="0024465B">
        <w:rPr>
          <w:rFonts w:ascii="Sylfaen" w:hAnsi="Sylfaen"/>
          <w:sz w:val="22"/>
          <w:szCs w:val="22"/>
          <w:lang w:val="ka-GE"/>
        </w:rPr>
        <w:t>უსაფრთხოების დონის გააუმჯობესება</w:t>
      </w:r>
      <w:r w:rsidR="005B2F1D" w:rsidRPr="0024465B">
        <w:rPr>
          <w:rFonts w:ascii="Sylfaen" w:hAnsi="Sylfaen"/>
          <w:sz w:val="22"/>
          <w:szCs w:val="22"/>
          <w:lang w:val="ka-GE"/>
        </w:rPr>
        <w:t xml:space="preserve">. </w:t>
      </w:r>
      <w:r w:rsidR="00F51FAE" w:rsidRPr="0024465B">
        <w:rPr>
          <w:rFonts w:ascii="Sylfaen" w:hAnsi="Sylfaen"/>
          <w:sz w:val="22"/>
          <w:szCs w:val="22"/>
          <w:lang w:val="ka-GE"/>
        </w:rPr>
        <w:t>გლობალური შეფასების ჯგუფმა</w:t>
      </w:r>
      <w:r w:rsidRPr="0024465B">
        <w:rPr>
          <w:rFonts w:ascii="Sylfaen" w:hAnsi="Sylfaen"/>
          <w:sz w:val="22"/>
          <w:szCs w:val="22"/>
          <w:lang w:val="ka-GE"/>
        </w:rPr>
        <w:t xml:space="preserve"> შეიმუშავა</w:t>
      </w:r>
      <w:r w:rsidR="00F049A6" w:rsidRPr="0024465B">
        <w:rPr>
          <w:rFonts w:ascii="Sylfaen" w:hAnsi="Sylfaen"/>
          <w:sz w:val="22"/>
          <w:szCs w:val="22"/>
          <w:lang w:val="ka-GE"/>
        </w:rPr>
        <w:t xml:space="preserve"> სპეციფიური რეკომენდაციები </w:t>
      </w:r>
      <w:r w:rsidR="00BF5F23" w:rsidRPr="0024465B">
        <w:rPr>
          <w:rFonts w:ascii="Sylfaen" w:hAnsi="Sylfaen"/>
          <w:color w:val="000000" w:themeColor="text1"/>
          <w:sz w:val="22"/>
          <w:szCs w:val="22"/>
          <w:lang w:val="ka-GE"/>
        </w:rPr>
        <w:t xml:space="preserve">საინფორმაციო ტექნოლოგიების </w:t>
      </w:r>
      <w:r w:rsidR="00F049A6" w:rsidRPr="0024465B">
        <w:rPr>
          <w:rFonts w:ascii="Sylfaen" w:hAnsi="Sylfaen"/>
          <w:sz w:val="22"/>
          <w:szCs w:val="22"/>
          <w:lang w:val="ka-GE"/>
        </w:rPr>
        <w:t>დეპარტამენტის გასაძლიერებლად,</w:t>
      </w:r>
      <w:r w:rsidRPr="0024465B">
        <w:rPr>
          <w:rFonts w:ascii="Sylfaen" w:hAnsi="Sylfaen"/>
          <w:sz w:val="22"/>
          <w:szCs w:val="22"/>
          <w:lang w:val="ka-GE"/>
        </w:rPr>
        <w:t xml:space="preserve"> </w:t>
      </w:r>
      <w:r w:rsidR="00F51FAE" w:rsidRPr="0024465B">
        <w:rPr>
          <w:rFonts w:ascii="Sylfaen" w:hAnsi="Sylfaen"/>
          <w:sz w:val="22"/>
          <w:szCs w:val="22"/>
          <w:lang w:val="ka-GE"/>
        </w:rPr>
        <w:t>რაც</w:t>
      </w:r>
      <w:r w:rsidR="005B2F1D" w:rsidRPr="0024465B">
        <w:rPr>
          <w:rFonts w:ascii="Sylfaen" w:hAnsi="Sylfaen"/>
          <w:sz w:val="22"/>
          <w:szCs w:val="22"/>
          <w:lang w:val="ka-GE"/>
        </w:rPr>
        <w:t xml:space="preserve"> </w:t>
      </w:r>
      <w:r w:rsidR="00F51FAE" w:rsidRPr="0024465B">
        <w:rPr>
          <w:rFonts w:ascii="Sylfaen" w:hAnsi="Sylfaen"/>
          <w:sz w:val="22"/>
          <w:szCs w:val="22"/>
          <w:lang w:val="ka-GE"/>
        </w:rPr>
        <w:t xml:space="preserve">სრულად </w:t>
      </w:r>
      <w:r w:rsidR="005B2F1D" w:rsidRPr="0024465B">
        <w:rPr>
          <w:rFonts w:ascii="Sylfaen" w:hAnsi="Sylfaen"/>
          <w:sz w:val="22"/>
          <w:szCs w:val="22"/>
          <w:lang w:val="ka-GE"/>
        </w:rPr>
        <w:t>იყო</w:t>
      </w:r>
      <w:r w:rsidR="00F51FAE" w:rsidRPr="0024465B">
        <w:rPr>
          <w:rFonts w:ascii="Sylfaen" w:hAnsi="Sylfaen"/>
          <w:sz w:val="22"/>
          <w:szCs w:val="22"/>
          <w:lang w:val="ka-GE"/>
        </w:rPr>
        <w:t xml:space="preserve"> ინტეგრირებული</w:t>
      </w:r>
      <w:r w:rsidR="005B2F1D" w:rsidRPr="0024465B">
        <w:rPr>
          <w:rFonts w:ascii="Sylfaen" w:hAnsi="Sylfaen"/>
          <w:sz w:val="22"/>
          <w:szCs w:val="22"/>
          <w:lang w:val="ka-GE"/>
        </w:rPr>
        <w:t xml:space="preserve"> 2020-2023 წლები</w:t>
      </w:r>
      <w:r w:rsidR="00F51FAE" w:rsidRPr="0024465B">
        <w:rPr>
          <w:rFonts w:ascii="Sylfaen" w:hAnsi="Sylfaen"/>
          <w:sz w:val="22"/>
          <w:szCs w:val="22"/>
          <w:lang w:val="ka-GE"/>
        </w:rPr>
        <w:t>ს სტრატეგიაში</w:t>
      </w:r>
      <w:r w:rsidR="005B2F1D" w:rsidRPr="0024465B">
        <w:rPr>
          <w:rFonts w:ascii="Sylfaen" w:hAnsi="Sylfaen"/>
          <w:sz w:val="22"/>
          <w:szCs w:val="22"/>
          <w:lang w:val="ka-GE"/>
        </w:rPr>
        <w:t>.</w:t>
      </w:r>
    </w:p>
    <w:p w14:paraId="09D34E0B" w14:textId="00F2DB13" w:rsidR="001A422F" w:rsidRPr="0024465B" w:rsidRDefault="00E35FD6" w:rsidP="000A6438">
      <w:pPr>
        <w:numPr>
          <w:ilvl w:val="0"/>
          <w:numId w:val="26"/>
        </w:numPr>
        <w:spacing w:after="120"/>
        <w:ind w:left="714" w:hanging="357"/>
        <w:jc w:val="both"/>
        <w:rPr>
          <w:rFonts w:ascii="Sylfaen" w:hAnsi="Sylfaen"/>
          <w:sz w:val="22"/>
          <w:szCs w:val="22"/>
          <w:lang w:val="ka-GE"/>
        </w:rPr>
      </w:pPr>
      <w:r w:rsidRPr="0024465B">
        <w:rPr>
          <w:rFonts w:ascii="Sylfaen" w:hAnsi="Sylfaen"/>
          <w:sz w:val="22"/>
          <w:szCs w:val="22"/>
        </w:rPr>
        <w:t xml:space="preserve">საქსტატი იყენებს მონაცემთა გავრცელების თანამედროვე ინსტრუმენტებს და პოპულარიზაციას უწევს </w:t>
      </w:r>
      <w:r w:rsidR="0059686F" w:rsidRPr="0024465B">
        <w:rPr>
          <w:rFonts w:ascii="Sylfaen" w:hAnsi="Sylfaen"/>
          <w:sz w:val="22"/>
          <w:szCs w:val="22"/>
          <w:lang w:val="ka-GE"/>
        </w:rPr>
        <w:t xml:space="preserve">უწყების ოფიციალურ </w:t>
      </w:r>
      <w:r w:rsidR="00312A82" w:rsidRPr="0024465B">
        <w:rPr>
          <w:rFonts w:ascii="Sylfaen" w:hAnsi="Sylfaen"/>
          <w:sz w:val="22"/>
          <w:szCs w:val="22"/>
        </w:rPr>
        <w:t>ვებსაიტ</w:t>
      </w:r>
      <w:r w:rsidRPr="0024465B">
        <w:rPr>
          <w:rFonts w:ascii="Sylfaen" w:hAnsi="Sylfaen"/>
          <w:sz w:val="22"/>
          <w:szCs w:val="22"/>
        </w:rPr>
        <w:t xml:space="preserve">ს და სტატისტიკის თემატურ პორტალებს. </w:t>
      </w:r>
      <w:r w:rsidR="0059686F" w:rsidRPr="0024465B">
        <w:rPr>
          <w:rFonts w:ascii="Sylfaen" w:hAnsi="Sylfaen"/>
          <w:sz w:val="22"/>
          <w:szCs w:val="22"/>
        </w:rPr>
        <w:t>ა</w:t>
      </w:r>
      <w:r w:rsidR="0059686F" w:rsidRPr="0024465B">
        <w:rPr>
          <w:rFonts w:ascii="Sylfaen" w:hAnsi="Sylfaen"/>
          <w:sz w:val="22"/>
          <w:szCs w:val="22"/>
          <w:lang w:val="ka-GE"/>
        </w:rPr>
        <w:t>ღნიშნული</w:t>
      </w:r>
      <w:r w:rsidRPr="0024465B">
        <w:rPr>
          <w:rFonts w:ascii="Sylfaen" w:hAnsi="Sylfaen"/>
          <w:sz w:val="22"/>
          <w:szCs w:val="22"/>
        </w:rPr>
        <w:t xml:space="preserve"> აქტივობების შედეგად, ოფიციალურ </w:t>
      </w:r>
      <w:r w:rsidR="00312A82" w:rsidRPr="0024465B">
        <w:rPr>
          <w:rFonts w:ascii="Sylfaen" w:hAnsi="Sylfaen"/>
          <w:sz w:val="22"/>
          <w:szCs w:val="22"/>
        </w:rPr>
        <w:t>ვებსაიტ</w:t>
      </w:r>
      <w:r w:rsidRPr="0024465B">
        <w:rPr>
          <w:rFonts w:ascii="Sylfaen" w:hAnsi="Sylfaen"/>
          <w:sz w:val="22"/>
          <w:szCs w:val="22"/>
        </w:rPr>
        <w:t>ზე უნიკალური ვიზიტორების რაოდენობა სტაბილურად იზრდება. 2022 წელს უნიკალური მომხმარებლების რაოდენობამ 77</w:t>
      </w:r>
      <w:r w:rsidR="00F049A6" w:rsidRPr="0024465B">
        <w:rPr>
          <w:rFonts w:ascii="Sylfaen" w:hAnsi="Sylfaen"/>
          <w:sz w:val="22"/>
          <w:szCs w:val="22"/>
          <w:lang w:val="ka-GE"/>
        </w:rPr>
        <w:t>6 ათასი</w:t>
      </w:r>
      <w:r w:rsidRPr="0024465B">
        <w:rPr>
          <w:rFonts w:ascii="Sylfaen" w:hAnsi="Sylfaen"/>
          <w:sz w:val="22"/>
          <w:szCs w:val="22"/>
        </w:rPr>
        <w:t xml:space="preserve"> შეადგინა, რაც 17%-ით მეტია 2020 წელთან შედარებით. გარდა ამისა, საქართველოში სოციალური ქსელების პოპულარობის გათვალისწინებით, საქსტატი აქტიურად ავრცელებს უახლეს სტატისტიკას, სიახლეებს</w:t>
      </w:r>
      <w:r w:rsidR="00BE666B" w:rsidRPr="0024465B">
        <w:rPr>
          <w:rFonts w:ascii="Sylfaen" w:hAnsi="Sylfaen"/>
          <w:sz w:val="22"/>
          <w:szCs w:val="22"/>
          <w:lang w:val="ka-GE"/>
        </w:rPr>
        <w:t xml:space="preserve"> და </w:t>
      </w:r>
      <w:r w:rsidR="00F049A6" w:rsidRPr="0024465B">
        <w:rPr>
          <w:rFonts w:ascii="Sylfaen" w:hAnsi="Sylfaen"/>
          <w:sz w:val="22"/>
          <w:szCs w:val="22"/>
        </w:rPr>
        <w:t>ინფოგრა</w:t>
      </w:r>
      <w:r w:rsidR="00F049A6" w:rsidRPr="0024465B">
        <w:rPr>
          <w:rFonts w:ascii="Sylfaen" w:hAnsi="Sylfaen"/>
          <w:sz w:val="22"/>
          <w:szCs w:val="22"/>
          <w:lang w:val="ka-GE"/>
        </w:rPr>
        <w:t xml:space="preserve">ფიკას </w:t>
      </w:r>
      <w:r w:rsidR="0095221E" w:rsidRPr="0024465B">
        <w:rPr>
          <w:rFonts w:ascii="Sylfaen" w:hAnsi="Sylfaen"/>
          <w:sz w:val="22"/>
          <w:szCs w:val="22"/>
          <w:lang w:val="ka-GE"/>
        </w:rPr>
        <w:t xml:space="preserve">საკუთარი </w:t>
      </w:r>
      <w:r w:rsidRPr="0024465B">
        <w:rPr>
          <w:rFonts w:ascii="Sylfaen" w:hAnsi="Sylfaen"/>
          <w:sz w:val="22"/>
          <w:szCs w:val="22"/>
        </w:rPr>
        <w:t xml:space="preserve">ოფიციალური </w:t>
      </w:r>
      <w:r w:rsidR="0095221E" w:rsidRPr="0024465B">
        <w:rPr>
          <w:rFonts w:ascii="Sylfaen" w:hAnsi="Sylfaen"/>
          <w:sz w:val="22"/>
          <w:szCs w:val="22"/>
          <w:lang w:val="ka-GE"/>
        </w:rPr>
        <w:t>სოციალური მედია-გვერდების</w:t>
      </w:r>
      <w:r w:rsidR="0095221E" w:rsidRPr="0024465B">
        <w:rPr>
          <w:rFonts w:ascii="Sylfaen" w:hAnsi="Sylfaen"/>
          <w:sz w:val="22"/>
          <w:szCs w:val="22"/>
        </w:rPr>
        <w:t xml:space="preserve"> </w:t>
      </w:r>
      <w:r w:rsidRPr="0024465B">
        <w:rPr>
          <w:rFonts w:ascii="Sylfaen" w:hAnsi="Sylfaen"/>
          <w:sz w:val="22"/>
          <w:szCs w:val="22"/>
        </w:rPr>
        <w:t>მეშვეობით</w:t>
      </w:r>
      <w:r w:rsidR="00B64063" w:rsidRPr="0024465B">
        <w:rPr>
          <w:rFonts w:ascii="Sylfaen" w:hAnsi="Sylfaen"/>
          <w:sz w:val="22"/>
          <w:szCs w:val="22"/>
        </w:rPr>
        <w:t xml:space="preserve">. </w:t>
      </w:r>
      <w:r w:rsidRPr="0024465B">
        <w:rPr>
          <w:rFonts w:ascii="Sylfaen" w:hAnsi="Sylfaen"/>
          <w:sz w:val="22"/>
          <w:szCs w:val="22"/>
        </w:rPr>
        <w:t>2022 წელს 2020 წელთან შედარებით საქსტატის</w:t>
      </w:r>
      <w:r w:rsidR="00F049A6" w:rsidRPr="0024465B">
        <w:rPr>
          <w:rFonts w:ascii="Sylfaen" w:hAnsi="Sylfaen"/>
          <w:sz w:val="22"/>
          <w:szCs w:val="22"/>
          <w:lang w:val="ka-GE"/>
        </w:rPr>
        <w:t xml:space="preserve"> ფეისბუკის</w:t>
      </w:r>
      <w:r w:rsidRPr="0024465B">
        <w:rPr>
          <w:rFonts w:ascii="Sylfaen" w:hAnsi="Sylfaen"/>
          <w:sz w:val="22"/>
          <w:szCs w:val="22"/>
        </w:rPr>
        <w:t xml:space="preserve"> ოფიციალური ანგარიშის მიმდევრების რაოდენობა 37%-ით გაიზარდა. </w:t>
      </w:r>
      <w:r w:rsidR="001C1422" w:rsidRPr="0024465B">
        <w:rPr>
          <w:rFonts w:ascii="Sylfaen" w:hAnsi="Sylfaen"/>
          <w:sz w:val="22"/>
          <w:szCs w:val="22"/>
          <w:lang w:val="ka-GE"/>
        </w:rPr>
        <w:t xml:space="preserve">აღნიშნული </w:t>
      </w:r>
      <w:r w:rsidRPr="0024465B">
        <w:rPr>
          <w:rFonts w:ascii="Sylfaen" w:hAnsi="Sylfaen"/>
          <w:sz w:val="22"/>
          <w:szCs w:val="22"/>
        </w:rPr>
        <w:t>მიუთითებს ოფიციალური სტატისტიკის მომხმარებელთა რაოდენობ</w:t>
      </w:r>
      <w:r w:rsidR="00B64063" w:rsidRPr="0024465B">
        <w:rPr>
          <w:rFonts w:ascii="Sylfaen" w:hAnsi="Sylfaen"/>
          <w:sz w:val="22"/>
          <w:szCs w:val="22"/>
          <w:lang w:val="ka-GE"/>
        </w:rPr>
        <w:t>ის ზრდაზე</w:t>
      </w:r>
      <w:r w:rsidRPr="0024465B">
        <w:rPr>
          <w:rFonts w:ascii="Sylfaen" w:hAnsi="Sylfaen"/>
          <w:sz w:val="22"/>
          <w:szCs w:val="22"/>
        </w:rPr>
        <w:t xml:space="preserve">. </w:t>
      </w:r>
    </w:p>
    <w:p w14:paraId="5E5F5727" w14:textId="134D8347" w:rsidR="00CD72CF" w:rsidRPr="0024465B" w:rsidRDefault="00CD72CF" w:rsidP="000A6438">
      <w:pPr>
        <w:spacing w:after="120"/>
        <w:ind w:firstLine="567"/>
        <w:jc w:val="both"/>
        <w:rPr>
          <w:rFonts w:ascii="Sylfaen" w:hAnsi="Sylfaen"/>
          <w:sz w:val="22"/>
          <w:szCs w:val="22"/>
          <w:lang w:val="ka-GE"/>
        </w:rPr>
      </w:pPr>
      <w:r w:rsidRPr="0024465B">
        <w:rPr>
          <w:rFonts w:ascii="Sylfaen" w:hAnsi="Sylfaen"/>
          <w:sz w:val="22"/>
          <w:szCs w:val="22"/>
          <w:lang w:val="ka-GE"/>
        </w:rPr>
        <w:lastRenderedPageBreak/>
        <w:t xml:space="preserve">ოფიციალური სტატისტიკის </w:t>
      </w:r>
      <w:r w:rsidR="0069300E" w:rsidRPr="0024465B">
        <w:rPr>
          <w:rFonts w:ascii="Sylfaen" w:hAnsi="Sylfaen"/>
          <w:sz w:val="22"/>
          <w:szCs w:val="22"/>
          <w:lang w:val="ka-GE"/>
        </w:rPr>
        <w:t xml:space="preserve">განვითარება </w:t>
      </w:r>
      <w:r w:rsidRPr="0024465B">
        <w:rPr>
          <w:rFonts w:ascii="Sylfaen" w:hAnsi="Sylfaen"/>
          <w:sz w:val="22"/>
          <w:szCs w:val="22"/>
          <w:lang w:val="ka-GE"/>
        </w:rPr>
        <w:t xml:space="preserve">მნიშვნელოვან როლს ასრულებს ქვეყნის სტრატეგიული დოკუმენტების განხორციელებაში. ოფიციალური სტატისტიკის მნიშვნელობას ასევე ხაზს უსვამს საქსტატის </w:t>
      </w:r>
      <w:r w:rsidR="00E431C3" w:rsidRPr="0024465B">
        <w:rPr>
          <w:rFonts w:ascii="Sylfaen" w:hAnsi="Sylfaen"/>
          <w:sz w:val="22"/>
          <w:szCs w:val="22"/>
          <w:lang w:val="ka-GE"/>
        </w:rPr>
        <w:t>მონაწილ</w:t>
      </w:r>
      <w:r w:rsidR="0069300E" w:rsidRPr="0024465B">
        <w:rPr>
          <w:rFonts w:ascii="Sylfaen" w:hAnsi="Sylfaen"/>
          <w:sz w:val="22"/>
          <w:szCs w:val="22"/>
          <w:lang w:val="ka-GE"/>
        </w:rPr>
        <w:t>ე</w:t>
      </w:r>
      <w:r w:rsidR="00E431C3" w:rsidRPr="0024465B">
        <w:rPr>
          <w:rFonts w:ascii="Sylfaen" w:hAnsi="Sylfaen"/>
          <w:sz w:val="22"/>
          <w:szCs w:val="22"/>
          <w:lang w:val="ka-GE"/>
        </w:rPr>
        <w:t>ობა</w:t>
      </w:r>
      <w:r w:rsidRPr="0024465B">
        <w:rPr>
          <w:rFonts w:ascii="Sylfaen" w:hAnsi="Sylfaen"/>
          <w:sz w:val="22"/>
          <w:szCs w:val="22"/>
          <w:lang w:val="ka-GE"/>
        </w:rPr>
        <w:t xml:space="preserve"> </w:t>
      </w:r>
      <w:r w:rsidR="0069300E" w:rsidRPr="0024465B">
        <w:rPr>
          <w:rFonts w:ascii="Sylfaen" w:hAnsi="Sylfaen"/>
          <w:sz w:val="22"/>
          <w:szCs w:val="22"/>
          <w:lang w:val="ka-GE"/>
        </w:rPr>
        <w:t xml:space="preserve">საკვანძო </w:t>
      </w:r>
      <w:r w:rsidRPr="0024465B">
        <w:rPr>
          <w:rFonts w:ascii="Sylfaen" w:hAnsi="Sylfaen"/>
          <w:sz w:val="22"/>
          <w:szCs w:val="22"/>
          <w:lang w:val="ka-GE"/>
        </w:rPr>
        <w:t>უწყებათაშორის</w:t>
      </w:r>
      <w:r w:rsidR="00E431C3" w:rsidRPr="0024465B">
        <w:rPr>
          <w:rFonts w:ascii="Sylfaen" w:hAnsi="Sylfaen"/>
          <w:sz w:val="22"/>
          <w:szCs w:val="22"/>
          <w:lang w:val="ka-GE"/>
        </w:rPr>
        <w:t xml:space="preserve"> </w:t>
      </w:r>
      <w:r w:rsidR="0069300E" w:rsidRPr="0024465B">
        <w:rPr>
          <w:rFonts w:ascii="Sylfaen" w:hAnsi="Sylfaen"/>
          <w:sz w:val="22"/>
          <w:szCs w:val="22"/>
          <w:lang w:val="ka-GE"/>
        </w:rPr>
        <w:t>ს</w:t>
      </w:r>
      <w:r w:rsidR="00E431C3" w:rsidRPr="0024465B">
        <w:rPr>
          <w:rFonts w:ascii="Sylfaen" w:hAnsi="Sylfaen"/>
          <w:sz w:val="22"/>
          <w:szCs w:val="22"/>
          <w:lang w:val="ka-GE"/>
        </w:rPr>
        <w:t>ტ</w:t>
      </w:r>
      <w:r w:rsidR="0069300E" w:rsidRPr="0024465B">
        <w:rPr>
          <w:rFonts w:ascii="Sylfaen" w:hAnsi="Sylfaen"/>
          <w:sz w:val="22"/>
          <w:szCs w:val="22"/>
          <w:lang w:val="ka-GE"/>
        </w:rPr>
        <w:t>რუქტურებ</w:t>
      </w:r>
      <w:r w:rsidR="00E431C3" w:rsidRPr="0024465B">
        <w:rPr>
          <w:rFonts w:ascii="Sylfaen" w:hAnsi="Sylfaen"/>
          <w:sz w:val="22"/>
          <w:szCs w:val="22"/>
          <w:lang w:val="ka-GE"/>
        </w:rPr>
        <w:t>ში</w:t>
      </w:r>
      <w:r w:rsidRPr="0024465B">
        <w:rPr>
          <w:rFonts w:ascii="Sylfaen" w:hAnsi="Sylfaen"/>
          <w:sz w:val="22"/>
          <w:szCs w:val="22"/>
          <w:lang w:val="ka-GE"/>
        </w:rPr>
        <w:t>.</w:t>
      </w:r>
    </w:p>
    <w:p w14:paraId="22C53798" w14:textId="739F3444" w:rsidR="00E431C3" w:rsidRPr="0024465B" w:rsidRDefault="00E431C3" w:rsidP="000A6438">
      <w:pPr>
        <w:spacing w:after="120"/>
        <w:ind w:firstLine="567"/>
        <w:jc w:val="both"/>
        <w:rPr>
          <w:rFonts w:ascii="Sylfaen" w:hAnsi="Sylfaen"/>
          <w:sz w:val="22"/>
          <w:szCs w:val="22"/>
          <w:lang w:val="ka-GE"/>
        </w:rPr>
      </w:pPr>
      <w:r w:rsidRPr="0024465B">
        <w:rPr>
          <w:rFonts w:ascii="Sylfaen" w:hAnsi="Sylfaen"/>
          <w:sz w:val="22"/>
          <w:szCs w:val="22"/>
          <w:lang w:val="ka-GE"/>
        </w:rPr>
        <w:t>საქსტატი არის მდგრადი განვითარების მიზნების (SDG) განხორციელების ხელშეწყობისა და მონიტორინგის მიზნით საქართველოს მთავრობის მიერ შექმნილი მაღ</w:t>
      </w:r>
      <w:r w:rsidR="0069300E" w:rsidRPr="0024465B">
        <w:rPr>
          <w:rFonts w:ascii="Sylfaen" w:hAnsi="Sylfaen"/>
          <w:sz w:val="22"/>
          <w:szCs w:val="22"/>
          <w:lang w:val="ka-GE"/>
        </w:rPr>
        <w:t>ა</w:t>
      </w:r>
      <w:r w:rsidRPr="0024465B">
        <w:rPr>
          <w:rFonts w:ascii="Sylfaen" w:hAnsi="Sylfaen"/>
          <w:sz w:val="22"/>
          <w:szCs w:val="22"/>
          <w:lang w:val="ka-GE"/>
        </w:rPr>
        <w:t xml:space="preserve">ლი დონის საბჭოს წევრი და მნიშვნელოვან როლს ასრულებს </w:t>
      </w:r>
      <w:r w:rsidR="0069300E" w:rsidRPr="0024465B">
        <w:rPr>
          <w:rFonts w:ascii="Sylfaen" w:hAnsi="Sylfaen"/>
          <w:sz w:val="22"/>
          <w:szCs w:val="22"/>
          <w:lang w:val="ka-GE"/>
        </w:rPr>
        <w:t xml:space="preserve">მდგრადი განვითარების </w:t>
      </w:r>
      <w:r w:rsidR="00FB42B7" w:rsidRPr="0024465B">
        <w:rPr>
          <w:rFonts w:ascii="Sylfaen" w:hAnsi="Sylfaen"/>
          <w:sz w:val="22"/>
          <w:szCs w:val="22"/>
          <w:lang w:val="ka-GE"/>
        </w:rPr>
        <w:t xml:space="preserve">ნაციონალიზებული </w:t>
      </w:r>
      <w:r w:rsidR="0069300E" w:rsidRPr="0024465B">
        <w:rPr>
          <w:rFonts w:ascii="Sylfaen" w:hAnsi="Sylfaen"/>
          <w:sz w:val="22"/>
          <w:szCs w:val="22"/>
          <w:lang w:val="ka-GE"/>
        </w:rPr>
        <w:t xml:space="preserve">მიზნების </w:t>
      </w:r>
      <w:r w:rsidR="00FA554F" w:rsidRPr="0024465B">
        <w:rPr>
          <w:rFonts w:ascii="Sylfaen" w:hAnsi="Sylfaen"/>
          <w:sz w:val="22"/>
          <w:szCs w:val="22"/>
          <w:lang w:val="ka-GE"/>
        </w:rPr>
        <w:t xml:space="preserve">მიღწეული </w:t>
      </w:r>
      <w:r w:rsidRPr="0024465B">
        <w:rPr>
          <w:rFonts w:ascii="Sylfaen" w:hAnsi="Sylfaen"/>
          <w:sz w:val="22"/>
          <w:szCs w:val="22"/>
          <w:lang w:val="ka-GE"/>
        </w:rPr>
        <w:t xml:space="preserve">პროგრესის </w:t>
      </w:r>
      <w:r w:rsidR="00FA554F" w:rsidRPr="0024465B">
        <w:rPr>
          <w:rFonts w:ascii="Sylfaen" w:hAnsi="Sylfaen"/>
          <w:sz w:val="22"/>
          <w:szCs w:val="22"/>
          <w:lang w:val="ka-GE"/>
        </w:rPr>
        <w:t>მონიტორინგში</w:t>
      </w:r>
      <w:r w:rsidRPr="0024465B">
        <w:rPr>
          <w:rFonts w:ascii="Sylfaen" w:hAnsi="Sylfaen"/>
          <w:sz w:val="22"/>
          <w:szCs w:val="22"/>
          <w:lang w:val="ka-GE"/>
        </w:rPr>
        <w:t>.</w:t>
      </w:r>
    </w:p>
    <w:p w14:paraId="59CB69B5" w14:textId="174EC17C" w:rsidR="00BF2354" w:rsidRPr="0024465B" w:rsidRDefault="00FB42B7" w:rsidP="000A6438">
      <w:pPr>
        <w:spacing w:after="120"/>
        <w:ind w:firstLine="567"/>
        <w:jc w:val="both"/>
        <w:rPr>
          <w:rFonts w:ascii="Sylfaen" w:hAnsi="Sylfaen"/>
          <w:lang w:val="ka-GE"/>
        </w:rPr>
      </w:pPr>
      <w:r w:rsidRPr="0024465B">
        <w:rPr>
          <w:rFonts w:ascii="Sylfaen" w:hAnsi="Sylfaen"/>
          <w:sz w:val="22"/>
          <w:szCs w:val="22"/>
          <w:lang w:val="ka-GE"/>
        </w:rPr>
        <w:t>მდგრადი განვითარების ნაციონალიზებული მიზნების</w:t>
      </w:r>
      <w:r w:rsidR="00E431C3" w:rsidRPr="0024465B">
        <w:rPr>
          <w:rFonts w:ascii="Sylfaen" w:hAnsi="Sylfaen"/>
          <w:sz w:val="22"/>
          <w:szCs w:val="22"/>
          <w:lang w:val="ka-GE"/>
        </w:rPr>
        <w:t xml:space="preserve"> მაჩვენებლების წარმოების გაფართოება და არს</w:t>
      </w:r>
      <w:r w:rsidR="00981944" w:rsidRPr="0024465B">
        <w:rPr>
          <w:rFonts w:ascii="Sylfaen" w:hAnsi="Sylfaen"/>
          <w:sz w:val="22"/>
          <w:szCs w:val="22"/>
          <w:lang w:val="ka-GE"/>
        </w:rPr>
        <w:t>ებული მონაცემების</w:t>
      </w:r>
      <w:r w:rsidR="00E431C3" w:rsidRPr="0024465B">
        <w:rPr>
          <w:rFonts w:ascii="Sylfaen" w:hAnsi="Sylfaen"/>
          <w:sz w:val="22"/>
          <w:szCs w:val="22"/>
          <w:lang w:val="ka-GE"/>
        </w:rPr>
        <w:t xml:space="preserve"> განახლება</w:t>
      </w:r>
      <w:r w:rsidR="00C6403A">
        <w:rPr>
          <w:rFonts w:ascii="Sylfaen" w:hAnsi="Sylfaen"/>
          <w:sz w:val="22"/>
          <w:szCs w:val="22"/>
          <w:lang w:val="ka-GE"/>
        </w:rPr>
        <w:t xml:space="preserve"> – </w:t>
      </w:r>
      <w:r w:rsidR="00E431C3" w:rsidRPr="0024465B">
        <w:rPr>
          <w:rFonts w:ascii="Sylfaen" w:hAnsi="Sylfaen"/>
          <w:sz w:val="22"/>
          <w:szCs w:val="22"/>
          <w:lang w:val="ka-GE"/>
        </w:rPr>
        <w:t xml:space="preserve">სტრატეგიული </w:t>
      </w:r>
      <w:r w:rsidR="00E166D9" w:rsidRPr="0024465B">
        <w:rPr>
          <w:rFonts w:ascii="Sylfaen" w:hAnsi="Sylfaen"/>
          <w:sz w:val="22"/>
          <w:szCs w:val="22"/>
          <w:lang w:val="ka-GE"/>
        </w:rPr>
        <w:t>ამოცანა</w:t>
      </w:r>
      <w:r w:rsidR="00E431C3" w:rsidRPr="0024465B">
        <w:rPr>
          <w:rFonts w:ascii="Sylfaen" w:hAnsi="Sylfaen"/>
          <w:sz w:val="22"/>
          <w:szCs w:val="22"/>
          <w:lang w:val="ka-GE"/>
        </w:rPr>
        <w:t xml:space="preserve"> 1.1</w:t>
      </w:r>
      <w:r w:rsidR="002B6A60" w:rsidRPr="0024465B">
        <w:rPr>
          <w:rFonts w:ascii="Sylfaen" w:hAnsi="Sylfaen"/>
          <w:sz w:val="22"/>
          <w:szCs w:val="22"/>
          <w:lang w:val="ka-GE"/>
        </w:rPr>
        <w:t>-ის</w:t>
      </w:r>
      <w:r w:rsidR="00E431C3" w:rsidRPr="0024465B">
        <w:rPr>
          <w:rFonts w:ascii="Sylfaen" w:hAnsi="Sylfaen"/>
          <w:sz w:val="22"/>
          <w:szCs w:val="22"/>
          <w:lang w:val="ka-GE"/>
        </w:rPr>
        <w:t xml:space="preserve"> ფარგლებში</w:t>
      </w:r>
      <w:r w:rsidR="00E166D9" w:rsidRPr="0024465B">
        <w:rPr>
          <w:rFonts w:ascii="Sylfaen" w:hAnsi="Sylfaen"/>
          <w:sz w:val="22"/>
          <w:szCs w:val="22"/>
          <w:lang w:val="ka-GE"/>
        </w:rPr>
        <w:t xml:space="preserve"> გაწერილი</w:t>
      </w:r>
      <w:r w:rsidR="00E431C3" w:rsidRPr="0024465B">
        <w:rPr>
          <w:rFonts w:ascii="Sylfaen" w:hAnsi="Sylfaen"/>
          <w:sz w:val="22"/>
          <w:szCs w:val="22"/>
          <w:lang w:val="ka-GE"/>
        </w:rPr>
        <w:t xml:space="preserve"> </w:t>
      </w:r>
      <w:r w:rsidR="000B6113" w:rsidRPr="0024465B">
        <w:rPr>
          <w:rFonts w:ascii="Sylfaen" w:hAnsi="Sylfaen"/>
          <w:sz w:val="22"/>
          <w:szCs w:val="22"/>
          <w:lang w:val="ka-GE"/>
        </w:rPr>
        <w:t>ღონისძიებების</w:t>
      </w:r>
      <w:r w:rsidR="008B209C" w:rsidRPr="0024465B">
        <w:rPr>
          <w:rFonts w:ascii="Sylfaen" w:hAnsi="Sylfaen"/>
          <w:sz w:val="22"/>
          <w:szCs w:val="22"/>
          <w:lang w:val="ka-GE"/>
        </w:rPr>
        <w:t xml:space="preserve"> ნაწილი</w:t>
      </w:r>
      <w:r w:rsidR="00E166D9" w:rsidRPr="0024465B">
        <w:rPr>
          <w:rFonts w:ascii="Sylfaen" w:hAnsi="Sylfaen"/>
          <w:sz w:val="22"/>
          <w:szCs w:val="22"/>
          <w:lang w:val="ka-GE"/>
        </w:rPr>
        <w:t>ა</w:t>
      </w:r>
      <w:r w:rsidR="00E431C3" w:rsidRPr="0024465B">
        <w:rPr>
          <w:rFonts w:ascii="Sylfaen" w:hAnsi="Sylfaen"/>
          <w:sz w:val="22"/>
          <w:szCs w:val="22"/>
          <w:lang w:val="ka-GE"/>
        </w:rPr>
        <w:t>.</w:t>
      </w:r>
    </w:p>
    <w:p w14:paraId="1C97805B" w14:textId="5115649D" w:rsidR="00330835" w:rsidRPr="0024465B" w:rsidRDefault="00000DDE" w:rsidP="00AB207E">
      <w:pPr>
        <w:spacing w:after="120"/>
        <w:ind w:firstLine="567"/>
        <w:jc w:val="both"/>
        <w:rPr>
          <w:rFonts w:ascii="Sylfaen" w:hAnsi="Sylfaen"/>
          <w:sz w:val="22"/>
          <w:szCs w:val="22"/>
        </w:rPr>
      </w:pPr>
      <w:r w:rsidRPr="0024465B">
        <w:rPr>
          <w:rFonts w:ascii="Sylfaen" w:hAnsi="Sylfaen"/>
          <w:sz w:val="22"/>
          <w:szCs w:val="22"/>
          <w:lang w:val="ka-GE"/>
        </w:rPr>
        <w:t xml:space="preserve">საქსტატი </w:t>
      </w:r>
      <w:r w:rsidR="00FB42B7" w:rsidRPr="0024465B">
        <w:rPr>
          <w:rFonts w:ascii="Sylfaen" w:hAnsi="Sylfaen"/>
          <w:sz w:val="22"/>
          <w:szCs w:val="22"/>
          <w:lang w:val="ka-GE"/>
        </w:rPr>
        <w:t xml:space="preserve">აგრეთვე </w:t>
      </w:r>
      <w:r w:rsidR="002B6A60" w:rsidRPr="0024465B">
        <w:rPr>
          <w:rFonts w:ascii="Sylfaen" w:hAnsi="Sylfaen"/>
          <w:sz w:val="22"/>
          <w:szCs w:val="22"/>
          <w:lang w:val="ka-GE"/>
        </w:rPr>
        <w:t xml:space="preserve">წევრია </w:t>
      </w:r>
      <w:r w:rsidR="002E2E4A" w:rsidRPr="0024465B">
        <w:rPr>
          <w:rFonts w:ascii="Sylfaen" w:hAnsi="Sylfaen"/>
          <w:sz w:val="22"/>
          <w:szCs w:val="22"/>
          <w:lang w:val="ka-GE"/>
        </w:rPr>
        <w:t xml:space="preserve">საქართველოს </w:t>
      </w:r>
      <w:r w:rsidRPr="0024465B">
        <w:rPr>
          <w:rFonts w:ascii="Sylfaen" w:hAnsi="Sylfaen"/>
          <w:sz w:val="22"/>
          <w:szCs w:val="22"/>
          <w:lang w:val="ka-GE"/>
        </w:rPr>
        <w:t>მიგრაციის საკითხთა ს</w:t>
      </w:r>
      <w:r w:rsidR="00351B56" w:rsidRPr="0024465B">
        <w:rPr>
          <w:rFonts w:ascii="Sylfaen" w:hAnsi="Sylfaen"/>
          <w:sz w:val="22"/>
          <w:szCs w:val="22"/>
          <w:lang w:val="ka-GE"/>
        </w:rPr>
        <w:t>ამთავრობო</w:t>
      </w:r>
      <w:r w:rsidRPr="0024465B">
        <w:rPr>
          <w:rFonts w:ascii="Sylfaen" w:hAnsi="Sylfaen"/>
          <w:sz w:val="22"/>
          <w:szCs w:val="22"/>
          <w:lang w:val="ka-GE"/>
        </w:rPr>
        <w:t xml:space="preserve"> კომისიის</w:t>
      </w:r>
      <w:r w:rsidR="002B6A60" w:rsidRPr="0024465B">
        <w:rPr>
          <w:rFonts w:ascii="Sylfaen" w:hAnsi="Sylfaen"/>
          <w:sz w:val="22"/>
          <w:szCs w:val="22"/>
          <w:lang w:val="ka-GE"/>
        </w:rPr>
        <w:t>ა</w:t>
      </w:r>
      <w:r w:rsidRPr="0024465B">
        <w:rPr>
          <w:rFonts w:ascii="Sylfaen" w:hAnsi="Sylfaen"/>
          <w:sz w:val="22"/>
          <w:szCs w:val="22"/>
          <w:lang w:val="ka-GE"/>
        </w:rPr>
        <w:t xml:space="preserve"> (SCMI), რომელიც  2010 წლის 13 ოქტომბერს</w:t>
      </w:r>
      <w:r w:rsidR="00351B56" w:rsidRPr="0024465B">
        <w:rPr>
          <w:rFonts w:ascii="Sylfaen" w:hAnsi="Sylfaen"/>
          <w:sz w:val="22"/>
          <w:szCs w:val="22"/>
          <w:lang w:val="ka-GE"/>
        </w:rPr>
        <w:t xml:space="preserve"> შეიქმნა</w:t>
      </w:r>
      <w:r w:rsidR="002B6A60" w:rsidRPr="0024465B">
        <w:rPr>
          <w:rFonts w:ascii="Sylfaen" w:hAnsi="Sylfaen"/>
          <w:sz w:val="22"/>
          <w:szCs w:val="22"/>
          <w:lang w:val="ka-GE"/>
        </w:rPr>
        <w:t>,</w:t>
      </w:r>
      <w:r w:rsidRPr="0024465B">
        <w:rPr>
          <w:rFonts w:ascii="Sylfaen" w:hAnsi="Sylfaen"/>
          <w:sz w:val="22"/>
          <w:szCs w:val="22"/>
          <w:lang w:val="ka-GE"/>
        </w:rPr>
        <w:t xml:space="preserve"> როგორც მიგრაციასთან დაკავშირებული საკითხების განხილვის ძირითადი პლატფორმა და სხვადასხვა ორგანოს </w:t>
      </w:r>
      <w:r w:rsidR="00351B56" w:rsidRPr="0024465B">
        <w:rPr>
          <w:rFonts w:ascii="Sylfaen" w:hAnsi="Sylfaen"/>
          <w:sz w:val="22"/>
          <w:szCs w:val="22"/>
          <w:lang w:val="ka-GE"/>
        </w:rPr>
        <w:t>კომპეტენციათა სა</w:t>
      </w:r>
      <w:r w:rsidRPr="0024465B">
        <w:rPr>
          <w:rFonts w:ascii="Sylfaen" w:hAnsi="Sylfaen"/>
          <w:sz w:val="22"/>
          <w:szCs w:val="22"/>
          <w:lang w:val="ka-GE"/>
        </w:rPr>
        <w:t>კოორდინაცი</w:t>
      </w:r>
      <w:r w:rsidR="00351B56" w:rsidRPr="0024465B">
        <w:rPr>
          <w:rFonts w:ascii="Sylfaen" w:hAnsi="Sylfaen"/>
          <w:sz w:val="22"/>
          <w:szCs w:val="22"/>
          <w:lang w:val="ka-GE"/>
        </w:rPr>
        <w:t>ო</w:t>
      </w:r>
      <w:r w:rsidRPr="0024465B">
        <w:rPr>
          <w:rFonts w:ascii="Sylfaen" w:hAnsi="Sylfaen"/>
          <w:sz w:val="22"/>
          <w:szCs w:val="22"/>
          <w:lang w:val="ka-GE"/>
        </w:rPr>
        <w:t xml:space="preserve"> ინსტრუმენტს</w:t>
      </w:r>
      <w:r w:rsidR="00351B56" w:rsidRPr="0024465B">
        <w:rPr>
          <w:rFonts w:ascii="Sylfaen" w:hAnsi="Sylfaen"/>
          <w:sz w:val="22"/>
          <w:szCs w:val="22"/>
          <w:lang w:val="ka-GE"/>
        </w:rPr>
        <w:t xml:space="preserve"> წარმოადგენს</w:t>
      </w:r>
      <w:r w:rsidRPr="0024465B">
        <w:rPr>
          <w:rFonts w:ascii="Sylfaen" w:hAnsi="Sylfaen"/>
          <w:sz w:val="22"/>
          <w:szCs w:val="22"/>
          <w:lang w:val="ka-GE"/>
        </w:rPr>
        <w:t xml:space="preserve">. </w:t>
      </w:r>
      <w:r w:rsidR="0011731B" w:rsidRPr="0024465B">
        <w:rPr>
          <w:rFonts w:ascii="Sylfaen" w:hAnsi="Sylfaen"/>
          <w:bCs/>
          <w:sz w:val="22"/>
          <w:szCs w:val="22"/>
          <w:lang w:val="ka-GE"/>
        </w:rPr>
        <w:t>საქართველოს 2021-2030 წლების მიგრაციის</w:t>
      </w:r>
      <w:r w:rsidR="0011731B" w:rsidRPr="0024465B">
        <w:rPr>
          <w:rFonts w:ascii="Sylfaen" w:hAnsi="Sylfaen"/>
          <w:sz w:val="22"/>
          <w:szCs w:val="22"/>
          <w:lang w:val="ka-GE"/>
        </w:rPr>
        <w:t xml:space="preserve"> სტრატეგიაში </w:t>
      </w:r>
      <w:r w:rsidR="002B6A60" w:rsidRPr="0024465B">
        <w:rPr>
          <w:rFonts w:ascii="Sylfaen" w:hAnsi="Sylfaen"/>
          <w:sz w:val="22"/>
          <w:szCs w:val="22"/>
          <w:lang w:val="ka-GE"/>
        </w:rPr>
        <w:t xml:space="preserve">მკაფიოდაა </w:t>
      </w:r>
      <w:r w:rsidR="0011731B" w:rsidRPr="0024465B">
        <w:rPr>
          <w:rFonts w:ascii="Sylfaen" w:hAnsi="Sylfaen"/>
          <w:sz w:val="22"/>
          <w:szCs w:val="22"/>
          <w:lang w:val="ka-GE"/>
        </w:rPr>
        <w:t xml:space="preserve">ხაზგასმული </w:t>
      </w:r>
      <w:r w:rsidRPr="0024465B">
        <w:rPr>
          <w:rFonts w:ascii="Sylfaen" w:hAnsi="Sylfaen"/>
          <w:sz w:val="22"/>
          <w:szCs w:val="22"/>
          <w:lang w:val="ka-GE"/>
        </w:rPr>
        <w:t xml:space="preserve">მიგრაციის სტატისტიკაზე </w:t>
      </w:r>
      <w:r w:rsidR="00AB7A20" w:rsidRPr="0024465B">
        <w:rPr>
          <w:rFonts w:ascii="Sylfaen" w:hAnsi="Sylfaen"/>
          <w:sz w:val="22"/>
          <w:szCs w:val="22"/>
          <w:lang w:val="ka-GE"/>
        </w:rPr>
        <w:t>ფოკუსირებული</w:t>
      </w:r>
      <w:r w:rsidRPr="0024465B">
        <w:rPr>
          <w:rFonts w:ascii="Sylfaen" w:hAnsi="Sylfaen"/>
          <w:sz w:val="22"/>
          <w:szCs w:val="22"/>
          <w:lang w:val="ka-GE"/>
        </w:rPr>
        <w:t xml:space="preserve"> ოფიციალური სტატისტიკის </w:t>
      </w:r>
      <w:r w:rsidR="005773D7" w:rsidRPr="0024465B">
        <w:rPr>
          <w:rFonts w:ascii="Sylfaen" w:hAnsi="Sylfaen"/>
          <w:sz w:val="22"/>
          <w:szCs w:val="22"/>
          <w:lang w:val="ka-GE"/>
        </w:rPr>
        <w:t>წარმოების</w:t>
      </w:r>
      <w:r w:rsidRPr="0024465B">
        <w:rPr>
          <w:rFonts w:ascii="Sylfaen" w:hAnsi="Sylfaen"/>
          <w:sz w:val="22"/>
          <w:szCs w:val="22"/>
          <w:lang w:val="ka-GE"/>
        </w:rPr>
        <w:t xml:space="preserve"> აუცილებლობა. კრიტიკულ</w:t>
      </w:r>
      <w:r w:rsidR="002B6A60" w:rsidRPr="0024465B">
        <w:rPr>
          <w:rFonts w:ascii="Sylfaen" w:hAnsi="Sylfaen"/>
          <w:sz w:val="22"/>
          <w:szCs w:val="22"/>
          <w:lang w:val="ka-GE"/>
        </w:rPr>
        <w:t>ად მნიშვნელოვან</w:t>
      </w:r>
      <w:r w:rsidRPr="0024465B">
        <w:rPr>
          <w:rFonts w:ascii="Sylfaen" w:hAnsi="Sylfaen"/>
          <w:sz w:val="22"/>
          <w:szCs w:val="22"/>
          <w:lang w:val="ka-GE"/>
        </w:rPr>
        <w:t xml:space="preserve">ი სფეროები, რომლებიც ამჟამად </w:t>
      </w:r>
      <w:r w:rsidR="00FB42B7" w:rsidRPr="0024465B">
        <w:rPr>
          <w:rFonts w:ascii="Sylfaen" w:hAnsi="Sylfaen"/>
          <w:sz w:val="22"/>
          <w:szCs w:val="22"/>
          <w:lang w:val="ka-GE"/>
        </w:rPr>
        <w:t xml:space="preserve">არ არის საკმარისად </w:t>
      </w:r>
      <w:r w:rsidRPr="0024465B">
        <w:rPr>
          <w:rFonts w:ascii="Sylfaen" w:hAnsi="Sylfaen"/>
          <w:sz w:val="22"/>
          <w:szCs w:val="22"/>
          <w:lang w:val="ka-GE"/>
        </w:rPr>
        <w:t>განვითარებ</w:t>
      </w:r>
      <w:r w:rsidR="00D01102" w:rsidRPr="0024465B">
        <w:rPr>
          <w:rFonts w:ascii="Sylfaen" w:hAnsi="Sylfaen"/>
          <w:sz w:val="22"/>
          <w:szCs w:val="22"/>
          <w:lang w:val="ka-GE"/>
        </w:rPr>
        <w:t>უ</w:t>
      </w:r>
      <w:r w:rsidRPr="0024465B">
        <w:rPr>
          <w:rFonts w:ascii="Sylfaen" w:hAnsi="Sylfaen"/>
          <w:sz w:val="22"/>
          <w:szCs w:val="22"/>
          <w:lang w:val="ka-GE"/>
        </w:rPr>
        <w:t xml:space="preserve">ლი, არის: რეინტეგრაციის სტატისტიკა, შრომითი მიგრაციის სტატისტიკა, უცხო ქვეყნის მოქალაქეების ინტეგრაცია საქართველოში და სხვ. </w:t>
      </w:r>
      <w:r w:rsidR="006B1A17" w:rsidRPr="0024465B">
        <w:rPr>
          <w:rFonts w:ascii="Sylfaen" w:hAnsi="Sylfaen"/>
          <w:sz w:val="22"/>
          <w:szCs w:val="22"/>
          <w:lang w:val="ka-GE"/>
        </w:rPr>
        <w:t>საქართველო</w:t>
      </w:r>
      <w:r w:rsidR="00FB42B7" w:rsidRPr="0024465B">
        <w:rPr>
          <w:rFonts w:ascii="Sylfaen" w:hAnsi="Sylfaen"/>
          <w:sz w:val="22"/>
          <w:szCs w:val="22"/>
          <w:lang w:val="ka-GE"/>
        </w:rPr>
        <w:t xml:space="preserve"> </w:t>
      </w:r>
      <w:r w:rsidR="006B1A17" w:rsidRPr="0024465B">
        <w:rPr>
          <w:rFonts w:ascii="Sylfaen" w:hAnsi="Sylfaen"/>
          <w:bCs/>
          <w:sz w:val="22"/>
          <w:szCs w:val="22"/>
          <w:lang w:val="ka-GE"/>
        </w:rPr>
        <w:t>მიგრაციის</w:t>
      </w:r>
      <w:r w:rsidR="002B6A60" w:rsidRPr="0024465B">
        <w:rPr>
          <w:rFonts w:ascii="Sylfaen" w:hAnsi="Sylfaen"/>
          <w:sz w:val="22"/>
          <w:szCs w:val="22"/>
          <w:lang w:val="ka-GE"/>
        </w:rPr>
        <w:t xml:space="preserve"> </w:t>
      </w:r>
      <w:r w:rsidR="006B1A17" w:rsidRPr="0024465B">
        <w:rPr>
          <w:rFonts w:ascii="Sylfaen" w:hAnsi="Sylfaen"/>
          <w:sz w:val="22"/>
          <w:szCs w:val="22"/>
          <w:lang w:val="ka-GE"/>
        </w:rPr>
        <w:t>ევროპულ</w:t>
      </w:r>
      <w:r w:rsidR="00FB42B7" w:rsidRPr="0024465B">
        <w:rPr>
          <w:rFonts w:ascii="Sylfaen" w:hAnsi="Sylfaen"/>
          <w:sz w:val="22"/>
          <w:szCs w:val="22"/>
          <w:lang w:val="ka-GE"/>
        </w:rPr>
        <w:t xml:space="preserve"> </w:t>
      </w:r>
      <w:r w:rsidR="006B1A17" w:rsidRPr="0024465B">
        <w:rPr>
          <w:rFonts w:ascii="Sylfaen" w:hAnsi="Sylfaen"/>
          <w:bCs/>
          <w:sz w:val="22"/>
          <w:szCs w:val="22"/>
          <w:lang w:val="ka-GE"/>
        </w:rPr>
        <w:t>ქსელს</w:t>
      </w:r>
      <w:r w:rsidR="00FB42B7" w:rsidRPr="0024465B">
        <w:rPr>
          <w:rFonts w:ascii="Sylfaen" w:hAnsi="Sylfaen"/>
          <w:bCs/>
          <w:sz w:val="22"/>
          <w:szCs w:val="22"/>
          <w:lang w:val="ka-GE"/>
        </w:rPr>
        <w:t xml:space="preserve"> </w:t>
      </w:r>
      <w:r w:rsidR="006B1A17" w:rsidRPr="0024465B">
        <w:rPr>
          <w:rFonts w:ascii="Sylfaen" w:hAnsi="Sylfaen"/>
          <w:bCs/>
          <w:sz w:val="22"/>
          <w:szCs w:val="22"/>
          <w:lang w:val="ka-GE"/>
        </w:rPr>
        <w:t>დამკვირვებლის</w:t>
      </w:r>
      <w:r w:rsidR="00FB42B7" w:rsidRPr="0024465B">
        <w:rPr>
          <w:rFonts w:ascii="Sylfaen" w:hAnsi="Sylfaen"/>
          <w:bCs/>
          <w:sz w:val="22"/>
          <w:szCs w:val="22"/>
          <w:lang w:val="ka-GE"/>
        </w:rPr>
        <w:t xml:space="preserve"> </w:t>
      </w:r>
      <w:r w:rsidR="006B1A17" w:rsidRPr="0024465B">
        <w:rPr>
          <w:rFonts w:ascii="Sylfaen" w:hAnsi="Sylfaen"/>
          <w:bCs/>
          <w:sz w:val="22"/>
          <w:szCs w:val="22"/>
          <w:lang w:val="ka-GE"/>
        </w:rPr>
        <w:t>სტატუსით</w:t>
      </w:r>
      <w:r w:rsidR="00FB42B7" w:rsidRPr="0024465B">
        <w:rPr>
          <w:rFonts w:ascii="Sylfaen" w:hAnsi="Sylfaen"/>
          <w:bCs/>
          <w:sz w:val="22"/>
          <w:szCs w:val="22"/>
          <w:lang w:val="ka-GE"/>
        </w:rPr>
        <w:t xml:space="preserve"> </w:t>
      </w:r>
      <w:r w:rsidR="006B1A17" w:rsidRPr="0024465B">
        <w:rPr>
          <w:rFonts w:ascii="Sylfaen" w:hAnsi="Sylfaen"/>
          <w:sz w:val="22"/>
          <w:szCs w:val="22"/>
          <w:lang w:val="ka-GE"/>
        </w:rPr>
        <w:t>შეუერთდა</w:t>
      </w:r>
      <w:r w:rsidR="00FB42B7" w:rsidRPr="0024465B">
        <w:rPr>
          <w:rFonts w:ascii="Sylfaen" w:hAnsi="Sylfaen"/>
          <w:sz w:val="22"/>
          <w:szCs w:val="22"/>
          <w:lang w:val="ka-GE"/>
        </w:rPr>
        <w:t xml:space="preserve"> </w:t>
      </w:r>
      <w:r w:rsidRPr="0024465B">
        <w:rPr>
          <w:rFonts w:ascii="Sylfaen" w:hAnsi="Sylfaen"/>
          <w:sz w:val="22"/>
          <w:szCs w:val="22"/>
          <w:lang w:val="ka-GE"/>
        </w:rPr>
        <w:t>და ვალდებულია რეგულარულად წარადგინოს ანგარიშები. ამ ვალდებულების შესასრულებლად აუცილებელია შესაბამისი ოფიციალური სტატისტიკის ხელმისაწვდომობა.</w:t>
      </w:r>
      <w:r w:rsidR="00AB207E" w:rsidRPr="0024465B">
        <w:rPr>
          <w:rFonts w:ascii="Sylfaen" w:hAnsi="Sylfaen"/>
          <w:sz w:val="22"/>
          <w:szCs w:val="22"/>
          <w:lang w:val="ru-RU"/>
        </w:rPr>
        <w:t xml:space="preserve"> </w:t>
      </w:r>
      <w:r w:rsidR="00330835" w:rsidRPr="0024465B">
        <w:rPr>
          <w:rFonts w:ascii="Sylfaen" w:hAnsi="Sylfaen"/>
          <w:sz w:val="22"/>
          <w:szCs w:val="22"/>
        </w:rPr>
        <w:t xml:space="preserve">საქსტატის მიერ წარმოებული ოფიციალური სტატისტიკა ფართოდ გამოიყენება </w:t>
      </w:r>
      <w:r w:rsidR="00F12BD0" w:rsidRPr="0024465B">
        <w:rPr>
          <w:rFonts w:ascii="Sylfaen" w:hAnsi="Sylfaen"/>
          <w:sz w:val="22"/>
          <w:szCs w:val="22"/>
        </w:rPr>
        <w:t xml:space="preserve">„ხედვა 2030 საქართველოს განვითარების </w:t>
      </w:r>
      <w:r w:rsidR="00EA7BDC" w:rsidRPr="0024465B">
        <w:rPr>
          <w:rFonts w:ascii="Sylfaen" w:hAnsi="Sylfaen"/>
          <w:sz w:val="22"/>
          <w:szCs w:val="22"/>
        </w:rPr>
        <w:t>სტრატეგია</w:t>
      </w:r>
      <w:r w:rsidR="00EA7BDC" w:rsidRPr="0024465B">
        <w:rPr>
          <w:rFonts w:ascii="Sylfaen" w:hAnsi="Sylfaen"/>
          <w:sz w:val="22"/>
          <w:szCs w:val="22"/>
          <w:lang w:val="ka-GE"/>
        </w:rPr>
        <w:t>ში</w:t>
      </w:r>
      <w:r w:rsidR="00EA7BDC" w:rsidRPr="0024465B">
        <w:rPr>
          <w:rFonts w:ascii="Sylfaen" w:hAnsi="Sylfaen"/>
          <w:sz w:val="22"/>
          <w:szCs w:val="22"/>
        </w:rPr>
        <w:t>“</w:t>
      </w:r>
      <w:r w:rsidR="00F12BD0" w:rsidRPr="0024465B">
        <w:rPr>
          <w:rFonts w:ascii="Sylfaen" w:hAnsi="Sylfaen"/>
          <w:sz w:val="22"/>
          <w:szCs w:val="22"/>
          <w:lang w:val="ka-GE"/>
        </w:rPr>
        <w:t>.</w:t>
      </w:r>
      <w:r w:rsidR="00C114FA" w:rsidRPr="0024465B">
        <w:rPr>
          <w:rFonts w:ascii="Sylfaen" w:hAnsi="Sylfaen"/>
          <w:sz w:val="22"/>
          <w:szCs w:val="22"/>
        </w:rPr>
        <w:t xml:space="preserve"> </w:t>
      </w:r>
    </w:p>
    <w:p w14:paraId="0042490B" w14:textId="0B84C7E5" w:rsidR="00BF2354" w:rsidRPr="0024465B" w:rsidRDefault="00330835" w:rsidP="000A6438">
      <w:pPr>
        <w:spacing w:after="120"/>
        <w:ind w:firstLine="567"/>
        <w:jc w:val="both"/>
        <w:rPr>
          <w:rFonts w:ascii="Sylfaen" w:hAnsi="Sylfaen"/>
          <w:color w:val="000000" w:themeColor="text1"/>
          <w:sz w:val="22"/>
          <w:szCs w:val="22"/>
        </w:rPr>
      </w:pPr>
      <w:r w:rsidRPr="0024465B">
        <w:rPr>
          <w:rFonts w:ascii="Sylfaen" w:hAnsi="Sylfaen"/>
          <w:sz w:val="22"/>
          <w:szCs w:val="22"/>
        </w:rPr>
        <w:t>ოფიციალური სტატისტიკის</w:t>
      </w:r>
      <w:r w:rsidR="00120CF8" w:rsidRPr="0024465B">
        <w:rPr>
          <w:rFonts w:ascii="Sylfaen" w:hAnsi="Sylfaen"/>
          <w:sz w:val="22"/>
          <w:szCs w:val="22"/>
          <w:lang w:val="ka-GE"/>
        </w:rPr>
        <w:t xml:space="preserve"> წარმოების</w:t>
      </w:r>
      <w:r w:rsidRPr="0024465B">
        <w:rPr>
          <w:rFonts w:ascii="Sylfaen" w:hAnsi="Sylfaen"/>
          <w:sz w:val="22"/>
          <w:szCs w:val="22"/>
        </w:rPr>
        <w:t xml:space="preserve"> გაფართოებისა და შემდგომი განვითარების სპეციფიკური საჭიროებები განხილ</w:t>
      </w:r>
      <w:r w:rsidR="00975975" w:rsidRPr="0024465B">
        <w:rPr>
          <w:rFonts w:ascii="Sylfaen" w:hAnsi="Sylfaen"/>
          <w:sz w:val="22"/>
          <w:szCs w:val="22"/>
          <w:lang w:val="ka-GE"/>
        </w:rPr>
        <w:t>ული იქნა</w:t>
      </w:r>
      <w:r w:rsidRPr="0024465B">
        <w:rPr>
          <w:rFonts w:ascii="Sylfaen" w:hAnsi="Sylfaen"/>
          <w:sz w:val="22"/>
          <w:szCs w:val="22"/>
        </w:rPr>
        <w:t xml:space="preserve"> დაინტერესებულ მხარეთა საკონსულტაციო </w:t>
      </w:r>
      <w:r w:rsidRPr="0024465B">
        <w:rPr>
          <w:rFonts w:ascii="Sylfaen" w:hAnsi="Sylfaen"/>
          <w:color w:val="000000" w:themeColor="text1"/>
          <w:sz w:val="22"/>
          <w:szCs w:val="22"/>
        </w:rPr>
        <w:t xml:space="preserve">შეხვედრებზე. მიუხედავად იმისა, რომ კონკრეტული საჭიროებები სტრატეგიული მიზნების ფარგლებში </w:t>
      </w:r>
      <w:r w:rsidR="00C63BA9" w:rsidRPr="0024465B">
        <w:rPr>
          <w:rFonts w:ascii="Sylfaen" w:hAnsi="Sylfaen"/>
          <w:color w:val="000000" w:themeColor="text1"/>
          <w:sz w:val="22"/>
          <w:szCs w:val="22"/>
          <w:lang w:val="ka-GE"/>
        </w:rPr>
        <w:t>გარდაიქმ</w:t>
      </w:r>
      <w:r w:rsidR="00120CF8" w:rsidRPr="0024465B">
        <w:rPr>
          <w:rFonts w:ascii="Sylfaen" w:hAnsi="Sylfaen"/>
          <w:color w:val="000000" w:themeColor="text1"/>
          <w:sz w:val="22"/>
          <w:szCs w:val="22"/>
          <w:lang w:val="ka-GE"/>
        </w:rPr>
        <w:t xml:space="preserve">ნება </w:t>
      </w:r>
      <w:r w:rsidRPr="0024465B">
        <w:rPr>
          <w:rFonts w:ascii="Sylfaen" w:hAnsi="Sylfaen"/>
          <w:color w:val="000000" w:themeColor="text1"/>
          <w:sz w:val="22"/>
          <w:szCs w:val="22"/>
        </w:rPr>
        <w:t>კონკრეტულ ღონისძიებებ</w:t>
      </w:r>
      <w:r w:rsidR="00120CF8" w:rsidRPr="0024465B">
        <w:rPr>
          <w:rFonts w:ascii="Sylfaen" w:hAnsi="Sylfaen"/>
          <w:color w:val="000000" w:themeColor="text1"/>
          <w:sz w:val="22"/>
          <w:szCs w:val="22"/>
          <w:lang w:val="ka-GE"/>
        </w:rPr>
        <w:t>ად</w:t>
      </w:r>
      <w:r w:rsidRPr="0024465B">
        <w:rPr>
          <w:rFonts w:ascii="Sylfaen" w:hAnsi="Sylfaen"/>
          <w:color w:val="000000" w:themeColor="text1"/>
          <w:sz w:val="22"/>
          <w:szCs w:val="22"/>
        </w:rPr>
        <w:t xml:space="preserve">, </w:t>
      </w:r>
      <w:r w:rsidR="00120CF8" w:rsidRPr="0024465B">
        <w:rPr>
          <w:rFonts w:ascii="Sylfaen" w:hAnsi="Sylfaen"/>
          <w:color w:val="000000" w:themeColor="text1"/>
          <w:sz w:val="22"/>
          <w:szCs w:val="22"/>
          <w:lang w:val="ka-GE"/>
        </w:rPr>
        <w:t xml:space="preserve">სტატისტიკის ეროვნული სისტემის </w:t>
      </w:r>
      <w:r w:rsidRPr="0024465B">
        <w:rPr>
          <w:rFonts w:ascii="Sylfaen" w:hAnsi="Sylfaen"/>
          <w:color w:val="000000" w:themeColor="text1"/>
          <w:sz w:val="22"/>
          <w:szCs w:val="22"/>
        </w:rPr>
        <w:t>ძირითადი საჭიროებები,</w:t>
      </w:r>
      <w:r w:rsidR="00120CF8" w:rsidRPr="0024465B">
        <w:rPr>
          <w:rFonts w:ascii="Sylfaen" w:hAnsi="Sylfaen"/>
          <w:color w:val="000000" w:themeColor="text1"/>
          <w:sz w:val="22"/>
          <w:szCs w:val="22"/>
          <w:lang w:val="ka-GE"/>
        </w:rPr>
        <w:t xml:space="preserve"> რომლებიც საჯარო</w:t>
      </w:r>
      <w:r w:rsidRPr="0024465B">
        <w:rPr>
          <w:rFonts w:ascii="Sylfaen" w:hAnsi="Sylfaen"/>
          <w:color w:val="000000" w:themeColor="text1"/>
          <w:sz w:val="22"/>
          <w:szCs w:val="22"/>
        </w:rPr>
        <w:t xml:space="preserve"> </w:t>
      </w:r>
      <w:r w:rsidR="00120CF8" w:rsidRPr="0024465B">
        <w:rPr>
          <w:rFonts w:ascii="Sylfaen" w:hAnsi="Sylfaen"/>
          <w:color w:val="000000" w:themeColor="text1"/>
          <w:sz w:val="22"/>
          <w:szCs w:val="22"/>
        </w:rPr>
        <w:t>კონსულტაციების შეხვედრებზე</w:t>
      </w:r>
      <w:r w:rsidR="00120CF8" w:rsidRPr="0024465B">
        <w:rPr>
          <w:rFonts w:ascii="Sylfaen" w:hAnsi="Sylfaen"/>
          <w:color w:val="000000" w:themeColor="text1"/>
          <w:sz w:val="22"/>
          <w:szCs w:val="22"/>
          <w:lang w:val="ka-GE"/>
        </w:rPr>
        <w:t xml:space="preserve"> იქნა</w:t>
      </w:r>
      <w:r w:rsidR="00120CF8" w:rsidRPr="0024465B">
        <w:rPr>
          <w:rFonts w:ascii="Sylfaen" w:hAnsi="Sylfaen"/>
          <w:color w:val="000000" w:themeColor="text1"/>
          <w:sz w:val="22"/>
          <w:szCs w:val="22"/>
        </w:rPr>
        <w:t xml:space="preserve"> განხილული</w:t>
      </w:r>
      <w:r w:rsidR="00975975" w:rsidRPr="0024465B">
        <w:rPr>
          <w:rFonts w:ascii="Sylfaen" w:hAnsi="Sylfaen"/>
          <w:color w:val="000000" w:themeColor="text1"/>
          <w:sz w:val="22"/>
          <w:szCs w:val="22"/>
          <w:lang w:val="ka-GE"/>
        </w:rPr>
        <w:t>,</w:t>
      </w:r>
      <w:r w:rsidR="00120CF8" w:rsidRPr="0024465B">
        <w:rPr>
          <w:rFonts w:ascii="Sylfaen" w:hAnsi="Sylfaen"/>
          <w:color w:val="000000" w:themeColor="text1"/>
          <w:sz w:val="22"/>
          <w:szCs w:val="22"/>
        </w:rPr>
        <w:t xml:space="preserve"> შეიძლება შეჯამდეს შემდეგნაირად</w:t>
      </w:r>
      <w:r w:rsidRPr="0024465B">
        <w:rPr>
          <w:rFonts w:ascii="Sylfaen" w:hAnsi="Sylfaen"/>
          <w:color w:val="000000" w:themeColor="text1"/>
          <w:sz w:val="22"/>
          <w:szCs w:val="22"/>
        </w:rPr>
        <w:t>:</w:t>
      </w:r>
    </w:p>
    <w:p w14:paraId="26A845FD" w14:textId="274AA064" w:rsidR="004D3F12" w:rsidRPr="0024465B" w:rsidRDefault="004D3F12" w:rsidP="000A6438">
      <w:pPr>
        <w:pStyle w:val="ListParagraph"/>
        <w:numPr>
          <w:ilvl w:val="0"/>
          <w:numId w:val="52"/>
        </w:numPr>
        <w:ind w:left="714" w:hanging="357"/>
        <w:jc w:val="both"/>
        <w:rPr>
          <w:rFonts w:ascii="Sylfaen" w:hAnsi="Sylfaen"/>
          <w:sz w:val="22"/>
          <w:szCs w:val="22"/>
        </w:rPr>
      </w:pPr>
      <w:r w:rsidRPr="0024465B">
        <w:rPr>
          <w:rFonts w:ascii="Sylfaen" w:hAnsi="Sylfaen"/>
          <w:sz w:val="22"/>
          <w:szCs w:val="22"/>
        </w:rPr>
        <w:t xml:space="preserve">საჭიროა დამატებითი </w:t>
      </w:r>
      <w:r w:rsidRPr="0024465B">
        <w:rPr>
          <w:rFonts w:ascii="Sylfaen" w:hAnsi="Sylfaen"/>
          <w:sz w:val="22"/>
          <w:szCs w:val="22"/>
          <w:lang w:val="ka-GE"/>
        </w:rPr>
        <w:t>მაჩვენებლები</w:t>
      </w:r>
      <w:r w:rsidR="004E0971" w:rsidRPr="0024465B">
        <w:rPr>
          <w:rFonts w:ascii="Sylfaen" w:hAnsi="Sylfaen"/>
          <w:sz w:val="22"/>
          <w:szCs w:val="22"/>
          <w:lang w:val="ka-GE"/>
        </w:rPr>
        <w:t>ს წარმოება</w:t>
      </w:r>
      <w:r w:rsidRPr="0024465B">
        <w:rPr>
          <w:rFonts w:ascii="Sylfaen" w:hAnsi="Sylfaen"/>
          <w:sz w:val="22"/>
          <w:szCs w:val="22"/>
        </w:rPr>
        <w:t xml:space="preserve"> კონკრეტულ სექტორებში </w:t>
      </w:r>
      <w:r w:rsidR="00005F7A" w:rsidRPr="0024465B">
        <w:rPr>
          <w:rFonts w:ascii="Sylfaen" w:hAnsi="Sylfaen"/>
          <w:sz w:val="22"/>
          <w:szCs w:val="22"/>
        </w:rPr>
        <w:t>სტრატეგი</w:t>
      </w:r>
      <w:r w:rsidR="00005F7A" w:rsidRPr="0024465B">
        <w:rPr>
          <w:rFonts w:ascii="Sylfaen" w:hAnsi="Sylfaen"/>
          <w:sz w:val="22"/>
          <w:szCs w:val="22"/>
          <w:lang w:val="ka-GE"/>
        </w:rPr>
        <w:t>ების</w:t>
      </w:r>
      <w:r w:rsidRPr="0024465B">
        <w:rPr>
          <w:rFonts w:ascii="Sylfaen" w:hAnsi="Sylfaen"/>
          <w:sz w:val="22"/>
          <w:szCs w:val="22"/>
        </w:rPr>
        <w:t xml:space="preserve"> დაგეგმვისა და მონიტორინგის მხარდასაჭერად, ასევე </w:t>
      </w:r>
      <w:r w:rsidR="00005F7A" w:rsidRPr="0024465B">
        <w:rPr>
          <w:rFonts w:ascii="Sylfaen" w:hAnsi="Sylfaen"/>
          <w:bCs/>
          <w:sz w:val="22"/>
          <w:szCs w:val="22"/>
        </w:rPr>
        <w:t>საქართველო</w:t>
      </w:r>
      <w:r w:rsidR="00005F7A" w:rsidRPr="0024465B">
        <w:rPr>
          <w:rFonts w:ascii="Sylfaen" w:hAnsi="Sylfaen"/>
          <w:sz w:val="22"/>
          <w:szCs w:val="22"/>
        </w:rPr>
        <w:t>-</w:t>
      </w:r>
      <w:r w:rsidR="00005F7A" w:rsidRPr="0024465B">
        <w:rPr>
          <w:rFonts w:ascii="Sylfaen" w:hAnsi="Sylfaen"/>
          <w:bCs/>
          <w:sz w:val="22"/>
          <w:szCs w:val="22"/>
        </w:rPr>
        <w:t>ევროკავშირის ასოცირების</w:t>
      </w:r>
      <w:r w:rsidR="002B6A60" w:rsidRPr="0024465B">
        <w:rPr>
          <w:rFonts w:ascii="Sylfaen" w:hAnsi="Sylfaen"/>
          <w:bCs/>
          <w:sz w:val="22"/>
          <w:szCs w:val="22"/>
          <w:lang w:val="ka-GE"/>
        </w:rPr>
        <w:t xml:space="preserve"> </w:t>
      </w:r>
      <w:r w:rsidR="00005F7A" w:rsidRPr="0024465B">
        <w:rPr>
          <w:rFonts w:ascii="Sylfaen" w:hAnsi="Sylfaen"/>
          <w:sz w:val="22"/>
          <w:szCs w:val="22"/>
        </w:rPr>
        <w:t>შესახებ</w:t>
      </w:r>
      <w:r w:rsidR="002B6A60" w:rsidRPr="0024465B">
        <w:rPr>
          <w:rFonts w:ascii="Sylfaen" w:hAnsi="Sylfaen"/>
          <w:sz w:val="22"/>
          <w:szCs w:val="22"/>
          <w:lang w:val="ka-GE"/>
        </w:rPr>
        <w:t xml:space="preserve"> </w:t>
      </w:r>
      <w:r w:rsidR="00005F7A" w:rsidRPr="0024465B">
        <w:rPr>
          <w:rFonts w:ascii="Sylfaen" w:hAnsi="Sylfaen"/>
          <w:bCs/>
          <w:sz w:val="22"/>
          <w:szCs w:val="22"/>
        </w:rPr>
        <w:t>შეთანხმების</w:t>
      </w:r>
      <w:r w:rsidR="00005F7A" w:rsidRPr="0024465B">
        <w:rPr>
          <w:rFonts w:ascii="Sylfaen" w:hAnsi="Sylfaen"/>
          <w:sz w:val="22"/>
          <w:szCs w:val="22"/>
          <w:lang w:val="ka-GE"/>
        </w:rPr>
        <w:t xml:space="preserve"> </w:t>
      </w:r>
      <w:r w:rsidRPr="0024465B">
        <w:rPr>
          <w:rFonts w:ascii="Sylfaen" w:hAnsi="Sylfaen"/>
          <w:sz w:val="22"/>
          <w:szCs w:val="22"/>
        </w:rPr>
        <w:t>განხორციელებისთვის საჭირო მიმდინარე და დაგეგმილი რეფორმების მხარდასაჭერად.</w:t>
      </w:r>
      <w:r w:rsidR="00954619" w:rsidRPr="0024465B">
        <w:rPr>
          <w:rFonts w:ascii="Sylfaen" w:hAnsi="Sylfaen"/>
          <w:sz w:val="22"/>
          <w:szCs w:val="22"/>
          <w:lang w:val="ka-GE"/>
        </w:rPr>
        <w:t xml:space="preserve"> </w:t>
      </w:r>
    </w:p>
    <w:p w14:paraId="076CC15B" w14:textId="5A1058E7" w:rsidR="00961414" w:rsidRPr="0024465B" w:rsidRDefault="00961414" w:rsidP="000A6438">
      <w:pPr>
        <w:pStyle w:val="ListParagraph"/>
        <w:numPr>
          <w:ilvl w:val="0"/>
          <w:numId w:val="52"/>
        </w:numPr>
        <w:ind w:left="714" w:hanging="357"/>
        <w:jc w:val="both"/>
        <w:rPr>
          <w:rFonts w:ascii="Sylfaen" w:hAnsi="Sylfaen"/>
          <w:sz w:val="22"/>
          <w:szCs w:val="22"/>
        </w:rPr>
      </w:pPr>
      <w:r w:rsidRPr="0024465B">
        <w:rPr>
          <w:rFonts w:ascii="Sylfaen" w:hAnsi="Sylfaen"/>
          <w:sz w:val="22"/>
          <w:szCs w:val="22"/>
          <w:lang w:val="ka-GE"/>
        </w:rPr>
        <w:t>ოფიციალური სტატისტიკის ძირითადი კატეგორიებისთვის საჭიროა სქესის, რეგიონის და</w:t>
      </w:r>
      <w:r w:rsidR="00267847" w:rsidRPr="0024465B">
        <w:rPr>
          <w:rFonts w:ascii="Sylfaen" w:hAnsi="Sylfaen"/>
          <w:sz w:val="22"/>
          <w:szCs w:val="22"/>
          <w:lang w:val="ka-GE"/>
        </w:rPr>
        <w:t>,</w:t>
      </w:r>
      <w:r w:rsidRPr="0024465B">
        <w:rPr>
          <w:rFonts w:ascii="Sylfaen" w:hAnsi="Sylfaen"/>
          <w:sz w:val="22"/>
          <w:szCs w:val="22"/>
          <w:lang w:val="ka-GE"/>
        </w:rPr>
        <w:t xml:space="preserve"> ზოგიერთ შემთხვევაში</w:t>
      </w:r>
      <w:r w:rsidR="00267847" w:rsidRPr="0024465B">
        <w:rPr>
          <w:rFonts w:ascii="Sylfaen" w:hAnsi="Sylfaen"/>
          <w:sz w:val="22"/>
          <w:szCs w:val="22"/>
          <w:lang w:val="ka-GE"/>
        </w:rPr>
        <w:t>,</w:t>
      </w:r>
      <w:r w:rsidRPr="0024465B">
        <w:rPr>
          <w:rFonts w:ascii="Sylfaen" w:hAnsi="Sylfaen"/>
          <w:sz w:val="22"/>
          <w:szCs w:val="22"/>
          <w:lang w:val="ka-GE"/>
        </w:rPr>
        <w:t xml:space="preserve"> მუნიციპალიტეტის მიხედვით </w:t>
      </w:r>
      <w:r w:rsidRPr="0024465B">
        <w:rPr>
          <w:rFonts w:ascii="Sylfaen" w:hAnsi="Sylfaen"/>
          <w:sz w:val="22"/>
          <w:szCs w:val="22"/>
        </w:rPr>
        <w:t>დისაგრეგირებული</w:t>
      </w:r>
      <w:r w:rsidRPr="0024465B">
        <w:rPr>
          <w:rFonts w:ascii="Sylfaen" w:hAnsi="Sylfaen"/>
          <w:sz w:val="22"/>
          <w:szCs w:val="22"/>
          <w:lang w:val="ka-GE"/>
        </w:rPr>
        <w:t xml:space="preserve"> მონაცემები.</w:t>
      </w:r>
    </w:p>
    <w:p w14:paraId="15034247" w14:textId="68869D89" w:rsidR="004D3F12" w:rsidRPr="0024465B" w:rsidRDefault="004D3F12" w:rsidP="000A6438">
      <w:pPr>
        <w:pStyle w:val="ListParagraph"/>
        <w:numPr>
          <w:ilvl w:val="0"/>
          <w:numId w:val="52"/>
        </w:numPr>
        <w:ind w:left="714" w:hanging="357"/>
        <w:jc w:val="both"/>
        <w:rPr>
          <w:rFonts w:ascii="Sylfaen" w:hAnsi="Sylfaen"/>
          <w:sz w:val="22"/>
          <w:szCs w:val="22"/>
        </w:rPr>
      </w:pPr>
      <w:r w:rsidRPr="0024465B">
        <w:rPr>
          <w:rFonts w:ascii="Sylfaen" w:hAnsi="Sylfaen"/>
          <w:sz w:val="22"/>
          <w:szCs w:val="22"/>
        </w:rPr>
        <w:t xml:space="preserve">დარგობრივი სამინისტროები და </w:t>
      </w:r>
      <w:r w:rsidR="00961414" w:rsidRPr="0024465B">
        <w:rPr>
          <w:rFonts w:ascii="Sylfaen" w:hAnsi="Sylfaen"/>
          <w:sz w:val="22"/>
          <w:szCs w:val="22"/>
          <w:lang w:val="ka-GE"/>
        </w:rPr>
        <w:t>წამყვანი</w:t>
      </w:r>
      <w:r w:rsidRPr="0024465B">
        <w:rPr>
          <w:rFonts w:ascii="Sylfaen" w:hAnsi="Sylfaen"/>
          <w:sz w:val="22"/>
          <w:szCs w:val="22"/>
        </w:rPr>
        <w:t xml:space="preserve"> სსიპ-ები საჭიროებენ </w:t>
      </w:r>
      <w:r w:rsidR="002B6A60" w:rsidRPr="0024465B">
        <w:rPr>
          <w:rFonts w:ascii="Sylfaen" w:hAnsi="Sylfaen"/>
          <w:sz w:val="22"/>
          <w:szCs w:val="22"/>
        </w:rPr>
        <w:t>მონაცემ</w:t>
      </w:r>
      <w:r w:rsidR="002B6A60" w:rsidRPr="0024465B">
        <w:rPr>
          <w:rFonts w:ascii="Sylfaen" w:hAnsi="Sylfaen"/>
          <w:sz w:val="22"/>
          <w:szCs w:val="22"/>
          <w:lang w:val="ka-GE"/>
        </w:rPr>
        <w:t>ებით</w:t>
      </w:r>
      <w:r w:rsidR="002B6A60" w:rsidRPr="0024465B">
        <w:rPr>
          <w:rFonts w:ascii="Sylfaen" w:hAnsi="Sylfaen"/>
          <w:sz w:val="22"/>
          <w:szCs w:val="22"/>
        </w:rPr>
        <w:t xml:space="preserve"> </w:t>
      </w:r>
      <w:r w:rsidR="002B6A60" w:rsidRPr="0024465B">
        <w:rPr>
          <w:rFonts w:ascii="Sylfaen" w:hAnsi="Sylfaen"/>
          <w:sz w:val="22"/>
          <w:szCs w:val="22"/>
          <w:lang w:val="ka-GE"/>
        </w:rPr>
        <w:t>უზრუნველყოფას</w:t>
      </w:r>
      <w:r w:rsidR="002B6A60" w:rsidRPr="0024465B">
        <w:rPr>
          <w:rFonts w:ascii="Sylfaen" w:hAnsi="Sylfaen"/>
          <w:sz w:val="22"/>
          <w:szCs w:val="22"/>
        </w:rPr>
        <w:t xml:space="preserve"> </w:t>
      </w:r>
      <w:r w:rsidRPr="0024465B">
        <w:rPr>
          <w:rFonts w:ascii="Sylfaen" w:hAnsi="Sylfaen"/>
          <w:sz w:val="22"/>
          <w:szCs w:val="22"/>
        </w:rPr>
        <w:t>საერთაშორისო ხელშეკრულებებით გათვალისწინებული ანგარიშგების მოთხოვნების (მაგ</w:t>
      </w:r>
      <w:r w:rsidR="00267847" w:rsidRPr="0024465B">
        <w:rPr>
          <w:rFonts w:ascii="Sylfaen" w:hAnsi="Sylfaen"/>
          <w:sz w:val="22"/>
          <w:szCs w:val="22"/>
          <w:lang w:val="ka-GE"/>
        </w:rPr>
        <w:t>ალითად,</w:t>
      </w:r>
      <w:r w:rsidRPr="0024465B">
        <w:rPr>
          <w:rFonts w:ascii="Sylfaen" w:hAnsi="Sylfaen"/>
          <w:sz w:val="22"/>
          <w:szCs w:val="22"/>
        </w:rPr>
        <w:t xml:space="preserve"> მაღალი დონის ოფიციალური კითხვარების) შესრულებისთვის.</w:t>
      </w:r>
    </w:p>
    <w:p w14:paraId="1FA8A8C2" w14:textId="54CA8CCD" w:rsidR="00BF2354" w:rsidRPr="0024465B" w:rsidRDefault="004D3F12" w:rsidP="000A6438">
      <w:pPr>
        <w:pStyle w:val="ListParagraph"/>
        <w:numPr>
          <w:ilvl w:val="0"/>
          <w:numId w:val="52"/>
        </w:numPr>
        <w:spacing w:after="120"/>
        <w:ind w:left="714" w:hanging="357"/>
        <w:jc w:val="both"/>
        <w:rPr>
          <w:rFonts w:ascii="Sylfaen" w:hAnsi="Sylfaen"/>
          <w:lang w:val="ka-GE"/>
        </w:rPr>
      </w:pPr>
      <w:r w:rsidRPr="0024465B">
        <w:rPr>
          <w:rFonts w:ascii="Sylfaen" w:hAnsi="Sylfaen"/>
          <w:sz w:val="22"/>
          <w:szCs w:val="22"/>
        </w:rPr>
        <w:t xml:space="preserve">საჭიროა უკეთესი კოორდინაცია და უფრო </w:t>
      </w:r>
      <w:r w:rsidRPr="0024465B">
        <w:rPr>
          <w:rFonts w:ascii="Sylfaen" w:hAnsi="Sylfaen"/>
          <w:sz w:val="22"/>
          <w:szCs w:val="22"/>
          <w:lang w:val="ka-GE"/>
        </w:rPr>
        <w:t>მჭიდრო</w:t>
      </w:r>
      <w:r w:rsidRPr="0024465B">
        <w:rPr>
          <w:rFonts w:ascii="Sylfaen" w:hAnsi="Sylfaen"/>
          <w:sz w:val="22"/>
          <w:szCs w:val="22"/>
        </w:rPr>
        <w:t xml:space="preserve"> თანამშრომლობა </w:t>
      </w:r>
      <w:r w:rsidRPr="0024465B">
        <w:rPr>
          <w:rFonts w:ascii="Sylfaen" w:hAnsi="Sylfaen"/>
          <w:sz w:val="22"/>
          <w:szCs w:val="22"/>
          <w:lang w:val="ka-GE"/>
        </w:rPr>
        <w:t>სტატისტიკის ეროვნულის სისტემის ფარგლებში</w:t>
      </w:r>
      <w:r w:rsidRPr="0024465B">
        <w:rPr>
          <w:rFonts w:ascii="Sylfaen" w:hAnsi="Sylfaen"/>
          <w:sz w:val="22"/>
          <w:szCs w:val="22"/>
        </w:rPr>
        <w:t>. საერთაშორისო დონორებთან შეხვედრების ფარგლებ</w:t>
      </w:r>
      <w:r w:rsidRPr="0024465B">
        <w:rPr>
          <w:rFonts w:ascii="Sylfaen" w:hAnsi="Sylfaen"/>
          <w:sz w:val="22"/>
          <w:szCs w:val="22"/>
          <w:lang w:val="ka-GE"/>
        </w:rPr>
        <w:t xml:space="preserve">ში, </w:t>
      </w:r>
      <w:r w:rsidR="006F05DA" w:rsidRPr="0024465B">
        <w:rPr>
          <w:rFonts w:ascii="Sylfaen" w:hAnsi="Sylfaen"/>
          <w:sz w:val="22"/>
          <w:szCs w:val="22"/>
          <w:lang w:val="ka-GE"/>
        </w:rPr>
        <w:t>დადები</w:t>
      </w:r>
      <w:r w:rsidR="00437570" w:rsidRPr="0024465B">
        <w:rPr>
          <w:rFonts w:ascii="Sylfaen" w:hAnsi="Sylfaen"/>
          <w:sz w:val="22"/>
          <w:szCs w:val="22"/>
          <w:lang w:val="ka-GE"/>
        </w:rPr>
        <w:t>თად</w:t>
      </w:r>
      <w:r w:rsidR="006F05DA" w:rsidRPr="0024465B">
        <w:rPr>
          <w:rFonts w:ascii="Sylfaen" w:hAnsi="Sylfaen"/>
          <w:sz w:val="22"/>
          <w:szCs w:val="22"/>
          <w:lang w:val="ka-GE"/>
        </w:rPr>
        <w:t xml:space="preserve"> შეფასდა </w:t>
      </w:r>
      <w:r w:rsidRPr="0024465B">
        <w:rPr>
          <w:rFonts w:ascii="Sylfaen" w:hAnsi="Sylfaen"/>
          <w:sz w:val="22"/>
          <w:szCs w:val="22"/>
        </w:rPr>
        <w:t>საქსტატი</w:t>
      </w:r>
      <w:r w:rsidR="006F05DA" w:rsidRPr="0024465B">
        <w:rPr>
          <w:rFonts w:ascii="Sylfaen" w:hAnsi="Sylfaen"/>
          <w:sz w:val="22"/>
          <w:szCs w:val="22"/>
          <w:lang w:val="ka-GE"/>
        </w:rPr>
        <w:t>ს</w:t>
      </w:r>
      <w:r w:rsidRPr="0024465B">
        <w:rPr>
          <w:rFonts w:ascii="Sylfaen" w:hAnsi="Sylfaen"/>
          <w:sz w:val="22"/>
          <w:szCs w:val="22"/>
        </w:rPr>
        <w:t xml:space="preserve"> </w:t>
      </w:r>
      <w:r w:rsidR="00706655" w:rsidRPr="0024465B">
        <w:rPr>
          <w:rFonts w:ascii="Sylfaen" w:hAnsi="Sylfaen"/>
          <w:sz w:val="22"/>
          <w:szCs w:val="22"/>
          <w:lang w:val="ka-GE"/>
        </w:rPr>
        <w:t>პოზიციონირებ</w:t>
      </w:r>
      <w:r w:rsidR="006F05DA" w:rsidRPr="0024465B">
        <w:rPr>
          <w:rFonts w:ascii="Sylfaen" w:hAnsi="Sylfaen"/>
          <w:sz w:val="22"/>
          <w:szCs w:val="22"/>
          <w:lang w:val="ka-GE"/>
        </w:rPr>
        <w:t>ა</w:t>
      </w:r>
      <w:r w:rsidR="00706655" w:rsidRPr="0024465B">
        <w:rPr>
          <w:rFonts w:ascii="Sylfaen" w:hAnsi="Sylfaen"/>
          <w:sz w:val="22"/>
          <w:szCs w:val="22"/>
          <w:lang w:val="ka-GE"/>
        </w:rPr>
        <w:t xml:space="preserve"> </w:t>
      </w:r>
      <w:r w:rsidR="006F05DA" w:rsidRPr="0024465B">
        <w:rPr>
          <w:rFonts w:ascii="Sylfaen" w:hAnsi="Sylfaen"/>
          <w:sz w:val="22"/>
          <w:szCs w:val="22"/>
        </w:rPr>
        <w:t>დონორთა კოორდინაციის მხარდასაჭერად ფინანსური რესურსების ეფექტი</w:t>
      </w:r>
      <w:r w:rsidR="00901912" w:rsidRPr="0024465B">
        <w:rPr>
          <w:rFonts w:ascii="Sylfaen" w:hAnsi="Sylfaen"/>
          <w:sz w:val="22"/>
          <w:szCs w:val="22"/>
          <w:lang w:val="ka-GE"/>
        </w:rPr>
        <w:t>ანი</w:t>
      </w:r>
      <w:r w:rsidR="006F05DA" w:rsidRPr="0024465B">
        <w:rPr>
          <w:rFonts w:ascii="Sylfaen" w:hAnsi="Sylfaen"/>
          <w:sz w:val="22"/>
          <w:szCs w:val="22"/>
        </w:rPr>
        <w:t xml:space="preserve"> გამოყენებისა და დუბლირების თავიდან აცილების მიზნით.</w:t>
      </w:r>
    </w:p>
    <w:p w14:paraId="629F5896" w14:textId="6CC665CC" w:rsidR="00BF2354" w:rsidRPr="0024465B" w:rsidRDefault="00BF2354" w:rsidP="000A6438">
      <w:pPr>
        <w:rPr>
          <w:rFonts w:ascii="Sylfaen" w:hAnsi="Sylfaen"/>
          <w:lang w:val="ka-GE"/>
        </w:rPr>
      </w:pPr>
    </w:p>
    <w:p w14:paraId="123C4411" w14:textId="1D938FA9" w:rsidR="00955CD3" w:rsidRPr="0024465B" w:rsidRDefault="00955CD3" w:rsidP="000A6438">
      <w:pPr>
        <w:rPr>
          <w:rFonts w:ascii="Sylfaen" w:hAnsi="Sylfaen"/>
          <w:lang w:val="ka-GE"/>
        </w:rPr>
      </w:pPr>
    </w:p>
    <w:p w14:paraId="40FAF79F" w14:textId="77777777" w:rsidR="00955CD3" w:rsidRPr="0024465B" w:rsidRDefault="00955CD3" w:rsidP="000A6438">
      <w:pPr>
        <w:rPr>
          <w:rFonts w:ascii="Sylfaen" w:hAnsi="Sylfaen"/>
          <w:lang w:val="ka-GE"/>
        </w:rPr>
      </w:pPr>
    </w:p>
    <w:p w14:paraId="2847DAD4" w14:textId="77777777" w:rsidR="00434285" w:rsidRPr="0024465B" w:rsidRDefault="00434285" w:rsidP="000A6438">
      <w:pPr>
        <w:rPr>
          <w:rFonts w:ascii="Sylfaen" w:hAnsi="Sylfaen"/>
          <w:b/>
          <w:bCs/>
        </w:rPr>
      </w:pPr>
      <w:r w:rsidRPr="0024465B">
        <w:rPr>
          <w:rFonts w:ascii="Sylfaen" w:hAnsi="Sylfaen"/>
          <w:b/>
          <w:bCs/>
        </w:rPr>
        <w:lastRenderedPageBreak/>
        <w:t>გენდერული საკითხების მეინსტრიმინგი სტატისტიკური საქმიანობის პროცესში</w:t>
      </w:r>
    </w:p>
    <w:p w14:paraId="09710DCD" w14:textId="1E7D6FF9" w:rsidR="00BF2354" w:rsidRPr="0024465B" w:rsidRDefault="00BF2354" w:rsidP="000A6438">
      <w:pPr>
        <w:rPr>
          <w:rFonts w:ascii="Sylfaen" w:hAnsi="Sylfaen"/>
          <w:lang w:val="ka-GE"/>
        </w:rPr>
      </w:pPr>
    </w:p>
    <w:p w14:paraId="5A160B60" w14:textId="328F4B08" w:rsidR="00984FCD" w:rsidRPr="0024465B" w:rsidRDefault="00B92C74" w:rsidP="000A6438">
      <w:pPr>
        <w:spacing w:after="120"/>
        <w:ind w:firstLine="567"/>
        <w:jc w:val="both"/>
        <w:rPr>
          <w:rFonts w:ascii="Sylfaen" w:hAnsi="Sylfaen"/>
          <w:lang w:val="ka-GE"/>
        </w:rPr>
      </w:pPr>
      <w:r w:rsidRPr="0024465B">
        <w:rPr>
          <w:rFonts w:ascii="Sylfaen" w:hAnsi="Sylfaen"/>
          <w:sz w:val="22"/>
          <w:szCs w:val="22"/>
          <w:lang w:val="ka-GE"/>
        </w:rPr>
        <w:t xml:space="preserve">სტატისტიკაში გენდერული პერსპექტივის </w:t>
      </w:r>
      <w:r w:rsidR="00F965F0" w:rsidRPr="0024465B">
        <w:rPr>
          <w:rFonts w:ascii="Sylfaen" w:hAnsi="Sylfaen"/>
          <w:sz w:val="22"/>
          <w:szCs w:val="22"/>
          <w:lang w:val="ka-GE"/>
        </w:rPr>
        <w:t xml:space="preserve">მეინსტრიმინგი </w:t>
      </w:r>
      <w:r w:rsidR="00656F1F" w:rsidRPr="0024465B">
        <w:rPr>
          <w:rFonts w:ascii="Sylfaen" w:hAnsi="Sylfaen"/>
          <w:sz w:val="22"/>
          <w:szCs w:val="22"/>
          <w:lang w:val="ka-GE"/>
        </w:rPr>
        <w:t>ნიშნავ</w:t>
      </w:r>
      <w:r w:rsidR="000B629E" w:rsidRPr="0024465B">
        <w:rPr>
          <w:rFonts w:ascii="Sylfaen" w:hAnsi="Sylfaen"/>
          <w:sz w:val="22"/>
          <w:szCs w:val="22"/>
          <w:lang w:val="ka-GE"/>
        </w:rPr>
        <w:t>ს</w:t>
      </w:r>
      <w:r w:rsidR="00F965F0" w:rsidRPr="0024465B">
        <w:rPr>
          <w:rFonts w:ascii="Sylfaen" w:hAnsi="Sylfaen"/>
          <w:sz w:val="22"/>
          <w:szCs w:val="22"/>
          <w:lang w:val="ka-GE"/>
        </w:rPr>
        <w:t xml:space="preserve"> ოფიციალური სტატისტიკის </w:t>
      </w:r>
      <w:r w:rsidR="00656F1F" w:rsidRPr="0024465B">
        <w:rPr>
          <w:rFonts w:ascii="Sylfaen" w:hAnsi="Sylfaen"/>
          <w:sz w:val="22"/>
          <w:szCs w:val="22"/>
          <w:lang w:val="ka-GE"/>
        </w:rPr>
        <w:t xml:space="preserve">წარმოების პროცესში გენდერული მაჩვენებლების სისტემატურ გათვალისწინებას </w:t>
      </w:r>
      <w:r w:rsidR="00F965F0" w:rsidRPr="0024465B">
        <w:rPr>
          <w:rFonts w:ascii="Sylfaen" w:hAnsi="Sylfaen"/>
          <w:sz w:val="22"/>
          <w:szCs w:val="22"/>
          <w:lang w:val="ka-GE"/>
        </w:rPr>
        <w:t xml:space="preserve"> მონაცემთა წარმოების ყველა ეტაპზე</w:t>
      </w:r>
      <w:r w:rsidRPr="0024465B">
        <w:rPr>
          <w:rFonts w:ascii="Sylfaen" w:hAnsi="Sylfaen"/>
          <w:sz w:val="22"/>
          <w:szCs w:val="22"/>
          <w:lang w:val="ka-GE"/>
        </w:rPr>
        <w:t xml:space="preserve"> (Hedman, Perucci and Sundström, 1996; გაერთიანებული ერების ორგანიზაცია, 2001a, 2001b, 2002, 2006). </w:t>
      </w:r>
      <w:r w:rsidR="009B2F3E" w:rsidRPr="0024465B">
        <w:rPr>
          <w:rFonts w:ascii="Sylfaen" w:hAnsi="Sylfaen"/>
          <w:sz w:val="22"/>
          <w:szCs w:val="22"/>
          <w:lang w:val="ka-GE"/>
        </w:rPr>
        <w:t xml:space="preserve">საქართველოს </w:t>
      </w:r>
      <w:r w:rsidRPr="0024465B">
        <w:rPr>
          <w:rFonts w:ascii="Sylfaen" w:hAnsi="Sylfaen"/>
          <w:sz w:val="22"/>
          <w:szCs w:val="22"/>
          <w:lang w:val="ka-GE"/>
        </w:rPr>
        <w:t xml:space="preserve">სტატისტიკის ეროვული </w:t>
      </w:r>
      <w:r w:rsidR="00F965F0" w:rsidRPr="0024465B">
        <w:rPr>
          <w:rFonts w:ascii="Sylfaen" w:hAnsi="Sylfaen"/>
          <w:sz w:val="22"/>
          <w:szCs w:val="22"/>
          <w:lang w:val="ka-GE"/>
        </w:rPr>
        <w:t>სისტემა იღებს ვალდებულებას</w:t>
      </w:r>
      <w:r w:rsidRPr="0024465B">
        <w:rPr>
          <w:rFonts w:ascii="Sylfaen" w:hAnsi="Sylfaen"/>
          <w:sz w:val="22"/>
          <w:szCs w:val="22"/>
          <w:lang w:val="ka-GE"/>
        </w:rPr>
        <w:t xml:space="preserve"> რეგულარულად შეაგროვოს, გააანალიზოს და გაავრცელოს მონაცემები, რომლებიც ეხება გენდერულ საკითხებს. საქსტატს, როგორც ოფიციალური სტატისტიკის  მწარმოებელ</w:t>
      </w:r>
      <w:r w:rsidR="00F965F0" w:rsidRPr="0024465B">
        <w:rPr>
          <w:rFonts w:ascii="Sylfaen" w:hAnsi="Sylfaen"/>
          <w:sz w:val="22"/>
          <w:szCs w:val="22"/>
          <w:lang w:val="ka-GE"/>
        </w:rPr>
        <w:t xml:space="preserve"> მთავარ </w:t>
      </w:r>
      <w:r w:rsidR="00AA2F95" w:rsidRPr="0024465B">
        <w:rPr>
          <w:rFonts w:ascii="Sylfaen" w:hAnsi="Sylfaen"/>
          <w:sz w:val="22"/>
          <w:szCs w:val="22"/>
          <w:lang w:val="ka-GE"/>
        </w:rPr>
        <w:t>უწყება</w:t>
      </w:r>
      <w:r w:rsidRPr="0024465B">
        <w:rPr>
          <w:rFonts w:ascii="Sylfaen" w:hAnsi="Sylfaen"/>
          <w:sz w:val="22"/>
          <w:szCs w:val="22"/>
          <w:lang w:val="ka-GE"/>
        </w:rPr>
        <w:t xml:space="preserve">ს, გაეროს ქალთა ორგანიზაციასთან პროდუქტიული თანამშრომლობის </w:t>
      </w:r>
      <w:r w:rsidR="00F965F0" w:rsidRPr="0024465B">
        <w:rPr>
          <w:rFonts w:ascii="Sylfaen" w:hAnsi="Sylfaen"/>
          <w:sz w:val="22"/>
          <w:szCs w:val="22"/>
          <w:lang w:val="ka-GE"/>
        </w:rPr>
        <w:t>გამოცდილება აქვს</w:t>
      </w:r>
      <w:r w:rsidRPr="0024465B">
        <w:rPr>
          <w:rFonts w:ascii="Sylfaen" w:hAnsi="Sylfaen"/>
          <w:sz w:val="22"/>
          <w:szCs w:val="22"/>
          <w:lang w:val="ka-GE"/>
        </w:rPr>
        <w:t xml:space="preserve"> </w:t>
      </w:r>
      <w:r w:rsidR="00F965F0" w:rsidRPr="0024465B">
        <w:rPr>
          <w:rFonts w:ascii="Sylfaen" w:hAnsi="Sylfaen"/>
          <w:sz w:val="22"/>
          <w:szCs w:val="22"/>
          <w:lang w:val="ka-GE"/>
        </w:rPr>
        <w:t>გენდერული სტატისტიკის წარმოებისა და გავრცელების განვით</w:t>
      </w:r>
      <w:r w:rsidR="00EF6D81" w:rsidRPr="0024465B">
        <w:rPr>
          <w:rFonts w:ascii="Sylfaen" w:hAnsi="Sylfaen"/>
          <w:sz w:val="22"/>
          <w:szCs w:val="22"/>
          <w:lang w:val="ka-GE"/>
        </w:rPr>
        <w:t>არების საქმეში</w:t>
      </w:r>
      <w:r w:rsidR="00F965F0" w:rsidRPr="0024465B">
        <w:rPr>
          <w:rFonts w:ascii="Sylfaen" w:hAnsi="Sylfaen"/>
          <w:sz w:val="22"/>
          <w:szCs w:val="22"/>
          <w:lang w:val="ka-GE"/>
        </w:rPr>
        <w:t xml:space="preserve">. </w:t>
      </w:r>
      <w:r w:rsidRPr="0024465B">
        <w:rPr>
          <w:rFonts w:ascii="Sylfaen" w:hAnsi="Sylfaen"/>
          <w:sz w:val="22"/>
          <w:szCs w:val="22"/>
          <w:lang w:val="ka-GE"/>
        </w:rPr>
        <w:t xml:space="preserve">2018 წელს საქართველოში ჩატარებული გენდერული სტატისტიკის სისტემის შეფასების შედეგებით გამოვლინდა </w:t>
      </w:r>
      <w:r w:rsidR="00D56907" w:rsidRPr="0024465B">
        <w:rPr>
          <w:rFonts w:ascii="Sylfaen" w:hAnsi="Sylfaen"/>
          <w:sz w:val="22"/>
          <w:szCs w:val="22"/>
          <w:lang w:val="ka-GE"/>
        </w:rPr>
        <w:t>მნიშვნელოვანი</w:t>
      </w:r>
      <w:r w:rsidR="008E6E92" w:rsidRPr="0024465B">
        <w:rPr>
          <w:rFonts w:ascii="Sylfaen" w:hAnsi="Sylfaen"/>
          <w:sz w:val="22"/>
          <w:szCs w:val="22"/>
          <w:lang w:val="ka-GE"/>
        </w:rPr>
        <w:t xml:space="preserve"> ხარვეზები</w:t>
      </w:r>
      <w:r w:rsidR="00D56907" w:rsidRPr="0024465B">
        <w:rPr>
          <w:rFonts w:ascii="Sylfaen" w:hAnsi="Sylfaen"/>
          <w:sz w:val="22"/>
          <w:szCs w:val="22"/>
          <w:lang w:val="ka-GE"/>
        </w:rPr>
        <w:t xml:space="preserve"> მონაცემებთან დაკავშირებით</w:t>
      </w:r>
      <w:r w:rsidR="008E6E92" w:rsidRPr="0024465B">
        <w:rPr>
          <w:rFonts w:ascii="Sylfaen" w:hAnsi="Sylfaen"/>
          <w:sz w:val="22"/>
          <w:szCs w:val="22"/>
          <w:lang w:val="ka-GE"/>
        </w:rPr>
        <w:t xml:space="preserve"> და </w:t>
      </w:r>
      <w:r w:rsidR="00EE7687" w:rsidRPr="0024465B">
        <w:rPr>
          <w:rFonts w:ascii="Sylfaen" w:hAnsi="Sylfaen"/>
          <w:sz w:val="22"/>
          <w:szCs w:val="22"/>
          <w:lang w:val="ka-GE"/>
        </w:rPr>
        <w:t xml:space="preserve">გამოწვევები </w:t>
      </w:r>
      <w:r w:rsidRPr="0024465B">
        <w:rPr>
          <w:rFonts w:ascii="Sylfaen" w:hAnsi="Sylfaen"/>
          <w:sz w:val="22"/>
          <w:szCs w:val="22"/>
          <w:lang w:val="ka-GE"/>
        </w:rPr>
        <w:t>შესაბამის</w:t>
      </w:r>
      <w:r w:rsidR="007D63DF" w:rsidRPr="0024465B">
        <w:rPr>
          <w:rFonts w:ascii="Sylfaen" w:hAnsi="Sylfaen"/>
          <w:sz w:val="22"/>
          <w:szCs w:val="22"/>
          <w:lang w:val="ka-GE"/>
        </w:rPr>
        <w:t>ი</w:t>
      </w:r>
      <w:r w:rsidRPr="0024465B">
        <w:rPr>
          <w:rFonts w:ascii="Sylfaen" w:hAnsi="Sylfaen"/>
          <w:sz w:val="22"/>
          <w:szCs w:val="22"/>
          <w:lang w:val="ka-GE"/>
        </w:rPr>
        <w:t xml:space="preserve">, </w:t>
      </w:r>
      <w:r w:rsidR="00D56907" w:rsidRPr="0024465B">
        <w:rPr>
          <w:rFonts w:ascii="Sylfaen" w:hAnsi="Sylfaen"/>
          <w:sz w:val="22"/>
          <w:szCs w:val="22"/>
          <w:lang w:val="ka-GE"/>
        </w:rPr>
        <w:t>დროულ</w:t>
      </w:r>
      <w:r w:rsidR="007D63DF" w:rsidRPr="0024465B">
        <w:rPr>
          <w:rFonts w:ascii="Sylfaen" w:hAnsi="Sylfaen"/>
          <w:sz w:val="22"/>
          <w:szCs w:val="22"/>
          <w:lang w:val="ka-GE"/>
        </w:rPr>
        <w:t>ი</w:t>
      </w:r>
      <w:r w:rsidRPr="0024465B">
        <w:rPr>
          <w:rFonts w:ascii="Sylfaen" w:hAnsi="Sylfaen"/>
          <w:sz w:val="22"/>
          <w:szCs w:val="22"/>
          <w:lang w:val="ka-GE"/>
        </w:rPr>
        <w:t xml:space="preserve"> და მაღალი ხარისხის გენდერულ </w:t>
      </w:r>
      <w:r w:rsidR="003A05E8" w:rsidRPr="0024465B">
        <w:rPr>
          <w:rFonts w:ascii="Sylfaen" w:hAnsi="Sylfaen"/>
          <w:sz w:val="22"/>
          <w:szCs w:val="22"/>
          <w:lang w:val="ka-GE"/>
        </w:rPr>
        <w:t>მაჩვე</w:t>
      </w:r>
      <w:r w:rsidR="00F651D8" w:rsidRPr="0024465B">
        <w:rPr>
          <w:rFonts w:ascii="Sylfaen" w:hAnsi="Sylfaen"/>
          <w:sz w:val="22"/>
          <w:szCs w:val="22"/>
          <w:lang w:val="ka-GE"/>
        </w:rPr>
        <w:t>ნე</w:t>
      </w:r>
      <w:r w:rsidR="003A05E8" w:rsidRPr="0024465B">
        <w:rPr>
          <w:rFonts w:ascii="Sylfaen" w:hAnsi="Sylfaen"/>
          <w:sz w:val="22"/>
          <w:szCs w:val="22"/>
          <w:lang w:val="ka-GE"/>
        </w:rPr>
        <w:t>ბლებზე</w:t>
      </w:r>
      <w:r w:rsidRPr="0024465B">
        <w:rPr>
          <w:rFonts w:ascii="Sylfaen" w:hAnsi="Sylfaen"/>
          <w:sz w:val="22"/>
          <w:szCs w:val="22"/>
          <w:lang w:val="ka-GE"/>
        </w:rPr>
        <w:t xml:space="preserve"> მზარდი მოთხოვნის საპასუხოდ. ძირითადი </w:t>
      </w:r>
      <w:r w:rsidR="00CC095F" w:rsidRPr="0024465B">
        <w:rPr>
          <w:rFonts w:ascii="Sylfaen" w:hAnsi="Sylfaen"/>
          <w:sz w:val="22"/>
          <w:szCs w:val="22"/>
          <w:lang w:val="ka-GE"/>
        </w:rPr>
        <w:t>მიგნებები</w:t>
      </w:r>
      <w:r w:rsidRPr="0024465B">
        <w:rPr>
          <w:rFonts w:ascii="Sylfaen" w:hAnsi="Sylfaen"/>
          <w:sz w:val="22"/>
          <w:szCs w:val="22"/>
          <w:lang w:val="ka-GE"/>
        </w:rPr>
        <w:t xml:space="preserve"> და რეკომენდაციები </w:t>
      </w:r>
      <w:r w:rsidR="00CC095F" w:rsidRPr="0024465B">
        <w:rPr>
          <w:rFonts w:ascii="Sylfaen" w:hAnsi="Sylfaen"/>
          <w:sz w:val="22"/>
          <w:szCs w:val="22"/>
          <w:lang w:val="ka-GE"/>
        </w:rPr>
        <w:t>ინტეგრირ</w:t>
      </w:r>
      <w:r w:rsidR="00267847" w:rsidRPr="0024465B">
        <w:rPr>
          <w:rFonts w:ascii="Sylfaen" w:hAnsi="Sylfaen"/>
          <w:sz w:val="22"/>
          <w:szCs w:val="22"/>
          <w:lang w:val="ka-GE"/>
        </w:rPr>
        <w:t>ებული იქნ</w:t>
      </w:r>
      <w:r w:rsidR="00CC095F" w:rsidRPr="0024465B">
        <w:rPr>
          <w:rFonts w:ascii="Sylfaen" w:hAnsi="Sylfaen"/>
          <w:sz w:val="22"/>
          <w:szCs w:val="22"/>
          <w:lang w:val="ka-GE"/>
        </w:rPr>
        <w:t>ა</w:t>
      </w:r>
      <w:r w:rsidRPr="0024465B">
        <w:rPr>
          <w:rFonts w:ascii="Sylfaen" w:hAnsi="Sylfaen"/>
          <w:sz w:val="22"/>
          <w:szCs w:val="22"/>
          <w:lang w:val="ka-GE"/>
        </w:rPr>
        <w:t xml:space="preserve"> საქართველოს სტატისტიკის </w:t>
      </w:r>
      <w:r w:rsidR="00307FF0" w:rsidRPr="0024465B">
        <w:rPr>
          <w:rFonts w:ascii="Sylfaen" w:hAnsi="Sylfaen"/>
          <w:sz w:val="22"/>
          <w:szCs w:val="22"/>
          <w:lang w:val="ka-GE"/>
        </w:rPr>
        <w:t xml:space="preserve">ეროვნული სისტემის </w:t>
      </w:r>
      <w:r w:rsidRPr="0024465B">
        <w:rPr>
          <w:rFonts w:ascii="Sylfaen" w:hAnsi="Sylfaen"/>
          <w:sz w:val="22"/>
          <w:szCs w:val="22"/>
          <w:lang w:val="ka-GE"/>
        </w:rPr>
        <w:t xml:space="preserve">განვითარების </w:t>
      </w:r>
      <w:r w:rsidR="00307FF0" w:rsidRPr="0024465B">
        <w:rPr>
          <w:rFonts w:ascii="Sylfaen" w:hAnsi="Sylfaen"/>
          <w:sz w:val="22"/>
          <w:szCs w:val="22"/>
          <w:lang w:val="ka-GE"/>
        </w:rPr>
        <w:t xml:space="preserve">2020-2023 წლების </w:t>
      </w:r>
      <w:r w:rsidRPr="0024465B">
        <w:rPr>
          <w:rFonts w:ascii="Sylfaen" w:hAnsi="Sylfaen"/>
          <w:sz w:val="22"/>
          <w:szCs w:val="22"/>
          <w:lang w:val="ka-GE"/>
        </w:rPr>
        <w:t xml:space="preserve">ეროვნულ სტრატეგიაში და </w:t>
      </w:r>
      <w:r w:rsidR="00BB7203" w:rsidRPr="0024465B">
        <w:rPr>
          <w:rFonts w:ascii="Sylfaen" w:hAnsi="Sylfaen"/>
          <w:sz w:val="22"/>
          <w:szCs w:val="22"/>
          <w:lang w:val="ka-GE"/>
        </w:rPr>
        <w:t>ჩამოყალიბდა</w:t>
      </w:r>
      <w:r w:rsidRPr="0024465B">
        <w:rPr>
          <w:rFonts w:ascii="Sylfaen" w:hAnsi="Sylfaen"/>
          <w:sz w:val="22"/>
          <w:szCs w:val="22"/>
          <w:lang w:val="ka-GE"/>
        </w:rPr>
        <w:t xml:space="preserve"> </w:t>
      </w:r>
      <w:r w:rsidR="003A05E8" w:rsidRPr="0024465B">
        <w:rPr>
          <w:rFonts w:ascii="Sylfaen" w:hAnsi="Sylfaen"/>
          <w:sz w:val="22"/>
          <w:szCs w:val="22"/>
          <w:lang w:val="ka-GE"/>
        </w:rPr>
        <w:t>კონკრეტულ</w:t>
      </w:r>
      <w:r w:rsidRPr="0024465B">
        <w:rPr>
          <w:rFonts w:ascii="Sylfaen" w:hAnsi="Sylfaen"/>
          <w:sz w:val="22"/>
          <w:szCs w:val="22"/>
          <w:lang w:val="ka-GE"/>
        </w:rPr>
        <w:t xml:space="preserve"> მიზნებ</w:t>
      </w:r>
      <w:r w:rsidR="003A05E8" w:rsidRPr="0024465B">
        <w:rPr>
          <w:rFonts w:ascii="Sylfaen" w:hAnsi="Sylfaen"/>
          <w:sz w:val="22"/>
          <w:szCs w:val="22"/>
          <w:lang w:val="ka-GE"/>
        </w:rPr>
        <w:t>ად</w:t>
      </w:r>
      <w:r w:rsidRPr="0024465B">
        <w:rPr>
          <w:rFonts w:ascii="Sylfaen" w:hAnsi="Sylfaen"/>
          <w:sz w:val="22"/>
          <w:szCs w:val="22"/>
          <w:lang w:val="ka-GE"/>
        </w:rPr>
        <w:t xml:space="preserve"> და </w:t>
      </w:r>
      <w:r w:rsidR="00AC72B0" w:rsidRPr="0024465B">
        <w:rPr>
          <w:rFonts w:ascii="Sylfaen" w:hAnsi="Sylfaen"/>
          <w:sz w:val="22"/>
          <w:szCs w:val="22"/>
          <w:lang w:val="ka-GE"/>
        </w:rPr>
        <w:t>სა</w:t>
      </w:r>
      <w:r w:rsidRPr="0024465B">
        <w:rPr>
          <w:rFonts w:ascii="Sylfaen" w:hAnsi="Sylfaen"/>
          <w:sz w:val="22"/>
          <w:szCs w:val="22"/>
          <w:lang w:val="ka-GE"/>
        </w:rPr>
        <w:t>მოქმედ</w:t>
      </w:r>
      <w:r w:rsidR="00AC72B0" w:rsidRPr="0024465B">
        <w:rPr>
          <w:rFonts w:ascii="Sylfaen" w:hAnsi="Sylfaen"/>
          <w:sz w:val="22"/>
          <w:szCs w:val="22"/>
          <w:lang w:val="ka-GE"/>
        </w:rPr>
        <w:t xml:space="preserve">ო </w:t>
      </w:r>
      <w:r w:rsidRPr="0024465B">
        <w:rPr>
          <w:rFonts w:ascii="Sylfaen" w:hAnsi="Sylfaen"/>
          <w:sz w:val="22"/>
          <w:szCs w:val="22"/>
          <w:lang w:val="ka-GE"/>
        </w:rPr>
        <w:t>პრიორიტეტებ</w:t>
      </w:r>
      <w:r w:rsidR="00AC72B0" w:rsidRPr="0024465B">
        <w:rPr>
          <w:rFonts w:ascii="Sylfaen" w:hAnsi="Sylfaen"/>
          <w:sz w:val="22"/>
          <w:szCs w:val="22"/>
          <w:lang w:val="ka-GE"/>
        </w:rPr>
        <w:t>ად</w:t>
      </w:r>
      <w:r w:rsidRPr="0024465B">
        <w:rPr>
          <w:rFonts w:ascii="Sylfaen" w:hAnsi="Sylfaen"/>
          <w:sz w:val="22"/>
          <w:szCs w:val="22"/>
          <w:lang w:val="ka-GE"/>
        </w:rPr>
        <w:t xml:space="preserve"> </w:t>
      </w:r>
      <w:r w:rsidR="0076092A" w:rsidRPr="0024465B">
        <w:rPr>
          <w:rFonts w:ascii="Sylfaen" w:hAnsi="Sylfaen"/>
          <w:sz w:val="22"/>
          <w:szCs w:val="22"/>
          <w:lang w:val="ka-GE"/>
        </w:rPr>
        <w:t>გენდერული სტატისტიკის განვითარების</w:t>
      </w:r>
      <w:r w:rsidR="00267847" w:rsidRPr="0024465B">
        <w:rPr>
          <w:rFonts w:ascii="Sylfaen" w:hAnsi="Sylfaen"/>
          <w:sz w:val="22"/>
          <w:szCs w:val="22"/>
          <w:lang w:val="ka-GE"/>
        </w:rPr>
        <w:t xml:space="preserve"> პირველ </w:t>
      </w:r>
      <w:r w:rsidR="0076092A" w:rsidRPr="0024465B">
        <w:rPr>
          <w:rFonts w:ascii="Sylfaen" w:hAnsi="Sylfaen"/>
          <w:sz w:val="22"/>
          <w:szCs w:val="22"/>
          <w:lang w:val="ka-GE"/>
        </w:rPr>
        <w:t xml:space="preserve"> სტრატეგი</w:t>
      </w:r>
      <w:r w:rsidR="009276E5" w:rsidRPr="0024465B">
        <w:rPr>
          <w:rFonts w:ascii="Sylfaen" w:hAnsi="Sylfaen"/>
          <w:sz w:val="22"/>
          <w:szCs w:val="22"/>
          <w:lang w:val="ka-GE"/>
        </w:rPr>
        <w:t>აში</w:t>
      </w:r>
      <w:r w:rsidR="00267847" w:rsidRPr="0024465B">
        <w:rPr>
          <w:rFonts w:ascii="Sylfaen" w:hAnsi="Sylfaen"/>
          <w:sz w:val="22"/>
          <w:szCs w:val="22"/>
          <w:lang w:val="ka-GE"/>
        </w:rPr>
        <w:t xml:space="preserve"> (2021-2023 წწ.)</w:t>
      </w:r>
      <w:r w:rsidR="0076092A" w:rsidRPr="0024465B">
        <w:rPr>
          <w:rFonts w:ascii="Sylfaen" w:hAnsi="Sylfaen"/>
          <w:sz w:val="22"/>
          <w:szCs w:val="22"/>
          <w:lang w:val="ka-GE"/>
        </w:rPr>
        <w:t>.</w:t>
      </w:r>
      <w:r w:rsidR="00B52B40" w:rsidRPr="0024465B">
        <w:rPr>
          <w:rFonts w:ascii="Sylfaen" w:hAnsi="Sylfaen"/>
          <w:sz w:val="22"/>
          <w:szCs w:val="22"/>
          <w:lang w:val="ka-GE"/>
        </w:rPr>
        <w:t xml:space="preserve"> </w:t>
      </w:r>
      <w:r w:rsidR="00BA107F" w:rsidRPr="0024465B">
        <w:rPr>
          <w:rFonts w:ascii="Sylfaen" w:hAnsi="Sylfaen"/>
          <w:sz w:val="22"/>
          <w:szCs w:val="22"/>
          <w:lang w:val="ka-GE"/>
        </w:rPr>
        <w:t xml:space="preserve">გენდერული სტატისტიკის </w:t>
      </w:r>
      <w:r w:rsidR="008C3A7A" w:rsidRPr="0024465B">
        <w:rPr>
          <w:rFonts w:ascii="Sylfaen" w:hAnsi="Sylfaen"/>
          <w:sz w:val="22"/>
          <w:szCs w:val="22"/>
          <w:lang w:val="ka-GE"/>
        </w:rPr>
        <w:t>განვითარებისთვის</w:t>
      </w:r>
      <w:r w:rsidR="00BA107F" w:rsidRPr="0024465B">
        <w:rPr>
          <w:rFonts w:ascii="Sylfaen" w:hAnsi="Sylfaen"/>
          <w:sz w:val="22"/>
          <w:szCs w:val="22"/>
          <w:lang w:val="ka-GE"/>
        </w:rPr>
        <w:t xml:space="preserve"> საქსტატის </w:t>
      </w:r>
      <w:r w:rsidR="00F006DD" w:rsidRPr="0024465B">
        <w:rPr>
          <w:rFonts w:ascii="Sylfaen" w:hAnsi="Sylfaen"/>
          <w:sz w:val="22"/>
          <w:szCs w:val="22"/>
          <w:lang w:val="ka-GE"/>
        </w:rPr>
        <w:t>მიერ აღებულმა ვალდებულებე</w:t>
      </w:r>
      <w:r w:rsidR="00405AEB" w:rsidRPr="0024465B">
        <w:rPr>
          <w:rFonts w:ascii="Sylfaen" w:hAnsi="Sylfaen"/>
          <w:sz w:val="22"/>
          <w:szCs w:val="22"/>
          <w:lang w:val="ka-GE"/>
        </w:rPr>
        <w:t>ბ</w:t>
      </w:r>
      <w:r w:rsidR="00F006DD" w:rsidRPr="0024465B">
        <w:rPr>
          <w:rFonts w:ascii="Sylfaen" w:hAnsi="Sylfaen"/>
          <w:sz w:val="22"/>
          <w:szCs w:val="22"/>
          <w:lang w:val="ka-GE"/>
        </w:rPr>
        <w:t>მა</w:t>
      </w:r>
      <w:r w:rsidR="00BA107F" w:rsidRPr="0024465B">
        <w:rPr>
          <w:rFonts w:ascii="Sylfaen" w:hAnsi="Sylfaen"/>
          <w:sz w:val="22"/>
          <w:szCs w:val="22"/>
          <w:lang w:val="ka-GE"/>
        </w:rPr>
        <w:t xml:space="preserve"> განაპირობა გენდერული სტრატეგიის </w:t>
      </w:r>
      <w:r w:rsidR="002F053F" w:rsidRPr="0024465B">
        <w:rPr>
          <w:rFonts w:ascii="Sylfaen" w:hAnsi="Sylfaen"/>
          <w:sz w:val="22"/>
          <w:szCs w:val="22"/>
          <w:lang w:val="ka-GE"/>
        </w:rPr>
        <w:t>შესრულების</w:t>
      </w:r>
      <w:r w:rsidR="00BA107F" w:rsidRPr="0024465B">
        <w:rPr>
          <w:rFonts w:ascii="Sylfaen" w:hAnsi="Sylfaen"/>
          <w:sz w:val="22"/>
          <w:szCs w:val="22"/>
          <w:lang w:val="ka-GE"/>
        </w:rPr>
        <w:t xml:space="preserve"> მაღალი დონე. </w:t>
      </w:r>
      <w:r w:rsidR="00354427" w:rsidRPr="0024465B">
        <w:rPr>
          <w:rFonts w:ascii="Sylfaen" w:hAnsi="Sylfaen"/>
          <w:sz w:val="22"/>
          <w:szCs w:val="22"/>
          <w:lang w:val="ka-GE"/>
        </w:rPr>
        <w:t>სტრატეგიით</w:t>
      </w:r>
      <w:r w:rsidR="00087BBC" w:rsidRPr="0024465B">
        <w:rPr>
          <w:rFonts w:ascii="Sylfaen" w:hAnsi="Sylfaen"/>
          <w:sz w:val="22"/>
          <w:szCs w:val="22"/>
          <w:lang w:val="ka-GE"/>
        </w:rPr>
        <w:t xml:space="preserve"> განსაზღვრული </w:t>
      </w:r>
      <w:r w:rsidR="00BA107F" w:rsidRPr="0024465B">
        <w:rPr>
          <w:rFonts w:ascii="Sylfaen" w:hAnsi="Sylfaen"/>
          <w:sz w:val="22"/>
          <w:szCs w:val="22"/>
          <w:lang w:val="ka-GE"/>
        </w:rPr>
        <w:t xml:space="preserve">ყველა ძირითადი მიზანი უკვე მიღწეულია. ჩატარდა ახალი </w:t>
      </w:r>
      <w:r w:rsidR="00A06872" w:rsidRPr="0024465B">
        <w:rPr>
          <w:rFonts w:ascii="Sylfaen" w:hAnsi="Sylfaen"/>
          <w:sz w:val="22"/>
          <w:szCs w:val="22"/>
          <w:lang w:val="ka-GE"/>
        </w:rPr>
        <w:t>გამო</w:t>
      </w:r>
      <w:r w:rsidR="00BA107F" w:rsidRPr="0024465B">
        <w:rPr>
          <w:rFonts w:ascii="Sylfaen" w:hAnsi="Sylfaen"/>
          <w:sz w:val="22"/>
          <w:szCs w:val="22"/>
          <w:lang w:val="ka-GE"/>
        </w:rPr>
        <w:t xml:space="preserve">კვლევები </w:t>
      </w:r>
      <w:r w:rsidR="007D63DF" w:rsidRPr="0024465B">
        <w:rPr>
          <w:rFonts w:ascii="Sylfaen" w:hAnsi="Sylfaen"/>
          <w:sz w:val="22"/>
          <w:szCs w:val="22"/>
          <w:lang w:val="ka-GE"/>
        </w:rPr>
        <w:t xml:space="preserve">ისეთ </w:t>
      </w:r>
      <w:r w:rsidR="00BA107F" w:rsidRPr="0024465B">
        <w:rPr>
          <w:rFonts w:ascii="Sylfaen" w:hAnsi="Sylfaen"/>
          <w:sz w:val="22"/>
          <w:szCs w:val="22"/>
          <w:lang w:val="ka-GE"/>
        </w:rPr>
        <w:t>პრიორიტეტულ გენდერულ საკითხებზე, როგორ</w:t>
      </w:r>
      <w:r w:rsidR="00367033" w:rsidRPr="0024465B">
        <w:rPr>
          <w:rFonts w:ascii="Sylfaen" w:hAnsi="Sylfaen"/>
          <w:sz w:val="22"/>
          <w:szCs w:val="22"/>
          <w:lang w:val="ka-GE"/>
        </w:rPr>
        <w:t>ებ</w:t>
      </w:r>
      <w:r w:rsidR="00BA107F" w:rsidRPr="0024465B">
        <w:rPr>
          <w:rFonts w:ascii="Sylfaen" w:hAnsi="Sylfaen"/>
          <w:sz w:val="22"/>
          <w:szCs w:val="22"/>
          <w:lang w:val="ka-GE"/>
        </w:rPr>
        <w:t>იცაა</w:t>
      </w:r>
      <w:r w:rsidR="00367033" w:rsidRPr="0024465B">
        <w:rPr>
          <w:rFonts w:ascii="Sylfaen" w:hAnsi="Sylfaen"/>
          <w:sz w:val="22"/>
          <w:szCs w:val="22"/>
          <w:lang w:val="ka-GE"/>
        </w:rPr>
        <w:t>:</w:t>
      </w:r>
      <w:r w:rsidR="00BA107F" w:rsidRPr="0024465B">
        <w:rPr>
          <w:rFonts w:ascii="Sylfaen" w:hAnsi="Sylfaen"/>
          <w:sz w:val="22"/>
          <w:szCs w:val="22"/>
          <w:lang w:val="ka-GE"/>
        </w:rPr>
        <w:t xml:space="preserve"> </w:t>
      </w:r>
      <w:r w:rsidR="003720C6" w:rsidRPr="0024465B">
        <w:rPr>
          <w:rFonts w:ascii="Sylfaen" w:hAnsi="Sylfaen"/>
          <w:sz w:val="22"/>
          <w:szCs w:val="22"/>
          <w:lang w:val="ka-GE"/>
        </w:rPr>
        <w:t xml:space="preserve"> „დროის გამოყენების </w:t>
      </w:r>
      <w:r w:rsidR="00367033" w:rsidRPr="0024465B">
        <w:rPr>
          <w:rFonts w:ascii="Sylfaen" w:hAnsi="Sylfaen"/>
          <w:sz w:val="22"/>
          <w:szCs w:val="22"/>
          <w:lang w:val="ka-GE"/>
        </w:rPr>
        <w:t>გამოკვლევა</w:t>
      </w:r>
      <w:r w:rsidR="003720C6" w:rsidRPr="0024465B">
        <w:rPr>
          <w:rFonts w:ascii="Sylfaen" w:hAnsi="Sylfaen"/>
          <w:sz w:val="22"/>
          <w:szCs w:val="22"/>
          <w:lang w:val="ka-GE"/>
        </w:rPr>
        <w:t xml:space="preserve"> (TUS)“</w:t>
      </w:r>
      <w:r w:rsidR="00BA107F" w:rsidRPr="0024465B">
        <w:rPr>
          <w:rFonts w:ascii="Sylfaen" w:hAnsi="Sylfaen"/>
          <w:sz w:val="22"/>
          <w:szCs w:val="22"/>
          <w:lang w:val="ka-GE"/>
        </w:rPr>
        <w:t xml:space="preserve">, </w:t>
      </w:r>
      <w:r w:rsidR="00D234D7" w:rsidRPr="0024465B">
        <w:rPr>
          <w:rFonts w:ascii="Sylfaen" w:hAnsi="Sylfaen"/>
          <w:sz w:val="22"/>
          <w:szCs w:val="22"/>
          <w:lang w:val="ka-GE"/>
        </w:rPr>
        <w:t xml:space="preserve">„ქალთა მიმართ ძალადობის </w:t>
      </w:r>
      <w:r w:rsidR="00367033" w:rsidRPr="0024465B">
        <w:rPr>
          <w:rFonts w:ascii="Sylfaen" w:hAnsi="Sylfaen"/>
          <w:sz w:val="22"/>
          <w:szCs w:val="22"/>
          <w:lang w:val="ka-GE"/>
        </w:rPr>
        <w:t>გამოკვლევა</w:t>
      </w:r>
      <w:r w:rsidR="00D234D7" w:rsidRPr="0024465B">
        <w:rPr>
          <w:rFonts w:ascii="Sylfaen" w:hAnsi="Sylfaen"/>
          <w:sz w:val="22"/>
          <w:szCs w:val="22"/>
          <w:lang w:val="ka-GE"/>
        </w:rPr>
        <w:t xml:space="preserve"> (VAW)</w:t>
      </w:r>
      <w:r w:rsidR="00C6403A">
        <w:rPr>
          <w:rFonts w:ascii="Sylfaen" w:hAnsi="Sylfaen"/>
          <w:sz w:val="22"/>
          <w:szCs w:val="22"/>
          <w:lang w:val="ka-GE"/>
        </w:rPr>
        <w:t>“</w:t>
      </w:r>
      <w:r w:rsidR="00BA107F" w:rsidRPr="0024465B">
        <w:rPr>
          <w:rFonts w:ascii="Sylfaen" w:hAnsi="Sylfaen"/>
          <w:sz w:val="22"/>
          <w:szCs w:val="22"/>
          <w:lang w:val="ka-GE"/>
        </w:rPr>
        <w:t xml:space="preserve">, </w:t>
      </w:r>
      <w:r w:rsidR="007D63DF" w:rsidRPr="0024465B">
        <w:rPr>
          <w:rFonts w:ascii="Sylfaen" w:hAnsi="Sylfaen"/>
          <w:sz w:val="22"/>
          <w:szCs w:val="22"/>
          <w:lang w:val="ka-GE"/>
        </w:rPr>
        <w:t>„</w:t>
      </w:r>
      <w:r w:rsidR="00347C0F" w:rsidRPr="0024465B">
        <w:rPr>
          <w:rFonts w:ascii="Sylfaen" w:hAnsi="Sylfaen"/>
          <w:sz w:val="22"/>
          <w:szCs w:val="22"/>
          <w:lang w:val="ka-GE"/>
        </w:rPr>
        <w:t xml:space="preserve">მრავალინდიკატორული კლასტერული </w:t>
      </w:r>
      <w:r w:rsidR="00367033" w:rsidRPr="0024465B">
        <w:rPr>
          <w:rFonts w:ascii="Sylfaen" w:hAnsi="Sylfaen"/>
          <w:sz w:val="22"/>
          <w:szCs w:val="22"/>
          <w:lang w:val="ka-GE"/>
        </w:rPr>
        <w:t>კვლევა</w:t>
      </w:r>
      <w:r w:rsidR="00347C0F" w:rsidRPr="0024465B">
        <w:rPr>
          <w:rFonts w:ascii="Sylfaen" w:hAnsi="Sylfaen"/>
          <w:sz w:val="22"/>
          <w:szCs w:val="22"/>
          <w:lang w:val="ka-GE"/>
        </w:rPr>
        <w:t xml:space="preserve"> (MICS)</w:t>
      </w:r>
      <w:r w:rsidR="007D63DF" w:rsidRPr="0024465B">
        <w:rPr>
          <w:rFonts w:ascii="Sylfaen" w:hAnsi="Sylfaen"/>
          <w:sz w:val="22"/>
          <w:szCs w:val="22"/>
          <w:lang w:val="ka-GE"/>
        </w:rPr>
        <w:t>“</w:t>
      </w:r>
      <w:r w:rsidR="00367033" w:rsidRPr="0024465B">
        <w:rPr>
          <w:rFonts w:ascii="Sylfaen" w:hAnsi="Sylfaen"/>
          <w:sz w:val="22"/>
          <w:szCs w:val="22"/>
          <w:lang w:val="ka-GE"/>
        </w:rPr>
        <w:t>. აღნიშნული ღონისძიებები</w:t>
      </w:r>
      <w:r w:rsidR="00BA107F" w:rsidRPr="0024465B">
        <w:rPr>
          <w:rFonts w:ascii="Sylfaen" w:hAnsi="Sylfaen"/>
          <w:sz w:val="22"/>
          <w:szCs w:val="22"/>
          <w:lang w:val="ka-GE"/>
        </w:rPr>
        <w:t xml:space="preserve"> </w:t>
      </w:r>
      <w:r w:rsidR="00EF4420" w:rsidRPr="0024465B">
        <w:rPr>
          <w:rFonts w:ascii="Sylfaen" w:hAnsi="Sylfaen"/>
          <w:sz w:val="22"/>
          <w:szCs w:val="22"/>
          <w:lang w:val="ka-GE"/>
        </w:rPr>
        <w:t>აძლიერებს</w:t>
      </w:r>
      <w:r w:rsidR="00BA107F" w:rsidRPr="0024465B">
        <w:rPr>
          <w:rFonts w:ascii="Sylfaen" w:hAnsi="Sylfaen"/>
          <w:sz w:val="22"/>
          <w:szCs w:val="22"/>
          <w:lang w:val="ka-GE"/>
        </w:rPr>
        <w:t xml:space="preserve"> </w:t>
      </w:r>
      <w:r w:rsidR="00367033" w:rsidRPr="0024465B">
        <w:rPr>
          <w:rFonts w:ascii="Sylfaen" w:hAnsi="Sylfaen"/>
          <w:sz w:val="22"/>
          <w:szCs w:val="22"/>
          <w:lang w:val="ka-GE"/>
        </w:rPr>
        <w:t xml:space="preserve">საქართველოს </w:t>
      </w:r>
      <w:r w:rsidR="00BA107F" w:rsidRPr="0024465B">
        <w:rPr>
          <w:rFonts w:ascii="Sylfaen" w:hAnsi="Sylfaen"/>
          <w:sz w:val="22"/>
          <w:szCs w:val="22"/>
          <w:lang w:val="ka-GE"/>
        </w:rPr>
        <w:t xml:space="preserve">მთავრობის შესაძლებლობს </w:t>
      </w:r>
      <w:r w:rsidR="00841E52" w:rsidRPr="0024465B">
        <w:rPr>
          <w:rFonts w:ascii="Sylfaen" w:hAnsi="Sylfaen"/>
          <w:sz w:val="22"/>
          <w:szCs w:val="22"/>
          <w:lang w:val="ka-GE"/>
        </w:rPr>
        <w:t>გენდერული თანასწორობისა და ქალთა გაძლიერების (</w:t>
      </w:r>
      <w:r w:rsidR="00BA107F" w:rsidRPr="0024465B">
        <w:rPr>
          <w:rFonts w:ascii="Sylfaen" w:hAnsi="Sylfaen"/>
          <w:sz w:val="22"/>
          <w:szCs w:val="22"/>
          <w:lang w:val="ka-GE"/>
        </w:rPr>
        <w:t>GEWE</w:t>
      </w:r>
      <w:r w:rsidR="00841E52" w:rsidRPr="0024465B">
        <w:rPr>
          <w:rFonts w:ascii="Sylfaen" w:hAnsi="Sylfaen"/>
          <w:sz w:val="22"/>
          <w:szCs w:val="22"/>
          <w:lang w:val="ka-GE"/>
        </w:rPr>
        <w:t>)</w:t>
      </w:r>
      <w:r w:rsidR="00BA107F" w:rsidRPr="0024465B">
        <w:rPr>
          <w:rFonts w:ascii="Sylfaen" w:hAnsi="Sylfaen"/>
          <w:sz w:val="22"/>
          <w:szCs w:val="22"/>
          <w:lang w:val="ka-GE"/>
        </w:rPr>
        <w:t xml:space="preserve"> ეროვნული პოლიტიკისა და </w:t>
      </w:r>
      <w:r w:rsidR="004E3BAE" w:rsidRPr="0024465B">
        <w:rPr>
          <w:rFonts w:ascii="Sylfaen" w:hAnsi="Sylfaen"/>
          <w:sz w:val="22"/>
          <w:szCs w:val="22"/>
          <w:lang w:val="ka-GE"/>
        </w:rPr>
        <w:t>მდგრადი განვითარების მიზნ</w:t>
      </w:r>
      <w:r w:rsidR="00BA107F" w:rsidRPr="0024465B">
        <w:rPr>
          <w:rFonts w:ascii="Sylfaen" w:hAnsi="Sylfaen"/>
          <w:sz w:val="22"/>
          <w:szCs w:val="22"/>
          <w:lang w:val="ka-GE"/>
        </w:rPr>
        <w:t>ების შესრულების ეროვნული პოლიტიკის მონიტორინგისა და ანგარიშ</w:t>
      </w:r>
      <w:r w:rsidR="00A37F7B" w:rsidRPr="0024465B">
        <w:rPr>
          <w:rFonts w:ascii="Sylfaen" w:hAnsi="Sylfaen"/>
          <w:sz w:val="22"/>
          <w:szCs w:val="22"/>
          <w:lang w:val="ka-GE"/>
        </w:rPr>
        <w:t xml:space="preserve">გების </w:t>
      </w:r>
      <w:r w:rsidR="00367033" w:rsidRPr="0024465B">
        <w:rPr>
          <w:rFonts w:ascii="Sylfaen" w:hAnsi="Sylfaen"/>
          <w:sz w:val="22"/>
          <w:szCs w:val="22"/>
          <w:lang w:val="ka-GE"/>
        </w:rPr>
        <w:t>კუთხით</w:t>
      </w:r>
      <w:r w:rsidR="00BA107F" w:rsidRPr="0024465B">
        <w:rPr>
          <w:rFonts w:ascii="Sylfaen" w:hAnsi="Sylfaen"/>
          <w:sz w:val="22"/>
          <w:szCs w:val="22"/>
          <w:lang w:val="ka-GE"/>
        </w:rPr>
        <w:t xml:space="preserve">. </w:t>
      </w:r>
      <w:r w:rsidR="00CE47BE" w:rsidRPr="0024465B">
        <w:rPr>
          <w:rFonts w:ascii="Sylfaen" w:hAnsi="Sylfaen"/>
          <w:sz w:val="22"/>
          <w:szCs w:val="22"/>
          <w:lang w:val="ka-GE"/>
        </w:rPr>
        <w:t xml:space="preserve">ორგანიზაცია „Open Data Watch“-მა </w:t>
      </w:r>
      <w:r w:rsidR="00BA107F" w:rsidRPr="0024465B">
        <w:rPr>
          <w:rFonts w:ascii="Sylfaen" w:hAnsi="Sylfaen"/>
          <w:sz w:val="22"/>
          <w:szCs w:val="22"/>
          <w:lang w:val="ka-GE"/>
        </w:rPr>
        <w:t xml:space="preserve">2023 წელს ჩატარებული </w:t>
      </w:r>
      <w:r w:rsidR="00CE47BE" w:rsidRPr="0024465B">
        <w:rPr>
          <w:rFonts w:ascii="Sylfaen" w:hAnsi="Sylfaen"/>
          <w:sz w:val="22"/>
          <w:szCs w:val="22"/>
          <w:lang w:val="ka-GE"/>
        </w:rPr>
        <w:t>„</w:t>
      </w:r>
      <w:r w:rsidR="00BA107F" w:rsidRPr="0024465B">
        <w:rPr>
          <w:rFonts w:ascii="Sylfaen" w:hAnsi="Sylfaen"/>
          <w:sz w:val="22"/>
          <w:szCs w:val="22"/>
          <w:lang w:val="ka-GE"/>
        </w:rPr>
        <w:t>Gender Data Compass</w:t>
      </w:r>
      <w:r w:rsidR="00CE47BE" w:rsidRPr="0024465B">
        <w:rPr>
          <w:rFonts w:ascii="Sylfaen" w:hAnsi="Sylfaen"/>
          <w:sz w:val="22"/>
          <w:szCs w:val="22"/>
          <w:lang w:val="ka-GE"/>
        </w:rPr>
        <w:t xml:space="preserve"> Assessment“</w:t>
      </w:r>
      <w:r w:rsidR="00CE47BE" w:rsidRPr="0024465B">
        <w:rPr>
          <w:rStyle w:val="FootnoteReference"/>
          <w:rFonts w:ascii="Sylfaen" w:hAnsi="Sylfaen"/>
          <w:sz w:val="22"/>
          <w:szCs w:val="22"/>
          <w:lang w:val="ka-GE"/>
        </w:rPr>
        <w:footnoteReference w:id="12"/>
      </w:r>
      <w:r w:rsidR="00BA107F" w:rsidRPr="0024465B">
        <w:rPr>
          <w:rFonts w:ascii="Sylfaen" w:hAnsi="Sylfaen"/>
          <w:sz w:val="22"/>
          <w:szCs w:val="22"/>
          <w:lang w:val="ka-GE"/>
        </w:rPr>
        <w:t xml:space="preserve"> შეფასების თანახმად, </w:t>
      </w:r>
      <w:r w:rsidR="00984FCD" w:rsidRPr="0024465B">
        <w:rPr>
          <w:rFonts w:ascii="Sylfaen" w:hAnsi="Sylfaen"/>
          <w:sz w:val="22"/>
          <w:szCs w:val="22"/>
          <w:lang w:val="ka-GE"/>
        </w:rPr>
        <w:t xml:space="preserve">გენდერული მონაცემების ხელმისაწვდომობისა და ღიაობის თვალსაზრისით, </w:t>
      </w:r>
      <w:r w:rsidR="00450541" w:rsidRPr="0024465B">
        <w:rPr>
          <w:rFonts w:ascii="Sylfaen" w:hAnsi="Sylfaen"/>
          <w:sz w:val="22"/>
          <w:szCs w:val="22"/>
          <w:lang w:val="ka-GE"/>
        </w:rPr>
        <w:t xml:space="preserve">საქართველოს </w:t>
      </w:r>
      <w:r w:rsidR="00BA107F" w:rsidRPr="0024465B">
        <w:rPr>
          <w:rFonts w:ascii="Sylfaen" w:hAnsi="Sylfaen"/>
          <w:sz w:val="22"/>
          <w:szCs w:val="22"/>
          <w:lang w:val="ka-GE"/>
        </w:rPr>
        <w:t xml:space="preserve">მსოფლიო მასშტაბით 185 ქვეყნიდან </w:t>
      </w:r>
      <w:r w:rsidR="00C154C8" w:rsidRPr="0024465B">
        <w:rPr>
          <w:rFonts w:ascii="Sylfaen" w:hAnsi="Sylfaen"/>
          <w:sz w:val="22"/>
          <w:szCs w:val="22"/>
          <w:lang w:val="ka-GE"/>
        </w:rPr>
        <w:t>მე-</w:t>
      </w:r>
      <w:r w:rsidR="00BA107F" w:rsidRPr="0024465B">
        <w:rPr>
          <w:rFonts w:ascii="Sylfaen" w:hAnsi="Sylfaen"/>
          <w:sz w:val="22"/>
          <w:szCs w:val="22"/>
          <w:lang w:val="ka-GE"/>
        </w:rPr>
        <w:t xml:space="preserve">5 </w:t>
      </w:r>
      <w:r w:rsidR="00984FCD" w:rsidRPr="0024465B">
        <w:rPr>
          <w:rFonts w:ascii="Sylfaen" w:hAnsi="Sylfaen"/>
          <w:sz w:val="22"/>
          <w:szCs w:val="22"/>
          <w:lang w:val="ka-GE"/>
        </w:rPr>
        <w:t>ადგილი მიანიჭა</w:t>
      </w:r>
      <w:r w:rsidR="00C8644F" w:rsidRPr="0024465B">
        <w:rPr>
          <w:rFonts w:ascii="Sylfaen" w:hAnsi="Sylfaen"/>
          <w:sz w:val="22"/>
          <w:szCs w:val="22"/>
          <w:lang w:val="ka-GE"/>
        </w:rPr>
        <w:t>.</w:t>
      </w:r>
      <w:r w:rsidR="00BA107F" w:rsidRPr="0024465B">
        <w:rPr>
          <w:rFonts w:ascii="Sylfaen" w:hAnsi="Sylfaen"/>
          <w:sz w:val="22"/>
          <w:szCs w:val="22"/>
          <w:lang w:val="ka-GE"/>
        </w:rPr>
        <w:t xml:space="preserve"> </w:t>
      </w:r>
    </w:p>
    <w:p w14:paraId="5560095C" w14:textId="7399E7B6" w:rsidR="00DF796D" w:rsidRPr="0024465B" w:rsidRDefault="00841E52" w:rsidP="000A6438">
      <w:pPr>
        <w:spacing w:after="120"/>
        <w:ind w:firstLine="567"/>
        <w:jc w:val="both"/>
        <w:rPr>
          <w:rFonts w:ascii="Sylfaen" w:hAnsi="Sylfaen"/>
          <w:sz w:val="22"/>
          <w:szCs w:val="22"/>
          <w:highlight w:val="yellow"/>
          <w:lang w:val="ka-GE"/>
        </w:rPr>
      </w:pPr>
      <w:r w:rsidRPr="0024465B">
        <w:rPr>
          <w:rFonts w:ascii="Sylfaen" w:hAnsi="Sylfaen"/>
          <w:sz w:val="22"/>
          <w:szCs w:val="22"/>
          <w:lang w:val="ka-GE"/>
        </w:rPr>
        <w:t xml:space="preserve">თუმცა </w:t>
      </w:r>
      <w:r w:rsidR="00D92211" w:rsidRPr="0024465B">
        <w:rPr>
          <w:rFonts w:ascii="Sylfaen" w:hAnsi="Sylfaen"/>
          <w:sz w:val="22"/>
          <w:szCs w:val="22"/>
          <w:lang w:val="ka-GE"/>
        </w:rPr>
        <w:t xml:space="preserve">საქსტატს </w:t>
      </w:r>
      <w:r w:rsidR="00F6685F" w:rsidRPr="0024465B">
        <w:rPr>
          <w:rFonts w:ascii="Sylfaen" w:hAnsi="Sylfaen"/>
          <w:sz w:val="22"/>
          <w:szCs w:val="22"/>
          <w:lang w:val="ka-GE"/>
        </w:rPr>
        <w:t xml:space="preserve">გენდერული მონაცემების შეგროვებისა და ანალიზის კუთხით </w:t>
      </w:r>
      <w:r w:rsidR="009A7344" w:rsidRPr="0024465B">
        <w:rPr>
          <w:rFonts w:ascii="Sylfaen" w:hAnsi="Sylfaen"/>
          <w:sz w:val="22"/>
          <w:szCs w:val="22"/>
          <w:lang w:val="ka-GE"/>
        </w:rPr>
        <w:t xml:space="preserve"> </w:t>
      </w:r>
      <w:r w:rsidR="00DA41E9" w:rsidRPr="0024465B">
        <w:rPr>
          <w:rFonts w:ascii="Sylfaen" w:hAnsi="Sylfaen"/>
          <w:sz w:val="22"/>
          <w:szCs w:val="22"/>
          <w:lang w:val="ka-GE"/>
        </w:rPr>
        <w:t xml:space="preserve">საერთაშორისო სტანდარტებისა და </w:t>
      </w:r>
      <w:r w:rsidR="00BC2150" w:rsidRPr="0024465B">
        <w:rPr>
          <w:rFonts w:ascii="Sylfaen" w:hAnsi="Sylfaen"/>
          <w:sz w:val="22"/>
          <w:szCs w:val="22"/>
          <w:lang w:val="ka-GE"/>
        </w:rPr>
        <w:t xml:space="preserve">რეკომენდაციების </w:t>
      </w:r>
      <w:r w:rsidR="00DA41E9" w:rsidRPr="0024465B">
        <w:rPr>
          <w:rFonts w:ascii="Sylfaen" w:hAnsi="Sylfaen"/>
          <w:sz w:val="22"/>
          <w:szCs w:val="22"/>
          <w:lang w:val="ka-GE"/>
        </w:rPr>
        <w:t>დანერგვისა და</w:t>
      </w:r>
      <w:r w:rsidR="005D1DFC" w:rsidRPr="0024465B">
        <w:rPr>
          <w:rFonts w:ascii="Sylfaen" w:hAnsi="Sylfaen"/>
          <w:sz w:val="22"/>
          <w:szCs w:val="22"/>
          <w:lang w:val="ka-GE"/>
        </w:rPr>
        <w:t xml:space="preserve"> გაზიარების</w:t>
      </w:r>
      <w:r w:rsidR="00DA41E9" w:rsidRPr="0024465B">
        <w:rPr>
          <w:rFonts w:ascii="Sylfaen" w:hAnsi="Sylfaen"/>
          <w:sz w:val="22"/>
          <w:szCs w:val="22"/>
          <w:lang w:val="ka-GE"/>
        </w:rPr>
        <w:t xml:space="preserve"> </w:t>
      </w:r>
      <w:r w:rsidR="00C8644F" w:rsidRPr="0024465B">
        <w:rPr>
          <w:rFonts w:ascii="Sylfaen" w:hAnsi="Sylfaen"/>
          <w:sz w:val="22"/>
          <w:szCs w:val="22"/>
          <w:lang w:val="ka-GE"/>
        </w:rPr>
        <w:t xml:space="preserve">მდიდარი </w:t>
      </w:r>
      <w:r w:rsidR="00DA41E9" w:rsidRPr="0024465B">
        <w:rPr>
          <w:rFonts w:ascii="Sylfaen" w:hAnsi="Sylfaen"/>
          <w:sz w:val="22"/>
          <w:szCs w:val="22"/>
          <w:lang w:val="ka-GE"/>
        </w:rPr>
        <w:t>გამოცდილება</w:t>
      </w:r>
      <w:r w:rsidR="00F6685F" w:rsidRPr="0024465B">
        <w:rPr>
          <w:rFonts w:ascii="Sylfaen" w:hAnsi="Sylfaen"/>
          <w:sz w:val="22"/>
          <w:szCs w:val="22"/>
          <w:lang w:val="ka-GE"/>
        </w:rPr>
        <w:t xml:space="preserve"> გააჩნია,</w:t>
      </w:r>
      <w:r w:rsidR="00DA41E9" w:rsidRPr="0024465B">
        <w:rPr>
          <w:rFonts w:ascii="Sylfaen" w:hAnsi="Sylfaen"/>
          <w:sz w:val="22"/>
          <w:szCs w:val="22"/>
          <w:lang w:val="ka-GE"/>
        </w:rPr>
        <w:t xml:space="preserve"> მონაცემთა</w:t>
      </w:r>
      <w:r w:rsidR="005D1DFC" w:rsidRPr="0024465B">
        <w:rPr>
          <w:rFonts w:ascii="Sylfaen" w:hAnsi="Sylfaen"/>
          <w:sz w:val="22"/>
          <w:szCs w:val="22"/>
          <w:lang w:val="ka-GE"/>
        </w:rPr>
        <w:t xml:space="preserve"> ზოგიერთ</w:t>
      </w:r>
      <w:r w:rsidR="00DA41E9" w:rsidRPr="0024465B">
        <w:rPr>
          <w:rFonts w:ascii="Sylfaen" w:hAnsi="Sylfaen"/>
          <w:sz w:val="22"/>
          <w:szCs w:val="22"/>
          <w:lang w:val="ka-GE"/>
        </w:rPr>
        <w:t xml:space="preserve"> სხვა </w:t>
      </w:r>
      <w:r w:rsidR="0056382A" w:rsidRPr="0024465B">
        <w:rPr>
          <w:rFonts w:ascii="Sylfaen" w:hAnsi="Sylfaen"/>
          <w:sz w:val="22"/>
          <w:szCs w:val="22"/>
          <w:lang w:val="ka-GE"/>
        </w:rPr>
        <w:t>მიმწოდებ</w:t>
      </w:r>
      <w:r w:rsidR="005D1DFC" w:rsidRPr="0024465B">
        <w:rPr>
          <w:rFonts w:ascii="Sylfaen" w:hAnsi="Sylfaen"/>
          <w:sz w:val="22"/>
          <w:szCs w:val="22"/>
          <w:lang w:val="ka-GE"/>
        </w:rPr>
        <w:t>ელს</w:t>
      </w:r>
      <w:r w:rsidR="00DA41E9" w:rsidRPr="0024465B">
        <w:rPr>
          <w:rFonts w:ascii="Sylfaen" w:hAnsi="Sylfaen"/>
          <w:sz w:val="22"/>
          <w:szCs w:val="22"/>
          <w:lang w:val="ka-GE"/>
        </w:rPr>
        <w:t xml:space="preserve"> არ </w:t>
      </w:r>
      <w:r w:rsidR="000A6652" w:rsidRPr="0024465B">
        <w:rPr>
          <w:rFonts w:ascii="Sylfaen" w:hAnsi="Sylfaen"/>
          <w:sz w:val="22"/>
          <w:szCs w:val="22"/>
          <w:lang w:val="ka-GE"/>
        </w:rPr>
        <w:t>აქვს</w:t>
      </w:r>
      <w:r w:rsidR="00DA41E9" w:rsidRPr="0024465B">
        <w:rPr>
          <w:rFonts w:ascii="Sylfaen" w:hAnsi="Sylfaen"/>
          <w:sz w:val="22"/>
          <w:szCs w:val="22"/>
          <w:lang w:val="ka-GE"/>
        </w:rPr>
        <w:t xml:space="preserve"> </w:t>
      </w:r>
      <w:r w:rsidR="00F651D8" w:rsidRPr="0024465B">
        <w:rPr>
          <w:rFonts w:ascii="Sylfaen" w:hAnsi="Sylfaen"/>
          <w:sz w:val="22"/>
          <w:szCs w:val="22"/>
          <w:lang w:val="ka-GE"/>
        </w:rPr>
        <w:t xml:space="preserve">საკმარისი </w:t>
      </w:r>
      <w:r w:rsidR="00DA41E9" w:rsidRPr="0024465B">
        <w:rPr>
          <w:rFonts w:ascii="Sylfaen" w:hAnsi="Sylfaen"/>
          <w:sz w:val="22"/>
          <w:szCs w:val="22"/>
          <w:lang w:val="ka-GE"/>
        </w:rPr>
        <w:t xml:space="preserve">შიდა </w:t>
      </w:r>
      <w:r w:rsidR="009A7344" w:rsidRPr="0024465B">
        <w:rPr>
          <w:rFonts w:ascii="Sylfaen" w:hAnsi="Sylfaen"/>
          <w:sz w:val="22"/>
          <w:szCs w:val="22"/>
          <w:lang w:val="ka-GE"/>
        </w:rPr>
        <w:t>რესურსი</w:t>
      </w:r>
      <w:r w:rsidR="00F651D8" w:rsidRPr="0024465B">
        <w:rPr>
          <w:rFonts w:ascii="Sylfaen" w:hAnsi="Sylfaen"/>
          <w:sz w:val="22"/>
          <w:szCs w:val="22"/>
          <w:lang w:val="ka-GE"/>
        </w:rPr>
        <w:t>, რათა</w:t>
      </w:r>
      <w:r w:rsidR="00AC6893" w:rsidRPr="0024465B">
        <w:rPr>
          <w:rFonts w:ascii="Sylfaen" w:hAnsi="Sylfaen"/>
          <w:sz w:val="22"/>
          <w:szCs w:val="22"/>
          <w:lang w:val="ka-GE"/>
        </w:rPr>
        <w:t xml:space="preserve"> </w:t>
      </w:r>
      <w:r w:rsidR="00C8644F" w:rsidRPr="0024465B">
        <w:rPr>
          <w:rFonts w:ascii="Sylfaen" w:hAnsi="Sylfaen"/>
          <w:sz w:val="22"/>
          <w:szCs w:val="22"/>
          <w:lang w:val="ka-GE"/>
        </w:rPr>
        <w:t>სრულად გამოიყენოს</w:t>
      </w:r>
      <w:r w:rsidR="00BC2150" w:rsidRPr="0024465B">
        <w:rPr>
          <w:rFonts w:ascii="Sylfaen" w:hAnsi="Sylfaen"/>
          <w:sz w:val="22"/>
          <w:szCs w:val="22"/>
          <w:lang w:val="ka-GE"/>
        </w:rPr>
        <w:t xml:space="preserve"> ადმინისტრაციული მონაცემების პოტენციალი</w:t>
      </w:r>
      <w:r w:rsidR="00D92211" w:rsidRPr="0024465B">
        <w:rPr>
          <w:rFonts w:ascii="Sylfaen" w:hAnsi="Sylfaen"/>
          <w:sz w:val="22"/>
          <w:szCs w:val="22"/>
          <w:lang w:val="ka-GE"/>
        </w:rPr>
        <w:t>.</w:t>
      </w:r>
      <w:r w:rsidR="00BC2150" w:rsidRPr="0024465B">
        <w:rPr>
          <w:rFonts w:ascii="Sylfaen" w:hAnsi="Sylfaen"/>
          <w:sz w:val="22"/>
          <w:szCs w:val="22"/>
          <w:lang w:val="ka-GE"/>
        </w:rPr>
        <w:t xml:space="preserve"> </w:t>
      </w:r>
      <w:r w:rsidR="00D92211" w:rsidRPr="0024465B">
        <w:rPr>
          <w:rFonts w:ascii="Sylfaen" w:hAnsi="Sylfaen"/>
          <w:sz w:val="22"/>
          <w:szCs w:val="22"/>
          <w:lang w:val="ka-GE"/>
        </w:rPr>
        <w:t>მათ არ შესწევთ უნარი აწარმოონ</w:t>
      </w:r>
      <w:r w:rsidR="00BC2150" w:rsidRPr="0024465B">
        <w:rPr>
          <w:rFonts w:ascii="Sylfaen" w:hAnsi="Sylfaen"/>
          <w:sz w:val="22"/>
          <w:szCs w:val="22"/>
          <w:lang w:val="ka-GE"/>
        </w:rPr>
        <w:t xml:space="preserve"> ყოვლისმომცველი და ადვილად ხელმისაწვდომი გენდერული მონაცემები კონკრეტული ხარვეზების </w:t>
      </w:r>
      <w:r w:rsidR="007D63DF" w:rsidRPr="0024465B">
        <w:rPr>
          <w:rFonts w:ascii="Sylfaen" w:hAnsi="Sylfaen"/>
          <w:sz w:val="22"/>
          <w:szCs w:val="22"/>
          <w:lang w:val="ka-GE"/>
        </w:rPr>
        <w:t xml:space="preserve">აღმოსაფხვრელად </w:t>
      </w:r>
      <w:r w:rsidR="00BC2150" w:rsidRPr="0024465B">
        <w:rPr>
          <w:rFonts w:ascii="Sylfaen" w:hAnsi="Sylfaen"/>
          <w:sz w:val="22"/>
          <w:szCs w:val="22"/>
          <w:lang w:val="ka-GE"/>
        </w:rPr>
        <w:t xml:space="preserve">და ინფორმირებული გადაწყვეტილებების მისაღებად. </w:t>
      </w:r>
      <w:r w:rsidR="007D63DF" w:rsidRPr="0024465B">
        <w:rPr>
          <w:rFonts w:ascii="Sylfaen" w:hAnsi="Sylfaen"/>
          <w:sz w:val="22"/>
          <w:szCs w:val="22"/>
          <w:lang w:val="ka-GE"/>
        </w:rPr>
        <w:t xml:space="preserve">საქსტატს </w:t>
      </w:r>
      <w:r w:rsidR="000A73B0" w:rsidRPr="0024465B">
        <w:rPr>
          <w:rFonts w:ascii="Sylfaen" w:hAnsi="Sylfaen"/>
          <w:sz w:val="22"/>
          <w:szCs w:val="22"/>
          <w:lang w:val="ka-GE"/>
        </w:rPr>
        <w:t>შეუძლია</w:t>
      </w:r>
      <w:r w:rsidR="00DA41E9" w:rsidRPr="0024465B">
        <w:rPr>
          <w:rFonts w:ascii="Sylfaen" w:hAnsi="Sylfaen"/>
          <w:sz w:val="22"/>
          <w:szCs w:val="22"/>
          <w:lang w:val="ka-GE"/>
        </w:rPr>
        <w:t xml:space="preserve"> </w:t>
      </w:r>
      <w:r w:rsidR="00DF796D" w:rsidRPr="0024465B">
        <w:rPr>
          <w:rFonts w:ascii="Sylfaen" w:hAnsi="Sylfaen"/>
          <w:sz w:val="22"/>
          <w:szCs w:val="22"/>
          <w:lang w:val="ka-GE"/>
        </w:rPr>
        <w:t xml:space="preserve">ხარისხის უზრუნველყოფის ეროვნული ჩარჩოს შემუშავება და ადმინისტრაციული მონაცემების </w:t>
      </w:r>
      <w:r w:rsidR="00D92211" w:rsidRPr="0024465B">
        <w:rPr>
          <w:rFonts w:ascii="Sylfaen" w:hAnsi="Sylfaen"/>
          <w:sz w:val="22"/>
          <w:szCs w:val="22"/>
          <w:lang w:val="ka-GE"/>
        </w:rPr>
        <w:t xml:space="preserve">შეგროვების </w:t>
      </w:r>
      <w:r w:rsidR="000A73B0" w:rsidRPr="0024465B">
        <w:rPr>
          <w:rFonts w:ascii="Sylfaen" w:hAnsi="Sylfaen"/>
          <w:sz w:val="22"/>
          <w:szCs w:val="22"/>
          <w:lang w:val="ka-GE"/>
        </w:rPr>
        <w:t>კოორდინირება</w:t>
      </w:r>
      <w:r w:rsidR="007D63DF" w:rsidRPr="0024465B">
        <w:rPr>
          <w:rFonts w:ascii="Sylfaen" w:hAnsi="Sylfaen"/>
          <w:sz w:val="22"/>
          <w:szCs w:val="22"/>
          <w:lang w:val="ka-GE"/>
        </w:rPr>
        <w:t>,</w:t>
      </w:r>
      <w:r w:rsidR="000A73B0" w:rsidRPr="0024465B">
        <w:rPr>
          <w:rFonts w:ascii="Sylfaen" w:hAnsi="Sylfaen"/>
          <w:sz w:val="22"/>
          <w:szCs w:val="22"/>
          <w:lang w:val="ka-GE"/>
        </w:rPr>
        <w:t xml:space="preserve"> </w:t>
      </w:r>
      <w:r w:rsidR="00D92211" w:rsidRPr="0024465B">
        <w:rPr>
          <w:rFonts w:ascii="Sylfaen" w:hAnsi="Sylfaen"/>
          <w:sz w:val="22"/>
          <w:szCs w:val="22"/>
          <w:lang w:val="ka-GE"/>
        </w:rPr>
        <w:t>ასევე</w:t>
      </w:r>
      <w:r w:rsidR="00DF796D" w:rsidRPr="0024465B">
        <w:rPr>
          <w:rFonts w:ascii="Sylfaen" w:hAnsi="Sylfaen"/>
          <w:sz w:val="22"/>
          <w:szCs w:val="22"/>
          <w:lang w:val="ka-GE"/>
        </w:rPr>
        <w:t xml:space="preserve"> გენდერული მეინსტრიმინგის სტანდარტების დაწესება და გენდერული მონაცემების ეკოსისტემის გაფართოებ</w:t>
      </w:r>
      <w:r w:rsidR="000A73B0" w:rsidRPr="0024465B">
        <w:rPr>
          <w:rFonts w:ascii="Sylfaen" w:hAnsi="Sylfaen"/>
          <w:sz w:val="22"/>
          <w:szCs w:val="22"/>
          <w:lang w:val="ka-GE"/>
        </w:rPr>
        <w:t>ა</w:t>
      </w:r>
      <w:r w:rsidR="00DF796D" w:rsidRPr="0024465B">
        <w:rPr>
          <w:rFonts w:ascii="Sylfaen" w:hAnsi="Sylfaen"/>
          <w:sz w:val="22"/>
          <w:szCs w:val="22"/>
          <w:lang w:val="ka-GE"/>
        </w:rPr>
        <w:t>.</w:t>
      </w:r>
    </w:p>
    <w:p w14:paraId="433025BD" w14:textId="50D6963E" w:rsidR="00DA41E9" w:rsidRPr="0024465B" w:rsidRDefault="00DA41E9" w:rsidP="000A6438">
      <w:pPr>
        <w:spacing w:after="120"/>
        <w:ind w:firstLine="567"/>
        <w:jc w:val="both"/>
        <w:rPr>
          <w:rFonts w:ascii="Sylfaen" w:hAnsi="Sylfaen"/>
          <w:sz w:val="22"/>
          <w:szCs w:val="22"/>
          <w:lang w:val="ka-GE"/>
        </w:rPr>
      </w:pPr>
      <w:r w:rsidRPr="0024465B">
        <w:rPr>
          <w:rFonts w:ascii="Sylfaen" w:hAnsi="Sylfaen"/>
          <w:sz w:val="22"/>
          <w:szCs w:val="22"/>
          <w:lang w:val="ka-GE"/>
        </w:rPr>
        <w:t>მონაცემთა შეგროვების</w:t>
      </w:r>
      <w:r w:rsidR="00BC2150" w:rsidRPr="0024465B">
        <w:rPr>
          <w:rFonts w:ascii="Sylfaen" w:hAnsi="Sylfaen"/>
          <w:sz w:val="22"/>
          <w:szCs w:val="22"/>
          <w:lang w:val="ka-GE"/>
        </w:rPr>
        <w:t xml:space="preserve"> პროცესში</w:t>
      </w:r>
      <w:r w:rsidRPr="0024465B">
        <w:rPr>
          <w:rFonts w:ascii="Sylfaen" w:hAnsi="Sylfaen"/>
          <w:sz w:val="22"/>
          <w:szCs w:val="22"/>
          <w:lang w:val="ka-GE"/>
        </w:rPr>
        <w:t xml:space="preserve"> ეფექტური გენდერული მეინსტრიმინგი მოითხოვს საქსტატისა და </w:t>
      </w:r>
      <w:r w:rsidR="00D92211" w:rsidRPr="0024465B">
        <w:rPr>
          <w:rFonts w:ascii="Sylfaen" w:hAnsi="Sylfaen"/>
          <w:sz w:val="22"/>
          <w:szCs w:val="22"/>
          <w:lang w:val="ka-GE"/>
        </w:rPr>
        <w:t xml:space="preserve">საქართველოს </w:t>
      </w:r>
      <w:r w:rsidR="009A7344" w:rsidRPr="0024465B">
        <w:rPr>
          <w:rFonts w:ascii="Sylfaen" w:hAnsi="Sylfaen"/>
          <w:sz w:val="22"/>
          <w:szCs w:val="22"/>
          <w:lang w:val="ka-GE"/>
        </w:rPr>
        <w:t>სტატისტიკის ეროვნულის სისტემის</w:t>
      </w:r>
      <w:r w:rsidRPr="0024465B">
        <w:rPr>
          <w:rFonts w:ascii="Sylfaen" w:hAnsi="Sylfaen"/>
          <w:sz w:val="22"/>
          <w:szCs w:val="22"/>
          <w:lang w:val="ka-GE"/>
        </w:rPr>
        <w:t xml:space="preserve"> </w:t>
      </w:r>
      <w:r w:rsidR="00DF796D" w:rsidRPr="0024465B">
        <w:rPr>
          <w:rFonts w:ascii="Sylfaen" w:hAnsi="Sylfaen"/>
          <w:sz w:val="22"/>
          <w:szCs w:val="22"/>
          <w:lang w:val="ka-GE"/>
        </w:rPr>
        <w:t xml:space="preserve">სხვა </w:t>
      </w:r>
      <w:r w:rsidRPr="0024465B">
        <w:rPr>
          <w:rFonts w:ascii="Sylfaen" w:hAnsi="Sylfaen"/>
          <w:sz w:val="22"/>
          <w:szCs w:val="22"/>
          <w:lang w:val="ka-GE"/>
        </w:rPr>
        <w:t xml:space="preserve">წევრებს შორის მჭიდრო თანამშრომლობას. გენდერული სტატისტიკის სისტემატური კოორდინაციის ფორმალური მექანიზმის არარსებობა და გენდერული </w:t>
      </w:r>
      <w:r w:rsidR="009A7344" w:rsidRPr="0024465B">
        <w:rPr>
          <w:rFonts w:ascii="Sylfaen" w:hAnsi="Sylfaen"/>
          <w:sz w:val="22"/>
          <w:szCs w:val="22"/>
          <w:lang w:val="ka-GE"/>
        </w:rPr>
        <w:t>მაჩვენებლების</w:t>
      </w:r>
      <w:r w:rsidRPr="0024465B">
        <w:rPr>
          <w:rFonts w:ascii="Sylfaen" w:hAnsi="Sylfaen"/>
          <w:sz w:val="22"/>
          <w:szCs w:val="22"/>
          <w:lang w:val="ka-GE"/>
        </w:rPr>
        <w:t xml:space="preserve"> </w:t>
      </w:r>
      <w:r w:rsidR="00DF796D" w:rsidRPr="0024465B">
        <w:rPr>
          <w:rFonts w:ascii="Sylfaen" w:hAnsi="Sylfaen"/>
          <w:sz w:val="22"/>
          <w:szCs w:val="22"/>
          <w:lang w:val="ka-GE"/>
        </w:rPr>
        <w:t>მცირე</w:t>
      </w:r>
      <w:r w:rsidRPr="0024465B">
        <w:rPr>
          <w:rFonts w:ascii="Sylfaen" w:hAnsi="Sylfaen"/>
          <w:sz w:val="22"/>
          <w:szCs w:val="22"/>
          <w:lang w:val="ka-GE"/>
        </w:rPr>
        <w:t xml:space="preserve"> </w:t>
      </w:r>
      <w:r w:rsidR="00D92211" w:rsidRPr="0024465B">
        <w:rPr>
          <w:rFonts w:ascii="Sylfaen" w:hAnsi="Sylfaen"/>
          <w:sz w:val="22"/>
          <w:szCs w:val="22"/>
          <w:lang w:val="ka-GE"/>
        </w:rPr>
        <w:t>ჩამონათვალის</w:t>
      </w:r>
      <w:r w:rsidRPr="0024465B">
        <w:rPr>
          <w:rFonts w:ascii="Sylfaen" w:hAnsi="Sylfaen"/>
          <w:sz w:val="22"/>
          <w:szCs w:val="22"/>
          <w:lang w:val="ka-GE"/>
        </w:rPr>
        <w:t xml:space="preserve"> ეროვნულად შეთანხმებული ჩარჩო</w:t>
      </w:r>
      <w:r w:rsidR="009A7344" w:rsidRPr="0024465B">
        <w:rPr>
          <w:rFonts w:ascii="Sylfaen" w:hAnsi="Sylfaen"/>
          <w:sz w:val="22"/>
          <w:szCs w:val="22"/>
          <w:lang w:val="ka-GE"/>
        </w:rPr>
        <w:t>ს არარსებობა</w:t>
      </w:r>
      <w:r w:rsidRPr="0024465B">
        <w:rPr>
          <w:rFonts w:ascii="Sylfaen" w:hAnsi="Sylfaen"/>
          <w:sz w:val="22"/>
          <w:szCs w:val="22"/>
          <w:lang w:val="ka-GE"/>
        </w:rPr>
        <w:t xml:space="preserve"> </w:t>
      </w:r>
      <w:r w:rsidR="000A73B0" w:rsidRPr="0024465B">
        <w:rPr>
          <w:rFonts w:ascii="Sylfaen" w:hAnsi="Sylfaen"/>
          <w:sz w:val="22"/>
          <w:szCs w:val="22"/>
          <w:lang w:val="ka-GE"/>
        </w:rPr>
        <w:t>აფერხებ</w:t>
      </w:r>
      <w:r w:rsidRPr="0024465B">
        <w:rPr>
          <w:rFonts w:ascii="Sylfaen" w:hAnsi="Sylfaen"/>
          <w:sz w:val="22"/>
          <w:szCs w:val="22"/>
          <w:lang w:val="ka-GE"/>
        </w:rPr>
        <w:t xml:space="preserve">ს ქვეყანაში გენდერული პოლიტიკისა და პროგრამების </w:t>
      </w:r>
      <w:r w:rsidR="00054691" w:rsidRPr="0024465B">
        <w:rPr>
          <w:rFonts w:ascii="Sylfaen" w:hAnsi="Sylfaen"/>
          <w:sz w:val="22"/>
          <w:szCs w:val="22"/>
          <w:lang w:val="ka-GE"/>
        </w:rPr>
        <w:t>შემუშავებას</w:t>
      </w:r>
      <w:r w:rsidRPr="0024465B">
        <w:rPr>
          <w:rFonts w:ascii="Sylfaen" w:hAnsi="Sylfaen"/>
          <w:sz w:val="22"/>
          <w:szCs w:val="22"/>
          <w:lang w:val="ka-GE"/>
        </w:rPr>
        <w:t xml:space="preserve"> და </w:t>
      </w:r>
      <w:r w:rsidR="008F535A" w:rsidRPr="0024465B">
        <w:rPr>
          <w:rFonts w:ascii="Sylfaen" w:hAnsi="Sylfaen"/>
          <w:sz w:val="22"/>
          <w:szCs w:val="22"/>
          <w:lang w:val="ka-GE"/>
        </w:rPr>
        <w:t xml:space="preserve">მათ სათანადო </w:t>
      </w:r>
      <w:r w:rsidRPr="0024465B">
        <w:rPr>
          <w:rFonts w:ascii="Sylfaen" w:hAnsi="Sylfaen"/>
          <w:sz w:val="22"/>
          <w:szCs w:val="22"/>
          <w:lang w:val="ka-GE"/>
        </w:rPr>
        <w:t>შეფასებას.</w:t>
      </w:r>
    </w:p>
    <w:p w14:paraId="30D05B6D" w14:textId="13559FCA" w:rsidR="00BF2354" w:rsidRPr="0024465B" w:rsidRDefault="00C2405E" w:rsidP="000A6438">
      <w:pPr>
        <w:spacing w:after="120"/>
        <w:ind w:firstLine="567"/>
        <w:jc w:val="both"/>
        <w:rPr>
          <w:rFonts w:ascii="Sylfaen" w:hAnsi="Sylfaen"/>
          <w:sz w:val="22"/>
          <w:szCs w:val="22"/>
          <w:lang w:val="ka-GE"/>
        </w:rPr>
      </w:pPr>
      <w:r w:rsidRPr="0024465B">
        <w:rPr>
          <w:rFonts w:ascii="Sylfaen" w:hAnsi="Sylfaen" w:cs="Sylfaen"/>
          <w:sz w:val="22"/>
          <w:szCs w:val="22"/>
          <w:lang w:val="ka-GE"/>
        </w:rPr>
        <w:t>გ</w:t>
      </w:r>
      <w:r w:rsidRPr="0024465B">
        <w:rPr>
          <w:rFonts w:ascii="Sylfaen" w:hAnsi="Sylfaen"/>
          <w:sz w:val="22"/>
          <w:szCs w:val="22"/>
          <w:lang w:val="ka-GE"/>
        </w:rPr>
        <w:t>ენდერული სტატისტიკური პროდუქტების  მომხმარებელთა საჭირობებთან შესაბამისობის უკეთ დადგენის მიზნით,</w:t>
      </w:r>
      <w:r w:rsidR="005F792D" w:rsidRPr="0024465B">
        <w:rPr>
          <w:rFonts w:ascii="Sylfaen" w:hAnsi="Sylfaen"/>
          <w:sz w:val="22"/>
          <w:szCs w:val="22"/>
          <w:lang w:val="ka-GE"/>
        </w:rPr>
        <w:t xml:space="preserve"> საქსტატმა 2021 წელს ჩაატარა </w:t>
      </w:r>
      <w:r w:rsidRPr="0024465B">
        <w:rPr>
          <w:rFonts w:ascii="Sylfaen" w:hAnsi="Sylfaen"/>
          <w:sz w:val="22"/>
          <w:szCs w:val="22"/>
          <w:lang w:val="ka-GE"/>
        </w:rPr>
        <w:t>„</w:t>
      </w:r>
      <w:r w:rsidR="00450541" w:rsidRPr="0024465B">
        <w:rPr>
          <w:rFonts w:ascii="Sylfaen" w:hAnsi="Sylfaen"/>
          <w:sz w:val="22"/>
          <w:szCs w:val="22"/>
          <w:lang w:val="ka-GE"/>
        </w:rPr>
        <w:t xml:space="preserve">გენდერული სტატისტიკის </w:t>
      </w:r>
      <w:r w:rsidR="005F792D" w:rsidRPr="0024465B">
        <w:rPr>
          <w:rFonts w:ascii="Sylfaen" w:hAnsi="Sylfaen"/>
          <w:sz w:val="22"/>
          <w:szCs w:val="22"/>
          <w:lang w:val="ka-GE"/>
        </w:rPr>
        <w:t xml:space="preserve">მომხმარებელთა </w:t>
      </w:r>
      <w:r w:rsidR="00450541" w:rsidRPr="0024465B">
        <w:rPr>
          <w:rFonts w:ascii="Sylfaen" w:hAnsi="Sylfaen"/>
          <w:sz w:val="22"/>
          <w:szCs w:val="22"/>
          <w:lang w:val="ka-GE"/>
        </w:rPr>
        <w:t xml:space="preserve">კმაყოფილების გამოკვლევა“. </w:t>
      </w:r>
      <w:r w:rsidR="005F792D" w:rsidRPr="0024465B">
        <w:rPr>
          <w:rFonts w:ascii="Sylfaen" w:hAnsi="Sylfaen"/>
          <w:sz w:val="22"/>
          <w:szCs w:val="22"/>
          <w:lang w:val="ka-GE"/>
        </w:rPr>
        <w:t xml:space="preserve">გამოკვლევის შედეგებმა აჩვენა, რომ მომხმარებელთა დიდი უმრავლესობა (80%) კმაყოფილია საქსტატის გენდერული </w:t>
      </w:r>
      <w:r w:rsidR="008C5234" w:rsidRPr="0024465B">
        <w:rPr>
          <w:rFonts w:ascii="Sylfaen" w:hAnsi="Sylfaen"/>
          <w:sz w:val="22"/>
          <w:szCs w:val="22"/>
          <w:lang w:val="ka-GE"/>
        </w:rPr>
        <w:t>სტატისტიკი</w:t>
      </w:r>
      <w:r w:rsidR="007D63DF" w:rsidRPr="0024465B">
        <w:rPr>
          <w:rFonts w:ascii="Sylfaen" w:hAnsi="Sylfaen"/>
          <w:sz w:val="22"/>
          <w:szCs w:val="22"/>
          <w:lang w:val="ka-GE"/>
        </w:rPr>
        <w:t xml:space="preserve">ს </w:t>
      </w:r>
      <w:r w:rsidR="007D63DF" w:rsidRPr="0024465B">
        <w:rPr>
          <w:rFonts w:ascii="Sylfaen" w:hAnsi="Sylfaen"/>
          <w:sz w:val="22"/>
          <w:szCs w:val="22"/>
          <w:lang w:val="ka-GE"/>
        </w:rPr>
        <w:lastRenderedPageBreak/>
        <w:t>ისეთი</w:t>
      </w:r>
      <w:r w:rsidR="005F792D" w:rsidRPr="0024465B">
        <w:rPr>
          <w:rFonts w:ascii="Sylfaen" w:hAnsi="Sylfaen"/>
          <w:sz w:val="22"/>
          <w:szCs w:val="22"/>
          <w:lang w:val="ka-GE"/>
        </w:rPr>
        <w:t xml:space="preserve"> პროდუქტებით, როგორიცაა გენდერული სტატისტიკის პორტალი, სტატისტიკური პუბლიკაცია „ქალი და კაცი საქართველოში“ და</w:t>
      </w:r>
      <w:r w:rsidR="00A61682" w:rsidRPr="0024465B">
        <w:rPr>
          <w:rFonts w:ascii="Sylfaen" w:hAnsi="Sylfaen"/>
          <w:sz w:val="22"/>
          <w:szCs w:val="22"/>
          <w:lang w:val="ka-GE"/>
        </w:rPr>
        <w:t xml:space="preserve"> </w:t>
      </w:r>
      <w:r w:rsidR="007D63DF" w:rsidRPr="0024465B">
        <w:rPr>
          <w:rFonts w:ascii="Sylfaen" w:hAnsi="Sylfaen"/>
          <w:sz w:val="22"/>
          <w:szCs w:val="22"/>
          <w:lang w:val="ka-GE"/>
        </w:rPr>
        <w:t xml:space="preserve">შესაბამისი ინფოგრაფიკები. </w:t>
      </w:r>
      <w:r w:rsidR="00E00EEE" w:rsidRPr="0024465B">
        <w:rPr>
          <w:rFonts w:ascii="Sylfaen" w:hAnsi="Sylfaen"/>
          <w:sz w:val="22"/>
          <w:szCs w:val="22"/>
          <w:lang w:val="ka-GE"/>
        </w:rPr>
        <w:t xml:space="preserve">თუმცა, მიუხედავად არსებული </w:t>
      </w:r>
      <w:r w:rsidR="00E67607" w:rsidRPr="0024465B">
        <w:rPr>
          <w:rFonts w:ascii="Sylfaen" w:hAnsi="Sylfaen"/>
          <w:sz w:val="22"/>
          <w:szCs w:val="22"/>
          <w:lang w:val="ka-GE"/>
        </w:rPr>
        <w:t>სტატისტიკური მონაცემებით კმაყოფილებისა</w:t>
      </w:r>
      <w:r w:rsidR="00E00EEE" w:rsidRPr="0024465B">
        <w:rPr>
          <w:rFonts w:ascii="Sylfaen" w:hAnsi="Sylfaen"/>
          <w:sz w:val="22"/>
          <w:szCs w:val="22"/>
          <w:lang w:val="ka-GE"/>
        </w:rPr>
        <w:t xml:space="preserve">, ბევრმა აღნიშნა დამატებითი </w:t>
      </w:r>
      <w:r w:rsidR="005E53BF" w:rsidRPr="0024465B">
        <w:rPr>
          <w:rFonts w:ascii="Sylfaen" w:hAnsi="Sylfaen"/>
          <w:sz w:val="22"/>
          <w:szCs w:val="22"/>
          <w:lang w:val="ka-GE"/>
        </w:rPr>
        <w:t xml:space="preserve">მაჩვენებლების წარმოების </w:t>
      </w:r>
      <w:r w:rsidR="00E00EEE" w:rsidRPr="0024465B">
        <w:rPr>
          <w:rFonts w:ascii="Sylfaen" w:hAnsi="Sylfaen"/>
          <w:sz w:val="22"/>
          <w:szCs w:val="22"/>
          <w:lang w:val="ka-GE"/>
        </w:rPr>
        <w:t>აუცილებლობა, განსაკუთრებით დანაშაულის, განათლებისა და სოციალური დაცვის სფეროებში</w:t>
      </w:r>
      <w:r w:rsidR="00E175A6" w:rsidRPr="0024465B">
        <w:rPr>
          <w:rFonts w:ascii="Sylfaen" w:hAnsi="Sylfaen"/>
          <w:sz w:val="22"/>
          <w:szCs w:val="22"/>
          <w:lang w:val="ka-GE"/>
        </w:rPr>
        <w:t>;</w:t>
      </w:r>
      <w:r w:rsidR="00E00EEE" w:rsidRPr="0024465B">
        <w:rPr>
          <w:rFonts w:ascii="Sylfaen" w:hAnsi="Sylfaen"/>
          <w:sz w:val="22"/>
          <w:szCs w:val="22"/>
          <w:lang w:val="ka-GE"/>
        </w:rPr>
        <w:t xml:space="preserve"> აგრეთვე </w:t>
      </w:r>
      <w:r w:rsidR="00E175A6" w:rsidRPr="0024465B">
        <w:rPr>
          <w:rFonts w:ascii="Sylfaen" w:hAnsi="Sylfaen"/>
          <w:sz w:val="22"/>
          <w:szCs w:val="22"/>
          <w:lang w:val="ka-GE"/>
        </w:rPr>
        <w:t xml:space="preserve">გამოვლინდა საჭიროება </w:t>
      </w:r>
      <w:r w:rsidR="00E00EEE" w:rsidRPr="0024465B">
        <w:rPr>
          <w:rFonts w:ascii="Sylfaen" w:hAnsi="Sylfaen"/>
          <w:sz w:val="22"/>
          <w:szCs w:val="22"/>
          <w:lang w:val="ka-GE"/>
        </w:rPr>
        <w:t xml:space="preserve">მონაცემების </w:t>
      </w:r>
      <w:r w:rsidR="005E53BF" w:rsidRPr="0024465B">
        <w:rPr>
          <w:rFonts w:ascii="Sylfaen" w:hAnsi="Sylfaen"/>
          <w:sz w:val="22"/>
          <w:szCs w:val="22"/>
          <w:lang w:val="ka-GE"/>
        </w:rPr>
        <w:t>ჩაშლა</w:t>
      </w:r>
      <w:r w:rsidR="00E175A6" w:rsidRPr="0024465B">
        <w:rPr>
          <w:rFonts w:ascii="Sylfaen" w:hAnsi="Sylfaen"/>
          <w:sz w:val="22"/>
          <w:szCs w:val="22"/>
          <w:lang w:val="ka-GE"/>
        </w:rPr>
        <w:t>ზე</w:t>
      </w:r>
      <w:r w:rsidR="005E53BF" w:rsidRPr="0024465B">
        <w:rPr>
          <w:rFonts w:ascii="Sylfaen" w:hAnsi="Sylfaen"/>
          <w:sz w:val="22"/>
          <w:szCs w:val="22"/>
          <w:lang w:val="ka-GE"/>
        </w:rPr>
        <w:t xml:space="preserve"> (დისაგრეგირება)</w:t>
      </w:r>
      <w:r w:rsidR="00E00EEE" w:rsidRPr="0024465B">
        <w:rPr>
          <w:rFonts w:ascii="Sylfaen" w:hAnsi="Sylfaen"/>
          <w:sz w:val="22"/>
          <w:szCs w:val="22"/>
          <w:lang w:val="ka-GE"/>
        </w:rPr>
        <w:t xml:space="preserve"> რეგიონების, მუნიციპალიტეტების, </w:t>
      </w:r>
      <w:r w:rsidR="005F792D" w:rsidRPr="0024465B">
        <w:rPr>
          <w:rFonts w:ascii="Sylfaen" w:hAnsi="Sylfaen"/>
          <w:sz w:val="22"/>
          <w:szCs w:val="22"/>
          <w:lang w:val="ka-GE"/>
        </w:rPr>
        <w:t xml:space="preserve">შეზღუდული შესაძლებლობის სტატუსის, </w:t>
      </w:r>
      <w:r w:rsidR="00E00EEE" w:rsidRPr="0024465B">
        <w:rPr>
          <w:rFonts w:ascii="Sylfaen" w:hAnsi="Sylfaen"/>
          <w:sz w:val="22"/>
          <w:szCs w:val="22"/>
          <w:lang w:val="ka-GE"/>
        </w:rPr>
        <w:t xml:space="preserve">ეთნიკური წარმომავლობის და </w:t>
      </w:r>
      <w:r w:rsidR="006032D7" w:rsidRPr="0024465B">
        <w:rPr>
          <w:rFonts w:ascii="Sylfaen" w:hAnsi="Sylfaen"/>
          <w:sz w:val="22"/>
          <w:szCs w:val="22"/>
          <w:lang w:val="ka-GE"/>
        </w:rPr>
        <w:t xml:space="preserve">სხვა </w:t>
      </w:r>
      <w:r w:rsidR="00E23C55" w:rsidRPr="0024465B">
        <w:rPr>
          <w:rFonts w:ascii="Sylfaen" w:hAnsi="Sylfaen"/>
          <w:sz w:val="22"/>
          <w:szCs w:val="22"/>
          <w:lang w:val="ka-GE"/>
        </w:rPr>
        <w:t>ჭრილში</w:t>
      </w:r>
      <w:r w:rsidR="00E00EEE" w:rsidRPr="0024465B">
        <w:rPr>
          <w:rFonts w:ascii="Sylfaen" w:hAnsi="Sylfaen"/>
          <w:sz w:val="22"/>
          <w:szCs w:val="22"/>
          <w:lang w:val="ka-GE"/>
        </w:rPr>
        <w:t xml:space="preserve">. </w:t>
      </w:r>
      <w:r w:rsidR="006032D7" w:rsidRPr="0024465B">
        <w:rPr>
          <w:rFonts w:ascii="Sylfaen" w:hAnsi="Sylfaen"/>
          <w:sz w:val="22"/>
          <w:szCs w:val="22"/>
          <w:lang w:val="ka-GE"/>
        </w:rPr>
        <w:t>აღინიშნა</w:t>
      </w:r>
      <w:r w:rsidR="00E00EEE" w:rsidRPr="0024465B">
        <w:rPr>
          <w:rFonts w:ascii="Sylfaen" w:hAnsi="Sylfaen"/>
          <w:sz w:val="22"/>
          <w:szCs w:val="22"/>
          <w:lang w:val="ka-GE"/>
        </w:rPr>
        <w:t xml:space="preserve"> გენდერული სტატისტიკის</w:t>
      </w:r>
      <w:r w:rsidR="005769D7" w:rsidRPr="0024465B">
        <w:rPr>
          <w:rFonts w:ascii="Sylfaen" w:hAnsi="Sylfaen"/>
          <w:sz w:val="22"/>
          <w:szCs w:val="22"/>
          <w:lang w:val="ka-GE"/>
        </w:rPr>
        <w:t xml:space="preserve"> </w:t>
      </w:r>
      <w:r w:rsidR="006032D7" w:rsidRPr="0024465B">
        <w:rPr>
          <w:rFonts w:ascii="Sylfaen" w:hAnsi="Sylfaen"/>
          <w:sz w:val="22"/>
          <w:szCs w:val="22"/>
          <w:lang w:val="ka-GE"/>
        </w:rPr>
        <w:t xml:space="preserve">პორტალის </w:t>
      </w:r>
      <w:r w:rsidR="007D63DF" w:rsidRPr="0024465B">
        <w:rPr>
          <w:rFonts w:ascii="Sylfaen" w:hAnsi="Sylfaen"/>
          <w:sz w:val="22"/>
          <w:szCs w:val="22"/>
          <w:lang w:val="ka-GE"/>
        </w:rPr>
        <w:t xml:space="preserve">პრომოუშენის </w:t>
      </w:r>
      <w:r w:rsidR="005769D7" w:rsidRPr="0024465B">
        <w:rPr>
          <w:rFonts w:ascii="Sylfaen" w:hAnsi="Sylfaen"/>
          <w:sz w:val="22"/>
          <w:szCs w:val="22"/>
          <w:lang w:val="ka-GE"/>
        </w:rPr>
        <w:t>აუცილებლობ</w:t>
      </w:r>
      <w:r w:rsidR="006032D7" w:rsidRPr="0024465B">
        <w:rPr>
          <w:rFonts w:ascii="Sylfaen" w:hAnsi="Sylfaen"/>
          <w:sz w:val="22"/>
          <w:szCs w:val="22"/>
          <w:lang w:val="ka-GE"/>
        </w:rPr>
        <w:t>ა</w:t>
      </w:r>
      <w:r w:rsidR="00E00EEE" w:rsidRPr="0024465B">
        <w:rPr>
          <w:rFonts w:ascii="Sylfaen" w:hAnsi="Sylfaen"/>
          <w:sz w:val="22"/>
          <w:szCs w:val="22"/>
          <w:lang w:val="ka-GE"/>
        </w:rPr>
        <w:t xml:space="preserve">ც, რადგან ბევრმა არ </w:t>
      </w:r>
      <w:r w:rsidR="005769D7" w:rsidRPr="0024465B">
        <w:rPr>
          <w:rFonts w:ascii="Sylfaen" w:hAnsi="Sylfaen"/>
          <w:sz w:val="22"/>
          <w:szCs w:val="22"/>
          <w:lang w:val="ka-GE"/>
        </w:rPr>
        <w:t>იც</w:t>
      </w:r>
      <w:r w:rsidR="00BF5F23" w:rsidRPr="0024465B">
        <w:rPr>
          <w:rFonts w:ascii="Sylfaen" w:hAnsi="Sylfaen"/>
          <w:sz w:val="22"/>
          <w:szCs w:val="22"/>
          <w:lang w:val="ka-GE"/>
        </w:rPr>
        <w:t>ო</w:t>
      </w:r>
      <w:r w:rsidR="005769D7" w:rsidRPr="0024465B">
        <w:rPr>
          <w:rFonts w:ascii="Sylfaen" w:hAnsi="Sylfaen"/>
          <w:sz w:val="22"/>
          <w:szCs w:val="22"/>
          <w:lang w:val="ka-GE"/>
        </w:rPr>
        <w:t>და</w:t>
      </w:r>
      <w:r w:rsidR="007D63DF" w:rsidRPr="0024465B">
        <w:rPr>
          <w:rFonts w:ascii="Sylfaen" w:hAnsi="Sylfaen"/>
          <w:sz w:val="22"/>
          <w:szCs w:val="22"/>
          <w:lang w:val="ka-GE"/>
        </w:rPr>
        <w:t xml:space="preserve"> მისი </w:t>
      </w:r>
      <w:r w:rsidR="00E00EEE" w:rsidRPr="0024465B">
        <w:rPr>
          <w:rFonts w:ascii="Sylfaen" w:hAnsi="Sylfaen"/>
          <w:sz w:val="22"/>
          <w:szCs w:val="22"/>
          <w:lang w:val="ka-GE"/>
        </w:rPr>
        <w:t>არსებობ</w:t>
      </w:r>
      <w:r w:rsidR="007D63DF" w:rsidRPr="0024465B">
        <w:rPr>
          <w:rFonts w:ascii="Sylfaen" w:hAnsi="Sylfaen"/>
          <w:sz w:val="22"/>
          <w:szCs w:val="22"/>
          <w:lang w:val="ka-GE"/>
        </w:rPr>
        <w:t>ის შესახებ</w:t>
      </w:r>
      <w:r w:rsidR="00E00EEE" w:rsidRPr="0024465B">
        <w:rPr>
          <w:rFonts w:ascii="Sylfaen" w:hAnsi="Sylfaen"/>
          <w:sz w:val="22"/>
          <w:szCs w:val="22"/>
          <w:lang w:val="ka-GE"/>
        </w:rPr>
        <w:t>.</w:t>
      </w:r>
    </w:p>
    <w:p w14:paraId="18C28993" w14:textId="1DFE14A1" w:rsidR="00A228FC" w:rsidRPr="0024465B" w:rsidRDefault="006613F8" w:rsidP="000A6438">
      <w:pPr>
        <w:spacing w:after="120"/>
        <w:ind w:firstLine="567"/>
        <w:jc w:val="both"/>
        <w:rPr>
          <w:rFonts w:ascii="Sylfaen" w:hAnsi="Sylfaen"/>
          <w:sz w:val="22"/>
          <w:szCs w:val="22"/>
          <w:lang w:val="ka-GE"/>
        </w:rPr>
      </w:pPr>
      <w:r w:rsidRPr="0024465B">
        <w:rPr>
          <w:rFonts w:ascii="Sylfaen" w:hAnsi="Sylfaen"/>
          <w:sz w:val="22"/>
          <w:szCs w:val="22"/>
          <w:lang w:val="ka-GE"/>
        </w:rPr>
        <w:t>სტრატეგია</w:t>
      </w:r>
      <w:r w:rsidR="00A61682" w:rsidRPr="0024465B">
        <w:rPr>
          <w:rFonts w:ascii="Sylfaen" w:hAnsi="Sylfaen"/>
          <w:sz w:val="22"/>
          <w:szCs w:val="22"/>
          <w:lang w:val="ka-GE"/>
        </w:rPr>
        <w:t xml:space="preserve"> არის ღირებული ინსტრუმენტი ურთიერთდაკავშირებული ღონისძიებების დაგეგმვისთვის, რომლებიც აძლიერებენ ერთმანეთს. გენდერული სტატისტიკის</w:t>
      </w:r>
      <w:r w:rsidR="00904282" w:rsidRPr="0024465B">
        <w:rPr>
          <w:rFonts w:ascii="Sylfaen" w:hAnsi="Sylfaen"/>
          <w:sz w:val="22"/>
          <w:szCs w:val="22"/>
          <w:lang w:val="ka-GE"/>
        </w:rPr>
        <w:t xml:space="preserve"> წარმოების</w:t>
      </w:r>
      <w:r w:rsidR="00A61682" w:rsidRPr="0024465B">
        <w:rPr>
          <w:rFonts w:ascii="Sylfaen" w:hAnsi="Sylfaen"/>
          <w:sz w:val="22"/>
          <w:szCs w:val="22"/>
          <w:lang w:val="ka-GE"/>
        </w:rPr>
        <w:t xml:space="preserve"> გაფართოებისა და </w:t>
      </w:r>
      <w:r w:rsidR="00904282" w:rsidRPr="0024465B">
        <w:rPr>
          <w:rFonts w:ascii="Sylfaen" w:hAnsi="Sylfaen"/>
          <w:sz w:val="22"/>
          <w:szCs w:val="22"/>
          <w:lang w:val="ka-GE"/>
        </w:rPr>
        <w:t>დისაგრეგირების</w:t>
      </w:r>
      <w:r w:rsidR="00A61682" w:rsidRPr="0024465B">
        <w:rPr>
          <w:rFonts w:ascii="Sylfaen" w:hAnsi="Sylfaen"/>
          <w:sz w:val="22"/>
          <w:szCs w:val="22"/>
          <w:lang w:val="ka-GE"/>
        </w:rPr>
        <w:t xml:space="preserve"> შესაძლებლობის გათვალისწინებით, განსაკუთრებით </w:t>
      </w:r>
      <w:r w:rsidR="00A228FC" w:rsidRPr="0024465B">
        <w:rPr>
          <w:rFonts w:ascii="Sylfaen" w:hAnsi="Sylfaen"/>
          <w:sz w:val="22"/>
          <w:szCs w:val="22"/>
          <w:lang w:val="ka-GE"/>
        </w:rPr>
        <w:t xml:space="preserve">დაგეგმილი </w:t>
      </w:r>
      <w:r w:rsidR="00A61682" w:rsidRPr="0024465B">
        <w:rPr>
          <w:rFonts w:ascii="Sylfaen" w:hAnsi="Sylfaen"/>
          <w:sz w:val="22"/>
          <w:szCs w:val="22"/>
          <w:lang w:val="ka-GE"/>
        </w:rPr>
        <w:t xml:space="preserve">მოსახლეობის </w:t>
      </w:r>
      <w:r w:rsidR="00A228FC" w:rsidRPr="0024465B">
        <w:rPr>
          <w:rFonts w:ascii="Sylfaen" w:hAnsi="Sylfaen"/>
          <w:sz w:val="22"/>
          <w:szCs w:val="22"/>
          <w:lang w:val="ka-GE"/>
        </w:rPr>
        <w:t xml:space="preserve">საყოველთაო </w:t>
      </w:r>
      <w:r w:rsidR="00A61682" w:rsidRPr="0024465B">
        <w:rPr>
          <w:rFonts w:ascii="Sylfaen" w:hAnsi="Sylfaen"/>
          <w:sz w:val="22"/>
          <w:szCs w:val="22"/>
          <w:lang w:val="ka-GE"/>
        </w:rPr>
        <w:t xml:space="preserve">აღწერის კონტექსტში, </w:t>
      </w:r>
      <w:r w:rsidR="001501D6" w:rsidRPr="0024465B">
        <w:rPr>
          <w:rFonts w:ascii="Sylfaen" w:hAnsi="Sylfaen"/>
          <w:sz w:val="22"/>
          <w:szCs w:val="22"/>
          <w:lang w:val="ka-GE"/>
        </w:rPr>
        <w:t>მონაცემთა ახალი წყაროების პოტენციალისა და ახალი მეთოდების შესწავლი</w:t>
      </w:r>
      <w:r w:rsidR="00A228FC" w:rsidRPr="0024465B">
        <w:rPr>
          <w:rFonts w:ascii="Sylfaen" w:hAnsi="Sylfaen"/>
          <w:sz w:val="22"/>
          <w:szCs w:val="22"/>
          <w:lang w:val="ka-GE"/>
        </w:rPr>
        <w:t>თ</w:t>
      </w:r>
      <w:r w:rsidR="001501D6" w:rsidRPr="0024465B">
        <w:rPr>
          <w:rFonts w:ascii="Sylfaen" w:hAnsi="Sylfaen"/>
          <w:sz w:val="22"/>
          <w:szCs w:val="22"/>
          <w:lang w:val="ka-GE"/>
        </w:rPr>
        <w:t xml:space="preserve">, </w:t>
      </w:r>
      <w:r w:rsidR="00A228FC" w:rsidRPr="0024465B">
        <w:rPr>
          <w:rFonts w:ascii="Sylfaen" w:hAnsi="Sylfaen"/>
          <w:sz w:val="22"/>
          <w:szCs w:val="22"/>
          <w:lang w:val="ka-GE"/>
        </w:rPr>
        <w:t>უფრო დეტალური მონაცემების გენერირებისთვის, დაგეგმილია მკაფიოდ განსაზღვრული ღონისძიებათა ციკლი ოფიციალურ სტატისტიკაში გენდერული მეინსტრიმინგის შემდგომი გაძლიერების მიზნით, საერთაშორისო სტანდარტების, მათ შორის, სტატისტიკის შესახებ ევროკავშირის კანონმდებლობის შესაბამისად. გენდერულ სტატისტიკაში ინვესტირება აუმჯობესებს მონაცემთა საერთო სისტემას ქვეყანაში და პირიქითაც.</w:t>
      </w:r>
    </w:p>
    <w:p w14:paraId="2C03F155" w14:textId="75C6AC57" w:rsidR="00A228FC" w:rsidRDefault="00921E44" w:rsidP="000A6438">
      <w:pPr>
        <w:spacing w:after="120"/>
        <w:ind w:firstLine="567"/>
        <w:jc w:val="both"/>
        <w:rPr>
          <w:rFonts w:ascii="Sylfaen" w:hAnsi="Sylfaen"/>
          <w:sz w:val="22"/>
          <w:szCs w:val="22"/>
          <w:lang w:val="ka-GE"/>
        </w:rPr>
      </w:pPr>
      <w:r w:rsidRPr="0024465B">
        <w:rPr>
          <w:rFonts w:ascii="Sylfaen" w:hAnsi="Sylfaen"/>
          <w:sz w:val="22"/>
          <w:szCs w:val="22"/>
          <w:lang w:val="ka-GE"/>
        </w:rPr>
        <w:t xml:space="preserve">აღიარებს რა </w:t>
      </w:r>
      <w:r w:rsidR="00B92C74" w:rsidRPr="0024465B">
        <w:rPr>
          <w:rFonts w:ascii="Sylfaen" w:hAnsi="Sylfaen"/>
          <w:sz w:val="22"/>
          <w:szCs w:val="22"/>
          <w:lang w:val="ka-GE"/>
        </w:rPr>
        <w:t xml:space="preserve">გაეროს ქალთა </w:t>
      </w:r>
      <w:r w:rsidR="00AA2F95" w:rsidRPr="0024465B">
        <w:rPr>
          <w:rFonts w:ascii="Sylfaen" w:hAnsi="Sylfaen"/>
          <w:sz w:val="22"/>
          <w:szCs w:val="22"/>
          <w:lang w:val="ka-GE"/>
        </w:rPr>
        <w:t xml:space="preserve">ორგანიზაციის </w:t>
      </w:r>
      <w:r w:rsidRPr="0024465B">
        <w:rPr>
          <w:rFonts w:ascii="Sylfaen" w:hAnsi="Sylfaen"/>
          <w:sz w:val="22"/>
          <w:szCs w:val="22"/>
          <w:lang w:val="ka-GE"/>
        </w:rPr>
        <w:t xml:space="preserve">ექსპერტულ კომპეტენციას და </w:t>
      </w:r>
      <w:r w:rsidR="00753EFC" w:rsidRPr="0024465B">
        <w:rPr>
          <w:rFonts w:ascii="Sylfaen" w:hAnsi="Sylfaen"/>
          <w:sz w:val="22"/>
          <w:szCs w:val="22"/>
          <w:lang w:val="ka-GE"/>
        </w:rPr>
        <w:t xml:space="preserve">მის </w:t>
      </w:r>
      <w:r w:rsidR="00AA2F95" w:rsidRPr="0024465B">
        <w:rPr>
          <w:rFonts w:ascii="Sylfaen" w:hAnsi="Sylfaen"/>
          <w:sz w:val="22"/>
          <w:szCs w:val="22"/>
          <w:lang w:val="ka-GE"/>
        </w:rPr>
        <w:t>მიერ გაწეულ</w:t>
      </w:r>
      <w:r w:rsidR="00AB4420" w:rsidRPr="0024465B">
        <w:rPr>
          <w:rFonts w:ascii="Sylfaen" w:hAnsi="Sylfaen"/>
          <w:sz w:val="22"/>
          <w:szCs w:val="22"/>
          <w:lang w:val="ka-GE"/>
        </w:rPr>
        <w:t xml:space="preserve"> </w:t>
      </w:r>
      <w:r w:rsidR="00AA2F95" w:rsidRPr="0024465B">
        <w:rPr>
          <w:rFonts w:ascii="Sylfaen" w:hAnsi="Sylfaen"/>
          <w:sz w:val="22"/>
          <w:szCs w:val="22"/>
          <w:lang w:val="ka-GE"/>
        </w:rPr>
        <w:t xml:space="preserve">ფასდაუდებელ </w:t>
      </w:r>
      <w:r w:rsidR="00D04E72" w:rsidRPr="0024465B">
        <w:rPr>
          <w:rFonts w:ascii="Sylfaen" w:hAnsi="Sylfaen"/>
          <w:sz w:val="22"/>
          <w:szCs w:val="22"/>
          <w:lang w:val="ka-GE"/>
        </w:rPr>
        <w:t>მხარდაჭერ</w:t>
      </w:r>
      <w:r w:rsidR="00AB4420" w:rsidRPr="0024465B">
        <w:rPr>
          <w:rFonts w:ascii="Sylfaen" w:hAnsi="Sylfaen"/>
          <w:sz w:val="22"/>
          <w:szCs w:val="22"/>
          <w:lang w:val="ka-GE"/>
        </w:rPr>
        <w:t>ას</w:t>
      </w:r>
      <w:r w:rsidR="00AA2F95" w:rsidRPr="0024465B">
        <w:rPr>
          <w:rFonts w:ascii="Sylfaen" w:hAnsi="Sylfaen"/>
          <w:sz w:val="22"/>
          <w:szCs w:val="22"/>
          <w:lang w:val="ka-GE"/>
        </w:rPr>
        <w:t xml:space="preserve"> საქართველოში გენდერული სტატისტიკის </w:t>
      </w:r>
      <w:r w:rsidR="00BE7022" w:rsidRPr="0024465B">
        <w:rPr>
          <w:rFonts w:ascii="Sylfaen" w:hAnsi="Sylfaen"/>
          <w:sz w:val="22"/>
          <w:szCs w:val="22"/>
          <w:lang w:val="ka-GE"/>
        </w:rPr>
        <w:t>განვითარებ</w:t>
      </w:r>
      <w:r w:rsidR="00AA2F95" w:rsidRPr="0024465B">
        <w:rPr>
          <w:rFonts w:ascii="Sylfaen" w:hAnsi="Sylfaen"/>
          <w:sz w:val="22"/>
          <w:szCs w:val="22"/>
          <w:lang w:val="ka-GE"/>
        </w:rPr>
        <w:t>ი</w:t>
      </w:r>
      <w:r w:rsidR="001027B9" w:rsidRPr="0024465B">
        <w:rPr>
          <w:rFonts w:ascii="Sylfaen" w:hAnsi="Sylfaen"/>
          <w:sz w:val="22"/>
          <w:szCs w:val="22"/>
          <w:lang w:val="ka-GE"/>
        </w:rPr>
        <w:t>ს საქმეში</w:t>
      </w:r>
      <w:r w:rsidR="00AA2F95" w:rsidRPr="0024465B">
        <w:rPr>
          <w:rFonts w:ascii="Sylfaen" w:hAnsi="Sylfaen"/>
          <w:sz w:val="22"/>
          <w:szCs w:val="22"/>
          <w:lang w:val="ka-GE"/>
        </w:rPr>
        <w:t>, საქსტატი თანამშრომლობ</w:t>
      </w:r>
      <w:r w:rsidR="00530D60" w:rsidRPr="0024465B">
        <w:rPr>
          <w:rFonts w:ascii="Sylfaen" w:hAnsi="Sylfaen"/>
          <w:sz w:val="22"/>
          <w:szCs w:val="22"/>
          <w:lang w:val="ka-GE"/>
        </w:rPr>
        <w:t>ს</w:t>
      </w:r>
      <w:r w:rsidR="00AA2F95" w:rsidRPr="0024465B">
        <w:rPr>
          <w:rFonts w:ascii="Sylfaen" w:hAnsi="Sylfaen"/>
          <w:sz w:val="22"/>
          <w:szCs w:val="22"/>
          <w:lang w:val="ka-GE"/>
        </w:rPr>
        <w:t xml:space="preserve"> გაეროს ქალთა ორგანიზაციის ექსპერტებთან 2024-2027 </w:t>
      </w:r>
      <w:r w:rsidR="008721A8" w:rsidRPr="0024465B">
        <w:rPr>
          <w:rFonts w:ascii="Sylfaen" w:hAnsi="Sylfaen"/>
          <w:sz w:val="22"/>
          <w:szCs w:val="22"/>
          <w:lang w:val="ka-GE"/>
        </w:rPr>
        <w:t>წლების ოფიციალური სტატისტიკის ეროვნული სისტემის განვითარების სტრატეგიაში გენდერული სტატისტიკის სათანადო</w:t>
      </w:r>
      <w:r w:rsidR="00753EFC" w:rsidRPr="0024465B">
        <w:rPr>
          <w:rFonts w:ascii="Sylfaen" w:hAnsi="Sylfaen"/>
          <w:sz w:val="22"/>
          <w:szCs w:val="22"/>
          <w:lang w:val="ka-GE"/>
        </w:rPr>
        <w:t>დ</w:t>
      </w:r>
      <w:r w:rsidR="008721A8" w:rsidRPr="0024465B">
        <w:rPr>
          <w:rFonts w:ascii="Sylfaen" w:hAnsi="Sylfaen"/>
          <w:sz w:val="22"/>
          <w:szCs w:val="22"/>
          <w:lang w:val="ka-GE"/>
        </w:rPr>
        <w:t xml:space="preserve"> </w:t>
      </w:r>
      <w:r w:rsidR="00753EFC" w:rsidRPr="0024465B">
        <w:rPr>
          <w:rFonts w:ascii="Sylfaen" w:hAnsi="Sylfaen"/>
          <w:sz w:val="22"/>
          <w:szCs w:val="22"/>
          <w:lang w:val="ka-GE"/>
        </w:rPr>
        <w:t xml:space="preserve">ასახვის </w:t>
      </w:r>
      <w:r w:rsidR="008721A8" w:rsidRPr="0024465B">
        <w:rPr>
          <w:rFonts w:ascii="Sylfaen" w:hAnsi="Sylfaen"/>
          <w:sz w:val="22"/>
          <w:szCs w:val="22"/>
          <w:lang w:val="ka-GE"/>
        </w:rPr>
        <w:t>უზრუნველსაყოფად.</w:t>
      </w:r>
    </w:p>
    <w:p w14:paraId="61CE8A74" w14:textId="679271A9" w:rsidR="00C13F2D" w:rsidRDefault="00C13F2D" w:rsidP="000A6438">
      <w:pPr>
        <w:spacing w:after="120"/>
        <w:ind w:firstLine="567"/>
        <w:jc w:val="both"/>
        <w:rPr>
          <w:rFonts w:ascii="Sylfaen" w:hAnsi="Sylfaen"/>
          <w:sz w:val="22"/>
          <w:szCs w:val="22"/>
          <w:lang w:val="ka-GE"/>
        </w:rPr>
      </w:pPr>
    </w:p>
    <w:p w14:paraId="781F4ACA" w14:textId="295495F7" w:rsidR="00C13F2D" w:rsidRDefault="00C13F2D" w:rsidP="000A6438">
      <w:pPr>
        <w:spacing w:after="120"/>
        <w:ind w:firstLine="567"/>
        <w:jc w:val="both"/>
        <w:rPr>
          <w:rFonts w:ascii="Sylfaen" w:hAnsi="Sylfaen"/>
          <w:sz w:val="22"/>
          <w:szCs w:val="22"/>
          <w:lang w:val="ka-GE"/>
        </w:rPr>
      </w:pPr>
    </w:p>
    <w:p w14:paraId="2D09DD9A" w14:textId="65B5686F" w:rsidR="00C13F2D" w:rsidRDefault="00C13F2D" w:rsidP="000A6438">
      <w:pPr>
        <w:spacing w:after="120"/>
        <w:ind w:firstLine="567"/>
        <w:jc w:val="both"/>
        <w:rPr>
          <w:rFonts w:ascii="Sylfaen" w:hAnsi="Sylfaen"/>
          <w:sz w:val="22"/>
          <w:szCs w:val="22"/>
          <w:lang w:val="ka-GE"/>
        </w:rPr>
      </w:pPr>
    </w:p>
    <w:p w14:paraId="7B744B6E" w14:textId="33C55F5A" w:rsidR="00C13F2D" w:rsidRDefault="00C13F2D" w:rsidP="000A6438">
      <w:pPr>
        <w:spacing w:after="120"/>
        <w:ind w:firstLine="567"/>
        <w:jc w:val="both"/>
        <w:rPr>
          <w:rFonts w:ascii="Sylfaen" w:hAnsi="Sylfaen"/>
          <w:sz w:val="22"/>
          <w:szCs w:val="22"/>
          <w:lang w:val="ka-GE"/>
        </w:rPr>
      </w:pPr>
    </w:p>
    <w:p w14:paraId="35E7E0CE" w14:textId="745637F3" w:rsidR="00C13F2D" w:rsidRDefault="00C13F2D" w:rsidP="000A6438">
      <w:pPr>
        <w:spacing w:after="120"/>
        <w:ind w:firstLine="567"/>
        <w:jc w:val="both"/>
        <w:rPr>
          <w:rFonts w:ascii="Sylfaen" w:hAnsi="Sylfaen"/>
          <w:sz w:val="22"/>
          <w:szCs w:val="22"/>
          <w:lang w:val="ka-GE"/>
        </w:rPr>
      </w:pPr>
    </w:p>
    <w:p w14:paraId="2AAD5F1D" w14:textId="02DBF9F3" w:rsidR="00C13F2D" w:rsidRDefault="00C13F2D" w:rsidP="000A6438">
      <w:pPr>
        <w:spacing w:after="120"/>
        <w:ind w:firstLine="567"/>
        <w:jc w:val="both"/>
        <w:rPr>
          <w:rFonts w:ascii="Sylfaen" w:hAnsi="Sylfaen"/>
          <w:sz w:val="22"/>
          <w:szCs w:val="22"/>
          <w:lang w:val="ka-GE"/>
        </w:rPr>
      </w:pPr>
    </w:p>
    <w:p w14:paraId="4C10832B" w14:textId="6809D8E5" w:rsidR="00C13F2D" w:rsidRDefault="00C13F2D" w:rsidP="000A6438">
      <w:pPr>
        <w:spacing w:after="120"/>
        <w:ind w:firstLine="567"/>
        <w:jc w:val="both"/>
        <w:rPr>
          <w:rFonts w:ascii="Sylfaen" w:hAnsi="Sylfaen"/>
          <w:sz w:val="22"/>
          <w:szCs w:val="22"/>
          <w:lang w:val="ka-GE"/>
        </w:rPr>
      </w:pPr>
    </w:p>
    <w:p w14:paraId="5CD2BCBB" w14:textId="1F09A123" w:rsidR="00C13F2D" w:rsidRDefault="00C13F2D" w:rsidP="000A6438">
      <w:pPr>
        <w:spacing w:after="120"/>
        <w:ind w:firstLine="567"/>
        <w:jc w:val="both"/>
        <w:rPr>
          <w:rFonts w:ascii="Sylfaen" w:hAnsi="Sylfaen"/>
          <w:sz w:val="22"/>
          <w:szCs w:val="22"/>
          <w:lang w:val="ka-GE"/>
        </w:rPr>
      </w:pPr>
    </w:p>
    <w:p w14:paraId="4F778C0A" w14:textId="07566729" w:rsidR="00C13F2D" w:rsidRDefault="00C13F2D" w:rsidP="000A6438">
      <w:pPr>
        <w:spacing w:after="120"/>
        <w:ind w:firstLine="567"/>
        <w:jc w:val="both"/>
        <w:rPr>
          <w:rFonts w:ascii="Sylfaen" w:hAnsi="Sylfaen"/>
          <w:sz w:val="22"/>
          <w:szCs w:val="22"/>
          <w:lang w:val="ka-GE"/>
        </w:rPr>
      </w:pPr>
    </w:p>
    <w:p w14:paraId="18C0349D" w14:textId="657DEF94" w:rsidR="00C13F2D" w:rsidRDefault="00C13F2D" w:rsidP="000A6438">
      <w:pPr>
        <w:spacing w:after="120"/>
        <w:ind w:firstLine="567"/>
        <w:jc w:val="both"/>
        <w:rPr>
          <w:rFonts w:ascii="Sylfaen" w:hAnsi="Sylfaen"/>
          <w:sz w:val="22"/>
          <w:szCs w:val="22"/>
          <w:lang w:val="ka-GE"/>
        </w:rPr>
      </w:pPr>
    </w:p>
    <w:p w14:paraId="2B5CF1FC" w14:textId="0C0B4EB1" w:rsidR="00C13F2D" w:rsidRDefault="00C13F2D" w:rsidP="000A6438">
      <w:pPr>
        <w:spacing w:after="120"/>
        <w:ind w:firstLine="567"/>
        <w:jc w:val="both"/>
        <w:rPr>
          <w:rFonts w:ascii="Sylfaen" w:hAnsi="Sylfaen"/>
          <w:sz w:val="22"/>
          <w:szCs w:val="22"/>
          <w:lang w:val="ka-GE"/>
        </w:rPr>
      </w:pPr>
    </w:p>
    <w:p w14:paraId="28D68F55" w14:textId="51670C98" w:rsidR="00C13F2D" w:rsidRDefault="00C13F2D" w:rsidP="000A6438">
      <w:pPr>
        <w:spacing w:after="120"/>
        <w:ind w:firstLine="567"/>
        <w:jc w:val="both"/>
        <w:rPr>
          <w:rFonts w:ascii="Sylfaen" w:hAnsi="Sylfaen"/>
          <w:sz w:val="22"/>
          <w:szCs w:val="22"/>
          <w:lang w:val="ka-GE"/>
        </w:rPr>
      </w:pPr>
    </w:p>
    <w:p w14:paraId="795AFDCE" w14:textId="49572355" w:rsidR="00C13F2D" w:rsidRDefault="00C13F2D" w:rsidP="000A6438">
      <w:pPr>
        <w:spacing w:after="120"/>
        <w:ind w:firstLine="567"/>
        <w:jc w:val="both"/>
        <w:rPr>
          <w:rFonts w:ascii="Sylfaen" w:hAnsi="Sylfaen"/>
          <w:sz w:val="22"/>
          <w:szCs w:val="22"/>
          <w:lang w:val="ka-GE"/>
        </w:rPr>
      </w:pPr>
    </w:p>
    <w:p w14:paraId="2EF346E7" w14:textId="083D9EF4" w:rsidR="00C13F2D" w:rsidRDefault="00C13F2D" w:rsidP="000A6438">
      <w:pPr>
        <w:spacing w:after="120"/>
        <w:ind w:firstLine="567"/>
        <w:jc w:val="both"/>
        <w:rPr>
          <w:rFonts w:ascii="Sylfaen" w:hAnsi="Sylfaen"/>
          <w:sz w:val="22"/>
          <w:szCs w:val="22"/>
          <w:lang w:val="ka-GE"/>
        </w:rPr>
      </w:pPr>
    </w:p>
    <w:p w14:paraId="3F07A6AC" w14:textId="4FCAA28B" w:rsidR="00D81948" w:rsidRDefault="00D81948" w:rsidP="000A6438">
      <w:pPr>
        <w:spacing w:after="120"/>
        <w:ind w:firstLine="567"/>
        <w:jc w:val="both"/>
        <w:rPr>
          <w:rFonts w:ascii="Sylfaen" w:hAnsi="Sylfaen"/>
          <w:sz w:val="22"/>
          <w:szCs w:val="22"/>
          <w:lang w:val="ka-GE"/>
        </w:rPr>
      </w:pPr>
    </w:p>
    <w:p w14:paraId="2BCA7D3F" w14:textId="31D7BF4D" w:rsidR="00D81948" w:rsidRDefault="00D81948" w:rsidP="000A6438">
      <w:pPr>
        <w:spacing w:after="120"/>
        <w:ind w:firstLine="567"/>
        <w:jc w:val="both"/>
        <w:rPr>
          <w:rFonts w:ascii="Sylfaen" w:hAnsi="Sylfaen"/>
          <w:sz w:val="22"/>
          <w:szCs w:val="22"/>
          <w:lang w:val="ka-GE"/>
        </w:rPr>
      </w:pPr>
    </w:p>
    <w:p w14:paraId="3CD2B2E2" w14:textId="1203C509" w:rsidR="00D81948" w:rsidRDefault="00D81948" w:rsidP="000A6438">
      <w:pPr>
        <w:spacing w:after="120"/>
        <w:ind w:firstLine="567"/>
        <w:jc w:val="both"/>
        <w:rPr>
          <w:rFonts w:ascii="Sylfaen" w:hAnsi="Sylfaen"/>
          <w:sz w:val="22"/>
          <w:szCs w:val="22"/>
          <w:lang w:val="ka-GE"/>
        </w:rPr>
      </w:pPr>
    </w:p>
    <w:p w14:paraId="35AA9401" w14:textId="77777777" w:rsidR="00D81948" w:rsidRDefault="00D81948" w:rsidP="000A6438">
      <w:pPr>
        <w:spacing w:after="120"/>
        <w:ind w:firstLine="567"/>
        <w:jc w:val="both"/>
        <w:rPr>
          <w:rFonts w:ascii="Sylfaen" w:hAnsi="Sylfaen"/>
          <w:sz w:val="22"/>
          <w:szCs w:val="22"/>
          <w:lang w:val="ka-GE"/>
        </w:rPr>
      </w:pPr>
    </w:p>
    <w:p w14:paraId="6294358A" w14:textId="5A4218B9" w:rsidR="00C13F2D" w:rsidRDefault="00C13F2D" w:rsidP="000A6438">
      <w:pPr>
        <w:spacing w:after="120"/>
        <w:ind w:firstLine="567"/>
        <w:jc w:val="both"/>
        <w:rPr>
          <w:rFonts w:ascii="Sylfaen" w:hAnsi="Sylfaen"/>
          <w:sz w:val="22"/>
          <w:szCs w:val="22"/>
          <w:lang w:val="ka-GE"/>
        </w:rPr>
      </w:pPr>
    </w:p>
    <w:p w14:paraId="4D6CC764" w14:textId="39467BA0" w:rsidR="00C13F2D" w:rsidRDefault="00C13F2D" w:rsidP="000A6438">
      <w:pPr>
        <w:spacing w:after="120"/>
        <w:ind w:firstLine="567"/>
        <w:jc w:val="both"/>
        <w:rPr>
          <w:rFonts w:ascii="Sylfaen" w:hAnsi="Sylfaen"/>
          <w:sz w:val="22"/>
          <w:szCs w:val="22"/>
          <w:lang w:val="ka-GE"/>
        </w:rPr>
      </w:pPr>
    </w:p>
    <w:p w14:paraId="6001789F" w14:textId="188D3108" w:rsidR="00C13F2D" w:rsidRDefault="00C13F2D" w:rsidP="000A6438">
      <w:pPr>
        <w:spacing w:after="120"/>
        <w:ind w:firstLine="567"/>
        <w:jc w:val="both"/>
        <w:rPr>
          <w:rFonts w:ascii="Sylfaen" w:hAnsi="Sylfaen"/>
          <w:sz w:val="22"/>
          <w:szCs w:val="22"/>
          <w:lang w:val="ka-GE"/>
        </w:rPr>
      </w:pPr>
    </w:p>
    <w:p w14:paraId="7B9ED0AD" w14:textId="77777777" w:rsidR="00C13F2D" w:rsidRPr="0024465B" w:rsidRDefault="00C13F2D" w:rsidP="000A6438">
      <w:pPr>
        <w:spacing w:after="120"/>
        <w:ind w:firstLine="567"/>
        <w:jc w:val="both"/>
        <w:rPr>
          <w:rFonts w:ascii="Sylfaen" w:hAnsi="Sylfaen"/>
          <w:sz w:val="22"/>
          <w:szCs w:val="22"/>
          <w:lang w:val="ka-GE"/>
        </w:rPr>
      </w:pPr>
    </w:p>
    <w:p w14:paraId="566F24A3" w14:textId="2080B1AF" w:rsidR="0033288C" w:rsidRPr="0024465B" w:rsidRDefault="00CC6B0A" w:rsidP="00CF6A90">
      <w:pPr>
        <w:pStyle w:val="Heading2"/>
        <w:rPr>
          <w:rFonts w:ascii="Sylfaen" w:hAnsi="Sylfaen"/>
          <w:lang w:val="ka-GE"/>
        </w:rPr>
      </w:pPr>
      <w:bookmarkStart w:id="14" w:name="_Toc164769776"/>
      <w:r w:rsidRPr="0024465B">
        <w:rPr>
          <w:rFonts w:ascii="Sylfaen" w:hAnsi="Sylfaen"/>
          <w:lang w:val="ka-GE"/>
        </w:rPr>
        <w:t xml:space="preserve">2.2 </w:t>
      </w:r>
      <w:r w:rsidR="0033288C" w:rsidRPr="0024465B">
        <w:rPr>
          <w:rStyle w:val="Heading2Char"/>
          <w:rFonts w:ascii="Sylfaen" w:hAnsi="Sylfaen"/>
          <w:lang w:val="ka-GE"/>
        </w:rPr>
        <w:t>ს</w:t>
      </w:r>
      <w:r w:rsidR="00C1673C" w:rsidRPr="0024465B">
        <w:rPr>
          <w:rStyle w:val="Heading2Char"/>
          <w:rFonts w:ascii="Sylfaen" w:hAnsi="Sylfaen"/>
          <w:lang w:val="ka-GE"/>
        </w:rPr>
        <w:t>ტატისტიკის ეროვნული სისტემის</w:t>
      </w:r>
      <w:r w:rsidR="0033288C" w:rsidRPr="0024465B">
        <w:rPr>
          <w:rStyle w:val="Heading2Char"/>
          <w:rFonts w:ascii="Sylfaen" w:hAnsi="Sylfaen"/>
          <w:lang w:val="ka-GE"/>
        </w:rPr>
        <w:t xml:space="preserve"> შეფასება</w:t>
      </w:r>
      <w:bookmarkEnd w:id="14"/>
    </w:p>
    <w:p w14:paraId="00DD72A9" w14:textId="77777777" w:rsidR="0033288C" w:rsidRPr="0024465B" w:rsidRDefault="0033288C" w:rsidP="000A6438">
      <w:pPr>
        <w:jc w:val="both"/>
        <w:rPr>
          <w:rFonts w:ascii="Sylfaen" w:hAnsi="Sylfaen"/>
          <w:sz w:val="22"/>
          <w:szCs w:val="22"/>
          <w:lang w:val="ka-GE"/>
        </w:rPr>
      </w:pPr>
    </w:p>
    <w:p w14:paraId="333FE6A4" w14:textId="734D2517" w:rsidR="007538D3" w:rsidRPr="0024465B" w:rsidRDefault="0033288C" w:rsidP="000A6438">
      <w:pPr>
        <w:spacing w:after="120"/>
        <w:ind w:firstLine="567"/>
        <w:jc w:val="both"/>
        <w:rPr>
          <w:rFonts w:ascii="Sylfaen" w:hAnsi="Sylfaen"/>
          <w:sz w:val="22"/>
          <w:szCs w:val="22"/>
          <w:lang w:val="ka-GE"/>
        </w:rPr>
      </w:pPr>
      <w:r w:rsidRPr="0024465B">
        <w:rPr>
          <w:rFonts w:ascii="Sylfaen" w:hAnsi="Sylfaen"/>
          <w:sz w:val="22"/>
          <w:szCs w:val="22"/>
          <w:lang w:val="ka-GE"/>
        </w:rPr>
        <w:t xml:space="preserve">SWOT ანალიზი წარმოდგენილია </w:t>
      </w:r>
      <w:r w:rsidR="00FB5167" w:rsidRPr="0024465B">
        <w:rPr>
          <w:rFonts w:ascii="Sylfaen" w:hAnsi="Sylfaen"/>
          <w:sz w:val="22"/>
          <w:szCs w:val="22"/>
          <w:lang w:val="ka-GE"/>
        </w:rPr>
        <w:t>გრაფიკი</w:t>
      </w:r>
      <w:r w:rsidR="00940545" w:rsidRPr="0024465B">
        <w:rPr>
          <w:rFonts w:ascii="Sylfaen" w:hAnsi="Sylfaen"/>
          <w:sz w:val="22"/>
          <w:szCs w:val="22"/>
          <w:lang w:val="ka-GE"/>
        </w:rPr>
        <w:t xml:space="preserve"> </w:t>
      </w:r>
      <w:r w:rsidR="00B91D81" w:rsidRPr="0024465B">
        <w:rPr>
          <w:rFonts w:ascii="Sylfaen" w:hAnsi="Sylfaen"/>
          <w:sz w:val="22"/>
          <w:szCs w:val="22"/>
          <w:lang w:val="ka-GE"/>
        </w:rPr>
        <w:t>№</w:t>
      </w:r>
      <w:r w:rsidR="006032D7" w:rsidRPr="0024465B">
        <w:rPr>
          <w:rFonts w:ascii="Sylfaen" w:hAnsi="Sylfaen"/>
          <w:sz w:val="22"/>
          <w:szCs w:val="22"/>
          <w:lang w:val="ka-GE"/>
        </w:rPr>
        <w:t> </w:t>
      </w:r>
      <w:r w:rsidR="00940545" w:rsidRPr="0024465B">
        <w:rPr>
          <w:rFonts w:ascii="Sylfaen" w:hAnsi="Sylfaen"/>
          <w:sz w:val="22"/>
          <w:szCs w:val="22"/>
          <w:lang w:val="ka-GE"/>
        </w:rPr>
        <w:t>2</w:t>
      </w:r>
      <w:r w:rsidR="00530D60" w:rsidRPr="0024465B">
        <w:rPr>
          <w:rFonts w:ascii="Sylfaen" w:hAnsi="Sylfaen"/>
          <w:sz w:val="22"/>
          <w:szCs w:val="22"/>
          <w:lang w:val="ka-GE"/>
        </w:rPr>
        <w:t xml:space="preserve"> სახით</w:t>
      </w:r>
      <w:r w:rsidRPr="0024465B">
        <w:rPr>
          <w:rFonts w:ascii="Sylfaen" w:hAnsi="Sylfaen"/>
          <w:sz w:val="22"/>
          <w:szCs w:val="22"/>
          <w:lang w:val="ka-GE"/>
        </w:rPr>
        <w:t xml:space="preserve">. მასში შეჯამებულია ძირითადი შიდა და გარე ფაქტორები, რომლებიც გავლენას ახდენენ საქართველოს </w:t>
      </w:r>
      <w:r w:rsidR="00E96B7F" w:rsidRPr="0024465B">
        <w:rPr>
          <w:rFonts w:ascii="Sylfaen" w:hAnsi="Sylfaen"/>
          <w:sz w:val="22"/>
          <w:szCs w:val="22"/>
          <w:lang w:val="ka-GE"/>
        </w:rPr>
        <w:t xml:space="preserve">სტატისტიკის ეროვნული </w:t>
      </w:r>
      <w:r w:rsidR="008513A6" w:rsidRPr="0024465B">
        <w:rPr>
          <w:rFonts w:ascii="Sylfaen" w:hAnsi="Sylfaen"/>
          <w:sz w:val="22"/>
          <w:szCs w:val="22"/>
          <w:lang w:val="ka-GE"/>
        </w:rPr>
        <w:t>სისტემის</w:t>
      </w:r>
      <w:r w:rsidRPr="0024465B">
        <w:rPr>
          <w:rFonts w:ascii="Sylfaen" w:hAnsi="Sylfaen"/>
          <w:sz w:val="22"/>
          <w:szCs w:val="22"/>
          <w:lang w:val="ka-GE"/>
        </w:rPr>
        <w:t xml:space="preserve"> განვითარებაზე.</w:t>
      </w:r>
      <w:r w:rsidR="007538D3" w:rsidRPr="0024465B">
        <w:rPr>
          <w:rFonts w:ascii="Sylfaen" w:hAnsi="Sylfaen"/>
          <w:sz w:val="22"/>
          <w:szCs w:val="22"/>
          <w:lang w:val="ka-GE"/>
        </w:rPr>
        <w:t xml:space="preserve"> </w:t>
      </w:r>
      <w:r w:rsidRPr="0024465B">
        <w:rPr>
          <w:rFonts w:ascii="Sylfaen" w:hAnsi="Sylfaen"/>
          <w:sz w:val="22"/>
          <w:szCs w:val="22"/>
          <w:lang w:val="ka-GE"/>
        </w:rPr>
        <w:t xml:space="preserve">SWOT ანალიზის საშუალებით გამოვლენილი </w:t>
      </w:r>
      <w:r w:rsidR="002F23BA" w:rsidRPr="0024465B">
        <w:rPr>
          <w:rFonts w:ascii="Sylfaen" w:hAnsi="Sylfaen"/>
          <w:sz w:val="22"/>
          <w:szCs w:val="22"/>
          <w:lang w:val="ka-GE"/>
        </w:rPr>
        <w:t>სუსტი მხარეები</w:t>
      </w:r>
      <w:r w:rsidRPr="0024465B">
        <w:rPr>
          <w:rFonts w:ascii="Sylfaen" w:hAnsi="Sylfaen"/>
          <w:sz w:val="22"/>
          <w:szCs w:val="22"/>
          <w:lang w:val="ka-GE"/>
        </w:rPr>
        <w:t xml:space="preserve"> და შესაძლებლობები </w:t>
      </w:r>
      <w:r w:rsidR="00446E30" w:rsidRPr="0024465B">
        <w:rPr>
          <w:rFonts w:ascii="Sylfaen" w:hAnsi="Sylfaen"/>
          <w:sz w:val="22"/>
          <w:szCs w:val="22"/>
          <w:lang w:val="ka-GE"/>
        </w:rPr>
        <w:t>მიმოხილულია</w:t>
      </w:r>
      <w:r w:rsidRPr="0024465B">
        <w:rPr>
          <w:rFonts w:ascii="Sylfaen" w:hAnsi="Sylfaen"/>
          <w:sz w:val="22"/>
          <w:szCs w:val="22"/>
          <w:lang w:val="ka-GE"/>
        </w:rPr>
        <w:t xml:space="preserve"> სტრატეგიული მიზნებითა და ამოცანებით, </w:t>
      </w:r>
      <w:r w:rsidR="009F21E7" w:rsidRPr="0024465B">
        <w:rPr>
          <w:rFonts w:ascii="Sylfaen" w:hAnsi="Sylfaen"/>
          <w:sz w:val="22"/>
          <w:szCs w:val="22"/>
          <w:lang w:val="ka-GE"/>
        </w:rPr>
        <w:t>რომელშიც გათვალისწინებულია საჭირო ზომები</w:t>
      </w:r>
      <w:r w:rsidR="003D048A" w:rsidRPr="0024465B">
        <w:rPr>
          <w:rFonts w:ascii="Sylfaen" w:hAnsi="Sylfaen"/>
          <w:sz w:val="22"/>
          <w:szCs w:val="22"/>
          <w:lang w:val="ka-GE"/>
        </w:rPr>
        <w:t>,</w:t>
      </w:r>
      <w:r w:rsidR="009F21E7" w:rsidRPr="0024465B">
        <w:rPr>
          <w:rFonts w:ascii="Sylfaen" w:hAnsi="Sylfaen"/>
          <w:sz w:val="22"/>
          <w:szCs w:val="22"/>
          <w:lang w:val="ka-GE"/>
        </w:rPr>
        <w:t xml:space="preserve"> იდენტიფიცირებული რისკების შესამცირებლად.</w:t>
      </w:r>
    </w:p>
    <w:p w14:paraId="470F1493" w14:textId="7194DE3C" w:rsidR="0033288C" w:rsidRPr="0024465B" w:rsidRDefault="002F23BA" w:rsidP="000A6438">
      <w:pPr>
        <w:spacing w:after="120"/>
        <w:ind w:firstLine="567"/>
        <w:jc w:val="both"/>
        <w:rPr>
          <w:rFonts w:ascii="Sylfaen" w:hAnsi="Sylfaen"/>
          <w:sz w:val="22"/>
          <w:szCs w:val="22"/>
          <w:lang w:val="ka-GE"/>
        </w:rPr>
      </w:pPr>
      <w:r w:rsidRPr="0024465B">
        <w:rPr>
          <w:rFonts w:ascii="Sylfaen" w:hAnsi="Sylfaen"/>
          <w:sz w:val="22"/>
          <w:szCs w:val="22"/>
          <w:lang w:val="ka-GE"/>
        </w:rPr>
        <w:t xml:space="preserve">მოცემული </w:t>
      </w:r>
      <w:r w:rsidR="0033288C" w:rsidRPr="0024465B">
        <w:rPr>
          <w:rFonts w:ascii="Sylfaen" w:hAnsi="Sylfaen"/>
          <w:sz w:val="22"/>
          <w:szCs w:val="22"/>
          <w:lang w:val="ka-GE"/>
        </w:rPr>
        <w:t>SWOT ანალიზი ხაზს უსვამს რამდენიმე ძირითად ასპექტს.</w:t>
      </w:r>
      <w:r w:rsidR="007538D3" w:rsidRPr="0024465B">
        <w:rPr>
          <w:rFonts w:ascii="Sylfaen" w:hAnsi="Sylfaen"/>
          <w:sz w:val="22"/>
          <w:szCs w:val="22"/>
          <w:lang w:val="ka-GE"/>
        </w:rPr>
        <w:t xml:space="preserve"> </w:t>
      </w:r>
      <w:r w:rsidR="0033288C" w:rsidRPr="0024465B">
        <w:rPr>
          <w:rFonts w:ascii="Sylfaen" w:hAnsi="Sylfaen"/>
          <w:sz w:val="22"/>
          <w:szCs w:val="22"/>
          <w:lang w:val="ka-GE"/>
        </w:rPr>
        <w:t xml:space="preserve">საქსტატის ძლიერი მხარეები მოიცავს </w:t>
      </w:r>
      <w:r w:rsidR="004B0475" w:rsidRPr="0024465B">
        <w:rPr>
          <w:rFonts w:ascii="Sylfaen" w:hAnsi="Sylfaen"/>
          <w:sz w:val="22"/>
          <w:szCs w:val="22"/>
          <w:lang w:val="ka-GE"/>
        </w:rPr>
        <w:t>ოფიციალური სტატისტიკის წარმოების</w:t>
      </w:r>
      <w:r w:rsidR="006F054E" w:rsidRPr="0024465B">
        <w:rPr>
          <w:rFonts w:ascii="Sylfaen" w:hAnsi="Sylfaen"/>
          <w:sz w:val="22"/>
          <w:szCs w:val="22"/>
          <w:lang w:val="ka-GE"/>
        </w:rPr>
        <w:t xml:space="preserve"> </w:t>
      </w:r>
      <w:r w:rsidR="004B0475" w:rsidRPr="0024465B">
        <w:rPr>
          <w:rFonts w:ascii="Sylfaen" w:hAnsi="Sylfaen"/>
          <w:sz w:val="22"/>
          <w:szCs w:val="22"/>
          <w:lang w:val="ka-GE"/>
        </w:rPr>
        <w:t>ცენტრალიზებული სისტემას</w:t>
      </w:r>
      <w:r w:rsidR="0033288C" w:rsidRPr="0024465B">
        <w:rPr>
          <w:rFonts w:ascii="Sylfaen" w:hAnsi="Sylfaen"/>
          <w:sz w:val="22"/>
          <w:szCs w:val="22"/>
          <w:lang w:val="ka-GE"/>
        </w:rPr>
        <w:t>,</w:t>
      </w:r>
      <w:r w:rsidR="004B0475" w:rsidRPr="0024465B">
        <w:rPr>
          <w:rFonts w:ascii="Sylfaen" w:hAnsi="Sylfaen"/>
          <w:lang w:val="ka-GE"/>
        </w:rPr>
        <w:t xml:space="preserve"> </w:t>
      </w:r>
      <w:r w:rsidR="004B0475" w:rsidRPr="0024465B">
        <w:rPr>
          <w:rFonts w:ascii="Sylfaen" w:hAnsi="Sylfaen"/>
          <w:sz w:val="22"/>
          <w:szCs w:val="22"/>
          <w:lang w:val="ka-GE"/>
        </w:rPr>
        <w:t>მაღალი კვალიფიკაციის თანამშრომლებს და გამოცდილი ინტერვიუერების ქსელს</w:t>
      </w:r>
      <w:r w:rsidR="006F054E" w:rsidRPr="0024465B">
        <w:rPr>
          <w:rFonts w:ascii="Sylfaen" w:hAnsi="Sylfaen"/>
          <w:sz w:val="22"/>
          <w:szCs w:val="22"/>
          <w:lang w:val="ka-GE"/>
        </w:rPr>
        <w:t>,</w:t>
      </w:r>
      <w:r w:rsidR="004B0475" w:rsidRPr="0024465B">
        <w:rPr>
          <w:rFonts w:ascii="Sylfaen" w:hAnsi="Sylfaen"/>
          <w:sz w:val="22"/>
          <w:szCs w:val="22"/>
          <w:lang w:val="ka-GE"/>
        </w:rPr>
        <w:t xml:space="preserve"> </w:t>
      </w:r>
      <w:r w:rsidR="0033288C" w:rsidRPr="0024465B">
        <w:rPr>
          <w:rFonts w:ascii="Sylfaen" w:hAnsi="Sylfaen"/>
          <w:sz w:val="22"/>
          <w:szCs w:val="22"/>
          <w:lang w:val="ka-GE"/>
        </w:rPr>
        <w:t>საერთაშორისო სტატისტიკურ სტანდარტებთან შესაბამისობას, მონაცემთა შეგროვების ელექტრონულ მეთოდებს, მჭიდრო საერთაშორისო თანამშრომლობას და მომხმარებელზე ორიენტირებულ მიდგომას</w:t>
      </w:r>
      <w:r w:rsidR="003D048A" w:rsidRPr="0024465B">
        <w:rPr>
          <w:rFonts w:ascii="Sylfaen" w:hAnsi="Sylfaen"/>
          <w:sz w:val="22"/>
          <w:szCs w:val="22"/>
          <w:lang w:val="ka-GE"/>
        </w:rPr>
        <w:t>,</w:t>
      </w:r>
      <w:r w:rsidR="0033288C" w:rsidRPr="0024465B">
        <w:rPr>
          <w:rFonts w:ascii="Sylfaen" w:hAnsi="Sylfaen"/>
          <w:sz w:val="22"/>
          <w:szCs w:val="22"/>
          <w:lang w:val="ka-GE"/>
        </w:rPr>
        <w:t xml:space="preserve"> მომხმარებლის კმაყოფილების უზრუნველსაყოფად.</w:t>
      </w:r>
    </w:p>
    <w:p w14:paraId="5F382B16" w14:textId="37CEE2DF" w:rsidR="00BF2354" w:rsidRPr="0024465B" w:rsidRDefault="0033288C" w:rsidP="000A6438">
      <w:pPr>
        <w:spacing w:after="120"/>
        <w:ind w:firstLine="567"/>
        <w:jc w:val="both"/>
        <w:rPr>
          <w:rFonts w:ascii="Sylfaen" w:hAnsi="Sylfaen"/>
          <w:sz w:val="22"/>
          <w:szCs w:val="22"/>
          <w:lang w:val="ka-GE"/>
        </w:rPr>
      </w:pPr>
      <w:r w:rsidRPr="0024465B">
        <w:rPr>
          <w:rFonts w:ascii="Sylfaen" w:hAnsi="Sylfaen"/>
          <w:sz w:val="22"/>
          <w:szCs w:val="22"/>
          <w:lang w:val="ka-GE"/>
        </w:rPr>
        <w:t xml:space="preserve">თუმცა, არსებობს </w:t>
      </w:r>
      <w:r w:rsidR="002F23BA" w:rsidRPr="0024465B">
        <w:rPr>
          <w:rFonts w:ascii="Sylfaen" w:hAnsi="Sylfaen"/>
          <w:sz w:val="22"/>
          <w:szCs w:val="22"/>
          <w:lang w:val="ka-GE"/>
        </w:rPr>
        <w:t>რიგი სუსტი მხარეები</w:t>
      </w:r>
      <w:r w:rsidRPr="0024465B">
        <w:rPr>
          <w:rFonts w:ascii="Sylfaen" w:hAnsi="Sylfaen"/>
          <w:sz w:val="22"/>
          <w:szCs w:val="22"/>
          <w:lang w:val="ka-GE"/>
        </w:rPr>
        <w:t>, როგორიცაა</w:t>
      </w:r>
      <w:r w:rsidR="00194CE2" w:rsidRPr="0024465B">
        <w:rPr>
          <w:rFonts w:ascii="Sylfaen" w:hAnsi="Sylfaen"/>
          <w:sz w:val="22"/>
          <w:szCs w:val="22"/>
          <w:lang w:val="ka-GE"/>
        </w:rPr>
        <w:t xml:space="preserve"> საჯარო უწყებების მიერ მოწოდებული მონაცემების </w:t>
      </w:r>
      <w:r w:rsidR="006F054E" w:rsidRPr="0024465B">
        <w:rPr>
          <w:rFonts w:ascii="Sylfaen" w:hAnsi="Sylfaen"/>
          <w:sz w:val="22"/>
          <w:szCs w:val="22"/>
          <w:lang w:val="ka-GE"/>
        </w:rPr>
        <w:t xml:space="preserve">ხარისხის  არასაკმარისი კონტროლი; </w:t>
      </w:r>
      <w:r w:rsidR="005D079A" w:rsidRPr="0024465B">
        <w:rPr>
          <w:rFonts w:ascii="Sylfaen" w:hAnsi="Sylfaen"/>
          <w:sz w:val="22"/>
          <w:szCs w:val="22"/>
          <w:lang w:val="ka-GE"/>
        </w:rPr>
        <w:t xml:space="preserve">მაღალკვალიფიციური </w:t>
      </w:r>
      <w:r w:rsidR="00194CE2" w:rsidRPr="0024465B">
        <w:rPr>
          <w:rFonts w:ascii="Sylfaen" w:hAnsi="Sylfaen"/>
          <w:sz w:val="22"/>
          <w:szCs w:val="22"/>
          <w:lang w:val="ka-GE"/>
        </w:rPr>
        <w:t xml:space="preserve">კადრების </w:t>
      </w:r>
      <w:r w:rsidRPr="0024465B">
        <w:rPr>
          <w:rFonts w:ascii="Sylfaen" w:hAnsi="Sylfaen"/>
          <w:sz w:val="22"/>
          <w:szCs w:val="22"/>
          <w:lang w:val="ka-GE"/>
        </w:rPr>
        <w:t>მოზიდვისა და შენარჩუნების პრობლემ</w:t>
      </w:r>
      <w:r w:rsidR="00194CE2" w:rsidRPr="0024465B">
        <w:rPr>
          <w:rFonts w:ascii="Sylfaen" w:hAnsi="Sylfaen"/>
          <w:sz w:val="22"/>
          <w:szCs w:val="22"/>
          <w:lang w:val="ka-GE"/>
        </w:rPr>
        <w:t>ა</w:t>
      </w:r>
      <w:r w:rsidRPr="0024465B">
        <w:rPr>
          <w:rFonts w:ascii="Sylfaen" w:hAnsi="Sylfaen"/>
          <w:sz w:val="22"/>
          <w:szCs w:val="22"/>
          <w:lang w:val="ka-GE"/>
        </w:rPr>
        <w:t xml:space="preserve">, მაღალი ხარისხის სტატისტიკაზე </w:t>
      </w:r>
      <w:r w:rsidR="007538D3" w:rsidRPr="0024465B">
        <w:rPr>
          <w:rFonts w:ascii="Sylfaen" w:hAnsi="Sylfaen"/>
          <w:sz w:val="22"/>
          <w:szCs w:val="22"/>
          <w:lang w:val="ka-GE"/>
        </w:rPr>
        <w:t xml:space="preserve">მზარდი </w:t>
      </w:r>
      <w:r w:rsidRPr="0024465B">
        <w:rPr>
          <w:rFonts w:ascii="Sylfaen" w:hAnsi="Sylfaen"/>
          <w:sz w:val="22"/>
          <w:szCs w:val="22"/>
          <w:lang w:val="ka-GE"/>
        </w:rPr>
        <w:t>მოთხოვნა,</w:t>
      </w:r>
      <w:r w:rsidR="007538D3" w:rsidRPr="0024465B">
        <w:rPr>
          <w:rFonts w:ascii="Sylfaen" w:hAnsi="Sylfaen"/>
          <w:sz w:val="22"/>
          <w:szCs w:val="22"/>
          <w:lang w:val="ka-GE"/>
        </w:rPr>
        <w:t xml:space="preserve"> </w:t>
      </w:r>
      <w:r w:rsidR="00BE42DF" w:rsidRPr="0024465B">
        <w:rPr>
          <w:rFonts w:ascii="Sylfaen" w:hAnsi="Sylfaen"/>
          <w:sz w:val="22"/>
          <w:szCs w:val="22"/>
          <w:lang w:val="ka-GE"/>
        </w:rPr>
        <w:t>განსაკუთრებით საქართველოს ევროკავშირში ინტეგრაციის ბოლოდროინდელი პროგრესისა და მონაცემთა მართვის სისტემის გაძლიერების საჭიროების ფონზე.</w:t>
      </w:r>
    </w:p>
    <w:p w14:paraId="1E0B7573" w14:textId="49315C29" w:rsidR="00BF2354" w:rsidRPr="0024465B" w:rsidRDefault="00D70C3C" w:rsidP="001C3438">
      <w:pPr>
        <w:ind w:firstLine="567"/>
        <w:jc w:val="both"/>
        <w:rPr>
          <w:rFonts w:ascii="Sylfaen" w:hAnsi="Sylfaen"/>
          <w:sz w:val="22"/>
          <w:szCs w:val="22"/>
          <w:lang w:val="ka-GE"/>
        </w:rPr>
      </w:pPr>
      <w:r w:rsidRPr="0024465B">
        <w:rPr>
          <w:rFonts w:ascii="Sylfaen" w:hAnsi="Sylfaen"/>
          <w:sz w:val="22"/>
          <w:szCs w:val="22"/>
          <w:lang w:val="ka-GE"/>
        </w:rPr>
        <w:t>ანალიზი ასევე განსაზღვრავს შესაძლებ</w:t>
      </w:r>
      <w:r w:rsidR="002F23BA" w:rsidRPr="0024465B">
        <w:rPr>
          <w:rFonts w:ascii="Sylfaen" w:hAnsi="Sylfaen"/>
          <w:sz w:val="22"/>
          <w:szCs w:val="22"/>
          <w:lang w:val="ka-GE"/>
        </w:rPr>
        <w:t>ლობებს</w:t>
      </w:r>
      <w:r w:rsidRPr="0024465B">
        <w:rPr>
          <w:rFonts w:ascii="Sylfaen" w:hAnsi="Sylfaen"/>
          <w:sz w:val="22"/>
          <w:szCs w:val="22"/>
          <w:lang w:val="ka-GE"/>
        </w:rPr>
        <w:t xml:space="preserve">, მათ შორის ევროკავშირი-საქართველოს ასოცირების დღის წესრიგის </w:t>
      </w:r>
      <w:r w:rsidR="007538D3" w:rsidRPr="0024465B">
        <w:rPr>
          <w:rFonts w:ascii="Sylfaen" w:hAnsi="Sylfaen"/>
          <w:sz w:val="22"/>
          <w:szCs w:val="22"/>
          <w:lang w:val="ka-GE"/>
        </w:rPr>
        <w:t xml:space="preserve">ფოკუსირებას </w:t>
      </w:r>
      <w:r w:rsidRPr="0024465B">
        <w:rPr>
          <w:rFonts w:ascii="Sylfaen" w:hAnsi="Sylfaen"/>
          <w:sz w:val="22"/>
          <w:szCs w:val="22"/>
          <w:lang w:val="ka-GE"/>
        </w:rPr>
        <w:t xml:space="preserve">ოფიციალურ სტატისტიკის </w:t>
      </w:r>
      <w:r w:rsidR="007538D3" w:rsidRPr="0024465B">
        <w:rPr>
          <w:rFonts w:ascii="Sylfaen" w:hAnsi="Sylfaen"/>
          <w:sz w:val="22"/>
          <w:szCs w:val="22"/>
          <w:lang w:val="ka-GE"/>
        </w:rPr>
        <w:t xml:space="preserve">განვითარებაზე, </w:t>
      </w:r>
      <w:r w:rsidR="006F054E" w:rsidRPr="0024465B">
        <w:rPr>
          <w:rFonts w:ascii="Sylfaen" w:hAnsi="Sylfaen"/>
          <w:sz w:val="22"/>
          <w:szCs w:val="22"/>
          <w:lang w:val="ka-GE"/>
        </w:rPr>
        <w:t>მდგრადი განვითარების მიზნ</w:t>
      </w:r>
      <w:r w:rsidRPr="0024465B">
        <w:rPr>
          <w:rFonts w:ascii="Sylfaen" w:hAnsi="Sylfaen"/>
          <w:sz w:val="22"/>
          <w:szCs w:val="22"/>
          <w:lang w:val="ka-GE"/>
        </w:rPr>
        <w:t xml:space="preserve">ების </w:t>
      </w:r>
      <w:r w:rsidR="00D33CA2" w:rsidRPr="0024465B">
        <w:rPr>
          <w:rFonts w:ascii="Sylfaen" w:hAnsi="Sylfaen"/>
          <w:sz w:val="22"/>
          <w:szCs w:val="22"/>
          <w:lang w:val="ka-GE"/>
        </w:rPr>
        <w:t>შესრულებაზე</w:t>
      </w:r>
      <w:r w:rsidRPr="0024465B">
        <w:rPr>
          <w:rFonts w:ascii="Sylfaen" w:hAnsi="Sylfaen"/>
          <w:sz w:val="22"/>
          <w:szCs w:val="22"/>
          <w:lang w:val="ka-GE"/>
        </w:rPr>
        <w:t>, საქართველოს</w:t>
      </w:r>
      <w:r w:rsidR="00BF62CD" w:rsidRPr="0024465B">
        <w:rPr>
          <w:rFonts w:ascii="Sylfaen" w:hAnsi="Sylfaen"/>
          <w:sz w:val="22"/>
          <w:szCs w:val="22"/>
          <w:lang w:val="ka-GE"/>
        </w:rPr>
        <w:t xml:space="preserve"> მთავრობის</w:t>
      </w:r>
      <w:r w:rsidRPr="0024465B">
        <w:rPr>
          <w:rFonts w:ascii="Sylfaen" w:hAnsi="Sylfaen"/>
          <w:sz w:val="22"/>
          <w:szCs w:val="22"/>
          <w:lang w:val="ka-GE"/>
        </w:rPr>
        <w:t xml:space="preserve"> </w:t>
      </w:r>
      <w:r w:rsidR="00BF62CD" w:rsidRPr="0024465B">
        <w:rPr>
          <w:rFonts w:ascii="Sylfaen" w:hAnsi="Sylfaen"/>
          <w:sz w:val="22"/>
          <w:szCs w:val="22"/>
          <w:lang w:val="ka-GE"/>
        </w:rPr>
        <w:t>„</w:t>
      </w:r>
      <w:r w:rsidRPr="0024465B">
        <w:rPr>
          <w:rFonts w:ascii="Sylfaen" w:hAnsi="Sylfaen"/>
          <w:sz w:val="22"/>
          <w:szCs w:val="22"/>
          <w:lang w:val="ka-GE"/>
        </w:rPr>
        <w:t>ხედვა 2030-ის განვითარების სტრატეგიის</w:t>
      </w:r>
      <w:r w:rsidR="00BF62CD" w:rsidRPr="0024465B">
        <w:rPr>
          <w:rFonts w:ascii="Sylfaen" w:hAnsi="Sylfaen"/>
          <w:sz w:val="22"/>
          <w:szCs w:val="22"/>
          <w:lang w:val="ka-GE"/>
        </w:rPr>
        <w:t>“</w:t>
      </w:r>
      <w:r w:rsidRPr="0024465B">
        <w:rPr>
          <w:rFonts w:ascii="Sylfaen" w:hAnsi="Sylfaen"/>
          <w:sz w:val="22"/>
          <w:szCs w:val="22"/>
          <w:lang w:val="ka-GE"/>
        </w:rPr>
        <w:t xml:space="preserve"> მომავალ </w:t>
      </w:r>
      <w:r w:rsidR="00655D92" w:rsidRPr="0024465B">
        <w:rPr>
          <w:rFonts w:ascii="Sylfaen" w:hAnsi="Sylfaen"/>
          <w:sz w:val="22"/>
          <w:szCs w:val="22"/>
          <w:lang w:val="ka-GE"/>
        </w:rPr>
        <w:t>შეფასებებსა</w:t>
      </w:r>
      <w:r w:rsidRPr="0024465B">
        <w:rPr>
          <w:rFonts w:ascii="Sylfaen" w:hAnsi="Sylfaen"/>
          <w:sz w:val="22"/>
          <w:szCs w:val="22"/>
          <w:lang w:val="ka-GE"/>
        </w:rPr>
        <w:t xml:space="preserve"> და </w:t>
      </w:r>
      <w:r w:rsidR="00AD39AA" w:rsidRPr="0024465B">
        <w:rPr>
          <w:rFonts w:ascii="Sylfaen" w:hAnsi="Sylfaen"/>
          <w:sz w:val="22"/>
          <w:szCs w:val="22"/>
          <w:lang w:val="ka-GE"/>
        </w:rPr>
        <w:t>მოსახლეობისა და სასოფლო-სამეურნეო აღწერ</w:t>
      </w:r>
      <w:r w:rsidR="00EB1BDC" w:rsidRPr="0024465B">
        <w:rPr>
          <w:rFonts w:ascii="Sylfaen" w:hAnsi="Sylfaen"/>
          <w:sz w:val="22"/>
          <w:szCs w:val="22"/>
          <w:lang w:val="ka-GE"/>
        </w:rPr>
        <w:t>ა</w:t>
      </w:r>
      <w:r w:rsidR="00AD39AA" w:rsidRPr="0024465B">
        <w:rPr>
          <w:rFonts w:ascii="Sylfaen" w:hAnsi="Sylfaen"/>
          <w:sz w:val="22"/>
          <w:szCs w:val="22"/>
          <w:lang w:val="ka-GE"/>
        </w:rPr>
        <w:t>ზე.</w:t>
      </w:r>
      <w:r w:rsidR="006F1607" w:rsidRPr="0024465B">
        <w:rPr>
          <w:rFonts w:ascii="Sylfaen" w:hAnsi="Sylfaen"/>
          <w:sz w:val="22"/>
          <w:szCs w:val="22"/>
          <w:lang w:val="ka-GE"/>
        </w:rPr>
        <w:t xml:space="preserve"> </w:t>
      </w:r>
      <w:r w:rsidR="006F1607" w:rsidRPr="0024465B">
        <w:rPr>
          <w:rFonts w:ascii="Sylfaen" w:hAnsi="Sylfaen" w:cs="Sylfaen"/>
          <w:sz w:val="22"/>
          <w:szCs w:val="22"/>
          <w:lang w:val="ka-GE"/>
        </w:rPr>
        <w:t>ა</w:t>
      </w:r>
      <w:r w:rsidR="006F1607" w:rsidRPr="0024465B">
        <w:rPr>
          <w:rFonts w:ascii="Sylfaen" w:hAnsi="Sylfaen"/>
          <w:sz w:val="22"/>
          <w:szCs w:val="22"/>
          <w:lang w:val="ka-GE"/>
        </w:rPr>
        <w:t>ღნიშნული პერსპექტივები</w:t>
      </w:r>
      <w:r w:rsidR="007538D3" w:rsidRPr="0024465B">
        <w:rPr>
          <w:rFonts w:ascii="Sylfaen" w:hAnsi="Sylfaen"/>
          <w:sz w:val="22"/>
          <w:szCs w:val="22"/>
          <w:lang w:val="ka-GE"/>
        </w:rPr>
        <w:t>,</w:t>
      </w:r>
      <w:r w:rsidR="006F1607" w:rsidRPr="0024465B">
        <w:rPr>
          <w:rFonts w:ascii="Sylfaen" w:hAnsi="Sylfaen"/>
          <w:sz w:val="22"/>
          <w:szCs w:val="22"/>
          <w:lang w:val="ka-GE"/>
        </w:rPr>
        <w:t xml:space="preserve"> თავის მხრივ</w:t>
      </w:r>
      <w:r w:rsidR="007538D3" w:rsidRPr="0024465B">
        <w:rPr>
          <w:rFonts w:ascii="Sylfaen" w:hAnsi="Sylfaen"/>
          <w:sz w:val="22"/>
          <w:szCs w:val="22"/>
          <w:lang w:val="ka-GE"/>
        </w:rPr>
        <w:t>,</w:t>
      </w:r>
      <w:r w:rsidR="006F1607" w:rsidRPr="0024465B">
        <w:rPr>
          <w:rFonts w:ascii="Sylfaen" w:hAnsi="Sylfaen"/>
          <w:sz w:val="22"/>
          <w:szCs w:val="22"/>
          <w:lang w:val="ka-GE"/>
        </w:rPr>
        <w:t xml:space="preserve"> წარმოქმნის თანამშრომლობისა და მონაცემთა გაუმჯობესების ახალ სივრცეებს და, ასევე, ხელს უწყობს ოფიციალური სტატისტიკის განვითარების მნიშვნელობის ამაღლებასა და ამ მიმართულებით </w:t>
      </w:r>
      <w:r w:rsidR="007538D3" w:rsidRPr="0024465B">
        <w:rPr>
          <w:rFonts w:ascii="Sylfaen" w:hAnsi="Sylfaen"/>
          <w:sz w:val="22"/>
          <w:szCs w:val="22"/>
          <w:lang w:val="ka-GE"/>
        </w:rPr>
        <w:t xml:space="preserve">ინვესტირების </w:t>
      </w:r>
      <w:r w:rsidR="006F1607" w:rsidRPr="0024465B">
        <w:rPr>
          <w:rFonts w:ascii="Sylfaen" w:hAnsi="Sylfaen"/>
          <w:sz w:val="22"/>
          <w:szCs w:val="22"/>
          <w:lang w:val="ka-GE"/>
        </w:rPr>
        <w:t>ზრდას.</w:t>
      </w:r>
    </w:p>
    <w:p w14:paraId="048D9C24" w14:textId="4FF29527" w:rsidR="00BF2354" w:rsidRPr="0024465B" w:rsidRDefault="00BF3D7B" w:rsidP="001C3438">
      <w:pPr>
        <w:ind w:firstLine="567"/>
        <w:jc w:val="both"/>
        <w:rPr>
          <w:rFonts w:ascii="Sylfaen" w:hAnsi="Sylfaen"/>
          <w:sz w:val="22"/>
          <w:szCs w:val="22"/>
          <w:lang w:val="ka-GE"/>
        </w:rPr>
      </w:pPr>
      <w:r w:rsidRPr="0024465B">
        <w:rPr>
          <w:rFonts w:ascii="Sylfaen" w:hAnsi="Sylfaen"/>
          <w:sz w:val="22"/>
          <w:szCs w:val="22"/>
          <w:lang w:val="ka-GE"/>
        </w:rPr>
        <w:t>მეორე მხრივ, არსებობს საფრთხეები, როგორიცაა კვალიფიციურ</w:t>
      </w:r>
      <w:r w:rsidR="0018086D" w:rsidRPr="0024465B">
        <w:rPr>
          <w:rFonts w:ascii="Sylfaen" w:hAnsi="Sylfaen"/>
          <w:sz w:val="22"/>
          <w:szCs w:val="22"/>
          <w:lang w:val="ka-GE"/>
        </w:rPr>
        <w:t>ი თანამშრომლების</w:t>
      </w:r>
      <w:r w:rsidRPr="0024465B">
        <w:rPr>
          <w:rFonts w:ascii="Sylfaen" w:hAnsi="Sylfaen"/>
          <w:sz w:val="22"/>
          <w:szCs w:val="22"/>
          <w:lang w:val="ka-GE"/>
        </w:rPr>
        <w:t xml:space="preserve"> მცირე ჯგუფზე დამოკიდებულება</w:t>
      </w:r>
      <w:r w:rsidR="00AB207E" w:rsidRPr="0024465B">
        <w:rPr>
          <w:rFonts w:ascii="Sylfaen" w:hAnsi="Sylfaen"/>
          <w:sz w:val="22"/>
          <w:szCs w:val="22"/>
          <w:lang w:val="ka-GE"/>
        </w:rPr>
        <w:t xml:space="preserve"> </w:t>
      </w:r>
      <w:r w:rsidR="007B0AEA" w:rsidRPr="0024465B">
        <w:rPr>
          <w:rFonts w:ascii="Sylfaen" w:hAnsi="Sylfaen"/>
          <w:sz w:val="22"/>
          <w:szCs w:val="22"/>
          <w:lang w:val="ka-GE"/>
        </w:rPr>
        <w:t xml:space="preserve">და </w:t>
      </w:r>
      <w:r w:rsidR="00874484" w:rsidRPr="0024465B">
        <w:rPr>
          <w:rFonts w:ascii="Sylfaen" w:hAnsi="Sylfaen"/>
          <w:sz w:val="22"/>
          <w:szCs w:val="22"/>
          <w:lang w:val="ka-GE"/>
        </w:rPr>
        <w:t>გამოცდილ</w:t>
      </w:r>
      <w:r w:rsidR="007B0AEA" w:rsidRPr="0024465B">
        <w:rPr>
          <w:rFonts w:ascii="Sylfaen" w:hAnsi="Sylfaen"/>
          <w:sz w:val="22"/>
          <w:szCs w:val="22"/>
          <w:lang w:val="ka-GE"/>
        </w:rPr>
        <w:t xml:space="preserve"> სტატისტიკოსებ</w:t>
      </w:r>
      <w:r w:rsidR="00874484" w:rsidRPr="0024465B">
        <w:rPr>
          <w:rFonts w:ascii="Sylfaen" w:hAnsi="Sylfaen"/>
          <w:sz w:val="22"/>
          <w:szCs w:val="22"/>
          <w:lang w:val="ka-GE"/>
        </w:rPr>
        <w:t>ზე გაზრდილი მოთხოვნა</w:t>
      </w:r>
      <w:r w:rsidR="003D048A" w:rsidRPr="0024465B">
        <w:rPr>
          <w:rFonts w:ascii="Sylfaen" w:hAnsi="Sylfaen"/>
          <w:sz w:val="22"/>
          <w:szCs w:val="22"/>
          <w:lang w:val="ka-GE"/>
        </w:rPr>
        <w:t>,</w:t>
      </w:r>
      <w:r w:rsidR="007B0AEA" w:rsidRPr="0024465B">
        <w:rPr>
          <w:rFonts w:ascii="Sylfaen" w:hAnsi="Sylfaen"/>
          <w:sz w:val="22"/>
          <w:szCs w:val="22"/>
          <w:lang w:val="ka-GE"/>
        </w:rPr>
        <w:t xml:space="preserve"> ადგილობრივ შ</w:t>
      </w:r>
      <w:r w:rsidR="006F054E" w:rsidRPr="0024465B">
        <w:rPr>
          <w:rFonts w:ascii="Sylfaen" w:hAnsi="Sylfaen"/>
          <w:sz w:val="22"/>
          <w:szCs w:val="22"/>
          <w:lang w:val="ka-GE"/>
        </w:rPr>
        <w:t>რ</w:t>
      </w:r>
      <w:r w:rsidR="007B0AEA" w:rsidRPr="0024465B">
        <w:rPr>
          <w:rFonts w:ascii="Sylfaen" w:hAnsi="Sylfaen"/>
          <w:sz w:val="22"/>
          <w:szCs w:val="22"/>
          <w:lang w:val="ka-GE"/>
        </w:rPr>
        <w:t>ო</w:t>
      </w:r>
      <w:r w:rsidR="006F054E" w:rsidRPr="0024465B">
        <w:rPr>
          <w:rFonts w:ascii="Sylfaen" w:hAnsi="Sylfaen"/>
          <w:sz w:val="22"/>
          <w:szCs w:val="22"/>
          <w:lang w:val="ka-GE"/>
        </w:rPr>
        <w:t>მის</w:t>
      </w:r>
      <w:r w:rsidR="007B0AEA" w:rsidRPr="0024465B">
        <w:rPr>
          <w:rFonts w:ascii="Sylfaen" w:hAnsi="Sylfaen"/>
          <w:sz w:val="22"/>
          <w:szCs w:val="22"/>
          <w:lang w:val="ka-GE"/>
        </w:rPr>
        <w:t xml:space="preserve"> ბაზარზე.</w:t>
      </w:r>
      <w:r w:rsidR="006032D7" w:rsidRPr="0024465B">
        <w:rPr>
          <w:rFonts w:ascii="Sylfaen" w:hAnsi="Sylfaen"/>
          <w:sz w:val="22"/>
          <w:szCs w:val="22"/>
          <w:lang w:val="ka-GE"/>
        </w:rPr>
        <w:t xml:space="preserve"> </w:t>
      </w:r>
      <w:r w:rsidR="00770C4C" w:rsidRPr="0024465B">
        <w:rPr>
          <w:rFonts w:ascii="Sylfaen" w:hAnsi="Sylfaen"/>
          <w:sz w:val="22"/>
          <w:szCs w:val="22"/>
          <w:lang w:val="ka-GE"/>
        </w:rPr>
        <w:t>აღნიშნულ გამოწვევებ</w:t>
      </w:r>
      <w:r w:rsidR="00F42AEC" w:rsidRPr="0024465B">
        <w:rPr>
          <w:rFonts w:ascii="Sylfaen" w:hAnsi="Sylfaen"/>
          <w:sz w:val="22"/>
          <w:szCs w:val="22"/>
          <w:lang w:val="ka-GE"/>
        </w:rPr>
        <w:t>ზე</w:t>
      </w:r>
      <w:r w:rsidR="003F067A" w:rsidRPr="0024465B">
        <w:rPr>
          <w:rFonts w:ascii="Sylfaen" w:hAnsi="Sylfaen"/>
          <w:sz w:val="22"/>
          <w:szCs w:val="22"/>
          <w:lang w:val="ka-GE"/>
        </w:rPr>
        <w:t xml:space="preserve"> </w:t>
      </w:r>
      <w:r w:rsidR="005F06EA" w:rsidRPr="0024465B">
        <w:rPr>
          <w:rFonts w:ascii="Sylfaen" w:hAnsi="Sylfaen"/>
          <w:sz w:val="22"/>
          <w:szCs w:val="22"/>
          <w:lang w:val="ka-GE"/>
        </w:rPr>
        <w:t>სათანადო</w:t>
      </w:r>
      <w:r w:rsidRPr="0024465B">
        <w:rPr>
          <w:rFonts w:ascii="Sylfaen" w:hAnsi="Sylfaen"/>
          <w:sz w:val="22"/>
          <w:szCs w:val="22"/>
          <w:lang w:val="ka-GE"/>
        </w:rPr>
        <w:t xml:space="preserve"> </w:t>
      </w:r>
      <w:r w:rsidR="00F42AEC" w:rsidRPr="0024465B">
        <w:rPr>
          <w:rFonts w:ascii="Sylfaen" w:hAnsi="Sylfaen"/>
          <w:sz w:val="22"/>
          <w:szCs w:val="22"/>
          <w:lang w:val="ka-GE"/>
        </w:rPr>
        <w:t>რეაგირებ</w:t>
      </w:r>
      <w:r w:rsidR="003F067A" w:rsidRPr="0024465B">
        <w:rPr>
          <w:rFonts w:ascii="Sylfaen" w:hAnsi="Sylfaen"/>
          <w:sz w:val="22"/>
          <w:szCs w:val="22"/>
          <w:lang w:val="ka-GE"/>
        </w:rPr>
        <w:t>ისა</w:t>
      </w:r>
      <w:r w:rsidRPr="0024465B">
        <w:rPr>
          <w:rFonts w:ascii="Sylfaen" w:hAnsi="Sylfaen"/>
          <w:sz w:val="22"/>
          <w:szCs w:val="22"/>
          <w:lang w:val="ka-GE"/>
        </w:rPr>
        <w:t xml:space="preserve"> და </w:t>
      </w:r>
      <w:r w:rsidR="00F42AEC" w:rsidRPr="0024465B">
        <w:rPr>
          <w:rFonts w:ascii="Sylfaen" w:hAnsi="Sylfaen"/>
          <w:sz w:val="22"/>
          <w:szCs w:val="22"/>
          <w:lang w:val="ka-GE"/>
        </w:rPr>
        <w:t xml:space="preserve">გადაჭრის </w:t>
      </w:r>
      <w:r w:rsidR="003F067A" w:rsidRPr="0024465B">
        <w:rPr>
          <w:rFonts w:ascii="Sylfaen" w:hAnsi="Sylfaen"/>
          <w:sz w:val="22"/>
          <w:szCs w:val="22"/>
          <w:lang w:val="ka-GE"/>
        </w:rPr>
        <w:t>გზების უგულებელყოფამ</w:t>
      </w:r>
      <w:r w:rsidRPr="0024465B">
        <w:rPr>
          <w:rFonts w:ascii="Sylfaen" w:hAnsi="Sylfaen"/>
          <w:sz w:val="22"/>
          <w:szCs w:val="22"/>
          <w:lang w:val="ka-GE"/>
        </w:rPr>
        <w:t xml:space="preserve">, შეიძლება შეაფერხოს საქსტატის </w:t>
      </w:r>
      <w:r w:rsidR="00770C4C" w:rsidRPr="0024465B">
        <w:rPr>
          <w:rFonts w:ascii="Sylfaen" w:hAnsi="Sylfaen"/>
          <w:sz w:val="22"/>
          <w:szCs w:val="22"/>
          <w:lang w:val="ka-GE"/>
        </w:rPr>
        <w:t>ინოვაციურობის</w:t>
      </w:r>
      <w:r w:rsidRPr="0024465B">
        <w:rPr>
          <w:rFonts w:ascii="Sylfaen" w:hAnsi="Sylfaen"/>
          <w:sz w:val="22"/>
          <w:szCs w:val="22"/>
          <w:lang w:val="ka-GE"/>
        </w:rPr>
        <w:t xml:space="preserve"> </w:t>
      </w:r>
      <w:r w:rsidR="00770C4C" w:rsidRPr="0024465B">
        <w:rPr>
          <w:rFonts w:ascii="Sylfaen" w:hAnsi="Sylfaen"/>
          <w:sz w:val="22"/>
          <w:szCs w:val="22"/>
          <w:lang w:val="ka-GE"/>
        </w:rPr>
        <w:t>უნარი</w:t>
      </w:r>
      <w:r w:rsidRPr="0024465B">
        <w:rPr>
          <w:rFonts w:ascii="Sylfaen" w:hAnsi="Sylfaen"/>
          <w:sz w:val="22"/>
          <w:szCs w:val="22"/>
          <w:lang w:val="ka-GE"/>
        </w:rPr>
        <w:t xml:space="preserve"> და</w:t>
      </w:r>
      <w:r w:rsidR="00591B72" w:rsidRPr="0024465B">
        <w:rPr>
          <w:rFonts w:ascii="Sylfaen" w:hAnsi="Sylfaen"/>
          <w:lang w:val="ka-GE"/>
        </w:rPr>
        <w:t xml:space="preserve"> </w:t>
      </w:r>
      <w:r w:rsidR="00591B72" w:rsidRPr="0024465B">
        <w:rPr>
          <w:rFonts w:ascii="Sylfaen" w:hAnsi="Sylfaen"/>
          <w:sz w:val="22"/>
          <w:szCs w:val="22"/>
          <w:lang w:val="ka-GE"/>
        </w:rPr>
        <w:t>ხელი შეუშალოს საქსტატში კვალიფიციური თანამშრომლების შენარჩუნებას</w:t>
      </w:r>
      <w:r w:rsidRPr="0024465B">
        <w:rPr>
          <w:rFonts w:ascii="Sylfaen" w:hAnsi="Sylfaen"/>
          <w:sz w:val="22"/>
          <w:szCs w:val="22"/>
          <w:lang w:val="ka-GE"/>
        </w:rPr>
        <w:t>.</w:t>
      </w:r>
      <w:r w:rsidR="003F067A" w:rsidRPr="0024465B">
        <w:rPr>
          <w:rFonts w:ascii="Sylfaen" w:hAnsi="Sylfaen"/>
          <w:sz w:val="22"/>
          <w:szCs w:val="22"/>
          <w:lang w:val="ka-GE"/>
        </w:rPr>
        <w:t xml:space="preserve"> </w:t>
      </w:r>
      <w:r w:rsidR="00F42AEC" w:rsidRPr="0024465B">
        <w:rPr>
          <w:rFonts w:ascii="Sylfaen" w:hAnsi="Sylfaen"/>
          <w:sz w:val="22"/>
          <w:szCs w:val="22"/>
          <w:lang w:val="ka-GE"/>
        </w:rPr>
        <w:t>აღნიშნული პრობლემების</w:t>
      </w:r>
      <w:r w:rsidRPr="0024465B">
        <w:rPr>
          <w:rFonts w:ascii="Sylfaen" w:hAnsi="Sylfaen"/>
          <w:sz w:val="22"/>
          <w:szCs w:val="22"/>
          <w:lang w:val="ka-GE"/>
        </w:rPr>
        <w:t xml:space="preserve"> ეფექტურად </w:t>
      </w:r>
      <w:r w:rsidR="00F42AEC" w:rsidRPr="0024465B">
        <w:rPr>
          <w:rFonts w:ascii="Sylfaen" w:hAnsi="Sylfaen"/>
          <w:sz w:val="22"/>
          <w:szCs w:val="22"/>
          <w:lang w:val="ka-GE"/>
        </w:rPr>
        <w:t>გადასაჭრე</w:t>
      </w:r>
      <w:r w:rsidRPr="0024465B">
        <w:rPr>
          <w:rFonts w:ascii="Sylfaen" w:hAnsi="Sylfaen"/>
          <w:sz w:val="22"/>
          <w:szCs w:val="22"/>
          <w:lang w:val="ka-GE"/>
        </w:rPr>
        <w:t xml:space="preserve">ლად </w:t>
      </w:r>
      <w:r w:rsidR="00591B72" w:rsidRPr="0024465B">
        <w:rPr>
          <w:rFonts w:ascii="Sylfaen" w:hAnsi="Sylfaen"/>
          <w:sz w:val="22"/>
          <w:szCs w:val="22"/>
          <w:lang w:val="ka-GE"/>
        </w:rPr>
        <w:t>საქსტატმა</w:t>
      </w:r>
      <w:r w:rsidRPr="0024465B">
        <w:rPr>
          <w:rFonts w:ascii="Sylfaen" w:hAnsi="Sylfaen"/>
          <w:sz w:val="22"/>
          <w:szCs w:val="22"/>
          <w:lang w:val="ka-GE"/>
        </w:rPr>
        <w:t xml:space="preserve"> უნდა გამოიყენოს თავისი ძლიერი </w:t>
      </w:r>
      <w:r w:rsidR="003D048A" w:rsidRPr="0024465B">
        <w:rPr>
          <w:rFonts w:ascii="Sylfaen" w:hAnsi="Sylfaen"/>
          <w:sz w:val="22"/>
          <w:szCs w:val="22"/>
          <w:lang w:val="ka-GE"/>
        </w:rPr>
        <w:t xml:space="preserve">მიმართულებები, </w:t>
      </w:r>
      <w:r w:rsidRPr="0024465B">
        <w:rPr>
          <w:rFonts w:ascii="Sylfaen" w:hAnsi="Sylfaen"/>
          <w:sz w:val="22"/>
          <w:szCs w:val="22"/>
          <w:lang w:val="ka-GE"/>
        </w:rPr>
        <w:t>აღმოფხვრას სუსტი მხარეები, გამოიყენოს შესაძლებლობები და პროაქტიუ</w:t>
      </w:r>
      <w:r w:rsidR="00942BB7" w:rsidRPr="0024465B">
        <w:rPr>
          <w:rFonts w:ascii="Sylfaen" w:hAnsi="Sylfaen"/>
          <w:sz w:val="22"/>
          <w:szCs w:val="22"/>
          <w:lang w:val="ka-GE"/>
        </w:rPr>
        <w:t>რ</w:t>
      </w:r>
      <w:r w:rsidRPr="0024465B">
        <w:rPr>
          <w:rFonts w:ascii="Sylfaen" w:hAnsi="Sylfaen"/>
          <w:sz w:val="22"/>
          <w:szCs w:val="22"/>
          <w:lang w:val="ka-GE"/>
        </w:rPr>
        <w:t xml:space="preserve">ად </w:t>
      </w:r>
      <w:r w:rsidR="007538D3" w:rsidRPr="0024465B">
        <w:rPr>
          <w:rFonts w:ascii="Sylfaen" w:hAnsi="Sylfaen"/>
          <w:sz w:val="22"/>
          <w:szCs w:val="22"/>
          <w:lang w:val="ka-GE"/>
        </w:rPr>
        <w:t xml:space="preserve">შეარბილოს </w:t>
      </w:r>
      <w:r w:rsidRPr="0024465B">
        <w:rPr>
          <w:rFonts w:ascii="Sylfaen" w:hAnsi="Sylfaen"/>
          <w:sz w:val="22"/>
          <w:szCs w:val="22"/>
          <w:lang w:val="ka-GE"/>
        </w:rPr>
        <w:t>პოტენციური საფრთხეები.</w:t>
      </w:r>
    </w:p>
    <w:p w14:paraId="1C1BBF52" w14:textId="457A853A" w:rsidR="00340CE8" w:rsidRPr="0024465B" w:rsidRDefault="00340CE8" w:rsidP="000A6438">
      <w:pPr>
        <w:spacing w:after="120"/>
        <w:ind w:firstLine="567"/>
        <w:jc w:val="both"/>
        <w:rPr>
          <w:rFonts w:ascii="Sylfaen" w:hAnsi="Sylfaen"/>
          <w:b/>
          <w:sz w:val="22"/>
          <w:szCs w:val="22"/>
          <w:lang w:val="ka-GE"/>
        </w:rPr>
      </w:pPr>
    </w:p>
    <w:p w14:paraId="3C89652E" w14:textId="088F76CD" w:rsidR="00340CE8" w:rsidRPr="0024465B" w:rsidRDefault="00340CE8" w:rsidP="000A6438">
      <w:pPr>
        <w:jc w:val="both"/>
        <w:rPr>
          <w:rFonts w:ascii="Sylfaen" w:hAnsi="Sylfaen"/>
          <w:b/>
          <w:sz w:val="22"/>
          <w:szCs w:val="22"/>
          <w:lang w:val="ka-GE"/>
        </w:rPr>
      </w:pPr>
    </w:p>
    <w:p w14:paraId="25BDD523" w14:textId="77777777" w:rsidR="005947C7" w:rsidRPr="0024465B" w:rsidRDefault="005947C7" w:rsidP="000A6438">
      <w:pPr>
        <w:ind w:left="90"/>
        <w:jc w:val="both"/>
        <w:rPr>
          <w:rFonts w:ascii="Sylfaen" w:hAnsi="Sylfaen"/>
          <w:b/>
          <w:sz w:val="22"/>
          <w:szCs w:val="22"/>
          <w:lang w:val="ka-GE"/>
        </w:rPr>
        <w:sectPr w:rsidR="005947C7" w:rsidRPr="0024465B" w:rsidSect="00F77E1A">
          <w:footerReference w:type="default" r:id="rId16"/>
          <w:footerReference w:type="first" r:id="rId17"/>
          <w:pgSz w:w="11906" w:h="16838" w:code="9"/>
          <w:pgMar w:top="567" w:right="1021" w:bottom="1134" w:left="1134" w:header="709" w:footer="709" w:gutter="0"/>
          <w:cols w:space="708"/>
          <w:vAlign w:val="center"/>
          <w:titlePg/>
          <w:docGrid w:linePitch="360"/>
        </w:sectPr>
      </w:pPr>
    </w:p>
    <w:p w14:paraId="0850FAC4" w14:textId="54298612" w:rsidR="005947C7" w:rsidRPr="0024465B" w:rsidRDefault="005947C7" w:rsidP="000A6438">
      <w:pPr>
        <w:spacing w:after="100"/>
        <w:rPr>
          <w:rFonts w:ascii="Sylfaen" w:hAnsi="Sylfaen"/>
          <w:sz w:val="16"/>
          <w:szCs w:val="20"/>
          <w:lang w:val="ka-GE"/>
        </w:rPr>
      </w:pPr>
    </w:p>
    <w:p w14:paraId="25B0F4A4" w14:textId="6D4CA709" w:rsidR="005947C7" w:rsidRPr="0024465B" w:rsidRDefault="00540DBC" w:rsidP="000A6438">
      <w:pPr>
        <w:rPr>
          <w:rFonts w:ascii="Sylfaen" w:hAnsi="Sylfaen"/>
          <w:color w:val="595959" w:themeColor="text1" w:themeTint="A6"/>
          <w:sz w:val="32"/>
          <w:szCs w:val="32"/>
          <w:lang w:val="ka-GE"/>
        </w:rPr>
        <w:sectPr w:rsidR="005947C7" w:rsidRPr="0024465B" w:rsidSect="001C3438">
          <w:headerReference w:type="default" r:id="rId18"/>
          <w:pgSz w:w="15840" w:h="12240" w:orient="landscape"/>
          <w:pgMar w:top="504" w:right="576" w:bottom="576" w:left="621" w:header="0" w:footer="0" w:gutter="0"/>
          <w:pgNumType w:start="21"/>
          <w:cols w:space="720"/>
          <w:titlePg/>
          <w:docGrid w:linePitch="360"/>
        </w:sectPr>
      </w:pPr>
      <w:r w:rsidRPr="0024465B">
        <w:rPr>
          <w:rFonts w:ascii="Sylfaen" w:hAnsi="Sylfaen"/>
          <w:noProof/>
          <w:color w:val="595959" w:themeColor="text1" w:themeTint="A6"/>
          <w:sz w:val="32"/>
          <w:szCs w:val="32"/>
        </w:rPr>
        <mc:AlternateContent>
          <mc:Choice Requires="wps">
            <w:drawing>
              <wp:anchor distT="0" distB="0" distL="114300" distR="114300" simplePos="0" relativeHeight="251689472" behindDoc="1" locked="0" layoutInCell="1" allowOverlap="1" wp14:anchorId="5AAA724E" wp14:editId="6A646E2F">
                <wp:simplePos x="0" y="0"/>
                <wp:positionH relativeFrom="column">
                  <wp:posOffset>4834890</wp:posOffset>
                </wp:positionH>
                <wp:positionV relativeFrom="paragraph">
                  <wp:posOffset>339725</wp:posOffset>
                </wp:positionV>
                <wp:extent cx="1657350" cy="657225"/>
                <wp:effectExtent l="0" t="0" r="0" b="9525"/>
                <wp:wrapNone/>
                <wp:docPr id="8" name="Rectangle 8"/>
                <wp:cNvGraphicFramePr/>
                <a:graphic xmlns:a="http://schemas.openxmlformats.org/drawingml/2006/main">
                  <a:graphicData uri="http://schemas.microsoft.com/office/word/2010/wordprocessingShape">
                    <wps:wsp>
                      <wps:cNvSpPr/>
                      <wps:spPr>
                        <a:xfrm>
                          <a:off x="0" y="0"/>
                          <a:ext cx="1657350" cy="6572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C7932D" w14:textId="2CC19ECE" w:rsidR="00C6403A" w:rsidRPr="00540DBC" w:rsidRDefault="00C6403A" w:rsidP="005947C7">
                            <w:pPr>
                              <w:rPr>
                                <w:rFonts w:ascii="Sylfaen" w:hAnsi="Sylfaen"/>
                                <w:color w:val="FFFFFF" w:themeColor="background1"/>
                                <w:sz w:val="18"/>
                                <w:szCs w:val="18"/>
                                <w:lang w:val="ka-GE"/>
                              </w:rPr>
                            </w:pPr>
                            <w:r w:rsidRPr="00540DBC">
                              <w:rPr>
                                <w:rFonts w:ascii="Sylfaen" w:hAnsi="Sylfaen"/>
                                <w:color w:val="FFFFFF" w:themeColor="background1"/>
                                <w:sz w:val="18"/>
                                <w:szCs w:val="18"/>
                              </w:rPr>
                              <w:t>ის ძირითადი შესაძლებლობები, რომლებიც გამოყენებულ</w:t>
                            </w:r>
                            <w:r w:rsidRPr="00540DBC">
                              <w:rPr>
                                <w:rFonts w:ascii="Sylfaen" w:hAnsi="Sylfaen"/>
                                <w:color w:val="FFFFFF" w:themeColor="background1"/>
                                <w:sz w:val="18"/>
                                <w:szCs w:val="18"/>
                                <w:lang w:val="ka-GE"/>
                              </w:rPr>
                              <w:t>ი</w:t>
                            </w:r>
                            <w:r w:rsidRPr="00540DBC">
                              <w:rPr>
                                <w:rFonts w:ascii="Sylfaen" w:hAnsi="Sylfaen"/>
                                <w:color w:val="FFFFFF" w:themeColor="background1"/>
                                <w:sz w:val="18"/>
                                <w:szCs w:val="18"/>
                              </w:rPr>
                              <w:t xml:space="preserve"> უნდა იქნას</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AA724E" id="Rectangle 8" o:spid="_x0000_s1031" style="position:absolute;margin-left:380.7pt;margin-top:26.75pt;width:130.5pt;height:51.7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" filled="f" stroked="f" strokeweight="1pt">
                <v:textbox inset="0,0,0,0">
                  <w:txbxContent>
                    <w:p w14:paraId="1DC7932D" w14:textId="2CC19ECE" w:rsidR="00C6403A" w:rsidRPr="00540DBC" w:rsidRDefault="00C6403A" w:rsidP="005947C7">
                      <w:pPr>
                        <w:rPr>
                          <w:rFonts w:ascii="Sylfaen" w:hAnsi="Sylfaen"/>
                          <w:color w:val="FFFFFF" w:themeColor="background1"/>
                          <w:sz w:val="18"/>
                          <w:szCs w:val="18"/>
                          <w:lang w:val="ka-GE"/>
                        </w:rPr>
                      </w:pPr>
                      <w:r w:rsidRPr="00540DBC">
                        <w:rPr>
                          <w:rFonts w:ascii="Sylfaen" w:hAnsi="Sylfaen"/>
                          <w:color w:val="FFFFFF" w:themeColor="background1"/>
                          <w:sz w:val="18"/>
                          <w:szCs w:val="18"/>
                        </w:rPr>
                        <w:t>ის ძირითადი შესაძლებლობები, რომლებიც გამოყენებულ</w:t>
                      </w:r>
                      <w:r w:rsidRPr="00540DBC">
                        <w:rPr>
                          <w:rFonts w:ascii="Sylfaen" w:hAnsi="Sylfaen"/>
                          <w:color w:val="FFFFFF" w:themeColor="background1"/>
                          <w:sz w:val="18"/>
                          <w:szCs w:val="18"/>
                          <w:lang w:val="ka-GE"/>
                        </w:rPr>
                        <w:t>ი</w:t>
                      </w:r>
                      <w:r w:rsidRPr="00540DBC">
                        <w:rPr>
                          <w:rFonts w:ascii="Sylfaen" w:hAnsi="Sylfaen"/>
                          <w:color w:val="FFFFFF" w:themeColor="background1"/>
                          <w:sz w:val="18"/>
                          <w:szCs w:val="18"/>
                        </w:rPr>
                        <w:t xml:space="preserve"> უნდა იქნას</w:t>
                      </w:r>
                    </w:p>
                  </w:txbxContent>
                </v:textbox>
              </v:rect>
            </w:pict>
          </mc:Fallback>
        </mc:AlternateContent>
      </w:r>
      <w:r w:rsidRPr="0024465B">
        <w:rPr>
          <w:rFonts w:ascii="Sylfaen" w:hAnsi="Sylfaen"/>
          <w:noProof/>
          <w:color w:val="595959" w:themeColor="text1" w:themeTint="A6"/>
          <w:sz w:val="32"/>
          <w:szCs w:val="32"/>
        </w:rPr>
        <mc:AlternateContent>
          <mc:Choice Requires="wps">
            <w:drawing>
              <wp:anchor distT="0" distB="0" distL="114300" distR="114300" simplePos="0" relativeHeight="251687424" behindDoc="1" locked="0" layoutInCell="1" allowOverlap="1" wp14:anchorId="2AE77A7D" wp14:editId="5652155A">
                <wp:simplePos x="0" y="0"/>
                <wp:positionH relativeFrom="column">
                  <wp:posOffset>129540</wp:posOffset>
                </wp:positionH>
                <wp:positionV relativeFrom="paragraph">
                  <wp:posOffset>340360</wp:posOffset>
                </wp:positionV>
                <wp:extent cx="1678305" cy="723900"/>
                <wp:effectExtent l="0" t="0" r="0" b="0"/>
                <wp:wrapNone/>
                <wp:docPr id="6" name="Rectangle 6"/>
                <wp:cNvGraphicFramePr/>
                <a:graphic xmlns:a="http://schemas.openxmlformats.org/drawingml/2006/main">
                  <a:graphicData uri="http://schemas.microsoft.com/office/word/2010/wordprocessingShape">
                    <wps:wsp>
                      <wps:cNvSpPr/>
                      <wps:spPr>
                        <a:xfrm>
                          <a:off x="0" y="0"/>
                          <a:ext cx="1678305" cy="7239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6BCFCF" w14:textId="2D4907B4" w:rsidR="00C6403A" w:rsidRPr="00540DBC" w:rsidRDefault="00C6403A" w:rsidP="00241FBD">
                            <w:pPr>
                              <w:rPr>
                                <w:rFonts w:ascii="Sylfaen" w:hAnsi="Sylfaen"/>
                                <w:color w:val="FFFFFF" w:themeColor="background1"/>
                                <w:sz w:val="16"/>
                                <w:szCs w:val="18"/>
                                <w:lang w:val="ka-GE"/>
                              </w:rPr>
                            </w:pPr>
                            <w:r>
                              <w:rPr>
                                <w:rFonts w:ascii="Sylfaen" w:hAnsi="Sylfaen" w:cs="Sylfaen"/>
                                <w:color w:val="FFFFFF" w:themeColor="background1"/>
                                <w:sz w:val="16"/>
                                <w:szCs w:val="18"/>
                              </w:rPr>
                              <w:t>ს</w:t>
                            </w:r>
                            <w:r w:rsidRPr="00540DBC">
                              <w:rPr>
                                <w:rFonts w:ascii="Sylfaen" w:hAnsi="Sylfaen"/>
                                <w:color w:val="FFFFFF" w:themeColor="background1"/>
                                <w:sz w:val="16"/>
                                <w:szCs w:val="18"/>
                              </w:rPr>
                              <w:t xml:space="preserve">ტატისტიკის ეროვნული სისტემის ძირითადი უპირატესობები, რომლებიც შემდგომი წინსვლის საფუძველს </w:t>
                            </w:r>
                            <w:r w:rsidRPr="00540DBC">
                              <w:rPr>
                                <w:rFonts w:ascii="Sylfaen" w:hAnsi="Sylfaen"/>
                                <w:color w:val="FFFFFF" w:themeColor="background1"/>
                                <w:sz w:val="16"/>
                                <w:szCs w:val="18"/>
                                <w:lang w:val="ka-GE"/>
                              </w:rPr>
                              <w:t>წარმოადგენს</w:t>
                            </w:r>
                          </w:p>
                          <w:p w14:paraId="3F468E42" w14:textId="2330EB54" w:rsidR="00C6403A" w:rsidRPr="00B4108E" w:rsidRDefault="00C6403A" w:rsidP="005947C7">
                            <w:pPr>
                              <w:rPr>
                                <w:color w:val="FFFFFF" w:themeColor="background1"/>
                                <w:sz w:val="20"/>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E77A7D" id="Rectangle 6" o:spid="_x0000_s1032" style="position:absolute;margin-left:10.2pt;margin-top:26.8pt;width:132.15pt;height:57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" filled="f" stroked="f" strokeweight="1pt">
                <v:textbox inset="0,0,0,0">
                  <w:txbxContent>
                    <w:p w14:paraId="246BCFCF" w14:textId="2D4907B4" w:rsidR="00C6403A" w:rsidRPr="00540DBC" w:rsidRDefault="00C6403A" w:rsidP="00241FBD">
                      <w:pPr>
                        <w:rPr>
                          <w:rFonts w:ascii="Sylfaen" w:hAnsi="Sylfaen"/>
                          <w:color w:val="FFFFFF" w:themeColor="background1"/>
                          <w:sz w:val="16"/>
                          <w:szCs w:val="18"/>
                          <w:lang w:val="ka-GE"/>
                        </w:rPr>
                      </w:pPr>
                      <w:r>
                        <w:rPr>
                          <w:rFonts w:ascii="Sylfaen" w:hAnsi="Sylfaen" w:cs="Sylfaen"/>
                          <w:color w:val="FFFFFF" w:themeColor="background1"/>
                          <w:sz w:val="16"/>
                          <w:szCs w:val="18"/>
                        </w:rPr>
                        <w:t>ს</w:t>
                      </w:r>
                      <w:r w:rsidRPr="00540DBC">
                        <w:rPr>
                          <w:rFonts w:ascii="Sylfaen" w:hAnsi="Sylfaen"/>
                          <w:color w:val="FFFFFF" w:themeColor="background1"/>
                          <w:sz w:val="16"/>
                          <w:szCs w:val="18"/>
                        </w:rPr>
                        <w:t xml:space="preserve">ტატისტიკის ეროვნული სისტემის ძირითადი უპირატესობები, რომლებიც შემდგომი წინსვლის საფუძველს </w:t>
                      </w:r>
                      <w:r w:rsidRPr="00540DBC">
                        <w:rPr>
                          <w:rFonts w:ascii="Sylfaen" w:hAnsi="Sylfaen"/>
                          <w:color w:val="FFFFFF" w:themeColor="background1"/>
                          <w:sz w:val="16"/>
                          <w:szCs w:val="18"/>
                          <w:lang w:val="ka-GE"/>
                        </w:rPr>
                        <w:t>წარმოადგენს</w:t>
                      </w:r>
                    </w:p>
                    <w:p w14:paraId="3F468E42" w14:textId="2330EB54" w:rsidR="00C6403A" w:rsidRPr="00B4108E" w:rsidRDefault="00C6403A" w:rsidP="005947C7">
                      <w:pPr>
                        <w:rPr>
                          <w:color w:val="FFFFFF" w:themeColor="background1"/>
                          <w:sz w:val="20"/>
                          <w:szCs w:val="18"/>
                        </w:rPr>
                      </w:pPr>
                    </w:p>
                  </w:txbxContent>
                </v:textbox>
              </v:rect>
            </w:pict>
          </mc:Fallback>
        </mc:AlternateContent>
      </w:r>
      <w:r w:rsidRPr="0024465B">
        <w:rPr>
          <w:rFonts w:ascii="Sylfaen" w:hAnsi="Sylfaen"/>
          <w:noProof/>
          <w:color w:val="595959" w:themeColor="text1" w:themeTint="A6"/>
          <w:sz w:val="32"/>
          <w:szCs w:val="32"/>
        </w:rPr>
        <mc:AlternateContent>
          <mc:Choice Requires="wps">
            <w:drawing>
              <wp:anchor distT="0" distB="0" distL="114300" distR="114300" simplePos="0" relativeHeight="251688448" behindDoc="1" locked="0" layoutInCell="1" allowOverlap="1" wp14:anchorId="07234EC6" wp14:editId="075BF8FD">
                <wp:simplePos x="0" y="0"/>
                <wp:positionH relativeFrom="column">
                  <wp:posOffset>2453005</wp:posOffset>
                </wp:positionH>
                <wp:positionV relativeFrom="paragraph">
                  <wp:posOffset>368935</wp:posOffset>
                </wp:positionV>
                <wp:extent cx="1628775" cy="714375"/>
                <wp:effectExtent l="0" t="0" r="9525" b="9525"/>
                <wp:wrapNone/>
                <wp:docPr id="7" name="Rectangle 7"/>
                <wp:cNvGraphicFramePr/>
                <a:graphic xmlns:a="http://schemas.openxmlformats.org/drawingml/2006/main">
                  <a:graphicData uri="http://schemas.microsoft.com/office/word/2010/wordprocessingShape">
                    <wps:wsp>
                      <wps:cNvSpPr/>
                      <wps:spPr>
                        <a:xfrm>
                          <a:off x="0" y="0"/>
                          <a:ext cx="1628775" cy="7143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0776D1" w14:textId="3F4FD8B7" w:rsidR="00C6403A" w:rsidRPr="00540DBC" w:rsidRDefault="00C6403A" w:rsidP="0053724D">
                            <w:pPr>
                              <w:rPr>
                                <w:rFonts w:ascii="Sylfaen" w:hAnsi="Sylfaen"/>
                                <w:color w:val="FFFFFF" w:themeColor="background1"/>
                                <w:sz w:val="20"/>
                                <w:szCs w:val="18"/>
                              </w:rPr>
                            </w:pPr>
                            <w:r w:rsidRPr="00540DBC">
                              <w:rPr>
                                <w:rFonts w:ascii="Sylfaen" w:hAnsi="Sylfaen"/>
                                <w:color w:val="FFFFFF" w:themeColor="background1"/>
                                <w:sz w:val="18"/>
                                <w:szCs w:val="18"/>
                              </w:rPr>
                              <w:t xml:space="preserve">ძირითადი მიმართულებები, რომლებიც </w:t>
                            </w:r>
                            <w:r w:rsidRPr="00540DBC">
                              <w:rPr>
                                <w:rFonts w:ascii="Sylfaen" w:hAnsi="Sylfaen"/>
                                <w:color w:val="FFFFFF" w:themeColor="background1"/>
                                <w:sz w:val="18"/>
                                <w:szCs w:val="18"/>
                                <w:lang w:val="ka-GE"/>
                              </w:rPr>
                              <w:t xml:space="preserve">საჭიროებს </w:t>
                            </w:r>
                            <w:r w:rsidRPr="00540DBC">
                              <w:rPr>
                                <w:rFonts w:ascii="Sylfaen" w:hAnsi="Sylfaen"/>
                                <w:color w:val="FFFFFF" w:themeColor="background1"/>
                                <w:sz w:val="18"/>
                                <w:szCs w:val="18"/>
                              </w:rPr>
                              <w:t>შემდგომ განვითარებას</w:t>
                            </w:r>
                          </w:p>
                          <w:p w14:paraId="0286A07B" w14:textId="6171CE62" w:rsidR="00C6403A" w:rsidRPr="00B4108E" w:rsidRDefault="00C6403A" w:rsidP="005947C7">
                            <w:pPr>
                              <w:rPr>
                                <w:color w:val="FFFFFF" w:themeColor="background1"/>
                                <w:sz w:val="20"/>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234EC6" id="Rectangle 7" o:spid="_x0000_s1033" style="position:absolute;margin-left:193.15pt;margin-top:29.05pt;width:128.25pt;height:56.25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" filled="f" stroked="f" strokeweight="1pt">
                <v:textbox inset="0,0,0,0">
                  <w:txbxContent>
                    <w:p w14:paraId="660776D1" w14:textId="3F4FD8B7" w:rsidR="00C6403A" w:rsidRPr="00540DBC" w:rsidRDefault="00C6403A" w:rsidP="0053724D">
                      <w:pPr>
                        <w:rPr>
                          <w:rFonts w:ascii="Sylfaen" w:hAnsi="Sylfaen"/>
                          <w:color w:val="FFFFFF" w:themeColor="background1"/>
                          <w:sz w:val="20"/>
                          <w:szCs w:val="18"/>
                        </w:rPr>
                      </w:pPr>
                      <w:r w:rsidRPr="00540DBC">
                        <w:rPr>
                          <w:rFonts w:ascii="Sylfaen" w:hAnsi="Sylfaen"/>
                          <w:color w:val="FFFFFF" w:themeColor="background1"/>
                          <w:sz w:val="18"/>
                          <w:szCs w:val="18"/>
                        </w:rPr>
                        <w:t xml:space="preserve">ძირითადი მიმართულებები, რომლებიც </w:t>
                      </w:r>
                      <w:r w:rsidRPr="00540DBC">
                        <w:rPr>
                          <w:rFonts w:ascii="Sylfaen" w:hAnsi="Sylfaen"/>
                          <w:color w:val="FFFFFF" w:themeColor="background1"/>
                          <w:sz w:val="18"/>
                          <w:szCs w:val="18"/>
                          <w:lang w:val="ka-GE"/>
                        </w:rPr>
                        <w:t xml:space="preserve">საჭიროებს </w:t>
                      </w:r>
                      <w:r w:rsidRPr="00540DBC">
                        <w:rPr>
                          <w:rFonts w:ascii="Sylfaen" w:hAnsi="Sylfaen"/>
                          <w:color w:val="FFFFFF" w:themeColor="background1"/>
                          <w:sz w:val="18"/>
                          <w:szCs w:val="18"/>
                        </w:rPr>
                        <w:t>შემდგომ განვითარებას</w:t>
                      </w:r>
                    </w:p>
                    <w:p w14:paraId="0286A07B" w14:textId="6171CE62" w:rsidR="00C6403A" w:rsidRPr="00B4108E" w:rsidRDefault="00C6403A" w:rsidP="005947C7">
                      <w:pPr>
                        <w:rPr>
                          <w:color w:val="FFFFFF" w:themeColor="background1"/>
                          <w:sz w:val="20"/>
                          <w:szCs w:val="18"/>
                        </w:rPr>
                      </w:pPr>
                    </w:p>
                  </w:txbxContent>
                </v:textbox>
              </v:rect>
            </w:pict>
          </mc:Fallback>
        </mc:AlternateContent>
      </w:r>
      <w:r w:rsidRPr="0024465B">
        <w:rPr>
          <w:rFonts w:ascii="Sylfaen" w:hAnsi="Sylfaen"/>
          <w:noProof/>
          <w:color w:val="595959" w:themeColor="text1" w:themeTint="A6"/>
          <w:sz w:val="32"/>
          <w:szCs w:val="32"/>
        </w:rPr>
        <mc:AlternateContent>
          <mc:Choice Requires="wps">
            <w:drawing>
              <wp:anchor distT="0" distB="0" distL="114300" distR="114300" simplePos="0" relativeHeight="251690496" behindDoc="1" locked="0" layoutInCell="1" allowOverlap="1" wp14:anchorId="215C2348" wp14:editId="73F974E5">
                <wp:simplePos x="0" y="0"/>
                <wp:positionH relativeFrom="column">
                  <wp:posOffset>7197090</wp:posOffset>
                </wp:positionH>
                <wp:positionV relativeFrom="paragraph">
                  <wp:posOffset>311785</wp:posOffset>
                </wp:positionV>
                <wp:extent cx="1722120" cy="723900"/>
                <wp:effectExtent l="0" t="0" r="11430" b="0"/>
                <wp:wrapNone/>
                <wp:docPr id="9" name="Rectangle 9"/>
                <wp:cNvGraphicFramePr/>
                <a:graphic xmlns:a="http://schemas.openxmlformats.org/drawingml/2006/main">
                  <a:graphicData uri="http://schemas.microsoft.com/office/word/2010/wordprocessingShape">
                    <wps:wsp>
                      <wps:cNvSpPr/>
                      <wps:spPr>
                        <a:xfrm>
                          <a:off x="0" y="0"/>
                          <a:ext cx="1722120" cy="7239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ABF1E2" w14:textId="70DB04AE" w:rsidR="00C6403A" w:rsidRPr="00540DBC" w:rsidRDefault="00C6403A" w:rsidP="004C2C18">
                            <w:pPr>
                              <w:rPr>
                                <w:rFonts w:ascii="Sylfaen" w:hAnsi="Sylfaen"/>
                                <w:color w:val="FFFFFF" w:themeColor="background1"/>
                                <w:sz w:val="16"/>
                                <w:szCs w:val="18"/>
                              </w:rPr>
                            </w:pPr>
                            <w:r w:rsidRPr="00540DBC">
                              <w:rPr>
                                <w:rFonts w:ascii="Sylfaen" w:hAnsi="Sylfaen" w:cs="Sylfaen"/>
                                <w:color w:val="FFFFFF" w:themeColor="background1"/>
                                <w:sz w:val="16"/>
                                <w:szCs w:val="18"/>
                                <w:lang w:val="ka-GE"/>
                              </w:rPr>
                              <w:t>ს</w:t>
                            </w:r>
                            <w:r w:rsidRPr="00540DBC">
                              <w:rPr>
                                <w:rFonts w:ascii="Sylfaen" w:hAnsi="Sylfaen"/>
                                <w:color w:val="FFFFFF" w:themeColor="background1"/>
                                <w:sz w:val="16"/>
                                <w:szCs w:val="18"/>
                              </w:rPr>
                              <w:t xml:space="preserve">ისტემის განვითარების შემაფერხებელი ძირითადი რისკები, რომელთა შემცირებაც სტრატეგიით არის </w:t>
                            </w:r>
                            <w:r w:rsidRPr="00540DBC">
                              <w:rPr>
                                <w:rFonts w:ascii="Sylfaen" w:hAnsi="Sylfaen"/>
                                <w:color w:val="FFFFFF" w:themeColor="background1"/>
                                <w:sz w:val="16"/>
                                <w:szCs w:val="18"/>
                                <w:lang w:val="ka-GE"/>
                              </w:rPr>
                              <w:t>გ</w:t>
                            </w:r>
                            <w:r w:rsidRPr="00540DBC">
                              <w:rPr>
                                <w:rFonts w:ascii="Sylfaen" w:hAnsi="Sylfaen"/>
                                <w:color w:val="FFFFFF" w:themeColor="background1"/>
                                <w:sz w:val="16"/>
                                <w:szCs w:val="18"/>
                              </w:rPr>
                              <w:t>ანსაზღვრული</w:t>
                            </w:r>
                          </w:p>
                          <w:p w14:paraId="01C75293" w14:textId="5338373D" w:rsidR="00C6403A" w:rsidRPr="0047490C" w:rsidRDefault="00C6403A" w:rsidP="005947C7">
                            <w:pPr>
                              <w:rPr>
                                <w:color w:val="FFFFFF" w:themeColor="background1"/>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5C2348" id="Rectangle 9" o:spid="_x0000_s1034" style="position:absolute;margin-left:566.7pt;margin-top:24.55pt;width:135.6pt;height:57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" filled="f" stroked="f" strokeweight="1pt">
                <v:textbox inset="0,0,0,0">
                  <w:txbxContent>
                    <w:p w14:paraId="2EABF1E2" w14:textId="70DB04AE" w:rsidR="00C6403A" w:rsidRPr="00540DBC" w:rsidRDefault="00C6403A" w:rsidP="004C2C18">
                      <w:pPr>
                        <w:rPr>
                          <w:rFonts w:ascii="Sylfaen" w:hAnsi="Sylfaen"/>
                          <w:color w:val="FFFFFF" w:themeColor="background1"/>
                          <w:sz w:val="16"/>
                          <w:szCs w:val="18"/>
                        </w:rPr>
                      </w:pPr>
                      <w:r w:rsidRPr="00540DBC">
                        <w:rPr>
                          <w:rFonts w:ascii="Sylfaen" w:hAnsi="Sylfaen" w:cs="Sylfaen"/>
                          <w:color w:val="FFFFFF" w:themeColor="background1"/>
                          <w:sz w:val="16"/>
                          <w:szCs w:val="18"/>
                          <w:lang w:val="ka-GE"/>
                        </w:rPr>
                        <w:t>ს</w:t>
                      </w:r>
                      <w:r w:rsidRPr="00540DBC">
                        <w:rPr>
                          <w:rFonts w:ascii="Sylfaen" w:hAnsi="Sylfaen"/>
                          <w:color w:val="FFFFFF" w:themeColor="background1"/>
                          <w:sz w:val="16"/>
                          <w:szCs w:val="18"/>
                        </w:rPr>
                        <w:t xml:space="preserve">ისტემის განვითარების შემაფერხებელი ძირითადი რისკები, რომელთა შემცირებაც სტრატეგიით არის </w:t>
                      </w:r>
                      <w:r w:rsidRPr="00540DBC">
                        <w:rPr>
                          <w:rFonts w:ascii="Sylfaen" w:hAnsi="Sylfaen"/>
                          <w:color w:val="FFFFFF" w:themeColor="background1"/>
                          <w:sz w:val="16"/>
                          <w:szCs w:val="18"/>
                          <w:lang w:val="ka-GE"/>
                        </w:rPr>
                        <w:t>გ</w:t>
                      </w:r>
                      <w:r w:rsidRPr="00540DBC">
                        <w:rPr>
                          <w:rFonts w:ascii="Sylfaen" w:hAnsi="Sylfaen"/>
                          <w:color w:val="FFFFFF" w:themeColor="background1"/>
                          <w:sz w:val="16"/>
                          <w:szCs w:val="18"/>
                        </w:rPr>
                        <w:t>ანსაზღვრული</w:t>
                      </w:r>
                    </w:p>
                    <w:p w14:paraId="01C75293" w14:textId="5338373D" w:rsidR="00C6403A" w:rsidRPr="0047490C" w:rsidRDefault="00C6403A" w:rsidP="005947C7">
                      <w:pPr>
                        <w:rPr>
                          <w:color w:val="FFFFFF" w:themeColor="background1"/>
                          <w:sz w:val="18"/>
                          <w:szCs w:val="18"/>
                        </w:rPr>
                      </w:pPr>
                    </w:p>
                  </w:txbxContent>
                </v:textbox>
              </v:rect>
            </w:pict>
          </mc:Fallback>
        </mc:AlternateContent>
      </w:r>
      <w:r w:rsidR="00197A05" w:rsidRPr="0024465B">
        <w:rPr>
          <w:rFonts w:ascii="Sylfaen" w:hAnsi="Sylfaen"/>
          <w:noProof/>
        </w:rPr>
        <mc:AlternateContent>
          <mc:Choice Requires="wps">
            <w:drawing>
              <wp:anchor distT="0" distB="0" distL="114300" distR="114300" simplePos="0" relativeHeight="251830784" behindDoc="1" locked="0" layoutInCell="1" allowOverlap="1" wp14:anchorId="76505A6D" wp14:editId="44E5A1E7">
                <wp:simplePos x="0" y="0"/>
                <wp:positionH relativeFrom="margin">
                  <wp:posOffset>-31505</wp:posOffset>
                </wp:positionH>
                <wp:positionV relativeFrom="paragraph">
                  <wp:posOffset>6371444</wp:posOffset>
                </wp:positionV>
                <wp:extent cx="9175750" cy="260350"/>
                <wp:effectExtent l="0" t="0" r="6350" b="6350"/>
                <wp:wrapNone/>
                <wp:docPr id="1421448924" name="Text Box 1"/>
                <wp:cNvGraphicFramePr/>
                <a:graphic xmlns:a="http://schemas.openxmlformats.org/drawingml/2006/main">
                  <a:graphicData uri="http://schemas.microsoft.com/office/word/2010/wordprocessingShape">
                    <wps:wsp>
                      <wps:cNvSpPr txBox="1"/>
                      <wps:spPr>
                        <a:xfrm>
                          <a:off x="0" y="0"/>
                          <a:ext cx="9175750" cy="260350"/>
                        </a:xfrm>
                        <a:prstGeom prst="rect">
                          <a:avLst/>
                        </a:prstGeom>
                        <a:solidFill>
                          <a:prstClr val="white"/>
                        </a:solidFill>
                        <a:ln>
                          <a:noFill/>
                        </a:ln>
                      </wps:spPr>
                      <wps:txbx>
                        <w:txbxContent>
                          <w:p w14:paraId="43AFD61C" w14:textId="0E84C0D7" w:rsidR="00C6403A" w:rsidRPr="00100B83" w:rsidRDefault="00C6403A" w:rsidP="0024379B">
                            <w:pPr>
                              <w:pStyle w:val="Caption"/>
                              <w:rPr>
                                <w:rFonts w:ascii="Sylfaen" w:hAnsi="Sylfaen"/>
                                <w:noProof/>
                                <w:color w:val="595959" w:themeColor="text1" w:themeTint="A6"/>
                                <w:sz w:val="32"/>
                                <w:szCs w:val="32"/>
                                <w:lang w:val="en-GB" w:eastAsia="en-GB"/>
                              </w:rPr>
                            </w:pPr>
                            <w:bookmarkStart w:id="15" w:name="_Toc162265211"/>
                            <w:bookmarkStart w:id="16" w:name="_Toc162265985"/>
                            <w:bookmarkStart w:id="17" w:name="_Toc162266060"/>
                            <w:bookmarkStart w:id="18" w:name="_Toc162266105"/>
                            <w:bookmarkStart w:id="19" w:name="_Toc162266161"/>
                            <w:bookmarkStart w:id="20" w:name="_Toc162266220"/>
                            <w:bookmarkStart w:id="21" w:name="_Toc162266664"/>
                            <w:bookmarkStart w:id="22" w:name="_Toc162266685"/>
                            <w:bookmarkStart w:id="23" w:name="_Toc164769905"/>
                            <w:r w:rsidRPr="00100B83">
                              <w:rPr>
                                <w:rFonts w:ascii="Sylfaen" w:hAnsi="Sylfaen"/>
                              </w:rPr>
                              <w:t xml:space="preserve">გრაფიკი </w:t>
                            </w:r>
                            <w:r w:rsidRPr="00100B83">
                              <w:rPr>
                                <w:rFonts w:ascii="Sylfaen" w:hAnsi="Sylfaen"/>
                              </w:rPr>
                              <w:fldChar w:fldCharType="begin"/>
                            </w:r>
                            <w:r w:rsidRPr="00100B83">
                              <w:rPr>
                                <w:rFonts w:ascii="Sylfaen" w:hAnsi="Sylfaen"/>
                              </w:rPr>
                              <w:instrText xml:space="preserve"> SEQ გრაფიკი \* ARABIC </w:instrText>
                            </w:r>
                            <w:r w:rsidRPr="00100B83">
                              <w:rPr>
                                <w:rFonts w:ascii="Sylfaen" w:hAnsi="Sylfaen"/>
                              </w:rPr>
                              <w:fldChar w:fldCharType="separate"/>
                            </w:r>
                            <w:r>
                              <w:rPr>
                                <w:rFonts w:ascii="Sylfaen" w:hAnsi="Sylfaen"/>
                                <w:noProof/>
                              </w:rPr>
                              <w:t>2</w:t>
                            </w:r>
                            <w:r w:rsidRPr="00100B83">
                              <w:rPr>
                                <w:rFonts w:ascii="Sylfaen" w:hAnsi="Sylfaen"/>
                              </w:rPr>
                              <w:fldChar w:fldCharType="end"/>
                            </w:r>
                            <w:r w:rsidRPr="00100B83">
                              <w:rPr>
                                <w:rFonts w:ascii="Sylfaen" w:hAnsi="Sylfaen"/>
                                <w:lang w:val="ka-GE"/>
                              </w:rPr>
                              <w:t>.</w:t>
                            </w:r>
                            <w:r w:rsidRPr="00100B83">
                              <w:rPr>
                                <w:rFonts w:ascii="Sylfaen" w:hAnsi="Sylfaen"/>
                              </w:rPr>
                              <w:t xml:space="preserve"> SWOT ანალიზი</w:t>
                            </w:r>
                            <w:bookmarkEnd w:id="15"/>
                            <w:bookmarkEnd w:id="16"/>
                            <w:bookmarkEnd w:id="17"/>
                            <w:bookmarkEnd w:id="18"/>
                            <w:bookmarkEnd w:id="19"/>
                            <w:bookmarkEnd w:id="20"/>
                            <w:bookmarkEnd w:id="21"/>
                            <w:bookmarkEnd w:id="22"/>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5A6D" id="Text Box 1" o:spid="_x0000_s1035" type="#_x0000_t202" style="position:absolute;margin-left:-2.5pt;margin-top:501.7pt;width:722.5pt;height:20.5pt;z-index:-251485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" stroked="f">
                <v:textbox inset="0,0,0,0">
                  <w:txbxContent>
                    <w:p w14:paraId="43AFD61C" w14:textId="0E84C0D7" w:rsidR="00C6403A" w:rsidRPr="00100B83" w:rsidRDefault="00C6403A" w:rsidP="0024379B">
                      <w:pPr>
                        <w:pStyle w:val="Caption"/>
                        <w:rPr>
                          <w:rFonts w:ascii="Sylfaen" w:hAnsi="Sylfaen"/>
                          <w:noProof/>
                          <w:color w:val="595959" w:themeColor="text1" w:themeTint="A6"/>
                          <w:sz w:val="32"/>
                          <w:szCs w:val="32"/>
                          <w:lang w:val="en-GB" w:eastAsia="en-GB"/>
                        </w:rPr>
                      </w:pPr>
                      <w:bookmarkStart w:id="24" w:name="_Toc162265211"/>
                      <w:bookmarkStart w:id="25" w:name="_Toc162265985"/>
                      <w:bookmarkStart w:id="26" w:name="_Toc162266060"/>
                      <w:bookmarkStart w:id="27" w:name="_Toc162266105"/>
                      <w:bookmarkStart w:id="28" w:name="_Toc162266161"/>
                      <w:bookmarkStart w:id="29" w:name="_Toc162266220"/>
                      <w:bookmarkStart w:id="30" w:name="_Toc162266664"/>
                      <w:bookmarkStart w:id="31" w:name="_Toc162266685"/>
                      <w:bookmarkStart w:id="32" w:name="_Toc164769905"/>
                      <w:r w:rsidRPr="00100B83">
                        <w:rPr>
                          <w:rFonts w:ascii="Sylfaen" w:hAnsi="Sylfaen"/>
                        </w:rPr>
                        <w:t xml:space="preserve">გრაფიკი </w:t>
                      </w:r>
                      <w:r w:rsidRPr="00100B83">
                        <w:rPr>
                          <w:rFonts w:ascii="Sylfaen" w:hAnsi="Sylfaen"/>
                        </w:rPr>
                        <w:fldChar w:fldCharType="begin"/>
                      </w:r>
                      <w:r w:rsidRPr="00100B83">
                        <w:rPr>
                          <w:rFonts w:ascii="Sylfaen" w:hAnsi="Sylfaen"/>
                        </w:rPr>
                        <w:instrText xml:space="preserve"> SEQ გრაფიკი \* ARABIC </w:instrText>
                      </w:r>
                      <w:r w:rsidRPr="00100B83">
                        <w:rPr>
                          <w:rFonts w:ascii="Sylfaen" w:hAnsi="Sylfaen"/>
                        </w:rPr>
                        <w:fldChar w:fldCharType="separate"/>
                      </w:r>
                      <w:r>
                        <w:rPr>
                          <w:rFonts w:ascii="Sylfaen" w:hAnsi="Sylfaen"/>
                          <w:noProof/>
                        </w:rPr>
                        <w:t>2</w:t>
                      </w:r>
                      <w:r w:rsidRPr="00100B83">
                        <w:rPr>
                          <w:rFonts w:ascii="Sylfaen" w:hAnsi="Sylfaen"/>
                        </w:rPr>
                        <w:fldChar w:fldCharType="end"/>
                      </w:r>
                      <w:r w:rsidRPr="00100B83">
                        <w:rPr>
                          <w:rFonts w:ascii="Sylfaen" w:hAnsi="Sylfaen"/>
                          <w:lang w:val="ka-GE"/>
                        </w:rPr>
                        <w:t>.</w:t>
                      </w:r>
                      <w:r w:rsidRPr="00100B83">
                        <w:rPr>
                          <w:rFonts w:ascii="Sylfaen" w:hAnsi="Sylfaen"/>
                        </w:rPr>
                        <w:t xml:space="preserve"> SWOT ანალიზი</w:t>
                      </w:r>
                      <w:bookmarkEnd w:id="24"/>
                      <w:bookmarkEnd w:id="25"/>
                      <w:bookmarkEnd w:id="26"/>
                      <w:bookmarkEnd w:id="27"/>
                      <w:bookmarkEnd w:id="28"/>
                      <w:bookmarkEnd w:id="29"/>
                      <w:bookmarkEnd w:id="30"/>
                      <w:bookmarkEnd w:id="31"/>
                      <w:bookmarkEnd w:id="32"/>
                    </w:p>
                  </w:txbxContent>
                </v:textbox>
                <w10:wrap anchorx="margin"/>
              </v:shape>
            </w:pict>
          </mc:Fallback>
        </mc:AlternateContent>
      </w:r>
      <w:r w:rsidR="00241FBD" w:rsidRPr="0024465B">
        <w:rPr>
          <w:rFonts w:ascii="Sylfaen" w:hAnsi="Sylfaen"/>
          <w:noProof/>
          <w:color w:val="595959" w:themeColor="text1" w:themeTint="A6"/>
          <w:sz w:val="32"/>
          <w:szCs w:val="32"/>
        </w:rPr>
        <mc:AlternateContent>
          <mc:Choice Requires="wps">
            <w:drawing>
              <wp:anchor distT="0" distB="0" distL="114300" distR="114300" simplePos="0" relativeHeight="251683328" behindDoc="1" locked="0" layoutInCell="1" allowOverlap="1" wp14:anchorId="722AC351" wp14:editId="77063CE9">
                <wp:simplePos x="0" y="0"/>
                <wp:positionH relativeFrom="margin">
                  <wp:posOffset>-3810</wp:posOffset>
                </wp:positionH>
                <wp:positionV relativeFrom="paragraph">
                  <wp:posOffset>45085</wp:posOffset>
                </wp:positionV>
                <wp:extent cx="2194560" cy="1002030"/>
                <wp:effectExtent l="0" t="0" r="0" b="7620"/>
                <wp:wrapNone/>
                <wp:docPr id="1566787861" name="Rectangle 1566787861"/>
                <wp:cNvGraphicFramePr/>
                <a:graphic xmlns:a="http://schemas.openxmlformats.org/drawingml/2006/main">
                  <a:graphicData uri="http://schemas.microsoft.com/office/word/2010/wordprocessingShape">
                    <wps:wsp>
                      <wps:cNvSpPr/>
                      <wps:spPr>
                        <a:xfrm>
                          <a:off x="0" y="0"/>
                          <a:ext cx="2194560" cy="1002030"/>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B3BD10" w14:textId="3F0A2DD1" w:rsidR="00C6403A" w:rsidRPr="00100B83" w:rsidRDefault="00C6403A" w:rsidP="005947C7">
                            <w:pPr>
                              <w:rPr>
                                <w:rFonts w:ascii="Sylfaen" w:hAnsi="Sylfaen"/>
                                <w:b/>
                                <w:lang w:val="ka-GE"/>
                              </w:rPr>
                            </w:pPr>
                            <w:r w:rsidRPr="00100B83">
                              <w:rPr>
                                <w:rFonts w:ascii="Sylfaen" w:hAnsi="Sylfaen"/>
                                <w:b/>
                                <w:lang w:val="ka-GE"/>
                              </w:rPr>
                              <w:t>ძლიერი მხარეები</w:t>
                            </w:r>
                          </w:p>
                        </w:txbxContent>
                      </wps:txbx>
                      <wps:bodyPr rot="0" spcFirstLastPara="0" vertOverflow="overflow" horzOverflow="overflow" vert="horz" wrap="square" lIns="13716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2AC351" id="Rectangle 1566787861" o:spid="_x0000_s1036" style="position:absolute;margin-left:-.3pt;margin-top:3.55pt;width:172.8pt;height:78.9pt;z-index:-251633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" fillcolor="#1f3763 [1604]" stroked="f" strokeweight="1pt">
                <v:textbox inset="10.8pt">
                  <w:txbxContent>
                    <w:p w14:paraId="0FB3BD10" w14:textId="3F0A2DD1" w:rsidR="00C6403A" w:rsidRPr="00100B83" w:rsidRDefault="00C6403A" w:rsidP="005947C7">
                      <w:pPr>
                        <w:rPr>
                          <w:rFonts w:ascii="Sylfaen" w:hAnsi="Sylfaen"/>
                          <w:b/>
                          <w:lang w:val="ka-GE"/>
                        </w:rPr>
                      </w:pPr>
                      <w:r w:rsidRPr="00100B83">
                        <w:rPr>
                          <w:rFonts w:ascii="Sylfaen" w:hAnsi="Sylfaen"/>
                          <w:b/>
                          <w:lang w:val="ka-GE"/>
                        </w:rPr>
                        <w:t>ძლიერი მხარეები</w:t>
                      </w:r>
                    </w:p>
                  </w:txbxContent>
                </v:textbox>
                <w10:wrap anchorx="margin"/>
              </v:rect>
            </w:pict>
          </mc:Fallback>
        </mc:AlternateContent>
      </w:r>
      <w:r w:rsidR="005947C7" w:rsidRPr="0024465B">
        <w:rPr>
          <w:rFonts w:ascii="Sylfaen" w:hAnsi="Sylfaen"/>
          <w:noProof/>
          <w:color w:val="595959" w:themeColor="text1" w:themeTint="A6"/>
          <w:sz w:val="32"/>
          <w:szCs w:val="32"/>
        </w:rPr>
        <mc:AlternateContent>
          <mc:Choice Requires="wps">
            <w:drawing>
              <wp:anchor distT="0" distB="0" distL="114300" distR="114300" simplePos="0" relativeHeight="251692544" behindDoc="1" locked="0" layoutInCell="1" allowOverlap="1" wp14:anchorId="10A5FD57" wp14:editId="15AB30F2">
                <wp:simplePos x="0" y="0"/>
                <wp:positionH relativeFrom="column">
                  <wp:posOffset>2174443</wp:posOffset>
                </wp:positionH>
                <wp:positionV relativeFrom="paragraph">
                  <wp:posOffset>1025444</wp:posOffset>
                </wp:positionV>
                <wp:extent cx="2415496" cy="5064030"/>
                <wp:effectExtent l="0" t="0" r="4445" b="3810"/>
                <wp:wrapNone/>
                <wp:docPr id="14" name="Rectangle 14"/>
                <wp:cNvGraphicFramePr/>
                <a:graphic xmlns:a="http://schemas.openxmlformats.org/drawingml/2006/main">
                  <a:graphicData uri="http://schemas.microsoft.com/office/word/2010/wordprocessingShape">
                    <wps:wsp>
                      <wps:cNvSpPr/>
                      <wps:spPr>
                        <a:xfrm>
                          <a:off x="0" y="0"/>
                          <a:ext cx="2415496" cy="5064030"/>
                        </a:xfrm>
                        <a:prstGeom prst="rect">
                          <a:avLst/>
                        </a:prstGeom>
                        <a:solidFill>
                          <a:srgbClr val="FFF6E9"/>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758C43" w14:textId="0477A658" w:rsidR="00C6403A" w:rsidRPr="00100B83" w:rsidRDefault="00C6403A" w:rsidP="00907927">
                            <w:pPr>
                              <w:pStyle w:val="ListParagraph"/>
                              <w:numPr>
                                <w:ilvl w:val="0"/>
                                <w:numId w:val="42"/>
                              </w:numPr>
                              <w:spacing w:after="160" w:line="259" w:lineRule="auto"/>
                              <w:rPr>
                                <w:rFonts w:ascii="Sylfaen" w:hAnsi="Sylfaen"/>
                                <w:color w:val="000000" w:themeColor="text1"/>
                                <w:sz w:val="20"/>
                                <w:szCs w:val="20"/>
                              </w:rPr>
                            </w:pPr>
                            <w:r w:rsidRPr="00100B83">
                              <w:rPr>
                                <w:rFonts w:ascii="Sylfaen" w:hAnsi="Sylfaen" w:cs="Sylfaen"/>
                                <w:color w:val="000000" w:themeColor="text1"/>
                                <w:sz w:val="20"/>
                                <w:szCs w:val="20"/>
                              </w:rPr>
                              <w:t>საქსტატს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არ</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გააჩნია</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საკმარისი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კონტროლი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საჯარო</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უწყებების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მიერ</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მოწოდებული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მონაცემების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ხარისხზე</w:t>
                            </w:r>
                            <w:r w:rsidRPr="00100B83">
                              <w:rPr>
                                <w:rFonts w:ascii="Sylfaen" w:hAnsi="Sylfaen" w:cs="Sylfaen"/>
                                <w:color w:val="000000" w:themeColor="text1"/>
                                <w:sz w:val="20"/>
                                <w:szCs w:val="20"/>
                                <w:lang w:val="ka-GE"/>
                              </w:rPr>
                              <w:t>.</w:t>
                            </w:r>
                          </w:p>
                          <w:p w14:paraId="4592D4C9" w14:textId="04860064" w:rsidR="00C6403A" w:rsidRPr="00100B83" w:rsidRDefault="00C6403A" w:rsidP="00907927">
                            <w:pPr>
                              <w:pStyle w:val="ListParagraph"/>
                              <w:numPr>
                                <w:ilvl w:val="0"/>
                                <w:numId w:val="42"/>
                              </w:numPr>
                              <w:spacing w:after="160" w:line="259" w:lineRule="auto"/>
                              <w:rPr>
                                <w:rFonts w:ascii="Sylfaen" w:hAnsi="Sylfaen"/>
                                <w:color w:val="000000" w:themeColor="text1"/>
                                <w:sz w:val="20"/>
                                <w:szCs w:val="20"/>
                              </w:rPr>
                            </w:pPr>
                            <w:r w:rsidRPr="00100B83">
                              <w:rPr>
                                <w:rFonts w:ascii="Sylfaen" w:hAnsi="Sylfaen" w:cs="Sylfaen"/>
                                <w:color w:val="000000" w:themeColor="text1"/>
                                <w:sz w:val="20"/>
                                <w:szCs w:val="20"/>
                              </w:rPr>
                              <w:t>შეზღუდული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ფინანსური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რესურსები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და</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კვალიფიციური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კადრების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მოზიდვისა</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და</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შენარჩუნების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სქემები</w:t>
                            </w:r>
                            <w:r w:rsidRPr="00100B83">
                              <w:rPr>
                                <w:rFonts w:ascii="Sylfaen" w:hAnsi="Sylfaen" w:cs="Sylfaen"/>
                                <w:color w:val="000000" w:themeColor="text1"/>
                                <w:sz w:val="20"/>
                                <w:szCs w:val="20"/>
                                <w:lang w:val="ka-GE"/>
                              </w:rPr>
                              <w:t>ს ნაკლებობა</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ზრდის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ადამიანური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რესურსების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დეფიციტის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რისკს</w:t>
                            </w:r>
                            <w:r w:rsidRPr="00100B83">
                              <w:rPr>
                                <w:rFonts w:ascii="Sylfaen" w:hAnsi="Sylfaen" w:cs="Sylfaen"/>
                                <w:color w:val="000000" w:themeColor="text1"/>
                                <w:sz w:val="20"/>
                                <w:szCs w:val="20"/>
                                <w:lang w:val="ka-GE"/>
                              </w:rPr>
                              <w:t>.</w:t>
                            </w:r>
                          </w:p>
                          <w:p w14:paraId="2CF9F2F8" w14:textId="0D3AE339" w:rsidR="00C6403A" w:rsidRPr="00100B83" w:rsidRDefault="00C6403A" w:rsidP="00907927">
                            <w:pPr>
                              <w:pStyle w:val="ListParagraph"/>
                              <w:numPr>
                                <w:ilvl w:val="0"/>
                                <w:numId w:val="42"/>
                              </w:numPr>
                              <w:spacing w:after="160" w:line="259" w:lineRule="auto"/>
                              <w:rPr>
                                <w:rFonts w:ascii="Sylfaen" w:hAnsi="Sylfaen"/>
                                <w:color w:val="000000" w:themeColor="text1"/>
                                <w:sz w:val="20"/>
                                <w:szCs w:val="20"/>
                              </w:rPr>
                            </w:pPr>
                            <w:r w:rsidRPr="00100B83">
                              <w:rPr>
                                <w:rFonts w:ascii="Sylfaen" w:hAnsi="Sylfaen" w:cs="Sylfaen"/>
                                <w:color w:val="000000" w:themeColor="text1"/>
                                <w:sz w:val="20"/>
                                <w:szCs w:val="20"/>
                              </w:rPr>
                              <w:t>ძლიერი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დამოკიდებულება</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კვალიფიციურ</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და</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გამოცდილ</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პერსონალის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შედარებით</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მცირე</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ჯგუფზე</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ზღუდავს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საქსტატის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ინოვაციებისა</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და</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ახალი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სტატისტიკური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პროდუქტების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დანერგვის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უნარს</w:t>
                            </w:r>
                            <w:r w:rsidRPr="00100B83">
                              <w:rPr>
                                <w:rFonts w:ascii="Sylfaen" w:hAnsi="Sylfaen" w:cs="Sylfaen"/>
                                <w:color w:val="000000" w:themeColor="text1"/>
                                <w:sz w:val="20"/>
                                <w:szCs w:val="20"/>
                                <w:lang w:val="ka-GE"/>
                              </w:rPr>
                              <w:t>.</w:t>
                            </w:r>
                          </w:p>
                          <w:p w14:paraId="0BEAE6AB" w14:textId="5EC0A83C" w:rsidR="00C6403A" w:rsidRPr="00100B83" w:rsidRDefault="00C6403A" w:rsidP="00907927">
                            <w:pPr>
                              <w:pStyle w:val="ListParagraph"/>
                              <w:numPr>
                                <w:ilvl w:val="0"/>
                                <w:numId w:val="42"/>
                              </w:numPr>
                              <w:spacing w:after="160" w:line="259" w:lineRule="auto"/>
                              <w:rPr>
                                <w:rFonts w:ascii="Sylfaen" w:hAnsi="Sylfaen"/>
                                <w:color w:val="000000" w:themeColor="text1"/>
                                <w:sz w:val="20"/>
                                <w:szCs w:val="20"/>
                              </w:rPr>
                            </w:pPr>
                            <w:r w:rsidRPr="00100B83">
                              <w:rPr>
                                <w:rFonts w:ascii="Sylfaen" w:hAnsi="Sylfaen" w:cs="Sylfaen"/>
                                <w:color w:val="000000" w:themeColor="text1"/>
                                <w:sz w:val="20"/>
                                <w:szCs w:val="20"/>
                              </w:rPr>
                              <w:t>მონაცემთა</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მართვის</w:t>
                            </w:r>
                            <w:r w:rsidRPr="00100B83">
                              <w:rPr>
                                <w:rFonts w:ascii="Sylfaen" w:hAnsi="Sylfaen"/>
                                <w:color w:val="000000" w:themeColor="text1"/>
                              </w:rPr>
                              <w:t xml:space="preserve"> </w:t>
                            </w:r>
                            <w:r w:rsidRPr="00100B83">
                              <w:rPr>
                                <w:rFonts w:ascii="Sylfaen" w:hAnsi="Sylfaen" w:cs="Sylfaen"/>
                                <w:color w:val="000000" w:themeColor="text1"/>
                                <w:sz w:val="20"/>
                                <w:szCs w:val="20"/>
                              </w:rPr>
                              <w:t>სისტემის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ეფექტურობ</w:t>
                            </w:r>
                            <w:r w:rsidRPr="00100B83">
                              <w:rPr>
                                <w:rFonts w:ascii="Sylfaen" w:hAnsi="Sylfaen" w:cs="Sylfaen"/>
                                <w:color w:val="000000" w:themeColor="text1"/>
                                <w:sz w:val="20"/>
                                <w:szCs w:val="20"/>
                                <w:lang w:val="ka-GE"/>
                              </w:rPr>
                              <w:t>ა</w:t>
                            </w:r>
                            <w:r w:rsidRPr="00100B83">
                              <w:rPr>
                                <w:rFonts w:ascii="Sylfaen" w:hAnsi="Sylfaen"/>
                                <w:color w:val="000000" w:themeColor="text1"/>
                                <w:sz w:val="20"/>
                                <w:szCs w:val="20"/>
                              </w:rPr>
                              <w:t xml:space="preserve"> </w:t>
                            </w:r>
                            <w:r w:rsidRPr="00100B83">
                              <w:rPr>
                                <w:rFonts w:ascii="Sylfaen" w:hAnsi="Sylfaen"/>
                                <w:color w:val="000000" w:themeColor="text1"/>
                                <w:sz w:val="20"/>
                                <w:szCs w:val="20"/>
                                <w:lang w:val="ka-GE"/>
                              </w:rPr>
                              <w:t xml:space="preserve">უნდა </w:t>
                            </w:r>
                            <w:r w:rsidRPr="00100B83">
                              <w:rPr>
                                <w:rFonts w:ascii="Sylfaen" w:hAnsi="Sylfaen" w:cs="Sylfaen"/>
                                <w:color w:val="000000" w:themeColor="text1"/>
                                <w:sz w:val="20"/>
                                <w:szCs w:val="20"/>
                              </w:rPr>
                              <w:t>გა</w:t>
                            </w:r>
                            <w:r w:rsidRPr="00100B83">
                              <w:rPr>
                                <w:rFonts w:ascii="Sylfaen" w:hAnsi="Sylfaen" w:cs="Sylfaen"/>
                                <w:color w:val="000000" w:themeColor="text1"/>
                                <w:sz w:val="20"/>
                                <w:szCs w:val="20"/>
                                <w:lang w:val="ka-GE"/>
                              </w:rPr>
                              <w:t>ი</w:t>
                            </w:r>
                            <w:r w:rsidRPr="00100B83">
                              <w:rPr>
                                <w:rFonts w:ascii="Sylfaen" w:hAnsi="Sylfaen" w:cs="Sylfaen"/>
                                <w:color w:val="000000" w:themeColor="text1"/>
                                <w:sz w:val="20"/>
                                <w:szCs w:val="20"/>
                              </w:rPr>
                              <w:t>ზ</w:t>
                            </w:r>
                            <w:r w:rsidRPr="00100B83">
                              <w:rPr>
                                <w:rFonts w:ascii="Sylfaen" w:hAnsi="Sylfaen" w:cs="Sylfaen"/>
                                <w:color w:val="000000" w:themeColor="text1"/>
                                <w:sz w:val="20"/>
                                <w:szCs w:val="20"/>
                                <w:lang w:val="ka-GE"/>
                              </w:rPr>
                              <w:t>ა</w:t>
                            </w:r>
                            <w:r w:rsidRPr="00100B83">
                              <w:rPr>
                                <w:rFonts w:ascii="Sylfaen" w:hAnsi="Sylfaen" w:cs="Sylfaen"/>
                                <w:color w:val="000000" w:themeColor="text1"/>
                                <w:sz w:val="20"/>
                                <w:szCs w:val="20"/>
                              </w:rPr>
                              <w:t>რდ</w:t>
                            </w:r>
                            <w:r w:rsidRPr="00100B83">
                              <w:rPr>
                                <w:rFonts w:ascii="Sylfaen" w:hAnsi="Sylfaen" w:cs="Sylfaen"/>
                                <w:color w:val="000000" w:themeColor="text1"/>
                                <w:sz w:val="20"/>
                                <w:szCs w:val="20"/>
                                <w:lang w:val="ka-GE"/>
                              </w:rPr>
                              <w:t>ოს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სისტემის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ფარგლებში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საქსტატის</w:t>
                            </w:r>
                            <w:r w:rsidRPr="00100B83">
                              <w:rPr>
                                <w:rFonts w:ascii="Sylfaen" w:hAnsi="Sylfaen"/>
                                <w:color w:val="000000" w:themeColor="text1"/>
                                <w:sz w:val="20"/>
                                <w:szCs w:val="20"/>
                              </w:rPr>
                              <w:t xml:space="preserve"> </w:t>
                            </w:r>
                            <w:r w:rsidRPr="00100B83">
                              <w:rPr>
                                <w:rFonts w:ascii="Sylfaen" w:hAnsi="Sylfaen"/>
                                <w:color w:val="000000" w:themeColor="text1"/>
                                <w:sz w:val="20"/>
                                <w:szCs w:val="20"/>
                                <w:lang w:val="ka-GE"/>
                              </w:rPr>
                              <w:t>მა</w:t>
                            </w:r>
                            <w:r w:rsidRPr="00100B83">
                              <w:rPr>
                                <w:rFonts w:ascii="Sylfaen" w:hAnsi="Sylfaen" w:cs="Sylfaen"/>
                                <w:color w:val="000000" w:themeColor="text1"/>
                                <w:sz w:val="20"/>
                                <w:szCs w:val="20"/>
                              </w:rPr>
                              <w:t>კოორდინ</w:t>
                            </w:r>
                            <w:r w:rsidRPr="00100B83">
                              <w:rPr>
                                <w:rFonts w:ascii="Sylfaen" w:hAnsi="Sylfaen" w:cs="Sylfaen"/>
                                <w:color w:val="000000" w:themeColor="text1"/>
                                <w:sz w:val="20"/>
                                <w:szCs w:val="20"/>
                                <w:lang w:val="ka-GE"/>
                              </w:rPr>
                              <w:t>ირებელი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როლის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გაძლიერებ</w:t>
                            </w:r>
                            <w:r w:rsidRPr="00100B83">
                              <w:rPr>
                                <w:rFonts w:ascii="Sylfaen" w:hAnsi="Sylfaen" w:cs="Sylfaen"/>
                                <w:color w:val="000000" w:themeColor="text1"/>
                                <w:sz w:val="20"/>
                                <w:szCs w:val="20"/>
                                <w:lang w:val="ka-GE"/>
                              </w:rPr>
                              <w:t>ასთან ერთად</w:t>
                            </w:r>
                            <w:r w:rsidRPr="00100B83">
                              <w:rPr>
                                <w:rFonts w:ascii="Sylfaen" w:hAnsi="Sylfaen"/>
                                <w:color w:val="000000" w:themeColor="text1"/>
                                <w:sz w:val="20"/>
                                <w:szCs w:val="20"/>
                              </w:rPr>
                              <w:t>.</w:t>
                            </w:r>
                          </w:p>
                          <w:p w14:paraId="4D9FE80A" w14:textId="66778056" w:rsidR="00C6403A" w:rsidRPr="00100B83" w:rsidRDefault="00C6403A" w:rsidP="00907927">
                            <w:pPr>
                              <w:pStyle w:val="ListParagraph"/>
                              <w:numPr>
                                <w:ilvl w:val="0"/>
                                <w:numId w:val="42"/>
                              </w:numPr>
                              <w:spacing w:after="160" w:line="259" w:lineRule="auto"/>
                              <w:rPr>
                                <w:rFonts w:ascii="Sylfaen" w:hAnsi="Sylfaen"/>
                                <w:color w:val="000000" w:themeColor="text1"/>
                                <w:sz w:val="20"/>
                                <w:szCs w:val="20"/>
                              </w:rPr>
                            </w:pPr>
                            <w:r w:rsidRPr="00100B83">
                              <w:rPr>
                                <w:rFonts w:ascii="Sylfaen" w:hAnsi="Sylfaen" w:cs="Sylfaen"/>
                                <w:color w:val="000000" w:themeColor="text1"/>
                                <w:sz w:val="20"/>
                                <w:szCs w:val="20"/>
                              </w:rPr>
                              <w:t>მომხმარებლის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არასაკმარისი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წვდომა</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მონაცემებზე</w:t>
                            </w:r>
                            <w:r w:rsidRPr="00100B83">
                              <w:rPr>
                                <w:rFonts w:ascii="Sylfaen" w:hAnsi="Sylfaen" w:cs="Sylfaen"/>
                                <w:color w:val="000000" w:themeColor="text1"/>
                                <w:sz w:val="20"/>
                                <w:szCs w:val="20"/>
                                <w:lang w:val="ka-GE"/>
                              </w:rPr>
                              <w:t>.</w:t>
                            </w:r>
                          </w:p>
                        </w:txbxContent>
                      </wps:txbx>
                      <wps:bodyPr rot="0" spcFirstLastPara="0" vertOverflow="overflow" horzOverflow="overflow" vert="horz" wrap="square" lIns="91440" tIns="9144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A5FD57" id="Rectangle 14" o:spid="_x0000_s1037" style="position:absolute;margin-left:171.2pt;margin-top:80.75pt;width:190.2pt;height:398.7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" fillcolor="#fff6e9" stroked="f" strokeweight="1pt">
                <v:textbox inset=",7.2pt">
                  <w:txbxContent>
                    <w:p w14:paraId="71758C43" w14:textId="0477A658" w:rsidR="00C6403A" w:rsidRPr="00100B83" w:rsidRDefault="00C6403A" w:rsidP="00907927">
                      <w:pPr>
                        <w:pStyle w:val="ListParagraph"/>
                        <w:numPr>
                          <w:ilvl w:val="0"/>
                          <w:numId w:val="42"/>
                        </w:numPr>
                        <w:spacing w:after="160" w:line="259" w:lineRule="auto"/>
                        <w:rPr>
                          <w:rFonts w:ascii="Sylfaen" w:hAnsi="Sylfaen"/>
                          <w:color w:val="000000" w:themeColor="text1"/>
                          <w:sz w:val="20"/>
                          <w:szCs w:val="20"/>
                        </w:rPr>
                      </w:pPr>
                      <w:r w:rsidRPr="00100B83">
                        <w:rPr>
                          <w:rFonts w:ascii="Sylfaen" w:hAnsi="Sylfaen" w:cs="Sylfaen"/>
                          <w:color w:val="000000" w:themeColor="text1"/>
                          <w:sz w:val="20"/>
                          <w:szCs w:val="20"/>
                        </w:rPr>
                        <w:t>საქსტატს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არ</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გააჩნია</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საკმარისი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კონტროლი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საჯარო</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უწყებების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მიერ</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მოწოდებული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მონაცემების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ხარისხზე</w:t>
                      </w:r>
                      <w:r w:rsidRPr="00100B83">
                        <w:rPr>
                          <w:rFonts w:ascii="Sylfaen" w:hAnsi="Sylfaen" w:cs="Sylfaen"/>
                          <w:color w:val="000000" w:themeColor="text1"/>
                          <w:sz w:val="20"/>
                          <w:szCs w:val="20"/>
                          <w:lang w:val="ka-GE"/>
                        </w:rPr>
                        <w:t>.</w:t>
                      </w:r>
                    </w:p>
                    <w:p w14:paraId="4592D4C9" w14:textId="04860064" w:rsidR="00C6403A" w:rsidRPr="00100B83" w:rsidRDefault="00C6403A" w:rsidP="00907927">
                      <w:pPr>
                        <w:pStyle w:val="ListParagraph"/>
                        <w:numPr>
                          <w:ilvl w:val="0"/>
                          <w:numId w:val="42"/>
                        </w:numPr>
                        <w:spacing w:after="160" w:line="259" w:lineRule="auto"/>
                        <w:rPr>
                          <w:rFonts w:ascii="Sylfaen" w:hAnsi="Sylfaen"/>
                          <w:color w:val="000000" w:themeColor="text1"/>
                          <w:sz w:val="20"/>
                          <w:szCs w:val="20"/>
                        </w:rPr>
                      </w:pPr>
                      <w:r w:rsidRPr="00100B83">
                        <w:rPr>
                          <w:rFonts w:ascii="Sylfaen" w:hAnsi="Sylfaen" w:cs="Sylfaen"/>
                          <w:color w:val="000000" w:themeColor="text1"/>
                          <w:sz w:val="20"/>
                          <w:szCs w:val="20"/>
                        </w:rPr>
                        <w:t>შეზღუდული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ფინანსური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რესურსები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და</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კვალიფიციური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კადრების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მოზიდვისა</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და</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შენარჩუნების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სქემები</w:t>
                      </w:r>
                      <w:r w:rsidRPr="00100B83">
                        <w:rPr>
                          <w:rFonts w:ascii="Sylfaen" w:hAnsi="Sylfaen" w:cs="Sylfaen"/>
                          <w:color w:val="000000" w:themeColor="text1"/>
                          <w:sz w:val="20"/>
                          <w:szCs w:val="20"/>
                          <w:lang w:val="ka-GE"/>
                        </w:rPr>
                        <w:t>ს ნაკლებობა</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ზრდის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ადამიანური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რესურსების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დეფიციტის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რისკს</w:t>
                      </w:r>
                      <w:r w:rsidRPr="00100B83">
                        <w:rPr>
                          <w:rFonts w:ascii="Sylfaen" w:hAnsi="Sylfaen" w:cs="Sylfaen"/>
                          <w:color w:val="000000" w:themeColor="text1"/>
                          <w:sz w:val="20"/>
                          <w:szCs w:val="20"/>
                          <w:lang w:val="ka-GE"/>
                        </w:rPr>
                        <w:t>.</w:t>
                      </w:r>
                    </w:p>
                    <w:p w14:paraId="2CF9F2F8" w14:textId="0D3AE339" w:rsidR="00C6403A" w:rsidRPr="00100B83" w:rsidRDefault="00C6403A" w:rsidP="00907927">
                      <w:pPr>
                        <w:pStyle w:val="ListParagraph"/>
                        <w:numPr>
                          <w:ilvl w:val="0"/>
                          <w:numId w:val="42"/>
                        </w:numPr>
                        <w:spacing w:after="160" w:line="259" w:lineRule="auto"/>
                        <w:rPr>
                          <w:rFonts w:ascii="Sylfaen" w:hAnsi="Sylfaen"/>
                          <w:color w:val="000000" w:themeColor="text1"/>
                          <w:sz w:val="20"/>
                          <w:szCs w:val="20"/>
                        </w:rPr>
                      </w:pPr>
                      <w:r w:rsidRPr="00100B83">
                        <w:rPr>
                          <w:rFonts w:ascii="Sylfaen" w:hAnsi="Sylfaen" w:cs="Sylfaen"/>
                          <w:color w:val="000000" w:themeColor="text1"/>
                          <w:sz w:val="20"/>
                          <w:szCs w:val="20"/>
                        </w:rPr>
                        <w:t>ძლიერი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დამოკიდებულება</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კვალიფიციურ</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და</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გამოცდილ</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პერსონალის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შედარებით</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მცირე</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ჯგუფზე</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ზღუდავს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საქსტატის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ინოვაციებისა</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და</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ახალი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სტატისტიკური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პროდუქტების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დანერგვის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უნარს</w:t>
                      </w:r>
                      <w:r w:rsidRPr="00100B83">
                        <w:rPr>
                          <w:rFonts w:ascii="Sylfaen" w:hAnsi="Sylfaen" w:cs="Sylfaen"/>
                          <w:color w:val="000000" w:themeColor="text1"/>
                          <w:sz w:val="20"/>
                          <w:szCs w:val="20"/>
                          <w:lang w:val="ka-GE"/>
                        </w:rPr>
                        <w:t>.</w:t>
                      </w:r>
                    </w:p>
                    <w:p w14:paraId="0BEAE6AB" w14:textId="5EC0A83C" w:rsidR="00C6403A" w:rsidRPr="00100B83" w:rsidRDefault="00C6403A" w:rsidP="00907927">
                      <w:pPr>
                        <w:pStyle w:val="ListParagraph"/>
                        <w:numPr>
                          <w:ilvl w:val="0"/>
                          <w:numId w:val="42"/>
                        </w:numPr>
                        <w:spacing w:after="160" w:line="259" w:lineRule="auto"/>
                        <w:rPr>
                          <w:rFonts w:ascii="Sylfaen" w:hAnsi="Sylfaen"/>
                          <w:color w:val="000000" w:themeColor="text1"/>
                          <w:sz w:val="20"/>
                          <w:szCs w:val="20"/>
                        </w:rPr>
                      </w:pPr>
                      <w:r w:rsidRPr="00100B83">
                        <w:rPr>
                          <w:rFonts w:ascii="Sylfaen" w:hAnsi="Sylfaen" w:cs="Sylfaen"/>
                          <w:color w:val="000000" w:themeColor="text1"/>
                          <w:sz w:val="20"/>
                          <w:szCs w:val="20"/>
                        </w:rPr>
                        <w:t>მონაცემთა</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მართვის</w:t>
                      </w:r>
                      <w:r w:rsidRPr="00100B83">
                        <w:rPr>
                          <w:rFonts w:ascii="Sylfaen" w:hAnsi="Sylfaen"/>
                          <w:color w:val="000000" w:themeColor="text1"/>
                        </w:rPr>
                        <w:t xml:space="preserve"> </w:t>
                      </w:r>
                      <w:r w:rsidRPr="00100B83">
                        <w:rPr>
                          <w:rFonts w:ascii="Sylfaen" w:hAnsi="Sylfaen" w:cs="Sylfaen"/>
                          <w:color w:val="000000" w:themeColor="text1"/>
                          <w:sz w:val="20"/>
                          <w:szCs w:val="20"/>
                        </w:rPr>
                        <w:t>სისტემის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ეფექტურობ</w:t>
                      </w:r>
                      <w:r w:rsidRPr="00100B83">
                        <w:rPr>
                          <w:rFonts w:ascii="Sylfaen" w:hAnsi="Sylfaen" w:cs="Sylfaen"/>
                          <w:color w:val="000000" w:themeColor="text1"/>
                          <w:sz w:val="20"/>
                          <w:szCs w:val="20"/>
                          <w:lang w:val="ka-GE"/>
                        </w:rPr>
                        <w:t>ა</w:t>
                      </w:r>
                      <w:r w:rsidRPr="00100B83">
                        <w:rPr>
                          <w:rFonts w:ascii="Sylfaen" w:hAnsi="Sylfaen"/>
                          <w:color w:val="000000" w:themeColor="text1"/>
                          <w:sz w:val="20"/>
                          <w:szCs w:val="20"/>
                        </w:rPr>
                        <w:t xml:space="preserve"> </w:t>
                      </w:r>
                      <w:r w:rsidRPr="00100B83">
                        <w:rPr>
                          <w:rFonts w:ascii="Sylfaen" w:hAnsi="Sylfaen"/>
                          <w:color w:val="000000" w:themeColor="text1"/>
                          <w:sz w:val="20"/>
                          <w:szCs w:val="20"/>
                          <w:lang w:val="ka-GE"/>
                        </w:rPr>
                        <w:t xml:space="preserve">უნდა </w:t>
                      </w:r>
                      <w:r w:rsidRPr="00100B83">
                        <w:rPr>
                          <w:rFonts w:ascii="Sylfaen" w:hAnsi="Sylfaen" w:cs="Sylfaen"/>
                          <w:color w:val="000000" w:themeColor="text1"/>
                          <w:sz w:val="20"/>
                          <w:szCs w:val="20"/>
                        </w:rPr>
                        <w:t>გა</w:t>
                      </w:r>
                      <w:r w:rsidRPr="00100B83">
                        <w:rPr>
                          <w:rFonts w:ascii="Sylfaen" w:hAnsi="Sylfaen" w:cs="Sylfaen"/>
                          <w:color w:val="000000" w:themeColor="text1"/>
                          <w:sz w:val="20"/>
                          <w:szCs w:val="20"/>
                          <w:lang w:val="ka-GE"/>
                        </w:rPr>
                        <w:t>ი</w:t>
                      </w:r>
                      <w:r w:rsidRPr="00100B83">
                        <w:rPr>
                          <w:rFonts w:ascii="Sylfaen" w:hAnsi="Sylfaen" w:cs="Sylfaen"/>
                          <w:color w:val="000000" w:themeColor="text1"/>
                          <w:sz w:val="20"/>
                          <w:szCs w:val="20"/>
                        </w:rPr>
                        <w:t>ზ</w:t>
                      </w:r>
                      <w:r w:rsidRPr="00100B83">
                        <w:rPr>
                          <w:rFonts w:ascii="Sylfaen" w:hAnsi="Sylfaen" w:cs="Sylfaen"/>
                          <w:color w:val="000000" w:themeColor="text1"/>
                          <w:sz w:val="20"/>
                          <w:szCs w:val="20"/>
                          <w:lang w:val="ka-GE"/>
                        </w:rPr>
                        <w:t>ა</w:t>
                      </w:r>
                      <w:r w:rsidRPr="00100B83">
                        <w:rPr>
                          <w:rFonts w:ascii="Sylfaen" w:hAnsi="Sylfaen" w:cs="Sylfaen"/>
                          <w:color w:val="000000" w:themeColor="text1"/>
                          <w:sz w:val="20"/>
                          <w:szCs w:val="20"/>
                        </w:rPr>
                        <w:t>რდ</w:t>
                      </w:r>
                      <w:r w:rsidRPr="00100B83">
                        <w:rPr>
                          <w:rFonts w:ascii="Sylfaen" w:hAnsi="Sylfaen" w:cs="Sylfaen"/>
                          <w:color w:val="000000" w:themeColor="text1"/>
                          <w:sz w:val="20"/>
                          <w:szCs w:val="20"/>
                          <w:lang w:val="ka-GE"/>
                        </w:rPr>
                        <w:t>ოს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სისტემის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ფარგლებში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საქსტატის</w:t>
                      </w:r>
                      <w:r w:rsidRPr="00100B83">
                        <w:rPr>
                          <w:rFonts w:ascii="Sylfaen" w:hAnsi="Sylfaen"/>
                          <w:color w:val="000000" w:themeColor="text1"/>
                          <w:sz w:val="20"/>
                          <w:szCs w:val="20"/>
                        </w:rPr>
                        <w:t xml:space="preserve"> </w:t>
                      </w:r>
                      <w:r w:rsidRPr="00100B83">
                        <w:rPr>
                          <w:rFonts w:ascii="Sylfaen" w:hAnsi="Sylfaen"/>
                          <w:color w:val="000000" w:themeColor="text1"/>
                          <w:sz w:val="20"/>
                          <w:szCs w:val="20"/>
                          <w:lang w:val="ka-GE"/>
                        </w:rPr>
                        <w:t>მა</w:t>
                      </w:r>
                      <w:r w:rsidRPr="00100B83">
                        <w:rPr>
                          <w:rFonts w:ascii="Sylfaen" w:hAnsi="Sylfaen" w:cs="Sylfaen"/>
                          <w:color w:val="000000" w:themeColor="text1"/>
                          <w:sz w:val="20"/>
                          <w:szCs w:val="20"/>
                        </w:rPr>
                        <w:t>კოორდინ</w:t>
                      </w:r>
                      <w:r w:rsidRPr="00100B83">
                        <w:rPr>
                          <w:rFonts w:ascii="Sylfaen" w:hAnsi="Sylfaen" w:cs="Sylfaen"/>
                          <w:color w:val="000000" w:themeColor="text1"/>
                          <w:sz w:val="20"/>
                          <w:szCs w:val="20"/>
                          <w:lang w:val="ka-GE"/>
                        </w:rPr>
                        <w:t>ირებელი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როლის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გაძლიერებ</w:t>
                      </w:r>
                      <w:r w:rsidRPr="00100B83">
                        <w:rPr>
                          <w:rFonts w:ascii="Sylfaen" w:hAnsi="Sylfaen" w:cs="Sylfaen"/>
                          <w:color w:val="000000" w:themeColor="text1"/>
                          <w:sz w:val="20"/>
                          <w:szCs w:val="20"/>
                          <w:lang w:val="ka-GE"/>
                        </w:rPr>
                        <w:t>ასთან ერთად</w:t>
                      </w:r>
                      <w:r w:rsidRPr="00100B83">
                        <w:rPr>
                          <w:rFonts w:ascii="Sylfaen" w:hAnsi="Sylfaen"/>
                          <w:color w:val="000000" w:themeColor="text1"/>
                          <w:sz w:val="20"/>
                          <w:szCs w:val="20"/>
                        </w:rPr>
                        <w:t>.</w:t>
                      </w:r>
                    </w:p>
                    <w:p w14:paraId="4D9FE80A" w14:textId="66778056" w:rsidR="00C6403A" w:rsidRPr="00100B83" w:rsidRDefault="00C6403A" w:rsidP="00907927">
                      <w:pPr>
                        <w:pStyle w:val="ListParagraph"/>
                        <w:numPr>
                          <w:ilvl w:val="0"/>
                          <w:numId w:val="42"/>
                        </w:numPr>
                        <w:spacing w:after="160" w:line="259" w:lineRule="auto"/>
                        <w:rPr>
                          <w:rFonts w:ascii="Sylfaen" w:hAnsi="Sylfaen"/>
                          <w:color w:val="000000" w:themeColor="text1"/>
                          <w:sz w:val="20"/>
                          <w:szCs w:val="20"/>
                        </w:rPr>
                      </w:pPr>
                      <w:r w:rsidRPr="00100B83">
                        <w:rPr>
                          <w:rFonts w:ascii="Sylfaen" w:hAnsi="Sylfaen" w:cs="Sylfaen"/>
                          <w:color w:val="000000" w:themeColor="text1"/>
                          <w:sz w:val="20"/>
                          <w:szCs w:val="20"/>
                        </w:rPr>
                        <w:t>მომხმარებლის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არასაკმარისი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წვდომა</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მონაცემებზე</w:t>
                      </w:r>
                      <w:r w:rsidRPr="00100B83">
                        <w:rPr>
                          <w:rFonts w:ascii="Sylfaen" w:hAnsi="Sylfaen" w:cs="Sylfaen"/>
                          <w:color w:val="000000" w:themeColor="text1"/>
                          <w:sz w:val="20"/>
                          <w:szCs w:val="20"/>
                          <w:lang w:val="ka-GE"/>
                        </w:rPr>
                        <w:t>.</w:t>
                      </w:r>
                    </w:p>
                  </w:txbxContent>
                </v:textbox>
              </v:rect>
            </w:pict>
          </mc:Fallback>
        </mc:AlternateContent>
      </w:r>
      <w:r w:rsidR="005947C7" w:rsidRPr="0024465B">
        <w:rPr>
          <w:rFonts w:ascii="Sylfaen" w:hAnsi="Sylfaen"/>
          <w:noProof/>
          <w:color w:val="595959" w:themeColor="text1" w:themeTint="A6"/>
          <w:sz w:val="32"/>
          <w:szCs w:val="32"/>
        </w:rPr>
        <mc:AlternateContent>
          <mc:Choice Requires="wps">
            <w:drawing>
              <wp:anchor distT="0" distB="0" distL="114300" distR="114300" simplePos="0" relativeHeight="251691520" behindDoc="1" locked="0" layoutInCell="1" allowOverlap="1" wp14:anchorId="27325E31" wp14:editId="71103416">
                <wp:simplePos x="0" y="0"/>
                <wp:positionH relativeFrom="margin">
                  <wp:align>left</wp:align>
                </wp:positionH>
                <wp:positionV relativeFrom="paragraph">
                  <wp:posOffset>1025168</wp:posOffset>
                </wp:positionV>
                <wp:extent cx="2194560" cy="5167783"/>
                <wp:effectExtent l="0" t="0" r="0" b="0"/>
                <wp:wrapNone/>
                <wp:docPr id="1401770049" name="Rectangle 1401770049"/>
                <wp:cNvGraphicFramePr/>
                <a:graphic xmlns:a="http://schemas.openxmlformats.org/drawingml/2006/main">
                  <a:graphicData uri="http://schemas.microsoft.com/office/word/2010/wordprocessingShape">
                    <wps:wsp>
                      <wps:cNvSpPr/>
                      <wps:spPr>
                        <a:xfrm>
                          <a:off x="0" y="0"/>
                          <a:ext cx="2194560" cy="5167783"/>
                        </a:xfrm>
                        <a:prstGeom prst="rect">
                          <a:avLst/>
                        </a:prstGeom>
                        <a:solidFill>
                          <a:srgbClr val="EDF4FD"/>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00ED1A" w14:textId="2EAFBD3A" w:rsidR="00C6403A" w:rsidRPr="00100B83" w:rsidRDefault="00C6403A" w:rsidP="0047490C">
                            <w:pPr>
                              <w:pStyle w:val="ListParagraph"/>
                              <w:numPr>
                                <w:ilvl w:val="0"/>
                                <w:numId w:val="40"/>
                              </w:numPr>
                              <w:spacing w:after="120"/>
                              <w:ind w:left="284" w:hanging="284"/>
                              <w:rPr>
                                <w:rFonts w:ascii="Sylfaen" w:hAnsi="Sylfaen"/>
                                <w:color w:val="000000" w:themeColor="text1"/>
                                <w:sz w:val="18"/>
                                <w:szCs w:val="16"/>
                              </w:rPr>
                            </w:pPr>
                            <w:r w:rsidRPr="00100B83">
                              <w:rPr>
                                <w:rFonts w:ascii="Sylfaen" w:hAnsi="Sylfaen" w:cs="Sylfaen"/>
                                <w:color w:val="000000" w:themeColor="text1"/>
                                <w:sz w:val="18"/>
                                <w:szCs w:val="16"/>
                              </w:rPr>
                              <w:t>სტატისტიკის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წარმოების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ცენტრალიზებული</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სისტემა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იძლევა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რესურსების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ეფექტიანად</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ათვისების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საშუალებას</w:t>
                            </w:r>
                            <w:r w:rsidRPr="00100B83">
                              <w:rPr>
                                <w:rFonts w:ascii="Sylfaen" w:hAnsi="Sylfaen"/>
                                <w:color w:val="000000" w:themeColor="text1"/>
                                <w:sz w:val="18"/>
                                <w:szCs w:val="16"/>
                                <w:lang w:val="ka-GE"/>
                              </w:rPr>
                              <w:t>.</w:t>
                            </w:r>
                          </w:p>
                          <w:p w14:paraId="3B04DDBD" w14:textId="3146A223" w:rsidR="00C6403A" w:rsidRPr="00100B83" w:rsidRDefault="00C6403A" w:rsidP="00602092">
                            <w:pPr>
                              <w:pStyle w:val="ListParagraph"/>
                              <w:numPr>
                                <w:ilvl w:val="0"/>
                                <w:numId w:val="40"/>
                              </w:numPr>
                              <w:spacing w:after="160"/>
                              <w:ind w:left="284" w:hanging="284"/>
                              <w:rPr>
                                <w:rFonts w:ascii="Sylfaen" w:hAnsi="Sylfaen"/>
                                <w:color w:val="000000" w:themeColor="text1"/>
                                <w:sz w:val="18"/>
                                <w:szCs w:val="16"/>
                              </w:rPr>
                            </w:pPr>
                            <w:r w:rsidRPr="00100B83">
                              <w:rPr>
                                <w:rFonts w:ascii="Sylfaen" w:hAnsi="Sylfaen" w:cs="Sylfaen"/>
                                <w:color w:val="000000" w:themeColor="text1"/>
                                <w:sz w:val="18"/>
                                <w:szCs w:val="16"/>
                              </w:rPr>
                              <w:t>საქსტატის</w:t>
                            </w:r>
                            <w:r w:rsidRPr="00100B83">
                              <w:rPr>
                                <w:rFonts w:ascii="Sylfaen" w:hAnsi="Sylfaen"/>
                                <w:color w:val="000000" w:themeColor="text1"/>
                                <w:sz w:val="18"/>
                                <w:szCs w:val="16"/>
                              </w:rPr>
                              <w:t xml:space="preserve"> </w:t>
                            </w:r>
                            <w:r w:rsidRPr="00100B83">
                              <w:rPr>
                                <w:rFonts w:ascii="Sylfaen" w:hAnsi="Sylfaen"/>
                                <w:color w:val="000000" w:themeColor="text1"/>
                                <w:sz w:val="18"/>
                                <w:szCs w:val="16"/>
                                <w:lang w:val="ka-GE"/>
                              </w:rPr>
                              <w:t>მ</w:t>
                            </w:r>
                            <w:r w:rsidRPr="00100B83">
                              <w:rPr>
                                <w:rFonts w:ascii="Sylfaen" w:hAnsi="Sylfaen" w:cs="Sylfaen"/>
                                <w:color w:val="000000" w:themeColor="text1"/>
                                <w:sz w:val="18"/>
                                <w:szCs w:val="16"/>
                              </w:rPr>
                              <w:t>აღალკვალიფიციური</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პერსონალი</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და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გამოცდილი</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ინტერვიუერების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ქსელი</w:t>
                            </w:r>
                          </w:p>
                          <w:p w14:paraId="44BB708E" w14:textId="26FB3569" w:rsidR="00C6403A" w:rsidRPr="00100B83" w:rsidRDefault="00C6403A" w:rsidP="00602092">
                            <w:pPr>
                              <w:pStyle w:val="ListParagraph"/>
                              <w:numPr>
                                <w:ilvl w:val="0"/>
                                <w:numId w:val="40"/>
                              </w:numPr>
                              <w:spacing w:after="160"/>
                              <w:ind w:left="284" w:hanging="284"/>
                              <w:rPr>
                                <w:rFonts w:ascii="Sylfaen" w:hAnsi="Sylfaen"/>
                                <w:color w:val="000000" w:themeColor="text1"/>
                                <w:sz w:val="18"/>
                                <w:szCs w:val="16"/>
                              </w:rPr>
                            </w:pPr>
                            <w:r w:rsidRPr="00100B83">
                              <w:rPr>
                                <w:rFonts w:ascii="Sylfaen" w:hAnsi="Sylfaen" w:cs="Sylfaen"/>
                                <w:color w:val="000000" w:themeColor="text1"/>
                                <w:sz w:val="18"/>
                                <w:szCs w:val="16"/>
                              </w:rPr>
                              <w:t>კანონი</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ოფიციალური</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სტატისტიკის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შესახებ</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სრულად</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შეესაბამება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სამოდელო</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კანონსა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და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ევროპის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სტატისტიკის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პრაქტიკის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კოდექსს</w:t>
                            </w:r>
                            <w:r w:rsidRPr="00100B83">
                              <w:rPr>
                                <w:rFonts w:ascii="Sylfaen" w:hAnsi="Sylfaen"/>
                                <w:color w:val="000000" w:themeColor="text1"/>
                                <w:sz w:val="18"/>
                                <w:szCs w:val="16"/>
                              </w:rPr>
                              <w:t>.</w:t>
                            </w:r>
                          </w:p>
                          <w:p w14:paraId="65D9C9B5" w14:textId="4BBA99A1" w:rsidR="00C6403A" w:rsidRPr="00100B83" w:rsidRDefault="00C6403A" w:rsidP="00602092">
                            <w:pPr>
                              <w:pStyle w:val="ListParagraph"/>
                              <w:numPr>
                                <w:ilvl w:val="0"/>
                                <w:numId w:val="40"/>
                              </w:numPr>
                              <w:spacing w:after="160"/>
                              <w:ind w:left="284" w:hanging="284"/>
                              <w:rPr>
                                <w:rFonts w:ascii="Sylfaen" w:hAnsi="Sylfaen"/>
                                <w:color w:val="000000" w:themeColor="text1"/>
                                <w:sz w:val="18"/>
                                <w:szCs w:val="16"/>
                              </w:rPr>
                            </w:pPr>
                            <w:r w:rsidRPr="00100B83">
                              <w:rPr>
                                <w:rFonts w:ascii="Sylfaen" w:hAnsi="Sylfaen" w:cs="Sylfaen"/>
                                <w:color w:val="000000" w:themeColor="text1"/>
                                <w:sz w:val="18"/>
                                <w:szCs w:val="16"/>
                              </w:rPr>
                              <w:t>მონაცემთა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შეგროვების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ელექტრონული</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lang w:val="ka-GE"/>
                              </w:rPr>
                              <w:t>მეთოდი</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მონაცემთა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ელექტრონული</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შეგროვება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და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დამუშავება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საქსტატში</w:t>
                            </w:r>
                            <w:r w:rsidRPr="00100B83">
                              <w:rPr>
                                <w:rFonts w:ascii="Sylfaen" w:hAnsi="Sylfaen"/>
                                <w:color w:val="000000" w:themeColor="text1"/>
                                <w:sz w:val="18"/>
                                <w:szCs w:val="16"/>
                              </w:rPr>
                              <w:t>.</w:t>
                            </w:r>
                          </w:p>
                          <w:p w14:paraId="6F1C0196" w14:textId="77777777" w:rsidR="00C6403A" w:rsidRPr="00100B83" w:rsidRDefault="00C6403A" w:rsidP="00602092">
                            <w:pPr>
                              <w:pStyle w:val="ListParagraph"/>
                              <w:numPr>
                                <w:ilvl w:val="0"/>
                                <w:numId w:val="40"/>
                              </w:numPr>
                              <w:spacing w:after="160"/>
                              <w:ind w:left="284" w:hanging="284"/>
                              <w:rPr>
                                <w:rFonts w:ascii="Sylfaen" w:hAnsi="Sylfaen"/>
                                <w:color w:val="000000" w:themeColor="text1"/>
                                <w:sz w:val="18"/>
                                <w:szCs w:val="16"/>
                              </w:rPr>
                            </w:pPr>
                            <w:r w:rsidRPr="00100B83">
                              <w:rPr>
                                <w:rFonts w:ascii="Sylfaen" w:hAnsi="Sylfaen" w:cs="Sylfaen"/>
                                <w:color w:val="000000" w:themeColor="text1"/>
                                <w:sz w:val="18"/>
                                <w:szCs w:val="16"/>
                              </w:rPr>
                              <w:t>წარმატებული</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საერთაშორისო</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თანამშრომლობა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სტატისტიკის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ეროვნული</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სისტემის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წევრებს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საშუალებას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აძლევს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ისარგებლონ</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ტექნიკური</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დახმარებისა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და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განვითარების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პროექტებით</w:t>
                            </w:r>
                            <w:r w:rsidRPr="00100B83">
                              <w:rPr>
                                <w:rFonts w:ascii="Sylfaen" w:hAnsi="Sylfaen"/>
                                <w:color w:val="000000" w:themeColor="text1"/>
                                <w:sz w:val="18"/>
                                <w:szCs w:val="16"/>
                              </w:rPr>
                              <w:t>.</w:t>
                            </w:r>
                          </w:p>
                          <w:p w14:paraId="2F0D6E56" w14:textId="0B16E78F" w:rsidR="00C6403A" w:rsidRPr="00100B83" w:rsidRDefault="00C6403A" w:rsidP="0047490C">
                            <w:pPr>
                              <w:pStyle w:val="ListParagraph"/>
                              <w:numPr>
                                <w:ilvl w:val="0"/>
                                <w:numId w:val="40"/>
                              </w:numPr>
                              <w:spacing w:after="160"/>
                              <w:ind w:left="284" w:hanging="284"/>
                              <w:rPr>
                                <w:rFonts w:ascii="Sylfaen" w:hAnsi="Sylfaen"/>
                                <w:color w:val="000000" w:themeColor="text1"/>
                                <w:sz w:val="16"/>
                                <w:szCs w:val="16"/>
                              </w:rPr>
                            </w:pPr>
                            <w:r w:rsidRPr="00100B83">
                              <w:rPr>
                                <w:rFonts w:ascii="Sylfaen" w:hAnsi="Sylfaen" w:cs="Sylfaen"/>
                                <w:color w:val="000000" w:themeColor="text1"/>
                                <w:sz w:val="18"/>
                                <w:szCs w:val="16"/>
                              </w:rPr>
                              <w:t>მომხ</w:t>
                            </w:r>
                            <w:r w:rsidRPr="00100B83">
                              <w:rPr>
                                <w:rFonts w:ascii="Sylfaen" w:hAnsi="Sylfaen" w:cs="Sylfaen"/>
                                <w:color w:val="000000" w:themeColor="text1"/>
                                <w:sz w:val="18"/>
                                <w:szCs w:val="16"/>
                                <w:lang w:val="ka-GE"/>
                              </w:rPr>
                              <w:t>მ</w:t>
                            </w:r>
                            <w:r w:rsidRPr="00100B83">
                              <w:rPr>
                                <w:rFonts w:ascii="Sylfaen" w:hAnsi="Sylfaen" w:cs="Sylfaen"/>
                                <w:color w:val="000000" w:themeColor="text1"/>
                                <w:sz w:val="18"/>
                                <w:szCs w:val="16"/>
                              </w:rPr>
                              <w:t>არებლებზე</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ორიენტირებულობა</w:t>
                            </w:r>
                            <w:r>
                              <w:rPr>
                                <w:rFonts w:ascii="Sylfaen" w:hAnsi="Sylfaen"/>
                                <w:color w:val="000000" w:themeColor="text1"/>
                                <w:sz w:val="18"/>
                                <w:szCs w:val="16"/>
                              </w:rPr>
                              <w:t xml:space="preserve"> – </w:t>
                            </w:r>
                            <w:r w:rsidRPr="00100B83">
                              <w:rPr>
                                <w:rFonts w:ascii="Sylfaen" w:hAnsi="Sylfaen" w:cs="Sylfaen"/>
                                <w:color w:val="000000" w:themeColor="text1"/>
                                <w:sz w:val="18"/>
                                <w:szCs w:val="16"/>
                              </w:rPr>
                              <w:t>მომხმარებელთა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კმაყოფილება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მონაცემთა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ღიაობით</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გამჭვირვალობით</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და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ხელმისაწვდომობით</w:t>
                            </w:r>
                            <w:r w:rsidRPr="00100B83">
                              <w:rPr>
                                <w:rFonts w:ascii="Sylfaen" w:hAnsi="Sylfaen"/>
                                <w:color w:val="000000" w:themeColor="text1"/>
                                <w:sz w:val="18"/>
                                <w:szCs w:val="16"/>
                              </w:rPr>
                              <w:t>.</w:t>
                            </w:r>
                          </w:p>
                        </w:txbxContent>
                      </wps:txbx>
                      <wps:bodyPr rot="0" spcFirstLastPara="0" vertOverflow="overflow" horzOverflow="overflow" vert="horz" wrap="square" lIns="91440" tIns="9144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325E31" id="Rectangle 1401770049" o:spid="_x0000_s1038" style="position:absolute;margin-left:0;margin-top:80.7pt;width:172.8pt;height:406.9pt;z-index:-251624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" fillcolor="#edf4fd" stroked="f" strokeweight="1pt">
                <v:textbox inset=",7.2pt">
                  <w:txbxContent>
                    <w:p w14:paraId="4D00ED1A" w14:textId="2EAFBD3A" w:rsidR="00C6403A" w:rsidRPr="00100B83" w:rsidRDefault="00C6403A" w:rsidP="0047490C">
                      <w:pPr>
                        <w:pStyle w:val="ListParagraph"/>
                        <w:numPr>
                          <w:ilvl w:val="0"/>
                          <w:numId w:val="40"/>
                        </w:numPr>
                        <w:spacing w:after="120"/>
                        <w:ind w:left="284" w:hanging="284"/>
                        <w:rPr>
                          <w:rFonts w:ascii="Sylfaen" w:hAnsi="Sylfaen"/>
                          <w:color w:val="000000" w:themeColor="text1"/>
                          <w:sz w:val="18"/>
                          <w:szCs w:val="16"/>
                        </w:rPr>
                      </w:pPr>
                      <w:r w:rsidRPr="00100B83">
                        <w:rPr>
                          <w:rFonts w:ascii="Sylfaen" w:hAnsi="Sylfaen" w:cs="Sylfaen"/>
                          <w:color w:val="000000" w:themeColor="text1"/>
                          <w:sz w:val="18"/>
                          <w:szCs w:val="16"/>
                        </w:rPr>
                        <w:t>სტატისტიკის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წარმოების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ცენტრალიზებული</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სისტემა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იძლევა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რესურსების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ეფექტიანად</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ათვისების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საშუალებას</w:t>
                      </w:r>
                      <w:r w:rsidRPr="00100B83">
                        <w:rPr>
                          <w:rFonts w:ascii="Sylfaen" w:hAnsi="Sylfaen"/>
                          <w:color w:val="000000" w:themeColor="text1"/>
                          <w:sz w:val="18"/>
                          <w:szCs w:val="16"/>
                          <w:lang w:val="ka-GE"/>
                        </w:rPr>
                        <w:t>.</w:t>
                      </w:r>
                    </w:p>
                    <w:p w14:paraId="3B04DDBD" w14:textId="3146A223" w:rsidR="00C6403A" w:rsidRPr="00100B83" w:rsidRDefault="00C6403A" w:rsidP="00602092">
                      <w:pPr>
                        <w:pStyle w:val="ListParagraph"/>
                        <w:numPr>
                          <w:ilvl w:val="0"/>
                          <w:numId w:val="40"/>
                        </w:numPr>
                        <w:spacing w:after="160"/>
                        <w:ind w:left="284" w:hanging="284"/>
                        <w:rPr>
                          <w:rFonts w:ascii="Sylfaen" w:hAnsi="Sylfaen"/>
                          <w:color w:val="000000" w:themeColor="text1"/>
                          <w:sz w:val="18"/>
                          <w:szCs w:val="16"/>
                        </w:rPr>
                      </w:pPr>
                      <w:r w:rsidRPr="00100B83">
                        <w:rPr>
                          <w:rFonts w:ascii="Sylfaen" w:hAnsi="Sylfaen" w:cs="Sylfaen"/>
                          <w:color w:val="000000" w:themeColor="text1"/>
                          <w:sz w:val="18"/>
                          <w:szCs w:val="16"/>
                        </w:rPr>
                        <w:t>საქსტატის</w:t>
                      </w:r>
                      <w:r w:rsidRPr="00100B83">
                        <w:rPr>
                          <w:rFonts w:ascii="Sylfaen" w:hAnsi="Sylfaen"/>
                          <w:color w:val="000000" w:themeColor="text1"/>
                          <w:sz w:val="18"/>
                          <w:szCs w:val="16"/>
                        </w:rPr>
                        <w:t xml:space="preserve"> </w:t>
                      </w:r>
                      <w:r w:rsidRPr="00100B83">
                        <w:rPr>
                          <w:rFonts w:ascii="Sylfaen" w:hAnsi="Sylfaen"/>
                          <w:color w:val="000000" w:themeColor="text1"/>
                          <w:sz w:val="18"/>
                          <w:szCs w:val="16"/>
                          <w:lang w:val="ka-GE"/>
                        </w:rPr>
                        <w:t>მ</w:t>
                      </w:r>
                      <w:r w:rsidRPr="00100B83">
                        <w:rPr>
                          <w:rFonts w:ascii="Sylfaen" w:hAnsi="Sylfaen" w:cs="Sylfaen"/>
                          <w:color w:val="000000" w:themeColor="text1"/>
                          <w:sz w:val="18"/>
                          <w:szCs w:val="16"/>
                        </w:rPr>
                        <w:t>აღალკვალიფიციური</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პერსონალი</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და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გამოცდილი</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ინტერვიუერების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ქსელი</w:t>
                      </w:r>
                    </w:p>
                    <w:p w14:paraId="44BB708E" w14:textId="26FB3569" w:rsidR="00C6403A" w:rsidRPr="00100B83" w:rsidRDefault="00C6403A" w:rsidP="00602092">
                      <w:pPr>
                        <w:pStyle w:val="ListParagraph"/>
                        <w:numPr>
                          <w:ilvl w:val="0"/>
                          <w:numId w:val="40"/>
                        </w:numPr>
                        <w:spacing w:after="160"/>
                        <w:ind w:left="284" w:hanging="284"/>
                        <w:rPr>
                          <w:rFonts w:ascii="Sylfaen" w:hAnsi="Sylfaen"/>
                          <w:color w:val="000000" w:themeColor="text1"/>
                          <w:sz w:val="18"/>
                          <w:szCs w:val="16"/>
                        </w:rPr>
                      </w:pPr>
                      <w:r w:rsidRPr="00100B83">
                        <w:rPr>
                          <w:rFonts w:ascii="Sylfaen" w:hAnsi="Sylfaen" w:cs="Sylfaen"/>
                          <w:color w:val="000000" w:themeColor="text1"/>
                          <w:sz w:val="18"/>
                          <w:szCs w:val="16"/>
                        </w:rPr>
                        <w:t>კანონი</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ოფიციალური</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სტატისტიკის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შესახებ</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სრულად</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შეესაბამება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სამოდელო</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კანონსა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და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ევროპის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სტატისტიკის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პრაქტიკის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კოდექსს</w:t>
                      </w:r>
                      <w:r w:rsidRPr="00100B83">
                        <w:rPr>
                          <w:rFonts w:ascii="Sylfaen" w:hAnsi="Sylfaen"/>
                          <w:color w:val="000000" w:themeColor="text1"/>
                          <w:sz w:val="18"/>
                          <w:szCs w:val="16"/>
                        </w:rPr>
                        <w:t>.</w:t>
                      </w:r>
                    </w:p>
                    <w:p w14:paraId="65D9C9B5" w14:textId="4BBA99A1" w:rsidR="00C6403A" w:rsidRPr="00100B83" w:rsidRDefault="00C6403A" w:rsidP="00602092">
                      <w:pPr>
                        <w:pStyle w:val="ListParagraph"/>
                        <w:numPr>
                          <w:ilvl w:val="0"/>
                          <w:numId w:val="40"/>
                        </w:numPr>
                        <w:spacing w:after="160"/>
                        <w:ind w:left="284" w:hanging="284"/>
                        <w:rPr>
                          <w:rFonts w:ascii="Sylfaen" w:hAnsi="Sylfaen"/>
                          <w:color w:val="000000" w:themeColor="text1"/>
                          <w:sz w:val="18"/>
                          <w:szCs w:val="16"/>
                        </w:rPr>
                      </w:pPr>
                      <w:r w:rsidRPr="00100B83">
                        <w:rPr>
                          <w:rFonts w:ascii="Sylfaen" w:hAnsi="Sylfaen" w:cs="Sylfaen"/>
                          <w:color w:val="000000" w:themeColor="text1"/>
                          <w:sz w:val="18"/>
                          <w:szCs w:val="16"/>
                        </w:rPr>
                        <w:t>მონაცემთა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შეგროვების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ელექტრონული</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lang w:val="ka-GE"/>
                        </w:rPr>
                        <w:t>მეთოდი</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მონაცემთა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ელექტრონული</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შეგროვება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და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დამუშავება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საქსტატში</w:t>
                      </w:r>
                      <w:r w:rsidRPr="00100B83">
                        <w:rPr>
                          <w:rFonts w:ascii="Sylfaen" w:hAnsi="Sylfaen"/>
                          <w:color w:val="000000" w:themeColor="text1"/>
                          <w:sz w:val="18"/>
                          <w:szCs w:val="16"/>
                        </w:rPr>
                        <w:t>.</w:t>
                      </w:r>
                    </w:p>
                    <w:p w14:paraId="6F1C0196" w14:textId="77777777" w:rsidR="00C6403A" w:rsidRPr="00100B83" w:rsidRDefault="00C6403A" w:rsidP="00602092">
                      <w:pPr>
                        <w:pStyle w:val="ListParagraph"/>
                        <w:numPr>
                          <w:ilvl w:val="0"/>
                          <w:numId w:val="40"/>
                        </w:numPr>
                        <w:spacing w:after="160"/>
                        <w:ind w:left="284" w:hanging="284"/>
                        <w:rPr>
                          <w:rFonts w:ascii="Sylfaen" w:hAnsi="Sylfaen"/>
                          <w:color w:val="000000" w:themeColor="text1"/>
                          <w:sz w:val="18"/>
                          <w:szCs w:val="16"/>
                        </w:rPr>
                      </w:pPr>
                      <w:r w:rsidRPr="00100B83">
                        <w:rPr>
                          <w:rFonts w:ascii="Sylfaen" w:hAnsi="Sylfaen" w:cs="Sylfaen"/>
                          <w:color w:val="000000" w:themeColor="text1"/>
                          <w:sz w:val="18"/>
                          <w:szCs w:val="16"/>
                        </w:rPr>
                        <w:t>წარმატებული</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საერთაშორისო</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თანამშრომლობა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სტატისტიკის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ეროვნული</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სისტემის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წევრებს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საშუალებას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აძლევს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ისარგებლონ</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ტექნიკური</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დახმარებისა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და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განვითარების</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პროექტებით</w:t>
                      </w:r>
                      <w:r w:rsidRPr="00100B83">
                        <w:rPr>
                          <w:rFonts w:ascii="Sylfaen" w:hAnsi="Sylfaen"/>
                          <w:color w:val="000000" w:themeColor="text1"/>
                          <w:sz w:val="18"/>
                          <w:szCs w:val="16"/>
                        </w:rPr>
                        <w:t>.</w:t>
                      </w:r>
                    </w:p>
                    <w:p w14:paraId="2F0D6E56" w14:textId="0B16E78F" w:rsidR="00C6403A" w:rsidRPr="00100B83" w:rsidRDefault="00C6403A" w:rsidP="0047490C">
                      <w:pPr>
                        <w:pStyle w:val="ListParagraph"/>
                        <w:numPr>
                          <w:ilvl w:val="0"/>
                          <w:numId w:val="40"/>
                        </w:numPr>
                        <w:spacing w:after="160"/>
                        <w:ind w:left="284" w:hanging="284"/>
                        <w:rPr>
                          <w:rFonts w:ascii="Sylfaen" w:hAnsi="Sylfaen"/>
                          <w:color w:val="000000" w:themeColor="text1"/>
                          <w:sz w:val="16"/>
                          <w:szCs w:val="16"/>
                        </w:rPr>
                      </w:pPr>
                      <w:r w:rsidRPr="00100B83">
                        <w:rPr>
                          <w:rFonts w:ascii="Sylfaen" w:hAnsi="Sylfaen" w:cs="Sylfaen"/>
                          <w:color w:val="000000" w:themeColor="text1"/>
                          <w:sz w:val="18"/>
                          <w:szCs w:val="16"/>
                        </w:rPr>
                        <w:t>მომხ</w:t>
                      </w:r>
                      <w:r w:rsidRPr="00100B83">
                        <w:rPr>
                          <w:rFonts w:ascii="Sylfaen" w:hAnsi="Sylfaen" w:cs="Sylfaen"/>
                          <w:color w:val="000000" w:themeColor="text1"/>
                          <w:sz w:val="18"/>
                          <w:szCs w:val="16"/>
                          <w:lang w:val="ka-GE"/>
                        </w:rPr>
                        <w:t>მ</w:t>
                      </w:r>
                      <w:r w:rsidRPr="00100B83">
                        <w:rPr>
                          <w:rFonts w:ascii="Sylfaen" w:hAnsi="Sylfaen" w:cs="Sylfaen"/>
                          <w:color w:val="000000" w:themeColor="text1"/>
                          <w:sz w:val="18"/>
                          <w:szCs w:val="16"/>
                        </w:rPr>
                        <w:t>არებლებზე</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ორიენტირებულობა</w:t>
                      </w:r>
                      <w:r>
                        <w:rPr>
                          <w:rFonts w:ascii="Sylfaen" w:hAnsi="Sylfaen"/>
                          <w:color w:val="000000" w:themeColor="text1"/>
                          <w:sz w:val="18"/>
                          <w:szCs w:val="16"/>
                        </w:rPr>
                        <w:t xml:space="preserve"> – </w:t>
                      </w:r>
                      <w:r w:rsidRPr="00100B83">
                        <w:rPr>
                          <w:rFonts w:ascii="Sylfaen" w:hAnsi="Sylfaen" w:cs="Sylfaen"/>
                          <w:color w:val="000000" w:themeColor="text1"/>
                          <w:sz w:val="18"/>
                          <w:szCs w:val="16"/>
                        </w:rPr>
                        <w:t>მომხმარებელთა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კმაყოფილება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მონაცემთა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ღიაობით</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გამჭვირვალობით</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და</w:t>
                      </w:r>
                      <w:r w:rsidRPr="00100B83">
                        <w:rPr>
                          <w:rFonts w:ascii="Sylfaen" w:hAnsi="Sylfaen"/>
                          <w:color w:val="000000" w:themeColor="text1"/>
                          <w:sz w:val="18"/>
                          <w:szCs w:val="16"/>
                        </w:rPr>
                        <w:t xml:space="preserve"> </w:t>
                      </w:r>
                      <w:r w:rsidRPr="00100B83">
                        <w:rPr>
                          <w:rFonts w:ascii="Sylfaen" w:hAnsi="Sylfaen" w:cs="Sylfaen"/>
                          <w:color w:val="000000" w:themeColor="text1"/>
                          <w:sz w:val="18"/>
                          <w:szCs w:val="16"/>
                        </w:rPr>
                        <w:t>ხელმისაწვდომობით</w:t>
                      </w:r>
                      <w:r w:rsidRPr="00100B83">
                        <w:rPr>
                          <w:rFonts w:ascii="Sylfaen" w:hAnsi="Sylfaen"/>
                          <w:color w:val="000000" w:themeColor="text1"/>
                          <w:sz w:val="18"/>
                          <w:szCs w:val="16"/>
                        </w:rPr>
                        <w:t>.</w:t>
                      </w:r>
                    </w:p>
                  </w:txbxContent>
                </v:textbox>
                <w10:wrap anchorx="margin"/>
              </v:rect>
            </w:pict>
          </mc:Fallback>
        </mc:AlternateContent>
      </w:r>
      <w:r w:rsidR="005947C7" w:rsidRPr="0024465B">
        <w:rPr>
          <w:rFonts w:ascii="Sylfaen" w:hAnsi="Sylfaen"/>
          <w:noProof/>
          <w:color w:val="595959" w:themeColor="text1" w:themeTint="A6"/>
          <w:sz w:val="32"/>
          <w:szCs w:val="32"/>
        </w:rPr>
        <w:drawing>
          <wp:anchor distT="0" distB="0" distL="114300" distR="114300" simplePos="0" relativeHeight="251696640" behindDoc="0" locked="0" layoutInCell="1" allowOverlap="1" wp14:anchorId="03691D2B" wp14:editId="464F7F7C">
            <wp:simplePos x="0" y="0"/>
            <wp:positionH relativeFrom="column">
              <wp:posOffset>6483985</wp:posOffset>
            </wp:positionH>
            <wp:positionV relativeFrom="paragraph">
              <wp:posOffset>569900</wp:posOffset>
            </wp:positionV>
            <wp:extent cx="457200" cy="457200"/>
            <wp:effectExtent l="0" t="0" r="0" b="0"/>
            <wp:wrapNone/>
            <wp:docPr id="18" name="Graphic 18" descr="Badge Follow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Follow with solid fill"/>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20"/>
                        </a:ext>
                      </a:extLst>
                    </a:blip>
                    <a:stretch>
                      <a:fillRect/>
                    </a:stretch>
                  </pic:blipFill>
                  <pic:spPr>
                    <a:xfrm>
                      <a:off x="0" y="0"/>
                      <a:ext cx="457200" cy="457200"/>
                    </a:xfrm>
                    <a:prstGeom prst="rect">
                      <a:avLst/>
                    </a:prstGeom>
                  </pic:spPr>
                </pic:pic>
              </a:graphicData>
            </a:graphic>
            <wp14:sizeRelH relativeFrom="page">
              <wp14:pctWidth>0</wp14:pctWidth>
            </wp14:sizeRelH>
            <wp14:sizeRelV relativeFrom="page">
              <wp14:pctHeight>0</wp14:pctHeight>
            </wp14:sizeRelV>
          </wp:anchor>
        </w:drawing>
      </w:r>
      <w:r w:rsidR="005947C7" w:rsidRPr="0024465B">
        <w:rPr>
          <w:rFonts w:ascii="Sylfaen" w:hAnsi="Sylfaen"/>
          <w:noProof/>
          <w:color w:val="595959" w:themeColor="text1" w:themeTint="A6"/>
          <w:sz w:val="32"/>
          <w:szCs w:val="32"/>
        </w:rPr>
        <mc:AlternateContent>
          <mc:Choice Requires="wps">
            <w:drawing>
              <wp:anchor distT="0" distB="0" distL="114300" distR="114300" simplePos="0" relativeHeight="251694592" behindDoc="1" locked="0" layoutInCell="1" allowOverlap="1" wp14:anchorId="310F824D" wp14:editId="2D60CE1E">
                <wp:simplePos x="0" y="0"/>
                <wp:positionH relativeFrom="column">
                  <wp:posOffset>7074484</wp:posOffset>
                </wp:positionH>
                <wp:positionV relativeFrom="paragraph">
                  <wp:posOffset>999566</wp:posOffset>
                </wp:positionV>
                <wp:extent cx="2194560" cy="5186477"/>
                <wp:effectExtent l="0" t="0" r="0" b="0"/>
                <wp:wrapNone/>
                <wp:docPr id="16" name="Rectangle 16"/>
                <wp:cNvGraphicFramePr/>
                <a:graphic xmlns:a="http://schemas.openxmlformats.org/drawingml/2006/main">
                  <a:graphicData uri="http://schemas.microsoft.com/office/word/2010/wordprocessingShape">
                    <wps:wsp>
                      <wps:cNvSpPr/>
                      <wps:spPr>
                        <a:xfrm>
                          <a:off x="0" y="0"/>
                          <a:ext cx="2194560" cy="5186477"/>
                        </a:xfrm>
                        <a:prstGeom prst="rect">
                          <a:avLst/>
                        </a:prstGeom>
                        <a:solidFill>
                          <a:srgbClr val="F1EFE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739B35" w14:textId="5160BA61" w:rsidR="00C6403A" w:rsidRPr="00100B83" w:rsidRDefault="00C6403A" w:rsidP="00B07C3D">
                            <w:pPr>
                              <w:pStyle w:val="ListParagraph"/>
                              <w:numPr>
                                <w:ilvl w:val="0"/>
                                <w:numId w:val="48"/>
                              </w:numPr>
                              <w:rPr>
                                <w:rFonts w:ascii="Sylfaen" w:hAnsi="Sylfaen"/>
                                <w:color w:val="000000" w:themeColor="text1"/>
                                <w:sz w:val="20"/>
                                <w:szCs w:val="20"/>
                              </w:rPr>
                            </w:pPr>
                            <w:r w:rsidRPr="00100B83">
                              <w:rPr>
                                <w:rFonts w:ascii="Sylfaen" w:hAnsi="Sylfaen" w:cs="Sylfaen"/>
                                <w:color w:val="000000" w:themeColor="text1"/>
                                <w:sz w:val="20"/>
                                <w:szCs w:val="20"/>
                              </w:rPr>
                              <w:t>კვალიფიციური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კადრების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გადინება</w:t>
                            </w:r>
                            <w:r w:rsidRPr="00100B83">
                              <w:rPr>
                                <w:rFonts w:ascii="Sylfaen" w:hAnsi="Sylfaen" w:cs="Sylfaen"/>
                                <w:color w:val="000000" w:themeColor="text1"/>
                                <w:sz w:val="20"/>
                                <w:szCs w:val="20"/>
                                <w:lang w:val="ka-GE"/>
                              </w:rPr>
                              <w:t>,</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ადგილობრივ</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ბაზარზე</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კვალიფიციურ</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lang w:val="ka-GE"/>
                              </w:rPr>
                              <w:t>პერსონალზე</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მაღალი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მოთხოვნის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გათვალისწინებით</w:t>
                            </w:r>
                            <w:r w:rsidRPr="00100B83">
                              <w:rPr>
                                <w:rFonts w:ascii="Sylfaen" w:hAnsi="Sylfaen"/>
                                <w:color w:val="000000" w:themeColor="text1"/>
                                <w:sz w:val="20"/>
                                <w:szCs w:val="20"/>
                              </w:rPr>
                              <w:t>.</w:t>
                            </w:r>
                          </w:p>
                          <w:p w14:paraId="6A160B54" w14:textId="06DB0514" w:rsidR="00C6403A" w:rsidRPr="00100B83" w:rsidRDefault="00C6403A" w:rsidP="00B07C3D">
                            <w:pPr>
                              <w:pStyle w:val="ListParagraph"/>
                              <w:numPr>
                                <w:ilvl w:val="0"/>
                                <w:numId w:val="48"/>
                              </w:numPr>
                              <w:rPr>
                                <w:rFonts w:ascii="Sylfaen" w:hAnsi="Sylfaen"/>
                                <w:color w:val="000000" w:themeColor="text1"/>
                              </w:rPr>
                            </w:pPr>
                            <w:r w:rsidRPr="00100B83">
                              <w:rPr>
                                <w:rFonts w:ascii="Sylfaen" w:hAnsi="Sylfaen" w:cs="Sylfaen"/>
                                <w:color w:val="000000" w:themeColor="text1"/>
                                <w:sz w:val="20"/>
                                <w:szCs w:val="20"/>
                              </w:rPr>
                              <w:t>მიმდინარე</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და</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დაგეგმილი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რეფორმების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მხარდასაჭერად</w:t>
                            </w:r>
                            <w:r w:rsidRPr="00100B83">
                              <w:rPr>
                                <w:rFonts w:ascii="Sylfaen" w:hAnsi="Sylfaen" w:cs="Sylfaen"/>
                                <w:color w:val="000000" w:themeColor="text1"/>
                                <w:sz w:val="20"/>
                                <w:szCs w:val="20"/>
                                <w:lang w:val="ka-GE"/>
                              </w:rPr>
                              <w:t xml:space="preserve"> </w:t>
                            </w:r>
                            <w:r w:rsidRPr="00100B83">
                              <w:rPr>
                                <w:rFonts w:ascii="Sylfaen" w:hAnsi="Sylfaen" w:cs="Sylfaen"/>
                                <w:color w:val="000000" w:themeColor="text1"/>
                                <w:sz w:val="20"/>
                                <w:szCs w:val="20"/>
                              </w:rPr>
                              <w:t>მაღალი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ხარისხის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სტატისტიკაზე</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მზარდი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მოთხოვნა</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სტატისტიკის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ეროვნული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სისტემის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მთავარ</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გამოწვევას</w:t>
                            </w:r>
                            <w:r w:rsidRPr="00100B83">
                              <w:rPr>
                                <w:rFonts w:ascii="Sylfaen" w:hAnsi="Sylfaen"/>
                                <w:color w:val="000000" w:themeColor="text1"/>
                              </w:rPr>
                              <w:t xml:space="preserve"> </w:t>
                            </w:r>
                            <w:r w:rsidRPr="00100B83">
                              <w:rPr>
                                <w:rFonts w:ascii="Sylfaen" w:hAnsi="Sylfaen" w:cs="Sylfaen"/>
                                <w:color w:val="000000" w:themeColor="text1"/>
                                <w:sz w:val="20"/>
                                <w:szCs w:val="20"/>
                              </w:rPr>
                              <w:t>წარმოადგენს</w:t>
                            </w:r>
                            <w:r w:rsidRPr="00100B83">
                              <w:rPr>
                                <w:rFonts w:ascii="Sylfaen" w:hAnsi="Sylfaen"/>
                                <w:color w:val="000000" w:themeColor="text1"/>
                                <w:sz w:val="20"/>
                                <w:szCs w:val="20"/>
                              </w:rPr>
                              <w:t>.</w:t>
                            </w:r>
                          </w:p>
                          <w:p w14:paraId="7C27F596" w14:textId="77777777" w:rsidR="00C6403A" w:rsidRPr="000A28D5" w:rsidRDefault="00C6403A" w:rsidP="00B07C3D">
                            <w:pPr>
                              <w:rPr>
                                <w:color w:val="000000" w:themeColor="text1"/>
                              </w:rPr>
                            </w:pPr>
                          </w:p>
                          <w:p w14:paraId="24058330" w14:textId="77777777" w:rsidR="00C6403A" w:rsidRPr="000A28D5" w:rsidRDefault="00C6403A" w:rsidP="005947C7">
                            <w:pPr>
                              <w:spacing w:after="120"/>
                              <w:ind w:left="360" w:hanging="360"/>
                              <w:rPr>
                                <w:color w:val="000000" w:themeColor="text1"/>
                              </w:rPr>
                            </w:pPr>
                          </w:p>
                        </w:txbxContent>
                      </wps:txbx>
                      <wps:bodyPr rot="0" spcFirstLastPara="0" vertOverflow="overflow" horzOverflow="overflow" vert="horz" wrap="square" lIns="91440" tIns="9144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0F824D" id="Rectangle 16" o:spid="_x0000_s1039" style="position:absolute;margin-left:557.05pt;margin-top:78.7pt;width:172.8pt;height:408.4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" fillcolor="#f1efef" stroked="f" strokeweight="1pt">
                <v:textbox inset=",7.2pt">
                  <w:txbxContent>
                    <w:p w14:paraId="2C739B35" w14:textId="5160BA61" w:rsidR="00C6403A" w:rsidRPr="00100B83" w:rsidRDefault="00C6403A" w:rsidP="00B07C3D">
                      <w:pPr>
                        <w:pStyle w:val="ListParagraph"/>
                        <w:numPr>
                          <w:ilvl w:val="0"/>
                          <w:numId w:val="48"/>
                        </w:numPr>
                        <w:rPr>
                          <w:rFonts w:ascii="Sylfaen" w:hAnsi="Sylfaen"/>
                          <w:color w:val="000000" w:themeColor="text1"/>
                          <w:sz w:val="20"/>
                          <w:szCs w:val="20"/>
                        </w:rPr>
                      </w:pPr>
                      <w:r w:rsidRPr="00100B83">
                        <w:rPr>
                          <w:rFonts w:ascii="Sylfaen" w:hAnsi="Sylfaen" w:cs="Sylfaen"/>
                          <w:color w:val="000000" w:themeColor="text1"/>
                          <w:sz w:val="20"/>
                          <w:szCs w:val="20"/>
                        </w:rPr>
                        <w:t>კვალიფიციური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კადრების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გადინება</w:t>
                      </w:r>
                      <w:r w:rsidRPr="00100B83">
                        <w:rPr>
                          <w:rFonts w:ascii="Sylfaen" w:hAnsi="Sylfaen" w:cs="Sylfaen"/>
                          <w:color w:val="000000" w:themeColor="text1"/>
                          <w:sz w:val="20"/>
                          <w:szCs w:val="20"/>
                          <w:lang w:val="ka-GE"/>
                        </w:rPr>
                        <w:t>,</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ადგილობრივ</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ბაზარზე</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კვალიფიციურ</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lang w:val="ka-GE"/>
                        </w:rPr>
                        <w:t>პერსონალზე</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მაღალი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მოთხოვნის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გათვალისწინებით</w:t>
                      </w:r>
                      <w:r w:rsidRPr="00100B83">
                        <w:rPr>
                          <w:rFonts w:ascii="Sylfaen" w:hAnsi="Sylfaen"/>
                          <w:color w:val="000000" w:themeColor="text1"/>
                          <w:sz w:val="20"/>
                          <w:szCs w:val="20"/>
                        </w:rPr>
                        <w:t>.</w:t>
                      </w:r>
                    </w:p>
                    <w:p w14:paraId="6A160B54" w14:textId="06DB0514" w:rsidR="00C6403A" w:rsidRPr="00100B83" w:rsidRDefault="00C6403A" w:rsidP="00B07C3D">
                      <w:pPr>
                        <w:pStyle w:val="ListParagraph"/>
                        <w:numPr>
                          <w:ilvl w:val="0"/>
                          <w:numId w:val="48"/>
                        </w:numPr>
                        <w:rPr>
                          <w:rFonts w:ascii="Sylfaen" w:hAnsi="Sylfaen"/>
                          <w:color w:val="000000" w:themeColor="text1"/>
                        </w:rPr>
                      </w:pPr>
                      <w:r w:rsidRPr="00100B83">
                        <w:rPr>
                          <w:rFonts w:ascii="Sylfaen" w:hAnsi="Sylfaen" w:cs="Sylfaen"/>
                          <w:color w:val="000000" w:themeColor="text1"/>
                          <w:sz w:val="20"/>
                          <w:szCs w:val="20"/>
                        </w:rPr>
                        <w:t>მიმდინარე</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და</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დაგეგმილი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რეფორმების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მხარდასაჭერად</w:t>
                      </w:r>
                      <w:r w:rsidRPr="00100B83">
                        <w:rPr>
                          <w:rFonts w:ascii="Sylfaen" w:hAnsi="Sylfaen" w:cs="Sylfaen"/>
                          <w:color w:val="000000" w:themeColor="text1"/>
                          <w:sz w:val="20"/>
                          <w:szCs w:val="20"/>
                          <w:lang w:val="ka-GE"/>
                        </w:rPr>
                        <w:t xml:space="preserve"> </w:t>
                      </w:r>
                      <w:r w:rsidRPr="00100B83">
                        <w:rPr>
                          <w:rFonts w:ascii="Sylfaen" w:hAnsi="Sylfaen" w:cs="Sylfaen"/>
                          <w:color w:val="000000" w:themeColor="text1"/>
                          <w:sz w:val="20"/>
                          <w:szCs w:val="20"/>
                        </w:rPr>
                        <w:t>მაღალი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ხარისხის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სტატისტიკაზე</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მზარდი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მოთხოვნა</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სტატისტიკის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ეროვნული</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სისტემის</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მთავარ</w:t>
                      </w:r>
                      <w:r w:rsidRPr="00100B83">
                        <w:rPr>
                          <w:rFonts w:ascii="Sylfaen" w:hAnsi="Sylfaen"/>
                          <w:color w:val="000000" w:themeColor="text1"/>
                          <w:sz w:val="20"/>
                          <w:szCs w:val="20"/>
                        </w:rPr>
                        <w:t xml:space="preserve"> </w:t>
                      </w:r>
                      <w:r w:rsidRPr="00100B83">
                        <w:rPr>
                          <w:rFonts w:ascii="Sylfaen" w:hAnsi="Sylfaen" w:cs="Sylfaen"/>
                          <w:color w:val="000000" w:themeColor="text1"/>
                          <w:sz w:val="20"/>
                          <w:szCs w:val="20"/>
                        </w:rPr>
                        <w:t>გამოწვევას</w:t>
                      </w:r>
                      <w:r w:rsidRPr="00100B83">
                        <w:rPr>
                          <w:rFonts w:ascii="Sylfaen" w:hAnsi="Sylfaen"/>
                          <w:color w:val="000000" w:themeColor="text1"/>
                        </w:rPr>
                        <w:t xml:space="preserve"> </w:t>
                      </w:r>
                      <w:r w:rsidRPr="00100B83">
                        <w:rPr>
                          <w:rFonts w:ascii="Sylfaen" w:hAnsi="Sylfaen" w:cs="Sylfaen"/>
                          <w:color w:val="000000" w:themeColor="text1"/>
                          <w:sz w:val="20"/>
                          <w:szCs w:val="20"/>
                        </w:rPr>
                        <w:t>წარმოადგენს</w:t>
                      </w:r>
                      <w:r w:rsidRPr="00100B83">
                        <w:rPr>
                          <w:rFonts w:ascii="Sylfaen" w:hAnsi="Sylfaen"/>
                          <w:color w:val="000000" w:themeColor="text1"/>
                          <w:sz w:val="20"/>
                          <w:szCs w:val="20"/>
                        </w:rPr>
                        <w:t>.</w:t>
                      </w:r>
                    </w:p>
                    <w:p w14:paraId="7C27F596" w14:textId="77777777" w:rsidR="00C6403A" w:rsidRPr="000A28D5" w:rsidRDefault="00C6403A" w:rsidP="00B07C3D">
                      <w:pPr>
                        <w:rPr>
                          <w:color w:val="000000" w:themeColor="text1"/>
                        </w:rPr>
                      </w:pPr>
                    </w:p>
                    <w:p w14:paraId="24058330" w14:textId="77777777" w:rsidR="00C6403A" w:rsidRPr="000A28D5" w:rsidRDefault="00C6403A" w:rsidP="005947C7">
                      <w:pPr>
                        <w:spacing w:after="120"/>
                        <w:ind w:left="360" w:hanging="360"/>
                        <w:rPr>
                          <w:color w:val="000000" w:themeColor="text1"/>
                        </w:rPr>
                      </w:pPr>
                    </w:p>
                  </w:txbxContent>
                </v:textbox>
              </v:rect>
            </w:pict>
          </mc:Fallback>
        </mc:AlternateContent>
      </w:r>
      <w:r w:rsidR="005947C7" w:rsidRPr="0024465B">
        <w:rPr>
          <w:rFonts w:ascii="Sylfaen" w:hAnsi="Sylfaen"/>
          <w:noProof/>
          <w:color w:val="595959" w:themeColor="text1" w:themeTint="A6"/>
          <w:sz w:val="32"/>
          <w:szCs w:val="32"/>
        </w:rPr>
        <w:drawing>
          <wp:anchor distT="0" distB="0" distL="114300" distR="114300" simplePos="0" relativeHeight="251698688" behindDoc="0" locked="0" layoutInCell="1" allowOverlap="1" wp14:anchorId="47694E7C" wp14:editId="48298B78">
            <wp:simplePos x="0" y="0"/>
            <wp:positionH relativeFrom="column">
              <wp:posOffset>8831072</wp:posOffset>
            </wp:positionH>
            <wp:positionV relativeFrom="paragraph">
              <wp:posOffset>560476</wp:posOffset>
            </wp:positionV>
            <wp:extent cx="457200" cy="457200"/>
            <wp:effectExtent l="0" t="0" r="0" b="0"/>
            <wp:wrapNone/>
            <wp:docPr id="20" name="Graphic 20" descr="Badge Unfollow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aphic 20" descr="Badge Unfollow with solid fill"/>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22"/>
                        </a:ext>
                      </a:extLst>
                    </a:blip>
                    <a:stretch>
                      <a:fillRect/>
                    </a:stretch>
                  </pic:blipFill>
                  <pic:spPr>
                    <a:xfrm>
                      <a:off x="0" y="0"/>
                      <a:ext cx="457200" cy="457200"/>
                    </a:xfrm>
                    <a:prstGeom prst="rect">
                      <a:avLst/>
                    </a:prstGeom>
                  </pic:spPr>
                </pic:pic>
              </a:graphicData>
            </a:graphic>
            <wp14:sizeRelH relativeFrom="page">
              <wp14:pctWidth>0</wp14:pctWidth>
            </wp14:sizeRelH>
            <wp14:sizeRelV relativeFrom="page">
              <wp14:pctHeight>0</wp14:pctHeight>
            </wp14:sizeRelV>
          </wp:anchor>
        </w:drawing>
      </w:r>
      <w:r w:rsidR="005947C7" w:rsidRPr="0024465B">
        <w:rPr>
          <w:rFonts w:ascii="Sylfaen" w:hAnsi="Sylfaen"/>
          <w:noProof/>
          <w:color w:val="595959" w:themeColor="text1" w:themeTint="A6"/>
          <w:sz w:val="32"/>
          <w:szCs w:val="32"/>
        </w:rPr>
        <mc:AlternateContent>
          <mc:Choice Requires="wps">
            <w:drawing>
              <wp:anchor distT="0" distB="0" distL="114300" distR="114300" simplePos="0" relativeHeight="251686400" behindDoc="1" locked="0" layoutInCell="1" allowOverlap="1" wp14:anchorId="20BC5AF4" wp14:editId="01F595FA">
                <wp:simplePos x="0" y="0"/>
                <wp:positionH relativeFrom="column">
                  <wp:posOffset>7067169</wp:posOffset>
                </wp:positionH>
                <wp:positionV relativeFrom="paragraph">
                  <wp:posOffset>41275</wp:posOffset>
                </wp:positionV>
                <wp:extent cx="2194560" cy="958291"/>
                <wp:effectExtent l="0" t="0" r="0" b="0"/>
                <wp:wrapNone/>
                <wp:docPr id="1405261706" name="Rectangle 1405261706"/>
                <wp:cNvGraphicFramePr/>
                <a:graphic xmlns:a="http://schemas.openxmlformats.org/drawingml/2006/main">
                  <a:graphicData uri="http://schemas.microsoft.com/office/word/2010/wordprocessingShape">
                    <wps:wsp>
                      <wps:cNvSpPr/>
                      <wps:spPr>
                        <a:xfrm>
                          <a:off x="0" y="0"/>
                          <a:ext cx="2194560" cy="958291"/>
                        </a:xfrm>
                        <a:prstGeom prst="rect">
                          <a:avLst/>
                        </a:prstGeom>
                        <a:solidFill>
                          <a:srgbClr val="71606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F3711E" w14:textId="24AD8BDC" w:rsidR="00C6403A" w:rsidRPr="00100B83" w:rsidRDefault="00C6403A" w:rsidP="005947C7">
                            <w:pPr>
                              <w:rPr>
                                <w:rFonts w:ascii="Sylfaen" w:hAnsi="Sylfaen"/>
                                <w:b/>
                                <w:lang w:val="ka-GE"/>
                              </w:rPr>
                            </w:pPr>
                            <w:r w:rsidRPr="00100B83">
                              <w:rPr>
                                <w:rFonts w:ascii="Sylfaen" w:hAnsi="Sylfaen"/>
                                <w:b/>
                                <w:lang w:val="ka-GE"/>
                              </w:rPr>
                              <w:t>საფრთხეები</w:t>
                            </w:r>
                          </w:p>
                        </w:txbxContent>
                      </wps:txbx>
                      <wps:bodyPr rot="0" spcFirstLastPara="0" vertOverflow="overflow" horzOverflow="overflow" vert="horz" wrap="square" lIns="13716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BC5AF4" id="Rectangle 1405261706" o:spid="_x0000_s1040" style="position:absolute;margin-left:556.45pt;margin-top:3.25pt;width:172.8pt;height:75.4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" fillcolor="#716061" stroked="f" strokeweight="1pt">
                <v:textbox inset="10.8pt">
                  <w:txbxContent>
                    <w:p w14:paraId="56F3711E" w14:textId="24AD8BDC" w:rsidR="00C6403A" w:rsidRPr="00100B83" w:rsidRDefault="00C6403A" w:rsidP="005947C7">
                      <w:pPr>
                        <w:rPr>
                          <w:rFonts w:ascii="Sylfaen" w:hAnsi="Sylfaen"/>
                          <w:b/>
                          <w:lang w:val="ka-GE"/>
                        </w:rPr>
                      </w:pPr>
                      <w:r w:rsidRPr="00100B83">
                        <w:rPr>
                          <w:rFonts w:ascii="Sylfaen" w:hAnsi="Sylfaen"/>
                          <w:b/>
                          <w:lang w:val="ka-GE"/>
                        </w:rPr>
                        <w:t>საფრთხეები</w:t>
                      </w:r>
                    </w:p>
                  </w:txbxContent>
                </v:textbox>
              </v:rect>
            </w:pict>
          </mc:Fallback>
        </mc:AlternateContent>
      </w:r>
      <w:r w:rsidR="005947C7" w:rsidRPr="0024465B">
        <w:rPr>
          <w:rFonts w:ascii="Sylfaen" w:hAnsi="Sylfaen"/>
          <w:noProof/>
          <w:color w:val="595959" w:themeColor="text1" w:themeTint="A6"/>
          <w:sz w:val="32"/>
          <w:szCs w:val="32"/>
        </w:rPr>
        <mc:AlternateContent>
          <mc:Choice Requires="wps">
            <w:drawing>
              <wp:anchor distT="0" distB="0" distL="114300" distR="114300" simplePos="0" relativeHeight="251693568" behindDoc="1" locked="0" layoutInCell="1" allowOverlap="1" wp14:anchorId="341EB1AD" wp14:editId="63817E9E">
                <wp:simplePos x="0" y="0"/>
                <wp:positionH relativeFrom="column">
                  <wp:posOffset>4726305</wp:posOffset>
                </wp:positionH>
                <wp:positionV relativeFrom="paragraph">
                  <wp:posOffset>999566</wp:posOffset>
                </wp:positionV>
                <wp:extent cx="2424430" cy="5186045"/>
                <wp:effectExtent l="0" t="0" r="0" b="0"/>
                <wp:wrapNone/>
                <wp:docPr id="15" name="Rectangle 15"/>
                <wp:cNvGraphicFramePr/>
                <a:graphic xmlns:a="http://schemas.openxmlformats.org/drawingml/2006/main">
                  <a:graphicData uri="http://schemas.microsoft.com/office/word/2010/wordprocessingShape">
                    <wps:wsp>
                      <wps:cNvSpPr/>
                      <wps:spPr>
                        <a:xfrm>
                          <a:off x="0" y="0"/>
                          <a:ext cx="2424430" cy="5186045"/>
                        </a:xfrm>
                        <a:prstGeom prst="rect">
                          <a:avLst/>
                        </a:prstGeom>
                        <a:solidFill>
                          <a:srgbClr val="E3F5F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013561" w14:textId="018C47C2" w:rsidR="00C6403A" w:rsidRPr="00FA1F9E" w:rsidRDefault="00C6403A" w:rsidP="00694BB7">
                            <w:pPr>
                              <w:pStyle w:val="ListParagraph"/>
                              <w:numPr>
                                <w:ilvl w:val="0"/>
                                <w:numId w:val="40"/>
                              </w:numPr>
                              <w:spacing w:after="160" w:line="259" w:lineRule="auto"/>
                              <w:rPr>
                                <w:rFonts w:ascii="Sylfaen" w:hAnsi="Sylfaen"/>
                                <w:color w:val="000000" w:themeColor="text1"/>
                                <w:sz w:val="18"/>
                                <w:szCs w:val="18"/>
                              </w:rPr>
                            </w:pPr>
                            <w:r w:rsidRPr="00FA1F9E">
                              <w:rPr>
                                <w:rFonts w:ascii="Sylfaen" w:hAnsi="Sylfaen" w:cs="Sylfaen"/>
                                <w:color w:val="000000" w:themeColor="text1"/>
                                <w:sz w:val="18"/>
                                <w:szCs w:val="18"/>
                              </w:rPr>
                              <w:t>ევროკავშირი</w:t>
                            </w:r>
                            <w:r w:rsidRPr="00FA1F9E">
                              <w:rPr>
                                <w:rFonts w:ascii="Sylfaen" w:hAnsi="Sylfaen"/>
                                <w:color w:val="000000" w:themeColor="text1"/>
                                <w:sz w:val="18"/>
                                <w:szCs w:val="18"/>
                              </w:rPr>
                              <w:t>-</w:t>
                            </w:r>
                            <w:r w:rsidRPr="00FA1F9E">
                              <w:rPr>
                                <w:rFonts w:ascii="Sylfaen" w:hAnsi="Sylfaen" w:cs="Sylfaen"/>
                                <w:color w:val="000000" w:themeColor="text1"/>
                                <w:sz w:val="18"/>
                                <w:szCs w:val="18"/>
                              </w:rPr>
                              <w:t>საქართველოს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ასოცირების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დღის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წესრიგი</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ოფიციალური</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სტატისტიკის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lang w:val="ka-GE"/>
                              </w:rPr>
                              <w:t>განვითარ</w:t>
                            </w:r>
                            <w:r w:rsidRPr="00FA1F9E">
                              <w:rPr>
                                <w:rFonts w:ascii="Sylfaen" w:hAnsi="Sylfaen" w:cs="Sylfaen"/>
                                <w:color w:val="000000" w:themeColor="text1"/>
                                <w:sz w:val="18"/>
                                <w:szCs w:val="18"/>
                              </w:rPr>
                              <w:t>ებას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ერთ</w:t>
                            </w:r>
                            <w:r w:rsidRPr="00FA1F9E">
                              <w:rPr>
                                <w:rFonts w:ascii="Sylfaen" w:hAnsi="Sylfaen"/>
                                <w:color w:val="000000" w:themeColor="text1"/>
                                <w:sz w:val="18"/>
                                <w:szCs w:val="18"/>
                              </w:rPr>
                              <w:t>-</w:t>
                            </w:r>
                            <w:r w:rsidRPr="00FA1F9E">
                              <w:rPr>
                                <w:rFonts w:ascii="Sylfaen" w:hAnsi="Sylfaen" w:cs="Sylfaen"/>
                                <w:color w:val="000000" w:themeColor="text1"/>
                                <w:sz w:val="18"/>
                                <w:szCs w:val="18"/>
                              </w:rPr>
                              <w:t>ერთპრიორიტეტად</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განსაზღვრავს</w:t>
                            </w:r>
                            <w:r w:rsidRPr="00FA1F9E">
                              <w:rPr>
                                <w:rFonts w:ascii="Sylfaen" w:hAnsi="Sylfaen"/>
                                <w:color w:val="000000" w:themeColor="text1"/>
                                <w:sz w:val="18"/>
                                <w:szCs w:val="18"/>
                              </w:rPr>
                              <w:t>.</w:t>
                            </w:r>
                          </w:p>
                          <w:p w14:paraId="3169885B" w14:textId="1AEAB4EB" w:rsidR="00C6403A" w:rsidRPr="00FA1F9E" w:rsidRDefault="00C6403A" w:rsidP="00694BB7">
                            <w:pPr>
                              <w:pStyle w:val="ListParagraph"/>
                              <w:numPr>
                                <w:ilvl w:val="0"/>
                                <w:numId w:val="40"/>
                              </w:numPr>
                              <w:spacing w:after="160" w:line="259" w:lineRule="auto"/>
                              <w:rPr>
                                <w:rFonts w:ascii="Sylfaen" w:hAnsi="Sylfaen"/>
                                <w:color w:val="000000" w:themeColor="text1"/>
                                <w:sz w:val="18"/>
                                <w:szCs w:val="18"/>
                              </w:rPr>
                            </w:pPr>
                            <w:r w:rsidRPr="00FA1F9E">
                              <w:rPr>
                                <w:rFonts w:ascii="Sylfaen" w:hAnsi="Sylfaen" w:cs="Sylfaen"/>
                                <w:color w:val="000000" w:themeColor="text1"/>
                                <w:sz w:val="18"/>
                                <w:szCs w:val="18"/>
                              </w:rPr>
                              <w:t>ევროკავშირში</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ინტეგრაციის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პროგრესი</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წარმოშობს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დამატებით</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მოთხოვნას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მაღალი</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ხარისხის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სტატისტიკაზე</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და</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მეტ</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შესაძლებლობებს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საერთაშორისო</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თანამშრომლობისთვის</w:t>
                            </w:r>
                            <w:r w:rsidRPr="00FA1F9E">
                              <w:rPr>
                                <w:rFonts w:ascii="Sylfaen" w:hAnsi="Sylfaen"/>
                                <w:color w:val="000000" w:themeColor="text1"/>
                                <w:sz w:val="18"/>
                                <w:szCs w:val="18"/>
                              </w:rPr>
                              <w:t>.</w:t>
                            </w:r>
                          </w:p>
                          <w:p w14:paraId="38A0D4CA" w14:textId="04996278" w:rsidR="00C6403A" w:rsidRPr="00FA1F9E" w:rsidRDefault="00C6403A" w:rsidP="00694BB7">
                            <w:pPr>
                              <w:pStyle w:val="ListParagraph"/>
                              <w:numPr>
                                <w:ilvl w:val="0"/>
                                <w:numId w:val="40"/>
                              </w:numPr>
                              <w:spacing w:after="160" w:line="259" w:lineRule="auto"/>
                              <w:rPr>
                                <w:rFonts w:ascii="Sylfaen" w:hAnsi="Sylfaen"/>
                                <w:color w:val="000000" w:themeColor="text1"/>
                                <w:sz w:val="18"/>
                                <w:szCs w:val="18"/>
                              </w:rPr>
                            </w:pPr>
                            <w:r w:rsidRPr="00FA1F9E">
                              <w:rPr>
                                <w:rFonts w:ascii="Sylfaen" w:hAnsi="Sylfaen"/>
                                <w:color w:val="000000" w:themeColor="text1"/>
                                <w:sz w:val="18"/>
                                <w:szCs w:val="18"/>
                                <w:lang w:val="ka-GE"/>
                              </w:rPr>
                              <w:t>მდგრადი განვითარების მიზნ</w:t>
                            </w:r>
                            <w:r w:rsidRPr="00FA1F9E">
                              <w:rPr>
                                <w:rFonts w:ascii="Sylfaen" w:hAnsi="Sylfaen" w:cs="Sylfaen"/>
                                <w:color w:val="000000" w:themeColor="text1"/>
                                <w:sz w:val="18"/>
                                <w:szCs w:val="18"/>
                              </w:rPr>
                              <w:t>ების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განხორციელება</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და</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საქართველოს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მთავრობის</w:t>
                            </w:r>
                            <w:r w:rsidRPr="00FA1F9E">
                              <w:rPr>
                                <w:rFonts w:ascii="Sylfaen" w:hAnsi="Sylfaen"/>
                                <w:color w:val="000000" w:themeColor="text1"/>
                                <w:sz w:val="18"/>
                                <w:szCs w:val="18"/>
                              </w:rPr>
                              <w:t xml:space="preserve"> </w:t>
                            </w:r>
                            <w:r>
                              <w:rPr>
                                <w:rFonts w:ascii="Sylfaen" w:hAnsi="Sylfaen"/>
                                <w:color w:val="000000" w:themeColor="text1"/>
                                <w:sz w:val="18"/>
                                <w:szCs w:val="18"/>
                                <w:lang w:val="ka-GE"/>
                              </w:rPr>
                              <w:t>„</w:t>
                            </w:r>
                            <w:r w:rsidRPr="00FA1F9E">
                              <w:rPr>
                                <w:rFonts w:ascii="Sylfaen" w:hAnsi="Sylfaen"/>
                                <w:color w:val="000000" w:themeColor="text1"/>
                                <w:sz w:val="18"/>
                                <w:szCs w:val="18"/>
                              </w:rPr>
                              <w:t xml:space="preserve">2030 </w:t>
                            </w:r>
                            <w:r w:rsidRPr="00FA1F9E">
                              <w:rPr>
                                <w:rFonts w:ascii="Sylfaen" w:hAnsi="Sylfaen" w:cs="Sylfaen"/>
                                <w:color w:val="000000" w:themeColor="text1"/>
                                <w:sz w:val="18"/>
                                <w:szCs w:val="18"/>
                              </w:rPr>
                              <w:t>განვითარების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სტრატეგიის</w:t>
                            </w:r>
                            <w:r w:rsidRPr="00FA1F9E">
                              <w:rPr>
                                <w:rFonts w:ascii="Sylfaen" w:hAnsi="Sylfaen"/>
                                <w:color w:val="000000" w:themeColor="text1"/>
                                <w:sz w:val="18"/>
                                <w:szCs w:val="18"/>
                              </w:rPr>
                              <w:t>”</w:t>
                            </w:r>
                            <w:r>
                              <w:rPr>
                                <w:rFonts w:ascii="Sylfaen" w:hAnsi="Sylfaen"/>
                                <w:sz w:val="22"/>
                                <w:szCs w:val="22"/>
                                <w:lang w:val="ka-GE"/>
                              </w:rPr>
                              <w:t>„</w:t>
                            </w:r>
                            <w:r w:rsidRPr="00FA1F9E">
                              <w:rPr>
                                <w:rFonts w:ascii="Sylfaen" w:hAnsi="Sylfaen" w:cs="Sylfaen"/>
                                <w:color w:val="000000" w:themeColor="text1"/>
                                <w:sz w:val="18"/>
                                <w:szCs w:val="18"/>
                              </w:rPr>
                              <w:t>ხედვა</w:t>
                            </w:r>
                            <w:r>
                              <w:rPr>
                                <w:rFonts w:ascii="Sylfaen" w:hAnsi="Sylfaen"/>
                                <w:color w:val="000000" w:themeColor="text1"/>
                                <w:sz w:val="18"/>
                                <w:szCs w:val="18"/>
                                <w:lang w:val="ka-GE"/>
                              </w:rPr>
                              <w:t xml:space="preserve">, </w:t>
                            </w:r>
                            <w:r w:rsidRPr="00FA1F9E">
                              <w:rPr>
                                <w:rFonts w:ascii="Sylfaen" w:hAnsi="Sylfaen" w:cs="Sylfaen"/>
                                <w:color w:val="000000" w:themeColor="text1"/>
                                <w:sz w:val="18"/>
                                <w:szCs w:val="18"/>
                              </w:rPr>
                              <w:t>გაზრდის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მაღალი</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ხარისხის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მონაცემების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საჭიროებას</w:t>
                            </w:r>
                            <w:r w:rsidRPr="00FA1F9E">
                              <w:rPr>
                                <w:rFonts w:ascii="Sylfaen" w:hAnsi="Sylfaen"/>
                                <w:color w:val="000000" w:themeColor="text1"/>
                                <w:sz w:val="18"/>
                                <w:szCs w:val="18"/>
                              </w:rPr>
                              <w:t>.</w:t>
                            </w:r>
                          </w:p>
                          <w:p w14:paraId="4579DFA5" w14:textId="3EC2729B" w:rsidR="00C6403A" w:rsidRPr="00FA1F9E" w:rsidRDefault="00C6403A" w:rsidP="00694BB7">
                            <w:pPr>
                              <w:pStyle w:val="ListParagraph"/>
                              <w:numPr>
                                <w:ilvl w:val="0"/>
                                <w:numId w:val="40"/>
                              </w:numPr>
                              <w:spacing w:after="160" w:line="259" w:lineRule="auto"/>
                              <w:rPr>
                                <w:rFonts w:ascii="Sylfaen" w:hAnsi="Sylfaen"/>
                                <w:color w:val="000000" w:themeColor="text1"/>
                              </w:rPr>
                            </w:pPr>
                            <w:r w:rsidRPr="00FA1F9E">
                              <w:rPr>
                                <w:rFonts w:ascii="Sylfaen" w:hAnsi="Sylfaen" w:cs="Sylfaen"/>
                                <w:color w:val="000000" w:themeColor="text1"/>
                                <w:sz w:val="18"/>
                                <w:szCs w:val="18"/>
                              </w:rPr>
                              <w:t>მოსახლეობისა</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და</w:t>
                            </w:r>
                            <w:r w:rsidRPr="00FA1F9E">
                              <w:rPr>
                                <w:rFonts w:ascii="Sylfaen" w:hAnsi="Sylfaen"/>
                                <w:color w:val="000000" w:themeColor="text1"/>
                                <w:sz w:val="18"/>
                                <w:szCs w:val="18"/>
                              </w:rPr>
                              <w:t xml:space="preserve"> </w:t>
                            </w:r>
                            <w:r>
                              <w:rPr>
                                <w:rFonts w:ascii="Sylfaen" w:hAnsi="Sylfaen"/>
                                <w:color w:val="000000" w:themeColor="text1"/>
                                <w:sz w:val="18"/>
                                <w:szCs w:val="18"/>
                                <w:lang w:val="ka-GE"/>
                              </w:rPr>
                              <w:t>სა</w:t>
                            </w:r>
                            <w:r w:rsidRPr="00FA1F9E">
                              <w:rPr>
                                <w:rFonts w:ascii="Sylfaen" w:hAnsi="Sylfaen" w:cs="Sylfaen"/>
                                <w:color w:val="000000" w:themeColor="text1"/>
                                <w:sz w:val="18"/>
                                <w:szCs w:val="18"/>
                              </w:rPr>
                              <w:t>სოფლ</w:t>
                            </w:r>
                            <w:r>
                              <w:rPr>
                                <w:rFonts w:ascii="Sylfaen" w:hAnsi="Sylfaen"/>
                                <w:color w:val="000000" w:themeColor="text1"/>
                                <w:sz w:val="18"/>
                                <w:szCs w:val="18"/>
                                <w:lang w:val="ka-GE"/>
                              </w:rPr>
                              <w:t>ო-სა</w:t>
                            </w:r>
                            <w:r w:rsidRPr="00FA1F9E">
                              <w:rPr>
                                <w:rFonts w:ascii="Sylfaen" w:hAnsi="Sylfaen" w:cs="Sylfaen"/>
                                <w:color w:val="000000" w:themeColor="text1"/>
                                <w:sz w:val="18"/>
                                <w:szCs w:val="18"/>
                              </w:rPr>
                              <w:t>მეურნეო</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აღწერ</w:t>
                            </w:r>
                            <w:r>
                              <w:rPr>
                                <w:rFonts w:ascii="Sylfaen" w:hAnsi="Sylfaen" w:cs="Sylfaen"/>
                                <w:color w:val="000000" w:themeColor="text1"/>
                                <w:sz w:val="18"/>
                                <w:szCs w:val="18"/>
                                <w:lang w:val="ka-GE"/>
                              </w:rPr>
                              <w:t>ა</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გააუმჯობესებს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მონაცემთა</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ხარისხს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და</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ხელმისაწვდომობას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ეროვნულ</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და</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ადგილობრივ</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დონეზე</w:t>
                            </w:r>
                            <w:r>
                              <w:rPr>
                                <w:rFonts w:ascii="Sylfaen" w:hAnsi="Sylfaen"/>
                                <w:color w:val="000000" w:themeColor="text1"/>
                                <w:sz w:val="18"/>
                                <w:szCs w:val="18"/>
                                <w:lang w:val="ka-GE"/>
                              </w:rPr>
                              <w:t xml:space="preserve">, რაც </w:t>
                            </w:r>
                            <w:r w:rsidRPr="00FA1F9E">
                              <w:rPr>
                                <w:rFonts w:ascii="Sylfaen" w:hAnsi="Sylfaen" w:cs="Sylfaen"/>
                                <w:color w:val="000000" w:themeColor="text1"/>
                                <w:sz w:val="18"/>
                                <w:szCs w:val="18"/>
                              </w:rPr>
                              <w:t>შექმნის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საფუძველს</w:t>
                            </w:r>
                            <w:r w:rsidRPr="00FA1F9E">
                              <w:rPr>
                                <w:rFonts w:ascii="Sylfaen" w:hAnsi="Sylfaen"/>
                                <w:color w:val="000000" w:themeColor="text1"/>
                              </w:rPr>
                              <w:t xml:space="preserve"> </w:t>
                            </w:r>
                            <w:r w:rsidRPr="00FA1F9E">
                              <w:rPr>
                                <w:rFonts w:ascii="Sylfaen" w:hAnsi="Sylfaen" w:cs="Sylfaen"/>
                                <w:color w:val="000000" w:themeColor="text1"/>
                                <w:sz w:val="18"/>
                                <w:szCs w:val="18"/>
                              </w:rPr>
                              <w:t>მოსახლეობისა</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და</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ფერმერთა</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რეგისტრების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შესაქმნელად</w:t>
                            </w:r>
                            <w:r w:rsidRPr="00FA1F9E">
                              <w:rPr>
                                <w:rFonts w:ascii="Sylfaen" w:hAnsi="Sylfaen"/>
                                <w:color w:val="000000" w:themeColor="text1"/>
                                <w:sz w:val="18"/>
                                <w:szCs w:val="18"/>
                              </w:rPr>
                              <w:t>.</w:t>
                            </w:r>
                            <w:r w:rsidRPr="00FA1F9E">
                              <w:rPr>
                                <w:rFonts w:ascii="Sylfaen" w:hAnsi="Sylfaen"/>
                                <w:color w:val="000000" w:themeColor="text1"/>
                              </w:rPr>
                              <w:t xml:space="preserve"> </w:t>
                            </w:r>
                          </w:p>
                        </w:txbxContent>
                      </wps:txbx>
                      <wps:bodyPr rot="0" spcFirstLastPara="0" vertOverflow="overflow" horzOverflow="overflow" vert="horz" wrap="square" lIns="91440" tIns="9144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1EB1AD" id="Rectangle 15" o:spid="_x0000_s1041" style="position:absolute;margin-left:372.15pt;margin-top:78.7pt;width:190.9pt;height:408.3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" fillcolor="#e3f5f4" stroked="f" strokeweight="1pt">
                <v:textbox inset=",7.2pt">
                  <w:txbxContent>
                    <w:p w14:paraId="08013561" w14:textId="018C47C2" w:rsidR="00C6403A" w:rsidRPr="00FA1F9E" w:rsidRDefault="00C6403A" w:rsidP="00694BB7">
                      <w:pPr>
                        <w:pStyle w:val="ListParagraph"/>
                        <w:numPr>
                          <w:ilvl w:val="0"/>
                          <w:numId w:val="40"/>
                        </w:numPr>
                        <w:spacing w:after="160" w:line="259" w:lineRule="auto"/>
                        <w:rPr>
                          <w:rFonts w:ascii="Sylfaen" w:hAnsi="Sylfaen"/>
                          <w:color w:val="000000" w:themeColor="text1"/>
                          <w:sz w:val="18"/>
                          <w:szCs w:val="18"/>
                        </w:rPr>
                      </w:pPr>
                      <w:r w:rsidRPr="00FA1F9E">
                        <w:rPr>
                          <w:rFonts w:ascii="Sylfaen" w:hAnsi="Sylfaen" w:cs="Sylfaen"/>
                          <w:color w:val="000000" w:themeColor="text1"/>
                          <w:sz w:val="18"/>
                          <w:szCs w:val="18"/>
                        </w:rPr>
                        <w:t>ევროკავშირი</w:t>
                      </w:r>
                      <w:r w:rsidRPr="00FA1F9E">
                        <w:rPr>
                          <w:rFonts w:ascii="Sylfaen" w:hAnsi="Sylfaen"/>
                          <w:color w:val="000000" w:themeColor="text1"/>
                          <w:sz w:val="18"/>
                          <w:szCs w:val="18"/>
                        </w:rPr>
                        <w:t>-</w:t>
                      </w:r>
                      <w:r w:rsidRPr="00FA1F9E">
                        <w:rPr>
                          <w:rFonts w:ascii="Sylfaen" w:hAnsi="Sylfaen" w:cs="Sylfaen"/>
                          <w:color w:val="000000" w:themeColor="text1"/>
                          <w:sz w:val="18"/>
                          <w:szCs w:val="18"/>
                        </w:rPr>
                        <w:t>საქართველოს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ასოცირების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დღის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წესრიგი</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ოფიციალური</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სტატისტიკის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lang w:val="ka-GE"/>
                        </w:rPr>
                        <w:t>განვითარ</w:t>
                      </w:r>
                      <w:r w:rsidRPr="00FA1F9E">
                        <w:rPr>
                          <w:rFonts w:ascii="Sylfaen" w:hAnsi="Sylfaen" w:cs="Sylfaen"/>
                          <w:color w:val="000000" w:themeColor="text1"/>
                          <w:sz w:val="18"/>
                          <w:szCs w:val="18"/>
                        </w:rPr>
                        <w:t>ებას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ერთ</w:t>
                      </w:r>
                      <w:r w:rsidRPr="00FA1F9E">
                        <w:rPr>
                          <w:rFonts w:ascii="Sylfaen" w:hAnsi="Sylfaen"/>
                          <w:color w:val="000000" w:themeColor="text1"/>
                          <w:sz w:val="18"/>
                          <w:szCs w:val="18"/>
                        </w:rPr>
                        <w:t>-</w:t>
                      </w:r>
                      <w:r w:rsidRPr="00FA1F9E">
                        <w:rPr>
                          <w:rFonts w:ascii="Sylfaen" w:hAnsi="Sylfaen" w:cs="Sylfaen"/>
                          <w:color w:val="000000" w:themeColor="text1"/>
                          <w:sz w:val="18"/>
                          <w:szCs w:val="18"/>
                        </w:rPr>
                        <w:t>ერთპრიორიტეტად</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განსაზღვრავს</w:t>
                      </w:r>
                      <w:r w:rsidRPr="00FA1F9E">
                        <w:rPr>
                          <w:rFonts w:ascii="Sylfaen" w:hAnsi="Sylfaen"/>
                          <w:color w:val="000000" w:themeColor="text1"/>
                          <w:sz w:val="18"/>
                          <w:szCs w:val="18"/>
                        </w:rPr>
                        <w:t>.</w:t>
                      </w:r>
                    </w:p>
                    <w:p w14:paraId="3169885B" w14:textId="1AEAB4EB" w:rsidR="00C6403A" w:rsidRPr="00FA1F9E" w:rsidRDefault="00C6403A" w:rsidP="00694BB7">
                      <w:pPr>
                        <w:pStyle w:val="ListParagraph"/>
                        <w:numPr>
                          <w:ilvl w:val="0"/>
                          <w:numId w:val="40"/>
                        </w:numPr>
                        <w:spacing w:after="160" w:line="259" w:lineRule="auto"/>
                        <w:rPr>
                          <w:rFonts w:ascii="Sylfaen" w:hAnsi="Sylfaen"/>
                          <w:color w:val="000000" w:themeColor="text1"/>
                          <w:sz w:val="18"/>
                          <w:szCs w:val="18"/>
                        </w:rPr>
                      </w:pPr>
                      <w:r w:rsidRPr="00FA1F9E">
                        <w:rPr>
                          <w:rFonts w:ascii="Sylfaen" w:hAnsi="Sylfaen" w:cs="Sylfaen"/>
                          <w:color w:val="000000" w:themeColor="text1"/>
                          <w:sz w:val="18"/>
                          <w:szCs w:val="18"/>
                        </w:rPr>
                        <w:t>ევროკავშირში</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ინტეგრაციის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პროგრესი</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წარმოშობს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დამატებით</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მოთხოვნას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მაღალი</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ხარისხის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სტატისტიკაზე</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და</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მეტ</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შესაძლებლობებს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საერთაშორისო</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თანამშრომლობისთვის</w:t>
                      </w:r>
                      <w:r w:rsidRPr="00FA1F9E">
                        <w:rPr>
                          <w:rFonts w:ascii="Sylfaen" w:hAnsi="Sylfaen"/>
                          <w:color w:val="000000" w:themeColor="text1"/>
                          <w:sz w:val="18"/>
                          <w:szCs w:val="18"/>
                        </w:rPr>
                        <w:t>.</w:t>
                      </w:r>
                    </w:p>
                    <w:p w14:paraId="38A0D4CA" w14:textId="04996278" w:rsidR="00C6403A" w:rsidRPr="00FA1F9E" w:rsidRDefault="00C6403A" w:rsidP="00694BB7">
                      <w:pPr>
                        <w:pStyle w:val="ListParagraph"/>
                        <w:numPr>
                          <w:ilvl w:val="0"/>
                          <w:numId w:val="40"/>
                        </w:numPr>
                        <w:spacing w:after="160" w:line="259" w:lineRule="auto"/>
                        <w:rPr>
                          <w:rFonts w:ascii="Sylfaen" w:hAnsi="Sylfaen"/>
                          <w:color w:val="000000" w:themeColor="text1"/>
                          <w:sz w:val="18"/>
                          <w:szCs w:val="18"/>
                        </w:rPr>
                      </w:pPr>
                      <w:r w:rsidRPr="00FA1F9E">
                        <w:rPr>
                          <w:rFonts w:ascii="Sylfaen" w:hAnsi="Sylfaen"/>
                          <w:color w:val="000000" w:themeColor="text1"/>
                          <w:sz w:val="18"/>
                          <w:szCs w:val="18"/>
                          <w:lang w:val="ka-GE"/>
                        </w:rPr>
                        <w:t>მდგრადი განვითარების მიზნ</w:t>
                      </w:r>
                      <w:r w:rsidRPr="00FA1F9E">
                        <w:rPr>
                          <w:rFonts w:ascii="Sylfaen" w:hAnsi="Sylfaen" w:cs="Sylfaen"/>
                          <w:color w:val="000000" w:themeColor="text1"/>
                          <w:sz w:val="18"/>
                          <w:szCs w:val="18"/>
                        </w:rPr>
                        <w:t>ების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განხორციელება</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და</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საქართველოს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მთავრობის</w:t>
                      </w:r>
                      <w:r w:rsidRPr="00FA1F9E">
                        <w:rPr>
                          <w:rFonts w:ascii="Sylfaen" w:hAnsi="Sylfaen"/>
                          <w:color w:val="000000" w:themeColor="text1"/>
                          <w:sz w:val="18"/>
                          <w:szCs w:val="18"/>
                        </w:rPr>
                        <w:t xml:space="preserve"> </w:t>
                      </w:r>
                      <w:r>
                        <w:rPr>
                          <w:rFonts w:ascii="Sylfaen" w:hAnsi="Sylfaen"/>
                          <w:color w:val="000000" w:themeColor="text1"/>
                          <w:sz w:val="18"/>
                          <w:szCs w:val="18"/>
                          <w:lang w:val="ka-GE"/>
                        </w:rPr>
                        <w:t>„</w:t>
                      </w:r>
                      <w:r w:rsidRPr="00FA1F9E">
                        <w:rPr>
                          <w:rFonts w:ascii="Sylfaen" w:hAnsi="Sylfaen"/>
                          <w:color w:val="000000" w:themeColor="text1"/>
                          <w:sz w:val="18"/>
                          <w:szCs w:val="18"/>
                        </w:rPr>
                        <w:t xml:space="preserve">2030 </w:t>
                      </w:r>
                      <w:r w:rsidRPr="00FA1F9E">
                        <w:rPr>
                          <w:rFonts w:ascii="Sylfaen" w:hAnsi="Sylfaen" w:cs="Sylfaen"/>
                          <w:color w:val="000000" w:themeColor="text1"/>
                          <w:sz w:val="18"/>
                          <w:szCs w:val="18"/>
                        </w:rPr>
                        <w:t>განვითარების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სტრატეგიის</w:t>
                      </w:r>
                      <w:r w:rsidRPr="00FA1F9E">
                        <w:rPr>
                          <w:rFonts w:ascii="Sylfaen" w:hAnsi="Sylfaen"/>
                          <w:color w:val="000000" w:themeColor="text1"/>
                          <w:sz w:val="18"/>
                          <w:szCs w:val="18"/>
                        </w:rPr>
                        <w:t>”</w:t>
                      </w:r>
                      <w:r>
                        <w:rPr>
                          <w:rFonts w:ascii="Sylfaen" w:hAnsi="Sylfaen"/>
                          <w:sz w:val="22"/>
                          <w:szCs w:val="22"/>
                          <w:lang w:val="ka-GE"/>
                        </w:rPr>
                        <w:t>„</w:t>
                      </w:r>
                      <w:r w:rsidRPr="00FA1F9E">
                        <w:rPr>
                          <w:rFonts w:ascii="Sylfaen" w:hAnsi="Sylfaen" w:cs="Sylfaen"/>
                          <w:color w:val="000000" w:themeColor="text1"/>
                          <w:sz w:val="18"/>
                          <w:szCs w:val="18"/>
                        </w:rPr>
                        <w:t>ხედვა</w:t>
                      </w:r>
                      <w:r>
                        <w:rPr>
                          <w:rFonts w:ascii="Sylfaen" w:hAnsi="Sylfaen"/>
                          <w:color w:val="000000" w:themeColor="text1"/>
                          <w:sz w:val="18"/>
                          <w:szCs w:val="18"/>
                          <w:lang w:val="ka-GE"/>
                        </w:rPr>
                        <w:t xml:space="preserve">, </w:t>
                      </w:r>
                      <w:r w:rsidRPr="00FA1F9E">
                        <w:rPr>
                          <w:rFonts w:ascii="Sylfaen" w:hAnsi="Sylfaen" w:cs="Sylfaen"/>
                          <w:color w:val="000000" w:themeColor="text1"/>
                          <w:sz w:val="18"/>
                          <w:szCs w:val="18"/>
                        </w:rPr>
                        <w:t>გაზრდის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მაღალი</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ხარისხის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მონაცემების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საჭიროებას</w:t>
                      </w:r>
                      <w:r w:rsidRPr="00FA1F9E">
                        <w:rPr>
                          <w:rFonts w:ascii="Sylfaen" w:hAnsi="Sylfaen"/>
                          <w:color w:val="000000" w:themeColor="text1"/>
                          <w:sz w:val="18"/>
                          <w:szCs w:val="18"/>
                        </w:rPr>
                        <w:t>.</w:t>
                      </w:r>
                    </w:p>
                    <w:p w14:paraId="4579DFA5" w14:textId="3EC2729B" w:rsidR="00C6403A" w:rsidRPr="00FA1F9E" w:rsidRDefault="00C6403A" w:rsidP="00694BB7">
                      <w:pPr>
                        <w:pStyle w:val="ListParagraph"/>
                        <w:numPr>
                          <w:ilvl w:val="0"/>
                          <w:numId w:val="40"/>
                        </w:numPr>
                        <w:spacing w:after="160" w:line="259" w:lineRule="auto"/>
                        <w:rPr>
                          <w:rFonts w:ascii="Sylfaen" w:hAnsi="Sylfaen"/>
                          <w:color w:val="000000" w:themeColor="text1"/>
                        </w:rPr>
                      </w:pPr>
                      <w:r w:rsidRPr="00FA1F9E">
                        <w:rPr>
                          <w:rFonts w:ascii="Sylfaen" w:hAnsi="Sylfaen" w:cs="Sylfaen"/>
                          <w:color w:val="000000" w:themeColor="text1"/>
                          <w:sz w:val="18"/>
                          <w:szCs w:val="18"/>
                        </w:rPr>
                        <w:t>მოსახლეობისა</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და</w:t>
                      </w:r>
                      <w:r w:rsidRPr="00FA1F9E">
                        <w:rPr>
                          <w:rFonts w:ascii="Sylfaen" w:hAnsi="Sylfaen"/>
                          <w:color w:val="000000" w:themeColor="text1"/>
                          <w:sz w:val="18"/>
                          <w:szCs w:val="18"/>
                        </w:rPr>
                        <w:t xml:space="preserve"> </w:t>
                      </w:r>
                      <w:r>
                        <w:rPr>
                          <w:rFonts w:ascii="Sylfaen" w:hAnsi="Sylfaen"/>
                          <w:color w:val="000000" w:themeColor="text1"/>
                          <w:sz w:val="18"/>
                          <w:szCs w:val="18"/>
                          <w:lang w:val="ka-GE"/>
                        </w:rPr>
                        <w:t>სა</w:t>
                      </w:r>
                      <w:r w:rsidRPr="00FA1F9E">
                        <w:rPr>
                          <w:rFonts w:ascii="Sylfaen" w:hAnsi="Sylfaen" w:cs="Sylfaen"/>
                          <w:color w:val="000000" w:themeColor="text1"/>
                          <w:sz w:val="18"/>
                          <w:szCs w:val="18"/>
                        </w:rPr>
                        <w:t>სოფლ</w:t>
                      </w:r>
                      <w:r>
                        <w:rPr>
                          <w:rFonts w:ascii="Sylfaen" w:hAnsi="Sylfaen"/>
                          <w:color w:val="000000" w:themeColor="text1"/>
                          <w:sz w:val="18"/>
                          <w:szCs w:val="18"/>
                          <w:lang w:val="ka-GE"/>
                        </w:rPr>
                        <w:t>ო-სა</w:t>
                      </w:r>
                      <w:r w:rsidRPr="00FA1F9E">
                        <w:rPr>
                          <w:rFonts w:ascii="Sylfaen" w:hAnsi="Sylfaen" w:cs="Sylfaen"/>
                          <w:color w:val="000000" w:themeColor="text1"/>
                          <w:sz w:val="18"/>
                          <w:szCs w:val="18"/>
                        </w:rPr>
                        <w:t>მეურნეო</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აღწერ</w:t>
                      </w:r>
                      <w:r>
                        <w:rPr>
                          <w:rFonts w:ascii="Sylfaen" w:hAnsi="Sylfaen" w:cs="Sylfaen"/>
                          <w:color w:val="000000" w:themeColor="text1"/>
                          <w:sz w:val="18"/>
                          <w:szCs w:val="18"/>
                          <w:lang w:val="ka-GE"/>
                        </w:rPr>
                        <w:t>ა</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გააუმჯობესებს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მონაცემთა</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ხარისხს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და</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ხელმისაწვდომობას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ეროვნულ</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და</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ადგილობრივ</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დონეზე</w:t>
                      </w:r>
                      <w:r>
                        <w:rPr>
                          <w:rFonts w:ascii="Sylfaen" w:hAnsi="Sylfaen"/>
                          <w:color w:val="000000" w:themeColor="text1"/>
                          <w:sz w:val="18"/>
                          <w:szCs w:val="18"/>
                          <w:lang w:val="ka-GE"/>
                        </w:rPr>
                        <w:t xml:space="preserve">, რაც </w:t>
                      </w:r>
                      <w:r w:rsidRPr="00FA1F9E">
                        <w:rPr>
                          <w:rFonts w:ascii="Sylfaen" w:hAnsi="Sylfaen" w:cs="Sylfaen"/>
                          <w:color w:val="000000" w:themeColor="text1"/>
                          <w:sz w:val="18"/>
                          <w:szCs w:val="18"/>
                        </w:rPr>
                        <w:t>შექმნის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საფუძველს</w:t>
                      </w:r>
                      <w:r w:rsidRPr="00FA1F9E">
                        <w:rPr>
                          <w:rFonts w:ascii="Sylfaen" w:hAnsi="Sylfaen"/>
                          <w:color w:val="000000" w:themeColor="text1"/>
                        </w:rPr>
                        <w:t xml:space="preserve"> </w:t>
                      </w:r>
                      <w:r w:rsidRPr="00FA1F9E">
                        <w:rPr>
                          <w:rFonts w:ascii="Sylfaen" w:hAnsi="Sylfaen" w:cs="Sylfaen"/>
                          <w:color w:val="000000" w:themeColor="text1"/>
                          <w:sz w:val="18"/>
                          <w:szCs w:val="18"/>
                        </w:rPr>
                        <w:t>მოსახლეობისა</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და</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ფერმერთა</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რეგისტრების</w:t>
                      </w:r>
                      <w:r w:rsidRPr="00FA1F9E">
                        <w:rPr>
                          <w:rFonts w:ascii="Sylfaen" w:hAnsi="Sylfaen"/>
                          <w:color w:val="000000" w:themeColor="text1"/>
                          <w:sz w:val="18"/>
                          <w:szCs w:val="18"/>
                        </w:rPr>
                        <w:t xml:space="preserve"> </w:t>
                      </w:r>
                      <w:r w:rsidRPr="00FA1F9E">
                        <w:rPr>
                          <w:rFonts w:ascii="Sylfaen" w:hAnsi="Sylfaen" w:cs="Sylfaen"/>
                          <w:color w:val="000000" w:themeColor="text1"/>
                          <w:sz w:val="18"/>
                          <w:szCs w:val="18"/>
                        </w:rPr>
                        <w:t>შესაქმნელად</w:t>
                      </w:r>
                      <w:r w:rsidRPr="00FA1F9E">
                        <w:rPr>
                          <w:rFonts w:ascii="Sylfaen" w:hAnsi="Sylfaen"/>
                          <w:color w:val="000000" w:themeColor="text1"/>
                          <w:sz w:val="18"/>
                          <w:szCs w:val="18"/>
                        </w:rPr>
                        <w:t>.</w:t>
                      </w:r>
                      <w:r w:rsidRPr="00FA1F9E">
                        <w:rPr>
                          <w:rFonts w:ascii="Sylfaen" w:hAnsi="Sylfaen"/>
                          <w:color w:val="000000" w:themeColor="text1"/>
                        </w:rPr>
                        <w:t xml:space="preserve"> </w:t>
                      </w:r>
                    </w:p>
                  </w:txbxContent>
                </v:textbox>
              </v:rect>
            </w:pict>
          </mc:Fallback>
        </mc:AlternateContent>
      </w:r>
      <w:r w:rsidR="005947C7" w:rsidRPr="0024465B">
        <w:rPr>
          <w:rFonts w:ascii="Sylfaen" w:hAnsi="Sylfaen"/>
          <w:noProof/>
          <w:color w:val="595959" w:themeColor="text1" w:themeTint="A6"/>
          <w:sz w:val="32"/>
          <w:szCs w:val="32"/>
        </w:rPr>
        <w:drawing>
          <wp:anchor distT="0" distB="0" distL="114300" distR="114300" simplePos="0" relativeHeight="251697664" behindDoc="0" locked="0" layoutInCell="1" allowOverlap="1" wp14:anchorId="5AEEB50F" wp14:editId="72DA9F98">
            <wp:simplePos x="0" y="0"/>
            <wp:positionH relativeFrom="column">
              <wp:posOffset>4123360</wp:posOffset>
            </wp:positionH>
            <wp:positionV relativeFrom="paragraph">
              <wp:posOffset>593725</wp:posOffset>
            </wp:positionV>
            <wp:extent cx="457200" cy="457200"/>
            <wp:effectExtent l="0" t="0" r="0" b="0"/>
            <wp:wrapNone/>
            <wp:docPr id="19" name="Graphic 19" descr="Badge Unfollow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phic 19" descr="Badge Unfollow with solid fill"/>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22"/>
                        </a:ext>
                      </a:extLst>
                    </a:blip>
                    <a:stretch>
                      <a:fillRect/>
                    </a:stretch>
                  </pic:blipFill>
                  <pic:spPr>
                    <a:xfrm>
                      <a:off x="0" y="0"/>
                      <a:ext cx="457200" cy="457200"/>
                    </a:xfrm>
                    <a:prstGeom prst="rect">
                      <a:avLst/>
                    </a:prstGeom>
                  </pic:spPr>
                </pic:pic>
              </a:graphicData>
            </a:graphic>
            <wp14:sizeRelH relativeFrom="page">
              <wp14:pctWidth>0</wp14:pctWidth>
            </wp14:sizeRelH>
            <wp14:sizeRelV relativeFrom="page">
              <wp14:pctHeight>0</wp14:pctHeight>
            </wp14:sizeRelV>
          </wp:anchor>
        </w:drawing>
      </w:r>
      <w:r w:rsidR="005947C7" w:rsidRPr="0024465B">
        <w:rPr>
          <w:rFonts w:ascii="Sylfaen" w:hAnsi="Sylfaen"/>
          <w:noProof/>
          <w:color w:val="595959" w:themeColor="text1" w:themeTint="A6"/>
          <w:sz w:val="32"/>
          <w:szCs w:val="32"/>
        </w:rPr>
        <mc:AlternateContent>
          <mc:Choice Requires="wps">
            <w:drawing>
              <wp:anchor distT="0" distB="0" distL="114300" distR="114300" simplePos="0" relativeHeight="251685376" behindDoc="1" locked="0" layoutInCell="1" allowOverlap="1" wp14:anchorId="5CE9316D" wp14:editId="7F412A02">
                <wp:simplePos x="0" y="0"/>
                <wp:positionH relativeFrom="column">
                  <wp:posOffset>4718990</wp:posOffset>
                </wp:positionH>
                <wp:positionV relativeFrom="paragraph">
                  <wp:posOffset>41275</wp:posOffset>
                </wp:positionV>
                <wp:extent cx="2194560" cy="979805"/>
                <wp:effectExtent l="0" t="0" r="0" b="0"/>
                <wp:wrapNone/>
                <wp:docPr id="1046914389" name="Rectangle 1046914389"/>
                <wp:cNvGraphicFramePr/>
                <a:graphic xmlns:a="http://schemas.openxmlformats.org/drawingml/2006/main">
                  <a:graphicData uri="http://schemas.microsoft.com/office/word/2010/wordprocessingShape">
                    <wps:wsp>
                      <wps:cNvSpPr/>
                      <wps:spPr>
                        <a:xfrm>
                          <a:off x="0" y="0"/>
                          <a:ext cx="2194560" cy="979805"/>
                        </a:xfrm>
                        <a:prstGeom prst="rect">
                          <a:avLst/>
                        </a:prstGeom>
                        <a:solidFill>
                          <a:srgbClr val="0DA79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44675D" w14:textId="07BEE4E3" w:rsidR="00C6403A" w:rsidRPr="00100B83" w:rsidRDefault="00C6403A" w:rsidP="005947C7">
                            <w:pPr>
                              <w:rPr>
                                <w:rFonts w:ascii="Sylfaen" w:hAnsi="Sylfaen"/>
                                <w:b/>
                                <w:sz w:val="28"/>
                                <w:szCs w:val="28"/>
                                <w:lang w:val="ka-GE"/>
                              </w:rPr>
                            </w:pPr>
                            <w:r w:rsidRPr="00100B83">
                              <w:rPr>
                                <w:rFonts w:ascii="Sylfaen" w:hAnsi="Sylfaen"/>
                                <w:b/>
                                <w:szCs w:val="28"/>
                                <w:lang w:val="ka-GE"/>
                              </w:rPr>
                              <w:t>შესაძლებლობები</w:t>
                            </w:r>
                          </w:p>
                        </w:txbxContent>
                      </wps:txbx>
                      <wps:bodyPr rot="0" spcFirstLastPara="0" vertOverflow="overflow" horzOverflow="overflow" vert="horz" wrap="square" lIns="118872"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E9316D" id="Rectangle 1046914389" o:spid="_x0000_s1042" style="position:absolute;margin-left:371.55pt;margin-top:3.25pt;width:172.8pt;height:77.15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" fillcolor="#0da792" stroked="f" strokeweight="1pt">
                <v:textbox inset="9.36pt">
                  <w:txbxContent>
                    <w:p w14:paraId="7044675D" w14:textId="07BEE4E3" w:rsidR="00C6403A" w:rsidRPr="00100B83" w:rsidRDefault="00C6403A" w:rsidP="005947C7">
                      <w:pPr>
                        <w:rPr>
                          <w:rFonts w:ascii="Sylfaen" w:hAnsi="Sylfaen"/>
                          <w:b/>
                          <w:sz w:val="28"/>
                          <w:szCs w:val="28"/>
                          <w:lang w:val="ka-GE"/>
                        </w:rPr>
                      </w:pPr>
                      <w:r w:rsidRPr="00100B83">
                        <w:rPr>
                          <w:rFonts w:ascii="Sylfaen" w:hAnsi="Sylfaen"/>
                          <w:b/>
                          <w:szCs w:val="28"/>
                          <w:lang w:val="ka-GE"/>
                        </w:rPr>
                        <w:t>შესაძლებლობები</w:t>
                      </w:r>
                    </w:p>
                  </w:txbxContent>
                </v:textbox>
              </v:rect>
            </w:pict>
          </mc:Fallback>
        </mc:AlternateContent>
      </w:r>
      <w:r w:rsidR="005947C7" w:rsidRPr="0024465B">
        <w:rPr>
          <w:rFonts w:ascii="Sylfaen" w:hAnsi="Sylfaen"/>
          <w:noProof/>
          <w:color w:val="595959" w:themeColor="text1" w:themeTint="A6"/>
          <w:sz w:val="32"/>
          <w:szCs w:val="32"/>
        </w:rPr>
        <mc:AlternateContent>
          <mc:Choice Requires="wps">
            <w:drawing>
              <wp:anchor distT="0" distB="0" distL="114300" distR="114300" simplePos="0" relativeHeight="251684352" behindDoc="1" locked="0" layoutInCell="1" allowOverlap="1" wp14:anchorId="79B8EF86" wp14:editId="2C34C39D">
                <wp:simplePos x="0" y="0"/>
                <wp:positionH relativeFrom="column">
                  <wp:posOffset>2363495</wp:posOffset>
                </wp:positionH>
                <wp:positionV relativeFrom="paragraph">
                  <wp:posOffset>41275</wp:posOffset>
                </wp:positionV>
                <wp:extent cx="2194560" cy="980237"/>
                <wp:effectExtent l="0" t="0" r="0" b="0"/>
                <wp:wrapNone/>
                <wp:docPr id="534952851" name="Rectangle 534952851"/>
                <wp:cNvGraphicFramePr/>
                <a:graphic xmlns:a="http://schemas.openxmlformats.org/drawingml/2006/main">
                  <a:graphicData uri="http://schemas.microsoft.com/office/word/2010/wordprocessingShape">
                    <wps:wsp>
                      <wps:cNvSpPr/>
                      <wps:spPr>
                        <a:xfrm>
                          <a:off x="0" y="0"/>
                          <a:ext cx="2194560" cy="980237"/>
                        </a:xfrm>
                        <a:prstGeom prst="rect">
                          <a:avLst/>
                        </a:prstGeom>
                        <a:solidFill>
                          <a:schemeClr val="accent4">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E7FCA8" w14:textId="10B79E76" w:rsidR="00C6403A" w:rsidRPr="00100B83" w:rsidRDefault="00C6403A" w:rsidP="005947C7">
                            <w:pPr>
                              <w:rPr>
                                <w:rFonts w:ascii="Sylfaen" w:hAnsi="Sylfaen"/>
                                <w:b/>
                                <w:sz w:val="42"/>
                                <w:szCs w:val="42"/>
                                <w:lang w:val="ka-GE"/>
                              </w:rPr>
                            </w:pPr>
                            <w:r w:rsidRPr="00100B83">
                              <w:rPr>
                                <w:rFonts w:ascii="Sylfaen" w:hAnsi="Sylfaen"/>
                                <w:b/>
                                <w:sz w:val="28"/>
                                <w:szCs w:val="42"/>
                                <w:lang w:val="ka-GE"/>
                              </w:rPr>
                              <w:t>სუსტი მხარეები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B8EF86" id="Rectangle 534952851" o:spid="_x0000_s1043" style="position:absolute;margin-left:186.1pt;margin-top:3.25pt;width:172.8pt;height:77.2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" fillcolor="#bf8f00 [2407]" stroked="f" strokeweight="1pt">
                <v:textbox>
                  <w:txbxContent>
                    <w:p w14:paraId="70E7FCA8" w14:textId="10B79E76" w:rsidR="00C6403A" w:rsidRPr="00100B83" w:rsidRDefault="00C6403A" w:rsidP="005947C7">
                      <w:pPr>
                        <w:rPr>
                          <w:rFonts w:ascii="Sylfaen" w:hAnsi="Sylfaen"/>
                          <w:b/>
                          <w:sz w:val="42"/>
                          <w:szCs w:val="42"/>
                          <w:lang w:val="ka-GE"/>
                        </w:rPr>
                      </w:pPr>
                      <w:r w:rsidRPr="00100B83">
                        <w:rPr>
                          <w:rFonts w:ascii="Sylfaen" w:hAnsi="Sylfaen"/>
                          <w:b/>
                          <w:sz w:val="28"/>
                          <w:szCs w:val="42"/>
                          <w:lang w:val="ka-GE"/>
                        </w:rPr>
                        <w:t>სუსტი მხარეები</w:t>
                      </w:r>
                    </w:p>
                  </w:txbxContent>
                </v:textbox>
              </v:rect>
            </w:pict>
          </mc:Fallback>
        </mc:AlternateContent>
      </w:r>
      <w:r w:rsidR="005947C7" w:rsidRPr="0024465B">
        <w:rPr>
          <w:rFonts w:ascii="Sylfaen" w:hAnsi="Sylfaen"/>
          <w:noProof/>
          <w:color w:val="595959" w:themeColor="text1" w:themeTint="A6"/>
          <w:sz w:val="32"/>
          <w:szCs w:val="32"/>
        </w:rPr>
        <w:drawing>
          <wp:anchor distT="0" distB="0" distL="114300" distR="114300" simplePos="0" relativeHeight="251695616" behindDoc="0" locked="0" layoutInCell="1" allowOverlap="1" wp14:anchorId="47A13F94" wp14:editId="32214BE8">
            <wp:simplePos x="0" y="0"/>
            <wp:positionH relativeFrom="column">
              <wp:posOffset>1755622</wp:posOffset>
            </wp:positionH>
            <wp:positionV relativeFrom="paragraph">
              <wp:posOffset>593827</wp:posOffset>
            </wp:positionV>
            <wp:extent cx="457200" cy="457200"/>
            <wp:effectExtent l="0" t="0" r="0" b="0"/>
            <wp:wrapNone/>
            <wp:docPr id="17" name="Graphic 17" descr="Badge Follow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Follow with solid fill"/>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20"/>
                        </a:ext>
                      </a:extLst>
                    </a:blip>
                    <a:stretch>
                      <a:fillRect/>
                    </a:stretch>
                  </pic:blipFill>
                  <pic:spPr>
                    <a:xfrm>
                      <a:off x="0" y="0"/>
                      <a:ext cx="457200" cy="457200"/>
                    </a:xfrm>
                    <a:prstGeom prst="rect">
                      <a:avLst/>
                    </a:prstGeom>
                  </pic:spPr>
                </pic:pic>
              </a:graphicData>
            </a:graphic>
            <wp14:sizeRelH relativeFrom="page">
              <wp14:pctWidth>0</wp14:pctWidth>
            </wp14:sizeRelH>
            <wp14:sizeRelV relativeFrom="page">
              <wp14:pctHeight>0</wp14:pctHeight>
            </wp14:sizeRelV>
          </wp:anchor>
        </w:drawing>
      </w:r>
      <w:r w:rsidR="00F001DF" w:rsidRPr="0024465B">
        <w:rPr>
          <w:rFonts w:ascii="Sylfaen" w:hAnsi="Sylfaen"/>
          <w:noProof/>
          <w:color w:val="595959" w:themeColor="text1" w:themeTint="A6"/>
          <w:sz w:val="32"/>
          <w:szCs w:val="32"/>
        </w:rPr>
        <mc:AlternateContent>
          <mc:Choice Requires="wps">
            <w:drawing>
              <wp:anchor distT="0" distB="0" distL="114300" distR="114300" simplePos="0" relativeHeight="251699712" behindDoc="0" locked="0" layoutInCell="1" allowOverlap="1" wp14:anchorId="4FC2BACF" wp14:editId="25637578">
                <wp:simplePos x="0" y="0"/>
                <wp:positionH relativeFrom="column">
                  <wp:posOffset>1905</wp:posOffset>
                </wp:positionH>
                <wp:positionV relativeFrom="paragraph">
                  <wp:posOffset>5814060</wp:posOffset>
                </wp:positionV>
                <wp:extent cx="2194560" cy="365760"/>
                <wp:effectExtent l="0" t="0" r="2540" b="2540"/>
                <wp:wrapNone/>
                <wp:docPr id="28" name="Text Box 28"/>
                <wp:cNvGraphicFramePr/>
                <a:graphic xmlns:a="http://schemas.openxmlformats.org/drawingml/2006/main">
                  <a:graphicData uri="http://schemas.microsoft.com/office/word/2010/wordprocessingShape">
                    <wps:wsp>
                      <wps:cNvSpPr txBox="1"/>
                      <wps:spPr>
                        <a:xfrm>
                          <a:off x="0" y="0"/>
                          <a:ext cx="2194560" cy="365760"/>
                        </a:xfrm>
                        <a:custGeom>
                          <a:avLst/>
                          <a:gdLst>
                            <a:gd name="connsiteX0" fmla="*/ 0 w 2194560"/>
                            <a:gd name="connsiteY0" fmla="*/ 0 h 365760"/>
                            <a:gd name="connsiteX1" fmla="*/ 2194560 w 2194560"/>
                            <a:gd name="connsiteY1" fmla="*/ 0 h 365760"/>
                            <a:gd name="connsiteX2" fmla="*/ 2194560 w 2194560"/>
                            <a:gd name="connsiteY2" fmla="*/ 365760 h 365760"/>
                            <a:gd name="connsiteX3" fmla="*/ 0 w 2194560"/>
                            <a:gd name="connsiteY3" fmla="*/ 365760 h 365760"/>
                            <a:gd name="connsiteX4" fmla="*/ 0 w 2194560"/>
                            <a:gd name="connsiteY4" fmla="*/ 0 h 365760"/>
                            <a:gd name="connsiteX0" fmla="*/ 1815465 w 2194560"/>
                            <a:gd name="connsiteY0" fmla="*/ 0 h 365760"/>
                            <a:gd name="connsiteX1" fmla="*/ 2194560 w 2194560"/>
                            <a:gd name="connsiteY1" fmla="*/ 0 h 365760"/>
                            <a:gd name="connsiteX2" fmla="*/ 2194560 w 2194560"/>
                            <a:gd name="connsiteY2" fmla="*/ 365760 h 365760"/>
                            <a:gd name="connsiteX3" fmla="*/ 0 w 2194560"/>
                            <a:gd name="connsiteY3" fmla="*/ 365760 h 365760"/>
                            <a:gd name="connsiteX4" fmla="*/ 1815465 w 2194560"/>
                            <a:gd name="connsiteY4" fmla="*/ 0 h 3657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194560" h="365760">
                              <a:moveTo>
                                <a:pt x="1815465" y="0"/>
                              </a:moveTo>
                              <a:lnTo>
                                <a:pt x="2194560" y="0"/>
                              </a:lnTo>
                              <a:lnTo>
                                <a:pt x="2194560" y="365760"/>
                              </a:lnTo>
                              <a:lnTo>
                                <a:pt x="0" y="365760"/>
                              </a:lnTo>
                              <a:lnTo>
                                <a:pt x="1815465" y="0"/>
                              </a:lnTo>
                              <a:close/>
                            </a:path>
                          </a:pathLst>
                        </a:custGeom>
                        <a:solidFill>
                          <a:schemeClr val="accent1">
                            <a:lumMod val="50000"/>
                          </a:schemeClr>
                        </a:solidFill>
                        <a:ln w="6350">
                          <a:noFill/>
                        </a:ln>
                      </wps:spPr>
                      <wps:txbx>
                        <w:txbxContent>
                          <w:p w14:paraId="0CE0AAD9" w14:textId="77777777" w:rsidR="00C6403A" w:rsidRPr="0054550C" w:rsidRDefault="00C6403A" w:rsidP="005947C7">
                            <w:pPr>
                              <w:jc w:val="right"/>
                              <w:rPr>
                                <w:rFonts w:ascii="Sylfaen" w:hAnsi="Sylfaen"/>
                                <w:sz w:val="42"/>
                                <w:szCs w:val="42"/>
                              </w:rPr>
                            </w:pPr>
                            <w:r w:rsidRPr="0054550C">
                              <w:rPr>
                                <w:rFonts w:ascii="Sylfaen" w:hAnsi="Sylfaen"/>
                                <w:sz w:val="42"/>
                                <w:szCs w:val="42"/>
                              </w:rPr>
                              <w:t>S</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C2BACF" id="Text Box 28" o:spid="_x0000_s1044" style="position:absolute;margin-left:.15pt;margin-top:457.8pt;width:172.8pt;height:28.8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94560,3657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" adj="-11796480,,5400" path="m1815465,r379095,l2194560,365760,,365760,1815465,xe" fillcolor="#1f3763 [1604]" stroked="f" strokeweight=".5pt">
                <v:stroke joinstyle="miter"/>
                <v:formulas/>
                <v:path arrowok="t" o:connecttype="custom" o:connectlocs="1815465,0;2194560,0;2194560,365760;0,365760;1815465,0" o:connectangles="0,0,0,0,0" textboxrect="0,0,2194560,365760"/>
                <v:textbox inset=",0,,0">
                  <w:txbxContent>
                    <w:p w14:paraId="0CE0AAD9" w14:textId="77777777" w:rsidR="00C6403A" w:rsidRPr="0054550C" w:rsidRDefault="00C6403A" w:rsidP="005947C7">
                      <w:pPr>
                        <w:jc w:val="right"/>
                        <w:rPr>
                          <w:rFonts w:ascii="Sylfaen" w:hAnsi="Sylfaen"/>
                          <w:sz w:val="42"/>
                          <w:szCs w:val="42"/>
                        </w:rPr>
                      </w:pPr>
                      <w:r w:rsidRPr="0054550C">
                        <w:rPr>
                          <w:rFonts w:ascii="Sylfaen" w:hAnsi="Sylfaen"/>
                          <w:sz w:val="42"/>
                          <w:szCs w:val="42"/>
                        </w:rPr>
                        <w:t>S</w:t>
                      </w:r>
                    </w:p>
                  </w:txbxContent>
                </v:textbox>
              </v:shape>
            </w:pict>
          </mc:Fallback>
        </mc:AlternateContent>
      </w:r>
      <w:r w:rsidR="005947C7" w:rsidRPr="0024465B">
        <w:rPr>
          <w:rFonts w:ascii="Sylfaen" w:hAnsi="Sylfaen"/>
          <w:noProof/>
          <w:color w:val="595959" w:themeColor="text1" w:themeTint="A6"/>
          <w:sz w:val="32"/>
          <w:szCs w:val="32"/>
        </w:rPr>
        <mc:AlternateContent>
          <mc:Choice Requires="wps">
            <w:drawing>
              <wp:anchor distT="0" distB="0" distL="114300" distR="114300" simplePos="0" relativeHeight="251700736" behindDoc="0" locked="0" layoutInCell="1" allowOverlap="1" wp14:anchorId="2670DCC1" wp14:editId="1414A203">
                <wp:simplePos x="0" y="0"/>
                <wp:positionH relativeFrom="column">
                  <wp:posOffset>2366010</wp:posOffset>
                </wp:positionH>
                <wp:positionV relativeFrom="paragraph">
                  <wp:posOffset>5821045</wp:posOffset>
                </wp:positionV>
                <wp:extent cx="2194560" cy="365760"/>
                <wp:effectExtent l="0" t="0" r="2540" b="2540"/>
                <wp:wrapNone/>
                <wp:docPr id="29" name="Text Box 29"/>
                <wp:cNvGraphicFramePr/>
                <a:graphic xmlns:a="http://schemas.openxmlformats.org/drawingml/2006/main">
                  <a:graphicData uri="http://schemas.microsoft.com/office/word/2010/wordprocessingShape">
                    <wps:wsp>
                      <wps:cNvSpPr txBox="1"/>
                      <wps:spPr>
                        <a:xfrm>
                          <a:off x="0" y="0"/>
                          <a:ext cx="2194560" cy="365760"/>
                        </a:xfrm>
                        <a:custGeom>
                          <a:avLst/>
                          <a:gdLst>
                            <a:gd name="connsiteX0" fmla="*/ 0 w 2194560"/>
                            <a:gd name="connsiteY0" fmla="*/ 0 h 365760"/>
                            <a:gd name="connsiteX1" fmla="*/ 2194560 w 2194560"/>
                            <a:gd name="connsiteY1" fmla="*/ 0 h 365760"/>
                            <a:gd name="connsiteX2" fmla="*/ 2194560 w 2194560"/>
                            <a:gd name="connsiteY2" fmla="*/ 365760 h 365760"/>
                            <a:gd name="connsiteX3" fmla="*/ 0 w 2194560"/>
                            <a:gd name="connsiteY3" fmla="*/ 365760 h 365760"/>
                            <a:gd name="connsiteX4" fmla="*/ 0 w 2194560"/>
                            <a:gd name="connsiteY4" fmla="*/ 0 h 365760"/>
                            <a:gd name="connsiteX0" fmla="*/ 1815465 w 2194560"/>
                            <a:gd name="connsiteY0" fmla="*/ 0 h 365760"/>
                            <a:gd name="connsiteX1" fmla="*/ 2194560 w 2194560"/>
                            <a:gd name="connsiteY1" fmla="*/ 0 h 365760"/>
                            <a:gd name="connsiteX2" fmla="*/ 2194560 w 2194560"/>
                            <a:gd name="connsiteY2" fmla="*/ 365760 h 365760"/>
                            <a:gd name="connsiteX3" fmla="*/ 0 w 2194560"/>
                            <a:gd name="connsiteY3" fmla="*/ 365760 h 365760"/>
                            <a:gd name="connsiteX4" fmla="*/ 1815465 w 2194560"/>
                            <a:gd name="connsiteY4" fmla="*/ 0 h 3657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194560" h="365760">
                              <a:moveTo>
                                <a:pt x="1815465" y="0"/>
                              </a:moveTo>
                              <a:lnTo>
                                <a:pt x="2194560" y="0"/>
                              </a:lnTo>
                              <a:lnTo>
                                <a:pt x="2194560" y="365760"/>
                              </a:lnTo>
                              <a:lnTo>
                                <a:pt x="0" y="365760"/>
                              </a:lnTo>
                              <a:lnTo>
                                <a:pt x="1815465" y="0"/>
                              </a:lnTo>
                              <a:close/>
                            </a:path>
                          </a:pathLst>
                        </a:custGeom>
                        <a:solidFill>
                          <a:schemeClr val="accent4">
                            <a:lumMod val="75000"/>
                          </a:schemeClr>
                        </a:solidFill>
                        <a:ln w="6350">
                          <a:noFill/>
                        </a:ln>
                      </wps:spPr>
                      <wps:txbx>
                        <w:txbxContent>
                          <w:p w14:paraId="7F70095F" w14:textId="77777777" w:rsidR="00C6403A" w:rsidRPr="0054550C" w:rsidRDefault="00C6403A" w:rsidP="005947C7">
                            <w:pPr>
                              <w:jc w:val="right"/>
                              <w:rPr>
                                <w:rFonts w:ascii="Sylfaen" w:hAnsi="Sylfaen"/>
                                <w:color w:val="FFFFFF" w:themeColor="background1"/>
                                <w:sz w:val="42"/>
                                <w:szCs w:val="42"/>
                              </w:rPr>
                            </w:pPr>
                            <w:r w:rsidRPr="0054550C">
                              <w:rPr>
                                <w:rFonts w:ascii="Sylfaen" w:hAnsi="Sylfaen"/>
                                <w:color w:val="FFFFFF" w:themeColor="background1"/>
                                <w:sz w:val="42"/>
                                <w:szCs w:val="42"/>
                              </w:rPr>
                              <w:t>W</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70DCC1" id="Text Box 29" o:spid="_x0000_s1045" style="position:absolute;margin-left:186.3pt;margin-top:458.35pt;width:172.8pt;height:28.8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94560,3657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" adj="-11796480,,5400" path="m1815465,r379095,l2194560,365760,,365760,1815465,xe" fillcolor="#bf8f00 [2407]" stroked="f" strokeweight=".5pt">
                <v:stroke joinstyle="miter"/>
                <v:formulas/>
                <v:path arrowok="t" o:connecttype="custom" o:connectlocs="1815465,0;2194560,0;2194560,365760;0,365760;1815465,0" o:connectangles="0,0,0,0,0" textboxrect="0,0,2194560,365760"/>
                <v:textbox inset=",0,,0">
                  <w:txbxContent>
                    <w:p w14:paraId="7F70095F" w14:textId="77777777" w:rsidR="00C6403A" w:rsidRPr="0054550C" w:rsidRDefault="00C6403A" w:rsidP="005947C7">
                      <w:pPr>
                        <w:jc w:val="right"/>
                        <w:rPr>
                          <w:rFonts w:ascii="Sylfaen" w:hAnsi="Sylfaen"/>
                          <w:color w:val="FFFFFF" w:themeColor="background1"/>
                          <w:sz w:val="42"/>
                          <w:szCs w:val="42"/>
                        </w:rPr>
                      </w:pPr>
                      <w:r w:rsidRPr="0054550C">
                        <w:rPr>
                          <w:rFonts w:ascii="Sylfaen" w:hAnsi="Sylfaen"/>
                          <w:color w:val="FFFFFF" w:themeColor="background1"/>
                          <w:sz w:val="42"/>
                          <w:szCs w:val="42"/>
                        </w:rPr>
                        <w:t>W</w:t>
                      </w:r>
                    </w:p>
                  </w:txbxContent>
                </v:textbox>
              </v:shape>
            </w:pict>
          </mc:Fallback>
        </mc:AlternateContent>
      </w:r>
      <w:r w:rsidR="005947C7" w:rsidRPr="0024465B">
        <w:rPr>
          <w:rFonts w:ascii="Sylfaen" w:hAnsi="Sylfaen"/>
          <w:noProof/>
          <w:color w:val="595959" w:themeColor="text1" w:themeTint="A6"/>
          <w:sz w:val="32"/>
          <w:szCs w:val="32"/>
        </w:rPr>
        <mc:AlternateContent>
          <mc:Choice Requires="wps">
            <w:drawing>
              <wp:anchor distT="0" distB="0" distL="114300" distR="114300" simplePos="0" relativeHeight="251701760" behindDoc="0" locked="0" layoutInCell="1" allowOverlap="1" wp14:anchorId="4FEFC2F8" wp14:editId="76981C70">
                <wp:simplePos x="0" y="0"/>
                <wp:positionH relativeFrom="column">
                  <wp:posOffset>4716145</wp:posOffset>
                </wp:positionH>
                <wp:positionV relativeFrom="paragraph">
                  <wp:posOffset>5821045</wp:posOffset>
                </wp:positionV>
                <wp:extent cx="2194560" cy="365760"/>
                <wp:effectExtent l="0" t="0" r="2540" b="2540"/>
                <wp:wrapNone/>
                <wp:docPr id="30" name="Text Box 30"/>
                <wp:cNvGraphicFramePr/>
                <a:graphic xmlns:a="http://schemas.openxmlformats.org/drawingml/2006/main">
                  <a:graphicData uri="http://schemas.microsoft.com/office/word/2010/wordprocessingShape">
                    <wps:wsp>
                      <wps:cNvSpPr txBox="1"/>
                      <wps:spPr>
                        <a:xfrm>
                          <a:off x="0" y="0"/>
                          <a:ext cx="2194560" cy="365760"/>
                        </a:xfrm>
                        <a:custGeom>
                          <a:avLst/>
                          <a:gdLst>
                            <a:gd name="connsiteX0" fmla="*/ 0 w 2194560"/>
                            <a:gd name="connsiteY0" fmla="*/ 0 h 365760"/>
                            <a:gd name="connsiteX1" fmla="*/ 2194560 w 2194560"/>
                            <a:gd name="connsiteY1" fmla="*/ 0 h 365760"/>
                            <a:gd name="connsiteX2" fmla="*/ 2194560 w 2194560"/>
                            <a:gd name="connsiteY2" fmla="*/ 365760 h 365760"/>
                            <a:gd name="connsiteX3" fmla="*/ 0 w 2194560"/>
                            <a:gd name="connsiteY3" fmla="*/ 365760 h 365760"/>
                            <a:gd name="connsiteX4" fmla="*/ 0 w 2194560"/>
                            <a:gd name="connsiteY4" fmla="*/ 0 h 365760"/>
                            <a:gd name="connsiteX0" fmla="*/ 1815465 w 2194560"/>
                            <a:gd name="connsiteY0" fmla="*/ 0 h 365760"/>
                            <a:gd name="connsiteX1" fmla="*/ 2194560 w 2194560"/>
                            <a:gd name="connsiteY1" fmla="*/ 0 h 365760"/>
                            <a:gd name="connsiteX2" fmla="*/ 2194560 w 2194560"/>
                            <a:gd name="connsiteY2" fmla="*/ 365760 h 365760"/>
                            <a:gd name="connsiteX3" fmla="*/ 0 w 2194560"/>
                            <a:gd name="connsiteY3" fmla="*/ 365760 h 365760"/>
                            <a:gd name="connsiteX4" fmla="*/ 1815465 w 2194560"/>
                            <a:gd name="connsiteY4" fmla="*/ 0 h 3657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194560" h="365760">
                              <a:moveTo>
                                <a:pt x="1815465" y="0"/>
                              </a:moveTo>
                              <a:lnTo>
                                <a:pt x="2194560" y="0"/>
                              </a:lnTo>
                              <a:lnTo>
                                <a:pt x="2194560" y="365760"/>
                              </a:lnTo>
                              <a:lnTo>
                                <a:pt x="0" y="365760"/>
                              </a:lnTo>
                              <a:lnTo>
                                <a:pt x="1815465" y="0"/>
                              </a:lnTo>
                              <a:close/>
                            </a:path>
                          </a:pathLst>
                        </a:custGeom>
                        <a:solidFill>
                          <a:srgbClr val="0DA792"/>
                        </a:solidFill>
                        <a:ln w="6350">
                          <a:noFill/>
                        </a:ln>
                      </wps:spPr>
                      <wps:txbx>
                        <w:txbxContent>
                          <w:p w14:paraId="78667FB2" w14:textId="77777777" w:rsidR="00C6403A" w:rsidRPr="0054550C" w:rsidRDefault="00C6403A" w:rsidP="005947C7">
                            <w:pPr>
                              <w:jc w:val="right"/>
                              <w:rPr>
                                <w:rFonts w:ascii="Sylfaen" w:hAnsi="Sylfaen"/>
                                <w:color w:val="FFFFFF" w:themeColor="background1"/>
                                <w:sz w:val="42"/>
                                <w:szCs w:val="42"/>
                              </w:rPr>
                            </w:pPr>
                            <w:r w:rsidRPr="0054550C">
                              <w:rPr>
                                <w:rFonts w:ascii="Sylfaen" w:hAnsi="Sylfaen"/>
                                <w:color w:val="FFFFFF" w:themeColor="background1"/>
                                <w:sz w:val="42"/>
                                <w:szCs w:val="42"/>
                              </w:rPr>
                              <w:t>O</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EFC2F8" id="Text Box 30" o:spid="_x0000_s1046" style="position:absolute;margin-left:371.35pt;margin-top:458.35pt;width:172.8pt;height:28.8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94560,3657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" adj="-11796480,,5400" path="m1815465,r379095,l2194560,365760,,365760,1815465,xe" fillcolor="#0da792" stroked="f" strokeweight=".5pt">
                <v:stroke joinstyle="miter"/>
                <v:formulas/>
                <v:path arrowok="t" o:connecttype="custom" o:connectlocs="1815465,0;2194560,0;2194560,365760;0,365760;1815465,0" o:connectangles="0,0,0,0,0" textboxrect="0,0,2194560,365760"/>
                <v:textbox inset=",0,,0">
                  <w:txbxContent>
                    <w:p w14:paraId="78667FB2" w14:textId="77777777" w:rsidR="00C6403A" w:rsidRPr="0054550C" w:rsidRDefault="00C6403A" w:rsidP="005947C7">
                      <w:pPr>
                        <w:jc w:val="right"/>
                        <w:rPr>
                          <w:rFonts w:ascii="Sylfaen" w:hAnsi="Sylfaen"/>
                          <w:color w:val="FFFFFF" w:themeColor="background1"/>
                          <w:sz w:val="42"/>
                          <w:szCs w:val="42"/>
                        </w:rPr>
                      </w:pPr>
                      <w:r w:rsidRPr="0054550C">
                        <w:rPr>
                          <w:rFonts w:ascii="Sylfaen" w:hAnsi="Sylfaen"/>
                          <w:color w:val="FFFFFF" w:themeColor="background1"/>
                          <w:sz w:val="42"/>
                          <w:szCs w:val="42"/>
                        </w:rPr>
                        <w:t>O</w:t>
                      </w:r>
                    </w:p>
                  </w:txbxContent>
                </v:textbox>
              </v:shape>
            </w:pict>
          </mc:Fallback>
        </mc:AlternateContent>
      </w:r>
      <w:r w:rsidR="005947C7" w:rsidRPr="0024465B">
        <w:rPr>
          <w:rFonts w:ascii="Sylfaen" w:hAnsi="Sylfaen"/>
          <w:noProof/>
          <w:color w:val="595959" w:themeColor="text1" w:themeTint="A6"/>
          <w:sz w:val="32"/>
          <w:szCs w:val="32"/>
        </w:rPr>
        <mc:AlternateContent>
          <mc:Choice Requires="wps">
            <w:drawing>
              <wp:anchor distT="0" distB="0" distL="114300" distR="114300" simplePos="0" relativeHeight="251702784" behindDoc="0" locked="0" layoutInCell="1" allowOverlap="1" wp14:anchorId="6E18B68B" wp14:editId="4487DC3D">
                <wp:simplePos x="0" y="0"/>
                <wp:positionH relativeFrom="column">
                  <wp:posOffset>7072630</wp:posOffset>
                </wp:positionH>
                <wp:positionV relativeFrom="paragraph">
                  <wp:posOffset>5815965</wp:posOffset>
                </wp:positionV>
                <wp:extent cx="2194560" cy="365760"/>
                <wp:effectExtent l="0" t="0" r="2540" b="2540"/>
                <wp:wrapNone/>
                <wp:docPr id="31" name="Text Box 31"/>
                <wp:cNvGraphicFramePr/>
                <a:graphic xmlns:a="http://schemas.openxmlformats.org/drawingml/2006/main">
                  <a:graphicData uri="http://schemas.microsoft.com/office/word/2010/wordprocessingShape">
                    <wps:wsp>
                      <wps:cNvSpPr txBox="1"/>
                      <wps:spPr>
                        <a:xfrm>
                          <a:off x="0" y="0"/>
                          <a:ext cx="2194560" cy="365760"/>
                        </a:xfrm>
                        <a:custGeom>
                          <a:avLst/>
                          <a:gdLst>
                            <a:gd name="connsiteX0" fmla="*/ 0 w 2194560"/>
                            <a:gd name="connsiteY0" fmla="*/ 0 h 365760"/>
                            <a:gd name="connsiteX1" fmla="*/ 2194560 w 2194560"/>
                            <a:gd name="connsiteY1" fmla="*/ 0 h 365760"/>
                            <a:gd name="connsiteX2" fmla="*/ 2194560 w 2194560"/>
                            <a:gd name="connsiteY2" fmla="*/ 365760 h 365760"/>
                            <a:gd name="connsiteX3" fmla="*/ 0 w 2194560"/>
                            <a:gd name="connsiteY3" fmla="*/ 365760 h 365760"/>
                            <a:gd name="connsiteX4" fmla="*/ 0 w 2194560"/>
                            <a:gd name="connsiteY4" fmla="*/ 0 h 365760"/>
                            <a:gd name="connsiteX0" fmla="*/ 1815465 w 2194560"/>
                            <a:gd name="connsiteY0" fmla="*/ 0 h 365760"/>
                            <a:gd name="connsiteX1" fmla="*/ 2194560 w 2194560"/>
                            <a:gd name="connsiteY1" fmla="*/ 0 h 365760"/>
                            <a:gd name="connsiteX2" fmla="*/ 2194560 w 2194560"/>
                            <a:gd name="connsiteY2" fmla="*/ 365760 h 365760"/>
                            <a:gd name="connsiteX3" fmla="*/ 0 w 2194560"/>
                            <a:gd name="connsiteY3" fmla="*/ 365760 h 365760"/>
                            <a:gd name="connsiteX4" fmla="*/ 1815465 w 2194560"/>
                            <a:gd name="connsiteY4" fmla="*/ 0 h 3657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194560" h="365760">
                              <a:moveTo>
                                <a:pt x="1815465" y="0"/>
                              </a:moveTo>
                              <a:lnTo>
                                <a:pt x="2194560" y="0"/>
                              </a:lnTo>
                              <a:lnTo>
                                <a:pt x="2194560" y="365760"/>
                              </a:lnTo>
                              <a:lnTo>
                                <a:pt x="0" y="365760"/>
                              </a:lnTo>
                              <a:lnTo>
                                <a:pt x="1815465" y="0"/>
                              </a:lnTo>
                              <a:close/>
                            </a:path>
                          </a:pathLst>
                        </a:custGeom>
                        <a:solidFill>
                          <a:srgbClr val="716061"/>
                        </a:solidFill>
                        <a:ln w="6350">
                          <a:noFill/>
                        </a:ln>
                      </wps:spPr>
                      <wps:txbx>
                        <w:txbxContent>
                          <w:p w14:paraId="4E45CCE2" w14:textId="77777777" w:rsidR="00C6403A" w:rsidRPr="0054550C" w:rsidRDefault="00C6403A" w:rsidP="005947C7">
                            <w:pPr>
                              <w:jc w:val="right"/>
                              <w:rPr>
                                <w:rFonts w:ascii="Sylfaen" w:hAnsi="Sylfaen"/>
                                <w:color w:val="FFFFFF" w:themeColor="background1"/>
                                <w:sz w:val="42"/>
                                <w:szCs w:val="42"/>
                              </w:rPr>
                            </w:pPr>
                            <w:r w:rsidRPr="0054550C">
                              <w:rPr>
                                <w:rFonts w:ascii="Sylfaen" w:hAnsi="Sylfaen"/>
                                <w:color w:val="FFFFFF" w:themeColor="background1"/>
                                <w:sz w:val="42"/>
                                <w:szCs w:val="42"/>
                              </w:rPr>
                              <w:t>T</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18B68B" id="Text Box 31" o:spid="_x0000_s1047" style="position:absolute;margin-left:556.9pt;margin-top:457.95pt;width:172.8pt;height:28.8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94560,3657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" adj="-11796480,,5400" path="m1815465,r379095,l2194560,365760,,365760,1815465,xe" fillcolor="#716061" stroked="f" strokeweight=".5pt">
                <v:stroke joinstyle="miter"/>
                <v:formulas/>
                <v:path arrowok="t" o:connecttype="custom" o:connectlocs="1815465,0;2194560,0;2194560,365760;0,365760;1815465,0" o:connectangles="0,0,0,0,0" textboxrect="0,0,2194560,365760"/>
                <v:textbox inset=",0,,0">
                  <w:txbxContent>
                    <w:p w14:paraId="4E45CCE2" w14:textId="77777777" w:rsidR="00C6403A" w:rsidRPr="0054550C" w:rsidRDefault="00C6403A" w:rsidP="005947C7">
                      <w:pPr>
                        <w:jc w:val="right"/>
                        <w:rPr>
                          <w:rFonts w:ascii="Sylfaen" w:hAnsi="Sylfaen"/>
                          <w:color w:val="FFFFFF" w:themeColor="background1"/>
                          <w:sz w:val="42"/>
                          <w:szCs w:val="42"/>
                        </w:rPr>
                      </w:pPr>
                      <w:r w:rsidRPr="0054550C">
                        <w:rPr>
                          <w:rFonts w:ascii="Sylfaen" w:hAnsi="Sylfaen"/>
                          <w:color w:val="FFFFFF" w:themeColor="background1"/>
                          <w:sz w:val="42"/>
                          <w:szCs w:val="42"/>
                        </w:rPr>
                        <w:t>T</w:t>
                      </w:r>
                    </w:p>
                  </w:txbxContent>
                </v:textbox>
              </v:shape>
            </w:pict>
          </mc:Fallback>
        </mc:AlternateContent>
      </w:r>
      <w:r w:rsidR="005947C7" w:rsidRPr="0024465B">
        <w:rPr>
          <w:rFonts w:ascii="Sylfaen" w:hAnsi="Sylfaen"/>
          <w:noProof/>
          <w:color w:val="595959" w:themeColor="text1" w:themeTint="A6"/>
          <w:sz w:val="32"/>
          <w:szCs w:val="32"/>
        </w:rPr>
        <mc:AlternateContent>
          <mc:Choice Requires="wps">
            <w:drawing>
              <wp:anchor distT="0" distB="0" distL="114300" distR="114300" simplePos="0" relativeHeight="251703808" behindDoc="1" locked="0" layoutInCell="1" allowOverlap="1" wp14:anchorId="734D2A30" wp14:editId="2B18EB33">
                <wp:simplePos x="0" y="0"/>
                <wp:positionH relativeFrom="column">
                  <wp:posOffset>-1270</wp:posOffset>
                </wp:positionH>
                <wp:positionV relativeFrom="paragraph">
                  <wp:posOffset>6334125</wp:posOffset>
                </wp:positionV>
                <wp:extent cx="2194560" cy="0"/>
                <wp:effectExtent l="25400" t="25400" r="27940" b="38100"/>
                <wp:wrapNone/>
                <wp:docPr id="32" name="Straight Connector 32"/>
                <wp:cNvGraphicFramePr/>
                <a:graphic xmlns:a="http://schemas.openxmlformats.org/drawingml/2006/main">
                  <a:graphicData uri="http://schemas.microsoft.com/office/word/2010/wordprocessingShape">
                    <wps:wsp>
                      <wps:cNvCnPr/>
                      <wps:spPr>
                        <a:xfrm>
                          <a:off x="0" y="0"/>
                          <a:ext cx="2194560" cy="0"/>
                        </a:xfrm>
                        <a:prstGeom prst="line">
                          <a:avLst/>
                        </a:prstGeom>
                        <a:ln w="63500" cap="rnd">
                          <a:solidFill>
                            <a:schemeClr val="accent1">
                              <a:lumMod val="50000"/>
                            </a:schemeClr>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B5B1E6E" id="Straight Connector 32" o:spid="_x0000_s1026" style="position:absolute;z-index:-251612672;visibility:visible;mso-wrap-style:square;mso-wrap-distance-left:9pt;mso-wrap-distance-top:0;mso-wrap-distance-right:9pt;mso-wrap-distance-bottom:0;mso-position-horizontal:absolute;mso-position-horizontal-relative:text;mso-position-vertical:absolute;mso-position-vertical-relative:text" from="-.1pt,498.75pt" to="172.7pt,49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" strokecolor="#1f3763 [1604]" strokeweight="5pt">
                <v:stroke dashstyle="1 1" joinstyle="miter" endcap="round"/>
              </v:line>
            </w:pict>
          </mc:Fallback>
        </mc:AlternateContent>
      </w:r>
      <w:r w:rsidR="005947C7" w:rsidRPr="0024465B">
        <w:rPr>
          <w:rFonts w:ascii="Sylfaen" w:hAnsi="Sylfaen"/>
          <w:noProof/>
          <w:color w:val="595959" w:themeColor="text1" w:themeTint="A6"/>
          <w:sz w:val="32"/>
          <w:szCs w:val="32"/>
        </w:rPr>
        <mc:AlternateContent>
          <mc:Choice Requires="wps">
            <w:drawing>
              <wp:anchor distT="0" distB="0" distL="114300" distR="114300" simplePos="0" relativeHeight="251706880" behindDoc="1" locked="0" layoutInCell="1" allowOverlap="1" wp14:anchorId="4605D026" wp14:editId="373ED0EC">
                <wp:simplePos x="0" y="0"/>
                <wp:positionH relativeFrom="column">
                  <wp:posOffset>7070725</wp:posOffset>
                </wp:positionH>
                <wp:positionV relativeFrom="paragraph">
                  <wp:posOffset>6336030</wp:posOffset>
                </wp:positionV>
                <wp:extent cx="2194560" cy="0"/>
                <wp:effectExtent l="25400" t="25400" r="27940" b="38100"/>
                <wp:wrapNone/>
                <wp:docPr id="39" name="Straight Connector 39"/>
                <wp:cNvGraphicFramePr/>
                <a:graphic xmlns:a="http://schemas.openxmlformats.org/drawingml/2006/main">
                  <a:graphicData uri="http://schemas.microsoft.com/office/word/2010/wordprocessingShape">
                    <wps:wsp>
                      <wps:cNvCnPr/>
                      <wps:spPr>
                        <a:xfrm>
                          <a:off x="0" y="0"/>
                          <a:ext cx="2194560" cy="0"/>
                        </a:xfrm>
                        <a:prstGeom prst="line">
                          <a:avLst/>
                        </a:prstGeom>
                        <a:ln w="63500" cap="rnd">
                          <a:solidFill>
                            <a:srgbClr val="71606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994C5FF" id="Straight Connector 39" o:spid="_x0000_s1026" style="position:absolute;z-index:-251609600;visibility:visible;mso-wrap-style:square;mso-wrap-distance-left:9pt;mso-wrap-distance-top:0;mso-wrap-distance-right:9pt;mso-wrap-distance-bottom:0;mso-position-horizontal:absolute;mso-position-horizontal-relative:text;mso-position-vertical:absolute;mso-position-vertical-relative:text" from="556.75pt,498.9pt" to="729.55pt,49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" strokecolor="#716061" strokeweight="5pt">
                <v:stroke dashstyle="1 1" joinstyle="miter" endcap="round"/>
              </v:line>
            </w:pict>
          </mc:Fallback>
        </mc:AlternateContent>
      </w:r>
      <w:r w:rsidR="005947C7" w:rsidRPr="0024465B">
        <w:rPr>
          <w:rFonts w:ascii="Sylfaen" w:hAnsi="Sylfaen"/>
          <w:noProof/>
          <w:color w:val="595959" w:themeColor="text1" w:themeTint="A6"/>
          <w:sz w:val="32"/>
          <w:szCs w:val="32"/>
        </w:rPr>
        <mc:AlternateContent>
          <mc:Choice Requires="wps">
            <w:drawing>
              <wp:anchor distT="0" distB="0" distL="114300" distR="114300" simplePos="0" relativeHeight="251705856" behindDoc="1" locked="0" layoutInCell="1" allowOverlap="1" wp14:anchorId="29563B94" wp14:editId="0B8CE521">
                <wp:simplePos x="0" y="0"/>
                <wp:positionH relativeFrom="column">
                  <wp:posOffset>4714875</wp:posOffset>
                </wp:positionH>
                <wp:positionV relativeFrom="paragraph">
                  <wp:posOffset>6337935</wp:posOffset>
                </wp:positionV>
                <wp:extent cx="2194560" cy="0"/>
                <wp:effectExtent l="25400" t="25400" r="27940" b="38100"/>
                <wp:wrapNone/>
                <wp:docPr id="38" name="Straight Connector 38"/>
                <wp:cNvGraphicFramePr/>
                <a:graphic xmlns:a="http://schemas.openxmlformats.org/drawingml/2006/main">
                  <a:graphicData uri="http://schemas.microsoft.com/office/word/2010/wordprocessingShape">
                    <wps:wsp>
                      <wps:cNvCnPr/>
                      <wps:spPr>
                        <a:xfrm>
                          <a:off x="0" y="0"/>
                          <a:ext cx="2194560" cy="0"/>
                        </a:xfrm>
                        <a:prstGeom prst="line">
                          <a:avLst/>
                        </a:prstGeom>
                        <a:ln w="63500" cap="rnd">
                          <a:solidFill>
                            <a:srgbClr val="0DA792"/>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2544C68" id="Straight Connector 38" o:spid="_x0000_s1026" style="position:absolute;z-index:-251610624;visibility:visible;mso-wrap-style:square;mso-wrap-distance-left:9pt;mso-wrap-distance-top:0;mso-wrap-distance-right:9pt;mso-wrap-distance-bottom:0;mso-position-horizontal:absolute;mso-position-horizontal-relative:text;mso-position-vertical:absolute;mso-position-vertical-relative:text" from="371.25pt,499.05pt" to="544.05pt,49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" strokecolor="#0da792" strokeweight="5pt">
                <v:stroke dashstyle="1 1" joinstyle="miter" endcap="round"/>
              </v:line>
            </w:pict>
          </mc:Fallback>
        </mc:AlternateContent>
      </w:r>
      <w:r w:rsidR="005947C7" w:rsidRPr="0024465B">
        <w:rPr>
          <w:rFonts w:ascii="Sylfaen" w:hAnsi="Sylfaen"/>
          <w:noProof/>
          <w:color w:val="595959" w:themeColor="text1" w:themeTint="A6"/>
          <w:sz w:val="32"/>
          <w:szCs w:val="32"/>
        </w:rPr>
        <mc:AlternateContent>
          <mc:Choice Requires="wps">
            <w:drawing>
              <wp:anchor distT="0" distB="0" distL="114300" distR="114300" simplePos="0" relativeHeight="251704832" behindDoc="1" locked="0" layoutInCell="1" allowOverlap="1" wp14:anchorId="489BDE7D" wp14:editId="7603D19A">
                <wp:simplePos x="0" y="0"/>
                <wp:positionH relativeFrom="column">
                  <wp:posOffset>2358390</wp:posOffset>
                </wp:positionH>
                <wp:positionV relativeFrom="paragraph">
                  <wp:posOffset>6334270</wp:posOffset>
                </wp:positionV>
                <wp:extent cx="2194560" cy="0"/>
                <wp:effectExtent l="25400" t="25400" r="27940" b="38100"/>
                <wp:wrapNone/>
                <wp:docPr id="33" name="Straight Connector 33"/>
                <wp:cNvGraphicFramePr/>
                <a:graphic xmlns:a="http://schemas.openxmlformats.org/drawingml/2006/main">
                  <a:graphicData uri="http://schemas.microsoft.com/office/word/2010/wordprocessingShape">
                    <wps:wsp>
                      <wps:cNvCnPr/>
                      <wps:spPr>
                        <a:xfrm>
                          <a:off x="0" y="0"/>
                          <a:ext cx="2194560" cy="0"/>
                        </a:xfrm>
                        <a:prstGeom prst="line">
                          <a:avLst/>
                        </a:prstGeom>
                        <a:ln w="63500" cap="rnd">
                          <a:solidFill>
                            <a:schemeClr val="accent4">
                              <a:lumMod val="75000"/>
                            </a:schemeClr>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8D074A2" id="Straight Connector 33" o:spid="_x0000_s1026" style="position:absolute;z-index:-251611648;visibility:visible;mso-wrap-style:square;mso-wrap-distance-left:9pt;mso-wrap-distance-top:0;mso-wrap-distance-right:9pt;mso-wrap-distance-bottom:0;mso-position-horizontal:absolute;mso-position-horizontal-relative:text;mso-position-vertical:absolute;mso-position-vertical-relative:text" from="185.7pt,498.75pt" to="358.5pt,49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" strokecolor="#bf8f00 [2407]" strokeweight="5pt">
                <v:stroke dashstyle="1 1" joinstyle="miter" endcap="round"/>
              </v:line>
            </w:pict>
          </mc:Fallback>
        </mc:AlternateContent>
      </w:r>
    </w:p>
    <w:p w14:paraId="2F758336" w14:textId="77777777" w:rsidR="005947C7" w:rsidRPr="0024465B" w:rsidRDefault="005947C7" w:rsidP="000A6438">
      <w:pPr>
        <w:rPr>
          <w:rFonts w:ascii="Sylfaen" w:hAnsi="Sylfaen"/>
          <w:lang w:val="ka-GE"/>
        </w:rPr>
      </w:pPr>
    </w:p>
    <w:p w14:paraId="5B42380C" w14:textId="7EF6F4B3" w:rsidR="00502BBD" w:rsidRPr="0024465B" w:rsidRDefault="00502BBD" w:rsidP="00B419B1">
      <w:pPr>
        <w:ind w:left="-709" w:right="-932"/>
        <w:jc w:val="both"/>
        <w:rPr>
          <w:rFonts w:ascii="Sylfaen" w:eastAsia="Calibri" w:hAnsi="Sylfaen" w:cs="Times New Roman"/>
          <w:sz w:val="18"/>
          <w:szCs w:val="18"/>
          <w:lang w:val="ka-GE"/>
        </w:rPr>
      </w:pPr>
      <w:r w:rsidRPr="0024465B">
        <w:rPr>
          <w:rFonts w:ascii="Sylfaen" w:eastAsia="Calibri" w:hAnsi="Sylfaen" w:cs="Times New Roman"/>
          <w:sz w:val="18"/>
          <w:szCs w:val="18"/>
          <w:lang w:val="ka-GE"/>
        </w:rPr>
        <w:t xml:space="preserve">პრობლემის ხის ანალიზის მეთოდი გამოყენებული იყო SWOT ანალიზში გამოვლენილი ძირითადი პრობლემების გასაანალიზებლად, </w:t>
      </w:r>
      <w:r w:rsidR="003A3FDD" w:rsidRPr="0024465B">
        <w:rPr>
          <w:rFonts w:ascii="Sylfaen" w:eastAsia="Calibri" w:hAnsi="Sylfaen" w:cs="Times New Roman"/>
          <w:sz w:val="18"/>
          <w:szCs w:val="18"/>
          <w:lang w:val="ka-GE"/>
        </w:rPr>
        <w:t xml:space="preserve">იმ </w:t>
      </w:r>
      <w:r w:rsidRPr="0024465B">
        <w:rPr>
          <w:rFonts w:ascii="Sylfaen" w:eastAsia="Calibri" w:hAnsi="Sylfaen" w:cs="Times New Roman"/>
          <w:sz w:val="18"/>
          <w:szCs w:val="18"/>
          <w:lang w:val="ka-GE"/>
        </w:rPr>
        <w:t xml:space="preserve">ძირეული მიზეზების იდენტიფიცირების მიზნით, რომლებიც სტრატეგიული მიზნებითა და ამოცანებით უნდა გადაიჭრას. პრობლემის ხის ანალიზის შედეგები ეფექტურად ავსებს SWOT ანალიზის მიგნებებს, რაც საშუალებას იძლევა </w:t>
      </w:r>
      <w:r w:rsidR="003A3FDD" w:rsidRPr="0024465B">
        <w:rPr>
          <w:rFonts w:ascii="Sylfaen" w:eastAsia="Calibri" w:hAnsi="Sylfaen" w:cs="Times New Roman"/>
          <w:sz w:val="18"/>
          <w:szCs w:val="18"/>
          <w:lang w:val="ka-GE"/>
        </w:rPr>
        <w:t>დაძლეულ იქნას</w:t>
      </w:r>
      <w:r w:rsidR="00405E10" w:rsidRPr="0024465B">
        <w:rPr>
          <w:rFonts w:ascii="Sylfaen" w:eastAsia="Calibri" w:hAnsi="Sylfaen" w:cs="Times New Roman"/>
          <w:sz w:val="18"/>
          <w:szCs w:val="18"/>
          <w:lang w:val="ka-GE"/>
        </w:rPr>
        <w:t xml:space="preserve"> </w:t>
      </w:r>
      <w:r w:rsidRPr="0024465B">
        <w:rPr>
          <w:rFonts w:ascii="Sylfaen" w:eastAsia="Calibri" w:hAnsi="Sylfaen" w:cs="Times New Roman"/>
          <w:sz w:val="18"/>
          <w:szCs w:val="18"/>
          <w:lang w:val="ka-GE"/>
        </w:rPr>
        <w:t xml:space="preserve">სტატისტიკის ეროვნული სისტემის განვითარების </w:t>
      </w:r>
      <w:r w:rsidR="00405E10" w:rsidRPr="0024465B">
        <w:rPr>
          <w:rFonts w:ascii="Sylfaen" w:eastAsia="Calibri" w:hAnsi="Sylfaen" w:cs="Times New Roman"/>
          <w:sz w:val="18"/>
          <w:szCs w:val="18"/>
          <w:lang w:val="ka-GE"/>
        </w:rPr>
        <w:t xml:space="preserve">შემაფერხებელი ძირითადი ბარიერები </w:t>
      </w:r>
      <w:r w:rsidRPr="0024465B">
        <w:rPr>
          <w:rFonts w:ascii="Sylfaen" w:eastAsia="Calibri" w:hAnsi="Sylfaen" w:cs="Times New Roman"/>
          <w:sz w:val="18"/>
          <w:szCs w:val="18"/>
          <w:lang w:val="ka-GE"/>
        </w:rPr>
        <w:t xml:space="preserve">და </w:t>
      </w:r>
      <w:r w:rsidR="00405E10" w:rsidRPr="0024465B">
        <w:rPr>
          <w:rFonts w:ascii="Sylfaen" w:eastAsia="Calibri" w:hAnsi="Sylfaen" w:cs="Times New Roman"/>
          <w:sz w:val="18"/>
          <w:szCs w:val="18"/>
          <w:lang w:val="ka-GE"/>
        </w:rPr>
        <w:t xml:space="preserve">ამავდროულად </w:t>
      </w:r>
      <w:r w:rsidR="00E717CD" w:rsidRPr="0024465B">
        <w:rPr>
          <w:rFonts w:ascii="Sylfaen" w:eastAsia="Calibri" w:hAnsi="Sylfaen" w:cs="Times New Roman"/>
          <w:sz w:val="18"/>
          <w:szCs w:val="18"/>
          <w:lang w:val="ka-GE"/>
        </w:rPr>
        <w:t>იძლევა</w:t>
      </w:r>
      <w:r w:rsidR="00405E10" w:rsidRPr="0024465B">
        <w:rPr>
          <w:rFonts w:ascii="Sylfaen" w:eastAsia="Calibri" w:hAnsi="Sylfaen" w:cs="Times New Roman"/>
          <w:sz w:val="18"/>
          <w:szCs w:val="18"/>
          <w:lang w:val="ka-GE"/>
        </w:rPr>
        <w:t xml:space="preserve"> </w:t>
      </w:r>
      <w:r w:rsidRPr="0024465B">
        <w:rPr>
          <w:rFonts w:ascii="Sylfaen" w:eastAsia="Calibri" w:hAnsi="Sylfaen" w:cs="Times New Roman"/>
          <w:sz w:val="18"/>
          <w:szCs w:val="18"/>
          <w:lang w:val="ka-GE"/>
        </w:rPr>
        <w:t>ახალი შესაძლებლობები</w:t>
      </w:r>
      <w:r w:rsidR="00405E10" w:rsidRPr="0024465B">
        <w:rPr>
          <w:rFonts w:ascii="Sylfaen" w:eastAsia="Calibri" w:hAnsi="Sylfaen" w:cs="Times New Roman"/>
          <w:sz w:val="18"/>
          <w:szCs w:val="18"/>
          <w:lang w:val="ka-GE"/>
        </w:rPr>
        <w:t xml:space="preserve">ს გამოყენების </w:t>
      </w:r>
      <w:r w:rsidR="00E717CD" w:rsidRPr="0024465B">
        <w:rPr>
          <w:rFonts w:ascii="Sylfaen" w:eastAsia="Calibri" w:hAnsi="Sylfaen" w:cs="Times New Roman"/>
          <w:sz w:val="18"/>
          <w:szCs w:val="18"/>
          <w:lang w:val="ka-GE"/>
        </w:rPr>
        <w:t>საშუალებას.</w:t>
      </w:r>
      <w:r w:rsidRPr="0024465B">
        <w:rPr>
          <w:rFonts w:ascii="Sylfaen" w:eastAsia="Calibri" w:hAnsi="Sylfaen" w:cs="Times New Roman"/>
          <w:sz w:val="18"/>
          <w:szCs w:val="18"/>
          <w:lang w:val="ka-GE"/>
        </w:rPr>
        <w:t xml:space="preserve"> ქვემოთ გაანალიზებული მთავარი პრობლემები გა</w:t>
      </w:r>
      <w:r w:rsidR="00CA6B2F" w:rsidRPr="0024465B">
        <w:rPr>
          <w:rFonts w:ascii="Sylfaen" w:eastAsia="Calibri" w:hAnsi="Sylfaen" w:cs="Times New Roman"/>
          <w:sz w:val="18"/>
          <w:szCs w:val="18"/>
          <w:lang w:val="ka-GE"/>
        </w:rPr>
        <w:t>რ</w:t>
      </w:r>
      <w:r w:rsidRPr="0024465B">
        <w:rPr>
          <w:rFonts w:ascii="Sylfaen" w:eastAsia="Calibri" w:hAnsi="Sylfaen" w:cs="Times New Roman"/>
          <w:sz w:val="18"/>
          <w:szCs w:val="18"/>
          <w:lang w:val="ka-GE"/>
        </w:rPr>
        <w:t xml:space="preserve">დაიქმნება სტრატეგიულ მიზნებად, ხოლო მათი გამომწვევი მიზეზები </w:t>
      </w:r>
      <w:r w:rsidR="00E717CD" w:rsidRPr="0024465B">
        <w:rPr>
          <w:rFonts w:ascii="Sylfaen" w:eastAsia="Calibri" w:hAnsi="Sylfaen" w:cs="Times New Roman"/>
          <w:sz w:val="18"/>
          <w:szCs w:val="18"/>
          <w:lang w:val="ka-GE"/>
        </w:rPr>
        <w:t xml:space="preserve">გაანალიზდება </w:t>
      </w:r>
      <w:r w:rsidRPr="0024465B">
        <w:rPr>
          <w:rFonts w:ascii="Sylfaen" w:eastAsia="Calibri" w:hAnsi="Sylfaen" w:cs="Times New Roman"/>
          <w:sz w:val="18"/>
          <w:szCs w:val="18"/>
          <w:lang w:val="ka-GE"/>
        </w:rPr>
        <w:t>სტრატეგიული ამოცანების მეშვეობით</w:t>
      </w:r>
      <w:r w:rsidR="00E717CD" w:rsidRPr="0024465B">
        <w:rPr>
          <w:rFonts w:ascii="Sylfaen" w:eastAsia="Calibri" w:hAnsi="Sylfaen" w:cs="Times New Roman"/>
          <w:sz w:val="18"/>
          <w:szCs w:val="18"/>
          <w:lang w:val="ka-GE"/>
        </w:rPr>
        <w:t>.</w:t>
      </w:r>
      <w:r w:rsidRPr="0024465B">
        <w:rPr>
          <w:rFonts w:ascii="Sylfaen" w:eastAsia="Calibri" w:hAnsi="Sylfaen" w:cs="Times New Roman"/>
          <w:sz w:val="18"/>
          <w:szCs w:val="18"/>
          <w:lang w:val="ka-GE"/>
        </w:rPr>
        <w:t xml:space="preserve"> </w:t>
      </w:r>
    </w:p>
    <w:p w14:paraId="3D5B9B9C" w14:textId="507345B8" w:rsidR="005947C7" w:rsidRPr="0024465B" w:rsidRDefault="00AB207E" w:rsidP="000A6438">
      <w:pPr>
        <w:spacing w:after="160"/>
        <w:rPr>
          <w:rFonts w:ascii="Sylfaen" w:eastAsia="Calibri" w:hAnsi="Sylfaen" w:cs="Times New Roman"/>
          <w:sz w:val="22"/>
          <w:szCs w:val="22"/>
          <w:lang w:val="ka-GE"/>
        </w:rPr>
      </w:pPr>
      <w:r w:rsidRPr="0024465B">
        <w:rPr>
          <w:rFonts w:ascii="Sylfaen" w:eastAsia="Calibri" w:hAnsi="Sylfaen" w:cs="Times New Roman"/>
          <w:noProof/>
          <w:sz w:val="22"/>
          <w:szCs w:val="22"/>
        </w:rPr>
        <mc:AlternateContent>
          <mc:Choice Requires="wpg">
            <w:drawing>
              <wp:anchor distT="0" distB="0" distL="114300" distR="114300" simplePos="0" relativeHeight="251771392" behindDoc="0" locked="0" layoutInCell="1" allowOverlap="1" wp14:anchorId="27A959C1" wp14:editId="5656C1F4">
                <wp:simplePos x="0" y="0"/>
                <wp:positionH relativeFrom="column">
                  <wp:posOffset>-657225</wp:posOffset>
                </wp:positionH>
                <wp:positionV relativeFrom="paragraph">
                  <wp:posOffset>154305</wp:posOffset>
                </wp:positionV>
                <wp:extent cx="9476105" cy="5303520"/>
                <wp:effectExtent l="0" t="0" r="10795" b="11430"/>
                <wp:wrapNone/>
                <wp:docPr id="1106431995" name="Group 2"/>
                <wp:cNvGraphicFramePr/>
                <a:graphic xmlns:a="http://schemas.openxmlformats.org/drawingml/2006/main">
                  <a:graphicData uri="http://schemas.microsoft.com/office/word/2010/wordprocessingGroup">
                    <wpg:wgp>
                      <wpg:cNvGrpSpPr/>
                      <wpg:grpSpPr>
                        <a:xfrm>
                          <a:off x="0" y="0"/>
                          <a:ext cx="9476105" cy="5303520"/>
                          <a:chOff x="0" y="76204"/>
                          <a:chExt cx="9476592" cy="5303800"/>
                        </a:xfrm>
                      </wpg:grpSpPr>
                      <wps:wsp>
                        <wps:cNvPr id="1054479338" name="Rectangle 16"/>
                        <wps:cNvSpPr/>
                        <wps:spPr>
                          <a:xfrm>
                            <a:off x="5576935" y="800142"/>
                            <a:ext cx="1816735" cy="456565"/>
                          </a:xfrm>
                          <a:prstGeom prst="rect">
                            <a:avLst/>
                          </a:prstGeom>
                          <a:solidFill>
                            <a:sysClr val="window" lastClr="FFFFFF"/>
                          </a:solidFill>
                          <a:ln w="12700" cap="flat" cmpd="sng" algn="ctr">
                            <a:solidFill>
                              <a:srgbClr val="70AD47"/>
                            </a:solidFill>
                            <a:prstDash val="solid"/>
                            <a:miter lim="800000"/>
                          </a:ln>
                          <a:effectLst/>
                        </wps:spPr>
                        <wps:txbx>
                          <w:txbxContent>
                            <w:p w14:paraId="68DA5AE0" w14:textId="77777777" w:rsidR="00C6403A" w:rsidRPr="00100B83" w:rsidRDefault="00C6403A" w:rsidP="00961674">
                              <w:pPr>
                                <w:pStyle w:val="NormalWeb"/>
                                <w:spacing w:before="0" w:beforeAutospacing="0" w:after="0" w:afterAutospacing="0"/>
                                <w:rPr>
                                  <w:rFonts w:ascii="Sylfaen" w:hAnsi="Sylfaen"/>
                                  <w:color w:val="000000"/>
                                  <w:kern w:val="24"/>
                                  <w:sz w:val="18"/>
                                  <w:szCs w:val="32"/>
                                </w:rPr>
                              </w:pPr>
                              <w:r w:rsidRPr="00100B83">
                                <w:rPr>
                                  <w:rFonts w:ascii="Sylfaen" w:hAnsi="Sylfaen"/>
                                  <w:color w:val="000000"/>
                                  <w:kern w:val="24"/>
                                  <w:sz w:val="18"/>
                                  <w:szCs w:val="32"/>
                                </w:rPr>
                                <w:t>ევროკავშირში ინტეგრაციის ხელის შემშლელი რისკები</w:t>
                              </w:r>
                            </w:p>
                            <w:p w14:paraId="4C378E9F" w14:textId="77777777" w:rsidR="00C6403A" w:rsidRPr="00100B83" w:rsidRDefault="00C6403A" w:rsidP="005947C7">
                              <w:pPr>
                                <w:pStyle w:val="NormalWeb"/>
                                <w:spacing w:before="0" w:beforeAutospacing="0" w:after="0" w:afterAutospacing="0"/>
                                <w:jc w:val="center"/>
                                <w:rPr>
                                  <w:rFonts w:ascii="Sylfaen" w:hAnsi="Sylfaen"/>
                                  <w:color w:val="000000"/>
                                  <w:kern w:val="24"/>
                                  <w:sz w:val="18"/>
                                  <w:szCs w:val="32"/>
                                </w:rPr>
                              </w:pPr>
                            </w:p>
                          </w:txbxContent>
                        </wps:txbx>
                        <wps:bodyPr wrap="square" rtlCol="0" anchor="ctr">
                          <a:noAutofit/>
                        </wps:bodyPr>
                      </wps:wsp>
                      <wps:wsp>
                        <wps:cNvPr id="1405850502" name="Rectangle 9"/>
                        <wps:cNvSpPr/>
                        <wps:spPr>
                          <a:xfrm>
                            <a:off x="1729212" y="811828"/>
                            <a:ext cx="1793174" cy="444879"/>
                          </a:xfrm>
                          <a:prstGeom prst="rect">
                            <a:avLst/>
                          </a:prstGeom>
                          <a:solidFill>
                            <a:sysClr val="window" lastClr="FFFFFF"/>
                          </a:solidFill>
                          <a:ln w="12700" cap="flat" cmpd="sng" algn="ctr">
                            <a:solidFill>
                              <a:srgbClr val="70AD47"/>
                            </a:solidFill>
                            <a:prstDash val="solid"/>
                            <a:miter lim="800000"/>
                          </a:ln>
                          <a:effectLst/>
                        </wps:spPr>
                        <wps:txbx>
                          <w:txbxContent>
                            <w:p w14:paraId="4733A2EC" w14:textId="77777777" w:rsidR="00C6403A" w:rsidRPr="00100B83" w:rsidRDefault="00C6403A" w:rsidP="00A23995">
                              <w:pPr>
                                <w:pStyle w:val="NormalWeb"/>
                                <w:jc w:val="center"/>
                                <w:rPr>
                                  <w:rFonts w:ascii="Sylfaen" w:hAnsi="Sylfaen"/>
                                  <w:color w:val="000000"/>
                                  <w:kern w:val="24"/>
                                  <w:sz w:val="18"/>
                                  <w:szCs w:val="32"/>
                                  <w:lang w:val="ka-GE"/>
                                </w:rPr>
                              </w:pPr>
                              <w:r w:rsidRPr="00100B83">
                                <w:rPr>
                                  <w:rFonts w:ascii="Sylfaen" w:hAnsi="Sylfaen"/>
                                  <w:color w:val="000000"/>
                                  <w:kern w:val="24"/>
                                  <w:sz w:val="18"/>
                                  <w:szCs w:val="32"/>
                                  <w:lang w:val="ka-GE"/>
                                </w:rPr>
                                <w:t>პოლიტიკის შემცირებული ეფექტურობა</w:t>
                              </w:r>
                            </w:p>
                            <w:p w14:paraId="05A7CDF6" w14:textId="5ADF6507" w:rsidR="00C6403A" w:rsidRPr="00100B83" w:rsidRDefault="00C6403A" w:rsidP="005947C7">
                              <w:pPr>
                                <w:pStyle w:val="NormalWeb"/>
                                <w:spacing w:before="0" w:beforeAutospacing="0" w:after="0" w:afterAutospacing="0"/>
                                <w:rPr>
                                  <w:rFonts w:ascii="Sylfaen" w:hAnsi="Sylfaen"/>
                                  <w:color w:val="000000"/>
                                  <w:kern w:val="24"/>
                                  <w:sz w:val="18"/>
                                  <w:szCs w:val="32"/>
                                  <w:lang w:val="en-GB"/>
                                </w:rPr>
                              </w:pPr>
                            </w:p>
                          </w:txbxContent>
                        </wps:txbx>
                        <wps:bodyPr wrap="square" rtlCol="0" anchor="ctr">
                          <a:noAutofit/>
                        </wps:bodyPr>
                      </wps:wsp>
                      <wps:wsp>
                        <wps:cNvPr id="88" name="Rectangle 25"/>
                        <wps:cNvSpPr/>
                        <wps:spPr>
                          <a:xfrm>
                            <a:off x="3657129" y="800142"/>
                            <a:ext cx="1792605" cy="468630"/>
                          </a:xfrm>
                          <a:prstGeom prst="rect">
                            <a:avLst/>
                          </a:prstGeom>
                          <a:solidFill>
                            <a:sysClr val="window" lastClr="FFFFFF"/>
                          </a:solidFill>
                          <a:ln w="12700" cap="flat" cmpd="sng" algn="ctr">
                            <a:solidFill>
                              <a:srgbClr val="70AD47"/>
                            </a:solidFill>
                            <a:prstDash val="solid"/>
                            <a:miter lim="800000"/>
                          </a:ln>
                          <a:effectLst/>
                        </wps:spPr>
                        <wps:txbx>
                          <w:txbxContent>
                            <w:p w14:paraId="1B356AEE" w14:textId="77777777" w:rsidR="00C6403A" w:rsidRPr="00100B83" w:rsidRDefault="00C6403A" w:rsidP="00A23995">
                              <w:pPr>
                                <w:pStyle w:val="NormalWeb"/>
                                <w:spacing w:before="0" w:beforeAutospacing="0" w:after="0" w:afterAutospacing="0"/>
                                <w:jc w:val="center"/>
                                <w:rPr>
                                  <w:rFonts w:ascii="Sylfaen" w:hAnsi="Sylfaen"/>
                                  <w:color w:val="000000"/>
                                  <w:kern w:val="24"/>
                                  <w:sz w:val="18"/>
                                  <w:szCs w:val="32"/>
                                </w:rPr>
                              </w:pPr>
                              <w:r w:rsidRPr="00100B83">
                                <w:rPr>
                                  <w:rFonts w:ascii="Sylfaen" w:hAnsi="Sylfaen"/>
                                  <w:color w:val="000000"/>
                                  <w:kern w:val="24"/>
                                  <w:sz w:val="18"/>
                                  <w:szCs w:val="32"/>
                                </w:rPr>
                                <w:t>სოციალური უთანასწორობის რისკები</w:t>
                              </w:r>
                            </w:p>
                            <w:p w14:paraId="11950234" w14:textId="3CCCE336" w:rsidR="00C6403A" w:rsidRPr="00100B83" w:rsidRDefault="00C6403A" w:rsidP="005947C7">
                              <w:pPr>
                                <w:pStyle w:val="NormalWeb"/>
                                <w:spacing w:before="0" w:beforeAutospacing="0" w:after="0" w:afterAutospacing="0"/>
                                <w:rPr>
                                  <w:rFonts w:ascii="Sylfaen" w:hAnsi="Sylfaen"/>
                                  <w:color w:val="000000"/>
                                  <w:kern w:val="24"/>
                                  <w:sz w:val="18"/>
                                  <w:szCs w:val="32"/>
                                  <w:lang w:val="en-GB"/>
                                </w:rPr>
                              </w:pPr>
                            </w:p>
                          </w:txbxContent>
                        </wps:txbx>
                        <wps:bodyPr wrap="square" rtlCol="0" anchor="ctr">
                          <a:noAutofit/>
                        </wps:bodyPr>
                      </wps:wsp>
                      <wps:wsp>
                        <wps:cNvPr id="1245601027" name="Rectangle 13"/>
                        <wps:cNvSpPr/>
                        <wps:spPr>
                          <a:xfrm>
                            <a:off x="3358836" y="1602463"/>
                            <a:ext cx="1371600" cy="540327"/>
                          </a:xfrm>
                          <a:prstGeom prst="rect">
                            <a:avLst/>
                          </a:prstGeom>
                          <a:solidFill>
                            <a:sysClr val="window" lastClr="FFFFFF"/>
                          </a:solidFill>
                          <a:ln w="12700" cap="flat" cmpd="sng" algn="ctr">
                            <a:solidFill>
                              <a:srgbClr val="70AD47"/>
                            </a:solidFill>
                            <a:prstDash val="solid"/>
                            <a:miter lim="800000"/>
                          </a:ln>
                          <a:effectLst/>
                        </wps:spPr>
                        <wps:txbx>
                          <w:txbxContent>
                            <w:p w14:paraId="2984211B" w14:textId="323CC4D3" w:rsidR="00C6403A" w:rsidRPr="00100B83" w:rsidRDefault="00C6403A" w:rsidP="009F7847">
                              <w:pPr>
                                <w:pStyle w:val="NormalWeb"/>
                                <w:jc w:val="center"/>
                                <w:rPr>
                                  <w:rFonts w:ascii="Sylfaen" w:hAnsi="Sylfaen"/>
                                  <w:color w:val="000000"/>
                                  <w:kern w:val="24"/>
                                  <w:sz w:val="18"/>
                                  <w:szCs w:val="32"/>
                                </w:rPr>
                              </w:pPr>
                              <w:r w:rsidRPr="00100B83">
                                <w:rPr>
                                  <w:rFonts w:ascii="Sylfaen" w:hAnsi="Sylfaen"/>
                                  <w:color w:val="000000"/>
                                  <w:kern w:val="24"/>
                                  <w:sz w:val="18"/>
                                  <w:szCs w:val="32"/>
                                </w:rPr>
                                <w:t>რესურსების არაეფექტური განაწილების რისკები</w:t>
                              </w:r>
                            </w:p>
                            <w:p w14:paraId="64F4BDF7" w14:textId="37F0BCB4" w:rsidR="00C6403A" w:rsidRPr="00100B83" w:rsidRDefault="00C6403A" w:rsidP="005947C7">
                              <w:pPr>
                                <w:pStyle w:val="NormalWeb"/>
                                <w:spacing w:before="0" w:beforeAutospacing="0" w:after="0" w:afterAutospacing="0"/>
                                <w:rPr>
                                  <w:rFonts w:ascii="Sylfaen" w:hAnsi="Sylfaen"/>
                                  <w:color w:val="000000"/>
                                  <w:kern w:val="24"/>
                                  <w:sz w:val="18"/>
                                  <w:szCs w:val="32"/>
                                </w:rPr>
                              </w:pPr>
                            </w:p>
                          </w:txbxContent>
                        </wps:txbx>
                        <wps:bodyPr wrap="square" rtlCol="0" anchor="ctr">
                          <a:noAutofit/>
                        </wps:bodyPr>
                      </wps:wsp>
                      <wps:wsp>
                        <wps:cNvPr id="1474372576" name="Rectangle 5"/>
                        <wps:cNvSpPr/>
                        <wps:spPr>
                          <a:xfrm>
                            <a:off x="1729212" y="1541897"/>
                            <a:ext cx="1555750" cy="687070"/>
                          </a:xfrm>
                          <a:prstGeom prst="rect">
                            <a:avLst/>
                          </a:prstGeom>
                          <a:solidFill>
                            <a:sysClr val="window" lastClr="FFFFFF"/>
                          </a:solidFill>
                          <a:ln w="12700" cap="flat" cmpd="sng" algn="ctr">
                            <a:solidFill>
                              <a:srgbClr val="70AD47"/>
                            </a:solidFill>
                            <a:prstDash val="solid"/>
                            <a:miter lim="800000"/>
                          </a:ln>
                          <a:effectLst/>
                        </wps:spPr>
                        <wps:txbx>
                          <w:txbxContent>
                            <w:p w14:paraId="72B00031" w14:textId="692775F6" w:rsidR="00C6403A" w:rsidRPr="00100B83" w:rsidRDefault="00C6403A" w:rsidP="00F3658B">
                              <w:pPr>
                                <w:pStyle w:val="NormalWeb"/>
                                <w:jc w:val="center"/>
                                <w:rPr>
                                  <w:rFonts w:ascii="Sylfaen" w:hAnsi="Sylfaen"/>
                                  <w:color w:val="000000"/>
                                  <w:kern w:val="24"/>
                                  <w:sz w:val="18"/>
                                  <w:szCs w:val="32"/>
                                  <w:lang w:val="en-GB"/>
                                </w:rPr>
                              </w:pPr>
                              <w:r w:rsidRPr="00100B83">
                                <w:rPr>
                                  <w:rFonts w:ascii="Sylfaen" w:hAnsi="Sylfaen"/>
                                  <w:color w:val="000000"/>
                                  <w:kern w:val="24"/>
                                  <w:sz w:val="18"/>
                                  <w:szCs w:val="32"/>
                                  <w:lang w:val="ka-GE"/>
                                </w:rPr>
                                <w:t xml:space="preserve">გამოწვევები </w:t>
                              </w:r>
                              <w:r w:rsidRPr="00100B83">
                                <w:rPr>
                                  <w:rFonts w:ascii="Sylfaen" w:hAnsi="Sylfaen"/>
                                  <w:color w:val="000000"/>
                                  <w:kern w:val="24"/>
                                  <w:sz w:val="18"/>
                                  <w:szCs w:val="32"/>
                                  <w:lang w:val="en-GB"/>
                                </w:rPr>
                                <w:t xml:space="preserve">მონაცემებზე </w:t>
                              </w:r>
                              <w:r w:rsidRPr="00100B83">
                                <w:rPr>
                                  <w:rFonts w:ascii="Sylfaen" w:hAnsi="Sylfaen"/>
                                  <w:color w:val="000000"/>
                                  <w:kern w:val="24"/>
                                  <w:sz w:val="18"/>
                                  <w:szCs w:val="32"/>
                                  <w:lang w:val="ka-GE"/>
                                </w:rPr>
                                <w:t>დაფუძნებული</w:t>
                              </w:r>
                              <w:r w:rsidRPr="00100B83">
                                <w:rPr>
                                  <w:rFonts w:ascii="Sylfaen" w:hAnsi="Sylfaen"/>
                                  <w:color w:val="000000"/>
                                  <w:kern w:val="24"/>
                                  <w:sz w:val="18"/>
                                  <w:szCs w:val="32"/>
                                  <w:lang w:val="en-GB"/>
                                </w:rPr>
                                <w:t xml:space="preserve"> გადაწყვეტილების </w:t>
                              </w:r>
                              <w:r w:rsidRPr="00100B83">
                                <w:rPr>
                                  <w:rFonts w:ascii="Sylfaen" w:hAnsi="Sylfaen"/>
                                  <w:color w:val="000000"/>
                                  <w:kern w:val="24"/>
                                  <w:sz w:val="18"/>
                                  <w:szCs w:val="32"/>
                                  <w:lang w:val="ka-GE"/>
                                </w:rPr>
                                <w:t>მისაღებად</w:t>
                              </w:r>
                            </w:p>
                            <w:p w14:paraId="1C28A5E4" w14:textId="4F7FBE2F" w:rsidR="00C6403A" w:rsidRPr="00100B83" w:rsidRDefault="00C6403A" w:rsidP="005947C7">
                              <w:pPr>
                                <w:pStyle w:val="NormalWeb"/>
                                <w:spacing w:before="0" w:beforeAutospacing="0" w:after="0" w:afterAutospacing="0"/>
                                <w:rPr>
                                  <w:rFonts w:ascii="Sylfaen" w:hAnsi="Sylfaen"/>
                                  <w:color w:val="000000"/>
                                  <w:kern w:val="24"/>
                                  <w:sz w:val="18"/>
                                  <w:szCs w:val="32"/>
                                  <w:lang w:val="en-GB"/>
                                </w:rPr>
                              </w:pPr>
                            </w:p>
                          </w:txbxContent>
                        </wps:txbx>
                        <wps:bodyPr wrap="square" rtlCol="0" anchor="ctr">
                          <a:noAutofit/>
                        </wps:bodyPr>
                      </wps:wsp>
                      <wps:wsp>
                        <wps:cNvPr id="24" name="Rectangle 23"/>
                        <wps:cNvSpPr/>
                        <wps:spPr>
                          <a:xfrm>
                            <a:off x="4934139" y="1539089"/>
                            <a:ext cx="2343150" cy="638810"/>
                          </a:xfrm>
                          <a:prstGeom prst="rect">
                            <a:avLst/>
                          </a:prstGeom>
                          <a:solidFill>
                            <a:sysClr val="window" lastClr="FFFFFF"/>
                          </a:solidFill>
                          <a:ln w="12700" cap="flat" cmpd="sng" algn="ctr">
                            <a:solidFill>
                              <a:srgbClr val="70AD47"/>
                            </a:solidFill>
                            <a:prstDash val="solid"/>
                            <a:miter lim="800000"/>
                          </a:ln>
                          <a:effectLst/>
                        </wps:spPr>
                        <wps:txbx>
                          <w:txbxContent>
                            <w:p w14:paraId="47A20984" w14:textId="2DE014E2" w:rsidR="00C6403A" w:rsidRPr="00100B83" w:rsidRDefault="00C6403A" w:rsidP="0024465B">
                              <w:pPr>
                                <w:pStyle w:val="NormalWeb"/>
                                <w:spacing w:before="0" w:beforeAutospacing="0" w:after="0" w:afterAutospacing="0"/>
                                <w:jc w:val="center"/>
                                <w:rPr>
                                  <w:rFonts w:ascii="Sylfaen" w:hAnsi="Sylfaen"/>
                                  <w:color w:val="000000"/>
                                  <w:kern w:val="24"/>
                                  <w:sz w:val="16"/>
                                  <w:szCs w:val="16"/>
                                </w:rPr>
                              </w:pPr>
                              <w:r w:rsidRPr="0024465B">
                                <w:rPr>
                                  <w:rFonts w:ascii="Sylfaen" w:hAnsi="Sylfaen"/>
                                  <w:color w:val="000000"/>
                                  <w:kern w:val="24"/>
                                  <w:sz w:val="16"/>
                                  <w:szCs w:val="18"/>
                                </w:rPr>
                                <w:t>საერთაშორისო ხელშეკრულებებით ნაკისრი ვალდებულებების სათანადოდ შესრულებ</w:t>
                              </w:r>
                              <w:r w:rsidRPr="0024465B">
                                <w:rPr>
                                  <w:rFonts w:ascii="Sylfaen" w:hAnsi="Sylfaen"/>
                                  <w:color w:val="000000"/>
                                  <w:kern w:val="24"/>
                                  <w:sz w:val="16"/>
                                  <w:szCs w:val="18"/>
                                  <w:lang w:val="ka-GE"/>
                                </w:rPr>
                                <w:t xml:space="preserve">ასთან დაკავშირებული </w:t>
                              </w:r>
                              <w:r w:rsidRPr="0024465B">
                                <w:rPr>
                                  <w:rFonts w:ascii="Sylfaen" w:hAnsi="Sylfaen"/>
                                  <w:color w:val="000000"/>
                                  <w:kern w:val="24"/>
                                  <w:sz w:val="16"/>
                                  <w:szCs w:val="18"/>
                                </w:rPr>
                                <w:t>გამოწვევები</w:t>
                              </w:r>
                            </w:p>
                          </w:txbxContent>
                        </wps:txbx>
                        <wps:bodyPr wrap="square" rtlCol="0" anchor="ctr">
                          <a:noAutofit/>
                        </wps:bodyPr>
                      </wps:wsp>
                      <wps:wsp>
                        <wps:cNvPr id="86" name="Rectangle 24"/>
                        <wps:cNvSpPr/>
                        <wps:spPr>
                          <a:xfrm>
                            <a:off x="7496269" y="1584356"/>
                            <a:ext cx="1354455" cy="572770"/>
                          </a:xfrm>
                          <a:prstGeom prst="rect">
                            <a:avLst/>
                          </a:prstGeom>
                          <a:solidFill>
                            <a:sysClr val="window" lastClr="FFFFFF"/>
                          </a:solidFill>
                          <a:ln w="12700" cap="flat" cmpd="sng" algn="ctr">
                            <a:solidFill>
                              <a:srgbClr val="70AD47"/>
                            </a:solidFill>
                            <a:prstDash val="solid"/>
                            <a:miter lim="800000"/>
                          </a:ln>
                          <a:effectLst/>
                        </wps:spPr>
                        <wps:txbx>
                          <w:txbxContent>
                            <w:p w14:paraId="29B4A7A8" w14:textId="77777777" w:rsidR="00C6403A" w:rsidRPr="00100B83" w:rsidRDefault="00C6403A" w:rsidP="00A747A3">
                              <w:pPr>
                                <w:pStyle w:val="NormalWeb"/>
                                <w:jc w:val="center"/>
                                <w:rPr>
                                  <w:rFonts w:ascii="Sylfaen" w:hAnsi="Sylfaen"/>
                                  <w:color w:val="000000"/>
                                  <w:kern w:val="24"/>
                                  <w:sz w:val="18"/>
                                  <w:szCs w:val="32"/>
                                </w:rPr>
                              </w:pPr>
                              <w:r w:rsidRPr="00100B83">
                                <w:rPr>
                                  <w:rFonts w:ascii="Sylfaen" w:hAnsi="Sylfaen"/>
                                  <w:color w:val="000000"/>
                                  <w:kern w:val="24"/>
                                  <w:sz w:val="18"/>
                                  <w:szCs w:val="32"/>
                                </w:rPr>
                                <w:t>დაინტერესებული მხარეების არასაკმარისი ნდობა</w:t>
                              </w:r>
                            </w:p>
                            <w:p w14:paraId="2E53EE96" w14:textId="4BAF9359" w:rsidR="00C6403A" w:rsidRPr="00100B83" w:rsidRDefault="00C6403A" w:rsidP="005947C7">
                              <w:pPr>
                                <w:pStyle w:val="NormalWeb"/>
                                <w:spacing w:before="0" w:beforeAutospacing="0" w:after="0" w:afterAutospacing="0"/>
                                <w:rPr>
                                  <w:rFonts w:ascii="Sylfaen" w:hAnsi="Sylfaen"/>
                                  <w:color w:val="000000"/>
                                  <w:kern w:val="24"/>
                                  <w:sz w:val="18"/>
                                  <w:szCs w:val="32"/>
                                </w:rPr>
                              </w:pPr>
                            </w:p>
                          </w:txbxContent>
                        </wps:txbx>
                        <wps:bodyPr wrap="square" rtlCol="0" anchor="ctr">
                          <a:noAutofit/>
                        </wps:bodyPr>
                      </wps:wsp>
                      <wps:wsp>
                        <wps:cNvPr id="624876642" name="Rectangle 16"/>
                        <wps:cNvSpPr/>
                        <wps:spPr>
                          <a:xfrm>
                            <a:off x="7505323" y="751438"/>
                            <a:ext cx="1823085" cy="527050"/>
                          </a:xfrm>
                          <a:prstGeom prst="rect">
                            <a:avLst/>
                          </a:prstGeom>
                          <a:solidFill>
                            <a:sysClr val="window" lastClr="FFFFFF"/>
                          </a:solidFill>
                          <a:ln w="12700" cap="flat" cmpd="sng" algn="ctr">
                            <a:solidFill>
                              <a:srgbClr val="70AD47"/>
                            </a:solidFill>
                            <a:prstDash val="solid"/>
                            <a:miter lim="800000"/>
                          </a:ln>
                          <a:effectLst/>
                        </wps:spPr>
                        <wps:txbx>
                          <w:txbxContent>
                            <w:p w14:paraId="1BDE72FD" w14:textId="77777777" w:rsidR="00C6403A" w:rsidRPr="00100B83" w:rsidRDefault="00C6403A" w:rsidP="00961674">
                              <w:pPr>
                                <w:pStyle w:val="NormalWeb"/>
                                <w:rPr>
                                  <w:rFonts w:ascii="Sylfaen" w:hAnsi="Sylfaen"/>
                                  <w:color w:val="000000"/>
                                  <w:kern w:val="24"/>
                                  <w:sz w:val="18"/>
                                  <w:szCs w:val="32"/>
                                </w:rPr>
                              </w:pPr>
                              <w:r w:rsidRPr="00100B83">
                                <w:rPr>
                                  <w:rFonts w:ascii="Sylfaen" w:hAnsi="Sylfaen"/>
                                  <w:color w:val="000000"/>
                                  <w:kern w:val="24"/>
                                  <w:sz w:val="18"/>
                                  <w:szCs w:val="32"/>
                                </w:rPr>
                                <w:t>შემცირებული ნდობა, უარყოფითი გავლენა სისტემის რეპუტაციაზე</w:t>
                              </w:r>
                            </w:p>
                            <w:p w14:paraId="0A673824" w14:textId="1876AD2E" w:rsidR="00C6403A" w:rsidRPr="00100B83" w:rsidRDefault="00C6403A" w:rsidP="005947C7">
                              <w:pPr>
                                <w:pStyle w:val="NormalWeb"/>
                                <w:spacing w:before="0" w:beforeAutospacing="0" w:after="0" w:afterAutospacing="0"/>
                                <w:rPr>
                                  <w:rFonts w:ascii="Sylfaen" w:hAnsi="Sylfaen"/>
                                  <w:color w:val="000000"/>
                                  <w:kern w:val="24"/>
                                  <w:sz w:val="18"/>
                                  <w:szCs w:val="32"/>
                                </w:rPr>
                              </w:pPr>
                            </w:p>
                          </w:txbxContent>
                        </wps:txbx>
                        <wps:bodyPr wrap="square" rtlCol="0" anchor="ctr">
                          <a:noAutofit/>
                        </wps:bodyPr>
                      </wps:wsp>
                      <wpg:grpSp>
                        <wpg:cNvPr id="315967305" name="Group 1"/>
                        <wpg:cNvGrpSpPr/>
                        <wpg:grpSpPr>
                          <a:xfrm>
                            <a:off x="0" y="76204"/>
                            <a:ext cx="9476592" cy="5303800"/>
                            <a:chOff x="0" y="76204"/>
                            <a:chExt cx="9476592" cy="5303800"/>
                          </a:xfrm>
                        </wpg:grpSpPr>
                        <wps:wsp>
                          <wps:cNvPr id="35" name="Rectangle 4"/>
                          <wps:cNvSpPr/>
                          <wps:spPr>
                            <a:xfrm>
                              <a:off x="3259248" y="3820562"/>
                              <a:ext cx="1978025" cy="679450"/>
                            </a:xfrm>
                            <a:prstGeom prst="rect">
                              <a:avLst/>
                            </a:prstGeom>
                            <a:solidFill>
                              <a:sysClr val="window" lastClr="FFFFFF"/>
                            </a:solidFill>
                            <a:ln w="12700" cap="flat" cmpd="sng" algn="ctr">
                              <a:solidFill>
                                <a:srgbClr val="ED7D31"/>
                              </a:solidFill>
                              <a:prstDash val="solid"/>
                              <a:miter lim="800000"/>
                            </a:ln>
                            <a:effectLst/>
                          </wps:spPr>
                          <wps:txbx>
                            <w:txbxContent>
                              <w:p w14:paraId="22D7A306" w14:textId="77777777" w:rsidR="00C6403A" w:rsidRPr="00100B83" w:rsidRDefault="00C6403A" w:rsidP="00A23995">
                                <w:pPr>
                                  <w:pStyle w:val="NormalWeb"/>
                                  <w:spacing w:before="0" w:beforeAutospacing="0" w:after="0" w:afterAutospacing="0"/>
                                  <w:jc w:val="center"/>
                                  <w:rPr>
                                    <w:rFonts w:ascii="Sylfaen" w:hAnsi="Sylfaen"/>
                                    <w:color w:val="000000"/>
                                    <w:kern w:val="24"/>
                                    <w:sz w:val="18"/>
                                    <w:szCs w:val="32"/>
                                  </w:rPr>
                                </w:pPr>
                                <w:r w:rsidRPr="00100B83">
                                  <w:rPr>
                                    <w:rFonts w:ascii="Sylfaen" w:hAnsi="Sylfaen"/>
                                    <w:color w:val="000000"/>
                                    <w:kern w:val="24"/>
                                    <w:sz w:val="18"/>
                                    <w:szCs w:val="32"/>
                                  </w:rPr>
                                  <w:t>ადმინისტრაციული და ალტერნატიული მონაცემების დივერსიფიკაციისა და გაფართოების საჭიროება</w:t>
                                </w:r>
                              </w:p>
                              <w:p w14:paraId="6D0ED067" w14:textId="35193373" w:rsidR="00C6403A" w:rsidRPr="00100B83" w:rsidRDefault="00C6403A" w:rsidP="005947C7">
                                <w:pPr>
                                  <w:pStyle w:val="NormalWeb"/>
                                  <w:spacing w:before="0" w:beforeAutospacing="0" w:after="0" w:afterAutospacing="0"/>
                                  <w:jc w:val="center"/>
                                  <w:rPr>
                                    <w:rFonts w:ascii="Sylfaen" w:hAnsi="Sylfaen"/>
                                    <w:color w:val="000000"/>
                                    <w:kern w:val="24"/>
                                    <w:sz w:val="18"/>
                                    <w:szCs w:val="32"/>
                                  </w:rPr>
                                </w:pPr>
                              </w:p>
                            </w:txbxContent>
                          </wps:txbx>
                          <wps:bodyPr wrap="square" rtlCol="0" anchor="ctr">
                            <a:noAutofit/>
                          </wps:bodyPr>
                        </wps:wsp>
                        <wps:wsp>
                          <wps:cNvPr id="1699253965" name="Rectangle 15"/>
                          <wps:cNvSpPr/>
                          <wps:spPr>
                            <a:xfrm>
                              <a:off x="1846907" y="3060071"/>
                              <a:ext cx="2992120" cy="676275"/>
                            </a:xfrm>
                            <a:prstGeom prst="rect">
                              <a:avLst/>
                            </a:prstGeom>
                            <a:solidFill>
                              <a:sysClr val="window" lastClr="FFFFFF"/>
                            </a:solidFill>
                            <a:ln w="12700" cap="flat" cmpd="sng" algn="ctr">
                              <a:solidFill>
                                <a:srgbClr val="ED7D31"/>
                              </a:solidFill>
                              <a:prstDash val="solid"/>
                              <a:miter lim="800000"/>
                            </a:ln>
                            <a:effectLst/>
                          </wps:spPr>
                          <wps:txbx>
                            <w:txbxContent>
                              <w:p w14:paraId="2844AE4E" w14:textId="1CB284F9" w:rsidR="00C6403A" w:rsidRPr="00100B83" w:rsidRDefault="00C6403A" w:rsidP="0063501C">
                                <w:pPr>
                                  <w:pStyle w:val="NormalWeb"/>
                                  <w:spacing w:before="0" w:beforeAutospacing="0" w:after="0" w:afterAutospacing="0"/>
                                  <w:jc w:val="center"/>
                                  <w:rPr>
                                    <w:rFonts w:ascii="Sylfaen" w:hAnsi="Sylfaen"/>
                                    <w:color w:val="000000"/>
                                    <w:kern w:val="24"/>
                                    <w:sz w:val="18"/>
                                    <w:szCs w:val="32"/>
                                  </w:rPr>
                                </w:pPr>
                                <w:r w:rsidRPr="00100B83">
                                  <w:rPr>
                                    <w:rFonts w:ascii="Sylfaen" w:hAnsi="Sylfaen"/>
                                    <w:color w:val="000000"/>
                                    <w:kern w:val="24"/>
                                    <w:sz w:val="18"/>
                                    <w:szCs w:val="32"/>
                                  </w:rPr>
                                  <w:t>მაღალი ხარისხის სტატისტიკის არარსებობა, რომელიც სრულად დააკმაყოფილებ</w:t>
                                </w:r>
                                <w:r w:rsidRPr="00100B83">
                                  <w:rPr>
                                    <w:rFonts w:ascii="Sylfaen" w:hAnsi="Sylfaen"/>
                                    <w:color w:val="000000"/>
                                    <w:kern w:val="24"/>
                                    <w:sz w:val="18"/>
                                    <w:szCs w:val="32"/>
                                    <w:lang w:val="ka-GE"/>
                                  </w:rPr>
                                  <w:t>და</w:t>
                                </w:r>
                                <w:r w:rsidRPr="00100B83">
                                  <w:rPr>
                                    <w:rFonts w:ascii="Sylfaen" w:hAnsi="Sylfaen"/>
                                    <w:color w:val="000000"/>
                                    <w:kern w:val="24"/>
                                    <w:sz w:val="18"/>
                                    <w:szCs w:val="32"/>
                                  </w:rPr>
                                  <w:t xml:space="preserve"> პოლიტიკ</w:t>
                                </w:r>
                                <w:r w:rsidRPr="00100B83">
                                  <w:rPr>
                                    <w:rFonts w:ascii="Sylfaen" w:hAnsi="Sylfaen"/>
                                    <w:color w:val="000000"/>
                                    <w:kern w:val="24"/>
                                    <w:sz w:val="18"/>
                                    <w:szCs w:val="32"/>
                                    <w:lang w:val="ka-GE"/>
                                  </w:rPr>
                                  <w:t>ოსე</w:t>
                                </w:r>
                                <w:r w:rsidRPr="00100B83">
                                  <w:rPr>
                                    <w:rFonts w:ascii="Sylfaen" w:hAnsi="Sylfaen"/>
                                    <w:color w:val="000000"/>
                                    <w:kern w:val="24"/>
                                    <w:sz w:val="18"/>
                                    <w:szCs w:val="32"/>
                                  </w:rPr>
                                  <w:t>ბის</w:t>
                                </w:r>
                                <w:r w:rsidRPr="00100B83">
                                  <w:rPr>
                                    <w:rFonts w:ascii="Sylfaen" w:hAnsi="Sylfaen"/>
                                    <w:color w:val="000000"/>
                                    <w:kern w:val="24"/>
                                    <w:sz w:val="18"/>
                                    <w:szCs w:val="32"/>
                                    <w:lang w:val="ka-GE"/>
                                  </w:rPr>
                                  <w:t>ა</w:t>
                                </w:r>
                                <w:r w:rsidRPr="00100B83">
                                  <w:rPr>
                                    <w:rFonts w:ascii="Sylfaen" w:hAnsi="Sylfaen"/>
                                    <w:color w:val="000000"/>
                                    <w:kern w:val="24"/>
                                    <w:sz w:val="18"/>
                                    <w:szCs w:val="32"/>
                                  </w:rPr>
                                  <w:t xml:space="preserve"> და დაინტერესებული მხარეების მოთხოვნებს</w:t>
                                </w:r>
                              </w:p>
                              <w:p w14:paraId="096E9223" w14:textId="0067C6DD" w:rsidR="00C6403A" w:rsidRPr="00100B83" w:rsidRDefault="00C6403A" w:rsidP="0063501C">
                                <w:pPr>
                                  <w:pStyle w:val="NormalWeb"/>
                                  <w:spacing w:before="0" w:beforeAutospacing="0" w:after="0" w:afterAutospacing="0"/>
                                  <w:jc w:val="center"/>
                                  <w:rPr>
                                    <w:rFonts w:ascii="Sylfaen" w:hAnsi="Sylfaen"/>
                                    <w:color w:val="000000"/>
                                    <w:kern w:val="24"/>
                                    <w:sz w:val="18"/>
                                    <w:szCs w:val="32"/>
                                  </w:rPr>
                                </w:pPr>
                              </w:p>
                            </w:txbxContent>
                          </wps:txbx>
                          <wps:bodyPr wrap="square" rtlCol="0" anchor="ctr">
                            <a:noAutofit/>
                          </wps:bodyPr>
                        </wps:wsp>
                        <wps:wsp>
                          <wps:cNvPr id="45" name="Rectangle 15"/>
                          <wps:cNvSpPr/>
                          <wps:spPr>
                            <a:xfrm>
                              <a:off x="7025489" y="3847723"/>
                              <a:ext cx="1981835" cy="657225"/>
                            </a:xfrm>
                            <a:prstGeom prst="rect">
                              <a:avLst/>
                            </a:prstGeom>
                            <a:solidFill>
                              <a:sysClr val="window" lastClr="FFFFFF"/>
                            </a:solidFill>
                            <a:ln w="12700" cap="flat" cmpd="sng" algn="ctr">
                              <a:solidFill>
                                <a:srgbClr val="ED7D31"/>
                              </a:solidFill>
                              <a:prstDash val="solid"/>
                              <a:miter lim="800000"/>
                            </a:ln>
                            <a:effectLst/>
                          </wps:spPr>
                          <wps:txbx>
                            <w:txbxContent>
                              <w:p w14:paraId="30BF0294" w14:textId="6EA26E62" w:rsidR="00C6403A" w:rsidRPr="0024465B" w:rsidRDefault="00C6403A" w:rsidP="005947C7">
                                <w:pPr>
                                  <w:pStyle w:val="NormalWeb"/>
                                  <w:spacing w:before="0" w:beforeAutospacing="0" w:after="0" w:afterAutospacing="0"/>
                                  <w:jc w:val="center"/>
                                  <w:rPr>
                                    <w:rFonts w:ascii="Sylfaen" w:hAnsi="Sylfaen"/>
                                    <w:color w:val="000000"/>
                                    <w:kern w:val="24"/>
                                    <w:sz w:val="16"/>
                                    <w:szCs w:val="32"/>
                                  </w:rPr>
                                </w:pPr>
                                <w:r w:rsidRPr="0024465B">
                                  <w:rPr>
                                    <w:rFonts w:ascii="Sylfaen" w:hAnsi="Sylfaen"/>
                                    <w:color w:val="000000"/>
                                    <w:kern w:val="24"/>
                                    <w:sz w:val="16"/>
                                    <w:szCs w:val="32"/>
                                  </w:rPr>
                                  <w:t>მონაცემთა წარმოების პროცესების შემდგომი მოდერნიზაციისა და ავტომატიზაციის საჭიროება</w:t>
                                </w:r>
                              </w:p>
                            </w:txbxContent>
                          </wps:txbx>
                          <wps:bodyPr wrap="square" rtlCol="0" anchor="ctr">
                            <a:noAutofit/>
                          </wps:bodyPr>
                        </wps:wsp>
                        <wps:wsp>
                          <wps:cNvPr id="1984438518" name="Rectangle 27"/>
                          <wps:cNvSpPr/>
                          <wps:spPr>
                            <a:xfrm>
                              <a:off x="2390115" y="76204"/>
                              <a:ext cx="2689761" cy="463138"/>
                            </a:xfrm>
                            <a:prstGeom prst="rect">
                              <a:avLst/>
                            </a:prstGeom>
                            <a:solidFill>
                              <a:sysClr val="window" lastClr="FFFFFF"/>
                            </a:solidFill>
                            <a:ln w="12700" cap="flat" cmpd="sng" algn="ctr">
                              <a:solidFill>
                                <a:srgbClr val="70AD47"/>
                              </a:solidFill>
                              <a:prstDash val="solid"/>
                              <a:miter lim="800000"/>
                            </a:ln>
                            <a:effectLst/>
                          </wps:spPr>
                          <wps:txbx>
                            <w:txbxContent>
                              <w:p w14:paraId="507C4409" w14:textId="77777777" w:rsidR="00C6403A" w:rsidRPr="00100B83" w:rsidRDefault="00C6403A" w:rsidP="00057663">
                                <w:pPr>
                                  <w:pStyle w:val="NormalWeb"/>
                                  <w:rPr>
                                    <w:rFonts w:ascii="Sylfaen" w:hAnsi="Sylfaen"/>
                                    <w:color w:val="000000"/>
                                    <w:kern w:val="24"/>
                                    <w:sz w:val="18"/>
                                    <w:szCs w:val="32"/>
                                    <w:lang w:val="ka-GE"/>
                                  </w:rPr>
                                </w:pPr>
                                <w:r w:rsidRPr="00100B83">
                                  <w:rPr>
                                    <w:rFonts w:ascii="Sylfaen" w:hAnsi="Sylfaen"/>
                                    <w:color w:val="000000"/>
                                    <w:kern w:val="24"/>
                                    <w:sz w:val="18"/>
                                    <w:szCs w:val="32"/>
                                    <w:lang w:val="ka-GE"/>
                                  </w:rPr>
                                  <w:t>შეფერხებული ეკონომიკური განვითარება</w:t>
                                </w:r>
                              </w:p>
                              <w:p w14:paraId="3DAF474B" w14:textId="2875F672" w:rsidR="00C6403A" w:rsidRPr="00100B83" w:rsidRDefault="00C6403A" w:rsidP="005947C7">
                                <w:pPr>
                                  <w:pStyle w:val="NormalWeb"/>
                                  <w:spacing w:before="0" w:beforeAutospacing="0" w:after="0" w:afterAutospacing="0"/>
                                  <w:rPr>
                                    <w:rFonts w:ascii="Sylfaen" w:hAnsi="Sylfaen"/>
                                    <w:color w:val="000000"/>
                                    <w:kern w:val="24"/>
                                    <w:sz w:val="18"/>
                                    <w:szCs w:val="32"/>
                                    <w:lang w:val="en-GB"/>
                                  </w:rPr>
                                </w:pPr>
                              </w:p>
                            </w:txbxContent>
                          </wps:txbx>
                          <wps:bodyPr wrap="square" rtlCol="0" anchor="ctr">
                            <a:noAutofit/>
                          </wps:bodyPr>
                        </wps:wsp>
                        <wps:wsp>
                          <wps:cNvPr id="89" name="Rectangle 25"/>
                          <wps:cNvSpPr/>
                          <wps:spPr>
                            <a:xfrm>
                              <a:off x="6065822" y="76204"/>
                              <a:ext cx="2309750" cy="461422"/>
                            </a:xfrm>
                            <a:prstGeom prst="rect">
                              <a:avLst/>
                            </a:prstGeom>
                            <a:solidFill>
                              <a:sysClr val="window" lastClr="FFFFFF"/>
                            </a:solidFill>
                            <a:ln w="12700" cap="flat" cmpd="sng" algn="ctr">
                              <a:solidFill>
                                <a:srgbClr val="70AD47"/>
                              </a:solidFill>
                              <a:prstDash val="solid"/>
                              <a:miter lim="800000"/>
                            </a:ln>
                            <a:effectLst/>
                          </wps:spPr>
                          <wps:txbx>
                            <w:txbxContent>
                              <w:p w14:paraId="763FFF71" w14:textId="77777777" w:rsidR="00C6403A" w:rsidRPr="00100B83" w:rsidRDefault="00C6403A" w:rsidP="00A23995">
                                <w:pPr>
                                  <w:jc w:val="center"/>
                                  <w:rPr>
                                    <w:rFonts w:ascii="Sylfaen" w:hAnsi="Sylfaen" w:cs="Times New Roman"/>
                                    <w:color w:val="000000"/>
                                    <w:kern w:val="24"/>
                                    <w:sz w:val="18"/>
                                    <w:szCs w:val="32"/>
                                  </w:rPr>
                                </w:pPr>
                                <w:r w:rsidRPr="00100B83">
                                  <w:rPr>
                                    <w:rFonts w:ascii="Sylfaen" w:hAnsi="Sylfaen" w:cs="Times New Roman"/>
                                    <w:color w:val="000000"/>
                                    <w:kern w:val="24"/>
                                    <w:sz w:val="18"/>
                                    <w:szCs w:val="32"/>
                                  </w:rPr>
                                  <w:t>უარყოფითი გავლენა ქვეყნის იმიჯსა და რეპუტაციაზე</w:t>
                                </w:r>
                              </w:p>
                              <w:p w14:paraId="56976867" w14:textId="77777777" w:rsidR="00C6403A" w:rsidRPr="00100B83" w:rsidRDefault="00C6403A" w:rsidP="005947C7">
                                <w:pPr>
                                  <w:rPr>
                                    <w:rFonts w:ascii="Sylfaen" w:hAnsi="Sylfaen"/>
                                  </w:rPr>
                                </w:pPr>
                              </w:p>
                            </w:txbxContent>
                          </wps:txbx>
                          <wps:bodyPr wrap="square" rtlCol="0" anchor="ctr">
                            <a:noAutofit/>
                          </wps:bodyPr>
                        </wps:wsp>
                        <wps:wsp>
                          <wps:cNvPr id="83" name="Rectangle 82"/>
                          <wps:cNvSpPr/>
                          <wps:spPr>
                            <a:xfrm>
                              <a:off x="0" y="1656697"/>
                              <a:ext cx="1188085" cy="471805"/>
                            </a:xfrm>
                            <a:prstGeom prst="rect">
                              <a:avLst/>
                            </a:prstGeom>
                            <a:solidFill>
                              <a:sysClr val="window" lastClr="FFFFFF"/>
                            </a:solidFill>
                            <a:ln w="12700" cap="flat" cmpd="sng" algn="ctr">
                              <a:solidFill>
                                <a:srgbClr val="70AD47"/>
                              </a:solidFill>
                              <a:prstDash val="solid"/>
                              <a:miter lim="800000"/>
                            </a:ln>
                            <a:effectLst/>
                          </wps:spPr>
                          <wps:txbx>
                            <w:txbxContent>
                              <w:p w14:paraId="5E70EAA7" w14:textId="24E3CC09" w:rsidR="00C6403A" w:rsidRPr="00100B83" w:rsidRDefault="00C6403A" w:rsidP="005947C7">
                                <w:pPr>
                                  <w:pStyle w:val="NormalWeb"/>
                                  <w:spacing w:before="0" w:beforeAutospacing="0" w:after="0" w:afterAutospacing="0"/>
                                  <w:jc w:val="center"/>
                                  <w:rPr>
                                    <w:rFonts w:ascii="Sylfaen" w:hAnsi="Sylfaen"/>
                                    <w:color w:val="000000"/>
                                    <w:kern w:val="24"/>
                                    <w:sz w:val="22"/>
                                    <w:szCs w:val="32"/>
                                    <w:lang w:val="ka-GE"/>
                                  </w:rPr>
                                </w:pPr>
                                <w:r w:rsidRPr="00100B83">
                                  <w:rPr>
                                    <w:rFonts w:ascii="Sylfaen" w:hAnsi="Sylfaen"/>
                                    <w:color w:val="000000"/>
                                    <w:kern w:val="24"/>
                                    <w:sz w:val="22"/>
                                    <w:szCs w:val="32"/>
                                    <w:lang w:val="ka-GE"/>
                                  </w:rPr>
                                  <w:t>პირდაპირი შედეგები</w:t>
                                </w:r>
                              </w:p>
                            </w:txbxContent>
                          </wps:txbx>
                          <wps:bodyPr wrap="square">
                            <a:spAutoFit/>
                          </wps:bodyPr>
                        </wps:wsp>
                        <wps:wsp>
                          <wps:cNvPr id="79" name="TextBox 78"/>
                          <wps:cNvSpPr txBox="1"/>
                          <wps:spPr>
                            <a:xfrm>
                              <a:off x="0" y="4761872"/>
                              <a:ext cx="1226248" cy="471830"/>
                            </a:xfrm>
                            <a:prstGeom prst="rect">
                              <a:avLst/>
                            </a:prstGeom>
                            <a:solidFill>
                              <a:sysClr val="window" lastClr="FFFFFF"/>
                            </a:solidFill>
                            <a:ln w="12700" cap="flat" cmpd="sng" algn="ctr">
                              <a:solidFill>
                                <a:srgbClr val="ED7D31"/>
                              </a:solidFill>
                              <a:prstDash val="solid"/>
                              <a:miter lim="800000"/>
                            </a:ln>
                            <a:effectLst/>
                          </wps:spPr>
                          <wps:txbx>
                            <w:txbxContent>
                              <w:p w14:paraId="65629F50" w14:textId="50EE1F0E" w:rsidR="00C6403A" w:rsidRPr="00100B83" w:rsidRDefault="00C6403A" w:rsidP="005947C7">
                                <w:pPr>
                                  <w:pStyle w:val="NormalWeb"/>
                                  <w:spacing w:before="0" w:beforeAutospacing="0" w:after="0" w:afterAutospacing="0"/>
                                  <w:jc w:val="center"/>
                                  <w:rPr>
                                    <w:rFonts w:ascii="Sylfaen" w:hAnsi="Sylfaen"/>
                                    <w:color w:val="000000"/>
                                    <w:kern w:val="24"/>
                                    <w:sz w:val="22"/>
                                    <w:szCs w:val="32"/>
                                  </w:rPr>
                                </w:pPr>
                                <w:r w:rsidRPr="00100B83">
                                  <w:rPr>
                                    <w:rFonts w:ascii="Sylfaen" w:hAnsi="Sylfaen"/>
                                    <w:color w:val="000000"/>
                                    <w:kern w:val="24"/>
                                    <w:sz w:val="22"/>
                                    <w:szCs w:val="32"/>
                                  </w:rPr>
                                  <w:t>ძირეული მიზეზები</w:t>
                                </w:r>
                              </w:p>
                            </w:txbxContent>
                          </wps:txbx>
                          <wps:bodyPr wrap="square" rtlCol="0">
                            <a:spAutoFit/>
                          </wps:bodyPr>
                        </wps:wsp>
                        <wps:wsp>
                          <wps:cNvPr id="80" name="Rectangle 79"/>
                          <wps:cNvSpPr/>
                          <wps:spPr>
                            <a:xfrm>
                              <a:off x="0" y="3919943"/>
                              <a:ext cx="1226185" cy="471805"/>
                            </a:xfrm>
                            <a:prstGeom prst="rect">
                              <a:avLst/>
                            </a:prstGeom>
                            <a:solidFill>
                              <a:sysClr val="window" lastClr="FFFFFF"/>
                            </a:solidFill>
                            <a:ln w="12700" cap="flat" cmpd="sng" algn="ctr">
                              <a:solidFill>
                                <a:srgbClr val="ED7D31"/>
                              </a:solidFill>
                              <a:prstDash val="solid"/>
                              <a:miter lim="800000"/>
                            </a:ln>
                            <a:effectLst/>
                          </wps:spPr>
                          <wps:txbx>
                            <w:txbxContent>
                              <w:p w14:paraId="1386AD9C" w14:textId="5E825571" w:rsidR="00C6403A" w:rsidRPr="00100B83" w:rsidRDefault="00C6403A" w:rsidP="005947C7">
                                <w:pPr>
                                  <w:pStyle w:val="NormalWeb"/>
                                  <w:spacing w:before="0" w:beforeAutospacing="0" w:after="0" w:afterAutospacing="0"/>
                                  <w:jc w:val="center"/>
                                  <w:rPr>
                                    <w:rFonts w:ascii="Sylfaen" w:hAnsi="Sylfaen"/>
                                    <w:color w:val="000000"/>
                                    <w:kern w:val="24"/>
                                    <w:sz w:val="22"/>
                                    <w:szCs w:val="32"/>
                                    <w:lang w:val="ka-GE"/>
                                  </w:rPr>
                                </w:pPr>
                                <w:r w:rsidRPr="00100B83">
                                  <w:rPr>
                                    <w:rFonts w:ascii="Sylfaen" w:hAnsi="Sylfaen"/>
                                    <w:color w:val="000000"/>
                                    <w:kern w:val="24"/>
                                    <w:sz w:val="22"/>
                                    <w:szCs w:val="32"/>
                                    <w:lang w:val="ka-GE"/>
                                  </w:rPr>
                                  <w:t>მეორადი მიზეზები</w:t>
                                </w:r>
                              </w:p>
                            </w:txbxContent>
                          </wps:txbx>
                          <wps:bodyPr wrap="square">
                            <a:spAutoFit/>
                          </wps:bodyPr>
                        </wps:wsp>
                        <wps:wsp>
                          <wps:cNvPr id="81" name="Rectangle 80"/>
                          <wps:cNvSpPr/>
                          <wps:spPr>
                            <a:xfrm>
                              <a:off x="18107" y="3191043"/>
                              <a:ext cx="1239520" cy="542568"/>
                            </a:xfrm>
                            <a:prstGeom prst="rect">
                              <a:avLst/>
                            </a:prstGeom>
                            <a:solidFill>
                              <a:sysClr val="window" lastClr="FFFFFF"/>
                            </a:solidFill>
                            <a:ln w="12700" cap="flat" cmpd="sng" algn="ctr">
                              <a:solidFill>
                                <a:srgbClr val="ED7D31"/>
                              </a:solidFill>
                              <a:prstDash val="solid"/>
                              <a:miter lim="800000"/>
                            </a:ln>
                            <a:effectLst/>
                          </wps:spPr>
                          <wps:txbx>
                            <w:txbxContent>
                              <w:p w14:paraId="12DA8D12" w14:textId="57329BEC" w:rsidR="00C6403A" w:rsidRPr="00100B83" w:rsidRDefault="00C6403A" w:rsidP="005947C7">
                                <w:pPr>
                                  <w:pStyle w:val="NormalWeb"/>
                                  <w:spacing w:before="0" w:beforeAutospacing="0" w:after="0" w:afterAutospacing="0"/>
                                  <w:jc w:val="center"/>
                                  <w:rPr>
                                    <w:rFonts w:ascii="Sylfaen" w:hAnsi="Sylfaen"/>
                                    <w:color w:val="000000"/>
                                    <w:kern w:val="24"/>
                                    <w:sz w:val="22"/>
                                    <w:szCs w:val="32"/>
                                  </w:rPr>
                                </w:pPr>
                                <w:r w:rsidRPr="00100B83">
                                  <w:rPr>
                                    <w:rFonts w:ascii="Sylfaen" w:hAnsi="Sylfaen"/>
                                    <w:color w:val="000000"/>
                                    <w:kern w:val="24"/>
                                    <w:sz w:val="22"/>
                                    <w:szCs w:val="32"/>
                                  </w:rPr>
                                  <w:t>უშუალო/პირდაპირი მიზეზები</w:t>
                                </w:r>
                              </w:p>
                            </w:txbxContent>
                          </wps:txbx>
                          <wps:bodyPr wrap="square">
                            <a:noAutofit/>
                          </wps:bodyPr>
                        </wps:wsp>
                        <wps:wsp>
                          <wps:cNvPr id="84" name="Rectangle 83"/>
                          <wps:cNvSpPr/>
                          <wps:spPr>
                            <a:xfrm>
                              <a:off x="18106" y="968670"/>
                              <a:ext cx="1219835" cy="438785"/>
                            </a:xfrm>
                            <a:prstGeom prst="rect">
                              <a:avLst/>
                            </a:prstGeom>
                            <a:solidFill>
                              <a:sysClr val="window" lastClr="FFFFFF"/>
                            </a:solidFill>
                            <a:ln w="12700" cap="flat" cmpd="sng" algn="ctr">
                              <a:solidFill>
                                <a:srgbClr val="70AD47"/>
                              </a:solidFill>
                              <a:prstDash val="solid"/>
                              <a:miter lim="800000"/>
                            </a:ln>
                            <a:effectLst/>
                          </wps:spPr>
                          <wps:txbx>
                            <w:txbxContent>
                              <w:p w14:paraId="34E17068" w14:textId="29CAC4F3" w:rsidR="00C6403A" w:rsidRPr="00100B83" w:rsidRDefault="00C6403A" w:rsidP="00BA2827">
                                <w:pPr>
                                  <w:pStyle w:val="NormalWeb"/>
                                  <w:spacing w:before="0" w:beforeAutospacing="0" w:after="0" w:afterAutospacing="0"/>
                                  <w:jc w:val="center"/>
                                  <w:rPr>
                                    <w:rFonts w:ascii="Sylfaen" w:hAnsi="Sylfaen"/>
                                    <w:lang w:val="ka-GE"/>
                                  </w:rPr>
                                </w:pPr>
                                <w:r w:rsidRPr="00100B83">
                                  <w:rPr>
                                    <w:rFonts w:ascii="Sylfaen" w:hAnsi="Sylfaen"/>
                                    <w:lang w:val="ka-GE"/>
                                  </w:rPr>
                                  <w:t>გრძელვადიანი შედეგები</w:t>
                                </w:r>
                              </w:p>
                            </w:txbxContent>
                          </wps:txbx>
                          <wps:bodyPr wrap="square">
                            <a:spAutoFit/>
                          </wps:bodyPr>
                        </wps:wsp>
                        <wps:wsp>
                          <wps:cNvPr id="85" name="Rectangle 84"/>
                          <wps:cNvSpPr/>
                          <wps:spPr>
                            <a:xfrm>
                              <a:off x="45267" y="76204"/>
                              <a:ext cx="1178560" cy="457200"/>
                            </a:xfrm>
                            <a:prstGeom prst="rect">
                              <a:avLst/>
                            </a:prstGeom>
                            <a:solidFill>
                              <a:sysClr val="window" lastClr="FFFFFF"/>
                            </a:solidFill>
                            <a:ln w="12700" cap="flat" cmpd="sng" algn="ctr">
                              <a:solidFill>
                                <a:srgbClr val="70AD47"/>
                              </a:solidFill>
                              <a:prstDash val="solid"/>
                              <a:miter lim="800000"/>
                            </a:ln>
                            <a:effectLst/>
                          </wps:spPr>
                          <wps:txbx>
                            <w:txbxContent>
                              <w:p w14:paraId="098D1D40" w14:textId="08F86809" w:rsidR="00C6403A" w:rsidRPr="00100B83" w:rsidRDefault="00C6403A" w:rsidP="005947C7">
                                <w:pPr>
                                  <w:pStyle w:val="NormalWeb"/>
                                  <w:spacing w:before="0" w:beforeAutospacing="0" w:after="0" w:afterAutospacing="0"/>
                                  <w:jc w:val="center"/>
                                  <w:rPr>
                                    <w:rFonts w:ascii="Sylfaen" w:hAnsi="Sylfaen"/>
                                    <w:lang w:val="ka-GE"/>
                                  </w:rPr>
                                </w:pPr>
                                <w:r w:rsidRPr="00100B83">
                                  <w:rPr>
                                    <w:rFonts w:ascii="Sylfaen" w:hAnsi="Sylfaen"/>
                                    <w:lang w:val="ka-GE"/>
                                  </w:rPr>
                                  <w:t>გავლენა</w:t>
                                </w:r>
                              </w:p>
                            </w:txbxContent>
                          </wps:txbx>
                          <wps:bodyPr wrap="square">
                            <a:noAutofit/>
                          </wps:bodyPr>
                        </wps:wsp>
                        <wps:wsp>
                          <wps:cNvPr id="1526621720" name="Rectangle 20"/>
                          <wps:cNvSpPr/>
                          <wps:spPr>
                            <a:xfrm>
                              <a:off x="1602463" y="2426329"/>
                              <a:ext cx="7754679" cy="442137"/>
                            </a:xfrm>
                            <a:prstGeom prst="rect">
                              <a:avLst/>
                            </a:prstGeom>
                            <a:solidFill>
                              <a:sysClr val="window" lastClr="FFFFFF"/>
                            </a:solidFill>
                            <a:ln w="12700" cap="flat" cmpd="sng" algn="ctr">
                              <a:solidFill>
                                <a:srgbClr val="5B9BD5"/>
                              </a:solidFill>
                              <a:prstDash val="solid"/>
                              <a:miter lim="800000"/>
                            </a:ln>
                            <a:effectLst/>
                          </wps:spPr>
                          <wps:txbx>
                            <w:txbxContent>
                              <w:p w14:paraId="030CC685" w14:textId="79EED4E6" w:rsidR="00C6403A" w:rsidRPr="00100B83" w:rsidRDefault="00C6403A" w:rsidP="00925B16">
                                <w:pPr>
                                  <w:pStyle w:val="NormalWeb"/>
                                  <w:spacing w:before="0" w:beforeAutospacing="0" w:after="0" w:afterAutospacing="0"/>
                                  <w:jc w:val="center"/>
                                  <w:rPr>
                                    <w:rFonts w:ascii="Sylfaen" w:hAnsi="Sylfaen"/>
                                    <w:b/>
                                    <w:bCs/>
                                  </w:rPr>
                                </w:pPr>
                                <w:r w:rsidRPr="00100B83">
                                  <w:rPr>
                                    <w:rFonts w:ascii="Sylfaen" w:hAnsi="Sylfaen" w:cs="Sylfaen"/>
                                    <w:b/>
                                    <w:bCs/>
                                    <w:lang w:val="ka-GE"/>
                                  </w:rPr>
                                  <w:t>შეუსაბამობა</w:t>
                                </w:r>
                                <w:r w:rsidRPr="00100B83">
                                  <w:rPr>
                                    <w:rFonts w:ascii="Sylfaen" w:hAnsi="Sylfaen"/>
                                    <w:b/>
                                    <w:bCs/>
                                  </w:rPr>
                                  <w:t xml:space="preserve"> </w:t>
                                </w:r>
                                <w:r w:rsidRPr="00100B83">
                                  <w:rPr>
                                    <w:rFonts w:ascii="Sylfaen" w:hAnsi="Sylfaen" w:cs="Sylfaen"/>
                                    <w:b/>
                                    <w:bCs/>
                                  </w:rPr>
                                  <w:t>მიმდინარე</w:t>
                                </w:r>
                                <w:r w:rsidRPr="00100B83">
                                  <w:rPr>
                                    <w:rFonts w:ascii="Sylfaen" w:hAnsi="Sylfaen"/>
                                    <w:b/>
                                    <w:bCs/>
                                  </w:rPr>
                                  <w:t xml:space="preserve"> </w:t>
                                </w:r>
                                <w:r w:rsidRPr="00100B83">
                                  <w:rPr>
                                    <w:rFonts w:ascii="Sylfaen" w:hAnsi="Sylfaen" w:cs="Sylfaen"/>
                                    <w:b/>
                                    <w:bCs/>
                                  </w:rPr>
                                  <w:t>და</w:t>
                                </w:r>
                                <w:r w:rsidRPr="00100B83">
                                  <w:rPr>
                                    <w:rFonts w:ascii="Sylfaen" w:hAnsi="Sylfaen"/>
                                    <w:b/>
                                    <w:bCs/>
                                  </w:rPr>
                                  <w:t xml:space="preserve"> </w:t>
                                </w:r>
                                <w:r w:rsidRPr="00100B83">
                                  <w:rPr>
                                    <w:rFonts w:ascii="Sylfaen" w:hAnsi="Sylfaen" w:cs="Sylfaen"/>
                                    <w:b/>
                                    <w:bCs/>
                                  </w:rPr>
                                  <w:t>დაგეგმილი</w:t>
                                </w:r>
                                <w:r w:rsidRPr="00100B83">
                                  <w:rPr>
                                    <w:rFonts w:ascii="Sylfaen" w:hAnsi="Sylfaen"/>
                                    <w:b/>
                                    <w:bCs/>
                                  </w:rPr>
                                  <w:t xml:space="preserve"> </w:t>
                                </w:r>
                                <w:r w:rsidRPr="00100B83">
                                  <w:rPr>
                                    <w:rFonts w:ascii="Sylfaen" w:hAnsi="Sylfaen" w:cs="Sylfaen"/>
                                    <w:b/>
                                    <w:bCs/>
                                  </w:rPr>
                                  <w:t>რეფორმების</w:t>
                                </w:r>
                                <w:r w:rsidRPr="00100B83">
                                  <w:rPr>
                                    <w:rFonts w:ascii="Sylfaen" w:hAnsi="Sylfaen"/>
                                    <w:b/>
                                    <w:bCs/>
                                  </w:rPr>
                                  <w:t xml:space="preserve"> </w:t>
                                </w:r>
                                <w:r w:rsidRPr="00100B83">
                                  <w:rPr>
                                    <w:rFonts w:ascii="Sylfaen" w:hAnsi="Sylfaen" w:cs="Sylfaen"/>
                                    <w:b/>
                                    <w:bCs/>
                                  </w:rPr>
                                  <w:t>მხარდა</w:t>
                                </w:r>
                                <w:r w:rsidRPr="00100B83">
                                  <w:rPr>
                                    <w:rFonts w:ascii="Sylfaen" w:hAnsi="Sylfaen" w:cs="Sylfaen"/>
                                    <w:b/>
                                    <w:bCs/>
                                    <w:lang w:val="ka-GE"/>
                                  </w:rPr>
                                  <w:t>სა</w:t>
                                </w:r>
                                <w:r w:rsidRPr="00100B83">
                                  <w:rPr>
                                    <w:rFonts w:ascii="Sylfaen" w:hAnsi="Sylfaen" w:cs="Sylfaen"/>
                                    <w:b/>
                                    <w:bCs/>
                                  </w:rPr>
                                  <w:t>ჭერა</w:t>
                                </w:r>
                                <w:r w:rsidRPr="00100B83">
                                  <w:rPr>
                                    <w:rFonts w:ascii="Sylfaen" w:hAnsi="Sylfaen" w:cs="Sylfaen"/>
                                    <w:b/>
                                    <w:bCs/>
                                    <w:lang w:val="ka-GE"/>
                                  </w:rPr>
                                  <w:t xml:space="preserve">დ საჭირო </w:t>
                                </w:r>
                                <w:r w:rsidRPr="00100B83">
                                  <w:rPr>
                                    <w:rFonts w:ascii="Sylfaen" w:hAnsi="Sylfaen" w:cs="Sylfaen"/>
                                    <w:b/>
                                    <w:bCs/>
                                  </w:rPr>
                                  <w:t>მაღალი</w:t>
                                </w:r>
                                <w:r w:rsidRPr="00100B83">
                                  <w:rPr>
                                    <w:rFonts w:ascii="Sylfaen" w:hAnsi="Sylfaen"/>
                                    <w:b/>
                                    <w:bCs/>
                                  </w:rPr>
                                  <w:t xml:space="preserve"> </w:t>
                                </w:r>
                                <w:r w:rsidRPr="00100B83">
                                  <w:rPr>
                                    <w:rFonts w:ascii="Sylfaen" w:hAnsi="Sylfaen" w:cs="Sylfaen"/>
                                    <w:b/>
                                    <w:bCs/>
                                  </w:rPr>
                                  <w:t>ხარისხის</w:t>
                                </w:r>
                                <w:r w:rsidRPr="00100B83">
                                  <w:rPr>
                                    <w:rFonts w:ascii="Sylfaen" w:hAnsi="Sylfaen"/>
                                    <w:b/>
                                    <w:bCs/>
                                  </w:rPr>
                                  <w:t xml:space="preserve"> </w:t>
                                </w:r>
                                <w:r w:rsidRPr="00100B83">
                                  <w:rPr>
                                    <w:rFonts w:ascii="Sylfaen" w:hAnsi="Sylfaen" w:cs="Sylfaen"/>
                                    <w:b/>
                                    <w:bCs/>
                                  </w:rPr>
                                  <w:t>სტატისტიკა</w:t>
                                </w:r>
                                <w:r w:rsidRPr="00100B83">
                                  <w:rPr>
                                    <w:rFonts w:ascii="Sylfaen" w:hAnsi="Sylfaen" w:cs="Sylfaen"/>
                                    <w:b/>
                                    <w:bCs/>
                                    <w:lang w:val="ka-GE"/>
                                  </w:rPr>
                                  <w:t xml:space="preserve">სა </w:t>
                                </w:r>
                                <w:r w:rsidRPr="00100B83">
                                  <w:rPr>
                                    <w:rFonts w:ascii="Sylfaen" w:hAnsi="Sylfaen" w:cs="Sylfaen"/>
                                    <w:b/>
                                    <w:bCs/>
                                    <w:lang w:val="ka-GE"/>
                                  </w:rPr>
                                  <w:br/>
                                </w:r>
                                <w:r w:rsidRPr="00100B83">
                                  <w:rPr>
                                    <w:rFonts w:ascii="Sylfaen" w:hAnsi="Sylfaen"/>
                                    <w:b/>
                                    <w:bCs/>
                                    <w:lang w:val="ka-GE"/>
                                  </w:rPr>
                                  <w:t xml:space="preserve">და </w:t>
                                </w:r>
                                <w:r w:rsidRPr="00100B83">
                                  <w:rPr>
                                    <w:rFonts w:ascii="Sylfaen" w:hAnsi="Sylfaen" w:cs="Sylfaen"/>
                                    <w:b/>
                                    <w:bCs/>
                                  </w:rPr>
                                  <w:t>ოფიციალური</w:t>
                                </w:r>
                                <w:r w:rsidRPr="00100B83">
                                  <w:rPr>
                                    <w:rFonts w:ascii="Sylfaen" w:hAnsi="Sylfaen"/>
                                    <w:b/>
                                    <w:bCs/>
                                  </w:rPr>
                                  <w:t xml:space="preserve"> </w:t>
                                </w:r>
                                <w:r w:rsidRPr="00100B83">
                                  <w:rPr>
                                    <w:rFonts w:ascii="Sylfaen" w:hAnsi="Sylfaen" w:cs="Sylfaen"/>
                                    <w:b/>
                                    <w:bCs/>
                                  </w:rPr>
                                  <w:t>სტატისტიკის</w:t>
                                </w:r>
                                <w:r w:rsidRPr="00100B83">
                                  <w:rPr>
                                    <w:rFonts w:ascii="Sylfaen" w:hAnsi="Sylfaen"/>
                                    <w:b/>
                                    <w:bCs/>
                                  </w:rPr>
                                  <w:t xml:space="preserve"> </w:t>
                                </w:r>
                                <w:r w:rsidRPr="00100B83">
                                  <w:rPr>
                                    <w:rFonts w:ascii="Sylfaen" w:hAnsi="Sylfaen" w:cs="Sylfaen"/>
                                    <w:b/>
                                    <w:bCs/>
                                  </w:rPr>
                                  <w:t>ხელმისაწვდომობ</w:t>
                                </w:r>
                                <w:r w:rsidRPr="00100B83">
                                  <w:rPr>
                                    <w:rFonts w:ascii="Sylfaen" w:hAnsi="Sylfaen" w:cs="Sylfaen"/>
                                    <w:b/>
                                    <w:bCs/>
                                    <w:lang w:val="ka-GE"/>
                                  </w:rPr>
                                  <w:t>ა</w:t>
                                </w:r>
                                <w:r w:rsidRPr="00100B83">
                                  <w:rPr>
                                    <w:rFonts w:ascii="Sylfaen" w:hAnsi="Sylfaen" w:cs="Sylfaen"/>
                                    <w:b/>
                                    <w:bCs/>
                                  </w:rPr>
                                  <w:t>ს</w:t>
                                </w:r>
                                <w:r w:rsidRPr="00100B83">
                                  <w:rPr>
                                    <w:rFonts w:ascii="Sylfaen" w:hAnsi="Sylfaen" w:cs="Sylfaen"/>
                                    <w:b/>
                                    <w:bCs/>
                                    <w:lang w:val="ka-GE"/>
                                  </w:rPr>
                                  <w:t xml:space="preserve"> შორის</w:t>
                                </w:r>
                                <w:r w:rsidRPr="00100B83">
                                  <w:rPr>
                                    <w:rFonts w:ascii="Sylfaen" w:hAnsi="Sylfaen"/>
                                    <w:b/>
                                    <w:bCs/>
                                  </w:rPr>
                                  <w:t xml:space="preserve"> </w:t>
                                </w:r>
                              </w:p>
                              <w:p w14:paraId="310AE136" w14:textId="45199F9B" w:rsidR="00C6403A" w:rsidRPr="00100B83" w:rsidRDefault="00C6403A" w:rsidP="005947C7">
                                <w:pPr>
                                  <w:pStyle w:val="NormalWeb"/>
                                  <w:spacing w:before="0" w:beforeAutospacing="0" w:after="0" w:afterAutospacing="0"/>
                                  <w:jc w:val="center"/>
                                  <w:rPr>
                                    <w:rFonts w:ascii="Sylfaen" w:hAnsi="Sylfaen"/>
                                    <w:b/>
                                    <w:bCs/>
                                    <w:sz w:val="22"/>
                                    <w:szCs w:val="32"/>
                                    <w:lang w:val="en-GB"/>
                                  </w:rPr>
                                </w:pPr>
                              </w:p>
                            </w:txbxContent>
                          </wps:txbx>
                          <wps:bodyPr wrap="square" rtlCol="0" anchor="ctr">
                            <a:noAutofit/>
                          </wps:bodyPr>
                        </wps:wsp>
                        <wps:wsp>
                          <wps:cNvPr id="82" name="Rectangle 81"/>
                          <wps:cNvSpPr/>
                          <wps:spPr>
                            <a:xfrm>
                              <a:off x="45267" y="2435382"/>
                              <a:ext cx="1188085" cy="445770"/>
                            </a:xfrm>
                            <a:prstGeom prst="rect">
                              <a:avLst/>
                            </a:prstGeom>
                            <a:solidFill>
                              <a:sysClr val="window" lastClr="FFFFFF"/>
                            </a:solidFill>
                            <a:ln w="12700" cap="flat" cmpd="sng" algn="ctr">
                              <a:solidFill>
                                <a:srgbClr val="5B9BD5"/>
                              </a:solidFill>
                              <a:prstDash val="solid"/>
                              <a:miter lim="800000"/>
                            </a:ln>
                            <a:effectLst/>
                          </wps:spPr>
                          <wps:txbx>
                            <w:txbxContent>
                              <w:p w14:paraId="2CE6E5CE" w14:textId="6A953A27" w:rsidR="00C6403A" w:rsidRPr="00100B83" w:rsidRDefault="00C6403A" w:rsidP="005947C7">
                                <w:pPr>
                                  <w:pStyle w:val="NormalWeb"/>
                                  <w:spacing w:before="0" w:beforeAutospacing="0" w:after="0" w:afterAutospacing="0"/>
                                  <w:jc w:val="center"/>
                                  <w:rPr>
                                    <w:rFonts w:ascii="Sylfaen" w:hAnsi="Sylfaen"/>
                                    <w:color w:val="000000"/>
                                    <w:kern w:val="24"/>
                                    <w:sz w:val="22"/>
                                    <w:szCs w:val="32"/>
                                    <w:lang w:val="ka-GE"/>
                                  </w:rPr>
                                </w:pPr>
                                <w:r w:rsidRPr="00100B83">
                                  <w:rPr>
                                    <w:rFonts w:ascii="Sylfaen" w:hAnsi="Sylfaen"/>
                                    <w:color w:val="000000"/>
                                    <w:kern w:val="24"/>
                                    <w:sz w:val="22"/>
                                    <w:szCs w:val="32"/>
                                    <w:lang w:val="ka-GE"/>
                                  </w:rPr>
                                  <w:t>მთავარი პრობლემა</w:t>
                                </w:r>
                              </w:p>
                            </w:txbxContent>
                          </wps:txbx>
                          <wps:bodyPr wrap="square">
                            <a:noAutofit/>
                          </wps:bodyPr>
                        </wps:wsp>
                        <wps:wsp>
                          <wps:cNvPr id="1029890020" name="Rectangle 7"/>
                          <wps:cNvSpPr/>
                          <wps:spPr>
                            <a:xfrm>
                              <a:off x="6790099" y="4734962"/>
                              <a:ext cx="2686493" cy="645042"/>
                            </a:xfrm>
                            <a:prstGeom prst="rect">
                              <a:avLst/>
                            </a:prstGeom>
                            <a:solidFill>
                              <a:sysClr val="window" lastClr="FFFFFF"/>
                            </a:solidFill>
                            <a:ln w="12700" cap="flat" cmpd="sng" algn="ctr">
                              <a:solidFill>
                                <a:srgbClr val="ED7D31"/>
                              </a:solidFill>
                              <a:prstDash val="solid"/>
                              <a:miter lim="800000"/>
                            </a:ln>
                            <a:effectLst/>
                          </wps:spPr>
                          <wps:txbx>
                            <w:txbxContent>
                              <w:p w14:paraId="2DCD0ACC" w14:textId="1B10A28E" w:rsidR="00C6403A" w:rsidRPr="0024465B" w:rsidRDefault="00C6403A" w:rsidP="000873DF">
                                <w:pPr>
                                  <w:pStyle w:val="NormalWeb"/>
                                  <w:spacing w:before="0" w:beforeAutospacing="0" w:after="0" w:afterAutospacing="0"/>
                                  <w:jc w:val="center"/>
                                  <w:rPr>
                                    <w:rFonts w:ascii="Sylfaen" w:hAnsi="Sylfaen"/>
                                    <w:color w:val="000000"/>
                                    <w:kern w:val="24"/>
                                    <w:sz w:val="16"/>
                                    <w:szCs w:val="32"/>
                                  </w:rPr>
                                </w:pPr>
                                <w:r w:rsidRPr="0024465B">
                                  <w:rPr>
                                    <w:rFonts w:ascii="Sylfaen" w:hAnsi="Sylfaen"/>
                                    <w:color w:val="000000"/>
                                    <w:kern w:val="24"/>
                                    <w:sz w:val="16"/>
                                    <w:szCs w:val="32"/>
                                    <w:lang w:val="ka-GE"/>
                                  </w:rPr>
                                  <w:t>ინფორმაციული ტექნოლოგიების</w:t>
                                </w:r>
                                <w:r w:rsidRPr="0024465B">
                                  <w:rPr>
                                    <w:rFonts w:ascii="Sylfaen" w:hAnsi="Sylfaen"/>
                                    <w:color w:val="000000"/>
                                    <w:kern w:val="24"/>
                                    <w:sz w:val="16"/>
                                    <w:szCs w:val="32"/>
                                  </w:rPr>
                                  <w:t xml:space="preserve"> ინფრასტრუქტურ</w:t>
                                </w:r>
                                <w:r w:rsidRPr="0024465B">
                                  <w:rPr>
                                    <w:rFonts w:ascii="Sylfaen" w:hAnsi="Sylfaen"/>
                                    <w:color w:val="000000"/>
                                    <w:kern w:val="24"/>
                                    <w:sz w:val="16"/>
                                    <w:szCs w:val="32"/>
                                    <w:lang w:val="ka-GE"/>
                                  </w:rPr>
                                  <w:t xml:space="preserve">ის </w:t>
                                </w:r>
                                <w:r w:rsidRPr="0024465B">
                                  <w:rPr>
                                    <w:rFonts w:ascii="Sylfaen" w:hAnsi="Sylfaen"/>
                                    <w:color w:val="000000"/>
                                    <w:kern w:val="24"/>
                                    <w:sz w:val="16"/>
                                    <w:szCs w:val="32"/>
                                  </w:rPr>
                                  <w:t xml:space="preserve">შემდგომი მოდერნიზაცია წარმოების პროცესების ავტომატიზაციისა და მონაცემთა </w:t>
                                </w:r>
                                <w:r w:rsidRPr="0024465B">
                                  <w:rPr>
                                    <w:rFonts w:ascii="Sylfaen" w:hAnsi="Sylfaen"/>
                                    <w:color w:val="000000"/>
                                    <w:kern w:val="24"/>
                                    <w:sz w:val="16"/>
                                    <w:szCs w:val="32"/>
                                    <w:lang w:val="ka-GE"/>
                                  </w:rPr>
                                  <w:t xml:space="preserve">დაცვის </w:t>
                                </w:r>
                                <w:r w:rsidRPr="0024465B">
                                  <w:rPr>
                                    <w:rFonts w:ascii="Sylfaen" w:hAnsi="Sylfaen"/>
                                    <w:color w:val="000000"/>
                                    <w:kern w:val="24"/>
                                    <w:sz w:val="16"/>
                                    <w:szCs w:val="32"/>
                                  </w:rPr>
                                  <w:t>ხელშესაწყობად</w:t>
                                </w:r>
                              </w:p>
                              <w:p w14:paraId="5C0615E4" w14:textId="4751F266" w:rsidR="00C6403A" w:rsidRPr="00100B83" w:rsidRDefault="00C6403A" w:rsidP="005947C7">
                                <w:pPr>
                                  <w:pStyle w:val="NormalWeb"/>
                                  <w:spacing w:before="0" w:beforeAutospacing="0" w:after="0" w:afterAutospacing="0"/>
                                  <w:jc w:val="center"/>
                                  <w:rPr>
                                    <w:rFonts w:ascii="Sylfaen" w:hAnsi="Sylfaen"/>
                                    <w:color w:val="000000"/>
                                    <w:kern w:val="24"/>
                                    <w:sz w:val="18"/>
                                    <w:szCs w:val="32"/>
                                  </w:rPr>
                                </w:pPr>
                              </w:p>
                            </w:txbxContent>
                          </wps:txbx>
                          <wps:bodyPr wrap="square" rtlCol="0" anchor="ctr">
                            <a:noAutofit/>
                          </wps:bodyPr>
                        </wps:wsp>
                        <wps:wsp>
                          <wps:cNvPr id="60" name="Rectangle 15"/>
                          <wps:cNvSpPr/>
                          <wps:spPr>
                            <a:xfrm>
                              <a:off x="6572816" y="3069125"/>
                              <a:ext cx="2779776" cy="600075"/>
                            </a:xfrm>
                            <a:prstGeom prst="rect">
                              <a:avLst/>
                            </a:prstGeom>
                            <a:solidFill>
                              <a:sysClr val="window" lastClr="FFFFFF"/>
                            </a:solidFill>
                            <a:ln w="12700" cap="flat" cmpd="sng" algn="ctr">
                              <a:solidFill>
                                <a:srgbClr val="ED7D31"/>
                              </a:solidFill>
                              <a:prstDash val="solid"/>
                              <a:miter lim="800000"/>
                            </a:ln>
                            <a:effectLst/>
                          </wps:spPr>
                          <wps:txbx>
                            <w:txbxContent>
                              <w:p w14:paraId="34FE578F" w14:textId="6241ABDF" w:rsidR="00C6403A" w:rsidRPr="00100B83" w:rsidRDefault="00C6403A" w:rsidP="00850F5F">
                                <w:pPr>
                                  <w:pStyle w:val="NormalWeb"/>
                                  <w:spacing w:before="0" w:beforeAutospacing="0" w:after="0" w:afterAutospacing="0"/>
                                  <w:jc w:val="center"/>
                                  <w:rPr>
                                    <w:rFonts w:ascii="Sylfaen" w:hAnsi="Sylfaen"/>
                                    <w:color w:val="000000"/>
                                    <w:kern w:val="24"/>
                                    <w:sz w:val="18"/>
                                    <w:szCs w:val="32"/>
                                    <w:lang w:val="ka-GE"/>
                                  </w:rPr>
                                </w:pPr>
                                <w:r w:rsidRPr="00100B83">
                                  <w:rPr>
                                    <w:rFonts w:ascii="Sylfaen" w:hAnsi="Sylfaen"/>
                                    <w:color w:val="000000"/>
                                    <w:kern w:val="24"/>
                                    <w:sz w:val="18"/>
                                    <w:szCs w:val="32"/>
                                  </w:rPr>
                                  <w:t>მომხმარებლის მოთხოვნის დასაკმაყოფილებლად</w:t>
                                </w:r>
                                <w:r w:rsidRPr="00100B83">
                                  <w:rPr>
                                    <w:rFonts w:ascii="Sylfaen" w:hAnsi="Sylfaen"/>
                                    <w:color w:val="000000"/>
                                    <w:kern w:val="24"/>
                                    <w:sz w:val="18"/>
                                    <w:szCs w:val="32"/>
                                    <w:lang w:val="ka-GE"/>
                                  </w:rPr>
                                  <w:t xml:space="preserve"> </w:t>
                                </w:r>
                                <w:r w:rsidRPr="00100B83">
                                  <w:rPr>
                                    <w:rFonts w:ascii="Sylfaen" w:hAnsi="Sylfaen"/>
                                    <w:color w:val="000000"/>
                                    <w:kern w:val="24"/>
                                    <w:sz w:val="18"/>
                                    <w:szCs w:val="32"/>
                                  </w:rPr>
                                  <w:t xml:space="preserve">დროული სტატისტიკის </w:t>
                                </w:r>
                                <w:r w:rsidRPr="00100B83">
                                  <w:rPr>
                                    <w:rFonts w:ascii="Sylfaen" w:hAnsi="Sylfaen"/>
                                    <w:color w:val="000000"/>
                                    <w:kern w:val="24"/>
                                    <w:sz w:val="18"/>
                                    <w:szCs w:val="32"/>
                                    <w:lang w:val="ka-GE"/>
                                  </w:rPr>
                                  <w:t>არარსებობა</w:t>
                                </w:r>
                              </w:p>
                              <w:p w14:paraId="71E9010F" w14:textId="17CD2B2F" w:rsidR="00C6403A" w:rsidRPr="00100B83" w:rsidRDefault="00C6403A" w:rsidP="005947C7">
                                <w:pPr>
                                  <w:pStyle w:val="NormalWeb"/>
                                  <w:spacing w:before="0" w:beforeAutospacing="0" w:after="0" w:afterAutospacing="0"/>
                                  <w:jc w:val="center"/>
                                  <w:rPr>
                                    <w:rFonts w:ascii="Sylfaen" w:hAnsi="Sylfaen"/>
                                    <w:color w:val="000000"/>
                                    <w:kern w:val="24"/>
                                    <w:sz w:val="18"/>
                                    <w:szCs w:val="32"/>
                                  </w:rPr>
                                </w:pPr>
                              </w:p>
                            </w:txbxContent>
                          </wps:txbx>
                          <wps:bodyPr wrap="square" rtlCol="0" anchor="ctr">
                            <a:noAutofit/>
                          </wps:bodyPr>
                        </wps:wsp>
                        <wps:wsp>
                          <wps:cNvPr id="1553594750" name="Rectangle 15"/>
                          <wps:cNvSpPr/>
                          <wps:spPr>
                            <a:xfrm>
                              <a:off x="5341545" y="3920150"/>
                              <a:ext cx="1590675" cy="414020"/>
                            </a:xfrm>
                            <a:prstGeom prst="rect">
                              <a:avLst/>
                            </a:prstGeom>
                            <a:solidFill>
                              <a:sysClr val="window" lastClr="FFFFFF"/>
                            </a:solidFill>
                            <a:ln w="12700" cap="flat" cmpd="sng" algn="ctr">
                              <a:solidFill>
                                <a:srgbClr val="ED7D31"/>
                              </a:solidFill>
                              <a:prstDash val="solid"/>
                              <a:miter lim="800000"/>
                            </a:ln>
                            <a:effectLst/>
                          </wps:spPr>
                          <wps:txbx>
                            <w:txbxContent>
                              <w:p w14:paraId="7758A55A" w14:textId="77777777" w:rsidR="00C6403A" w:rsidRPr="00100B83" w:rsidRDefault="00C6403A" w:rsidP="00E463A8">
                                <w:pPr>
                                  <w:pStyle w:val="NormalWeb"/>
                                  <w:spacing w:before="0" w:beforeAutospacing="0" w:after="0" w:afterAutospacing="0"/>
                                  <w:rPr>
                                    <w:rFonts w:ascii="Sylfaen" w:hAnsi="Sylfaen"/>
                                    <w:color w:val="000000"/>
                                    <w:kern w:val="24"/>
                                    <w:sz w:val="18"/>
                                    <w:szCs w:val="32"/>
                                  </w:rPr>
                                </w:pPr>
                                <w:r w:rsidRPr="00100B83">
                                  <w:rPr>
                                    <w:rFonts w:ascii="Sylfaen" w:hAnsi="Sylfaen"/>
                                    <w:color w:val="000000"/>
                                    <w:kern w:val="24"/>
                                    <w:sz w:val="18"/>
                                    <w:szCs w:val="32"/>
                                  </w:rPr>
                                  <w:t>კვალიფიციური კადრების მაღალი დენადობა</w:t>
                                </w:r>
                              </w:p>
                              <w:p w14:paraId="70D61A70" w14:textId="77777777" w:rsidR="00C6403A" w:rsidRPr="00100B83" w:rsidRDefault="00C6403A" w:rsidP="005947C7">
                                <w:pPr>
                                  <w:pStyle w:val="NormalWeb"/>
                                  <w:spacing w:before="0" w:beforeAutospacing="0" w:after="0" w:afterAutospacing="0"/>
                                  <w:jc w:val="center"/>
                                  <w:rPr>
                                    <w:rFonts w:ascii="Sylfaen" w:hAnsi="Sylfaen"/>
                                    <w:color w:val="000000"/>
                                    <w:kern w:val="24"/>
                                    <w:sz w:val="18"/>
                                    <w:szCs w:val="32"/>
                                  </w:rPr>
                                </w:pPr>
                              </w:p>
                            </w:txbxContent>
                          </wps:txbx>
                          <wps:bodyPr wrap="square" rtlCol="0" anchor="ctr">
                            <a:noAutofit/>
                          </wps:bodyPr>
                        </wps:wsp>
                        <wps:wsp>
                          <wps:cNvPr id="1077738142" name="Rectangle 15"/>
                          <wps:cNvSpPr/>
                          <wps:spPr>
                            <a:xfrm>
                              <a:off x="1511929" y="3874883"/>
                              <a:ext cx="1663700" cy="635000"/>
                            </a:xfrm>
                            <a:prstGeom prst="rect">
                              <a:avLst/>
                            </a:prstGeom>
                            <a:solidFill>
                              <a:sysClr val="window" lastClr="FFFFFF"/>
                            </a:solidFill>
                            <a:ln w="12700" cap="flat" cmpd="sng" algn="ctr">
                              <a:solidFill>
                                <a:srgbClr val="ED7D31"/>
                              </a:solidFill>
                              <a:prstDash val="solid"/>
                              <a:miter lim="800000"/>
                            </a:ln>
                            <a:effectLst/>
                          </wps:spPr>
                          <wps:txbx>
                            <w:txbxContent>
                              <w:p w14:paraId="0F6832C8" w14:textId="77777777" w:rsidR="00C6403A" w:rsidRPr="00100B83" w:rsidRDefault="00C6403A" w:rsidP="00A23995">
                                <w:pPr>
                                  <w:pStyle w:val="NormalWeb"/>
                                  <w:spacing w:before="0" w:beforeAutospacing="0" w:after="0" w:afterAutospacing="0"/>
                                  <w:jc w:val="center"/>
                                  <w:rPr>
                                    <w:rFonts w:ascii="Sylfaen" w:hAnsi="Sylfaen"/>
                                    <w:color w:val="000000"/>
                                    <w:kern w:val="24"/>
                                    <w:sz w:val="18"/>
                                    <w:szCs w:val="32"/>
                                  </w:rPr>
                                </w:pPr>
                                <w:r w:rsidRPr="0024465B">
                                  <w:rPr>
                                    <w:rFonts w:ascii="Sylfaen" w:hAnsi="Sylfaen"/>
                                    <w:color w:val="000000"/>
                                    <w:kern w:val="24"/>
                                    <w:sz w:val="16"/>
                                    <w:szCs w:val="32"/>
                                    <w:lang w:val="ka-GE"/>
                                  </w:rPr>
                                  <w:t xml:space="preserve">მწირი </w:t>
                                </w:r>
                                <w:r w:rsidRPr="0024465B">
                                  <w:rPr>
                                    <w:rFonts w:ascii="Sylfaen" w:hAnsi="Sylfaen"/>
                                    <w:color w:val="000000"/>
                                    <w:kern w:val="24"/>
                                    <w:sz w:val="16"/>
                                    <w:szCs w:val="32"/>
                                  </w:rPr>
                                  <w:t xml:space="preserve">ფინანსური და ადამიანური რესურსები არსებული საჭიროებების სრულად </w:t>
                                </w:r>
                                <w:r w:rsidRPr="00100B83">
                                  <w:rPr>
                                    <w:rFonts w:ascii="Sylfaen" w:hAnsi="Sylfaen"/>
                                    <w:color w:val="000000"/>
                                    <w:kern w:val="24"/>
                                    <w:sz w:val="18"/>
                                    <w:szCs w:val="32"/>
                                  </w:rPr>
                                  <w:t>დასაკმაყოფილებლად</w:t>
                                </w:r>
                              </w:p>
                              <w:p w14:paraId="60C12755" w14:textId="65BFF007" w:rsidR="00C6403A" w:rsidRPr="00100B83" w:rsidRDefault="00C6403A" w:rsidP="005947C7">
                                <w:pPr>
                                  <w:pStyle w:val="NormalWeb"/>
                                  <w:spacing w:before="0" w:beforeAutospacing="0" w:after="0" w:afterAutospacing="0"/>
                                  <w:jc w:val="center"/>
                                  <w:rPr>
                                    <w:rFonts w:ascii="Sylfaen" w:hAnsi="Sylfaen"/>
                                    <w:color w:val="000000"/>
                                    <w:kern w:val="24"/>
                                    <w:sz w:val="18"/>
                                    <w:szCs w:val="32"/>
                                  </w:rPr>
                                </w:pPr>
                                <w:r w:rsidRPr="00100B83">
                                  <w:rPr>
                                    <w:rFonts w:ascii="Sylfaen" w:hAnsi="Sylfaen"/>
                                    <w:color w:val="000000"/>
                                    <w:kern w:val="24"/>
                                    <w:sz w:val="18"/>
                                    <w:szCs w:val="32"/>
                                  </w:rPr>
                                  <w:t>.</w:t>
                                </w:r>
                              </w:p>
                            </w:txbxContent>
                          </wps:txbx>
                          <wps:bodyPr wrap="square" rtlCol="0" anchor="ctr">
                            <a:noAutofit/>
                          </wps:bodyPr>
                        </wps:wsp>
                        <wps:wsp>
                          <wps:cNvPr id="1792713714" name="Rectangle 15"/>
                          <wps:cNvSpPr/>
                          <wps:spPr>
                            <a:xfrm>
                              <a:off x="3087232" y="4626321"/>
                              <a:ext cx="2061210" cy="692150"/>
                            </a:xfrm>
                            <a:prstGeom prst="rect">
                              <a:avLst/>
                            </a:prstGeom>
                            <a:solidFill>
                              <a:sysClr val="window" lastClr="FFFFFF"/>
                            </a:solidFill>
                            <a:ln w="12700" cap="flat" cmpd="sng" algn="ctr">
                              <a:solidFill>
                                <a:srgbClr val="ED7D31"/>
                              </a:solidFill>
                              <a:prstDash val="solid"/>
                              <a:miter lim="800000"/>
                            </a:ln>
                            <a:effectLst/>
                          </wps:spPr>
                          <wps:txbx>
                            <w:txbxContent>
                              <w:p w14:paraId="0B664235" w14:textId="439A2D18" w:rsidR="00C6403A" w:rsidRPr="00100B83" w:rsidRDefault="00C6403A" w:rsidP="00E926AF">
                                <w:pPr>
                                  <w:pStyle w:val="NormalWeb"/>
                                  <w:spacing w:before="0" w:beforeAutospacing="0" w:after="0" w:afterAutospacing="0"/>
                                  <w:jc w:val="center"/>
                                  <w:rPr>
                                    <w:rFonts w:ascii="Sylfaen" w:hAnsi="Sylfaen"/>
                                    <w:color w:val="000000"/>
                                    <w:kern w:val="24"/>
                                    <w:sz w:val="18"/>
                                    <w:szCs w:val="32"/>
                                  </w:rPr>
                                </w:pPr>
                                <w:r>
                                  <w:rPr>
                                    <w:rFonts w:ascii="Sylfaen" w:hAnsi="Sylfaen" w:cs="Sylfaen"/>
                                    <w:color w:val="000000"/>
                                    <w:kern w:val="24"/>
                                    <w:sz w:val="18"/>
                                    <w:szCs w:val="32"/>
                                    <w:lang w:val="ka-GE"/>
                                  </w:rPr>
                                  <w:t>სა</w:t>
                                </w:r>
                                <w:r>
                                  <w:rPr>
                                    <w:rFonts w:ascii="Sylfaen" w:hAnsi="Sylfaen" w:cs="Sylfaen"/>
                                    <w:color w:val="000000"/>
                                    <w:kern w:val="24"/>
                                    <w:sz w:val="18"/>
                                    <w:szCs w:val="32"/>
                                  </w:rPr>
                                  <w:t>კ</w:t>
                                </w:r>
                                <w:r w:rsidRPr="00100B83">
                                  <w:rPr>
                                    <w:rFonts w:ascii="Sylfaen" w:hAnsi="Sylfaen"/>
                                    <w:color w:val="000000"/>
                                    <w:kern w:val="24"/>
                                    <w:sz w:val="18"/>
                                    <w:szCs w:val="32"/>
                                  </w:rPr>
                                  <w:t>ოორდინაცი</w:t>
                                </w:r>
                                <w:r>
                                  <w:rPr>
                                    <w:rFonts w:ascii="Sylfaen" w:hAnsi="Sylfaen"/>
                                    <w:color w:val="000000"/>
                                    <w:kern w:val="24"/>
                                    <w:sz w:val="18"/>
                                    <w:szCs w:val="32"/>
                                    <w:lang w:val="ka-GE"/>
                                  </w:rPr>
                                  <w:t>ო</w:t>
                                </w:r>
                                <w:r w:rsidRPr="00100B83">
                                  <w:rPr>
                                    <w:rFonts w:ascii="Sylfaen" w:hAnsi="Sylfaen"/>
                                    <w:color w:val="000000"/>
                                    <w:kern w:val="24"/>
                                    <w:sz w:val="18"/>
                                    <w:szCs w:val="32"/>
                                  </w:rPr>
                                  <w:t xml:space="preserve"> მექანიზმების გაძლიერება მონაცემებზე </w:t>
                                </w:r>
                                <w:r w:rsidRPr="00100B83">
                                  <w:rPr>
                                    <w:rFonts w:ascii="Sylfaen" w:hAnsi="Sylfaen"/>
                                    <w:color w:val="000000"/>
                                    <w:kern w:val="24"/>
                                    <w:sz w:val="18"/>
                                    <w:szCs w:val="32"/>
                                    <w:lang w:val="ka-GE"/>
                                  </w:rPr>
                                  <w:t>დაფუძნებული</w:t>
                                </w:r>
                                <w:r w:rsidRPr="00100B83">
                                  <w:rPr>
                                    <w:rFonts w:ascii="Sylfaen" w:hAnsi="Sylfaen"/>
                                    <w:color w:val="000000"/>
                                    <w:kern w:val="24"/>
                                    <w:sz w:val="18"/>
                                    <w:szCs w:val="32"/>
                                    <w:lang w:val="en-GB"/>
                                  </w:rPr>
                                  <w:t xml:space="preserve"> </w:t>
                                </w:r>
                                <w:r w:rsidRPr="00100B83">
                                  <w:rPr>
                                    <w:rFonts w:ascii="Sylfaen" w:hAnsi="Sylfaen"/>
                                    <w:color w:val="000000"/>
                                    <w:kern w:val="24"/>
                                    <w:sz w:val="18"/>
                                    <w:szCs w:val="32"/>
                                  </w:rPr>
                                  <w:t>თანამშრომლობის განვითარებისთვის</w:t>
                                </w:r>
                              </w:p>
                              <w:p w14:paraId="69A0910F" w14:textId="4EE39209" w:rsidR="00C6403A" w:rsidRPr="00100B83" w:rsidRDefault="00C6403A" w:rsidP="005947C7">
                                <w:pPr>
                                  <w:pStyle w:val="NormalWeb"/>
                                  <w:spacing w:before="0" w:beforeAutospacing="0" w:after="0" w:afterAutospacing="0"/>
                                  <w:rPr>
                                    <w:rFonts w:ascii="Sylfaen" w:hAnsi="Sylfaen"/>
                                    <w:color w:val="000000"/>
                                    <w:kern w:val="24"/>
                                    <w:sz w:val="18"/>
                                    <w:szCs w:val="32"/>
                                  </w:rPr>
                                </w:pPr>
                              </w:p>
                            </w:txbxContent>
                          </wps:txbx>
                          <wps:bodyPr wrap="square" rtlCol="0" anchor="ctr">
                            <a:noAutofit/>
                          </wps:bodyPr>
                        </wps:wsp>
                        <wps:wsp>
                          <wps:cNvPr id="210556965" name="Rectangle 15"/>
                          <wps:cNvSpPr/>
                          <wps:spPr>
                            <a:xfrm>
                              <a:off x="1530036" y="4635374"/>
                              <a:ext cx="1504950" cy="695325"/>
                            </a:xfrm>
                            <a:prstGeom prst="rect">
                              <a:avLst/>
                            </a:prstGeom>
                            <a:solidFill>
                              <a:sysClr val="window" lastClr="FFFFFF"/>
                            </a:solidFill>
                            <a:ln w="12700" cap="flat" cmpd="sng" algn="ctr">
                              <a:solidFill>
                                <a:srgbClr val="ED7D31"/>
                              </a:solidFill>
                              <a:prstDash val="solid"/>
                              <a:miter lim="800000"/>
                            </a:ln>
                            <a:effectLst/>
                          </wps:spPr>
                          <wps:txbx>
                            <w:txbxContent>
                              <w:p w14:paraId="6CC98F55" w14:textId="57174CC1" w:rsidR="00C6403A" w:rsidRPr="00100B83" w:rsidRDefault="00C6403A" w:rsidP="00A23995">
                                <w:pPr>
                                  <w:pStyle w:val="NormalWeb"/>
                                  <w:jc w:val="center"/>
                                  <w:rPr>
                                    <w:rFonts w:ascii="Sylfaen" w:hAnsi="Sylfaen"/>
                                    <w:color w:val="000000"/>
                                    <w:kern w:val="24"/>
                                    <w:sz w:val="18"/>
                                    <w:szCs w:val="32"/>
                                  </w:rPr>
                                </w:pPr>
                                <w:r w:rsidRPr="00100B83">
                                  <w:rPr>
                                    <w:rFonts w:ascii="Sylfaen" w:hAnsi="Sylfaen"/>
                                    <w:color w:val="000000"/>
                                    <w:kern w:val="24"/>
                                    <w:sz w:val="18"/>
                                    <w:szCs w:val="32"/>
                                    <w:lang w:val="ka-GE"/>
                                  </w:rPr>
                                  <w:t>საერთაშორისო თანამშრომლობის პოტენციალი არ არის სრულად გამოყენებული</w:t>
                                </w:r>
                              </w:p>
                              <w:p w14:paraId="6C5DE82A" w14:textId="0F348471" w:rsidR="00C6403A" w:rsidRPr="00100B83" w:rsidRDefault="00C6403A" w:rsidP="005947C7">
                                <w:pPr>
                                  <w:pStyle w:val="NormalWeb"/>
                                  <w:spacing w:before="0" w:beforeAutospacing="0" w:after="0" w:afterAutospacing="0"/>
                                  <w:rPr>
                                    <w:rFonts w:ascii="Sylfaen" w:hAnsi="Sylfaen"/>
                                    <w:color w:val="000000"/>
                                    <w:kern w:val="24"/>
                                    <w:sz w:val="18"/>
                                    <w:szCs w:val="32"/>
                                  </w:rPr>
                                </w:pPr>
                              </w:p>
                            </w:txbxContent>
                          </wps:txbx>
                          <wps:bodyPr wrap="square" rtlCol="0" anchor="ctr">
                            <a:noAutofit/>
                          </wps:bodyPr>
                        </wps:wsp>
                      </wpg:grpSp>
                    </wpg:wgp>
                  </a:graphicData>
                </a:graphic>
                <wp14:sizeRelV relativeFrom="margin">
                  <wp14:pctHeight>0</wp14:pctHeight>
                </wp14:sizeRelV>
              </wp:anchor>
            </w:drawing>
          </mc:Choice>
          <mc:Fallback>
            <w:pict>
              <v:group w14:anchorId="27A959C1" id="Group 2" o:spid="_x0000_s1048" style="position:absolute;margin-left:-51.75pt;margin-top:12.15pt;width:746.15pt;height:417.6pt;z-index:251771392;mso-height-relative:margin" coordorigin=",762" coordsize="94765,53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">
                <v:rect id="_x0000_s1049" style="position:absolute;left:55769;top:8001;width:18167;height:45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" fillcolor="window" strokecolor="#70ad47" strokeweight="1pt">
                  <v:textbox>
                    <w:txbxContent>
                      <w:p w14:paraId="68DA5AE0" w14:textId="77777777" w:rsidR="00C6403A" w:rsidRPr="00100B83" w:rsidRDefault="00C6403A" w:rsidP="00961674">
                        <w:pPr>
                          <w:pStyle w:val="NormalWeb"/>
                          <w:spacing w:before="0" w:beforeAutospacing="0" w:after="0" w:afterAutospacing="0"/>
                          <w:rPr>
                            <w:rFonts w:ascii="Sylfaen" w:hAnsi="Sylfaen"/>
                            <w:color w:val="000000"/>
                            <w:kern w:val="24"/>
                            <w:sz w:val="18"/>
                            <w:szCs w:val="32"/>
                          </w:rPr>
                        </w:pPr>
                        <w:r w:rsidRPr="00100B83">
                          <w:rPr>
                            <w:rFonts w:ascii="Sylfaen" w:hAnsi="Sylfaen"/>
                            <w:color w:val="000000"/>
                            <w:kern w:val="24"/>
                            <w:sz w:val="18"/>
                            <w:szCs w:val="32"/>
                          </w:rPr>
                          <w:t>ევროკავშირში ინტეგრაციის ხელის შემშლელი რისკები</w:t>
                        </w:r>
                      </w:p>
                      <w:p w14:paraId="4C378E9F" w14:textId="77777777" w:rsidR="00C6403A" w:rsidRPr="00100B83" w:rsidRDefault="00C6403A" w:rsidP="005947C7">
                        <w:pPr>
                          <w:pStyle w:val="NormalWeb"/>
                          <w:spacing w:before="0" w:beforeAutospacing="0" w:after="0" w:afterAutospacing="0"/>
                          <w:jc w:val="center"/>
                          <w:rPr>
                            <w:rFonts w:ascii="Sylfaen" w:hAnsi="Sylfaen"/>
                            <w:color w:val="000000"/>
                            <w:kern w:val="24"/>
                            <w:sz w:val="18"/>
                            <w:szCs w:val="32"/>
                          </w:rPr>
                        </w:pPr>
                      </w:p>
                    </w:txbxContent>
                  </v:textbox>
                </v:rect>
                <v:rect id="_x0000_s1050" style="position:absolute;left:17292;top:8118;width:17931;height:4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" fillcolor="window" strokecolor="#70ad47" strokeweight="1pt">
                  <v:textbox>
                    <w:txbxContent>
                      <w:p w14:paraId="4733A2EC" w14:textId="77777777" w:rsidR="00C6403A" w:rsidRPr="00100B83" w:rsidRDefault="00C6403A" w:rsidP="00A23995">
                        <w:pPr>
                          <w:pStyle w:val="NormalWeb"/>
                          <w:jc w:val="center"/>
                          <w:rPr>
                            <w:rFonts w:ascii="Sylfaen" w:hAnsi="Sylfaen"/>
                            <w:color w:val="000000"/>
                            <w:kern w:val="24"/>
                            <w:sz w:val="18"/>
                            <w:szCs w:val="32"/>
                            <w:lang w:val="ka-GE"/>
                          </w:rPr>
                        </w:pPr>
                        <w:r w:rsidRPr="00100B83">
                          <w:rPr>
                            <w:rFonts w:ascii="Sylfaen" w:hAnsi="Sylfaen"/>
                            <w:color w:val="000000"/>
                            <w:kern w:val="24"/>
                            <w:sz w:val="18"/>
                            <w:szCs w:val="32"/>
                            <w:lang w:val="ka-GE"/>
                          </w:rPr>
                          <w:t>პოლიტიკის შემცირებული ეფექტურობა</w:t>
                        </w:r>
                      </w:p>
                      <w:p w14:paraId="05A7CDF6" w14:textId="5ADF6507" w:rsidR="00C6403A" w:rsidRPr="00100B83" w:rsidRDefault="00C6403A" w:rsidP="005947C7">
                        <w:pPr>
                          <w:pStyle w:val="NormalWeb"/>
                          <w:spacing w:before="0" w:beforeAutospacing="0" w:after="0" w:afterAutospacing="0"/>
                          <w:rPr>
                            <w:rFonts w:ascii="Sylfaen" w:hAnsi="Sylfaen"/>
                            <w:color w:val="000000"/>
                            <w:kern w:val="24"/>
                            <w:sz w:val="18"/>
                            <w:szCs w:val="32"/>
                            <w:lang w:val="en-GB"/>
                          </w:rPr>
                        </w:pPr>
                      </w:p>
                    </w:txbxContent>
                  </v:textbox>
                </v:rect>
                <v:rect id="Rectangle 25" o:spid="_x0000_s1051" style="position:absolute;left:36571;top:8001;width:17926;height:46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" fillcolor="window" strokecolor="#70ad47" strokeweight="1pt">
                  <v:textbox>
                    <w:txbxContent>
                      <w:p w14:paraId="1B356AEE" w14:textId="77777777" w:rsidR="00C6403A" w:rsidRPr="00100B83" w:rsidRDefault="00C6403A" w:rsidP="00A23995">
                        <w:pPr>
                          <w:pStyle w:val="NormalWeb"/>
                          <w:spacing w:before="0" w:beforeAutospacing="0" w:after="0" w:afterAutospacing="0"/>
                          <w:jc w:val="center"/>
                          <w:rPr>
                            <w:rFonts w:ascii="Sylfaen" w:hAnsi="Sylfaen"/>
                            <w:color w:val="000000"/>
                            <w:kern w:val="24"/>
                            <w:sz w:val="18"/>
                            <w:szCs w:val="32"/>
                          </w:rPr>
                        </w:pPr>
                        <w:r w:rsidRPr="00100B83">
                          <w:rPr>
                            <w:rFonts w:ascii="Sylfaen" w:hAnsi="Sylfaen"/>
                            <w:color w:val="000000"/>
                            <w:kern w:val="24"/>
                            <w:sz w:val="18"/>
                            <w:szCs w:val="32"/>
                          </w:rPr>
                          <w:t>სოციალური უთანასწორობის რისკები</w:t>
                        </w:r>
                      </w:p>
                      <w:p w14:paraId="11950234" w14:textId="3CCCE336" w:rsidR="00C6403A" w:rsidRPr="00100B83" w:rsidRDefault="00C6403A" w:rsidP="005947C7">
                        <w:pPr>
                          <w:pStyle w:val="NormalWeb"/>
                          <w:spacing w:before="0" w:beforeAutospacing="0" w:after="0" w:afterAutospacing="0"/>
                          <w:rPr>
                            <w:rFonts w:ascii="Sylfaen" w:hAnsi="Sylfaen"/>
                            <w:color w:val="000000"/>
                            <w:kern w:val="24"/>
                            <w:sz w:val="18"/>
                            <w:szCs w:val="32"/>
                            <w:lang w:val="en-GB"/>
                          </w:rPr>
                        </w:pPr>
                      </w:p>
                    </w:txbxContent>
                  </v:textbox>
                </v:rect>
                <v:rect id="Rectangle 13" o:spid="_x0000_s1052" style="position:absolute;left:33588;top:16024;width:13716;height:54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" fillcolor="window" strokecolor="#70ad47" strokeweight="1pt">
                  <v:textbox>
                    <w:txbxContent>
                      <w:p w14:paraId="2984211B" w14:textId="323CC4D3" w:rsidR="00C6403A" w:rsidRPr="00100B83" w:rsidRDefault="00C6403A" w:rsidP="009F7847">
                        <w:pPr>
                          <w:pStyle w:val="NormalWeb"/>
                          <w:jc w:val="center"/>
                          <w:rPr>
                            <w:rFonts w:ascii="Sylfaen" w:hAnsi="Sylfaen"/>
                            <w:color w:val="000000"/>
                            <w:kern w:val="24"/>
                            <w:sz w:val="18"/>
                            <w:szCs w:val="32"/>
                          </w:rPr>
                        </w:pPr>
                        <w:r w:rsidRPr="00100B83">
                          <w:rPr>
                            <w:rFonts w:ascii="Sylfaen" w:hAnsi="Sylfaen"/>
                            <w:color w:val="000000"/>
                            <w:kern w:val="24"/>
                            <w:sz w:val="18"/>
                            <w:szCs w:val="32"/>
                          </w:rPr>
                          <w:t>რესურსების არაეფექტური განაწილების რისკები</w:t>
                        </w:r>
                      </w:p>
                      <w:p w14:paraId="64F4BDF7" w14:textId="37F0BCB4" w:rsidR="00C6403A" w:rsidRPr="00100B83" w:rsidRDefault="00C6403A" w:rsidP="005947C7">
                        <w:pPr>
                          <w:pStyle w:val="NormalWeb"/>
                          <w:spacing w:before="0" w:beforeAutospacing="0" w:after="0" w:afterAutospacing="0"/>
                          <w:rPr>
                            <w:rFonts w:ascii="Sylfaen" w:hAnsi="Sylfaen"/>
                            <w:color w:val="000000"/>
                            <w:kern w:val="24"/>
                            <w:sz w:val="18"/>
                            <w:szCs w:val="32"/>
                          </w:rPr>
                        </w:pPr>
                      </w:p>
                    </w:txbxContent>
                  </v:textbox>
                </v:rect>
                <v:rect id="Rectangle 5" o:spid="_x0000_s1053" style="position:absolute;left:17292;top:15418;width:15557;height:68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" fillcolor="window" strokecolor="#70ad47" strokeweight="1pt">
                  <v:textbox>
                    <w:txbxContent>
                      <w:p w14:paraId="72B00031" w14:textId="692775F6" w:rsidR="00C6403A" w:rsidRPr="00100B83" w:rsidRDefault="00C6403A" w:rsidP="00F3658B">
                        <w:pPr>
                          <w:pStyle w:val="NormalWeb"/>
                          <w:jc w:val="center"/>
                          <w:rPr>
                            <w:rFonts w:ascii="Sylfaen" w:hAnsi="Sylfaen"/>
                            <w:color w:val="000000"/>
                            <w:kern w:val="24"/>
                            <w:sz w:val="18"/>
                            <w:szCs w:val="32"/>
                            <w:lang w:val="en-GB"/>
                          </w:rPr>
                        </w:pPr>
                        <w:r w:rsidRPr="00100B83">
                          <w:rPr>
                            <w:rFonts w:ascii="Sylfaen" w:hAnsi="Sylfaen"/>
                            <w:color w:val="000000"/>
                            <w:kern w:val="24"/>
                            <w:sz w:val="18"/>
                            <w:szCs w:val="32"/>
                            <w:lang w:val="ka-GE"/>
                          </w:rPr>
                          <w:t xml:space="preserve">გამოწვევები </w:t>
                        </w:r>
                        <w:r w:rsidRPr="00100B83">
                          <w:rPr>
                            <w:rFonts w:ascii="Sylfaen" w:hAnsi="Sylfaen"/>
                            <w:color w:val="000000"/>
                            <w:kern w:val="24"/>
                            <w:sz w:val="18"/>
                            <w:szCs w:val="32"/>
                            <w:lang w:val="en-GB"/>
                          </w:rPr>
                          <w:t xml:space="preserve">მონაცემებზე </w:t>
                        </w:r>
                        <w:r w:rsidRPr="00100B83">
                          <w:rPr>
                            <w:rFonts w:ascii="Sylfaen" w:hAnsi="Sylfaen"/>
                            <w:color w:val="000000"/>
                            <w:kern w:val="24"/>
                            <w:sz w:val="18"/>
                            <w:szCs w:val="32"/>
                            <w:lang w:val="ka-GE"/>
                          </w:rPr>
                          <w:t>დაფუძნებული</w:t>
                        </w:r>
                        <w:r w:rsidRPr="00100B83">
                          <w:rPr>
                            <w:rFonts w:ascii="Sylfaen" w:hAnsi="Sylfaen"/>
                            <w:color w:val="000000"/>
                            <w:kern w:val="24"/>
                            <w:sz w:val="18"/>
                            <w:szCs w:val="32"/>
                            <w:lang w:val="en-GB"/>
                          </w:rPr>
                          <w:t xml:space="preserve"> გადაწყვეტილების </w:t>
                        </w:r>
                        <w:r w:rsidRPr="00100B83">
                          <w:rPr>
                            <w:rFonts w:ascii="Sylfaen" w:hAnsi="Sylfaen"/>
                            <w:color w:val="000000"/>
                            <w:kern w:val="24"/>
                            <w:sz w:val="18"/>
                            <w:szCs w:val="32"/>
                            <w:lang w:val="ka-GE"/>
                          </w:rPr>
                          <w:t>მისაღებად</w:t>
                        </w:r>
                      </w:p>
                      <w:p w14:paraId="1C28A5E4" w14:textId="4F7FBE2F" w:rsidR="00C6403A" w:rsidRPr="00100B83" w:rsidRDefault="00C6403A" w:rsidP="005947C7">
                        <w:pPr>
                          <w:pStyle w:val="NormalWeb"/>
                          <w:spacing w:before="0" w:beforeAutospacing="0" w:after="0" w:afterAutospacing="0"/>
                          <w:rPr>
                            <w:rFonts w:ascii="Sylfaen" w:hAnsi="Sylfaen"/>
                            <w:color w:val="000000"/>
                            <w:kern w:val="24"/>
                            <w:sz w:val="18"/>
                            <w:szCs w:val="32"/>
                            <w:lang w:val="en-GB"/>
                          </w:rPr>
                        </w:pPr>
                      </w:p>
                    </w:txbxContent>
                  </v:textbox>
                </v:rect>
                <v:rect id="Rectangle 23" o:spid="_x0000_s1054" style="position:absolute;left:49341;top:15390;width:23431;height:63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" fillcolor="window" strokecolor="#70ad47" strokeweight="1pt">
                  <v:textbox>
                    <w:txbxContent>
                      <w:p w14:paraId="47A20984" w14:textId="2DE014E2" w:rsidR="00C6403A" w:rsidRPr="00100B83" w:rsidRDefault="00C6403A" w:rsidP="0024465B">
                        <w:pPr>
                          <w:pStyle w:val="NormalWeb"/>
                          <w:spacing w:before="0" w:beforeAutospacing="0" w:after="0" w:afterAutospacing="0"/>
                          <w:jc w:val="center"/>
                          <w:rPr>
                            <w:rFonts w:ascii="Sylfaen" w:hAnsi="Sylfaen"/>
                            <w:color w:val="000000"/>
                            <w:kern w:val="24"/>
                            <w:sz w:val="16"/>
                            <w:szCs w:val="16"/>
                          </w:rPr>
                        </w:pPr>
                        <w:r w:rsidRPr="0024465B">
                          <w:rPr>
                            <w:rFonts w:ascii="Sylfaen" w:hAnsi="Sylfaen"/>
                            <w:color w:val="000000"/>
                            <w:kern w:val="24"/>
                            <w:sz w:val="16"/>
                            <w:szCs w:val="18"/>
                          </w:rPr>
                          <w:t>საერთაშორისო ხელშეკრულებებით ნაკისრი ვალდებულებების სათანადოდ შესრულებ</w:t>
                        </w:r>
                        <w:r w:rsidRPr="0024465B">
                          <w:rPr>
                            <w:rFonts w:ascii="Sylfaen" w:hAnsi="Sylfaen"/>
                            <w:color w:val="000000"/>
                            <w:kern w:val="24"/>
                            <w:sz w:val="16"/>
                            <w:szCs w:val="18"/>
                            <w:lang w:val="ka-GE"/>
                          </w:rPr>
                          <w:t xml:space="preserve">ასთან დაკავშირებული </w:t>
                        </w:r>
                        <w:r w:rsidRPr="0024465B">
                          <w:rPr>
                            <w:rFonts w:ascii="Sylfaen" w:hAnsi="Sylfaen"/>
                            <w:color w:val="000000"/>
                            <w:kern w:val="24"/>
                            <w:sz w:val="16"/>
                            <w:szCs w:val="18"/>
                          </w:rPr>
                          <w:t>გამოწვევები</w:t>
                        </w:r>
                      </w:p>
                    </w:txbxContent>
                  </v:textbox>
                </v:rect>
                <v:rect id="Rectangle 24" o:spid="_x0000_s1055" style="position:absolute;left:74962;top:15843;width:13545;height:57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" fillcolor="window" strokecolor="#70ad47" strokeweight="1pt">
                  <v:textbox>
                    <w:txbxContent>
                      <w:p w14:paraId="29B4A7A8" w14:textId="77777777" w:rsidR="00C6403A" w:rsidRPr="00100B83" w:rsidRDefault="00C6403A" w:rsidP="00A747A3">
                        <w:pPr>
                          <w:pStyle w:val="NormalWeb"/>
                          <w:jc w:val="center"/>
                          <w:rPr>
                            <w:rFonts w:ascii="Sylfaen" w:hAnsi="Sylfaen"/>
                            <w:color w:val="000000"/>
                            <w:kern w:val="24"/>
                            <w:sz w:val="18"/>
                            <w:szCs w:val="32"/>
                          </w:rPr>
                        </w:pPr>
                        <w:r w:rsidRPr="00100B83">
                          <w:rPr>
                            <w:rFonts w:ascii="Sylfaen" w:hAnsi="Sylfaen"/>
                            <w:color w:val="000000"/>
                            <w:kern w:val="24"/>
                            <w:sz w:val="18"/>
                            <w:szCs w:val="32"/>
                          </w:rPr>
                          <w:t>დაინტერესებული მხარეების არასაკმარისი ნდობა</w:t>
                        </w:r>
                      </w:p>
                      <w:p w14:paraId="2E53EE96" w14:textId="4BAF9359" w:rsidR="00C6403A" w:rsidRPr="00100B83" w:rsidRDefault="00C6403A" w:rsidP="005947C7">
                        <w:pPr>
                          <w:pStyle w:val="NormalWeb"/>
                          <w:spacing w:before="0" w:beforeAutospacing="0" w:after="0" w:afterAutospacing="0"/>
                          <w:rPr>
                            <w:rFonts w:ascii="Sylfaen" w:hAnsi="Sylfaen"/>
                            <w:color w:val="000000"/>
                            <w:kern w:val="24"/>
                            <w:sz w:val="18"/>
                            <w:szCs w:val="32"/>
                          </w:rPr>
                        </w:pPr>
                      </w:p>
                    </w:txbxContent>
                  </v:textbox>
                </v:rect>
                <v:rect id="_x0000_s1056" style="position:absolute;left:75053;top:7514;width:18231;height:5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" fillcolor="window" strokecolor="#70ad47" strokeweight="1pt">
                  <v:textbox>
                    <w:txbxContent>
                      <w:p w14:paraId="1BDE72FD" w14:textId="77777777" w:rsidR="00C6403A" w:rsidRPr="00100B83" w:rsidRDefault="00C6403A" w:rsidP="00961674">
                        <w:pPr>
                          <w:pStyle w:val="NormalWeb"/>
                          <w:rPr>
                            <w:rFonts w:ascii="Sylfaen" w:hAnsi="Sylfaen"/>
                            <w:color w:val="000000"/>
                            <w:kern w:val="24"/>
                            <w:sz w:val="18"/>
                            <w:szCs w:val="32"/>
                          </w:rPr>
                        </w:pPr>
                        <w:r w:rsidRPr="00100B83">
                          <w:rPr>
                            <w:rFonts w:ascii="Sylfaen" w:hAnsi="Sylfaen"/>
                            <w:color w:val="000000"/>
                            <w:kern w:val="24"/>
                            <w:sz w:val="18"/>
                            <w:szCs w:val="32"/>
                          </w:rPr>
                          <w:t>შემცირებული ნდობა, უარყოფითი გავლენა სისტემის რეპუტაციაზე</w:t>
                        </w:r>
                      </w:p>
                      <w:p w14:paraId="0A673824" w14:textId="1876AD2E" w:rsidR="00C6403A" w:rsidRPr="00100B83" w:rsidRDefault="00C6403A" w:rsidP="005947C7">
                        <w:pPr>
                          <w:pStyle w:val="NormalWeb"/>
                          <w:spacing w:before="0" w:beforeAutospacing="0" w:after="0" w:afterAutospacing="0"/>
                          <w:rPr>
                            <w:rFonts w:ascii="Sylfaen" w:hAnsi="Sylfaen"/>
                            <w:color w:val="000000"/>
                            <w:kern w:val="24"/>
                            <w:sz w:val="18"/>
                            <w:szCs w:val="32"/>
                          </w:rPr>
                        </w:pPr>
                      </w:p>
                    </w:txbxContent>
                  </v:textbox>
                </v:rect>
                <v:group id="Group 1" o:spid="_x0000_s1057" style="position:absolute;top:762;width:94765;height:53038" coordorigin=",762" coordsize="94765,53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">
                  <v:rect id="Rectangle 4" o:spid="_x0000_s1058" style="position:absolute;left:32592;top:38205;width:19780;height:6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" fillcolor="window" strokecolor="#ed7d31" strokeweight="1pt">
                    <v:textbox>
                      <w:txbxContent>
                        <w:p w14:paraId="22D7A306" w14:textId="77777777" w:rsidR="00C6403A" w:rsidRPr="00100B83" w:rsidRDefault="00C6403A" w:rsidP="00A23995">
                          <w:pPr>
                            <w:pStyle w:val="NormalWeb"/>
                            <w:spacing w:before="0" w:beforeAutospacing="0" w:after="0" w:afterAutospacing="0"/>
                            <w:jc w:val="center"/>
                            <w:rPr>
                              <w:rFonts w:ascii="Sylfaen" w:hAnsi="Sylfaen"/>
                              <w:color w:val="000000"/>
                              <w:kern w:val="24"/>
                              <w:sz w:val="18"/>
                              <w:szCs w:val="32"/>
                            </w:rPr>
                          </w:pPr>
                          <w:r w:rsidRPr="00100B83">
                            <w:rPr>
                              <w:rFonts w:ascii="Sylfaen" w:hAnsi="Sylfaen"/>
                              <w:color w:val="000000"/>
                              <w:kern w:val="24"/>
                              <w:sz w:val="18"/>
                              <w:szCs w:val="32"/>
                            </w:rPr>
                            <w:t>ადმინისტრაციული და ალტერნატიული მონაცემების დივერსიფიკაციისა და გაფართოების საჭიროება</w:t>
                          </w:r>
                        </w:p>
                        <w:p w14:paraId="6D0ED067" w14:textId="35193373" w:rsidR="00C6403A" w:rsidRPr="00100B83" w:rsidRDefault="00C6403A" w:rsidP="005947C7">
                          <w:pPr>
                            <w:pStyle w:val="NormalWeb"/>
                            <w:spacing w:before="0" w:beforeAutospacing="0" w:after="0" w:afterAutospacing="0"/>
                            <w:jc w:val="center"/>
                            <w:rPr>
                              <w:rFonts w:ascii="Sylfaen" w:hAnsi="Sylfaen"/>
                              <w:color w:val="000000"/>
                              <w:kern w:val="24"/>
                              <w:sz w:val="18"/>
                              <w:szCs w:val="32"/>
                            </w:rPr>
                          </w:pPr>
                        </w:p>
                      </w:txbxContent>
                    </v:textbox>
                  </v:rect>
                  <v:rect id="_x0000_s1059" style="position:absolute;left:18469;top:30600;width:29921;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" fillcolor="window" strokecolor="#ed7d31" strokeweight="1pt">
                    <v:textbox>
                      <w:txbxContent>
                        <w:p w14:paraId="2844AE4E" w14:textId="1CB284F9" w:rsidR="00C6403A" w:rsidRPr="00100B83" w:rsidRDefault="00C6403A" w:rsidP="0063501C">
                          <w:pPr>
                            <w:pStyle w:val="NormalWeb"/>
                            <w:spacing w:before="0" w:beforeAutospacing="0" w:after="0" w:afterAutospacing="0"/>
                            <w:jc w:val="center"/>
                            <w:rPr>
                              <w:rFonts w:ascii="Sylfaen" w:hAnsi="Sylfaen"/>
                              <w:color w:val="000000"/>
                              <w:kern w:val="24"/>
                              <w:sz w:val="18"/>
                              <w:szCs w:val="32"/>
                            </w:rPr>
                          </w:pPr>
                          <w:r w:rsidRPr="00100B83">
                            <w:rPr>
                              <w:rFonts w:ascii="Sylfaen" w:hAnsi="Sylfaen"/>
                              <w:color w:val="000000"/>
                              <w:kern w:val="24"/>
                              <w:sz w:val="18"/>
                              <w:szCs w:val="32"/>
                            </w:rPr>
                            <w:t>მაღალი ხარისხის სტატისტიკის არარსებობა, რომელიც სრულად დააკმაყოფილებ</w:t>
                          </w:r>
                          <w:r w:rsidRPr="00100B83">
                            <w:rPr>
                              <w:rFonts w:ascii="Sylfaen" w:hAnsi="Sylfaen"/>
                              <w:color w:val="000000"/>
                              <w:kern w:val="24"/>
                              <w:sz w:val="18"/>
                              <w:szCs w:val="32"/>
                              <w:lang w:val="ka-GE"/>
                            </w:rPr>
                            <w:t>და</w:t>
                          </w:r>
                          <w:r w:rsidRPr="00100B83">
                            <w:rPr>
                              <w:rFonts w:ascii="Sylfaen" w:hAnsi="Sylfaen"/>
                              <w:color w:val="000000"/>
                              <w:kern w:val="24"/>
                              <w:sz w:val="18"/>
                              <w:szCs w:val="32"/>
                            </w:rPr>
                            <w:t xml:space="preserve"> პოლიტიკ</w:t>
                          </w:r>
                          <w:r w:rsidRPr="00100B83">
                            <w:rPr>
                              <w:rFonts w:ascii="Sylfaen" w:hAnsi="Sylfaen"/>
                              <w:color w:val="000000"/>
                              <w:kern w:val="24"/>
                              <w:sz w:val="18"/>
                              <w:szCs w:val="32"/>
                              <w:lang w:val="ka-GE"/>
                            </w:rPr>
                            <w:t>ოსე</w:t>
                          </w:r>
                          <w:r w:rsidRPr="00100B83">
                            <w:rPr>
                              <w:rFonts w:ascii="Sylfaen" w:hAnsi="Sylfaen"/>
                              <w:color w:val="000000"/>
                              <w:kern w:val="24"/>
                              <w:sz w:val="18"/>
                              <w:szCs w:val="32"/>
                            </w:rPr>
                            <w:t>ბის</w:t>
                          </w:r>
                          <w:r w:rsidRPr="00100B83">
                            <w:rPr>
                              <w:rFonts w:ascii="Sylfaen" w:hAnsi="Sylfaen"/>
                              <w:color w:val="000000"/>
                              <w:kern w:val="24"/>
                              <w:sz w:val="18"/>
                              <w:szCs w:val="32"/>
                              <w:lang w:val="ka-GE"/>
                            </w:rPr>
                            <w:t>ა</w:t>
                          </w:r>
                          <w:r w:rsidRPr="00100B83">
                            <w:rPr>
                              <w:rFonts w:ascii="Sylfaen" w:hAnsi="Sylfaen"/>
                              <w:color w:val="000000"/>
                              <w:kern w:val="24"/>
                              <w:sz w:val="18"/>
                              <w:szCs w:val="32"/>
                            </w:rPr>
                            <w:t xml:space="preserve"> და დაინტერესებული მხარეების მოთხოვნებს</w:t>
                          </w:r>
                        </w:p>
                        <w:p w14:paraId="096E9223" w14:textId="0067C6DD" w:rsidR="00C6403A" w:rsidRPr="00100B83" w:rsidRDefault="00C6403A" w:rsidP="0063501C">
                          <w:pPr>
                            <w:pStyle w:val="NormalWeb"/>
                            <w:spacing w:before="0" w:beforeAutospacing="0" w:after="0" w:afterAutospacing="0"/>
                            <w:jc w:val="center"/>
                            <w:rPr>
                              <w:rFonts w:ascii="Sylfaen" w:hAnsi="Sylfaen"/>
                              <w:color w:val="000000"/>
                              <w:kern w:val="24"/>
                              <w:sz w:val="18"/>
                              <w:szCs w:val="32"/>
                            </w:rPr>
                          </w:pPr>
                        </w:p>
                      </w:txbxContent>
                    </v:textbox>
                  </v:rect>
                  <v:rect id="_x0000_s1060" style="position:absolute;left:70254;top:38477;width:19819;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" fillcolor="window" strokecolor="#ed7d31" strokeweight="1pt">
                    <v:textbox>
                      <w:txbxContent>
                        <w:p w14:paraId="30BF0294" w14:textId="6EA26E62" w:rsidR="00C6403A" w:rsidRPr="0024465B" w:rsidRDefault="00C6403A" w:rsidP="005947C7">
                          <w:pPr>
                            <w:pStyle w:val="NormalWeb"/>
                            <w:spacing w:before="0" w:beforeAutospacing="0" w:after="0" w:afterAutospacing="0"/>
                            <w:jc w:val="center"/>
                            <w:rPr>
                              <w:rFonts w:ascii="Sylfaen" w:hAnsi="Sylfaen"/>
                              <w:color w:val="000000"/>
                              <w:kern w:val="24"/>
                              <w:sz w:val="16"/>
                              <w:szCs w:val="32"/>
                            </w:rPr>
                          </w:pPr>
                          <w:r w:rsidRPr="0024465B">
                            <w:rPr>
                              <w:rFonts w:ascii="Sylfaen" w:hAnsi="Sylfaen"/>
                              <w:color w:val="000000"/>
                              <w:kern w:val="24"/>
                              <w:sz w:val="16"/>
                              <w:szCs w:val="32"/>
                            </w:rPr>
                            <w:t>მონაცემთა წარმოების პროცესების შემდგომი მოდერნიზაციისა და ავტომატიზაციის საჭიროება</w:t>
                          </w:r>
                        </w:p>
                      </w:txbxContent>
                    </v:textbox>
                  </v:rect>
                  <v:rect id="Rectangle 27" o:spid="_x0000_s1061" style="position:absolute;left:23901;top:762;width:26897;height:46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" fillcolor="window" strokecolor="#70ad47" strokeweight="1pt">
                    <v:textbox>
                      <w:txbxContent>
                        <w:p w14:paraId="507C4409" w14:textId="77777777" w:rsidR="00C6403A" w:rsidRPr="00100B83" w:rsidRDefault="00C6403A" w:rsidP="00057663">
                          <w:pPr>
                            <w:pStyle w:val="NormalWeb"/>
                            <w:rPr>
                              <w:rFonts w:ascii="Sylfaen" w:hAnsi="Sylfaen"/>
                              <w:color w:val="000000"/>
                              <w:kern w:val="24"/>
                              <w:sz w:val="18"/>
                              <w:szCs w:val="32"/>
                              <w:lang w:val="ka-GE"/>
                            </w:rPr>
                          </w:pPr>
                          <w:r w:rsidRPr="00100B83">
                            <w:rPr>
                              <w:rFonts w:ascii="Sylfaen" w:hAnsi="Sylfaen"/>
                              <w:color w:val="000000"/>
                              <w:kern w:val="24"/>
                              <w:sz w:val="18"/>
                              <w:szCs w:val="32"/>
                              <w:lang w:val="ka-GE"/>
                            </w:rPr>
                            <w:t>შეფერხებული ეკონომიკური განვითარება</w:t>
                          </w:r>
                        </w:p>
                        <w:p w14:paraId="3DAF474B" w14:textId="2875F672" w:rsidR="00C6403A" w:rsidRPr="00100B83" w:rsidRDefault="00C6403A" w:rsidP="005947C7">
                          <w:pPr>
                            <w:pStyle w:val="NormalWeb"/>
                            <w:spacing w:before="0" w:beforeAutospacing="0" w:after="0" w:afterAutospacing="0"/>
                            <w:rPr>
                              <w:rFonts w:ascii="Sylfaen" w:hAnsi="Sylfaen"/>
                              <w:color w:val="000000"/>
                              <w:kern w:val="24"/>
                              <w:sz w:val="18"/>
                              <w:szCs w:val="32"/>
                              <w:lang w:val="en-GB"/>
                            </w:rPr>
                          </w:pPr>
                        </w:p>
                      </w:txbxContent>
                    </v:textbox>
                  </v:rect>
                  <v:rect id="Rectangle 25" o:spid="_x0000_s1062" style="position:absolute;left:60658;top:762;width:23097;height:4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" fillcolor="window" strokecolor="#70ad47" strokeweight="1pt">
                    <v:textbox>
                      <w:txbxContent>
                        <w:p w14:paraId="763FFF71" w14:textId="77777777" w:rsidR="00C6403A" w:rsidRPr="00100B83" w:rsidRDefault="00C6403A" w:rsidP="00A23995">
                          <w:pPr>
                            <w:jc w:val="center"/>
                            <w:rPr>
                              <w:rFonts w:ascii="Sylfaen" w:hAnsi="Sylfaen" w:cs="Times New Roman"/>
                              <w:color w:val="000000"/>
                              <w:kern w:val="24"/>
                              <w:sz w:val="18"/>
                              <w:szCs w:val="32"/>
                            </w:rPr>
                          </w:pPr>
                          <w:r w:rsidRPr="00100B83">
                            <w:rPr>
                              <w:rFonts w:ascii="Sylfaen" w:hAnsi="Sylfaen" w:cs="Times New Roman"/>
                              <w:color w:val="000000"/>
                              <w:kern w:val="24"/>
                              <w:sz w:val="18"/>
                              <w:szCs w:val="32"/>
                            </w:rPr>
                            <w:t>უარყოფითი გავლენა ქვეყნის იმიჯსა და რეპუტაციაზე</w:t>
                          </w:r>
                        </w:p>
                        <w:p w14:paraId="56976867" w14:textId="77777777" w:rsidR="00C6403A" w:rsidRPr="00100B83" w:rsidRDefault="00C6403A" w:rsidP="005947C7">
                          <w:pPr>
                            <w:rPr>
                              <w:rFonts w:ascii="Sylfaen" w:hAnsi="Sylfaen"/>
                            </w:rPr>
                          </w:pPr>
                        </w:p>
                      </w:txbxContent>
                    </v:textbox>
                  </v:rect>
                  <v:rect id="Rectangle 82" o:spid="_x0000_s1063" style="position:absolute;top:16566;width:11880;height:4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" fillcolor="window" strokecolor="#70ad47" strokeweight="1pt">
                    <v:textbox style="mso-fit-shape-to-text:t">
                      <w:txbxContent>
                        <w:p w14:paraId="5E70EAA7" w14:textId="24E3CC09" w:rsidR="00C6403A" w:rsidRPr="00100B83" w:rsidRDefault="00C6403A" w:rsidP="005947C7">
                          <w:pPr>
                            <w:pStyle w:val="NormalWeb"/>
                            <w:spacing w:before="0" w:beforeAutospacing="0" w:after="0" w:afterAutospacing="0"/>
                            <w:jc w:val="center"/>
                            <w:rPr>
                              <w:rFonts w:ascii="Sylfaen" w:hAnsi="Sylfaen"/>
                              <w:color w:val="000000"/>
                              <w:kern w:val="24"/>
                              <w:sz w:val="22"/>
                              <w:szCs w:val="32"/>
                              <w:lang w:val="ka-GE"/>
                            </w:rPr>
                          </w:pPr>
                          <w:r w:rsidRPr="00100B83">
                            <w:rPr>
                              <w:rFonts w:ascii="Sylfaen" w:hAnsi="Sylfaen"/>
                              <w:color w:val="000000"/>
                              <w:kern w:val="24"/>
                              <w:sz w:val="22"/>
                              <w:szCs w:val="32"/>
                              <w:lang w:val="ka-GE"/>
                            </w:rPr>
                            <w:t>პირდაპირი შედეგები</w:t>
                          </w:r>
                        </w:p>
                      </w:txbxContent>
                    </v:textbox>
                  </v:rect>
                  <v:shape id="TextBox 78" o:spid="_x0000_s1064" type="#_x0000_t202" style="position:absolute;top:47618;width:12262;height:4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" fillcolor="window" strokecolor="#ed7d31" strokeweight="1pt">
                    <v:textbox style="mso-fit-shape-to-text:t">
                      <w:txbxContent>
                        <w:p w14:paraId="65629F50" w14:textId="50EE1F0E" w:rsidR="00C6403A" w:rsidRPr="00100B83" w:rsidRDefault="00C6403A" w:rsidP="005947C7">
                          <w:pPr>
                            <w:pStyle w:val="NormalWeb"/>
                            <w:spacing w:before="0" w:beforeAutospacing="0" w:after="0" w:afterAutospacing="0"/>
                            <w:jc w:val="center"/>
                            <w:rPr>
                              <w:rFonts w:ascii="Sylfaen" w:hAnsi="Sylfaen"/>
                              <w:color w:val="000000"/>
                              <w:kern w:val="24"/>
                              <w:sz w:val="22"/>
                              <w:szCs w:val="32"/>
                            </w:rPr>
                          </w:pPr>
                          <w:r w:rsidRPr="00100B83">
                            <w:rPr>
                              <w:rFonts w:ascii="Sylfaen" w:hAnsi="Sylfaen"/>
                              <w:color w:val="000000"/>
                              <w:kern w:val="24"/>
                              <w:sz w:val="22"/>
                              <w:szCs w:val="32"/>
                            </w:rPr>
                            <w:t>ძირეული მიზეზები</w:t>
                          </w:r>
                        </w:p>
                      </w:txbxContent>
                    </v:textbox>
                  </v:shape>
                  <v:rect id="Rectangle 79" o:spid="_x0000_s1065" style="position:absolute;top:39199;width:12261;height:4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" fillcolor="window" strokecolor="#ed7d31" strokeweight="1pt">
                    <v:textbox style="mso-fit-shape-to-text:t">
                      <w:txbxContent>
                        <w:p w14:paraId="1386AD9C" w14:textId="5E825571" w:rsidR="00C6403A" w:rsidRPr="00100B83" w:rsidRDefault="00C6403A" w:rsidP="005947C7">
                          <w:pPr>
                            <w:pStyle w:val="NormalWeb"/>
                            <w:spacing w:before="0" w:beforeAutospacing="0" w:after="0" w:afterAutospacing="0"/>
                            <w:jc w:val="center"/>
                            <w:rPr>
                              <w:rFonts w:ascii="Sylfaen" w:hAnsi="Sylfaen"/>
                              <w:color w:val="000000"/>
                              <w:kern w:val="24"/>
                              <w:sz w:val="22"/>
                              <w:szCs w:val="32"/>
                              <w:lang w:val="ka-GE"/>
                            </w:rPr>
                          </w:pPr>
                          <w:r w:rsidRPr="00100B83">
                            <w:rPr>
                              <w:rFonts w:ascii="Sylfaen" w:hAnsi="Sylfaen"/>
                              <w:color w:val="000000"/>
                              <w:kern w:val="24"/>
                              <w:sz w:val="22"/>
                              <w:szCs w:val="32"/>
                              <w:lang w:val="ka-GE"/>
                            </w:rPr>
                            <w:t>მეორადი მიზეზები</w:t>
                          </w:r>
                        </w:p>
                      </w:txbxContent>
                    </v:textbox>
                  </v:rect>
                  <v:rect id="Rectangle 80" o:spid="_x0000_s1066" style="position:absolute;left:181;top:31910;width:12395;height:5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" fillcolor="window" strokecolor="#ed7d31" strokeweight="1pt">
                    <v:textbox>
                      <w:txbxContent>
                        <w:p w14:paraId="12DA8D12" w14:textId="57329BEC" w:rsidR="00C6403A" w:rsidRPr="00100B83" w:rsidRDefault="00C6403A" w:rsidP="005947C7">
                          <w:pPr>
                            <w:pStyle w:val="NormalWeb"/>
                            <w:spacing w:before="0" w:beforeAutospacing="0" w:after="0" w:afterAutospacing="0"/>
                            <w:jc w:val="center"/>
                            <w:rPr>
                              <w:rFonts w:ascii="Sylfaen" w:hAnsi="Sylfaen"/>
                              <w:color w:val="000000"/>
                              <w:kern w:val="24"/>
                              <w:sz w:val="22"/>
                              <w:szCs w:val="32"/>
                            </w:rPr>
                          </w:pPr>
                          <w:r w:rsidRPr="00100B83">
                            <w:rPr>
                              <w:rFonts w:ascii="Sylfaen" w:hAnsi="Sylfaen"/>
                              <w:color w:val="000000"/>
                              <w:kern w:val="24"/>
                              <w:sz w:val="22"/>
                              <w:szCs w:val="32"/>
                            </w:rPr>
                            <w:t>უშუალო/პირდაპირი მიზეზები</w:t>
                          </w:r>
                        </w:p>
                      </w:txbxContent>
                    </v:textbox>
                  </v:rect>
                  <v:rect id="Rectangle 83" o:spid="_x0000_s1067" style="position:absolute;left:181;top:9686;width:12198;height:4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" fillcolor="window" strokecolor="#70ad47" strokeweight="1pt">
                    <v:textbox style="mso-fit-shape-to-text:t">
                      <w:txbxContent>
                        <w:p w14:paraId="34E17068" w14:textId="29CAC4F3" w:rsidR="00C6403A" w:rsidRPr="00100B83" w:rsidRDefault="00C6403A" w:rsidP="00BA2827">
                          <w:pPr>
                            <w:pStyle w:val="NormalWeb"/>
                            <w:spacing w:before="0" w:beforeAutospacing="0" w:after="0" w:afterAutospacing="0"/>
                            <w:jc w:val="center"/>
                            <w:rPr>
                              <w:rFonts w:ascii="Sylfaen" w:hAnsi="Sylfaen"/>
                              <w:lang w:val="ka-GE"/>
                            </w:rPr>
                          </w:pPr>
                          <w:r w:rsidRPr="00100B83">
                            <w:rPr>
                              <w:rFonts w:ascii="Sylfaen" w:hAnsi="Sylfaen"/>
                              <w:lang w:val="ka-GE"/>
                            </w:rPr>
                            <w:t>გრძელვადიანი შედეგები</w:t>
                          </w:r>
                        </w:p>
                      </w:txbxContent>
                    </v:textbox>
                  </v:rect>
                  <v:rect id="Rectangle 84" o:spid="_x0000_s1068" style="position:absolute;left:452;top:762;width:11786;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" fillcolor="window" strokecolor="#70ad47" strokeweight="1pt">
                    <v:textbox>
                      <w:txbxContent>
                        <w:p w14:paraId="098D1D40" w14:textId="08F86809" w:rsidR="00C6403A" w:rsidRPr="00100B83" w:rsidRDefault="00C6403A" w:rsidP="005947C7">
                          <w:pPr>
                            <w:pStyle w:val="NormalWeb"/>
                            <w:spacing w:before="0" w:beforeAutospacing="0" w:after="0" w:afterAutospacing="0"/>
                            <w:jc w:val="center"/>
                            <w:rPr>
                              <w:rFonts w:ascii="Sylfaen" w:hAnsi="Sylfaen"/>
                              <w:lang w:val="ka-GE"/>
                            </w:rPr>
                          </w:pPr>
                          <w:r w:rsidRPr="00100B83">
                            <w:rPr>
                              <w:rFonts w:ascii="Sylfaen" w:hAnsi="Sylfaen"/>
                              <w:lang w:val="ka-GE"/>
                            </w:rPr>
                            <w:t>გავლენა</w:t>
                          </w:r>
                        </w:p>
                      </w:txbxContent>
                    </v:textbox>
                  </v:rect>
                  <v:rect id="Rectangle 20" o:spid="_x0000_s1069" style="position:absolute;left:16024;top:24263;width:77547;height:44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" fillcolor="window" strokecolor="#5b9bd5" strokeweight="1pt">
                    <v:textbox>
                      <w:txbxContent>
                        <w:p w14:paraId="030CC685" w14:textId="79EED4E6" w:rsidR="00C6403A" w:rsidRPr="00100B83" w:rsidRDefault="00C6403A" w:rsidP="00925B16">
                          <w:pPr>
                            <w:pStyle w:val="NormalWeb"/>
                            <w:spacing w:before="0" w:beforeAutospacing="0" w:after="0" w:afterAutospacing="0"/>
                            <w:jc w:val="center"/>
                            <w:rPr>
                              <w:rFonts w:ascii="Sylfaen" w:hAnsi="Sylfaen"/>
                              <w:b/>
                              <w:bCs/>
                            </w:rPr>
                          </w:pPr>
                          <w:r w:rsidRPr="00100B83">
                            <w:rPr>
                              <w:rFonts w:ascii="Sylfaen" w:hAnsi="Sylfaen" w:cs="Sylfaen"/>
                              <w:b/>
                              <w:bCs/>
                              <w:lang w:val="ka-GE"/>
                            </w:rPr>
                            <w:t>შეუსაბამობა</w:t>
                          </w:r>
                          <w:r w:rsidRPr="00100B83">
                            <w:rPr>
                              <w:rFonts w:ascii="Sylfaen" w:hAnsi="Sylfaen"/>
                              <w:b/>
                              <w:bCs/>
                            </w:rPr>
                            <w:t xml:space="preserve"> </w:t>
                          </w:r>
                          <w:r w:rsidRPr="00100B83">
                            <w:rPr>
                              <w:rFonts w:ascii="Sylfaen" w:hAnsi="Sylfaen" w:cs="Sylfaen"/>
                              <w:b/>
                              <w:bCs/>
                            </w:rPr>
                            <w:t>მიმდინარე</w:t>
                          </w:r>
                          <w:r w:rsidRPr="00100B83">
                            <w:rPr>
                              <w:rFonts w:ascii="Sylfaen" w:hAnsi="Sylfaen"/>
                              <w:b/>
                              <w:bCs/>
                            </w:rPr>
                            <w:t xml:space="preserve"> </w:t>
                          </w:r>
                          <w:r w:rsidRPr="00100B83">
                            <w:rPr>
                              <w:rFonts w:ascii="Sylfaen" w:hAnsi="Sylfaen" w:cs="Sylfaen"/>
                              <w:b/>
                              <w:bCs/>
                            </w:rPr>
                            <w:t>და</w:t>
                          </w:r>
                          <w:r w:rsidRPr="00100B83">
                            <w:rPr>
                              <w:rFonts w:ascii="Sylfaen" w:hAnsi="Sylfaen"/>
                              <w:b/>
                              <w:bCs/>
                            </w:rPr>
                            <w:t xml:space="preserve"> </w:t>
                          </w:r>
                          <w:r w:rsidRPr="00100B83">
                            <w:rPr>
                              <w:rFonts w:ascii="Sylfaen" w:hAnsi="Sylfaen" w:cs="Sylfaen"/>
                              <w:b/>
                              <w:bCs/>
                            </w:rPr>
                            <w:t>დაგეგმილი</w:t>
                          </w:r>
                          <w:r w:rsidRPr="00100B83">
                            <w:rPr>
                              <w:rFonts w:ascii="Sylfaen" w:hAnsi="Sylfaen"/>
                              <w:b/>
                              <w:bCs/>
                            </w:rPr>
                            <w:t xml:space="preserve"> </w:t>
                          </w:r>
                          <w:r w:rsidRPr="00100B83">
                            <w:rPr>
                              <w:rFonts w:ascii="Sylfaen" w:hAnsi="Sylfaen" w:cs="Sylfaen"/>
                              <w:b/>
                              <w:bCs/>
                            </w:rPr>
                            <w:t>რეფორმების</w:t>
                          </w:r>
                          <w:r w:rsidRPr="00100B83">
                            <w:rPr>
                              <w:rFonts w:ascii="Sylfaen" w:hAnsi="Sylfaen"/>
                              <w:b/>
                              <w:bCs/>
                            </w:rPr>
                            <w:t xml:space="preserve"> </w:t>
                          </w:r>
                          <w:r w:rsidRPr="00100B83">
                            <w:rPr>
                              <w:rFonts w:ascii="Sylfaen" w:hAnsi="Sylfaen" w:cs="Sylfaen"/>
                              <w:b/>
                              <w:bCs/>
                            </w:rPr>
                            <w:t>მხარდა</w:t>
                          </w:r>
                          <w:r w:rsidRPr="00100B83">
                            <w:rPr>
                              <w:rFonts w:ascii="Sylfaen" w:hAnsi="Sylfaen" w:cs="Sylfaen"/>
                              <w:b/>
                              <w:bCs/>
                              <w:lang w:val="ka-GE"/>
                            </w:rPr>
                            <w:t>სა</w:t>
                          </w:r>
                          <w:r w:rsidRPr="00100B83">
                            <w:rPr>
                              <w:rFonts w:ascii="Sylfaen" w:hAnsi="Sylfaen" w:cs="Sylfaen"/>
                              <w:b/>
                              <w:bCs/>
                            </w:rPr>
                            <w:t>ჭერა</w:t>
                          </w:r>
                          <w:r w:rsidRPr="00100B83">
                            <w:rPr>
                              <w:rFonts w:ascii="Sylfaen" w:hAnsi="Sylfaen" w:cs="Sylfaen"/>
                              <w:b/>
                              <w:bCs/>
                              <w:lang w:val="ka-GE"/>
                            </w:rPr>
                            <w:t xml:space="preserve">დ საჭირო </w:t>
                          </w:r>
                          <w:r w:rsidRPr="00100B83">
                            <w:rPr>
                              <w:rFonts w:ascii="Sylfaen" w:hAnsi="Sylfaen" w:cs="Sylfaen"/>
                              <w:b/>
                              <w:bCs/>
                            </w:rPr>
                            <w:t>მაღალი</w:t>
                          </w:r>
                          <w:r w:rsidRPr="00100B83">
                            <w:rPr>
                              <w:rFonts w:ascii="Sylfaen" w:hAnsi="Sylfaen"/>
                              <w:b/>
                              <w:bCs/>
                            </w:rPr>
                            <w:t xml:space="preserve"> </w:t>
                          </w:r>
                          <w:r w:rsidRPr="00100B83">
                            <w:rPr>
                              <w:rFonts w:ascii="Sylfaen" w:hAnsi="Sylfaen" w:cs="Sylfaen"/>
                              <w:b/>
                              <w:bCs/>
                            </w:rPr>
                            <w:t>ხარისხის</w:t>
                          </w:r>
                          <w:r w:rsidRPr="00100B83">
                            <w:rPr>
                              <w:rFonts w:ascii="Sylfaen" w:hAnsi="Sylfaen"/>
                              <w:b/>
                              <w:bCs/>
                            </w:rPr>
                            <w:t xml:space="preserve"> </w:t>
                          </w:r>
                          <w:r w:rsidRPr="00100B83">
                            <w:rPr>
                              <w:rFonts w:ascii="Sylfaen" w:hAnsi="Sylfaen" w:cs="Sylfaen"/>
                              <w:b/>
                              <w:bCs/>
                            </w:rPr>
                            <w:t>სტატისტიკა</w:t>
                          </w:r>
                          <w:r w:rsidRPr="00100B83">
                            <w:rPr>
                              <w:rFonts w:ascii="Sylfaen" w:hAnsi="Sylfaen" w:cs="Sylfaen"/>
                              <w:b/>
                              <w:bCs/>
                              <w:lang w:val="ka-GE"/>
                            </w:rPr>
                            <w:t xml:space="preserve">სა </w:t>
                          </w:r>
                          <w:r w:rsidRPr="00100B83">
                            <w:rPr>
                              <w:rFonts w:ascii="Sylfaen" w:hAnsi="Sylfaen" w:cs="Sylfaen"/>
                              <w:b/>
                              <w:bCs/>
                              <w:lang w:val="ka-GE"/>
                            </w:rPr>
                            <w:br/>
                          </w:r>
                          <w:r w:rsidRPr="00100B83">
                            <w:rPr>
                              <w:rFonts w:ascii="Sylfaen" w:hAnsi="Sylfaen"/>
                              <w:b/>
                              <w:bCs/>
                              <w:lang w:val="ka-GE"/>
                            </w:rPr>
                            <w:t xml:space="preserve">და </w:t>
                          </w:r>
                          <w:r w:rsidRPr="00100B83">
                            <w:rPr>
                              <w:rFonts w:ascii="Sylfaen" w:hAnsi="Sylfaen" w:cs="Sylfaen"/>
                              <w:b/>
                              <w:bCs/>
                            </w:rPr>
                            <w:t>ოფიციალური</w:t>
                          </w:r>
                          <w:r w:rsidRPr="00100B83">
                            <w:rPr>
                              <w:rFonts w:ascii="Sylfaen" w:hAnsi="Sylfaen"/>
                              <w:b/>
                              <w:bCs/>
                            </w:rPr>
                            <w:t xml:space="preserve"> </w:t>
                          </w:r>
                          <w:r w:rsidRPr="00100B83">
                            <w:rPr>
                              <w:rFonts w:ascii="Sylfaen" w:hAnsi="Sylfaen" w:cs="Sylfaen"/>
                              <w:b/>
                              <w:bCs/>
                            </w:rPr>
                            <w:t>სტატისტიკის</w:t>
                          </w:r>
                          <w:r w:rsidRPr="00100B83">
                            <w:rPr>
                              <w:rFonts w:ascii="Sylfaen" w:hAnsi="Sylfaen"/>
                              <w:b/>
                              <w:bCs/>
                            </w:rPr>
                            <w:t xml:space="preserve"> </w:t>
                          </w:r>
                          <w:r w:rsidRPr="00100B83">
                            <w:rPr>
                              <w:rFonts w:ascii="Sylfaen" w:hAnsi="Sylfaen" w:cs="Sylfaen"/>
                              <w:b/>
                              <w:bCs/>
                            </w:rPr>
                            <w:t>ხელმისაწვდომობ</w:t>
                          </w:r>
                          <w:r w:rsidRPr="00100B83">
                            <w:rPr>
                              <w:rFonts w:ascii="Sylfaen" w:hAnsi="Sylfaen" w:cs="Sylfaen"/>
                              <w:b/>
                              <w:bCs/>
                              <w:lang w:val="ka-GE"/>
                            </w:rPr>
                            <w:t>ა</w:t>
                          </w:r>
                          <w:r w:rsidRPr="00100B83">
                            <w:rPr>
                              <w:rFonts w:ascii="Sylfaen" w:hAnsi="Sylfaen" w:cs="Sylfaen"/>
                              <w:b/>
                              <w:bCs/>
                            </w:rPr>
                            <w:t>ს</w:t>
                          </w:r>
                          <w:r w:rsidRPr="00100B83">
                            <w:rPr>
                              <w:rFonts w:ascii="Sylfaen" w:hAnsi="Sylfaen" w:cs="Sylfaen"/>
                              <w:b/>
                              <w:bCs/>
                              <w:lang w:val="ka-GE"/>
                            </w:rPr>
                            <w:t xml:space="preserve"> შორის</w:t>
                          </w:r>
                          <w:r w:rsidRPr="00100B83">
                            <w:rPr>
                              <w:rFonts w:ascii="Sylfaen" w:hAnsi="Sylfaen"/>
                              <w:b/>
                              <w:bCs/>
                            </w:rPr>
                            <w:t xml:space="preserve"> </w:t>
                          </w:r>
                        </w:p>
                        <w:p w14:paraId="310AE136" w14:textId="45199F9B" w:rsidR="00C6403A" w:rsidRPr="00100B83" w:rsidRDefault="00C6403A" w:rsidP="005947C7">
                          <w:pPr>
                            <w:pStyle w:val="NormalWeb"/>
                            <w:spacing w:before="0" w:beforeAutospacing="0" w:after="0" w:afterAutospacing="0"/>
                            <w:jc w:val="center"/>
                            <w:rPr>
                              <w:rFonts w:ascii="Sylfaen" w:hAnsi="Sylfaen"/>
                              <w:b/>
                              <w:bCs/>
                              <w:sz w:val="22"/>
                              <w:szCs w:val="32"/>
                              <w:lang w:val="en-GB"/>
                            </w:rPr>
                          </w:pPr>
                        </w:p>
                      </w:txbxContent>
                    </v:textbox>
                  </v:rect>
                  <v:rect id="Rectangle 81" o:spid="_x0000_s1070" style="position:absolute;left:452;top:24353;width:11881;height:4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" fillcolor="window" strokecolor="#5b9bd5" strokeweight="1pt">
                    <v:textbox>
                      <w:txbxContent>
                        <w:p w14:paraId="2CE6E5CE" w14:textId="6A953A27" w:rsidR="00C6403A" w:rsidRPr="00100B83" w:rsidRDefault="00C6403A" w:rsidP="005947C7">
                          <w:pPr>
                            <w:pStyle w:val="NormalWeb"/>
                            <w:spacing w:before="0" w:beforeAutospacing="0" w:after="0" w:afterAutospacing="0"/>
                            <w:jc w:val="center"/>
                            <w:rPr>
                              <w:rFonts w:ascii="Sylfaen" w:hAnsi="Sylfaen"/>
                              <w:color w:val="000000"/>
                              <w:kern w:val="24"/>
                              <w:sz w:val="22"/>
                              <w:szCs w:val="32"/>
                              <w:lang w:val="ka-GE"/>
                            </w:rPr>
                          </w:pPr>
                          <w:r w:rsidRPr="00100B83">
                            <w:rPr>
                              <w:rFonts w:ascii="Sylfaen" w:hAnsi="Sylfaen"/>
                              <w:color w:val="000000"/>
                              <w:kern w:val="24"/>
                              <w:sz w:val="22"/>
                              <w:szCs w:val="32"/>
                              <w:lang w:val="ka-GE"/>
                            </w:rPr>
                            <w:t>მთავარი პრობლემა</w:t>
                          </w:r>
                        </w:p>
                      </w:txbxContent>
                    </v:textbox>
                  </v:rect>
                  <v:rect id="_x0000_s1071" style="position:absolute;left:67900;top:47349;width:26865;height:6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" fillcolor="window" strokecolor="#ed7d31" strokeweight="1pt">
                    <v:textbox>
                      <w:txbxContent>
                        <w:p w14:paraId="2DCD0ACC" w14:textId="1B10A28E" w:rsidR="00C6403A" w:rsidRPr="0024465B" w:rsidRDefault="00C6403A" w:rsidP="000873DF">
                          <w:pPr>
                            <w:pStyle w:val="NormalWeb"/>
                            <w:spacing w:before="0" w:beforeAutospacing="0" w:after="0" w:afterAutospacing="0"/>
                            <w:jc w:val="center"/>
                            <w:rPr>
                              <w:rFonts w:ascii="Sylfaen" w:hAnsi="Sylfaen"/>
                              <w:color w:val="000000"/>
                              <w:kern w:val="24"/>
                              <w:sz w:val="16"/>
                              <w:szCs w:val="32"/>
                            </w:rPr>
                          </w:pPr>
                          <w:r w:rsidRPr="0024465B">
                            <w:rPr>
                              <w:rFonts w:ascii="Sylfaen" w:hAnsi="Sylfaen"/>
                              <w:color w:val="000000"/>
                              <w:kern w:val="24"/>
                              <w:sz w:val="16"/>
                              <w:szCs w:val="32"/>
                              <w:lang w:val="ka-GE"/>
                            </w:rPr>
                            <w:t>ინფორმაციული ტექნოლოგიების</w:t>
                          </w:r>
                          <w:r w:rsidRPr="0024465B">
                            <w:rPr>
                              <w:rFonts w:ascii="Sylfaen" w:hAnsi="Sylfaen"/>
                              <w:color w:val="000000"/>
                              <w:kern w:val="24"/>
                              <w:sz w:val="16"/>
                              <w:szCs w:val="32"/>
                            </w:rPr>
                            <w:t xml:space="preserve"> ინფრასტრუქტურ</w:t>
                          </w:r>
                          <w:r w:rsidRPr="0024465B">
                            <w:rPr>
                              <w:rFonts w:ascii="Sylfaen" w:hAnsi="Sylfaen"/>
                              <w:color w:val="000000"/>
                              <w:kern w:val="24"/>
                              <w:sz w:val="16"/>
                              <w:szCs w:val="32"/>
                              <w:lang w:val="ka-GE"/>
                            </w:rPr>
                            <w:t xml:space="preserve">ის </w:t>
                          </w:r>
                          <w:r w:rsidRPr="0024465B">
                            <w:rPr>
                              <w:rFonts w:ascii="Sylfaen" w:hAnsi="Sylfaen"/>
                              <w:color w:val="000000"/>
                              <w:kern w:val="24"/>
                              <w:sz w:val="16"/>
                              <w:szCs w:val="32"/>
                            </w:rPr>
                            <w:t xml:space="preserve">შემდგომი მოდერნიზაცია წარმოების პროცესების ავტომატიზაციისა და მონაცემთა </w:t>
                          </w:r>
                          <w:r w:rsidRPr="0024465B">
                            <w:rPr>
                              <w:rFonts w:ascii="Sylfaen" w:hAnsi="Sylfaen"/>
                              <w:color w:val="000000"/>
                              <w:kern w:val="24"/>
                              <w:sz w:val="16"/>
                              <w:szCs w:val="32"/>
                              <w:lang w:val="ka-GE"/>
                            </w:rPr>
                            <w:t xml:space="preserve">დაცვის </w:t>
                          </w:r>
                          <w:r w:rsidRPr="0024465B">
                            <w:rPr>
                              <w:rFonts w:ascii="Sylfaen" w:hAnsi="Sylfaen"/>
                              <w:color w:val="000000"/>
                              <w:kern w:val="24"/>
                              <w:sz w:val="16"/>
                              <w:szCs w:val="32"/>
                            </w:rPr>
                            <w:t>ხელშესაწყობად</w:t>
                          </w:r>
                        </w:p>
                        <w:p w14:paraId="5C0615E4" w14:textId="4751F266" w:rsidR="00C6403A" w:rsidRPr="00100B83" w:rsidRDefault="00C6403A" w:rsidP="005947C7">
                          <w:pPr>
                            <w:pStyle w:val="NormalWeb"/>
                            <w:spacing w:before="0" w:beforeAutospacing="0" w:after="0" w:afterAutospacing="0"/>
                            <w:jc w:val="center"/>
                            <w:rPr>
                              <w:rFonts w:ascii="Sylfaen" w:hAnsi="Sylfaen"/>
                              <w:color w:val="000000"/>
                              <w:kern w:val="24"/>
                              <w:sz w:val="18"/>
                              <w:szCs w:val="32"/>
                            </w:rPr>
                          </w:pPr>
                        </w:p>
                      </w:txbxContent>
                    </v:textbox>
                  </v:rect>
                  <v:rect id="_x0000_s1072" style="position:absolute;left:65728;top:30691;width:27797;height:6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" fillcolor="window" strokecolor="#ed7d31" strokeweight="1pt">
                    <v:textbox>
                      <w:txbxContent>
                        <w:p w14:paraId="34FE578F" w14:textId="6241ABDF" w:rsidR="00C6403A" w:rsidRPr="00100B83" w:rsidRDefault="00C6403A" w:rsidP="00850F5F">
                          <w:pPr>
                            <w:pStyle w:val="NormalWeb"/>
                            <w:spacing w:before="0" w:beforeAutospacing="0" w:after="0" w:afterAutospacing="0"/>
                            <w:jc w:val="center"/>
                            <w:rPr>
                              <w:rFonts w:ascii="Sylfaen" w:hAnsi="Sylfaen"/>
                              <w:color w:val="000000"/>
                              <w:kern w:val="24"/>
                              <w:sz w:val="18"/>
                              <w:szCs w:val="32"/>
                              <w:lang w:val="ka-GE"/>
                            </w:rPr>
                          </w:pPr>
                          <w:r w:rsidRPr="00100B83">
                            <w:rPr>
                              <w:rFonts w:ascii="Sylfaen" w:hAnsi="Sylfaen"/>
                              <w:color w:val="000000"/>
                              <w:kern w:val="24"/>
                              <w:sz w:val="18"/>
                              <w:szCs w:val="32"/>
                            </w:rPr>
                            <w:t>მომხმარებლის მოთხოვნის დასაკმაყოფილებლად</w:t>
                          </w:r>
                          <w:r w:rsidRPr="00100B83">
                            <w:rPr>
                              <w:rFonts w:ascii="Sylfaen" w:hAnsi="Sylfaen"/>
                              <w:color w:val="000000"/>
                              <w:kern w:val="24"/>
                              <w:sz w:val="18"/>
                              <w:szCs w:val="32"/>
                              <w:lang w:val="ka-GE"/>
                            </w:rPr>
                            <w:t xml:space="preserve"> </w:t>
                          </w:r>
                          <w:r w:rsidRPr="00100B83">
                            <w:rPr>
                              <w:rFonts w:ascii="Sylfaen" w:hAnsi="Sylfaen"/>
                              <w:color w:val="000000"/>
                              <w:kern w:val="24"/>
                              <w:sz w:val="18"/>
                              <w:szCs w:val="32"/>
                            </w:rPr>
                            <w:t xml:space="preserve">დროული სტატისტიკის </w:t>
                          </w:r>
                          <w:r w:rsidRPr="00100B83">
                            <w:rPr>
                              <w:rFonts w:ascii="Sylfaen" w:hAnsi="Sylfaen"/>
                              <w:color w:val="000000"/>
                              <w:kern w:val="24"/>
                              <w:sz w:val="18"/>
                              <w:szCs w:val="32"/>
                              <w:lang w:val="ka-GE"/>
                            </w:rPr>
                            <w:t>არარსებობა</w:t>
                          </w:r>
                        </w:p>
                        <w:p w14:paraId="71E9010F" w14:textId="17CD2B2F" w:rsidR="00C6403A" w:rsidRPr="00100B83" w:rsidRDefault="00C6403A" w:rsidP="005947C7">
                          <w:pPr>
                            <w:pStyle w:val="NormalWeb"/>
                            <w:spacing w:before="0" w:beforeAutospacing="0" w:after="0" w:afterAutospacing="0"/>
                            <w:jc w:val="center"/>
                            <w:rPr>
                              <w:rFonts w:ascii="Sylfaen" w:hAnsi="Sylfaen"/>
                              <w:color w:val="000000"/>
                              <w:kern w:val="24"/>
                              <w:sz w:val="18"/>
                              <w:szCs w:val="32"/>
                            </w:rPr>
                          </w:pPr>
                        </w:p>
                      </w:txbxContent>
                    </v:textbox>
                  </v:rect>
                  <v:rect id="_x0000_s1073" style="position:absolute;left:53415;top:39201;width:15907;height:41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" fillcolor="window" strokecolor="#ed7d31" strokeweight="1pt">
                    <v:textbox>
                      <w:txbxContent>
                        <w:p w14:paraId="7758A55A" w14:textId="77777777" w:rsidR="00C6403A" w:rsidRPr="00100B83" w:rsidRDefault="00C6403A" w:rsidP="00E463A8">
                          <w:pPr>
                            <w:pStyle w:val="NormalWeb"/>
                            <w:spacing w:before="0" w:beforeAutospacing="0" w:after="0" w:afterAutospacing="0"/>
                            <w:rPr>
                              <w:rFonts w:ascii="Sylfaen" w:hAnsi="Sylfaen"/>
                              <w:color w:val="000000"/>
                              <w:kern w:val="24"/>
                              <w:sz w:val="18"/>
                              <w:szCs w:val="32"/>
                            </w:rPr>
                          </w:pPr>
                          <w:r w:rsidRPr="00100B83">
                            <w:rPr>
                              <w:rFonts w:ascii="Sylfaen" w:hAnsi="Sylfaen"/>
                              <w:color w:val="000000"/>
                              <w:kern w:val="24"/>
                              <w:sz w:val="18"/>
                              <w:szCs w:val="32"/>
                            </w:rPr>
                            <w:t>კვალიფიციური კადრების მაღალი დენადობა</w:t>
                          </w:r>
                        </w:p>
                        <w:p w14:paraId="70D61A70" w14:textId="77777777" w:rsidR="00C6403A" w:rsidRPr="00100B83" w:rsidRDefault="00C6403A" w:rsidP="005947C7">
                          <w:pPr>
                            <w:pStyle w:val="NormalWeb"/>
                            <w:spacing w:before="0" w:beforeAutospacing="0" w:after="0" w:afterAutospacing="0"/>
                            <w:jc w:val="center"/>
                            <w:rPr>
                              <w:rFonts w:ascii="Sylfaen" w:hAnsi="Sylfaen"/>
                              <w:color w:val="000000"/>
                              <w:kern w:val="24"/>
                              <w:sz w:val="18"/>
                              <w:szCs w:val="32"/>
                            </w:rPr>
                          </w:pPr>
                        </w:p>
                      </w:txbxContent>
                    </v:textbox>
                  </v:rect>
                  <v:rect id="_x0000_s1074" style="position:absolute;left:15119;top:38748;width:16637;height:6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" fillcolor="window" strokecolor="#ed7d31" strokeweight="1pt">
                    <v:textbox>
                      <w:txbxContent>
                        <w:p w14:paraId="0F6832C8" w14:textId="77777777" w:rsidR="00C6403A" w:rsidRPr="00100B83" w:rsidRDefault="00C6403A" w:rsidP="00A23995">
                          <w:pPr>
                            <w:pStyle w:val="NormalWeb"/>
                            <w:spacing w:before="0" w:beforeAutospacing="0" w:after="0" w:afterAutospacing="0"/>
                            <w:jc w:val="center"/>
                            <w:rPr>
                              <w:rFonts w:ascii="Sylfaen" w:hAnsi="Sylfaen"/>
                              <w:color w:val="000000"/>
                              <w:kern w:val="24"/>
                              <w:sz w:val="18"/>
                              <w:szCs w:val="32"/>
                            </w:rPr>
                          </w:pPr>
                          <w:r w:rsidRPr="0024465B">
                            <w:rPr>
                              <w:rFonts w:ascii="Sylfaen" w:hAnsi="Sylfaen"/>
                              <w:color w:val="000000"/>
                              <w:kern w:val="24"/>
                              <w:sz w:val="16"/>
                              <w:szCs w:val="32"/>
                              <w:lang w:val="ka-GE"/>
                            </w:rPr>
                            <w:t xml:space="preserve">მწირი </w:t>
                          </w:r>
                          <w:r w:rsidRPr="0024465B">
                            <w:rPr>
                              <w:rFonts w:ascii="Sylfaen" w:hAnsi="Sylfaen"/>
                              <w:color w:val="000000"/>
                              <w:kern w:val="24"/>
                              <w:sz w:val="16"/>
                              <w:szCs w:val="32"/>
                            </w:rPr>
                            <w:t xml:space="preserve">ფინანსური და ადამიანური რესურსები არსებული საჭიროებების სრულად </w:t>
                          </w:r>
                          <w:r w:rsidRPr="00100B83">
                            <w:rPr>
                              <w:rFonts w:ascii="Sylfaen" w:hAnsi="Sylfaen"/>
                              <w:color w:val="000000"/>
                              <w:kern w:val="24"/>
                              <w:sz w:val="18"/>
                              <w:szCs w:val="32"/>
                            </w:rPr>
                            <w:t>დასაკმაყოფილებლად</w:t>
                          </w:r>
                        </w:p>
                        <w:p w14:paraId="60C12755" w14:textId="65BFF007" w:rsidR="00C6403A" w:rsidRPr="00100B83" w:rsidRDefault="00C6403A" w:rsidP="005947C7">
                          <w:pPr>
                            <w:pStyle w:val="NormalWeb"/>
                            <w:spacing w:before="0" w:beforeAutospacing="0" w:after="0" w:afterAutospacing="0"/>
                            <w:jc w:val="center"/>
                            <w:rPr>
                              <w:rFonts w:ascii="Sylfaen" w:hAnsi="Sylfaen"/>
                              <w:color w:val="000000"/>
                              <w:kern w:val="24"/>
                              <w:sz w:val="18"/>
                              <w:szCs w:val="32"/>
                            </w:rPr>
                          </w:pPr>
                          <w:r w:rsidRPr="00100B83">
                            <w:rPr>
                              <w:rFonts w:ascii="Sylfaen" w:hAnsi="Sylfaen"/>
                              <w:color w:val="000000"/>
                              <w:kern w:val="24"/>
                              <w:sz w:val="18"/>
                              <w:szCs w:val="32"/>
                            </w:rPr>
                            <w:t>.</w:t>
                          </w:r>
                        </w:p>
                      </w:txbxContent>
                    </v:textbox>
                  </v:rect>
                  <v:rect id="_x0000_s1075" style="position:absolute;left:30872;top:46263;width:20612;height:6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" fillcolor="window" strokecolor="#ed7d31" strokeweight="1pt">
                    <v:textbox>
                      <w:txbxContent>
                        <w:p w14:paraId="0B664235" w14:textId="439A2D18" w:rsidR="00C6403A" w:rsidRPr="00100B83" w:rsidRDefault="00C6403A" w:rsidP="00E926AF">
                          <w:pPr>
                            <w:pStyle w:val="NormalWeb"/>
                            <w:spacing w:before="0" w:beforeAutospacing="0" w:after="0" w:afterAutospacing="0"/>
                            <w:jc w:val="center"/>
                            <w:rPr>
                              <w:rFonts w:ascii="Sylfaen" w:hAnsi="Sylfaen"/>
                              <w:color w:val="000000"/>
                              <w:kern w:val="24"/>
                              <w:sz w:val="18"/>
                              <w:szCs w:val="32"/>
                            </w:rPr>
                          </w:pPr>
                          <w:r>
                            <w:rPr>
                              <w:rFonts w:ascii="Sylfaen" w:hAnsi="Sylfaen" w:cs="Sylfaen"/>
                              <w:color w:val="000000"/>
                              <w:kern w:val="24"/>
                              <w:sz w:val="18"/>
                              <w:szCs w:val="32"/>
                              <w:lang w:val="ka-GE"/>
                            </w:rPr>
                            <w:t>სა</w:t>
                          </w:r>
                          <w:r>
                            <w:rPr>
                              <w:rFonts w:ascii="Sylfaen" w:hAnsi="Sylfaen" w:cs="Sylfaen"/>
                              <w:color w:val="000000"/>
                              <w:kern w:val="24"/>
                              <w:sz w:val="18"/>
                              <w:szCs w:val="32"/>
                            </w:rPr>
                            <w:t>კ</w:t>
                          </w:r>
                          <w:r w:rsidRPr="00100B83">
                            <w:rPr>
                              <w:rFonts w:ascii="Sylfaen" w:hAnsi="Sylfaen"/>
                              <w:color w:val="000000"/>
                              <w:kern w:val="24"/>
                              <w:sz w:val="18"/>
                              <w:szCs w:val="32"/>
                            </w:rPr>
                            <w:t>ოორდინაცი</w:t>
                          </w:r>
                          <w:r>
                            <w:rPr>
                              <w:rFonts w:ascii="Sylfaen" w:hAnsi="Sylfaen"/>
                              <w:color w:val="000000"/>
                              <w:kern w:val="24"/>
                              <w:sz w:val="18"/>
                              <w:szCs w:val="32"/>
                              <w:lang w:val="ka-GE"/>
                            </w:rPr>
                            <w:t>ო</w:t>
                          </w:r>
                          <w:r w:rsidRPr="00100B83">
                            <w:rPr>
                              <w:rFonts w:ascii="Sylfaen" w:hAnsi="Sylfaen"/>
                              <w:color w:val="000000"/>
                              <w:kern w:val="24"/>
                              <w:sz w:val="18"/>
                              <w:szCs w:val="32"/>
                            </w:rPr>
                            <w:t xml:space="preserve"> მექანიზმების გაძლიერება მონაცემებზე </w:t>
                          </w:r>
                          <w:r w:rsidRPr="00100B83">
                            <w:rPr>
                              <w:rFonts w:ascii="Sylfaen" w:hAnsi="Sylfaen"/>
                              <w:color w:val="000000"/>
                              <w:kern w:val="24"/>
                              <w:sz w:val="18"/>
                              <w:szCs w:val="32"/>
                              <w:lang w:val="ka-GE"/>
                            </w:rPr>
                            <w:t>დაფუძნებული</w:t>
                          </w:r>
                          <w:r w:rsidRPr="00100B83">
                            <w:rPr>
                              <w:rFonts w:ascii="Sylfaen" w:hAnsi="Sylfaen"/>
                              <w:color w:val="000000"/>
                              <w:kern w:val="24"/>
                              <w:sz w:val="18"/>
                              <w:szCs w:val="32"/>
                              <w:lang w:val="en-GB"/>
                            </w:rPr>
                            <w:t xml:space="preserve"> </w:t>
                          </w:r>
                          <w:r w:rsidRPr="00100B83">
                            <w:rPr>
                              <w:rFonts w:ascii="Sylfaen" w:hAnsi="Sylfaen"/>
                              <w:color w:val="000000"/>
                              <w:kern w:val="24"/>
                              <w:sz w:val="18"/>
                              <w:szCs w:val="32"/>
                            </w:rPr>
                            <w:t>თანამშრომლობის განვითარებისთვის</w:t>
                          </w:r>
                        </w:p>
                        <w:p w14:paraId="69A0910F" w14:textId="4EE39209" w:rsidR="00C6403A" w:rsidRPr="00100B83" w:rsidRDefault="00C6403A" w:rsidP="005947C7">
                          <w:pPr>
                            <w:pStyle w:val="NormalWeb"/>
                            <w:spacing w:before="0" w:beforeAutospacing="0" w:after="0" w:afterAutospacing="0"/>
                            <w:rPr>
                              <w:rFonts w:ascii="Sylfaen" w:hAnsi="Sylfaen"/>
                              <w:color w:val="000000"/>
                              <w:kern w:val="24"/>
                              <w:sz w:val="18"/>
                              <w:szCs w:val="32"/>
                            </w:rPr>
                          </w:pPr>
                        </w:p>
                      </w:txbxContent>
                    </v:textbox>
                  </v:rect>
                  <v:rect id="_x0000_s1076" style="position:absolute;left:15300;top:46353;width:15049;height:6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" fillcolor="window" strokecolor="#ed7d31" strokeweight="1pt">
                    <v:textbox>
                      <w:txbxContent>
                        <w:p w14:paraId="6CC98F55" w14:textId="57174CC1" w:rsidR="00C6403A" w:rsidRPr="00100B83" w:rsidRDefault="00C6403A" w:rsidP="00A23995">
                          <w:pPr>
                            <w:pStyle w:val="NormalWeb"/>
                            <w:jc w:val="center"/>
                            <w:rPr>
                              <w:rFonts w:ascii="Sylfaen" w:hAnsi="Sylfaen"/>
                              <w:color w:val="000000"/>
                              <w:kern w:val="24"/>
                              <w:sz w:val="18"/>
                              <w:szCs w:val="32"/>
                            </w:rPr>
                          </w:pPr>
                          <w:r w:rsidRPr="00100B83">
                            <w:rPr>
                              <w:rFonts w:ascii="Sylfaen" w:hAnsi="Sylfaen"/>
                              <w:color w:val="000000"/>
                              <w:kern w:val="24"/>
                              <w:sz w:val="18"/>
                              <w:szCs w:val="32"/>
                              <w:lang w:val="ka-GE"/>
                            </w:rPr>
                            <w:t>საერთაშორისო თანამშრომლობის პოტენციალი არ არის სრულად გამოყენებული</w:t>
                          </w:r>
                        </w:p>
                        <w:p w14:paraId="6C5DE82A" w14:textId="0F348471" w:rsidR="00C6403A" w:rsidRPr="00100B83" w:rsidRDefault="00C6403A" w:rsidP="005947C7">
                          <w:pPr>
                            <w:pStyle w:val="NormalWeb"/>
                            <w:spacing w:before="0" w:beforeAutospacing="0" w:after="0" w:afterAutospacing="0"/>
                            <w:rPr>
                              <w:rFonts w:ascii="Sylfaen" w:hAnsi="Sylfaen"/>
                              <w:color w:val="000000"/>
                              <w:kern w:val="24"/>
                              <w:sz w:val="18"/>
                              <w:szCs w:val="32"/>
                            </w:rPr>
                          </w:pPr>
                        </w:p>
                      </w:txbxContent>
                    </v:textbox>
                  </v:rect>
                </v:group>
              </v:group>
            </w:pict>
          </mc:Fallback>
        </mc:AlternateContent>
      </w:r>
    </w:p>
    <w:p w14:paraId="7E6D8CBB" w14:textId="77777777" w:rsidR="005947C7" w:rsidRPr="0024465B" w:rsidRDefault="005947C7" w:rsidP="000A6438">
      <w:pPr>
        <w:spacing w:after="160"/>
        <w:rPr>
          <w:rFonts w:ascii="Sylfaen" w:eastAsia="Calibri" w:hAnsi="Sylfaen" w:cs="Times New Roman"/>
          <w:sz w:val="22"/>
          <w:szCs w:val="22"/>
          <w:lang w:val="ka-GE"/>
        </w:rPr>
      </w:pPr>
      <w:r w:rsidRPr="0024465B">
        <w:rPr>
          <w:rFonts w:ascii="Sylfaen" w:eastAsia="Calibri" w:hAnsi="Sylfaen" w:cs="Times New Roman"/>
          <w:noProof/>
          <w:sz w:val="22"/>
          <w:szCs w:val="22"/>
        </w:rPr>
        <mc:AlternateContent>
          <mc:Choice Requires="wps">
            <w:drawing>
              <wp:anchor distT="0" distB="0" distL="114300" distR="114300" simplePos="0" relativeHeight="251731456" behindDoc="0" locked="0" layoutInCell="1" allowOverlap="1" wp14:anchorId="1E301D62" wp14:editId="24A0F7FD">
                <wp:simplePos x="0" y="0"/>
                <wp:positionH relativeFrom="column">
                  <wp:posOffset>651054</wp:posOffset>
                </wp:positionH>
                <wp:positionV relativeFrom="paragraph">
                  <wp:posOffset>10541</wp:posOffset>
                </wp:positionV>
                <wp:extent cx="0" cy="4857293"/>
                <wp:effectExtent l="0" t="0" r="38100" b="19685"/>
                <wp:wrapNone/>
                <wp:docPr id="76" name="Straight Connector 76"/>
                <wp:cNvGraphicFramePr/>
                <a:graphic xmlns:a="http://schemas.openxmlformats.org/drawingml/2006/main">
                  <a:graphicData uri="http://schemas.microsoft.com/office/word/2010/wordprocessingShape">
                    <wps:wsp>
                      <wps:cNvCnPr/>
                      <wps:spPr>
                        <a:xfrm>
                          <a:off x="0" y="0"/>
                          <a:ext cx="0" cy="4857293"/>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8E58095" id="Straight Connector 76" o:spid="_x0000_s1026" style="position:absolute;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25pt,.85pt" to="51.25pt,38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" strokecolor="windowText" strokeweight="1pt">
                <v:stroke joinstyle="miter"/>
              </v:line>
            </w:pict>
          </mc:Fallback>
        </mc:AlternateContent>
      </w:r>
    </w:p>
    <w:p w14:paraId="4BBCD2B3" w14:textId="49C34BCE" w:rsidR="005947C7" w:rsidRPr="0024465B" w:rsidRDefault="00A573A9" w:rsidP="000A6438">
      <w:pPr>
        <w:spacing w:after="160"/>
        <w:rPr>
          <w:rFonts w:ascii="Sylfaen" w:eastAsia="Calibri" w:hAnsi="Sylfaen" w:cs="Times New Roman"/>
          <w:sz w:val="22"/>
          <w:szCs w:val="22"/>
          <w:lang w:val="ka-GE"/>
        </w:rPr>
      </w:pPr>
      <w:r w:rsidRPr="0024465B">
        <w:rPr>
          <w:rFonts w:ascii="Sylfaen" w:eastAsia="Calibri" w:hAnsi="Sylfaen" w:cs="Times New Roman"/>
          <w:noProof/>
          <w:sz w:val="22"/>
          <w:szCs w:val="22"/>
        </w:rPr>
        <mc:AlternateContent>
          <mc:Choice Requires="wps">
            <w:drawing>
              <wp:anchor distT="0" distB="0" distL="114300" distR="114300" simplePos="0" relativeHeight="251758080" behindDoc="0" locked="0" layoutInCell="1" allowOverlap="1" wp14:anchorId="136DD3FC" wp14:editId="6AD01488">
                <wp:simplePos x="0" y="0"/>
                <wp:positionH relativeFrom="column">
                  <wp:posOffset>1933575</wp:posOffset>
                </wp:positionH>
                <wp:positionV relativeFrom="paragraph">
                  <wp:posOffset>90805</wp:posOffset>
                </wp:positionV>
                <wp:extent cx="0" cy="200025"/>
                <wp:effectExtent l="95250" t="38100" r="57150" b="9525"/>
                <wp:wrapNone/>
                <wp:docPr id="1332260524" name="Straight Arrow Connector 1332260524"/>
                <wp:cNvGraphicFramePr/>
                <a:graphic xmlns:a="http://schemas.openxmlformats.org/drawingml/2006/main">
                  <a:graphicData uri="http://schemas.microsoft.com/office/word/2010/wordprocessingShape">
                    <wps:wsp>
                      <wps:cNvCnPr/>
                      <wps:spPr>
                        <a:xfrm flipV="1">
                          <a:off x="0" y="0"/>
                          <a:ext cx="0" cy="200025"/>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w14:anchorId="7B0E4585" id="_x0000_t32" coordsize="21600,21600" o:spt="32" o:oned="t" path="m,l21600,21600e" filled="f">
                <v:path arrowok="t" fillok="f" o:connecttype="none"/>
                <o:lock v:ext="edit" shapetype="t"/>
              </v:shapetype>
              <v:shape id="Straight Arrow Connector 1332260524" o:spid="_x0000_s1026" type="#_x0000_t32" style="position:absolute;margin-left:152.25pt;margin-top:7.15pt;width:0;height:15.75pt;flip:y;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" strokecolor="windowText" strokeweight=".5pt">
                <v:stroke endarrow="open" joinstyle="miter"/>
              </v:shape>
            </w:pict>
          </mc:Fallback>
        </mc:AlternateContent>
      </w:r>
      <w:r w:rsidRPr="0024465B">
        <w:rPr>
          <w:rFonts w:ascii="Sylfaen" w:eastAsia="Calibri" w:hAnsi="Sylfaen" w:cs="Times New Roman"/>
          <w:noProof/>
          <w:sz w:val="22"/>
          <w:szCs w:val="22"/>
        </w:rPr>
        <mc:AlternateContent>
          <mc:Choice Requires="wps">
            <w:drawing>
              <wp:anchor distT="0" distB="0" distL="114300" distR="114300" simplePos="0" relativeHeight="251721216" behindDoc="0" locked="0" layoutInCell="1" allowOverlap="1" wp14:anchorId="2D8463F1" wp14:editId="43491B13">
                <wp:simplePos x="0" y="0"/>
                <wp:positionH relativeFrom="column">
                  <wp:posOffset>3823335</wp:posOffset>
                </wp:positionH>
                <wp:positionV relativeFrom="paragraph">
                  <wp:posOffset>87823</wp:posOffset>
                </wp:positionV>
                <wp:extent cx="0" cy="200025"/>
                <wp:effectExtent l="95250" t="38100" r="57150" b="9525"/>
                <wp:wrapNone/>
                <wp:docPr id="107" name="Straight Arrow Connector 107"/>
                <wp:cNvGraphicFramePr/>
                <a:graphic xmlns:a="http://schemas.openxmlformats.org/drawingml/2006/main">
                  <a:graphicData uri="http://schemas.microsoft.com/office/word/2010/wordprocessingShape">
                    <wps:wsp>
                      <wps:cNvCnPr/>
                      <wps:spPr>
                        <a:xfrm flipV="1">
                          <a:off x="0" y="0"/>
                          <a:ext cx="0" cy="200025"/>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7AC62A11" id="Straight Arrow Connector 107" o:spid="_x0000_s1026" type="#_x0000_t32" style="position:absolute;margin-left:301.05pt;margin-top:6.9pt;width:0;height:15.75pt;flip:y;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" strokecolor="windowText" strokeweight=".5pt">
                <v:stroke endarrow="open" joinstyle="miter"/>
              </v:shape>
            </w:pict>
          </mc:Fallback>
        </mc:AlternateContent>
      </w:r>
      <w:r w:rsidRPr="0024465B">
        <w:rPr>
          <w:rFonts w:ascii="Sylfaen" w:eastAsia="Calibri" w:hAnsi="Sylfaen" w:cs="Times New Roman"/>
          <w:noProof/>
          <w:sz w:val="22"/>
          <w:szCs w:val="22"/>
        </w:rPr>
        <mc:AlternateContent>
          <mc:Choice Requires="wps">
            <w:drawing>
              <wp:anchor distT="0" distB="0" distL="114300" distR="114300" simplePos="0" relativeHeight="251752960" behindDoc="0" locked="0" layoutInCell="1" allowOverlap="1" wp14:anchorId="65487A5E" wp14:editId="341F695A">
                <wp:simplePos x="0" y="0"/>
                <wp:positionH relativeFrom="column">
                  <wp:posOffset>5702300</wp:posOffset>
                </wp:positionH>
                <wp:positionV relativeFrom="paragraph">
                  <wp:posOffset>70485</wp:posOffset>
                </wp:positionV>
                <wp:extent cx="0" cy="199390"/>
                <wp:effectExtent l="95250" t="38100" r="57150" b="10160"/>
                <wp:wrapNone/>
                <wp:docPr id="114" name="Straight Arrow Connector 114"/>
                <wp:cNvGraphicFramePr/>
                <a:graphic xmlns:a="http://schemas.openxmlformats.org/drawingml/2006/main">
                  <a:graphicData uri="http://schemas.microsoft.com/office/word/2010/wordprocessingShape">
                    <wps:wsp>
                      <wps:cNvCnPr/>
                      <wps:spPr>
                        <a:xfrm flipH="1" flipV="1">
                          <a:off x="0" y="0"/>
                          <a:ext cx="0" cy="19939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BF8BF13" id="Straight Arrow Connector 114" o:spid="_x0000_s1026" type="#_x0000_t32" style="position:absolute;margin-left:449pt;margin-top:5.55pt;width:0;height:15.7pt;flip:x y;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" strokecolor="windowText" strokeweight=".5pt">
                <v:stroke endarrow="open" joinstyle="miter"/>
              </v:shape>
            </w:pict>
          </mc:Fallback>
        </mc:AlternateContent>
      </w:r>
      <w:r w:rsidR="00197A05" w:rsidRPr="0024465B">
        <w:rPr>
          <w:rFonts w:ascii="Sylfaen" w:eastAsia="Calibri" w:hAnsi="Sylfaen" w:cs="Times New Roman"/>
          <w:noProof/>
          <w:sz w:val="22"/>
          <w:szCs w:val="22"/>
        </w:rPr>
        <mc:AlternateContent>
          <mc:Choice Requires="wps">
            <w:drawing>
              <wp:anchor distT="0" distB="0" distL="114300" distR="114300" simplePos="0" relativeHeight="251759104" behindDoc="0" locked="0" layoutInCell="1" allowOverlap="1" wp14:anchorId="071AF747" wp14:editId="43BA2DE4">
                <wp:simplePos x="0" y="0"/>
                <wp:positionH relativeFrom="column">
                  <wp:posOffset>7400925</wp:posOffset>
                </wp:positionH>
                <wp:positionV relativeFrom="paragraph">
                  <wp:posOffset>80010</wp:posOffset>
                </wp:positionV>
                <wp:extent cx="0" cy="199390"/>
                <wp:effectExtent l="95250" t="38100" r="57150" b="10160"/>
                <wp:wrapNone/>
                <wp:docPr id="12" name="Straight Arrow Connector 12"/>
                <wp:cNvGraphicFramePr/>
                <a:graphic xmlns:a="http://schemas.openxmlformats.org/drawingml/2006/main">
                  <a:graphicData uri="http://schemas.microsoft.com/office/word/2010/wordprocessingShape">
                    <wps:wsp>
                      <wps:cNvCnPr/>
                      <wps:spPr>
                        <a:xfrm flipH="1" flipV="1">
                          <a:off x="0" y="0"/>
                          <a:ext cx="0" cy="19939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066F6B7D" id="Straight Arrow Connector 12" o:spid="_x0000_s1026" type="#_x0000_t32" style="position:absolute;margin-left:582.75pt;margin-top:6.3pt;width:0;height:15.7pt;flip:x y;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" strokecolor="windowText" strokeweight=".5pt">
                <v:stroke endarrow="open" joinstyle="miter"/>
              </v:shape>
            </w:pict>
          </mc:Fallback>
        </mc:AlternateContent>
      </w:r>
    </w:p>
    <w:p w14:paraId="25EC051B" w14:textId="4E79FDA4" w:rsidR="005947C7" w:rsidRPr="0024465B" w:rsidRDefault="005947C7" w:rsidP="000A6438">
      <w:pPr>
        <w:spacing w:after="160"/>
        <w:rPr>
          <w:rFonts w:ascii="Sylfaen" w:eastAsia="Calibri" w:hAnsi="Sylfaen" w:cs="Times New Roman"/>
          <w:sz w:val="22"/>
          <w:szCs w:val="22"/>
          <w:lang w:val="ka-GE"/>
        </w:rPr>
      </w:pPr>
    </w:p>
    <w:p w14:paraId="6A8C9BBF" w14:textId="359D92DE" w:rsidR="005947C7" w:rsidRPr="0024465B" w:rsidRDefault="005947C7" w:rsidP="000A6438">
      <w:pPr>
        <w:spacing w:after="160"/>
        <w:rPr>
          <w:rFonts w:ascii="Sylfaen" w:eastAsia="Calibri" w:hAnsi="Sylfaen" w:cs="Times New Roman"/>
          <w:sz w:val="22"/>
          <w:szCs w:val="22"/>
          <w:lang w:val="ka-GE"/>
        </w:rPr>
      </w:pPr>
    </w:p>
    <w:p w14:paraId="2F3FDE68" w14:textId="79181CF2" w:rsidR="005947C7" w:rsidRPr="0024465B" w:rsidRDefault="00197A05" w:rsidP="000A6438">
      <w:pPr>
        <w:spacing w:after="160"/>
        <w:rPr>
          <w:rFonts w:ascii="Sylfaen" w:eastAsia="Calibri" w:hAnsi="Sylfaen" w:cs="Times New Roman"/>
          <w:sz w:val="22"/>
          <w:szCs w:val="22"/>
          <w:lang w:val="ka-GE"/>
        </w:rPr>
      </w:pPr>
      <w:r w:rsidRPr="0024465B">
        <w:rPr>
          <w:rFonts w:ascii="Sylfaen" w:eastAsia="Calibri" w:hAnsi="Sylfaen" w:cs="Times New Roman"/>
          <w:noProof/>
          <w:sz w:val="22"/>
          <w:szCs w:val="22"/>
        </w:rPr>
        <mc:AlternateContent>
          <mc:Choice Requires="wps">
            <w:drawing>
              <wp:anchor distT="0" distB="0" distL="114300" distR="114300" simplePos="0" relativeHeight="251760128" behindDoc="0" locked="0" layoutInCell="1" allowOverlap="1" wp14:anchorId="03F7CAFB" wp14:editId="3DD17819">
                <wp:simplePos x="0" y="0"/>
                <wp:positionH relativeFrom="column">
                  <wp:posOffset>5384800</wp:posOffset>
                </wp:positionH>
                <wp:positionV relativeFrom="paragraph">
                  <wp:posOffset>27940</wp:posOffset>
                </wp:positionV>
                <wp:extent cx="0" cy="199390"/>
                <wp:effectExtent l="95250" t="38100" r="57150" b="10160"/>
                <wp:wrapNone/>
                <wp:docPr id="22" name="Straight Arrow Connector 22"/>
                <wp:cNvGraphicFramePr/>
                <a:graphic xmlns:a="http://schemas.openxmlformats.org/drawingml/2006/main">
                  <a:graphicData uri="http://schemas.microsoft.com/office/word/2010/wordprocessingShape">
                    <wps:wsp>
                      <wps:cNvCnPr/>
                      <wps:spPr>
                        <a:xfrm flipV="1">
                          <a:off x="0" y="0"/>
                          <a:ext cx="0" cy="19939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21A6515" id="Straight Arrow Connector 22" o:spid="_x0000_s1026" type="#_x0000_t32" style="position:absolute;margin-left:424pt;margin-top:2.2pt;width:0;height:15.7pt;flip:y;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" strokecolor="windowText" strokeweight=".5pt">
                <v:stroke endarrow="open" joinstyle="miter"/>
              </v:shape>
            </w:pict>
          </mc:Fallback>
        </mc:AlternateContent>
      </w:r>
      <w:r w:rsidR="00A573A9" w:rsidRPr="0024465B">
        <w:rPr>
          <w:rFonts w:ascii="Sylfaen" w:eastAsia="Calibri" w:hAnsi="Sylfaen" w:cs="Times New Roman"/>
          <w:noProof/>
          <w:sz w:val="22"/>
          <w:szCs w:val="22"/>
        </w:rPr>
        <mc:AlternateContent>
          <mc:Choice Requires="wps">
            <w:drawing>
              <wp:anchor distT="0" distB="0" distL="114300" distR="114300" simplePos="0" relativeHeight="251733504" behindDoc="0" locked="0" layoutInCell="1" allowOverlap="1" wp14:anchorId="16E493CF" wp14:editId="434AB289">
                <wp:simplePos x="0" y="0"/>
                <wp:positionH relativeFrom="column">
                  <wp:posOffset>1670685</wp:posOffset>
                </wp:positionH>
                <wp:positionV relativeFrom="paragraph">
                  <wp:posOffset>24130</wp:posOffset>
                </wp:positionV>
                <wp:extent cx="0" cy="180340"/>
                <wp:effectExtent l="95250" t="38100" r="57150" b="10160"/>
                <wp:wrapNone/>
                <wp:docPr id="77" name="Straight Arrow Connector 77"/>
                <wp:cNvGraphicFramePr/>
                <a:graphic xmlns:a="http://schemas.openxmlformats.org/drawingml/2006/main">
                  <a:graphicData uri="http://schemas.microsoft.com/office/word/2010/wordprocessingShape">
                    <wps:wsp>
                      <wps:cNvCnPr/>
                      <wps:spPr>
                        <a:xfrm flipV="1">
                          <a:off x="0" y="0"/>
                          <a:ext cx="0" cy="18034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ADF70A5" id="Straight Arrow Connector 77" o:spid="_x0000_s1026" type="#_x0000_t32" style="position:absolute;margin-left:131.55pt;margin-top:1.9pt;width:0;height:14.2pt;flip:y;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" strokecolor="windowText" strokeweight=".5pt">
                <v:stroke endarrow="open" joinstyle="miter"/>
              </v:shape>
            </w:pict>
          </mc:Fallback>
        </mc:AlternateContent>
      </w:r>
      <w:r w:rsidR="005947C7" w:rsidRPr="0024465B">
        <w:rPr>
          <w:rFonts w:ascii="Sylfaen" w:eastAsia="Calibri" w:hAnsi="Sylfaen" w:cs="Times New Roman"/>
          <w:noProof/>
          <w:sz w:val="22"/>
          <w:szCs w:val="22"/>
        </w:rPr>
        <mc:AlternateContent>
          <mc:Choice Requires="wps">
            <w:drawing>
              <wp:anchor distT="0" distB="0" distL="114300" distR="114300" simplePos="0" relativeHeight="251737600" behindDoc="0" locked="0" layoutInCell="1" allowOverlap="1" wp14:anchorId="6261D2F6" wp14:editId="32B8C145">
                <wp:simplePos x="0" y="0"/>
                <wp:positionH relativeFrom="column">
                  <wp:posOffset>3256127</wp:posOffset>
                </wp:positionH>
                <wp:positionV relativeFrom="paragraph">
                  <wp:posOffset>66828</wp:posOffset>
                </wp:positionV>
                <wp:extent cx="0" cy="199390"/>
                <wp:effectExtent l="95250" t="38100" r="57150" b="10160"/>
                <wp:wrapNone/>
                <wp:docPr id="93" name="Straight Arrow Connector 93"/>
                <wp:cNvGraphicFramePr/>
                <a:graphic xmlns:a="http://schemas.openxmlformats.org/drawingml/2006/main">
                  <a:graphicData uri="http://schemas.microsoft.com/office/word/2010/wordprocessingShape">
                    <wps:wsp>
                      <wps:cNvCnPr/>
                      <wps:spPr>
                        <a:xfrm flipV="1">
                          <a:off x="0" y="0"/>
                          <a:ext cx="0" cy="19939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F6EF612" id="Straight Arrow Connector 93" o:spid="_x0000_s1026" type="#_x0000_t32" style="position:absolute;margin-left:256.4pt;margin-top:5.25pt;width:0;height:15.7pt;flip:y;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" strokecolor="windowText" strokeweight=".5pt">
                <v:stroke endarrow="open" joinstyle="miter"/>
              </v:shape>
            </w:pict>
          </mc:Fallback>
        </mc:AlternateContent>
      </w:r>
      <w:r w:rsidR="005947C7" w:rsidRPr="0024465B">
        <w:rPr>
          <w:rFonts w:ascii="Sylfaen" w:eastAsia="Calibri" w:hAnsi="Sylfaen" w:cs="Times New Roman"/>
          <w:noProof/>
          <w:sz w:val="22"/>
          <w:szCs w:val="22"/>
        </w:rPr>
        <mc:AlternateContent>
          <mc:Choice Requires="wps">
            <w:drawing>
              <wp:anchor distT="0" distB="0" distL="114300" distR="114300" simplePos="0" relativeHeight="251761152" behindDoc="0" locked="0" layoutInCell="1" allowOverlap="1" wp14:anchorId="359B6A7C" wp14:editId="03B318E4">
                <wp:simplePos x="0" y="0"/>
                <wp:positionH relativeFrom="column">
                  <wp:posOffset>7471080</wp:posOffset>
                </wp:positionH>
                <wp:positionV relativeFrom="paragraph">
                  <wp:posOffset>45186</wp:posOffset>
                </wp:positionV>
                <wp:extent cx="0" cy="199390"/>
                <wp:effectExtent l="95250" t="38100" r="57150" b="10160"/>
                <wp:wrapNone/>
                <wp:docPr id="23" name="Straight Arrow Connector 23"/>
                <wp:cNvGraphicFramePr/>
                <a:graphic xmlns:a="http://schemas.openxmlformats.org/drawingml/2006/main">
                  <a:graphicData uri="http://schemas.microsoft.com/office/word/2010/wordprocessingShape">
                    <wps:wsp>
                      <wps:cNvCnPr/>
                      <wps:spPr>
                        <a:xfrm flipV="1">
                          <a:off x="0" y="0"/>
                          <a:ext cx="0" cy="19939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5DBEA8" id="Straight Arrow Connector 23" o:spid="_x0000_s1026" type="#_x0000_t32" style="position:absolute;margin-left:588.25pt;margin-top:3.55pt;width:0;height:15.7pt;flip:y;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" strokecolor="windowText" strokeweight=".5pt">
                <v:stroke endarrow="open" joinstyle="miter"/>
              </v:shape>
            </w:pict>
          </mc:Fallback>
        </mc:AlternateContent>
      </w:r>
    </w:p>
    <w:p w14:paraId="40440476" w14:textId="45202458" w:rsidR="005947C7" w:rsidRPr="0024465B" w:rsidRDefault="005947C7" w:rsidP="000A6438">
      <w:pPr>
        <w:spacing w:after="160"/>
        <w:rPr>
          <w:rFonts w:ascii="Sylfaen" w:eastAsia="Calibri" w:hAnsi="Sylfaen" w:cs="Times New Roman"/>
          <w:sz w:val="22"/>
          <w:szCs w:val="22"/>
          <w:lang w:val="ka-GE"/>
        </w:rPr>
      </w:pPr>
    </w:p>
    <w:p w14:paraId="0C6C040D" w14:textId="77777777" w:rsidR="005947C7" w:rsidRPr="0024465B" w:rsidRDefault="005947C7" w:rsidP="000A6438">
      <w:pPr>
        <w:spacing w:after="160"/>
        <w:rPr>
          <w:rFonts w:ascii="Sylfaen" w:eastAsia="Calibri" w:hAnsi="Sylfaen" w:cs="Times New Roman"/>
          <w:sz w:val="22"/>
          <w:szCs w:val="22"/>
          <w:lang w:val="ka-GE"/>
        </w:rPr>
      </w:pPr>
    </w:p>
    <w:p w14:paraId="26E430C1" w14:textId="7B4E34D8" w:rsidR="005947C7" w:rsidRPr="0024465B" w:rsidRDefault="00197A05" w:rsidP="000A6438">
      <w:pPr>
        <w:spacing w:after="160"/>
        <w:rPr>
          <w:rFonts w:ascii="Sylfaen" w:eastAsia="Calibri" w:hAnsi="Sylfaen" w:cs="Times New Roman"/>
          <w:sz w:val="22"/>
          <w:szCs w:val="22"/>
          <w:lang w:val="ka-GE"/>
        </w:rPr>
      </w:pPr>
      <w:r w:rsidRPr="0024465B">
        <w:rPr>
          <w:rFonts w:ascii="Sylfaen" w:eastAsia="Calibri" w:hAnsi="Sylfaen" w:cs="Times New Roman"/>
          <w:noProof/>
          <w:sz w:val="22"/>
          <w:szCs w:val="22"/>
        </w:rPr>
        <mc:AlternateContent>
          <mc:Choice Requires="wps">
            <w:drawing>
              <wp:anchor distT="0" distB="0" distL="114300" distR="114300" simplePos="0" relativeHeight="251739648" behindDoc="0" locked="0" layoutInCell="1" allowOverlap="1" wp14:anchorId="3E31D990" wp14:editId="08DC291E">
                <wp:simplePos x="0" y="0"/>
                <wp:positionH relativeFrom="column">
                  <wp:posOffset>1678305</wp:posOffset>
                </wp:positionH>
                <wp:positionV relativeFrom="paragraph">
                  <wp:posOffset>22225</wp:posOffset>
                </wp:positionV>
                <wp:extent cx="0" cy="199390"/>
                <wp:effectExtent l="95250" t="38100" r="57150" b="10160"/>
                <wp:wrapNone/>
                <wp:docPr id="73" name="Straight Arrow Connector 73"/>
                <wp:cNvGraphicFramePr/>
                <a:graphic xmlns:a="http://schemas.openxmlformats.org/drawingml/2006/main">
                  <a:graphicData uri="http://schemas.microsoft.com/office/word/2010/wordprocessingShape">
                    <wps:wsp>
                      <wps:cNvCnPr/>
                      <wps:spPr>
                        <a:xfrm flipV="1">
                          <a:off x="0" y="0"/>
                          <a:ext cx="0" cy="19939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7D1A47" id="Straight Arrow Connector 73" o:spid="_x0000_s1026" type="#_x0000_t32" style="position:absolute;margin-left:132.15pt;margin-top:1.75pt;width:0;height:15.7pt;flip:y;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" strokecolor="windowText" strokeweight=".5pt">
                <v:stroke endarrow="open" joinstyle="miter"/>
              </v:shape>
            </w:pict>
          </mc:Fallback>
        </mc:AlternateContent>
      </w:r>
      <w:r w:rsidR="005947C7" w:rsidRPr="0024465B">
        <w:rPr>
          <w:rFonts w:ascii="Sylfaen" w:eastAsia="Calibri" w:hAnsi="Sylfaen" w:cs="Times New Roman"/>
          <w:noProof/>
          <w:sz w:val="22"/>
          <w:szCs w:val="22"/>
        </w:rPr>
        <mc:AlternateContent>
          <mc:Choice Requires="wps">
            <w:drawing>
              <wp:anchor distT="0" distB="0" distL="114300" distR="114300" simplePos="0" relativeHeight="251748864" behindDoc="0" locked="0" layoutInCell="1" allowOverlap="1" wp14:anchorId="01E38057" wp14:editId="7ECEA6C0">
                <wp:simplePos x="0" y="0"/>
                <wp:positionH relativeFrom="column">
                  <wp:posOffset>5324881</wp:posOffset>
                </wp:positionH>
                <wp:positionV relativeFrom="paragraph">
                  <wp:posOffset>26695</wp:posOffset>
                </wp:positionV>
                <wp:extent cx="0" cy="199390"/>
                <wp:effectExtent l="95250" t="38100" r="57150" b="10160"/>
                <wp:wrapNone/>
                <wp:docPr id="70" name="Straight Arrow Connector 70"/>
                <wp:cNvGraphicFramePr/>
                <a:graphic xmlns:a="http://schemas.openxmlformats.org/drawingml/2006/main">
                  <a:graphicData uri="http://schemas.microsoft.com/office/word/2010/wordprocessingShape">
                    <wps:wsp>
                      <wps:cNvCnPr/>
                      <wps:spPr>
                        <a:xfrm flipV="1">
                          <a:off x="0" y="0"/>
                          <a:ext cx="0" cy="19939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6128A37" id="Straight Arrow Connector 70" o:spid="_x0000_s1026" type="#_x0000_t32" style="position:absolute;margin-left:419.3pt;margin-top:2.1pt;width:0;height:15.7pt;flip:y;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" strokecolor="windowText" strokeweight=".5pt">
                <v:stroke endarrow="open" joinstyle="miter"/>
              </v:shape>
            </w:pict>
          </mc:Fallback>
        </mc:AlternateContent>
      </w:r>
      <w:r w:rsidR="005947C7" w:rsidRPr="0024465B">
        <w:rPr>
          <w:rFonts w:ascii="Sylfaen" w:eastAsia="Calibri" w:hAnsi="Sylfaen" w:cs="Times New Roman"/>
          <w:noProof/>
          <w:sz w:val="22"/>
          <w:szCs w:val="22"/>
        </w:rPr>
        <mc:AlternateContent>
          <mc:Choice Requires="wps">
            <w:drawing>
              <wp:anchor distT="0" distB="0" distL="114300" distR="114300" simplePos="0" relativeHeight="251736576" behindDoc="0" locked="0" layoutInCell="1" allowOverlap="1" wp14:anchorId="339D6293" wp14:editId="64DF593A">
                <wp:simplePos x="0" y="0"/>
                <wp:positionH relativeFrom="column">
                  <wp:posOffset>7466432</wp:posOffset>
                </wp:positionH>
                <wp:positionV relativeFrom="paragraph">
                  <wp:posOffset>20650</wp:posOffset>
                </wp:positionV>
                <wp:extent cx="0" cy="199390"/>
                <wp:effectExtent l="95250" t="38100" r="57150" b="10160"/>
                <wp:wrapNone/>
                <wp:docPr id="71" name="Straight Arrow Connector 71"/>
                <wp:cNvGraphicFramePr/>
                <a:graphic xmlns:a="http://schemas.openxmlformats.org/drawingml/2006/main">
                  <a:graphicData uri="http://schemas.microsoft.com/office/word/2010/wordprocessingShape">
                    <wps:wsp>
                      <wps:cNvCnPr/>
                      <wps:spPr>
                        <a:xfrm flipV="1">
                          <a:off x="0" y="0"/>
                          <a:ext cx="0" cy="19939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11ADB33" id="Straight Arrow Connector 71" o:spid="_x0000_s1026" type="#_x0000_t32" style="position:absolute;margin-left:587.9pt;margin-top:1.65pt;width:0;height:15.7pt;flip:y;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" strokecolor="windowText" strokeweight=".5pt">
                <v:stroke endarrow="open" joinstyle="miter"/>
              </v:shape>
            </w:pict>
          </mc:Fallback>
        </mc:AlternateContent>
      </w:r>
      <w:r w:rsidR="005947C7" w:rsidRPr="0024465B">
        <w:rPr>
          <w:rFonts w:ascii="Sylfaen" w:eastAsia="Calibri" w:hAnsi="Sylfaen" w:cs="Times New Roman"/>
          <w:noProof/>
          <w:sz w:val="22"/>
          <w:szCs w:val="22"/>
        </w:rPr>
        <mc:AlternateContent>
          <mc:Choice Requires="wps">
            <w:drawing>
              <wp:anchor distT="0" distB="0" distL="114300" distR="114300" simplePos="0" relativeHeight="251738624" behindDoc="0" locked="0" layoutInCell="1" allowOverlap="1" wp14:anchorId="7A644792" wp14:editId="240C59C2">
                <wp:simplePos x="0" y="0"/>
                <wp:positionH relativeFrom="column">
                  <wp:posOffset>3329305</wp:posOffset>
                </wp:positionH>
                <wp:positionV relativeFrom="paragraph">
                  <wp:posOffset>13017</wp:posOffset>
                </wp:positionV>
                <wp:extent cx="0" cy="199390"/>
                <wp:effectExtent l="95250" t="38100" r="57150" b="10160"/>
                <wp:wrapNone/>
                <wp:docPr id="72" name="Straight Arrow Connector 72"/>
                <wp:cNvGraphicFramePr/>
                <a:graphic xmlns:a="http://schemas.openxmlformats.org/drawingml/2006/main">
                  <a:graphicData uri="http://schemas.microsoft.com/office/word/2010/wordprocessingShape">
                    <wps:wsp>
                      <wps:cNvCnPr/>
                      <wps:spPr>
                        <a:xfrm flipV="1">
                          <a:off x="0" y="0"/>
                          <a:ext cx="0" cy="19939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640DF7" id="Straight Arrow Connector 72" o:spid="_x0000_s1026" type="#_x0000_t32" style="position:absolute;margin-left:262.15pt;margin-top:1pt;width:0;height:15.7pt;flip:y;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" strokecolor="windowText" strokeweight=".5pt">
                <v:stroke endarrow="open" joinstyle="miter"/>
              </v:shape>
            </w:pict>
          </mc:Fallback>
        </mc:AlternateContent>
      </w:r>
    </w:p>
    <w:p w14:paraId="1B2F2146" w14:textId="77777777" w:rsidR="005947C7" w:rsidRPr="0024465B" w:rsidRDefault="005947C7" w:rsidP="000A6438">
      <w:pPr>
        <w:spacing w:after="160"/>
        <w:rPr>
          <w:rFonts w:ascii="Sylfaen" w:eastAsia="Calibri" w:hAnsi="Sylfaen" w:cs="Times New Roman"/>
          <w:sz w:val="22"/>
          <w:szCs w:val="22"/>
          <w:lang w:val="ka-GE"/>
        </w:rPr>
      </w:pPr>
    </w:p>
    <w:p w14:paraId="7A1C4701" w14:textId="3452DB44" w:rsidR="005947C7" w:rsidRPr="0024465B" w:rsidRDefault="005947C7" w:rsidP="000A6438">
      <w:pPr>
        <w:spacing w:after="160"/>
        <w:rPr>
          <w:rFonts w:ascii="Sylfaen" w:eastAsia="Calibri" w:hAnsi="Sylfaen" w:cs="Times New Roman"/>
          <w:sz w:val="22"/>
          <w:szCs w:val="22"/>
          <w:lang w:val="ka-GE"/>
        </w:rPr>
      </w:pPr>
      <w:r w:rsidRPr="0024465B">
        <w:rPr>
          <w:rFonts w:ascii="Sylfaen" w:eastAsia="Calibri" w:hAnsi="Sylfaen" w:cs="Times New Roman"/>
          <w:noProof/>
          <w:sz w:val="22"/>
          <w:szCs w:val="22"/>
        </w:rPr>
        <mc:AlternateContent>
          <mc:Choice Requires="wps">
            <w:drawing>
              <wp:anchor distT="0" distB="0" distL="114300" distR="114300" simplePos="0" relativeHeight="251751936" behindDoc="0" locked="0" layoutInCell="1" allowOverlap="1" wp14:anchorId="7D25B265" wp14:editId="260E791D">
                <wp:simplePos x="0" y="0"/>
                <wp:positionH relativeFrom="column">
                  <wp:posOffset>3056433</wp:posOffset>
                </wp:positionH>
                <wp:positionV relativeFrom="paragraph">
                  <wp:posOffset>140640</wp:posOffset>
                </wp:positionV>
                <wp:extent cx="0" cy="199390"/>
                <wp:effectExtent l="95250" t="38100" r="57150" b="10160"/>
                <wp:wrapNone/>
                <wp:docPr id="68" name="Straight Arrow Connector 68"/>
                <wp:cNvGraphicFramePr/>
                <a:graphic xmlns:a="http://schemas.openxmlformats.org/drawingml/2006/main">
                  <a:graphicData uri="http://schemas.microsoft.com/office/word/2010/wordprocessingShape">
                    <wps:wsp>
                      <wps:cNvCnPr/>
                      <wps:spPr>
                        <a:xfrm flipV="1">
                          <a:off x="0" y="0"/>
                          <a:ext cx="0" cy="19939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28520E3" id="Straight Arrow Connector 68" o:spid="_x0000_s1026" type="#_x0000_t32" style="position:absolute;margin-left:240.65pt;margin-top:11.05pt;width:0;height:15.7pt;flip:y;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" strokecolor="windowText" strokeweight=".5pt">
                <v:stroke endarrow="open" joinstyle="miter"/>
              </v:shape>
            </w:pict>
          </mc:Fallback>
        </mc:AlternateContent>
      </w:r>
      <w:r w:rsidRPr="0024465B">
        <w:rPr>
          <w:rFonts w:ascii="Sylfaen" w:eastAsia="Calibri" w:hAnsi="Sylfaen" w:cs="Times New Roman"/>
          <w:noProof/>
          <w:sz w:val="22"/>
          <w:szCs w:val="22"/>
        </w:rPr>
        <mc:AlternateContent>
          <mc:Choice Requires="wps">
            <w:drawing>
              <wp:anchor distT="0" distB="0" distL="114300" distR="114300" simplePos="0" relativeHeight="251755008" behindDoc="0" locked="0" layoutInCell="1" allowOverlap="1" wp14:anchorId="03B03ED0" wp14:editId="51BB2A9D">
                <wp:simplePos x="0" y="0"/>
                <wp:positionH relativeFrom="column">
                  <wp:posOffset>6560337</wp:posOffset>
                </wp:positionH>
                <wp:positionV relativeFrom="paragraph">
                  <wp:posOffset>144195</wp:posOffset>
                </wp:positionV>
                <wp:extent cx="0" cy="199390"/>
                <wp:effectExtent l="95250" t="38100" r="57150" b="10160"/>
                <wp:wrapNone/>
                <wp:docPr id="66" name="Straight Arrow Connector 66"/>
                <wp:cNvGraphicFramePr/>
                <a:graphic xmlns:a="http://schemas.openxmlformats.org/drawingml/2006/main">
                  <a:graphicData uri="http://schemas.microsoft.com/office/word/2010/wordprocessingShape">
                    <wps:wsp>
                      <wps:cNvCnPr/>
                      <wps:spPr>
                        <a:xfrm flipV="1">
                          <a:off x="0" y="0"/>
                          <a:ext cx="0" cy="19939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5A98BC7" id="Straight Arrow Connector 66" o:spid="_x0000_s1026" type="#_x0000_t32" style="position:absolute;margin-left:516.55pt;margin-top:11.35pt;width:0;height:15.7pt;flip:y;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" strokecolor="windowText" strokeweight=".5pt">
                <v:stroke endarrow="open" joinstyle="miter"/>
              </v:shape>
            </w:pict>
          </mc:Fallback>
        </mc:AlternateContent>
      </w:r>
      <w:r w:rsidRPr="0024465B">
        <w:rPr>
          <w:rFonts w:ascii="Sylfaen" w:eastAsia="Calibri" w:hAnsi="Sylfaen" w:cs="Times New Roman"/>
          <w:noProof/>
          <w:sz w:val="22"/>
          <w:szCs w:val="22"/>
        </w:rPr>
        <mc:AlternateContent>
          <mc:Choice Requires="wps">
            <w:drawing>
              <wp:anchor distT="0" distB="0" distL="114300" distR="114300" simplePos="0" relativeHeight="251740672" behindDoc="0" locked="0" layoutInCell="1" allowOverlap="1" wp14:anchorId="3F7EC1FD" wp14:editId="01221BE0">
                <wp:simplePos x="0" y="0"/>
                <wp:positionH relativeFrom="column">
                  <wp:posOffset>8620125</wp:posOffset>
                </wp:positionH>
                <wp:positionV relativeFrom="paragraph">
                  <wp:posOffset>4086225</wp:posOffset>
                </wp:positionV>
                <wp:extent cx="0" cy="199390"/>
                <wp:effectExtent l="95250" t="38100" r="57150" b="10160"/>
                <wp:wrapNone/>
                <wp:docPr id="50" name="Straight Arrow Connector 50"/>
                <wp:cNvGraphicFramePr/>
                <a:graphic xmlns:a="http://schemas.openxmlformats.org/drawingml/2006/main">
                  <a:graphicData uri="http://schemas.microsoft.com/office/word/2010/wordprocessingShape">
                    <wps:wsp>
                      <wps:cNvCnPr/>
                      <wps:spPr>
                        <a:xfrm flipV="1">
                          <a:off x="0" y="0"/>
                          <a:ext cx="0" cy="19939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EE45BC4" id="Straight Arrow Connector 50" o:spid="_x0000_s1026" type="#_x0000_t32" style="position:absolute;margin-left:678.75pt;margin-top:321.75pt;width:0;height:15.7pt;flip:y;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" strokecolor="windowText" strokeweight=".5pt">
                <v:stroke endarrow="open" joinstyle="miter"/>
              </v:shape>
            </w:pict>
          </mc:Fallback>
        </mc:AlternateContent>
      </w:r>
      <w:r w:rsidRPr="0024465B">
        <w:rPr>
          <w:rFonts w:ascii="Sylfaen" w:eastAsia="Calibri" w:hAnsi="Sylfaen" w:cs="Times New Roman"/>
          <w:noProof/>
          <w:sz w:val="22"/>
          <w:szCs w:val="22"/>
        </w:rPr>
        <mc:AlternateContent>
          <mc:Choice Requires="wps">
            <w:drawing>
              <wp:anchor distT="0" distB="0" distL="114300" distR="114300" simplePos="0" relativeHeight="251741696" behindDoc="0" locked="0" layoutInCell="1" allowOverlap="1" wp14:anchorId="7552431D" wp14:editId="149407CA">
                <wp:simplePos x="0" y="0"/>
                <wp:positionH relativeFrom="column">
                  <wp:posOffset>6991350</wp:posOffset>
                </wp:positionH>
                <wp:positionV relativeFrom="paragraph">
                  <wp:posOffset>4087495</wp:posOffset>
                </wp:positionV>
                <wp:extent cx="0" cy="199390"/>
                <wp:effectExtent l="95250" t="38100" r="57150" b="10160"/>
                <wp:wrapNone/>
                <wp:docPr id="51" name="Straight Arrow Connector 51"/>
                <wp:cNvGraphicFramePr/>
                <a:graphic xmlns:a="http://schemas.openxmlformats.org/drawingml/2006/main">
                  <a:graphicData uri="http://schemas.microsoft.com/office/word/2010/wordprocessingShape">
                    <wps:wsp>
                      <wps:cNvCnPr/>
                      <wps:spPr>
                        <a:xfrm flipV="1">
                          <a:off x="0" y="0"/>
                          <a:ext cx="0" cy="19939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60E03CC" id="Straight Arrow Connector 51" o:spid="_x0000_s1026" type="#_x0000_t32" style="position:absolute;margin-left:550.5pt;margin-top:321.85pt;width:0;height:15.7pt;flip:y;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" strokecolor="windowText" strokeweight=".5pt">
                <v:stroke endarrow="open" joinstyle="miter"/>
              </v:shape>
            </w:pict>
          </mc:Fallback>
        </mc:AlternateContent>
      </w:r>
      <w:r w:rsidRPr="0024465B">
        <w:rPr>
          <w:rFonts w:ascii="Sylfaen" w:eastAsia="Calibri" w:hAnsi="Sylfaen" w:cs="Times New Roman"/>
          <w:noProof/>
          <w:sz w:val="22"/>
          <w:szCs w:val="22"/>
        </w:rPr>
        <mc:AlternateContent>
          <mc:Choice Requires="wps">
            <w:drawing>
              <wp:anchor distT="0" distB="0" distL="114300" distR="114300" simplePos="0" relativeHeight="251742720" behindDoc="0" locked="0" layoutInCell="1" allowOverlap="1" wp14:anchorId="5A4BAF21" wp14:editId="0DFB98B1">
                <wp:simplePos x="0" y="0"/>
                <wp:positionH relativeFrom="column">
                  <wp:posOffset>4638675</wp:posOffset>
                </wp:positionH>
                <wp:positionV relativeFrom="paragraph">
                  <wp:posOffset>4086860</wp:posOffset>
                </wp:positionV>
                <wp:extent cx="0" cy="200024"/>
                <wp:effectExtent l="95250" t="38100" r="57150" b="10160"/>
                <wp:wrapNone/>
                <wp:docPr id="53" name="Straight Arrow Connector 53"/>
                <wp:cNvGraphicFramePr/>
                <a:graphic xmlns:a="http://schemas.openxmlformats.org/drawingml/2006/main">
                  <a:graphicData uri="http://schemas.microsoft.com/office/word/2010/wordprocessingShape">
                    <wps:wsp>
                      <wps:cNvCnPr/>
                      <wps:spPr>
                        <a:xfrm flipV="1">
                          <a:off x="0" y="0"/>
                          <a:ext cx="0" cy="200024"/>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C0703BA" id="Straight Arrow Connector 53" o:spid="_x0000_s1026" type="#_x0000_t32" style="position:absolute;margin-left:365.25pt;margin-top:321.8pt;width:0;height:15.75pt;flip:y;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" strokecolor="windowText" strokeweight=".5pt">
                <v:stroke endarrow="open" joinstyle="miter"/>
              </v:shape>
            </w:pict>
          </mc:Fallback>
        </mc:AlternateContent>
      </w:r>
      <w:r w:rsidRPr="0024465B">
        <w:rPr>
          <w:rFonts w:ascii="Sylfaen" w:eastAsia="Calibri" w:hAnsi="Sylfaen" w:cs="Times New Roman"/>
          <w:noProof/>
          <w:sz w:val="22"/>
          <w:szCs w:val="22"/>
        </w:rPr>
        <mc:AlternateContent>
          <mc:Choice Requires="wps">
            <w:drawing>
              <wp:anchor distT="0" distB="0" distL="114300" distR="114300" simplePos="0" relativeHeight="251743744" behindDoc="0" locked="0" layoutInCell="1" allowOverlap="1" wp14:anchorId="6D19A907" wp14:editId="081D8825">
                <wp:simplePos x="0" y="0"/>
                <wp:positionH relativeFrom="column">
                  <wp:posOffset>2838450</wp:posOffset>
                </wp:positionH>
                <wp:positionV relativeFrom="paragraph">
                  <wp:posOffset>4086225</wp:posOffset>
                </wp:positionV>
                <wp:extent cx="0" cy="199390"/>
                <wp:effectExtent l="95250" t="38100" r="57150" b="10160"/>
                <wp:wrapNone/>
                <wp:docPr id="55" name="Straight Arrow Connector 55"/>
                <wp:cNvGraphicFramePr/>
                <a:graphic xmlns:a="http://schemas.openxmlformats.org/drawingml/2006/main">
                  <a:graphicData uri="http://schemas.microsoft.com/office/word/2010/wordprocessingShape">
                    <wps:wsp>
                      <wps:cNvCnPr/>
                      <wps:spPr>
                        <a:xfrm flipV="1">
                          <a:off x="0" y="0"/>
                          <a:ext cx="0" cy="19939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557E12" id="Straight Arrow Connector 55" o:spid="_x0000_s1026" type="#_x0000_t32" style="position:absolute;margin-left:223.5pt;margin-top:321.75pt;width:0;height:15.7pt;flip:y;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" strokecolor="windowText" strokeweight=".5pt">
                <v:stroke endarrow="open" joinstyle="miter"/>
              </v:shape>
            </w:pict>
          </mc:Fallback>
        </mc:AlternateContent>
      </w:r>
      <w:r w:rsidRPr="0024465B">
        <w:rPr>
          <w:rFonts w:ascii="Sylfaen" w:eastAsia="Calibri" w:hAnsi="Sylfaen" w:cs="Times New Roman"/>
          <w:noProof/>
          <w:sz w:val="22"/>
          <w:szCs w:val="22"/>
        </w:rPr>
        <mc:AlternateContent>
          <mc:Choice Requires="wps">
            <w:drawing>
              <wp:anchor distT="0" distB="0" distL="114300" distR="114300" simplePos="0" relativeHeight="251744768" behindDoc="0" locked="0" layoutInCell="1" allowOverlap="1" wp14:anchorId="350254A3" wp14:editId="6FFCBA5C">
                <wp:simplePos x="0" y="0"/>
                <wp:positionH relativeFrom="column">
                  <wp:posOffset>8467725</wp:posOffset>
                </wp:positionH>
                <wp:positionV relativeFrom="paragraph">
                  <wp:posOffset>3933825</wp:posOffset>
                </wp:positionV>
                <wp:extent cx="0" cy="199390"/>
                <wp:effectExtent l="95250" t="38100" r="57150" b="10160"/>
                <wp:wrapNone/>
                <wp:docPr id="44" name="Straight Arrow Connector 44"/>
                <wp:cNvGraphicFramePr/>
                <a:graphic xmlns:a="http://schemas.openxmlformats.org/drawingml/2006/main">
                  <a:graphicData uri="http://schemas.microsoft.com/office/word/2010/wordprocessingShape">
                    <wps:wsp>
                      <wps:cNvCnPr/>
                      <wps:spPr>
                        <a:xfrm flipV="1">
                          <a:off x="0" y="0"/>
                          <a:ext cx="0" cy="19939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E01C315" id="Straight Arrow Connector 44" o:spid="_x0000_s1026" type="#_x0000_t32" style="position:absolute;margin-left:666.75pt;margin-top:309.75pt;width:0;height:15.7pt;flip:y;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" strokecolor="windowText" strokeweight=".5pt">
                <v:stroke endarrow="open" joinstyle="miter"/>
              </v:shape>
            </w:pict>
          </mc:Fallback>
        </mc:AlternateContent>
      </w:r>
      <w:r w:rsidRPr="0024465B">
        <w:rPr>
          <w:rFonts w:ascii="Sylfaen" w:eastAsia="Calibri" w:hAnsi="Sylfaen" w:cs="Times New Roman"/>
          <w:noProof/>
          <w:sz w:val="22"/>
          <w:szCs w:val="22"/>
        </w:rPr>
        <mc:AlternateContent>
          <mc:Choice Requires="wps">
            <w:drawing>
              <wp:anchor distT="0" distB="0" distL="114300" distR="114300" simplePos="0" relativeHeight="251745792" behindDoc="0" locked="0" layoutInCell="1" allowOverlap="1" wp14:anchorId="022F92F2" wp14:editId="4D86457B">
                <wp:simplePos x="0" y="0"/>
                <wp:positionH relativeFrom="column">
                  <wp:posOffset>6838950</wp:posOffset>
                </wp:positionH>
                <wp:positionV relativeFrom="paragraph">
                  <wp:posOffset>3935095</wp:posOffset>
                </wp:positionV>
                <wp:extent cx="0" cy="199390"/>
                <wp:effectExtent l="95250" t="38100" r="57150" b="10160"/>
                <wp:wrapNone/>
                <wp:docPr id="47" name="Straight Arrow Connector 47"/>
                <wp:cNvGraphicFramePr/>
                <a:graphic xmlns:a="http://schemas.openxmlformats.org/drawingml/2006/main">
                  <a:graphicData uri="http://schemas.microsoft.com/office/word/2010/wordprocessingShape">
                    <wps:wsp>
                      <wps:cNvCnPr/>
                      <wps:spPr>
                        <a:xfrm flipV="1">
                          <a:off x="0" y="0"/>
                          <a:ext cx="0" cy="19939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A7FDF6B" id="Straight Arrow Connector 47" o:spid="_x0000_s1026" type="#_x0000_t32" style="position:absolute;margin-left:538.5pt;margin-top:309.85pt;width:0;height:15.7pt;flip:y;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" strokecolor="windowText" strokeweight=".5pt">
                <v:stroke endarrow="open" joinstyle="miter"/>
              </v:shape>
            </w:pict>
          </mc:Fallback>
        </mc:AlternateContent>
      </w:r>
      <w:r w:rsidRPr="0024465B">
        <w:rPr>
          <w:rFonts w:ascii="Sylfaen" w:eastAsia="Calibri" w:hAnsi="Sylfaen" w:cs="Times New Roman"/>
          <w:noProof/>
          <w:sz w:val="22"/>
          <w:szCs w:val="22"/>
        </w:rPr>
        <mc:AlternateContent>
          <mc:Choice Requires="wps">
            <w:drawing>
              <wp:anchor distT="0" distB="0" distL="114300" distR="114300" simplePos="0" relativeHeight="251746816" behindDoc="0" locked="0" layoutInCell="1" allowOverlap="1" wp14:anchorId="027CE47C" wp14:editId="3324710D">
                <wp:simplePos x="0" y="0"/>
                <wp:positionH relativeFrom="column">
                  <wp:posOffset>4486275</wp:posOffset>
                </wp:positionH>
                <wp:positionV relativeFrom="paragraph">
                  <wp:posOffset>3934460</wp:posOffset>
                </wp:positionV>
                <wp:extent cx="0" cy="200024"/>
                <wp:effectExtent l="95250" t="38100" r="57150" b="10160"/>
                <wp:wrapNone/>
                <wp:docPr id="48" name="Straight Arrow Connector 48"/>
                <wp:cNvGraphicFramePr/>
                <a:graphic xmlns:a="http://schemas.openxmlformats.org/drawingml/2006/main">
                  <a:graphicData uri="http://schemas.microsoft.com/office/word/2010/wordprocessingShape">
                    <wps:wsp>
                      <wps:cNvCnPr/>
                      <wps:spPr>
                        <a:xfrm flipV="1">
                          <a:off x="0" y="0"/>
                          <a:ext cx="0" cy="200024"/>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9850808" id="Straight Arrow Connector 48" o:spid="_x0000_s1026" type="#_x0000_t32" style="position:absolute;margin-left:353.25pt;margin-top:309.8pt;width:0;height:15.75pt;flip:y;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" strokecolor="windowText" strokeweight=".5pt">
                <v:stroke endarrow="open" joinstyle="miter"/>
              </v:shape>
            </w:pict>
          </mc:Fallback>
        </mc:AlternateContent>
      </w:r>
      <w:r w:rsidRPr="0024465B">
        <w:rPr>
          <w:rFonts w:ascii="Sylfaen" w:eastAsia="Calibri" w:hAnsi="Sylfaen" w:cs="Times New Roman"/>
          <w:noProof/>
          <w:sz w:val="22"/>
          <w:szCs w:val="22"/>
        </w:rPr>
        <mc:AlternateContent>
          <mc:Choice Requires="wps">
            <w:drawing>
              <wp:anchor distT="0" distB="0" distL="114300" distR="114300" simplePos="0" relativeHeight="251747840" behindDoc="0" locked="0" layoutInCell="1" allowOverlap="1" wp14:anchorId="5D2122E8" wp14:editId="1811D2BF">
                <wp:simplePos x="0" y="0"/>
                <wp:positionH relativeFrom="column">
                  <wp:posOffset>2686050</wp:posOffset>
                </wp:positionH>
                <wp:positionV relativeFrom="paragraph">
                  <wp:posOffset>3933825</wp:posOffset>
                </wp:positionV>
                <wp:extent cx="0" cy="199390"/>
                <wp:effectExtent l="95250" t="38100" r="57150" b="10160"/>
                <wp:wrapNone/>
                <wp:docPr id="49" name="Straight Arrow Connector 49"/>
                <wp:cNvGraphicFramePr/>
                <a:graphic xmlns:a="http://schemas.openxmlformats.org/drawingml/2006/main">
                  <a:graphicData uri="http://schemas.microsoft.com/office/word/2010/wordprocessingShape">
                    <wps:wsp>
                      <wps:cNvCnPr/>
                      <wps:spPr>
                        <a:xfrm flipV="1">
                          <a:off x="0" y="0"/>
                          <a:ext cx="0" cy="19939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881B46A" id="Straight Arrow Connector 49" o:spid="_x0000_s1026" type="#_x0000_t32" style="position:absolute;margin-left:211.5pt;margin-top:309.75pt;width:0;height:15.7pt;flip:y;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" strokecolor="windowText" strokeweight=".5pt">
                <v:stroke endarrow="open" joinstyle="miter"/>
              </v:shape>
            </w:pict>
          </mc:Fallback>
        </mc:AlternateContent>
      </w:r>
    </w:p>
    <w:p w14:paraId="29DCE3A1" w14:textId="68B1CEB4" w:rsidR="005947C7" w:rsidRPr="0024465B" w:rsidRDefault="005947C7" w:rsidP="000A6438">
      <w:pPr>
        <w:spacing w:after="160"/>
        <w:rPr>
          <w:rFonts w:ascii="Sylfaen" w:eastAsia="Calibri" w:hAnsi="Sylfaen" w:cs="Times New Roman"/>
          <w:sz w:val="22"/>
          <w:szCs w:val="22"/>
          <w:lang w:val="ka-GE"/>
        </w:rPr>
      </w:pPr>
    </w:p>
    <w:p w14:paraId="1A15717B" w14:textId="5692F8F5" w:rsidR="005947C7" w:rsidRPr="0024465B" w:rsidRDefault="00197A05" w:rsidP="000A6438">
      <w:pPr>
        <w:tabs>
          <w:tab w:val="left" w:pos="900"/>
          <w:tab w:val="left" w:pos="4395"/>
        </w:tabs>
        <w:spacing w:after="160"/>
        <w:rPr>
          <w:rFonts w:ascii="Sylfaen" w:eastAsia="Calibri" w:hAnsi="Sylfaen" w:cs="Times New Roman"/>
          <w:sz w:val="22"/>
          <w:szCs w:val="22"/>
          <w:lang w:val="ka-GE"/>
        </w:rPr>
      </w:pPr>
      <w:r w:rsidRPr="0024465B">
        <w:rPr>
          <w:rFonts w:ascii="Sylfaen" w:eastAsia="Calibri" w:hAnsi="Sylfaen" w:cs="Times New Roman"/>
          <w:noProof/>
          <w:sz w:val="22"/>
          <w:szCs w:val="22"/>
        </w:rPr>
        <mc:AlternateContent>
          <mc:Choice Requires="wps">
            <w:drawing>
              <wp:anchor distT="0" distB="0" distL="114300" distR="114300" simplePos="0" relativeHeight="251757056" behindDoc="0" locked="0" layoutInCell="1" allowOverlap="1" wp14:anchorId="49EBBC32" wp14:editId="2B0C1797">
                <wp:simplePos x="0" y="0"/>
                <wp:positionH relativeFrom="column">
                  <wp:posOffset>4181553</wp:posOffset>
                </wp:positionH>
                <wp:positionV relativeFrom="paragraph">
                  <wp:posOffset>203834</wp:posOffset>
                </wp:positionV>
                <wp:extent cx="634922" cy="400050"/>
                <wp:effectExtent l="38100" t="38100" r="32385" b="19050"/>
                <wp:wrapNone/>
                <wp:docPr id="295139844" name="Straight Arrow Connector 295139844"/>
                <wp:cNvGraphicFramePr/>
                <a:graphic xmlns:a="http://schemas.openxmlformats.org/drawingml/2006/main">
                  <a:graphicData uri="http://schemas.microsoft.com/office/word/2010/wordprocessingShape">
                    <wps:wsp>
                      <wps:cNvCnPr/>
                      <wps:spPr>
                        <a:xfrm flipH="1" flipV="1">
                          <a:off x="0" y="0"/>
                          <a:ext cx="634922" cy="40005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023D9585" id="Straight Arrow Connector 295139844" o:spid="_x0000_s1026" type="#_x0000_t32" style="position:absolute;margin-left:329.25pt;margin-top:16.05pt;width:50pt;height:31.5pt;flip:x y;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" strokecolor="windowText" strokeweight=".5pt">
                <v:stroke endarrow="open" joinstyle="miter"/>
              </v:shape>
            </w:pict>
          </mc:Fallback>
        </mc:AlternateContent>
      </w:r>
      <w:r w:rsidR="005947C7" w:rsidRPr="0024465B">
        <w:rPr>
          <w:rFonts w:ascii="Sylfaen" w:eastAsia="Calibri" w:hAnsi="Sylfaen" w:cs="Times New Roman"/>
          <w:noProof/>
          <w:sz w:val="22"/>
          <w:szCs w:val="22"/>
        </w:rPr>
        <mc:AlternateContent>
          <mc:Choice Requires="wps">
            <w:drawing>
              <wp:anchor distT="0" distB="0" distL="114300" distR="114300" simplePos="0" relativeHeight="251713024" behindDoc="0" locked="0" layoutInCell="1" allowOverlap="1" wp14:anchorId="2B8303B1" wp14:editId="0FEF2F67">
                <wp:simplePos x="0" y="0"/>
                <wp:positionH relativeFrom="column">
                  <wp:posOffset>7030497</wp:posOffset>
                </wp:positionH>
                <wp:positionV relativeFrom="paragraph">
                  <wp:posOffset>1228725</wp:posOffset>
                </wp:positionV>
                <wp:extent cx="0" cy="142875"/>
                <wp:effectExtent l="95250" t="38100" r="57150" b="9525"/>
                <wp:wrapNone/>
                <wp:docPr id="1146109783" name="Straight Arrow Connector 1146109783"/>
                <wp:cNvGraphicFramePr/>
                <a:graphic xmlns:a="http://schemas.openxmlformats.org/drawingml/2006/main">
                  <a:graphicData uri="http://schemas.microsoft.com/office/word/2010/wordprocessingShape">
                    <wps:wsp>
                      <wps:cNvCnPr/>
                      <wps:spPr>
                        <a:xfrm flipV="1">
                          <a:off x="0" y="0"/>
                          <a:ext cx="0" cy="142875"/>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41B3B7A" id="Straight Arrow Connector 1146109783" o:spid="_x0000_s1026" type="#_x0000_t32" style="position:absolute;margin-left:553.6pt;margin-top:96.75pt;width:0;height:11.25pt;flip:y;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" strokecolor="windowText" strokeweight=".5pt">
                <v:stroke endarrow="open" joinstyle="miter"/>
              </v:shape>
            </w:pict>
          </mc:Fallback>
        </mc:AlternateContent>
      </w:r>
      <w:r w:rsidR="005947C7" w:rsidRPr="0024465B">
        <w:rPr>
          <w:rFonts w:ascii="Sylfaen" w:eastAsia="Calibri" w:hAnsi="Sylfaen" w:cs="Times New Roman"/>
          <w:sz w:val="22"/>
          <w:szCs w:val="22"/>
          <w:lang w:val="ka-GE"/>
        </w:rPr>
        <w:tab/>
      </w:r>
      <w:r w:rsidR="005947C7" w:rsidRPr="0024465B">
        <w:rPr>
          <w:rFonts w:ascii="Sylfaen" w:eastAsia="Calibri" w:hAnsi="Sylfaen" w:cs="Times New Roman"/>
          <w:sz w:val="22"/>
          <w:szCs w:val="22"/>
          <w:lang w:val="ka-GE"/>
        </w:rPr>
        <w:tab/>
      </w:r>
    </w:p>
    <w:p w14:paraId="43AF34EE" w14:textId="1A90FAF1" w:rsidR="005947C7" w:rsidRPr="0024465B" w:rsidRDefault="005947C7" w:rsidP="000A6438">
      <w:pPr>
        <w:spacing w:after="160"/>
        <w:rPr>
          <w:rFonts w:ascii="Sylfaen" w:eastAsia="Calibri" w:hAnsi="Sylfaen" w:cs="Times New Roman"/>
          <w:sz w:val="22"/>
          <w:szCs w:val="22"/>
          <w:lang w:val="ka-GE"/>
        </w:rPr>
      </w:pPr>
      <w:r w:rsidRPr="0024465B">
        <w:rPr>
          <w:rFonts w:ascii="Sylfaen" w:eastAsia="Calibri" w:hAnsi="Sylfaen" w:cs="Times New Roman"/>
          <w:noProof/>
          <w:sz w:val="22"/>
          <w:szCs w:val="22"/>
        </w:rPr>
        <mc:AlternateContent>
          <mc:Choice Requires="wps">
            <w:drawing>
              <wp:anchor distT="0" distB="0" distL="114300" distR="114300" simplePos="0" relativeHeight="251763200" behindDoc="0" locked="0" layoutInCell="1" allowOverlap="1" wp14:anchorId="58050F55" wp14:editId="08CE9D33">
                <wp:simplePos x="0" y="0"/>
                <wp:positionH relativeFrom="column">
                  <wp:posOffset>7039610</wp:posOffset>
                </wp:positionH>
                <wp:positionV relativeFrom="paragraph">
                  <wp:posOffset>74456</wp:posOffset>
                </wp:positionV>
                <wp:extent cx="0" cy="200025"/>
                <wp:effectExtent l="95250" t="38100" r="57150" b="9525"/>
                <wp:wrapNone/>
                <wp:docPr id="62" name="Straight Arrow Connector 62"/>
                <wp:cNvGraphicFramePr/>
                <a:graphic xmlns:a="http://schemas.openxmlformats.org/drawingml/2006/main">
                  <a:graphicData uri="http://schemas.microsoft.com/office/word/2010/wordprocessingShape">
                    <wps:wsp>
                      <wps:cNvCnPr/>
                      <wps:spPr>
                        <a:xfrm flipV="1">
                          <a:off x="0" y="0"/>
                          <a:ext cx="0" cy="200025"/>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B550C20" id="Straight Arrow Connector 62" o:spid="_x0000_s1026" type="#_x0000_t32" style="position:absolute;margin-left:554.3pt;margin-top:5.85pt;width:0;height:15.75pt;flip:y;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" strokecolor="windowText" strokeweight=".5pt">
                <v:stroke endarrow="open" joinstyle="miter"/>
              </v:shape>
            </w:pict>
          </mc:Fallback>
        </mc:AlternateContent>
      </w:r>
      <w:r w:rsidRPr="0024465B">
        <w:rPr>
          <w:rFonts w:ascii="Sylfaen" w:eastAsia="Calibri" w:hAnsi="Sylfaen" w:cs="Times New Roman"/>
          <w:noProof/>
          <w:sz w:val="22"/>
          <w:szCs w:val="22"/>
        </w:rPr>
        <mc:AlternateContent>
          <mc:Choice Requires="wps">
            <w:drawing>
              <wp:anchor distT="0" distB="0" distL="114300" distR="114300" simplePos="0" relativeHeight="251756032" behindDoc="0" locked="0" layoutInCell="1" allowOverlap="1" wp14:anchorId="4DF37114" wp14:editId="145E99A9">
                <wp:simplePos x="0" y="0"/>
                <wp:positionH relativeFrom="column">
                  <wp:posOffset>1703705</wp:posOffset>
                </wp:positionH>
                <wp:positionV relativeFrom="paragraph">
                  <wp:posOffset>71916</wp:posOffset>
                </wp:positionV>
                <wp:extent cx="0" cy="200025"/>
                <wp:effectExtent l="95250" t="38100" r="57150" b="9525"/>
                <wp:wrapNone/>
                <wp:docPr id="99" name="Straight Arrow Connector 99"/>
                <wp:cNvGraphicFramePr/>
                <a:graphic xmlns:a="http://schemas.openxmlformats.org/drawingml/2006/main">
                  <a:graphicData uri="http://schemas.microsoft.com/office/word/2010/wordprocessingShape">
                    <wps:wsp>
                      <wps:cNvCnPr/>
                      <wps:spPr>
                        <a:xfrm flipV="1">
                          <a:off x="0" y="0"/>
                          <a:ext cx="0" cy="200025"/>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186AE0B" id="Straight Arrow Connector 99" o:spid="_x0000_s1026" type="#_x0000_t32" style="position:absolute;margin-left:134.15pt;margin-top:5.65pt;width:0;height:15.75pt;flip:y;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" strokecolor="windowText" strokeweight=".5pt">
                <v:stroke endarrow="open" joinstyle="miter"/>
              </v:shape>
            </w:pict>
          </mc:Fallback>
        </mc:AlternateContent>
      </w:r>
      <w:r w:rsidRPr="0024465B">
        <w:rPr>
          <w:rFonts w:ascii="Sylfaen" w:eastAsia="Calibri" w:hAnsi="Sylfaen" w:cs="Times New Roman"/>
          <w:noProof/>
          <w:sz w:val="22"/>
          <w:szCs w:val="22"/>
        </w:rPr>
        <mc:AlternateContent>
          <mc:Choice Requires="wps">
            <w:drawing>
              <wp:anchor distT="0" distB="0" distL="114300" distR="114300" simplePos="0" relativeHeight="251714048" behindDoc="0" locked="0" layoutInCell="1" allowOverlap="1" wp14:anchorId="08A1DF96" wp14:editId="65FA34FE">
                <wp:simplePos x="0" y="0"/>
                <wp:positionH relativeFrom="column">
                  <wp:posOffset>3533775</wp:posOffset>
                </wp:positionH>
                <wp:positionV relativeFrom="paragraph">
                  <wp:posOffset>67613</wp:posOffset>
                </wp:positionV>
                <wp:extent cx="0" cy="170815"/>
                <wp:effectExtent l="95250" t="38100" r="57150" b="19685"/>
                <wp:wrapNone/>
                <wp:docPr id="1502667532" name="Straight Arrow Connector 1502667532"/>
                <wp:cNvGraphicFramePr/>
                <a:graphic xmlns:a="http://schemas.openxmlformats.org/drawingml/2006/main">
                  <a:graphicData uri="http://schemas.microsoft.com/office/word/2010/wordprocessingShape">
                    <wps:wsp>
                      <wps:cNvCnPr/>
                      <wps:spPr>
                        <a:xfrm flipV="1">
                          <a:off x="0" y="0"/>
                          <a:ext cx="0" cy="170815"/>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7F5644E" id="Straight Arrow Connector 1502667532" o:spid="_x0000_s1026" type="#_x0000_t32" style="position:absolute;margin-left:278.25pt;margin-top:5.3pt;width:0;height:13.45pt;flip:y;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" strokecolor="windowText" strokeweight=".5pt">
                <v:stroke endarrow="open" joinstyle="miter"/>
              </v:shape>
            </w:pict>
          </mc:Fallback>
        </mc:AlternateContent>
      </w:r>
    </w:p>
    <w:p w14:paraId="338E5F9C" w14:textId="7B0ED9E7" w:rsidR="005947C7" w:rsidRPr="0024465B" w:rsidRDefault="005947C7" w:rsidP="000A6438">
      <w:pPr>
        <w:spacing w:after="160"/>
        <w:rPr>
          <w:rFonts w:ascii="Sylfaen" w:eastAsia="Calibri" w:hAnsi="Sylfaen" w:cs="Times New Roman"/>
          <w:sz w:val="22"/>
          <w:szCs w:val="22"/>
          <w:lang w:val="ka-GE"/>
        </w:rPr>
      </w:pPr>
    </w:p>
    <w:p w14:paraId="77F6B2A5" w14:textId="2850DF4C" w:rsidR="005947C7" w:rsidRPr="0024465B" w:rsidRDefault="005947C7" w:rsidP="000A6438">
      <w:pPr>
        <w:spacing w:after="160"/>
        <w:rPr>
          <w:rFonts w:ascii="Sylfaen" w:eastAsia="Calibri" w:hAnsi="Sylfaen" w:cs="Times New Roman"/>
          <w:sz w:val="22"/>
          <w:szCs w:val="22"/>
          <w:lang w:val="ka-GE"/>
        </w:rPr>
      </w:pPr>
    </w:p>
    <w:p w14:paraId="4E304F03" w14:textId="1C191BB8" w:rsidR="005947C7" w:rsidRPr="0024465B" w:rsidRDefault="005947C7" w:rsidP="000A6438">
      <w:pPr>
        <w:spacing w:after="160"/>
        <w:rPr>
          <w:rFonts w:ascii="Sylfaen" w:eastAsia="Calibri" w:hAnsi="Sylfaen" w:cs="Times New Roman"/>
          <w:sz w:val="22"/>
          <w:szCs w:val="22"/>
          <w:lang w:val="ka-GE"/>
        </w:rPr>
      </w:pPr>
      <w:r w:rsidRPr="0024465B">
        <w:rPr>
          <w:rFonts w:ascii="Sylfaen" w:eastAsia="Calibri" w:hAnsi="Sylfaen" w:cs="Times New Roman"/>
          <w:noProof/>
          <w:sz w:val="22"/>
          <w:szCs w:val="22"/>
        </w:rPr>
        <mc:AlternateContent>
          <mc:Choice Requires="wps">
            <w:drawing>
              <wp:anchor distT="0" distB="0" distL="114300" distR="114300" simplePos="0" relativeHeight="251772416" behindDoc="0" locked="0" layoutInCell="1" allowOverlap="1" wp14:anchorId="377A2541" wp14:editId="1D042289">
                <wp:simplePos x="0" y="0"/>
                <wp:positionH relativeFrom="column">
                  <wp:posOffset>1542197</wp:posOffset>
                </wp:positionH>
                <wp:positionV relativeFrom="paragraph">
                  <wp:posOffset>65395</wp:posOffset>
                </wp:positionV>
                <wp:extent cx="0" cy="142875"/>
                <wp:effectExtent l="95250" t="38100" r="57150" b="9525"/>
                <wp:wrapNone/>
                <wp:docPr id="719057053" name="Straight Arrow Connector 719057053"/>
                <wp:cNvGraphicFramePr/>
                <a:graphic xmlns:a="http://schemas.openxmlformats.org/drawingml/2006/main">
                  <a:graphicData uri="http://schemas.microsoft.com/office/word/2010/wordprocessingShape">
                    <wps:wsp>
                      <wps:cNvCnPr/>
                      <wps:spPr>
                        <a:xfrm flipV="1">
                          <a:off x="0" y="0"/>
                          <a:ext cx="0" cy="142875"/>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708B001C" id="Straight Arrow Connector 719057053" o:spid="_x0000_s1026" type="#_x0000_t32" style="position:absolute;margin-left:121.45pt;margin-top:5.15pt;width:0;height:11.25pt;flip:y;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" strokecolor="windowText" strokeweight=".5pt">
                <v:stroke endarrow="open" joinstyle="miter"/>
              </v:shape>
            </w:pict>
          </mc:Fallback>
        </mc:AlternateContent>
      </w:r>
      <w:r w:rsidRPr="0024465B">
        <w:rPr>
          <w:rFonts w:ascii="Sylfaen" w:eastAsia="Calibri" w:hAnsi="Sylfaen" w:cs="Times New Roman"/>
          <w:noProof/>
          <w:sz w:val="22"/>
          <w:szCs w:val="22"/>
        </w:rPr>
        <mc:AlternateContent>
          <mc:Choice Requires="wps">
            <w:drawing>
              <wp:anchor distT="0" distB="0" distL="114300" distR="114300" simplePos="0" relativeHeight="251768320" behindDoc="0" locked="0" layoutInCell="1" allowOverlap="1" wp14:anchorId="00FC381E" wp14:editId="1080340F">
                <wp:simplePos x="0" y="0"/>
                <wp:positionH relativeFrom="column">
                  <wp:posOffset>3493827</wp:posOffset>
                </wp:positionH>
                <wp:positionV relativeFrom="paragraph">
                  <wp:posOffset>72220</wp:posOffset>
                </wp:positionV>
                <wp:extent cx="0" cy="142875"/>
                <wp:effectExtent l="95250" t="38100" r="57150" b="9525"/>
                <wp:wrapNone/>
                <wp:docPr id="1520125438" name="Straight Arrow Connector 1520125438"/>
                <wp:cNvGraphicFramePr/>
                <a:graphic xmlns:a="http://schemas.openxmlformats.org/drawingml/2006/main">
                  <a:graphicData uri="http://schemas.microsoft.com/office/word/2010/wordprocessingShape">
                    <wps:wsp>
                      <wps:cNvCnPr/>
                      <wps:spPr>
                        <a:xfrm flipV="1">
                          <a:off x="0" y="0"/>
                          <a:ext cx="0" cy="142875"/>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FD4E452" id="Straight Arrow Connector 1520125438" o:spid="_x0000_s1026" type="#_x0000_t32" style="position:absolute;margin-left:275.1pt;margin-top:5.7pt;width:0;height:11.25pt;flip:y;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" strokecolor="windowText" strokeweight=".5pt">
                <v:stroke endarrow="open" joinstyle="miter"/>
              </v:shape>
            </w:pict>
          </mc:Fallback>
        </mc:AlternateContent>
      </w:r>
    </w:p>
    <w:p w14:paraId="2E5415A9" w14:textId="71467E34" w:rsidR="005947C7" w:rsidRPr="0024465B" w:rsidRDefault="00A573A9" w:rsidP="000A6438">
      <w:pPr>
        <w:spacing w:after="160"/>
        <w:rPr>
          <w:rFonts w:ascii="Sylfaen" w:eastAsia="Calibri" w:hAnsi="Sylfaen" w:cs="Times New Roman"/>
          <w:sz w:val="22"/>
          <w:szCs w:val="22"/>
          <w:lang w:val="ka-GE"/>
        </w:rPr>
      </w:pPr>
      <w:r w:rsidRPr="0024465B">
        <w:rPr>
          <w:rFonts w:ascii="Sylfaen" w:hAnsi="Sylfaen"/>
          <w:noProof/>
        </w:rPr>
        <mc:AlternateContent>
          <mc:Choice Requires="wps">
            <w:drawing>
              <wp:anchor distT="0" distB="0" distL="114300" distR="114300" simplePos="0" relativeHeight="251832832" behindDoc="0" locked="0" layoutInCell="1" allowOverlap="1" wp14:anchorId="59A82805" wp14:editId="2AA38CFA">
                <wp:simplePos x="0" y="0"/>
                <wp:positionH relativeFrom="column">
                  <wp:posOffset>-304800</wp:posOffset>
                </wp:positionH>
                <wp:positionV relativeFrom="paragraph">
                  <wp:posOffset>786130</wp:posOffset>
                </wp:positionV>
                <wp:extent cx="8980805" cy="351790"/>
                <wp:effectExtent l="0" t="0" r="0" b="0"/>
                <wp:wrapNone/>
                <wp:docPr id="354855792" name="Text Box 1"/>
                <wp:cNvGraphicFramePr/>
                <a:graphic xmlns:a="http://schemas.openxmlformats.org/drawingml/2006/main">
                  <a:graphicData uri="http://schemas.microsoft.com/office/word/2010/wordprocessingShape">
                    <wps:wsp>
                      <wps:cNvSpPr txBox="1"/>
                      <wps:spPr>
                        <a:xfrm>
                          <a:off x="0" y="0"/>
                          <a:ext cx="8980805" cy="351790"/>
                        </a:xfrm>
                        <a:prstGeom prst="rect">
                          <a:avLst/>
                        </a:prstGeom>
                        <a:solidFill>
                          <a:prstClr val="white"/>
                        </a:solidFill>
                        <a:ln>
                          <a:noFill/>
                        </a:ln>
                      </wps:spPr>
                      <wps:txbx>
                        <w:txbxContent>
                          <w:p w14:paraId="2FB4F1D8" w14:textId="01031FD7" w:rsidR="00C6403A" w:rsidRPr="00A573A9" w:rsidRDefault="00C6403A" w:rsidP="0024379B">
                            <w:pPr>
                              <w:pStyle w:val="Caption"/>
                              <w:rPr>
                                <w:rFonts w:ascii="Sylfaen" w:eastAsia="Calibri" w:hAnsi="Sylfaen" w:cs="Times New Roman"/>
                                <w:noProof/>
                                <w:sz w:val="22"/>
                                <w:szCs w:val="22"/>
                                <w:lang w:val="ka-GE"/>
                              </w:rPr>
                            </w:pPr>
                            <w:bookmarkStart w:id="33" w:name="_Toc162265986"/>
                            <w:bookmarkStart w:id="34" w:name="_Toc162266061"/>
                            <w:bookmarkStart w:id="35" w:name="_Toc162266106"/>
                            <w:bookmarkStart w:id="36" w:name="_Toc162266162"/>
                            <w:bookmarkStart w:id="37" w:name="_Toc162266221"/>
                            <w:bookmarkStart w:id="38" w:name="_Toc162266665"/>
                            <w:bookmarkStart w:id="39" w:name="_Toc162266686"/>
                            <w:bookmarkStart w:id="40" w:name="_Toc164769906"/>
                            <w:r w:rsidRPr="00A573A9">
                              <w:rPr>
                                <w:rFonts w:ascii="Sylfaen" w:hAnsi="Sylfaen"/>
                              </w:rPr>
                              <w:t xml:space="preserve">გრაფიკი </w:t>
                            </w:r>
                            <w:r w:rsidRPr="00A573A9">
                              <w:rPr>
                                <w:rFonts w:ascii="Sylfaen" w:hAnsi="Sylfaen"/>
                              </w:rPr>
                              <w:fldChar w:fldCharType="begin"/>
                            </w:r>
                            <w:r w:rsidRPr="00A573A9">
                              <w:rPr>
                                <w:rFonts w:ascii="Sylfaen" w:hAnsi="Sylfaen"/>
                              </w:rPr>
                              <w:instrText xml:space="preserve"> SEQ გრაფიკი \* ARABIC </w:instrText>
                            </w:r>
                            <w:r w:rsidRPr="00A573A9">
                              <w:rPr>
                                <w:rFonts w:ascii="Sylfaen" w:hAnsi="Sylfaen"/>
                              </w:rPr>
                              <w:fldChar w:fldCharType="separate"/>
                            </w:r>
                            <w:r>
                              <w:rPr>
                                <w:rFonts w:ascii="Sylfaen" w:hAnsi="Sylfaen"/>
                                <w:noProof/>
                              </w:rPr>
                              <w:t>3</w:t>
                            </w:r>
                            <w:r w:rsidRPr="00A573A9">
                              <w:rPr>
                                <w:rFonts w:ascii="Sylfaen" w:hAnsi="Sylfaen"/>
                              </w:rPr>
                              <w:fldChar w:fldCharType="end"/>
                            </w:r>
                            <w:r w:rsidRPr="00A573A9">
                              <w:rPr>
                                <w:rFonts w:ascii="Sylfaen" w:hAnsi="Sylfaen"/>
                                <w:lang w:val="ka-GE"/>
                              </w:rPr>
                              <w:t>.</w:t>
                            </w:r>
                            <w:r w:rsidRPr="00A573A9">
                              <w:rPr>
                                <w:rFonts w:ascii="Sylfaen" w:hAnsi="Sylfaen"/>
                              </w:rPr>
                              <w:t xml:space="preserve">  პრობლემის ხის ანალიზი</w:t>
                            </w:r>
                            <w:r>
                              <w:rPr>
                                <w:rFonts w:ascii="Sylfaen" w:hAnsi="Sylfaen"/>
                              </w:rPr>
                              <w:t xml:space="preserve"> – </w:t>
                            </w:r>
                            <w:r w:rsidRPr="00A573A9">
                              <w:rPr>
                                <w:rFonts w:ascii="Sylfaen" w:hAnsi="Sylfaen"/>
                              </w:rPr>
                              <w:t>შეუსაბამობა მიმდინარე და დაგეგმილი რეფორმების მხარდასაჭერად საჭირო მაღალი ხარისხის სტატისტიკასა და ოფიციალური სტატისტიკის ხელმისაწვდომობას შორის</w:t>
                            </w:r>
                            <w:bookmarkEnd w:id="33"/>
                            <w:bookmarkEnd w:id="34"/>
                            <w:bookmarkEnd w:id="35"/>
                            <w:bookmarkEnd w:id="36"/>
                            <w:bookmarkEnd w:id="37"/>
                            <w:bookmarkEnd w:id="38"/>
                            <w:bookmarkEnd w:id="39"/>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82805" id="_x0000_s1077" type="#_x0000_t202" style="position:absolute;margin-left:-24pt;margin-top:61.9pt;width:707.15pt;height:27.7pt;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" stroked="f">
                <v:textbox inset="0,0,0,0">
                  <w:txbxContent>
                    <w:p w14:paraId="2FB4F1D8" w14:textId="01031FD7" w:rsidR="00C6403A" w:rsidRPr="00A573A9" w:rsidRDefault="00C6403A" w:rsidP="0024379B">
                      <w:pPr>
                        <w:pStyle w:val="Caption"/>
                        <w:rPr>
                          <w:rFonts w:ascii="Sylfaen" w:eastAsia="Calibri" w:hAnsi="Sylfaen" w:cs="Times New Roman"/>
                          <w:noProof/>
                          <w:sz w:val="22"/>
                          <w:szCs w:val="22"/>
                          <w:lang w:val="ka-GE"/>
                        </w:rPr>
                      </w:pPr>
                      <w:bookmarkStart w:id="41" w:name="_Toc162265986"/>
                      <w:bookmarkStart w:id="42" w:name="_Toc162266061"/>
                      <w:bookmarkStart w:id="43" w:name="_Toc162266106"/>
                      <w:bookmarkStart w:id="44" w:name="_Toc162266162"/>
                      <w:bookmarkStart w:id="45" w:name="_Toc162266221"/>
                      <w:bookmarkStart w:id="46" w:name="_Toc162266665"/>
                      <w:bookmarkStart w:id="47" w:name="_Toc162266686"/>
                      <w:bookmarkStart w:id="48" w:name="_Toc164769906"/>
                      <w:r w:rsidRPr="00A573A9">
                        <w:rPr>
                          <w:rFonts w:ascii="Sylfaen" w:hAnsi="Sylfaen"/>
                        </w:rPr>
                        <w:t xml:space="preserve">გრაფიკი </w:t>
                      </w:r>
                      <w:r w:rsidRPr="00A573A9">
                        <w:rPr>
                          <w:rFonts w:ascii="Sylfaen" w:hAnsi="Sylfaen"/>
                        </w:rPr>
                        <w:fldChar w:fldCharType="begin"/>
                      </w:r>
                      <w:r w:rsidRPr="00A573A9">
                        <w:rPr>
                          <w:rFonts w:ascii="Sylfaen" w:hAnsi="Sylfaen"/>
                        </w:rPr>
                        <w:instrText xml:space="preserve"> SEQ გრაფიკი \* ARABIC </w:instrText>
                      </w:r>
                      <w:r w:rsidRPr="00A573A9">
                        <w:rPr>
                          <w:rFonts w:ascii="Sylfaen" w:hAnsi="Sylfaen"/>
                        </w:rPr>
                        <w:fldChar w:fldCharType="separate"/>
                      </w:r>
                      <w:r>
                        <w:rPr>
                          <w:rFonts w:ascii="Sylfaen" w:hAnsi="Sylfaen"/>
                          <w:noProof/>
                        </w:rPr>
                        <w:t>3</w:t>
                      </w:r>
                      <w:r w:rsidRPr="00A573A9">
                        <w:rPr>
                          <w:rFonts w:ascii="Sylfaen" w:hAnsi="Sylfaen"/>
                        </w:rPr>
                        <w:fldChar w:fldCharType="end"/>
                      </w:r>
                      <w:r w:rsidRPr="00A573A9">
                        <w:rPr>
                          <w:rFonts w:ascii="Sylfaen" w:hAnsi="Sylfaen"/>
                          <w:lang w:val="ka-GE"/>
                        </w:rPr>
                        <w:t>.</w:t>
                      </w:r>
                      <w:r w:rsidRPr="00A573A9">
                        <w:rPr>
                          <w:rFonts w:ascii="Sylfaen" w:hAnsi="Sylfaen"/>
                        </w:rPr>
                        <w:t xml:space="preserve">  პრობლემის ხის ანალიზი</w:t>
                      </w:r>
                      <w:r>
                        <w:rPr>
                          <w:rFonts w:ascii="Sylfaen" w:hAnsi="Sylfaen"/>
                        </w:rPr>
                        <w:t xml:space="preserve"> – </w:t>
                      </w:r>
                      <w:r w:rsidRPr="00A573A9">
                        <w:rPr>
                          <w:rFonts w:ascii="Sylfaen" w:hAnsi="Sylfaen"/>
                        </w:rPr>
                        <w:t>შეუსაბამობა მიმდინარე და დაგეგმილი რეფორმების მხარდასაჭერად საჭირო მაღალი ხარისხის სტატისტიკასა და ოფიციალური სტატისტიკის ხელმისაწვდომობას შორის</w:t>
                      </w:r>
                      <w:bookmarkEnd w:id="41"/>
                      <w:bookmarkEnd w:id="42"/>
                      <w:bookmarkEnd w:id="43"/>
                      <w:bookmarkEnd w:id="44"/>
                      <w:bookmarkEnd w:id="45"/>
                      <w:bookmarkEnd w:id="46"/>
                      <w:bookmarkEnd w:id="47"/>
                      <w:bookmarkEnd w:id="48"/>
                    </w:p>
                  </w:txbxContent>
                </v:textbox>
              </v:shape>
            </w:pict>
          </mc:Fallback>
        </mc:AlternateContent>
      </w:r>
    </w:p>
    <w:p w14:paraId="6ACFB9A0" w14:textId="77777777" w:rsidR="005947C7" w:rsidRPr="0024465B" w:rsidRDefault="005947C7" w:rsidP="000A6438">
      <w:pPr>
        <w:rPr>
          <w:rFonts w:ascii="Sylfaen" w:eastAsia="Times New Roman" w:hAnsi="Sylfaen" w:cs="Times New Roman"/>
          <w:i/>
          <w:iCs/>
          <w:color w:val="4472C4"/>
          <w:lang w:val="ka-GE"/>
        </w:rPr>
        <w:sectPr w:rsidR="005947C7" w:rsidRPr="0024465B" w:rsidSect="001C3438">
          <w:pgSz w:w="15840" w:h="12240" w:orient="landscape"/>
          <w:pgMar w:top="851" w:right="1440" w:bottom="27" w:left="1440" w:header="720" w:footer="720" w:gutter="0"/>
          <w:pgNumType w:start="22"/>
          <w:cols w:space="720"/>
          <w:titlePg/>
          <w:docGrid w:linePitch="360"/>
        </w:sectPr>
      </w:pPr>
    </w:p>
    <w:p w14:paraId="1C62D450" w14:textId="527C02CC" w:rsidR="004C0B60" w:rsidRPr="0024465B" w:rsidRDefault="004C0B60" w:rsidP="000A6438">
      <w:pPr>
        <w:pStyle w:val="Default"/>
        <w:spacing w:before="100" w:beforeAutospacing="1" w:after="100" w:afterAutospacing="1"/>
        <w:ind w:right="-1077"/>
        <w:jc w:val="both"/>
        <w:rPr>
          <w:rFonts w:ascii="Sylfaen" w:hAnsi="Sylfaen" w:cs="Menlo Regular"/>
          <w:b/>
          <w:color w:val="4472C4" w:themeColor="accent1"/>
          <w:sz w:val="28"/>
          <w:szCs w:val="28"/>
          <w:lang w:val="ka-GE"/>
        </w:rPr>
      </w:pPr>
    </w:p>
    <w:p w14:paraId="1CF73194" w14:textId="46AC8983" w:rsidR="00DE3D68" w:rsidRPr="0024465B" w:rsidRDefault="00D0514D" w:rsidP="000A6438">
      <w:pPr>
        <w:pStyle w:val="Default"/>
        <w:spacing w:after="120"/>
        <w:ind w:firstLine="567"/>
        <w:jc w:val="both"/>
        <w:rPr>
          <w:rFonts w:ascii="Sylfaen" w:eastAsiaTheme="minorHAnsi" w:hAnsi="Sylfaen" w:cs="Menlo Regular"/>
          <w:b/>
          <w:color w:val="000000" w:themeColor="text1"/>
          <w:sz w:val="22"/>
          <w:szCs w:val="22"/>
          <w:lang w:val="ka-GE"/>
        </w:rPr>
      </w:pPr>
      <w:r w:rsidRPr="0024465B">
        <w:rPr>
          <w:rFonts w:ascii="Sylfaen" w:eastAsiaTheme="minorHAnsi" w:hAnsi="Sylfaen" w:cs="Menlo Regular"/>
          <w:b/>
          <w:color w:val="000000" w:themeColor="text1"/>
          <w:sz w:val="22"/>
          <w:szCs w:val="22"/>
          <w:lang w:val="ka-GE"/>
        </w:rPr>
        <w:t xml:space="preserve">მთავარი </w:t>
      </w:r>
      <w:r w:rsidR="00621833" w:rsidRPr="0024465B">
        <w:rPr>
          <w:rFonts w:ascii="Sylfaen" w:eastAsiaTheme="minorHAnsi" w:hAnsi="Sylfaen" w:cs="Menlo Regular"/>
          <w:b/>
          <w:color w:val="000000" w:themeColor="text1"/>
          <w:sz w:val="22"/>
          <w:szCs w:val="22"/>
          <w:lang w:val="ka-GE"/>
        </w:rPr>
        <w:t>პრობლემა 1</w:t>
      </w:r>
      <w:r w:rsidR="008F367E" w:rsidRPr="0024465B">
        <w:rPr>
          <w:rFonts w:ascii="Sylfaen" w:eastAsiaTheme="minorHAnsi" w:hAnsi="Sylfaen" w:cs="Menlo Regular"/>
          <w:b/>
          <w:color w:val="000000" w:themeColor="text1"/>
          <w:sz w:val="22"/>
          <w:szCs w:val="22"/>
          <w:lang w:val="ka-GE"/>
        </w:rPr>
        <w:t xml:space="preserve">. </w:t>
      </w:r>
      <w:r w:rsidR="00893959" w:rsidRPr="0024465B">
        <w:rPr>
          <w:rFonts w:ascii="Sylfaen" w:hAnsi="Sylfaen" w:cs="Sylfaen"/>
          <w:b/>
          <w:bCs/>
          <w:sz w:val="22"/>
          <w:szCs w:val="22"/>
          <w:lang w:val="ka-GE"/>
        </w:rPr>
        <w:t>შეუსაბამობა</w:t>
      </w:r>
      <w:r w:rsidR="00893959" w:rsidRPr="0024465B">
        <w:rPr>
          <w:rFonts w:ascii="Sylfaen" w:hAnsi="Sylfaen"/>
          <w:b/>
          <w:bCs/>
          <w:sz w:val="22"/>
          <w:szCs w:val="22"/>
        </w:rPr>
        <w:t xml:space="preserve"> </w:t>
      </w:r>
      <w:r w:rsidR="00C84DA7" w:rsidRPr="0024465B">
        <w:rPr>
          <w:rFonts w:ascii="Sylfaen" w:hAnsi="Sylfaen" w:cs="Sylfaen"/>
          <w:b/>
          <w:bCs/>
          <w:sz w:val="22"/>
          <w:szCs w:val="22"/>
        </w:rPr>
        <w:t>მიმდინარე</w:t>
      </w:r>
      <w:r w:rsidR="00C84DA7" w:rsidRPr="0024465B">
        <w:rPr>
          <w:rFonts w:ascii="Sylfaen" w:hAnsi="Sylfaen"/>
          <w:b/>
          <w:bCs/>
          <w:sz w:val="22"/>
          <w:szCs w:val="22"/>
        </w:rPr>
        <w:t xml:space="preserve"> </w:t>
      </w:r>
      <w:r w:rsidR="00C84DA7" w:rsidRPr="0024465B">
        <w:rPr>
          <w:rFonts w:ascii="Sylfaen" w:hAnsi="Sylfaen" w:cs="Sylfaen"/>
          <w:b/>
          <w:bCs/>
          <w:sz w:val="22"/>
          <w:szCs w:val="22"/>
        </w:rPr>
        <w:t>და</w:t>
      </w:r>
      <w:r w:rsidR="00C84DA7" w:rsidRPr="0024465B">
        <w:rPr>
          <w:rFonts w:ascii="Sylfaen" w:hAnsi="Sylfaen"/>
          <w:b/>
          <w:bCs/>
          <w:sz w:val="22"/>
          <w:szCs w:val="22"/>
        </w:rPr>
        <w:t xml:space="preserve"> </w:t>
      </w:r>
      <w:r w:rsidR="00C84DA7" w:rsidRPr="0024465B">
        <w:rPr>
          <w:rFonts w:ascii="Sylfaen" w:hAnsi="Sylfaen" w:cs="Sylfaen"/>
          <w:b/>
          <w:bCs/>
          <w:sz w:val="22"/>
          <w:szCs w:val="22"/>
        </w:rPr>
        <w:t>დაგეგმილი</w:t>
      </w:r>
      <w:r w:rsidR="00C84DA7" w:rsidRPr="0024465B">
        <w:rPr>
          <w:rFonts w:ascii="Sylfaen" w:hAnsi="Sylfaen"/>
          <w:b/>
          <w:bCs/>
          <w:sz w:val="22"/>
          <w:szCs w:val="22"/>
        </w:rPr>
        <w:t xml:space="preserve"> </w:t>
      </w:r>
      <w:r w:rsidR="00C84DA7" w:rsidRPr="0024465B">
        <w:rPr>
          <w:rFonts w:ascii="Sylfaen" w:hAnsi="Sylfaen" w:cs="Sylfaen"/>
          <w:b/>
          <w:bCs/>
          <w:sz w:val="22"/>
          <w:szCs w:val="22"/>
        </w:rPr>
        <w:t>რეფორმების</w:t>
      </w:r>
      <w:r w:rsidR="00C84DA7" w:rsidRPr="0024465B">
        <w:rPr>
          <w:rFonts w:ascii="Sylfaen" w:hAnsi="Sylfaen"/>
          <w:b/>
          <w:bCs/>
          <w:sz w:val="22"/>
          <w:szCs w:val="22"/>
        </w:rPr>
        <w:t xml:space="preserve"> </w:t>
      </w:r>
      <w:r w:rsidR="00C84DA7" w:rsidRPr="0024465B">
        <w:rPr>
          <w:rFonts w:ascii="Sylfaen" w:hAnsi="Sylfaen" w:cs="Sylfaen"/>
          <w:b/>
          <w:bCs/>
          <w:sz w:val="22"/>
          <w:szCs w:val="22"/>
        </w:rPr>
        <w:t>მხარდა</w:t>
      </w:r>
      <w:r w:rsidR="00C84DA7" w:rsidRPr="0024465B">
        <w:rPr>
          <w:rFonts w:ascii="Sylfaen" w:hAnsi="Sylfaen" w:cs="Sylfaen"/>
          <w:b/>
          <w:bCs/>
          <w:sz w:val="22"/>
          <w:szCs w:val="22"/>
          <w:lang w:val="ka-GE"/>
        </w:rPr>
        <w:t>სა</w:t>
      </w:r>
      <w:r w:rsidR="00C84DA7" w:rsidRPr="0024465B">
        <w:rPr>
          <w:rFonts w:ascii="Sylfaen" w:hAnsi="Sylfaen" w:cs="Sylfaen"/>
          <w:b/>
          <w:bCs/>
          <w:sz w:val="22"/>
          <w:szCs w:val="22"/>
        </w:rPr>
        <w:t>ჭერა</w:t>
      </w:r>
      <w:r w:rsidR="00C84DA7" w:rsidRPr="0024465B">
        <w:rPr>
          <w:rFonts w:ascii="Sylfaen" w:hAnsi="Sylfaen" w:cs="Sylfaen"/>
          <w:b/>
          <w:bCs/>
          <w:sz w:val="22"/>
          <w:szCs w:val="22"/>
          <w:lang w:val="ka-GE"/>
        </w:rPr>
        <w:t xml:space="preserve">დ საჭირო </w:t>
      </w:r>
      <w:r w:rsidR="00C84DA7" w:rsidRPr="0024465B">
        <w:rPr>
          <w:rFonts w:ascii="Sylfaen" w:hAnsi="Sylfaen" w:cs="Sylfaen"/>
          <w:b/>
          <w:bCs/>
          <w:sz w:val="22"/>
          <w:szCs w:val="22"/>
        </w:rPr>
        <w:t>მაღალი</w:t>
      </w:r>
      <w:r w:rsidR="00C84DA7" w:rsidRPr="0024465B">
        <w:rPr>
          <w:rFonts w:ascii="Sylfaen" w:hAnsi="Sylfaen"/>
          <w:b/>
          <w:bCs/>
          <w:sz w:val="22"/>
          <w:szCs w:val="22"/>
        </w:rPr>
        <w:t xml:space="preserve"> </w:t>
      </w:r>
      <w:r w:rsidR="00C84DA7" w:rsidRPr="0024465B">
        <w:rPr>
          <w:rFonts w:ascii="Sylfaen" w:hAnsi="Sylfaen" w:cs="Sylfaen"/>
          <w:b/>
          <w:bCs/>
          <w:sz w:val="22"/>
          <w:szCs w:val="22"/>
        </w:rPr>
        <w:t>ხარისხის</w:t>
      </w:r>
      <w:r w:rsidR="00C84DA7" w:rsidRPr="0024465B">
        <w:rPr>
          <w:rFonts w:ascii="Sylfaen" w:hAnsi="Sylfaen"/>
          <w:b/>
          <w:bCs/>
          <w:sz w:val="22"/>
          <w:szCs w:val="22"/>
        </w:rPr>
        <w:t xml:space="preserve"> </w:t>
      </w:r>
      <w:r w:rsidR="00C84DA7" w:rsidRPr="0024465B">
        <w:rPr>
          <w:rFonts w:ascii="Sylfaen" w:hAnsi="Sylfaen" w:cs="Sylfaen"/>
          <w:b/>
          <w:bCs/>
          <w:sz w:val="22"/>
          <w:szCs w:val="22"/>
        </w:rPr>
        <w:t>სტატისტიკა</w:t>
      </w:r>
      <w:r w:rsidR="00C84DA7" w:rsidRPr="0024465B">
        <w:rPr>
          <w:rFonts w:ascii="Sylfaen" w:hAnsi="Sylfaen" w:cs="Sylfaen"/>
          <w:b/>
          <w:bCs/>
          <w:sz w:val="22"/>
          <w:szCs w:val="22"/>
          <w:lang w:val="ka-GE"/>
        </w:rPr>
        <w:t xml:space="preserve">სა </w:t>
      </w:r>
      <w:r w:rsidR="00C84DA7" w:rsidRPr="0024465B">
        <w:rPr>
          <w:rFonts w:ascii="Sylfaen" w:hAnsi="Sylfaen"/>
          <w:b/>
          <w:bCs/>
          <w:sz w:val="22"/>
          <w:szCs w:val="22"/>
          <w:lang w:val="ka-GE"/>
        </w:rPr>
        <w:t xml:space="preserve">და </w:t>
      </w:r>
      <w:r w:rsidR="00C84DA7" w:rsidRPr="0024465B">
        <w:rPr>
          <w:rFonts w:ascii="Sylfaen" w:hAnsi="Sylfaen" w:cs="Sylfaen"/>
          <w:b/>
          <w:bCs/>
          <w:sz w:val="22"/>
          <w:szCs w:val="22"/>
        </w:rPr>
        <w:t>ოფიციალური</w:t>
      </w:r>
      <w:r w:rsidR="00C84DA7" w:rsidRPr="0024465B">
        <w:rPr>
          <w:rFonts w:ascii="Sylfaen" w:hAnsi="Sylfaen"/>
          <w:b/>
          <w:bCs/>
          <w:sz w:val="22"/>
          <w:szCs w:val="22"/>
        </w:rPr>
        <w:t xml:space="preserve"> </w:t>
      </w:r>
      <w:r w:rsidR="00C84DA7" w:rsidRPr="0024465B">
        <w:rPr>
          <w:rFonts w:ascii="Sylfaen" w:hAnsi="Sylfaen" w:cs="Sylfaen"/>
          <w:b/>
          <w:bCs/>
          <w:sz w:val="22"/>
          <w:szCs w:val="22"/>
        </w:rPr>
        <w:t>სტატისტიკის</w:t>
      </w:r>
      <w:r w:rsidR="00C84DA7" w:rsidRPr="0024465B">
        <w:rPr>
          <w:rFonts w:ascii="Sylfaen" w:hAnsi="Sylfaen"/>
          <w:b/>
          <w:bCs/>
          <w:sz w:val="22"/>
          <w:szCs w:val="22"/>
        </w:rPr>
        <w:t xml:space="preserve"> </w:t>
      </w:r>
      <w:r w:rsidR="00C84DA7" w:rsidRPr="0024465B">
        <w:rPr>
          <w:rFonts w:ascii="Sylfaen" w:hAnsi="Sylfaen" w:cs="Sylfaen"/>
          <w:b/>
          <w:bCs/>
          <w:sz w:val="22"/>
          <w:szCs w:val="22"/>
        </w:rPr>
        <w:t>ხელმისაწვდომობ</w:t>
      </w:r>
      <w:r w:rsidR="00C84DA7" w:rsidRPr="0024465B">
        <w:rPr>
          <w:rFonts w:ascii="Sylfaen" w:hAnsi="Sylfaen" w:cs="Sylfaen"/>
          <w:b/>
          <w:bCs/>
          <w:sz w:val="22"/>
          <w:szCs w:val="22"/>
          <w:lang w:val="ka-GE"/>
        </w:rPr>
        <w:t>ა</w:t>
      </w:r>
      <w:r w:rsidR="00C84DA7" w:rsidRPr="0024465B">
        <w:rPr>
          <w:rFonts w:ascii="Sylfaen" w:hAnsi="Sylfaen" w:cs="Sylfaen"/>
          <w:b/>
          <w:bCs/>
          <w:sz w:val="22"/>
          <w:szCs w:val="22"/>
        </w:rPr>
        <w:t>ს</w:t>
      </w:r>
      <w:r w:rsidR="00C84DA7" w:rsidRPr="0024465B">
        <w:rPr>
          <w:rFonts w:ascii="Sylfaen" w:hAnsi="Sylfaen" w:cs="Sylfaen"/>
          <w:b/>
          <w:bCs/>
          <w:sz w:val="22"/>
          <w:szCs w:val="22"/>
          <w:lang w:val="ka-GE"/>
        </w:rPr>
        <w:t xml:space="preserve"> შორის</w:t>
      </w:r>
      <w:r w:rsidR="00C84DA7" w:rsidRPr="0024465B">
        <w:rPr>
          <w:rFonts w:ascii="Sylfaen" w:hAnsi="Sylfaen"/>
          <w:b/>
          <w:bCs/>
          <w:sz w:val="22"/>
          <w:szCs w:val="22"/>
        </w:rPr>
        <w:t xml:space="preserve"> </w:t>
      </w:r>
    </w:p>
    <w:p w14:paraId="3FCF1F79" w14:textId="63456F22" w:rsidR="00ED2393" w:rsidRPr="0024465B" w:rsidRDefault="00ED2393" w:rsidP="000A6438">
      <w:pPr>
        <w:pStyle w:val="Default"/>
        <w:spacing w:after="120"/>
        <w:ind w:firstLine="567"/>
        <w:jc w:val="both"/>
        <w:rPr>
          <w:rFonts w:ascii="Sylfaen" w:eastAsiaTheme="minorHAnsi" w:hAnsi="Sylfaen" w:cs="Menlo Regular"/>
          <w:color w:val="000000" w:themeColor="text1"/>
          <w:sz w:val="22"/>
          <w:szCs w:val="22"/>
          <w:lang w:val="ka-GE"/>
        </w:rPr>
      </w:pPr>
      <w:r w:rsidRPr="0024465B">
        <w:rPr>
          <w:rFonts w:ascii="Sylfaen" w:eastAsiaTheme="minorHAnsi" w:hAnsi="Sylfaen" w:cs="Menlo Regular"/>
          <w:color w:val="000000" w:themeColor="text1"/>
          <w:sz w:val="22"/>
          <w:szCs w:val="22"/>
          <w:lang w:val="ka-GE"/>
        </w:rPr>
        <w:t xml:space="preserve">იზრდება მოთხოვნა მაღალი ხარისხის </w:t>
      </w:r>
      <w:r w:rsidR="002A2A3A" w:rsidRPr="0024465B">
        <w:rPr>
          <w:rFonts w:ascii="Sylfaen" w:eastAsiaTheme="minorHAnsi" w:hAnsi="Sylfaen" w:cs="Menlo Regular"/>
          <w:color w:val="000000" w:themeColor="text1"/>
          <w:sz w:val="22"/>
          <w:szCs w:val="22"/>
          <w:lang w:val="ka-GE"/>
        </w:rPr>
        <w:t xml:space="preserve">სტატისტიკურ მონაცემებზე, </w:t>
      </w:r>
      <w:r w:rsidRPr="0024465B">
        <w:rPr>
          <w:rFonts w:ascii="Sylfaen" w:eastAsiaTheme="minorHAnsi" w:hAnsi="Sylfaen" w:cs="Menlo Regular"/>
          <w:color w:val="000000" w:themeColor="text1"/>
          <w:sz w:val="22"/>
          <w:szCs w:val="22"/>
          <w:lang w:val="ka-GE"/>
        </w:rPr>
        <w:t xml:space="preserve">ინფორმირებული გადაწყვეტილების მიღების, პოლიტიკის შემუშავებისა და მიმდინარე </w:t>
      </w:r>
      <w:r w:rsidR="002A2A3A" w:rsidRPr="0024465B">
        <w:rPr>
          <w:rFonts w:ascii="Sylfaen" w:eastAsiaTheme="minorHAnsi" w:hAnsi="Sylfaen" w:cs="Menlo Regular"/>
          <w:color w:val="000000" w:themeColor="text1"/>
          <w:sz w:val="22"/>
          <w:szCs w:val="22"/>
          <w:lang w:val="ka-GE"/>
        </w:rPr>
        <w:t xml:space="preserve">თუ </w:t>
      </w:r>
      <w:r w:rsidRPr="0024465B">
        <w:rPr>
          <w:rFonts w:ascii="Sylfaen" w:eastAsiaTheme="minorHAnsi" w:hAnsi="Sylfaen" w:cs="Menlo Regular"/>
          <w:color w:val="000000" w:themeColor="text1"/>
          <w:sz w:val="22"/>
          <w:szCs w:val="22"/>
          <w:lang w:val="ka-GE"/>
        </w:rPr>
        <w:t>დაგეგმილი რეფორმების მონიტორინგის</w:t>
      </w:r>
      <w:r w:rsidR="007409B3" w:rsidRPr="0024465B">
        <w:rPr>
          <w:rFonts w:ascii="Sylfaen" w:eastAsiaTheme="minorHAnsi" w:hAnsi="Sylfaen" w:cs="Menlo Regular"/>
          <w:color w:val="000000" w:themeColor="text1"/>
          <w:sz w:val="22"/>
          <w:szCs w:val="22"/>
          <w:lang w:val="ka-GE"/>
        </w:rPr>
        <w:t xml:space="preserve"> პროცესში</w:t>
      </w:r>
      <w:r w:rsidRPr="0024465B">
        <w:rPr>
          <w:rFonts w:ascii="Sylfaen" w:eastAsiaTheme="minorHAnsi" w:hAnsi="Sylfaen" w:cs="Menlo Regular"/>
          <w:color w:val="000000" w:themeColor="text1"/>
          <w:sz w:val="22"/>
          <w:szCs w:val="22"/>
          <w:lang w:val="ka-GE"/>
        </w:rPr>
        <w:t xml:space="preserve">, </w:t>
      </w:r>
      <w:r w:rsidR="002A2A3A" w:rsidRPr="0024465B">
        <w:rPr>
          <w:rFonts w:ascii="Sylfaen" w:eastAsiaTheme="minorHAnsi" w:hAnsi="Sylfaen" w:cs="Menlo Regular"/>
          <w:color w:val="000000" w:themeColor="text1"/>
          <w:sz w:val="22"/>
          <w:szCs w:val="22"/>
          <w:lang w:val="ka-GE"/>
        </w:rPr>
        <w:t xml:space="preserve">ასევე </w:t>
      </w:r>
      <w:r w:rsidRPr="0024465B">
        <w:rPr>
          <w:rFonts w:ascii="Sylfaen" w:eastAsiaTheme="minorHAnsi" w:hAnsi="Sylfaen" w:cs="Menlo Regular"/>
          <w:color w:val="000000" w:themeColor="text1"/>
          <w:sz w:val="22"/>
          <w:szCs w:val="22"/>
          <w:lang w:val="ka-GE"/>
        </w:rPr>
        <w:t>ევროკავშირისა და გლობალურ შეთანხმებებ</w:t>
      </w:r>
      <w:r w:rsidR="000D2B37" w:rsidRPr="0024465B">
        <w:rPr>
          <w:rFonts w:ascii="Sylfaen" w:eastAsiaTheme="minorHAnsi" w:hAnsi="Sylfaen" w:cs="Menlo Regular"/>
          <w:color w:val="000000" w:themeColor="text1"/>
          <w:sz w:val="22"/>
          <w:szCs w:val="22"/>
          <w:lang w:val="ka-GE"/>
        </w:rPr>
        <w:t>შ</w:t>
      </w:r>
      <w:r w:rsidRPr="0024465B">
        <w:rPr>
          <w:rFonts w:ascii="Sylfaen" w:eastAsiaTheme="minorHAnsi" w:hAnsi="Sylfaen" w:cs="Menlo Regular"/>
          <w:color w:val="000000" w:themeColor="text1"/>
          <w:sz w:val="22"/>
          <w:szCs w:val="22"/>
          <w:lang w:val="ka-GE"/>
        </w:rPr>
        <w:t xml:space="preserve">ი </w:t>
      </w:r>
      <w:r w:rsidR="002A2A3A" w:rsidRPr="0024465B">
        <w:rPr>
          <w:rFonts w:ascii="Sylfaen" w:eastAsiaTheme="minorHAnsi" w:hAnsi="Sylfaen" w:cs="Menlo Regular"/>
          <w:color w:val="000000" w:themeColor="text1"/>
          <w:sz w:val="22"/>
          <w:szCs w:val="22"/>
          <w:lang w:val="ka-GE"/>
        </w:rPr>
        <w:t xml:space="preserve">საქართველოს </w:t>
      </w:r>
      <w:r w:rsidR="000D2B37" w:rsidRPr="0024465B">
        <w:rPr>
          <w:rFonts w:ascii="Sylfaen" w:eastAsiaTheme="minorHAnsi" w:hAnsi="Sylfaen" w:cs="Menlo Regular"/>
          <w:color w:val="000000" w:themeColor="text1"/>
          <w:sz w:val="22"/>
          <w:szCs w:val="22"/>
          <w:lang w:val="ka-GE"/>
        </w:rPr>
        <w:t xml:space="preserve">მონაწილეობის </w:t>
      </w:r>
      <w:r w:rsidRPr="0024465B">
        <w:rPr>
          <w:rFonts w:ascii="Sylfaen" w:eastAsiaTheme="minorHAnsi" w:hAnsi="Sylfaen" w:cs="Menlo Regular"/>
          <w:color w:val="000000" w:themeColor="text1"/>
          <w:sz w:val="22"/>
          <w:szCs w:val="22"/>
          <w:lang w:val="ka-GE"/>
        </w:rPr>
        <w:t>მხარდასაჭერად.</w:t>
      </w:r>
      <w:r w:rsidR="00576E37" w:rsidRPr="0024465B">
        <w:rPr>
          <w:rFonts w:ascii="Sylfaen" w:eastAsiaTheme="minorHAnsi" w:hAnsi="Sylfaen" w:cs="Menlo Regular"/>
          <w:color w:val="000000" w:themeColor="text1"/>
          <w:sz w:val="22"/>
          <w:szCs w:val="22"/>
          <w:lang w:val="ka-GE"/>
        </w:rPr>
        <w:t xml:space="preserve"> </w:t>
      </w:r>
      <w:r w:rsidRPr="0024465B">
        <w:rPr>
          <w:rFonts w:ascii="Sylfaen" w:eastAsiaTheme="minorHAnsi" w:hAnsi="Sylfaen" w:cs="Menlo Regular"/>
          <w:color w:val="000000" w:themeColor="text1"/>
          <w:sz w:val="22"/>
          <w:szCs w:val="22"/>
          <w:lang w:val="ka-GE"/>
        </w:rPr>
        <w:t xml:space="preserve">საქართველო ახდენს </w:t>
      </w:r>
      <w:r w:rsidR="000D2B37" w:rsidRPr="0024465B">
        <w:rPr>
          <w:rFonts w:ascii="Sylfaen" w:eastAsiaTheme="minorHAnsi" w:hAnsi="Sylfaen" w:cs="Menlo Regular"/>
          <w:color w:val="000000" w:themeColor="text1"/>
          <w:sz w:val="22"/>
          <w:szCs w:val="22"/>
          <w:lang w:val="ka-GE"/>
        </w:rPr>
        <w:t xml:space="preserve">თავისი საკანონმდებლო და </w:t>
      </w:r>
      <w:r w:rsidRPr="0024465B">
        <w:rPr>
          <w:rFonts w:ascii="Sylfaen" w:eastAsiaTheme="minorHAnsi" w:hAnsi="Sylfaen" w:cs="Menlo Regular"/>
          <w:color w:val="000000" w:themeColor="text1"/>
          <w:sz w:val="22"/>
          <w:szCs w:val="22"/>
          <w:lang w:val="ka-GE"/>
        </w:rPr>
        <w:t>მარეგულირებელი ჩარჩოს ჰარმონიზაციას</w:t>
      </w:r>
      <w:r w:rsidR="00E46AD9" w:rsidRPr="0024465B">
        <w:rPr>
          <w:rFonts w:ascii="Sylfaen" w:eastAsiaTheme="minorHAnsi" w:hAnsi="Sylfaen" w:cs="Menlo Regular"/>
          <w:color w:val="000000" w:themeColor="text1"/>
          <w:sz w:val="22"/>
          <w:szCs w:val="22"/>
          <w:lang w:val="ka-GE"/>
        </w:rPr>
        <w:t xml:space="preserve"> </w:t>
      </w:r>
      <w:r w:rsidRPr="0024465B">
        <w:rPr>
          <w:rFonts w:ascii="Sylfaen" w:eastAsiaTheme="minorHAnsi" w:hAnsi="Sylfaen" w:cs="Menlo Regular"/>
          <w:color w:val="000000" w:themeColor="text1"/>
          <w:sz w:val="22"/>
          <w:szCs w:val="22"/>
          <w:lang w:val="ka-GE"/>
        </w:rPr>
        <w:t xml:space="preserve">ევროკავშირის სტანდარტებთან, </w:t>
      </w:r>
      <w:r w:rsidR="000D2B37" w:rsidRPr="0024465B">
        <w:rPr>
          <w:rFonts w:ascii="Sylfaen" w:eastAsiaTheme="minorHAnsi" w:hAnsi="Sylfaen" w:cs="Menlo Regular"/>
          <w:color w:val="000000" w:themeColor="text1"/>
          <w:sz w:val="22"/>
          <w:szCs w:val="22"/>
          <w:lang w:val="ka-GE"/>
        </w:rPr>
        <w:t xml:space="preserve">რაც </w:t>
      </w:r>
      <w:r w:rsidRPr="0024465B">
        <w:rPr>
          <w:rFonts w:ascii="Sylfaen" w:eastAsiaTheme="minorHAnsi" w:hAnsi="Sylfaen" w:cs="Menlo Regular"/>
          <w:color w:val="000000" w:themeColor="text1"/>
          <w:sz w:val="22"/>
          <w:szCs w:val="22"/>
          <w:lang w:val="ka-GE"/>
        </w:rPr>
        <w:t>ზრდის ხარისხი</w:t>
      </w:r>
      <w:r w:rsidR="000D2B37" w:rsidRPr="0024465B">
        <w:rPr>
          <w:rFonts w:ascii="Sylfaen" w:eastAsiaTheme="minorHAnsi" w:hAnsi="Sylfaen" w:cs="Menlo Regular"/>
          <w:color w:val="000000" w:themeColor="text1"/>
          <w:sz w:val="22"/>
          <w:szCs w:val="22"/>
          <w:lang w:val="ka-GE"/>
        </w:rPr>
        <w:t>ანი</w:t>
      </w:r>
      <w:r w:rsidRPr="0024465B">
        <w:rPr>
          <w:rFonts w:ascii="Sylfaen" w:eastAsiaTheme="minorHAnsi" w:hAnsi="Sylfaen" w:cs="Menlo Regular"/>
          <w:color w:val="000000" w:themeColor="text1"/>
          <w:sz w:val="22"/>
          <w:szCs w:val="22"/>
          <w:lang w:val="ka-GE"/>
        </w:rPr>
        <w:t xml:space="preserve"> მონაცემების საჭიროებას</w:t>
      </w:r>
      <w:r w:rsidR="002A2A3A" w:rsidRPr="0024465B">
        <w:rPr>
          <w:rFonts w:ascii="Sylfaen" w:eastAsiaTheme="minorHAnsi" w:hAnsi="Sylfaen" w:cs="Menlo Regular"/>
          <w:color w:val="000000" w:themeColor="text1"/>
          <w:sz w:val="22"/>
          <w:szCs w:val="22"/>
          <w:lang w:val="ka-GE"/>
        </w:rPr>
        <w:t>,</w:t>
      </w:r>
      <w:r w:rsidRPr="0024465B">
        <w:rPr>
          <w:rFonts w:ascii="Sylfaen" w:eastAsiaTheme="minorHAnsi" w:hAnsi="Sylfaen" w:cs="Menlo Regular"/>
          <w:color w:val="000000" w:themeColor="text1"/>
          <w:sz w:val="22"/>
          <w:szCs w:val="22"/>
          <w:lang w:val="ka-GE"/>
        </w:rPr>
        <w:t xml:space="preserve"> პროგრესის მონიტორინგისა და ეფექტური პოლიტიკის ზომების შემუშავებისთვის. გარდა ამისა, დეცენტრალიზაციის სტრატეგიის ფარგლებში, </w:t>
      </w:r>
      <w:r w:rsidR="00203C37" w:rsidRPr="0024465B">
        <w:rPr>
          <w:rFonts w:ascii="Sylfaen" w:eastAsiaTheme="minorHAnsi" w:hAnsi="Sylfaen" w:cs="Menlo Regular"/>
          <w:color w:val="000000" w:themeColor="text1"/>
          <w:sz w:val="22"/>
          <w:szCs w:val="22"/>
          <w:lang w:val="ka-GE"/>
        </w:rPr>
        <w:t xml:space="preserve">საქართველოს რეგიონული განვითარებისა და ინფრასტრუქტურის სამინისტრო </w:t>
      </w:r>
      <w:r w:rsidRPr="0024465B">
        <w:rPr>
          <w:rFonts w:ascii="Sylfaen" w:eastAsiaTheme="minorHAnsi" w:hAnsi="Sylfaen" w:cs="Menlo Regular"/>
          <w:color w:val="000000" w:themeColor="text1"/>
          <w:sz w:val="22"/>
          <w:szCs w:val="22"/>
          <w:lang w:val="ka-GE"/>
        </w:rPr>
        <w:t>მხარს უჭერს მუნიციპალიტეტებს მაღალი ხარისხის სტრატეგიული დოკუმენტების შემუშავებაში, რაც ქმნის დამატებით მოთხოვნას მაღალი ხარისხის ოფიციალურ სტატისტიკაზე</w:t>
      </w:r>
      <w:r w:rsidR="002A2A3A" w:rsidRPr="0024465B">
        <w:rPr>
          <w:rFonts w:ascii="Sylfaen" w:eastAsiaTheme="minorHAnsi" w:hAnsi="Sylfaen" w:cs="Menlo Regular"/>
          <w:color w:val="000000" w:themeColor="text1"/>
          <w:sz w:val="22"/>
          <w:szCs w:val="22"/>
          <w:lang w:val="ka-GE"/>
        </w:rPr>
        <w:t>,</w:t>
      </w:r>
      <w:r w:rsidRPr="0024465B">
        <w:rPr>
          <w:rFonts w:ascii="Sylfaen" w:eastAsiaTheme="minorHAnsi" w:hAnsi="Sylfaen" w:cs="Menlo Regular"/>
          <w:color w:val="000000" w:themeColor="text1"/>
          <w:sz w:val="22"/>
          <w:szCs w:val="22"/>
          <w:lang w:val="ka-GE"/>
        </w:rPr>
        <w:t xml:space="preserve"> რეგიონებისა და მუნიციპალიტეტების მიხედვით.</w:t>
      </w:r>
    </w:p>
    <w:p w14:paraId="156C5D4B" w14:textId="40F6FA89" w:rsidR="00DE3D68" w:rsidRPr="0024465B" w:rsidRDefault="00ED2393" w:rsidP="000A6438">
      <w:pPr>
        <w:pStyle w:val="Default"/>
        <w:spacing w:after="120"/>
        <w:ind w:firstLine="567"/>
        <w:jc w:val="both"/>
        <w:rPr>
          <w:rFonts w:ascii="Sylfaen" w:eastAsiaTheme="minorHAnsi" w:hAnsi="Sylfaen" w:cs="Menlo Regular"/>
          <w:color w:val="000000" w:themeColor="text1"/>
          <w:sz w:val="22"/>
          <w:szCs w:val="22"/>
          <w:lang w:val="ka-GE"/>
        </w:rPr>
      </w:pPr>
      <w:r w:rsidRPr="0024465B">
        <w:rPr>
          <w:rFonts w:ascii="Sylfaen" w:eastAsiaTheme="minorHAnsi" w:hAnsi="Sylfaen" w:cs="Menlo Regular"/>
          <w:color w:val="000000" w:themeColor="text1"/>
          <w:sz w:val="22"/>
          <w:szCs w:val="22"/>
          <w:lang w:val="ka-GE"/>
        </w:rPr>
        <w:t xml:space="preserve">მომხმარებლების მზარდი მოთხოვნების დასაკმაყოფილებლად და </w:t>
      </w:r>
      <w:r w:rsidR="00016343" w:rsidRPr="0024465B">
        <w:rPr>
          <w:rFonts w:ascii="Sylfaen" w:eastAsiaTheme="minorHAnsi" w:hAnsi="Sylfaen" w:cs="Menlo Regular"/>
          <w:color w:val="000000" w:themeColor="text1"/>
          <w:sz w:val="22"/>
          <w:szCs w:val="22"/>
          <w:lang w:val="ka-GE"/>
        </w:rPr>
        <w:t xml:space="preserve">მუდმივად </w:t>
      </w:r>
      <w:r w:rsidRPr="0024465B">
        <w:rPr>
          <w:rFonts w:ascii="Sylfaen" w:eastAsiaTheme="minorHAnsi" w:hAnsi="Sylfaen" w:cs="Menlo Regular"/>
          <w:color w:val="000000" w:themeColor="text1"/>
          <w:sz w:val="22"/>
          <w:szCs w:val="22"/>
          <w:lang w:val="ka-GE"/>
        </w:rPr>
        <w:t>ცვალებად გარემოსთან ადაპტ</w:t>
      </w:r>
      <w:r w:rsidR="009A7FAC" w:rsidRPr="0024465B">
        <w:rPr>
          <w:rFonts w:ascii="Sylfaen" w:eastAsiaTheme="minorHAnsi" w:hAnsi="Sylfaen" w:cs="Menlo Regular"/>
          <w:color w:val="000000" w:themeColor="text1"/>
          <w:sz w:val="22"/>
          <w:szCs w:val="22"/>
          <w:lang w:val="ka-GE"/>
        </w:rPr>
        <w:t>აცი</w:t>
      </w:r>
      <w:r w:rsidRPr="0024465B">
        <w:rPr>
          <w:rFonts w:ascii="Sylfaen" w:eastAsiaTheme="minorHAnsi" w:hAnsi="Sylfaen" w:cs="Menlo Regular"/>
          <w:color w:val="000000" w:themeColor="text1"/>
          <w:sz w:val="22"/>
          <w:szCs w:val="22"/>
          <w:lang w:val="ka-GE"/>
        </w:rPr>
        <w:t>ის</w:t>
      </w:r>
      <w:r w:rsidR="00203C37" w:rsidRPr="0024465B">
        <w:rPr>
          <w:rFonts w:ascii="Sylfaen" w:eastAsiaTheme="minorHAnsi" w:hAnsi="Sylfaen" w:cs="Menlo Regular"/>
          <w:color w:val="000000" w:themeColor="text1"/>
          <w:sz w:val="22"/>
          <w:szCs w:val="22"/>
          <w:lang w:val="ka-GE"/>
        </w:rPr>
        <w:t xml:space="preserve"> მიზნით, სტატისტიკის ეროვნული </w:t>
      </w:r>
      <w:r w:rsidR="009A7FAC" w:rsidRPr="0024465B">
        <w:rPr>
          <w:rFonts w:ascii="Sylfaen" w:eastAsiaTheme="minorHAnsi" w:hAnsi="Sylfaen" w:cs="Menlo Regular"/>
          <w:color w:val="000000" w:themeColor="text1"/>
          <w:sz w:val="22"/>
          <w:szCs w:val="22"/>
          <w:lang w:val="ka-GE"/>
        </w:rPr>
        <w:t>სისტემის მიზანია</w:t>
      </w:r>
      <w:r w:rsidRPr="0024465B">
        <w:rPr>
          <w:rFonts w:ascii="Sylfaen" w:eastAsiaTheme="minorHAnsi" w:hAnsi="Sylfaen" w:cs="Menlo Regular"/>
          <w:color w:val="000000" w:themeColor="text1"/>
          <w:sz w:val="22"/>
          <w:szCs w:val="22"/>
          <w:lang w:val="ka-GE"/>
        </w:rPr>
        <w:t xml:space="preserve"> </w:t>
      </w:r>
      <w:r w:rsidR="000D2B37" w:rsidRPr="0024465B">
        <w:rPr>
          <w:rFonts w:ascii="Sylfaen" w:eastAsiaTheme="minorHAnsi" w:hAnsi="Sylfaen" w:cs="Menlo Regular"/>
          <w:color w:val="000000" w:themeColor="text1"/>
          <w:sz w:val="22"/>
          <w:szCs w:val="22"/>
          <w:lang w:val="ka-GE"/>
        </w:rPr>
        <w:t xml:space="preserve">გარდაიქმნას </w:t>
      </w:r>
      <w:r w:rsidRPr="0024465B">
        <w:rPr>
          <w:rFonts w:ascii="Sylfaen" w:eastAsiaTheme="minorHAnsi" w:hAnsi="Sylfaen" w:cs="Menlo Regular"/>
          <w:color w:val="000000" w:themeColor="text1"/>
          <w:sz w:val="22"/>
          <w:szCs w:val="22"/>
          <w:lang w:val="ka-GE"/>
        </w:rPr>
        <w:t>მონაცემთა წარმოების თანამედროვე მოქნილ სისტემა</w:t>
      </w:r>
      <w:r w:rsidR="000D2B37" w:rsidRPr="0024465B">
        <w:rPr>
          <w:rFonts w:ascii="Sylfaen" w:eastAsiaTheme="minorHAnsi" w:hAnsi="Sylfaen" w:cs="Menlo Regular"/>
          <w:color w:val="000000" w:themeColor="text1"/>
          <w:sz w:val="22"/>
          <w:szCs w:val="22"/>
          <w:lang w:val="ka-GE"/>
        </w:rPr>
        <w:t>დ</w:t>
      </w:r>
      <w:r w:rsidRPr="0024465B">
        <w:rPr>
          <w:rFonts w:ascii="Sylfaen" w:eastAsiaTheme="minorHAnsi" w:hAnsi="Sylfaen" w:cs="Menlo Regular"/>
          <w:color w:val="000000" w:themeColor="text1"/>
          <w:sz w:val="22"/>
          <w:szCs w:val="22"/>
          <w:lang w:val="ka-GE"/>
        </w:rPr>
        <w:t>.</w:t>
      </w:r>
      <w:r w:rsidR="00576E37" w:rsidRPr="0024465B">
        <w:rPr>
          <w:rFonts w:ascii="Sylfaen" w:eastAsiaTheme="minorHAnsi" w:hAnsi="Sylfaen" w:cs="Menlo Regular"/>
          <w:color w:val="000000" w:themeColor="text1"/>
          <w:sz w:val="22"/>
          <w:szCs w:val="22"/>
          <w:lang w:val="ka-GE"/>
        </w:rPr>
        <w:t xml:space="preserve"> </w:t>
      </w:r>
      <w:r w:rsidRPr="0024465B">
        <w:rPr>
          <w:rFonts w:ascii="Sylfaen" w:eastAsiaTheme="minorHAnsi" w:hAnsi="Sylfaen" w:cs="Menlo Regular"/>
          <w:color w:val="000000" w:themeColor="text1"/>
          <w:sz w:val="22"/>
          <w:szCs w:val="22"/>
          <w:lang w:val="ka-GE"/>
        </w:rPr>
        <w:t xml:space="preserve">მიუხედავად იმისა, რომ არსებული რესურსები შეიძლება არ იყოს საკმარისი მომხმარებლის მოთხოვნასა და ხელმისაწვდომ სტატისტიკას შორის არსებულ </w:t>
      </w:r>
      <w:r w:rsidR="002F6E4D" w:rsidRPr="0024465B">
        <w:rPr>
          <w:rFonts w:ascii="Sylfaen" w:eastAsiaTheme="minorHAnsi" w:hAnsi="Sylfaen" w:cs="Menlo Regular"/>
          <w:color w:val="000000" w:themeColor="text1"/>
          <w:sz w:val="22"/>
          <w:szCs w:val="22"/>
          <w:lang w:val="ka-GE"/>
        </w:rPr>
        <w:t>გამოწვევებზე საპასუხოდ</w:t>
      </w:r>
      <w:r w:rsidRPr="0024465B">
        <w:rPr>
          <w:rFonts w:ascii="Sylfaen" w:eastAsiaTheme="minorHAnsi" w:hAnsi="Sylfaen" w:cs="Menlo Regular"/>
          <w:color w:val="000000" w:themeColor="text1"/>
          <w:sz w:val="22"/>
          <w:szCs w:val="22"/>
          <w:lang w:val="ka-GE"/>
        </w:rPr>
        <w:t xml:space="preserve">, </w:t>
      </w:r>
      <w:r w:rsidR="002E278C" w:rsidRPr="0024465B">
        <w:rPr>
          <w:rFonts w:ascii="Sylfaen" w:eastAsiaTheme="minorHAnsi" w:hAnsi="Sylfaen" w:cs="Menlo Regular"/>
          <w:color w:val="000000" w:themeColor="text1"/>
          <w:sz w:val="22"/>
          <w:szCs w:val="22"/>
          <w:lang w:val="ka-GE"/>
        </w:rPr>
        <w:t>სტატისტიკის ეროვნული</w:t>
      </w:r>
      <w:r w:rsidRPr="0024465B">
        <w:rPr>
          <w:rFonts w:ascii="Sylfaen" w:eastAsiaTheme="minorHAnsi" w:hAnsi="Sylfaen" w:cs="Menlo Regular"/>
          <w:color w:val="000000" w:themeColor="text1"/>
          <w:sz w:val="22"/>
          <w:szCs w:val="22"/>
          <w:lang w:val="ka-GE"/>
        </w:rPr>
        <w:t xml:space="preserve"> </w:t>
      </w:r>
      <w:r w:rsidR="002E278C" w:rsidRPr="0024465B">
        <w:rPr>
          <w:rFonts w:ascii="Sylfaen" w:eastAsiaTheme="minorHAnsi" w:hAnsi="Sylfaen" w:cs="Menlo Regular"/>
          <w:color w:val="000000" w:themeColor="text1"/>
          <w:sz w:val="22"/>
          <w:szCs w:val="22"/>
          <w:lang w:val="ka-GE"/>
        </w:rPr>
        <w:t>სისტემის წევრებმა</w:t>
      </w:r>
      <w:r w:rsidRPr="0024465B">
        <w:rPr>
          <w:rFonts w:ascii="Sylfaen" w:eastAsiaTheme="minorHAnsi" w:hAnsi="Sylfaen" w:cs="Menlo Regular"/>
          <w:color w:val="000000" w:themeColor="text1"/>
          <w:sz w:val="22"/>
          <w:szCs w:val="22"/>
          <w:lang w:val="ka-GE"/>
        </w:rPr>
        <w:t xml:space="preserve"> პრიორიტეტი უნდა </w:t>
      </w:r>
      <w:r w:rsidR="006B3670" w:rsidRPr="0024465B">
        <w:rPr>
          <w:rFonts w:ascii="Sylfaen" w:eastAsiaTheme="minorHAnsi" w:hAnsi="Sylfaen" w:cs="Menlo Regular"/>
          <w:color w:val="000000" w:themeColor="text1"/>
          <w:sz w:val="22"/>
          <w:szCs w:val="22"/>
          <w:lang w:val="ka-GE"/>
        </w:rPr>
        <w:t>მიანიჭონ</w:t>
      </w:r>
      <w:r w:rsidRPr="0024465B">
        <w:rPr>
          <w:rFonts w:ascii="Sylfaen" w:eastAsiaTheme="minorHAnsi" w:hAnsi="Sylfaen" w:cs="Menlo Regular"/>
          <w:color w:val="000000" w:themeColor="text1"/>
          <w:sz w:val="22"/>
          <w:szCs w:val="22"/>
          <w:lang w:val="ka-GE"/>
        </w:rPr>
        <w:t xml:space="preserve"> </w:t>
      </w:r>
      <w:r w:rsidR="007409B3" w:rsidRPr="0024465B">
        <w:rPr>
          <w:rFonts w:ascii="Sylfaen" w:eastAsiaTheme="minorHAnsi" w:hAnsi="Sylfaen" w:cs="Menlo Regular"/>
          <w:color w:val="000000" w:themeColor="text1"/>
          <w:sz w:val="22"/>
          <w:szCs w:val="22"/>
          <w:lang w:val="ka-GE"/>
        </w:rPr>
        <w:t>ინვესტირებ</w:t>
      </w:r>
      <w:r w:rsidR="00A204C4" w:rsidRPr="0024465B">
        <w:rPr>
          <w:rFonts w:ascii="Sylfaen" w:eastAsiaTheme="minorHAnsi" w:hAnsi="Sylfaen" w:cs="Menlo Regular"/>
          <w:color w:val="000000" w:themeColor="text1"/>
          <w:sz w:val="22"/>
          <w:szCs w:val="22"/>
          <w:lang w:val="ka-GE"/>
        </w:rPr>
        <w:t>ა</w:t>
      </w:r>
      <w:r w:rsidR="007409B3" w:rsidRPr="0024465B">
        <w:rPr>
          <w:rFonts w:ascii="Sylfaen" w:eastAsiaTheme="minorHAnsi" w:hAnsi="Sylfaen" w:cs="Menlo Regular"/>
          <w:color w:val="000000" w:themeColor="text1"/>
          <w:sz w:val="22"/>
          <w:szCs w:val="22"/>
          <w:lang w:val="ka-GE"/>
        </w:rPr>
        <w:t xml:space="preserve">ს </w:t>
      </w:r>
      <w:r w:rsidRPr="0024465B">
        <w:rPr>
          <w:rFonts w:ascii="Sylfaen" w:eastAsiaTheme="minorHAnsi" w:hAnsi="Sylfaen" w:cs="Menlo Regular"/>
          <w:color w:val="000000" w:themeColor="text1"/>
          <w:sz w:val="22"/>
          <w:szCs w:val="22"/>
          <w:lang w:val="ka-GE"/>
        </w:rPr>
        <w:t xml:space="preserve">მაღალი </w:t>
      </w:r>
      <w:r w:rsidR="0087014C" w:rsidRPr="0024465B">
        <w:rPr>
          <w:rFonts w:ascii="Sylfaen" w:eastAsiaTheme="minorHAnsi" w:hAnsi="Sylfaen" w:cs="Menlo Regular"/>
          <w:color w:val="000000" w:themeColor="text1"/>
          <w:sz w:val="22"/>
          <w:szCs w:val="22"/>
          <w:lang w:val="ka-GE"/>
        </w:rPr>
        <w:t>მოთხოვნის</w:t>
      </w:r>
      <w:r w:rsidRPr="0024465B">
        <w:rPr>
          <w:rFonts w:ascii="Sylfaen" w:eastAsiaTheme="minorHAnsi" w:hAnsi="Sylfaen" w:cs="Menlo Regular"/>
          <w:color w:val="000000" w:themeColor="text1"/>
          <w:sz w:val="22"/>
          <w:szCs w:val="22"/>
          <w:lang w:val="ka-GE"/>
        </w:rPr>
        <w:t xml:space="preserve"> </w:t>
      </w:r>
      <w:r w:rsidR="00E46AD9" w:rsidRPr="0024465B">
        <w:rPr>
          <w:rFonts w:ascii="Sylfaen" w:eastAsiaTheme="minorHAnsi" w:hAnsi="Sylfaen" w:cs="Menlo Regular"/>
          <w:color w:val="000000" w:themeColor="text1"/>
          <w:sz w:val="22"/>
          <w:szCs w:val="22"/>
          <w:lang w:val="ka-GE"/>
        </w:rPr>
        <w:t>მაჩვენებლების</w:t>
      </w:r>
      <w:r w:rsidRPr="0024465B">
        <w:rPr>
          <w:rFonts w:ascii="Sylfaen" w:eastAsiaTheme="minorHAnsi" w:hAnsi="Sylfaen" w:cs="Menlo Regular"/>
          <w:color w:val="000000" w:themeColor="text1"/>
          <w:sz w:val="22"/>
          <w:szCs w:val="22"/>
          <w:lang w:val="ka-GE"/>
        </w:rPr>
        <w:t xml:space="preserve"> წარმოებაში, რათა </w:t>
      </w:r>
      <w:r w:rsidR="00E46AD9" w:rsidRPr="0024465B">
        <w:rPr>
          <w:rFonts w:ascii="Sylfaen" w:eastAsiaTheme="minorHAnsi" w:hAnsi="Sylfaen" w:cs="Menlo Regular"/>
          <w:color w:val="000000" w:themeColor="text1"/>
          <w:sz w:val="22"/>
          <w:szCs w:val="22"/>
          <w:lang w:val="ka-GE"/>
        </w:rPr>
        <w:t>მომხმარებლები</w:t>
      </w:r>
      <w:r w:rsidRPr="0024465B">
        <w:rPr>
          <w:rFonts w:ascii="Sylfaen" w:eastAsiaTheme="minorHAnsi" w:hAnsi="Sylfaen" w:cs="Menlo Regular"/>
          <w:color w:val="000000" w:themeColor="text1"/>
          <w:sz w:val="22"/>
          <w:szCs w:val="22"/>
          <w:lang w:val="ka-GE"/>
        </w:rPr>
        <w:t xml:space="preserve"> </w:t>
      </w:r>
      <w:r w:rsidR="007409B3" w:rsidRPr="0024465B">
        <w:rPr>
          <w:rFonts w:ascii="Sylfaen" w:eastAsiaTheme="minorHAnsi" w:hAnsi="Sylfaen" w:cs="Menlo Regular"/>
          <w:color w:val="000000" w:themeColor="text1"/>
          <w:sz w:val="22"/>
          <w:szCs w:val="22"/>
          <w:lang w:val="ka-GE"/>
        </w:rPr>
        <w:t xml:space="preserve">უზრუნველყოს </w:t>
      </w:r>
      <w:r w:rsidRPr="0024465B">
        <w:rPr>
          <w:rFonts w:ascii="Sylfaen" w:eastAsiaTheme="minorHAnsi" w:hAnsi="Sylfaen" w:cs="Menlo Regular"/>
          <w:color w:val="000000" w:themeColor="text1"/>
          <w:sz w:val="22"/>
          <w:szCs w:val="22"/>
          <w:lang w:val="ka-GE"/>
        </w:rPr>
        <w:t>მტკიცებულებებზე დაფუძნებული გადაწყვეტილებების მიღების ინსტრუმენტები</w:t>
      </w:r>
      <w:r w:rsidR="00E46AD9" w:rsidRPr="0024465B">
        <w:rPr>
          <w:rFonts w:ascii="Sylfaen" w:eastAsiaTheme="minorHAnsi" w:hAnsi="Sylfaen" w:cs="Menlo Regular"/>
          <w:color w:val="000000" w:themeColor="text1"/>
          <w:sz w:val="22"/>
          <w:szCs w:val="22"/>
          <w:lang w:val="ka-GE"/>
        </w:rPr>
        <w:t>თ</w:t>
      </w:r>
      <w:r w:rsidRPr="0024465B">
        <w:rPr>
          <w:rFonts w:ascii="Sylfaen" w:eastAsiaTheme="minorHAnsi" w:hAnsi="Sylfaen" w:cs="Menlo Regular"/>
          <w:color w:val="000000" w:themeColor="text1"/>
          <w:sz w:val="22"/>
          <w:szCs w:val="22"/>
          <w:lang w:val="ka-GE"/>
        </w:rPr>
        <w:t>.</w:t>
      </w:r>
      <w:r w:rsidR="0043244C" w:rsidRPr="0024465B">
        <w:rPr>
          <w:rFonts w:ascii="Sylfaen" w:eastAsiaTheme="minorHAnsi" w:hAnsi="Sylfaen" w:cs="Menlo Regular"/>
          <w:color w:val="000000" w:themeColor="text1"/>
          <w:sz w:val="22"/>
          <w:szCs w:val="22"/>
          <w:lang w:val="ka-GE"/>
        </w:rPr>
        <w:t xml:space="preserve"> საჭირო სტატისტიკასა და ხელმისაწვდომ სტატისტიკას შორის შეუსაბამობა იწვევს უარყოფით შედეგებს და ამ ეფექტების სიმძიმე მჭიდრო კავშირშია სხვაობის </w:t>
      </w:r>
      <w:r w:rsidR="000D2B37" w:rsidRPr="0024465B">
        <w:rPr>
          <w:rFonts w:ascii="Sylfaen" w:eastAsiaTheme="minorHAnsi" w:hAnsi="Sylfaen" w:cs="Menlo Regular"/>
          <w:color w:val="000000" w:themeColor="text1"/>
          <w:sz w:val="22"/>
          <w:szCs w:val="22"/>
          <w:lang w:val="ka-GE"/>
        </w:rPr>
        <w:t>სიდიდესთან.</w:t>
      </w:r>
    </w:p>
    <w:p w14:paraId="7863E820" w14:textId="5A03A283" w:rsidR="00291A45" w:rsidRPr="0024465B" w:rsidRDefault="00291A45" w:rsidP="000A6438">
      <w:pPr>
        <w:pStyle w:val="Default"/>
        <w:ind w:firstLine="284"/>
        <w:jc w:val="both"/>
        <w:rPr>
          <w:rFonts w:ascii="Sylfaen" w:eastAsiaTheme="minorHAnsi" w:hAnsi="Sylfaen" w:cs="Menlo Regular"/>
          <w:b/>
          <w:color w:val="000000" w:themeColor="text1"/>
          <w:sz w:val="22"/>
          <w:szCs w:val="22"/>
          <w:lang w:val="ka-GE"/>
        </w:rPr>
      </w:pPr>
      <w:r w:rsidRPr="0024465B">
        <w:rPr>
          <w:rFonts w:ascii="Sylfaen" w:eastAsiaTheme="minorHAnsi" w:hAnsi="Sylfaen" w:cs="Menlo Regular"/>
          <w:b/>
          <w:color w:val="000000" w:themeColor="text1"/>
          <w:sz w:val="22"/>
          <w:szCs w:val="22"/>
          <w:lang w:val="ka-GE"/>
        </w:rPr>
        <w:t xml:space="preserve">უარყოფითი </w:t>
      </w:r>
      <w:r w:rsidR="005E7173" w:rsidRPr="0024465B">
        <w:rPr>
          <w:rFonts w:ascii="Sylfaen" w:eastAsiaTheme="minorHAnsi" w:hAnsi="Sylfaen" w:cs="Menlo Regular"/>
          <w:b/>
          <w:color w:val="000000" w:themeColor="text1"/>
          <w:sz w:val="22"/>
          <w:szCs w:val="22"/>
          <w:lang w:val="ka-GE"/>
        </w:rPr>
        <w:t>შედეგები</w:t>
      </w:r>
    </w:p>
    <w:p w14:paraId="79E09D3B" w14:textId="77777777" w:rsidR="005E3BE7" w:rsidRPr="0024465B" w:rsidRDefault="005E3BE7" w:rsidP="000A6438">
      <w:pPr>
        <w:pStyle w:val="Default"/>
        <w:ind w:firstLine="284"/>
        <w:rPr>
          <w:rFonts w:ascii="Sylfaen" w:hAnsi="Sylfaen" w:cs="Menlo Regular"/>
          <w:b/>
          <w:color w:val="000000" w:themeColor="text1"/>
          <w:sz w:val="22"/>
          <w:szCs w:val="22"/>
          <w:lang w:val="ka-GE"/>
        </w:rPr>
      </w:pPr>
    </w:p>
    <w:p w14:paraId="29C61DBD" w14:textId="28A8ED0E" w:rsidR="00233350" w:rsidRPr="0024465B" w:rsidRDefault="00B740E3" w:rsidP="000A6438">
      <w:pPr>
        <w:pStyle w:val="Default"/>
        <w:numPr>
          <w:ilvl w:val="0"/>
          <w:numId w:val="28"/>
        </w:numPr>
        <w:ind w:left="714" w:hanging="357"/>
        <w:jc w:val="both"/>
        <w:rPr>
          <w:rFonts w:ascii="Sylfaen" w:hAnsi="Sylfaen" w:cs="Menlo Regular"/>
          <w:color w:val="000000" w:themeColor="text1"/>
          <w:sz w:val="22"/>
          <w:szCs w:val="22"/>
          <w:lang w:val="ka-GE"/>
        </w:rPr>
      </w:pPr>
      <w:r w:rsidRPr="0024465B">
        <w:rPr>
          <w:rFonts w:ascii="Sylfaen" w:hAnsi="Sylfaen" w:cs="Menlo Regular"/>
          <w:color w:val="000000" w:themeColor="text1"/>
          <w:sz w:val="22"/>
          <w:szCs w:val="22"/>
          <w:u w:val="single"/>
          <w:lang w:val="ka-GE"/>
        </w:rPr>
        <w:t xml:space="preserve">მტკიცებულებებზე დაფუძნებული გადაწყვეტილების მიღების </w:t>
      </w:r>
      <w:r w:rsidR="00AF5BCB" w:rsidRPr="0024465B">
        <w:rPr>
          <w:rFonts w:ascii="Sylfaen" w:hAnsi="Sylfaen" w:cs="Menlo Regular"/>
          <w:color w:val="000000" w:themeColor="text1"/>
          <w:sz w:val="22"/>
          <w:szCs w:val="22"/>
          <w:u w:val="single"/>
          <w:lang w:val="ka-GE"/>
        </w:rPr>
        <w:t>გამოწვევები</w:t>
      </w:r>
      <w:r w:rsidR="00AF5BCB"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lang w:val="ka-GE"/>
        </w:rPr>
        <w:t>საჭირო სტატისტიკის არარსებობის პირდაპირი და უშუალო შედეგია. ხარისხი</w:t>
      </w:r>
      <w:r w:rsidR="00F3412A" w:rsidRPr="0024465B">
        <w:rPr>
          <w:rFonts w:ascii="Sylfaen" w:hAnsi="Sylfaen" w:cs="Menlo Regular"/>
          <w:color w:val="000000" w:themeColor="text1"/>
          <w:sz w:val="22"/>
          <w:szCs w:val="22"/>
          <w:lang w:val="ka-GE"/>
        </w:rPr>
        <w:t>ანი</w:t>
      </w:r>
      <w:r w:rsidRPr="0024465B">
        <w:rPr>
          <w:rFonts w:ascii="Sylfaen" w:hAnsi="Sylfaen" w:cs="Menlo Regular"/>
          <w:color w:val="000000" w:themeColor="text1"/>
          <w:sz w:val="22"/>
          <w:szCs w:val="22"/>
          <w:lang w:val="ka-GE"/>
        </w:rPr>
        <w:t xml:space="preserve"> მონაცემების ნაკლებობა ართულებს რეფორმების გავლენის შეფასებას, </w:t>
      </w:r>
      <w:r w:rsidR="002A2A3A" w:rsidRPr="0024465B">
        <w:rPr>
          <w:rFonts w:ascii="Sylfaen" w:hAnsi="Sylfaen" w:cs="Menlo Regular"/>
          <w:color w:val="000000" w:themeColor="text1"/>
          <w:sz w:val="22"/>
          <w:szCs w:val="22"/>
          <w:lang w:val="ka-GE"/>
        </w:rPr>
        <w:t xml:space="preserve">ასევე </w:t>
      </w:r>
      <w:r w:rsidRPr="0024465B">
        <w:rPr>
          <w:rFonts w:ascii="Sylfaen" w:hAnsi="Sylfaen" w:cs="Menlo Regular"/>
          <w:color w:val="000000" w:themeColor="text1"/>
          <w:sz w:val="22"/>
          <w:szCs w:val="22"/>
          <w:lang w:val="ka-GE"/>
        </w:rPr>
        <w:t>სტრატეგიული პოლიტიკის დოკუმენტების შემუშავებას და პოლიტიკის მონიტორინგს</w:t>
      </w:r>
      <w:r w:rsidR="002A2A3A" w:rsidRPr="0024465B">
        <w:rPr>
          <w:rFonts w:ascii="Sylfaen" w:hAnsi="Sylfaen" w:cs="Menlo Regular"/>
          <w:color w:val="000000" w:themeColor="text1"/>
          <w:sz w:val="22"/>
          <w:szCs w:val="22"/>
          <w:lang w:val="ka-GE"/>
        </w:rPr>
        <w:t xml:space="preserve">. </w:t>
      </w:r>
      <w:r w:rsidR="005E3BE7" w:rsidRPr="0024465B">
        <w:rPr>
          <w:rFonts w:ascii="Sylfaen" w:eastAsiaTheme="minorHAnsi" w:hAnsi="Sylfaen" w:cs="Menlo Regular"/>
          <w:color w:val="auto"/>
          <w:sz w:val="22"/>
          <w:szCs w:val="22"/>
          <w:lang w:val="ka-GE"/>
        </w:rPr>
        <w:t>ზემოთ აღნიშნული</w:t>
      </w:r>
      <w:r w:rsidR="00291A45" w:rsidRPr="0024465B">
        <w:rPr>
          <w:rFonts w:ascii="Sylfaen" w:eastAsiaTheme="minorHAnsi" w:hAnsi="Sylfaen" w:cs="Menlo Regular"/>
          <w:color w:val="auto"/>
          <w:sz w:val="22"/>
          <w:szCs w:val="22"/>
          <w:lang w:val="ka-GE"/>
        </w:rPr>
        <w:t xml:space="preserve"> საკითხი</w:t>
      </w:r>
      <w:r w:rsidR="005E3BE7" w:rsidRPr="0024465B">
        <w:rPr>
          <w:rFonts w:ascii="Sylfaen" w:eastAsiaTheme="minorHAnsi" w:hAnsi="Sylfaen" w:cs="Menlo Regular"/>
          <w:color w:val="auto"/>
          <w:sz w:val="22"/>
          <w:szCs w:val="22"/>
          <w:lang w:val="ka-GE"/>
        </w:rPr>
        <w:t xml:space="preserve"> </w:t>
      </w:r>
      <w:r w:rsidR="00291A45" w:rsidRPr="0024465B">
        <w:rPr>
          <w:rFonts w:ascii="Sylfaen" w:eastAsiaTheme="minorHAnsi" w:hAnsi="Sylfaen" w:cs="Menlo Regular"/>
          <w:color w:val="auto"/>
          <w:sz w:val="22"/>
          <w:szCs w:val="22"/>
          <w:lang w:val="ka-GE"/>
        </w:rPr>
        <w:t>საჯარო კონსულტაცი</w:t>
      </w:r>
      <w:r w:rsidR="004302AD" w:rsidRPr="0024465B">
        <w:rPr>
          <w:rFonts w:ascii="Sylfaen" w:eastAsiaTheme="minorHAnsi" w:hAnsi="Sylfaen" w:cs="Menlo Regular"/>
          <w:color w:val="auto"/>
          <w:sz w:val="22"/>
          <w:szCs w:val="22"/>
          <w:lang w:val="ka-GE"/>
        </w:rPr>
        <w:t>ების</w:t>
      </w:r>
      <w:r w:rsidR="005E3BE7" w:rsidRPr="0024465B">
        <w:rPr>
          <w:rFonts w:ascii="Sylfaen" w:eastAsiaTheme="minorHAnsi" w:hAnsi="Sylfaen" w:cs="Menlo Regular"/>
          <w:color w:val="auto"/>
          <w:sz w:val="22"/>
          <w:szCs w:val="22"/>
          <w:lang w:val="ka-GE"/>
        </w:rPr>
        <w:t xml:space="preserve"> </w:t>
      </w:r>
      <w:r w:rsidR="00F3412A" w:rsidRPr="0024465B">
        <w:rPr>
          <w:rFonts w:ascii="Sylfaen" w:eastAsiaTheme="minorHAnsi" w:hAnsi="Sylfaen" w:cs="Menlo Regular"/>
          <w:color w:val="auto"/>
          <w:sz w:val="22"/>
          <w:szCs w:val="22"/>
          <w:lang w:val="ka-GE"/>
        </w:rPr>
        <w:t xml:space="preserve">განხილვის </w:t>
      </w:r>
      <w:r w:rsidR="00914324" w:rsidRPr="0024465B">
        <w:rPr>
          <w:rFonts w:ascii="Sylfaen" w:eastAsiaTheme="minorHAnsi" w:hAnsi="Sylfaen" w:cs="Menlo Regular"/>
          <w:color w:val="auto"/>
          <w:sz w:val="22"/>
          <w:szCs w:val="22"/>
          <w:lang w:val="ka-GE"/>
        </w:rPr>
        <w:t xml:space="preserve">ერთ-ერთ მთავარ </w:t>
      </w:r>
      <w:r w:rsidR="005E3BE7" w:rsidRPr="0024465B">
        <w:rPr>
          <w:rFonts w:ascii="Sylfaen" w:eastAsiaTheme="minorHAnsi" w:hAnsi="Sylfaen" w:cs="Menlo Regular"/>
          <w:color w:val="auto"/>
          <w:sz w:val="22"/>
          <w:szCs w:val="22"/>
          <w:lang w:val="ka-GE"/>
        </w:rPr>
        <w:t>საგან</w:t>
      </w:r>
      <w:r w:rsidR="004302AD" w:rsidRPr="0024465B">
        <w:rPr>
          <w:rFonts w:ascii="Sylfaen" w:eastAsiaTheme="minorHAnsi" w:hAnsi="Sylfaen" w:cs="Menlo Regular"/>
          <w:color w:val="auto"/>
          <w:sz w:val="22"/>
          <w:szCs w:val="22"/>
          <w:lang w:val="ka-GE"/>
        </w:rPr>
        <w:t>ს წარმოადგენდა</w:t>
      </w:r>
      <w:r w:rsidR="00120D1C" w:rsidRPr="0024465B">
        <w:rPr>
          <w:rFonts w:ascii="Sylfaen" w:eastAsiaTheme="minorHAnsi" w:hAnsi="Sylfaen" w:cs="Menlo Regular"/>
          <w:color w:val="auto"/>
          <w:sz w:val="22"/>
          <w:szCs w:val="22"/>
          <w:lang w:val="ka-GE"/>
        </w:rPr>
        <w:t xml:space="preserve"> და ხშირად დასახელდა ისეთი </w:t>
      </w:r>
      <w:r w:rsidR="00EA7BDC" w:rsidRPr="0024465B">
        <w:rPr>
          <w:rFonts w:ascii="Sylfaen" w:eastAsiaTheme="minorHAnsi" w:hAnsi="Sylfaen" w:cs="Menlo Regular"/>
          <w:color w:val="auto"/>
          <w:sz w:val="22"/>
          <w:szCs w:val="22"/>
          <w:lang w:val="ka-GE"/>
        </w:rPr>
        <w:t>სტატისტიკური მონაცემების საკმაოდ ვრცელ</w:t>
      </w:r>
      <w:r w:rsidR="00120D1C" w:rsidRPr="0024465B">
        <w:rPr>
          <w:rFonts w:ascii="Sylfaen" w:eastAsiaTheme="minorHAnsi" w:hAnsi="Sylfaen" w:cs="Menlo Regular"/>
          <w:color w:val="auto"/>
          <w:sz w:val="22"/>
          <w:szCs w:val="22"/>
          <w:lang w:val="ka-GE"/>
        </w:rPr>
        <w:t>ი</w:t>
      </w:r>
      <w:r w:rsidR="00EA7BDC" w:rsidRPr="0024465B">
        <w:rPr>
          <w:rFonts w:ascii="Sylfaen" w:eastAsiaTheme="minorHAnsi" w:hAnsi="Sylfaen" w:cs="Menlo Regular"/>
          <w:color w:val="auto"/>
          <w:sz w:val="22"/>
          <w:szCs w:val="22"/>
          <w:lang w:val="ka-GE"/>
        </w:rPr>
        <w:t xml:space="preserve"> ჩამონათვალ</w:t>
      </w:r>
      <w:r w:rsidR="00120D1C" w:rsidRPr="0024465B">
        <w:rPr>
          <w:rFonts w:ascii="Sylfaen" w:eastAsiaTheme="minorHAnsi" w:hAnsi="Sylfaen" w:cs="Menlo Regular"/>
          <w:color w:val="auto"/>
          <w:sz w:val="22"/>
          <w:szCs w:val="22"/>
          <w:lang w:val="ka-GE"/>
        </w:rPr>
        <w:t>ი</w:t>
      </w:r>
      <w:r w:rsidR="00EA7BDC" w:rsidRPr="0024465B">
        <w:rPr>
          <w:rFonts w:ascii="Sylfaen" w:eastAsiaTheme="minorHAnsi" w:hAnsi="Sylfaen" w:cs="Menlo Regular"/>
          <w:color w:val="auto"/>
          <w:sz w:val="22"/>
          <w:szCs w:val="22"/>
          <w:lang w:val="ka-GE"/>
        </w:rPr>
        <w:t>, რომელიც ამჟამად ხელმისაწვდომი არ არის</w:t>
      </w:r>
      <w:r w:rsidR="00291A45" w:rsidRPr="0024465B">
        <w:rPr>
          <w:rFonts w:ascii="Sylfaen" w:eastAsiaTheme="minorHAnsi" w:hAnsi="Sylfaen" w:cs="Menlo Regular"/>
          <w:color w:val="auto"/>
          <w:sz w:val="22"/>
          <w:szCs w:val="22"/>
          <w:lang w:val="ka-GE"/>
        </w:rPr>
        <w:t>.</w:t>
      </w:r>
      <w:r w:rsidR="00691515" w:rsidRPr="0024465B">
        <w:rPr>
          <w:rFonts w:ascii="Sylfaen" w:eastAsiaTheme="minorHAnsi" w:hAnsi="Sylfaen" w:cs="Menlo Regular"/>
          <w:color w:val="auto"/>
          <w:sz w:val="22"/>
          <w:szCs w:val="22"/>
          <w:lang w:val="ka-GE"/>
        </w:rPr>
        <w:t xml:space="preserve"> </w:t>
      </w:r>
      <w:r w:rsidR="00441EE6" w:rsidRPr="0024465B">
        <w:rPr>
          <w:rFonts w:ascii="Sylfaen" w:eastAsiaTheme="minorHAnsi" w:hAnsi="Sylfaen" w:cs="Menlo Regular"/>
          <w:color w:val="000000" w:themeColor="text1"/>
          <w:sz w:val="22"/>
          <w:szCs w:val="22"/>
          <w:lang w:val="ka-GE"/>
        </w:rPr>
        <w:t xml:space="preserve">საკითხი განსაკუთრებულ აქტუალობას იძენს </w:t>
      </w:r>
      <w:r w:rsidR="00291A45" w:rsidRPr="0024465B">
        <w:rPr>
          <w:rFonts w:ascii="Sylfaen" w:eastAsiaTheme="minorHAnsi" w:hAnsi="Sylfaen" w:cs="Menlo Regular"/>
          <w:color w:val="000000" w:themeColor="text1"/>
          <w:sz w:val="22"/>
          <w:szCs w:val="22"/>
          <w:lang w:val="ka-GE"/>
        </w:rPr>
        <w:t>ახლახან</w:t>
      </w:r>
      <w:r w:rsidR="00441EE6" w:rsidRPr="0024465B">
        <w:rPr>
          <w:rFonts w:ascii="Sylfaen" w:eastAsiaTheme="minorHAnsi" w:hAnsi="Sylfaen" w:cs="Menlo Regular"/>
          <w:color w:val="000000" w:themeColor="text1"/>
          <w:sz w:val="22"/>
          <w:szCs w:val="22"/>
          <w:lang w:val="ka-GE"/>
        </w:rPr>
        <w:t>ს</w:t>
      </w:r>
      <w:r w:rsidR="00291A45" w:rsidRPr="0024465B">
        <w:rPr>
          <w:rFonts w:ascii="Sylfaen" w:eastAsiaTheme="minorHAnsi" w:hAnsi="Sylfaen" w:cs="Menlo Regular"/>
          <w:color w:val="000000" w:themeColor="text1"/>
          <w:sz w:val="22"/>
          <w:szCs w:val="22"/>
          <w:lang w:val="ka-GE"/>
        </w:rPr>
        <w:t xml:space="preserve"> ამოქმედ</w:t>
      </w:r>
      <w:r w:rsidR="00120D1C" w:rsidRPr="0024465B">
        <w:rPr>
          <w:rFonts w:ascii="Sylfaen" w:eastAsiaTheme="minorHAnsi" w:hAnsi="Sylfaen" w:cs="Menlo Regular"/>
          <w:color w:val="000000" w:themeColor="text1"/>
          <w:sz w:val="22"/>
          <w:szCs w:val="22"/>
          <w:lang w:val="ka-GE"/>
        </w:rPr>
        <w:t xml:space="preserve">ებულ რეგულაციებთან დაკავშირებით, რომლებიც </w:t>
      </w:r>
      <w:r w:rsidR="00291A45" w:rsidRPr="0024465B">
        <w:rPr>
          <w:rFonts w:ascii="Sylfaen" w:eastAsiaTheme="minorHAnsi" w:hAnsi="Sylfaen" w:cs="Menlo Regular"/>
          <w:color w:val="000000" w:themeColor="text1"/>
          <w:sz w:val="22"/>
          <w:szCs w:val="22"/>
          <w:lang w:val="ka-GE"/>
        </w:rPr>
        <w:t xml:space="preserve">ეფექტური მონიტორინგისთვის ახალ </w:t>
      </w:r>
      <w:r w:rsidR="00441EE6" w:rsidRPr="0024465B">
        <w:rPr>
          <w:rFonts w:ascii="Sylfaen" w:eastAsiaTheme="minorHAnsi" w:hAnsi="Sylfaen" w:cs="Menlo Regular"/>
          <w:color w:val="000000" w:themeColor="text1"/>
          <w:sz w:val="22"/>
          <w:szCs w:val="22"/>
          <w:lang w:val="ka-GE"/>
        </w:rPr>
        <w:t>სტატისტიკურ მონაცემებს</w:t>
      </w:r>
      <w:r w:rsidR="00291A45" w:rsidRPr="0024465B">
        <w:rPr>
          <w:rFonts w:ascii="Sylfaen" w:eastAsiaTheme="minorHAnsi" w:hAnsi="Sylfaen" w:cs="Menlo Regular"/>
          <w:color w:val="000000" w:themeColor="text1"/>
          <w:sz w:val="22"/>
          <w:szCs w:val="22"/>
          <w:lang w:val="ka-GE"/>
        </w:rPr>
        <w:t xml:space="preserve"> </w:t>
      </w:r>
      <w:r w:rsidR="00441EE6" w:rsidRPr="0024465B">
        <w:rPr>
          <w:rFonts w:ascii="Sylfaen" w:eastAsiaTheme="minorHAnsi" w:hAnsi="Sylfaen" w:cs="Menlo Regular"/>
          <w:color w:val="000000" w:themeColor="text1"/>
          <w:sz w:val="22"/>
          <w:szCs w:val="22"/>
          <w:lang w:val="ka-GE"/>
        </w:rPr>
        <w:t>საჭიროებს</w:t>
      </w:r>
      <w:r w:rsidR="00291A45" w:rsidRPr="0024465B">
        <w:rPr>
          <w:rFonts w:ascii="Sylfaen" w:eastAsiaTheme="minorHAnsi" w:hAnsi="Sylfaen" w:cs="Menlo Regular"/>
          <w:color w:val="000000" w:themeColor="text1"/>
          <w:sz w:val="22"/>
          <w:szCs w:val="22"/>
          <w:lang w:val="ka-GE"/>
        </w:rPr>
        <w:t xml:space="preserve">. </w:t>
      </w:r>
      <w:r w:rsidR="00441EE6" w:rsidRPr="0024465B">
        <w:rPr>
          <w:rFonts w:ascii="Sylfaen" w:eastAsiaTheme="minorHAnsi" w:hAnsi="Sylfaen" w:cs="Menlo Regular"/>
          <w:color w:val="000000" w:themeColor="text1"/>
          <w:sz w:val="22"/>
          <w:szCs w:val="22"/>
          <w:lang w:val="ka-GE"/>
        </w:rPr>
        <w:t>ამის კარგი</w:t>
      </w:r>
      <w:r w:rsidR="00291A45" w:rsidRPr="0024465B">
        <w:rPr>
          <w:rFonts w:ascii="Sylfaen" w:eastAsiaTheme="minorHAnsi" w:hAnsi="Sylfaen" w:cs="Menlo Regular"/>
          <w:color w:val="000000" w:themeColor="text1"/>
          <w:sz w:val="22"/>
          <w:szCs w:val="22"/>
          <w:lang w:val="ka-GE"/>
        </w:rPr>
        <w:t xml:space="preserve"> მაგალითია მიმდინარე რეფორმა,</w:t>
      </w:r>
      <w:r w:rsidR="00EF179D" w:rsidRPr="0024465B">
        <w:rPr>
          <w:rFonts w:ascii="Sylfaen" w:hAnsi="Sylfaen" w:cs="Menlo Regular"/>
          <w:color w:val="000000" w:themeColor="text1"/>
          <w:sz w:val="22"/>
          <w:szCs w:val="22"/>
          <w:lang w:val="ka-GE"/>
        </w:rPr>
        <w:t xml:space="preserve"> რომელიც მხარს უჭერს საქართველოს</w:t>
      </w:r>
      <w:r w:rsidR="002A2A3A" w:rsidRPr="0024465B">
        <w:rPr>
          <w:rFonts w:ascii="Sylfaen" w:hAnsi="Sylfaen" w:cs="Menlo Regular"/>
          <w:color w:val="000000" w:themeColor="text1"/>
          <w:sz w:val="22"/>
          <w:szCs w:val="22"/>
          <w:lang w:val="ka-GE"/>
        </w:rPr>
        <w:t>,</w:t>
      </w:r>
      <w:r w:rsidR="00EF179D" w:rsidRPr="0024465B">
        <w:rPr>
          <w:rFonts w:ascii="Sylfaen" w:hAnsi="Sylfaen" w:cs="Menlo Regular"/>
          <w:color w:val="000000" w:themeColor="text1"/>
          <w:sz w:val="22"/>
          <w:szCs w:val="22"/>
          <w:lang w:val="ka-GE"/>
        </w:rPr>
        <w:t xml:space="preserve"> </w:t>
      </w:r>
      <w:r w:rsidR="00120D1C" w:rsidRPr="0024465B">
        <w:rPr>
          <w:rFonts w:ascii="Sylfaen" w:hAnsi="Sylfaen" w:cs="Menlo Regular"/>
          <w:color w:val="000000" w:themeColor="text1"/>
          <w:sz w:val="22"/>
          <w:szCs w:val="22"/>
          <w:lang w:val="ka-GE"/>
        </w:rPr>
        <w:t xml:space="preserve">შეასრულოს </w:t>
      </w:r>
      <w:r w:rsidR="00EF179D" w:rsidRPr="0024465B">
        <w:rPr>
          <w:rFonts w:ascii="Sylfaen" w:hAnsi="Sylfaen" w:cs="Menlo Regular"/>
          <w:color w:val="000000" w:themeColor="text1"/>
          <w:sz w:val="22"/>
          <w:szCs w:val="22"/>
          <w:lang w:val="ka-GE"/>
        </w:rPr>
        <w:t xml:space="preserve">ვალდებულება, უზრუნველყოს ნარჩენების მდგრადი მართვა და </w:t>
      </w:r>
      <w:r w:rsidR="00290F3C" w:rsidRPr="0024465B">
        <w:rPr>
          <w:rFonts w:ascii="Sylfaen" w:hAnsi="Sylfaen" w:cs="Menlo Regular"/>
          <w:color w:val="000000" w:themeColor="text1"/>
          <w:sz w:val="22"/>
          <w:szCs w:val="22"/>
          <w:lang w:val="ka-GE"/>
        </w:rPr>
        <w:t>ცირკულარული</w:t>
      </w:r>
      <w:r w:rsidR="00EF179D" w:rsidRPr="0024465B">
        <w:rPr>
          <w:rFonts w:ascii="Sylfaen" w:hAnsi="Sylfaen" w:cs="Menlo Regular"/>
          <w:color w:val="000000" w:themeColor="text1"/>
          <w:sz w:val="22"/>
          <w:szCs w:val="22"/>
          <w:lang w:val="ka-GE"/>
        </w:rPr>
        <w:t xml:space="preserve"> ეკონომიკის პრინციპები.</w:t>
      </w:r>
      <w:r w:rsidR="007937F7" w:rsidRPr="0024465B">
        <w:rPr>
          <w:rFonts w:ascii="Sylfaen" w:hAnsi="Sylfaen" w:cs="Menlo Regular"/>
          <w:color w:val="000000" w:themeColor="text1"/>
          <w:sz w:val="22"/>
          <w:szCs w:val="22"/>
          <w:lang w:val="ka-GE"/>
        </w:rPr>
        <w:t xml:space="preserve"> </w:t>
      </w:r>
      <w:r w:rsidR="00291A45" w:rsidRPr="0024465B">
        <w:rPr>
          <w:rFonts w:ascii="Sylfaen" w:eastAsiaTheme="minorHAnsi" w:hAnsi="Sylfaen" w:cs="Menlo Regular"/>
          <w:color w:val="000000" w:themeColor="text1"/>
          <w:sz w:val="22"/>
          <w:szCs w:val="22"/>
          <w:lang w:val="ka-GE"/>
        </w:rPr>
        <w:t xml:space="preserve">საქართველოს </w:t>
      </w:r>
      <w:r w:rsidR="00F3412A" w:rsidRPr="0024465B">
        <w:rPr>
          <w:rFonts w:ascii="Sylfaen" w:eastAsiaTheme="minorHAnsi" w:hAnsi="Sylfaen" w:cs="Menlo Regular"/>
          <w:color w:val="000000" w:themeColor="text1"/>
          <w:sz w:val="22"/>
          <w:szCs w:val="22"/>
          <w:lang w:val="ka-GE"/>
        </w:rPr>
        <w:t xml:space="preserve"> გარემოს დაცვის</w:t>
      </w:r>
      <w:r w:rsidR="001B28AA" w:rsidRPr="0024465B">
        <w:rPr>
          <w:rFonts w:ascii="Sylfaen" w:eastAsiaTheme="minorHAnsi" w:hAnsi="Sylfaen" w:cs="Menlo Regular"/>
          <w:color w:val="000000" w:themeColor="text1"/>
          <w:sz w:val="22"/>
          <w:szCs w:val="22"/>
          <w:lang w:val="ka-GE"/>
        </w:rPr>
        <w:t>ა</w:t>
      </w:r>
      <w:r w:rsidR="00F3412A" w:rsidRPr="0024465B">
        <w:rPr>
          <w:rFonts w:ascii="Sylfaen" w:eastAsiaTheme="minorHAnsi" w:hAnsi="Sylfaen" w:cs="Menlo Regular"/>
          <w:color w:val="000000" w:themeColor="text1"/>
          <w:sz w:val="22"/>
          <w:szCs w:val="22"/>
        </w:rPr>
        <w:t xml:space="preserve"> </w:t>
      </w:r>
      <w:r w:rsidR="00F3412A" w:rsidRPr="0024465B">
        <w:rPr>
          <w:rFonts w:ascii="Sylfaen" w:eastAsiaTheme="minorHAnsi" w:hAnsi="Sylfaen" w:cs="Menlo Regular"/>
          <w:color w:val="000000" w:themeColor="text1"/>
          <w:sz w:val="22"/>
          <w:szCs w:val="22"/>
          <w:lang w:val="ka-GE"/>
        </w:rPr>
        <w:t xml:space="preserve">და </w:t>
      </w:r>
      <w:r w:rsidR="00291A45" w:rsidRPr="0024465B">
        <w:rPr>
          <w:rFonts w:ascii="Sylfaen" w:eastAsiaTheme="minorHAnsi" w:hAnsi="Sylfaen" w:cs="Menlo Regular"/>
          <w:color w:val="000000" w:themeColor="text1"/>
          <w:sz w:val="22"/>
          <w:szCs w:val="22"/>
          <w:lang w:val="ka-GE"/>
        </w:rPr>
        <w:t xml:space="preserve">სოფლის მეურნეობის სამინისტრომ შემოიღო მწარმოებლის პასუხისმგებლობის გაფართოებული </w:t>
      </w:r>
      <w:r w:rsidR="00CC2623" w:rsidRPr="0024465B">
        <w:rPr>
          <w:rFonts w:ascii="Sylfaen" w:eastAsiaTheme="minorHAnsi" w:hAnsi="Sylfaen" w:cs="Menlo Regular"/>
          <w:color w:val="000000" w:themeColor="text1"/>
          <w:sz w:val="22"/>
          <w:szCs w:val="22"/>
          <w:lang w:val="ka-GE"/>
        </w:rPr>
        <w:t>ვალდებულება</w:t>
      </w:r>
      <w:r w:rsidR="00291A45" w:rsidRPr="0024465B">
        <w:rPr>
          <w:rFonts w:ascii="Sylfaen" w:eastAsiaTheme="minorHAnsi" w:hAnsi="Sylfaen" w:cs="Menlo Regular"/>
          <w:color w:val="000000" w:themeColor="text1"/>
          <w:sz w:val="22"/>
          <w:szCs w:val="22"/>
          <w:lang w:val="ka-GE"/>
        </w:rPr>
        <w:t xml:space="preserve"> </w:t>
      </w:r>
      <w:r w:rsidR="0034675B" w:rsidRPr="0024465B">
        <w:rPr>
          <w:rFonts w:ascii="Sylfaen" w:eastAsiaTheme="minorHAnsi" w:hAnsi="Sylfaen" w:cs="Menlo Regular"/>
          <w:color w:val="000000" w:themeColor="text1"/>
          <w:sz w:val="22"/>
          <w:szCs w:val="22"/>
          <w:lang w:val="ka-GE"/>
        </w:rPr>
        <w:t>და</w:t>
      </w:r>
      <w:r w:rsidR="001E4B34" w:rsidRPr="0024465B">
        <w:rPr>
          <w:rFonts w:ascii="Sylfaen" w:eastAsiaTheme="minorHAnsi" w:hAnsi="Sylfaen" w:cs="Menlo Regular"/>
          <w:color w:val="000000" w:themeColor="text1"/>
          <w:sz w:val="22"/>
          <w:szCs w:val="22"/>
          <w:lang w:val="ka-GE"/>
        </w:rPr>
        <w:t xml:space="preserve"> </w:t>
      </w:r>
      <w:r w:rsidR="0034675B" w:rsidRPr="0024465B">
        <w:rPr>
          <w:rFonts w:ascii="Sylfaen" w:eastAsiaTheme="minorHAnsi" w:hAnsi="Sylfaen" w:cs="Menlo Regular"/>
          <w:color w:val="000000" w:themeColor="text1"/>
          <w:sz w:val="22"/>
          <w:szCs w:val="22"/>
          <w:lang w:val="ka-GE"/>
        </w:rPr>
        <w:t>ე</w:t>
      </w:r>
      <w:r w:rsidR="001E4B34" w:rsidRPr="0024465B">
        <w:rPr>
          <w:rFonts w:ascii="Sylfaen" w:hAnsi="Sylfaen" w:cs="Menlo Regular"/>
          <w:color w:val="000000" w:themeColor="text1"/>
          <w:sz w:val="22"/>
          <w:szCs w:val="22"/>
          <w:lang w:val="ka-GE"/>
        </w:rPr>
        <w:t>საჭიროებ</w:t>
      </w:r>
      <w:r w:rsidR="0034675B" w:rsidRPr="0024465B">
        <w:rPr>
          <w:rFonts w:ascii="Sylfaen" w:hAnsi="Sylfaen" w:cs="Menlo Regular"/>
          <w:color w:val="000000" w:themeColor="text1"/>
          <w:sz w:val="22"/>
          <w:szCs w:val="22"/>
          <w:lang w:val="ka-GE"/>
        </w:rPr>
        <w:t>ა</w:t>
      </w:r>
      <w:r w:rsidR="001E4B34" w:rsidRPr="0024465B">
        <w:rPr>
          <w:rFonts w:ascii="Sylfaen" w:hAnsi="Sylfaen" w:cs="Menlo Regular"/>
          <w:color w:val="000000" w:themeColor="text1"/>
          <w:sz w:val="22"/>
          <w:szCs w:val="22"/>
          <w:lang w:val="ka-GE"/>
        </w:rPr>
        <w:t xml:space="preserve"> დამატებით</w:t>
      </w:r>
      <w:r w:rsidR="00F3412A" w:rsidRPr="0024465B">
        <w:rPr>
          <w:rFonts w:ascii="Sylfaen" w:hAnsi="Sylfaen" w:cs="Menlo Regular"/>
          <w:color w:val="000000" w:themeColor="text1"/>
          <w:sz w:val="22"/>
          <w:szCs w:val="22"/>
          <w:lang w:val="ka-GE"/>
        </w:rPr>
        <w:t>ი</w:t>
      </w:r>
      <w:r w:rsidR="001E4B34" w:rsidRPr="0024465B">
        <w:rPr>
          <w:rFonts w:ascii="Sylfaen" w:hAnsi="Sylfaen" w:cs="Menlo Regular"/>
          <w:color w:val="000000" w:themeColor="text1"/>
          <w:sz w:val="22"/>
          <w:szCs w:val="22"/>
          <w:lang w:val="ka-GE"/>
        </w:rPr>
        <w:t xml:space="preserve"> მონაცემებ</w:t>
      </w:r>
      <w:r w:rsidR="00C11F41" w:rsidRPr="0024465B">
        <w:rPr>
          <w:rFonts w:ascii="Sylfaen" w:hAnsi="Sylfaen" w:cs="Menlo Regular"/>
          <w:color w:val="000000" w:themeColor="text1"/>
          <w:sz w:val="22"/>
          <w:szCs w:val="22"/>
          <w:lang w:val="ka-GE"/>
        </w:rPr>
        <w:t xml:space="preserve">ი </w:t>
      </w:r>
      <w:r w:rsidR="001E4B34" w:rsidRPr="0024465B">
        <w:rPr>
          <w:rFonts w:ascii="Sylfaen" w:hAnsi="Sylfaen" w:cs="Menlo Regular"/>
          <w:color w:val="000000" w:themeColor="text1"/>
          <w:sz w:val="22"/>
          <w:szCs w:val="22"/>
          <w:lang w:val="ka-GE"/>
        </w:rPr>
        <w:t>კონკრეტული კატეგორიის პროდუქციის ადგილობრივი წარმოების შესახებ</w:t>
      </w:r>
      <w:r w:rsidR="00D33924" w:rsidRPr="0024465B">
        <w:rPr>
          <w:rStyle w:val="FootnoteReference"/>
          <w:rFonts w:ascii="Sylfaen" w:hAnsi="Sylfaen" w:cs="Menlo Regular"/>
          <w:color w:val="000000" w:themeColor="text1"/>
          <w:sz w:val="22"/>
          <w:szCs w:val="22"/>
          <w:lang w:val="ka-GE"/>
        </w:rPr>
        <w:footnoteReference w:id="13"/>
      </w:r>
      <w:r w:rsidR="001E4B34" w:rsidRPr="0024465B">
        <w:rPr>
          <w:rFonts w:ascii="Sylfaen" w:hAnsi="Sylfaen" w:cs="Menlo Regular"/>
          <w:color w:val="000000" w:themeColor="text1"/>
          <w:sz w:val="22"/>
          <w:szCs w:val="22"/>
          <w:lang w:val="ka-GE"/>
        </w:rPr>
        <w:t>,  რომლებიც წარმოქმნიან მავნე ნარჩენებს.</w:t>
      </w:r>
      <w:r w:rsidR="00D33924" w:rsidRPr="0024465B">
        <w:rPr>
          <w:rFonts w:ascii="Sylfaen" w:hAnsi="Sylfaen" w:cs="Menlo Regular"/>
          <w:color w:val="000000" w:themeColor="text1"/>
          <w:sz w:val="22"/>
          <w:szCs w:val="22"/>
          <w:lang w:val="ka-GE"/>
        </w:rPr>
        <w:t xml:space="preserve"> </w:t>
      </w:r>
      <w:r w:rsidR="00366847" w:rsidRPr="0024465B">
        <w:rPr>
          <w:rFonts w:ascii="Sylfaen" w:eastAsiaTheme="minorHAnsi" w:hAnsi="Sylfaen" w:cs="Menlo Regular"/>
          <w:color w:val="000000" w:themeColor="text1"/>
          <w:sz w:val="22"/>
          <w:szCs w:val="22"/>
          <w:lang w:val="ka-GE"/>
        </w:rPr>
        <w:t>არის</w:t>
      </w:r>
      <w:r w:rsidR="00291A45" w:rsidRPr="0024465B">
        <w:rPr>
          <w:rFonts w:ascii="Sylfaen" w:eastAsiaTheme="minorHAnsi" w:hAnsi="Sylfaen" w:cs="Menlo Regular"/>
          <w:color w:val="000000" w:themeColor="text1"/>
          <w:sz w:val="22"/>
          <w:szCs w:val="22"/>
          <w:lang w:val="ka-GE"/>
        </w:rPr>
        <w:t xml:space="preserve"> </w:t>
      </w:r>
      <w:r w:rsidR="00D33924" w:rsidRPr="0024465B">
        <w:rPr>
          <w:rFonts w:ascii="Sylfaen" w:eastAsiaTheme="minorHAnsi" w:hAnsi="Sylfaen" w:cs="Menlo Regular"/>
          <w:color w:val="000000" w:themeColor="text1"/>
          <w:sz w:val="22"/>
          <w:szCs w:val="22"/>
          <w:lang w:val="ka-GE"/>
        </w:rPr>
        <w:t xml:space="preserve">სხვა </w:t>
      </w:r>
      <w:r w:rsidR="00291A45" w:rsidRPr="0024465B">
        <w:rPr>
          <w:rFonts w:ascii="Sylfaen" w:eastAsiaTheme="minorHAnsi" w:hAnsi="Sylfaen" w:cs="Menlo Regular"/>
          <w:color w:val="000000" w:themeColor="text1"/>
          <w:sz w:val="22"/>
          <w:szCs w:val="22"/>
          <w:lang w:val="ka-GE"/>
        </w:rPr>
        <w:t>მაგალითები</w:t>
      </w:r>
      <w:r w:rsidR="00366847" w:rsidRPr="0024465B">
        <w:rPr>
          <w:rFonts w:ascii="Sylfaen" w:eastAsiaTheme="minorHAnsi" w:hAnsi="Sylfaen" w:cs="Menlo Regular"/>
          <w:color w:val="000000" w:themeColor="text1"/>
          <w:sz w:val="22"/>
          <w:szCs w:val="22"/>
          <w:lang w:val="ka-GE"/>
        </w:rPr>
        <w:t>,</w:t>
      </w:r>
      <w:r w:rsidR="00291A45" w:rsidRPr="0024465B">
        <w:rPr>
          <w:rFonts w:ascii="Sylfaen" w:eastAsiaTheme="minorHAnsi" w:hAnsi="Sylfaen" w:cs="Menlo Regular"/>
          <w:color w:val="000000" w:themeColor="text1"/>
          <w:sz w:val="22"/>
          <w:szCs w:val="22"/>
          <w:lang w:val="ka-GE"/>
        </w:rPr>
        <w:t xml:space="preserve"> </w:t>
      </w:r>
      <w:r w:rsidR="00366847" w:rsidRPr="0024465B">
        <w:rPr>
          <w:rFonts w:ascii="Sylfaen" w:eastAsiaTheme="minorHAnsi" w:hAnsi="Sylfaen" w:cs="Menlo Regular"/>
          <w:color w:val="000000" w:themeColor="text1"/>
          <w:sz w:val="22"/>
          <w:szCs w:val="22"/>
          <w:lang w:val="ka-GE"/>
        </w:rPr>
        <w:t xml:space="preserve">როდესაც </w:t>
      </w:r>
      <w:r w:rsidR="00291A45" w:rsidRPr="0024465B">
        <w:rPr>
          <w:rFonts w:ascii="Sylfaen" w:eastAsiaTheme="minorHAnsi" w:hAnsi="Sylfaen" w:cs="Menlo Regular"/>
          <w:color w:val="000000" w:themeColor="text1"/>
          <w:sz w:val="22"/>
          <w:szCs w:val="22"/>
          <w:lang w:val="ka-GE"/>
        </w:rPr>
        <w:t>სირთულეებ</w:t>
      </w:r>
      <w:r w:rsidR="00366847" w:rsidRPr="0024465B">
        <w:rPr>
          <w:rFonts w:ascii="Sylfaen" w:eastAsiaTheme="minorHAnsi" w:hAnsi="Sylfaen" w:cs="Menlo Regular"/>
          <w:color w:val="000000" w:themeColor="text1"/>
          <w:sz w:val="22"/>
          <w:szCs w:val="22"/>
          <w:lang w:val="ka-GE"/>
        </w:rPr>
        <w:t>ია</w:t>
      </w:r>
      <w:r w:rsidR="00291A45" w:rsidRPr="0024465B">
        <w:rPr>
          <w:rFonts w:ascii="Sylfaen" w:eastAsiaTheme="minorHAnsi" w:hAnsi="Sylfaen" w:cs="Menlo Regular"/>
          <w:color w:val="000000" w:themeColor="text1"/>
          <w:sz w:val="22"/>
          <w:szCs w:val="22"/>
          <w:lang w:val="ka-GE"/>
        </w:rPr>
        <w:t xml:space="preserve"> </w:t>
      </w:r>
      <w:r w:rsidR="00351C38" w:rsidRPr="0024465B">
        <w:rPr>
          <w:rFonts w:ascii="Sylfaen" w:eastAsiaTheme="minorHAnsi" w:hAnsi="Sylfaen" w:cs="Menlo Regular"/>
          <w:color w:val="000000" w:themeColor="text1"/>
          <w:sz w:val="22"/>
          <w:szCs w:val="22"/>
          <w:lang w:val="ka-GE"/>
        </w:rPr>
        <w:t>სექტორული</w:t>
      </w:r>
      <w:r w:rsidR="00291A45" w:rsidRPr="0024465B">
        <w:rPr>
          <w:rFonts w:ascii="Sylfaen" w:eastAsiaTheme="minorHAnsi" w:hAnsi="Sylfaen" w:cs="Menlo Regular"/>
          <w:color w:val="000000" w:themeColor="text1"/>
          <w:sz w:val="22"/>
          <w:szCs w:val="22"/>
          <w:lang w:val="ka-GE"/>
        </w:rPr>
        <w:t xml:space="preserve"> სტრატეგი</w:t>
      </w:r>
      <w:r w:rsidR="00441EE6" w:rsidRPr="0024465B">
        <w:rPr>
          <w:rFonts w:ascii="Sylfaen" w:eastAsiaTheme="minorHAnsi" w:hAnsi="Sylfaen" w:cs="Menlo Regular"/>
          <w:color w:val="000000" w:themeColor="text1"/>
          <w:sz w:val="22"/>
          <w:szCs w:val="22"/>
          <w:lang w:val="ka-GE"/>
        </w:rPr>
        <w:t>ებ</w:t>
      </w:r>
      <w:r w:rsidR="00291A45" w:rsidRPr="0024465B">
        <w:rPr>
          <w:rFonts w:ascii="Sylfaen" w:eastAsiaTheme="minorHAnsi" w:hAnsi="Sylfaen" w:cs="Menlo Regular"/>
          <w:color w:val="000000" w:themeColor="text1"/>
          <w:sz w:val="22"/>
          <w:szCs w:val="22"/>
          <w:lang w:val="ka-GE"/>
        </w:rPr>
        <w:t>ის დოკუმენტების შემუშავებისას</w:t>
      </w:r>
      <w:r w:rsidR="002A2A3A" w:rsidRPr="0024465B">
        <w:rPr>
          <w:rFonts w:ascii="Sylfaen" w:eastAsiaTheme="minorHAnsi" w:hAnsi="Sylfaen" w:cs="Menlo Regular"/>
          <w:color w:val="000000" w:themeColor="text1"/>
          <w:sz w:val="22"/>
          <w:szCs w:val="22"/>
          <w:lang w:val="ka-GE"/>
        </w:rPr>
        <w:t>,</w:t>
      </w:r>
      <w:r w:rsidR="00291A45" w:rsidRPr="0024465B">
        <w:rPr>
          <w:rFonts w:ascii="Sylfaen" w:eastAsiaTheme="minorHAnsi" w:hAnsi="Sylfaen" w:cs="Menlo Regular"/>
          <w:color w:val="000000" w:themeColor="text1"/>
          <w:sz w:val="22"/>
          <w:szCs w:val="22"/>
          <w:lang w:val="ka-GE"/>
        </w:rPr>
        <w:t xml:space="preserve"> სწორი სამიზნე ინდიკატორების </w:t>
      </w:r>
      <w:r w:rsidR="00441EE6" w:rsidRPr="0024465B">
        <w:rPr>
          <w:rFonts w:ascii="Sylfaen" w:eastAsiaTheme="minorHAnsi" w:hAnsi="Sylfaen" w:cs="Menlo Regular"/>
          <w:color w:val="000000" w:themeColor="text1"/>
          <w:sz w:val="22"/>
          <w:szCs w:val="22"/>
          <w:lang w:val="ka-GE"/>
        </w:rPr>
        <w:t>განსაზღვრის</w:t>
      </w:r>
      <w:r w:rsidR="00366847" w:rsidRPr="0024465B">
        <w:rPr>
          <w:rFonts w:ascii="Sylfaen" w:eastAsiaTheme="minorHAnsi" w:hAnsi="Sylfaen" w:cs="Menlo Regular"/>
          <w:color w:val="000000" w:themeColor="text1"/>
          <w:sz w:val="22"/>
          <w:szCs w:val="22"/>
          <w:lang w:val="ka-GE"/>
        </w:rPr>
        <w:t xml:space="preserve"> ნაწილში</w:t>
      </w:r>
      <w:r w:rsidR="00291A45" w:rsidRPr="0024465B">
        <w:rPr>
          <w:rFonts w:ascii="Sylfaen" w:eastAsiaTheme="minorHAnsi" w:hAnsi="Sylfaen" w:cs="Menlo Regular"/>
          <w:color w:val="000000" w:themeColor="text1"/>
          <w:sz w:val="22"/>
          <w:szCs w:val="22"/>
          <w:lang w:val="ka-GE"/>
        </w:rPr>
        <w:t xml:space="preserve">, </w:t>
      </w:r>
      <w:r w:rsidR="00233350" w:rsidRPr="0024465B">
        <w:rPr>
          <w:rFonts w:ascii="Sylfaen" w:hAnsi="Sylfaen" w:cs="Menlo Regular"/>
          <w:color w:val="000000" w:themeColor="text1"/>
          <w:sz w:val="22"/>
          <w:szCs w:val="22"/>
          <w:lang w:val="ka-GE"/>
        </w:rPr>
        <w:t>რადგან ზოგიერთი მათგანისთვის მონაცემები არ არის ხელმისაწვდომი ან</w:t>
      </w:r>
      <w:r w:rsidR="00F3412A" w:rsidRPr="0024465B">
        <w:rPr>
          <w:rFonts w:ascii="Sylfaen" w:hAnsi="Sylfaen" w:cs="Menlo Regular"/>
          <w:color w:val="000000" w:themeColor="text1"/>
          <w:sz w:val="22"/>
          <w:szCs w:val="22"/>
          <w:lang w:val="ka-GE"/>
        </w:rPr>
        <w:t xml:space="preserve"> საჭირო ფორმ</w:t>
      </w:r>
      <w:r w:rsidR="00120D1C" w:rsidRPr="0024465B">
        <w:rPr>
          <w:rFonts w:ascii="Sylfaen" w:hAnsi="Sylfaen" w:cs="Menlo Regular"/>
          <w:color w:val="000000" w:themeColor="text1"/>
          <w:sz w:val="22"/>
          <w:szCs w:val="22"/>
          <w:lang w:val="ka-GE"/>
        </w:rPr>
        <w:t>ატ</w:t>
      </w:r>
      <w:r w:rsidR="00F3412A" w:rsidRPr="0024465B">
        <w:rPr>
          <w:rFonts w:ascii="Sylfaen" w:hAnsi="Sylfaen" w:cs="Menlo Regular"/>
          <w:color w:val="000000" w:themeColor="text1"/>
          <w:sz w:val="22"/>
          <w:szCs w:val="22"/>
          <w:lang w:val="ka-GE"/>
        </w:rPr>
        <w:t>ით</w:t>
      </w:r>
      <w:r w:rsidR="00233350" w:rsidRPr="0024465B">
        <w:rPr>
          <w:rFonts w:ascii="Sylfaen" w:hAnsi="Sylfaen" w:cs="Menlo Regular"/>
          <w:color w:val="000000" w:themeColor="text1"/>
          <w:sz w:val="22"/>
          <w:szCs w:val="22"/>
          <w:lang w:val="ka-GE"/>
        </w:rPr>
        <w:t xml:space="preserve"> არ მოიპოვება.</w:t>
      </w:r>
    </w:p>
    <w:p w14:paraId="13D95959" w14:textId="0FB11D2A" w:rsidR="00351C38" w:rsidRPr="0024465B" w:rsidRDefault="00351C38" w:rsidP="00942121">
      <w:pPr>
        <w:pStyle w:val="ListParagraph"/>
        <w:numPr>
          <w:ilvl w:val="0"/>
          <w:numId w:val="58"/>
        </w:numPr>
        <w:spacing w:after="160"/>
        <w:ind w:left="1440"/>
        <w:jc w:val="both"/>
        <w:rPr>
          <w:rFonts w:ascii="Sylfaen" w:hAnsi="Sylfaen" w:cs="Menlo Regular"/>
          <w:color w:val="000000" w:themeColor="text1"/>
          <w:sz w:val="22"/>
          <w:szCs w:val="22"/>
        </w:rPr>
      </w:pPr>
      <w:r w:rsidRPr="0024465B">
        <w:rPr>
          <w:rFonts w:ascii="Sylfaen" w:hAnsi="Sylfaen" w:cs="Menlo Regular"/>
          <w:color w:val="000000" w:themeColor="text1"/>
          <w:sz w:val="22"/>
          <w:szCs w:val="22"/>
        </w:rPr>
        <w:lastRenderedPageBreak/>
        <w:t xml:space="preserve">გრძელვადიან პერსპექტივაში ეს გამოწვევები იწვევს </w:t>
      </w:r>
      <w:r w:rsidRPr="0024465B">
        <w:rPr>
          <w:rFonts w:ascii="Sylfaen" w:hAnsi="Sylfaen" w:cs="Menlo Regular"/>
          <w:color w:val="000000" w:themeColor="text1"/>
          <w:sz w:val="22"/>
          <w:szCs w:val="22"/>
          <w:u w:val="single"/>
        </w:rPr>
        <w:t>პოლიტიკის ეფექტურობის შემცირებას</w:t>
      </w:r>
      <w:r w:rsidRPr="0024465B">
        <w:rPr>
          <w:rFonts w:ascii="Sylfaen" w:hAnsi="Sylfaen" w:cs="Menlo Regular"/>
          <w:color w:val="000000" w:themeColor="text1"/>
          <w:sz w:val="22"/>
          <w:szCs w:val="22"/>
        </w:rPr>
        <w:t xml:space="preserve"> და </w:t>
      </w:r>
      <w:r w:rsidR="00793B4E" w:rsidRPr="0024465B">
        <w:rPr>
          <w:rFonts w:ascii="Sylfaen" w:hAnsi="Sylfaen" w:cs="Menlo Regular"/>
          <w:color w:val="000000" w:themeColor="text1"/>
          <w:sz w:val="22"/>
          <w:szCs w:val="22"/>
          <w:lang w:val="ka-GE"/>
        </w:rPr>
        <w:t>რისკებს</w:t>
      </w:r>
      <w:r w:rsidR="00793B4E" w:rsidRPr="0024465B">
        <w:rPr>
          <w:rFonts w:ascii="Sylfaen" w:hAnsi="Sylfaen" w:cs="Menlo Regular"/>
          <w:color w:val="000000" w:themeColor="text1"/>
          <w:sz w:val="22"/>
          <w:szCs w:val="22"/>
        </w:rPr>
        <w:t xml:space="preserve"> </w:t>
      </w:r>
      <w:r w:rsidR="00793B4E" w:rsidRPr="0024465B">
        <w:rPr>
          <w:rFonts w:ascii="Sylfaen" w:hAnsi="Sylfaen" w:cs="Menlo Regular"/>
          <w:color w:val="000000" w:themeColor="text1"/>
          <w:sz w:val="22"/>
          <w:szCs w:val="22"/>
          <w:lang w:val="ka-GE"/>
        </w:rPr>
        <w:t>უქმნის</w:t>
      </w:r>
      <w:r w:rsidR="00793B4E" w:rsidRPr="0024465B">
        <w:rPr>
          <w:rFonts w:ascii="Sylfaen" w:hAnsi="Sylfaen" w:cs="Menlo Regular"/>
          <w:color w:val="000000" w:themeColor="text1"/>
          <w:sz w:val="22"/>
          <w:szCs w:val="22"/>
        </w:rPr>
        <w:t xml:space="preserve"> </w:t>
      </w:r>
      <w:r w:rsidRPr="0024465B">
        <w:rPr>
          <w:rFonts w:ascii="Sylfaen" w:hAnsi="Sylfaen" w:cs="Menlo Regular"/>
          <w:color w:val="000000" w:themeColor="text1"/>
          <w:sz w:val="22"/>
          <w:szCs w:val="22"/>
          <w:u w:val="single"/>
        </w:rPr>
        <w:t>ეკონომიკურ განვითარებ</w:t>
      </w:r>
      <w:r w:rsidR="00793B4E" w:rsidRPr="0024465B">
        <w:rPr>
          <w:rFonts w:ascii="Sylfaen" w:hAnsi="Sylfaen" w:cs="Menlo Regular"/>
          <w:color w:val="000000" w:themeColor="text1"/>
          <w:sz w:val="22"/>
          <w:szCs w:val="22"/>
          <w:u w:val="single"/>
          <w:lang w:val="ka-GE"/>
        </w:rPr>
        <w:t>ა</w:t>
      </w:r>
      <w:r w:rsidRPr="0024465B">
        <w:rPr>
          <w:rFonts w:ascii="Sylfaen" w:hAnsi="Sylfaen" w:cs="Menlo Regular"/>
          <w:color w:val="000000" w:themeColor="text1"/>
          <w:sz w:val="22"/>
          <w:szCs w:val="22"/>
          <w:u w:val="single"/>
        </w:rPr>
        <w:t>ს</w:t>
      </w:r>
      <w:r w:rsidRPr="0024465B">
        <w:rPr>
          <w:rFonts w:ascii="Sylfaen" w:hAnsi="Sylfaen" w:cs="Menlo Regular"/>
          <w:color w:val="000000" w:themeColor="text1"/>
          <w:sz w:val="22"/>
          <w:szCs w:val="22"/>
        </w:rPr>
        <w:t>.</w:t>
      </w:r>
    </w:p>
    <w:p w14:paraId="45C94B61" w14:textId="7229D8AA" w:rsidR="00B4691E" w:rsidRPr="0024465B" w:rsidRDefault="001A1D17" w:rsidP="000A6438">
      <w:pPr>
        <w:pStyle w:val="Default"/>
        <w:numPr>
          <w:ilvl w:val="0"/>
          <w:numId w:val="28"/>
        </w:numPr>
        <w:ind w:left="714" w:hanging="357"/>
        <w:jc w:val="both"/>
        <w:rPr>
          <w:rFonts w:ascii="Sylfaen" w:eastAsiaTheme="minorHAnsi" w:hAnsi="Sylfaen" w:cs="Menlo Regular"/>
          <w:color w:val="000000" w:themeColor="text1"/>
          <w:sz w:val="22"/>
          <w:szCs w:val="22"/>
          <w:lang w:val="ka-GE"/>
        </w:rPr>
      </w:pPr>
      <w:r w:rsidRPr="0024465B">
        <w:rPr>
          <w:rFonts w:ascii="Sylfaen" w:eastAsiaTheme="minorHAnsi" w:hAnsi="Sylfaen" w:cs="Menlo Regular"/>
          <w:color w:val="000000" w:themeColor="text1"/>
          <w:sz w:val="22"/>
          <w:szCs w:val="22"/>
          <w:lang w:val="ka-GE"/>
        </w:rPr>
        <w:t xml:space="preserve">დაინტერესებულ მხარეებთან კონსულტაციების პროცესში აქტიურად გამოიკვეთა </w:t>
      </w:r>
      <w:r w:rsidRPr="0024465B">
        <w:rPr>
          <w:rFonts w:ascii="Sylfaen" w:eastAsiaTheme="minorHAnsi" w:hAnsi="Sylfaen" w:cs="Menlo Regular"/>
          <w:color w:val="000000" w:themeColor="text1"/>
          <w:sz w:val="22"/>
          <w:szCs w:val="22"/>
          <w:u w:val="single"/>
          <w:lang w:val="ka-GE"/>
        </w:rPr>
        <w:t>საერთაშორისო ხელშეკრულებები</w:t>
      </w:r>
      <w:r w:rsidR="00405AEB" w:rsidRPr="0024465B">
        <w:rPr>
          <w:rFonts w:ascii="Sylfaen" w:eastAsiaTheme="minorHAnsi" w:hAnsi="Sylfaen" w:cs="Menlo Regular"/>
          <w:color w:val="000000" w:themeColor="text1"/>
          <w:sz w:val="22"/>
          <w:szCs w:val="22"/>
          <w:u w:val="single"/>
          <w:lang w:val="ka-GE"/>
        </w:rPr>
        <w:t>თ</w:t>
      </w:r>
      <w:r w:rsidRPr="0024465B">
        <w:rPr>
          <w:rFonts w:ascii="Sylfaen" w:eastAsiaTheme="minorHAnsi" w:hAnsi="Sylfaen" w:cs="Menlo Regular"/>
          <w:color w:val="000000" w:themeColor="text1"/>
          <w:sz w:val="22"/>
          <w:szCs w:val="22"/>
          <w:u w:val="single"/>
          <w:lang w:val="ka-GE"/>
        </w:rPr>
        <w:t xml:space="preserve"> </w:t>
      </w:r>
      <w:r w:rsidR="004256F6" w:rsidRPr="0024465B">
        <w:rPr>
          <w:rFonts w:ascii="Sylfaen" w:eastAsiaTheme="minorHAnsi" w:hAnsi="Sylfaen" w:cs="Menlo Regular"/>
          <w:color w:val="000000" w:themeColor="text1"/>
          <w:sz w:val="22"/>
          <w:szCs w:val="22"/>
          <w:u w:val="single"/>
          <w:lang w:val="ka-GE"/>
        </w:rPr>
        <w:t>ნაკისრი ვალდებულებების</w:t>
      </w:r>
      <w:r w:rsidRPr="0024465B">
        <w:rPr>
          <w:rFonts w:ascii="Sylfaen" w:eastAsiaTheme="minorHAnsi" w:hAnsi="Sylfaen" w:cs="Menlo Regular"/>
          <w:color w:val="000000" w:themeColor="text1"/>
          <w:sz w:val="22"/>
          <w:szCs w:val="22"/>
          <w:u w:val="single"/>
          <w:lang w:val="ka-GE"/>
        </w:rPr>
        <w:t xml:space="preserve"> </w:t>
      </w:r>
      <w:r w:rsidR="005E7173" w:rsidRPr="0024465B">
        <w:rPr>
          <w:rFonts w:ascii="Sylfaen" w:eastAsiaTheme="minorHAnsi" w:hAnsi="Sylfaen" w:cs="Menlo Regular"/>
          <w:color w:val="000000" w:themeColor="text1"/>
          <w:sz w:val="22"/>
          <w:szCs w:val="22"/>
          <w:u w:val="single"/>
          <w:lang w:val="ka-GE"/>
        </w:rPr>
        <w:t>სათანადოდ შესრულებასთან დაკავშირებული გამოწვევები</w:t>
      </w:r>
      <w:r w:rsidRPr="0024465B">
        <w:rPr>
          <w:rFonts w:ascii="Sylfaen" w:eastAsiaTheme="minorHAnsi" w:hAnsi="Sylfaen" w:cs="Menlo Regular"/>
          <w:color w:val="000000" w:themeColor="text1"/>
          <w:sz w:val="22"/>
          <w:szCs w:val="22"/>
          <w:u w:val="single"/>
          <w:lang w:val="ka-GE"/>
        </w:rPr>
        <w:t>.</w:t>
      </w:r>
      <w:r w:rsidR="002F4BC6" w:rsidRPr="0024465B">
        <w:rPr>
          <w:rFonts w:ascii="Sylfaen" w:eastAsiaTheme="minorHAnsi" w:hAnsi="Sylfaen" w:cs="Menlo Regular"/>
          <w:color w:val="000000" w:themeColor="text1"/>
          <w:sz w:val="22"/>
          <w:szCs w:val="22"/>
          <w:lang w:val="ka-GE"/>
        </w:rPr>
        <w:t xml:space="preserve"> </w:t>
      </w:r>
      <w:r w:rsidRPr="0024465B">
        <w:rPr>
          <w:rFonts w:ascii="Sylfaen" w:eastAsiaTheme="minorHAnsi" w:hAnsi="Sylfaen" w:cs="Menlo Regular"/>
          <w:color w:val="000000" w:themeColor="text1"/>
          <w:sz w:val="22"/>
          <w:szCs w:val="22"/>
          <w:lang w:val="ka-GE"/>
        </w:rPr>
        <w:t xml:space="preserve">პირველ რიგში, აღნიშნული პრობლემები უკავშირდება მაღალი დონის საერთაშორისო კითხვარების </w:t>
      </w:r>
      <w:r w:rsidR="00283D37" w:rsidRPr="0024465B">
        <w:rPr>
          <w:rFonts w:ascii="Sylfaen" w:eastAsiaTheme="minorHAnsi" w:hAnsi="Sylfaen" w:cs="Menlo Regular"/>
          <w:color w:val="000000" w:themeColor="text1"/>
          <w:sz w:val="22"/>
          <w:szCs w:val="22"/>
          <w:lang w:val="ka-GE"/>
        </w:rPr>
        <w:t>შევსება</w:t>
      </w:r>
      <w:r w:rsidRPr="0024465B">
        <w:rPr>
          <w:rFonts w:ascii="Sylfaen" w:eastAsiaTheme="minorHAnsi" w:hAnsi="Sylfaen" w:cs="Menlo Regular"/>
          <w:color w:val="000000" w:themeColor="text1"/>
          <w:sz w:val="22"/>
          <w:szCs w:val="22"/>
          <w:lang w:val="ka-GE"/>
        </w:rPr>
        <w:t>ს</w:t>
      </w:r>
      <w:r w:rsidR="00283D37" w:rsidRPr="0024465B">
        <w:rPr>
          <w:rFonts w:ascii="Sylfaen" w:eastAsiaTheme="minorHAnsi" w:hAnsi="Sylfaen" w:cs="Menlo Regular"/>
          <w:color w:val="000000" w:themeColor="text1"/>
          <w:sz w:val="22"/>
          <w:szCs w:val="22"/>
          <w:lang w:val="ka-GE"/>
        </w:rPr>
        <w:t>თან დაკავშირებულ</w:t>
      </w:r>
      <w:r w:rsidRPr="0024465B">
        <w:rPr>
          <w:rFonts w:ascii="Sylfaen" w:eastAsiaTheme="minorHAnsi" w:hAnsi="Sylfaen" w:cs="Menlo Regular"/>
          <w:color w:val="000000" w:themeColor="text1"/>
          <w:sz w:val="22"/>
          <w:szCs w:val="22"/>
          <w:lang w:val="ka-GE"/>
        </w:rPr>
        <w:t xml:space="preserve"> </w:t>
      </w:r>
      <w:r w:rsidR="00C86DE4" w:rsidRPr="0024465B">
        <w:rPr>
          <w:rFonts w:ascii="Sylfaen" w:eastAsiaTheme="minorHAnsi" w:hAnsi="Sylfaen" w:cs="Menlo Regular"/>
          <w:color w:val="000000" w:themeColor="text1"/>
          <w:sz w:val="22"/>
          <w:szCs w:val="22"/>
          <w:lang w:val="ka-GE"/>
        </w:rPr>
        <w:t>სირთულ</w:t>
      </w:r>
      <w:r w:rsidRPr="0024465B">
        <w:rPr>
          <w:rFonts w:ascii="Sylfaen" w:eastAsiaTheme="minorHAnsi" w:hAnsi="Sylfaen" w:cs="Menlo Regular"/>
          <w:color w:val="000000" w:themeColor="text1"/>
          <w:sz w:val="22"/>
          <w:szCs w:val="22"/>
          <w:lang w:val="ka-GE"/>
        </w:rPr>
        <w:t>ე</w:t>
      </w:r>
      <w:r w:rsidR="00283D37" w:rsidRPr="0024465B">
        <w:rPr>
          <w:rFonts w:ascii="Sylfaen" w:eastAsiaTheme="minorHAnsi" w:hAnsi="Sylfaen" w:cs="Menlo Regular"/>
          <w:color w:val="000000" w:themeColor="text1"/>
          <w:sz w:val="22"/>
          <w:szCs w:val="22"/>
          <w:lang w:val="ka-GE"/>
        </w:rPr>
        <w:t>ე</w:t>
      </w:r>
      <w:r w:rsidRPr="0024465B">
        <w:rPr>
          <w:rFonts w:ascii="Sylfaen" w:eastAsiaTheme="minorHAnsi" w:hAnsi="Sylfaen" w:cs="Menlo Regular"/>
          <w:color w:val="000000" w:themeColor="text1"/>
          <w:sz w:val="22"/>
          <w:szCs w:val="22"/>
          <w:lang w:val="ka-GE"/>
        </w:rPr>
        <w:t>ბს, როგორც ევროკავშირისა და საერთაშორისო ორგანიზაციების წინაშე ეროვნული ანგარიშგების ვალდებულებების ნაწილ</w:t>
      </w:r>
      <w:r w:rsidR="00793B4E" w:rsidRPr="0024465B">
        <w:rPr>
          <w:rFonts w:ascii="Sylfaen" w:eastAsiaTheme="minorHAnsi" w:hAnsi="Sylfaen" w:cs="Menlo Regular"/>
          <w:color w:val="000000" w:themeColor="text1"/>
          <w:sz w:val="22"/>
          <w:szCs w:val="22"/>
          <w:lang w:val="ka-GE"/>
        </w:rPr>
        <w:t>ს</w:t>
      </w:r>
      <w:r w:rsidRPr="0024465B">
        <w:rPr>
          <w:rFonts w:ascii="Sylfaen" w:eastAsiaTheme="minorHAnsi" w:hAnsi="Sylfaen" w:cs="Menlo Regular"/>
          <w:color w:val="000000" w:themeColor="text1"/>
          <w:sz w:val="22"/>
          <w:szCs w:val="22"/>
          <w:lang w:val="ka-GE"/>
        </w:rPr>
        <w:t>.</w:t>
      </w:r>
      <w:r w:rsidR="002F4BC6" w:rsidRPr="0024465B">
        <w:rPr>
          <w:rFonts w:ascii="Sylfaen" w:eastAsiaTheme="minorHAnsi" w:hAnsi="Sylfaen" w:cs="Menlo Regular"/>
          <w:color w:val="000000" w:themeColor="text1"/>
          <w:sz w:val="22"/>
          <w:szCs w:val="22"/>
          <w:lang w:val="ka-GE"/>
        </w:rPr>
        <w:t xml:space="preserve"> </w:t>
      </w:r>
      <w:r w:rsidR="00E5444C" w:rsidRPr="0024465B">
        <w:rPr>
          <w:rFonts w:ascii="Sylfaen" w:hAnsi="Sylfaen" w:cs="Menlo Regular"/>
          <w:color w:val="000000" w:themeColor="text1"/>
          <w:sz w:val="22"/>
          <w:szCs w:val="22"/>
        </w:rPr>
        <w:t>მაგალითები მოიცავს, მაგრამ არ შემოიფარგლება რეგულარულ</w:t>
      </w:r>
      <w:r w:rsidR="00CC0123" w:rsidRPr="0024465B">
        <w:rPr>
          <w:rFonts w:ascii="Sylfaen" w:hAnsi="Sylfaen" w:cs="Menlo Regular"/>
          <w:color w:val="000000" w:themeColor="text1"/>
          <w:sz w:val="22"/>
          <w:szCs w:val="22"/>
          <w:lang w:val="ka-GE"/>
        </w:rPr>
        <w:t>ი</w:t>
      </w:r>
      <w:r w:rsidR="00E5444C" w:rsidRPr="0024465B">
        <w:rPr>
          <w:rFonts w:ascii="Sylfaen" w:hAnsi="Sylfaen" w:cs="Menlo Regular"/>
          <w:color w:val="000000" w:themeColor="text1"/>
          <w:sz w:val="22"/>
          <w:szCs w:val="22"/>
        </w:rPr>
        <w:t xml:space="preserve"> </w:t>
      </w:r>
      <w:r w:rsidR="00064E7B" w:rsidRPr="0024465B">
        <w:rPr>
          <w:rFonts w:ascii="Sylfaen" w:hAnsi="Sylfaen" w:cs="Menlo Regular"/>
          <w:color w:val="000000" w:themeColor="text1"/>
          <w:sz w:val="22"/>
          <w:szCs w:val="22"/>
          <w:lang w:val="ka-GE"/>
        </w:rPr>
        <w:t>ანგარიშგებით</w:t>
      </w:r>
      <w:r w:rsidR="00E5444C" w:rsidRPr="0024465B">
        <w:rPr>
          <w:rFonts w:ascii="Sylfaen" w:hAnsi="Sylfaen" w:cs="Menlo Regular"/>
          <w:color w:val="000000" w:themeColor="text1"/>
          <w:sz w:val="22"/>
          <w:szCs w:val="22"/>
        </w:rPr>
        <w:t xml:space="preserve"> მიგრაციის ევროპულ ქსელში,</w:t>
      </w:r>
      <w:r w:rsidR="00955218" w:rsidRPr="0024465B">
        <w:rPr>
          <w:rFonts w:ascii="Sylfaen" w:hAnsi="Sylfaen" w:cs="Menlo Regular"/>
          <w:color w:val="000000" w:themeColor="text1"/>
          <w:sz w:val="22"/>
          <w:szCs w:val="22"/>
          <w:lang w:val="ka-GE"/>
        </w:rPr>
        <w:t xml:space="preserve"> ასევე</w:t>
      </w:r>
      <w:r w:rsidR="00E5444C" w:rsidRPr="0024465B">
        <w:rPr>
          <w:rFonts w:ascii="Sylfaen" w:hAnsi="Sylfaen" w:cs="Menlo Regular"/>
          <w:color w:val="000000" w:themeColor="text1"/>
          <w:sz w:val="22"/>
          <w:szCs w:val="22"/>
        </w:rPr>
        <w:t xml:space="preserve"> გაეროს სურსათისა და სოფლის მეურნეობის </w:t>
      </w:r>
      <w:r w:rsidR="00955218" w:rsidRPr="0024465B">
        <w:rPr>
          <w:rFonts w:ascii="Sylfaen" w:hAnsi="Sylfaen" w:cs="Menlo Regular"/>
          <w:color w:val="000000" w:themeColor="text1"/>
          <w:sz w:val="22"/>
          <w:szCs w:val="22"/>
        </w:rPr>
        <w:t>ორგანიზაცი</w:t>
      </w:r>
      <w:r w:rsidR="004E1E1E" w:rsidRPr="0024465B">
        <w:rPr>
          <w:rFonts w:ascii="Sylfaen" w:hAnsi="Sylfaen" w:cs="Menlo Regular"/>
          <w:color w:val="000000" w:themeColor="text1"/>
          <w:sz w:val="22"/>
          <w:szCs w:val="22"/>
          <w:lang w:val="ka-GE"/>
        </w:rPr>
        <w:t>ის</w:t>
      </w:r>
      <w:r w:rsidR="00E5444C" w:rsidRPr="0024465B">
        <w:rPr>
          <w:rFonts w:ascii="Sylfaen" w:hAnsi="Sylfaen" w:cs="Menlo Regular"/>
          <w:color w:val="000000" w:themeColor="text1"/>
          <w:sz w:val="22"/>
          <w:szCs w:val="22"/>
        </w:rPr>
        <w:t xml:space="preserve"> (FAO), გაერთიანებული ერების განათლების, მეცნიერებისა და კულტურის </w:t>
      </w:r>
      <w:r w:rsidR="00955218" w:rsidRPr="0024465B">
        <w:rPr>
          <w:rFonts w:ascii="Sylfaen" w:hAnsi="Sylfaen" w:cs="Menlo Regular"/>
          <w:color w:val="000000" w:themeColor="text1"/>
          <w:sz w:val="22"/>
          <w:szCs w:val="22"/>
        </w:rPr>
        <w:t>ორგანიზაცი</w:t>
      </w:r>
      <w:r w:rsidR="004E1E1E" w:rsidRPr="0024465B">
        <w:rPr>
          <w:rFonts w:ascii="Sylfaen" w:hAnsi="Sylfaen" w:cs="Menlo Regular"/>
          <w:color w:val="000000" w:themeColor="text1"/>
          <w:sz w:val="22"/>
          <w:szCs w:val="22"/>
          <w:lang w:val="ka-GE"/>
        </w:rPr>
        <w:t>ის</w:t>
      </w:r>
      <w:r w:rsidR="00E5444C" w:rsidRPr="0024465B">
        <w:rPr>
          <w:rFonts w:ascii="Sylfaen" w:hAnsi="Sylfaen" w:cs="Menlo Regular"/>
          <w:color w:val="000000" w:themeColor="text1"/>
          <w:sz w:val="22"/>
          <w:szCs w:val="22"/>
        </w:rPr>
        <w:t xml:space="preserve"> (UNESCO), ჯანმრთელობის მსოფლიო ორგა</w:t>
      </w:r>
      <w:r w:rsidR="004E1E1E" w:rsidRPr="0024465B">
        <w:rPr>
          <w:rFonts w:ascii="Sylfaen" w:hAnsi="Sylfaen" w:cs="Menlo Regular"/>
          <w:color w:val="000000" w:themeColor="text1"/>
          <w:sz w:val="22"/>
          <w:szCs w:val="22"/>
        </w:rPr>
        <w:t>ნიზაციის</w:t>
      </w:r>
      <w:r w:rsidR="00E5444C" w:rsidRPr="0024465B">
        <w:rPr>
          <w:rFonts w:ascii="Sylfaen" w:hAnsi="Sylfaen" w:cs="Menlo Regular"/>
          <w:color w:val="000000" w:themeColor="text1"/>
          <w:sz w:val="22"/>
          <w:szCs w:val="22"/>
        </w:rPr>
        <w:t xml:space="preserve"> (WHO) </w:t>
      </w:r>
      <w:r w:rsidR="004E1E1E" w:rsidRPr="0024465B">
        <w:rPr>
          <w:rFonts w:ascii="Sylfaen" w:hAnsi="Sylfaen" w:cs="Menlo Regular"/>
          <w:color w:val="000000" w:themeColor="text1"/>
          <w:sz w:val="22"/>
          <w:szCs w:val="22"/>
          <w:lang w:val="ka-GE"/>
        </w:rPr>
        <w:t xml:space="preserve">წინაშე </w:t>
      </w:r>
      <w:r w:rsidR="00B71047" w:rsidRPr="0024465B">
        <w:rPr>
          <w:rFonts w:ascii="Sylfaen" w:hAnsi="Sylfaen" w:cs="Menlo Regular"/>
          <w:color w:val="000000" w:themeColor="text1"/>
          <w:sz w:val="22"/>
          <w:szCs w:val="22"/>
          <w:lang w:val="ka-GE"/>
        </w:rPr>
        <w:t xml:space="preserve">ანგარიშგებისა </w:t>
      </w:r>
      <w:r w:rsidR="00E5444C" w:rsidRPr="0024465B">
        <w:rPr>
          <w:rFonts w:ascii="Sylfaen" w:hAnsi="Sylfaen" w:cs="Menlo Regular"/>
          <w:color w:val="000000" w:themeColor="text1"/>
          <w:sz w:val="22"/>
          <w:szCs w:val="22"/>
        </w:rPr>
        <w:t xml:space="preserve">და </w:t>
      </w:r>
      <w:r w:rsidR="004E1E1E" w:rsidRPr="0024465B">
        <w:rPr>
          <w:rFonts w:ascii="Sylfaen" w:hAnsi="Sylfaen" w:cs="Menlo Regular"/>
          <w:color w:val="000000" w:themeColor="text1"/>
          <w:sz w:val="22"/>
          <w:szCs w:val="22"/>
        </w:rPr>
        <w:t>სხვ</w:t>
      </w:r>
      <w:r w:rsidR="00E5444C" w:rsidRPr="0024465B">
        <w:rPr>
          <w:rFonts w:ascii="Sylfaen" w:hAnsi="Sylfaen" w:cs="Menlo Regular"/>
          <w:color w:val="000000" w:themeColor="text1"/>
          <w:sz w:val="22"/>
          <w:szCs w:val="22"/>
        </w:rPr>
        <w:t>.</w:t>
      </w:r>
      <w:r w:rsidR="0056240A" w:rsidRPr="0024465B">
        <w:rPr>
          <w:rFonts w:ascii="Sylfaen" w:eastAsiaTheme="minorHAnsi" w:hAnsi="Sylfaen" w:cs="Menlo Regular"/>
          <w:color w:val="000000" w:themeColor="text1"/>
          <w:sz w:val="22"/>
          <w:szCs w:val="22"/>
        </w:rPr>
        <w:t xml:space="preserve"> </w:t>
      </w:r>
      <w:r w:rsidRPr="0024465B">
        <w:rPr>
          <w:rFonts w:ascii="Sylfaen" w:eastAsiaTheme="minorHAnsi" w:hAnsi="Sylfaen" w:cs="Menlo Regular"/>
          <w:color w:val="000000" w:themeColor="text1"/>
          <w:sz w:val="22"/>
          <w:szCs w:val="22"/>
          <w:lang w:val="ka-GE"/>
        </w:rPr>
        <w:t xml:space="preserve">ზოგიერთ შემთხვევაში, როდესაც </w:t>
      </w:r>
      <w:r w:rsidR="00E5444C" w:rsidRPr="0024465B">
        <w:rPr>
          <w:rFonts w:ascii="Sylfaen" w:eastAsiaTheme="minorHAnsi" w:hAnsi="Sylfaen" w:cs="Menlo Regular"/>
          <w:color w:val="000000" w:themeColor="text1"/>
          <w:sz w:val="22"/>
          <w:szCs w:val="22"/>
          <w:lang w:val="ka-GE"/>
        </w:rPr>
        <w:t>გარკვეულ</w:t>
      </w:r>
      <w:r w:rsidRPr="0024465B">
        <w:rPr>
          <w:rFonts w:ascii="Sylfaen" w:eastAsiaTheme="minorHAnsi" w:hAnsi="Sylfaen" w:cs="Menlo Regular"/>
          <w:color w:val="000000" w:themeColor="text1"/>
          <w:sz w:val="22"/>
          <w:szCs w:val="22"/>
          <w:lang w:val="ka-GE"/>
        </w:rPr>
        <w:t xml:space="preserve"> მაჩვენებლებ</w:t>
      </w:r>
      <w:r w:rsidR="00E5444C" w:rsidRPr="0024465B">
        <w:rPr>
          <w:rFonts w:ascii="Sylfaen" w:eastAsiaTheme="minorHAnsi" w:hAnsi="Sylfaen" w:cs="Menlo Regular"/>
          <w:color w:val="000000" w:themeColor="text1"/>
          <w:sz w:val="22"/>
          <w:szCs w:val="22"/>
          <w:lang w:val="ka-GE"/>
        </w:rPr>
        <w:t>ზე</w:t>
      </w:r>
      <w:r w:rsidRPr="0024465B">
        <w:rPr>
          <w:rFonts w:ascii="Sylfaen" w:eastAsiaTheme="minorHAnsi" w:hAnsi="Sylfaen" w:cs="Menlo Regular"/>
          <w:color w:val="000000" w:themeColor="text1"/>
          <w:sz w:val="22"/>
          <w:szCs w:val="22"/>
          <w:lang w:val="ka-GE"/>
        </w:rPr>
        <w:t xml:space="preserve"> ოფიციალური სტატისტიკა არ იყო </w:t>
      </w:r>
      <w:r w:rsidR="00B71047" w:rsidRPr="0024465B">
        <w:rPr>
          <w:rFonts w:ascii="Sylfaen" w:eastAsiaTheme="minorHAnsi" w:hAnsi="Sylfaen" w:cs="Menlo Regular"/>
          <w:color w:val="000000" w:themeColor="text1"/>
          <w:sz w:val="22"/>
          <w:szCs w:val="22"/>
          <w:lang w:val="ka-GE"/>
        </w:rPr>
        <w:t xml:space="preserve">ხელმისაწვდომი და </w:t>
      </w:r>
      <w:r w:rsidRPr="0024465B">
        <w:rPr>
          <w:rFonts w:ascii="Sylfaen" w:eastAsiaTheme="minorHAnsi" w:hAnsi="Sylfaen" w:cs="Menlo Regular"/>
          <w:color w:val="000000" w:themeColor="text1"/>
          <w:sz w:val="22"/>
          <w:szCs w:val="22"/>
          <w:lang w:val="ka-GE"/>
        </w:rPr>
        <w:t>პასუხისმგებელი უწყებები ცდილობდნენ თავად შეეგროვებინათ მონაცემები</w:t>
      </w:r>
      <w:r w:rsidR="00E5444C" w:rsidRPr="0024465B">
        <w:rPr>
          <w:rFonts w:ascii="Sylfaen" w:eastAsiaTheme="minorHAnsi" w:hAnsi="Sylfaen" w:cs="Menlo Regular"/>
          <w:color w:val="000000" w:themeColor="text1"/>
          <w:sz w:val="22"/>
          <w:szCs w:val="22"/>
          <w:lang w:val="ka-GE"/>
        </w:rPr>
        <w:t>.</w:t>
      </w:r>
      <w:r w:rsidRPr="0024465B">
        <w:rPr>
          <w:rFonts w:ascii="Sylfaen" w:eastAsiaTheme="minorHAnsi" w:hAnsi="Sylfaen" w:cs="Menlo Regular"/>
          <w:color w:val="000000" w:themeColor="text1"/>
          <w:sz w:val="22"/>
          <w:szCs w:val="22"/>
          <w:lang w:val="ka-GE"/>
        </w:rPr>
        <w:t xml:space="preserve"> თუმცა, </w:t>
      </w:r>
      <w:r w:rsidR="00067A8F" w:rsidRPr="0024465B">
        <w:rPr>
          <w:rFonts w:ascii="Sylfaen" w:eastAsiaTheme="minorHAnsi" w:hAnsi="Sylfaen" w:cs="Menlo Regular"/>
          <w:color w:val="000000" w:themeColor="text1"/>
          <w:sz w:val="22"/>
          <w:szCs w:val="22"/>
          <w:lang w:val="ka-GE"/>
        </w:rPr>
        <w:t xml:space="preserve">უნდა აღინიშნოს, რომ </w:t>
      </w:r>
      <w:r w:rsidR="0056240A" w:rsidRPr="0024465B">
        <w:rPr>
          <w:rFonts w:ascii="Sylfaen" w:eastAsiaTheme="minorHAnsi" w:hAnsi="Sylfaen" w:cs="Menlo Regular"/>
          <w:color w:val="000000" w:themeColor="text1"/>
          <w:sz w:val="22"/>
          <w:szCs w:val="22"/>
          <w:lang w:val="ka-GE"/>
        </w:rPr>
        <w:t xml:space="preserve">მხოლოდ </w:t>
      </w:r>
      <w:r w:rsidRPr="0024465B">
        <w:rPr>
          <w:rFonts w:ascii="Sylfaen" w:eastAsiaTheme="minorHAnsi" w:hAnsi="Sylfaen" w:cs="Menlo Regular"/>
          <w:color w:val="000000" w:themeColor="text1"/>
          <w:sz w:val="22"/>
          <w:szCs w:val="22"/>
          <w:lang w:val="ka-GE"/>
        </w:rPr>
        <w:t xml:space="preserve">ოფიციალური სტატისტიკის მიმწოდებლების მიერ </w:t>
      </w:r>
      <w:r w:rsidR="00B26BC1" w:rsidRPr="0024465B">
        <w:rPr>
          <w:rFonts w:ascii="Sylfaen" w:eastAsiaTheme="minorHAnsi" w:hAnsi="Sylfaen" w:cs="Menlo Regular"/>
          <w:color w:val="000000" w:themeColor="text1"/>
          <w:sz w:val="22"/>
          <w:szCs w:val="22"/>
          <w:lang w:val="ka-GE"/>
        </w:rPr>
        <w:t>მოპოვებული</w:t>
      </w:r>
      <w:r w:rsidR="007A689C" w:rsidRPr="0024465B">
        <w:rPr>
          <w:rFonts w:ascii="Sylfaen" w:eastAsiaTheme="minorHAnsi" w:hAnsi="Sylfaen" w:cs="Menlo Regular"/>
          <w:color w:val="000000" w:themeColor="text1"/>
          <w:sz w:val="22"/>
          <w:szCs w:val="22"/>
          <w:lang w:val="ka-GE"/>
        </w:rPr>
        <w:t xml:space="preserve"> </w:t>
      </w:r>
      <w:r w:rsidR="00B71047" w:rsidRPr="0024465B">
        <w:rPr>
          <w:rFonts w:ascii="Sylfaen" w:eastAsiaTheme="minorHAnsi" w:hAnsi="Sylfaen" w:cs="Menlo Regular"/>
          <w:color w:val="000000" w:themeColor="text1"/>
          <w:sz w:val="22"/>
          <w:szCs w:val="22"/>
          <w:lang w:val="ka-GE"/>
        </w:rPr>
        <w:t xml:space="preserve">მონაცემები წარმოადგენს </w:t>
      </w:r>
      <w:r w:rsidRPr="0024465B">
        <w:rPr>
          <w:rFonts w:ascii="Sylfaen" w:eastAsiaTheme="minorHAnsi" w:hAnsi="Sylfaen" w:cs="Menlo Regular"/>
          <w:color w:val="000000" w:themeColor="text1"/>
          <w:sz w:val="22"/>
          <w:szCs w:val="22"/>
          <w:lang w:val="ka-GE"/>
        </w:rPr>
        <w:t xml:space="preserve">ხარისხისა და საერთაშორისო მეთოდოლოგიებთან შესაბამისობის </w:t>
      </w:r>
      <w:r w:rsidR="00B71047" w:rsidRPr="0024465B">
        <w:rPr>
          <w:rFonts w:ascii="Sylfaen" w:eastAsiaTheme="minorHAnsi" w:hAnsi="Sylfaen" w:cs="Menlo Regular"/>
          <w:color w:val="000000" w:themeColor="text1"/>
          <w:sz w:val="22"/>
          <w:szCs w:val="22"/>
          <w:lang w:val="ka-GE"/>
        </w:rPr>
        <w:t>გარანტიას.</w:t>
      </w:r>
    </w:p>
    <w:p w14:paraId="2D81DD24" w14:textId="2401C7D5" w:rsidR="00351C38" w:rsidRPr="0024465B" w:rsidRDefault="001A1D17" w:rsidP="00942121">
      <w:pPr>
        <w:pStyle w:val="ListParagraph"/>
        <w:numPr>
          <w:ilvl w:val="0"/>
          <w:numId w:val="59"/>
        </w:numPr>
        <w:spacing w:after="160"/>
        <w:ind w:left="1440"/>
        <w:jc w:val="both"/>
        <w:rPr>
          <w:rFonts w:ascii="Sylfaen" w:hAnsi="Sylfaen" w:cs="Menlo Regular"/>
          <w:color w:val="000000" w:themeColor="text1"/>
          <w:sz w:val="22"/>
          <w:szCs w:val="22"/>
          <w:lang w:val="ka-GE"/>
        </w:rPr>
      </w:pPr>
      <w:r w:rsidRPr="0024465B">
        <w:rPr>
          <w:rFonts w:ascii="Sylfaen" w:hAnsi="Sylfaen" w:cs="Menlo Regular"/>
          <w:color w:val="000000" w:themeColor="text1"/>
          <w:sz w:val="22"/>
          <w:szCs w:val="22"/>
          <w:lang w:val="ka-GE"/>
        </w:rPr>
        <w:t>რეფორმების პროგრესის</w:t>
      </w:r>
      <w:r w:rsidR="00265C72"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lang w:val="ka-GE"/>
        </w:rPr>
        <w:t xml:space="preserve">მიზნით ანგარიშგების მოთხოვნებთან დაკავშირებული </w:t>
      </w:r>
      <w:r w:rsidR="00265C72" w:rsidRPr="0024465B">
        <w:rPr>
          <w:rFonts w:ascii="Sylfaen" w:hAnsi="Sylfaen" w:cs="Menlo Regular"/>
          <w:color w:val="000000" w:themeColor="text1"/>
          <w:sz w:val="22"/>
          <w:szCs w:val="22"/>
          <w:lang w:val="ka-GE"/>
        </w:rPr>
        <w:t xml:space="preserve">გამოწვევები </w:t>
      </w:r>
      <w:r w:rsidR="00793B4E" w:rsidRPr="0024465B">
        <w:rPr>
          <w:rFonts w:ascii="Sylfaen" w:hAnsi="Sylfaen" w:cs="Menlo Regular"/>
          <w:color w:val="000000" w:themeColor="text1"/>
          <w:sz w:val="22"/>
          <w:szCs w:val="22"/>
          <w:u w:val="single"/>
          <w:lang w:val="ka-GE"/>
        </w:rPr>
        <w:t xml:space="preserve">რისკებს უქმნის </w:t>
      </w:r>
      <w:r w:rsidRPr="0024465B">
        <w:rPr>
          <w:rFonts w:ascii="Sylfaen" w:hAnsi="Sylfaen" w:cs="Menlo Regular"/>
          <w:color w:val="000000" w:themeColor="text1"/>
          <w:sz w:val="22"/>
          <w:szCs w:val="22"/>
          <w:u w:val="single"/>
          <w:lang w:val="ka-GE"/>
        </w:rPr>
        <w:t>საქართველოს ევროკავშირში ინტეგრაცი</w:t>
      </w:r>
      <w:r w:rsidR="00793B4E" w:rsidRPr="0024465B">
        <w:rPr>
          <w:rFonts w:ascii="Sylfaen" w:hAnsi="Sylfaen" w:cs="Menlo Regular"/>
          <w:color w:val="000000" w:themeColor="text1"/>
          <w:sz w:val="22"/>
          <w:szCs w:val="22"/>
          <w:u w:val="single"/>
          <w:lang w:val="ka-GE"/>
        </w:rPr>
        <w:t>ა</w:t>
      </w:r>
      <w:r w:rsidRPr="0024465B">
        <w:rPr>
          <w:rFonts w:ascii="Sylfaen" w:hAnsi="Sylfaen" w:cs="Menlo Regular"/>
          <w:color w:val="000000" w:themeColor="text1"/>
          <w:sz w:val="22"/>
          <w:szCs w:val="22"/>
          <w:u w:val="single"/>
          <w:lang w:val="ka-GE"/>
        </w:rPr>
        <w:t>ს</w:t>
      </w:r>
      <w:r w:rsidRPr="0024465B">
        <w:rPr>
          <w:rFonts w:ascii="Sylfaen" w:hAnsi="Sylfaen" w:cs="Menlo Regular"/>
          <w:color w:val="000000" w:themeColor="text1"/>
          <w:sz w:val="22"/>
          <w:szCs w:val="22"/>
          <w:lang w:val="ka-GE"/>
        </w:rPr>
        <w:t>. ხსენებული საკითხები</w:t>
      </w:r>
      <w:r w:rsidR="001414E5" w:rsidRPr="0024465B">
        <w:rPr>
          <w:rFonts w:ascii="Sylfaen" w:hAnsi="Sylfaen" w:cs="Menlo Regular"/>
          <w:color w:val="000000" w:themeColor="text1"/>
          <w:sz w:val="22"/>
          <w:szCs w:val="22"/>
          <w:lang w:val="ka-GE"/>
        </w:rPr>
        <w:t>ს</w:t>
      </w:r>
      <w:r w:rsidRPr="0024465B">
        <w:rPr>
          <w:rFonts w:ascii="Sylfaen" w:hAnsi="Sylfaen" w:cs="Menlo Regular"/>
          <w:color w:val="000000" w:themeColor="text1"/>
          <w:sz w:val="22"/>
          <w:szCs w:val="22"/>
          <w:lang w:val="ka-GE"/>
        </w:rPr>
        <w:t xml:space="preserve"> გადაუჭრელ</w:t>
      </w:r>
      <w:r w:rsidR="001414E5" w:rsidRPr="0024465B">
        <w:rPr>
          <w:rFonts w:ascii="Sylfaen" w:hAnsi="Sylfaen" w:cs="Menlo Regular"/>
          <w:color w:val="000000" w:themeColor="text1"/>
          <w:sz w:val="22"/>
          <w:szCs w:val="22"/>
          <w:lang w:val="ka-GE"/>
        </w:rPr>
        <w:t>ობ</w:t>
      </w:r>
      <w:r w:rsidR="00CC0123" w:rsidRPr="0024465B">
        <w:rPr>
          <w:rFonts w:ascii="Sylfaen" w:hAnsi="Sylfaen" w:cs="Menlo Regular"/>
          <w:color w:val="000000" w:themeColor="text1"/>
          <w:sz w:val="22"/>
          <w:szCs w:val="22"/>
          <w:lang w:val="ka-GE"/>
        </w:rPr>
        <w:t>ამ</w:t>
      </w:r>
      <w:r w:rsidR="001414E5" w:rsidRPr="0024465B">
        <w:rPr>
          <w:rFonts w:ascii="Sylfaen" w:hAnsi="Sylfaen" w:cs="Menlo Regular"/>
          <w:color w:val="000000" w:themeColor="text1"/>
          <w:sz w:val="22"/>
          <w:szCs w:val="22"/>
          <w:lang w:val="ka-GE"/>
        </w:rPr>
        <w:t xml:space="preserve"> შესაძლოა</w:t>
      </w:r>
      <w:r w:rsidRPr="0024465B">
        <w:rPr>
          <w:rFonts w:ascii="Sylfaen" w:hAnsi="Sylfaen" w:cs="Menlo Regular"/>
          <w:color w:val="000000" w:themeColor="text1"/>
          <w:sz w:val="22"/>
          <w:szCs w:val="22"/>
          <w:lang w:val="ka-GE"/>
        </w:rPr>
        <w:t xml:space="preserve"> ასევე </w:t>
      </w:r>
      <w:r w:rsidR="00265C72" w:rsidRPr="0024465B">
        <w:rPr>
          <w:rFonts w:ascii="Sylfaen" w:hAnsi="Sylfaen" w:cs="Menlo Regular"/>
          <w:color w:val="000000" w:themeColor="text1"/>
          <w:sz w:val="22"/>
          <w:szCs w:val="22"/>
          <w:lang w:val="ka-GE"/>
        </w:rPr>
        <w:t xml:space="preserve">გრძელვადიანი უარყოფითი გავლენა იქონიოს </w:t>
      </w:r>
      <w:r w:rsidRPr="0024465B">
        <w:rPr>
          <w:rFonts w:ascii="Sylfaen" w:hAnsi="Sylfaen" w:cs="Menlo Regular"/>
          <w:color w:val="000000" w:themeColor="text1"/>
          <w:sz w:val="22"/>
          <w:szCs w:val="22"/>
          <w:lang w:val="ka-GE"/>
        </w:rPr>
        <w:t>ქვეყნის იმიჯსა და რეპუტაციაზე.</w:t>
      </w:r>
    </w:p>
    <w:p w14:paraId="76D956E9" w14:textId="7D443ABC" w:rsidR="001C6C6D" w:rsidRPr="0024465B" w:rsidRDefault="001C6C6D" w:rsidP="000A6438">
      <w:pPr>
        <w:pStyle w:val="Default"/>
        <w:numPr>
          <w:ilvl w:val="0"/>
          <w:numId w:val="28"/>
        </w:numPr>
        <w:ind w:left="714" w:hanging="357"/>
        <w:jc w:val="both"/>
        <w:rPr>
          <w:rFonts w:ascii="Sylfaen" w:hAnsi="Sylfaen" w:cs="Menlo Regular"/>
          <w:color w:val="000000" w:themeColor="text1"/>
          <w:sz w:val="22"/>
          <w:szCs w:val="22"/>
        </w:rPr>
      </w:pPr>
      <w:r w:rsidRPr="0024465B">
        <w:rPr>
          <w:rFonts w:ascii="Sylfaen" w:hAnsi="Sylfaen" w:cs="Menlo Regular"/>
          <w:color w:val="000000" w:themeColor="text1"/>
          <w:sz w:val="22"/>
          <w:szCs w:val="22"/>
          <w:u w:val="single"/>
        </w:rPr>
        <w:t>რესურსების არაეფექტური განაწილების რისკი</w:t>
      </w:r>
      <w:r w:rsidRPr="0024465B">
        <w:rPr>
          <w:rFonts w:ascii="Sylfaen" w:hAnsi="Sylfaen" w:cs="Menlo Regular"/>
          <w:color w:val="000000" w:themeColor="text1"/>
          <w:sz w:val="22"/>
          <w:szCs w:val="22"/>
        </w:rPr>
        <w:t xml:space="preserve"> ინფორმირებული გადაწყვეტილებების </w:t>
      </w:r>
      <w:r w:rsidR="004B6AC8" w:rsidRPr="0024465B">
        <w:rPr>
          <w:rFonts w:ascii="Sylfaen" w:hAnsi="Sylfaen" w:cs="Menlo Regular"/>
          <w:color w:val="000000" w:themeColor="text1"/>
          <w:sz w:val="22"/>
          <w:szCs w:val="22"/>
        </w:rPr>
        <w:t>მი</w:t>
      </w:r>
      <w:r w:rsidRPr="0024465B">
        <w:rPr>
          <w:rFonts w:ascii="Sylfaen" w:hAnsi="Sylfaen" w:cs="Menlo Regular"/>
          <w:color w:val="000000" w:themeColor="text1"/>
          <w:sz w:val="22"/>
          <w:szCs w:val="22"/>
        </w:rPr>
        <w:t>ღე</w:t>
      </w:r>
      <w:r w:rsidR="004B6AC8" w:rsidRPr="0024465B">
        <w:rPr>
          <w:rFonts w:ascii="Sylfaen" w:hAnsi="Sylfaen" w:cs="Menlo Regular"/>
          <w:color w:val="000000" w:themeColor="text1"/>
          <w:sz w:val="22"/>
          <w:szCs w:val="22"/>
          <w:lang w:val="ka-GE"/>
        </w:rPr>
        <w:t>ბის</w:t>
      </w:r>
      <w:r w:rsidR="00B4691E" w:rsidRPr="0024465B">
        <w:rPr>
          <w:rFonts w:ascii="Sylfaen" w:hAnsi="Sylfaen" w:cs="Menlo Regular"/>
          <w:color w:val="000000" w:themeColor="text1"/>
          <w:sz w:val="22"/>
          <w:szCs w:val="22"/>
          <w:lang w:val="ka-GE"/>
        </w:rPr>
        <w:t>ას</w:t>
      </w:r>
      <w:r w:rsidR="004B6AC8" w:rsidRPr="0024465B">
        <w:rPr>
          <w:rFonts w:ascii="Sylfaen" w:hAnsi="Sylfaen" w:cs="Menlo Regular"/>
          <w:color w:val="000000" w:themeColor="text1"/>
          <w:sz w:val="22"/>
          <w:szCs w:val="22"/>
          <w:lang w:val="ka-GE"/>
        </w:rPr>
        <w:t xml:space="preserve"> </w:t>
      </w:r>
      <w:r w:rsidR="00B4691E" w:rsidRPr="0024465B">
        <w:rPr>
          <w:rFonts w:ascii="Sylfaen" w:hAnsi="Sylfaen" w:cs="Menlo Regular"/>
          <w:color w:val="000000" w:themeColor="text1"/>
          <w:sz w:val="22"/>
          <w:szCs w:val="22"/>
          <w:lang w:val="ka-GE"/>
        </w:rPr>
        <w:t xml:space="preserve">მონაცემების ნაკლებობის </w:t>
      </w:r>
      <w:r w:rsidRPr="0024465B">
        <w:rPr>
          <w:rFonts w:ascii="Sylfaen" w:hAnsi="Sylfaen" w:cs="Menlo Regular"/>
          <w:color w:val="000000" w:themeColor="text1"/>
          <w:sz w:val="22"/>
          <w:szCs w:val="22"/>
        </w:rPr>
        <w:t>კიდევ ერთი უარყოფითი შედეგია.</w:t>
      </w:r>
      <w:r w:rsidR="00D248FD"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 xml:space="preserve">პოლიტიკის </w:t>
      </w:r>
      <w:r w:rsidR="004B6AC8" w:rsidRPr="0024465B">
        <w:rPr>
          <w:rFonts w:ascii="Sylfaen" w:hAnsi="Sylfaen" w:cs="Menlo Regular"/>
          <w:color w:val="000000" w:themeColor="text1"/>
          <w:sz w:val="22"/>
          <w:szCs w:val="22"/>
        </w:rPr>
        <w:t xml:space="preserve">ეფექტური </w:t>
      </w:r>
      <w:r w:rsidRPr="0024465B">
        <w:rPr>
          <w:rFonts w:ascii="Sylfaen" w:hAnsi="Sylfaen" w:cs="Menlo Regular"/>
          <w:color w:val="000000" w:themeColor="text1"/>
          <w:sz w:val="22"/>
          <w:szCs w:val="22"/>
        </w:rPr>
        <w:t xml:space="preserve">ანალიზისა და მონიტორინგის გარეშე არსებობს </w:t>
      </w:r>
      <w:r w:rsidR="00387420" w:rsidRPr="0024465B">
        <w:rPr>
          <w:rFonts w:ascii="Sylfaen" w:hAnsi="Sylfaen" w:cs="Menlo Regular"/>
          <w:color w:val="000000" w:themeColor="text1"/>
          <w:sz w:val="22"/>
          <w:szCs w:val="22"/>
          <w:lang w:val="ka-GE"/>
        </w:rPr>
        <w:t xml:space="preserve">მიზნობრიობის </w:t>
      </w:r>
      <w:r w:rsidR="00276D32" w:rsidRPr="0024465B">
        <w:rPr>
          <w:rFonts w:ascii="Sylfaen" w:hAnsi="Sylfaen" w:cs="Menlo Regular"/>
          <w:color w:val="000000" w:themeColor="text1"/>
          <w:sz w:val="22"/>
          <w:szCs w:val="22"/>
          <w:lang w:val="ka-GE"/>
        </w:rPr>
        <w:t xml:space="preserve">დარღვევისა </w:t>
      </w:r>
      <w:r w:rsidRPr="0024465B">
        <w:rPr>
          <w:rFonts w:ascii="Sylfaen" w:hAnsi="Sylfaen" w:cs="Menlo Regular"/>
          <w:color w:val="000000" w:themeColor="text1"/>
          <w:sz w:val="22"/>
          <w:szCs w:val="22"/>
        </w:rPr>
        <w:t>და პროგრამების არასწორად მიმართვის რისკი.</w:t>
      </w:r>
      <w:r w:rsidR="00D248FD"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 xml:space="preserve">დაინტერესებულ მხარეებთან კონსულტაციების დროს ნახსენები </w:t>
      </w:r>
      <w:r w:rsidR="00B041A8" w:rsidRPr="0024465B">
        <w:rPr>
          <w:rFonts w:ascii="Sylfaen" w:hAnsi="Sylfaen" w:cs="Menlo Regular"/>
          <w:color w:val="000000" w:themeColor="text1"/>
          <w:sz w:val="22"/>
          <w:szCs w:val="22"/>
        </w:rPr>
        <w:t>ერთ</w:t>
      </w:r>
      <w:r w:rsidR="00B041A8" w:rsidRPr="0024465B">
        <w:rPr>
          <w:rFonts w:ascii="Sylfaen" w:hAnsi="Sylfaen" w:cs="Menlo Regular"/>
          <w:color w:val="000000" w:themeColor="text1"/>
          <w:sz w:val="22"/>
          <w:szCs w:val="22"/>
          <w:lang w:val="ka-GE"/>
        </w:rPr>
        <w:t>-ერთი</w:t>
      </w:r>
      <w:r w:rsidR="00B041A8" w:rsidRPr="0024465B">
        <w:rPr>
          <w:rFonts w:ascii="Sylfaen" w:hAnsi="Sylfaen" w:cs="Menlo Regular"/>
          <w:color w:val="000000" w:themeColor="text1"/>
          <w:sz w:val="22"/>
          <w:szCs w:val="22"/>
        </w:rPr>
        <w:t xml:space="preserve"> </w:t>
      </w:r>
      <w:r w:rsidRPr="0024465B">
        <w:rPr>
          <w:rFonts w:ascii="Sylfaen" w:hAnsi="Sylfaen" w:cs="Menlo Regular"/>
          <w:color w:val="000000" w:themeColor="text1"/>
          <w:sz w:val="22"/>
          <w:szCs w:val="22"/>
        </w:rPr>
        <w:t>მაგალითი ეხებოდა რეგიონული განვითარების პროგრამებს</w:t>
      </w:r>
      <w:r w:rsidR="00CC0123" w:rsidRPr="0024465B">
        <w:rPr>
          <w:rFonts w:ascii="Sylfaen" w:hAnsi="Sylfaen" w:cs="Menlo Regular"/>
          <w:color w:val="000000" w:themeColor="text1"/>
          <w:sz w:val="22"/>
          <w:szCs w:val="22"/>
          <w:lang w:val="ka-GE"/>
        </w:rPr>
        <w:t>,</w:t>
      </w:r>
      <w:r w:rsidRPr="0024465B">
        <w:rPr>
          <w:rFonts w:ascii="Sylfaen" w:hAnsi="Sylfaen" w:cs="Menlo Regular"/>
          <w:color w:val="000000" w:themeColor="text1"/>
          <w:sz w:val="22"/>
          <w:szCs w:val="22"/>
        </w:rPr>
        <w:t xml:space="preserve"> რომლებიც ფოკუსირებულია კონკრეტულ საპილოტე რეგიონებზე. სათანადო მონაცემების გარეშე რთულია მხარდაჭერის პროგრამების ეფექტურობის შეფასება.</w:t>
      </w:r>
    </w:p>
    <w:p w14:paraId="0AE80D20" w14:textId="0F5F4B8A" w:rsidR="001C6C6D" w:rsidRPr="0024465B" w:rsidRDefault="001C6C6D" w:rsidP="005362A5">
      <w:pPr>
        <w:pStyle w:val="Default"/>
        <w:numPr>
          <w:ilvl w:val="0"/>
          <w:numId w:val="44"/>
        </w:numPr>
        <w:ind w:left="1434" w:hanging="357"/>
        <w:jc w:val="both"/>
        <w:rPr>
          <w:rFonts w:ascii="Sylfaen" w:hAnsi="Sylfaen" w:cs="Menlo Regular"/>
          <w:color w:val="000000" w:themeColor="text1"/>
          <w:sz w:val="22"/>
          <w:szCs w:val="22"/>
        </w:rPr>
      </w:pPr>
      <w:r w:rsidRPr="0024465B">
        <w:rPr>
          <w:rFonts w:ascii="Sylfaen" w:hAnsi="Sylfaen" w:cs="Menlo Regular"/>
          <w:color w:val="000000" w:themeColor="text1"/>
          <w:sz w:val="22"/>
          <w:szCs w:val="22"/>
        </w:rPr>
        <w:t xml:space="preserve">სათანადო მტკიცებულებებზე დაფუძნებული ანალიზის გარეშე არსებული რეფორმები და მხარდამჭერი პროგრამები შეიძლება ადეკვატურად არ იყოს მიმართული </w:t>
      </w:r>
      <w:r w:rsidR="0016385B" w:rsidRPr="0024465B">
        <w:rPr>
          <w:rFonts w:ascii="Sylfaen" w:hAnsi="Sylfaen" w:cs="Menlo Regular"/>
          <w:color w:val="000000" w:themeColor="text1"/>
          <w:sz w:val="22"/>
          <w:szCs w:val="22"/>
        </w:rPr>
        <w:t>მარგინალიზებული და მოწყვლადი ჯგუფის წარმომადგენლების საჭიროებების</w:t>
      </w:r>
      <w:r w:rsidR="0016385B" w:rsidRPr="0024465B">
        <w:rPr>
          <w:rFonts w:ascii="Sylfaen" w:hAnsi="Sylfaen" w:cs="Menlo Regular"/>
          <w:color w:val="000000" w:themeColor="text1"/>
          <w:sz w:val="22"/>
          <w:szCs w:val="22"/>
          <w:lang w:val="ka-GE"/>
        </w:rPr>
        <w:t>კენ</w:t>
      </w:r>
      <w:r w:rsidRPr="0024465B">
        <w:rPr>
          <w:rFonts w:ascii="Sylfaen" w:hAnsi="Sylfaen" w:cs="Menlo Regular"/>
          <w:color w:val="000000" w:themeColor="text1"/>
          <w:sz w:val="22"/>
          <w:szCs w:val="22"/>
        </w:rPr>
        <w:t xml:space="preserve">, რაც </w:t>
      </w:r>
      <w:r w:rsidR="004F491D" w:rsidRPr="0024465B">
        <w:rPr>
          <w:rFonts w:ascii="Sylfaen" w:hAnsi="Sylfaen" w:cs="Menlo Regular"/>
          <w:color w:val="000000" w:themeColor="text1"/>
          <w:sz w:val="22"/>
          <w:szCs w:val="22"/>
          <w:lang w:val="ka-GE"/>
        </w:rPr>
        <w:t>გაზრდის</w:t>
      </w:r>
      <w:r w:rsidRPr="0024465B">
        <w:rPr>
          <w:rFonts w:ascii="Sylfaen" w:hAnsi="Sylfaen" w:cs="Menlo Regular"/>
          <w:color w:val="000000" w:themeColor="text1"/>
          <w:sz w:val="22"/>
          <w:szCs w:val="22"/>
        </w:rPr>
        <w:t xml:space="preserve"> </w:t>
      </w:r>
      <w:r w:rsidRPr="0024465B">
        <w:rPr>
          <w:rFonts w:ascii="Sylfaen" w:hAnsi="Sylfaen" w:cs="Menlo Regular"/>
          <w:color w:val="000000" w:themeColor="text1"/>
          <w:sz w:val="22"/>
          <w:szCs w:val="22"/>
          <w:u w:val="single"/>
        </w:rPr>
        <w:t>სოციალური უთანასწორობის</w:t>
      </w:r>
      <w:r w:rsidRPr="0024465B">
        <w:rPr>
          <w:rFonts w:ascii="Sylfaen" w:hAnsi="Sylfaen" w:cs="Menlo Regular"/>
          <w:color w:val="000000" w:themeColor="text1"/>
          <w:sz w:val="22"/>
          <w:szCs w:val="22"/>
        </w:rPr>
        <w:t xml:space="preserve"> რისკებს და </w:t>
      </w:r>
      <w:r w:rsidRPr="0024465B">
        <w:rPr>
          <w:rFonts w:ascii="Sylfaen" w:hAnsi="Sylfaen" w:cs="Menlo Regular"/>
          <w:color w:val="000000" w:themeColor="text1"/>
          <w:sz w:val="22"/>
          <w:szCs w:val="22"/>
          <w:u w:val="single"/>
        </w:rPr>
        <w:t>პოლიტიკის ეფექტურობის შემცირებას</w:t>
      </w:r>
      <w:r w:rsidRPr="0024465B">
        <w:rPr>
          <w:rFonts w:ascii="Sylfaen" w:hAnsi="Sylfaen" w:cs="Menlo Regular"/>
          <w:color w:val="000000" w:themeColor="text1"/>
          <w:sz w:val="22"/>
          <w:szCs w:val="22"/>
        </w:rPr>
        <w:t>.</w:t>
      </w:r>
      <w:r w:rsidR="00387420" w:rsidRPr="0024465B">
        <w:rPr>
          <w:rFonts w:ascii="Sylfaen" w:hAnsi="Sylfaen" w:cs="Menlo Regular"/>
          <w:color w:val="000000" w:themeColor="text1"/>
          <w:sz w:val="22"/>
          <w:szCs w:val="22"/>
          <w:lang w:val="ka-GE"/>
        </w:rPr>
        <w:t xml:space="preserve">  </w:t>
      </w:r>
    </w:p>
    <w:p w14:paraId="08A17894" w14:textId="2DE7BBCE" w:rsidR="00F42996" w:rsidRPr="0024465B" w:rsidRDefault="00F655B8" w:rsidP="000A6438">
      <w:pPr>
        <w:pStyle w:val="ListParagraph"/>
        <w:numPr>
          <w:ilvl w:val="0"/>
          <w:numId w:val="28"/>
        </w:numPr>
        <w:ind w:left="714" w:hanging="357"/>
        <w:jc w:val="both"/>
        <w:rPr>
          <w:rFonts w:ascii="Sylfaen" w:hAnsi="Sylfaen"/>
          <w:sz w:val="22"/>
          <w:szCs w:val="22"/>
        </w:rPr>
      </w:pPr>
      <w:r w:rsidRPr="0024465B">
        <w:rPr>
          <w:rFonts w:ascii="Sylfaen" w:hAnsi="Sylfaen"/>
          <w:sz w:val="22"/>
          <w:szCs w:val="22"/>
          <w:lang w:val="ka-GE"/>
        </w:rPr>
        <w:t xml:space="preserve">გრძელვადიან პერსპექტივაში </w:t>
      </w:r>
      <w:r w:rsidR="00AF15BF" w:rsidRPr="0024465B">
        <w:rPr>
          <w:rFonts w:ascii="Sylfaen" w:hAnsi="Sylfaen"/>
          <w:sz w:val="22"/>
          <w:szCs w:val="22"/>
        </w:rPr>
        <w:t>აღნიშნული</w:t>
      </w:r>
      <w:r w:rsidR="001C1AE4" w:rsidRPr="0024465B">
        <w:rPr>
          <w:rFonts w:ascii="Sylfaen" w:hAnsi="Sylfaen"/>
          <w:sz w:val="22"/>
          <w:szCs w:val="22"/>
          <w:lang w:val="ka-GE"/>
        </w:rPr>
        <w:t xml:space="preserve"> პრობლემები</w:t>
      </w:r>
      <w:r w:rsidRPr="0024465B">
        <w:rPr>
          <w:rFonts w:ascii="Sylfaen" w:hAnsi="Sylfaen"/>
          <w:sz w:val="22"/>
          <w:szCs w:val="22"/>
          <w:lang w:val="ka-GE"/>
        </w:rPr>
        <w:t>ს გადაუჭრელობამ და</w:t>
      </w:r>
      <w:r w:rsidR="00AF15BF" w:rsidRPr="0024465B">
        <w:rPr>
          <w:rFonts w:ascii="Sylfaen" w:hAnsi="Sylfaen"/>
          <w:b/>
          <w:sz w:val="22"/>
          <w:szCs w:val="22"/>
        </w:rPr>
        <w:t xml:space="preserve"> </w:t>
      </w:r>
      <w:r w:rsidR="00C6403A">
        <w:rPr>
          <w:rFonts w:ascii="Sylfaen" w:hAnsi="Sylfaen"/>
          <w:sz w:val="22"/>
          <w:szCs w:val="22"/>
        </w:rPr>
        <w:t>მონაცემებთან</w:t>
      </w:r>
      <w:r w:rsidR="00AB1A7C" w:rsidRPr="0024465B">
        <w:rPr>
          <w:rFonts w:ascii="Sylfaen" w:hAnsi="Sylfaen"/>
          <w:sz w:val="22"/>
          <w:szCs w:val="22"/>
          <w:lang w:val="ka-GE"/>
        </w:rPr>
        <w:t xml:space="preserve"> დაკავშირებულმა</w:t>
      </w:r>
      <w:r w:rsidR="00AF15BF" w:rsidRPr="0024465B">
        <w:rPr>
          <w:rFonts w:ascii="Sylfaen" w:hAnsi="Sylfaen"/>
          <w:sz w:val="22"/>
          <w:szCs w:val="22"/>
        </w:rPr>
        <w:t xml:space="preserve"> </w:t>
      </w:r>
      <w:r w:rsidRPr="0024465B">
        <w:rPr>
          <w:rFonts w:ascii="Sylfaen" w:hAnsi="Sylfaen"/>
          <w:sz w:val="22"/>
          <w:szCs w:val="22"/>
          <w:lang w:val="ka-GE"/>
        </w:rPr>
        <w:t>გამოწვევებმა</w:t>
      </w:r>
      <w:r w:rsidR="00AF15BF" w:rsidRPr="0024465B">
        <w:rPr>
          <w:rFonts w:ascii="Sylfaen" w:hAnsi="Sylfaen"/>
          <w:sz w:val="22"/>
          <w:szCs w:val="22"/>
        </w:rPr>
        <w:t xml:space="preserve"> შეიძლება შეამციროს </w:t>
      </w:r>
      <w:r w:rsidR="00AF15BF" w:rsidRPr="0024465B">
        <w:rPr>
          <w:rFonts w:ascii="Sylfaen" w:hAnsi="Sylfaen"/>
          <w:sz w:val="22"/>
          <w:szCs w:val="22"/>
          <w:u w:val="single"/>
        </w:rPr>
        <w:t>დაინტერესებული მხარეების ნდობა ოფიციალური სტატისტიკის მიმართ</w:t>
      </w:r>
      <w:r w:rsidR="00AF15BF" w:rsidRPr="0024465B">
        <w:rPr>
          <w:rFonts w:ascii="Sylfaen" w:hAnsi="Sylfaen"/>
          <w:sz w:val="22"/>
          <w:szCs w:val="22"/>
        </w:rPr>
        <w:t xml:space="preserve">. თუმცა, ისიც უნდა აღინიშნოს, რომ ტრადიციულად </w:t>
      </w:r>
      <w:r w:rsidR="00EA5E1D" w:rsidRPr="0024465B">
        <w:rPr>
          <w:rFonts w:ascii="Sylfaen" w:hAnsi="Sylfaen"/>
          <w:sz w:val="22"/>
          <w:szCs w:val="22"/>
          <w:lang w:val="ka-GE"/>
        </w:rPr>
        <w:t xml:space="preserve">საქართველოს </w:t>
      </w:r>
      <w:r w:rsidR="00AF15BF" w:rsidRPr="0024465B">
        <w:rPr>
          <w:rFonts w:ascii="Sylfaen" w:hAnsi="Sylfaen"/>
          <w:sz w:val="22"/>
          <w:szCs w:val="22"/>
        </w:rPr>
        <w:t xml:space="preserve">სტატისტიკის ეროვნული სისტემის ყველა წევრი ავლენს ერთგულებას და დიდ ძალისხმევას მიმართავს საჭირო მონაცემების </w:t>
      </w:r>
      <w:r w:rsidR="00D3787F" w:rsidRPr="0024465B">
        <w:rPr>
          <w:rFonts w:ascii="Sylfaen" w:hAnsi="Sylfaen"/>
          <w:sz w:val="22"/>
          <w:szCs w:val="22"/>
          <w:lang w:val="ka-GE"/>
        </w:rPr>
        <w:t>მართებულად წარმოებისაკენ</w:t>
      </w:r>
      <w:r w:rsidR="00AF15BF" w:rsidRPr="0024465B">
        <w:rPr>
          <w:rFonts w:ascii="Sylfaen" w:hAnsi="Sylfaen"/>
          <w:sz w:val="22"/>
          <w:szCs w:val="22"/>
        </w:rPr>
        <w:t>, რ</w:t>
      </w:r>
      <w:r w:rsidR="00B61BB3" w:rsidRPr="0024465B">
        <w:rPr>
          <w:rFonts w:ascii="Sylfaen" w:hAnsi="Sylfaen"/>
          <w:sz w:val="22"/>
          <w:szCs w:val="22"/>
          <w:lang w:val="ka-GE"/>
        </w:rPr>
        <w:t>ით</w:t>
      </w:r>
      <w:r w:rsidR="00AF15BF" w:rsidRPr="0024465B">
        <w:rPr>
          <w:rFonts w:ascii="Sylfaen" w:hAnsi="Sylfaen"/>
          <w:sz w:val="22"/>
          <w:szCs w:val="22"/>
        </w:rPr>
        <w:t xml:space="preserve">აც </w:t>
      </w:r>
      <w:r w:rsidR="00F42996" w:rsidRPr="0024465B">
        <w:rPr>
          <w:rFonts w:ascii="Sylfaen" w:hAnsi="Sylfaen"/>
          <w:sz w:val="22"/>
          <w:szCs w:val="22"/>
          <w:lang w:val="ka-GE"/>
        </w:rPr>
        <w:t xml:space="preserve">ხელს უწყობს </w:t>
      </w:r>
      <w:r w:rsidR="00AF15BF" w:rsidRPr="0024465B">
        <w:rPr>
          <w:rFonts w:ascii="Sylfaen" w:hAnsi="Sylfaen"/>
          <w:sz w:val="22"/>
          <w:szCs w:val="22"/>
        </w:rPr>
        <w:t>მტკიცებულებებზე დაფუძნებული გადაწყვეტილებების მიღებას</w:t>
      </w:r>
      <w:r w:rsidR="001C1AE4" w:rsidRPr="0024465B">
        <w:rPr>
          <w:rFonts w:ascii="Sylfaen" w:hAnsi="Sylfaen"/>
          <w:sz w:val="22"/>
          <w:szCs w:val="22"/>
          <w:lang w:val="ka-GE"/>
        </w:rPr>
        <w:t>.</w:t>
      </w:r>
      <w:r w:rsidR="00A7122C" w:rsidRPr="0024465B">
        <w:rPr>
          <w:rFonts w:ascii="Sylfaen" w:hAnsi="Sylfaen"/>
          <w:sz w:val="22"/>
          <w:szCs w:val="22"/>
          <w:lang w:val="ka-GE"/>
        </w:rPr>
        <w:t xml:space="preserve"> </w:t>
      </w:r>
      <w:r w:rsidR="00396F1D" w:rsidRPr="0024465B">
        <w:rPr>
          <w:rFonts w:ascii="Sylfaen" w:hAnsi="Sylfaen"/>
          <w:sz w:val="22"/>
          <w:szCs w:val="22"/>
          <w:lang w:val="ka-GE"/>
        </w:rPr>
        <w:t>აღნიშნული</w:t>
      </w:r>
      <w:r w:rsidR="00AF15BF" w:rsidRPr="0024465B">
        <w:rPr>
          <w:rFonts w:ascii="Sylfaen" w:hAnsi="Sylfaen"/>
          <w:sz w:val="22"/>
          <w:szCs w:val="22"/>
        </w:rPr>
        <w:t xml:space="preserve"> </w:t>
      </w:r>
      <w:r w:rsidR="00F42996" w:rsidRPr="0024465B">
        <w:rPr>
          <w:rFonts w:ascii="Sylfaen" w:hAnsi="Sylfaen"/>
          <w:sz w:val="22"/>
          <w:szCs w:val="22"/>
          <w:lang w:val="ka-GE"/>
        </w:rPr>
        <w:t>ძალისხმე</w:t>
      </w:r>
      <w:r w:rsidR="008A2D69" w:rsidRPr="0024465B">
        <w:rPr>
          <w:rFonts w:ascii="Sylfaen" w:hAnsi="Sylfaen"/>
          <w:sz w:val="22"/>
          <w:szCs w:val="22"/>
          <w:lang w:val="ka-GE"/>
        </w:rPr>
        <w:t>ვ</w:t>
      </w:r>
      <w:r w:rsidR="00F42996" w:rsidRPr="0024465B">
        <w:rPr>
          <w:rFonts w:ascii="Sylfaen" w:hAnsi="Sylfaen"/>
          <w:sz w:val="22"/>
          <w:szCs w:val="22"/>
          <w:lang w:val="ka-GE"/>
        </w:rPr>
        <w:t xml:space="preserve">ა </w:t>
      </w:r>
      <w:r w:rsidR="00396F1D" w:rsidRPr="0024465B">
        <w:rPr>
          <w:rFonts w:ascii="Sylfaen" w:hAnsi="Sylfaen"/>
          <w:sz w:val="22"/>
          <w:szCs w:val="22"/>
          <w:lang w:val="ka-GE"/>
        </w:rPr>
        <w:t>ადასტურებს</w:t>
      </w:r>
      <w:r w:rsidR="00AF15BF" w:rsidRPr="0024465B">
        <w:rPr>
          <w:rFonts w:ascii="Sylfaen" w:hAnsi="Sylfaen"/>
          <w:sz w:val="22"/>
          <w:szCs w:val="22"/>
        </w:rPr>
        <w:t xml:space="preserve"> დაინტერესებული მხარეების </w:t>
      </w:r>
      <w:r w:rsidR="00F42996" w:rsidRPr="0024465B">
        <w:rPr>
          <w:rFonts w:ascii="Sylfaen" w:hAnsi="Sylfaen"/>
          <w:sz w:val="22"/>
          <w:szCs w:val="22"/>
          <w:lang w:val="ka-GE"/>
        </w:rPr>
        <w:t>ერთგულებას</w:t>
      </w:r>
      <w:r w:rsidR="00F42996" w:rsidRPr="0024465B">
        <w:rPr>
          <w:rFonts w:ascii="Sylfaen" w:hAnsi="Sylfaen"/>
          <w:sz w:val="22"/>
          <w:szCs w:val="22"/>
        </w:rPr>
        <w:t xml:space="preserve"> </w:t>
      </w:r>
      <w:r w:rsidR="00B61BB3" w:rsidRPr="0024465B">
        <w:rPr>
          <w:rFonts w:ascii="Sylfaen" w:hAnsi="Sylfaen"/>
          <w:sz w:val="22"/>
          <w:szCs w:val="22"/>
          <w:lang w:val="ka-GE"/>
        </w:rPr>
        <w:t xml:space="preserve">საქართველოს </w:t>
      </w:r>
      <w:r w:rsidR="0076143C" w:rsidRPr="0024465B">
        <w:rPr>
          <w:rFonts w:ascii="Sylfaen" w:hAnsi="Sylfaen"/>
          <w:sz w:val="22"/>
          <w:szCs w:val="22"/>
          <w:lang w:val="ka-GE"/>
        </w:rPr>
        <w:t>სტატისტიკის ეროვნული სისტემის</w:t>
      </w:r>
      <w:r w:rsidR="00AF15BF" w:rsidRPr="0024465B">
        <w:rPr>
          <w:rFonts w:ascii="Sylfaen" w:hAnsi="Sylfaen"/>
          <w:sz w:val="22"/>
          <w:szCs w:val="22"/>
        </w:rPr>
        <w:t xml:space="preserve"> მიმართ, ხელი შეეწყოს არსებული რესურსები</w:t>
      </w:r>
      <w:r w:rsidR="008E7CF7" w:rsidRPr="0024465B">
        <w:rPr>
          <w:rFonts w:ascii="Sylfaen" w:hAnsi="Sylfaen"/>
          <w:sz w:val="22"/>
          <w:szCs w:val="22"/>
          <w:lang w:val="ka-GE"/>
        </w:rPr>
        <w:t>ს</w:t>
      </w:r>
      <w:r w:rsidR="00AF15BF" w:rsidRPr="0024465B">
        <w:rPr>
          <w:rFonts w:ascii="Sylfaen" w:hAnsi="Sylfaen"/>
          <w:sz w:val="22"/>
          <w:szCs w:val="22"/>
        </w:rPr>
        <w:t xml:space="preserve"> მაქსიმალურ </w:t>
      </w:r>
      <w:r w:rsidR="00B61BB3" w:rsidRPr="0024465B">
        <w:rPr>
          <w:rFonts w:ascii="Sylfaen" w:hAnsi="Sylfaen"/>
          <w:sz w:val="22"/>
          <w:szCs w:val="22"/>
          <w:lang w:val="ka-GE"/>
        </w:rPr>
        <w:t>ათვისებას</w:t>
      </w:r>
      <w:r w:rsidR="00B041A8" w:rsidRPr="0024465B">
        <w:rPr>
          <w:rFonts w:ascii="Sylfaen" w:hAnsi="Sylfaen"/>
          <w:sz w:val="22"/>
          <w:szCs w:val="22"/>
          <w:lang w:val="ka-GE"/>
        </w:rPr>
        <w:t>,</w:t>
      </w:r>
      <w:r w:rsidR="00AF15BF" w:rsidRPr="0024465B">
        <w:rPr>
          <w:rFonts w:ascii="Sylfaen" w:hAnsi="Sylfaen"/>
          <w:sz w:val="22"/>
          <w:szCs w:val="22"/>
        </w:rPr>
        <w:t xml:space="preserve"> ხარისხიან მონაცემებზე მუდმივად მზარდი მოთხოვნის დასაკმაყოფილებ</w:t>
      </w:r>
      <w:r w:rsidR="00F4661E" w:rsidRPr="0024465B">
        <w:rPr>
          <w:rFonts w:ascii="Sylfaen" w:hAnsi="Sylfaen"/>
          <w:sz w:val="22"/>
          <w:szCs w:val="22"/>
          <w:lang w:val="ka-GE"/>
        </w:rPr>
        <w:t>ლად</w:t>
      </w:r>
      <w:r w:rsidR="00AF15BF" w:rsidRPr="0024465B">
        <w:rPr>
          <w:rFonts w:ascii="Sylfaen" w:hAnsi="Sylfaen"/>
          <w:sz w:val="22"/>
          <w:szCs w:val="22"/>
        </w:rPr>
        <w:t>.</w:t>
      </w:r>
    </w:p>
    <w:p w14:paraId="4B9DB15E" w14:textId="1AE31673" w:rsidR="00DE3D68" w:rsidRPr="0024465B" w:rsidRDefault="00AF15BF" w:rsidP="00942121">
      <w:pPr>
        <w:pStyle w:val="ListParagraph"/>
        <w:numPr>
          <w:ilvl w:val="1"/>
          <w:numId w:val="28"/>
        </w:numPr>
        <w:jc w:val="both"/>
        <w:rPr>
          <w:rFonts w:ascii="Sylfaen" w:hAnsi="Sylfaen"/>
          <w:sz w:val="22"/>
          <w:szCs w:val="22"/>
        </w:rPr>
      </w:pPr>
      <w:r w:rsidRPr="0024465B">
        <w:rPr>
          <w:rFonts w:ascii="Sylfaen" w:hAnsi="Sylfaen"/>
          <w:sz w:val="22"/>
          <w:szCs w:val="22"/>
        </w:rPr>
        <w:t xml:space="preserve">აღნიშნული საკითხები </w:t>
      </w:r>
      <w:r w:rsidR="00396F1D" w:rsidRPr="0024465B">
        <w:rPr>
          <w:rFonts w:ascii="Sylfaen" w:hAnsi="Sylfaen"/>
          <w:sz w:val="22"/>
          <w:szCs w:val="22"/>
          <w:lang w:val="ka-GE"/>
        </w:rPr>
        <w:t xml:space="preserve">საჭიროებს </w:t>
      </w:r>
      <w:r w:rsidR="003D5FD7" w:rsidRPr="0024465B">
        <w:rPr>
          <w:rFonts w:ascii="Sylfaen" w:hAnsi="Sylfaen"/>
          <w:sz w:val="22"/>
          <w:szCs w:val="22"/>
          <w:lang w:val="ka-GE"/>
        </w:rPr>
        <w:t>დრო</w:t>
      </w:r>
      <w:r w:rsidR="00396F1D" w:rsidRPr="0024465B">
        <w:rPr>
          <w:rFonts w:ascii="Sylfaen" w:hAnsi="Sylfaen"/>
          <w:sz w:val="22"/>
          <w:szCs w:val="22"/>
          <w:lang w:val="ka-GE"/>
        </w:rPr>
        <w:t>ულ რეაგირებას</w:t>
      </w:r>
      <w:r w:rsidR="003D5FD7" w:rsidRPr="0024465B">
        <w:rPr>
          <w:rFonts w:ascii="Sylfaen" w:hAnsi="Sylfaen"/>
          <w:sz w:val="22"/>
          <w:szCs w:val="22"/>
          <w:lang w:val="ka-GE"/>
        </w:rPr>
        <w:t xml:space="preserve">, </w:t>
      </w:r>
      <w:r w:rsidR="00396F1D" w:rsidRPr="0024465B">
        <w:rPr>
          <w:rFonts w:ascii="Sylfaen" w:hAnsi="Sylfaen"/>
          <w:sz w:val="22"/>
          <w:szCs w:val="22"/>
          <w:lang w:val="ka-GE"/>
        </w:rPr>
        <w:t xml:space="preserve">წინააღმდეგ შემთხვევაში, </w:t>
      </w:r>
      <w:r w:rsidRPr="0024465B">
        <w:rPr>
          <w:rFonts w:ascii="Sylfaen" w:hAnsi="Sylfaen"/>
          <w:sz w:val="22"/>
          <w:szCs w:val="22"/>
          <w:u w:val="single"/>
        </w:rPr>
        <w:t xml:space="preserve">შედეგები უარყოფითად </w:t>
      </w:r>
      <w:r w:rsidR="00FB4495" w:rsidRPr="0024465B">
        <w:rPr>
          <w:rFonts w:ascii="Sylfaen" w:hAnsi="Sylfaen"/>
          <w:sz w:val="22"/>
          <w:szCs w:val="22"/>
          <w:u w:val="single"/>
          <w:lang w:val="ka-GE"/>
        </w:rPr>
        <w:t>აისახება</w:t>
      </w:r>
      <w:r w:rsidRPr="0024465B">
        <w:rPr>
          <w:rFonts w:ascii="Sylfaen" w:hAnsi="Sylfaen"/>
          <w:sz w:val="22"/>
          <w:szCs w:val="22"/>
          <w:u w:val="single"/>
        </w:rPr>
        <w:t xml:space="preserve"> ოფიციალურ სტატისტიკის</w:t>
      </w:r>
      <w:r w:rsidR="00396F1D" w:rsidRPr="0024465B">
        <w:rPr>
          <w:rFonts w:ascii="Sylfaen" w:hAnsi="Sylfaen"/>
          <w:sz w:val="22"/>
          <w:szCs w:val="22"/>
          <w:u w:val="single"/>
          <w:lang w:val="ka-GE"/>
        </w:rPr>
        <w:t xml:space="preserve"> </w:t>
      </w:r>
      <w:r w:rsidR="001C1AE4" w:rsidRPr="0024465B">
        <w:rPr>
          <w:rFonts w:ascii="Sylfaen" w:hAnsi="Sylfaen"/>
          <w:sz w:val="22"/>
          <w:szCs w:val="22"/>
          <w:u w:val="single"/>
          <w:lang w:val="ka-GE"/>
        </w:rPr>
        <w:t>მიმართ</w:t>
      </w:r>
      <w:r w:rsidR="001C1AE4" w:rsidRPr="0024465B">
        <w:rPr>
          <w:rFonts w:ascii="Sylfaen" w:hAnsi="Sylfaen"/>
          <w:sz w:val="22"/>
          <w:szCs w:val="22"/>
          <w:u w:val="single"/>
        </w:rPr>
        <w:t xml:space="preserve"> </w:t>
      </w:r>
      <w:r w:rsidR="001C1AE4" w:rsidRPr="0024465B">
        <w:rPr>
          <w:rFonts w:ascii="Sylfaen" w:hAnsi="Sylfaen"/>
          <w:sz w:val="22"/>
          <w:szCs w:val="22"/>
          <w:u w:val="single"/>
          <w:lang w:val="ka-GE"/>
        </w:rPr>
        <w:t>გამოხატულ</w:t>
      </w:r>
      <w:r w:rsidR="00396F1D" w:rsidRPr="0024465B">
        <w:rPr>
          <w:rFonts w:ascii="Sylfaen" w:hAnsi="Sylfaen"/>
          <w:sz w:val="22"/>
          <w:szCs w:val="22"/>
          <w:u w:val="single"/>
          <w:lang w:val="ka-GE"/>
        </w:rPr>
        <w:t xml:space="preserve"> </w:t>
      </w:r>
      <w:r w:rsidRPr="0024465B">
        <w:rPr>
          <w:rFonts w:ascii="Sylfaen" w:hAnsi="Sylfaen"/>
          <w:sz w:val="22"/>
          <w:szCs w:val="22"/>
          <w:u w:val="single"/>
        </w:rPr>
        <w:t>ნდოობა</w:t>
      </w:r>
      <w:r w:rsidR="001C1AE4" w:rsidRPr="0024465B">
        <w:rPr>
          <w:rFonts w:ascii="Sylfaen" w:hAnsi="Sylfaen"/>
          <w:sz w:val="22"/>
          <w:szCs w:val="22"/>
          <w:u w:val="single"/>
          <w:lang w:val="ka-GE"/>
        </w:rPr>
        <w:t xml:space="preserve">სა </w:t>
      </w:r>
      <w:r w:rsidRPr="0024465B">
        <w:rPr>
          <w:rFonts w:ascii="Sylfaen" w:hAnsi="Sylfaen"/>
          <w:sz w:val="22"/>
          <w:szCs w:val="22"/>
          <w:u w:val="single"/>
        </w:rPr>
        <w:t>და სისტემის რეპუტაციაზე</w:t>
      </w:r>
      <w:r w:rsidR="00396F1D" w:rsidRPr="0024465B">
        <w:rPr>
          <w:rFonts w:ascii="Sylfaen" w:hAnsi="Sylfaen"/>
          <w:sz w:val="22"/>
          <w:szCs w:val="22"/>
          <w:lang w:val="ka-GE"/>
        </w:rPr>
        <w:t>.</w:t>
      </w:r>
      <w:r w:rsidRPr="0024465B">
        <w:rPr>
          <w:rFonts w:ascii="Sylfaen" w:hAnsi="Sylfaen"/>
          <w:sz w:val="22"/>
          <w:szCs w:val="22"/>
        </w:rPr>
        <w:t xml:space="preserve"> გრძელვადიან პერსპექტივაში </w:t>
      </w:r>
      <w:r w:rsidR="006B6367" w:rsidRPr="0024465B">
        <w:rPr>
          <w:rFonts w:ascii="Sylfaen" w:hAnsi="Sylfaen"/>
          <w:sz w:val="22"/>
          <w:szCs w:val="22"/>
          <w:lang w:val="ka-GE"/>
        </w:rPr>
        <w:t xml:space="preserve">კი </w:t>
      </w:r>
      <w:r w:rsidR="006B6367" w:rsidRPr="0024465B">
        <w:rPr>
          <w:rFonts w:ascii="Sylfaen" w:hAnsi="Sylfaen"/>
          <w:sz w:val="22"/>
          <w:szCs w:val="22"/>
          <w:u w:val="single"/>
          <w:lang w:val="ka-GE"/>
        </w:rPr>
        <w:t>დააზიანებს</w:t>
      </w:r>
      <w:r w:rsidR="00FB4495" w:rsidRPr="0024465B">
        <w:rPr>
          <w:rFonts w:ascii="Sylfaen" w:hAnsi="Sylfaen"/>
          <w:sz w:val="22"/>
          <w:szCs w:val="22"/>
          <w:u w:val="single"/>
          <w:lang w:val="ka-GE"/>
        </w:rPr>
        <w:t xml:space="preserve"> </w:t>
      </w:r>
      <w:r w:rsidR="00396F1D" w:rsidRPr="0024465B">
        <w:rPr>
          <w:rFonts w:ascii="Sylfaen" w:hAnsi="Sylfaen"/>
          <w:sz w:val="22"/>
          <w:szCs w:val="22"/>
          <w:u w:val="single"/>
          <w:lang w:val="ka-GE"/>
        </w:rPr>
        <w:t>ქვეყნის</w:t>
      </w:r>
      <w:r w:rsidRPr="0024465B">
        <w:rPr>
          <w:rFonts w:ascii="Sylfaen" w:hAnsi="Sylfaen"/>
          <w:sz w:val="22"/>
          <w:szCs w:val="22"/>
          <w:u w:val="single"/>
        </w:rPr>
        <w:t xml:space="preserve"> </w:t>
      </w:r>
      <w:r w:rsidR="00396F1D" w:rsidRPr="0024465B">
        <w:rPr>
          <w:rFonts w:ascii="Sylfaen" w:hAnsi="Sylfaen"/>
          <w:sz w:val="22"/>
          <w:szCs w:val="22"/>
          <w:u w:val="single"/>
        </w:rPr>
        <w:t>იმიჯს</w:t>
      </w:r>
      <w:r w:rsidR="00396F1D" w:rsidRPr="0024465B">
        <w:rPr>
          <w:rFonts w:ascii="Sylfaen" w:hAnsi="Sylfaen"/>
          <w:sz w:val="22"/>
          <w:szCs w:val="22"/>
          <w:u w:val="single"/>
          <w:lang w:val="ka-GE"/>
        </w:rPr>
        <w:t xml:space="preserve"> საერთაშორისო ასპარეზზე</w:t>
      </w:r>
      <w:r w:rsidRPr="0024465B">
        <w:rPr>
          <w:rFonts w:ascii="Sylfaen" w:hAnsi="Sylfaen"/>
          <w:sz w:val="22"/>
          <w:szCs w:val="22"/>
        </w:rPr>
        <w:t>.</w:t>
      </w:r>
    </w:p>
    <w:p w14:paraId="51AE3A73" w14:textId="77777777" w:rsidR="00066872" w:rsidRPr="0024465B" w:rsidRDefault="00066872" w:rsidP="000A6438">
      <w:pPr>
        <w:pStyle w:val="Default"/>
        <w:ind w:firstLine="709"/>
        <w:jc w:val="both"/>
        <w:rPr>
          <w:rFonts w:ascii="Sylfaen" w:hAnsi="Sylfaen" w:cs="Sylfaen"/>
          <w:b/>
          <w:color w:val="auto"/>
          <w:sz w:val="22"/>
          <w:szCs w:val="22"/>
          <w:lang w:val="ka-GE"/>
        </w:rPr>
      </w:pPr>
    </w:p>
    <w:p w14:paraId="7D2D512D" w14:textId="5C1B4BA2" w:rsidR="00194838" w:rsidRPr="0024465B" w:rsidRDefault="00832B0C" w:rsidP="000A6438">
      <w:pPr>
        <w:pStyle w:val="Default"/>
        <w:ind w:firstLine="709"/>
        <w:jc w:val="both"/>
        <w:rPr>
          <w:rFonts w:ascii="Sylfaen" w:hAnsi="Sylfaen" w:cs="Menlo Regular"/>
          <w:b/>
          <w:color w:val="auto"/>
          <w:sz w:val="22"/>
          <w:szCs w:val="22"/>
        </w:rPr>
      </w:pPr>
      <w:r w:rsidRPr="0024465B">
        <w:rPr>
          <w:rFonts w:ascii="Sylfaen" w:hAnsi="Sylfaen" w:cs="Sylfaen"/>
          <w:b/>
          <w:color w:val="auto"/>
          <w:sz w:val="22"/>
          <w:szCs w:val="22"/>
          <w:lang w:val="ka-GE"/>
        </w:rPr>
        <w:lastRenderedPageBreak/>
        <w:t xml:space="preserve">გამომწვევი </w:t>
      </w:r>
      <w:r w:rsidR="000047F2" w:rsidRPr="0024465B">
        <w:rPr>
          <w:rFonts w:ascii="Sylfaen" w:hAnsi="Sylfaen" w:cs="Sylfaen"/>
          <w:b/>
          <w:color w:val="auto"/>
          <w:sz w:val="22"/>
          <w:szCs w:val="22"/>
          <w:lang w:val="ka-GE"/>
        </w:rPr>
        <w:t>ფაქტორები</w:t>
      </w:r>
    </w:p>
    <w:p w14:paraId="52C2427F" w14:textId="77777777" w:rsidR="00194838" w:rsidRPr="0024465B" w:rsidRDefault="00194838" w:rsidP="000A6438">
      <w:pPr>
        <w:pStyle w:val="Default"/>
        <w:ind w:firstLine="709"/>
        <w:jc w:val="both"/>
        <w:rPr>
          <w:rFonts w:ascii="Sylfaen" w:hAnsi="Sylfaen" w:cs="Menlo Regular"/>
          <w:b/>
          <w:color w:val="auto"/>
          <w:sz w:val="22"/>
          <w:szCs w:val="22"/>
        </w:rPr>
      </w:pPr>
    </w:p>
    <w:p w14:paraId="4146CF94" w14:textId="49B776C3" w:rsidR="00C04F96" w:rsidRPr="0024465B" w:rsidRDefault="00684F6B" w:rsidP="00942121">
      <w:pPr>
        <w:pStyle w:val="Default"/>
        <w:numPr>
          <w:ilvl w:val="0"/>
          <w:numId w:val="35"/>
        </w:numPr>
        <w:jc w:val="both"/>
        <w:rPr>
          <w:rFonts w:ascii="Sylfaen" w:hAnsi="Sylfaen" w:cs="Menlo Regular"/>
          <w:color w:val="auto"/>
          <w:sz w:val="22"/>
          <w:szCs w:val="22"/>
        </w:rPr>
      </w:pPr>
      <w:r w:rsidRPr="0024465B">
        <w:rPr>
          <w:rFonts w:ascii="Sylfaen" w:hAnsi="Sylfaen" w:cs="Menlo Regular"/>
          <w:color w:val="auto"/>
          <w:sz w:val="22"/>
          <w:szCs w:val="22"/>
        </w:rPr>
        <w:t>პოლიტიკ</w:t>
      </w:r>
      <w:r w:rsidR="00756699" w:rsidRPr="0024465B">
        <w:rPr>
          <w:rFonts w:ascii="Sylfaen" w:hAnsi="Sylfaen" w:cs="Menlo Regular"/>
          <w:color w:val="auto"/>
          <w:sz w:val="22"/>
          <w:szCs w:val="22"/>
          <w:lang w:val="ka-GE"/>
        </w:rPr>
        <w:t>ის მწარმოებლ</w:t>
      </w:r>
      <w:r w:rsidRPr="0024465B">
        <w:rPr>
          <w:rFonts w:ascii="Sylfaen" w:hAnsi="Sylfaen" w:cs="Menlo Regular"/>
          <w:color w:val="auto"/>
          <w:sz w:val="22"/>
          <w:szCs w:val="22"/>
        </w:rPr>
        <w:t>ებისა და სხვა</w:t>
      </w:r>
      <w:r w:rsidR="00756699" w:rsidRPr="0024465B">
        <w:rPr>
          <w:rFonts w:ascii="Sylfaen" w:hAnsi="Sylfaen" w:cs="Menlo Regular"/>
          <w:color w:val="auto"/>
          <w:sz w:val="22"/>
          <w:szCs w:val="22"/>
          <w:lang w:val="ka-GE"/>
        </w:rPr>
        <w:t xml:space="preserve"> </w:t>
      </w:r>
      <w:r w:rsidRPr="0024465B">
        <w:rPr>
          <w:rFonts w:ascii="Sylfaen" w:hAnsi="Sylfaen" w:cs="Menlo Regular"/>
          <w:color w:val="auto"/>
          <w:sz w:val="22"/>
          <w:szCs w:val="22"/>
        </w:rPr>
        <w:t xml:space="preserve">დაინტერესებული მხარეების </w:t>
      </w:r>
      <w:r w:rsidR="00890F48" w:rsidRPr="0024465B">
        <w:rPr>
          <w:rFonts w:ascii="Sylfaen" w:hAnsi="Sylfaen" w:cs="Menlo Regular"/>
          <w:color w:val="auto"/>
          <w:sz w:val="22"/>
          <w:szCs w:val="22"/>
          <w:lang w:val="ka-GE"/>
        </w:rPr>
        <w:t>ძირითად</w:t>
      </w:r>
      <w:r w:rsidR="00756699" w:rsidRPr="0024465B">
        <w:rPr>
          <w:rFonts w:ascii="Sylfaen" w:hAnsi="Sylfaen" w:cs="Menlo Regular"/>
          <w:color w:val="auto"/>
          <w:sz w:val="22"/>
          <w:szCs w:val="22"/>
          <w:lang w:val="ka-GE"/>
        </w:rPr>
        <w:t>ი</w:t>
      </w:r>
      <w:r w:rsidR="00890F48" w:rsidRPr="0024465B">
        <w:rPr>
          <w:rFonts w:ascii="Sylfaen" w:hAnsi="Sylfaen" w:cs="Menlo Regular"/>
          <w:color w:val="auto"/>
          <w:sz w:val="22"/>
          <w:szCs w:val="22"/>
          <w:lang w:val="ka-GE"/>
        </w:rPr>
        <w:t xml:space="preserve"> </w:t>
      </w:r>
      <w:r w:rsidR="00756699" w:rsidRPr="0024465B">
        <w:rPr>
          <w:rFonts w:ascii="Sylfaen" w:hAnsi="Sylfaen" w:cs="Menlo Regular"/>
          <w:color w:val="auto"/>
          <w:sz w:val="22"/>
          <w:szCs w:val="22"/>
          <w:lang w:val="ka-GE"/>
        </w:rPr>
        <w:t xml:space="preserve">მოთხოვნების სრულად დასაკმაყოფილებლად </w:t>
      </w:r>
      <w:r w:rsidR="00756699" w:rsidRPr="0024465B">
        <w:rPr>
          <w:rFonts w:ascii="Sylfaen" w:hAnsi="Sylfaen" w:cs="Menlo Regular"/>
          <w:color w:val="auto"/>
          <w:sz w:val="22"/>
          <w:szCs w:val="22"/>
        </w:rPr>
        <w:t>ზუსტი</w:t>
      </w:r>
      <w:r w:rsidR="00756699" w:rsidRPr="0024465B">
        <w:rPr>
          <w:rFonts w:ascii="Sylfaen" w:hAnsi="Sylfaen" w:cs="Menlo Regular"/>
          <w:color w:val="auto"/>
          <w:sz w:val="22"/>
          <w:szCs w:val="22"/>
          <w:lang w:val="ka-GE"/>
        </w:rPr>
        <w:t xml:space="preserve"> და</w:t>
      </w:r>
      <w:r w:rsidR="00756699" w:rsidRPr="0024465B">
        <w:rPr>
          <w:rFonts w:ascii="Sylfaen" w:hAnsi="Sylfaen" w:cs="Menlo Regular"/>
          <w:color w:val="auto"/>
          <w:sz w:val="22"/>
          <w:szCs w:val="22"/>
        </w:rPr>
        <w:t xml:space="preserve"> მაღალი ხარისხის სტატისტიკის</w:t>
      </w:r>
      <w:r w:rsidR="00756699" w:rsidRPr="0024465B">
        <w:rPr>
          <w:rFonts w:ascii="Sylfaen" w:hAnsi="Sylfaen" w:cs="Menlo Regular"/>
          <w:color w:val="auto"/>
          <w:sz w:val="22"/>
          <w:szCs w:val="22"/>
          <w:lang w:val="ka-GE"/>
        </w:rPr>
        <w:t xml:space="preserve"> არასაკმარისი დოზით წარმოება</w:t>
      </w:r>
      <w:r w:rsidR="00756699" w:rsidRPr="0024465B">
        <w:rPr>
          <w:rFonts w:ascii="Sylfaen" w:hAnsi="Sylfaen" w:cs="Menlo Regular"/>
          <w:color w:val="auto"/>
          <w:sz w:val="22"/>
          <w:szCs w:val="22"/>
        </w:rPr>
        <w:t xml:space="preserve">. </w:t>
      </w:r>
      <w:r w:rsidRPr="0024465B">
        <w:rPr>
          <w:rFonts w:ascii="Sylfaen" w:hAnsi="Sylfaen" w:cs="Menlo Regular"/>
          <w:color w:val="auto"/>
          <w:sz w:val="22"/>
          <w:szCs w:val="22"/>
        </w:rPr>
        <w:t>როგორც ზემოთ აღინიშნა</w:t>
      </w:r>
      <w:r w:rsidR="00B530E9" w:rsidRPr="0024465B">
        <w:rPr>
          <w:rFonts w:ascii="Sylfaen" w:hAnsi="Sylfaen" w:cs="Menlo Regular"/>
          <w:color w:val="auto"/>
          <w:sz w:val="22"/>
          <w:szCs w:val="22"/>
          <w:lang w:val="ka-GE"/>
        </w:rPr>
        <w:t>,</w:t>
      </w:r>
      <w:r w:rsidR="0032368C" w:rsidRPr="0024465B">
        <w:rPr>
          <w:rFonts w:ascii="Sylfaen" w:hAnsi="Sylfaen" w:cs="Menlo Regular"/>
          <w:color w:val="auto"/>
          <w:sz w:val="22"/>
          <w:szCs w:val="22"/>
          <w:lang w:val="ka-GE"/>
        </w:rPr>
        <w:t xml:space="preserve"> საქართველოს </w:t>
      </w:r>
      <w:r w:rsidRPr="0024465B">
        <w:rPr>
          <w:rFonts w:ascii="Sylfaen" w:hAnsi="Sylfaen" w:cs="Menlo Regular"/>
          <w:color w:val="auto"/>
          <w:sz w:val="22"/>
          <w:szCs w:val="22"/>
        </w:rPr>
        <w:t xml:space="preserve">სტატისტიკის ეროვნული </w:t>
      </w:r>
      <w:r w:rsidR="00B530E9" w:rsidRPr="0024465B">
        <w:rPr>
          <w:rFonts w:ascii="Sylfaen" w:hAnsi="Sylfaen" w:cs="Menlo Regular"/>
          <w:color w:val="auto"/>
          <w:sz w:val="22"/>
          <w:szCs w:val="22"/>
        </w:rPr>
        <w:t>სისტემ</w:t>
      </w:r>
      <w:r w:rsidR="00C50075" w:rsidRPr="0024465B">
        <w:rPr>
          <w:rFonts w:ascii="Sylfaen" w:hAnsi="Sylfaen" w:cs="Menlo Regular"/>
          <w:color w:val="auto"/>
          <w:sz w:val="22"/>
          <w:szCs w:val="22"/>
          <w:lang w:val="ka-GE"/>
        </w:rPr>
        <w:t>ის</w:t>
      </w:r>
      <w:r w:rsidRPr="0024465B">
        <w:rPr>
          <w:rFonts w:ascii="Sylfaen" w:hAnsi="Sylfaen" w:cs="Menlo Regular"/>
          <w:color w:val="auto"/>
          <w:sz w:val="22"/>
          <w:szCs w:val="22"/>
        </w:rPr>
        <w:t xml:space="preserve"> </w:t>
      </w:r>
      <w:r w:rsidR="00066872" w:rsidRPr="0024465B">
        <w:rPr>
          <w:rFonts w:ascii="Sylfaen" w:hAnsi="Sylfaen" w:cs="Menlo Regular"/>
          <w:color w:val="auto"/>
          <w:sz w:val="22"/>
          <w:szCs w:val="22"/>
          <w:lang w:val="ka-GE"/>
        </w:rPr>
        <w:t>არსებული</w:t>
      </w:r>
      <w:r w:rsidR="00066872" w:rsidRPr="0024465B">
        <w:rPr>
          <w:rFonts w:ascii="Sylfaen" w:hAnsi="Sylfaen" w:cs="Menlo Regular"/>
          <w:color w:val="auto"/>
          <w:sz w:val="22"/>
          <w:szCs w:val="22"/>
        </w:rPr>
        <w:t xml:space="preserve"> </w:t>
      </w:r>
      <w:r w:rsidRPr="0024465B">
        <w:rPr>
          <w:rFonts w:ascii="Sylfaen" w:hAnsi="Sylfaen" w:cs="Menlo Regular"/>
          <w:color w:val="auto"/>
          <w:sz w:val="22"/>
          <w:szCs w:val="22"/>
        </w:rPr>
        <w:t xml:space="preserve">რესურსები არ </w:t>
      </w:r>
      <w:r w:rsidR="00890F48" w:rsidRPr="0024465B">
        <w:rPr>
          <w:rFonts w:ascii="Sylfaen" w:hAnsi="Sylfaen" w:cs="Menlo Regular"/>
          <w:color w:val="auto"/>
          <w:sz w:val="22"/>
          <w:szCs w:val="22"/>
          <w:lang w:val="ka-GE"/>
        </w:rPr>
        <w:t>იძლევა</w:t>
      </w:r>
      <w:r w:rsidRPr="0024465B">
        <w:rPr>
          <w:rFonts w:ascii="Sylfaen" w:hAnsi="Sylfaen" w:cs="Menlo Regular"/>
          <w:color w:val="auto"/>
          <w:sz w:val="22"/>
          <w:szCs w:val="22"/>
        </w:rPr>
        <w:t xml:space="preserve"> დიდი მოცულობის ყველა საჭირო მონაცემი</w:t>
      </w:r>
      <w:r w:rsidR="00890F48" w:rsidRPr="0024465B">
        <w:rPr>
          <w:rFonts w:ascii="Sylfaen" w:hAnsi="Sylfaen" w:cs="Menlo Regular"/>
          <w:color w:val="auto"/>
          <w:sz w:val="22"/>
          <w:szCs w:val="22"/>
          <w:lang w:val="ka-GE"/>
        </w:rPr>
        <w:t>ს დროულად წარმოების საშუალებას</w:t>
      </w:r>
      <w:r w:rsidRPr="0024465B">
        <w:rPr>
          <w:rFonts w:ascii="Sylfaen" w:hAnsi="Sylfaen" w:cs="Menlo Regular"/>
          <w:color w:val="auto"/>
          <w:sz w:val="22"/>
          <w:szCs w:val="22"/>
        </w:rPr>
        <w:t>.</w:t>
      </w:r>
      <w:r w:rsidR="003F6207" w:rsidRPr="0024465B">
        <w:rPr>
          <w:rFonts w:ascii="Sylfaen" w:hAnsi="Sylfaen" w:cs="Menlo Regular"/>
          <w:color w:val="auto"/>
          <w:sz w:val="22"/>
          <w:szCs w:val="22"/>
        </w:rPr>
        <w:t xml:space="preserve"> </w:t>
      </w:r>
      <w:r w:rsidRPr="0024465B">
        <w:rPr>
          <w:rFonts w:ascii="Sylfaen" w:hAnsi="Sylfaen" w:cs="Menlo Regular"/>
          <w:color w:val="auto"/>
          <w:sz w:val="22"/>
          <w:szCs w:val="22"/>
        </w:rPr>
        <w:t>სიტუაციის ანალიზის</w:t>
      </w:r>
      <w:r w:rsidR="00663995" w:rsidRPr="0024465B">
        <w:rPr>
          <w:rFonts w:ascii="Sylfaen" w:hAnsi="Sylfaen" w:cs="Menlo Regular"/>
          <w:color w:val="auto"/>
          <w:sz w:val="22"/>
          <w:szCs w:val="22"/>
          <w:lang w:val="ka-GE"/>
        </w:rPr>
        <w:t xml:space="preserve"> ჩატარებისა</w:t>
      </w:r>
      <w:r w:rsidRPr="0024465B">
        <w:rPr>
          <w:rFonts w:ascii="Sylfaen" w:hAnsi="Sylfaen" w:cs="Menlo Regular"/>
          <w:color w:val="auto"/>
          <w:sz w:val="22"/>
          <w:szCs w:val="22"/>
        </w:rPr>
        <w:t xml:space="preserve"> და დაინტერესებულ</w:t>
      </w:r>
      <w:r w:rsidR="00A25396" w:rsidRPr="0024465B">
        <w:rPr>
          <w:rFonts w:ascii="Sylfaen" w:hAnsi="Sylfaen" w:cs="Menlo Regular"/>
          <w:color w:val="auto"/>
          <w:sz w:val="22"/>
          <w:szCs w:val="22"/>
          <w:lang w:val="ka-GE"/>
        </w:rPr>
        <w:t>ი</w:t>
      </w:r>
      <w:r w:rsidRPr="0024465B">
        <w:rPr>
          <w:rFonts w:ascii="Sylfaen" w:hAnsi="Sylfaen" w:cs="Menlo Regular"/>
          <w:color w:val="auto"/>
          <w:sz w:val="22"/>
          <w:szCs w:val="22"/>
        </w:rPr>
        <w:t xml:space="preserve"> მხარეებ</w:t>
      </w:r>
      <w:r w:rsidR="00A25396" w:rsidRPr="0024465B">
        <w:rPr>
          <w:rFonts w:ascii="Sylfaen" w:hAnsi="Sylfaen" w:cs="Menlo Regular"/>
          <w:color w:val="auto"/>
          <w:sz w:val="22"/>
          <w:szCs w:val="22"/>
          <w:lang w:val="ka-GE"/>
        </w:rPr>
        <w:t>ის</w:t>
      </w:r>
      <w:r w:rsidRPr="0024465B">
        <w:rPr>
          <w:rFonts w:ascii="Sylfaen" w:hAnsi="Sylfaen" w:cs="Menlo Regular"/>
          <w:color w:val="auto"/>
          <w:sz w:val="22"/>
          <w:szCs w:val="22"/>
        </w:rPr>
        <w:t xml:space="preserve"> </w:t>
      </w:r>
      <w:r w:rsidR="00A25396" w:rsidRPr="0024465B">
        <w:rPr>
          <w:rFonts w:ascii="Sylfaen" w:hAnsi="Sylfaen" w:cs="Menlo Regular"/>
          <w:color w:val="auto"/>
          <w:sz w:val="22"/>
          <w:szCs w:val="22"/>
          <w:lang w:val="ka-GE"/>
        </w:rPr>
        <w:t>ჩართ</w:t>
      </w:r>
      <w:r w:rsidR="00663995" w:rsidRPr="0024465B">
        <w:rPr>
          <w:rFonts w:ascii="Sylfaen" w:hAnsi="Sylfaen" w:cs="Menlo Regular"/>
          <w:color w:val="auto"/>
          <w:sz w:val="22"/>
          <w:szCs w:val="22"/>
          <w:lang w:val="ka-GE"/>
        </w:rPr>
        <w:t>ვის</w:t>
      </w:r>
      <w:r w:rsidRPr="0024465B">
        <w:rPr>
          <w:rFonts w:ascii="Sylfaen" w:hAnsi="Sylfaen" w:cs="Menlo Regular"/>
          <w:color w:val="auto"/>
          <w:sz w:val="22"/>
          <w:szCs w:val="22"/>
        </w:rPr>
        <w:t xml:space="preserve"> მთავარ მიზან</w:t>
      </w:r>
      <w:r w:rsidR="00890F48" w:rsidRPr="0024465B">
        <w:rPr>
          <w:rFonts w:ascii="Sylfaen" w:hAnsi="Sylfaen" w:cs="Menlo Regular"/>
          <w:color w:val="auto"/>
          <w:sz w:val="22"/>
          <w:szCs w:val="22"/>
          <w:lang w:val="ka-GE"/>
        </w:rPr>
        <w:t>ს</w:t>
      </w:r>
      <w:r w:rsidRPr="0024465B">
        <w:rPr>
          <w:rFonts w:ascii="Sylfaen" w:hAnsi="Sylfaen" w:cs="Menlo Regular"/>
          <w:color w:val="auto"/>
          <w:sz w:val="22"/>
          <w:szCs w:val="22"/>
        </w:rPr>
        <w:t xml:space="preserve"> </w:t>
      </w:r>
      <w:r w:rsidR="00773EAB" w:rsidRPr="0024465B">
        <w:rPr>
          <w:rFonts w:ascii="Sylfaen" w:hAnsi="Sylfaen" w:cs="Menlo Regular"/>
          <w:color w:val="auto"/>
          <w:sz w:val="22"/>
          <w:szCs w:val="22"/>
          <w:lang w:val="ka-GE"/>
        </w:rPr>
        <w:t xml:space="preserve">წარმოადგენდა, </w:t>
      </w:r>
      <w:r w:rsidR="00890F48" w:rsidRPr="0024465B">
        <w:rPr>
          <w:rFonts w:ascii="Sylfaen" w:hAnsi="Sylfaen" w:cs="Menlo Regular"/>
          <w:color w:val="auto"/>
          <w:sz w:val="22"/>
          <w:szCs w:val="22"/>
        </w:rPr>
        <w:t>სტრატეგიი</w:t>
      </w:r>
      <w:r w:rsidR="00890F48" w:rsidRPr="0024465B">
        <w:rPr>
          <w:rFonts w:ascii="Sylfaen" w:hAnsi="Sylfaen" w:cs="Menlo Regular"/>
          <w:color w:val="auto"/>
          <w:sz w:val="22"/>
          <w:szCs w:val="22"/>
          <w:lang w:val="ka-GE"/>
        </w:rPr>
        <w:t>თ</w:t>
      </w:r>
      <w:r w:rsidR="00685929" w:rsidRPr="0024465B">
        <w:rPr>
          <w:rFonts w:ascii="Sylfaen" w:hAnsi="Sylfaen" w:cs="Menlo Regular"/>
          <w:color w:val="auto"/>
          <w:sz w:val="22"/>
          <w:szCs w:val="22"/>
          <w:lang w:val="ka-GE"/>
        </w:rPr>
        <w:t xml:space="preserve"> განსაზღვრულ პერიოდში საწარმოებელი</w:t>
      </w:r>
      <w:r w:rsidR="00663995" w:rsidRPr="0024465B">
        <w:rPr>
          <w:rFonts w:ascii="Sylfaen" w:hAnsi="Sylfaen" w:cs="Menlo Regular"/>
          <w:color w:val="auto"/>
          <w:sz w:val="22"/>
          <w:szCs w:val="22"/>
          <w:lang w:val="ka-GE"/>
        </w:rPr>
        <w:t xml:space="preserve"> </w:t>
      </w:r>
      <w:r w:rsidR="008A2D69" w:rsidRPr="0024465B">
        <w:rPr>
          <w:rFonts w:ascii="Sylfaen" w:hAnsi="Sylfaen" w:cs="Menlo Regular"/>
          <w:b/>
          <w:bCs/>
          <w:sz w:val="22"/>
          <w:szCs w:val="22"/>
          <w:lang w:val="ka-GE"/>
        </w:rPr>
        <w:t xml:space="preserve">მაღალი </w:t>
      </w:r>
      <w:r w:rsidRPr="0024465B">
        <w:rPr>
          <w:rFonts w:ascii="Sylfaen" w:hAnsi="Sylfaen" w:cs="Menlo Regular"/>
          <w:b/>
          <w:bCs/>
          <w:sz w:val="22"/>
          <w:szCs w:val="22"/>
        </w:rPr>
        <w:t>პრიორიტეტული</w:t>
      </w:r>
      <w:r w:rsidR="00890F48" w:rsidRPr="0024465B">
        <w:rPr>
          <w:rFonts w:ascii="Sylfaen" w:hAnsi="Sylfaen" w:cs="Menlo Regular"/>
          <w:b/>
          <w:bCs/>
          <w:sz w:val="22"/>
          <w:szCs w:val="22"/>
          <w:lang w:val="ka-GE"/>
        </w:rPr>
        <w:t xml:space="preserve"> მნიშვნელობის</w:t>
      </w:r>
      <w:r w:rsidRPr="0024465B">
        <w:rPr>
          <w:rFonts w:ascii="Sylfaen" w:hAnsi="Sylfaen" w:cs="Menlo Regular"/>
          <w:color w:val="auto"/>
          <w:sz w:val="22"/>
          <w:szCs w:val="22"/>
        </w:rPr>
        <w:t xml:space="preserve"> </w:t>
      </w:r>
      <w:r w:rsidRPr="0024465B">
        <w:rPr>
          <w:rFonts w:ascii="Sylfaen" w:hAnsi="Sylfaen" w:cs="Menlo Regular"/>
          <w:b/>
          <w:bCs/>
          <w:sz w:val="22"/>
          <w:szCs w:val="22"/>
        </w:rPr>
        <w:t>მაჩვენებლების</w:t>
      </w:r>
      <w:r w:rsidRPr="0024465B">
        <w:rPr>
          <w:rFonts w:ascii="Sylfaen" w:hAnsi="Sylfaen" w:cs="Menlo Regular"/>
          <w:color w:val="auto"/>
          <w:sz w:val="22"/>
          <w:szCs w:val="22"/>
        </w:rPr>
        <w:t xml:space="preserve"> </w:t>
      </w:r>
      <w:r w:rsidR="00685929" w:rsidRPr="0024465B">
        <w:rPr>
          <w:rFonts w:ascii="Sylfaen" w:hAnsi="Sylfaen" w:cs="Menlo Regular"/>
          <w:color w:val="auto"/>
          <w:sz w:val="22"/>
          <w:szCs w:val="22"/>
          <w:lang w:val="ka-GE"/>
        </w:rPr>
        <w:t>იდენტიფიცირება</w:t>
      </w:r>
      <w:r w:rsidR="00890F48" w:rsidRPr="0024465B">
        <w:rPr>
          <w:rFonts w:ascii="Sylfaen" w:hAnsi="Sylfaen" w:cs="Menlo Regular"/>
          <w:color w:val="auto"/>
          <w:sz w:val="22"/>
          <w:szCs w:val="22"/>
          <w:lang w:val="ka-GE"/>
        </w:rPr>
        <w:t>.</w:t>
      </w:r>
      <w:r w:rsidRPr="0024465B">
        <w:rPr>
          <w:rFonts w:ascii="Sylfaen" w:hAnsi="Sylfaen" w:cs="Menlo Regular"/>
          <w:color w:val="auto"/>
          <w:sz w:val="22"/>
          <w:szCs w:val="22"/>
        </w:rPr>
        <w:t xml:space="preserve"> </w:t>
      </w:r>
    </w:p>
    <w:p w14:paraId="217E0343" w14:textId="00759AD1" w:rsidR="00C04F96" w:rsidRPr="0024465B" w:rsidRDefault="00CE419A" w:rsidP="006B3930">
      <w:pPr>
        <w:pStyle w:val="Default"/>
        <w:numPr>
          <w:ilvl w:val="0"/>
          <w:numId w:val="44"/>
        </w:numPr>
        <w:ind w:left="1434" w:hanging="357"/>
        <w:jc w:val="both"/>
        <w:rPr>
          <w:rFonts w:ascii="Sylfaen" w:hAnsi="Sylfaen" w:cs="Menlo Regular"/>
          <w:color w:val="auto"/>
          <w:sz w:val="22"/>
          <w:szCs w:val="22"/>
        </w:rPr>
      </w:pPr>
      <w:r w:rsidRPr="0024465B">
        <w:rPr>
          <w:rFonts w:ascii="Sylfaen" w:hAnsi="Sylfaen" w:cs="Menlo Regular"/>
          <w:bCs/>
          <w:color w:val="auto"/>
          <w:sz w:val="22"/>
          <w:szCs w:val="22"/>
          <w:lang w:val="ka-GE"/>
        </w:rPr>
        <w:t xml:space="preserve">შეზღუდული </w:t>
      </w:r>
      <w:r w:rsidR="00684F6B" w:rsidRPr="0024465B">
        <w:rPr>
          <w:rFonts w:ascii="Sylfaen" w:hAnsi="Sylfaen" w:cs="Menlo Regular"/>
          <w:bCs/>
          <w:color w:val="auto"/>
          <w:sz w:val="22"/>
          <w:szCs w:val="22"/>
        </w:rPr>
        <w:t>ფინანსური და ადამიანური რესურს</w:t>
      </w:r>
      <w:r w:rsidRPr="0024465B">
        <w:rPr>
          <w:rFonts w:ascii="Sylfaen" w:hAnsi="Sylfaen" w:cs="Menlo Regular"/>
          <w:bCs/>
          <w:color w:val="auto"/>
          <w:sz w:val="22"/>
          <w:szCs w:val="22"/>
          <w:lang w:val="ka-GE"/>
        </w:rPr>
        <w:t>ებ</w:t>
      </w:r>
      <w:r w:rsidR="00684F6B" w:rsidRPr="0024465B">
        <w:rPr>
          <w:rFonts w:ascii="Sylfaen" w:hAnsi="Sylfaen" w:cs="Menlo Regular"/>
          <w:bCs/>
          <w:color w:val="auto"/>
          <w:sz w:val="22"/>
          <w:szCs w:val="22"/>
        </w:rPr>
        <w:t>ი მიმდინარე საჭიროებების სრულად დასაკმაყოფილებლად.</w:t>
      </w:r>
      <w:r w:rsidR="00684F6B" w:rsidRPr="0024465B">
        <w:rPr>
          <w:rFonts w:ascii="Sylfaen" w:hAnsi="Sylfaen" w:cs="Menlo Regular"/>
          <w:color w:val="auto"/>
          <w:sz w:val="22"/>
          <w:szCs w:val="22"/>
        </w:rPr>
        <w:t xml:space="preserve"> საერთაშორისო შეფასებ</w:t>
      </w:r>
      <w:r w:rsidR="00D87AF2" w:rsidRPr="0024465B">
        <w:rPr>
          <w:rFonts w:ascii="Sylfaen" w:hAnsi="Sylfaen" w:cs="Menlo Regular"/>
          <w:color w:val="auto"/>
          <w:sz w:val="22"/>
          <w:szCs w:val="22"/>
          <w:lang w:val="ka-GE"/>
        </w:rPr>
        <w:t>ებ</w:t>
      </w:r>
      <w:r w:rsidR="00684F6B" w:rsidRPr="0024465B">
        <w:rPr>
          <w:rFonts w:ascii="Sylfaen" w:hAnsi="Sylfaen" w:cs="Menlo Regular"/>
          <w:color w:val="auto"/>
          <w:sz w:val="22"/>
          <w:szCs w:val="22"/>
        </w:rPr>
        <w:t xml:space="preserve">ის ანგარიშები, მათ შორის ევროკომისიის მიერ გამოქვეყნებული ბოლო ანგარიში </w:t>
      </w:r>
      <w:r w:rsidR="007618E5" w:rsidRPr="0024465B">
        <w:rPr>
          <w:rFonts w:ascii="Sylfaen" w:hAnsi="Sylfaen" w:cs="Menlo Regular"/>
          <w:color w:val="auto"/>
          <w:sz w:val="22"/>
          <w:szCs w:val="22"/>
          <w:lang w:val="ka-GE"/>
        </w:rPr>
        <w:t xml:space="preserve">ხაზს უსვამს </w:t>
      </w:r>
      <w:r w:rsidR="00684F6B" w:rsidRPr="0024465B">
        <w:rPr>
          <w:rFonts w:ascii="Sylfaen" w:hAnsi="Sylfaen" w:cs="Menlo Regular"/>
          <w:color w:val="auto"/>
          <w:sz w:val="22"/>
          <w:szCs w:val="22"/>
        </w:rPr>
        <w:t>ადამიანურ</w:t>
      </w:r>
      <w:r w:rsidRPr="0024465B">
        <w:rPr>
          <w:rFonts w:ascii="Sylfaen" w:hAnsi="Sylfaen" w:cs="Menlo Regular"/>
          <w:color w:val="auto"/>
          <w:sz w:val="22"/>
          <w:szCs w:val="22"/>
          <w:lang w:val="ka-GE"/>
        </w:rPr>
        <w:t>ი</w:t>
      </w:r>
      <w:r w:rsidR="00684F6B" w:rsidRPr="0024465B">
        <w:rPr>
          <w:rFonts w:ascii="Sylfaen" w:hAnsi="Sylfaen" w:cs="Menlo Regular"/>
          <w:color w:val="auto"/>
          <w:sz w:val="22"/>
          <w:szCs w:val="22"/>
        </w:rPr>
        <w:t xml:space="preserve"> და ფინანსურ</w:t>
      </w:r>
      <w:r w:rsidRPr="0024465B">
        <w:rPr>
          <w:rFonts w:ascii="Sylfaen" w:hAnsi="Sylfaen" w:cs="Menlo Regular"/>
          <w:color w:val="auto"/>
          <w:sz w:val="22"/>
          <w:szCs w:val="22"/>
          <w:lang w:val="ka-GE"/>
        </w:rPr>
        <w:t>ი</w:t>
      </w:r>
      <w:r w:rsidR="00684F6B" w:rsidRPr="0024465B">
        <w:rPr>
          <w:rFonts w:ascii="Sylfaen" w:hAnsi="Sylfaen" w:cs="Menlo Regular"/>
          <w:color w:val="auto"/>
          <w:sz w:val="22"/>
          <w:szCs w:val="22"/>
        </w:rPr>
        <w:t xml:space="preserve"> რესურსებ</w:t>
      </w:r>
      <w:r w:rsidR="007618E5" w:rsidRPr="0024465B">
        <w:rPr>
          <w:rFonts w:ascii="Sylfaen" w:hAnsi="Sylfaen" w:cs="Menlo Regular"/>
          <w:color w:val="auto"/>
          <w:sz w:val="22"/>
          <w:szCs w:val="22"/>
          <w:lang w:val="ka-GE"/>
        </w:rPr>
        <w:t>ი</w:t>
      </w:r>
      <w:r w:rsidR="00684F6B" w:rsidRPr="0024465B">
        <w:rPr>
          <w:rFonts w:ascii="Sylfaen" w:hAnsi="Sylfaen" w:cs="Menlo Regular"/>
          <w:color w:val="auto"/>
          <w:sz w:val="22"/>
          <w:szCs w:val="22"/>
        </w:rPr>
        <w:t>ს</w:t>
      </w:r>
      <w:r w:rsidR="007618E5" w:rsidRPr="0024465B">
        <w:rPr>
          <w:rFonts w:ascii="Sylfaen" w:hAnsi="Sylfaen" w:cs="Menlo Regular"/>
          <w:color w:val="auto"/>
          <w:sz w:val="22"/>
          <w:szCs w:val="22"/>
          <w:lang w:val="ka-GE"/>
        </w:rPr>
        <w:t xml:space="preserve"> </w:t>
      </w:r>
      <w:r w:rsidR="00756699" w:rsidRPr="0024465B">
        <w:rPr>
          <w:rFonts w:ascii="Sylfaen" w:hAnsi="Sylfaen" w:cs="Menlo Regular"/>
          <w:color w:val="auto"/>
          <w:sz w:val="22"/>
          <w:szCs w:val="22"/>
          <w:lang w:val="ka-GE"/>
        </w:rPr>
        <w:t xml:space="preserve">შეზღუდულობის </w:t>
      </w:r>
      <w:r w:rsidR="007618E5" w:rsidRPr="0024465B">
        <w:rPr>
          <w:rFonts w:ascii="Sylfaen" w:hAnsi="Sylfaen" w:cs="Menlo Regular"/>
          <w:color w:val="auto"/>
          <w:sz w:val="22"/>
          <w:szCs w:val="22"/>
          <w:lang w:val="ka-GE"/>
        </w:rPr>
        <w:t>პრობლემას</w:t>
      </w:r>
      <w:r w:rsidR="00684F6B" w:rsidRPr="0024465B">
        <w:rPr>
          <w:rFonts w:ascii="Sylfaen" w:hAnsi="Sylfaen" w:cs="Menlo Regular"/>
          <w:color w:val="auto"/>
          <w:sz w:val="22"/>
          <w:szCs w:val="22"/>
        </w:rPr>
        <w:t xml:space="preserve">, როგორც ოფიციალური სტატისტიკის </w:t>
      </w:r>
      <w:r w:rsidR="00756699" w:rsidRPr="0024465B">
        <w:rPr>
          <w:rFonts w:ascii="Sylfaen" w:hAnsi="Sylfaen" w:cs="Menlo Regular"/>
          <w:color w:val="auto"/>
          <w:sz w:val="22"/>
          <w:szCs w:val="22"/>
          <w:lang w:val="ka-GE"/>
        </w:rPr>
        <w:t>განვითარების</w:t>
      </w:r>
      <w:r w:rsidR="00756699" w:rsidRPr="0024465B">
        <w:rPr>
          <w:rFonts w:ascii="Sylfaen" w:hAnsi="Sylfaen" w:cs="Menlo Regular"/>
          <w:color w:val="auto"/>
          <w:sz w:val="22"/>
          <w:szCs w:val="22"/>
        </w:rPr>
        <w:t xml:space="preserve"> </w:t>
      </w:r>
      <w:r w:rsidR="00684F6B" w:rsidRPr="0024465B">
        <w:rPr>
          <w:rFonts w:ascii="Sylfaen" w:hAnsi="Sylfaen" w:cs="Menlo Regular"/>
          <w:color w:val="auto"/>
          <w:sz w:val="22"/>
          <w:szCs w:val="22"/>
        </w:rPr>
        <w:t>ერთ-ერთ მთავარ გამოწვევას.</w:t>
      </w:r>
      <w:r w:rsidR="00CC7492" w:rsidRPr="0024465B">
        <w:rPr>
          <w:rFonts w:ascii="Sylfaen" w:hAnsi="Sylfaen" w:cs="Menlo Regular"/>
          <w:color w:val="auto"/>
          <w:sz w:val="22"/>
          <w:szCs w:val="22"/>
          <w:lang w:val="ka-GE"/>
        </w:rPr>
        <w:t xml:space="preserve"> </w:t>
      </w:r>
      <w:r w:rsidR="00684F6B" w:rsidRPr="0024465B">
        <w:rPr>
          <w:rFonts w:ascii="Sylfaen" w:hAnsi="Sylfaen" w:cs="Menlo Regular"/>
          <w:color w:val="auto"/>
          <w:sz w:val="22"/>
          <w:szCs w:val="22"/>
        </w:rPr>
        <w:t>მონაცემებზე გაზრდილი მოთხოვნა ევროკავშირში ინტეგრაციის პროცესში</w:t>
      </w:r>
      <w:r w:rsidR="00773EAB" w:rsidRPr="0024465B">
        <w:rPr>
          <w:rFonts w:ascii="Sylfaen" w:hAnsi="Sylfaen" w:cs="Menlo Regular"/>
          <w:color w:val="auto"/>
          <w:sz w:val="22"/>
          <w:szCs w:val="22"/>
          <w:lang w:val="ka-GE"/>
        </w:rPr>
        <w:t>,</w:t>
      </w:r>
      <w:r w:rsidR="00684F6B" w:rsidRPr="0024465B">
        <w:rPr>
          <w:rFonts w:ascii="Sylfaen" w:hAnsi="Sylfaen" w:cs="Menlo Regular"/>
          <w:color w:val="auto"/>
          <w:sz w:val="22"/>
          <w:szCs w:val="22"/>
        </w:rPr>
        <w:t xml:space="preserve"> ბოლო დროს მიღწეული პროგრესის ფონზე</w:t>
      </w:r>
      <w:r w:rsidR="00773EAB" w:rsidRPr="0024465B">
        <w:rPr>
          <w:rFonts w:ascii="Sylfaen" w:hAnsi="Sylfaen" w:cs="Menlo Regular"/>
          <w:color w:val="auto"/>
          <w:sz w:val="22"/>
          <w:szCs w:val="22"/>
          <w:lang w:val="ka-GE"/>
        </w:rPr>
        <w:t>,</w:t>
      </w:r>
      <w:r w:rsidR="004F2C63" w:rsidRPr="0024465B">
        <w:rPr>
          <w:rFonts w:ascii="Sylfaen" w:hAnsi="Sylfaen" w:cs="Menlo Regular"/>
          <w:color w:val="auto"/>
          <w:sz w:val="22"/>
          <w:szCs w:val="22"/>
          <w:lang w:val="ka-GE"/>
        </w:rPr>
        <w:t xml:space="preserve"> დღის წესრიგში აყენებს</w:t>
      </w:r>
      <w:r w:rsidR="00684F6B" w:rsidRPr="0024465B">
        <w:rPr>
          <w:rFonts w:ascii="Sylfaen" w:hAnsi="Sylfaen" w:cs="Menlo Regular"/>
          <w:bCs/>
          <w:color w:val="auto"/>
          <w:sz w:val="22"/>
          <w:szCs w:val="22"/>
        </w:rPr>
        <w:t xml:space="preserve"> </w:t>
      </w:r>
      <w:r w:rsidR="004F2C63" w:rsidRPr="0024465B">
        <w:rPr>
          <w:rFonts w:ascii="Sylfaen" w:hAnsi="Sylfaen" w:cs="Menlo Regular"/>
          <w:bCs/>
          <w:color w:val="auto"/>
          <w:sz w:val="22"/>
          <w:szCs w:val="22"/>
        </w:rPr>
        <w:t xml:space="preserve">საქსტატისთვის </w:t>
      </w:r>
      <w:r w:rsidR="004F2C63" w:rsidRPr="0024465B">
        <w:rPr>
          <w:rFonts w:ascii="Sylfaen" w:hAnsi="Sylfaen" w:cs="Menlo Regular"/>
          <w:bCs/>
          <w:color w:val="auto"/>
          <w:sz w:val="22"/>
          <w:szCs w:val="22"/>
          <w:lang w:val="ka-GE"/>
        </w:rPr>
        <w:t>დიდი</w:t>
      </w:r>
      <w:r w:rsidR="00684F6B" w:rsidRPr="0024465B">
        <w:rPr>
          <w:rFonts w:ascii="Sylfaen" w:hAnsi="Sylfaen" w:cs="Menlo Regular"/>
          <w:bCs/>
          <w:color w:val="auto"/>
          <w:sz w:val="22"/>
          <w:szCs w:val="22"/>
        </w:rPr>
        <w:t xml:space="preserve"> </w:t>
      </w:r>
      <w:r w:rsidR="004F2C63" w:rsidRPr="0024465B">
        <w:rPr>
          <w:rFonts w:ascii="Sylfaen" w:hAnsi="Sylfaen" w:cs="Menlo Regular"/>
          <w:bCs/>
          <w:color w:val="auto"/>
          <w:sz w:val="22"/>
          <w:szCs w:val="22"/>
          <w:lang w:val="ka-GE"/>
        </w:rPr>
        <w:t xml:space="preserve">მოცულობით </w:t>
      </w:r>
      <w:r w:rsidR="00684F6B" w:rsidRPr="0024465B">
        <w:rPr>
          <w:rFonts w:ascii="Sylfaen" w:hAnsi="Sylfaen" w:cs="Menlo Regular"/>
          <w:bCs/>
          <w:color w:val="auto"/>
          <w:sz w:val="22"/>
          <w:szCs w:val="22"/>
        </w:rPr>
        <w:t>ფინანსურ</w:t>
      </w:r>
      <w:r w:rsidR="00756699" w:rsidRPr="0024465B">
        <w:rPr>
          <w:rFonts w:ascii="Sylfaen" w:hAnsi="Sylfaen" w:cs="Menlo Regular"/>
          <w:bCs/>
          <w:color w:val="auto"/>
          <w:sz w:val="22"/>
          <w:szCs w:val="22"/>
          <w:lang w:val="ka-GE"/>
        </w:rPr>
        <w:t>ი</w:t>
      </w:r>
      <w:r w:rsidR="00684F6B" w:rsidRPr="0024465B">
        <w:rPr>
          <w:rFonts w:ascii="Sylfaen" w:hAnsi="Sylfaen" w:cs="Menlo Regular"/>
          <w:bCs/>
          <w:color w:val="auto"/>
          <w:sz w:val="22"/>
          <w:szCs w:val="22"/>
        </w:rPr>
        <w:t xml:space="preserve"> მხარდაჭერ</w:t>
      </w:r>
      <w:r w:rsidR="004F2C63" w:rsidRPr="0024465B">
        <w:rPr>
          <w:rFonts w:ascii="Sylfaen" w:hAnsi="Sylfaen" w:cs="Menlo Regular"/>
          <w:bCs/>
          <w:color w:val="auto"/>
          <w:sz w:val="22"/>
          <w:szCs w:val="22"/>
          <w:lang w:val="ka-GE"/>
        </w:rPr>
        <w:t>ი</w:t>
      </w:r>
      <w:r w:rsidR="00684F6B" w:rsidRPr="0024465B">
        <w:rPr>
          <w:rFonts w:ascii="Sylfaen" w:hAnsi="Sylfaen" w:cs="Menlo Regular"/>
          <w:bCs/>
          <w:color w:val="auto"/>
          <w:sz w:val="22"/>
          <w:szCs w:val="22"/>
        </w:rPr>
        <w:t>ს</w:t>
      </w:r>
      <w:r w:rsidR="004F2C63" w:rsidRPr="0024465B">
        <w:rPr>
          <w:rFonts w:ascii="Sylfaen" w:hAnsi="Sylfaen" w:cs="Menlo Regular"/>
          <w:bCs/>
          <w:color w:val="auto"/>
          <w:sz w:val="22"/>
          <w:szCs w:val="22"/>
          <w:lang w:val="ka-GE"/>
        </w:rPr>
        <w:t xml:space="preserve"> საკითხს</w:t>
      </w:r>
      <w:r w:rsidR="00684F6B" w:rsidRPr="0024465B">
        <w:rPr>
          <w:rFonts w:ascii="Sylfaen" w:hAnsi="Sylfaen" w:cs="Menlo Regular"/>
          <w:bCs/>
          <w:color w:val="auto"/>
          <w:sz w:val="22"/>
          <w:szCs w:val="22"/>
        </w:rPr>
        <w:t xml:space="preserve"> როგორც საქართველოს მთავრობის, ისე საერთაშორისო პარტნიორების </w:t>
      </w:r>
      <w:r w:rsidR="00CC7492" w:rsidRPr="0024465B">
        <w:rPr>
          <w:rFonts w:ascii="Sylfaen" w:hAnsi="Sylfaen" w:cs="Menlo Regular"/>
          <w:bCs/>
          <w:color w:val="auto"/>
          <w:sz w:val="22"/>
          <w:szCs w:val="22"/>
        </w:rPr>
        <w:t>მ</w:t>
      </w:r>
      <w:r w:rsidR="00CC7492" w:rsidRPr="0024465B">
        <w:rPr>
          <w:rFonts w:ascii="Sylfaen" w:hAnsi="Sylfaen" w:cs="Menlo Regular"/>
          <w:bCs/>
          <w:color w:val="auto"/>
          <w:sz w:val="22"/>
          <w:szCs w:val="22"/>
          <w:lang w:val="ka-GE"/>
        </w:rPr>
        <w:t>ხრიდან</w:t>
      </w:r>
      <w:r w:rsidR="00684F6B" w:rsidRPr="0024465B">
        <w:rPr>
          <w:rFonts w:ascii="Sylfaen" w:hAnsi="Sylfaen" w:cs="Menlo Regular"/>
          <w:bCs/>
          <w:color w:val="auto"/>
          <w:sz w:val="22"/>
          <w:szCs w:val="22"/>
        </w:rPr>
        <w:t>.</w:t>
      </w:r>
    </w:p>
    <w:p w14:paraId="2636690A" w14:textId="24C84245" w:rsidR="00C6265D" w:rsidRPr="0024465B" w:rsidRDefault="00C6265D" w:rsidP="006B3930">
      <w:pPr>
        <w:pStyle w:val="Default"/>
        <w:numPr>
          <w:ilvl w:val="0"/>
          <w:numId w:val="44"/>
        </w:numPr>
        <w:ind w:left="1434" w:hanging="357"/>
        <w:jc w:val="both"/>
        <w:rPr>
          <w:rFonts w:ascii="Sylfaen" w:eastAsiaTheme="minorHAnsi" w:hAnsi="Sylfaen" w:cs="Menlo Regular"/>
          <w:b/>
          <w:color w:val="auto"/>
          <w:sz w:val="22"/>
          <w:szCs w:val="22"/>
          <w:lang w:val="ka-GE"/>
        </w:rPr>
      </w:pPr>
      <w:r w:rsidRPr="0024465B">
        <w:rPr>
          <w:rFonts w:ascii="Sylfaen" w:eastAsiaTheme="minorHAnsi" w:hAnsi="Sylfaen" w:cs="Menlo Regular"/>
          <w:color w:val="auto"/>
          <w:sz w:val="22"/>
          <w:szCs w:val="22"/>
          <w:lang w:val="ka-GE"/>
        </w:rPr>
        <w:t>ადმინისტრაციული და ალტერნატიული მონაცემთა წყაროების დივერსიფიკაცი</w:t>
      </w:r>
      <w:r w:rsidR="00CE419A" w:rsidRPr="0024465B">
        <w:rPr>
          <w:rFonts w:ascii="Sylfaen" w:eastAsiaTheme="minorHAnsi" w:hAnsi="Sylfaen" w:cs="Menlo Regular"/>
          <w:color w:val="auto"/>
          <w:sz w:val="22"/>
          <w:szCs w:val="22"/>
          <w:lang w:val="ka-GE"/>
        </w:rPr>
        <w:t>ის</w:t>
      </w:r>
      <w:r w:rsidRPr="0024465B">
        <w:rPr>
          <w:rFonts w:ascii="Sylfaen" w:eastAsiaTheme="minorHAnsi" w:hAnsi="Sylfaen" w:cs="Menlo Regular"/>
          <w:color w:val="auto"/>
          <w:sz w:val="22"/>
          <w:szCs w:val="22"/>
          <w:lang w:val="ka-GE"/>
        </w:rPr>
        <w:t xml:space="preserve"> და </w:t>
      </w:r>
      <w:r w:rsidR="00CE419A" w:rsidRPr="0024465B">
        <w:rPr>
          <w:rFonts w:ascii="Sylfaen" w:eastAsiaTheme="minorHAnsi" w:hAnsi="Sylfaen" w:cs="Menlo Regular"/>
          <w:color w:val="auto"/>
          <w:sz w:val="22"/>
          <w:szCs w:val="22"/>
          <w:lang w:val="ka-GE"/>
        </w:rPr>
        <w:t xml:space="preserve">გაფართოების საჭიროება. </w:t>
      </w:r>
      <w:r w:rsidRPr="0024465B">
        <w:rPr>
          <w:rFonts w:ascii="Sylfaen" w:eastAsiaTheme="minorHAnsi" w:hAnsi="Sylfaen" w:cs="Menlo Regular"/>
          <w:color w:val="auto"/>
          <w:sz w:val="22"/>
          <w:szCs w:val="22"/>
          <w:lang w:val="ka-GE"/>
        </w:rPr>
        <w:t>გამოკვლევების ჩატარება ძვირ</w:t>
      </w:r>
      <w:r w:rsidR="00CE419A" w:rsidRPr="0024465B">
        <w:rPr>
          <w:rFonts w:ascii="Sylfaen" w:eastAsiaTheme="minorHAnsi" w:hAnsi="Sylfaen" w:cs="Menlo Regular"/>
          <w:color w:val="auto"/>
          <w:sz w:val="22"/>
          <w:szCs w:val="22"/>
          <w:lang w:val="ka-GE"/>
        </w:rPr>
        <w:t>ი</w:t>
      </w:r>
      <w:r w:rsidRPr="0024465B">
        <w:rPr>
          <w:rFonts w:ascii="Sylfaen" w:eastAsiaTheme="minorHAnsi" w:hAnsi="Sylfaen" w:cs="Menlo Regular"/>
          <w:color w:val="auto"/>
          <w:sz w:val="22"/>
          <w:szCs w:val="22"/>
          <w:lang w:val="ka-GE"/>
        </w:rPr>
        <w:t xml:space="preserve"> და შრომატევად</w:t>
      </w:r>
      <w:r w:rsidR="00CE419A" w:rsidRPr="0024465B">
        <w:rPr>
          <w:rFonts w:ascii="Sylfaen" w:eastAsiaTheme="minorHAnsi" w:hAnsi="Sylfaen" w:cs="Menlo Regular"/>
          <w:color w:val="auto"/>
          <w:sz w:val="22"/>
          <w:szCs w:val="22"/>
          <w:lang w:val="ka-GE"/>
        </w:rPr>
        <w:t>ი</w:t>
      </w:r>
      <w:r w:rsidRPr="0024465B">
        <w:rPr>
          <w:rFonts w:ascii="Sylfaen" w:eastAsiaTheme="minorHAnsi" w:hAnsi="Sylfaen" w:cs="Menlo Regular"/>
          <w:color w:val="auto"/>
          <w:sz w:val="22"/>
          <w:szCs w:val="22"/>
          <w:lang w:val="ka-GE"/>
        </w:rPr>
        <w:t xml:space="preserve"> საქმ</w:t>
      </w:r>
      <w:r w:rsidR="00CE419A" w:rsidRPr="0024465B">
        <w:rPr>
          <w:rFonts w:ascii="Sylfaen" w:eastAsiaTheme="minorHAnsi" w:hAnsi="Sylfaen" w:cs="Menlo Regular"/>
          <w:color w:val="auto"/>
          <w:sz w:val="22"/>
          <w:szCs w:val="22"/>
          <w:lang w:val="ka-GE"/>
        </w:rPr>
        <w:t>ე</w:t>
      </w:r>
      <w:r w:rsidRPr="0024465B">
        <w:rPr>
          <w:rFonts w:ascii="Sylfaen" w:eastAsiaTheme="minorHAnsi" w:hAnsi="Sylfaen" w:cs="Menlo Regular"/>
          <w:color w:val="auto"/>
          <w:sz w:val="22"/>
          <w:szCs w:val="22"/>
          <w:lang w:val="ka-GE"/>
        </w:rPr>
        <w:t xml:space="preserve">ა. სტატისტიკის თანამედროვე საუკეთესო პრაქტიკა </w:t>
      </w:r>
      <w:r w:rsidR="00FE26E4" w:rsidRPr="0024465B">
        <w:rPr>
          <w:rFonts w:ascii="Sylfaen" w:eastAsiaTheme="minorHAnsi" w:hAnsi="Sylfaen" w:cs="Menlo Regular"/>
          <w:color w:val="auto"/>
          <w:sz w:val="22"/>
          <w:szCs w:val="22"/>
          <w:lang w:val="ka-GE"/>
        </w:rPr>
        <w:t>რეკომენდაციას უწევს</w:t>
      </w:r>
      <w:r w:rsidRPr="0024465B">
        <w:rPr>
          <w:rFonts w:ascii="Sylfaen" w:eastAsiaTheme="minorHAnsi" w:hAnsi="Sylfaen" w:cs="Menlo Regular"/>
          <w:color w:val="auto"/>
          <w:sz w:val="22"/>
          <w:szCs w:val="22"/>
          <w:lang w:val="ka-GE"/>
        </w:rPr>
        <w:t xml:space="preserve"> ადმინისტრაციულ მონაცემთა წყაროების, რეგისტრებისა და ალტერნატიული წყაროების მაქსიმალურ გამოყენებას, </w:t>
      </w:r>
      <w:r w:rsidR="00C822E3" w:rsidRPr="0024465B">
        <w:rPr>
          <w:rFonts w:ascii="Sylfaen" w:eastAsiaTheme="minorHAnsi" w:hAnsi="Sylfaen" w:cs="Menlo Regular"/>
          <w:color w:val="auto"/>
          <w:sz w:val="22"/>
          <w:szCs w:val="22"/>
          <w:lang w:val="ka-GE"/>
        </w:rPr>
        <w:t xml:space="preserve">ხოლო </w:t>
      </w:r>
      <w:r w:rsidR="00D87AF2" w:rsidRPr="0024465B">
        <w:rPr>
          <w:rFonts w:ascii="Sylfaen" w:eastAsiaTheme="minorHAnsi" w:hAnsi="Sylfaen" w:cs="Menlo Regular"/>
          <w:color w:val="auto"/>
          <w:sz w:val="22"/>
          <w:szCs w:val="22"/>
          <w:lang w:val="ka-GE"/>
        </w:rPr>
        <w:t>გამოკვლევების</w:t>
      </w:r>
      <w:r w:rsidR="00972972" w:rsidRPr="0024465B">
        <w:rPr>
          <w:rFonts w:ascii="Sylfaen" w:eastAsiaTheme="minorHAnsi" w:hAnsi="Sylfaen" w:cs="Menlo Regular"/>
          <w:color w:val="auto"/>
          <w:sz w:val="22"/>
          <w:szCs w:val="22"/>
          <w:lang w:val="ka-GE"/>
        </w:rPr>
        <w:t xml:space="preserve"> ჩატარებას</w:t>
      </w:r>
      <w:r w:rsidRPr="0024465B">
        <w:rPr>
          <w:rFonts w:ascii="Sylfaen" w:eastAsiaTheme="minorHAnsi" w:hAnsi="Sylfaen" w:cs="Menlo Regular"/>
          <w:color w:val="auto"/>
          <w:sz w:val="22"/>
          <w:szCs w:val="22"/>
          <w:lang w:val="ka-GE"/>
        </w:rPr>
        <w:t xml:space="preserve"> </w:t>
      </w:r>
      <w:r w:rsidR="00972972" w:rsidRPr="0024465B">
        <w:rPr>
          <w:rFonts w:ascii="Sylfaen" w:eastAsiaTheme="minorHAnsi" w:hAnsi="Sylfaen" w:cs="Menlo Regular"/>
          <w:color w:val="auto"/>
          <w:sz w:val="22"/>
          <w:szCs w:val="22"/>
          <w:lang w:val="ka-GE"/>
        </w:rPr>
        <w:t>იმ ტიპის</w:t>
      </w:r>
      <w:r w:rsidRPr="0024465B">
        <w:rPr>
          <w:rFonts w:ascii="Sylfaen" w:eastAsiaTheme="minorHAnsi" w:hAnsi="Sylfaen" w:cs="Menlo Regular"/>
          <w:b/>
          <w:color w:val="auto"/>
          <w:sz w:val="22"/>
          <w:szCs w:val="22"/>
          <w:lang w:val="ka-GE"/>
        </w:rPr>
        <w:t xml:space="preserve"> </w:t>
      </w:r>
      <w:r w:rsidRPr="0024465B">
        <w:rPr>
          <w:rFonts w:ascii="Sylfaen" w:eastAsiaTheme="minorHAnsi" w:hAnsi="Sylfaen" w:cs="Menlo Regular"/>
          <w:color w:val="auto"/>
          <w:sz w:val="22"/>
          <w:szCs w:val="22"/>
          <w:lang w:val="ka-GE"/>
        </w:rPr>
        <w:t>მონაცემ</w:t>
      </w:r>
      <w:r w:rsidR="00972972" w:rsidRPr="0024465B">
        <w:rPr>
          <w:rFonts w:ascii="Sylfaen" w:eastAsiaTheme="minorHAnsi" w:hAnsi="Sylfaen" w:cs="Menlo Regular"/>
          <w:color w:val="auto"/>
          <w:sz w:val="22"/>
          <w:szCs w:val="22"/>
          <w:lang w:val="ka-GE"/>
        </w:rPr>
        <w:t xml:space="preserve">ების </w:t>
      </w:r>
      <w:r w:rsidR="00016255" w:rsidRPr="0024465B">
        <w:rPr>
          <w:rFonts w:ascii="Sylfaen" w:eastAsiaTheme="minorHAnsi" w:hAnsi="Sylfaen" w:cs="Menlo Regular"/>
          <w:color w:val="auto"/>
          <w:sz w:val="22"/>
          <w:szCs w:val="22"/>
          <w:lang w:val="ka-GE"/>
        </w:rPr>
        <w:t>მოპოვების მიზნით</w:t>
      </w:r>
      <w:r w:rsidR="00972972" w:rsidRPr="0024465B">
        <w:rPr>
          <w:rFonts w:ascii="Sylfaen" w:eastAsiaTheme="minorHAnsi" w:hAnsi="Sylfaen" w:cs="Menlo Regular"/>
          <w:color w:val="auto"/>
          <w:sz w:val="22"/>
          <w:szCs w:val="22"/>
          <w:lang w:val="ka-GE"/>
        </w:rPr>
        <w:t xml:space="preserve">, რომლებიც </w:t>
      </w:r>
      <w:r w:rsidR="00C822E3" w:rsidRPr="0024465B">
        <w:rPr>
          <w:rFonts w:ascii="Sylfaen" w:eastAsiaTheme="minorHAnsi" w:hAnsi="Sylfaen" w:cs="Menlo Regular"/>
          <w:color w:val="auto"/>
          <w:sz w:val="22"/>
          <w:szCs w:val="22"/>
          <w:lang w:val="ka-GE"/>
        </w:rPr>
        <w:t xml:space="preserve">ადმინისტრაციული ორგანოებისგან ხელმისაწვდომი </w:t>
      </w:r>
      <w:r w:rsidR="00016255" w:rsidRPr="0024465B">
        <w:rPr>
          <w:rFonts w:ascii="Sylfaen" w:eastAsiaTheme="minorHAnsi" w:hAnsi="Sylfaen" w:cs="Menlo Regular"/>
          <w:color w:val="auto"/>
          <w:sz w:val="22"/>
          <w:szCs w:val="22"/>
          <w:lang w:val="ka-GE"/>
        </w:rPr>
        <w:t>ჯერ კიდევ არ არის</w:t>
      </w:r>
      <w:r w:rsidRPr="0024465B">
        <w:rPr>
          <w:rFonts w:ascii="Sylfaen" w:eastAsiaTheme="minorHAnsi" w:hAnsi="Sylfaen" w:cs="Menlo Regular"/>
          <w:color w:val="auto"/>
          <w:sz w:val="22"/>
          <w:szCs w:val="22"/>
          <w:lang w:val="ka-GE"/>
        </w:rPr>
        <w:t xml:space="preserve">. </w:t>
      </w:r>
      <w:r w:rsidR="00016255" w:rsidRPr="0024465B">
        <w:rPr>
          <w:rFonts w:ascii="Sylfaen" w:eastAsiaTheme="minorHAnsi" w:hAnsi="Sylfaen" w:cs="Menlo Regular"/>
          <w:color w:val="auto"/>
          <w:sz w:val="22"/>
          <w:szCs w:val="22"/>
          <w:lang w:val="ka-GE"/>
        </w:rPr>
        <w:t xml:space="preserve">ამ მხრივ </w:t>
      </w:r>
      <w:r w:rsidRPr="0024465B">
        <w:rPr>
          <w:rFonts w:ascii="Sylfaen" w:eastAsiaTheme="minorHAnsi" w:hAnsi="Sylfaen" w:cs="Menlo Regular"/>
          <w:color w:val="auto"/>
          <w:sz w:val="22"/>
          <w:szCs w:val="22"/>
          <w:lang w:val="ka-GE"/>
        </w:rPr>
        <w:t xml:space="preserve">საუკეთესო </w:t>
      </w:r>
      <w:r w:rsidR="00016255" w:rsidRPr="0024465B">
        <w:rPr>
          <w:rFonts w:ascii="Sylfaen" w:eastAsiaTheme="minorHAnsi" w:hAnsi="Sylfaen" w:cs="Menlo Regular"/>
          <w:color w:val="auto"/>
          <w:sz w:val="22"/>
          <w:szCs w:val="22"/>
          <w:lang w:val="ka-GE"/>
        </w:rPr>
        <w:t>მაგალითს</w:t>
      </w:r>
      <w:r w:rsidRPr="0024465B">
        <w:rPr>
          <w:rFonts w:ascii="Sylfaen" w:eastAsiaTheme="minorHAnsi" w:hAnsi="Sylfaen" w:cs="Menlo Regular"/>
          <w:color w:val="auto"/>
          <w:sz w:val="22"/>
          <w:szCs w:val="22"/>
          <w:lang w:val="ka-GE"/>
        </w:rPr>
        <w:t xml:space="preserve"> სკანდინავიური ქვეყნები</w:t>
      </w:r>
      <w:r w:rsidR="00016255" w:rsidRPr="0024465B">
        <w:rPr>
          <w:rFonts w:ascii="Sylfaen" w:eastAsiaTheme="minorHAnsi" w:hAnsi="Sylfaen" w:cs="Menlo Regular"/>
          <w:color w:val="auto"/>
          <w:sz w:val="22"/>
          <w:szCs w:val="22"/>
          <w:lang w:val="ka-GE"/>
        </w:rPr>
        <w:t xml:space="preserve"> წარმოადგენენ</w:t>
      </w:r>
      <w:r w:rsidRPr="0024465B">
        <w:rPr>
          <w:rFonts w:ascii="Sylfaen" w:eastAsiaTheme="minorHAnsi" w:hAnsi="Sylfaen" w:cs="Menlo Regular"/>
          <w:color w:val="auto"/>
          <w:sz w:val="22"/>
          <w:szCs w:val="22"/>
          <w:lang w:val="ka-GE"/>
        </w:rPr>
        <w:t xml:space="preserve">, რომლებიც დიდწილად ეყრდნობიან მოსახლეობის რეგისტრებს </w:t>
      </w:r>
      <w:r w:rsidR="00DB1787" w:rsidRPr="0024465B">
        <w:rPr>
          <w:rFonts w:ascii="Sylfaen" w:eastAsiaTheme="minorHAnsi" w:hAnsi="Sylfaen" w:cs="Menlo Regular"/>
          <w:color w:val="auto"/>
          <w:sz w:val="22"/>
          <w:szCs w:val="22"/>
          <w:lang w:val="ka-GE"/>
        </w:rPr>
        <w:t>დემოგრაფიის სტატისტიკის</w:t>
      </w:r>
      <w:r w:rsidRPr="0024465B">
        <w:rPr>
          <w:rFonts w:ascii="Sylfaen" w:eastAsiaTheme="minorHAnsi" w:hAnsi="Sylfaen" w:cs="Menlo Regular"/>
          <w:color w:val="auto"/>
          <w:sz w:val="22"/>
          <w:szCs w:val="22"/>
          <w:lang w:val="ka-GE"/>
        </w:rPr>
        <w:t xml:space="preserve"> </w:t>
      </w:r>
      <w:r w:rsidR="00A95658" w:rsidRPr="0024465B">
        <w:rPr>
          <w:rFonts w:ascii="Sylfaen" w:eastAsiaTheme="minorHAnsi" w:hAnsi="Sylfaen" w:cs="Menlo Regular"/>
          <w:color w:val="auto"/>
          <w:sz w:val="22"/>
          <w:szCs w:val="22"/>
          <w:lang w:val="ka-GE"/>
        </w:rPr>
        <w:t>გასაახლებლად</w:t>
      </w:r>
      <w:r w:rsidRPr="0024465B">
        <w:rPr>
          <w:rFonts w:ascii="Sylfaen" w:eastAsiaTheme="minorHAnsi" w:hAnsi="Sylfaen" w:cs="Menlo Regular"/>
          <w:color w:val="auto"/>
          <w:sz w:val="22"/>
          <w:szCs w:val="22"/>
          <w:lang w:val="ka-GE"/>
        </w:rPr>
        <w:t xml:space="preserve">. </w:t>
      </w:r>
      <w:r w:rsidR="006E7A7A" w:rsidRPr="0024465B">
        <w:rPr>
          <w:rFonts w:ascii="Sylfaen" w:eastAsiaTheme="minorHAnsi" w:hAnsi="Sylfaen" w:cs="Menlo Regular"/>
          <w:color w:val="auto"/>
          <w:sz w:val="22"/>
          <w:szCs w:val="22"/>
          <w:lang w:val="ka-GE"/>
        </w:rPr>
        <w:t xml:space="preserve">აღნიშნული ქვეყნები </w:t>
      </w:r>
      <w:r w:rsidRPr="0024465B">
        <w:rPr>
          <w:rFonts w:ascii="Sylfaen" w:eastAsiaTheme="minorHAnsi" w:hAnsi="Sylfaen" w:cs="Menlo Regular"/>
          <w:color w:val="auto"/>
          <w:sz w:val="22"/>
          <w:szCs w:val="22"/>
          <w:lang w:val="ka-GE"/>
        </w:rPr>
        <w:t xml:space="preserve">ხშირად არ ატარებენ ტრადიციულ აღწერებს და იყენებენ </w:t>
      </w:r>
      <w:r w:rsidR="00773EAB" w:rsidRPr="0024465B">
        <w:rPr>
          <w:rFonts w:ascii="Sylfaen" w:eastAsiaTheme="minorHAnsi" w:hAnsi="Sylfaen" w:cs="Menlo Regular"/>
          <w:color w:val="auto"/>
          <w:sz w:val="22"/>
          <w:szCs w:val="22"/>
          <w:lang w:val="ka-GE"/>
        </w:rPr>
        <w:t xml:space="preserve">რეგისტრებს, </w:t>
      </w:r>
      <w:r w:rsidRPr="0024465B">
        <w:rPr>
          <w:rFonts w:ascii="Sylfaen" w:eastAsiaTheme="minorHAnsi" w:hAnsi="Sylfaen" w:cs="Menlo Regular"/>
          <w:color w:val="auto"/>
          <w:sz w:val="22"/>
          <w:szCs w:val="22"/>
          <w:lang w:val="ka-GE"/>
        </w:rPr>
        <w:t>რომლებიც უფრო ეფექტ</w:t>
      </w:r>
      <w:r w:rsidR="006809A7" w:rsidRPr="0024465B">
        <w:rPr>
          <w:rFonts w:ascii="Sylfaen" w:eastAsiaTheme="minorHAnsi" w:hAnsi="Sylfaen" w:cs="Menlo Regular"/>
          <w:color w:val="auto"/>
          <w:sz w:val="22"/>
          <w:szCs w:val="22"/>
          <w:lang w:val="ka-GE"/>
        </w:rPr>
        <w:t>იანი</w:t>
      </w:r>
      <w:r w:rsidRPr="0024465B">
        <w:rPr>
          <w:rFonts w:ascii="Sylfaen" w:eastAsiaTheme="minorHAnsi" w:hAnsi="Sylfaen" w:cs="Menlo Regular"/>
          <w:color w:val="auto"/>
          <w:sz w:val="22"/>
          <w:szCs w:val="22"/>
          <w:lang w:val="ka-GE"/>
        </w:rPr>
        <w:t xml:space="preserve"> და ზუსტია განახლებული დემოგრაფიული </w:t>
      </w:r>
      <w:r w:rsidR="006E7A7A" w:rsidRPr="0024465B">
        <w:rPr>
          <w:rFonts w:ascii="Sylfaen" w:eastAsiaTheme="minorHAnsi" w:hAnsi="Sylfaen" w:cs="Menlo Regular"/>
          <w:color w:val="auto"/>
          <w:sz w:val="22"/>
          <w:szCs w:val="22"/>
          <w:lang w:val="ka-GE"/>
        </w:rPr>
        <w:t>მონაცემების</w:t>
      </w:r>
      <w:r w:rsidRPr="0024465B">
        <w:rPr>
          <w:rFonts w:ascii="Sylfaen" w:eastAsiaTheme="minorHAnsi" w:hAnsi="Sylfaen" w:cs="Menlo Regular"/>
          <w:color w:val="auto"/>
          <w:sz w:val="22"/>
          <w:szCs w:val="22"/>
          <w:lang w:val="ka-GE"/>
        </w:rPr>
        <w:t xml:space="preserve"> მისაღებად. საქსტატმა უკვე მიაღწია მნიშვნელოვან პროგრესს ადმინისტრაციული მონაცემების გამოყენების </w:t>
      </w:r>
      <w:r w:rsidR="006E7A7A" w:rsidRPr="0024465B">
        <w:rPr>
          <w:rFonts w:ascii="Sylfaen" w:eastAsiaTheme="minorHAnsi" w:hAnsi="Sylfaen" w:cs="Menlo Regular"/>
          <w:color w:val="auto"/>
          <w:sz w:val="22"/>
          <w:szCs w:val="22"/>
          <w:lang w:val="ka-GE"/>
        </w:rPr>
        <w:t>გაფართოებაში და</w:t>
      </w:r>
      <w:r w:rsidRPr="0024465B">
        <w:rPr>
          <w:rFonts w:ascii="Sylfaen" w:eastAsiaTheme="minorHAnsi" w:hAnsi="Sylfaen" w:cs="Menlo Regular"/>
          <w:color w:val="auto"/>
          <w:sz w:val="22"/>
          <w:szCs w:val="22"/>
          <w:lang w:val="ka-GE"/>
        </w:rPr>
        <w:t xml:space="preserve"> </w:t>
      </w:r>
      <w:r w:rsidR="00396566" w:rsidRPr="0024465B">
        <w:rPr>
          <w:rFonts w:ascii="Sylfaen" w:eastAsiaTheme="minorHAnsi" w:hAnsi="Sylfaen" w:cs="Menlo Regular"/>
          <w:color w:val="auto"/>
          <w:sz w:val="22"/>
          <w:szCs w:val="22"/>
          <w:lang w:val="ka-GE"/>
        </w:rPr>
        <w:t>მიუახლოვდა</w:t>
      </w:r>
      <w:r w:rsidR="00C822E3" w:rsidRPr="0024465B">
        <w:rPr>
          <w:rFonts w:ascii="Sylfaen" w:eastAsiaTheme="minorHAnsi" w:hAnsi="Sylfaen" w:cs="Menlo Regular"/>
          <w:color w:val="auto"/>
          <w:sz w:val="22"/>
          <w:szCs w:val="22"/>
          <w:lang w:val="ka-GE"/>
        </w:rPr>
        <w:t xml:space="preserve"> </w:t>
      </w:r>
      <w:r w:rsidRPr="0024465B">
        <w:rPr>
          <w:rFonts w:ascii="Sylfaen" w:eastAsiaTheme="minorHAnsi" w:hAnsi="Sylfaen" w:cs="Menlo Regular"/>
          <w:color w:val="auto"/>
          <w:sz w:val="22"/>
          <w:szCs w:val="22"/>
          <w:lang w:val="ka-GE"/>
        </w:rPr>
        <w:t xml:space="preserve">ადმინისტრაციული წყაროებიდან მიღებული სტატისტიკის </w:t>
      </w:r>
      <w:r w:rsidR="00C822E3" w:rsidRPr="0024465B">
        <w:rPr>
          <w:rFonts w:ascii="Sylfaen" w:eastAsiaTheme="minorHAnsi" w:hAnsi="Sylfaen" w:cs="Menlo Regular"/>
          <w:color w:val="auto"/>
          <w:sz w:val="22"/>
          <w:szCs w:val="22"/>
          <w:lang w:val="ka-GE"/>
        </w:rPr>
        <w:t>36</w:t>
      </w:r>
      <w:r w:rsidRPr="0024465B">
        <w:rPr>
          <w:rFonts w:ascii="Sylfaen" w:eastAsiaTheme="minorHAnsi" w:hAnsi="Sylfaen" w:cs="Menlo Regular"/>
          <w:color w:val="auto"/>
          <w:sz w:val="22"/>
          <w:szCs w:val="22"/>
          <w:lang w:val="ka-GE"/>
        </w:rPr>
        <w:t>%-</w:t>
      </w:r>
      <w:r w:rsidR="00424E09" w:rsidRPr="0024465B">
        <w:rPr>
          <w:rFonts w:ascii="Sylfaen" w:eastAsiaTheme="minorHAnsi" w:hAnsi="Sylfaen" w:cs="Menlo Regular"/>
          <w:color w:val="auto"/>
          <w:sz w:val="22"/>
          <w:szCs w:val="22"/>
          <w:lang w:val="ka-GE"/>
        </w:rPr>
        <w:t>იან მაჩვენებელ</w:t>
      </w:r>
      <w:r w:rsidRPr="0024465B">
        <w:rPr>
          <w:rFonts w:ascii="Sylfaen" w:eastAsiaTheme="minorHAnsi" w:hAnsi="Sylfaen" w:cs="Menlo Regular"/>
          <w:color w:val="auto"/>
          <w:sz w:val="22"/>
          <w:szCs w:val="22"/>
          <w:lang w:val="ka-GE"/>
        </w:rPr>
        <w:t>ს. თუმცა, ჯერ კიდევ არსებობს ადმინისტრაციულ მონაცემთა წყაროების წილის გაფართოების დიდი პოტენციალი</w:t>
      </w:r>
      <w:r w:rsidR="00773EAB" w:rsidRPr="0024465B">
        <w:rPr>
          <w:rFonts w:ascii="Sylfaen" w:eastAsiaTheme="minorHAnsi" w:hAnsi="Sylfaen" w:cs="Menlo Regular"/>
          <w:color w:val="auto"/>
          <w:sz w:val="22"/>
          <w:szCs w:val="22"/>
          <w:lang w:val="ka-GE"/>
        </w:rPr>
        <w:t>,</w:t>
      </w:r>
      <w:r w:rsidRPr="0024465B">
        <w:rPr>
          <w:rFonts w:ascii="Sylfaen" w:eastAsiaTheme="minorHAnsi" w:hAnsi="Sylfaen" w:cs="Menlo Regular"/>
          <w:color w:val="auto"/>
          <w:sz w:val="22"/>
          <w:szCs w:val="22"/>
          <w:lang w:val="ka-GE"/>
        </w:rPr>
        <w:t xml:space="preserve"> მაღალი ხარისხის </w:t>
      </w:r>
      <w:r w:rsidR="0089548D" w:rsidRPr="0024465B">
        <w:rPr>
          <w:rFonts w:ascii="Sylfaen" w:eastAsiaTheme="minorHAnsi" w:hAnsi="Sylfaen" w:cs="Menlo Regular"/>
          <w:color w:val="auto"/>
          <w:sz w:val="22"/>
          <w:szCs w:val="22"/>
          <w:lang w:val="ka-GE"/>
        </w:rPr>
        <w:t>სტატისტი</w:t>
      </w:r>
      <w:r w:rsidR="00966A6F" w:rsidRPr="0024465B">
        <w:rPr>
          <w:rFonts w:ascii="Sylfaen" w:eastAsiaTheme="minorHAnsi" w:hAnsi="Sylfaen" w:cs="Menlo Regular"/>
          <w:color w:val="auto"/>
          <w:sz w:val="22"/>
          <w:szCs w:val="22"/>
          <w:lang w:val="ka-GE"/>
        </w:rPr>
        <w:t>კ</w:t>
      </w:r>
      <w:r w:rsidR="0089548D" w:rsidRPr="0024465B">
        <w:rPr>
          <w:rFonts w:ascii="Sylfaen" w:eastAsiaTheme="minorHAnsi" w:hAnsi="Sylfaen" w:cs="Menlo Regular"/>
          <w:color w:val="auto"/>
          <w:sz w:val="22"/>
          <w:szCs w:val="22"/>
          <w:lang w:val="ka-GE"/>
        </w:rPr>
        <w:t>ური მაჩვენებლების</w:t>
      </w:r>
      <w:r w:rsidRPr="0024465B">
        <w:rPr>
          <w:rFonts w:ascii="Sylfaen" w:eastAsiaTheme="minorHAnsi" w:hAnsi="Sylfaen" w:cs="Menlo Regular"/>
          <w:color w:val="auto"/>
          <w:sz w:val="22"/>
          <w:szCs w:val="22"/>
          <w:lang w:val="ka-GE"/>
        </w:rPr>
        <w:t xml:space="preserve"> </w:t>
      </w:r>
      <w:r w:rsidR="00966A6F" w:rsidRPr="0024465B">
        <w:rPr>
          <w:rFonts w:ascii="Sylfaen" w:eastAsiaTheme="minorHAnsi" w:hAnsi="Sylfaen" w:cs="Menlo Regular"/>
          <w:color w:val="auto"/>
          <w:sz w:val="22"/>
          <w:szCs w:val="22"/>
          <w:lang w:val="ka-GE"/>
        </w:rPr>
        <w:t>წარმოების</w:t>
      </w:r>
      <w:r w:rsidRPr="0024465B">
        <w:rPr>
          <w:rFonts w:ascii="Sylfaen" w:eastAsiaTheme="minorHAnsi" w:hAnsi="Sylfaen" w:cs="Menlo Regular"/>
          <w:color w:val="auto"/>
          <w:sz w:val="22"/>
          <w:szCs w:val="22"/>
          <w:lang w:val="ka-GE"/>
        </w:rPr>
        <w:t xml:space="preserve"> გაზრდის მიზნით.</w:t>
      </w:r>
      <w:r w:rsidR="002B064F" w:rsidRPr="0024465B">
        <w:rPr>
          <w:rFonts w:ascii="Sylfaen" w:eastAsiaTheme="minorHAnsi" w:hAnsi="Sylfaen" w:cs="Menlo Regular"/>
          <w:color w:val="auto"/>
          <w:sz w:val="22"/>
          <w:szCs w:val="22"/>
          <w:lang w:val="ka-GE"/>
        </w:rPr>
        <w:t xml:space="preserve"> </w:t>
      </w:r>
    </w:p>
    <w:p w14:paraId="23A62424" w14:textId="4C9BB017" w:rsidR="00C04F96" w:rsidRPr="0024465B" w:rsidRDefault="00EB2863" w:rsidP="00942121">
      <w:pPr>
        <w:pStyle w:val="Default"/>
        <w:numPr>
          <w:ilvl w:val="0"/>
          <w:numId w:val="44"/>
        </w:numPr>
        <w:ind w:left="1434" w:hanging="357"/>
        <w:jc w:val="both"/>
        <w:rPr>
          <w:rFonts w:ascii="Sylfaen" w:eastAsiaTheme="minorHAnsi" w:hAnsi="Sylfaen" w:cs="Menlo Regular"/>
          <w:color w:val="auto"/>
          <w:sz w:val="22"/>
          <w:szCs w:val="22"/>
          <w:lang w:val="ka-GE"/>
        </w:rPr>
      </w:pPr>
      <w:r w:rsidRPr="0024465B">
        <w:rPr>
          <w:rFonts w:ascii="Sylfaen" w:eastAsiaTheme="minorHAnsi" w:hAnsi="Sylfaen" w:cs="Menlo Regular"/>
          <w:color w:val="auto"/>
          <w:sz w:val="22"/>
          <w:szCs w:val="22"/>
          <w:lang w:val="ka-GE"/>
        </w:rPr>
        <w:t xml:space="preserve">საქართველოს სტატისტიკის ეროვნულ სისტემის წევრებს შორის, განსაკუთრებით </w:t>
      </w:r>
      <w:r w:rsidR="00C822E3" w:rsidRPr="0024465B">
        <w:rPr>
          <w:rFonts w:ascii="Sylfaen" w:eastAsiaTheme="minorHAnsi" w:hAnsi="Sylfaen" w:cs="Menlo Regular"/>
          <w:color w:val="auto"/>
          <w:sz w:val="22"/>
          <w:szCs w:val="22"/>
          <w:lang w:val="ka-GE"/>
        </w:rPr>
        <w:t xml:space="preserve">კი </w:t>
      </w:r>
      <w:r w:rsidRPr="0024465B">
        <w:rPr>
          <w:rFonts w:ascii="Sylfaen" w:eastAsiaTheme="minorHAnsi" w:hAnsi="Sylfaen" w:cs="Menlo Regular"/>
          <w:color w:val="auto"/>
          <w:sz w:val="22"/>
          <w:szCs w:val="22"/>
          <w:lang w:val="ka-GE"/>
        </w:rPr>
        <w:t>საქსტატში</w:t>
      </w:r>
      <w:r w:rsidR="00C822E3" w:rsidRPr="0024465B">
        <w:rPr>
          <w:rFonts w:ascii="Sylfaen" w:eastAsiaTheme="minorHAnsi" w:hAnsi="Sylfaen" w:cs="Menlo Regular"/>
          <w:color w:val="auto"/>
          <w:sz w:val="22"/>
          <w:szCs w:val="22"/>
          <w:lang w:val="ka-GE"/>
        </w:rPr>
        <w:t>,</w:t>
      </w:r>
      <w:r w:rsidRPr="0024465B">
        <w:rPr>
          <w:rFonts w:ascii="Sylfaen" w:eastAsiaTheme="minorHAnsi" w:hAnsi="Sylfaen" w:cs="Menlo Regular"/>
          <w:color w:val="auto"/>
          <w:sz w:val="22"/>
          <w:szCs w:val="22"/>
          <w:lang w:val="ka-GE"/>
        </w:rPr>
        <w:t xml:space="preserve"> </w:t>
      </w:r>
      <w:r w:rsidR="004B5773" w:rsidRPr="0024465B">
        <w:rPr>
          <w:rFonts w:ascii="Sylfaen" w:eastAsiaTheme="minorHAnsi" w:hAnsi="Sylfaen" w:cs="Menlo Regular"/>
          <w:color w:val="auto"/>
          <w:sz w:val="22"/>
          <w:szCs w:val="22"/>
          <w:lang w:val="ka-GE"/>
        </w:rPr>
        <w:t xml:space="preserve">კვალიფიციური კადრების </w:t>
      </w:r>
      <w:r w:rsidR="00405AEB" w:rsidRPr="0024465B">
        <w:rPr>
          <w:rFonts w:ascii="Sylfaen" w:eastAsiaTheme="minorHAnsi" w:hAnsi="Sylfaen" w:cs="Menlo Regular"/>
          <w:color w:val="auto"/>
          <w:sz w:val="22"/>
          <w:szCs w:val="22"/>
          <w:lang w:val="ka-GE"/>
        </w:rPr>
        <w:t>გადინებ</w:t>
      </w:r>
      <w:r w:rsidR="003821DC" w:rsidRPr="0024465B">
        <w:rPr>
          <w:rFonts w:ascii="Sylfaen" w:eastAsiaTheme="minorHAnsi" w:hAnsi="Sylfaen" w:cs="Menlo Regular"/>
          <w:color w:val="auto"/>
          <w:sz w:val="22"/>
          <w:szCs w:val="22"/>
          <w:lang w:val="ka-GE"/>
        </w:rPr>
        <w:t>ის მაღალი მაჩვენებელი</w:t>
      </w:r>
      <w:r w:rsidR="00405AEB" w:rsidRPr="0024465B">
        <w:rPr>
          <w:rFonts w:ascii="Sylfaen" w:eastAsiaTheme="minorHAnsi" w:hAnsi="Sylfaen" w:cs="Menlo Regular"/>
          <w:color w:val="auto"/>
          <w:sz w:val="22"/>
          <w:szCs w:val="22"/>
          <w:lang w:val="ka-GE"/>
        </w:rPr>
        <w:t xml:space="preserve"> </w:t>
      </w:r>
      <w:r w:rsidR="004B5773" w:rsidRPr="0024465B">
        <w:rPr>
          <w:rFonts w:ascii="Sylfaen" w:eastAsiaTheme="minorHAnsi" w:hAnsi="Sylfaen" w:cs="Menlo Regular"/>
          <w:color w:val="auto"/>
          <w:sz w:val="22"/>
          <w:szCs w:val="22"/>
          <w:lang w:val="ka-GE"/>
        </w:rPr>
        <w:t xml:space="preserve">კვლავ რჩება ერთ-ერთ </w:t>
      </w:r>
      <w:r w:rsidR="00C822E3" w:rsidRPr="0024465B">
        <w:rPr>
          <w:rFonts w:ascii="Sylfaen" w:eastAsiaTheme="minorHAnsi" w:hAnsi="Sylfaen" w:cs="Menlo Regular"/>
          <w:color w:val="auto"/>
          <w:sz w:val="22"/>
          <w:szCs w:val="22"/>
          <w:lang w:val="ka-GE"/>
        </w:rPr>
        <w:t>უდიდეს</w:t>
      </w:r>
      <w:r w:rsidR="004B5773" w:rsidRPr="0024465B">
        <w:rPr>
          <w:rFonts w:ascii="Sylfaen" w:eastAsiaTheme="minorHAnsi" w:hAnsi="Sylfaen" w:cs="Menlo Regular"/>
          <w:color w:val="auto"/>
          <w:sz w:val="22"/>
          <w:szCs w:val="22"/>
          <w:lang w:val="ka-GE"/>
        </w:rPr>
        <w:t xml:space="preserve"> გამოწვევად</w:t>
      </w:r>
      <w:r w:rsidRPr="0024465B">
        <w:rPr>
          <w:rFonts w:ascii="Sylfaen" w:eastAsiaTheme="minorHAnsi" w:hAnsi="Sylfaen" w:cs="Menlo Regular"/>
          <w:color w:val="auto"/>
          <w:sz w:val="22"/>
          <w:szCs w:val="22"/>
          <w:lang w:val="ka-GE"/>
        </w:rPr>
        <w:t>.</w:t>
      </w:r>
      <w:r w:rsidR="004B5773" w:rsidRPr="0024465B">
        <w:rPr>
          <w:rFonts w:ascii="Sylfaen" w:eastAsiaTheme="minorHAnsi" w:hAnsi="Sylfaen" w:cs="Menlo Regular"/>
          <w:color w:val="auto"/>
          <w:sz w:val="22"/>
          <w:szCs w:val="22"/>
          <w:lang w:val="ka-GE"/>
        </w:rPr>
        <w:t xml:space="preserve"> </w:t>
      </w:r>
      <w:r w:rsidR="003821DC" w:rsidRPr="0024465B">
        <w:rPr>
          <w:rFonts w:ascii="Sylfaen" w:eastAsiaTheme="minorHAnsi" w:hAnsi="Sylfaen" w:cs="Menlo Regular"/>
          <w:color w:val="auto"/>
          <w:sz w:val="22"/>
          <w:szCs w:val="22"/>
          <w:lang w:val="ka-GE"/>
        </w:rPr>
        <w:t xml:space="preserve">პერსონალის </w:t>
      </w:r>
      <w:r w:rsidR="00773EAB" w:rsidRPr="0024465B">
        <w:rPr>
          <w:rFonts w:ascii="Sylfaen" w:eastAsiaTheme="minorHAnsi" w:hAnsi="Sylfaen" w:cs="Menlo Regular"/>
          <w:color w:val="auto"/>
          <w:sz w:val="22"/>
          <w:szCs w:val="22"/>
          <w:lang w:val="ka-GE"/>
        </w:rPr>
        <w:t xml:space="preserve">დენადობა </w:t>
      </w:r>
      <w:r w:rsidR="003821DC" w:rsidRPr="0024465B">
        <w:rPr>
          <w:rFonts w:ascii="Sylfaen" w:eastAsiaTheme="minorHAnsi" w:hAnsi="Sylfaen" w:cs="Menlo Regular"/>
          <w:color w:val="auto"/>
          <w:sz w:val="22"/>
          <w:szCs w:val="22"/>
          <w:lang w:val="ka-GE"/>
        </w:rPr>
        <w:t xml:space="preserve">განსაკუთრებით </w:t>
      </w:r>
      <w:r w:rsidR="004B5773" w:rsidRPr="0024465B">
        <w:rPr>
          <w:rFonts w:ascii="Sylfaen" w:eastAsiaTheme="minorHAnsi" w:hAnsi="Sylfaen" w:cs="Menlo Regular"/>
          <w:color w:val="auto"/>
          <w:sz w:val="22"/>
          <w:szCs w:val="22"/>
          <w:lang w:val="ka-GE"/>
        </w:rPr>
        <w:t>პანდემიის</w:t>
      </w:r>
      <w:r w:rsidR="00773EAB" w:rsidRPr="0024465B">
        <w:rPr>
          <w:rFonts w:ascii="Sylfaen" w:eastAsiaTheme="minorHAnsi" w:hAnsi="Sylfaen" w:cs="Menlo Regular"/>
          <w:color w:val="auto"/>
          <w:sz w:val="22"/>
          <w:szCs w:val="22"/>
          <w:lang w:val="ka-GE"/>
        </w:rPr>
        <w:t xml:space="preserve"> </w:t>
      </w:r>
      <w:r w:rsidR="004B5773" w:rsidRPr="0024465B">
        <w:rPr>
          <w:rFonts w:ascii="Sylfaen" w:eastAsiaTheme="minorHAnsi" w:hAnsi="Sylfaen" w:cs="Menlo Regular"/>
          <w:color w:val="auto"/>
          <w:sz w:val="22"/>
          <w:szCs w:val="22"/>
          <w:lang w:val="ka-GE"/>
        </w:rPr>
        <w:t xml:space="preserve">შემდგომ პერიოდში </w:t>
      </w:r>
      <w:r w:rsidR="00C822E3" w:rsidRPr="0024465B">
        <w:rPr>
          <w:rFonts w:ascii="Sylfaen" w:eastAsiaTheme="minorHAnsi" w:hAnsi="Sylfaen" w:cs="Menlo Regular"/>
          <w:color w:val="auto"/>
          <w:sz w:val="22"/>
          <w:szCs w:val="22"/>
          <w:lang w:val="ka-GE"/>
        </w:rPr>
        <w:t xml:space="preserve">გაიზარდა. </w:t>
      </w:r>
      <w:r w:rsidRPr="0024465B">
        <w:rPr>
          <w:rFonts w:ascii="Sylfaen" w:eastAsiaTheme="minorHAnsi" w:hAnsi="Sylfaen" w:cs="Menlo Regular"/>
          <w:color w:val="auto"/>
          <w:sz w:val="22"/>
          <w:szCs w:val="22"/>
          <w:lang w:val="ka-GE"/>
        </w:rPr>
        <w:t xml:space="preserve">აღსანიშნავია, რომ </w:t>
      </w:r>
      <w:r w:rsidR="004B5773" w:rsidRPr="0024465B">
        <w:rPr>
          <w:rFonts w:ascii="Sylfaen" w:eastAsiaTheme="minorHAnsi" w:hAnsi="Sylfaen" w:cs="Menlo Regular"/>
          <w:color w:val="auto"/>
          <w:sz w:val="22"/>
          <w:szCs w:val="22"/>
          <w:lang w:val="ka-GE"/>
        </w:rPr>
        <w:t xml:space="preserve">პერსონალის </w:t>
      </w:r>
      <w:r w:rsidR="00CE419A" w:rsidRPr="0024465B">
        <w:rPr>
          <w:rFonts w:ascii="Sylfaen" w:eastAsiaTheme="minorHAnsi" w:hAnsi="Sylfaen" w:cs="Menlo Regular"/>
          <w:color w:val="auto"/>
          <w:sz w:val="22"/>
          <w:szCs w:val="22"/>
          <w:lang w:val="ka-GE"/>
        </w:rPr>
        <w:t xml:space="preserve">მაღალი </w:t>
      </w:r>
      <w:r w:rsidR="003821DC" w:rsidRPr="0024465B">
        <w:rPr>
          <w:rFonts w:ascii="Sylfaen" w:eastAsiaTheme="minorHAnsi" w:hAnsi="Sylfaen" w:cs="Menlo Regular"/>
          <w:color w:val="auto"/>
          <w:sz w:val="22"/>
          <w:szCs w:val="22"/>
          <w:lang w:val="ka-GE"/>
        </w:rPr>
        <w:t>დ</w:t>
      </w:r>
      <w:r w:rsidR="00CE419A" w:rsidRPr="0024465B">
        <w:rPr>
          <w:rFonts w:ascii="Sylfaen" w:eastAsiaTheme="minorHAnsi" w:hAnsi="Sylfaen" w:cs="Menlo Regular"/>
          <w:color w:val="auto"/>
          <w:sz w:val="22"/>
          <w:szCs w:val="22"/>
          <w:lang w:val="ka-GE"/>
        </w:rPr>
        <w:t>ენადო</w:t>
      </w:r>
      <w:r w:rsidR="003821DC" w:rsidRPr="0024465B">
        <w:rPr>
          <w:rFonts w:ascii="Sylfaen" w:eastAsiaTheme="minorHAnsi" w:hAnsi="Sylfaen" w:cs="Menlo Regular"/>
          <w:color w:val="auto"/>
          <w:sz w:val="22"/>
          <w:szCs w:val="22"/>
          <w:lang w:val="ka-GE"/>
        </w:rPr>
        <w:t>ბ</w:t>
      </w:r>
      <w:r w:rsidR="00BB5D0C" w:rsidRPr="0024465B">
        <w:rPr>
          <w:rFonts w:ascii="Sylfaen" w:eastAsiaTheme="minorHAnsi" w:hAnsi="Sylfaen" w:cs="Menlo Regular"/>
          <w:color w:val="auto"/>
          <w:sz w:val="22"/>
          <w:szCs w:val="22"/>
          <w:lang w:val="ka-GE"/>
        </w:rPr>
        <w:t>ა</w:t>
      </w:r>
      <w:r w:rsidR="004B5773" w:rsidRPr="0024465B">
        <w:rPr>
          <w:rFonts w:ascii="Sylfaen" w:eastAsiaTheme="minorHAnsi" w:hAnsi="Sylfaen" w:cs="Menlo Regular"/>
          <w:color w:val="auto"/>
          <w:sz w:val="22"/>
          <w:szCs w:val="22"/>
          <w:lang w:val="ka-GE"/>
        </w:rPr>
        <w:t xml:space="preserve"> წინა წლებში სტაბილურად 7%-იან დონეზე რჩებოდა. </w:t>
      </w:r>
      <w:r w:rsidR="003821DC" w:rsidRPr="0024465B">
        <w:rPr>
          <w:rFonts w:ascii="Sylfaen" w:eastAsiaTheme="minorHAnsi" w:hAnsi="Sylfaen" w:cs="Menlo Regular"/>
          <w:color w:val="auto"/>
          <w:sz w:val="22"/>
          <w:szCs w:val="22"/>
          <w:lang w:val="ka-GE"/>
        </w:rPr>
        <w:t>ამ</w:t>
      </w:r>
      <w:r w:rsidR="00BB5D0C" w:rsidRPr="0024465B">
        <w:rPr>
          <w:rFonts w:ascii="Sylfaen" w:eastAsiaTheme="minorHAnsi" w:hAnsi="Sylfaen" w:cs="Menlo Regular"/>
          <w:color w:val="auto"/>
          <w:sz w:val="22"/>
          <w:szCs w:val="22"/>
          <w:lang w:val="ka-GE"/>
        </w:rPr>
        <w:t>ის გარდა</w:t>
      </w:r>
      <w:r w:rsidR="004B5773" w:rsidRPr="0024465B">
        <w:rPr>
          <w:rFonts w:ascii="Sylfaen" w:eastAsiaTheme="minorHAnsi" w:hAnsi="Sylfaen" w:cs="Menlo Regular"/>
          <w:color w:val="auto"/>
          <w:sz w:val="22"/>
          <w:szCs w:val="22"/>
          <w:lang w:val="ka-GE"/>
        </w:rPr>
        <w:t>,</w:t>
      </w:r>
      <w:r w:rsidR="00BB5D0C" w:rsidRPr="0024465B">
        <w:rPr>
          <w:rFonts w:ascii="Sylfaen" w:eastAsiaTheme="minorHAnsi" w:hAnsi="Sylfaen" w:cs="Menlo Regular"/>
          <w:color w:val="auto"/>
          <w:sz w:val="22"/>
          <w:szCs w:val="22"/>
          <w:lang w:val="ka-GE"/>
        </w:rPr>
        <w:t xml:space="preserve"> </w:t>
      </w:r>
      <w:r w:rsidR="004B5773" w:rsidRPr="0024465B">
        <w:rPr>
          <w:rFonts w:ascii="Sylfaen" w:eastAsiaTheme="minorHAnsi" w:hAnsi="Sylfaen" w:cs="Menlo Regular"/>
          <w:color w:val="auto"/>
          <w:sz w:val="22"/>
          <w:szCs w:val="22"/>
          <w:lang w:val="ka-GE"/>
        </w:rPr>
        <w:t>საკმაოდ გართულდა</w:t>
      </w:r>
      <w:r w:rsidR="00BB5D0C" w:rsidRPr="0024465B">
        <w:rPr>
          <w:rFonts w:ascii="Sylfaen" w:eastAsiaTheme="minorHAnsi" w:hAnsi="Sylfaen" w:cs="Menlo Regular"/>
          <w:color w:val="auto"/>
          <w:sz w:val="22"/>
          <w:szCs w:val="22"/>
          <w:lang w:val="ka-GE"/>
        </w:rPr>
        <w:t xml:space="preserve"> კვალიფიციური კადრების მოზიდვა</w:t>
      </w:r>
      <w:r w:rsidR="004B5773" w:rsidRPr="0024465B">
        <w:rPr>
          <w:rFonts w:ascii="Sylfaen" w:eastAsiaTheme="minorHAnsi" w:hAnsi="Sylfaen" w:cs="Menlo Regular"/>
          <w:color w:val="auto"/>
          <w:sz w:val="22"/>
          <w:szCs w:val="22"/>
          <w:lang w:val="ka-GE"/>
        </w:rPr>
        <w:t xml:space="preserve">. ამჟამად </w:t>
      </w:r>
      <w:r w:rsidR="00C822E3" w:rsidRPr="0024465B">
        <w:rPr>
          <w:rFonts w:ascii="Sylfaen" w:eastAsiaTheme="minorHAnsi" w:hAnsi="Sylfaen" w:cs="Menlo Regular"/>
          <w:color w:val="auto"/>
          <w:sz w:val="22"/>
          <w:szCs w:val="22"/>
          <w:lang w:val="ka-GE"/>
        </w:rPr>
        <w:t xml:space="preserve">(2023 წლის ბოლოსთვის) </w:t>
      </w:r>
      <w:r w:rsidR="0043266B" w:rsidRPr="0024465B">
        <w:rPr>
          <w:rFonts w:ascii="Sylfaen" w:eastAsiaTheme="minorHAnsi" w:hAnsi="Sylfaen" w:cs="Menlo Regular"/>
          <w:color w:val="auto"/>
          <w:sz w:val="22"/>
          <w:szCs w:val="22"/>
          <w:lang w:val="ka-GE"/>
        </w:rPr>
        <w:t>საქსტატში</w:t>
      </w:r>
      <w:r w:rsidR="004B5773" w:rsidRPr="0024465B">
        <w:rPr>
          <w:rFonts w:ascii="Sylfaen" w:eastAsiaTheme="minorHAnsi" w:hAnsi="Sylfaen" w:cs="Menlo Regular"/>
          <w:color w:val="auto"/>
          <w:sz w:val="22"/>
          <w:szCs w:val="22"/>
          <w:lang w:val="ka-GE"/>
        </w:rPr>
        <w:t xml:space="preserve"> </w:t>
      </w:r>
      <w:r w:rsidR="008257B7" w:rsidRPr="0024465B">
        <w:rPr>
          <w:rFonts w:ascii="Sylfaen" w:eastAsiaTheme="minorHAnsi" w:hAnsi="Sylfaen" w:cs="Menlo Regular"/>
          <w:color w:val="auto"/>
          <w:sz w:val="22"/>
          <w:szCs w:val="22"/>
          <w:lang w:val="ka-GE"/>
        </w:rPr>
        <w:t xml:space="preserve">20 </w:t>
      </w:r>
      <w:r w:rsidR="004B5773" w:rsidRPr="0024465B">
        <w:rPr>
          <w:rFonts w:ascii="Sylfaen" w:eastAsiaTheme="minorHAnsi" w:hAnsi="Sylfaen" w:cs="Menlo Regular"/>
          <w:color w:val="auto"/>
          <w:sz w:val="22"/>
          <w:szCs w:val="22"/>
          <w:lang w:val="ka-GE"/>
        </w:rPr>
        <w:t>ღია ვაკანსია</w:t>
      </w:r>
      <w:r w:rsidR="0043266B" w:rsidRPr="0024465B">
        <w:rPr>
          <w:rFonts w:ascii="Sylfaen" w:eastAsiaTheme="minorHAnsi" w:hAnsi="Sylfaen" w:cs="Menlo Regular"/>
          <w:color w:val="auto"/>
          <w:sz w:val="22"/>
          <w:szCs w:val="22"/>
          <w:lang w:val="ka-GE"/>
        </w:rPr>
        <w:t>ა</w:t>
      </w:r>
      <w:r w:rsidR="00544EC4" w:rsidRPr="0024465B">
        <w:rPr>
          <w:rFonts w:ascii="Sylfaen" w:eastAsiaTheme="minorHAnsi" w:hAnsi="Sylfaen" w:cs="Menlo Regular"/>
          <w:color w:val="auto"/>
          <w:sz w:val="22"/>
          <w:szCs w:val="22"/>
          <w:lang w:val="ka-GE"/>
        </w:rPr>
        <w:t>.</w:t>
      </w:r>
      <w:r w:rsidR="004B5773" w:rsidRPr="0024465B">
        <w:rPr>
          <w:rFonts w:ascii="Sylfaen" w:eastAsiaTheme="minorHAnsi" w:hAnsi="Sylfaen" w:cs="Menlo Regular"/>
          <w:color w:val="auto"/>
          <w:sz w:val="22"/>
          <w:szCs w:val="22"/>
          <w:lang w:val="ka-GE"/>
        </w:rPr>
        <w:t xml:space="preserve"> ზოგიერთ </w:t>
      </w:r>
      <w:r w:rsidR="00544EC4" w:rsidRPr="0024465B">
        <w:rPr>
          <w:rFonts w:ascii="Sylfaen" w:eastAsiaTheme="minorHAnsi" w:hAnsi="Sylfaen" w:cs="Menlo Regular"/>
          <w:color w:val="auto"/>
          <w:sz w:val="22"/>
          <w:szCs w:val="22"/>
          <w:lang w:val="ka-GE"/>
        </w:rPr>
        <w:t>ვაკანსიაზე</w:t>
      </w:r>
      <w:r w:rsidR="004B5773" w:rsidRPr="0024465B">
        <w:rPr>
          <w:rFonts w:ascii="Sylfaen" w:eastAsiaTheme="minorHAnsi" w:hAnsi="Sylfaen" w:cs="Menlo Regular"/>
          <w:color w:val="auto"/>
          <w:sz w:val="22"/>
          <w:szCs w:val="22"/>
          <w:lang w:val="ka-GE"/>
        </w:rPr>
        <w:t xml:space="preserve"> ზედიზედ რამდენჯერმე</w:t>
      </w:r>
      <w:r w:rsidR="00394DAB" w:rsidRPr="0024465B">
        <w:rPr>
          <w:rFonts w:ascii="Sylfaen" w:eastAsiaTheme="minorHAnsi" w:hAnsi="Sylfaen" w:cs="Menlo Regular"/>
          <w:color w:val="auto"/>
          <w:sz w:val="22"/>
          <w:szCs w:val="22"/>
          <w:lang w:val="ka-GE"/>
        </w:rPr>
        <w:t xml:space="preserve"> </w:t>
      </w:r>
      <w:r w:rsidR="00C822E3" w:rsidRPr="0024465B">
        <w:rPr>
          <w:rFonts w:ascii="Sylfaen" w:eastAsiaTheme="minorHAnsi" w:hAnsi="Sylfaen" w:cs="Menlo Regular"/>
          <w:color w:val="auto"/>
          <w:sz w:val="22"/>
          <w:szCs w:val="22"/>
          <w:lang w:val="ka-GE"/>
        </w:rPr>
        <w:t xml:space="preserve">გახდა საჭირო რეკრუტინგის </w:t>
      </w:r>
      <w:r w:rsidR="00394DAB" w:rsidRPr="0024465B">
        <w:rPr>
          <w:rFonts w:ascii="Sylfaen" w:eastAsiaTheme="minorHAnsi" w:hAnsi="Sylfaen" w:cs="Menlo Regular"/>
          <w:color w:val="auto"/>
          <w:sz w:val="22"/>
          <w:szCs w:val="22"/>
          <w:lang w:val="ka-GE"/>
        </w:rPr>
        <w:t>ჩატარ</w:t>
      </w:r>
      <w:r w:rsidR="00C822E3" w:rsidRPr="0024465B">
        <w:rPr>
          <w:rFonts w:ascii="Sylfaen" w:eastAsiaTheme="minorHAnsi" w:hAnsi="Sylfaen" w:cs="Menlo Regular"/>
          <w:color w:val="auto"/>
          <w:sz w:val="22"/>
          <w:szCs w:val="22"/>
          <w:lang w:val="ka-GE"/>
        </w:rPr>
        <w:t>ება</w:t>
      </w:r>
      <w:r w:rsidR="00773EAB" w:rsidRPr="0024465B">
        <w:rPr>
          <w:rFonts w:ascii="Sylfaen" w:eastAsiaTheme="minorHAnsi" w:hAnsi="Sylfaen" w:cs="Menlo Regular"/>
          <w:color w:val="auto"/>
          <w:sz w:val="22"/>
          <w:szCs w:val="22"/>
          <w:lang w:val="ka-GE"/>
        </w:rPr>
        <w:t>,</w:t>
      </w:r>
      <w:r w:rsidR="004B5773" w:rsidRPr="0024465B">
        <w:rPr>
          <w:rFonts w:ascii="Sylfaen" w:eastAsiaTheme="minorHAnsi" w:hAnsi="Sylfaen" w:cs="Menlo Regular"/>
          <w:color w:val="auto"/>
          <w:sz w:val="22"/>
          <w:szCs w:val="22"/>
          <w:lang w:val="ka-GE"/>
        </w:rPr>
        <w:t xml:space="preserve"> კანდიდატებს შორის აუცილებელი კვალიფიკაციის არარსებობის ან</w:t>
      </w:r>
      <w:r w:rsidR="00394DAB" w:rsidRPr="0024465B">
        <w:rPr>
          <w:rFonts w:ascii="Sylfaen" w:eastAsiaTheme="minorHAnsi" w:hAnsi="Sylfaen" w:cs="Menlo Regular"/>
          <w:color w:val="auto"/>
          <w:sz w:val="22"/>
          <w:szCs w:val="22"/>
          <w:lang w:val="ka-GE"/>
        </w:rPr>
        <w:t>/და</w:t>
      </w:r>
      <w:r w:rsidR="004B5773" w:rsidRPr="0024465B">
        <w:rPr>
          <w:rFonts w:ascii="Sylfaen" w:eastAsiaTheme="minorHAnsi" w:hAnsi="Sylfaen" w:cs="Menlo Regular"/>
          <w:color w:val="auto"/>
          <w:sz w:val="22"/>
          <w:szCs w:val="22"/>
          <w:lang w:val="ka-GE"/>
        </w:rPr>
        <w:t xml:space="preserve"> </w:t>
      </w:r>
      <w:r w:rsidR="00960B17" w:rsidRPr="0024465B">
        <w:rPr>
          <w:rFonts w:ascii="Sylfaen" w:eastAsiaTheme="minorHAnsi" w:hAnsi="Sylfaen" w:cs="Menlo Regular"/>
          <w:color w:val="auto"/>
          <w:sz w:val="22"/>
          <w:szCs w:val="22"/>
          <w:lang w:val="ka-GE"/>
        </w:rPr>
        <w:t xml:space="preserve">შემოტანილი </w:t>
      </w:r>
      <w:r w:rsidR="004B5773" w:rsidRPr="0024465B">
        <w:rPr>
          <w:rFonts w:ascii="Sylfaen" w:eastAsiaTheme="minorHAnsi" w:hAnsi="Sylfaen" w:cs="Menlo Regular"/>
          <w:color w:val="auto"/>
          <w:sz w:val="22"/>
          <w:szCs w:val="22"/>
          <w:lang w:val="ka-GE"/>
        </w:rPr>
        <w:t>განცხადებ</w:t>
      </w:r>
      <w:r w:rsidR="00BB5D0C" w:rsidRPr="0024465B">
        <w:rPr>
          <w:rFonts w:ascii="Sylfaen" w:eastAsiaTheme="minorHAnsi" w:hAnsi="Sylfaen" w:cs="Menlo Regular"/>
          <w:color w:val="auto"/>
          <w:sz w:val="22"/>
          <w:szCs w:val="22"/>
          <w:lang w:val="ka-GE"/>
        </w:rPr>
        <w:t>ებ</w:t>
      </w:r>
      <w:r w:rsidR="004B5773" w:rsidRPr="0024465B">
        <w:rPr>
          <w:rFonts w:ascii="Sylfaen" w:eastAsiaTheme="minorHAnsi" w:hAnsi="Sylfaen" w:cs="Menlo Regular"/>
          <w:color w:val="auto"/>
          <w:sz w:val="22"/>
          <w:szCs w:val="22"/>
          <w:lang w:val="ka-GE"/>
        </w:rPr>
        <w:t xml:space="preserve">ის სიმცირის გამო. ზოგიერთ დეპარტამენტში პერსონალის </w:t>
      </w:r>
      <w:r w:rsidR="002C2BEA" w:rsidRPr="0024465B">
        <w:rPr>
          <w:rFonts w:ascii="Sylfaen" w:eastAsiaTheme="minorHAnsi" w:hAnsi="Sylfaen" w:cs="Menlo Regular"/>
          <w:color w:val="auto"/>
          <w:sz w:val="22"/>
          <w:szCs w:val="22"/>
          <w:lang w:val="ka-GE"/>
        </w:rPr>
        <w:t>გადინების</w:t>
      </w:r>
      <w:r w:rsidR="004B5773" w:rsidRPr="0024465B">
        <w:rPr>
          <w:rFonts w:ascii="Sylfaen" w:eastAsiaTheme="minorHAnsi" w:hAnsi="Sylfaen" w:cs="Menlo Regular"/>
          <w:color w:val="auto"/>
          <w:sz w:val="22"/>
          <w:szCs w:val="22"/>
          <w:lang w:val="ka-GE"/>
        </w:rPr>
        <w:t xml:space="preserve"> გავლენა</w:t>
      </w:r>
      <w:r w:rsidR="001C4711" w:rsidRPr="0024465B">
        <w:rPr>
          <w:rFonts w:ascii="Sylfaen" w:eastAsiaTheme="minorHAnsi" w:hAnsi="Sylfaen" w:cs="Menlo Regular"/>
          <w:color w:val="auto"/>
          <w:sz w:val="22"/>
          <w:szCs w:val="22"/>
          <w:lang w:val="ka-GE"/>
        </w:rPr>
        <w:t xml:space="preserve"> განსაკუთრებით მწვავეა</w:t>
      </w:r>
      <w:r w:rsidR="004B5773" w:rsidRPr="0024465B">
        <w:rPr>
          <w:rFonts w:ascii="Sylfaen" w:eastAsiaTheme="minorHAnsi" w:hAnsi="Sylfaen" w:cs="Menlo Regular"/>
          <w:color w:val="auto"/>
          <w:sz w:val="22"/>
          <w:szCs w:val="22"/>
          <w:lang w:val="ka-GE"/>
        </w:rPr>
        <w:t xml:space="preserve">, რაც </w:t>
      </w:r>
      <w:r w:rsidR="00BB5D0C" w:rsidRPr="0024465B">
        <w:rPr>
          <w:rFonts w:ascii="Sylfaen" w:eastAsiaTheme="minorHAnsi" w:hAnsi="Sylfaen" w:cs="Menlo Regular"/>
          <w:color w:val="auto"/>
          <w:sz w:val="22"/>
          <w:szCs w:val="22"/>
          <w:lang w:val="ka-GE"/>
        </w:rPr>
        <w:t>ზრდის დატვირთვას</w:t>
      </w:r>
      <w:r w:rsidR="004B5773" w:rsidRPr="0024465B">
        <w:rPr>
          <w:rFonts w:ascii="Sylfaen" w:eastAsiaTheme="minorHAnsi" w:hAnsi="Sylfaen" w:cs="Menlo Regular"/>
          <w:color w:val="auto"/>
          <w:sz w:val="22"/>
          <w:szCs w:val="22"/>
          <w:lang w:val="ka-GE"/>
        </w:rPr>
        <w:t xml:space="preserve"> დარჩენილ </w:t>
      </w:r>
      <w:r w:rsidR="00BB5D0C" w:rsidRPr="0024465B">
        <w:rPr>
          <w:rFonts w:ascii="Sylfaen" w:eastAsiaTheme="minorHAnsi" w:hAnsi="Sylfaen" w:cs="Menlo Regular"/>
          <w:color w:val="auto"/>
          <w:sz w:val="22"/>
          <w:szCs w:val="22"/>
          <w:lang w:val="ka-GE"/>
        </w:rPr>
        <w:t>თანამშრომლებზე</w:t>
      </w:r>
      <w:r w:rsidR="004B5773" w:rsidRPr="0024465B">
        <w:rPr>
          <w:rFonts w:ascii="Sylfaen" w:eastAsiaTheme="minorHAnsi" w:hAnsi="Sylfaen" w:cs="Menlo Regular"/>
          <w:color w:val="auto"/>
          <w:sz w:val="22"/>
          <w:szCs w:val="22"/>
          <w:lang w:val="ka-GE"/>
        </w:rPr>
        <w:t xml:space="preserve">. მაგალითად, </w:t>
      </w:r>
      <w:r w:rsidR="008A50FB" w:rsidRPr="0024465B">
        <w:rPr>
          <w:rFonts w:ascii="Sylfaen" w:eastAsiaTheme="minorHAnsi" w:hAnsi="Sylfaen" w:cs="Menlo Regular"/>
          <w:color w:val="auto"/>
          <w:sz w:val="22"/>
          <w:szCs w:val="22"/>
          <w:lang w:val="ka-GE"/>
        </w:rPr>
        <w:t xml:space="preserve">ამჟამად, </w:t>
      </w:r>
      <w:r w:rsidR="004B5773" w:rsidRPr="0024465B">
        <w:rPr>
          <w:rFonts w:ascii="Sylfaen" w:hAnsi="Sylfaen" w:cs="Menlo Regular"/>
          <w:bCs/>
          <w:sz w:val="22"/>
          <w:szCs w:val="22"/>
          <w:lang w:val="ka-GE"/>
        </w:rPr>
        <w:t>ეროვნული ანგარიშების დეპარტამენტში</w:t>
      </w:r>
      <w:r w:rsidR="004B5773" w:rsidRPr="0024465B">
        <w:rPr>
          <w:rFonts w:ascii="Sylfaen" w:eastAsiaTheme="minorHAnsi" w:hAnsi="Sylfaen" w:cs="Menlo Regular"/>
          <w:color w:val="auto"/>
          <w:sz w:val="22"/>
          <w:szCs w:val="22"/>
          <w:lang w:val="ka-GE"/>
        </w:rPr>
        <w:t xml:space="preserve"> 12 საშტატო თანამდებობიდან</w:t>
      </w:r>
      <w:r w:rsidR="008A50FB" w:rsidRPr="0024465B">
        <w:rPr>
          <w:rFonts w:ascii="Sylfaen" w:eastAsiaTheme="minorHAnsi" w:hAnsi="Sylfaen" w:cs="Menlo Regular"/>
          <w:color w:val="auto"/>
          <w:sz w:val="22"/>
          <w:szCs w:val="22"/>
          <w:lang w:val="ka-GE"/>
        </w:rPr>
        <w:t xml:space="preserve"> 4 </w:t>
      </w:r>
      <w:r w:rsidR="00837B3A" w:rsidRPr="0024465B">
        <w:rPr>
          <w:rFonts w:ascii="Sylfaen" w:eastAsiaTheme="minorHAnsi" w:hAnsi="Sylfaen" w:cs="Menlo Regular"/>
          <w:color w:val="auto"/>
          <w:sz w:val="22"/>
          <w:szCs w:val="22"/>
          <w:lang w:val="ka-GE"/>
        </w:rPr>
        <w:t>ვაკანტურია</w:t>
      </w:r>
      <w:r w:rsidR="004B5773" w:rsidRPr="0024465B">
        <w:rPr>
          <w:rFonts w:ascii="Sylfaen" w:eastAsiaTheme="minorHAnsi" w:hAnsi="Sylfaen" w:cs="Menlo Regular"/>
          <w:color w:val="auto"/>
          <w:sz w:val="22"/>
          <w:szCs w:val="22"/>
          <w:lang w:val="ka-GE"/>
        </w:rPr>
        <w:t>,</w:t>
      </w:r>
      <w:r w:rsidR="0010267F" w:rsidRPr="0024465B">
        <w:rPr>
          <w:rFonts w:ascii="Sylfaen" w:eastAsiaTheme="minorHAnsi" w:hAnsi="Sylfaen" w:cs="Menlo Regular"/>
          <w:color w:val="auto"/>
          <w:sz w:val="22"/>
          <w:szCs w:val="22"/>
          <w:lang w:val="ka-GE"/>
        </w:rPr>
        <w:t xml:space="preserve"> მათი</w:t>
      </w:r>
      <w:r w:rsidR="004B5773" w:rsidRPr="0024465B">
        <w:rPr>
          <w:rFonts w:ascii="Sylfaen" w:eastAsiaTheme="minorHAnsi" w:hAnsi="Sylfaen" w:cs="Menlo Regular"/>
          <w:color w:val="auto"/>
          <w:sz w:val="22"/>
          <w:szCs w:val="22"/>
          <w:lang w:val="ka-GE"/>
        </w:rPr>
        <w:t xml:space="preserve"> ნაწილი 8 თვის განმავლობაში </w:t>
      </w:r>
      <w:r w:rsidR="00BB5D0C" w:rsidRPr="0024465B">
        <w:rPr>
          <w:rFonts w:ascii="Sylfaen" w:eastAsiaTheme="minorHAnsi" w:hAnsi="Sylfaen" w:cs="Menlo Regular"/>
          <w:color w:val="auto"/>
          <w:sz w:val="22"/>
          <w:szCs w:val="22"/>
          <w:lang w:val="ka-GE"/>
        </w:rPr>
        <w:t xml:space="preserve">ვაკანტურად </w:t>
      </w:r>
      <w:r w:rsidR="004B5773" w:rsidRPr="0024465B">
        <w:rPr>
          <w:rFonts w:ascii="Sylfaen" w:eastAsiaTheme="minorHAnsi" w:hAnsi="Sylfaen" w:cs="Menlo Regular"/>
          <w:color w:val="auto"/>
          <w:sz w:val="22"/>
          <w:szCs w:val="22"/>
          <w:lang w:val="ka-GE"/>
        </w:rPr>
        <w:t>რჩებ</w:t>
      </w:r>
      <w:r w:rsidR="00960B17" w:rsidRPr="0024465B">
        <w:rPr>
          <w:rFonts w:ascii="Sylfaen" w:eastAsiaTheme="minorHAnsi" w:hAnsi="Sylfaen" w:cs="Menlo Regular"/>
          <w:color w:val="auto"/>
          <w:sz w:val="22"/>
          <w:szCs w:val="22"/>
          <w:lang w:val="ka-GE"/>
        </w:rPr>
        <w:t>ოდ</w:t>
      </w:r>
      <w:r w:rsidR="004B5773" w:rsidRPr="0024465B">
        <w:rPr>
          <w:rFonts w:ascii="Sylfaen" w:eastAsiaTheme="minorHAnsi" w:hAnsi="Sylfaen" w:cs="Menlo Regular"/>
          <w:color w:val="auto"/>
          <w:sz w:val="22"/>
          <w:szCs w:val="22"/>
          <w:lang w:val="ka-GE"/>
        </w:rPr>
        <w:t xml:space="preserve">ა. </w:t>
      </w:r>
      <w:r w:rsidR="009E09EB" w:rsidRPr="0024465B">
        <w:rPr>
          <w:rFonts w:ascii="Sylfaen" w:eastAsiaTheme="minorHAnsi" w:hAnsi="Sylfaen" w:cs="Menlo Regular"/>
          <w:color w:val="auto"/>
          <w:sz w:val="22"/>
          <w:szCs w:val="22"/>
          <w:lang w:val="ka-GE"/>
        </w:rPr>
        <w:t>დამატებით პრობლემა</w:t>
      </w:r>
      <w:r w:rsidR="00773EAB" w:rsidRPr="0024465B">
        <w:rPr>
          <w:rFonts w:ascii="Sylfaen" w:eastAsiaTheme="minorHAnsi" w:hAnsi="Sylfaen" w:cs="Menlo Regular"/>
          <w:color w:val="auto"/>
          <w:sz w:val="22"/>
          <w:szCs w:val="22"/>
          <w:lang w:val="ka-GE"/>
        </w:rPr>
        <w:t>ს</w:t>
      </w:r>
      <w:r w:rsidR="009E09EB" w:rsidRPr="0024465B">
        <w:rPr>
          <w:rFonts w:ascii="Sylfaen" w:eastAsiaTheme="minorHAnsi" w:hAnsi="Sylfaen" w:cs="Menlo Regular"/>
          <w:color w:val="auto"/>
          <w:sz w:val="22"/>
          <w:szCs w:val="22"/>
          <w:lang w:val="ka-GE"/>
        </w:rPr>
        <w:t xml:space="preserve"> წარმოადგენს</w:t>
      </w:r>
      <w:r w:rsidR="004B5773" w:rsidRPr="0024465B">
        <w:rPr>
          <w:rFonts w:ascii="Sylfaen" w:eastAsiaTheme="minorHAnsi" w:hAnsi="Sylfaen" w:cs="Menlo Regular"/>
          <w:color w:val="auto"/>
          <w:sz w:val="22"/>
          <w:szCs w:val="22"/>
          <w:lang w:val="ka-GE"/>
        </w:rPr>
        <w:t xml:space="preserve"> </w:t>
      </w:r>
      <w:r w:rsidR="00E65624" w:rsidRPr="0024465B">
        <w:rPr>
          <w:rFonts w:ascii="Sylfaen" w:eastAsiaTheme="minorHAnsi" w:hAnsi="Sylfaen" w:cs="Menlo Regular"/>
          <w:color w:val="auto"/>
          <w:sz w:val="22"/>
          <w:szCs w:val="22"/>
          <w:lang w:val="ka-GE"/>
        </w:rPr>
        <w:t xml:space="preserve">კვალიფიციური </w:t>
      </w:r>
      <w:r w:rsidR="004B5773" w:rsidRPr="0024465B">
        <w:rPr>
          <w:rFonts w:ascii="Sylfaen" w:eastAsiaTheme="minorHAnsi" w:hAnsi="Sylfaen" w:cs="Menlo Regular"/>
          <w:color w:val="auto"/>
          <w:sz w:val="22"/>
          <w:szCs w:val="22"/>
          <w:lang w:val="ka-GE"/>
        </w:rPr>
        <w:t xml:space="preserve">კადრების </w:t>
      </w:r>
      <w:r w:rsidR="004B5773" w:rsidRPr="0024465B">
        <w:rPr>
          <w:rFonts w:ascii="Sylfaen" w:eastAsiaTheme="minorHAnsi" w:hAnsi="Sylfaen" w:cs="Menlo Regular"/>
          <w:color w:val="auto"/>
          <w:sz w:val="22"/>
          <w:szCs w:val="22"/>
          <w:lang w:val="ka-GE"/>
        </w:rPr>
        <w:lastRenderedPageBreak/>
        <w:t>დ</w:t>
      </w:r>
      <w:r w:rsidR="00206382" w:rsidRPr="0024465B">
        <w:rPr>
          <w:rFonts w:ascii="Sylfaen" w:eastAsiaTheme="minorHAnsi" w:hAnsi="Sylfaen" w:cs="Menlo Regular"/>
          <w:color w:val="auto"/>
          <w:sz w:val="22"/>
          <w:szCs w:val="22"/>
          <w:lang w:val="ka-GE"/>
        </w:rPr>
        <w:t>ენადო</w:t>
      </w:r>
      <w:r w:rsidR="004B5773" w:rsidRPr="0024465B">
        <w:rPr>
          <w:rFonts w:ascii="Sylfaen" w:eastAsiaTheme="minorHAnsi" w:hAnsi="Sylfaen" w:cs="Menlo Regular"/>
          <w:color w:val="auto"/>
          <w:sz w:val="22"/>
          <w:szCs w:val="22"/>
          <w:lang w:val="ka-GE"/>
        </w:rPr>
        <w:t>ბა, განსაკუთრებით ახალგაზრდ</w:t>
      </w:r>
      <w:r w:rsidR="00206382" w:rsidRPr="0024465B">
        <w:rPr>
          <w:rFonts w:ascii="Sylfaen" w:eastAsiaTheme="minorHAnsi" w:hAnsi="Sylfaen" w:cs="Menlo Regular"/>
          <w:color w:val="auto"/>
          <w:sz w:val="22"/>
          <w:szCs w:val="22"/>
          <w:lang w:val="ka-GE"/>
        </w:rPr>
        <w:t>ების,</w:t>
      </w:r>
      <w:r w:rsidR="00BD0046" w:rsidRPr="0024465B">
        <w:rPr>
          <w:rFonts w:ascii="Sylfaen" w:eastAsiaTheme="minorHAnsi" w:hAnsi="Sylfaen" w:cs="Menlo Regular"/>
          <w:color w:val="auto"/>
          <w:sz w:val="22"/>
          <w:szCs w:val="22"/>
          <w:lang w:val="ka-GE"/>
        </w:rPr>
        <w:t xml:space="preserve"> </w:t>
      </w:r>
      <w:r w:rsidR="00206382" w:rsidRPr="0024465B">
        <w:rPr>
          <w:rFonts w:ascii="Sylfaen" w:eastAsiaTheme="minorHAnsi" w:hAnsi="Sylfaen" w:cs="Menlo Regular"/>
          <w:color w:val="auto"/>
          <w:sz w:val="22"/>
          <w:szCs w:val="22"/>
          <w:lang w:val="ka-GE"/>
        </w:rPr>
        <w:t xml:space="preserve">რომლებზეც დიდი მოთხოვნაა </w:t>
      </w:r>
      <w:r w:rsidR="004B5773" w:rsidRPr="0024465B">
        <w:rPr>
          <w:rFonts w:ascii="Sylfaen" w:eastAsiaTheme="minorHAnsi" w:hAnsi="Sylfaen" w:cs="Menlo Regular"/>
          <w:color w:val="auto"/>
          <w:sz w:val="22"/>
          <w:szCs w:val="22"/>
          <w:lang w:val="ka-GE"/>
        </w:rPr>
        <w:t xml:space="preserve">შრომის ბაზარზე. მითითებულ დეპარტამენტში, მაგალითად, მუშაობის საშუალო ვადა 3 წელია </w:t>
      </w:r>
      <w:r w:rsidR="00206382" w:rsidRPr="0024465B">
        <w:rPr>
          <w:rFonts w:ascii="Sylfaen" w:eastAsiaTheme="minorHAnsi" w:hAnsi="Sylfaen" w:cs="Menlo Regular"/>
          <w:color w:val="auto"/>
          <w:sz w:val="22"/>
          <w:szCs w:val="22"/>
          <w:lang w:val="ka-GE"/>
        </w:rPr>
        <w:t xml:space="preserve">(დეპარტამენტის </w:t>
      </w:r>
      <w:r w:rsidR="004B5773" w:rsidRPr="0024465B">
        <w:rPr>
          <w:rFonts w:ascii="Sylfaen" w:eastAsiaTheme="minorHAnsi" w:hAnsi="Sylfaen" w:cs="Menlo Regular"/>
          <w:color w:val="auto"/>
          <w:sz w:val="22"/>
          <w:szCs w:val="22"/>
          <w:lang w:val="ka-GE"/>
        </w:rPr>
        <w:t xml:space="preserve">უფროსის გამოკლებით). პერსონალის </w:t>
      </w:r>
      <w:r w:rsidR="00206382" w:rsidRPr="0024465B">
        <w:rPr>
          <w:rFonts w:ascii="Sylfaen" w:eastAsiaTheme="minorHAnsi" w:hAnsi="Sylfaen" w:cs="Menlo Regular"/>
          <w:color w:val="auto"/>
          <w:sz w:val="22"/>
          <w:szCs w:val="22"/>
          <w:lang w:val="ka-GE"/>
        </w:rPr>
        <w:t xml:space="preserve">დენადობის </w:t>
      </w:r>
      <w:r w:rsidR="004B5773" w:rsidRPr="0024465B">
        <w:rPr>
          <w:rFonts w:ascii="Sylfaen" w:eastAsiaTheme="minorHAnsi" w:hAnsi="Sylfaen" w:cs="Menlo Regular"/>
          <w:color w:val="auto"/>
          <w:sz w:val="22"/>
          <w:szCs w:val="22"/>
          <w:lang w:val="ka-GE"/>
        </w:rPr>
        <w:t xml:space="preserve">საკითხი განსაკუთრებით აქტუალურია მოახლოებული მოსახლეობისა და </w:t>
      </w:r>
      <w:r w:rsidR="00000428" w:rsidRPr="0024465B">
        <w:rPr>
          <w:rFonts w:ascii="Sylfaen" w:eastAsiaTheme="minorHAnsi" w:hAnsi="Sylfaen" w:cs="Menlo Regular"/>
          <w:color w:val="auto"/>
          <w:sz w:val="22"/>
          <w:szCs w:val="22"/>
          <w:lang w:val="ka-GE"/>
        </w:rPr>
        <w:t>სა</w:t>
      </w:r>
      <w:r w:rsidR="004B5773" w:rsidRPr="0024465B">
        <w:rPr>
          <w:rFonts w:ascii="Sylfaen" w:eastAsiaTheme="minorHAnsi" w:hAnsi="Sylfaen" w:cs="Menlo Regular"/>
          <w:color w:val="auto"/>
          <w:sz w:val="22"/>
          <w:szCs w:val="22"/>
          <w:lang w:val="ka-GE"/>
        </w:rPr>
        <w:t>სოფლ</w:t>
      </w:r>
      <w:r w:rsidR="00000428" w:rsidRPr="0024465B">
        <w:rPr>
          <w:rFonts w:ascii="Sylfaen" w:eastAsiaTheme="minorHAnsi" w:hAnsi="Sylfaen" w:cs="Menlo Regular"/>
          <w:color w:val="auto"/>
          <w:sz w:val="22"/>
          <w:szCs w:val="22"/>
          <w:lang w:val="ka-GE"/>
        </w:rPr>
        <w:t>ო-სა</w:t>
      </w:r>
      <w:r w:rsidR="004B5773" w:rsidRPr="0024465B">
        <w:rPr>
          <w:rFonts w:ascii="Sylfaen" w:eastAsiaTheme="minorHAnsi" w:hAnsi="Sylfaen" w:cs="Menlo Regular"/>
          <w:color w:val="auto"/>
          <w:sz w:val="22"/>
          <w:szCs w:val="22"/>
          <w:lang w:val="ka-GE"/>
        </w:rPr>
        <w:t>მეურნეო აღწერის ფონზე.</w:t>
      </w:r>
    </w:p>
    <w:p w14:paraId="12ED5DAE" w14:textId="12808C4D" w:rsidR="00214723" w:rsidRPr="0024465B" w:rsidRDefault="00C41CDB" w:rsidP="00942121">
      <w:pPr>
        <w:pStyle w:val="Default"/>
        <w:numPr>
          <w:ilvl w:val="0"/>
          <w:numId w:val="31"/>
        </w:numPr>
        <w:jc w:val="both"/>
        <w:rPr>
          <w:rFonts w:ascii="Sylfaen" w:eastAsiaTheme="minorHAnsi" w:hAnsi="Sylfaen" w:cs="Menlo Regular"/>
          <w:color w:val="auto"/>
          <w:sz w:val="22"/>
          <w:szCs w:val="22"/>
          <w:lang w:val="ka-GE"/>
        </w:rPr>
      </w:pPr>
      <w:r w:rsidRPr="0024465B">
        <w:rPr>
          <w:rFonts w:ascii="Sylfaen" w:hAnsi="Sylfaen" w:cs="Menlo Regular"/>
          <w:bCs/>
          <w:sz w:val="22"/>
          <w:szCs w:val="22"/>
          <w:lang w:val="ka-GE"/>
        </w:rPr>
        <w:t xml:space="preserve">ოფიციალური </w:t>
      </w:r>
      <w:r w:rsidR="004B0D3E" w:rsidRPr="0024465B">
        <w:rPr>
          <w:rFonts w:ascii="Sylfaen" w:hAnsi="Sylfaen" w:cs="Menlo Regular"/>
          <w:bCs/>
          <w:sz w:val="22"/>
          <w:szCs w:val="22"/>
          <w:lang w:val="ka-GE"/>
        </w:rPr>
        <w:t>სტატისტიკის</w:t>
      </w:r>
      <w:r w:rsidRPr="0024465B">
        <w:rPr>
          <w:rFonts w:ascii="Sylfaen" w:hAnsi="Sylfaen" w:cs="Menlo Regular"/>
          <w:bCs/>
          <w:sz w:val="22"/>
          <w:szCs w:val="22"/>
          <w:lang w:val="ka-GE"/>
        </w:rPr>
        <w:t xml:space="preserve"> დროულად</w:t>
      </w:r>
      <w:r w:rsidR="004B0D3E" w:rsidRPr="0024465B">
        <w:rPr>
          <w:rFonts w:ascii="Sylfaen" w:hAnsi="Sylfaen" w:cs="Menlo Regular"/>
          <w:bCs/>
          <w:sz w:val="22"/>
          <w:szCs w:val="22"/>
          <w:lang w:val="ka-GE"/>
        </w:rPr>
        <w:t xml:space="preserve"> </w:t>
      </w:r>
      <w:r w:rsidR="00BB431E" w:rsidRPr="0024465B">
        <w:rPr>
          <w:rFonts w:ascii="Sylfaen" w:hAnsi="Sylfaen" w:cs="Menlo Regular"/>
          <w:bCs/>
          <w:sz w:val="22"/>
          <w:szCs w:val="22"/>
          <w:lang w:val="ka-GE"/>
        </w:rPr>
        <w:t xml:space="preserve">წარმოების </w:t>
      </w:r>
      <w:r w:rsidR="0079068B" w:rsidRPr="0024465B">
        <w:rPr>
          <w:rFonts w:ascii="Sylfaen" w:hAnsi="Sylfaen" w:cs="Menlo Regular"/>
          <w:bCs/>
          <w:sz w:val="22"/>
          <w:szCs w:val="22"/>
          <w:lang w:val="ka-GE"/>
        </w:rPr>
        <w:t>პრობლემა</w:t>
      </w:r>
      <w:r w:rsidR="004B0D3E" w:rsidRPr="0024465B">
        <w:rPr>
          <w:rFonts w:ascii="Sylfaen" w:hAnsi="Sylfaen" w:cs="Menlo Regular"/>
          <w:bCs/>
          <w:sz w:val="22"/>
          <w:szCs w:val="22"/>
          <w:lang w:val="ka-GE"/>
        </w:rPr>
        <w:t xml:space="preserve"> მომხმარებლის მოთხოვნის დასაკმაყოფილებლად.</w:t>
      </w:r>
      <w:r w:rsidR="004B0D3E" w:rsidRPr="0024465B">
        <w:rPr>
          <w:rFonts w:ascii="Sylfaen" w:eastAsiaTheme="minorHAnsi" w:hAnsi="Sylfaen" w:cs="Menlo Regular"/>
          <w:color w:val="auto"/>
          <w:sz w:val="22"/>
          <w:szCs w:val="22"/>
          <w:lang w:val="ka-GE"/>
        </w:rPr>
        <w:t xml:space="preserve"> დაინტერესებულმა </w:t>
      </w:r>
      <w:r w:rsidR="002F1C8E" w:rsidRPr="0024465B">
        <w:rPr>
          <w:rFonts w:ascii="Sylfaen" w:eastAsiaTheme="minorHAnsi" w:hAnsi="Sylfaen" w:cs="Menlo Regular"/>
          <w:color w:val="auto"/>
          <w:sz w:val="22"/>
          <w:szCs w:val="22"/>
          <w:lang w:val="ka-GE"/>
        </w:rPr>
        <w:t xml:space="preserve">მხარეებმა </w:t>
      </w:r>
      <w:r w:rsidR="00D46755" w:rsidRPr="0024465B">
        <w:rPr>
          <w:rFonts w:ascii="Sylfaen" w:eastAsiaTheme="minorHAnsi" w:hAnsi="Sylfaen" w:cs="Menlo Regular"/>
          <w:color w:val="auto"/>
          <w:sz w:val="22"/>
          <w:szCs w:val="22"/>
          <w:lang w:val="ka-GE"/>
        </w:rPr>
        <w:t>ხაზი გაუსვეს</w:t>
      </w:r>
      <w:r w:rsidR="00DF1674" w:rsidRPr="0024465B">
        <w:rPr>
          <w:rFonts w:ascii="Sylfaen" w:eastAsiaTheme="minorHAnsi" w:hAnsi="Sylfaen" w:cs="Menlo Regular"/>
          <w:color w:val="auto"/>
          <w:sz w:val="22"/>
          <w:szCs w:val="22"/>
          <w:lang w:val="ka-GE"/>
        </w:rPr>
        <w:t xml:space="preserve"> ოფიციალური სტატისტიკის წარმოების დროის შემცირების </w:t>
      </w:r>
      <w:r w:rsidR="00D46755" w:rsidRPr="0024465B">
        <w:rPr>
          <w:rFonts w:ascii="Sylfaen" w:eastAsiaTheme="minorHAnsi" w:hAnsi="Sylfaen" w:cs="Menlo Regular"/>
          <w:color w:val="auto"/>
          <w:sz w:val="22"/>
          <w:szCs w:val="22"/>
          <w:lang w:val="ka-GE"/>
        </w:rPr>
        <w:t>აუცილებლობას.</w:t>
      </w:r>
      <w:r w:rsidR="004B0D3E" w:rsidRPr="0024465B">
        <w:rPr>
          <w:rFonts w:ascii="Sylfaen" w:eastAsiaTheme="minorHAnsi" w:hAnsi="Sylfaen" w:cs="Menlo Regular"/>
          <w:color w:val="auto"/>
          <w:sz w:val="22"/>
          <w:szCs w:val="22"/>
          <w:lang w:val="ka-GE"/>
        </w:rPr>
        <w:t xml:space="preserve"> ძირითადი სტატისტიკური პროდუქტები უფრო </w:t>
      </w:r>
      <w:r w:rsidR="002F1C8E" w:rsidRPr="0024465B">
        <w:rPr>
          <w:rFonts w:ascii="Sylfaen" w:eastAsiaTheme="minorHAnsi" w:hAnsi="Sylfaen" w:cs="Menlo Regular"/>
          <w:color w:val="auto"/>
          <w:sz w:val="22"/>
          <w:szCs w:val="22"/>
          <w:lang w:val="ka-GE"/>
        </w:rPr>
        <w:t xml:space="preserve">სწრაფად </w:t>
      </w:r>
      <w:r w:rsidR="004B0D3E" w:rsidRPr="0024465B">
        <w:rPr>
          <w:rFonts w:ascii="Sylfaen" w:eastAsiaTheme="minorHAnsi" w:hAnsi="Sylfaen" w:cs="Menlo Regular"/>
          <w:color w:val="auto"/>
          <w:sz w:val="22"/>
          <w:szCs w:val="22"/>
          <w:lang w:val="ka-GE"/>
        </w:rPr>
        <w:t>უნდა იყოს წარმოებული</w:t>
      </w:r>
      <w:r w:rsidR="00DF1674" w:rsidRPr="0024465B">
        <w:rPr>
          <w:rFonts w:ascii="Sylfaen" w:eastAsiaTheme="minorHAnsi" w:hAnsi="Sylfaen" w:cs="Menlo Regular"/>
          <w:color w:val="auto"/>
          <w:sz w:val="22"/>
          <w:szCs w:val="22"/>
          <w:lang w:val="ka-GE"/>
        </w:rPr>
        <w:t>,</w:t>
      </w:r>
      <w:r w:rsidR="004B0D3E" w:rsidRPr="0024465B">
        <w:rPr>
          <w:rFonts w:ascii="Sylfaen" w:eastAsiaTheme="minorHAnsi" w:hAnsi="Sylfaen" w:cs="Menlo Regular"/>
          <w:color w:val="auto"/>
          <w:sz w:val="22"/>
          <w:szCs w:val="22"/>
          <w:lang w:val="ka-GE"/>
        </w:rPr>
        <w:t xml:space="preserve"> </w:t>
      </w:r>
      <w:r w:rsidR="00D46755" w:rsidRPr="0024465B">
        <w:rPr>
          <w:rFonts w:ascii="Sylfaen" w:eastAsiaTheme="minorHAnsi" w:hAnsi="Sylfaen" w:cs="Menlo Regular"/>
          <w:color w:val="auto"/>
          <w:sz w:val="22"/>
          <w:szCs w:val="22"/>
          <w:lang w:val="ka-GE"/>
        </w:rPr>
        <w:t xml:space="preserve">ხოლო </w:t>
      </w:r>
      <w:r w:rsidR="004B0D3E" w:rsidRPr="0024465B">
        <w:rPr>
          <w:rFonts w:ascii="Sylfaen" w:eastAsiaTheme="minorHAnsi" w:hAnsi="Sylfaen" w:cs="Menlo Regular"/>
          <w:color w:val="auto"/>
          <w:sz w:val="22"/>
          <w:szCs w:val="22"/>
          <w:lang w:val="ka-GE"/>
        </w:rPr>
        <w:t>ზოგიერთი</w:t>
      </w:r>
      <w:r w:rsidR="0057528F" w:rsidRPr="0024465B">
        <w:rPr>
          <w:rFonts w:ascii="Sylfaen" w:eastAsiaTheme="minorHAnsi" w:hAnsi="Sylfaen" w:cs="Menlo Regular"/>
          <w:color w:val="auto"/>
          <w:sz w:val="22"/>
          <w:szCs w:val="22"/>
          <w:lang w:val="ka-GE"/>
        </w:rPr>
        <w:t xml:space="preserve"> პროდუქტი</w:t>
      </w:r>
      <w:r w:rsidR="004B0D3E" w:rsidRPr="0024465B">
        <w:rPr>
          <w:rFonts w:ascii="Sylfaen" w:eastAsiaTheme="minorHAnsi" w:hAnsi="Sylfaen" w:cs="Menlo Regular"/>
          <w:color w:val="auto"/>
          <w:sz w:val="22"/>
          <w:szCs w:val="22"/>
          <w:lang w:val="ka-GE"/>
        </w:rPr>
        <w:t xml:space="preserve"> </w:t>
      </w:r>
      <w:r w:rsidR="002F1C8E" w:rsidRPr="0024465B">
        <w:rPr>
          <w:rFonts w:ascii="Sylfaen" w:eastAsiaTheme="minorHAnsi" w:hAnsi="Sylfaen" w:cs="Menlo Regular"/>
          <w:color w:val="auto"/>
          <w:sz w:val="22"/>
          <w:szCs w:val="22"/>
          <w:lang w:val="ka-GE"/>
        </w:rPr>
        <w:t xml:space="preserve">წლიურ პერიოდულობასთან ერთად </w:t>
      </w:r>
      <w:r w:rsidR="004B0D3E" w:rsidRPr="0024465B">
        <w:rPr>
          <w:rFonts w:ascii="Sylfaen" w:eastAsiaTheme="minorHAnsi" w:hAnsi="Sylfaen" w:cs="Menlo Regular"/>
          <w:color w:val="auto"/>
          <w:sz w:val="22"/>
          <w:szCs w:val="22"/>
          <w:lang w:val="ka-GE"/>
        </w:rPr>
        <w:t>კვარტალურად</w:t>
      </w:r>
      <w:r w:rsidR="002F1C8E" w:rsidRPr="0024465B">
        <w:rPr>
          <w:rFonts w:ascii="Sylfaen" w:eastAsiaTheme="minorHAnsi" w:hAnsi="Sylfaen" w:cs="Menlo Regular"/>
          <w:color w:val="auto"/>
          <w:sz w:val="22"/>
          <w:szCs w:val="22"/>
          <w:lang w:val="ka-GE"/>
        </w:rPr>
        <w:t>აც</w:t>
      </w:r>
      <w:r w:rsidR="004B0D3E" w:rsidRPr="0024465B">
        <w:rPr>
          <w:rFonts w:ascii="Sylfaen" w:eastAsiaTheme="minorHAnsi" w:hAnsi="Sylfaen" w:cs="Menlo Regular"/>
          <w:color w:val="auto"/>
          <w:sz w:val="22"/>
          <w:szCs w:val="22"/>
          <w:lang w:val="ka-GE"/>
        </w:rPr>
        <w:t xml:space="preserve"> უნდა </w:t>
      </w:r>
      <w:r w:rsidR="0057528F" w:rsidRPr="0024465B">
        <w:rPr>
          <w:rFonts w:ascii="Sylfaen" w:eastAsiaTheme="minorHAnsi" w:hAnsi="Sylfaen" w:cs="Menlo Regular"/>
          <w:color w:val="auto"/>
          <w:sz w:val="22"/>
          <w:szCs w:val="22"/>
          <w:lang w:val="ka-GE"/>
        </w:rPr>
        <w:t>იწარმოებოდეს</w:t>
      </w:r>
      <w:r w:rsidR="004B0D3E" w:rsidRPr="0024465B">
        <w:rPr>
          <w:rFonts w:ascii="Sylfaen" w:eastAsiaTheme="minorHAnsi" w:hAnsi="Sylfaen" w:cs="Menlo Regular"/>
          <w:color w:val="auto"/>
          <w:sz w:val="22"/>
          <w:szCs w:val="22"/>
          <w:lang w:val="ka-GE"/>
        </w:rPr>
        <w:t xml:space="preserve">. </w:t>
      </w:r>
      <w:r w:rsidR="00DF1674" w:rsidRPr="0024465B">
        <w:rPr>
          <w:rFonts w:ascii="Sylfaen" w:eastAsiaTheme="minorHAnsi" w:hAnsi="Sylfaen" w:cs="Menlo Regular"/>
          <w:color w:val="auto"/>
          <w:sz w:val="22"/>
          <w:szCs w:val="22"/>
          <w:lang w:val="ka-GE"/>
        </w:rPr>
        <w:t xml:space="preserve">ამის </w:t>
      </w:r>
      <w:r w:rsidR="004B0D3E" w:rsidRPr="0024465B">
        <w:rPr>
          <w:rFonts w:ascii="Sylfaen" w:eastAsiaTheme="minorHAnsi" w:hAnsi="Sylfaen" w:cs="Menlo Regular"/>
          <w:color w:val="auto"/>
          <w:sz w:val="22"/>
          <w:szCs w:val="22"/>
          <w:lang w:val="ka-GE"/>
        </w:rPr>
        <w:t>მაგალითი</w:t>
      </w:r>
      <w:r w:rsidR="00DF1674" w:rsidRPr="0024465B">
        <w:rPr>
          <w:rFonts w:ascii="Sylfaen" w:eastAsiaTheme="minorHAnsi" w:hAnsi="Sylfaen" w:cs="Menlo Regular"/>
          <w:color w:val="auto"/>
          <w:sz w:val="22"/>
          <w:szCs w:val="22"/>
          <w:lang w:val="ka-GE"/>
        </w:rPr>
        <w:t>ა</w:t>
      </w:r>
      <w:r w:rsidR="004B0D3E" w:rsidRPr="0024465B">
        <w:rPr>
          <w:rFonts w:ascii="Sylfaen" w:eastAsiaTheme="minorHAnsi" w:hAnsi="Sylfaen" w:cs="Menlo Regular"/>
          <w:color w:val="auto"/>
          <w:sz w:val="22"/>
          <w:szCs w:val="22"/>
          <w:lang w:val="ka-GE"/>
        </w:rPr>
        <w:t xml:space="preserve"> საქართველოს </w:t>
      </w:r>
      <w:r w:rsidR="00DE47A1" w:rsidRPr="0024465B">
        <w:rPr>
          <w:rFonts w:ascii="Sylfaen" w:eastAsiaTheme="minorHAnsi" w:hAnsi="Sylfaen" w:cs="Menlo Regular"/>
          <w:color w:val="auto"/>
          <w:sz w:val="22"/>
          <w:szCs w:val="22"/>
          <w:lang w:val="ka-GE"/>
        </w:rPr>
        <w:t>ენერგეტიკულ</w:t>
      </w:r>
      <w:r w:rsidR="00DF1674" w:rsidRPr="0024465B">
        <w:rPr>
          <w:rFonts w:ascii="Sylfaen" w:eastAsiaTheme="minorHAnsi" w:hAnsi="Sylfaen" w:cs="Menlo Regular"/>
          <w:color w:val="auto"/>
          <w:sz w:val="22"/>
          <w:szCs w:val="22"/>
          <w:lang w:val="ka-GE"/>
        </w:rPr>
        <w:t>ი</w:t>
      </w:r>
      <w:r w:rsidR="004B0D3E" w:rsidRPr="0024465B">
        <w:rPr>
          <w:rFonts w:ascii="Sylfaen" w:eastAsiaTheme="minorHAnsi" w:hAnsi="Sylfaen" w:cs="Menlo Regular"/>
          <w:color w:val="auto"/>
          <w:sz w:val="22"/>
          <w:szCs w:val="22"/>
          <w:lang w:val="ka-GE"/>
        </w:rPr>
        <w:t xml:space="preserve"> ბალანს</w:t>
      </w:r>
      <w:r w:rsidR="00DF1674" w:rsidRPr="0024465B">
        <w:rPr>
          <w:rFonts w:ascii="Sylfaen" w:eastAsiaTheme="minorHAnsi" w:hAnsi="Sylfaen" w:cs="Menlo Regular"/>
          <w:color w:val="auto"/>
          <w:sz w:val="22"/>
          <w:szCs w:val="22"/>
          <w:lang w:val="ka-GE"/>
        </w:rPr>
        <w:t>ი</w:t>
      </w:r>
      <w:r w:rsidR="004B0D3E" w:rsidRPr="0024465B">
        <w:rPr>
          <w:rFonts w:ascii="Sylfaen" w:eastAsiaTheme="minorHAnsi" w:hAnsi="Sylfaen" w:cs="Menlo Regular"/>
          <w:color w:val="auto"/>
          <w:sz w:val="22"/>
          <w:szCs w:val="22"/>
          <w:lang w:val="ka-GE"/>
        </w:rPr>
        <w:t>, რომ</w:t>
      </w:r>
      <w:r w:rsidR="004E2230" w:rsidRPr="0024465B">
        <w:rPr>
          <w:rFonts w:ascii="Sylfaen" w:eastAsiaTheme="minorHAnsi" w:hAnsi="Sylfaen" w:cs="Menlo Regular"/>
          <w:color w:val="auto"/>
          <w:sz w:val="22"/>
          <w:szCs w:val="22"/>
          <w:lang w:val="ka-GE"/>
        </w:rPr>
        <w:t>ელიც</w:t>
      </w:r>
      <w:r w:rsidR="004B0D3E" w:rsidRPr="0024465B">
        <w:rPr>
          <w:rFonts w:ascii="Sylfaen" w:eastAsiaTheme="minorHAnsi" w:hAnsi="Sylfaen" w:cs="Menlo Regular"/>
          <w:color w:val="auto"/>
          <w:sz w:val="22"/>
          <w:szCs w:val="22"/>
          <w:lang w:val="ka-GE"/>
        </w:rPr>
        <w:t xml:space="preserve"> </w:t>
      </w:r>
      <w:r w:rsidR="004E2230" w:rsidRPr="0024465B">
        <w:rPr>
          <w:rFonts w:ascii="Sylfaen" w:eastAsiaTheme="minorHAnsi" w:hAnsi="Sylfaen" w:cs="Menlo Regular"/>
          <w:color w:val="auto"/>
          <w:sz w:val="22"/>
          <w:szCs w:val="22"/>
          <w:lang w:val="ka-GE"/>
        </w:rPr>
        <w:t xml:space="preserve"> </w:t>
      </w:r>
      <w:r w:rsidR="002F1C8E" w:rsidRPr="0024465B">
        <w:rPr>
          <w:rFonts w:ascii="Sylfaen" w:eastAsiaTheme="minorHAnsi" w:hAnsi="Sylfaen" w:cs="Menlo Regular"/>
          <w:color w:val="auto"/>
          <w:sz w:val="22"/>
          <w:szCs w:val="22"/>
          <w:lang w:val="ka-GE"/>
        </w:rPr>
        <w:t>საანგარიშო პერიოდი</w:t>
      </w:r>
      <w:r w:rsidR="00DF1674" w:rsidRPr="0024465B">
        <w:rPr>
          <w:rFonts w:ascii="Sylfaen" w:eastAsiaTheme="minorHAnsi" w:hAnsi="Sylfaen" w:cs="Menlo Regular"/>
          <w:color w:val="auto"/>
          <w:sz w:val="22"/>
          <w:szCs w:val="22"/>
          <w:lang w:val="ka-GE"/>
        </w:rPr>
        <w:t>ს დასრულები</w:t>
      </w:r>
      <w:r w:rsidR="002F1C8E" w:rsidRPr="0024465B">
        <w:rPr>
          <w:rFonts w:ascii="Sylfaen" w:eastAsiaTheme="minorHAnsi" w:hAnsi="Sylfaen" w:cs="Menlo Regular"/>
          <w:color w:val="auto"/>
          <w:sz w:val="22"/>
          <w:szCs w:val="22"/>
          <w:lang w:val="ka-GE"/>
        </w:rPr>
        <w:t xml:space="preserve">დან </w:t>
      </w:r>
      <w:r w:rsidR="004E2230" w:rsidRPr="0024465B">
        <w:rPr>
          <w:rFonts w:ascii="Sylfaen" w:eastAsiaTheme="minorHAnsi" w:hAnsi="Sylfaen" w:cs="Menlo Regular"/>
          <w:color w:val="auto"/>
          <w:sz w:val="22"/>
          <w:szCs w:val="22"/>
          <w:lang w:val="ka-GE"/>
        </w:rPr>
        <w:t>დაახლოებით</w:t>
      </w:r>
      <w:r w:rsidR="004B0D3E" w:rsidRPr="0024465B">
        <w:rPr>
          <w:rFonts w:ascii="Sylfaen" w:eastAsiaTheme="minorHAnsi" w:hAnsi="Sylfaen" w:cs="Menlo Regular"/>
          <w:color w:val="auto"/>
          <w:sz w:val="22"/>
          <w:szCs w:val="22"/>
          <w:lang w:val="ka-GE"/>
        </w:rPr>
        <w:t xml:space="preserve"> </w:t>
      </w:r>
      <w:r w:rsidR="002F1C8E" w:rsidRPr="0024465B">
        <w:rPr>
          <w:rFonts w:ascii="Sylfaen" w:eastAsiaTheme="minorHAnsi" w:hAnsi="Sylfaen" w:cs="Menlo Regular"/>
          <w:color w:val="auto"/>
          <w:sz w:val="22"/>
          <w:szCs w:val="22"/>
          <w:lang w:val="ka-GE"/>
        </w:rPr>
        <w:t xml:space="preserve">ერთი </w:t>
      </w:r>
      <w:r w:rsidR="004B0D3E" w:rsidRPr="0024465B">
        <w:rPr>
          <w:rFonts w:ascii="Sylfaen" w:eastAsiaTheme="minorHAnsi" w:hAnsi="Sylfaen" w:cs="Menlo Regular"/>
          <w:color w:val="auto"/>
          <w:sz w:val="22"/>
          <w:szCs w:val="22"/>
          <w:lang w:val="ka-GE"/>
        </w:rPr>
        <w:t xml:space="preserve">წლის </w:t>
      </w:r>
      <w:r w:rsidR="002F1C8E" w:rsidRPr="0024465B">
        <w:rPr>
          <w:rFonts w:ascii="Sylfaen" w:eastAsiaTheme="minorHAnsi" w:hAnsi="Sylfaen" w:cs="Menlo Regular"/>
          <w:color w:val="auto"/>
          <w:sz w:val="22"/>
          <w:szCs w:val="22"/>
          <w:lang w:val="ka-GE"/>
        </w:rPr>
        <w:t xml:space="preserve">შემდეგ </w:t>
      </w:r>
      <w:r w:rsidR="004E2230" w:rsidRPr="0024465B">
        <w:rPr>
          <w:rFonts w:ascii="Sylfaen" w:eastAsiaTheme="minorHAnsi" w:hAnsi="Sylfaen" w:cs="Menlo Regular"/>
          <w:color w:val="auto"/>
          <w:sz w:val="22"/>
          <w:szCs w:val="22"/>
          <w:lang w:val="ka-GE"/>
        </w:rPr>
        <w:t>ქვეყნდება</w:t>
      </w:r>
      <w:r w:rsidR="004B0D3E" w:rsidRPr="0024465B">
        <w:rPr>
          <w:rFonts w:ascii="Sylfaen" w:eastAsiaTheme="minorHAnsi" w:hAnsi="Sylfaen" w:cs="Menlo Regular"/>
          <w:color w:val="auto"/>
          <w:sz w:val="22"/>
          <w:szCs w:val="22"/>
          <w:lang w:val="ka-GE"/>
        </w:rPr>
        <w:t>.</w:t>
      </w:r>
    </w:p>
    <w:p w14:paraId="63E0438B" w14:textId="6893134D" w:rsidR="00C04F96" w:rsidRPr="0024465B" w:rsidRDefault="004B0D3E" w:rsidP="00942121">
      <w:pPr>
        <w:pStyle w:val="Default"/>
        <w:numPr>
          <w:ilvl w:val="0"/>
          <w:numId w:val="60"/>
        </w:numPr>
        <w:ind w:left="1440"/>
        <w:jc w:val="both"/>
        <w:rPr>
          <w:rFonts w:ascii="Sylfaen" w:eastAsiaTheme="minorHAnsi" w:hAnsi="Sylfaen" w:cs="Menlo Regular"/>
          <w:color w:val="auto"/>
          <w:sz w:val="22"/>
          <w:szCs w:val="22"/>
          <w:lang w:val="ka-GE"/>
        </w:rPr>
      </w:pPr>
      <w:r w:rsidRPr="0024465B">
        <w:rPr>
          <w:rFonts w:ascii="Sylfaen" w:eastAsiaTheme="minorHAnsi" w:hAnsi="Sylfaen" w:cs="Menlo Regular"/>
          <w:b/>
          <w:color w:val="auto"/>
          <w:sz w:val="22"/>
          <w:szCs w:val="22"/>
          <w:lang w:val="ka-GE"/>
        </w:rPr>
        <w:t>მონაცემთა წარმოების პროცესების შემდგომი მოდერნიზაციისა და ავტომატიზაციის პოტენციალი.</w:t>
      </w:r>
      <w:r w:rsidRPr="0024465B">
        <w:rPr>
          <w:rFonts w:ascii="Sylfaen" w:eastAsiaTheme="minorHAnsi" w:hAnsi="Sylfaen" w:cs="Menlo Regular"/>
          <w:color w:val="auto"/>
          <w:sz w:val="22"/>
          <w:szCs w:val="22"/>
          <w:lang w:val="ka-GE"/>
        </w:rPr>
        <w:t xml:space="preserve"> GSBPM-ზე გადასვლა განიხილება როგორც მონაცემთა წარმოების პროცესების ეფექტ</w:t>
      </w:r>
      <w:r w:rsidR="007F33AB" w:rsidRPr="0024465B">
        <w:rPr>
          <w:rFonts w:ascii="Sylfaen" w:eastAsiaTheme="minorHAnsi" w:hAnsi="Sylfaen" w:cs="Menlo Regular"/>
          <w:color w:val="auto"/>
          <w:sz w:val="22"/>
          <w:szCs w:val="22"/>
          <w:lang w:val="ka-GE"/>
        </w:rPr>
        <w:t>იანობის</w:t>
      </w:r>
      <w:r w:rsidRPr="0024465B">
        <w:rPr>
          <w:rFonts w:ascii="Sylfaen" w:eastAsiaTheme="minorHAnsi" w:hAnsi="Sylfaen" w:cs="Menlo Regular"/>
          <w:color w:val="auto"/>
          <w:sz w:val="22"/>
          <w:szCs w:val="22"/>
          <w:lang w:val="ka-GE"/>
        </w:rPr>
        <w:t xml:space="preserve"> გაუმჯობესების მთავარი </w:t>
      </w:r>
      <w:r w:rsidR="00E668BF" w:rsidRPr="0024465B">
        <w:rPr>
          <w:rFonts w:ascii="Sylfaen" w:eastAsiaTheme="minorHAnsi" w:hAnsi="Sylfaen" w:cs="Menlo Regular"/>
          <w:color w:val="auto"/>
          <w:sz w:val="22"/>
          <w:szCs w:val="22"/>
          <w:lang w:val="ka-GE"/>
        </w:rPr>
        <w:t>ალტერნატივა</w:t>
      </w:r>
      <w:r w:rsidRPr="0024465B">
        <w:rPr>
          <w:rFonts w:ascii="Sylfaen" w:eastAsiaTheme="minorHAnsi" w:hAnsi="Sylfaen" w:cs="Menlo Regular"/>
          <w:color w:val="auto"/>
          <w:sz w:val="22"/>
          <w:szCs w:val="22"/>
          <w:lang w:val="ka-GE"/>
        </w:rPr>
        <w:t xml:space="preserve">. </w:t>
      </w:r>
      <w:r w:rsidR="006A2567" w:rsidRPr="0024465B">
        <w:rPr>
          <w:rFonts w:ascii="Sylfaen" w:eastAsiaTheme="minorHAnsi" w:hAnsi="Sylfaen" w:cs="Menlo Regular"/>
          <w:color w:val="auto"/>
          <w:sz w:val="22"/>
          <w:szCs w:val="22"/>
          <w:lang w:val="ka-GE"/>
        </w:rPr>
        <w:t xml:space="preserve">GSBPM-ზე შეუფერხებლად გადასვლის მიზნით, </w:t>
      </w:r>
      <w:r w:rsidRPr="0024465B">
        <w:rPr>
          <w:rFonts w:ascii="Sylfaen" w:eastAsiaTheme="minorHAnsi" w:hAnsi="Sylfaen" w:cs="Menlo Regular"/>
          <w:color w:val="auto"/>
          <w:sz w:val="22"/>
          <w:szCs w:val="22"/>
          <w:lang w:val="ka-GE"/>
        </w:rPr>
        <w:t xml:space="preserve">საქსტატმა უნდა </w:t>
      </w:r>
      <w:r w:rsidR="00226E33" w:rsidRPr="0024465B">
        <w:rPr>
          <w:rFonts w:ascii="Sylfaen" w:eastAsiaTheme="minorHAnsi" w:hAnsi="Sylfaen" w:cs="Menlo Regular"/>
          <w:color w:val="auto"/>
          <w:sz w:val="22"/>
          <w:szCs w:val="22"/>
          <w:lang w:val="ka-GE"/>
        </w:rPr>
        <w:t>გაატაროს</w:t>
      </w:r>
      <w:r w:rsidRPr="0024465B">
        <w:rPr>
          <w:rFonts w:ascii="Sylfaen" w:eastAsiaTheme="minorHAnsi" w:hAnsi="Sylfaen" w:cs="Menlo Regular"/>
          <w:color w:val="auto"/>
          <w:sz w:val="22"/>
          <w:szCs w:val="22"/>
          <w:lang w:val="ka-GE"/>
        </w:rPr>
        <w:t xml:space="preserve"> აუცილებელ</w:t>
      </w:r>
      <w:r w:rsidR="00226E33" w:rsidRPr="0024465B">
        <w:rPr>
          <w:rFonts w:ascii="Sylfaen" w:eastAsiaTheme="minorHAnsi" w:hAnsi="Sylfaen" w:cs="Menlo Regular"/>
          <w:color w:val="auto"/>
          <w:sz w:val="22"/>
          <w:szCs w:val="22"/>
          <w:lang w:val="ka-GE"/>
        </w:rPr>
        <w:t>ი პროცედურები და</w:t>
      </w:r>
      <w:r w:rsidRPr="0024465B">
        <w:rPr>
          <w:rFonts w:ascii="Sylfaen" w:eastAsiaTheme="minorHAnsi" w:hAnsi="Sylfaen" w:cs="Menlo Regular"/>
          <w:color w:val="auto"/>
          <w:sz w:val="22"/>
          <w:szCs w:val="22"/>
          <w:lang w:val="ka-GE"/>
        </w:rPr>
        <w:t xml:space="preserve"> </w:t>
      </w:r>
      <w:r w:rsidR="006A2567" w:rsidRPr="0024465B">
        <w:rPr>
          <w:rFonts w:ascii="Sylfaen" w:eastAsiaTheme="minorHAnsi" w:hAnsi="Sylfaen" w:cs="Menlo Regular"/>
          <w:color w:val="auto"/>
          <w:sz w:val="22"/>
          <w:szCs w:val="22"/>
          <w:lang w:val="ka-GE"/>
        </w:rPr>
        <w:t xml:space="preserve">სტრუქტურული </w:t>
      </w:r>
      <w:r w:rsidR="00226E33" w:rsidRPr="0024465B">
        <w:rPr>
          <w:rFonts w:ascii="Sylfaen" w:eastAsiaTheme="minorHAnsi" w:hAnsi="Sylfaen" w:cs="Menlo Regular"/>
          <w:color w:val="auto"/>
          <w:sz w:val="22"/>
          <w:szCs w:val="22"/>
          <w:lang w:val="ka-GE"/>
        </w:rPr>
        <w:t>ცვლილებები</w:t>
      </w:r>
      <w:r w:rsidR="006A2567" w:rsidRPr="0024465B">
        <w:rPr>
          <w:rFonts w:ascii="Sylfaen" w:eastAsiaTheme="minorHAnsi" w:hAnsi="Sylfaen" w:cs="Menlo Regular"/>
          <w:color w:val="auto"/>
          <w:sz w:val="22"/>
          <w:szCs w:val="22"/>
          <w:lang w:val="ka-GE"/>
        </w:rPr>
        <w:t>.</w:t>
      </w:r>
      <w:r w:rsidRPr="0024465B">
        <w:rPr>
          <w:rFonts w:ascii="Sylfaen" w:eastAsiaTheme="minorHAnsi" w:hAnsi="Sylfaen" w:cs="Menlo Regular"/>
          <w:color w:val="auto"/>
          <w:sz w:val="22"/>
          <w:szCs w:val="22"/>
          <w:lang w:val="ka-GE"/>
        </w:rPr>
        <w:t xml:space="preserve"> </w:t>
      </w:r>
    </w:p>
    <w:p w14:paraId="2C14A0B9" w14:textId="1C45E24C" w:rsidR="00224A28" w:rsidRPr="0024465B" w:rsidRDefault="00394D46" w:rsidP="00942121">
      <w:pPr>
        <w:pStyle w:val="Default"/>
        <w:numPr>
          <w:ilvl w:val="1"/>
          <w:numId w:val="61"/>
        </w:numPr>
        <w:ind w:left="2160"/>
        <w:jc w:val="both"/>
        <w:rPr>
          <w:rFonts w:ascii="Sylfaen" w:eastAsiaTheme="minorHAnsi" w:hAnsi="Sylfaen" w:cs="Menlo Regular"/>
          <w:color w:val="auto"/>
          <w:sz w:val="22"/>
          <w:szCs w:val="22"/>
          <w:lang w:val="ka-GE"/>
        </w:rPr>
      </w:pPr>
      <w:r w:rsidRPr="0024465B">
        <w:rPr>
          <w:rFonts w:ascii="Sylfaen" w:eastAsiaTheme="minorHAnsi" w:hAnsi="Sylfaen" w:cs="Menlo Regular"/>
          <w:color w:val="auto"/>
          <w:sz w:val="22"/>
          <w:szCs w:val="22"/>
        </w:rPr>
        <w:t>ინფორმაციული ტექნოლოგიების ინფრასტრუქტურ</w:t>
      </w:r>
      <w:r w:rsidRPr="0024465B">
        <w:rPr>
          <w:rFonts w:ascii="Sylfaen" w:eastAsiaTheme="minorHAnsi" w:hAnsi="Sylfaen" w:cs="Menlo Regular"/>
          <w:color w:val="auto"/>
          <w:sz w:val="22"/>
          <w:szCs w:val="22"/>
          <w:lang w:val="ka-GE"/>
        </w:rPr>
        <w:t xml:space="preserve">ა </w:t>
      </w:r>
      <w:r w:rsidR="00E2077C" w:rsidRPr="0024465B">
        <w:rPr>
          <w:rFonts w:ascii="Sylfaen" w:eastAsiaTheme="minorHAnsi" w:hAnsi="Sylfaen" w:cs="Menlo Regular"/>
          <w:color w:val="auto"/>
          <w:sz w:val="22"/>
          <w:szCs w:val="22"/>
          <w:lang w:val="ka-GE"/>
        </w:rPr>
        <w:t>საჭიროებს შემდგომ მოდერნიზაციას</w:t>
      </w:r>
      <w:r w:rsidRPr="0024465B">
        <w:rPr>
          <w:rFonts w:ascii="Sylfaen" w:eastAsiaTheme="minorHAnsi" w:hAnsi="Sylfaen" w:cs="Menlo Regular"/>
          <w:color w:val="auto"/>
          <w:sz w:val="22"/>
          <w:szCs w:val="22"/>
          <w:lang w:val="ka-GE"/>
        </w:rPr>
        <w:t xml:space="preserve"> სტატისტიკის</w:t>
      </w:r>
      <w:r w:rsidR="00E2077C" w:rsidRPr="0024465B">
        <w:rPr>
          <w:rFonts w:ascii="Sylfaen" w:eastAsiaTheme="minorHAnsi" w:hAnsi="Sylfaen" w:cs="Menlo Regular"/>
          <w:color w:val="auto"/>
          <w:sz w:val="22"/>
          <w:szCs w:val="22"/>
          <w:lang w:val="ka-GE"/>
        </w:rPr>
        <w:t xml:space="preserve"> წარმოების პროცესების ავტომატიზაციისა და მონაცემთა დაცვის მხარდასაჭერად. მიუხედავად იმისა, რომ საქსტატმა და ეროვნულმა ბანკმა </w:t>
      </w:r>
      <w:r w:rsidR="002F1C8E" w:rsidRPr="0024465B">
        <w:rPr>
          <w:rFonts w:ascii="Sylfaen" w:eastAsiaTheme="minorHAnsi" w:hAnsi="Sylfaen" w:cs="Menlo Regular"/>
          <w:color w:val="auto"/>
          <w:sz w:val="22"/>
          <w:szCs w:val="22"/>
          <w:lang w:val="ka-GE"/>
        </w:rPr>
        <w:t xml:space="preserve">მნიშვნელოვან </w:t>
      </w:r>
      <w:r w:rsidR="00E2077C" w:rsidRPr="0024465B">
        <w:rPr>
          <w:rFonts w:ascii="Sylfaen" w:eastAsiaTheme="minorHAnsi" w:hAnsi="Sylfaen" w:cs="Menlo Regular"/>
          <w:color w:val="auto"/>
          <w:sz w:val="22"/>
          <w:szCs w:val="22"/>
          <w:lang w:val="ka-GE"/>
        </w:rPr>
        <w:t xml:space="preserve">პროგრესს </w:t>
      </w:r>
      <w:r w:rsidR="0021591F" w:rsidRPr="0024465B">
        <w:rPr>
          <w:rFonts w:ascii="Sylfaen" w:eastAsiaTheme="minorHAnsi" w:hAnsi="Sylfaen" w:cs="Menlo Regular"/>
          <w:color w:val="auto"/>
          <w:sz w:val="22"/>
          <w:szCs w:val="22"/>
          <w:lang w:val="ka-GE"/>
        </w:rPr>
        <w:t>მიაღწი</w:t>
      </w:r>
      <w:r w:rsidR="00BF33D7" w:rsidRPr="0024465B">
        <w:rPr>
          <w:rFonts w:ascii="Sylfaen" w:eastAsiaTheme="minorHAnsi" w:hAnsi="Sylfaen" w:cs="Menlo Regular"/>
          <w:color w:val="auto"/>
          <w:sz w:val="22"/>
          <w:szCs w:val="22"/>
          <w:lang w:val="ka-GE"/>
        </w:rPr>
        <w:t>ეს</w:t>
      </w:r>
      <w:r w:rsidR="0021591F" w:rsidRPr="0024465B">
        <w:rPr>
          <w:rFonts w:ascii="Sylfaen" w:eastAsiaTheme="minorHAnsi" w:hAnsi="Sylfaen" w:cs="Menlo Regular"/>
          <w:color w:val="auto"/>
          <w:sz w:val="22"/>
          <w:szCs w:val="22"/>
          <w:lang w:val="ka-GE"/>
        </w:rPr>
        <w:t xml:space="preserve"> </w:t>
      </w:r>
      <w:r w:rsidR="00E2077C" w:rsidRPr="0024465B">
        <w:rPr>
          <w:rFonts w:ascii="Sylfaen" w:eastAsiaTheme="minorHAnsi" w:hAnsi="Sylfaen" w:cs="Menlo Regular"/>
          <w:color w:val="auto"/>
          <w:sz w:val="22"/>
          <w:szCs w:val="22"/>
          <w:lang w:val="ka-GE"/>
        </w:rPr>
        <w:t xml:space="preserve">მონაცემთა წარმოების პროცესების მოდერნიზაციისა და გაციფრების </w:t>
      </w:r>
      <w:r w:rsidR="00CF0542" w:rsidRPr="0024465B">
        <w:rPr>
          <w:rFonts w:ascii="Sylfaen" w:eastAsiaTheme="minorHAnsi" w:hAnsi="Sylfaen" w:cs="Menlo Regular"/>
          <w:color w:val="auto"/>
          <w:sz w:val="22"/>
          <w:szCs w:val="22"/>
          <w:lang w:val="ka-GE"/>
        </w:rPr>
        <w:t xml:space="preserve">მხრივ, </w:t>
      </w:r>
      <w:r w:rsidR="00E2077C" w:rsidRPr="0024465B">
        <w:rPr>
          <w:rFonts w:ascii="Sylfaen" w:eastAsiaTheme="minorHAnsi" w:hAnsi="Sylfaen" w:cs="Menlo Regular"/>
          <w:color w:val="auto"/>
          <w:sz w:val="22"/>
          <w:szCs w:val="22"/>
          <w:lang w:val="ka-GE"/>
        </w:rPr>
        <w:t xml:space="preserve">ამ სფეროში გაუმჯობესების დიდი პოტენციალი ჯერ კიდევ არსებობს. აქცენტი უნდა გაკეთდეს GSBPM-ზე გადასვლაზე, რომელიც </w:t>
      </w:r>
      <w:r w:rsidR="004D1B7D" w:rsidRPr="0024465B">
        <w:rPr>
          <w:rFonts w:ascii="Sylfaen" w:eastAsiaTheme="minorHAnsi" w:hAnsi="Sylfaen" w:cs="Menlo Regular"/>
          <w:color w:val="auto"/>
          <w:sz w:val="22"/>
          <w:szCs w:val="22"/>
          <w:lang w:val="ka-GE"/>
        </w:rPr>
        <w:t xml:space="preserve">დაზოგავს </w:t>
      </w:r>
      <w:r w:rsidR="00E2077C" w:rsidRPr="0024465B">
        <w:rPr>
          <w:rFonts w:ascii="Sylfaen" w:eastAsiaTheme="minorHAnsi" w:hAnsi="Sylfaen" w:cs="Menlo Regular"/>
          <w:color w:val="auto"/>
          <w:sz w:val="22"/>
          <w:szCs w:val="22"/>
          <w:lang w:val="ka-GE"/>
        </w:rPr>
        <w:t>რესურსებს  და წარმოების უფრო გამარტივებულ პროცესს</w:t>
      </w:r>
      <w:r w:rsidR="00B12FB5" w:rsidRPr="0024465B">
        <w:rPr>
          <w:rFonts w:ascii="Sylfaen" w:eastAsiaTheme="minorHAnsi" w:hAnsi="Sylfaen" w:cs="Menlo Regular"/>
          <w:color w:val="auto"/>
          <w:sz w:val="22"/>
          <w:szCs w:val="22"/>
          <w:lang w:val="ka-GE"/>
        </w:rPr>
        <w:t xml:space="preserve"> უზრუნველყოფს</w:t>
      </w:r>
      <w:r w:rsidR="00E2077C" w:rsidRPr="0024465B">
        <w:rPr>
          <w:rFonts w:ascii="Sylfaen" w:eastAsiaTheme="minorHAnsi" w:hAnsi="Sylfaen" w:cs="Menlo Regular"/>
          <w:color w:val="auto"/>
          <w:sz w:val="22"/>
          <w:szCs w:val="22"/>
          <w:lang w:val="ka-GE"/>
        </w:rPr>
        <w:t xml:space="preserve">. </w:t>
      </w:r>
      <w:r w:rsidR="00B12FB5" w:rsidRPr="0024465B">
        <w:rPr>
          <w:rFonts w:ascii="Sylfaen" w:eastAsiaTheme="minorHAnsi" w:hAnsi="Sylfaen" w:cs="Menlo Regular"/>
          <w:color w:val="auto"/>
          <w:sz w:val="22"/>
          <w:szCs w:val="22"/>
          <w:lang w:val="ka-GE"/>
        </w:rPr>
        <w:t>საქართველოში</w:t>
      </w:r>
      <w:r w:rsidR="00E2077C" w:rsidRPr="0024465B">
        <w:rPr>
          <w:rFonts w:ascii="Sylfaen" w:eastAsiaTheme="minorHAnsi" w:hAnsi="Sylfaen" w:cs="Menlo Regular"/>
          <w:color w:val="auto"/>
          <w:sz w:val="22"/>
          <w:szCs w:val="22"/>
          <w:lang w:val="ka-GE"/>
        </w:rPr>
        <w:t xml:space="preserve"> ოფიციალური სტატისტიკის წარმოების პროცესის საერთაშორისო შეფასების შედეგად </w:t>
      </w:r>
      <w:r w:rsidR="00B12FB5" w:rsidRPr="0024465B">
        <w:rPr>
          <w:rFonts w:ascii="Sylfaen" w:eastAsiaTheme="minorHAnsi" w:hAnsi="Sylfaen" w:cs="Menlo Regular"/>
          <w:color w:val="auto"/>
          <w:sz w:val="22"/>
          <w:szCs w:val="22"/>
          <w:lang w:val="ka-GE"/>
        </w:rPr>
        <w:t xml:space="preserve">შემუშავებული GSBPM-ის საგზაო რუკა </w:t>
      </w:r>
      <w:r w:rsidR="00CF0542" w:rsidRPr="0024465B">
        <w:rPr>
          <w:rFonts w:ascii="Sylfaen" w:eastAsiaTheme="minorHAnsi" w:hAnsi="Sylfaen" w:cs="Menlo Regular"/>
          <w:color w:val="auto"/>
          <w:sz w:val="22"/>
          <w:szCs w:val="22"/>
          <w:lang w:val="ka-GE"/>
        </w:rPr>
        <w:t xml:space="preserve">მკაფიოდ </w:t>
      </w:r>
      <w:r w:rsidR="00E2077C" w:rsidRPr="0024465B">
        <w:rPr>
          <w:rFonts w:ascii="Sylfaen" w:eastAsiaTheme="minorHAnsi" w:hAnsi="Sylfaen" w:cs="Menlo Regular"/>
          <w:color w:val="auto"/>
          <w:sz w:val="22"/>
          <w:szCs w:val="22"/>
          <w:lang w:val="ka-GE"/>
        </w:rPr>
        <w:t xml:space="preserve">განსაზღვრავს სფეროებს, რომლებიც საჭიროებენ გაუმჯობესებას როგორც წარმოების პროცესების ოპტიმიზაციის, </w:t>
      </w:r>
      <w:r w:rsidR="00CF0542" w:rsidRPr="0024465B">
        <w:rPr>
          <w:rFonts w:ascii="Sylfaen" w:eastAsiaTheme="minorHAnsi" w:hAnsi="Sylfaen" w:cs="Menlo Regular"/>
          <w:color w:val="auto"/>
          <w:sz w:val="22"/>
          <w:szCs w:val="22"/>
          <w:lang w:val="ka-GE"/>
        </w:rPr>
        <w:t>ი</w:t>
      </w:r>
      <w:r w:rsidR="00E2077C" w:rsidRPr="0024465B">
        <w:rPr>
          <w:rFonts w:ascii="Sylfaen" w:eastAsiaTheme="minorHAnsi" w:hAnsi="Sylfaen" w:cs="Menlo Regular"/>
          <w:color w:val="auto"/>
          <w:sz w:val="22"/>
          <w:szCs w:val="22"/>
          <w:lang w:val="ka-GE"/>
        </w:rPr>
        <w:t>სე ადამიანური რესურსების ეფექტი</w:t>
      </w:r>
      <w:r w:rsidR="00244849" w:rsidRPr="0024465B">
        <w:rPr>
          <w:rFonts w:ascii="Sylfaen" w:eastAsiaTheme="minorHAnsi" w:hAnsi="Sylfaen" w:cs="Menlo Regular"/>
          <w:color w:val="auto"/>
          <w:sz w:val="22"/>
          <w:szCs w:val="22"/>
          <w:lang w:val="ka-GE"/>
        </w:rPr>
        <w:t>ანი</w:t>
      </w:r>
      <w:r w:rsidR="00E2077C" w:rsidRPr="0024465B">
        <w:rPr>
          <w:rFonts w:ascii="Sylfaen" w:eastAsiaTheme="minorHAnsi" w:hAnsi="Sylfaen" w:cs="Menlo Regular"/>
          <w:color w:val="auto"/>
          <w:sz w:val="22"/>
          <w:szCs w:val="22"/>
          <w:lang w:val="ka-GE"/>
        </w:rPr>
        <w:t xml:space="preserve"> მართვის თვალსაზრისით.</w:t>
      </w:r>
    </w:p>
    <w:p w14:paraId="7A843528" w14:textId="77777777" w:rsidR="004C3B05" w:rsidRPr="0024465B" w:rsidRDefault="004C3B05" w:rsidP="000A6438">
      <w:pPr>
        <w:pStyle w:val="Default"/>
        <w:spacing w:before="100" w:beforeAutospacing="1" w:after="100" w:afterAutospacing="1"/>
        <w:jc w:val="both"/>
        <w:rPr>
          <w:rFonts w:ascii="Sylfaen" w:eastAsiaTheme="minorHAnsi" w:hAnsi="Sylfaen" w:cs="Menlo Regular"/>
          <w:color w:val="FF0000"/>
          <w:sz w:val="22"/>
          <w:szCs w:val="22"/>
          <w:lang w:val="ka-GE"/>
        </w:rPr>
        <w:sectPr w:rsidR="004C3B05" w:rsidRPr="0024465B" w:rsidSect="001C3438">
          <w:pgSz w:w="11906" w:h="16838" w:code="9"/>
          <w:pgMar w:top="180" w:right="1022" w:bottom="8" w:left="1138" w:header="709" w:footer="709" w:gutter="0"/>
          <w:pgNumType w:start="23"/>
          <w:cols w:space="708"/>
          <w:vAlign w:val="center"/>
          <w:titlePg/>
          <w:docGrid w:linePitch="360"/>
        </w:sectPr>
      </w:pPr>
    </w:p>
    <w:p w14:paraId="73FD8AF9" w14:textId="5C606686" w:rsidR="004C3B05" w:rsidRPr="0024465B" w:rsidRDefault="002A0CF1" w:rsidP="000A6438">
      <w:pPr>
        <w:spacing w:after="160"/>
        <w:ind w:left="90"/>
        <w:rPr>
          <w:rFonts w:ascii="Sylfaen" w:eastAsia="Calibri" w:hAnsi="Sylfaen" w:cs="Times New Roman"/>
          <w:sz w:val="22"/>
          <w:szCs w:val="22"/>
        </w:rPr>
      </w:pPr>
      <w:r w:rsidRPr="0024465B">
        <w:rPr>
          <w:rFonts w:ascii="Sylfaen" w:eastAsia="Calibri" w:hAnsi="Sylfaen" w:cs="Times New Roman"/>
          <w:noProof/>
          <w:sz w:val="22"/>
          <w:szCs w:val="22"/>
        </w:rPr>
        <w:lastRenderedPageBreak/>
        <mc:AlternateContent>
          <mc:Choice Requires="wpg">
            <w:drawing>
              <wp:anchor distT="0" distB="0" distL="114300" distR="114300" simplePos="0" relativeHeight="251825664" behindDoc="0" locked="0" layoutInCell="1" allowOverlap="1" wp14:anchorId="794A1577" wp14:editId="5A3C9221">
                <wp:simplePos x="0" y="0"/>
                <wp:positionH relativeFrom="column">
                  <wp:posOffset>-815340</wp:posOffset>
                </wp:positionH>
                <wp:positionV relativeFrom="paragraph">
                  <wp:posOffset>250190</wp:posOffset>
                </wp:positionV>
                <wp:extent cx="9838055" cy="5561330"/>
                <wp:effectExtent l="0" t="0" r="10795" b="20320"/>
                <wp:wrapNone/>
                <wp:docPr id="270084583" name="Group 4"/>
                <wp:cNvGraphicFramePr/>
                <a:graphic xmlns:a="http://schemas.openxmlformats.org/drawingml/2006/main">
                  <a:graphicData uri="http://schemas.microsoft.com/office/word/2010/wordprocessingGroup">
                    <wpg:wgp>
                      <wpg:cNvGrpSpPr/>
                      <wpg:grpSpPr>
                        <a:xfrm>
                          <a:off x="0" y="0"/>
                          <a:ext cx="9838055" cy="5561330"/>
                          <a:chOff x="0" y="-21544"/>
                          <a:chExt cx="9838055" cy="5563192"/>
                        </a:xfrm>
                      </wpg:grpSpPr>
                      <wps:wsp>
                        <wps:cNvPr id="1712972840" name="Rectangle 4"/>
                        <wps:cNvSpPr/>
                        <wps:spPr>
                          <a:xfrm>
                            <a:off x="4332849" y="4459459"/>
                            <a:ext cx="1466850" cy="891062"/>
                          </a:xfrm>
                          <a:prstGeom prst="rect">
                            <a:avLst/>
                          </a:prstGeom>
                          <a:solidFill>
                            <a:sysClr val="window" lastClr="FFFFFF"/>
                          </a:solidFill>
                          <a:ln w="12700" cap="flat" cmpd="sng" algn="ctr">
                            <a:solidFill>
                              <a:srgbClr val="ED7D31"/>
                            </a:solidFill>
                            <a:prstDash val="solid"/>
                            <a:miter lim="800000"/>
                          </a:ln>
                          <a:effectLst/>
                        </wps:spPr>
                        <wps:txbx>
                          <w:txbxContent>
                            <w:p w14:paraId="223681A1" w14:textId="77777777" w:rsidR="00C6403A" w:rsidRPr="00C6403A" w:rsidRDefault="00C6403A" w:rsidP="00A23995">
                              <w:pPr>
                                <w:pStyle w:val="NormalWeb"/>
                                <w:spacing w:before="0" w:beforeAutospacing="0" w:after="0" w:afterAutospacing="0"/>
                                <w:jc w:val="center"/>
                                <w:rPr>
                                  <w:rFonts w:ascii="Sylfaen" w:hAnsi="Sylfaen" w:cs="Sylfaen"/>
                                  <w:color w:val="000000"/>
                                  <w:kern w:val="24"/>
                                  <w:sz w:val="18"/>
                                  <w:szCs w:val="32"/>
                                </w:rPr>
                              </w:pPr>
                              <w:r w:rsidRPr="00C6403A">
                                <w:rPr>
                                  <w:rFonts w:ascii="Sylfaen" w:hAnsi="Sylfaen" w:cs="Sylfaen"/>
                                  <w:color w:val="000000"/>
                                  <w:kern w:val="24"/>
                                  <w:sz w:val="18"/>
                                  <w:szCs w:val="32"/>
                                </w:rPr>
                                <w:t>სამთავრობო უწყებებს შორის მონაცემების გაზიარების არასაკმარისი კულტურა</w:t>
                              </w:r>
                            </w:p>
                            <w:p w14:paraId="6047090E" w14:textId="4A0E5097" w:rsidR="00C6403A" w:rsidRPr="004C3B05" w:rsidRDefault="00C6403A" w:rsidP="004C3B05">
                              <w:pPr>
                                <w:pStyle w:val="NormalWeb"/>
                                <w:spacing w:before="0" w:beforeAutospacing="0" w:after="0" w:afterAutospacing="0"/>
                                <w:rPr>
                                  <w:rFonts w:ascii="Calibri" w:hAnsi="Calibri"/>
                                  <w:color w:val="000000"/>
                                  <w:kern w:val="24"/>
                                  <w:sz w:val="18"/>
                                  <w:szCs w:val="32"/>
                                </w:rPr>
                              </w:pPr>
                            </w:p>
                          </w:txbxContent>
                        </wps:txbx>
                        <wps:bodyPr wrap="square" rtlCol="0" anchor="ctr">
                          <a:noAutofit/>
                        </wps:bodyPr>
                      </wps:wsp>
                      <wps:wsp>
                        <wps:cNvPr id="662143327" name="Rectangle 15"/>
                        <wps:cNvSpPr/>
                        <wps:spPr>
                          <a:xfrm>
                            <a:off x="2461846" y="2912013"/>
                            <a:ext cx="2706624" cy="575945"/>
                          </a:xfrm>
                          <a:prstGeom prst="rect">
                            <a:avLst/>
                          </a:prstGeom>
                          <a:solidFill>
                            <a:sysClr val="window" lastClr="FFFFFF"/>
                          </a:solidFill>
                          <a:ln w="12700" cap="flat" cmpd="sng" algn="ctr">
                            <a:solidFill>
                              <a:srgbClr val="ED7D31"/>
                            </a:solidFill>
                            <a:prstDash val="solid"/>
                            <a:miter lim="800000"/>
                          </a:ln>
                          <a:effectLst/>
                        </wps:spPr>
                        <wps:txbx>
                          <w:txbxContent>
                            <w:p w14:paraId="3D894FDA" w14:textId="7D4A2BDE" w:rsidR="00C6403A" w:rsidRPr="00C6403A" w:rsidRDefault="00C6403A" w:rsidP="00C047F3">
                              <w:pPr>
                                <w:pStyle w:val="NormalWeb"/>
                                <w:spacing w:before="0" w:beforeAutospacing="0" w:after="0" w:afterAutospacing="0"/>
                                <w:jc w:val="center"/>
                                <w:rPr>
                                  <w:rFonts w:ascii="Sylfaen" w:hAnsi="Sylfaen" w:cs="Sylfaen"/>
                                  <w:color w:val="000000"/>
                                  <w:kern w:val="24"/>
                                  <w:sz w:val="18"/>
                                  <w:szCs w:val="32"/>
                                </w:rPr>
                              </w:pPr>
                              <w:r w:rsidRPr="00C6403A">
                                <w:rPr>
                                  <w:rFonts w:ascii="Sylfaen" w:hAnsi="Sylfaen" w:cs="Sylfaen"/>
                                  <w:color w:val="000000"/>
                                  <w:kern w:val="24"/>
                                  <w:sz w:val="18"/>
                                  <w:szCs w:val="32"/>
                                </w:rPr>
                                <w:t>Მომხმარებელ-მწარმოებელს შორის არასაკმარისი დიალოგი</w:t>
                              </w:r>
                            </w:p>
                          </w:txbxContent>
                        </wps:txbx>
                        <wps:bodyPr wrap="square" rtlCol="0" anchor="ctr">
                          <a:noAutofit/>
                        </wps:bodyPr>
                      </wps:wsp>
                      <wps:wsp>
                        <wps:cNvPr id="483947976" name="Rectangle 15"/>
                        <wps:cNvSpPr/>
                        <wps:spPr>
                          <a:xfrm>
                            <a:off x="5528603" y="3742007"/>
                            <a:ext cx="1449705" cy="524510"/>
                          </a:xfrm>
                          <a:prstGeom prst="rect">
                            <a:avLst/>
                          </a:prstGeom>
                          <a:solidFill>
                            <a:sysClr val="window" lastClr="FFFFFF"/>
                          </a:solidFill>
                          <a:ln w="12700" cap="flat" cmpd="sng" algn="ctr">
                            <a:solidFill>
                              <a:srgbClr val="ED7D31"/>
                            </a:solidFill>
                            <a:prstDash val="solid"/>
                            <a:miter lim="800000"/>
                          </a:ln>
                          <a:effectLst/>
                        </wps:spPr>
                        <wps:txbx>
                          <w:txbxContent>
                            <w:p w14:paraId="1C31A9DA" w14:textId="7DB4B3EF" w:rsidR="00C6403A" w:rsidRPr="00C6403A" w:rsidRDefault="00C6403A" w:rsidP="00C6403A">
                              <w:pPr>
                                <w:pStyle w:val="NormalWeb"/>
                                <w:spacing w:before="0" w:beforeAutospacing="0" w:after="0" w:afterAutospacing="0"/>
                                <w:jc w:val="center"/>
                                <w:rPr>
                                  <w:rFonts w:ascii="Sylfaen" w:hAnsi="Sylfaen" w:cs="Sylfaen"/>
                                  <w:color w:val="000000"/>
                                  <w:kern w:val="24"/>
                                  <w:sz w:val="18"/>
                                  <w:szCs w:val="32"/>
                                </w:rPr>
                              </w:pPr>
                              <w:r w:rsidRPr="00C6403A">
                                <w:rPr>
                                  <w:rFonts w:ascii="Sylfaen" w:hAnsi="Sylfaen" w:cs="Sylfaen"/>
                                  <w:color w:val="000000"/>
                                  <w:kern w:val="24"/>
                                  <w:sz w:val="18"/>
                                  <w:szCs w:val="32"/>
                                </w:rPr>
                                <w:t>მონაცემთა გამოყენების მწირი კულტურა</w:t>
                              </w:r>
                            </w:p>
                            <w:p w14:paraId="1CB77109" w14:textId="532060E2" w:rsidR="00C6403A" w:rsidRPr="004C3B05" w:rsidRDefault="00C6403A" w:rsidP="004C3B05">
                              <w:pPr>
                                <w:pStyle w:val="NormalWeb"/>
                                <w:spacing w:before="0" w:beforeAutospacing="0" w:after="0" w:afterAutospacing="0"/>
                                <w:jc w:val="center"/>
                                <w:rPr>
                                  <w:rFonts w:ascii="Calibri" w:hAnsi="Calibri"/>
                                  <w:color w:val="000000"/>
                                  <w:kern w:val="24"/>
                                  <w:sz w:val="18"/>
                                  <w:szCs w:val="32"/>
                                </w:rPr>
                              </w:pPr>
                            </w:p>
                          </w:txbxContent>
                        </wps:txbx>
                        <wps:bodyPr wrap="square" rtlCol="0" anchor="ctr">
                          <a:noAutofit/>
                        </wps:bodyPr>
                      </wps:wsp>
                      <wps:wsp>
                        <wps:cNvPr id="1997941420" name="TextBox 78"/>
                        <wps:cNvSpPr txBox="1"/>
                        <wps:spPr>
                          <a:xfrm>
                            <a:off x="0" y="4459057"/>
                            <a:ext cx="1226185" cy="471805"/>
                          </a:xfrm>
                          <a:prstGeom prst="rect">
                            <a:avLst/>
                          </a:prstGeom>
                          <a:solidFill>
                            <a:sysClr val="window" lastClr="FFFFFF"/>
                          </a:solidFill>
                          <a:ln w="12700" cap="flat" cmpd="sng" algn="ctr">
                            <a:solidFill>
                              <a:srgbClr val="ED7D31"/>
                            </a:solidFill>
                            <a:prstDash val="solid"/>
                            <a:miter lim="800000"/>
                          </a:ln>
                          <a:effectLst/>
                        </wps:spPr>
                        <wps:txbx>
                          <w:txbxContent>
                            <w:p w14:paraId="66DE59DA" w14:textId="20FF232C" w:rsidR="00C6403A" w:rsidRPr="002D120A" w:rsidRDefault="00C6403A" w:rsidP="004C3B05">
                              <w:pPr>
                                <w:pStyle w:val="NormalWeb"/>
                                <w:spacing w:before="0" w:beforeAutospacing="0" w:after="0" w:afterAutospacing="0"/>
                                <w:jc w:val="center"/>
                                <w:rPr>
                                  <w:rFonts w:ascii="Sylfaen" w:hAnsi="Sylfaen"/>
                                  <w:color w:val="000000"/>
                                  <w:kern w:val="24"/>
                                  <w:sz w:val="22"/>
                                  <w:szCs w:val="32"/>
                                  <w:lang w:val="ka-GE"/>
                                </w:rPr>
                              </w:pPr>
                              <w:r>
                                <w:rPr>
                                  <w:rFonts w:ascii="Sylfaen" w:hAnsi="Sylfaen"/>
                                  <w:color w:val="000000"/>
                                  <w:kern w:val="24"/>
                                  <w:sz w:val="22"/>
                                  <w:szCs w:val="32"/>
                                  <w:lang w:val="ka-GE"/>
                                </w:rPr>
                                <w:t>ძირეული მიზეზები</w:t>
                              </w:r>
                            </w:p>
                          </w:txbxContent>
                        </wps:txbx>
                        <wps:bodyPr wrap="square" rtlCol="0">
                          <a:spAutoFit/>
                        </wps:bodyPr>
                      </wps:wsp>
                      <wps:wsp>
                        <wps:cNvPr id="1278602034" name="Rectangle 79"/>
                        <wps:cNvSpPr/>
                        <wps:spPr>
                          <a:xfrm>
                            <a:off x="0" y="3706503"/>
                            <a:ext cx="1226185" cy="471805"/>
                          </a:xfrm>
                          <a:prstGeom prst="rect">
                            <a:avLst/>
                          </a:prstGeom>
                          <a:solidFill>
                            <a:sysClr val="window" lastClr="FFFFFF"/>
                          </a:solidFill>
                          <a:ln w="12700" cap="flat" cmpd="sng" algn="ctr">
                            <a:solidFill>
                              <a:srgbClr val="ED7D31"/>
                            </a:solidFill>
                            <a:prstDash val="solid"/>
                            <a:miter lim="800000"/>
                          </a:ln>
                          <a:effectLst/>
                        </wps:spPr>
                        <wps:txbx>
                          <w:txbxContent>
                            <w:p w14:paraId="102296FF" w14:textId="5FD8E177" w:rsidR="00C6403A" w:rsidRPr="002D120A" w:rsidRDefault="00C6403A" w:rsidP="004C3B05">
                              <w:pPr>
                                <w:pStyle w:val="NormalWeb"/>
                                <w:spacing w:before="0" w:beforeAutospacing="0" w:after="0" w:afterAutospacing="0"/>
                                <w:jc w:val="center"/>
                                <w:rPr>
                                  <w:rFonts w:ascii="Sylfaen" w:hAnsi="Sylfaen"/>
                                  <w:color w:val="000000"/>
                                  <w:kern w:val="24"/>
                                  <w:sz w:val="22"/>
                                  <w:szCs w:val="32"/>
                                  <w:lang w:val="ka-GE"/>
                                </w:rPr>
                              </w:pPr>
                              <w:r>
                                <w:rPr>
                                  <w:rFonts w:ascii="Sylfaen" w:hAnsi="Sylfaen"/>
                                  <w:color w:val="000000"/>
                                  <w:kern w:val="24"/>
                                  <w:sz w:val="22"/>
                                  <w:szCs w:val="32"/>
                                  <w:lang w:val="ka-GE"/>
                                </w:rPr>
                                <w:t>მეორადი მიზეზები</w:t>
                              </w:r>
                            </w:p>
                          </w:txbxContent>
                        </wps:txbx>
                        <wps:bodyPr wrap="square">
                          <a:spAutoFit/>
                        </wps:bodyPr>
                      </wps:wsp>
                      <wps:wsp>
                        <wps:cNvPr id="1939295780" name="Rectangle 80"/>
                        <wps:cNvSpPr/>
                        <wps:spPr>
                          <a:xfrm>
                            <a:off x="21101" y="2933538"/>
                            <a:ext cx="1239520" cy="405210"/>
                          </a:xfrm>
                          <a:prstGeom prst="rect">
                            <a:avLst/>
                          </a:prstGeom>
                          <a:solidFill>
                            <a:sysClr val="window" lastClr="FFFFFF"/>
                          </a:solidFill>
                          <a:ln w="12700" cap="flat" cmpd="sng" algn="ctr">
                            <a:solidFill>
                              <a:srgbClr val="ED7D31"/>
                            </a:solidFill>
                            <a:prstDash val="solid"/>
                            <a:miter lim="800000"/>
                          </a:ln>
                          <a:effectLst/>
                        </wps:spPr>
                        <wps:txbx>
                          <w:txbxContent>
                            <w:p w14:paraId="64266BFF" w14:textId="7CF1A2DA" w:rsidR="00C6403A" w:rsidRPr="00C6403A" w:rsidRDefault="00C6403A" w:rsidP="005E7173">
                              <w:pPr>
                                <w:pStyle w:val="NormalWeb"/>
                                <w:spacing w:before="0" w:beforeAutospacing="0" w:after="0" w:afterAutospacing="0"/>
                                <w:jc w:val="center"/>
                                <w:rPr>
                                  <w:rFonts w:ascii="Sylfaen" w:hAnsi="Sylfaen" w:cs="Sylfaen"/>
                                  <w:color w:val="000000"/>
                                  <w:kern w:val="24"/>
                                  <w:sz w:val="18"/>
                                  <w:szCs w:val="32"/>
                                </w:rPr>
                              </w:pPr>
                              <w:r w:rsidRPr="00C6403A">
                                <w:rPr>
                                  <w:rFonts w:ascii="Sylfaen" w:hAnsi="Sylfaen" w:cs="Sylfaen"/>
                                  <w:color w:val="000000"/>
                                  <w:kern w:val="24"/>
                                  <w:sz w:val="18"/>
                                  <w:szCs w:val="32"/>
                                </w:rPr>
                                <w:t>უშუალო/პირდაპირი მიზეზები</w:t>
                              </w:r>
                            </w:p>
                          </w:txbxContent>
                        </wps:txbx>
                        <wps:bodyPr wrap="square">
                          <a:spAutoFit/>
                        </wps:bodyPr>
                      </wps:wsp>
                      <wpg:grpSp>
                        <wpg:cNvPr id="1958222440" name="Group 3"/>
                        <wpg:cNvGrpSpPr/>
                        <wpg:grpSpPr>
                          <a:xfrm>
                            <a:off x="0" y="-21544"/>
                            <a:ext cx="9316476" cy="5033582"/>
                            <a:chOff x="0" y="-21544"/>
                            <a:chExt cx="9316476" cy="5033582"/>
                          </a:xfrm>
                        </wpg:grpSpPr>
                        <wps:wsp>
                          <wps:cNvPr id="226777986" name="Rectangle 16"/>
                          <wps:cNvSpPr/>
                          <wps:spPr>
                            <a:xfrm>
                              <a:off x="6253089" y="683550"/>
                              <a:ext cx="2197735" cy="533400"/>
                            </a:xfrm>
                            <a:prstGeom prst="rect">
                              <a:avLst/>
                            </a:prstGeom>
                            <a:solidFill>
                              <a:sysClr val="window" lastClr="FFFFFF"/>
                            </a:solidFill>
                            <a:ln w="12700" cap="flat" cmpd="sng" algn="ctr">
                              <a:solidFill>
                                <a:srgbClr val="70AD47"/>
                              </a:solidFill>
                              <a:prstDash val="solid"/>
                              <a:miter lim="800000"/>
                            </a:ln>
                            <a:effectLst/>
                          </wps:spPr>
                          <wps:txbx>
                            <w:txbxContent>
                              <w:p w14:paraId="1B3E2705" w14:textId="03EA473E" w:rsidR="00C6403A" w:rsidRPr="005C4C7B" w:rsidRDefault="00C6403A" w:rsidP="005C4C7B">
                                <w:pPr>
                                  <w:pStyle w:val="NormalWeb"/>
                                  <w:jc w:val="center"/>
                                  <w:rPr>
                                    <w:rFonts w:ascii="Calibri" w:hAnsi="Calibri"/>
                                    <w:color w:val="000000"/>
                                    <w:kern w:val="24"/>
                                    <w:sz w:val="18"/>
                                    <w:szCs w:val="32"/>
                                    <w:lang w:val="ka-GE"/>
                                  </w:rPr>
                                </w:pPr>
                                <w:r w:rsidRPr="005C4C7B">
                                  <w:rPr>
                                    <w:rFonts w:ascii="Sylfaen" w:hAnsi="Sylfaen"/>
                                    <w:color w:val="000000"/>
                                    <w:kern w:val="24"/>
                                    <w:sz w:val="18"/>
                                    <w:szCs w:val="32"/>
                                  </w:rPr>
                                  <w:t xml:space="preserve">მომხმარებელთა კმაყოფილების დაბალი დონე და </w:t>
                                </w:r>
                                <w:r>
                                  <w:rPr>
                                    <w:rFonts w:ascii="Sylfaen" w:hAnsi="Sylfaen"/>
                                    <w:color w:val="000000"/>
                                    <w:kern w:val="24"/>
                                    <w:sz w:val="18"/>
                                    <w:szCs w:val="32"/>
                                    <w:lang w:val="ka-GE"/>
                                  </w:rPr>
                                  <w:t>ხელიდა</w:t>
                                </w:r>
                                <w:r w:rsidRPr="00C6403A">
                                  <w:rPr>
                                    <w:rFonts w:ascii="Sylfaen" w:hAnsi="Sylfaen" w:cs="Sylfaen"/>
                                    <w:color w:val="000000"/>
                                    <w:kern w:val="24"/>
                                    <w:sz w:val="18"/>
                                    <w:szCs w:val="32"/>
                                  </w:rPr>
                                  <w:t>ნ გაშვებული შესაძლებლობები</w:t>
                                </w:r>
                              </w:p>
                              <w:p w14:paraId="1869609A" w14:textId="5578ED8D" w:rsidR="00C6403A" w:rsidRPr="004C3B05" w:rsidRDefault="00C6403A" w:rsidP="004C3B05">
                                <w:pPr>
                                  <w:pStyle w:val="NormalWeb"/>
                                  <w:spacing w:before="0" w:beforeAutospacing="0" w:after="0" w:afterAutospacing="0"/>
                                  <w:jc w:val="center"/>
                                  <w:rPr>
                                    <w:rFonts w:ascii="Calibri" w:hAnsi="Calibri"/>
                                    <w:color w:val="000000"/>
                                    <w:kern w:val="24"/>
                                    <w:sz w:val="18"/>
                                    <w:szCs w:val="32"/>
                                  </w:rPr>
                                </w:pPr>
                              </w:p>
                            </w:txbxContent>
                          </wps:txbx>
                          <wps:bodyPr wrap="square" rtlCol="0" anchor="ctr">
                            <a:noAutofit/>
                          </wps:bodyPr>
                        </wps:wsp>
                        <wps:wsp>
                          <wps:cNvPr id="1034731499" name="Rectangle 9"/>
                          <wps:cNvSpPr/>
                          <wps:spPr>
                            <a:xfrm>
                              <a:off x="1587158" y="746835"/>
                              <a:ext cx="2254250" cy="457200"/>
                            </a:xfrm>
                            <a:prstGeom prst="rect">
                              <a:avLst/>
                            </a:prstGeom>
                            <a:solidFill>
                              <a:sysClr val="window" lastClr="FFFFFF"/>
                            </a:solidFill>
                            <a:ln w="12700" cap="flat" cmpd="sng" algn="ctr">
                              <a:solidFill>
                                <a:srgbClr val="70AD47"/>
                              </a:solidFill>
                              <a:prstDash val="solid"/>
                              <a:miter lim="800000"/>
                            </a:ln>
                            <a:effectLst/>
                          </wps:spPr>
                          <wps:txbx>
                            <w:txbxContent>
                              <w:p w14:paraId="3E0B248C" w14:textId="77777777" w:rsidR="00C6403A" w:rsidRPr="005C4C7B" w:rsidRDefault="00C6403A" w:rsidP="00180FB5">
                                <w:pPr>
                                  <w:pStyle w:val="NormalWeb"/>
                                  <w:jc w:val="center"/>
                                  <w:rPr>
                                    <w:rFonts w:ascii="Sylfaen" w:hAnsi="Sylfaen"/>
                                    <w:color w:val="000000"/>
                                    <w:kern w:val="24"/>
                                    <w:sz w:val="18"/>
                                    <w:szCs w:val="32"/>
                                  </w:rPr>
                                </w:pPr>
                                <w:r w:rsidRPr="005C4C7B">
                                  <w:rPr>
                                    <w:rFonts w:ascii="Sylfaen" w:hAnsi="Sylfaen"/>
                                    <w:color w:val="000000"/>
                                    <w:kern w:val="24"/>
                                    <w:sz w:val="18"/>
                                    <w:szCs w:val="32"/>
                                  </w:rPr>
                                  <w:t>ინფორმირებული გადაწყვეტილების მიღების გამოწვევები</w:t>
                                </w:r>
                              </w:p>
                              <w:p w14:paraId="2FCF30F0" w14:textId="77777777" w:rsidR="00C6403A" w:rsidRPr="004C3B05" w:rsidRDefault="00C6403A" w:rsidP="004C3B05">
                                <w:pPr>
                                  <w:pStyle w:val="NormalWeb"/>
                                  <w:spacing w:before="0" w:beforeAutospacing="0" w:after="0" w:afterAutospacing="0"/>
                                  <w:rPr>
                                    <w:rFonts w:ascii="Calibri" w:hAnsi="Calibri"/>
                                    <w:color w:val="000000"/>
                                    <w:kern w:val="24"/>
                                    <w:sz w:val="18"/>
                                    <w:szCs w:val="32"/>
                                    <w:lang w:val="en-GB"/>
                                  </w:rPr>
                                </w:pPr>
                              </w:p>
                            </w:txbxContent>
                          </wps:txbx>
                          <wps:bodyPr wrap="square" rtlCol="0" anchor="ctr">
                            <a:noAutofit/>
                          </wps:bodyPr>
                        </wps:wsp>
                        <wps:wsp>
                          <wps:cNvPr id="618092192" name="Rectangle 27"/>
                          <wps:cNvSpPr/>
                          <wps:spPr>
                            <a:xfrm>
                              <a:off x="2398541" y="-21544"/>
                              <a:ext cx="2689225" cy="447764"/>
                            </a:xfrm>
                            <a:prstGeom prst="rect">
                              <a:avLst/>
                            </a:prstGeom>
                            <a:solidFill>
                              <a:sysClr val="window" lastClr="FFFFFF"/>
                            </a:solidFill>
                            <a:ln w="12700" cap="flat" cmpd="sng" algn="ctr">
                              <a:solidFill>
                                <a:srgbClr val="70AD47"/>
                              </a:solidFill>
                              <a:prstDash val="solid"/>
                              <a:miter lim="800000"/>
                            </a:ln>
                            <a:effectLst/>
                          </wps:spPr>
                          <wps:txbx>
                            <w:txbxContent>
                              <w:p w14:paraId="0327B149" w14:textId="5B631E39" w:rsidR="00C6403A" w:rsidRPr="00BD690A" w:rsidRDefault="00C6403A" w:rsidP="00BD690A">
                                <w:pPr>
                                  <w:pStyle w:val="NormalWeb"/>
                                  <w:spacing w:before="0" w:beforeAutospacing="0" w:after="0" w:afterAutospacing="0"/>
                                  <w:jc w:val="center"/>
                                  <w:rPr>
                                    <w:rFonts w:ascii="Sylfaen" w:hAnsi="Sylfaen"/>
                                    <w:kern w:val="24"/>
                                    <w:sz w:val="18"/>
                                    <w:szCs w:val="32"/>
                                    <w:lang w:val="ka-GE"/>
                                  </w:rPr>
                                </w:pPr>
                                <w:r w:rsidRPr="00BD690A">
                                  <w:rPr>
                                    <w:rFonts w:ascii="Sylfaen" w:hAnsi="Sylfaen"/>
                                    <w:lang w:val="ka-GE"/>
                                  </w:rPr>
                                  <w:t>არასაკმარისი სტრატეგიული დაგეგმვა</w:t>
                                </w:r>
                                <w:r>
                                  <w:rPr>
                                    <w:rFonts w:ascii="Sylfaen" w:hAnsi="Sylfaen"/>
                                    <w:lang w:val="ka-GE"/>
                                  </w:rPr>
                                  <w:t xml:space="preserve"> და</w:t>
                                </w:r>
                                <w:r w:rsidRPr="00BD690A">
                                  <w:rPr>
                                    <w:rFonts w:ascii="Sylfaen" w:hAnsi="Sylfaen"/>
                                    <w:lang w:val="ka-GE"/>
                                  </w:rPr>
                                  <w:t xml:space="preserve"> შეფერხებული ეკონომიკური განვ</w:t>
                                </w:r>
                                <w:r>
                                  <w:rPr>
                                    <w:rFonts w:ascii="Sylfaen" w:hAnsi="Sylfaen"/>
                                    <w:lang w:val="ka-GE"/>
                                  </w:rPr>
                                  <w:t>ი</w:t>
                                </w:r>
                                <w:r w:rsidRPr="00BD690A">
                                  <w:rPr>
                                    <w:rFonts w:ascii="Sylfaen" w:hAnsi="Sylfaen"/>
                                    <w:lang w:val="ka-GE"/>
                                  </w:rPr>
                                  <w:t>თარება</w:t>
                                </w:r>
                              </w:p>
                            </w:txbxContent>
                          </wps:txbx>
                          <wps:bodyPr wrap="square" rtlCol="0" anchor="ctr">
                            <a:noAutofit/>
                          </wps:bodyPr>
                        </wps:wsp>
                        <wps:wsp>
                          <wps:cNvPr id="1203199200" name="Rectangle 25"/>
                          <wps:cNvSpPr/>
                          <wps:spPr>
                            <a:xfrm>
                              <a:off x="4128868" y="746745"/>
                              <a:ext cx="1869440" cy="432098"/>
                            </a:xfrm>
                            <a:prstGeom prst="rect">
                              <a:avLst/>
                            </a:prstGeom>
                            <a:solidFill>
                              <a:sysClr val="window" lastClr="FFFFFF"/>
                            </a:solidFill>
                            <a:ln w="12700" cap="flat" cmpd="sng" algn="ctr">
                              <a:solidFill>
                                <a:srgbClr val="70AD47"/>
                              </a:solidFill>
                              <a:prstDash val="solid"/>
                              <a:miter lim="800000"/>
                            </a:ln>
                            <a:effectLst/>
                          </wps:spPr>
                          <wps:txbx>
                            <w:txbxContent>
                              <w:p w14:paraId="2C1CAB31" w14:textId="77777777" w:rsidR="00C6403A" w:rsidRPr="005C4C7B" w:rsidRDefault="00C6403A" w:rsidP="009B7BA5">
                                <w:pPr>
                                  <w:pStyle w:val="NormalWeb"/>
                                  <w:jc w:val="center"/>
                                  <w:rPr>
                                    <w:rFonts w:ascii="Calibri" w:hAnsi="Calibri"/>
                                    <w:color w:val="000000"/>
                                    <w:kern w:val="24"/>
                                    <w:sz w:val="18"/>
                                    <w:szCs w:val="32"/>
                                    <w:lang w:val="ru-RU"/>
                                  </w:rPr>
                                </w:pPr>
                                <w:r w:rsidRPr="005C4C7B">
                                  <w:rPr>
                                    <w:rFonts w:ascii="Sylfaen" w:hAnsi="Sylfaen"/>
                                    <w:color w:val="000000"/>
                                    <w:kern w:val="24"/>
                                    <w:sz w:val="18"/>
                                    <w:szCs w:val="32"/>
                                  </w:rPr>
                                  <w:t>ადმინისტრაციული მონაცემებისადმი უნდობლობა</w:t>
                                </w:r>
                              </w:p>
                              <w:p w14:paraId="08A4F579" w14:textId="5302C3C1" w:rsidR="00C6403A" w:rsidRPr="004C3B05" w:rsidRDefault="00C6403A" w:rsidP="004C3B05">
                                <w:pPr>
                                  <w:pStyle w:val="NormalWeb"/>
                                  <w:spacing w:before="0" w:beforeAutospacing="0" w:after="0" w:afterAutospacing="0"/>
                                  <w:rPr>
                                    <w:rFonts w:ascii="Calibri" w:hAnsi="Calibri"/>
                                    <w:color w:val="000000"/>
                                    <w:kern w:val="24"/>
                                    <w:sz w:val="18"/>
                                    <w:szCs w:val="32"/>
                                    <w:lang w:val="ru-RU"/>
                                  </w:rPr>
                                </w:pPr>
                              </w:p>
                            </w:txbxContent>
                          </wps:txbx>
                          <wps:bodyPr wrap="square" rtlCol="0" anchor="ctr">
                            <a:noAutofit/>
                          </wps:bodyPr>
                        </wps:wsp>
                        <wps:wsp>
                          <wps:cNvPr id="948158499" name="Rectangle 25"/>
                          <wps:cNvSpPr/>
                          <wps:spPr>
                            <a:xfrm>
                              <a:off x="6063175" y="0"/>
                              <a:ext cx="2309750" cy="461422"/>
                            </a:xfrm>
                            <a:prstGeom prst="rect">
                              <a:avLst/>
                            </a:prstGeom>
                            <a:solidFill>
                              <a:sysClr val="window" lastClr="FFFFFF"/>
                            </a:solidFill>
                            <a:ln w="12700" cap="flat" cmpd="sng" algn="ctr">
                              <a:solidFill>
                                <a:srgbClr val="70AD47"/>
                              </a:solidFill>
                              <a:prstDash val="solid"/>
                              <a:miter lim="800000"/>
                            </a:ln>
                            <a:effectLst/>
                          </wps:spPr>
                          <wps:txbx>
                            <w:txbxContent>
                              <w:p w14:paraId="46339433" w14:textId="39F1A149" w:rsidR="00C6403A" w:rsidRPr="005C4C7B" w:rsidRDefault="00C6403A" w:rsidP="000D0ADD">
                                <w:pPr>
                                  <w:pStyle w:val="NormalWeb"/>
                                  <w:jc w:val="center"/>
                                  <w:rPr>
                                    <w:rFonts w:ascii="Sylfaen" w:hAnsi="Sylfaen"/>
                                    <w:color w:val="000000"/>
                                    <w:kern w:val="24"/>
                                    <w:sz w:val="18"/>
                                    <w:szCs w:val="32"/>
                                    <w:lang w:val="en-GB"/>
                                  </w:rPr>
                                </w:pPr>
                                <w:r w:rsidRPr="005C4C7B">
                                  <w:rPr>
                                    <w:rFonts w:ascii="Sylfaen" w:hAnsi="Sylfaen"/>
                                    <w:color w:val="000000"/>
                                    <w:kern w:val="24"/>
                                    <w:sz w:val="18"/>
                                    <w:szCs w:val="32"/>
                                  </w:rPr>
                                  <w:t>მომხმარებლ</w:t>
                                </w:r>
                                <w:r w:rsidRPr="005C4C7B">
                                  <w:rPr>
                                    <w:rFonts w:ascii="Sylfaen" w:hAnsi="Sylfaen"/>
                                    <w:color w:val="000000"/>
                                    <w:kern w:val="24"/>
                                    <w:sz w:val="18"/>
                                    <w:szCs w:val="32"/>
                                    <w:lang w:val="ka-GE"/>
                                  </w:rPr>
                                  <w:t>ებ</w:t>
                                </w:r>
                                <w:r w:rsidRPr="005C4C7B">
                                  <w:rPr>
                                    <w:rFonts w:ascii="Sylfaen" w:hAnsi="Sylfaen"/>
                                    <w:color w:val="000000"/>
                                    <w:kern w:val="24"/>
                                    <w:sz w:val="18"/>
                                    <w:szCs w:val="32"/>
                                  </w:rPr>
                                  <w:t>ის არასაკმარისი ნდობა ოფიციალურ</w:t>
                                </w:r>
                                <w:r w:rsidRPr="005C4C7B">
                                  <w:rPr>
                                    <w:rFonts w:ascii="Sylfaen" w:hAnsi="Sylfaen"/>
                                    <w:color w:val="000000"/>
                                    <w:kern w:val="24"/>
                                    <w:sz w:val="18"/>
                                    <w:szCs w:val="32"/>
                                    <w:lang w:val="ka-GE"/>
                                  </w:rPr>
                                  <w:t>ი</w:t>
                                </w:r>
                                <w:r w:rsidRPr="005C4C7B">
                                  <w:rPr>
                                    <w:rFonts w:ascii="Sylfaen" w:hAnsi="Sylfaen"/>
                                    <w:color w:val="000000"/>
                                    <w:kern w:val="24"/>
                                    <w:sz w:val="18"/>
                                    <w:szCs w:val="32"/>
                                  </w:rPr>
                                  <w:t xml:space="preserve"> სტატისტიკისადმი</w:t>
                                </w:r>
                              </w:p>
                              <w:p w14:paraId="4BAFB9DD" w14:textId="0815C502" w:rsidR="00C6403A" w:rsidRPr="004C3B05" w:rsidRDefault="00C6403A" w:rsidP="004C3B05">
                                <w:pPr>
                                  <w:pStyle w:val="NormalWeb"/>
                                  <w:spacing w:before="0" w:beforeAutospacing="0" w:after="0" w:afterAutospacing="0"/>
                                  <w:rPr>
                                    <w:rFonts w:ascii="Calibri" w:hAnsi="Calibri"/>
                                    <w:color w:val="000000"/>
                                    <w:kern w:val="24"/>
                                    <w:sz w:val="18"/>
                                    <w:szCs w:val="32"/>
                                    <w:lang w:val="en-GB"/>
                                  </w:rPr>
                                </w:pPr>
                              </w:p>
                            </w:txbxContent>
                          </wps:txbx>
                          <wps:bodyPr wrap="square" rtlCol="0" anchor="ctr">
                            <a:noAutofit/>
                          </wps:bodyPr>
                        </wps:wsp>
                        <wps:wsp>
                          <wps:cNvPr id="1945600004" name="Rectangle 82"/>
                          <wps:cNvSpPr/>
                          <wps:spPr>
                            <a:xfrm>
                              <a:off x="0" y="1529878"/>
                              <a:ext cx="1188085" cy="471805"/>
                            </a:xfrm>
                            <a:prstGeom prst="rect">
                              <a:avLst/>
                            </a:prstGeom>
                            <a:solidFill>
                              <a:sysClr val="window" lastClr="FFFFFF"/>
                            </a:solidFill>
                            <a:ln w="12700" cap="flat" cmpd="sng" algn="ctr">
                              <a:solidFill>
                                <a:srgbClr val="70AD47"/>
                              </a:solidFill>
                              <a:prstDash val="solid"/>
                              <a:miter lim="800000"/>
                            </a:ln>
                            <a:effectLst/>
                          </wps:spPr>
                          <wps:txbx>
                            <w:txbxContent>
                              <w:p w14:paraId="1748632A" w14:textId="1CDABDA7" w:rsidR="00C6403A" w:rsidRPr="006F1981" w:rsidRDefault="00C6403A" w:rsidP="004C3B05">
                                <w:pPr>
                                  <w:pStyle w:val="NormalWeb"/>
                                  <w:spacing w:before="0" w:beforeAutospacing="0" w:after="0" w:afterAutospacing="0"/>
                                  <w:jc w:val="center"/>
                                  <w:rPr>
                                    <w:rFonts w:ascii="Sylfaen" w:hAnsi="Sylfaen"/>
                                    <w:color w:val="000000"/>
                                    <w:kern w:val="24"/>
                                    <w:sz w:val="22"/>
                                    <w:szCs w:val="32"/>
                                    <w:lang w:val="ka-GE"/>
                                  </w:rPr>
                                </w:pPr>
                                <w:r>
                                  <w:rPr>
                                    <w:rFonts w:ascii="Sylfaen" w:hAnsi="Sylfaen"/>
                                    <w:color w:val="000000"/>
                                    <w:kern w:val="24"/>
                                    <w:sz w:val="22"/>
                                    <w:szCs w:val="32"/>
                                    <w:lang w:val="ka-GE"/>
                                  </w:rPr>
                                  <w:t>პირდაპირი შედეგები</w:t>
                                </w:r>
                              </w:p>
                            </w:txbxContent>
                          </wps:txbx>
                          <wps:bodyPr wrap="square">
                            <a:spAutoFit/>
                          </wps:bodyPr>
                        </wps:wsp>
                        <wps:wsp>
                          <wps:cNvPr id="640372279" name="Rectangle 13"/>
                          <wps:cNvSpPr/>
                          <wps:spPr>
                            <a:xfrm>
                              <a:off x="4128868" y="1512277"/>
                              <a:ext cx="1811020" cy="539750"/>
                            </a:xfrm>
                            <a:prstGeom prst="rect">
                              <a:avLst/>
                            </a:prstGeom>
                            <a:solidFill>
                              <a:sysClr val="window" lastClr="FFFFFF"/>
                            </a:solidFill>
                            <a:ln w="12700" cap="flat" cmpd="sng" algn="ctr">
                              <a:solidFill>
                                <a:srgbClr val="70AD47"/>
                              </a:solidFill>
                              <a:prstDash val="solid"/>
                              <a:miter lim="800000"/>
                            </a:ln>
                            <a:effectLst/>
                          </wps:spPr>
                          <wps:txbx>
                            <w:txbxContent>
                              <w:p w14:paraId="47412092" w14:textId="602EC412" w:rsidR="00C6403A" w:rsidRPr="00C6403A" w:rsidRDefault="00C6403A" w:rsidP="00A23995">
                                <w:pPr>
                                  <w:pStyle w:val="NormalWeb"/>
                                  <w:jc w:val="center"/>
                                  <w:rPr>
                                    <w:rFonts w:ascii="Sylfaen" w:hAnsi="Sylfaen"/>
                                    <w:color w:val="000000"/>
                                    <w:kern w:val="24"/>
                                    <w:sz w:val="18"/>
                                    <w:szCs w:val="32"/>
                                  </w:rPr>
                                </w:pPr>
                                <w:r w:rsidRPr="00C6403A">
                                  <w:rPr>
                                    <w:rFonts w:ascii="Sylfaen" w:hAnsi="Sylfaen"/>
                                    <w:color w:val="000000"/>
                                    <w:kern w:val="24"/>
                                    <w:sz w:val="18"/>
                                    <w:szCs w:val="32"/>
                                  </w:rPr>
                                  <w:t xml:space="preserve">ადმინისტრაციული მონაცემების ხარისხის </w:t>
                                </w:r>
                                <w:r w:rsidRPr="005C4C7B">
                                  <w:rPr>
                                    <w:rFonts w:ascii="Sylfaen" w:hAnsi="Sylfaen"/>
                                    <w:color w:val="000000"/>
                                    <w:kern w:val="24"/>
                                    <w:sz w:val="18"/>
                                    <w:szCs w:val="32"/>
                                  </w:rPr>
                                  <w:t xml:space="preserve">ნაკლები </w:t>
                                </w:r>
                                <w:r w:rsidRPr="00C6403A">
                                  <w:rPr>
                                    <w:rFonts w:ascii="Sylfaen" w:hAnsi="Sylfaen"/>
                                    <w:color w:val="000000"/>
                                    <w:kern w:val="24"/>
                                    <w:sz w:val="18"/>
                                    <w:szCs w:val="32"/>
                                  </w:rPr>
                                  <w:t>კონტროლი</w:t>
                                </w:r>
                              </w:p>
                              <w:p w14:paraId="54518C97" w14:textId="23D897B8" w:rsidR="00C6403A" w:rsidRPr="004C3B05" w:rsidRDefault="00C6403A" w:rsidP="004C3B05">
                                <w:pPr>
                                  <w:pStyle w:val="NormalWeb"/>
                                  <w:spacing w:before="0" w:beforeAutospacing="0" w:after="0" w:afterAutospacing="0"/>
                                  <w:rPr>
                                    <w:rFonts w:ascii="Calibri" w:hAnsi="Calibri"/>
                                    <w:color w:val="000000"/>
                                    <w:kern w:val="24"/>
                                    <w:sz w:val="18"/>
                                    <w:szCs w:val="32"/>
                                  </w:rPr>
                                </w:pPr>
                              </w:p>
                            </w:txbxContent>
                          </wps:txbx>
                          <wps:bodyPr wrap="square" rtlCol="0" anchor="ctr">
                            <a:noAutofit/>
                          </wps:bodyPr>
                        </wps:wsp>
                        <wps:wsp>
                          <wps:cNvPr id="1685976479" name="Rectangle 5"/>
                          <wps:cNvSpPr/>
                          <wps:spPr>
                            <a:xfrm>
                              <a:off x="1715526" y="1494905"/>
                              <a:ext cx="1948180" cy="527685"/>
                            </a:xfrm>
                            <a:prstGeom prst="rect">
                              <a:avLst/>
                            </a:prstGeom>
                            <a:solidFill>
                              <a:sysClr val="window" lastClr="FFFFFF"/>
                            </a:solidFill>
                            <a:ln w="12700" cap="flat" cmpd="sng" algn="ctr">
                              <a:solidFill>
                                <a:srgbClr val="70AD47"/>
                              </a:solidFill>
                              <a:prstDash val="solid"/>
                              <a:miter lim="800000"/>
                            </a:ln>
                            <a:effectLst/>
                          </wps:spPr>
                          <wps:txbx>
                            <w:txbxContent>
                              <w:p w14:paraId="0DB7DDB5" w14:textId="77777777" w:rsidR="00C6403A" w:rsidRPr="00C6403A" w:rsidRDefault="00C6403A" w:rsidP="00C6403A">
                                <w:pPr>
                                  <w:pStyle w:val="NormalWeb"/>
                                  <w:jc w:val="center"/>
                                  <w:rPr>
                                    <w:rFonts w:ascii="Sylfaen" w:hAnsi="Sylfaen"/>
                                    <w:color w:val="000000"/>
                                    <w:kern w:val="24"/>
                                    <w:sz w:val="18"/>
                                    <w:szCs w:val="32"/>
                                  </w:rPr>
                                </w:pPr>
                                <w:r w:rsidRPr="00C6403A">
                                  <w:rPr>
                                    <w:rFonts w:ascii="Sylfaen" w:hAnsi="Sylfaen"/>
                                    <w:color w:val="000000"/>
                                    <w:kern w:val="24"/>
                                    <w:sz w:val="18"/>
                                    <w:szCs w:val="32"/>
                                  </w:rPr>
                                  <w:t>მონაცემებზე ორიენტირებული თანამშრომლობის გამოწვევები</w:t>
                                </w:r>
                              </w:p>
                              <w:p w14:paraId="17DFF875" w14:textId="4BF83FE4" w:rsidR="00C6403A" w:rsidRPr="004C3B05" w:rsidRDefault="00C6403A" w:rsidP="004C3B05">
                                <w:pPr>
                                  <w:pStyle w:val="NormalWeb"/>
                                  <w:spacing w:before="0" w:beforeAutospacing="0" w:after="0" w:afterAutospacing="0"/>
                                  <w:rPr>
                                    <w:rFonts w:ascii="Calibri" w:hAnsi="Calibri"/>
                                    <w:color w:val="000000"/>
                                    <w:kern w:val="24"/>
                                    <w:sz w:val="18"/>
                                    <w:szCs w:val="32"/>
                                    <w:lang w:val="en-GB"/>
                                  </w:rPr>
                                </w:pPr>
                              </w:p>
                            </w:txbxContent>
                          </wps:txbx>
                          <wps:bodyPr wrap="square" rtlCol="0" anchor="ctr">
                            <a:noAutofit/>
                          </wps:bodyPr>
                        </wps:wsp>
                        <wps:wsp>
                          <wps:cNvPr id="1102693598" name="Rectangle 83"/>
                          <wps:cNvSpPr/>
                          <wps:spPr>
                            <a:xfrm>
                              <a:off x="21100" y="829892"/>
                              <a:ext cx="1220470" cy="471805"/>
                            </a:xfrm>
                            <a:prstGeom prst="rect">
                              <a:avLst/>
                            </a:prstGeom>
                            <a:solidFill>
                              <a:sysClr val="window" lastClr="FFFFFF"/>
                            </a:solidFill>
                            <a:ln w="12700" cap="flat" cmpd="sng" algn="ctr">
                              <a:solidFill>
                                <a:srgbClr val="70AD47"/>
                              </a:solidFill>
                              <a:prstDash val="solid"/>
                              <a:miter lim="800000"/>
                            </a:ln>
                            <a:effectLst/>
                          </wps:spPr>
                          <wps:txbx>
                            <w:txbxContent>
                              <w:p w14:paraId="65265F93" w14:textId="3386883F" w:rsidR="00C6403A" w:rsidRPr="006F1981" w:rsidRDefault="00C6403A" w:rsidP="004C3B05">
                                <w:pPr>
                                  <w:pStyle w:val="NormalWeb"/>
                                  <w:spacing w:before="0" w:beforeAutospacing="0" w:after="0" w:afterAutospacing="0"/>
                                  <w:jc w:val="center"/>
                                  <w:rPr>
                                    <w:rFonts w:ascii="Sylfaen" w:hAnsi="Sylfaen"/>
                                    <w:lang w:val="ka-GE"/>
                                  </w:rPr>
                                </w:pPr>
                                <w:r>
                                  <w:rPr>
                                    <w:rFonts w:ascii="Sylfaen" w:hAnsi="Sylfaen"/>
                                    <w:color w:val="000000"/>
                                    <w:kern w:val="24"/>
                                    <w:sz w:val="22"/>
                                    <w:szCs w:val="32"/>
                                    <w:lang w:val="ka-GE"/>
                                  </w:rPr>
                                  <w:t>გრძელვადიანი შედეგები</w:t>
                                </w:r>
                              </w:p>
                            </w:txbxContent>
                          </wps:txbx>
                          <wps:bodyPr wrap="square">
                            <a:spAutoFit/>
                          </wps:bodyPr>
                        </wps:wsp>
                        <wps:wsp>
                          <wps:cNvPr id="1313378489" name="Rectangle 84"/>
                          <wps:cNvSpPr/>
                          <wps:spPr>
                            <a:xfrm>
                              <a:off x="84406" y="7034"/>
                              <a:ext cx="1178560" cy="457200"/>
                            </a:xfrm>
                            <a:prstGeom prst="rect">
                              <a:avLst/>
                            </a:prstGeom>
                            <a:solidFill>
                              <a:sysClr val="window" lastClr="FFFFFF"/>
                            </a:solidFill>
                            <a:ln w="12700" cap="flat" cmpd="sng" algn="ctr">
                              <a:solidFill>
                                <a:srgbClr val="70AD47"/>
                              </a:solidFill>
                              <a:prstDash val="solid"/>
                              <a:miter lim="800000"/>
                            </a:ln>
                            <a:effectLst/>
                          </wps:spPr>
                          <wps:txbx>
                            <w:txbxContent>
                              <w:p w14:paraId="7C6CDE71" w14:textId="7C3AE62C" w:rsidR="00C6403A" w:rsidRPr="006F1981" w:rsidRDefault="00C6403A" w:rsidP="004C3B05">
                                <w:pPr>
                                  <w:pStyle w:val="NormalWeb"/>
                                  <w:spacing w:before="0" w:beforeAutospacing="0" w:after="0" w:afterAutospacing="0"/>
                                  <w:jc w:val="center"/>
                                  <w:rPr>
                                    <w:rFonts w:ascii="Sylfaen" w:hAnsi="Sylfaen"/>
                                    <w:lang w:val="ka-GE"/>
                                  </w:rPr>
                                </w:pPr>
                                <w:r>
                                  <w:rPr>
                                    <w:rFonts w:ascii="Sylfaen" w:hAnsi="Sylfaen"/>
                                    <w:color w:val="000000"/>
                                    <w:kern w:val="24"/>
                                    <w:sz w:val="22"/>
                                    <w:szCs w:val="32"/>
                                    <w:lang w:val="ka-GE"/>
                                  </w:rPr>
                                  <w:t>გავლენა</w:t>
                                </w:r>
                              </w:p>
                            </w:txbxContent>
                          </wps:txbx>
                          <wps:bodyPr wrap="square">
                            <a:noAutofit/>
                          </wps:bodyPr>
                        </wps:wsp>
                        <wps:wsp>
                          <wps:cNvPr id="442560570" name="Rectangle 23"/>
                          <wps:cNvSpPr/>
                          <wps:spPr>
                            <a:xfrm>
                              <a:off x="6576646" y="1519311"/>
                              <a:ext cx="1666875" cy="555625"/>
                            </a:xfrm>
                            <a:prstGeom prst="rect">
                              <a:avLst/>
                            </a:prstGeom>
                            <a:solidFill>
                              <a:sysClr val="window" lastClr="FFFFFF"/>
                            </a:solidFill>
                            <a:ln w="12700" cap="flat" cmpd="sng" algn="ctr">
                              <a:solidFill>
                                <a:srgbClr val="70AD47"/>
                              </a:solidFill>
                              <a:prstDash val="solid"/>
                              <a:miter lim="800000"/>
                            </a:ln>
                            <a:effectLst/>
                          </wps:spPr>
                          <wps:txbx>
                            <w:txbxContent>
                              <w:p w14:paraId="1C277D4E" w14:textId="549D2FF0" w:rsidR="00C6403A" w:rsidRPr="00C6403A" w:rsidRDefault="00C6403A" w:rsidP="00C6403A">
                                <w:pPr>
                                  <w:pStyle w:val="NormalWeb"/>
                                  <w:jc w:val="center"/>
                                  <w:rPr>
                                    <w:rFonts w:ascii="Sylfaen" w:hAnsi="Sylfaen"/>
                                    <w:color w:val="000000"/>
                                    <w:kern w:val="24"/>
                                    <w:sz w:val="18"/>
                                    <w:szCs w:val="32"/>
                                  </w:rPr>
                                </w:pPr>
                                <w:r w:rsidRPr="00C6403A">
                                  <w:rPr>
                                    <w:rFonts w:ascii="Sylfaen" w:hAnsi="Sylfaen" w:cs="Sylfaen"/>
                                    <w:color w:val="000000"/>
                                    <w:kern w:val="24"/>
                                    <w:sz w:val="18"/>
                                    <w:szCs w:val="32"/>
                                  </w:rPr>
                                  <w:t>Მ</w:t>
                                </w:r>
                                <w:r w:rsidRPr="00C6403A">
                                  <w:rPr>
                                    <w:rFonts w:ascii="Sylfaen" w:hAnsi="Sylfaen"/>
                                    <w:color w:val="000000"/>
                                    <w:kern w:val="24"/>
                                    <w:sz w:val="18"/>
                                    <w:szCs w:val="32"/>
                                  </w:rPr>
                                  <w:t>ომხმარებლები სრულად არ იყენებენ ხელმისაწვდომ მონაცემებს</w:t>
                                </w:r>
                              </w:p>
                              <w:p w14:paraId="45F53E7A" w14:textId="0244957D" w:rsidR="00C6403A" w:rsidRPr="004C3B05" w:rsidRDefault="00C6403A" w:rsidP="004C3B05">
                                <w:pPr>
                                  <w:pStyle w:val="NormalWeb"/>
                                  <w:spacing w:before="0" w:beforeAutospacing="0" w:after="0" w:afterAutospacing="0"/>
                                  <w:rPr>
                                    <w:rFonts w:ascii="Calibri" w:hAnsi="Calibri"/>
                                    <w:color w:val="000000"/>
                                    <w:kern w:val="24"/>
                                    <w:sz w:val="18"/>
                                    <w:szCs w:val="32"/>
                                  </w:rPr>
                                </w:pPr>
                                <w:r w:rsidRPr="004C3B05">
                                  <w:rPr>
                                    <w:rFonts w:ascii="Calibri" w:hAnsi="Calibri"/>
                                    <w:color w:val="000000"/>
                                    <w:kern w:val="24"/>
                                    <w:sz w:val="18"/>
                                    <w:szCs w:val="32"/>
                                  </w:rPr>
                                  <w:t>agreements</w:t>
                                </w:r>
                              </w:p>
                            </w:txbxContent>
                          </wps:txbx>
                          <wps:bodyPr wrap="square" rtlCol="0" anchor="ctr">
                            <a:noAutofit/>
                          </wps:bodyPr>
                        </wps:wsp>
                        <wps:wsp>
                          <wps:cNvPr id="54891034" name="Straight Connector 54891034"/>
                          <wps:cNvCnPr/>
                          <wps:spPr>
                            <a:xfrm>
                              <a:off x="1448972" y="154745"/>
                              <a:ext cx="0" cy="4857293"/>
                            </a:xfrm>
                            <a:prstGeom prst="line">
                              <a:avLst/>
                            </a:prstGeom>
                            <a:noFill/>
                            <a:ln w="12700" cap="flat" cmpd="sng" algn="ctr">
                              <a:solidFill>
                                <a:sysClr val="windowText" lastClr="000000"/>
                              </a:solidFill>
                              <a:prstDash val="solid"/>
                              <a:miter lim="800000"/>
                            </a:ln>
                            <a:effectLst/>
                          </wps:spPr>
                          <wps:bodyPr/>
                        </wps:wsp>
                        <wps:wsp>
                          <wps:cNvPr id="1456733285" name="Rectangle 20"/>
                          <wps:cNvSpPr/>
                          <wps:spPr>
                            <a:xfrm>
                              <a:off x="1610751" y="2321170"/>
                              <a:ext cx="7705725" cy="401028"/>
                            </a:xfrm>
                            <a:prstGeom prst="rect">
                              <a:avLst/>
                            </a:prstGeom>
                            <a:solidFill>
                              <a:sysClr val="window" lastClr="FFFFFF"/>
                            </a:solidFill>
                            <a:ln w="12700" cap="flat" cmpd="sng" algn="ctr">
                              <a:solidFill>
                                <a:srgbClr val="5B9BD5"/>
                              </a:solidFill>
                              <a:prstDash val="solid"/>
                              <a:miter lim="800000"/>
                            </a:ln>
                            <a:effectLst/>
                          </wps:spPr>
                          <wps:txbx>
                            <w:txbxContent>
                              <w:p w14:paraId="2EF57BB4" w14:textId="0458503A" w:rsidR="00C6403A" w:rsidRPr="007437BA" w:rsidRDefault="00C6403A" w:rsidP="007437BA">
                                <w:pPr>
                                  <w:pStyle w:val="NormalWeb"/>
                                  <w:spacing w:before="0" w:beforeAutospacing="0" w:after="0" w:afterAutospacing="0"/>
                                  <w:jc w:val="center"/>
                                  <w:rPr>
                                    <w:b/>
                                    <w:bCs/>
                                    <w:sz w:val="22"/>
                                    <w:szCs w:val="32"/>
                                  </w:rPr>
                                </w:pPr>
                                <w:r w:rsidRPr="008210EE">
                                  <w:rPr>
                                    <w:rFonts w:ascii="Sylfaen" w:hAnsi="Sylfaen" w:cs="Sylfaen"/>
                                    <w:b/>
                                    <w:bCs/>
                                    <w:sz w:val="22"/>
                                    <w:szCs w:val="32"/>
                                  </w:rPr>
                                  <w:t>მონაცემთა</w:t>
                                </w:r>
                                <w:r w:rsidRPr="008210EE">
                                  <w:rPr>
                                    <w:b/>
                                    <w:bCs/>
                                    <w:sz w:val="22"/>
                                    <w:szCs w:val="32"/>
                                  </w:rPr>
                                  <w:t xml:space="preserve"> </w:t>
                                </w:r>
                                <w:r w:rsidRPr="008210EE">
                                  <w:rPr>
                                    <w:rFonts w:ascii="Sylfaen" w:hAnsi="Sylfaen" w:cs="Sylfaen"/>
                                    <w:b/>
                                    <w:bCs/>
                                    <w:sz w:val="22"/>
                                    <w:szCs w:val="32"/>
                                  </w:rPr>
                                  <w:t>მართვის</w:t>
                                </w:r>
                                <w:r w:rsidRPr="008210EE">
                                  <w:rPr>
                                    <w:b/>
                                    <w:bCs/>
                                    <w:sz w:val="22"/>
                                    <w:szCs w:val="32"/>
                                  </w:rPr>
                                  <w:t xml:space="preserve"> </w:t>
                                </w:r>
                                <w:r w:rsidRPr="008210EE">
                                  <w:rPr>
                                    <w:rFonts w:ascii="Sylfaen" w:hAnsi="Sylfaen" w:cs="Sylfaen"/>
                                    <w:b/>
                                    <w:bCs/>
                                    <w:sz w:val="22"/>
                                    <w:szCs w:val="32"/>
                                  </w:rPr>
                                  <w:t>ეფექტური</w:t>
                                </w:r>
                                <w:r w:rsidRPr="008210EE">
                                  <w:rPr>
                                    <w:b/>
                                    <w:bCs/>
                                    <w:sz w:val="22"/>
                                    <w:szCs w:val="32"/>
                                  </w:rPr>
                                  <w:t xml:space="preserve"> </w:t>
                                </w:r>
                                <w:r w:rsidRPr="008210EE">
                                  <w:rPr>
                                    <w:rFonts w:ascii="Sylfaen" w:hAnsi="Sylfaen" w:cs="Sylfaen"/>
                                    <w:b/>
                                    <w:bCs/>
                                    <w:sz w:val="22"/>
                                    <w:szCs w:val="32"/>
                                  </w:rPr>
                                  <w:t>სისტემის</w:t>
                                </w:r>
                                <w:r w:rsidRPr="008210EE">
                                  <w:rPr>
                                    <w:b/>
                                    <w:bCs/>
                                    <w:sz w:val="22"/>
                                    <w:szCs w:val="32"/>
                                  </w:rPr>
                                  <w:t xml:space="preserve"> </w:t>
                                </w:r>
                                <w:r w:rsidRPr="008210EE">
                                  <w:rPr>
                                    <w:rFonts w:ascii="Sylfaen" w:hAnsi="Sylfaen" w:cs="Sylfaen"/>
                                    <w:b/>
                                    <w:bCs/>
                                    <w:sz w:val="22"/>
                                    <w:szCs w:val="32"/>
                                  </w:rPr>
                                  <w:t>არარსებობა</w:t>
                                </w:r>
                                <w:r w:rsidRPr="008210EE">
                                  <w:rPr>
                                    <w:b/>
                                    <w:bCs/>
                                    <w:sz w:val="22"/>
                                    <w:szCs w:val="32"/>
                                  </w:rPr>
                                  <w:t xml:space="preserve"> </w:t>
                                </w:r>
                                <w:r w:rsidRPr="008210EE">
                                  <w:rPr>
                                    <w:rFonts w:ascii="Sylfaen" w:hAnsi="Sylfaen" w:cs="Sylfaen"/>
                                    <w:b/>
                                    <w:bCs/>
                                    <w:sz w:val="22"/>
                                    <w:szCs w:val="32"/>
                                  </w:rPr>
                                  <w:t>და</w:t>
                                </w:r>
                                <w:r w:rsidRPr="008210EE">
                                  <w:rPr>
                                    <w:b/>
                                    <w:bCs/>
                                    <w:sz w:val="22"/>
                                    <w:szCs w:val="32"/>
                                  </w:rPr>
                                  <w:t xml:space="preserve"> </w:t>
                                </w:r>
                                <w:r w:rsidRPr="008210EE">
                                  <w:rPr>
                                    <w:rFonts w:ascii="Sylfaen" w:hAnsi="Sylfaen" w:cs="Sylfaen"/>
                                    <w:b/>
                                    <w:bCs/>
                                    <w:sz w:val="22"/>
                                    <w:szCs w:val="32"/>
                                  </w:rPr>
                                  <w:t>მომხმარებლის</w:t>
                                </w:r>
                                <w:r w:rsidRPr="008210EE">
                                  <w:rPr>
                                    <w:b/>
                                    <w:bCs/>
                                    <w:sz w:val="22"/>
                                    <w:szCs w:val="32"/>
                                  </w:rPr>
                                  <w:t xml:space="preserve"> </w:t>
                                </w:r>
                                <w:r w:rsidRPr="008210EE">
                                  <w:rPr>
                                    <w:rFonts w:ascii="Sylfaen" w:hAnsi="Sylfaen" w:cs="Sylfaen"/>
                                    <w:b/>
                                    <w:bCs/>
                                    <w:sz w:val="22"/>
                                    <w:szCs w:val="32"/>
                                  </w:rPr>
                                  <w:t>არასაკმარისი</w:t>
                                </w:r>
                                <w:r w:rsidRPr="008210EE">
                                  <w:rPr>
                                    <w:b/>
                                    <w:bCs/>
                                    <w:sz w:val="22"/>
                                    <w:szCs w:val="32"/>
                                  </w:rPr>
                                  <w:t xml:space="preserve"> </w:t>
                                </w:r>
                                <w:r w:rsidRPr="008210EE">
                                  <w:rPr>
                                    <w:rFonts w:ascii="Sylfaen" w:hAnsi="Sylfaen" w:cs="Sylfaen"/>
                                    <w:b/>
                                    <w:bCs/>
                                    <w:sz w:val="22"/>
                                    <w:szCs w:val="32"/>
                                  </w:rPr>
                                  <w:t>წვდომა</w:t>
                                </w:r>
                                <w:r w:rsidRPr="008210EE">
                                  <w:rPr>
                                    <w:b/>
                                    <w:bCs/>
                                    <w:sz w:val="22"/>
                                    <w:szCs w:val="32"/>
                                  </w:rPr>
                                  <w:t xml:space="preserve"> </w:t>
                                </w:r>
                                <w:r w:rsidRPr="008210EE">
                                  <w:rPr>
                                    <w:rFonts w:ascii="Sylfaen" w:hAnsi="Sylfaen" w:cs="Sylfaen"/>
                                    <w:b/>
                                    <w:bCs/>
                                    <w:sz w:val="22"/>
                                    <w:szCs w:val="32"/>
                                  </w:rPr>
                                  <w:t>მონაცემებთან</w:t>
                                </w:r>
                              </w:p>
                            </w:txbxContent>
                          </wps:txbx>
                          <wps:bodyPr wrap="square" rtlCol="0" anchor="ctr">
                            <a:noAutofit/>
                          </wps:bodyPr>
                        </wps:wsp>
                        <wps:wsp>
                          <wps:cNvPr id="763627075" name="Rectangle 81"/>
                          <wps:cNvSpPr/>
                          <wps:spPr>
                            <a:xfrm>
                              <a:off x="49237" y="2335237"/>
                              <a:ext cx="1188085" cy="510811"/>
                            </a:xfrm>
                            <a:prstGeom prst="rect">
                              <a:avLst/>
                            </a:prstGeom>
                            <a:solidFill>
                              <a:sysClr val="window" lastClr="FFFFFF"/>
                            </a:solidFill>
                            <a:ln w="12700" cap="flat" cmpd="sng" algn="ctr">
                              <a:solidFill>
                                <a:srgbClr val="5B9BD5"/>
                              </a:solidFill>
                              <a:prstDash val="solid"/>
                              <a:miter lim="800000"/>
                            </a:ln>
                            <a:effectLst/>
                          </wps:spPr>
                          <wps:txbx>
                            <w:txbxContent>
                              <w:p w14:paraId="57FDC6FC" w14:textId="39A1B480" w:rsidR="00C6403A" w:rsidRPr="006F1981" w:rsidRDefault="00C6403A" w:rsidP="004C3B05">
                                <w:pPr>
                                  <w:pStyle w:val="NormalWeb"/>
                                  <w:spacing w:before="0" w:beforeAutospacing="0" w:after="0" w:afterAutospacing="0"/>
                                  <w:jc w:val="center"/>
                                  <w:rPr>
                                    <w:rFonts w:ascii="Sylfaen" w:hAnsi="Sylfaen"/>
                                    <w:color w:val="000000"/>
                                    <w:kern w:val="24"/>
                                    <w:sz w:val="22"/>
                                    <w:szCs w:val="32"/>
                                    <w:lang w:val="ka-GE"/>
                                  </w:rPr>
                                </w:pPr>
                                <w:r>
                                  <w:rPr>
                                    <w:rFonts w:ascii="Sylfaen" w:hAnsi="Sylfaen"/>
                                    <w:color w:val="000000"/>
                                    <w:kern w:val="24"/>
                                    <w:sz w:val="22"/>
                                    <w:szCs w:val="32"/>
                                    <w:lang w:val="ka-GE"/>
                                  </w:rPr>
                                  <w:t>მთავარი პრობლემა</w:t>
                                </w:r>
                              </w:p>
                            </w:txbxContent>
                          </wps:txbx>
                          <wps:bodyPr wrap="square">
                            <a:noAutofit/>
                          </wps:bodyPr>
                        </wps:wsp>
                      </wpg:grpSp>
                      <wps:wsp>
                        <wps:cNvPr id="1881753804" name="Rectangle 7"/>
                        <wps:cNvSpPr/>
                        <wps:spPr>
                          <a:xfrm>
                            <a:off x="5992837" y="4459458"/>
                            <a:ext cx="1098550" cy="1082190"/>
                          </a:xfrm>
                          <a:prstGeom prst="rect">
                            <a:avLst/>
                          </a:prstGeom>
                          <a:solidFill>
                            <a:sysClr val="window" lastClr="FFFFFF"/>
                          </a:solidFill>
                          <a:ln w="12700" cap="flat" cmpd="sng" algn="ctr">
                            <a:solidFill>
                              <a:srgbClr val="ED7D31"/>
                            </a:solidFill>
                            <a:prstDash val="solid"/>
                            <a:miter lim="800000"/>
                          </a:ln>
                          <a:effectLst/>
                        </wps:spPr>
                        <wps:txbx>
                          <w:txbxContent>
                            <w:p w14:paraId="5C311B45" w14:textId="7F42A3D5" w:rsidR="00C6403A" w:rsidRPr="00C6403A" w:rsidRDefault="00C6403A" w:rsidP="00C6403A">
                              <w:pPr>
                                <w:pStyle w:val="NormalWeb"/>
                                <w:spacing w:before="0" w:beforeAutospacing="0" w:after="0" w:afterAutospacing="0"/>
                                <w:jc w:val="center"/>
                                <w:rPr>
                                  <w:rFonts w:ascii="Sylfaen" w:hAnsi="Sylfaen" w:cs="Sylfaen"/>
                                  <w:color w:val="000000"/>
                                  <w:kern w:val="24"/>
                                  <w:sz w:val="18"/>
                                  <w:szCs w:val="32"/>
                                </w:rPr>
                              </w:pPr>
                              <w:r w:rsidRPr="00C6403A">
                                <w:rPr>
                                  <w:rFonts w:ascii="Sylfaen" w:hAnsi="Sylfaen" w:cs="Sylfaen"/>
                                  <w:color w:val="000000"/>
                                  <w:kern w:val="24"/>
                                  <w:sz w:val="18"/>
                                  <w:szCs w:val="32"/>
                                </w:rPr>
                                <w:t>მომხმარებელთა სხვადასხვა ჯგუფის შეზღუდული სტატისტიკური წიგნიერება</w:t>
                              </w:r>
                            </w:p>
                            <w:p w14:paraId="0326F27C" w14:textId="7F6837C9" w:rsidR="00C6403A" w:rsidRPr="005C4C7B" w:rsidRDefault="00C6403A" w:rsidP="004C3B05">
                              <w:pPr>
                                <w:pStyle w:val="NormalWeb"/>
                                <w:spacing w:before="0" w:beforeAutospacing="0" w:after="0" w:afterAutospacing="0"/>
                                <w:jc w:val="center"/>
                                <w:rPr>
                                  <w:rFonts w:ascii="Calibri" w:hAnsi="Calibri"/>
                                  <w:color w:val="000000"/>
                                  <w:kern w:val="24"/>
                                  <w:sz w:val="18"/>
                                  <w:szCs w:val="32"/>
                                  <w:lang w:val="ka-GE"/>
                                </w:rPr>
                              </w:pPr>
                            </w:p>
                          </w:txbxContent>
                        </wps:txbx>
                        <wps:bodyPr wrap="square" rtlCol="0" anchor="ctr">
                          <a:noAutofit/>
                        </wps:bodyPr>
                      </wps:wsp>
                      <wps:wsp>
                        <wps:cNvPr id="1431373031" name="Rectangle 15"/>
                        <wps:cNvSpPr/>
                        <wps:spPr>
                          <a:xfrm>
                            <a:off x="5971735" y="2883877"/>
                            <a:ext cx="2779776" cy="600075"/>
                          </a:xfrm>
                          <a:prstGeom prst="rect">
                            <a:avLst/>
                          </a:prstGeom>
                          <a:solidFill>
                            <a:sysClr val="window" lastClr="FFFFFF"/>
                          </a:solidFill>
                          <a:ln w="12700" cap="flat" cmpd="sng" algn="ctr">
                            <a:solidFill>
                              <a:srgbClr val="ED7D31"/>
                            </a:solidFill>
                            <a:prstDash val="solid"/>
                            <a:miter lim="800000"/>
                          </a:ln>
                          <a:effectLst/>
                        </wps:spPr>
                        <wps:txbx>
                          <w:txbxContent>
                            <w:p w14:paraId="5E5D7898" w14:textId="2D44EF91" w:rsidR="00C6403A" w:rsidRPr="00C6403A" w:rsidRDefault="00C6403A" w:rsidP="00C047F3">
                              <w:pPr>
                                <w:pStyle w:val="NormalWeb"/>
                                <w:spacing w:before="0" w:beforeAutospacing="0" w:after="0" w:afterAutospacing="0"/>
                                <w:jc w:val="center"/>
                                <w:rPr>
                                  <w:rFonts w:ascii="Sylfaen" w:hAnsi="Sylfaen" w:cs="Sylfaen"/>
                                  <w:color w:val="000000"/>
                                  <w:kern w:val="24"/>
                                  <w:sz w:val="18"/>
                                  <w:szCs w:val="32"/>
                                </w:rPr>
                              </w:pPr>
                              <w:r w:rsidRPr="00C6403A">
                                <w:rPr>
                                  <w:rFonts w:ascii="Sylfaen" w:hAnsi="Sylfaen" w:cs="Sylfaen"/>
                                  <w:color w:val="000000"/>
                                  <w:kern w:val="24"/>
                                  <w:sz w:val="18"/>
                                  <w:szCs w:val="32"/>
                                </w:rPr>
                                <w:t>მონაცემთა მნიშვნელობის შესახებ დაბალი ინფორმირებულობა</w:t>
                              </w:r>
                            </w:p>
                          </w:txbxContent>
                        </wps:txbx>
                        <wps:bodyPr wrap="square" rtlCol="0" anchor="ctr">
                          <a:noAutofit/>
                        </wps:bodyPr>
                      </wps:wsp>
                      <wps:wsp>
                        <wps:cNvPr id="2012776776" name="Rectangle 15"/>
                        <wps:cNvSpPr/>
                        <wps:spPr>
                          <a:xfrm>
                            <a:off x="3425483" y="3734973"/>
                            <a:ext cx="1914525" cy="561975"/>
                          </a:xfrm>
                          <a:prstGeom prst="rect">
                            <a:avLst/>
                          </a:prstGeom>
                          <a:solidFill>
                            <a:sysClr val="window" lastClr="FFFFFF"/>
                          </a:solidFill>
                          <a:ln w="12700" cap="flat" cmpd="sng" algn="ctr">
                            <a:solidFill>
                              <a:srgbClr val="ED7D31"/>
                            </a:solidFill>
                            <a:prstDash val="solid"/>
                            <a:miter lim="800000"/>
                          </a:ln>
                          <a:effectLst/>
                        </wps:spPr>
                        <wps:txbx>
                          <w:txbxContent>
                            <w:p w14:paraId="1136C4B8" w14:textId="04F17420" w:rsidR="00C6403A" w:rsidRPr="00C6403A" w:rsidRDefault="00C6403A" w:rsidP="00C6403A">
                              <w:pPr>
                                <w:pStyle w:val="NormalWeb"/>
                                <w:spacing w:before="0" w:beforeAutospacing="0" w:after="0" w:afterAutospacing="0"/>
                                <w:jc w:val="center"/>
                                <w:rPr>
                                  <w:rFonts w:ascii="Sylfaen" w:hAnsi="Sylfaen" w:cs="Sylfaen"/>
                                  <w:color w:val="000000"/>
                                  <w:kern w:val="24"/>
                                  <w:sz w:val="18"/>
                                  <w:szCs w:val="32"/>
                                </w:rPr>
                              </w:pPr>
                              <w:r w:rsidRPr="00C6403A">
                                <w:rPr>
                                  <w:rFonts w:ascii="Sylfaen" w:hAnsi="Sylfaen" w:cs="Sylfaen"/>
                                  <w:color w:val="000000"/>
                                  <w:kern w:val="24"/>
                                  <w:sz w:val="18"/>
                                  <w:szCs w:val="32"/>
                                </w:rPr>
                                <w:t>სისტემის ფარგლებში არასაკმარისი უწყებათაშორისი კოორდინაცია</w:t>
                              </w:r>
                            </w:p>
                            <w:p w14:paraId="50F8E99B" w14:textId="303C37D5" w:rsidR="00C6403A" w:rsidRPr="004C3B05" w:rsidRDefault="00C6403A" w:rsidP="004C3B05">
                              <w:pPr>
                                <w:pStyle w:val="NormalWeb"/>
                                <w:spacing w:before="0" w:beforeAutospacing="0" w:after="0" w:afterAutospacing="0"/>
                                <w:jc w:val="center"/>
                                <w:rPr>
                                  <w:rFonts w:ascii="Calibri" w:hAnsi="Calibri"/>
                                  <w:color w:val="000000"/>
                                  <w:kern w:val="24"/>
                                  <w:sz w:val="18"/>
                                  <w:szCs w:val="32"/>
                                </w:rPr>
                              </w:pPr>
                            </w:p>
                          </w:txbxContent>
                        </wps:txbx>
                        <wps:bodyPr wrap="square" rtlCol="0" anchor="ctr">
                          <a:noAutofit/>
                        </wps:bodyPr>
                      </wps:wsp>
                      <wps:wsp>
                        <wps:cNvPr id="1781903950" name="Rectangle 15"/>
                        <wps:cNvSpPr/>
                        <wps:spPr>
                          <a:xfrm>
                            <a:off x="1498209" y="4452424"/>
                            <a:ext cx="1473835" cy="843487"/>
                          </a:xfrm>
                          <a:prstGeom prst="rect">
                            <a:avLst/>
                          </a:prstGeom>
                          <a:solidFill>
                            <a:sysClr val="window" lastClr="FFFFFF"/>
                          </a:solidFill>
                          <a:ln w="12700" cap="flat" cmpd="sng" algn="ctr">
                            <a:solidFill>
                              <a:srgbClr val="ED7D31"/>
                            </a:solidFill>
                            <a:prstDash val="solid"/>
                            <a:miter lim="800000"/>
                          </a:ln>
                          <a:effectLst/>
                        </wps:spPr>
                        <wps:txbx>
                          <w:txbxContent>
                            <w:p w14:paraId="2598B55B" w14:textId="2CBF6659" w:rsidR="00C6403A" w:rsidRPr="005C4C7B" w:rsidRDefault="00C6403A" w:rsidP="00C31267">
                              <w:pPr>
                                <w:pStyle w:val="NormalWeb"/>
                                <w:jc w:val="center"/>
                                <w:rPr>
                                  <w:rFonts w:ascii="Calibri" w:hAnsi="Calibri"/>
                                  <w:color w:val="000000"/>
                                  <w:kern w:val="24"/>
                                  <w:sz w:val="18"/>
                                  <w:szCs w:val="32"/>
                                </w:rPr>
                              </w:pPr>
                              <w:r w:rsidRPr="00C6403A">
                                <w:rPr>
                                  <w:rFonts w:ascii="Sylfaen" w:hAnsi="Sylfaen"/>
                                  <w:color w:val="000000"/>
                                  <w:kern w:val="24"/>
                                  <w:sz w:val="22"/>
                                  <w:szCs w:val="32"/>
                                  <w:lang w:val="ka-GE"/>
                                </w:rPr>
                                <w:t>დონორთა მხარდაჭერის</w:t>
                              </w:r>
                              <w:r w:rsidRPr="005C4C7B">
                                <w:rPr>
                                  <w:rFonts w:ascii="Calibri" w:hAnsi="Calibri"/>
                                  <w:bCs/>
                                  <w:color w:val="000000"/>
                                  <w:kern w:val="24"/>
                                  <w:sz w:val="18"/>
                                  <w:szCs w:val="32"/>
                                </w:rPr>
                                <w:t xml:space="preserve"> </w:t>
                              </w:r>
                              <w:r w:rsidRPr="00C6403A">
                                <w:rPr>
                                  <w:rFonts w:ascii="Sylfaen" w:hAnsi="Sylfaen"/>
                                  <w:color w:val="000000"/>
                                  <w:kern w:val="24"/>
                                  <w:sz w:val="22"/>
                                  <w:szCs w:val="32"/>
                                  <w:lang w:val="ka-GE"/>
                                </w:rPr>
                                <w:t xml:space="preserve">არასაკმარისი კოორდინაცია </w:t>
                              </w:r>
                            </w:p>
                            <w:p w14:paraId="678A7471" w14:textId="570CEACE" w:rsidR="00C6403A" w:rsidRPr="004C3B05" w:rsidRDefault="00C6403A" w:rsidP="004C3B05">
                              <w:pPr>
                                <w:pStyle w:val="NormalWeb"/>
                                <w:spacing w:before="0" w:beforeAutospacing="0" w:after="0" w:afterAutospacing="0"/>
                                <w:jc w:val="center"/>
                                <w:rPr>
                                  <w:rFonts w:ascii="Calibri" w:hAnsi="Calibri"/>
                                  <w:color w:val="000000"/>
                                  <w:kern w:val="24"/>
                                  <w:sz w:val="18"/>
                                  <w:szCs w:val="32"/>
                                  <w:lang w:val="ka-GE"/>
                                </w:rPr>
                              </w:pPr>
                            </w:p>
                          </w:txbxContent>
                        </wps:txbx>
                        <wps:bodyPr wrap="square" rtlCol="0" anchor="ctr">
                          <a:noAutofit/>
                        </wps:bodyPr>
                      </wps:wsp>
                      <wps:wsp>
                        <wps:cNvPr id="7246698" name="Rectangle 15"/>
                        <wps:cNvSpPr/>
                        <wps:spPr>
                          <a:xfrm>
                            <a:off x="7223760" y="4452425"/>
                            <a:ext cx="1282700" cy="946006"/>
                          </a:xfrm>
                          <a:prstGeom prst="rect">
                            <a:avLst/>
                          </a:prstGeom>
                          <a:solidFill>
                            <a:sysClr val="window" lastClr="FFFFFF"/>
                          </a:solidFill>
                          <a:ln w="12700" cap="flat" cmpd="sng" algn="ctr">
                            <a:solidFill>
                              <a:srgbClr val="ED7D31"/>
                            </a:solidFill>
                            <a:prstDash val="solid"/>
                            <a:miter lim="800000"/>
                          </a:ln>
                          <a:effectLst/>
                        </wps:spPr>
                        <wps:txbx>
                          <w:txbxContent>
                            <w:p w14:paraId="4D702434" w14:textId="77777777" w:rsidR="00C6403A" w:rsidRPr="00C6403A" w:rsidRDefault="00C6403A" w:rsidP="00C6403A">
                              <w:pPr>
                                <w:pStyle w:val="NormalWeb"/>
                                <w:spacing w:before="0" w:beforeAutospacing="0" w:after="0" w:afterAutospacing="0"/>
                                <w:jc w:val="center"/>
                                <w:rPr>
                                  <w:rFonts w:ascii="Sylfaen" w:hAnsi="Sylfaen" w:cs="Sylfaen"/>
                                  <w:color w:val="000000"/>
                                  <w:kern w:val="24"/>
                                  <w:sz w:val="18"/>
                                  <w:szCs w:val="32"/>
                                </w:rPr>
                              </w:pPr>
                              <w:r w:rsidRPr="00C6403A">
                                <w:rPr>
                                  <w:rFonts w:ascii="Sylfaen" w:hAnsi="Sylfaen" w:cs="Sylfaen"/>
                                  <w:color w:val="000000"/>
                                  <w:kern w:val="24"/>
                                  <w:sz w:val="18"/>
                                  <w:szCs w:val="32"/>
                                </w:rPr>
                                <w:t>სტატისტიკური კომუნიკაციის გაძლიერების საჭიროება</w:t>
                              </w:r>
                            </w:p>
                            <w:p w14:paraId="2A278E40" w14:textId="6BD109C1" w:rsidR="00C6403A" w:rsidRPr="004C3B05" w:rsidRDefault="00C6403A" w:rsidP="004C3B05">
                              <w:pPr>
                                <w:pStyle w:val="NormalWeb"/>
                                <w:spacing w:before="0" w:beforeAutospacing="0" w:after="0" w:afterAutospacing="0"/>
                                <w:jc w:val="center"/>
                                <w:rPr>
                                  <w:rFonts w:ascii="Calibri" w:hAnsi="Calibri"/>
                                  <w:color w:val="000000"/>
                                  <w:kern w:val="24"/>
                                  <w:sz w:val="18"/>
                                  <w:szCs w:val="32"/>
                                </w:rPr>
                              </w:pPr>
                            </w:p>
                          </w:txbxContent>
                        </wps:txbx>
                        <wps:bodyPr wrap="square" rtlCol="0" anchor="ctr">
                          <a:noAutofit/>
                        </wps:bodyPr>
                      </wps:wsp>
                      <wps:wsp>
                        <wps:cNvPr id="2032121299" name="Rectangle 15"/>
                        <wps:cNvSpPr/>
                        <wps:spPr>
                          <a:xfrm>
                            <a:off x="3024554" y="4459459"/>
                            <a:ext cx="1187450" cy="1033782"/>
                          </a:xfrm>
                          <a:prstGeom prst="rect">
                            <a:avLst/>
                          </a:prstGeom>
                          <a:solidFill>
                            <a:sysClr val="window" lastClr="FFFFFF"/>
                          </a:solidFill>
                          <a:ln w="12700" cap="flat" cmpd="sng" algn="ctr">
                            <a:solidFill>
                              <a:srgbClr val="ED7D31"/>
                            </a:solidFill>
                            <a:prstDash val="solid"/>
                            <a:miter lim="800000"/>
                          </a:ln>
                          <a:effectLst/>
                        </wps:spPr>
                        <wps:txbx>
                          <w:txbxContent>
                            <w:p w14:paraId="1527CC1C" w14:textId="685E9D9E" w:rsidR="00C6403A" w:rsidRPr="00C6403A" w:rsidRDefault="00C6403A" w:rsidP="00C6403A">
                              <w:pPr>
                                <w:pStyle w:val="NormalWeb"/>
                                <w:spacing w:before="0" w:beforeAutospacing="0" w:after="0" w:afterAutospacing="0"/>
                                <w:jc w:val="center"/>
                                <w:rPr>
                                  <w:rFonts w:ascii="Sylfaen" w:hAnsi="Sylfaen" w:cs="Sylfaen"/>
                                  <w:color w:val="000000"/>
                                  <w:kern w:val="24"/>
                                  <w:sz w:val="18"/>
                                  <w:szCs w:val="32"/>
                                </w:rPr>
                              </w:pPr>
                              <w:r w:rsidRPr="00C6403A">
                                <w:rPr>
                                  <w:rFonts w:ascii="Sylfaen" w:hAnsi="Sylfaen" w:cs="Sylfaen"/>
                                  <w:color w:val="000000"/>
                                  <w:kern w:val="24"/>
                                  <w:sz w:val="18"/>
                                  <w:szCs w:val="32"/>
                                </w:rPr>
                                <w:t>სტატისტიკის ეროვნული სისტემა საჭიროებს განვითარების კონცეფციას</w:t>
                              </w:r>
                            </w:p>
                            <w:p w14:paraId="68902DC6" w14:textId="522FF71C" w:rsidR="00C6403A" w:rsidRPr="004C3B05" w:rsidRDefault="00C6403A" w:rsidP="004C3B05">
                              <w:pPr>
                                <w:pStyle w:val="NormalWeb"/>
                                <w:spacing w:before="0" w:beforeAutospacing="0" w:after="0" w:afterAutospacing="0"/>
                                <w:jc w:val="center"/>
                                <w:rPr>
                                  <w:rFonts w:ascii="Calibri" w:hAnsi="Calibri"/>
                                  <w:color w:val="000000"/>
                                  <w:kern w:val="24"/>
                                  <w:sz w:val="18"/>
                                  <w:szCs w:val="32"/>
                                  <w:lang w:val="ka-GE"/>
                                </w:rPr>
                              </w:pPr>
                            </w:p>
                          </w:txbxContent>
                        </wps:txbx>
                        <wps:bodyPr wrap="square" rtlCol="0" anchor="ctr">
                          <a:noAutofit/>
                        </wps:bodyPr>
                      </wps:wsp>
                      <wps:wsp>
                        <wps:cNvPr id="970341838" name="Rectangle 15"/>
                        <wps:cNvSpPr/>
                        <wps:spPr>
                          <a:xfrm>
                            <a:off x="8595360" y="4445391"/>
                            <a:ext cx="1242695" cy="953040"/>
                          </a:xfrm>
                          <a:prstGeom prst="rect">
                            <a:avLst/>
                          </a:prstGeom>
                          <a:solidFill>
                            <a:sysClr val="window" lastClr="FFFFFF"/>
                          </a:solidFill>
                          <a:ln w="12700" cap="flat" cmpd="sng" algn="ctr">
                            <a:solidFill>
                              <a:srgbClr val="ED7D31"/>
                            </a:solidFill>
                            <a:prstDash val="solid"/>
                            <a:miter lim="800000"/>
                          </a:ln>
                          <a:effectLst/>
                        </wps:spPr>
                        <wps:txbx>
                          <w:txbxContent>
                            <w:p w14:paraId="1E997FE7" w14:textId="77777777" w:rsidR="00C6403A" w:rsidRPr="00C6403A" w:rsidRDefault="00C6403A" w:rsidP="00C6403A">
                              <w:pPr>
                                <w:pStyle w:val="NormalWeb"/>
                                <w:spacing w:before="0" w:beforeAutospacing="0" w:after="0" w:afterAutospacing="0"/>
                                <w:jc w:val="center"/>
                                <w:rPr>
                                  <w:rFonts w:ascii="Sylfaen" w:hAnsi="Sylfaen" w:cs="Sylfaen"/>
                                  <w:color w:val="000000"/>
                                  <w:kern w:val="24"/>
                                  <w:sz w:val="18"/>
                                  <w:szCs w:val="32"/>
                                </w:rPr>
                              </w:pPr>
                              <w:r w:rsidRPr="00C6403A">
                                <w:rPr>
                                  <w:rFonts w:ascii="Sylfaen" w:hAnsi="Sylfaen" w:cs="Sylfaen"/>
                                  <w:color w:val="000000"/>
                                  <w:kern w:val="24"/>
                                  <w:sz w:val="18"/>
                                  <w:szCs w:val="32"/>
                                </w:rPr>
                                <w:t>მონაცემებზე წვდომის გაუმჯობესების საჭიროება</w:t>
                              </w:r>
                            </w:p>
                            <w:p w14:paraId="02A4E0F1" w14:textId="12F365EA" w:rsidR="00C6403A" w:rsidRPr="004C3B05" w:rsidRDefault="00C6403A" w:rsidP="004C3B05">
                              <w:pPr>
                                <w:pStyle w:val="NormalWeb"/>
                                <w:spacing w:before="0" w:beforeAutospacing="0" w:after="0" w:afterAutospacing="0"/>
                                <w:jc w:val="center"/>
                                <w:rPr>
                                  <w:rFonts w:ascii="Calibri" w:hAnsi="Calibri"/>
                                  <w:color w:val="000000"/>
                                  <w:kern w:val="24"/>
                                  <w:sz w:val="18"/>
                                  <w:szCs w:val="32"/>
                                </w:rPr>
                              </w:pPr>
                            </w:p>
                          </w:txbxContent>
                        </wps:txbx>
                        <wps:bodyPr wrap="square" rtlCol="0" anchor="ctr">
                          <a:noAutofit/>
                        </wps:bodyPr>
                      </wps:wsp>
                      <wps:wsp>
                        <wps:cNvPr id="1693042156" name="Rectangle 15"/>
                        <wps:cNvSpPr/>
                        <wps:spPr>
                          <a:xfrm>
                            <a:off x="7090117" y="3742006"/>
                            <a:ext cx="2651760" cy="549994"/>
                          </a:xfrm>
                          <a:prstGeom prst="rect">
                            <a:avLst/>
                          </a:prstGeom>
                          <a:solidFill>
                            <a:sysClr val="window" lastClr="FFFFFF"/>
                          </a:solidFill>
                          <a:ln w="12700" cap="flat" cmpd="sng" algn="ctr">
                            <a:solidFill>
                              <a:srgbClr val="ED7D31"/>
                            </a:solidFill>
                            <a:prstDash val="solid"/>
                            <a:miter lim="800000"/>
                          </a:ln>
                          <a:effectLst/>
                        </wps:spPr>
                        <wps:txbx>
                          <w:txbxContent>
                            <w:p w14:paraId="37082A5F" w14:textId="3AAB995C" w:rsidR="00C6403A" w:rsidRPr="00C6403A" w:rsidRDefault="00C6403A" w:rsidP="00FC1365">
                              <w:pPr>
                                <w:pStyle w:val="NormalWeb"/>
                                <w:spacing w:before="0" w:beforeAutospacing="0" w:after="0" w:afterAutospacing="0"/>
                                <w:jc w:val="center"/>
                                <w:rPr>
                                  <w:rFonts w:ascii="Sylfaen" w:hAnsi="Sylfaen" w:cs="Sylfaen"/>
                                  <w:color w:val="000000"/>
                                  <w:kern w:val="24"/>
                                  <w:sz w:val="18"/>
                                  <w:szCs w:val="32"/>
                                </w:rPr>
                              </w:pPr>
                              <w:r w:rsidRPr="00C6403A">
                                <w:rPr>
                                  <w:rFonts w:ascii="Sylfaen" w:hAnsi="Sylfaen" w:cs="Sylfaen"/>
                                  <w:color w:val="000000"/>
                                  <w:kern w:val="24"/>
                                  <w:sz w:val="18"/>
                                  <w:szCs w:val="32"/>
                                </w:rPr>
                                <w:t xml:space="preserve">ხელმისაწვდომი ოფიციალური სტატისტიკის შესახებ მომხმარებლთა გარკვეული ჯგუფების ცნობიერების დაბალი დონე </w:t>
                              </w:r>
                            </w:p>
                            <w:p w14:paraId="2976EF1B" w14:textId="063B9678" w:rsidR="00C6403A" w:rsidRPr="004C3B05" w:rsidRDefault="00C6403A" w:rsidP="004C3B05">
                              <w:pPr>
                                <w:pStyle w:val="NormalWeb"/>
                                <w:spacing w:before="0" w:beforeAutospacing="0" w:after="0" w:afterAutospacing="0"/>
                                <w:jc w:val="center"/>
                                <w:rPr>
                                  <w:rFonts w:ascii="Calibri" w:hAnsi="Calibri"/>
                                  <w:color w:val="000000"/>
                                  <w:kern w:val="24"/>
                                  <w:sz w:val="18"/>
                                  <w:szCs w:val="32"/>
                                </w:rPr>
                              </w:pPr>
                            </w:p>
                          </w:txbxContent>
                        </wps:txbx>
                        <wps:bodyPr wrap="square" rtlCol="0" anchor="ctr">
                          <a:noAutofit/>
                        </wps:bodyPr>
                      </wps:wsp>
                    </wpg:wgp>
                  </a:graphicData>
                </a:graphic>
                <wp14:sizeRelH relativeFrom="margin">
                  <wp14:pctWidth>0</wp14:pctWidth>
                </wp14:sizeRelH>
                <wp14:sizeRelV relativeFrom="margin">
                  <wp14:pctHeight>0</wp14:pctHeight>
                </wp14:sizeRelV>
              </wp:anchor>
            </w:drawing>
          </mc:Choice>
          <mc:Fallback>
            <w:pict>
              <v:group w14:anchorId="794A1577" id="Group 4" o:spid="_x0000_s1078" style="position:absolute;left:0;text-align:left;margin-left:-64.2pt;margin-top:19.7pt;width:774.65pt;height:437.9pt;z-index:251825664;mso-width-relative:margin;mso-height-relative:margin" coordorigin=",-215" coordsize="98380,55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">
                <v:rect id="Rectangle 4" o:spid="_x0000_s1079" style="position:absolute;left:43328;top:44594;width:14668;height:89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" fillcolor="window" strokecolor="#ed7d31" strokeweight="1pt">
                  <v:textbox>
                    <w:txbxContent>
                      <w:p w14:paraId="223681A1" w14:textId="77777777" w:rsidR="00C6403A" w:rsidRPr="00C6403A" w:rsidRDefault="00C6403A" w:rsidP="00A23995">
                        <w:pPr>
                          <w:pStyle w:val="NormalWeb"/>
                          <w:spacing w:before="0" w:beforeAutospacing="0" w:after="0" w:afterAutospacing="0"/>
                          <w:jc w:val="center"/>
                          <w:rPr>
                            <w:rFonts w:ascii="Sylfaen" w:hAnsi="Sylfaen" w:cs="Sylfaen"/>
                            <w:color w:val="000000"/>
                            <w:kern w:val="24"/>
                            <w:sz w:val="18"/>
                            <w:szCs w:val="32"/>
                          </w:rPr>
                        </w:pPr>
                        <w:r w:rsidRPr="00C6403A">
                          <w:rPr>
                            <w:rFonts w:ascii="Sylfaen" w:hAnsi="Sylfaen" w:cs="Sylfaen"/>
                            <w:color w:val="000000"/>
                            <w:kern w:val="24"/>
                            <w:sz w:val="18"/>
                            <w:szCs w:val="32"/>
                          </w:rPr>
                          <w:t>სამთავრობო უწყებებს შორის მონაცემების გაზიარების არასაკმარისი კულტურა</w:t>
                        </w:r>
                      </w:p>
                      <w:p w14:paraId="6047090E" w14:textId="4A0E5097" w:rsidR="00C6403A" w:rsidRPr="004C3B05" w:rsidRDefault="00C6403A" w:rsidP="004C3B05">
                        <w:pPr>
                          <w:pStyle w:val="NormalWeb"/>
                          <w:spacing w:before="0" w:beforeAutospacing="0" w:after="0" w:afterAutospacing="0"/>
                          <w:rPr>
                            <w:rFonts w:ascii="Calibri" w:hAnsi="Calibri"/>
                            <w:color w:val="000000"/>
                            <w:kern w:val="24"/>
                            <w:sz w:val="18"/>
                            <w:szCs w:val="32"/>
                          </w:rPr>
                        </w:pPr>
                      </w:p>
                    </w:txbxContent>
                  </v:textbox>
                </v:rect>
                <v:rect id="_x0000_s1080" style="position:absolute;left:24618;top:29120;width:27066;height:57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" fillcolor="window" strokecolor="#ed7d31" strokeweight="1pt">
                  <v:textbox>
                    <w:txbxContent>
                      <w:p w14:paraId="3D894FDA" w14:textId="7D4A2BDE" w:rsidR="00C6403A" w:rsidRPr="00C6403A" w:rsidRDefault="00C6403A" w:rsidP="00C047F3">
                        <w:pPr>
                          <w:pStyle w:val="NormalWeb"/>
                          <w:spacing w:before="0" w:beforeAutospacing="0" w:after="0" w:afterAutospacing="0"/>
                          <w:jc w:val="center"/>
                          <w:rPr>
                            <w:rFonts w:ascii="Sylfaen" w:hAnsi="Sylfaen" w:cs="Sylfaen"/>
                            <w:color w:val="000000"/>
                            <w:kern w:val="24"/>
                            <w:sz w:val="18"/>
                            <w:szCs w:val="32"/>
                          </w:rPr>
                        </w:pPr>
                        <w:r w:rsidRPr="00C6403A">
                          <w:rPr>
                            <w:rFonts w:ascii="Sylfaen" w:hAnsi="Sylfaen" w:cs="Sylfaen"/>
                            <w:color w:val="000000"/>
                            <w:kern w:val="24"/>
                            <w:sz w:val="18"/>
                            <w:szCs w:val="32"/>
                          </w:rPr>
                          <w:t>Მომხმარებელ-მწარმოებელს შორის არასაკმარისი დიალოგი</w:t>
                        </w:r>
                      </w:p>
                    </w:txbxContent>
                  </v:textbox>
                </v:rect>
                <v:rect id="_x0000_s1081" style="position:absolute;left:55286;top:37420;width:14497;height:52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" fillcolor="window" strokecolor="#ed7d31" strokeweight="1pt">
                  <v:textbox>
                    <w:txbxContent>
                      <w:p w14:paraId="1C31A9DA" w14:textId="7DB4B3EF" w:rsidR="00C6403A" w:rsidRPr="00C6403A" w:rsidRDefault="00C6403A" w:rsidP="00C6403A">
                        <w:pPr>
                          <w:pStyle w:val="NormalWeb"/>
                          <w:spacing w:before="0" w:beforeAutospacing="0" w:after="0" w:afterAutospacing="0"/>
                          <w:jc w:val="center"/>
                          <w:rPr>
                            <w:rFonts w:ascii="Sylfaen" w:hAnsi="Sylfaen" w:cs="Sylfaen"/>
                            <w:color w:val="000000"/>
                            <w:kern w:val="24"/>
                            <w:sz w:val="18"/>
                            <w:szCs w:val="32"/>
                          </w:rPr>
                        </w:pPr>
                        <w:r w:rsidRPr="00C6403A">
                          <w:rPr>
                            <w:rFonts w:ascii="Sylfaen" w:hAnsi="Sylfaen" w:cs="Sylfaen"/>
                            <w:color w:val="000000"/>
                            <w:kern w:val="24"/>
                            <w:sz w:val="18"/>
                            <w:szCs w:val="32"/>
                          </w:rPr>
                          <w:t>მონაცემთა გამოყენების მწირი კულტურა</w:t>
                        </w:r>
                      </w:p>
                      <w:p w14:paraId="1CB77109" w14:textId="532060E2" w:rsidR="00C6403A" w:rsidRPr="004C3B05" w:rsidRDefault="00C6403A" w:rsidP="004C3B05">
                        <w:pPr>
                          <w:pStyle w:val="NormalWeb"/>
                          <w:spacing w:before="0" w:beforeAutospacing="0" w:after="0" w:afterAutospacing="0"/>
                          <w:jc w:val="center"/>
                          <w:rPr>
                            <w:rFonts w:ascii="Calibri" w:hAnsi="Calibri"/>
                            <w:color w:val="000000"/>
                            <w:kern w:val="24"/>
                            <w:sz w:val="18"/>
                            <w:szCs w:val="32"/>
                          </w:rPr>
                        </w:pPr>
                      </w:p>
                    </w:txbxContent>
                  </v:textbox>
                </v:rect>
                <v:shape id="TextBox 78" o:spid="_x0000_s1082" type="#_x0000_t202" style="position:absolute;top:44590;width:12261;height:4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" fillcolor="window" strokecolor="#ed7d31" strokeweight="1pt">
                  <v:textbox style="mso-fit-shape-to-text:t">
                    <w:txbxContent>
                      <w:p w14:paraId="66DE59DA" w14:textId="20FF232C" w:rsidR="00C6403A" w:rsidRPr="002D120A" w:rsidRDefault="00C6403A" w:rsidP="004C3B05">
                        <w:pPr>
                          <w:pStyle w:val="NormalWeb"/>
                          <w:spacing w:before="0" w:beforeAutospacing="0" w:after="0" w:afterAutospacing="0"/>
                          <w:jc w:val="center"/>
                          <w:rPr>
                            <w:rFonts w:ascii="Sylfaen" w:hAnsi="Sylfaen"/>
                            <w:color w:val="000000"/>
                            <w:kern w:val="24"/>
                            <w:sz w:val="22"/>
                            <w:szCs w:val="32"/>
                            <w:lang w:val="ka-GE"/>
                          </w:rPr>
                        </w:pPr>
                        <w:r>
                          <w:rPr>
                            <w:rFonts w:ascii="Sylfaen" w:hAnsi="Sylfaen"/>
                            <w:color w:val="000000"/>
                            <w:kern w:val="24"/>
                            <w:sz w:val="22"/>
                            <w:szCs w:val="32"/>
                            <w:lang w:val="ka-GE"/>
                          </w:rPr>
                          <w:t>ძირეული მიზეზები</w:t>
                        </w:r>
                      </w:p>
                    </w:txbxContent>
                  </v:textbox>
                </v:shape>
                <v:rect id="Rectangle 79" o:spid="_x0000_s1083" style="position:absolute;top:37065;width:12261;height:4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" fillcolor="window" strokecolor="#ed7d31" strokeweight="1pt">
                  <v:textbox style="mso-fit-shape-to-text:t">
                    <w:txbxContent>
                      <w:p w14:paraId="102296FF" w14:textId="5FD8E177" w:rsidR="00C6403A" w:rsidRPr="002D120A" w:rsidRDefault="00C6403A" w:rsidP="004C3B05">
                        <w:pPr>
                          <w:pStyle w:val="NormalWeb"/>
                          <w:spacing w:before="0" w:beforeAutospacing="0" w:after="0" w:afterAutospacing="0"/>
                          <w:jc w:val="center"/>
                          <w:rPr>
                            <w:rFonts w:ascii="Sylfaen" w:hAnsi="Sylfaen"/>
                            <w:color w:val="000000"/>
                            <w:kern w:val="24"/>
                            <w:sz w:val="22"/>
                            <w:szCs w:val="32"/>
                            <w:lang w:val="ka-GE"/>
                          </w:rPr>
                        </w:pPr>
                        <w:r>
                          <w:rPr>
                            <w:rFonts w:ascii="Sylfaen" w:hAnsi="Sylfaen"/>
                            <w:color w:val="000000"/>
                            <w:kern w:val="24"/>
                            <w:sz w:val="22"/>
                            <w:szCs w:val="32"/>
                            <w:lang w:val="ka-GE"/>
                          </w:rPr>
                          <w:t>მეორადი მიზეზები</w:t>
                        </w:r>
                      </w:p>
                    </w:txbxContent>
                  </v:textbox>
                </v:rect>
                <v:rect id="Rectangle 80" o:spid="_x0000_s1084" style="position:absolute;left:211;top:29335;width:12395;height:4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" fillcolor="window" strokecolor="#ed7d31" strokeweight="1pt">
                  <v:textbox style="mso-fit-shape-to-text:t">
                    <w:txbxContent>
                      <w:p w14:paraId="64266BFF" w14:textId="7CF1A2DA" w:rsidR="00C6403A" w:rsidRPr="00C6403A" w:rsidRDefault="00C6403A" w:rsidP="005E7173">
                        <w:pPr>
                          <w:pStyle w:val="NormalWeb"/>
                          <w:spacing w:before="0" w:beforeAutospacing="0" w:after="0" w:afterAutospacing="0"/>
                          <w:jc w:val="center"/>
                          <w:rPr>
                            <w:rFonts w:ascii="Sylfaen" w:hAnsi="Sylfaen" w:cs="Sylfaen"/>
                            <w:color w:val="000000"/>
                            <w:kern w:val="24"/>
                            <w:sz w:val="18"/>
                            <w:szCs w:val="32"/>
                          </w:rPr>
                        </w:pPr>
                        <w:r w:rsidRPr="00C6403A">
                          <w:rPr>
                            <w:rFonts w:ascii="Sylfaen" w:hAnsi="Sylfaen" w:cs="Sylfaen"/>
                            <w:color w:val="000000"/>
                            <w:kern w:val="24"/>
                            <w:sz w:val="18"/>
                            <w:szCs w:val="32"/>
                          </w:rPr>
                          <w:t>უშუალო/პირდაპირი მიზეზები</w:t>
                        </w:r>
                      </w:p>
                    </w:txbxContent>
                  </v:textbox>
                </v:rect>
                <v:group id="Group 3" o:spid="_x0000_s1085" style="position:absolute;top:-215;width:93164;height:50335" coordorigin=",-215" coordsize="93164,50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">
                  <v:rect id="_x0000_s1086" style="position:absolute;left:62530;top:6835;width:21978;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" fillcolor="window" strokecolor="#70ad47" strokeweight="1pt">
                    <v:textbox>
                      <w:txbxContent>
                        <w:p w14:paraId="1B3E2705" w14:textId="03EA473E" w:rsidR="00C6403A" w:rsidRPr="005C4C7B" w:rsidRDefault="00C6403A" w:rsidP="005C4C7B">
                          <w:pPr>
                            <w:pStyle w:val="NormalWeb"/>
                            <w:jc w:val="center"/>
                            <w:rPr>
                              <w:rFonts w:ascii="Calibri" w:hAnsi="Calibri"/>
                              <w:color w:val="000000"/>
                              <w:kern w:val="24"/>
                              <w:sz w:val="18"/>
                              <w:szCs w:val="32"/>
                              <w:lang w:val="ka-GE"/>
                            </w:rPr>
                          </w:pPr>
                          <w:r w:rsidRPr="005C4C7B">
                            <w:rPr>
                              <w:rFonts w:ascii="Sylfaen" w:hAnsi="Sylfaen"/>
                              <w:color w:val="000000"/>
                              <w:kern w:val="24"/>
                              <w:sz w:val="18"/>
                              <w:szCs w:val="32"/>
                            </w:rPr>
                            <w:t xml:space="preserve">მომხმარებელთა კმაყოფილების დაბალი დონე და </w:t>
                          </w:r>
                          <w:r>
                            <w:rPr>
                              <w:rFonts w:ascii="Sylfaen" w:hAnsi="Sylfaen"/>
                              <w:color w:val="000000"/>
                              <w:kern w:val="24"/>
                              <w:sz w:val="18"/>
                              <w:szCs w:val="32"/>
                              <w:lang w:val="ka-GE"/>
                            </w:rPr>
                            <w:t>ხელიდა</w:t>
                          </w:r>
                          <w:r w:rsidRPr="00C6403A">
                            <w:rPr>
                              <w:rFonts w:ascii="Sylfaen" w:hAnsi="Sylfaen" w:cs="Sylfaen"/>
                              <w:color w:val="000000"/>
                              <w:kern w:val="24"/>
                              <w:sz w:val="18"/>
                              <w:szCs w:val="32"/>
                            </w:rPr>
                            <w:t>ნ გაშვებული შესაძლებლობები</w:t>
                          </w:r>
                        </w:p>
                        <w:p w14:paraId="1869609A" w14:textId="5578ED8D" w:rsidR="00C6403A" w:rsidRPr="004C3B05" w:rsidRDefault="00C6403A" w:rsidP="004C3B05">
                          <w:pPr>
                            <w:pStyle w:val="NormalWeb"/>
                            <w:spacing w:before="0" w:beforeAutospacing="0" w:after="0" w:afterAutospacing="0"/>
                            <w:jc w:val="center"/>
                            <w:rPr>
                              <w:rFonts w:ascii="Calibri" w:hAnsi="Calibri"/>
                              <w:color w:val="000000"/>
                              <w:kern w:val="24"/>
                              <w:sz w:val="18"/>
                              <w:szCs w:val="32"/>
                            </w:rPr>
                          </w:pPr>
                        </w:p>
                      </w:txbxContent>
                    </v:textbox>
                  </v:rect>
                  <v:rect id="_x0000_s1087" style="position:absolute;left:15871;top:7468;width:22543;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" fillcolor="window" strokecolor="#70ad47" strokeweight="1pt">
                    <v:textbox>
                      <w:txbxContent>
                        <w:p w14:paraId="3E0B248C" w14:textId="77777777" w:rsidR="00C6403A" w:rsidRPr="005C4C7B" w:rsidRDefault="00C6403A" w:rsidP="00180FB5">
                          <w:pPr>
                            <w:pStyle w:val="NormalWeb"/>
                            <w:jc w:val="center"/>
                            <w:rPr>
                              <w:rFonts w:ascii="Sylfaen" w:hAnsi="Sylfaen"/>
                              <w:color w:val="000000"/>
                              <w:kern w:val="24"/>
                              <w:sz w:val="18"/>
                              <w:szCs w:val="32"/>
                            </w:rPr>
                          </w:pPr>
                          <w:r w:rsidRPr="005C4C7B">
                            <w:rPr>
                              <w:rFonts w:ascii="Sylfaen" w:hAnsi="Sylfaen"/>
                              <w:color w:val="000000"/>
                              <w:kern w:val="24"/>
                              <w:sz w:val="18"/>
                              <w:szCs w:val="32"/>
                            </w:rPr>
                            <w:t>ინფორმირებული გადაწყვეტილების მიღების გამოწვევები</w:t>
                          </w:r>
                        </w:p>
                        <w:p w14:paraId="2FCF30F0" w14:textId="77777777" w:rsidR="00C6403A" w:rsidRPr="004C3B05" w:rsidRDefault="00C6403A" w:rsidP="004C3B05">
                          <w:pPr>
                            <w:pStyle w:val="NormalWeb"/>
                            <w:spacing w:before="0" w:beforeAutospacing="0" w:after="0" w:afterAutospacing="0"/>
                            <w:rPr>
                              <w:rFonts w:ascii="Calibri" w:hAnsi="Calibri"/>
                              <w:color w:val="000000"/>
                              <w:kern w:val="24"/>
                              <w:sz w:val="18"/>
                              <w:szCs w:val="32"/>
                              <w:lang w:val="en-GB"/>
                            </w:rPr>
                          </w:pPr>
                        </w:p>
                      </w:txbxContent>
                    </v:textbox>
                  </v:rect>
                  <v:rect id="Rectangle 27" o:spid="_x0000_s1088" style="position:absolute;left:23985;top:-215;width:26892;height:4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" fillcolor="window" strokecolor="#70ad47" strokeweight="1pt">
                    <v:textbox>
                      <w:txbxContent>
                        <w:p w14:paraId="0327B149" w14:textId="5B631E39" w:rsidR="00C6403A" w:rsidRPr="00BD690A" w:rsidRDefault="00C6403A" w:rsidP="00BD690A">
                          <w:pPr>
                            <w:pStyle w:val="NormalWeb"/>
                            <w:spacing w:before="0" w:beforeAutospacing="0" w:after="0" w:afterAutospacing="0"/>
                            <w:jc w:val="center"/>
                            <w:rPr>
                              <w:rFonts w:ascii="Sylfaen" w:hAnsi="Sylfaen"/>
                              <w:kern w:val="24"/>
                              <w:sz w:val="18"/>
                              <w:szCs w:val="32"/>
                              <w:lang w:val="ka-GE"/>
                            </w:rPr>
                          </w:pPr>
                          <w:r w:rsidRPr="00BD690A">
                            <w:rPr>
                              <w:rFonts w:ascii="Sylfaen" w:hAnsi="Sylfaen"/>
                              <w:lang w:val="ka-GE"/>
                            </w:rPr>
                            <w:t>არასაკმარისი სტრატეგიული დაგეგმვა</w:t>
                          </w:r>
                          <w:r>
                            <w:rPr>
                              <w:rFonts w:ascii="Sylfaen" w:hAnsi="Sylfaen"/>
                              <w:lang w:val="ka-GE"/>
                            </w:rPr>
                            <w:t xml:space="preserve"> და</w:t>
                          </w:r>
                          <w:r w:rsidRPr="00BD690A">
                            <w:rPr>
                              <w:rFonts w:ascii="Sylfaen" w:hAnsi="Sylfaen"/>
                              <w:lang w:val="ka-GE"/>
                            </w:rPr>
                            <w:t xml:space="preserve"> შეფერხებული ეკონომიკური განვ</w:t>
                          </w:r>
                          <w:r>
                            <w:rPr>
                              <w:rFonts w:ascii="Sylfaen" w:hAnsi="Sylfaen"/>
                              <w:lang w:val="ka-GE"/>
                            </w:rPr>
                            <w:t>ი</w:t>
                          </w:r>
                          <w:r w:rsidRPr="00BD690A">
                            <w:rPr>
                              <w:rFonts w:ascii="Sylfaen" w:hAnsi="Sylfaen"/>
                              <w:lang w:val="ka-GE"/>
                            </w:rPr>
                            <w:t>თარება</w:t>
                          </w:r>
                        </w:p>
                      </w:txbxContent>
                    </v:textbox>
                  </v:rect>
                  <v:rect id="Rectangle 25" o:spid="_x0000_s1089" style="position:absolute;left:41288;top:7467;width:18695;height:43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" fillcolor="window" strokecolor="#70ad47" strokeweight="1pt">
                    <v:textbox>
                      <w:txbxContent>
                        <w:p w14:paraId="2C1CAB31" w14:textId="77777777" w:rsidR="00C6403A" w:rsidRPr="005C4C7B" w:rsidRDefault="00C6403A" w:rsidP="009B7BA5">
                          <w:pPr>
                            <w:pStyle w:val="NormalWeb"/>
                            <w:jc w:val="center"/>
                            <w:rPr>
                              <w:rFonts w:ascii="Calibri" w:hAnsi="Calibri"/>
                              <w:color w:val="000000"/>
                              <w:kern w:val="24"/>
                              <w:sz w:val="18"/>
                              <w:szCs w:val="32"/>
                              <w:lang w:val="ru-RU"/>
                            </w:rPr>
                          </w:pPr>
                          <w:r w:rsidRPr="005C4C7B">
                            <w:rPr>
                              <w:rFonts w:ascii="Sylfaen" w:hAnsi="Sylfaen"/>
                              <w:color w:val="000000"/>
                              <w:kern w:val="24"/>
                              <w:sz w:val="18"/>
                              <w:szCs w:val="32"/>
                            </w:rPr>
                            <w:t>ადმინისტრაციული მონაცემებისადმი უნდობლობა</w:t>
                          </w:r>
                        </w:p>
                        <w:p w14:paraId="08A4F579" w14:textId="5302C3C1" w:rsidR="00C6403A" w:rsidRPr="004C3B05" w:rsidRDefault="00C6403A" w:rsidP="004C3B05">
                          <w:pPr>
                            <w:pStyle w:val="NormalWeb"/>
                            <w:spacing w:before="0" w:beforeAutospacing="0" w:after="0" w:afterAutospacing="0"/>
                            <w:rPr>
                              <w:rFonts w:ascii="Calibri" w:hAnsi="Calibri"/>
                              <w:color w:val="000000"/>
                              <w:kern w:val="24"/>
                              <w:sz w:val="18"/>
                              <w:szCs w:val="32"/>
                              <w:lang w:val="ru-RU"/>
                            </w:rPr>
                          </w:pPr>
                        </w:p>
                      </w:txbxContent>
                    </v:textbox>
                  </v:rect>
                  <v:rect id="Rectangle 25" o:spid="_x0000_s1090" style="position:absolute;left:60631;width:23098;height:4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" fillcolor="window" strokecolor="#70ad47" strokeweight="1pt">
                    <v:textbox>
                      <w:txbxContent>
                        <w:p w14:paraId="46339433" w14:textId="39F1A149" w:rsidR="00C6403A" w:rsidRPr="005C4C7B" w:rsidRDefault="00C6403A" w:rsidP="000D0ADD">
                          <w:pPr>
                            <w:pStyle w:val="NormalWeb"/>
                            <w:jc w:val="center"/>
                            <w:rPr>
                              <w:rFonts w:ascii="Sylfaen" w:hAnsi="Sylfaen"/>
                              <w:color w:val="000000"/>
                              <w:kern w:val="24"/>
                              <w:sz w:val="18"/>
                              <w:szCs w:val="32"/>
                              <w:lang w:val="en-GB"/>
                            </w:rPr>
                          </w:pPr>
                          <w:r w:rsidRPr="005C4C7B">
                            <w:rPr>
                              <w:rFonts w:ascii="Sylfaen" w:hAnsi="Sylfaen"/>
                              <w:color w:val="000000"/>
                              <w:kern w:val="24"/>
                              <w:sz w:val="18"/>
                              <w:szCs w:val="32"/>
                            </w:rPr>
                            <w:t>მომხმარებლ</w:t>
                          </w:r>
                          <w:r w:rsidRPr="005C4C7B">
                            <w:rPr>
                              <w:rFonts w:ascii="Sylfaen" w:hAnsi="Sylfaen"/>
                              <w:color w:val="000000"/>
                              <w:kern w:val="24"/>
                              <w:sz w:val="18"/>
                              <w:szCs w:val="32"/>
                              <w:lang w:val="ka-GE"/>
                            </w:rPr>
                            <w:t>ებ</w:t>
                          </w:r>
                          <w:r w:rsidRPr="005C4C7B">
                            <w:rPr>
                              <w:rFonts w:ascii="Sylfaen" w:hAnsi="Sylfaen"/>
                              <w:color w:val="000000"/>
                              <w:kern w:val="24"/>
                              <w:sz w:val="18"/>
                              <w:szCs w:val="32"/>
                            </w:rPr>
                            <w:t>ის არასაკმარისი ნდობა ოფიციალურ</w:t>
                          </w:r>
                          <w:r w:rsidRPr="005C4C7B">
                            <w:rPr>
                              <w:rFonts w:ascii="Sylfaen" w:hAnsi="Sylfaen"/>
                              <w:color w:val="000000"/>
                              <w:kern w:val="24"/>
                              <w:sz w:val="18"/>
                              <w:szCs w:val="32"/>
                              <w:lang w:val="ka-GE"/>
                            </w:rPr>
                            <w:t>ი</w:t>
                          </w:r>
                          <w:r w:rsidRPr="005C4C7B">
                            <w:rPr>
                              <w:rFonts w:ascii="Sylfaen" w:hAnsi="Sylfaen"/>
                              <w:color w:val="000000"/>
                              <w:kern w:val="24"/>
                              <w:sz w:val="18"/>
                              <w:szCs w:val="32"/>
                            </w:rPr>
                            <w:t xml:space="preserve"> სტატისტიკისადმი</w:t>
                          </w:r>
                        </w:p>
                        <w:p w14:paraId="4BAFB9DD" w14:textId="0815C502" w:rsidR="00C6403A" w:rsidRPr="004C3B05" w:rsidRDefault="00C6403A" w:rsidP="004C3B05">
                          <w:pPr>
                            <w:pStyle w:val="NormalWeb"/>
                            <w:spacing w:before="0" w:beforeAutospacing="0" w:after="0" w:afterAutospacing="0"/>
                            <w:rPr>
                              <w:rFonts w:ascii="Calibri" w:hAnsi="Calibri"/>
                              <w:color w:val="000000"/>
                              <w:kern w:val="24"/>
                              <w:sz w:val="18"/>
                              <w:szCs w:val="32"/>
                              <w:lang w:val="en-GB"/>
                            </w:rPr>
                          </w:pPr>
                        </w:p>
                      </w:txbxContent>
                    </v:textbox>
                  </v:rect>
                  <v:rect id="Rectangle 82" o:spid="_x0000_s1091" style="position:absolute;top:15298;width:11880;height:4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" fillcolor="window" strokecolor="#70ad47" strokeweight="1pt">
                    <v:textbox style="mso-fit-shape-to-text:t">
                      <w:txbxContent>
                        <w:p w14:paraId="1748632A" w14:textId="1CDABDA7" w:rsidR="00C6403A" w:rsidRPr="006F1981" w:rsidRDefault="00C6403A" w:rsidP="004C3B05">
                          <w:pPr>
                            <w:pStyle w:val="NormalWeb"/>
                            <w:spacing w:before="0" w:beforeAutospacing="0" w:after="0" w:afterAutospacing="0"/>
                            <w:jc w:val="center"/>
                            <w:rPr>
                              <w:rFonts w:ascii="Sylfaen" w:hAnsi="Sylfaen"/>
                              <w:color w:val="000000"/>
                              <w:kern w:val="24"/>
                              <w:sz w:val="22"/>
                              <w:szCs w:val="32"/>
                              <w:lang w:val="ka-GE"/>
                            </w:rPr>
                          </w:pPr>
                          <w:r>
                            <w:rPr>
                              <w:rFonts w:ascii="Sylfaen" w:hAnsi="Sylfaen"/>
                              <w:color w:val="000000"/>
                              <w:kern w:val="24"/>
                              <w:sz w:val="22"/>
                              <w:szCs w:val="32"/>
                              <w:lang w:val="ka-GE"/>
                            </w:rPr>
                            <w:t>პირდაპირი შედეგები</w:t>
                          </w:r>
                        </w:p>
                      </w:txbxContent>
                    </v:textbox>
                  </v:rect>
                  <v:rect id="Rectangle 13" o:spid="_x0000_s1092" style="position:absolute;left:41288;top:15122;width:18110;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" fillcolor="window" strokecolor="#70ad47" strokeweight="1pt">
                    <v:textbox>
                      <w:txbxContent>
                        <w:p w14:paraId="47412092" w14:textId="602EC412" w:rsidR="00C6403A" w:rsidRPr="00C6403A" w:rsidRDefault="00C6403A" w:rsidP="00A23995">
                          <w:pPr>
                            <w:pStyle w:val="NormalWeb"/>
                            <w:jc w:val="center"/>
                            <w:rPr>
                              <w:rFonts w:ascii="Sylfaen" w:hAnsi="Sylfaen"/>
                              <w:color w:val="000000"/>
                              <w:kern w:val="24"/>
                              <w:sz w:val="18"/>
                              <w:szCs w:val="32"/>
                            </w:rPr>
                          </w:pPr>
                          <w:r w:rsidRPr="00C6403A">
                            <w:rPr>
                              <w:rFonts w:ascii="Sylfaen" w:hAnsi="Sylfaen"/>
                              <w:color w:val="000000"/>
                              <w:kern w:val="24"/>
                              <w:sz w:val="18"/>
                              <w:szCs w:val="32"/>
                            </w:rPr>
                            <w:t xml:space="preserve">ადმინისტრაციული მონაცემების ხარისხის </w:t>
                          </w:r>
                          <w:r w:rsidRPr="005C4C7B">
                            <w:rPr>
                              <w:rFonts w:ascii="Sylfaen" w:hAnsi="Sylfaen"/>
                              <w:color w:val="000000"/>
                              <w:kern w:val="24"/>
                              <w:sz w:val="18"/>
                              <w:szCs w:val="32"/>
                            </w:rPr>
                            <w:t xml:space="preserve">ნაკლები </w:t>
                          </w:r>
                          <w:r w:rsidRPr="00C6403A">
                            <w:rPr>
                              <w:rFonts w:ascii="Sylfaen" w:hAnsi="Sylfaen"/>
                              <w:color w:val="000000"/>
                              <w:kern w:val="24"/>
                              <w:sz w:val="18"/>
                              <w:szCs w:val="32"/>
                            </w:rPr>
                            <w:t>კონტროლი</w:t>
                          </w:r>
                        </w:p>
                        <w:p w14:paraId="54518C97" w14:textId="23D897B8" w:rsidR="00C6403A" w:rsidRPr="004C3B05" w:rsidRDefault="00C6403A" w:rsidP="004C3B05">
                          <w:pPr>
                            <w:pStyle w:val="NormalWeb"/>
                            <w:spacing w:before="0" w:beforeAutospacing="0" w:after="0" w:afterAutospacing="0"/>
                            <w:rPr>
                              <w:rFonts w:ascii="Calibri" w:hAnsi="Calibri"/>
                              <w:color w:val="000000"/>
                              <w:kern w:val="24"/>
                              <w:sz w:val="18"/>
                              <w:szCs w:val="32"/>
                            </w:rPr>
                          </w:pPr>
                        </w:p>
                      </w:txbxContent>
                    </v:textbox>
                  </v:rect>
                  <v:rect id="Rectangle 5" o:spid="_x0000_s1093" style="position:absolute;left:17155;top:14949;width:19482;height:52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" fillcolor="window" strokecolor="#70ad47" strokeweight="1pt">
                    <v:textbox>
                      <w:txbxContent>
                        <w:p w14:paraId="0DB7DDB5" w14:textId="77777777" w:rsidR="00C6403A" w:rsidRPr="00C6403A" w:rsidRDefault="00C6403A" w:rsidP="00C6403A">
                          <w:pPr>
                            <w:pStyle w:val="NormalWeb"/>
                            <w:jc w:val="center"/>
                            <w:rPr>
                              <w:rFonts w:ascii="Sylfaen" w:hAnsi="Sylfaen"/>
                              <w:color w:val="000000"/>
                              <w:kern w:val="24"/>
                              <w:sz w:val="18"/>
                              <w:szCs w:val="32"/>
                            </w:rPr>
                          </w:pPr>
                          <w:r w:rsidRPr="00C6403A">
                            <w:rPr>
                              <w:rFonts w:ascii="Sylfaen" w:hAnsi="Sylfaen"/>
                              <w:color w:val="000000"/>
                              <w:kern w:val="24"/>
                              <w:sz w:val="18"/>
                              <w:szCs w:val="32"/>
                            </w:rPr>
                            <w:t>მონაცემებზე ორიენტირებული თანამშრომლობის გამოწვევები</w:t>
                          </w:r>
                        </w:p>
                        <w:p w14:paraId="17DFF875" w14:textId="4BF83FE4" w:rsidR="00C6403A" w:rsidRPr="004C3B05" w:rsidRDefault="00C6403A" w:rsidP="004C3B05">
                          <w:pPr>
                            <w:pStyle w:val="NormalWeb"/>
                            <w:spacing w:before="0" w:beforeAutospacing="0" w:after="0" w:afterAutospacing="0"/>
                            <w:rPr>
                              <w:rFonts w:ascii="Calibri" w:hAnsi="Calibri"/>
                              <w:color w:val="000000"/>
                              <w:kern w:val="24"/>
                              <w:sz w:val="18"/>
                              <w:szCs w:val="32"/>
                              <w:lang w:val="en-GB"/>
                            </w:rPr>
                          </w:pPr>
                        </w:p>
                      </w:txbxContent>
                    </v:textbox>
                  </v:rect>
                  <v:rect id="Rectangle 83" o:spid="_x0000_s1094" style="position:absolute;left:211;top:8298;width:12204;height:4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" fillcolor="window" strokecolor="#70ad47" strokeweight="1pt">
                    <v:textbox style="mso-fit-shape-to-text:t">
                      <w:txbxContent>
                        <w:p w14:paraId="65265F93" w14:textId="3386883F" w:rsidR="00C6403A" w:rsidRPr="006F1981" w:rsidRDefault="00C6403A" w:rsidP="004C3B05">
                          <w:pPr>
                            <w:pStyle w:val="NormalWeb"/>
                            <w:spacing w:before="0" w:beforeAutospacing="0" w:after="0" w:afterAutospacing="0"/>
                            <w:jc w:val="center"/>
                            <w:rPr>
                              <w:rFonts w:ascii="Sylfaen" w:hAnsi="Sylfaen"/>
                              <w:lang w:val="ka-GE"/>
                            </w:rPr>
                          </w:pPr>
                          <w:r>
                            <w:rPr>
                              <w:rFonts w:ascii="Sylfaen" w:hAnsi="Sylfaen"/>
                              <w:color w:val="000000"/>
                              <w:kern w:val="24"/>
                              <w:sz w:val="22"/>
                              <w:szCs w:val="32"/>
                              <w:lang w:val="ka-GE"/>
                            </w:rPr>
                            <w:t>გრძელვადიანი შედეგები</w:t>
                          </w:r>
                        </w:p>
                      </w:txbxContent>
                    </v:textbox>
                  </v:rect>
                  <v:rect id="Rectangle 84" o:spid="_x0000_s1095" style="position:absolute;left:844;top:70;width:11785;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" fillcolor="window" strokecolor="#70ad47" strokeweight="1pt">
                    <v:textbox>
                      <w:txbxContent>
                        <w:p w14:paraId="7C6CDE71" w14:textId="7C3AE62C" w:rsidR="00C6403A" w:rsidRPr="006F1981" w:rsidRDefault="00C6403A" w:rsidP="004C3B05">
                          <w:pPr>
                            <w:pStyle w:val="NormalWeb"/>
                            <w:spacing w:before="0" w:beforeAutospacing="0" w:after="0" w:afterAutospacing="0"/>
                            <w:jc w:val="center"/>
                            <w:rPr>
                              <w:rFonts w:ascii="Sylfaen" w:hAnsi="Sylfaen"/>
                              <w:lang w:val="ka-GE"/>
                            </w:rPr>
                          </w:pPr>
                          <w:r>
                            <w:rPr>
                              <w:rFonts w:ascii="Sylfaen" w:hAnsi="Sylfaen"/>
                              <w:color w:val="000000"/>
                              <w:kern w:val="24"/>
                              <w:sz w:val="22"/>
                              <w:szCs w:val="32"/>
                              <w:lang w:val="ka-GE"/>
                            </w:rPr>
                            <w:t>გავლენა</w:t>
                          </w:r>
                        </w:p>
                      </w:txbxContent>
                    </v:textbox>
                  </v:rect>
                  <v:rect id="Rectangle 23" o:spid="_x0000_s1096" style="position:absolute;left:65766;top:15193;width:16669;height:55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" fillcolor="window" strokecolor="#70ad47" strokeweight="1pt">
                    <v:textbox>
                      <w:txbxContent>
                        <w:p w14:paraId="1C277D4E" w14:textId="549D2FF0" w:rsidR="00C6403A" w:rsidRPr="00C6403A" w:rsidRDefault="00C6403A" w:rsidP="00C6403A">
                          <w:pPr>
                            <w:pStyle w:val="NormalWeb"/>
                            <w:jc w:val="center"/>
                            <w:rPr>
                              <w:rFonts w:ascii="Sylfaen" w:hAnsi="Sylfaen"/>
                              <w:color w:val="000000"/>
                              <w:kern w:val="24"/>
                              <w:sz w:val="18"/>
                              <w:szCs w:val="32"/>
                            </w:rPr>
                          </w:pPr>
                          <w:r w:rsidRPr="00C6403A">
                            <w:rPr>
                              <w:rFonts w:ascii="Sylfaen" w:hAnsi="Sylfaen" w:cs="Sylfaen"/>
                              <w:color w:val="000000"/>
                              <w:kern w:val="24"/>
                              <w:sz w:val="18"/>
                              <w:szCs w:val="32"/>
                            </w:rPr>
                            <w:t>Მ</w:t>
                          </w:r>
                          <w:r w:rsidRPr="00C6403A">
                            <w:rPr>
                              <w:rFonts w:ascii="Sylfaen" w:hAnsi="Sylfaen"/>
                              <w:color w:val="000000"/>
                              <w:kern w:val="24"/>
                              <w:sz w:val="18"/>
                              <w:szCs w:val="32"/>
                            </w:rPr>
                            <w:t>ომხმარებლები სრულად არ იყენებენ ხელმისაწვდომ მონაცემებს</w:t>
                          </w:r>
                        </w:p>
                        <w:p w14:paraId="45F53E7A" w14:textId="0244957D" w:rsidR="00C6403A" w:rsidRPr="004C3B05" w:rsidRDefault="00C6403A" w:rsidP="004C3B05">
                          <w:pPr>
                            <w:pStyle w:val="NormalWeb"/>
                            <w:spacing w:before="0" w:beforeAutospacing="0" w:after="0" w:afterAutospacing="0"/>
                            <w:rPr>
                              <w:rFonts w:ascii="Calibri" w:hAnsi="Calibri"/>
                              <w:color w:val="000000"/>
                              <w:kern w:val="24"/>
                              <w:sz w:val="18"/>
                              <w:szCs w:val="32"/>
                            </w:rPr>
                          </w:pPr>
                          <w:r w:rsidRPr="004C3B05">
                            <w:rPr>
                              <w:rFonts w:ascii="Calibri" w:hAnsi="Calibri"/>
                              <w:color w:val="000000"/>
                              <w:kern w:val="24"/>
                              <w:sz w:val="18"/>
                              <w:szCs w:val="32"/>
                            </w:rPr>
                            <w:t>agreements</w:t>
                          </w:r>
                        </w:p>
                      </w:txbxContent>
                    </v:textbox>
                  </v:rect>
                  <v:line id="Straight Connector 54891034" o:spid="_x0000_s1097" style="position:absolute;visibility:visible;mso-wrap-style:square" from="14489,1547" to="14489,50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" strokecolor="windowText" strokeweight="1pt">
                    <v:stroke joinstyle="miter"/>
                  </v:line>
                  <v:rect id="Rectangle 20" o:spid="_x0000_s1098" style="position:absolute;left:16107;top:23211;width:77057;height:40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" fillcolor="window" strokecolor="#5b9bd5" strokeweight="1pt">
                    <v:textbox>
                      <w:txbxContent>
                        <w:p w14:paraId="2EF57BB4" w14:textId="0458503A" w:rsidR="00C6403A" w:rsidRPr="007437BA" w:rsidRDefault="00C6403A" w:rsidP="007437BA">
                          <w:pPr>
                            <w:pStyle w:val="NormalWeb"/>
                            <w:spacing w:before="0" w:beforeAutospacing="0" w:after="0" w:afterAutospacing="0"/>
                            <w:jc w:val="center"/>
                            <w:rPr>
                              <w:b/>
                              <w:bCs/>
                              <w:sz w:val="22"/>
                              <w:szCs w:val="32"/>
                            </w:rPr>
                          </w:pPr>
                          <w:r w:rsidRPr="008210EE">
                            <w:rPr>
                              <w:rFonts w:ascii="Sylfaen" w:hAnsi="Sylfaen" w:cs="Sylfaen"/>
                              <w:b/>
                              <w:bCs/>
                              <w:sz w:val="22"/>
                              <w:szCs w:val="32"/>
                            </w:rPr>
                            <w:t>მონაცემთა</w:t>
                          </w:r>
                          <w:r w:rsidRPr="008210EE">
                            <w:rPr>
                              <w:b/>
                              <w:bCs/>
                              <w:sz w:val="22"/>
                              <w:szCs w:val="32"/>
                            </w:rPr>
                            <w:t xml:space="preserve"> </w:t>
                          </w:r>
                          <w:r w:rsidRPr="008210EE">
                            <w:rPr>
                              <w:rFonts w:ascii="Sylfaen" w:hAnsi="Sylfaen" w:cs="Sylfaen"/>
                              <w:b/>
                              <w:bCs/>
                              <w:sz w:val="22"/>
                              <w:szCs w:val="32"/>
                            </w:rPr>
                            <w:t>მართვის</w:t>
                          </w:r>
                          <w:r w:rsidRPr="008210EE">
                            <w:rPr>
                              <w:b/>
                              <w:bCs/>
                              <w:sz w:val="22"/>
                              <w:szCs w:val="32"/>
                            </w:rPr>
                            <w:t xml:space="preserve"> </w:t>
                          </w:r>
                          <w:r w:rsidRPr="008210EE">
                            <w:rPr>
                              <w:rFonts w:ascii="Sylfaen" w:hAnsi="Sylfaen" w:cs="Sylfaen"/>
                              <w:b/>
                              <w:bCs/>
                              <w:sz w:val="22"/>
                              <w:szCs w:val="32"/>
                            </w:rPr>
                            <w:t>ეფექტური</w:t>
                          </w:r>
                          <w:r w:rsidRPr="008210EE">
                            <w:rPr>
                              <w:b/>
                              <w:bCs/>
                              <w:sz w:val="22"/>
                              <w:szCs w:val="32"/>
                            </w:rPr>
                            <w:t xml:space="preserve"> </w:t>
                          </w:r>
                          <w:r w:rsidRPr="008210EE">
                            <w:rPr>
                              <w:rFonts w:ascii="Sylfaen" w:hAnsi="Sylfaen" w:cs="Sylfaen"/>
                              <w:b/>
                              <w:bCs/>
                              <w:sz w:val="22"/>
                              <w:szCs w:val="32"/>
                            </w:rPr>
                            <w:t>სისტემის</w:t>
                          </w:r>
                          <w:r w:rsidRPr="008210EE">
                            <w:rPr>
                              <w:b/>
                              <w:bCs/>
                              <w:sz w:val="22"/>
                              <w:szCs w:val="32"/>
                            </w:rPr>
                            <w:t xml:space="preserve"> </w:t>
                          </w:r>
                          <w:r w:rsidRPr="008210EE">
                            <w:rPr>
                              <w:rFonts w:ascii="Sylfaen" w:hAnsi="Sylfaen" w:cs="Sylfaen"/>
                              <w:b/>
                              <w:bCs/>
                              <w:sz w:val="22"/>
                              <w:szCs w:val="32"/>
                            </w:rPr>
                            <w:t>არარსებობა</w:t>
                          </w:r>
                          <w:r w:rsidRPr="008210EE">
                            <w:rPr>
                              <w:b/>
                              <w:bCs/>
                              <w:sz w:val="22"/>
                              <w:szCs w:val="32"/>
                            </w:rPr>
                            <w:t xml:space="preserve"> </w:t>
                          </w:r>
                          <w:r w:rsidRPr="008210EE">
                            <w:rPr>
                              <w:rFonts w:ascii="Sylfaen" w:hAnsi="Sylfaen" w:cs="Sylfaen"/>
                              <w:b/>
                              <w:bCs/>
                              <w:sz w:val="22"/>
                              <w:szCs w:val="32"/>
                            </w:rPr>
                            <w:t>და</w:t>
                          </w:r>
                          <w:r w:rsidRPr="008210EE">
                            <w:rPr>
                              <w:b/>
                              <w:bCs/>
                              <w:sz w:val="22"/>
                              <w:szCs w:val="32"/>
                            </w:rPr>
                            <w:t xml:space="preserve"> </w:t>
                          </w:r>
                          <w:r w:rsidRPr="008210EE">
                            <w:rPr>
                              <w:rFonts w:ascii="Sylfaen" w:hAnsi="Sylfaen" w:cs="Sylfaen"/>
                              <w:b/>
                              <w:bCs/>
                              <w:sz w:val="22"/>
                              <w:szCs w:val="32"/>
                            </w:rPr>
                            <w:t>მომხმარებლის</w:t>
                          </w:r>
                          <w:r w:rsidRPr="008210EE">
                            <w:rPr>
                              <w:b/>
                              <w:bCs/>
                              <w:sz w:val="22"/>
                              <w:szCs w:val="32"/>
                            </w:rPr>
                            <w:t xml:space="preserve"> </w:t>
                          </w:r>
                          <w:r w:rsidRPr="008210EE">
                            <w:rPr>
                              <w:rFonts w:ascii="Sylfaen" w:hAnsi="Sylfaen" w:cs="Sylfaen"/>
                              <w:b/>
                              <w:bCs/>
                              <w:sz w:val="22"/>
                              <w:szCs w:val="32"/>
                            </w:rPr>
                            <w:t>არასაკმარისი</w:t>
                          </w:r>
                          <w:r w:rsidRPr="008210EE">
                            <w:rPr>
                              <w:b/>
                              <w:bCs/>
                              <w:sz w:val="22"/>
                              <w:szCs w:val="32"/>
                            </w:rPr>
                            <w:t xml:space="preserve"> </w:t>
                          </w:r>
                          <w:r w:rsidRPr="008210EE">
                            <w:rPr>
                              <w:rFonts w:ascii="Sylfaen" w:hAnsi="Sylfaen" w:cs="Sylfaen"/>
                              <w:b/>
                              <w:bCs/>
                              <w:sz w:val="22"/>
                              <w:szCs w:val="32"/>
                            </w:rPr>
                            <w:t>წვდომა</w:t>
                          </w:r>
                          <w:r w:rsidRPr="008210EE">
                            <w:rPr>
                              <w:b/>
                              <w:bCs/>
                              <w:sz w:val="22"/>
                              <w:szCs w:val="32"/>
                            </w:rPr>
                            <w:t xml:space="preserve"> </w:t>
                          </w:r>
                          <w:r w:rsidRPr="008210EE">
                            <w:rPr>
                              <w:rFonts w:ascii="Sylfaen" w:hAnsi="Sylfaen" w:cs="Sylfaen"/>
                              <w:b/>
                              <w:bCs/>
                              <w:sz w:val="22"/>
                              <w:szCs w:val="32"/>
                            </w:rPr>
                            <w:t>მონაცემებთან</w:t>
                          </w:r>
                        </w:p>
                      </w:txbxContent>
                    </v:textbox>
                  </v:rect>
                  <v:rect id="Rectangle 81" o:spid="_x0000_s1099" style="position:absolute;left:492;top:23352;width:11881;height:5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" fillcolor="window" strokecolor="#5b9bd5" strokeweight="1pt">
                    <v:textbox>
                      <w:txbxContent>
                        <w:p w14:paraId="57FDC6FC" w14:textId="39A1B480" w:rsidR="00C6403A" w:rsidRPr="006F1981" w:rsidRDefault="00C6403A" w:rsidP="004C3B05">
                          <w:pPr>
                            <w:pStyle w:val="NormalWeb"/>
                            <w:spacing w:before="0" w:beforeAutospacing="0" w:after="0" w:afterAutospacing="0"/>
                            <w:jc w:val="center"/>
                            <w:rPr>
                              <w:rFonts w:ascii="Sylfaen" w:hAnsi="Sylfaen"/>
                              <w:color w:val="000000"/>
                              <w:kern w:val="24"/>
                              <w:sz w:val="22"/>
                              <w:szCs w:val="32"/>
                              <w:lang w:val="ka-GE"/>
                            </w:rPr>
                          </w:pPr>
                          <w:r>
                            <w:rPr>
                              <w:rFonts w:ascii="Sylfaen" w:hAnsi="Sylfaen"/>
                              <w:color w:val="000000"/>
                              <w:kern w:val="24"/>
                              <w:sz w:val="22"/>
                              <w:szCs w:val="32"/>
                              <w:lang w:val="ka-GE"/>
                            </w:rPr>
                            <w:t>მთავარი პრობლემა</w:t>
                          </w:r>
                        </w:p>
                      </w:txbxContent>
                    </v:textbox>
                  </v:rect>
                </v:group>
                <v:rect id="_x0000_s1100" style="position:absolute;left:59928;top:44594;width:10985;height:108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" fillcolor="window" strokecolor="#ed7d31" strokeweight="1pt">
                  <v:textbox>
                    <w:txbxContent>
                      <w:p w14:paraId="5C311B45" w14:textId="7F42A3D5" w:rsidR="00C6403A" w:rsidRPr="00C6403A" w:rsidRDefault="00C6403A" w:rsidP="00C6403A">
                        <w:pPr>
                          <w:pStyle w:val="NormalWeb"/>
                          <w:spacing w:before="0" w:beforeAutospacing="0" w:after="0" w:afterAutospacing="0"/>
                          <w:jc w:val="center"/>
                          <w:rPr>
                            <w:rFonts w:ascii="Sylfaen" w:hAnsi="Sylfaen" w:cs="Sylfaen"/>
                            <w:color w:val="000000"/>
                            <w:kern w:val="24"/>
                            <w:sz w:val="18"/>
                            <w:szCs w:val="32"/>
                          </w:rPr>
                        </w:pPr>
                        <w:r w:rsidRPr="00C6403A">
                          <w:rPr>
                            <w:rFonts w:ascii="Sylfaen" w:hAnsi="Sylfaen" w:cs="Sylfaen"/>
                            <w:color w:val="000000"/>
                            <w:kern w:val="24"/>
                            <w:sz w:val="18"/>
                            <w:szCs w:val="32"/>
                          </w:rPr>
                          <w:t>მომხმარებელთა სხვადასხვა ჯგუფის შეზღუდული სტატისტიკური წიგნიერება</w:t>
                        </w:r>
                      </w:p>
                      <w:p w14:paraId="0326F27C" w14:textId="7F6837C9" w:rsidR="00C6403A" w:rsidRPr="005C4C7B" w:rsidRDefault="00C6403A" w:rsidP="004C3B05">
                        <w:pPr>
                          <w:pStyle w:val="NormalWeb"/>
                          <w:spacing w:before="0" w:beforeAutospacing="0" w:after="0" w:afterAutospacing="0"/>
                          <w:jc w:val="center"/>
                          <w:rPr>
                            <w:rFonts w:ascii="Calibri" w:hAnsi="Calibri"/>
                            <w:color w:val="000000"/>
                            <w:kern w:val="24"/>
                            <w:sz w:val="18"/>
                            <w:szCs w:val="32"/>
                            <w:lang w:val="ka-GE"/>
                          </w:rPr>
                        </w:pPr>
                      </w:p>
                    </w:txbxContent>
                  </v:textbox>
                </v:rect>
                <v:rect id="_x0000_s1101" style="position:absolute;left:59717;top:28838;width:27798;height:6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" fillcolor="window" strokecolor="#ed7d31" strokeweight="1pt">
                  <v:textbox>
                    <w:txbxContent>
                      <w:p w14:paraId="5E5D7898" w14:textId="2D44EF91" w:rsidR="00C6403A" w:rsidRPr="00C6403A" w:rsidRDefault="00C6403A" w:rsidP="00C047F3">
                        <w:pPr>
                          <w:pStyle w:val="NormalWeb"/>
                          <w:spacing w:before="0" w:beforeAutospacing="0" w:after="0" w:afterAutospacing="0"/>
                          <w:jc w:val="center"/>
                          <w:rPr>
                            <w:rFonts w:ascii="Sylfaen" w:hAnsi="Sylfaen" w:cs="Sylfaen"/>
                            <w:color w:val="000000"/>
                            <w:kern w:val="24"/>
                            <w:sz w:val="18"/>
                            <w:szCs w:val="32"/>
                          </w:rPr>
                        </w:pPr>
                        <w:r w:rsidRPr="00C6403A">
                          <w:rPr>
                            <w:rFonts w:ascii="Sylfaen" w:hAnsi="Sylfaen" w:cs="Sylfaen"/>
                            <w:color w:val="000000"/>
                            <w:kern w:val="24"/>
                            <w:sz w:val="18"/>
                            <w:szCs w:val="32"/>
                          </w:rPr>
                          <w:t>მონაცემთა მნიშვნელობის შესახებ დაბალი ინფორმირებულობა</w:t>
                        </w:r>
                      </w:p>
                    </w:txbxContent>
                  </v:textbox>
                </v:rect>
                <v:rect id="_x0000_s1102" style="position:absolute;left:34254;top:37349;width:19146;height:5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" fillcolor="window" strokecolor="#ed7d31" strokeweight="1pt">
                  <v:textbox>
                    <w:txbxContent>
                      <w:p w14:paraId="1136C4B8" w14:textId="04F17420" w:rsidR="00C6403A" w:rsidRPr="00C6403A" w:rsidRDefault="00C6403A" w:rsidP="00C6403A">
                        <w:pPr>
                          <w:pStyle w:val="NormalWeb"/>
                          <w:spacing w:before="0" w:beforeAutospacing="0" w:after="0" w:afterAutospacing="0"/>
                          <w:jc w:val="center"/>
                          <w:rPr>
                            <w:rFonts w:ascii="Sylfaen" w:hAnsi="Sylfaen" w:cs="Sylfaen"/>
                            <w:color w:val="000000"/>
                            <w:kern w:val="24"/>
                            <w:sz w:val="18"/>
                            <w:szCs w:val="32"/>
                          </w:rPr>
                        </w:pPr>
                        <w:r w:rsidRPr="00C6403A">
                          <w:rPr>
                            <w:rFonts w:ascii="Sylfaen" w:hAnsi="Sylfaen" w:cs="Sylfaen"/>
                            <w:color w:val="000000"/>
                            <w:kern w:val="24"/>
                            <w:sz w:val="18"/>
                            <w:szCs w:val="32"/>
                          </w:rPr>
                          <w:t>სისტემის ფარგლებში არასაკმარისი უწყებათაშორისი კოორდინაცია</w:t>
                        </w:r>
                      </w:p>
                      <w:p w14:paraId="50F8E99B" w14:textId="303C37D5" w:rsidR="00C6403A" w:rsidRPr="004C3B05" w:rsidRDefault="00C6403A" w:rsidP="004C3B05">
                        <w:pPr>
                          <w:pStyle w:val="NormalWeb"/>
                          <w:spacing w:before="0" w:beforeAutospacing="0" w:after="0" w:afterAutospacing="0"/>
                          <w:jc w:val="center"/>
                          <w:rPr>
                            <w:rFonts w:ascii="Calibri" w:hAnsi="Calibri"/>
                            <w:color w:val="000000"/>
                            <w:kern w:val="24"/>
                            <w:sz w:val="18"/>
                            <w:szCs w:val="32"/>
                          </w:rPr>
                        </w:pPr>
                      </w:p>
                    </w:txbxContent>
                  </v:textbox>
                </v:rect>
                <v:rect id="_x0000_s1103" style="position:absolute;left:14982;top:44524;width:14738;height:84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" fillcolor="window" strokecolor="#ed7d31" strokeweight="1pt">
                  <v:textbox>
                    <w:txbxContent>
                      <w:p w14:paraId="2598B55B" w14:textId="2CBF6659" w:rsidR="00C6403A" w:rsidRPr="005C4C7B" w:rsidRDefault="00C6403A" w:rsidP="00C31267">
                        <w:pPr>
                          <w:pStyle w:val="NormalWeb"/>
                          <w:jc w:val="center"/>
                          <w:rPr>
                            <w:rFonts w:ascii="Calibri" w:hAnsi="Calibri"/>
                            <w:color w:val="000000"/>
                            <w:kern w:val="24"/>
                            <w:sz w:val="18"/>
                            <w:szCs w:val="32"/>
                          </w:rPr>
                        </w:pPr>
                        <w:r w:rsidRPr="00C6403A">
                          <w:rPr>
                            <w:rFonts w:ascii="Sylfaen" w:hAnsi="Sylfaen"/>
                            <w:color w:val="000000"/>
                            <w:kern w:val="24"/>
                            <w:sz w:val="22"/>
                            <w:szCs w:val="32"/>
                            <w:lang w:val="ka-GE"/>
                          </w:rPr>
                          <w:t>დონორთა მხარდაჭერის</w:t>
                        </w:r>
                        <w:r w:rsidRPr="005C4C7B">
                          <w:rPr>
                            <w:rFonts w:ascii="Calibri" w:hAnsi="Calibri"/>
                            <w:bCs/>
                            <w:color w:val="000000"/>
                            <w:kern w:val="24"/>
                            <w:sz w:val="18"/>
                            <w:szCs w:val="32"/>
                          </w:rPr>
                          <w:t xml:space="preserve"> </w:t>
                        </w:r>
                        <w:r w:rsidRPr="00C6403A">
                          <w:rPr>
                            <w:rFonts w:ascii="Sylfaen" w:hAnsi="Sylfaen"/>
                            <w:color w:val="000000"/>
                            <w:kern w:val="24"/>
                            <w:sz w:val="22"/>
                            <w:szCs w:val="32"/>
                            <w:lang w:val="ka-GE"/>
                          </w:rPr>
                          <w:t xml:space="preserve">არასაკმარისი კოორდინაცია </w:t>
                        </w:r>
                      </w:p>
                      <w:p w14:paraId="678A7471" w14:textId="570CEACE" w:rsidR="00C6403A" w:rsidRPr="004C3B05" w:rsidRDefault="00C6403A" w:rsidP="004C3B05">
                        <w:pPr>
                          <w:pStyle w:val="NormalWeb"/>
                          <w:spacing w:before="0" w:beforeAutospacing="0" w:after="0" w:afterAutospacing="0"/>
                          <w:jc w:val="center"/>
                          <w:rPr>
                            <w:rFonts w:ascii="Calibri" w:hAnsi="Calibri"/>
                            <w:color w:val="000000"/>
                            <w:kern w:val="24"/>
                            <w:sz w:val="18"/>
                            <w:szCs w:val="32"/>
                            <w:lang w:val="ka-GE"/>
                          </w:rPr>
                        </w:pPr>
                      </w:p>
                    </w:txbxContent>
                  </v:textbox>
                </v:rect>
                <v:rect id="_x0000_s1104" style="position:absolute;left:72237;top:44524;width:12827;height:9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" fillcolor="window" strokecolor="#ed7d31" strokeweight="1pt">
                  <v:textbox>
                    <w:txbxContent>
                      <w:p w14:paraId="4D702434" w14:textId="77777777" w:rsidR="00C6403A" w:rsidRPr="00C6403A" w:rsidRDefault="00C6403A" w:rsidP="00C6403A">
                        <w:pPr>
                          <w:pStyle w:val="NormalWeb"/>
                          <w:spacing w:before="0" w:beforeAutospacing="0" w:after="0" w:afterAutospacing="0"/>
                          <w:jc w:val="center"/>
                          <w:rPr>
                            <w:rFonts w:ascii="Sylfaen" w:hAnsi="Sylfaen" w:cs="Sylfaen"/>
                            <w:color w:val="000000"/>
                            <w:kern w:val="24"/>
                            <w:sz w:val="18"/>
                            <w:szCs w:val="32"/>
                          </w:rPr>
                        </w:pPr>
                        <w:r w:rsidRPr="00C6403A">
                          <w:rPr>
                            <w:rFonts w:ascii="Sylfaen" w:hAnsi="Sylfaen" w:cs="Sylfaen"/>
                            <w:color w:val="000000"/>
                            <w:kern w:val="24"/>
                            <w:sz w:val="18"/>
                            <w:szCs w:val="32"/>
                          </w:rPr>
                          <w:t>სტატისტიკური კომუნიკაციის გაძლიერების საჭიროება</w:t>
                        </w:r>
                      </w:p>
                      <w:p w14:paraId="2A278E40" w14:textId="6BD109C1" w:rsidR="00C6403A" w:rsidRPr="004C3B05" w:rsidRDefault="00C6403A" w:rsidP="004C3B05">
                        <w:pPr>
                          <w:pStyle w:val="NormalWeb"/>
                          <w:spacing w:before="0" w:beforeAutospacing="0" w:after="0" w:afterAutospacing="0"/>
                          <w:jc w:val="center"/>
                          <w:rPr>
                            <w:rFonts w:ascii="Calibri" w:hAnsi="Calibri"/>
                            <w:color w:val="000000"/>
                            <w:kern w:val="24"/>
                            <w:sz w:val="18"/>
                            <w:szCs w:val="32"/>
                          </w:rPr>
                        </w:pPr>
                      </w:p>
                    </w:txbxContent>
                  </v:textbox>
                </v:rect>
                <v:rect id="_x0000_s1105" style="position:absolute;left:30245;top:44594;width:11875;height:103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" fillcolor="window" strokecolor="#ed7d31" strokeweight="1pt">
                  <v:textbox>
                    <w:txbxContent>
                      <w:p w14:paraId="1527CC1C" w14:textId="685E9D9E" w:rsidR="00C6403A" w:rsidRPr="00C6403A" w:rsidRDefault="00C6403A" w:rsidP="00C6403A">
                        <w:pPr>
                          <w:pStyle w:val="NormalWeb"/>
                          <w:spacing w:before="0" w:beforeAutospacing="0" w:after="0" w:afterAutospacing="0"/>
                          <w:jc w:val="center"/>
                          <w:rPr>
                            <w:rFonts w:ascii="Sylfaen" w:hAnsi="Sylfaen" w:cs="Sylfaen"/>
                            <w:color w:val="000000"/>
                            <w:kern w:val="24"/>
                            <w:sz w:val="18"/>
                            <w:szCs w:val="32"/>
                          </w:rPr>
                        </w:pPr>
                        <w:r w:rsidRPr="00C6403A">
                          <w:rPr>
                            <w:rFonts w:ascii="Sylfaen" w:hAnsi="Sylfaen" w:cs="Sylfaen"/>
                            <w:color w:val="000000"/>
                            <w:kern w:val="24"/>
                            <w:sz w:val="18"/>
                            <w:szCs w:val="32"/>
                          </w:rPr>
                          <w:t>სტატისტიკის ეროვნული სისტემა საჭიროებს განვითარების კონცეფციას</w:t>
                        </w:r>
                      </w:p>
                      <w:p w14:paraId="68902DC6" w14:textId="522FF71C" w:rsidR="00C6403A" w:rsidRPr="004C3B05" w:rsidRDefault="00C6403A" w:rsidP="004C3B05">
                        <w:pPr>
                          <w:pStyle w:val="NormalWeb"/>
                          <w:spacing w:before="0" w:beforeAutospacing="0" w:after="0" w:afterAutospacing="0"/>
                          <w:jc w:val="center"/>
                          <w:rPr>
                            <w:rFonts w:ascii="Calibri" w:hAnsi="Calibri"/>
                            <w:color w:val="000000"/>
                            <w:kern w:val="24"/>
                            <w:sz w:val="18"/>
                            <w:szCs w:val="32"/>
                            <w:lang w:val="ka-GE"/>
                          </w:rPr>
                        </w:pPr>
                      </w:p>
                    </w:txbxContent>
                  </v:textbox>
                </v:rect>
                <v:rect id="_x0000_s1106" style="position:absolute;left:85953;top:44453;width:12427;height:95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" fillcolor="window" strokecolor="#ed7d31" strokeweight="1pt">
                  <v:textbox>
                    <w:txbxContent>
                      <w:p w14:paraId="1E997FE7" w14:textId="77777777" w:rsidR="00C6403A" w:rsidRPr="00C6403A" w:rsidRDefault="00C6403A" w:rsidP="00C6403A">
                        <w:pPr>
                          <w:pStyle w:val="NormalWeb"/>
                          <w:spacing w:before="0" w:beforeAutospacing="0" w:after="0" w:afterAutospacing="0"/>
                          <w:jc w:val="center"/>
                          <w:rPr>
                            <w:rFonts w:ascii="Sylfaen" w:hAnsi="Sylfaen" w:cs="Sylfaen"/>
                            <w:color w:val="000000"/>
                            <w:kern w:val="24"/>
                            <w:sz w:val="18"/>
                            <w:szCs w:val="32"/>
                          </w:rPr>
                        </w:pPr>
                        <w:r w:rsidRPr="00C6403A">
                          <w:rPr>
                            <w:rFonts w:ascii="Sylfaen" w:hAnsi="Sylfaen" w:cs="Sylfaen"/>
                            <w:color w:val="000000"/>
                            <w:kern w:val="24"/>
                            <w:sz w:val="18"/>
                            <w:szCs w:val="32"/>
                          </w:rPr>
                          <w:t>მონაცემებზე წვდომის გაუმჯობესების საჭიროება</w:t>
                        </w:r>
                      </w:p>
                      <w:p w14:paraId="02A4E0F1" w14:textId="12F365EA" w:rsidR="00C6403A" w:rsidRPr="004C3B05" w:rsidRDefault="00C6403A" w:rsidP="004C3B05">
                        <w:pPr>
                          <w:pStyle w:val="NormalWeb"/>
                          <w:spacing w:before="0" w:beforeAutospacing="0" w:after="0" w:afterAutospacing="0"/>
                          <w:jc w:val="center"/>
                          <w:rPr>
                            <w:rFonts w:ascii="Calibri" w:hAnsi="Calibri"/>
                            <w:color w:val="000000"/>
                            <w:kern w:val="24"/>
                            <w:sz w:val="18"/>
                            <w:szCs w:val="32"/>
                          </w:rPr>
                        </w:pPr>
                      </w:p>
                    </w:txbxContent>
                  </v:textbox>
                </v:rect>
                <v:rect id="_x0000_s1107" style="position:absolute;left:70901;top:37420;width:26517;height:55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" fillcolor="window" strokecolor="#ed7d31" strokeweight="1pt">
                  <v:textbox>
                    <w:txbxContent>
                      <w:p w14:paraId="37082A5F" w14:textId="3AAB995C" w:rsidR="00C6403A" w:rsidRPr="00C6403A" w:rsidRDefault="00C6403A" w:rsidP="00FC1365">
                        <w:pPr>
                          <w:pStyle w:val="NormalWeb"/>
                          <w:spacing w:before="0" w:beforeAutospacing="0" w:after="0" w:afterAutospacing="0"/>
                          <w:jc w:val="center"/>
                          <w:rPr>
                            <w:rFonts w:ascii="Sylfaen" w:hAnsi="Sylfaen" w:cs="Sylfaen"/>
                            <w:color w:val="000000"/>
                            <w:kern w:val="24"/>
                            <w:sz w:val="18"/>
                            <w:szCs w:val="32"/>
                          </w:rPr>
                        </w:pPr>
                        <w:r w:rsidRPr="00C6403A">
                          <w:rPr>
                            <w:rFonts w:ascii="Sylfaen" w:hAnsi="Sylfaen" w:cs="Sylfaen"/>
                            <w:color w:val="000000"/>
                            <w:kern w:val="24"/>
                            <w:sz w:val="18"/>
                            <w:szCs w:val="32"/>
                          </w:rPr>
                          <w:t xml:space="preserve">ხელმისაწვდომი ოფიციალური სტატისტიკის შესახებ მომხმარებლთა გარკვეული ჯგუფების ცნობიერების დაბალი დონე </w:t>
                        </w:r>
                      </w:p>
                      <w:p w14:paraId="2976EF1B" w14:textId="063B9678" w:rsidR="00C6403A" w:rsidRPr="004C3B05" w:rsidRDefault="00C6403A" w:rsidP="004C3B05">
                        <w:pPr>
                          <w:pStyle w:val="NormalWeb"/>
                          <w:spacing w:before="0" w:beforeAutospacing="0" w:after="0" w:afterAutospacing="0"/>
                          <w:jc w:val="center"/>
                          <w:rPr>
                            <w:rFonts w:ascii="Calibri" w:hAnsi="Calibri"/>
                            <w:color w:val="000000"/>
                            <w:kern w:val="24"/>
                            <w:sz w:val="18"/>
                            <w:szCs w:val="32"/>
                          </w:rPr>
                        </w:pPr>
                      </w:p>
                    </w:txbxContent>
                  </v:textbox>
                </v:rect>
              </v:group>
            </w:pict>
          </mc:Fallback>
        </mc:AlternateContent>
      </w:r>
    </w:p>
    <w:p w14:paraId="60C97967" w14:textId="119BD332" w:rsidR="004C3B05" w:rsidRPr="0024465B" w:rsidRDefault="004C3B05" w:rsidP="000A6438">
      <w:pPr>
        <w:spacing w:after="160"/>
        <w:rPr>
          <w:rFonts w:ascii="Sylfaen" w:eastAsia="Calibri" w:hAnsi="Sylfaen" w:cs="Times New Roman"/>
          <w:sz w:val="22"/>
          <w:szCs w:val="22"/>
        </w:rPr>
      </w:pPr>
    </w:p>
    <w:p w14:paraId="2C434381" w14:textId="301995F0" w:rsidR="004C3B05" w:rsidRPr="0024465B" w:rsidRDefault="002A0CF1" w:rsidP="000A6438">
      <w:pPr>
        <w:spacing w:after="160"/>
        <w:rPr>
          <w:rFonts w:ascii="Sylfaen" w:eastAsia="Calibri" w:hAnsi="Sylfaen" w:cs="Times New Roman"/>
          <w:sz w:val="22"/>
          <w:szCs w:val="22"/>
        </w:rPr>
      </w:pPr>
      <w:r w:rsidRPr="0024465B">
        <w:rPr>
          <w:rFonts w:ascii="Sylfaen" w:eastAsia="Calibri" w:hAnsi="Sylfaen" w:cs="Times New Roman"/>
          <w:noProof/>
          <w:sz w:val="22"/>
          <w:szCs w:val="22"/>
        </w:rPr>
        <mc:AlternateContent>
          <mc:Choice Requires="wps">
            <w:drawing>
              <wp:anchor distT="0" distB="0" distL="114300" distR="114300" simplePos="0" relativeHeight="251809280" behindDoc="0" locked="0" layoutInCell="1" allowOverlap="1" wp14:anchorId="7294B7B2" wp14:editId="21E35AEC">
                <wp:simplePos x="0" y="0"/>
                <wp:positionH relativeFrom="column">
                  <wp:posOffset>6699885</wp:posOffset>
                </wp:positionH>
                <wp:positionV relativeFrom="paragraph">
                  <wp:posOffset>125730</wp:posOffset>
                </wp:positionV>
                <wp:extent cx="0" cy="199390"/>
                <wp:effectExtent l="95250" t="38100" r="57150" b="10160"/>
                <wp:wrapNone/>
                <wp:docPr id="580461822" name="Straight Arrow Connector 580461822"/>
                <wp:cNvGraphicFramePr/>
                <a:graphic xmlns:a="http://schemas.openxmlformats.org/drawingml/2006/main">
                  <a:graphicData uri="http://schemas.microsoft.com/office/word/2010/wordprocessingShape">
                    <wps:wsp>
                      <wps:cNvCnPr/>
                      <wps:spPr>
                        <a:xfrm flipH="1" flipV="1">
                          <a:off x="0" y="0"/>
                          <a:ext cx="0" cy="19939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10B31C1" id="Straight Arrow Connector 580461822" o:spid="_x0000_s1026" type="#_x0000_t32" style="position:absolute;margin-left:527.55pt;margin-top:9.9pt;width:0;height:15.7pt;flip:x y;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" strokecolor="windowText" strokeweight=".5pt">
                <v:stroke endarrow="open" joinstyle="miter"/>
              </v:shape>
            </w:pict>
          </mc:Fallback>
        </mc:AlternateContent>
      </w:r>
      <w:r w:rsidR="00C7165A" w:rsidRPr="0024465B">
        <w:rPr>
          <w:rFonts w:ascii="Sylfaen" w:eastAsia="Calibri" w:hAnsi="Sylfaen" w:cs="Times New Roman"/>
          <w:noProof/>
          <w:sz w:val="22"/>
          <w:szCs w:val="22"/>
        </w:rPr>
        <mc:AlternateContent>
          <mc:Choice Requires="wps">
            <w:drawing>
              <wp:anchor distT="0" distB="0" distL="114300" distR="114300" simplePos="0" relativeHeight="251782656" behindDoc="0" locked="0" layoutInCell="1" allowOverlap="1" wp14:anchorId="256613C3" wp14:editId="2A23E59B">
                <wp:simplePos x="0" y="0"/>
                <wp:positionH relativeFrom="column">
                  <wp:posOffset>4186555</wp:posOffset>
                </wp:positionH>
                <wp:positionV relativeFrom="paragraph">
                  <wp:posOffset>200025</wp:posOffset>
                </wp:positionV>
                <wp:extent cx="0" cy="200025"/>
                <wp:effectExtent l="95250" t="38100" r="57150" b="9525"/>
                <wp:wrapNone/>
                <wp:docPr id="1833207151" name="Straight Arrow Connector 1833207151"/>
                <wp:cNvGraphicFramePr/>
                <a:graphic xmlns:a="http://schemas.openxmlformats.org/drawingml/2006/main">
                  <a:graphicData uri="http://schemas.microsoft.com/office/word/2010/wordprocessingShape">
                    <wps:wsp>
                      <wps:cNvCnPr/>
                      <wps:spPr>
                        <a:xfrm flipV="1">
                          <a:off x="0" y="0"/>
                          <a:ext cx="0" cy="200025"/>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8EC4051" id="Straight Arrow Connector 1833207151" o:spid="_x0000_s1026" type="#_x0000_t32" style="position:absolute;margin-left:329.65pt;margin-top:15.75pt;width:0;height:15.75pt;flip:y;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" strokecolor="windowText" strokeweight=".5pt">
                <v:stroke endarrow="open" joinstyle="miter"/>
              </v:shape>
            </w:pict>
          </mc:Fallback>
        </mc:AlternateContent>
      </w:r>
      <w:r w:rsidR="004C3B05" w:rsidRPr="0024465B">
        <w:rPr>
          <w:rFonts w:ascii="Sylfaen" w:eastAsia="Calibri" w:hAnsi="Sylfaen" w:cs="Times New Roman"/>
          <w:noProof/>
          <w:sz w:val="22"/>
          <w:szCs w:val="22"/>
        </w:rPr>
        <mc:AlternateContent>
          <mc:Choice Requires="wps">
            <w:drawing>
              <wp:anchor distT="0" distB="0" distL="114300" distR="114300" simplePos="0" relativeHeight="251813376" behindDoc="0" locked="0" layoutInCell="1" allowOverlap="1" wp14:anchorId="1AF76009" wp14:editId="3E2C24EE">
                <wp:simplePos x="0" y="0"/>
                <wp:positionH relativeFrom="column">
                  <wp:posOffset>1933575</wp:posOffset>
                </wp:positionH>
                <wp:positionV relativeFrom="paragraph">
                  <wp:posOffset>220980</wp:posOffset>
                </wp:positionV>
                <wp:extent cx="0" cy="200025"/>
                <wp:effectExtent l="95250" t="38100" r="57150" b="9525"/>
                <wp:wrapNone/>
                <wp:docPr id="1260186423" name="Straight Arrow Connector 1260186423"/>
                <wp:cNvGraphicFramePr/>
                <a:graphic xmlns:a="http://schemas.openxmlformats.org/drawingml/2006/main">
                  <a:graphicData uri="http://schemas.microsoft.com/office/word/2010/wordprocessingShape">
                    <wps:wsp>
                      <wps:cNvCnPr/>
                      <wps:spPr>
                        <a:xfrm flipV="1">
                          <a:off x="0" y="0"/>
                          <a:ext cx="0" cy="200025"/>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BC01CA1" id="Straight Arrow Connector 1260186423" o:spid="_x0000_s1026" type="#_x0000_t32" style="position:absolute;margin-left:152.25pt;margin-top:17.4pt;width:0;height:15.75pt;flip:y;z-index:25181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" strokecolor="windowText" strokeweight=".5pt">
                <v:stroke endarrow="open" joinstyle="miter"/>
              </v:shape>
            </w:pict>
          </mc:Fallback>
        </mc:AlternateContent>
      </w:r>
    </w:p>
    <w:p w14:paraId="2B817299" w14:textId="08C0E289" w:rsidR="004C3B05" w:rsidRPr="0024465B" w:rsidRDefault="004C3B05" w:rsidP="000A6438">
      <w:pPr>
        <w:spacing w:after="160"/>
        <w:rPr>
          <w:rFonts w:ascii="Sylfaen" w:eastAsia="Calibri" w:hAnsi="Sylfaen" w:cs="Times New Roman"/>
          <w:sz w:val="22"/>
          <w:szCs w:val="22"/>
        </w:rPr>
      </w:pPr>
    </w:p>
    <w:p w14:paraId="20161D0B" w14:textId="77777777" w:rsidR="004C3B05" w:rsidRPr="0024465B" w:rsidRDefault="004C3B05" w:rsidP="000A6438">
      <w:pPr>
        <w:spacing w:after="160"/>
        <w:rPr>
          <w:rFonts w:ascii="Sylfaen" w:eastAsia="Calibri" w:hAnsi="Sylfaen" w:cs="Times New Roman"/>
          <w:sz w:val="22"/>
          <w:szCs w:val="22"/>
        </w:rPr>
      </w:pPr>
    </w:p>
    <w:p w14:paraId="0B64F116" w14:textId="085CD107" w:rsidR="004C3B05" w:rsidRPr="0024465B" w:rsidRDefault="002A0CF1" w:rsidP="000A6438">
      <w:pPr>
        <w:spacing w:after="160"/>
        <w:rPr>
          <w:rFonts w:ascii="Sylfaen" w:eastAsia="Calibri" w:hAnsi="Sylfaen" w:cs="Times New Roman"/>
          <w:sz w:val="22"/>
          <w:szCs w:val="22"/>
        </w:rPr>
      </w:pPr>
      <w:r w:rsidRPr="0024465B">
        <w:rPr>
          <w:rFonts w:ascii="Sylfaen" w:eastAsia="Calibri" w:hAnsi="Sylfaen" w:cs="Times New Roman"/>
          <w:noProof/>
          <w:sz w:val="22"/>
          <w:szCs w:val="22"/>
        </w:rPr>
        <mc:AlternateContent>
          <mc:Choice Requires="wps">
            <w:drawing>
              <wp:anchor distT="0" distB="0" distL="114300" distR="114300" simplePos="0" relativeHeight="251794944" behindDoc="0" locked="0" layoutInCell="1" allowOverlap="1" wp14:anchorId="1F089141" wp14:editId="3E918C16">
                <wp:simplePos x="0" y="0"/>
                <wp:positionH relativeFrom="column">
                  <wp:posOffset>1929130</wp:posOffset>
                </wp:positionH>
                <wp:positionV relativeFrom="paragraph">
                  <wp:posOffset>118110</wp:posOffset>
                </wp:positionV>
                <wp:extent cx="0" cy="180340"/>
                <wp:effectExtent l="95250" t="38100" r="57150" b="10160"/>
                <wp:wrapNone/>
                <wp:docPr id="1783899814" name="Straight Arrow Connector 1783899814"/>
                <wp:cNvGraphicFramePr/>
                <a:graphic xmlns:a="http://schemas.openxmlformats.org/drawingml/2006/main">
                  <a:graphicData uri="http://schemas.microsoft.com/office/word/2010/wordprocessingShape">
                    <wps:wsp>
                      <wps:cNvCnPr/>
                      <wps:spPr>
                        <a:xfrm flipV="1">
                          <a:off x="0" y="0"/>
                          <a:ext cx="0" cy="18034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59E63B4" id="Straight Arrow Connector 1783899814" o:spid="_x0000_s1026" type="#_x0000_t32" style="position:absolute;margin-left:151.9pt;margin-top:9.3pt;width:0;height:14.2pt;flip:y;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" strokecolor="windowText" strokeweight=".5pt">
                <v:stroke endarrow="open" joinstyle="miter"/>
              </v:shape>
            </w:pict>
          </mc:Fallback>
        </mc:AlternateContent>
      </w:r>
      <w:r w:rsidRPr="0024465B">
        <w:rPr>
          <w:rFonts w:ascii="Sylfaen" w:eastAsia="Calibri" w:hAnsi="Sylfaen" w:cs="Times New Roman"/>
          <w:noProof/>
          <w:sz w:val="22"/>
          <w:szCs w:val="22"/>
        </w:rPr>
        <mc:AlternateContent>
          <mc:Choice Requires="wps">
            <w:drawing>
              <wp:anchor distT="0" distB="0" distL="114300" distR="114300" simplePos="0" relativeHeight="251814400" behindDoc="0" locked="0" layoutInCell="1" allowOverlap="1" wp14:anchorId="58885EC6" wp14:editId="70B808B9">
                <wp:simplePos x="0" y="0"/>
                <wp:positionH relativeFrom="column">
                  <wp:posOffset>6735445</wp:posOffset>
                </wp:positionH>
                <wp:positionV relativeFrom="paragraph">
                  <wp:posOffset>60325</wp:posOffset>
                </wp:positionV>
                <wp:extent cx="0" cy="199390"/>
                <wp:effectExtent l="95250" t="38100" r="57150" b="10160"/>
                <wp:wrapNone/>
                <wp:docPr id="242496608" name="Straight Arrow Connector 242496608"/>
                <wp:cNvGraphicFramePr/>
                <a:graphic xmlns:a="http://schemas.openxmlformats.org/drawingml/2006/main">
                  <a:graphicData uri="http://schemas.microsoft.com/office/word/2010/wordprocessingShape">
                    <wps:wsp>
                      <wps:cNvCnPr/>
                      <wps:spPr>
                        <a:xfrm flipV="1">
                          <a:off x="0" y="0"/>
                          <a:ext cx="0" cy="19939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93059EF" id="Straight Arrow Connector 242496608" o:spid="_x0000_s1026" type="#_x0000_t32" style="position:absolute;margin-left:530.35pt;margin-top:4.75pt;width:0;height:15.7pt;flip:y;z-index:25181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" strokecolor="windowText" strokeweight=".5pt">
                <v:stroke endarrow="open" joinstyle="miter"/>
              </v:shape>
            </w:pict>
          </mc:Fallback>
        </mc:AlternateContent>
      </w:r>
      <w:r w:rsidR="00C7165A" w:rsidRPr="0024465B">
        <w:rPr>
          <w:rFonts w:ascii="Sylfaen" w:eastAsia="Calibri" w:hAnsi="Sylfaen" w:cs="Times New Roman"/>
          <w:noProof/>
          <w:sz w:val="22"/>
          <w:szCs w:val="22"/>
        </w:rPr>
        <mc:AlternateContent>
          <mc:Choice Requires="wps">
            <w:drawing>
              <wp:anchor distT="0" distB="0" distL="114300" distR="114300" simplePos="0" relativeHeight="251798016" behindDoc="0" locked="0" layoutInCell="1" allowOverlap="1" wp14:anchorId="284B2F72" wp14:editId="5F338E27">
                <wp:simplePos x="0" y="0"/>
                <wp:positionH relativeFrom="column">
                  <wp:posOffset>4205605</wp:posOffset>
                </wp:positionH>
                <wp:positionV relativeFrom="paragraph">
                  <wp:posOffset>84455</wp:posOffset>
                </wp:positionV>
                <wp:extent cx="0" cy="199390"/>
                <wp:effectExtent l="95250" t="38100" r="57150" b="10160"/>
                <wp:wrapNone/>
                <wp:docPr id="703032705" name="Straight Arrow Connector 703032705"/>
                <wp:cNvGraphicFramePr/>
                <a:graphic xmlns:a="http://schemas.openxmlformats.org/drawingml/2006/main">
                  <a:graphicData uri="http://schemas.microsoft.com/office/word/2010/wordprocessingShape">
                    <wps:wsp>
                      <wps:cNvCnPr/>
                      <wps:spPr>
                        <a:xfrm flipV="1">
                          <a:off x="0" y="0"/>
                          <a:ext cx="0" cy="19939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A32B637" id="Straight Arrow Connector 703032705" o:spid="_x0000_s1026" type="#_x0000_t32" style="position:absolute;margin-left:331.15pt;margin-top:6.65pt;width:0;height:15.7pt;flip:y;z-index:25179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" strokecolor="windowText" strokeweight=".5pt">
                <v:stroke endarrow="open" joinstyle="miter"/>
              </v:shape>
            </w:pict>
          </mc:Fallback>
        </mc:AlternateContent>
      </w:r>
    </w:p>
    <w:p w14:paraId="3A819469" w14:textId="0E0F74EE" w:rsidR="004C3B05" w:rsidRPr="0024465B" w:rsidRDefault="004C3B05" w:rsidP="000A6438">
      <w:pPr>
        <w:spacing w:after="160"/>
        <w:rPr>
          <w:rFonts w:ascii="Sylfaen" w:eastAsia="Calibri" w:hAnsi="Sylfaen" w:cs="Times New Roman"/>
          <w:sz w:val="22"/>
          <w:szCs w:val="22"/>
        </w:rPr>
      </w:pPr>
    </w:p>
    <w:p w14:paraId="18275B8F" w14:textId="4B408CE0" w:rsidR="004C3B05" w:rsidRPr="0024465B" w:rsidRDefault="004C3B05" w:rsidP="000A6438">
      <w:pPr>
        <w:spacing w:after="160"/>
        <w:rPr>
          <w:rFonts w:ascii="Sylfaen" w:eastAsia="Calibri" w:hAnsi="Sylfaen" w:cs="Times New Roman"/>
          <w:sz w:val="22"/>
          <w:szCs w:val="22"/>
        </w:rPr>
      </w:pPr>
    </w:p>
    <w:p w14:paraId="38F04781" w14:textId="2A272AA9" w:rsidR="004C3B05" w:rsidRPr="0024465B" w:rsidRDefault="002A0CF1" w:rsidP="000A6438">
      <w:pPr>
        <w:spacing w:after="160"/>
        <w:rPr>
          <w:rFonts w:ascii="Sylfaen" w:eastAsia="Calibri" w:hAnsi="Sylfaen" w:cs="Times New Roman"/>
          <w:sz w:val="22"/>
          <w:szCs w:val="22"/>
        </w:rPr>
      </w:pPr>
      <w:r w:rsidRPr="0024465B">
        <w:rPr>
          <w:rFonts w:ascii="Sylfaen" w:eastAsia="Calibri" w:hAnsi="Sylfaen" w:cs="Times New Roman"/>
          <w:noProof/>
          <w:sz w:val="22"/>
          <w:szCs w:val="22"/>
        </w:rPr>
        <mc:AlternateContent>
          <mc:Choice Requires="wps">
            <w:drawing>
              <wp:anchor distT="0" distB="0" distL="114300" distR="114300" simplePos="0" relativeHeight="251836928" behindDoc="0" locked="0" layoutInCell="1" allowOverlap="1" wp14:anchorId="742E3E9F" wp14:editId="57E14C34">
                <wp:simplePos x="0" y="0"/>
                <wp:positionH relativeFrom="column">
                  <wp:posOffset>1918970</wp:posOffset>
                </wp:positionH>
                <wp:positionV relativeFrom="paragraph">
                  <wp:posOffset>47625</wp:posOffset>
                </wp:positionV>
                <wp:extent cx="0" cy="199390"/>
                <wp:effectExtent l="95250" t="38100" r="57150" b="10160"/>
                <wp:wrapNone/>
                <wp:docPr id="1330791316" name="Straight Arrow Connector 1330791316"/>
                <wp:cNvGraphicFramePr/>
                <a:graphic xmlns:a="http://schemas.openxmlformats.org/drawingml/2006/main">
                  <a:graphicData uri="http://schemas.microsoft.com/office/word/2010/wordprocessingShape">
                    <wps:wsp>
                      <wps:cNvCnPr/>
                      <wps:spPr>
                        <a:xfrm flipV="1">
                          <a:off x="0" y="0"/>
                          <a:ext cx="0" cy="19939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C6F4DB1" id="Straight Arrow Connector 1330791316" o:spid="_x0000_s1026" type="#_x0000_t32" style="position:absolute;margin-left:151.1pt;margin-top:3.75pt;width:0;height:15.7pt;flip:y;z-index:25183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" strokecolor="windowText" strokeweight=".5pt">
                <v:stroke endarrow="open" joinstyle="miter"/>
              </v:shape>
            </w:pict>
          </mc:Fallback>
        </mc:AlternateContent>
      </w:r>
      <w:r w:rsidR="00C7165A" w:rsidRPr="0024465B">
        <w:rPr>
          <w:rFonts w:ascii="Sylfaen" w:eastAsia="Calibri" w:hAnsi="Sylfaen" w:cs="Times New Roman"/>
          <w:noProof/>
          <w:sz w:val="22"/>
          <w:szCs w:val="22"/>
        </w:rPr>
        <mc:AlternateContent>
          <mc:Choice Requires="wps">
            <w:drawing>
              <wp:anchor distT="0" distB="0" distL="114300" distR="114300" simplePos="0" relativeHeight="251799040" behindDoc="0" locked="0" layoutInCell="1" allowOverlap="1" wp14:anchorId="60C7B776" wp14:editId="79353F27">
                <wp:simplePos x="0" y="0"/>
                <wp:positionH relativeFrom="column">
                  <wp:posOffset>4208145</wp:posOffset>
                </wp:positionH>
                <wp:positionV relativeFrom="paragraph">
                  <wp:posOffset>36830</wp:posOffset>
                </wp:positionV>
                <wp:extent cx="0" cy="199390"/>
                <wp:effectExtent l="95250" t="38100" r="57150" b="10160"/>
                <wp:wrapNone/>
                <wp:docPr id="564563003" name="Straight Arrow Connector 564563003"/>
                <wp:cNvGraphicFramePr/>
                <a:graphic xmlns:a="http://schemas.openxmlformats.org/drawingml/2006/main">
                  <a:graphicData uri="http://schemas.microsoft.com/office/word/2010/wordprocessingShape">
                    <wps:wsp>
                      <wps:cNvCnPr/>
                      <wps:spPr>
                        <a:xfrm flipV="1">
                          <a:off x="0" y="0"/>
                          <a:ext cx="0" cy="19939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FB39E49" id="Straight Arrow Connector 564563003" o:spid="_x0000_s1026" type="#_x0000_t32" style="position:absolute;margin-left:331.35pt;margin-top:2.9pt;width:0;height:15.7pt;flip:y;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" strokecolor="windowText" strokeweight=".5pt">
                <v:stroke endarrow="open" joinstyle="miter"/>
              </v:shape>
            </w:pict>
          </mc:Fallback>
        </mc:AlternateContent>
      </w:r>
      <w:r w:rsidR="004C3B05" w:rsidRPr="0024465B">
        <w:rPr>
          <w:rFonts w:ascii="Sylfaen" w:eastAsia="Calibri" w:hAnsi="Sylfaen" w:cs="Times New Roman"/>
          <w:noProof/>
          <w:sz w:val="22"/>
          <w:szCs w:val="22"/>
        </w:rPr>
        <mc:AlternateContent>
          <mc:Choice Requires="wps">
            <w:drawing>
              <wp:anchor distT="0" distB="0" distL="114300" distR="114300" simplePos="0" relativeHeight="251805184" behindDoc="0" locked="0" layoutInCell="1" allowOverlap="1" wp14:anchorId="31DD61B6" wp14:editId="0AC4BA53">
                <wp:simplePos x="0" y="0"/>
                <wp:positionH relativeFrom="column">
                  <wp:posOffset>6750666</wp:posOffset>
                </wp:positionH>
                <wp:positionV relativeFrom="paragraph">
                  <wp:posOffset>47142</wp:posOffset>
                </wp:positionV>
                <wp:extent cx="0" cy="199390"/>
                <wp:effectExtent l="95250" t="38100" r="57150" b="10160"/>
                <wp:wrapNone/>
                <wp:docPr id="2005743135" name="Straight Arrow Connector 2005743135"/>
                <wp:cNvGraphicFramePr/>
                <a:graphic xmlns:a="http://schemas.openxmlformats.org/drawingml/2006/main">
                  <a:graphicData uri="http://schemas.microsoft.com/office/word/2010/wordprocessingShape">
                    <wps:wsp>
                      <wps:cNvCnPr/>
                      <wps:spPr>
                        <a:xfrm flipV="1">
                          <a:off x="0" y="0"/>
                          <a:ext cx="0" cy="19939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FA021FC" id="Straight Arrow Connector 2005743135" o:spid="_x0000_s1026" type="#_x0000_t32" style="position:absolute;margin-left:531.55pt;margin-top:3.7pt;width:0;height:15.7pt;flip:y;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" strokecolor="windowText" strokeweight=".5pt">
                <v:stroke endarrow="open" joinstyle="miter"/>
              </v:shape>
            </w:pict>
          </mc:Fallback>
        </mc:AlternateContent>
      </w:r>
    </w:p>
    <w:p w14:paraId="74F3EF6F" w14:textId="77777777" w:rsidR="004C3B05" w:rsidRPr="0024465B" w:rsidRDefault="004C3B05" w:rsidP="000A6438">
      <w:pPr>
        <w:spacing w:after="160"/>
        <w:rPr>
          <w:rFonts w:ascii="Sylfaen" w:eastAsia="Calibri" w:hAnsi="Sylfaen" w:cs="Times New Roman"/>
          <w:sz w:val="22"/>
          <w:szCs w:val="22"/>
        </w:rPr>
      </w:pPr>
    </w:p>
    <w:p w14:paraId="4D3571C8" w14:textId="5CE0838F" w:rsidR="004C3B05" w:rsidRPr="0024465B" w:rsidRDefault="004D1613" w:rsidP="000A6438">
      <w:pPr>
        <w:spacing w:after="160"/>
        <w:rPr>
          <w:rFonts w:ascii="Sylfaen" w:eastAsia="Calibri" w:hAnsi="Sylfaen" w:cs="Times New Roman"/>
          <w:sz w:val="22"/>
          <w:szCs w:val="22"/>
        </w:rPr>
      </w:pPr>
      <w:r w:rsidRPr="0024465B">
        <w:rPr>
          <w:rFonts w:ascii="Sylfaen" w:eastAsia="Calibri" w:hAnsi="Sylfaen" w:cs="Times New Roman"/>
          <w:noProof/>
          <w:sz w:val="22"/>
          <w:szCs w:val="22"/>
        </w:rPr>
        <mc:AlternateContent>
          <mc:Choice Requires="wps">
            <w:drawing>
              <wp:anchor distT="0" distB="0" distL="114300" distR="114300" simplePos="0" relativeHeight="251811328" behindDoc="0" locked="0" layoutInCell="1" allowOverlap="1" wp14:anchorId="08F1E35F" wp14:editId="3586948F">
                <wp:simplePos x="0" y="0"/>
                <wp:positionH relativeFrom="column">
                  <wp:posOffset>1195705</wp:posOffset>
                </wp:positionH>
                <wp:positionV relativeFrom="paragraph">
                  <wp:posOffset>167005</wp:posOffset>
                </wp:positionV>
                <wp:extent cx="45085" cy="1737995"/>
                <wp:effectExtent l="38100" t="38100" r="69215" b="14605"/>
                <wp:wrapNone/>
                <wp:docPr id="1093604148" name="Straight Arrow Connector 1093604148"/>
                <wp:cNvGraphicFramePr/>
                <a:graphic xmlns:a="http://schemas.openxmlformats.org/drawingml/2006/main">
                  <a:graphicData uri="http://schemas.microsoft.com/office/word/2010/wordprocessingShape">
                    <wps:wsp>
                      <wps:cNvCnPr/>
                      <wps:spPr>
                        <a:xfrm flipV="1">
                          <a:off x="0" y="0"/>
                          <a:ext cx="45085" cy="1737995"/>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w14:anchorId="48120161" id="_x0000_t32" coordsize="21600,21600" o:spt="32" o:oned="t" path="m,l21600,21600e" filled="f">
                <v:path arrowok="t" fillok="f" o:connecttype="none"/>
                <o:lock v:ext="edit" shapetype="t"/>
              </v:shapetype>
              <v:shape id="Straight Arrow Connector 1093604148" o:spid="_x0000_s1026" type="#_x0000_t32" style="position:absolute;margin-left:94.15pt;margin-top:13.15pt;width:3.55pt;height:136.85pt;flip:y;z-index:25181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" strokecolor="windowText" strokeweight=".5pt">
                <v:stroke endarrow="open" joinstyle="miter"/>
              </v:shape>
            </w:pict>
          </mc:Fallback>
        </mc:AlternateContent>
      </w:r>
      <w:r w:rsidR="004C3B05" w:rsidRPr="0024465B">
        <w:rPr>
          <w:rFonts w:ascii="Sylfaen" w:eastAsia="Calibri" w:hAnsi="Sylfaen" w:cs="Times New Roman"/>
          <w:noProof/>
          <w:sz w:val="22"/>
          <w:szCs w:val="22"/>
        </w:rPr>
        <mc:AlternateContent>
          <mc:Choice Requires="wps">
            <w:drawing>
              <wp:anchor distT="0" distB="0" distL="114300" distR="114300" simplePos="0" relativeHeight="251808256" behindDoc="0" locked="0" layoutInCell="1" allowOverlap="1" wp14:anchorId="12AED6F1" wp14:editId="382CBF12">
                <wp:simplePos x="0" y="0"/>
                <wp:positionH relativeFrom="column">
                  <wp:posOffset>3056433</wp:posOffset>
                </wp:positionH>
                <wp:positionV relativeFrom="paragraph">
                  <wp:posOffset>140640</wp:posOffset>
                </wp:positionV>
                <wp:extent cx="0" cy="199390"/>
                <wp:effectExtent l="95250" t="38100" r="57150" b="10160"/>
                <wp:wrapNone/>
                <wp:docPr id="101720286" name="Straight Arrow Connector 101720286"/>
                <wp:cNvGraphicFramePr/>
                <a:graphic xmlns:a="http://schemas.openxmlformats.org/drawingml/2006/main">
                  <a:graphicData uri="http://schemas.microsoft.com/office/word/2010/wordprocessingShape">
                    <wps:wsp>
                      <wps:cNvCnPr/>
                      <wps:spPr>
                        <a:xfrm flipV="1">
                          <a:off x="0" y="0"/>
                          <a:ext cx="0" cy="19939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274B42E" id="Straight Arrow Connector 101720286" o:spid="_x0000_s1026" type="#_x0000_t32" style="position:absolute;margin-left:240.65pt;margin-top:11.05pt;width:0;height:15.7pt;flip:y;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" strokecolor="windowText" strokeweight=".5pt">
                <v:stroke endarrow="open" joinstyle="miter"/>
              </v:shape>
            </w:pict>
          </mc:Fallback>
        </mc:AlternateContent>
      </w:r>
      <w:r w:rsidR="004C3B05" w:rsidRPr="0024465B">
        <w:rPr>
          <w:rFonts w:ascii="Sylfaen" w:eastAsia="Calibri" w:hAnsi="Sylfaen" w:cs="Times New Roman"/>
          <w:noProof/>
          <w:sz w:val="22"/>
          <w:szCs w:val="22"/>
        </w:rPr>
        <mc:AlternateContent>
          <mc:Choice Requires="wps">
            <w:drawing>
              <wp:anchor distT="0" distB="0" distL="114300" distR="114300" simplePos="0" relativeHeight="251810304" behindDoc="0" locked="0" layoutInCell="1" allowOverlap="1" wp14:anchorId="25B49E77" wp14:editId="27AAE2DE">
                <wp:simplePos x="0" y="0"/>
                <wp:positionH relativeFrom="column">
                  <wp:posOffset>6560337</wp:posOffset>
                </wp:positionH>
                <wp:positionV relativeFrom="paragraph">
                  <wp:posOffset>144195</wp:posOffset>
                </wp:positionV>
                <wp:extent cx="0" cy="199390"/>
                <wp:effectExtent l="95250" t="38100" r="57150" b="10160"/>
                <wp:wrapNone/>
                <wp:docPr id="348270636" name="Straight Arrow Connector 348270636"/>
                <wp:cNvGraphicFramePr/>
                <a:graphic xmlns:a="http://schemas.openxmlformats.org/drawingml/2006/main">
                  <a:graphicData uri="http://schemas.microsoft.com/office/word/2010/wordprocessingShape">
                    <wps:wsp>
                      <wps:cNvCnPr/>
                      <wps:spPr>
                        <a:xfrm flipV="1">
                          <a:off x="0" y="0"/>
                          <a:ext cx="0" cy="19939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EA1DE3C" id="Straight Arrow Connector 348270636" o:spid="_x0000_s1026" type="#_x0000_t32" style="position:absolute;margin-left:516.55pt;margin-top:11.35pt;width:0;height:15.7pt;flip:y;z-index:25181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" strokecolor="windowText" strokeweight=".5pt">
                <v:stroke endarrow="open" joinstyle="miter"/>
              </v:shape>
            </w:pict>
          </mc:Fallback>
        </mc:AlternateContent>
      </w:r>
      <w:r w:rsidR="004C3B05" w:rsidRPr="0024465B">
        <w:rPr>
          <w:rFonts w:ascii="Sylfaen" w:eastAsia="Calibri" w:hAnsi="Sylfaen" w:cs="Times New Roman"/>
          <w:noProof/>
          <w:sz w:val="22"/>
          <w:szCs w:val="22"/>
        </w:rPr>
        <mc:AlternateContent>
          <mc:Choice Requires="wps">
            <w:drawing>
              <wp:anchor distT="0" distB="0" distL="114300" distR="114300" simplePos="0" relativeHeight="251801088" behindDoc="0" locked="0" layoutInCell="1" allowOverlap="1" wp14:anchorId="5543EC23" wp14:editId="61CE2381">
                <wp:simplePos x="0" y="0"/>
                <wp:positionH relativeFrom="column">
                  <wp:posOffset>8620125</wp:posOffset>
                </wp:positionH>
                <wp:positionV relativeFrom="paragraph">
                  <wp:posOffset>4086225</wp:posOffset>
                </wp:positionV>
                <wp:extent cx="0" cy="199390"/>
                <wp:effectExtent l="95250" t="38100" r="57150" b="10160"/>
                <wp:wrapNone/>
                <wp:docPr id="1441386931" name="Straight Arrow Connector 1441386931"/>
                <wp:cNvGraphicFramePr/>
                <a:graphic xmlns:a="http://schemas.openxmlformats.org/drawingml/2006/main">
                  <a:graphicData uri="http://schemas.microsoft.com/office/word/2010/wordprocessingShape">
                    <wps:wsp>
                      <wps:cNvCnPr/>
                      <wps:spPr>
                        <a:xfrm flipV="1">
                          <a:off x="0" y="0"/>
                          <a:ext cx="0" cy="19939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8D5B8E7" id="Straight Arrow Connector 1441386931" o:spid="_x0000_s1026" type="#_x0000_t32" style="position:absolute;margin-left:678.75pt;margin-top:321.75pt;width:0;height:15.7pt;flip:y;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" strokecolor="windowText" strokeweight=".5pt">
                <v:stroke endarrow="open" joinstyle="miter"/>
              </v:shape>
            </w:pict>
          </mc:Fallback>
        </mc:AlternateContent>
      </w:r>
      <w:r w:rsidR="004C3B05" w:rsidRPr="0024465B">
        <w:rPr>
          <w:rFonts w:ascii="Sylfaen" w:eastAsia="Calibri" w:hAnsi="Sylfaen" w:cs="Times New Roman"/>
          <w:noProof/>
          <w:sz w:val="22"/>
          <w:szCs w:val="22"/>
        </w:rPr>
        <mc:AlternateContent>
          <mc:Choice Requires="wps">
            <w:drawing>
              <wp:anchor distT="0" distB="0" distL="114300" distR="114300" simplePos="0" relativeHeight="251802112" behindDoc="0" locked="0" layoutInCell="1" allowOverlap="1" wp14:anchorId="4DAF67EB" wp14:editId="3C35094B">
                <wp:simplePos x="0" y="0"/>
                <wp:positionH relativeFrom="column">
                  <wp:posOffset>6991350</wp:posOffset>
                </wp:positionH>
                <wp:positionV relativeFrom="paragraph">
                  <wp:posOffset>4087495</wp:posOffset>
                </wp:positionV>
                <wp:extent cx="0" cy="199390"/>
                <wp:effectExtent l="95250" t="38100" r="57150" b="10160"/>
                <wp:wrapNone/>
                <wp:docPr id="210470072" name="Straight Arrow Connector 210470072"/>
                <wp:cNvGraphicFramePr/>
                <a:graphic xmlns:a="http://schemas.openxmlformats.org/drawingml/2006/main">
                  <a:graphicData uri="http://schemas.microsoft.com/office/word/2010/wordprocessingShape">
                    <wps:wsp>
                      <wps:cNvCnPr/>
                      <wps:spPr>
                        <a:xfrm flipV="1">
                          <a:off x="0" y="0"/>
                          <a:ext cx="0" cy="19939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176C3EA" id="Straight Arrow Connector 210470072" o:spid="_x0000_s1026" type="#_x0000_t32" style="position:absolute;margin-left:550.5pt;margin-top:321.85pt;width:0;height:15.7pt;flip:y;z-index:25180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" strokecolor="windowText" strokeweight=".5pt">
                <v:stroke endarrow="open" joinstyle="miter"/>
              </v:shape>
            </w:pict>
          </mc:Fallback>
        </mc:AlternateContent>
      </w:r>
      <w:r w:rsidR="004C3B05" w:rsidRPr="0024465B">
        <w:rPr>
          <w:rFonts w:ascii="Sylfaen" w:eastAsia="Calibri" w:hAnsi="Sylfaen" w:cs="Times New Roman"/>
          <w:noProof/>
          <w:sz w:val="22"/>
          <w:szCs w:val="22"/>
        </w:rPr>
        <mc:AlternateContent>
          <mc:Choice Requires="wps">
            <w:drawing>
              <wp:anchor distT="0" distB="0" distL="114300" distR="114300" simplePos="0" relativeHeight="251803136" behindDoc="0" locked="0" layoutInCell="1" allowOverlap="1" wp14:anchorId="765803D4" wp14:editId="59B25EA2">
                <wp:simplePos x="0" y="0"/>
                <wp:positionH relativeFrom="column">
                  <wp:posOffset>4638675</wp:posOffset>
                </wp:positionH>
                <wp:positionV relativeFrom="paragraph">
                  <wp:posOffset>4086860</wp:posOffset>
                </wp:positionV>
                <wp:extent cx="0" cy="200024"/>
                <wp:effectExtent l="95250" t="38100" r="57150" b="10160"/>
                <wp:wrapNone/>
                <wp:docPr id="1267666681" name="Straight Arrow Connector 1267666681"/>
                <wp:cNvGraphicFramePr/>
                <a:graphic xmlns:a="http://schemas.openxmlformats.org/drawingml/2006/main">
                  <a:graphicData uri="http://schemas.microsoft.com/office/word/2010/wordprocessingShape">
                    <wps:wsp>
                      <wps:cNvCnPr/>
                      <wps:spPr>
                        <a:xfrm flipV="1">
                          <a:off x="0" y="0"/>
                          <a:ext cx="0" cy="200024"/>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F46F549" id="Straight Arrow Connector 1267666681" o:spid="_x0000_s1026" type="#_x0000_t32" style="position:absolute;margin-left:365.25pt;margin-top:321.8pt;width:0;height:15.75pt;flip:y;z-index:25180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" strokecolor="windowText" strokeweight=".5pt">
                <v:stroke endarrow="open" joinstyle="miter"/>
              </v:shape>
            </w:pict>
          </mc:Fallback>
        </mc:AlternateContent>
      </w:r>
      <w:r w:rsidR="004C3B05" w:rsidRPr="0024465B">
        <w:rPr>
          <w:rFonts w:ascii="Sylfaen" w:eastAsia="Calibri" w:hAnsi="Sylfaen" w:cs="Times New Roman"/>
          <w:noProof/>
          <w:sz w:val="22"/>
          <w:szCs w:val="22"/>
        </w:rPr>
        <mc:AlternateContent>
          <mc:Choice Requires="wps">
            <w:drawing>
              <wp:anchor distT="0" distB="0" distL="114300" distR="114300" simplePos="0" relativeHeight="251804160" behindDoc="0" locked="0" layoutInCell="1" allowOverlap="1" wp14:anchorId="3EF42407" wp14:editId="2AE54545">
                <wp:simplePos x="0" y="0"/>
                <wp:positionH relativeFrom="column">
                  <wp:posOffset>2838450</wp:posOffset>
                </wp:positionH>
                <wp:positionV relativeFrom="paragraph">
                  <wp:posOffset>4086225</wp:posOffset>
                </wp:positionV>
                <wp:extent cx="0" cy="199390"/>
                <wp:effectExtent l="95250" t="38100" r="57150" b="10160"/>
                <wp:wrapNone/>
                <wp:docPr id="835120332" name="Straight Arrow Connector 835120332"/>
                <wp:cNvGraphicFramePr/>
                <a:graphic xmlns:a="http://schemas.openxmlformats.org/drawingml/2006/main">
                  <a:graphicData uri="http://schemas.microsoft.com/office/word/2010/wordprocessingShape">
                    <wps:wsp>
                      <wps:cNvCnPr/>
                      <wps:spPr>
                        <a:xfrm flipV="1">
                          <a:off x="0" y="0"/>
                          <a:ext cx="0" cy="19939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D842BF3" id="Straight Arrow Connector 835120332" o:spid="_x0000_s1026" type="#_x0000_t32" style="position:absolute;margin-left:223.5pt;margin-top:321.75pt;width:0;height:15.7pt;flip:y;z-index:25180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" strokecolor="windowText" strokeweight=".5pt">
                <v:stroke endarrow="open" joinstyle="miter"/>
              </v:shape>
            </w:pict>
          </mc:Fallback>
        </mc:AlternateContent>
      </w:r>
    </w:p>
    <w:p w14:paraId="165AD442" w14:textId="7220516C" w:rsidR="004C3B05" w:rsidRPr="0024465B" w:rsidRDefault="004C3B05" w:rsidP="000A6438">
      <w:pPr>
        <w:spacing w:after="160"/>
        <w:rPr>
          <w:rFonts w:ascii="Sylfaen" w:eastAsia="Calibri" w:hAnsi="Sylfaen" w:cs="Times New Roman"/>
          <w:sz w:val="22"/>
          <w:szCs w:val="22"/>
        </w:rPr>
      </w:pPr>
    </w:p>
    <w:p w14:paraId="358DB035" w14:textId="0A34A9EF" w:rsidR="004C3B05" w:rsidRPr="0024465B" w:rsidRDefault="004C3B05" w:rsidP="000A6438">
      <w:pPr>
        <w:tabs>
          <w:tab w:val="left" w:pos="900"/>
          <w:tab w:val="left" w:pos="4395"/>
        </w:tabs>
        <w:spacing w:after="160"/>
        <w:rPr>
          <w:rFonts w:ascii="Sylfaen" w:eastAsia="Calibri" w:hAnsi="Sylfaen" w:cs="Times New Roman"/>
          <w:sz w:val="22"/>
          <w:szCs w:val="22"/>
        </w:rPr>
      </w:pPr>
      <w:r w:rsidRPr="0024465B">
        <w:rPr>
          <w:rFonts w:ascii="Sylfaen" w:eastAsia="Calibri" w:hAnsi="Sylfaen" w:cs="Times New Roman"/>
          <w:sz w:val="22"/>
          <w:szCs w:val="22"/>
        </w:rPr>
        <w:tab/>
      </w:r>
      <w:r w:rsidRPr="0024465B">
        <w:rPr>
          <w:rFonts w:ascii="Sylfaen" w:eastAsia="Calibri" w:hAnsi="Sylfaen" w:cs="Times New Roman"/>
          <w:sz w:val="22"/>
          <w:szCs w:val="22"/>
        </w:rPr>
        <w:tab/>
      </w:r>
    </w:p>
    <w:p w14:paraId="17ADBEFE" w14:textId="145DC7EF" w:rsidR="004C3B05" w:rsidRPr="0024465B" w:rsidRDefault="002A0CF1" w:rsidP="000A6438">
      <w:pPr>
        <w:spacing w:after="160"/>
        <w:rPr>
          <w:rFonts w:ascii="Sylfaen" w:eastAsia="Calibri" w:hAnsi="Sylfaen" w:cs="Times New Roman"/>
          <w:sz w:val="22"/>
          <w:szCs w:val="22"/>
        </w:rPr>
      </w:pPr>
      <w:r w:rsidRPr="0024465B">
        <w:rPr>
          <w:rFonts w:ascii="Sylfaen" w:eastAsia="Calibri" w:hAnsi="Sylfaen" w:cs="Times New Roman"/>
          <w:noProof/>
          <w:sz w:val="22"/>
          <w:szCs w:val="22"/>
        </w:rPr>
        <mc:AlternateContent>
          <mc:Choice Requires="wps">
            <w:drawing>
              <wp:anchor distT="0" distB="0" distL="114300" distR="114300" simplePos="0" relativeHeight="251822592" behindDoc="0" locked="0" layoutInCell="1" allowOverlap="1" wp14:anchorId="649D2D19" wp14:editId="0EE07379">
                <wp:simplePos x="0" y="0"/>
                <wp:positionH relativeFrom="margin">
                  <wp:posOffset>2414905</wp:posOffset>
                </wp:positionH>
                <wp:positionV relativeFrom="paragraph">
                  <wp:posOffset>46990</wp:posOffset>
                </wp:positionV>
                <wp:extent cx="45085" cy="1029970"/>
                <wp:effectExtent l="38100" t="38100" r="69215" b="17780"/>
                <wp:wrapNone/>
                <wp:docPr id="1944266952" name="Straight Arrow Connector 1944266952"/>
                <wp:cNvGraphicFramePr/>
                <a:graphic xmlns:a="http://schemas.openxmlformats.org/drawingml/2006/main">
                  <a:graphicData uri="http://schemas.microsoft.com/office/word/2010/wordprocessingShape">
                    <wps:wsp>
                      <wps:cNvCnPr/>
                      <wps:spPr>
                        <a:xfrm flipV="1">
                          <a:off x="0" y="0"/>
                          <a:ext cx="45085" cy="102997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7546FF06" id="Straight Arrow Connector 1944266952" o:spid="_x0000_s1026" type="#_x0000_t32" style="position:absolute;margin-left:190.15pt;margin-top:3.7pt;width:3.55pt;height:81.1pt;flip:y;z-index:251822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" strokecolor="windowText" strokeweight=".5pt">
                <v:stroke endarrow="open" joinstyle="miter"/>
                <w10:wrap anchorx="margin"/>
              </v:shape>
            </w:pict>
          </mc:Fallback>
        </mc:AlternateContent>
      </w:r>
      <w:r w:rsidRPr="0024465B">
        <w:rPr>
          <w:rFonts w:ascii="Sylfaen" w:eastAsia="Calibri" w:hAnsi="Sylfaen" w:cs="Times New Roman"/>
          <w:noProof/>
          <w:sz w:val="22"/>
          <w:szCs w:val="22"/>
        </w:rPr>
        <mc:AlternateContent>
          <mc:Choice Requires="wps">
            <w:drawing>
              <wp:anchor distT="0" distB="0" distL="114300" distR="114300" simplePos="0" relativeHeight="251816448" behindDoc="0" locked="0" layoutInCell="1" allowOverlap="1" wp14:anchorId="06FC51EF" wp14:editId="1D1AF135">
                <wp:simplePos x="0" y="0"/>
                <wp:positionH relativeFrom="column">
                  <wp:posOffset>5620385</wp:posOffset>
                </wp:positionH>
                <wp:positionV relativeFrom="paragraph">
                  <wp:posOffset>82550</wp:posOffset>
                </wp:positionV>
                <wp:extent cx="0" cy="200025"/>
                <wp:effectExtent l="95250" t="38100" r="57150" b="9525"/>
                <wp:wrapNone/>
                <wp:docPr id="728987555" name="Straight Arrow Connector 728987555"/>
                <wp:cNvGraphicFramePr/>
                <a:graphic xmlns:a="http://schemas.openxmlformats.org/drawingml/2006/main">
                  <a:graphicData uri="http://schemas.microsoft.com/office/word/2010/wordprocessingShape">
                    <wps:wsp>
                      <wps:cNvCnPr/>
                      <wps:spPr>
                        <a:xfrm flipV="1">
                          <a:off x="0" y="0"/>
                          <a:ext cx="0" cy="200025"/>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436B757" id="Straight Arrow Connector 728987555" o:spid="_x0000_s1026" type="#_x0000_t32" style="position:absolute;margin-left:442.55pt;margin-top:6.5pt;width:0;height:15.75pt;flip:y;z-index:25181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" strokecolor="windowText" strokeweight=".5pt">
                <v:stroke endarrow="open" joinstyle="miter"/>
              </v:shape>
            </w:pict>
          </mc:Fallback>
        </mc:AlternateContent>
      </w:r>
      <w:r w:rsidR="004C3B05" w:rsidRPr="0024465B">
        <w:rPr>
          <w:rFonts w:ascii="Sylfaen" w:eastAsia="Calibri" w:hAnsi="Sylfaen" w:cs="Times New Roman"/>
          <w:noProof/>
          <w:sz w:val="22"/>
          <w:szCs w:val="22"/>
        </w:rPr>
        <mc:AlternateContent>
          <mc:Choice Requires="wps">
            <w:drawing>
              <wp:anchor distT="0" distB="0" distL="114300" distR="114300" simplePos="0" relativeHeight="251826688" behindDoc="0" locked="0" layoutInCell="1" allowOverlap="1" wp14:anchorId="59FC6594" wp14:editId="4EC12CC6">
                <wp:simplePos x="0" y="0"/>
                <wp:positionH relativeFrom="column">
                  <wp:posOffset>7138810</wp:posOffset>
                </wp:positionH>
                <wp:positionV relativeFrom="paragraph">
                  <wp:posOffset>112131</wp:posOffset>
                </wp:positionV>
                <wp:extent cx="0" cy="200025"/>
                <wp:effectExtent l="95250" t="38100" r="57150" b="9525"/>
                <wp:wrapNone/>
                <wp:docPr id="1930866327" name="Straight Arrow Connector 1930866327"/>
                <wp:cNvGraphicFramePr/>
                <a:graphic xmlns:a="http://schemas.openxmlformats.org/drawingml/2006/main">
                  <a:graphicData uri="http://schemas.microsoft.com/office/word/2010/wordprocessingShape">
                    <wps:wsp>
                      <wps:cNvCnPr/>
                      <wps:spPr>
                        <a:xfrm flipV="1">
                          <a:off x="0" y="0"/>
                          <a:ext cx="0" cy="200025"/>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971E700" id="Straight Arrow Connector 1930866327" o:spid="_x0000_s1026" type="#_x0000_t32" style="position:absolute;margin-left:562.1pt;margin-top:8.85pt;width:0;height:15.75pt;flip:y;z-index:25182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" strokecolor="windowText" strokeweight=".5pt">
                <v:stroke endarrow="open" joinstyle="miter"/>
              </v:shape>
            </w:pict>
          </mc:Fallback>
        </mc:AlternateContent>
      </w:r>
      <w:r w:rsidR="004D1613" w:rsidRPr="0024465B">
        <w:rPr>
          <w:rFonts w:ascii="Sylfaen" w:eastAsia="Calibri" w:hAnsi="Sylfaen" w:cs="Times New Roman"/>
          <w:noProof/>
          <w:sz w:val="22"/>
          <w:szCs w:val="22"/>
        </w:rPr>
        <mc:AlternateContent>
          <mc:Choice Requires="wps">
            <w:drawing>
              <wp:anchor distT="0" distB="0" distL="114300" distR="114300" simplePos="0" relativeHeight="251812352" behindDoc="0" locked="0" layoutInCell="1" allowOverlap="1" wp14:anchorId="0406D54C" wp14:editId="19A47D92">
                <wp:simplePos x="0" y="0"/>
                <wp:positionH relativeFrom="margin">
                  <wp:posOffset>3560644</wp:posOffset>
                </wp:positionH>
                <wp:positionV relativeFrom="paragraph">
                  <wp:posOffset>118262</wp:posOffset>
                </wp:positionV>
                <wp:extent cx="0" cy="200025"/>
                <wp:effectExtent l="95250" t="38100" r="57150" b="9525"/>
                <wp:wrapNone/>
                <wp:docPr id="504938077" name="Straight Arrow Connector 504938077"/>
                <wp:cNvGraphicFramePr/>
                <a:graphic xmlns:a="http://schemas.openxmlformats.org/drawingml/2006/main">
                  <a:graphicData uri="http://schemas.microsoft.com/office/word/2010/wordprocessingShape">
                    <wps:wsp>
                      <wps:cNvCnPr/>
                      <wps:spPr>
                        <a:xfrm flipV="1">
                          <a:off x="0" y="0"/>
                          <a:ext cx="0" cy="200025"/>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8B28F9C" id="Straight Arrow Connector 504938077" o:spid="_x0000_s1026" type="#_x0000_t32" style="position:absolute;margin-left:280.35pt;margin-top:9.3pt;width:0;height:15.75pt;flip:y;z-index:251812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" strokecolor="windowText" strokeweight=".5pt">
                <v:stroke endarrow="open" joinstyle="miter"/>
                <w10:wrap anchorx="margin"/>
              </v:shape>
            </w:pict>
          </mc:Fallback>
        </mc:AlternateContent>
      </w:r>
    </w:p>
    <w:p w14:paraId="7F84D2A9" w14:textId="59ED5373" w:rsidR="004C3B05" w:rsidRPr="0024465B" w:rsidRDefault="004C3B05" w:rsidP="000A6438">
      <w:pPr>
        <w:spacing w:after="160"/>
        <w:rPr>
          <w:rFonts w:ascii="Sylfaen" w:eastAsia="Calibri" w:hAnsi="Sylfaen" w:cs="Times New Roman"/>
          <w:sz w:val="22"/>
          <w:szCs w:val="22"/>
        </w:rPr>
      </w:pPr>
    </w:p>
    <w:p w14:paraId="2592AD09" w14:textId="2B0F592F" w:rsidR="004C3B05" w:rsidRPr="0024465B" w:rsidRDefault="004C3B05" w:rsidP="000A6438">
      <w:pPr>
        <w:spacing w:after="160"/>
        <w:rPr>
          <w:rFonts w:ascii="Sylfaen" w:eastAsia="Calibri" w:hAnsi="Sylfaen" w:cs="Times New Roman"/>
          <w:sz w:val="22"/>
          <w:szCs w:val="22"/>
        </w:rPr>
      </w:pPr>
      <w:r w:rsidRPr="0024465B">
        <w:rPr>
          <w:rFonts w:ascii="Sylfaen" w:eastAsia="Calibri" w:hAnsi="Sylfaen" w:cs="Times New Roman"/>
          <w:noProof/>
          <w:sz w:val="22"/>
          <w:szCs w:val="22"/>
        </w:rPr>
        <mc:AlternateContent>
          <mc:Choice Requires="wps">
            <w:drawing>
              <wp:anchor distT="0" distB="0" distL="114300" distR="114300" simplePos="0" relativeHeight="251828736" behindDoc="0" locked="0" layoutInCell="1" allowOverlap="1" wp14:anchorId="2AE699E0" wp14:editId="49117C99">
                <wp:simplePos x="0" y="0"/>
                <wp:positionH relativeFrom="column">
                  <wp:posOffset>8025502</wp:posOffset>
                </wp:positionH>
                <wp:positionV relativeFrom="paragraph">
                  <wp:posOffset>275776</wp:posOffset>
                </wp:positionV>
                <wp:extent cx="0" cy="200025"/>
                <wp:effectExtent l="95250" t="38100" r="57150" b="9525"/>
                <wp:wrapNone/>
                <wp:docPr id="694541005" name="Straight Arrow Connector 694541005"/>
                <wp:cNvGraphicFramePr/>
                <a:graphic xmlns:a="http://schemas.openxmlformats.org/drawingml/2006/main">
                  <a:graphicData uri="http://schemas.microsoft.com/office/word/2010/wordprocessingShape">
                    <wps:wsp>
                      <wps:cNvCnPr/>
                      <wps:spPr>
                        <a:xfrm flipV="1">
                          <a:off x="0" y="0"/>
                          <a:ext cx="0" cy="200025"/>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7A35AE2" id="Straight Arrow Connector 694541005" o:spid="_x0000_s1026" type="#_x0000_t32" style="position:absolute;margin-left:631.95pt;margin-top:21.7pt;width:0;height:15.75pt;flip:y;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" strokecolor="windowText" strokeweight=".5pt">
                <v:stroke endarrow="open" joinstyle="miter"/>
              </v:shape>
            </w:pict>
          </mc:Fallback>
        </mc:AlternateContent>
      </w:r>
    </w:p>
    <w:p w14:paraId="0704EDB1" w14:textId="5C3113F4" w:rsidR="004C3B05" w:rsidRPr="0024465B" w:rsidRDefault="002A0CF1" w:rsidP="000A6438">
      <w:pPr>
        <w:spacing w:after="160"/>
        <w:rPr>
          <w:rFonts w:ascii="Sylfaen" w:eastAsia="Calibri" w:hAnsi="Sylfaen" w:cs="Times New Roman"/>
          <w:sz w:val="22"/>
          <w:szCs w:val="22"/>
        </w:rPr>
      </w:pPr>
      <w:r w:rsidRPr="0024465B">
        <w:rPr>
          <w:rFonts w:ascii="Sylfaen" w:eastAsia="Calibri" w:hAnsi="Sylfaen" w:cs="Times New Roman"/>
          <w:noProof/>
          <w:sz w:val="22"/>
          <w:szCs w:val="22"/>
        </w:rPr>
        <mc:AlternateContent>
          <mc:Choice Requires="wps">
            <w:drawing>
              <wp:anchor distT="0" distB="0" distL="114300" distR="114300" simplePos="0" relativeHeight="251827712" behindDoc="0" locked="0" layoutInCell="1" allowOverlap="1" wp14:anchorId="6EB56AC0" wp14:editId="3EE5C363">
                <wp:simplePos x="0" y="0"/>
                <wp:positionH relativeFrom="column">
                  <wp:posOffset>7155180</wp:posOffset>
                </wp:positionH>
                <wp:positionV relativeFrom="paragraph">
                  <wp:posOffset>17780</wp:posOffset>
                </wp:positionV>
                <wp:extent cx="0" cy="200025"/>
                <wp:effectExtent l="95250" t="38100" r="57150" b="9525"/>
                <wp:wrapNone/>
                <wp:docPr id="565003646" name="Straight Arrow Connector 565003646"/>
                <wp:cNvGraphicFramePr/>
                <a:graphic xmlns:a="http://schemas.openxmlformats.org/drawingml/2006/main">
                  <a:graphicData uri="http://schemas.microsoft.com/office/word/2010/wordprocessingShape">
                    <wps:wsp>
                      <wps:cNvCnPr/>
                      <wps:spPr>
                        <a:xfrm flipV="1">
                          <a:off x="0" y="0"/>
                          <a:ext cx="0" cy="200025"/>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DFB2AE7" id="Straight Arrow Connector 565003646" o:spid="_x0000_s1026" type="#_x0000_t32" style="position:absolute;margin-left:563.4pt;margin-top:1.4pt;width:0;height:15.75pt;flip:y;z-index:25182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" strokecolor="windowText" strokeweight=".5pt">
                <v:stroke endarrow="open" joinstyle="miter"/>
              </v:shape>
            </w:pict>
          </mc:Fallback>
        </mc:AlternateContent>
      </w:r>
      <w:r w:rsidRPr="0024465B">
        <w:rPr>
          <w:rFonts w:ascii="Sylfaen" w:eastAsia="Calibri" w:hAnsi="Sylfaen" w:cs="Times New Roman"/>
          <w:noProof/>
          <w:sz w:val="22"/>
          <w:szCs w:val="22"/>
        </w:rPr>
        <mc:AlternateContent>
          <mc:Choice Requires="wps">
            <w:drawing>
              <wp:anchor distT="0" distB="0" distL="114300" distR="114300" simplePos="0" relativeHeight="251806208" behindDoc="0" locked="0" layoutInCell="1" allowOverlap="1" wp14:anchorId="6F6A99BF" wp14:editId="0F858396">
                <wp:simplePos x="0" y="0"/>
                <wp:positionH relativeFrom="margin">
                  <wp:posOffset>4239895</wp:posOffset>
                </wp:positionH>
                <wp:positionV relativeFrom="paragraph">
                  <wp:posOffset>53340</wp:posOffset>
                </wp:positionV>
                <wp:extent cx="0" cy="142875"/>
                <wp:effectExtent l="95250" t="38100" r="57150" b="9525"/>
                <wp:wrapNone/>
                <wp:docPr id="53908451" name="Straight Arrow Connector 53908451"/>
                <wp:cNvGraphicFramePr/>
                <a:graphic xmlns:a="http://schemas.openxmlformats.org/drawingml/2006/main">
                  <a:graphicData uri="http://schemas.microsoft.com/office/word/2010/wordprocessingShape">
                    <wps:wsp>
                      <wps:cNvCnPr/>
                      <wps:spPr>
                        <a:xfrm flipV="1">
                          <a:off x="0" y="0"/>
                          <a:ext cx="0" cy="142875"/>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6441EAD" id="Straight Arrow Connector 53908451" o:spid="_x0000_s1026" type="#_x0000_t32" style="position:absolute;margin-left:333.85pt;margin-top:4.2pt;width:0;height:11.25pt;flip:y;z-index:251806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" strokecolor="windowText" strokeweight=".5pt">
                <v:stroke endarrow="open" joinstyle="miter"/>
                <w10:wrap anchorx="margin"/>
              </v:shape>
            </w:pict>
          </mc:Fallback>
        </mc:AlternateContent>
      </w:r>
      <w:r w:rsidR="004C3B05" w:rsidRPr="0024465B">
        <w:rPr>
          <w:rFonts w:ascii="Sylfaen" w:eastAsia="Calibri" w:hAnsi="Sylfaen" w:cs="Times New Roman"/>
          <w:noProof/>
          <w:sz w:val="22"/>
          <w:szCs w:val="22"/>
        </w:rPr>
        <mc:AlternateContent>
          <mc:Choice Requires="wps">
            <w:drawing>
              <wp:anchor distT="0" distB="0" distL="114300" distR="114300" simplePos="0" relativeHeight="251820544" behindDoc="0" locked="0" layoutInCell="1" allowOverlap="1" wp14:anchorId="1EC6E7F5" wp14:editId="1015C412">
                <wp:simplePos x="0" y="0"/>
                <wp:positionH relativeFrom="column">
                  <wp:posOffset>5617256</wp:posOffset>
                </wp:positionH>
                <wp:positionV relativeFrom="paragraph">
                  <wp:posOffset>47625</wp:posOffset>
                </wp:positionV>
                <wp:extent cx="0" cy="200025"/>
                <wp:effectExtent l="95250" t="38100" r="57150" b="9525"/>
                <wp:wrapNone/>
                <wp:docPr id="1467223231" name="Straight Arrow Connector 1467223231"/>
                <wp:cNvGraphicFramePr/>
                <a:graphic xmlns:a="http://schemas.openxmlformats.org/drawingml/2006/main">
                  <a:graphicData uri="http://schemas.microsoft.com/office/word/2010/wordprocessingShape">
                    <wps:wsp>
                      <wps:cNvCnPr/>
                      <wps:spPr>
                        <a:xfrm flipV="1">
                          <a:off x="0" y="0"/>
                          <a:ext cx="0" cy="200025"/>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B2E1ECD" id="Straight Arrow Connector 1467223231" o:spid="_x0000_s1026" type="#_x0000_t32" style="position:absolute;margin-left:442.3pt;margin-top:3.75pt;width:0;height:15.75pt;flip:y;z-index:25182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" strokecolor="windowText" strokeweight=".5pt">
                <v:stroke endarrow="open" joinstyle="miter"/>
              </v:shape>
            </w:pict>
          </mc:Fallback>
        </mc:AlternateContent>
      </w:r>
    </w:p>
    <w:p w14:paraId="631F5459" w14:textId="475B1669" w:rsidR="004C3B05" w:rsidRPr="0024465B" w:rsidRDefault="004C3B05" w:rsidP="000A6438">
      <w:pPr>
        <w:spacing w:after="160"/>
        <w:rPr>
          <w:rFonts w:ascii="Sylfaen" w:eastAsia="Calibri" w:hAnsi="Sylfaen" w:cs="Times New Roman"/>
          <w:sz w:val="22"/>
          <w:szCs w:val="22"/>
          <w:lang w:val="ka-GE"/>
        </w:rPr>
      </w:pPr>
    </w:p>
    <w:p w14:paraId="43F3CB40" w14:textId="188CE4E6" w:rsidR="004C3B05" w:rsidRPr="0024465B" w:rsidRDefault="004C3B05" w:rsidP="000A6438">
      <w:pPr>
        <w:spacing w:after="160"/>
        <w:rPr>
          <w:rFonts w:ascii="Sylfaen" w:eastAsia="Calibri" w:hAnsi="Sylfaen" w:cs="Times New Roman"/>
          <w:sz w:val="22"/>
          <w:szCs w:val="22"/>
        </w:rPr>
      </w:pPr>
    </w:p>
    <w:p w14:paraId="44A9D2EE" w14:textId="15B3D53F" w:rsidR="00FC6185" w:rsidRPr="0024465B" w:rsidRDefault="00FC6185" w:rsidP="000A6438">
      <w:pPr>
        <w:rPr>
          <w:rFonts w:ascii="Sylfaen" w:eastAsia="Calibri" w:hAnsi="Sylfaen" w:cs="Times New Roman"/>
          <w:i/>
          <w:iCs/>
          <w:color w:val="44546A"/>
          <w:sz w:val="18"/>
          <w:szCs w:val="18"/>
          <w:lang w:val="ka-GE"/>
        </w:rPr>
      </w:pPr>
      <w:bookmarkStart w:id="49" w:name="_Toc158724761"/>
    </w:p>
    <w:p w14:paraId="524C1EF9" w14:textId="43025EC8" w:rsidR="00FC6185" w:rsidRPr="0024465B" w:rsidRDefault="006316BB" w:rsidP="000A6438">
      <w:pPr>
        <w:rPr>
          <w:rFonts w:ascii="Sylfaen" w:eastAsia="Calibri" w:hAnsi="Sylfaen" w:cs="Times New Roman"/>
          <w:i/>
          <w:iCs/>
          <w:color w:val="44546A"/>
          <w:sz w:val="18"/>
          <w:szCs w:val="18"/>
          <w:lang w:val="ka-GE"/>
        </w:rPr>
      </w:pPr>
      <w:r w:rsidRPr="0024465B">
        <w:rPr>
          <w:rFonts w:ascii="Sylfaen" w:hAnsi="Sylfaen"/>
          <w:noProof/>
        </w:rPr>
        <mc:AlternateContent>
          <mc:Choice Requires="wps">
            <w:drawing>
              <wp:anchor distT="0" distB="0" distL="114300" distR="114300" simplePos="0" relativeHeight="251834880" behindDoc="0" locked="0" layoutInCell="1" allowOverlap="1" wp14:anchorId="0CE70B83" wp14:editId="171B346E">
                <wp:simplePos x="0" y="0"/>
                <wp:positionH relativeFrom="page">
                  <wp:align>center</wp:align>
                </wp:positionH>
                <wp:positionV relativeFrom="paragraph">
                  <wp:posOffset>233045</wp:posOffset>
                </wp:positionV>
                <wp:extent cx="8553450" cy="180975"/>
                <wp:effectExtent l="0" t="0" r="0" b="9525"/>
                <wp:wrapNone/>
                <wp:docPr id="2001921162" name="Text Box 1"/>
                <wp:cNvGraphicFramePr/>
                <a:graphic xmlns:a="http://schemas.openxmlformats.org/drawingml/2006/main">
                  <a:graphicData uri="http://schemas.microsoft.com/office/word/2010/wordprocessingShape">
                    <wps:wsp>
                      <wps:cNvSpPr txBox="1"/>
                      <wps:spPr>
                        <a:xfrm>
                          <a:off x="0" y="0"/>
                          <a:ext cx="8553450" cy="180975"/>
                        </a:xfrm>
                        <a:prstGeom prst="rect">
                          <a:avLst/>
                        </a:prstGeom>
                        <a:solidFill>
                          <a:prstClr val="white"/>
                        </a:solidFill>
                        <a:ln>
                          <a:noFill/>
                        </a:ln>
                      </wps:spPr>
                      <wps:txbx>
                        <w:txbxContent>
                          <w:p w14:paraId="4A542076" w14:textId="5D1D7949" w:rsidR="00C6403A" w:rsidRPr="007437BA" w:rsidRDefault="00C6403A" w:rsidP="0024379B">
                            <w:pPr>
                              <w:pStyle w:val="Caption"/>
                              <w:rPr>
                                <w:rFonts w:ascii="Sylfaen" w:eastAsia="Calibri" w:hAnsi="Sylfaen" w:cs="Times New Roman"/>
                                <w:noProof/>
                                <w:sz w:val="22"/>
                                <w:szCs w:val="22"/>
                                <w:lang w:val="en-GB" w:eastAsia="en-GB"/>
                              </w:rPr>
                            </w:pPr>
                            <w:bookmarkStart w:id="50" w:name="_Toc162265987"/>
                            <w:bookmarkStart w:id="51" w:name="_Toc162266062"/>
                            <w:bookmarkStart w:id="52" w:name="_Toc162266107"/>
                            <w:bookmarkStart w:id="53" w:name="_Toc162266163"/>
                            <w:bookmarkStart w:id="54" w:name="_Toc162266222"/>
                            <w:bookmarkStart w:id="55" w:name="_Toc162266666"/>
                            <w:bookmarkStart w:id="56" w:name="_Toc162266687"/>
                            <w:bookmarkStart w:id="57" w:name="_Toc164769907"/>
                            <w:r w:rsidRPr="007437BA">
                              <w:rPr>
                                <w:rFonts w:ascii="Sylfaen" w:hAnsi="Sylfaen"/>
                              </w:rPr>
                              <w:t xml:space="preserve">გრაფიკი </w:t>
                            </w:r>
                            <w:r w:rsidRPr="007437BA">
                              <w:rPr>
                                <w:rFonts w:ascii="Sylfaen" w:hAnsi="Sylfaen"/>
                              </w:rPr>
                              <w:fldChar w:fldCharType="begin"/>
                            </w:r>
                            <w:r w:rsidRPr="007437BA">
                              <w:rPr>
                                <w:rFonts w:ascii="Sylfaen" w:hAnsi="Sylfaen"/>
                              </w:rPr>
                              <w:instrText xml:space="preserve"> SEQ გრაფიკი \* ARABIC </w:instrText>
                            </w:r>
                            <w:r w:rsidRPr="007437BA">
                              <w:rPr>
                                <w:rFonts w:ascii="Sylfaen" w:hAnsi="Sylfaen"/>
                              </w:rPr>
                              <w:fldChar w:fldCharType="separate"/>
                            </w:r>
                            <w:r>
                              <w:rPr>
                                <w:rFonts w:ascii="Sylfaen" w:hAnsi="Sylfaen"/>
                                <w:noProof/>
                              </w:rPr>
                              <w:t>4</w:t>
                            </w:r>
                            <w:r w:rsidRPr="007437BA">
                              <w:rPr>
                                <w:rFonts w:ascii="Sylfaen" w:hAnsi="Sylfaen"/>
                              </w:rPr>
                              <w:fldChar w:fldCharType="end"/>
                            </w:r>
                            <w:r w:rsidRPr="007437BA">
                              <w:rPr>
                                <w:rFonts w:ascii="Sylfaen" w:hAnsi="Sylfaen"/>
                                <w:lang w:val="ka-GE"/>
                              </w:rPr>
                              <w:t xml:space="preserve">. </w:t>
                            </w:r>
                            <w:r w:rsidRPr="007437BA">
                              <w:rPr>
                                <w:rFonts w:ascii="Sylfaen" w:hAnsi="Sylfaen"/>
                              </w:rPr>
                              <w:t>პრობლემის ხის ანალიზი</w:t>
                            </w:r>
                            <w:r>
                              <w:rPr>
                                <w:rFonts w:ascii="Sylfaen" w:hAnsi="Sylfaen"/>
                              </w:rPr>
                              <w:t xml:space="preserve"> – </w:t>
                            </w:r>
                            <w:r w:rsidRPr="007437BA">
                              <w:rPr>
                                <w:rFonts w:ascii="Sylfaen" w:hAnsi="Sylfaen"/>
                              </w:rPr>
                              <w:t>მონაცემთა მართვის ეფექტური სისტემის არარსებობა და მომხმარებლის არასაკმარისი წვდომა არსებულ მონაცემებთან</w:t>
                            </w:r>
                            <w:bookmarkEnd w:id="50"/>
                            <w:bookmarkEnd w:id="51"/>
                            <w:bookmarkEnd w:id="52"/>
                            <w:bookmarkEnd w:id="53"/>
                            <w:bookmarkEnd w:id="54"/>
                            <w:bookmarkEnd w:id="55"/>
                            <w:bookmarkEnd w:id="56"/>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E70B83" id="_x0000_s1108" type="#_x0000_t202" style="position:absolute;margin-left:0;margin-top:18.35pt;width:673.5pt;height:14.25pt;z-index:2518348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" stroked="f">
                <v:textbox inset="0,0,0,0">
                  <w:txbxContent>
                    <w:p w14:paraId="4A542076" w14:textId="5D1D7949" w:rsidR="00C6403A" w:rsidRPr="007437BA" w:rsidRDefault="00C6403A" w:rsidP="0024379B">
                      <w:pPr>
                        <w:pStyle w:val="Caption"/>
                        <w:rPr>
                          <w:rFonts w:ascii="Sylfaen" w:eastAsia="Calibri" w:hAnsi="Sylfaen" w:cs="Times New Roman"/>
                          <w:noProof/>
                          <w:sz w:val="22"/>
                          <w:szCs w:val="22"/>
                          <w:lang w:val="en-GB" w:eastAsia="en-GB"/>
                        </w:rPr>
                      </w:pPr>
                      <w:bookmarkStart w:id="58" w:name="_Toc162265987"/>
                      <w:bookmarkStart w:id="59" w:name="_Toc162266062"/>
                      <w:bookmarkStart w:id="60" w:name="_Toc162266107"/>
                      <w:bookmarkStart w:id="61" w:name="_Toc162266163"/>
                      <w:bookmarkStart w:id="62" w:name="_Toc162266222"/>
                      <w:bookmarkStart w:id="63" w:name="_Toc162266666"/>
                      <w:bookmarkStart w:id="64" w:name="_Toc162266687"/>
                      <w:bookmarkStart w:id="65" w:name="_Toc164769907"/>
                      <w:r w:rsidRPr="007437BA">
                        <w:rPr>
                          <w:rFonts w:ascii="Sylfaen" w:hAnsi="Sylfaen"/>
                        </w:rPr>
                        <w:t xml:space="preserve">გრაფიკი </w:t>
                      </w:r>
                      <w:r w:rsidRPr="007437BA">
                        <w:rPr>
                          <w:rFonts w:ascii="Sylfaen" w:hAnsi="Sylfaen"/>
                        </w:rPr>
                        <w:fldChar w:fldCharType="begin"/>
                      </w:r>
                      <w:r w:rsidRPr="007437BA">
                        <w:rPr>
                          <w:rFonts w:ascii="Sylfaen" w:hAnsi="Sylfaen"/>
                        </w:rPr>
                        <w:instrText xml:space="preserve"> SEQ გრაფიკი \* ARABIC </w:instrText>
                      </w:r>
                      <w:r w:rsidRPr="007437BA">
                        <w:rPr>
                          <w:rFonts w:ascii="Sylfaen" w:hAnsi="Sylfaen"/>
                        </w:rPr>
                        <w:fldChar w:fldCharType="separate"/>
                      </w:r>
                      <w:r>
                        <w:rPr>
                          <w:rFonts w:ascii="Sylfaen" w:hAnsi="Sylfaen"/>
                          <w:noProof/>
                        </w:rPr>
                        <w:t>4</w:t>
                      </w:r>
                      <w:r w:rsidRPr="007437BA">
                        <w:rPr>
                          <w:rFonts w:ascii="Sylfaen" w:hAnsi="Sylfaen"/>
                        </w:rPr>
                        <w:fldChar w:fldCharType="end"/>
                      </w:r>
                      <w:r w:rsidRPr="007437BA">
                        <w:rPr>
                          <w:rFonts w:ascii="Sylfaen" w:hAnsi="Sylfaen"/>
                          <w:lang w:val="ka-GE"/>
                        </w:rPr>
                        <w:t xml:space="preserve">. </w:t>
                      </w:r>
                      <w:r w:rsidRPr="007437BA">
                        <w:rPr>
                          <w:rFonts w:ascii="Sylfaen" w:hAnsi="Sylfaen"/>
                        </w:rPr>
                        <w:t>პრობლემის ხის ანალიზი</w:t>
                      </w:r>
                      <w:r>
                        <w:rPr>
                          <w:rFonts w:ascii="Sylfaen" w:hAnsi="Sylfaen"/>
                        </w:rPr>
                        <w:t xml:space="preserve"> – </w:t>
                      </w:r>
                      <w:r w:rsidRPr="007437BA">
                        <w:rPr>
                          <w:rFonts w:ascii="Sylfaen" w:hAnsi="Sylfaen"/>
                        </w:rPr>
                        <w:t>მონაცემთა მართვის ეფექტური სისტემის არარსებობა და მომხმარებლის არასაკმარისი წვდომა არსებულ მონაცემებთან</w:t>
                      </w:r>
                      <w:bookmarkEnd w:id="58"/>
                      <w:bookmarkEnd w:id="59"/>
                      <w:bookmarkEnd w:id="60"/>
                      <w:bookmarkEnd w:id="61"/>
                      <w:bookmarkEnd w:id="62"/>
                      <w:bookmarkEnd w:id="63"/>
                      <w:bookmarkEnd w:id="64"/>
                      <w:bookmarkEnd w:id="65"/>
                    </w:p>
                  </w:txbxContent>
                </v:textbox>
                <w10:wrap anchorx="page"/>
              </v:shape>
            </w:pict>
          </mc:Fallback>
        </mc:AlternateContent>
      </w:r>
    </w:p>
    <w:p w14:paraId="24201B1F" w14:textId="339A56D8" w:rsidR="00FC6185" w:rsidRPr="0024465B" w:rsidRDefault="00FC6185" w:rsidP="000A6438">
      <w:pPr>
        <w:rPr>
          <w:rFonts w:ascii="Sylfaen" w:eastAsia="Calibri" w:hAnsi="Sylfaen" w:cs="Times New Roman"/>
          <w:i/>
          <w:iCs/>
          <w:color w:val="44546A"/>
          <w:sz w:val="18"/>
          <w:szCs w:val="18"/>
          <w:lang w:val="ka-GE"/>
        </w:rPr>
      </w:pPr>
    </w:p>
    <w:bookmarkEnd w:id="49"/>
    <w:p w14:paraId="1CE94FBF" w14:textId="3041D9B5" w:rsidR="00141296" w:rsidRPr="0024465B" w:rsidRDefault="00141296" w:rsidP="000A6438">
      <w:pPr>
        <w:spacing w:after="200"/>
        <w:rPr>
          <w:rFonts w:ascii="Sylfaen" w:hAnsi="Sylfaen" w:cs="Menlo Regular"/>
          <w:color w:val="FF0000"/>
          <w:sz w:val="22"/>
          <w:szCs w:val="22"/>
          <w:lang w:val="ka-GE"/>
        </w:rPr>
        <w:sectPr w:rsidR="00141296" w:rsidRPr="0024465B" w:rsidSect="001C3438">
          <w:pgSz w:w="16838" w:h="11906" w:orient="landscape" w:code="9"/>
          <w:pgMar w:top="1138" w:right="734" w:bottom="1022" w:left="2347" w:header="709" w:footer="709" w:gutter="0"/>
          <w:pgNumType w:start="27"/>
          <w:cols w:space="708"/>
          <w:vAlign w:val="center"/>
          <w:titlePg/>
          <w:docGrid w:linePitch="360"/>
        </w:sectPr>
      </w:pPr>
    </w:p>
    <w:p w14:paraId="4547F2AF" w14:textId="2AB720A5" w:rsidR="0020574C" w:rsidRPr="0024465B" w:rsidRDefault="00D860B1" w:rsidP="000A6438">
      <w:pPr>
        <w:pStyle w:val="Default"/>
        <w:spacing w:before="100" w:beforeAutospacing="1" w:after="100" w:afterAutospacing="1"/>
        <w:jc w:val="both"/>
        <w:rPr>
          <w:rFonts w:ascii="Sylfaen" w:hAnsi="Sylfaen" w:cs="Menlo Regular"/>
          <w:bCs/>
          <w:color w:val="000000" w:themeColor="text1"/>
          <w:sz w:val="22"/>
          <w:szCs w:val="22"/>
          <w:lang w:val="ka-GE"/>
        </w:rPr>
      </w:pPr>
      <w:r w:rsidRPr="0024465B">
        <w:rPr>
          <w:rFonts w:ascii="Sylfaen" w:hAnsi="Sylfaen" w:cs="Menlo Regular"/>
          <w:b/>
          <w:color w:val="000000" w:themeColor="text1"/>
        </w:rPr>
        <w:lastRenderedPageBreak/>
        <w:t xml:space="preserve">მთავარი პრობლემა 2: მონაცემთა მართვის ეფექტური სისტემის არარსებობა და მომხმარებლის არასაკმარისი წვდომა არსებულ </w:t>
      </w:r>
      <w:r w:rsidR="00AA7F35" w:rsidRPr="0024465B">
        <w:rPr>
          <w:rFonts w:ascii="Sylfaen" w:hAnsi="Sylfaen" w:cs="Menlo Regular"/>
          <w:b/>
          <w:color w:val="000000" w:themeColor="text1"/>
        </w:rPr>
        <w:t>მონაცემებ</w:t>
      </w:r>
      <w:r w:rsidR="00AA7F35" w:rsidRPr="0024465B">
        <w:rPr>
          <w:rFonts w:ascii="Sylfaen" w:hAnsi="Sylfaen" w:cs="Menlo Regular"/>
          <w:b/>
          <w:color w:val="000000" w:themeColor="text1"/>
          <w:lang w:val="ka-GE"/>
        </w:rPr>
        <w:t>ზე</w:t>
      </w:r>
    </w:p>
    <w:p w14:paraId="467F8A7A" w14:textId="686A5EDA" w:rsidR="00D860B1" w:rsidRPr="0024465B" w:rsidRDefault="00D860B1" w:rsidP="000A6438">
      <w:pPr>
        <w:pStyle w:val="Default"/>
        <w:spacing w:after="120"/>
        <w:ind w:firstLine="567"/>
        <w:jc w:val="both"/>
        <w:rPr>
          <w:rFonts w:ascii="Sylfaen" w:hAnsi="Sylfaen" w:cs="Menlo Regular"/>
          <w:color w:val="000000" w:themeColor="text1"/>
          <w:sz w:val="22"/>
          <w:szCs w:val="22"/>
          <w:lang w:val="ka-GE"/>
        </w:rPr>
      </w:pPr>
      <w:r w:rsidRPr="0024465B">
        <w:rPr>
          <w:rFonts w:ascii="Sylfaen" w:hAnsi="Sylfaen" w:cs="Menlo Regular"/>
          <w:bCs/>
          <w:color w:val="000000" w:themeColor="text1"/>
          <w:sz w:val="22"/>
          <w:szCs w:val="22"/>
        </w:rPr>
        <w:t xml:space="preserve">მონაცემთა მართვის ეფექტური სისტემისა და </w:t>
      </w:r>
      <w:r w:rsidR="0020574C" w:rsidRPr="0024465B">
        <w:rPr>
          <w:rFonts w:ascii="Sylfaen" w:hAnsi="Sylfaen" w:cs="Menlo Regular"/>
          <w:bCs/>
          <w:color w:val="000000" w:themeColor="text1"/>
          <w:sz w:val="22"/>
          <w:szCs w:val="22"/>
          <w:lang w:val="ka-GE"/>
        </w:rPr>
        <w:t xml:space="preserve">პროცესში </w:t>
      </w:r>
      <w:r w:rsidRPr="0024465B">
        <w:rPr>
          <w:rFonts w:ascii="Sylfaen" w:hAnsi="Sylfaen" w:cs="Menlo Regular"/>
          <w:bCs/>
          <w:color w:val="000000" w:themeColor="text1"/>
          <w:sz w:val="22"/>
          <w:szCs w:val="22"/>
        </w:rPr>
        <w:t xml:space="preserve">მომხმარებელთა </w:t>
      </w:r>
      <w:r w:rsidR="00107BE0" w:rsidRPr="0024465B">
        <w:rPr>
          <w:rFonts w:ascii="Sylfaen" w:hAnsi="Sylfaen" w:cs="Menlo Regular"/>
          <w:bCs/>
          <w:color w:val="000000" w:themeColor="text1"/>
          <w:sz w:val="22"/>
          <w:szCs w:val="22"/>
          <w:lang w:val="ka-GE"/>
        </w:rPr>
        <w:t>მონაწილეობის</w:t>
      </w:r>
      <w:r w:rsidRPr="0024465B">
        <w:rPr>
          <w:rFonts w:ascii="Sylfaen" w:hAnsi="Sylfaen" w:cs="Menlo Regular"/>
          <w:bCs/>
          <w:color w:val="000000" w:themeColor="text1"/>
          <w:sz w:val="22"/>
          <w:szCs w:val="22"/>
        </w:rPr>
        <w:t xml:space="preserve"> გარეშე მონაცემები კარგავს </w:t>
      </w:r>
      <w:r w:rsidR="0031035D" w:rsidRPr="0024465B">
        <w:rPr>
          <w:rFonts w:ascii="Sylfaen" w:hAnsi="Sylfaen" w:cs="Menlo Regular"/>
          <w:bCs/>
          <w:color w:val="000000" w:themeColor="text1"/>
          <w:sz w:val="22"/>
          <w:szCs w:val="22"/>
          <w:lang w:val="ka-GE"/>
        </w:rPr>
        <w:t>მნიშვნელობას</w:t>
      </w:r>
      <w:r w:rsidR="00E7151F" w:rsidRPr="0024465B">
        <w:rPr>
          <w:rFonts w:ascii="Sylfaen" w:hAnsi="Sylfaen" w:cs="Menlo Regular"/>
          <w:bCs/>
          <w:color w:val="000000" w:themeColor="text1"/>
          <w:sz w:val="22"/>
          <w:szCs w:val="22"/>
          <w:lang w:val="ka-GE"/>
        </w:rPr>
        <w:t>,</w:t>
      </w:r>
      <w:r w:rsidR="0031035D" w:rsidRPr="0024465B">
        <w:rPr>
          <w:rFonts w:ascii="Sylfaen" w:hAnsi="Sylfaen" w:cs="Menlo Regular"/>
          <w:bCs/>
          <w:color w:val="000000" w:themeColor="text1"/>
          <w:sz w:val="22"/>
          <w:szCs w:val="22"/>
          <w:lang w:val="ka-GE"/>
        </w:rPr>
        <w:t xml:space="preserve"> </w:t>
      </w:r>
      <w:r w:rsidR="00A00337" w:rsidRPr="0024465B">
        <w:rPr>
          <w:rFonts w:ascii="Sylfaen" w:hAnsi="Sylfaen" w:cs="Menlo Regular"/>
          <w:bCs/>
          <w:color w:val="000000" w:themeColor="text1"/>
          <w:sz w:val="22"/>
          <w:szCs w:val="22"/>
          <w:lang w:val="ka-GE"/>
        </w:rPr>
        <w:t xml:space="preserve">სათანადო შეფასებისა </w:t>
      </w:r>
      <w:r w:rsidRPr="0024465B">
        <w:rPr>
          <w:rFonts w:ascii="Sylfaen" w:hAnsi="Sylfaen" w:cs="Menlo Regular"/>
          <w:bCs/>
          <w:color w:val="000000" w:themeColor="text1"/>
          <w:sz w:val="22"/>
          <w:szCs w:val="22"/>
        </w:rPr>
        <w:t>და</w:t>
      </w:r>
      <w:r w:rsidR="00A00337" w:rsidRPr="0024465B">
        <w:rPr>
          <w:rFonts w:ascii="Sylfaen" w:hAnsi="Sylfaen" w:cs="Menlo Regular"/>
          <w:bCs/>
          <w:color w:val="000000" w:themeColor="text1"/>
          <w:sz w:val="22"/>
          <w:szCs w:val="22"/>
          <w:lang w:val="ka-GE"/>
        </w:rPr>
        <w:t xml:space="preserve"> ანალიზის</w:t>
      </w:r>
      <w:r w:rsidR="0031035D" w:rsidRPr="0024465B">
        <w:rPr>
          <w:rFonts w:ascii="Sylfaen" w:hAnsi="Sylfaen" w:cs="Menlo Regular"/>
          <w:bCs/>
          <w:color w:val="000000" w:themeColor="text1"/>
          <w:sz w:val="22"/>
          <w:szCs w:val="22"/>
          <w:lang w:val="ka-GE"/>
        </w:rPr>
        <w:t>თვის</w:t>
      </w:r>
      <w:r w:rsidRPr="0024465B">
        <w:rPr>
          <w:rFonts w:ascii="Sylfaen" w:hAnsi="Sylfaen" w:cs="Menlo Regular"/>
          <w:bCs/>
          <w:color w:val="auto"/>
          <w:sz w:val="22"/>
          <w:szCs w:val="22"/>
        </w:rPr>
        <w:t>.</w:t>
      </w:r>
      <w:r w:rsidRPr="0024465B">
        <w:rPr>
          <w:rFonts w:ascii="Sylfaen" w:hAnsi="Sylfaen" w:cs="Menlo Regular"/>
          <w:color w:val="auto"/>
          <w:sz w:val="22"/>
          <w:szCs w:val="22"/>
        </w:rPr>
        <w:t xml:space="preserve"> </w:t>
      </w:r>
      <w:r w:rsidR="0031035D" w:rsidRPr="0024465B">
        <w:rPr>
          <w:rFonts w:ascii="Sylfaen" w:hAnsi="Sylfaen" w:cs="Menlo Regular"/>
          <w:color w:val="auto"/>
          <w:sz w:val="22"/>
          <w:szCs w:val="22"/>
          <w:lang w:val="ka-GE"/>
        </w:rPr>
        <w:t xml:space="preserve">ეს, </w:t>
      </w:r>
      <w:r w:rsidR="00203B8B" w:rsidRPr="0024465B">
        <w:rPr>
          <w:rFonts w:ascii="Sylfaen" w:hAnsi="Sylfaen" w:cs="Menlo Regular"/>
          <w:color w:val="auto"/>
          <w:sz w:val="22"/>
          <w:szCs w:val="22"/>
          <w:lang w:val="ka-GE"/>
        </w:rPr>
        <w:t>თავის მხრივ,</w:t>
      </w:r>
      <w:r w:rsidRPr="0024465B">
        <w:rPr>
          <w:rFonts w:ascii="Sylfaen" w:hAnsi="Sylfaen" w:cs="Menlo Regular"/>
          <w:color w:val="auto"/>
          <w:sz w:val="22"/>
          <w:szCs w:val="22"/>
        </w:rPr>
        <w:t xml:space="preserve"> აფერხებს ინფორმირებული გადაწყვეტილების მიღებას და</w:t>
      </w:r>
      <w:r w:rsidR="00A00337" w:rsidRPr="0024465B">
        <w:rPr>
          <w:rFonts w:ascii="Sylfaen" w:hAnsi="Sylfaen" w:cs="Menlo Regular"/>
          <w:color w:val="auto"/>
          <w:sz w:val="22"/>
          <w:szCs w:val="22"/>
          <w:lang w:val="ka-GE"/>
        </w:rPr>
        <w:t xml:space="preserve"> </w:t>
      </w:r>
      <w:r w:rsidR="003523BA" w:rsidRPr="0024465B">
        <w:rPr>
          <w:rFonts w:ascii="Sylfaen" w:hAnsi="Sylfaen" w:cs="Menlo Regular"/>
          <w:color w:val="000000" w:themeColor="text1"/>
          <w:sz w:val="22"/>
          <w:szCs w:val="22"/>
        </w:rPr>
        <w:t>ინფორმაციის ეფექტურ</w:t>
      </w:r>
      <w:r w:rsidRPr="0024465B">
        <w:rPr>
          <w:rFonts w:ascii="Sylfaen" w:hAnsi="Sylfaen" w:cs="Menlo Regular"/>
          <w:color w:val="auto"/>
          <w:sz w:val="22"/>
          <w:szCs w:val="22"/>
        </w:rPr>
        <w:t xml:space="preserve"> ხელმისაწვდომ</w:t>
      </w:r>
      <w:r w:rsidR="003523BA" w:rsidRPr="0024465B">
        <w:rPr>
          <w:rFonts w:ascii="Sylfaen" w:hAnsi="Sylfaen" w:cs="Menlo Regular"/>
          <w:color w:val="auto"/>
          <w:sz w:val="22"/>
          <w:szCs w:val="22"/>
          <w:lang w:val="ka-GE"/>
        </w:rPr>
        <w:t>ობას</w:t>
      </w:r>
      <w:r w:rsidRPr="0024465B">
        <w:rPr>
          <w:rFonts w:ascii="Sylfaen" w:hAnsi="Sylfaen" w:cs="Menlo Regular"/>
          <w:color w:val="000000" w:themeColor="text1"/>
          <w:sz w:val="22"/>
          <w:szCs w:val="22"/>
        </w:rPr>
        <w:t xml:space="preserve">. მონაცემთა მართვის </w:t>
      </w:r>
      <w:r w:rsidR="00522150" w:rsidRPr="0024465B">
        <w:rPr>
          <w:rFonts w:ascii="Sylfaen" w:hAnsi="Sylfaen" w:cs="Menlo Regular"/>
          <w:color w:val="000000" w:themeColor="text1"/>
          <w:sz w:val="22"/>
          <w:szCs w:val="22"/>
        </w:rPr>
        <w:t>სისტემის გამართულობა</w:t>
      </w:r>
      <w:r w:rsidRPr="0024465B">
        <w:rPr>
          <w:rFonts w:ascii="Sylfaen" w:hAnsi="Sylfaen" w:cs="Menlo Regular"/>
          <w:color w:val="000000" w:themeColor="text1"/>
          <w:sz w:val="22"/>
          <w:szCs w:val="22"/>
        </w:rPr>
        <w:t xml:space="preserve"> გადამწყვეტია სანდო, თანმიმდევრული და ზუსტი სტატისტიკის წარმოებისთვის.</w:t>
      </w:r>
      <w:r w:rsidR="00892244"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 xml:space="preserve">მონაცემთა შეგროვების, დამუშავებისა და გავრცელების სტანდარტებისა და </w:t>
      </w:r>
      <w:r w:rsidR="006F4921" w:rsidRPr="0024465B">
        <w:rPr>
          <w:rFonts w:ascii="Sylfaen" w:hAnsi="Sylfaen" w:cs="Menlo Regular"/>
          <w:color w:val="000000" w:themeColor="text1"/>
          <w:sz w:val="22"/>
          <w:szCs w:val="22"/>
          <w:lang w:val="ka-GE"/>
        </w:rPr>
        <w:t>ნორმების</w:t>
      </w:r>
      <w:r w:rsidRPr="0024465B">
        <w:rPr>
          <w:rFonts w:ascii="Sylfaen" w:hAnsi="Sylfaen" w:cs="Menlo Regular"/>
          <w:color w:val="000000" w:themeColor="text1"/>
          <w:sz w:val="22"/>
          <w:szCs w:val="22"/>
        </w:rPr>
        <w:t xml:space="preserve"> დადგენით, მონაცემთა </w:t>
      </w:r>
      <w:r w:rsidR="00CE3834" w:rsidRPr="0024465B">
        <w:rPr>
          <w:rFonts w:ascii="Sylfaen" w:hAnsi="Sylfaen" w:cs="Menlo Regular"/>
          <w:color w:val="000000" w:themeColor="text1"/>
          <w:sz w:val="22"/>
          <w:szCs w:val="22"/>
        </w:rPr>
        <w:t>მართვის სისტემა</w:t>
      </w:r>
      <w:r w:rsidR="00CE3834" w:rsidRPr="0024465B">
        <w:rPr>
          <w:rFonts w:ascii="Sylfaen" w:hAnsi="Sylfaen" w:cs="Menlo Regular"/>
          <w:color w:val="000000" w:themeColor="text1"/>
          <w:sz w:val="22"/>
          <w:szCs w:val="22"/>
          <w:lang w:val="ka-GE"/>
        </w:rPr>
        <w:t xml:space="preserve"> </w:t>
      </w:r>
      <w:r w:rsidR="006E7D69" w:rsidRPr="0024465B">
        <w:rPr>
          <w:rFonts w:ascii="Sylfaen" w:hAnsi="Sylfaen" w:cs="Menlo Regular"/>
          <w:color w:val="000000" w:themeColor="text1"/>
          <w:sz w:val="22"/>
          <w:szCs w:val="22"/>
          <w:lang w:val="ka-GE"/>
        </w:rPr>
        <w:t>განაპირობებს</w:t>
      </w:r>
      <w:r w:rsidR="006E7D69" w:rsidRPr="0024465B">
        <w:rPr>
          <w:rFonts w:ascii="Sylfaen" w:hAnsi="Sylfaen" w:cs="Menlo Regular"/>
          <w:color w:val="000000" w:themeColor="text1"/>
          <w:sz w:val="22"/>
          <w:szCs w:val="22"/>
        </w:rPr>
        <w:t xml:space="preserve"> ოფიციალური</w:t>
      </w:r>
      <w:r w:rsidRPr="0024465B">
        <w:rPr>
          <w:rFonts w:ascii="Sylfaen" w:hAnsi="Sylfaen" w:cs="Menlo Regular"/>
          <w:color w:val="000000" w:themeColor="text1"/>
          <w:sz w:val="22"/>
          <w:szCs w:val="22"/>
        </w:rPr>
        <w:t xml:space="preserve"> სტატისტიკის სანდოობას</w:t>
      </w:r>
      <w:r w:rsidR="00E7151F" w:rsidRPr="0024465B">
        <w:rPr>
          <w:rFonts w:ascii="Sylfaen" w:hAnsi="Sylfaen" w:cs="Menlo Regular"/>
          <w:color w:val="000000" w:themeColor="text1"/>
          <w:sz w:val="22"/>
          <w:szCs w:val="22"/>
          <w:lang w:val="ka-GE"/>
        </w:rPr>
        <w:t>,</w:t>
      </w:r>
      <w:r w:rsidR="00892244"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პოლიტიკ</w:t>
      </w:r>
      <w:r w:rsidR="00CE3834" w:rsidRPr="0024465B">
        <w:rPr>
          <w:rFonts w:ascii="Sylfaen" w:hAnsi="Sylfaen" w:cs="Menlo Regular"/>
          <w:color w:val="000000" w:themeColor="text1"/>
          <w:sz w:val="22"/>
          <w:szCs w:val="22"/>
          <w:lang w:val="ka-GE"/>
        </w:rPr>
        <w:t>ი</w:t>
      </w:r>
      <w:r w:rsidRPr="0024465B">
        <w:rPr>
          <w:rFonts w:ascii="Sylfaen" w:hAnsi="Sylfaen" w:cs="Menlo Regular"/>
          <w:color w:val="000000" w:themeColor="text1"/>
          <w:sz w:val="22"/>
          <w:szCs w:val="22"/>
        </w:rPr>
        <w:t>ს</w:t>
      </w:r>
      <w:r w:rsidR="00AA7F35" w:rsidRPr="0024465B">
        <w:rPr>
          <w:rFonts w:ascii="Sylfaen" w:hAnsi="Sylfaen" w:cs="Menlo Regular"/>
          <w:color w:val="000000" w:themeColor="text1"/>
          <w:sz w:val="22"/>
          <w:szCs w:val="22"/>
          <w:lang w:val="ka-GE"/>
        </w:rPr>
        <w:t xml:space="preserve"> მწარმოებლებს</w:t>
      </w:r>
      <w:r w:rsidRPr="0024465B">
        <w:rPr>
          <w:rFonts w:ascii="Sylfaen" w:hAnsi="Sylfaen" w:cs="Menlo Regular"/>
          <w:color w:val="000000" w:themeColor="text1"/>
          <w:sz w:val="22"/>
          <w:szCs w:val="22"/>
        </w:rPr>
        <w:t xml:space="preserve">, </w:t>
      </w:r>
      <w:r w:rsidR="00C6403A">
        <w:rPr>
          <w:rFonts w:ascii="Sylfaen" w:hAnsi="Sylfaen" w:cs="Menlo Regular"/>
          <w:color w:val="000000" w:themeColor="text1"/>
          <w:sz w:val="22"/>
          <w:szCs w:val="22"/>
        </w:rPr>
        <w:t>ბიზნეს</w:t>
      </w:r>
      <w:r w:rsidR="00892244" w:rsidRPr="0024465B">
        <w:rPr>
          <w:rFonts w:ascii="Sylfaen" w:hAnsi="Sylfaen" w:cs="Menlo Regular"/>
          <w:color w:val="000000" w:themeColor="text1"/>
          <w:sz w:val="22"/>
          <w:szCs w:val="22"/>
          <w:lang w:val="ka-GE"/>
        </w:rPr>
        <w:t>წრეებს</w:t>
      </w:r>
      <w:r w:rsidRPr="0024465B">
        <w:rPr>
          <w:rFonts w:ascii="Sylfaen" w:hAnsi="Sylfaen" w:cs="Menlo Regular"/>
          <w:color w:val="000000" w:themeColor="text1"/>
          <w:sz w:val="22"/>
          <w:szCs w:val="22"/>
        </w:rPr>
        <w:t>, მკვლევრებსა და ს</w:t>
      </w:r>
      <w:r w:rsidR="00CE3834" w:rsidRPr="0024465B">
        <w:rPr>
          <w:rFonts w:ascii="Sylfaen" w:hAnsi="Sylfaen" w:cs="Menlo Regular"/>
          <w:color w:val="000000" w:themeColor="text1"/>
          <w:sz w:val="22"/>
          <w:szCs w:val="22"/>
        </w:rPr>
        <w:t>აზოგადოების სხვა წევრებს</w:t>
      </w:r>
      <w:r w:rsidRPr="0024465B">
        <w:rPr>
          <w:rFonts w:ascii="Sylfaen" w:hAnsi="Sylfaen" w:cs="Menlo Regular"/>
          <w:color w:val="000000" w:themeColor="text1"/>
          <w:sz w:val="22"/>
          <w:szCs w:val="22"/>
        </w:rPr>
        <w:t xml:space="preserve"> შორის. გარდა ამისა, </w:t>
      </w:r>
      <w:r w:rsidRPr="0024465B">
        <w:rPr>
          <w:rFonts w:ascii="Sylfaen" w:hAnsi="Sylfaen" w:cs="Menlo Regular"/>
          <w:bCs/>
          <w:color w:val="000000" w:themeColor="text1"/>
          <w:sz w:val="22"/>
          <w:szCs w:val="22"/>
        </w:rPr>
        <w:t>მონაცემთა მართვის</w:t>
      </w:r>
      <w:r w:rsidRPr="0024465B">
        <w:rPr>
          <w:rFonts w:ascii="Sylfaen" w:hAnsi="Sylfaen" w:cs="Menlo Regular"/>
          <w:b/>
          <w:bCs/>
          <w:color w:val="000000" w:themeColor="text1"/>
          <w:sz w:val="22"/>
          <w:szCs w:val="22"/>
        </w:rPr>
        <w:t xml:space="preserve"> </w:t>
      </w:r>
      <w:r w:rsidRPr="0024465B">
        <w:rPr>
          <w:rFonts w:ascii="Sylfaen" w:hAnsi="Sylfaen" w:cs="Menlo Regular"/>
          <w:color w:val="000000" w:themeColor="text1"/>
          <w:sz w:val="22"/>
          <w:szCs w:val="22"/>
        </w:rPr>
        <w:t xml:space="preserve">კარგად </w:t>
      </w:r>
      <w:r w:rsidR="00C8362C" w:rsidRPr="0024465B">
        <w:rPr>
          <w:rFonts w:ascii="Sylfaen" w:hAnsi="Sylfaen" w:cs="Menlo Regular"/>
          <w:color w:val="000000" w:themeColor="text1"/>
          <w:sz w:val="22"/>
          <w:szCs w:val="22"/>
          <w:lang w:val="ka-GE"/>
        </w:rPr>
        <w:t>განვითარებული</w:t>
      </w:r>
      <w:r w:rsidRPr="0024465B">
        <w:rPr>
          <w:rFonts w:ascii="Sylfaen" w:hAnsi="Sylfaen" w:cs="Menlo Regular"/>
          <w:color w:val="000000" w:themeColor="text1"/>
          <w:sz w:val="22"/>
          <w:szCs w:val="22"/>
        </w:rPr>
        <w:t xml:space="preserve"> სისტემა </w:t>
      </w:r>
      <w:r w:rsidR="002943F9" w:rsidRPr="0024465B">
        <w:rPr>
          <w:rFonts w:ascii="Sylfaen" w:hAnsi="Sylfaen" w:cs="Menlo Regular"/>
          <w:color w:val="000000" w:themeColor="text1"/>
          <w:sz w:val="22"/>
          <w:szCs w:val="22"/>
          <w:lang w:val="ka-GE"/>
        </w:rPr>
        <w:t xml:space="preserve">უზრუნველყოფს </w:t>
      </w:r>
      <w:r w:rsidRPr="0024465B">
        <w:rPr>
          <w:rFonts w:ascii="Sylfaen" w:hAnsi="Sylfaen" w:cs="Menlo Regular"/>
          <w:color w:val="000000" w:themeColor="text1"/>
          <w:sz w:val="22"/>
          <w:szCs w:val="22"/>
        </w:rPr>
        <w:t>თანმიმდევრულობას, სტანდარტიზაციას და</w:t>
      </w:r>
      <w:r w:rsidR="002943F9" w:rsidRPr="0024465B">
        <w:rPr>
          <w:rFonts w:ascii="Sylfaen" w:hAnsi="Sylfaen" w:cs="Menlo Regular"/>
          <w:color w:val="000000" w:themeColor="text1"/>
          <w:sz w:val="22"/>
          <w:szCs w:val="22"/>
        </w:rPr>
        <w:t xml:space="preserve"> </w:t>
      </w:r>
      <w:r w:rsidRPr="0024465B">
        <w:rPr>
          <w:rFonts w:ascii="Sylfaen" w:hAnsi="Sylfaen" w:cs="Menlo Regular"/>
          <w:color w:val="000000" w:themeColor="text1"/>
          <w:sz w:val="22"/>
          <w:szCs w:val="22"/>
        </w:rPr>
        <w:t>საერთაშორისო სტატისტიკურ სტანდარტებთან</w:t>
      </w:r>
      <w:r w:rsidR="00502804" w:rsidRPr="0024465B">
        <w:rPr>
          <w:rFonts w:ascii="Sylfaen" w:hAnsi="Sylfaen" w:cs="Menlo Regular"/>
          <w:color w:val="000000" w:themeColor="text1"/>
          <w:sz w:val="22"/>
          <w:szCs w:val="22"/>
          <w:lang w:val="ka-GE"/>
        </w:rPr>
        <w:t xml:space="preserve"> </w:t>
      </w:r>
      <w:r w:rsidR="00502804" w:rsidRPr="0024465B">
        <w:rPr>
          <w:rFonts w:ascii="Sylfaen" w:hAnsi="Sylfaen" w:cs="Menlo Regular"/>
          <w:color w:val="000000" w:themeColor="text1"/>
          <w:sz w:val="22"/>
          <w:szCs w:val="22"/>
        </w:rPr>
        <w:t>შესაბამისობას</w:t>
      </w:r>
      <w:r w:rsidR="0031035D" w:rsidRPr="0024465B">
        <w:rPr>
          <w:rFonts w:ascii="Sylfaen" w:hAnsi="Sylfaen" w:cs="Menlo Regular"/>
          <w:color w:val="000000" w:themeColor="text1"/>
          <w:sz w:val="22"/>
          <w:szCs w:val="22"/>
          <w:lang w:val="ka-GE"/>
        </w:rPr>
        <w:t>,</w:t>
      </w:r>
      <w:r w:rsidRPr="0024465B">
        <w:rPr>
          <w:rFonts w:ascii="Sylfaen" w:hAnsi="Sylfaen" w:cs="Menlo Regular"/>
          <w:color w:val="000000" w:themeColor="text1"/>
          <w:sz w:val="22"/>
          <w:szCs w:val="22"/>
        </w:rPr>
        <w:t xml:space="preserve"> </w:t>
      </w:r>
      <w:r w:rsidR="002943F9" w:rsidRPr="0024465B">
        <w:rPr>
          <w:rFonts w:ascii="Sylfaen" w:hAnsi="Sylfaen" w:cs="Menlo Regular"/>
          <w:color w:val="000000" w:themeColor="text1"/>
          <w:sz w:val="22"/>
          <w:szCs w:val="22"/>
          <w:lang w:val="ka-GE"/>
        </w:rPr>
        <w:t xml:space="preserve">რაც თავის მხრივ, </w:t>
      </w:r>
      <w:r w:rsidR="002943F9" w:rsidRPr="0024465B">
        <w:rPr>
          <w:rFonts w:ascii="Sylfaen" w:hAnsi="Sylfaen" w:cs="Menlo Regular"/>
          <w:color w:val="000000" w:themeColor="text1"/>
          <w:sz w:val="22"/>
          <w:szCs w:val="22"/>
        </w:rPr>
        <w:t>სტატისტიკის ეროვნული სისტემის სხვადასხვა ორგა</w:t>
      </w:r>
      <w:r w:rsidR="002943F9" w:rsidRPr="0024465B">
        <w:rPr>
          <w:rFonts w:ascii="Sylfaen" w:hAnsi="Sylfaen" w:cs="Menlo Regular"/>
          <w:color w:val="000000" w:themeColor="text1"/>
          <w:sz w:val="22"/>
          <w:szCs w:val="22"/>
          <w:lang w:val="ka-GE"/>
        </w:rPr>
        <w:t>ნოს</w:t>
      </w:r>
      <w:r w:rsidR="002943F9" w:rsidRPr="0024465B">
        <w:rPr>
          <w:rFonts w:ascii="Sylfaen" w:hAnsi="Sylfaen" w:cs="Menlo Regular"/>
          <w:color w:val="000000" w:themeColor="text1"/>
          <w:sz w:val="22"/>
          <w:szCs w:val="22"/>
        </w:rPr>
        <w:t xml:space="preserve"> შორის</w:t>
      </w:r>
      <w:r w:rsidR="002943F9"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ეფექტურ</w:t>
      </w:r>
      <w:r w:rsidR="002943F9" w:rsidRPr="0024465B">
        <w:rPr>
          <w:rFonts w:ascii="Sylfaen" w:hAnsi="Sylfaen" w:cs="Menlo Regular"/>
          <w:color w:val="000000" w:themeColor="text1"/>
          <w:sz w:val="22"/>
          <w:szCs w:val="22"/>
          <w:lang w:val="ka-GE"/>
        </w:rPr>
        <w:t>ი</w:t>
      </w:r>
      <w:r w:rsidRPr="0024465B">
        <w:rPr>
          <w:rFonts w:ascii="Sylfaen" w:hAnsi="Sylfaen" w:cs="Menlo Regular"/>
          <w:color w:val="000000" w:themeColor="text1"/>
          <w:sz w:val="22"/>
          <w:szCs w:val="22"/>
        </w:rPr>
        <w:t xml:space="preserve"> </w:t>
      </w:r>
      <w:r w:rsidR="002943F9" w:rsidRPr="0024465B">
        <w:rPr>
          <w:rFonts w:ascii="Sylfaen" w:hAnsi="Sylfaen" w:cs="Menlo Regular"/>
          <w:color w:val="000000" w:themeColor="text1"/>
          <w:sz w:val="22"/>
          <w:szCs w:val="22"/>
        </w:rPr>
        <w:t>თანამშრომლობი</w:t>
      </w:r>
      <w:r w:rsidRPr="0024465B">
        <w:rPr>
          <w:rFonts w:ascii="Sylfaen" w:hAnsi="Sylfaen" w:cs="Menlo Regular"/>
          <w:color w:val="000000" w:themeColor="text1"/>
          <w:sz w:val="22"/>
          <w:szCs w:val="22"/>
        </w:rPr>
        <w:t xml:space="preserve">სა და </w:t>
      </w:r>
      <w:r w:rsidR="002943F9" w:rsidRPr="0024465B">
        <w:rPr>
          <w:rFonts w:ascii="Sylfaen" w:hAnsi="Sylfaen" w:cs="Menlo Regular"/>
          <w:color w:val="000000" w:themeColor="text1"/>
          <w:sz w:val="22"/>
          <w:szCs w:val="22"/>
          <w:lang w:val="ka-GE"/>
        </w:rPr>
        <w:t xml:space="preserve">გამართული </w:t>
      </w:r>
      <w:r w:rsidR="002943F9" w:rsidRPr="0024465B">
        <w:rPr>
          <w:rFonts w:ascii="Sylfaen" w:hAnsi="Sylfaen" w:cs="Menlo Regular"/>
          <w:color w:val="000000" w:themeColor="text1"/>
          <w:sz w:val="22"/>
          <w:szCs w:val="22"/>
        </w:rPr>
        <w:t>კოორდინაცი</w:t>
      </w:r>
      <w:r w:rsidR="002943F9" w:rsidRPr="0024465B">
        <w:rPr>
          <w:rFonts w:ascii="Sylfaen" w:hAnsi="Sylfaen" w:cs="Menlo Regular"/>
          <w:color w:val="000000" w:themeColor="text1"/>
          <w:sz w:val="22"/>
          <w:szCs w:val="22"/>
          <w:lang w:val="ka-GE"/>
        </w:rPr>
        <w:t>ი</w:t>
      </w:r>
      <w:r w:rsidRPr="0024465B">
        <w:rPr>
          <w:rFonts w:ascii="Sylfaen" w:hAnsi="Sylfaen" w:cs="Menlo Regular"/>
          <w:color w:val="000000" w:themeColor="text1"/>
          <w:sz w:val="22"/>
          <w:szCs w:val="22"/>
        </w:rPr>
        <w:t xml:space="preserve">ს </w:t>
      </w:r>
      <w:r w:rsidR="00E7151F" w:rsidRPr="0024465B">
        <w:rPr>
          <w:rFonts w:ascii="Sylfaen" w:hAnsi="Sylfaen" w:cs="Menlo Regular"/>
          <w:color w:val="000000" w:themeColor="text1"/>
          <w:sz w:val="22"/>
          <w:szCs w:val="22"/>
          <w:lang w:val="ka-GE"/>
        </w:rPr>
        <w:t>წინაპირობას წარმოადგენს.</w:t>
      </w:r>
    </w:p>
    <w:p w14:paraId="7D0E3B81" w14:textId="77777777" w:rsidR="00DE3D68" w:rsidRPr="0024465B" w:rsidRDefault="00DE3D68" w:rsidP="000A6438">
      <w:pPr>
        <w:pStyle w:val="Default"/>
        <w:ind w:firstLine="284"/>
        <w:jc w:val="both"/>
        <w:rPr>
          <w:rFonts w:ascii="Sylfaen" w:eastAsiaTheme="minorHAnsi" w:hAnsi="Sylfaen" w:cs="Menlo Regular"/>
          <w:color w:val="FF0000"/>
          <w:sz w:val="22"/>
          <w:szCs w:val="22"/>
          <w:lang w:val="ka-GE"/>
        </w:rPr>
      </w:pPr>
    </w:p>
    <w:p w14:paraId="12C68848" w14:textId="7538EB1F" w:rsidR="0031059B" w:rsidRPr="0024465B" w:rsidRDefault="0031059B" w:rsidP="000A6438">
      <w:pPr>
        <w:pStyle w:val="Default"/>
        <w:ind w:firstLine="284"/>
        <w:jc w:val="both"/>
        <w:rPr>
          <w:rFonts w:ascii="Sylfaen" w:hAnsi="Sylfaen" w:cs="Menlo Regular"/>
          <w:b/>
          <w:color w:val="000000" w:themeColor="text1"/>
          <w:sz w:val="22"/>
          <w:szCs w:val="22"/>
          <w:lang w:val="ka-GE"/>
        </w:rPr>
      </w:pPr>
      <w:r w:rsidRPr="0024465B">
        <w:rPr>
          <w:rFonts w:ascii="Sylfaen" w:hAnsi="Sylfaen" w:cs="Menlo Regular"/>
          <w:b/>
          <w:color w:val="000000" w:themeColor="text1"/>
          <w:sz w:val="22"/>
          <w:szCs w:val="22"/>
        </w:rPr>
        <w:t xml:space="preserve">უარყოფითი </w:t>
      </w:r>
      <w:r w:rsidR="000047F2" w:rsidRPr="0024465B">
        <w:rPr>
          <w:rFonts w:ascii="Sylfaen" w:hAnsi="Sylfaen" w:cs="Menlo Regular"/>
          <w:b/>
          <w:color w:val="000000" w:themeColor="text1"/>
          <w:sz w:val="22"/>
          <w:szCs w:val="22"/>
          <w:lang w:val="ka-GE"/>
        </w:rPr>
        <w:t>შედეგები</w:t>
      </w:r>
    </w:p>
    <w:p w14:paraId="61E9E8ED" w14:textId="77777777" w:rsidR="0031059B" w:rsidRPr="0024465B" w:rsidRDefault="0031059B" w:rsidP="000A6438">
      <w:pPr>
        <w:pStyle w:val="Default"/>
        <w:ind w:firstLine="284"/>
        <w:jc w:val="both"/>
        <w:rPr>
          <w:rFonts w:ascii="Sylfaen" w:hAnsi="Sylfaen" w:cs="Menlo Regular"/>
          <w:b/>
          <w:color w:val="000000" w:themeColor="text1"/>
          <w:sz w:val="22"/>
          <w:szCs w:val="22"/>
        </w:rPr>
      </w:pPr>
    </w:p>
    <w:p w14:paraId="58CA348A" w14:textId="7E538F8F" w:rsidR="006F098C" w:rsidRPr="0024465B" w:rsidRDefault="0031059B" w:rsidP="006B3930">
      <w:pPr>
        <w:pStyle w:val="Default"/>
        <w:numPr>
          <w:ilvl w:val="0"/>
          <w:numId w:val="32"/>
        </w:numPr>
        <w:ind w:left="714" w:hanging="357"/>
        <w:jc w:val="both"/>
        <w:rPr>
          <w:rFonts w:ascii="Sylfaen" w:hAnsi="Sylfaen" w:cs="Menlo Regular"/>
          <w:color w:val="000000" w:themeColor="text1"/>
          <w:sz w:val="22"/>
          <w:szCs w:val="22"/>
        </w:rPr>
      </w:pPr>
      <w:r w:rsidRPr="0024465B">
        <w:rPr>
          <w:rFonts w:ascii="Sylfaen" w:hAnsi="Sylfaen" w:cs="Menlo Regular"/>
          <w:color w:val="000000" w:themeColor="text1"/>
          <w:sz w:val="22"/>
          <w:szCs w:val="22"/>
        </w:rPr>
        <w:t xml:space="preserve">მომხმარებლები </w:t>
      </w:r>
      <w:r w:rsidR="00AE5BA9" w:rsidRPr="0024465B">
        <w:rPr>
          <w:rFonts w:ascii="Sylfaen" w:hAnsi="Sylfaen" w:cs="Menlo Regular"/>
          <w:color w:val="000000" w:themeColor="text1"/>
          <w:sz w:val="22"/>
          <w:szCs w:val="22"/>
          <w:lang w:val="ka-GE"/>
        </w:rPr>
        <w:t>სრულ</w:t>
      </w:r>
      <w:r w:rsidR="00AA7F35" w:rsidRPr="0024465B">
        <w:rPr>
          <w:rFonts w:ascii="Sylfaen" w:hAnsi="Sylfaen" w:cs="Menlo Regular"/>
          <w:color w:val="000000" w:themeColor="text1"/>
          <w:sz w:val="22"/>
          <w:szCs w:val="22"/>
          <w:lang w:val="ka-GE"/>
        </w:rPr>
        <w:t>ი მასშტაბით</w:t>
      </w:r>
      <w:r w:rsidR="00AE5BA9"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 xml:space="preserve">არ იყენებენ </w:t>
      </w:r>
      <w:r w:rsidR="00174CBA" w:rsidRPr="0024465B">
        <w:rPr>
          <w:rFonts w:ascii="Sylfaen" w:hAnsi="Sylfaen" w:cs="Menlo Regular"/>
          <w:color w:val="000000" w:themeColor="text1"/>
          <w:sz w:val="22"/>
          <w:szCs w:val="22"/>
        </w:rPr>
        <w:t>ხელმისაწვდომ</w:t>
      </w:r>
      <w:r w:rsidR="00174CBA" w:rsidRPr="0024465B">
        <w:rPr>
          <w:rFonts w:ascii="Sylfaen" w:hAnsi="Sylfaen" w:cs="Menlo Regular"/>
          <w:color w:val="000000" w:themeColor="text1"/>
          <w:sz w:val="22"/>
          <w:szCs w:val="22"/>
          <w:lang w:val="ka-GE"/>
        </w:rPr>
        <w:t xml:space="preserve"> სტატისტიკურ</w:t>
      </w:r>
      <w:r w:rsidRPr="0024465B">
        <w:rPr>
          <w:rFonts w:ascii="Sylfaen" w:hAnsi="Sylfaen" w:cs="Menlo Regular"/>
          <w:color w:val="000000" w:themeColor="text1"/>
          <w:sz w:val="22"/>
          <w:szCs w:val="22"/>
        </w:rPr>
        <w:t xml:space="preserve"> </w:t>
      </w:r>
      <w:r w:rsidR="006E7D69" w:rsidRPr="0024465B">
        <w:rPr>
          <w:rFonts w:ascii="Sylfaen" w:hAnsi="Sylfaen" w:cs="Menlo Regular"/>
          <w:color w:val="000000" w:themeColor="text1"/>
          <w:sz w:val="22"/>
          <w:szCs w:val="22"/>
        </w:rPr>
        <w:t>მონაცემებ</w:t>
      </w:r>
      <w:r w:rsidR="006E7D69" w:rsidRPr="0024465B">
        <w:rPr>
          <w:rFonts w:ascii="Sylfaen" w:hAnsi="Sylfaen" w:cs="Menlo Regular"/>
          <w:color w:val="000000" w:themeColor="text1"/>
          <w:sz w:val="22"/>
          <w:szCs w:val="22"/>
          <w:lang w:val="ka-GE"/>
        </w:rPr>
        <w:t>ს</w:t>
      </w:r>
      <w:r w:rsidRPr="0024465B">
        <w:rPr>
          <w:rFonts w:ascii="Sylfaen" w:hAnsi="Sylfaen" w:cs="Menlo Regular"/>
          <w:color w:val="000000" w:themeColor="text1"/>
          <w:sz w:val="22"/>
          <w:szCs w:val="22"/>
        </w:rPr>
        <w:t xml:space="preserve">. </w:t>
      </w:r>
      <w:r w:rsidR="001E3124" w:rsidRPr="0024465B">
        <w:rPr>
          <w:rFonts w:ascii="Sylfaen" w:hAnsi="Sylfaen" w:cs="Menlo Regular"/>
          <w:color w:val="000000" w:themeColor="text1"/>
          <w:sz w:val="22"/>
          <w:szCs w:val="22"/>
        </w:rPr>
        <w:t xml:space="preserve">საჭირო ანალიტიკური უნარების გარეშე </w:t>
      </w:r>
      <w:r w:rsidR="00AE5BA9" w:rsidRPr="0024465B">
        <w:rPr>
          <w:rFonts w:ascii="Sylfaen" w:hAnsi="Sylfaen" w:cs="Menlo Regular"/>
          <w:color w:val="000000" w:themeColor="text1"/>
          <w:sz w:val="22"/>
          <w:szCs w:val="22"/>
          <w:lang w:val="ka-GE"/>
        </w:rPr>
        <w:t>მ</w:t>
      </w:r>
      <w:r w:rsidR="001E3124" w:rsidRPr="0024465B">
        <w:rPr>
          <w:rFonts w:ascii="Sylfaen" w:hAnsi="Sylfaen" w:cs="Menlo Regular"/>
          <w:color w:val="000000" w:themeColor="text1"/>
          <w:sz w:val="22"/>
          <w:szCs w:val="22"/>
        </w:rPr>
        <w:t>ომხმარებლებ</w:t>
      </w:r>
      <w:r w:rsidR="00AE5BA9" w:rsidRPr="0024465B">
        <w:rPr>
          <w:rFonts w:ascii="Sylfaen" w:hAnsi="Sylfaen" w:cs="Menlo Regular"/>
          <w:color w:val="000000" w:themeColor="text1"/>
          <w:sz w:val="22"/>
          <w:szCs w:val="22"/>
          <w:lang w:val="ka-GE"/>
        </w:rPr>
        <w:t>ს უჭირთ მ</w:t>
      </w:r>
      <w:r w:rsidR="001E3124" w:rsidRPr="0024465B">
        <w:rPr>
          <w:rFonts w:ascii="Sylfaen" w:hAnsi="Sylfaen" w:cs="Menlo Regular"/>
          <w:color w:val="000000" w:themeColor="text1"/>
          <w:sz w:val="22"/>
          <w:szCs w:val="22"/>
        </w:rPr>
        <w:t>იკრომონაცემები</w:t>
      </w:r>
      <w:r w:rsidR="00AE5BA9" w:rsidRPr="0024465B">
        <w:rPr>
          <w:rFonts w:ascii="Sylfaen" w:hAnsi="Sylfaen" w:cs="Menlo Regular"/>
          <w:color w:val="000000" w:themeColor="text1"/>
          <w:sz w:val="22"/>
          <w:szCs w:val="22"/>
          <w:lang w:val="ka-GE"/>
        </w:rPr>
        <w:t xml:space="preserve">ს </w:t>
      </w:r>
      <w:r w:rsidR="00FA6D22" w:rsidRPr="0024465B">
        <w:rPr>
          <w:rFonts w:ascii="Sylfaen" w:hAnsi="Sylfaen" w:cs="Menlo Regular"/>
          <w:color w:val="000000" w:themeColor="text1"/>
          <w:sz w:val="22"/>
          <w:szCs w:val="22"/>
          <w:lang w:val="ka-GE"/>
        </w:rPr>
        <w:t xml:space="preserve">სწორი </w:t>
      </w:r>
      <w:r w:rsidR="00AE5BA9" w:rsidRPr="0024465B">
        <w:rPr>
          <w:rFonts w:ascii="Sylfaen" w:hAnsi="Sylfaen" w:cs="Menlo Regular"/>
          <w:color w:val="000000" w:themeColor="text1"/>
          <w:sz w:val="22"/>
          <w:szCs w:val="22"/>
          <w:lang w:val="ka-GE"/>
        </w:rPr>
        <w:t>ანალიზი</w:t>
      </w:r>
      <w:r w:rsidR="00CB64A5">
        <w:rPr>
          <w:rFonts w:ascii="Sylfaen" w:hAnsi="Sylfaen" w:cs="Menlo Regular"/>
          <w:color w:val="000000" w:themeColor="text1"/>
          <w:sz w:val="22"/>
          <w:szCs w:val="22"/>
        </w:rPr>
        <w:t>,</w:t>
      </w:r>
      <w:r w:rsidRPr="0024465B">
        <w:rPr>
          <w:rFonts w:ascii="Sylfaen" w:hAnsi="Sylfaen" w:cs="Menlo Regular"/>
          <w:color w:val="000000" w:themeColor="text1"/>
          <w:sz w:val="22"/>
          <w:szCs w:val="22"/>
        </w:rPr>
        <w:t xml:space="preserve"> განსაკუთრებით მაშინ, როდესაც </w:t>
      </w:r>
      <w:r w:rsidR="00AA7F35" w:rsidRPr="0024465B">
        <w:rPr>
          <w:rFonts w:ascii="Sylfaen" w:hAnsi="Sylfaen" w:cs="Menlo Regular"/>
          <w:color w:val="000000" w:themeColor="text1"/>
          <w:sz w:val="22"/>
          <w:szCs w:val="22"/>
          <w:lang w:val="ka-GE"/>
        </w:rPr>
        <w:t xml:space="preserve">აგრეგირებული </w:t>
      </w:r>
      <w:r w:rsidRPr="0024465B">
        <w:rPr>
          <w:rFonts w:ascii="Sylfaen" w:hAnsi="Sylfaen" w:cs="Menlo Regular"/>
          <w:color w:val="000000" w:themeColor="text1"/>
          <w:sz w:val="22"/>
          <w:szCs w:val="22"/>
        </w:rPr>
        <w:t>მონაცემები</w:t>
      </w:r>
      <w:r w:rsidR="00FA6D22" w:rsidRPr="0024465B">
        <w:rPr>
          <w:rFonts w:ascii="Sylfaen" w:hAnsi="Sylfaen" w:cs="Menlo Regular"/>
          <w:color w:val="000000" w:themeColor="text1"/>
          <w:sz w:val="22"/>
          <w:szCs w:val="22"/>
          <w:lang w:val="ka-GE"/>
        </w:rPr>
        <w:t>ს</w:t>
      </w:r>
      <w:r w:rsidR="00F36E09" w:rsidRPr="0024465B">
        <w:rPr>
          <w:rFonts w:ascii="Sylfaen" w:hAnsi="Sylfaen" w:cs="Menlo Regular"/>
          <w:color w:val="000000" w:themeColor="text1"/>
          <w:sz w:val="22"/>
          <w:szCs w:val="22"/>
          <w:lang w:val="ka-GE"/>
        </w:rPr>
        <w:t xml:space="preserve"> </w:t>
      </w:r>
      <w:r w:rsidR="00FA6D22" w:rsidRPr="0024465B">
        <w:rPr>
          <w:rFonts w:ascii="Sylfaen" w:hAnsi="Sylfaen" w:cs="Menlo Regular"/>
          <w:color w:val="000000" w:themeColor="text1"/>
          <w:sz w:val="22"/>
          <w:szCs w:val="22"/>
        </w:rPr>
        <w:t>წარმოებ</w:t>
      </w:r>
      <w:r w:rsidR="00FA6D22" w:rsidRPr="0024465B">
        <w:rPr>
          <w:rFonts w:ascii="Sylfaen" w:hAnsi="Sylfaen" w:cs="Menlo Regular"/>
          <w:color w:val="000000" w:themeColor="text1"/>
          <w:sz w:val="22"/>
          <w:szCs w:val="22"/>
          <w:lang w:val="ka-GE"/>
        </w:rPr>
        <w:t xml:space="preserve">ის </w:t>
      </w:r>
      <w:r w:rsidR="00AA7F35" w:rsidRPr="0024465B">
        <w:rPr>
          <w:rFonts w:ascii="Sylfaen" w:hAnsi="Sylfaen" w:cs="Menlo Regular"/>
          <w:color w:val="000000" w:themeColor="text1"/>
          <w:sz w:val="22"/>
          <w:szCs w:val="22"/>
          <w:lang w:val="ka-GE"/>
        </w:rPr>
        <w:t xml:space="preserve">კონტექსტი </w:t>
      </w:r>
      <w:r w:rsidR="00FA6D22" w:rsidRPr="0024465B">
        <w:rPr>
          <w:rFonts w:ascii="Sylfaen" w:hAnsi="Sylfaen" w:cs="Menlo Regular"/>
          <w:color w:val="000000" w:themeColor="text1"/>
          <w:sz w:val="22"/>
          <w:szCs w:val="22"/>
          <w:lang w:val="ka-GE"/>
        </w:rPr>
        <w:t>მათთვის ხელმისაწვდომი</w:t>
      </w:r>
      <w:r w:rsidR="00AA7F35" w:rsidRPr="0024465B">
        <w:rPr>
          <w:rFonts w:ascii="Sylfaen" w:hAnsi="Sylfaen" w:cs="Menlo Regular"/>
          <w:color w:val="000000" w:themeColor="text1"/>
          <w:sz w:val="22"/>
          <w:szCs w:val="22"/>
          <w:lang w:val="ka-GE"/>
        </w:rPr>
        <w:t xml:space="preserve"> არ არის</w:t>
      </w:r>
      <w:r w:rsidRPr="0024465B">
        <w:rPr>
          <w:rFonts w:ascii="Sylfaen" w:hAnsi="Sylfaen" w:cs="Menlo Regular"/>
          <w:color w:val="000000" w:themeColor="text1"/>
          <w:sz w:val="22"/>
          <w:szCs w:val="22"/>
        </w:rPr>
        <w:t>. გარდა ამისა, დრო</w:t>
      </w:r>
      <w:r w:rsidR="005965C5" w:rsidRPr="0024465B">
        <w:rPr>
          <w:rFonts w:ascii="Sylfaen" w:hAnsi="Sylfaen" w:cs="Menlo Regular"/>
          <w:color w:val="000000" w:themeColor="text1"/>
          <w:sz w:val="22"/>
          <w:szCs w:val="22"/>
          <w:lang w:val="ka-GE"/>
        </w:rPr>
        <w:t>ითი შეზღუდვები</w:t>
      </w:r>
      <w:r w:rsidR="007447D2"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 xml:space="preserve">მნიშვნელოვანია, რადგან მომხმარებლები, განსაკუთრებით პოლიტიკის დამგეგმავები, </w:t>
      </w:r>
      <w:r w:rsidR="005965C5" w:rsidRPr="0024465B">
        <w:rPr>
          <w:rFonts w:ascii="Sylfaen" w:hAnsi="Sylfaen" w:cs="Menlo Regular"/>
          <w:color w:val="000000" w:themeColor="text1"/>
          <w:sz w:val="22"/>
          <w:szCs w:val="22"/>
          <w:lang w:val="ka-GE"/>
        </w:rPr>
        <w:t>საჭიროებენ</w:t>
      </w:r>
      <w:r w:rsidR="005965C5" w:rsidRPr="0024465B">
        <w:rPr>
          <w:rFonts w:ascii="Sylfaen" w:hAnsi="Sylfaen" w:cs="Menlo Regular"/>
          <w:color w:val="000000" w:themeColor="text1"/>
          <w:sz w:val="22"/>
          <w:szCs w:val="22"/>
        </w:rPr>
        <w:t xml:space="preserve"> დროულ მონაცემებს,</w:t>
      </w:r>
      <w:r w:rsidR="005965C5" w:rsidRPr="0024465B">
        <w:rPr>
          <w:rFonts w:ascii="Sylfaen" w:hAnsi="Sylfaen" w:cs="Menlo Regular"/>
          <w:color w:val="000000" w:themeColor="text1"/>
          <w:sz w:val="22"/>
          <w:szCs w:val="22"/>
          <w:lang w:val="ka-GE"/>
        </w:rPr>
        <w:t xml:space="preserve"> რომლებიც </w:t>
      </w:r>
      <w:r w:rsidR="00AA7F35" w:rsidRPr="0024465B">
        <w:rPr>
          <w:rFonts w:ascii="Sylfaen" w:hAnsi="Sylfaen" w:cs="Menlo Regular"/>
          <w:color w:val="000000" w:themeColor="text1"/>
          <w:sz w:val="22"/>
          <w:szCs w:val="22"/>
          <w:lang w:val="ka-GE"/>
        </w:rPr>
        <w:t xml:space="preserve">პასუხობს </w:t>
      </w:r>
      <w:r w:rsidR="005965C5" w:rsidRPr="0024465B">
        <w:rPr>
          <w:rFonts w:ascii="Sylfaen" w:hAnsi="Sylfaen" w:cs="Menlo Regular"/>
          <w:color w:val="000000" w:themeColor="text1"/>
          <w:sz w:val="22"/>
          <w:szCs w:val="22"/>
        </w:rPr>
        <w:t>გადაწყვეტილების მიღების</w:t>
      </w:r>
      <w:r w:rsidR="00AA7F35" w:rsidRPr="0024465B">
        <w:rPr>
          <w:rFonts w:ascii="Sylfaen" w:hAnsi="Sylfaen" w:cs="Menlo Regular"/>
          <w:color w:val="000000" w:themeColor="text1"/>
          <w:sz w:val="22"/>
          <w:szCs w:val="22"/>
          <w:lang w:val="ka-GE"/>
        </w:rPr>
        <w:t>ას არსებულ საჭიროებებს</w:t>
      </w:r>
      <w:r w:rsidR="005965C5" w:rsidRPr="0024465B">
        <w:rPr>
          <w:rFonts w:ascii="Sylfaen" w:hAnsi="Sylfaen" w:cs="Menlo Regular"/>
          <w:color w:val="000000" w:themeColor="text1"/>
          <w:sz w:val="22"/>
          <w:szCs w:val="22"/>
        </w:rPr>
        <w:t>.</w:t>
      </w:r>
    </w:p>
    <w:p w14:paraId="41864482" w14:textId="5DABD1A9" w:rsidR="0031059B" w:rsidRPr="0024465B" w:rsidRDefault="0031059B" w:rsidP="00942121">
      <w:pPr>
        <w:pStyle w:val="Default"/>
        <w:numPr>
          <w:ilvl w:val="0"/>
          <w:numId w:val="62"/>
        </w:numPr>
        <w:jc w:val="both"/>
        <w:rPr>
          <w:rFonts w:ascii="Sylfaen" w:hAnsi="Sylfaen" w:cs="Menlo Regular"/>
          <w:color w:val="000000" w:themeColor="text1"/>
          <w:sz w:val="22"/>
          <w:szCs w:val="22"/>
        </w:rPr>
      </w:pPr>
      <w:r w:rsidRPr="0024465B">
        <w:rPr>
          <w:rFonts w:ascii="Sylfaen" w:hAnsi="Sylfaen" w:cs="Menlo Regular"/>
          <w:bCs/>
          <w:color w:val="000000" w:themeColor="text1"/>
          <w:sz w:val="22"/>
          <w:szCs w:val="22"/>
        </w:rPr>
        <w:t xml:space="preserve">მომხმარებლის კმაყოფილების </w:t>
      </w:r>
      <w:r w:rsidR="00F31959" w:rsidRPr="0024465B">
        <w:rPr>
          <w:rFonts w:ascii="Sylfaen" w:hAnsi="Sylfaen" w:cs="Menlo Regular"/>
          <w:bCs/>
          <w:color w:val="000000" w:themeColor="text1"/>
          <w:sz w:val="22"/>
          <w:szCs w:val="22"/>
          <w:lang w:val="ka-GE"/>
        </w:rPr>
        <w:t>შემცირება</w:t>
      </w:r>
      <w:r w:rsidRPr="0024465B">
        <w:rPr>
          <w:rFonts w:ascii="Sylfaen" w:hAnsi="Sylfaen" w:cs="Menlo Regular"/>
          <w:bCs/>
          <w:color w:val="000000" w:themeColor="text1"/>
          <w:sz w:val="22"/>
          <w:szCs w:val="22"/>
        </w:rPr>
        <w:t xml:space="preserve"> და </w:t>
      </w:r>
      <w:r w:rsidR="00AA7F35" w:rsidRPr="0024465B">
        <w:rPr>
          <w:rFonts w:ascii="Sylfaen" w:hAnsi="Sylfaen" w:cs="Menlo Regular"/>
          <w:bCs/>
          <w:color w:val="000000" w:themeColor="text1"/>
          <w:sz w:val="22"/>
          <w:szCs w:val="22"/>
          <w:lang w:val="ka-GE"/>
        </w:rPr>
        <w:t>არარეალიზებული</w:t>
      </w:r>
      <w:r w:rsidRPr="0024465B">
        <w:rPr>
          <w:rFonts w:ascii="Sylfaen" w:hAnsi="Sylfaen" w:cs="Menlo Regular"/>
          <w:bCs/>
          <w:color w:val="000000" w:themeColor="text1"/>
          <w:sz w:val="22"/>
          <w:szCs w:val="22"/>
        </w:rPr>
        <w:t xml:space="preserve"> შესაძლებლობები.</w:t>
      </w:r>
      <w:r w:rsidRPr="0024465B">
        <w:rPr>
          <w:rFonts w:ascii="Sylfaen" w:hAnsi="Sylfaen" w:cs="Menlo Regular"/>
          <w:color w:val="000000" w:themeColor="text1"/>
          <w:sz w:val="22"/>
          <w:szCs w:val="22"/>
        </w:rPr>
        <w:t xml:space="preserve"> </w:t>
      </w:r>
      <w:r w:rsidR="00744318" w:rsidRPr="0024465B">
        <w:rPr>
          <w:rFonts w:ascii="Sylfaen" w:hAnsi="Sylfaen" w:cs="Menlo Regular"/>
          <w:color w:val="000000" w:themeColor="text1"/>
          <w:sz w:val="22"/>
          <w:szCs w:val="22"/>
          <w:lang w:val="ka-GE"/>
        </w:rPr>
        <w:t>არსებულ</w:t>
      </w:r>
      <w:r w:rsidR="00F31959" w:rsidRPr="0024465B">
        <w:rPr>
          <w:rFonts w:ascii="Sylfaen" w:hAnsi="Sylfaen" w:cs="Menlo Regular"/>
          <w:color w:val="000000" w:themeColor="text1"/>
          <w:sz w:val="22"/>
          <w:szCs w:val="22"/>
          <w:lang w:val="ka-GE"/>
        </w:rPr>
        <w:t>ი</w:t>
      </w:r>
      <w:r w:rsidR="00744318"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მონაცემ</w:t>
      </w:r>
      <w:r w:rsidR="00F31959" w:rsidRPr="0024465B">
        <w:rPr>
          <w:rFonts w:ascii="Sylfaen" w:hAnsi="Sylfaen" w:cs="Menlo Regular"/>
          <w:color w:val="000000" w:themeColor="text1"/>
          <w:sz w:val="22"/>
          <w:szCs w:val="22"/>
          <w:lang w:val="ka-GE"/>
        </w:rPr>
        <w:t>ების</w:t>
      </w:r>
      <w:r w:rsidRPr="0024465B">
        <w:rPr>
          <w:rFonts w:ascii="Sylfaen" w:hAnsi="Sylfaen" w:cs="Menlo Regular"/>
          <w:color w:val="000000" w:themeColor="text1"/>
          <w:sz w:val="22"/>
          <w:szCs w:val="22"/>
        </w:rPr>
        <w:t xml:space="preserve"> არასაკმარისად ათვისებ</w:t>
      </w:r>
      <w:r w:rsidR="00744318" w:rsidRPr="0024465B">
        <w:rPr>
          <w:rFonts w:ascii="Sylfaen" w:hAnsi="Sylfaen" w:cs="Menlo Regular"/>
          <w:color w:val="000000" w:themeColor="text1"/>
          <w:sz w:val="22"/>
          <w:szCs w:val="22"/>
          <w:lang w:val="ka-GE"/>
        </w:rPr>
        <w:t>ა</w:t>
      </w:r>
      <w:r w:rsidRPr="0024465B">
        <w:rPr>
          <w:rFonts w:ascii="Sylfaen" w:hAnsi="Sylfaen" w:cs="Menlo Regular"/>
          <w:color w:val="000000" w:themeColor="text1"/>
          <w:sz w:val="22"/>
          <w:szCs w:val="22"/>
        </w:rPr>
        <w:t xml:space="preserve"> და ხელმისაწვდომი ოფიციალური სტატისტიკის</w:t>
      </w:r>
      <w:r w:rsidR="00AA7F35" w:rsidRPr="0024465B">
        <w:rPr>
          <w:rFonts w:ascii="Sylfaen" w:hAnsi="Sylfaen" w:cs="Menlo Regular"/>
          <w:color w:val="000000" w:themeColor="text1"/>
          <w:sz w:val="22"/>
          <w:szCs w:val="22"/>
          <w:lang w:val="ka-GE"/>
        </w:rPr>
        <w:t xml:space="preserve"> შესახებ</w:t>
      </w:r>
      <w:r w:rsidRPr="0024465B">
        <w:rPr>
          <w:rFonts w:ascii="Sylfaen" w:hAnsi="Sylfaen" w:cs="Menlo Regular"/>
          <w:color w:val="000000" w:themeColor="text1"/>
          <w:sz w:val="22"/>
          <w:szCs w:val="22"/>
        </w:rPr>
        <w:t xml:space="preserve"> შეზღუდული ც</w:t>
      </w:r>
      <w:r w:rsidR="00AA7F35" w:rsidRPr="0024465B">
        <w:rPr>
          <w:rFonts w:ascii="Sylfaen" w:hAnsi="Sylfaen" w:cs="Menlo Regular"/>
          <w:color w:val="000000" w:themeColor="text1"/>
          <w:sz w:val="22"/>
          <w:szCs w:val="22"/>
          <w:lang w:val="ka-GE"/>
        </w:rPr>
        <w:t>ნ</w:t>
      </w:r>
      <w:r w:rsidRPr="0024465B">
        <w:rPr>
          <w:rFonts w:ascii="Sylfaen" w:hAnsi="Sylfaen" w:cs="Menlo Regular"/>
          <w:color w:val="000000" w:themeColor="text1"/>
          <w:sz w:val="22"/>
          <w:szCs w:val="22"/>
        </w:rPr>
        <w:t>ო</w:t>
      </w:r>
      <w:r w:rsidR="00AA7F35" w:rsidRPr="0024465B">
        <w:rPr>
          <w:rFonts w:ascii="Sylfaen" w:hAnsi="Sylfaen" w:cs="Menlo Regular"/>
          <w:color w:val="000000" w:themeColor="text1"/>
          <w:sz w:val="22"/>
          <w:szCs w:val="22"/>
          <w:lang w:val="ka-GE"/>
        </w:rPr>
        <w:t>ბა</w:t>
      </w:r>
      <w:r w:rsidRPr="0024465B">
        <w:rPr>
          <w:rFonts w:ascii="Sylfaen" w:hAnsi="Sylfaen" w:cs="Menlo Regular"/>
          <w:color w:val="000000" w:themeColor="text1"/>
          <w:sz w:val="22"/>
          <w:szCs w:val="22"/>
        </w:rPr>
        <w:t>დ</w:t>
      </w:r>
      <w:r w:rsidR="00AA7F35" w:rsidRPr="0024465B">
        <w:rPr>
          <w:rFonts w:ascii="Sylfaen" w:hAnsi="Sylfaen" w:cs="Menlo Regular"/>
          <w:color w:val="000000" w:themeColor="text1"/>
          <w:sz w:val="22"/>
          <w:szCs w:val="22"/>
          <w:lang w:val="ka-GE"/>
        </w:rPr>
        <w:t>ობ</w:t>
      </w:r>
      <w:r w:rsidRPr="0024465B">
        <w:rPr>
          <w:rFonts w:ascii="Sylfaen" w:hAnsi="Sylfaen" w:cs="Menlo Regular"/>
          <w:color w:val="000000" w:themeColor="text1"/>
          <w:sz w:val="22"/>
          <w:szCs w:val="22"/>
        </w:rPr>
        <w:t>ა</w:t>
      </w:r>
      <w:r w:rsidR="001D53BC" w:rsidRPr="0024465B">
        <w:rPr>
          <w:rFonts w:ascii="Sylfaen" w:hAnsi="Sylfaen" w:cs="Menlo Regular"/>
          <w:color w:val="000000" w:themeColor="text1"/>
          <w:sz w:val="22"/>
          <w:szCs w:val="22"/>
          <w:lang w:val="ka-GE"/>
        </w:rPr>
        <w:t>,</w:t>
      </w:r>
      <w:r w:rsidRPr="0024465B">
        <w:rPr>
          <w:rFonts w:ascii="Sylfaen" w:hAnsi="Sylfaen" w:cs="Menlo Regular"/>
          <w:color w:val="000000" w:themeColor="text1"/>
          <w:sz w:val="22"/>
          <w:szCs w:val="22"/>
        </w:rPr>
        <w:t xml:space="preserve"> მომხმარებელთა გარკვეულ ჯგუფებში იწვევს </w:t>
      </w:r>
      <w:r w:rsidR="001D53BC" w:rsidRPr="0024465B">
        <w:rPr>
          <w:rFonts w:ascii="Sylfaen" w:hAnsi="Sylfaen" w:cs="Menlo Regular"/>
          <w:color w:val="000000" w:themeColor="text1"/>
          <w:sz w:val="22"/>
          <w:szCs w:val="22"/>
          <w:lang w:val="ka-GE"/>
        </w:rPr>
        <w:t>მათი</w:t>
      </w:r>
      <w:r w:rsidR="001D53BC" w:rsidRPr="0024465B">
        <w:rPr>
          <w:rFonts w:ascii="Sylfaen" w:hAnsi="Sylfaen" w:cs="Menlo Regular"/>
          <w:color w:val="000000" w:themeColor="text1"/>
          <w:sz w:val="22"/>
          <w:szCs w:val="22"/>
        </w:rPr>
        <w:t xml:space="preserve"> </w:t>
      </w:r>
      <w:r w:rsidRPr="0024465B">
        <w:rPr>
          <w:rFonts w:ascii="Sylfaen" w:hAnsi="Sylfaen" w:cs="Menlo Regular"/>
          <w:color w:val="000000" w:themeColor="text1"/>
          <w:sz w:val="22"/>
          <w:szCs w:val="22"/>
        </w:rPr>
        <w:t xml:space="preserve">კმაყოფილების დონის შემცირებას და </w:t>
      </w:r>
      <w:r w:rsidR="00F31959" w:rsidRPr="0024465B">
        <w:rPr>
          <w:rFonts w:ascii="Sylfaen" w:hAnsi="Sylfaen" w:cs="Menlo Regular"/>
          <w:color w:val="000000" w:themeColor="text1"/>
          <w:sz w:val="22"/>
          <w:szCs w:val="22"/>
        </w:rPr>
        <w:t xml:space="preserve">სხვადასხვა </w:t>
      </w:r>
      <w:r w:rsidR="00F31959" w:rsidRPr="0024465B">
        <w:rPr>
          <w:rFonts w:ascii="Sylfaen" w:hAnsi="Sylfaen" w:cs="Menlo Regular"/>
          <w:color w:val="000000" w:themeColor="text1"/>
          <w:sz w:val="22"/>
          <w:szCs w:val="22"/>
          <w:lang w:val="ka-GE"/>
        </w:rPr>
        <w:t>სფეროში</w:t>
      </w:r>
      <w:r w:rsidR="00F31959" w:rsidRPr="0024465B">
        <w:rPr>
          <w:rFonts w:ascii="Sylfaen" w:hAnsi="Sylfaen" w:cs="Menlo Regular"/>
          <w:color w:val="000000" w:themeColor="text1"/>
          <w:sz w:val="22"/>
          <w:szCs w:val="22"/>
        </w:rPr>
        <w:t xml:space="preserve"> </w:t>
      </w:r>
      <w:r w:rsidRPr="0024465B">
        <w:rPr>
          <w:rFonts w:ascii="Sylfaen" w:hAnsi="Sylfaen" w:cs="Menlo Regular"/>
          <w:color w:val="000000" w:themeColor="text1"/>
          <w:sz w:val="22"/>
          <w:szCs w:val="22"/>
        </w:rPr>
        <w:t>ხელიდან გაშვებულ შესაძლებლობებს</w:t>
      </w:r>
      <w:r w:rsidR="00F31959" w:rsidRPr="0024465B">
        <w:rPr>
          <w:rFonts w:ascii="Sylfaen" w:hAnsi="Sylfaen" w:cs="Menlo Regular"/>
          <w:color w:val="000000" w:themeColor="text1"/>
          <w:sz w:val="22"/>
          <w:szCs w:val="22"/>
          <w:lang w:val="ka-GE"/>
        </w:rPr>
        <w:t>.</w:t>
      </w:r>
      <w:r w:rsidRPr="0024465B">
        <w:rPr>
          <w:rFonts w:ascii="Sylfaen" w:hAnsi="Sylfaen" w:cs="Menlo Regular"/>
          <w:color w:val="000000" w:themeColor="text1"/>
          <w:sz w:val="22"/>
          <w:szCs w:val="22"/>
        </w:rPr>
        <w:t xml:space="preserve"> </w:t>
      </w:r>
      <w:r w:rsidR="00AA7F35" w:rsidRPr="0024465B">
        <w:rPr>
          <w:rFonts w:ascii="Sylfaen" w:hAnsi="Sylfaen" w:cs="Menlo Regular"/>
          <w:color w:val="000000" w:themeColor="text1"/>
          <w:sz w:val="22"/>
          <w:szCs w:val="22"/>
        </w:rPr>
        <w:t>პოლიტიკ</w:t>
      </w:r>
      <w:r w:rsidR="00AA7F35" w:rsidRPr="0024465B">
        <w:rPr>
          <w:rFonts w:ascii="Sylfaen" w:hAnsi="Sylfaen" w:cs="Menlo Regular"/>
          <w:color w:val="000000" w:themeColor="text1"/>
          <w:sz w:val="22"/>
          <w:szCs w:val="22"/>
          <w:lang w:val="ka-GE"/>
        </w:rPr>
        <w:t>ი</w:t>
      </w:r>
      <w:r w:rsidR="00AA7F35" w:rsidRPr="0024465B">
        <w:rPr>
          <w:rFonts w:ascii="Sylfaen" w:hAnsi="Sylfaen" w:cs="Menlo Regular"/>
          <w:color w:val="000000" w:themeColor="text1"/>
          <w:sz w:val="22"/>
          <w:szCs w:val="22"/>
        </w:rPr>
        <w:t>ს</w:t>
      </w:r>
      <w:r w:rsidR="00AA7F35" w:rsidRPr="0024465B">
        <w:rPr>
          <w:rFonts w:ascii="Sylfaen" w:hAnsi="Sylfaen" w:cs="Menlo Regular"/>
          <w:color w:val="000000" w:themeColor="text1"/>
          <w:sz w:val="22"/>
          <w:szCs w:val="22"/>
          <w:lang w:val="ka-GE"/>
        </w:rPr>
        <w:t xml:space="preserve"> მწარმოებლებს</w:t>
      </w:r>
      <w:r w:rsidR="00AA7F35" w:rsidRPr="0024465B">
        <w:rPr>
          <w:rFonts w:ascii="Sylfaen" w:hAnsi="Sylfaen" w:cs="Menlo Regular"/>
          <w:color w:val="000000" w:themeColor="text1"/>
          <w:sz w:val="22"/>
          <w:szCs w:val="22"/>
        </w:rPr>
        <w:t xml:space="preserve"> </w:t>
      </w:r>
      <w:r w:rsidRPr="0024465B">
        <w:rPr>
          <w:rFonts w:ascii="Sylfaen" w:hAnsi="Sylfaen" w:cs="Menlo Regular"/>
          <w:color w:val="000000" w:themeColor="text1"/>
          <w:sz w:val="22"/>
          <w:szCs w:val="22"/>
        </w:rPr>
        <w:t xml:space="preserve">შესაძლოა გაუჭირდეთ ინფორმირებული </w:t>
      </w:r>
      <w:r w:rsidR="00F31959" w:rsidRPr="0024465B">
        <w:rPr>
          <w:rFonts w:ascii="Sylfaen" w:hAnsi="Sylfaen" w:cs="Menlo Regular"/>
          <w:color w:val="000000" w:themeColor="text1"/>
          <w:sz w:val="22"/>
          <w:szCs w:val="22"/>
          <w:lang w:val="ka-GE"/>
        </w:rPr>
        <w:t>გადაწყვეტილებების მიღება</w:t>
      </w:r>
      <w:r w:rsidRPr="0024465B">
        <w:rPr>
          <w:rFonts w:ascii="Sylfaen" w:hAnsi="Sylfaen" w:cs="Menlo Regular"/>
          <w:color w:val="000000" w:themeColor="text1"/>
          <w:sz w:val="22"/>
          <w:szCs w:val="22"/>
        </w:rPr>
        <w:t>, ბიზნესს შე</w:t>
      </w:r>
      <w:r w:rsidR="00F31959" w:rsidRPr="0024465B">
        <w:rPr>
          <w:rFonts w:ascii="Sylfaen" w:hAnsi="Sylfaen" w:cs="Menlo Regular"/>
          <w:color w:val="000000" w:themeColor="text1"/>
          <w:sz w:val="22"/>
          <w:szCs w:val="22"/>
          <w:lang w:val="ka-GE"/>
        </w:rPr>
        <w:t xml:space="preserve">საძლოა </w:t>
      </w:r>
      <w:r w:rsidRPr="0024465B">
        <w:rPr>
          <w:rFonts w:ascii="Sylfaen" w:hAnsi="Sylfaen" w:cs="Menlo Regular"/>
          <w:color w:val="000000" w:themeColor="text1"/>
          <w:sz w:val="22"/>
          <w:szCs w:val="22"/>
        </w:rPr>
        <w:t xml:space="preserve">შეექმნას სირთულეები სტრატეგიულ დაგეგმვაში და </w:t>
      </w:r>
      <w:r w:rsidR="00811897" w:rsidRPr="0024465B">
        <w:rPr>
          <w:rFonts w:ascii="Sylfaen" w:hAnsi="Sylfaen" w:cs="Menlo Regular"/>
          <w:color w:val="000000" w:themeColor="text1"/>
          <w:sz w:val="22"/>
          <w:szCs w:val="22"/>
        </w:rPr>
        <w:t>მკვლევრებ</w:t>
      </w:r>
      <w:r w:rsidR="00811897" w:rsidRPr="0024465B">
        <w:rPr>
          <w:rFonts w:ascii="Sylfaen" w:hAnsi="Sylfaen" w:cs="Menlo Regular"/>
          <w:color w:val="000000" w:themeColor="text1"/>
          <w:sz w:val="22"/>
          <w:szCs w:val="22"/>
          <w:lang w:val="ka-GE"/>
        </w:rPr>
        <w:t xml:space="preserve">ის ყურადღების მიღმა დარჩეს </w:t>
      </w:r>
      <w:r w:rsidR="00811897" w:rsidRPr="0024465B">
        <w:rPr>
          <w:rFonts w:ascii="Sylfaen" w:hAnsi="Sylfaen" w:cs="Menlo Regular"/>
          <w:color w:val="000000" w:themeColor="text1"/>
          <w:sz w:val="22"/>
          <w:szCs w:val="22"/>
        </w:rPr>
        <w:t xml:space="preserve">ანალიტიკური </w:t>
      </w:r>
      <w:r w:rsidR="00BC3000" w:rsidRPr="0024465B">
        <w:rPr>
          <w:rFonts w:ascii="Sylfaen" w:hAnsi="Sylfaen" w:cs="Menlo Regular"/>
          <w:color w:val="000000" w:themeColor="text1"/>
          <w:sz w:val="22"/>
          <w:szCs w:val="22"/>
          <w:lang w:val="ka-GE"/>
        </w:rPr>
        <w:t>საქმიანობისთვის</w:t>
      </w:r>
      <w:r w:rsidR="00811897" w:rsidRPr="0024465B">
        <w:rPr>
          <w:rFonts w:ascii="Sylfaen" w:hAnsi="Sylfaen" w:cs="Menlo Regular"/>
          <w:color w:val="000000" w:themeColor="text1"/>
          <w:sz w:val="22"/>
          <w:szCs w:val="22"/>
        </w:rPr>
        <w:t xml:space="preserve"> </w:t>
      </w:r>
      <w:r w:rsidR="00A70D63" w:rsidRPr="0024465B">
        <w:rPr>
          <w:rFonts w:ascii="Sylfaen" w:hAnsi="Sylfaen" w:cs="Menlo Regular"/>
          <w:color w:val="000000" w:themeColor="text1"/>
          <w:sz w:val="22"/>
          <w:szCs w:val="22"/>
          <w:lang w:val="ka-GE"/>
        </w:rPr>
        <w:t xml:space="preserve">საჭირო </w:t>
      </w:r>
      <w:r w:rsidRPr="0024465B">
        <w:rPr>
          <w:rFonts w:ascii="Sylfaen" w:hAnsi="Sylfaen" w:cs="Menlo Regular"/>
          <w:bCs/>
          <w:color w:val="000000" w:themeColor="text1"/>
          <w:sz w:val="22"/>
          <w:szCs w:val="22"/>
        </w:rPr>
        <w:t>ღირებული მონაცემები</w:t>
      </w:r>
      <w:r w:rsidR="00811897" w:rsidRPr="0024465B">
        <w:rPr>
          <w:rFonts w:ascii="Sylfaen" w:hAnsi="Sylfaen" w:cs="Menlo Regular"/>
          <w:b/>
          <w:bCs/>
          <w:color w:val="000000" w:themeColor="text1"/>
          <w:sz w:val="22"/>
          <w:szCs w:val="22"/>
        </w:rPr>
        <w:t>.</w:t>
      </w:r>
      <w:r w:rsidRPr="0024465B">
        <w:rPr>
          <w:rFonts w:ascii="Sylfaen" w:hAnsi="Sylfaen" w:cs="Menlo Regular"/>
          <w:color w:val="000000" w:themeColor="text1"/>
          <w:sz w:val="22"/>
          <w:szCs w:val="22"/>
        </w:rPr>
        <w:t xml:space="preserve"> </w:t>
      </w:r>
      <w:r w:rsidRPr="0024465B">
        <w:rPr>
          <w:rFonts w:ascii="Sylfaen" w:hAnsi="Sylfaen" w:cs="Menlo Regular"/>
          <w:bCs/>
          <w:color w:val="000000" w:themeColor="text1"/>
          <w:sz w:val="22"/>
          <w:szCs w:val="22"/>
        </w:rPr>
        <w:t>მონაცემთა ბაზებისა და მიკრომონაცემების ხელმისაწვდომობა ასევე მნიშვნელოვანია მკვლევ</w:t>
      </w:r>
      <w:r w:rsidR="001D53BC" w:rsidRPr="0024465B">
        <w:rPr>
          <w:rFonts w:ascii="Sylfaen" w:hAnsi="Sylfaen" w:cs="Menlo Regular"/>
          <w:bCs/>
          <w:color w:val="000000" w:themeColor="text1"/>
          <w:sz w:val="22"/>
          <w:szCs w:val="22"/>
          <w:lang w:val="ka-GE"/>
        </w:rPr>
        <w:t>ა</w:t>
      </w:r>
      <w:r w:rsidRPr="0024465B">
        <w:rPr>
          <w:rFonts w:ascii="Sylfaen" w:hAnsi="Sylfaen" w:cs="Menlo Regular"/>
          <w:bCs/>
          <w:color w:val="000000" w:themeColor="text1"/>
          <w:sz w:val="22"/>
          <w:szCs w:val="22"/>
        </w:rPr>
        <w:t>რებისთვის</w:t>
      </w:r>
      <w:r w:rsidR="001D53BC" w:rsidRPr="0024465B">
        <w:rPr>
          <w:rFonts w:ascii="Sylfaen" w:hAnsi="Sylfaen" w:cs="Menlo Regular"/>
          <w:bCs/>
          <w:color w:val="000000" w:themeColor="text1"/>
          <w:sz w:val="22"/>
          <w:szCs w:val="22"/>
          <w:lang w:val="ka-GE"/>
        </w:rPr>
        <w:t>,</w:t>
      </w:r>
      <w:r w:rsidRPr="0024465B">
        <w:rPr>
          <w:rFonts w:ascii="Sylfaen" w:hAnsi="Sylfaen" w:cs="Menlo Regular"/>
          <w:bCs/>
          <w:color w:val="000000" w:themeColor="text1"/>
          <w:sz w:val="22"/>
          <w:szCs w:val="22"/>
        </w:rPr>
        <w:t xml:space="preserve"> ახალი ანალიზის ჩასატარებლად და</w:t>
      </w:r>
      <w:r w:rsidR="00AA7F35" w:rsidRPr="0024465B">
        <w:rPr>
          <w:rFonts w:ascii="Sylfaen" w:hAnsi="Sylfaen" w:cs="Menlo Regular"/>
          <w:bCs/>
          <w:color w:val="000000" w:themeColor="text1"/>
          <w:sz w:val="22"/>
          <w:szCs w:val="22"/>
          <w:lang w:val="ka-GE"/>
        </w:rPr>
        <w:t xml:space="preserve"> </w:t>
      </w:r>
      <w:r w:rsidRPr="0024465B">
        <w:rPr>
          <w:rFonts w:ascii="Sylfaen" w:hAnsi="Sylfaen" w:cs="Menlo Regular"/>
          <w:bCs/>
          <w:color w:val="000000" w:themeColor="text1"/>
          <w:sz w:val="22"/>
          <w:szCs w:val="22"/>
        </w:rPr>
        <w:t xml:space="preserve">ქვეყანაში ინფორმირებული გადაწყვეტილების მიღების </w:t>
      </w:r>
      <w:r w:rsidR="001D53BC" w:rsidRPr="0024465B">
        <w:rPr>
          <w:rFonts w:ascii="Sylfaen" w:hAnsi="Sylfaen" w:cs="Menlo Regular"/>
          <w:bCs/>
          <w:color w:val="000000" w:themeColor="text1"/>
          <w:sz w:val="22"/>
          <w:szCs w:val="22"/>
        </w:rPr>
        <w:t>მხარდასაჭერად</w:t>
      </w:r>
      <w:r w:rsidR="001D53BC" w:rsidRPr="0024465B">
        <w:rPr>
          <w:rFonts w:ascii="Sylfaen" w:hAnsi="Sylfaen" w:cs="Menlo Regular"/>
          <w:bCs/>
          <w:color w:val="000000" w:themeColor="text1"/>
          <w:sz w:val="22"/>
          <w:szCs w:val="22"/>
          <w:lang w:val="ka-GE"/>
        </w:rPr>
        <w:t xml:space="preserve">, </w:t>
      </w:r>
      <w:r w:rsidRPr="0024465B">
        <w:rPr>
          <w:rFonts w:ascii="Sylfaen" w:hAnsi="Sylfaen" w:cs="Menlo Regular"/>
          <w:bCs/>
          <w:color w:val="000000" w:themeColor="text1"/>
          <w:sz w:val="22"/>
          <w:szCs w:val="22"/>
        </w:rPr>
        <w:t xml:space="preserve">ანალიტიკური ანგარიშების </w:t>
      </w:r>
      <w:r w:rsidR="00AA7F35" w:rsidRPr="0024465B">
        <w:rPr>
          <w:rFonts w:ascii="Sylfaen" w:hAnsi="Sylfaen" w:cs="Menlo Regular"/>
          <w:bCs/>
          <w:color w:val="000000" w:themeColor="text1"/>
          <w:sz w:val="22"/>
          <w:szCs w:val="22"/>
        </w:rPr>
        <w:t>წარ</w:t>
      </w:r>
      <w:r w:rsidR="00AA7F35" w:rsidRPr="0024465B">
        <w:rPr>
          <w:rFonts w:ascii="Sylfaen" w:hAnsi="Sylfaen" w:cs="Menlo Regular"/>
          <w:bCs/>
          <w:color w:val="000000" w:themeColor="text1"/>
          <w:sz w:val="22"/>
          <w:szCs w:val="22"/>
          <w:lang w:val="ka-GE"/>
        </w:rPr>
        <w:t>მოებ</w:t>
      </w:r>
      <w:r w:rsidR="00AA7F35" w:rsidRPr="0024465B">
        <w:rPr>
          <w:rFonts w:ascii="Sylfaen" w:hAnsi="Sylfaen" w:cs="Menlo Regular"/>
          <w:bCs/>
          <w:color w:val="000000" w:themeColor="text1"/>
          <w:sz w:val="22"/>
          <w:szCs w:val="22"/>
        </w:rPr>
        <w:t xml:space="preserve">ის </w:t>
      </w:r>
      <w:r w:rsidRPr="0024465B">
        <w:rPr>
          <w:rFonts w:ascii="Sylfaen" w:hAnsi="Sylfaen" w:cs="Menlo Regular"/>
          <w:bCs/>
          <w:color w:val="000000" w:themeColor="text1"/>
          <w:sz w:val="22"/>
          <w:szCs w:val="22"/>
        </w:rPr>
        <w:t>მიზნით.</w:t>
      </w:r>
    </w:p>
    <w:p w14:paraId="7C55325D" w14:textId="795A247F" w:rsidR="0031059B" w:rsidRPr="0024465B" w:rsidRDefault="0031059B" w:rsidP="00942121">
      <w:pPr>
        <w:pStyle w:val="Default"/>
        <w:numPr>
          <w:ilvl w:val="0"/>
          <w:numId w:val="63"/>
        </w:numPr>
        <w:ind w:left="2160"/>
        <w:jc w:val="both"/>
        <w:rPr>
          <w:rFonts w:ascii="Sylfaen" w:hAnsi="Sylfaen" w:cs="Menlo Regular"/>
          <w:color w:val="000000" w:themeColor="text1"/>
          <w:sz w:val="22"/>
          <w:szCs w:val="22"/>
        </w:rPr>
      </w:pPr>
      <w:r w:rsidRPr="0024465B">
        <w:rPr>
          <w:rFonts w:ascii="Sylfaen" w:hAnsi="Sylfaen" w:cs="Menlo Regular"/>
          <w:bCs/>
          <w:color w:val="000000" w:themeColor="text1"/>
          <w:sz w:val="22"/>
          <w:szCs w:val="22"/>
        </w:rPr>
        <w:t xml:space="preserve">მომხმარებლის </w:t>
      </w:r>
      <w:r w:rsidR="00DF67BA" w:rsidRPr="0024465B">
        <w:rPr>
          <w:rFonts w:ascii="Sylfaen" w:hAnsi="Sylfaen" w:cs="Menlo Regular"/>
          <w:bCs/>
          <w:color w:val="000000" w:themeColor="text1"/>
          <w:sz w:val="22"/>
          <w:szCs w:val="22"/>
          <w:lang w:val="ka-GE"/>
        </w:rPr>
        <w:t>შემცირებული</w:t>
      </w:r>
      <w:r w:rsidRPr="0024465B">
        <w:rPr>
          <w:rFonts w:ascii="Sylfaen" w:hAnsi="Sylfaen" w:cs="Menlo Regular"/>
          <w:bCs/>
          <w:color w:val="000000" w:themeColor="text1"/>
          <w:sz w:val="22"/>
          <w:szCs w:val="22"/>
        </w:rPr>
        <w:t xml:space="preserve"> ნდობა ოფიციალური სტატისტიკის მიმართ.</w:t>
      </w:r>
      <w:r w:rsidRPr="0024465B">
        <w:rPr>
          <w:rFonts w:ascii="Sylfaen" w:hAnsi="Sylfaen" w:cs="Menlo Regular"/>
          <w:color w:val="000000" w:themeColor="text1"/>
          <w:sz w:val="22"/>
          <w:szCs w:val="22"/>
        </w:rPr>
        <w:t xml:space="preserve">  გრძელვადიან </w:t>
      </w:r>
      <w:r w:rsidR="00A7710B" w:rsidRPr="0024465B">
        <w:rPr>
          <w:rFonts w:ascii="Sylfaen" w:hAnsi="Sylfaen" w:cs="Menlo Regular"/>
          <w:color w:val="000000" w:themeColor="text1"/>
          <w:sz w:val="22"/>
          <w:szCs w:val="22"/>
        </w:rPr>
        <w:t>პერსპექტივაში, გამოწვევების</w:t>
      </w:r>
      <w:r w:rsidR="0033029E" w:rsidRPr="0024465B">
        <w:rPr>
          <w:rFonts w:ascii="Sylfaen" w:hAnsi="Sylfaen" w:cs="Menlo Regular"/>
          <w:color w:val="000000" w:themeColor="text1"/>
          <w:sz w:val="22"/>
          <w:szCs w:val="22"/>
          <w:lang w:val="ka-GE"/>
        </w:rPr>
        <w:t xml:space="preserve"> გადალახვის გარეშე,</w:t>
      </w:r>
      <w:r w:rsidRPr="0024465B">
        <w:rPr>
          <w:rFonts w:ascii="Sylfaen" w:hAnsi="Sylfaen" w:cs="Menlo Regular"/>
          <w:color w:val="000000" w:themeColor="text1"/>
          <w:sz w:val="22"/>
          <w:szCs w:val="22"/>
        </w:rPr>
        <w:t xml:space="preserve"> შე</w:t>
      </w:r>
      <w:r w:rsidR="00456B20" w:rsidRPr="0024465B">
        <w:rPr>
          <w:rFonts w:ascii="Sylfaen" w:hAnsi="Sylfaen" w:cs="Menlo Regular"/>
          <w:color w:val="000000" w:themeColor="text1"/>
          <w:sz w:val="22"/>
          <w:szCs w:val="22"/>
          <w:lang w:val="ka-GE"/>
        </w:rPr>
        <w:t>მცირდება</w:t>
      </w:r>
      <w:r w:rsidRPr="0024465B">
        <w:rPr>
          <w:rFonts w:ascii="Sylfaen" w:hAnsi="Sylfaen" w:cs="Menlo Regular"/>
          <w:color w:val="000000" w:themeColor="text1"/>
          <w:sz w:val="22"/>
          <w:szCs w:val="22"/>
        </w:rPr>
        <w:t xml:space="preserve"> მომხმარებლის ნდობა ოფიციალურ სტატისტიკის მიმართ, რადგან </w:t>
      </w:r>
      <w:r w:rsidR="00196B5F" w:rsidRPr="0024465B">
        <w:rPr>
          <w:rFonts w:ascii="Sylfaen" w:hAnsi="Sylfaen" w:cs="Menlo Regular"/>
          <w:color w:val="000000" w:themeColor="text1"/>
          <w:sz w:val="22"/>
          <w:szCs w:val="22"/>
          <w:lang w:val="ka-GE"/>
        </w:rPr>
        <w:t>შესაძლებელია მომხმარებელმა</w:t>
      </w:r>
      <w:r w:rsidR="00367D15" w:rsidRPr="0024465B">
        <w:rPr>
          <w:rFonts w:ascii="Sylfaen" w:hAnsi="Sylfaen" w:cs="Menlo Regular"/>
          <w:color w:val="000000" w:themeColor="text1"/>
          <w:sz w:val="22"/>
          <w:szCs w:val="22"/>
          <w:lang w:val="ka-GE"/>
        </w:rPr>
        <w:t xml:space="preserve"> სტატისტიკური</w:t>
      </w:r>
      <w:r w:rsidR="00196B5F"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მონაცემები</w:t>
      </w:r>
      <w:r w:rsidR="00F97462" w:rsidRPr="0024465B">
        <w:rPr>
          <w:rFonts w:ascii="Sylfaen" w:hAnsi="Sylfaen" w:cs="Menlo Regular"/>
          <w:color w:val="000000" w:themeColor="text1"/>
          <w:sz w:val="22"/>
          <w:szCs w:val="22"/>
          <w:lang w:val="ka-GE"/>
        </w:rPr>
        <w:t xml:space="preserve"> </w:t>
      </w:r>
      <w:r w:rsidR="000B0542" w:rsidRPr="0024465B">
        <w:rPr>
          <w:rFonts w:ascii="Sylfaen" w:hAnsi="Sylfaen" w:cs="Menlo Regular"/>
          <w:color w:val="000000" w:themeColor="text1"/>
          <w:sz w:val="22"/>
          <w:szCs w:val="22"/>
          <w:lang w:val="ka-GE"/>
        </w:rPr>
        <w:t>მიიჩნიოს</w:t>
      </w:r>
      <w:r w:rsidR="00F97462"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არასრულად, არასანდოდ ან მიუწვდომელად.</w:t>
      </w:r>
    </w:p>
    <w:p w14:paraId="3680120A" w14:textId="1185CAE9" w:rsidR="008C3FF4" w:rsidRPr="0024465B" w:rsidRDefault="00097260" w:rsidP="00445CD4">
      <w:pPr>
        <w:pStyle w:val="Default"/>
        <w:numPr>
          <w:ilvl w:val="0"/>
          <w:numId w:val="32"/>
        </w:numPr>
        <w:ind w:left="714" w:hanging="357"/>
        <w:jc w:val="both"/>
        <w:rPr>
          <w:rFonts w:ascii="Sylfaen" w:hAnsi="Sylfaen" w:cs="Menlo Regular"/>
          <w:color w:val="000000" w:themeColor="text1"/>
          <w:sz w:val="22"/>
          <w:szCs w:val="22"/>
        </w:rPr>
      </w:pPr>
      <w:r w:rsidRPr="0024465B">
        <w:rPr>
          <w:rFonts w:ascii="Sylfaen" w:hAnsi="Sylfaen" w:cs="Menlo Regular"/>
          <w:bCs/>
          <w:color w:val="000000" w:themeColor="text1"/>
          <w:sz w:val="22"/>
          <w:szCs w:val="22"/>
        </w:rPr>
        <w:t>მონაცემ</w:t>
      </w:r>
      <w:r w:rsidR="00DD7C74" w:rsidRPr="0024465B">
        <w:rPr>
          <w:rFonts w:ascii="Sylfaen" w:hAnsi="Sylfaen" w:cs="Menlo Regular"/>
          <w:bCs/>
          <w:color w:val="000000" w:themeColor="text1"/>
          <w:sz w:val="22"/>
          <w:szCs w:val="22"/>
          <w:lang w:val="ka-GE"/>
        </w:rPr>
        <w:t>ებ</w:t>
      </w:r>
      <w:r w:rsidR="008C3FF4" w:rsidRPr="0024465B">
        <w:rPr>
          <w:rFonts w:ascii="Sylfaen" w:hAnsi="Sylfaen" w:cs="Menlo Regular"/>
          <w:bCs/>
          <w:color w:val="000000" w:themeColor="text1"/>
          <w:sz w:val="22"/>
          <w:szCs w:val="22"/>
        </w:rPr>
        <w:t xml:space="preserve">ზე </w:t>
      </w:r>
      <w:r w:rsidR="005362A5" w:rsidRPr="0024465B">
        <w:rPr>
          <w:rFonts w:ascii="Sylfaen" w:hAnsi="Sylfaen" w:cs="Menlo Regular"/>
          <w:bCs/>
          <w:color w:val="000000" w:themeColor="text1"/>
          <w:sz w:val="22"/>
          <w:szCs w:val="22"/>
          <w:lang w:val="ka-GE"/>
        </w:rPr>
        <w:t>დაფუძნებული</w:t>
      </w:r>
      <w:r w:rsidR="005362A5" w:rsidRPr="0024465B">
        <w:rPr>
          <w:rFonts w:ascii="Sylfaen" w:hAnsi="Sylfaen" w:cs="Menlo Regular"/>
          <w:bCs/>
          <w:color w:val="000000" w:themeColor="text1"/>
          <w:sz w:val="22"/>
          <w:szCs w:val="22"/>
        </w:rPr>
        <w:t xml:space="preserve"> </w:t>
      </w:r>
      <w:r w:rsidR="0083620E" w:rsidRPr="0024465B">
        <w:rPr>
          <w:rFonts w:ascii="Sylfaen" w:hAnsi="Sylfaen" w:cs="Menlo Regular"/>
          <w:bCs/>
          <w:color w:val="000000" w:themeColor="text1"/>
          <w:sz w:val="22"/>
          <w:szCs w:val="22"/>
          <w:lang w:val="ka-GE"/>
        </w:rPr>
        <w:t>თანამშრომლობის</w:t>
      </w:r>
      <w:r w:rsidR="008C3FF4" w:rsidRPr="0024465B">
        <w:rPr>
          <w:rFonts w:ascii="Sylfaen" w:hAnsi="Sylfaen" w:cs="Menlo Regular"/>
          <w:bCs/>
          <w:color w:val="000000" w:themeColor="text1"/>
          <w:sz w:val="22"/>
          <w:szCs w:val="22"/>
        </w:rPr>
        <w:t xml:space="preserve"> </w:t>
      </w:r>
      <w:r w:rsidR="00290C50" w:rsidRPr="0024465B">
        <w:rPr>
          <w:rFonts w:ascii="Sylfaen" w:hAnsi="Sylfaen" w:cs="Menlo Regular"/>
          <w:bCs/>
          <w:color w:val="000000" w:themeColor="text1"/>
          <w:sz w:val="22"/>
          <w:szCs w:val="22"/>
          <w:lang w:val="ka-GE"/>
        </w:rPr>
        <w:t>ნაკლებობა</w:t>
      </w:r>
      <w:r w:rsidR="00290C50" w:rsidRPr="0024465B">
        <w:rPr>
          <w:rFonts w:ascii="Sylfaen" w:hAnsi="Sylfaen" w:cs="Menlo Regular"/>
          <w:bCs/>
          <w:color w:val="000000" w:themeColor="text1"/>
          <w:sz w:val="22"/>
          <w:szCs w:val="22"/>
        </w:rPr>
        <w:t>.</w:t>
      </w:r>
      <w:r w:rsidR="00290C50" w:rsidRPr="0024465B">
        <w:rPr>
          <w:rFonts w:ascii="Sylfaen" w:hAnsi="Sylfaen" w:cs="Menlo Regular"/>
          <w:color w:val="000000" w:themeColor="text1"/>
          <w:sz w:val="22"/>
          <w:szCs w:val="22"/>
        </w:rPr>
        <w:t xml:space="preserve"> </w:t>
      </w:r>
      <w:r w:rsidR="008C3FF4" w:rsidRPr="0024465B">
        <w:rPr>
          <w:rFonts w:ascii="Sylfaen" w:hAnsi="Sylfaen" w:cs="Menlo Regular"/>
          <w:color w:val="000000" w:themeColor="text1"/>
          <w:sz w:val="22"/>
          <w:szCs w:val="22"/>
        </w:rPr>
        <w:t xml:space="preserve">მონაცემთა მართვის </w:t>
      </w:r>
      <w:r w:rsidR="00290C50" w:rsidRPr="0024465B">
        <w:rPr>
          <w:rFonts w:ascii="Sylfaen" w:hAnsi="Sylfaen" w:cs="Menlo Regular"/>
          <w:color w:val="000000" w:themeColor="text1"/>
          <w:sz w:val="22"/>
          <w:szCs w:val="22"/>
          <w:lang w:val="ka-GE"/>
        </w:rPr>
        <w:t>გამართული</w:t>
      </w:r>
      <w:r w:rsidR="00290C50" w:rsidRPr="0024465B">
        <w:rPr>
          <w:rFonts w:ascii="Sylfaen" w:hAnsi="Sylfaen" w:cs="Menlo Regular"/>
          <w:color w:val="000000" w:themeColor="text1"/>
          <w:sz w:val="22"/>
          <w:szCs w:val="22"/>
        </w:rPr>
        <w:t xml:space="preserve"> </w:t>
      </w:r>
      <w:r w:rsidR="008C3FF4" w:rsidRPr="0024465B">
        <w:rPr>
          <w:rFonts w:ascii="Sylfaen" w:hAnsi="Sylfaen" w:cs="Menlo Regular"/>
          <w:color w:val="000000" w:themeColor="text1"/>
          <w:sz w:val="22"/>
          <w:szCs w:val="22"/>
        </w:rPr>
        <w:t xml:space="preserve">ჩარჩოს გარეშე ორგანიზაციებს შეიძლება არ სურდეთ </w:t>
      </w:r>
      <w:r w:rsidR="006A4062" w:rsidRPr="0024465B">
        <w:rPr>
          <w:rFonts w:ascii="Sylfaen" w:hAnsi="Sylfaen" w:cs="Menlo Regular"/>
          <w:color w:val="000000" w:themeColor="text1"/>
          <w:sz w:val="22"/>
          <w:szCs w:val="22"/>
        </w:rPr>
        <w:t xml:space="preserve">მონაცემების </w:t>
      </w:r>
      <w:r w:rsidR="006A4062" w:rsidRPr="0024465B">
        <w:rPr>
          <w:rFonts w:ascii="Sylfaen" w:hAnsi="Sylfaen" w:cs="Menlo Regular"/>
          <w:color w:val="000000" w:themeColor="text1"/>
          <w:sz w:val="22"/>
          <w:szCs w:val="22"/>
          <w:lang w:val="ka-GE"/>
        </w:rPr>
        <w:t>შეგროვების</w:t>
      </w:r>
      <w:r w:rsidR="006A4062" w:rsidRPr="0024465B">
        <w:rPr>
          <w:rFonts w:ascii="Sylfaen" w:hAnsi="Sylfaen" w:cs="Menlo Regular"/>
          <w:color w:val="000000" w:themeColor="text1"/>
          <w:sz w:val="22"/>
          <w:szCs w:val="22"/>
        </w:rPr>
        <w:t xml:space="preserve"> </w:t>
      </w:r>
      <w:r w:rsidR="008C3FF4" w:rsidRPr="0024465B">
        <w:rPr>
          <w:rFonts w:ascii="Sylfaen" w:hAnsi="Sylfaen" w:cs="Menlo Regular"/>
          <w:color w:val="000000" w:themeColor="text1"/>
          <w:sz w:val="22"/>
          <w:szCs w:val="22"/>
        </w:rPr>
        <w:t>ერთობლივ ინიციატივებში ჩართვა, რაც იწვევს ინოვაციებისა და მტკიცებულებებზე დაფუძნებული გადაწყვეტილებ</w:t>
      </w:r>
      <w:r w:rsidR="006A4062" w:rsidRPr="0024465B">
        <w:rPr>
          <w:rFonts w:ascii="Sylfaen" w:hAnsi="Sylfaen" w:cs="Menlo Regular"/>
          <w:color w:val="000000" w:themeColor="text1"/>
          <w:sz w:val="22"/>
          <w:szCs w:val="22"/>
          <w:lang w:val="ka-GE"/>
        </w:rPr>
        <w:t>ებ</w:t>
      </w:r>
      <w:r w:rsidR="008C3FF4" w:rsidRPr="0024465B">
        <w:rPr>
          <w:rFonts w:ascii="Sylfaen" w:hAnsi="Sylfaen" w:cs="Menlo Regular"/>
          <w:color w:val="000000" w:themeColor="text1"/>
          <w:sz w:val="22"/>
          <w:szCs w:val="22"/>
        </w:rPr>
        <w:t xml:space="preserve">ის მიღების </w:t>
      </w:r>
      <w:r w:rsidR="005362A5" w:rsidRPr="0024465B">
        <w:rPr>
          <w:rFonts w:ascii="Sylfaen" w:hAnsi="Sylfaen" w:cs="Menlo Regular"/>
          <w:color w:val="000000" w:themeColor="text1"/>
          <w:sz w:val="22"/>
          <w:szCs w:val="22"/>
        </w:rPr>
        <w:t>შესაძლებლობებ</w:t>
      </w:r>
      <w:r w:rsidR="005362A5" w:rsidRPr="0024465B">
        <w:rPr>
          <w:rFonts w:ascii="Sylfaen" w:hAnsi="Sylfaen" w:cs="Menlo Regular"/>
          <w:color w:val="000000" w:themeColor="text1"/>
          <w:sz w:val="22"/>
          <w:szCs w:val="22"/>
          <w:lang w:val="ka-GE"/>
        </w:rPr>
        <w:t>ი</w:t>
      </w:r>
      <w:r w:rsidR="005362A5" w:rsidRPr="0024465B">
        <w:rPr>
          <w:rFonts w:ascii="Sylfaen" w:hAnsi="Sylfaen" w:cs="Menlo Regular"/>
          <w:color w:val="000000" w:themeColor="text1"/>
          <w:sz w:val="22"/>
          <w:szCs w:val="22"/>
        </w:rPr>
        <w:t>ს</w:t>
      </w:r>
      <w:r w:rsidR="005362A5" w:rsidRPr="0024465B">
        <w:rPr>
          <w:rFonts w:ascii="Sylfaen" w:hAnsi="Sylfaen" w:cs="Menlo Regular"/>
          <w:color w:val="000000" w:themeColor="text1"/>
          <w:sz w:val="22"/>
          <w:szCs w:val="22"/>
          <w:lang w:val="ka-GE"/>
        </w:rPr>
        <w:t xml:space="preserve"> </w:t>
      </w:r>
      <w:r w:rsidR="008C3FF4" w:rsidRPr="0024465B">
        <w:rPr>
          <w:rFonts w:ascii="Sylfaen" w:hAnsi="Sylfaen" w:cs="Menlo Regular"/>
          <w:color w:val="000000" w:themeColor="text1"/>
          <w:sz w:val="22"/>
          <w:szCs w:val="22"/>
        </w:rPr>
        <w:t>ხელიდან გაშვებ</w:t>
      </w:r>
      <w:r w:rsidR="005362A5" w:rsidRPr="0024465B">
        <w:rPr>
          <w:rFonts w:ascii="Sylfaen" w:hAnsi="Sylfaen" w:cs="Menlo Regular"/>
          <w:color w:val="000000" w:themeColor="text1"/>
          <w:sz w:val="22"/>
          <w:szCs w:val="22"/>
          <w:lang w:val="ka-GE"/>
        </w:rPr>
        <w:t>ას</w:t>
      </w:r>
      <w:r w:rsidR="008C3FF4" w:rsidRPr="0024465B">
        <w:rPr>
          <w:rFonts w:ascii="Sylfaen" w:hAnsi="Sylfaen" w:cs="Menlo Regular"/>
          <w:color w:val="000000" w:themeColor="text1"/>
          <w:sz w:val="22"/>
          <w:szCs w:val="22"/>
        </w:rPr>
        <w:t>.</w:t>
      </w:r>
    </w:p>
    <w:p w14:paraId="6A40E38B" w14:textId="056DB377" w:rsidR="008C3FF4" w:rsidRPr="0024465B" w:rsidRDefault="00F83C3B" w:rsidP="00942121">
      <w:pPr>
        <w:pStyle w:val="Default"/>
        <w:numPr>
          <w:ilvl w:val="0"/>
          <w:numId w:val="64"/>
        </w:numPr>
        <w:jc w:val="both"/>
        <w:rPr>
          <w:rFonts w:ascii="Sylfaen" w:hAnsi="Sylfaen" w:cs="Menlo Regular"/>
          <w:color w:val="000000" w:themeColor="text1"/>
          <w:sz w:val="22"/>
          <w:szCs w:val="22"/>
        </w:rPr>
      </w:pPr>
      <w:r w:rsidRPr="0024465B">
        <w:rPr>
          <w:rFonts w:ascii="Sylfaen" w:hAnsi="Sylfaen" w:cs="Menlo Regular"/>
          <w:bCs/>
          <w:color w:val="000000" w:themeColor="text1"/>
          <w:sz w:val="22"/>
          <w:szCs w:val="22"/>
          <w:lang w:val="ka-GE"/>
        </w:rPr>
        <w:lastRenderedPageBreak/>
        <w:t>ინფორმირებული</w:t>
      </w:r>
      <w:r w:rsidR="008C3FF4" w:rsidRPr="0024465B">
        <w:rPr>
          <w:rFonts w:ascii="Sylfaen" w:hAnsi="Sylfaen" w:cs="Menlo Regular"/>
          <w:bCs/>
          <w:color w:val="000000" w:themeColor="text1"/>
          <w:sz w:val="22"/>
          <w:szCs w:val="22"/>
        </w:rPr>
        <w:t xml:space="preserve"> გადაწყვეტილების მიღების გამოწვევები.</w:t>
      </w:r>
      <w:r w:rsidR="008C3FF4" w:rsidRPr="0024465B">
        <w:rPr>
          <w:rFonts w:ascii="Sylfaen" w:hAnsi="Sylfaen" w:cs="Menlo Regular"/>
          <w:color w:val="000000" w:themeColor="text1"/>
          <w:sz w:val="22"/>
          <w:szCs w:val="22"/>
        </w:rPr>
        <w:t xml:space="preserve"> ერთობლივი ძალისხმევისა და პარტნიორობის გარეშე მონაცემთა მრავალფეროვან წყარო</w:t>
      </w:r>
      <w:r w:rsidR="00290C50" w:rsidRPr="0024465B">
        <w:rPr>
          <w:rFonts w:ascii="Sylfaen" w:hAnsi="Sylfaen" w:cs="Menlo Regular"/>
          <w:color w:val="000000" w:themeColor="text1"/>
          <w:sz w:val="22"/>
          <w:szCs w:val="22"/>
          <w:lang w:val="ka-GE"/>
        </w:rPr>
        <w:t>ებ</w:t>
      </w:r>
      <w:r w:rsidR="008C3FF4" w:rsidRPr="0024465B">
        <w:rPr>
          <w:rFonts w:ascii="Sylfaen" w:hAnsi="Sylfaen" w:cs="Menlo Regular"/>
          <w:color w:val="000000" w:themeColor="text1"/>
          <w:sz w:val="22"/>
          <w:szCs w:val="22"/>
        </w:rPr>
        <w:t>ზე წვდომა შეიძლება შეზღუდული იყოს.</w:t>
      </w:r>
    </w:p>
    <w:p w14:paraId="56664A80" w14:textId="54C5FE79" w:rsidR="008C3FF4" w:rsidRPr="0024465B" w:rsidRDefault="008C3FF4" w:rsidP="00445CD4">
      <w:pPr>
        <w:pStyle w:val="Default"/>
        <w:numPr>
          <w:ilvl w:val="0"/>
          <w:numId w:val="36"/>
        </w:numPr>
        <w:ind w:left="714" w:hanging="357"/>
        <w:jc w:val="both"/>
        <w:rPr>
          <w:rFonts w:ascii="Sylfaen" w:hAnsi="Sylfaen" w:cs="Menlo Regular"/>
          <w:color w:val="000000" w:themeColor="text1"/>
          <w:sz w:val="22"/>
          <w:szCs w:val="22"/>
        </w:rPr>
      </w:pPr>
      <w:r w:rsidRPr="0024465B">
        <w:rPr>
          <w:rFonts w:ascii="Sylfaen" w:hAnsi="Sylfaen" w:cs="Menlo Regular"/>
          <w:bCs/>
          <w:color w:val="000000" w:themeColor="text1"/>
          <w:sz w:val="22"/>
          <w:szCs w:val="22"/>
        </w:rPr>
        <w:t>ადმინისტრაციული მონაცემების ხარისხზე კონტროლის ნაკლებობა.</w:t>
      </w:r>
      <w:r w:rsidRPr="0024465B">
        <w:rPr>
          <w:rFonts w:ascii="Sylfaen" w:hAnsi="Sylfaen" w:cs="Menlo Regular"/>
          <w:color w:val="000000" w:themeColor="text1"/>
          <w:sz w:val="22"/>
          <w:szCs w:val="22"/>
        </w:rPr>
        <w:t xml:space="preserve"> </w:t>
      </w:r>
      <w:r w:rsidR="00B1570D" w:rsidRPr="0024465B">
        <w:rPr>
          <w:rFonts w:ascii="Sylfaen" w:hAnsi="Sylfaen" w:cs="Menlo Regular"/>
          <w:color w:val="000000" w:themeColor="text1"/>
          <w:sz w:val="22"/>
          <w:szCs w:val="22"/>
          <w:lang w:val="ka-GE"/>
        </w:rPr>
        <w:t xml:space="preserve">წინასწარ </w:t>
      </w:r>
      <w:r w:rsidR="00B1570D" w:rsidRPr="0024465B">
        <w:rPr>
          <w:rFonts w:ascii="Sylfaen" w:hAnsi="Sylfaen" w:cs="Menlo Regular"/>
          <w:color w:val="000000" w:themeColor="text1"/>
          <w:sz w:val="22"/>
          <w:szCs w:val="22"/>
        </w:rPr>
        <w:t>განსაზღვრული საკოორდინაციო მექანიზმები</w:t>
      </w:r>
      <w:r w:rsidR="00B1570D" w:rsidRPr="0024465B">
        <w:rPr>
          <w:rFonts w:ascii="Sylfaen" w:hAnsi="Sylfaen" w:cs="Menlo Regular"/>
          <w:color w:val="000000" w:themeColor="text1"/>
          <w:sz w:val="22"/>
          <w:szCs w:val="22"/>
          <w:lang w:val="ka-GE"/>
        </w:rPr>
        <w:t xml:space="preserve">ს, </w:t>
      </w:r>
      <w:r w:rsidRPr="0024465B">
        <w:rPr>
          <w:rFonts w:ascii="Sylfaen" w:hAnsi="Sylfaen" w:cs="Menlo Regular"/>
          <w:color w:val="000000" w:themeColor="text1"/>
          <w:sz w:val="22"/>
          <w:szCs w:val="22"/>
        </w:rPr>
        <w:t>მონაცემთა მართვის ეფექტური სისტემისა და</w:t>
      </w:r>
      <w:r w:rsidR="00220CFE" w:rsidRPr="0024465B">
        <w:rPr>
          <w:rFonts w:ascii="Sylfaen" w:hAnsi="Sylfaen" w:cs="Menlo Regular"/>
          <w:color w:val="000000" w:themeColor="text1"/>
          <w:sz w:val="22"/>
          <w:szCs w:val="22"/>
        </w:rPr>
        <w:t> </w:t>
      </w:r>
      <w:r w:rsidRPr="0024465B">
        <w:rPr>
          <w:rFonts w:ascii="Sylfaen" w:hAnsi="Sylfaen" w:cs="Menlo Regular"/>
          <w:color w:val="000000" w:themeColor="text1"/>
          <w:sz w:val="22"/>
          <w:szCs w:val="22"/>
        </w:rPr>
        <w:t xml:space="preserve">სტატისტიკის ეროვნული სისტემის ფარგლებში ერთიანი სტანდარტების </w:t>
      </w:r>
      <w:r w:rsidR="00B1570D" w:rsidRPr="0024465B">
        <w:rPr>
          <w:rFonts w:ascii="Sylfaen" w:hAnsi="Sylfaen" w:cs="Menlo Regular"/>
          <w:color w:val="000000" w:themeColor="text1"/>
          <w:sz w:val="22"/>
          <w:szCs w:val="22"/>
          <w:lang w:val="ka-GE"/>
        </w:rPr>
        <w:t>(მათ შორის</w:t>
      </w:r>
      <w:r w:rsidR="00411A8B" w:rsidRPr="0024465B">
        <w:rPr>
          <w:rFonts w:ascii="Sylfaen" w:hAnsi="Sylfaen" w:cs="Menlo Regular"/>
          <w:color w:val="000000" w:themeColor="text1"/>
          <w:sz w:val="22"/>
          <w:szCs w:val="22"/>
          <w:lang w:val="ka-GE"/>
        </w:rPr>
        <w:t>აა</w:t>
      </w:r>
      <w:r w:rsidR="00B1570D" w:rsidRPr="0024465B">
        <w:rPr>
          <w:rFonts w:ascii="Sylfaen" w:hAnsi="Sylfaen" w:cs="Menlo Regular"/>
          <w:color w:val="000000" w:themeColor="text1"/>
          <w:sz w:val="22"/>
          <w:szCs w:val="22"/>
          <w:lang w:val="ka-GE"/>
        </w:rPr>
        <w:t xml:space="preserve"> ხარისხის უზრუნველყოფა) </w:t>
      </w:r>
      <w:r w:rsidRPr="0024465B">
        <w:rPr>
          <w:rFonts w:ascii="Sylfaen" w:hAnsi="Sylfaen" w:cs="Menlo Regular"/>
          <w:color w:val="000000" w:themeColor="text1"/>
          <w:sz w:val="22"/>
          <w:szCs w:val="22"/>
        </w:rPr>
        <w:t xml:space="preserve">გარეშე </w:t>
      </w:r>
      <w:r w:rsidR="00B1570D" w:rsidRPr="0024465B">
        <w:rPr>
          <w:rFonts w:ascii="Sylfaen" w:hAnsi="Sylfaen" w:cs="Menlo Regular"/>
          <w:color w:val="000000" w:themeColor="text1"/>
          <w:sz w:val="22"/>
          <w:szCs w:val="22"/>
          <w:lang w:val="ka-GE"/>
        </w:rPr>
        <w:t xml:space="preserve">შეუძლებელია </w:t>
      </w:r>
      <w:r w:rsidRPr="0024465B">
        <w:rPr>
          <w:rFonts w:ascii="Sylfaen" w:hAnsi="Sylfaen" w:cs="Menlo Regular"/>
          <w:color w:val="000000" w:themeColor="text1"/>
          <w:sz w:val="22"/>
          <w:szCs w:val="22"/>
        </w:rPr>
        <w:t>ადმინისტრაციული მონაცემების ხარისხის ეფექტურ</w:t>
      </w:r>
      <w:r w:rsidR="00411A8B" w:rsidRPr="0024465B">
        <w:rPr>
          <w:rFonts w:ascii="Sylfaen" w:hAnsi="Sylfaen" w:cs="Menlo Regular"/>
          <w:color w:val="000000" w:themeColor="text1"/>
          <w:sz w:val="22"/>
          <w:szCs w:val="22"/>
          <w:lang w:val="ka-GE"/>
        </w:rPr>
        <w:t>ი</w:t>
      </w:r>
      <w:r w:rsidRPr="0024465B">
        <w:rPr>
          <w:rFonts w:ascii="Sylfaen" w:hAnsi="Sylfaen" w:cs="Menlo Regular"/>
          <w:color w:val="000000" w:themeColor="text1"/>
          <w:sz w:val="22"/>
          <w:szCs w:val="22"/>
        </w:rPr>
        <w:t xml:space="preserve"> კონტროლ</w:t>
      </w:r>
      <w:r w:rsidR="00B1570D" w:rsidRPr="0024465B">
        <w:rPr>
          <w:rFonts w:ascii="Sylfaen" w:hAnsi="Sylfaen" w:cs="Menlo Regular"/>
          <w:color w:val="000000" w:themeColor="text1"/>
          <w:sz w:val="22"/>
          <w:szCs w:val="22"/>
          <w:lang w:val="ka-GE"/>
        </w:rPr>
        <w:t>ი</w:t>
      </w:r>
      <w:r w:rsidRPr="0024465B">
        <w:rPr>
          <w:rFonts w:ascii="Sylfaen" w:hAnsi="Sylfaen" w:cs="Menlo Regular"/>
          <w:color w:val="000000" w:themeColor="text1"/>
          <w:sz w:val="22"/>
          <w:szCs w:val="22"/>
        </w:rPr>
        <w:t>.</w:t>
      </w:r>
    </w:p>
    <w:p w14:paraId="2D44E5C5" w14:textId="4B756E9E" w:rsidR="008C3FF4" w:rsidRPr="0024465B" w:rsidRDefault="008C3FF4" w:rsidP="00942121">
      <w:pPr>
        <w:pStyle w:val="Default"/>
        <w:numPr>
          <w:ilvl w:val="0"/>
          <w:numId w:val="65"/>
        </w:numPr>
        <w:jc w:val="both"/>
        <w:rPr>
          <w:rFonts w:ascii="Sylfaen" w:hAnsi="Sylfaen" w:cs="Menlo Regular"/>
          <w:color w:val="000000" w:themeColor="text1"/>
          <w:sz w:val="22"/>
          <w:szCs w:val="22"/>
        </w:rPr>
      </w:pPr>
      <w:r w:rsidRPr="0024465B">
        <w:rPr>
          <w:rFonts w:ascii="Sylfaen" w:hAnsi="Sylfaen" w:cs="Menlo Regular"/>
          <w:bCs/>
          <w:color w:val="000000" w:themeColor="text1"/>
          <w:sz w:val="22"/>
          <w:szCs w:val="22"/>
        </w:rPr>
        <w:t>ადმინისტრაციული მონაცემებისადმი უნდობლობა.</w:t>
      </w:r>
      <w:r w:rsidRPr="0024465B">
        <w:rPr>
          <w:rFonts w:ascii="Sylfaen" w:hAnsi="Sylfaen" w:cs="Menlo Regular"/>
          <w:color w:val="000000" w:themeColor="text1"/>
          <w:sz w:val="22"/>
          <w:szCs w:val="22"/>
        </w:rPr>
        <w:t xml:space="preserve"> </w:t>
      </w:r>
      <w:r w:rsidR="00A324C2" w:rsidRPr="0024465B">
        <w:rPr>
          <w:rFonts w:ascii="Sylfaen" w:hAnsi="Sylfaen" w:cs="Sylfaen"/>
          <w:color w:val="000000" w:themeColor="text1"/>
          <w:sz w:val="22"/>
          <w:szCs w:val="22"/>
        </w:rPr>
        <w:t>ს</w:t>
      </w:r>
      <w:r w:rsidRPr="0024465B">
        <w:rPr>
          <w:rFonts w:ascii="Sylfaen" w:hAnsi="Sylfaen" w:cs="Menlo Regular"/>
          <w:color w:val="000000" w:themeColor="text1"/>
          <w:sz w:val="22"/>
          <w:szCs w:val="22"/>
        </w:rPr>
        <w:t>ტატისტიკის ეროვნული სისტემის ხარისხის კონტროლისა და უზრუნველყოფის დადგენილი მექანიზმებისა და სტანდარტების გარეშე</w:t>
      </w:r>
      <w:r w:rsidR="001D53BC" w:rsidRPr="0024465B">
        <w:rPr>
          <w:rFonts w:ascii="Sylfaen" w:hAnsi="Sylfaen" w:cs="Menlo Regular"/>
          <w:color w:val="000000" w:themeColor="text1"/>
          <w:sz w:val="22"/>
          <w:szCs w:val="22"/>
          <w:lang w:val="ka-GE"/>
        </w:rPr>
        <w:t>,</w:t>
      </w:r>
      <w:r w:rsidRPr="0024465B">
        <w:rPr>
          <w:rFonts w:ascii="Sylfaen" w:hAnsi="Sylfaen" w:cs="Menlo Regular"/>
          <w:color w:val="000000" w:themeColor="text1"/>
          <w:sz w:val="22"/>
          <w:szCs w:val="22"/>
        </w:rPr>
        <w:t xml:space="preserve"> ადმინისტრაციული მონაცემები შეიძლება არ</w:t>
      </w:r>
      <w:r w:rsidR="005362A5" w:rsidRPr="0024465B">
        <w:rPr>
          <w:rFonts w:ascii="Sylfaen" w:hAnsi="Sylfaen" w:cs="Menlo Regular"/>
          <w:color w:val="000000" w:themeColor="text1"/>
          <w:sz w:val="22"/>
          <w:szCs w:val="22"/>
          <w:lang w:val="ka-GE"/>
        </w:rPr>
        <w:t>ასაიმედოდ</w:t>
      </w:r>
      <w:r w:rsidRPr="0024465B">
        <w:rPr>
          <w:rFonts w:ascii="Sylfaen" w:hAnsi="Sylfaen" w:cs="Menlo Regular"/>
          <w:color w:val="000000" w:themeColor="text1"/>
          <w:sz w:val="22"/>
          <w:szCs w:val="22"/>
        </w:rPr>
        <w:t xml:space="preserve"> აღიქმებოდეს </w:t>
      </w:r>
      <w:r w:rsidR="0092758D" w:rsidRPr="0024465B">
        <w:rPr>
          <w:rFonts w:ascii="Sylfaen" w:hAnsi="Sylfaen" w:cs="Menlo Regular"/>
          <w:color w:val="000000" w:themeColor="text1"/>
          <w:sz w:val="22"/>
          <w:szCs w:val="22"/>
          <w:lang w:val="ka-GE"/>
        </w:rPr>
        <w:t>და</w:t>
      </w:r>
      <w:r w:rsidRPr="0024465B">
        <w:rPr>
          <w:rFonts w:ascii="Sylfaen" w:hAnsi="Sylfaen" w:cs="Menlo Regular"/>
          <w:color w:val="000000" w:themeColor="text1"/>
          <w:sz w:val="22"/>
          <w:szCs w:val="22"/>
        </w:rPr>
        <w:t xml:space="preserve"> მონაცემების მიმართ ნდობის </w:t>
      </w:r>
      <w:r w:rsidR="0092758D" w:rsidRPr="0024465B">
        <w:rPr>
          <w:rFonts w:ascii="Sylfaen" w:hAnsi="Sylfaen" w:cs="Menlo Regular"/>
          <w:color w:val="000000" w:themeColor="text1"/>
          <w:sz w:val="22"/>
          <w:szCs w:val="22"/>
        </w:rPr>
        <w:t>შემცირება</w:t>
      </w:r>
      <w:r w:rsidR="0092758D" w:rsidRPr="0024465B">
        <w:rPr>
          <w:rFonts w:ascii="Sylfaen" w:hAnsi="Sylfaen" w:cs="Menlo Regular"/>
          <w:color w:val="000000" w:themeColor="text1"/>
          <w:sz w:val="22"/>
          <w:szCs w:val="22"/>
          <w:lang w:val="ka-GE"/>
        </w:rPr>
        <w:t xml:space="preserve"> გამოიწვიოს</w:t>
      </w:r>
      <w:r w:rsidRPr="0024465B">
        <w:rPr>
          <w:rFonts w:ascii="Sylfaen" w:hAnsi="Sylfaen" w:cs="Menlo Regular"/>
          <w:color w:val="000000" w:themeColor="text1"/>
          <w:sz w:val="22"/>
          <w:szCs w:val="22"/>
        </w:rPr>
        <w:t xml:space="preserve">. </w:t>
      </w:r>
      <w:r w:rsidR="00C047F3" w:rsidRPr="0024465B">
        <w:rPr>
          <w:rFonts w:ascii="Sylfaen" w:hAnsi="Sylfaen" w:cs="Menlo Regular"/>
          <w:color w:val="000000" w:themeColor="text1"/>
          <w:sz w:val="22"/>
          <w:szCs w:val="22"/>
          <w:lang w:val="ka-GE"/>
        </w:rPr>
        <w:t>ამან</w:t>
      </w:r>
      <w:r w:rsidR="00C047F3" w:rsidRPr="0024465B">
        <w:rPr>
          <w:rFonts w:ascii="Sylfaen" w:hAnsi="Sylfaen" w:cs="Menlo Regular"/>
          <w:color w:val="000000" w:themeColor="text1"/>
          <w:sz w:val="22"/>
          <w:szCs w:val="22"/>
        </w:rPr>
        <w:t xml:space="preserve"> </w:t>
      </w:r>
      <w:r w:rsidRPr="0024465B">
        <w:rPr>
          <w:rFonts w:ascii="Sylfaen" w:hAnsi="Sylfaen" w:cs="Menlo Regular"/>
          <w:color w:val="000000" w:themeColor="text1"/>
          <w:sz w:val="22"/>
          <w:szCs w:val="22"/>
        </w:rPr>
        <w:t>შესაძლოა შეაფერხოს</w:t>
      </w:r>
      <w:r w:rsidR="00C047F3" w:rsidRPr="0024465B">
        <w:rPr>
          <w:rFonts w:ascii="Sylfaen" w:hAnsi="Sylfaen" w:cs="Menlo Regular"/>
          <w:color w:val="000000" w:themeColor="text1"/>
          <w:sz w:val="22"/>
          <w:szCs w:val="22"/>
          <w:lang w:val="ka-GE"/>
        </w:rPr>
        <w:t xml:space="preserve"> </w:t>
      </w:r>
      <w:r w:rsidR="00C047F3" w:rsidRPr="0024465B">
        <w:rPr>
          <w:rFonts w:ascii="Sylfaen" w:hAnsi="Sylfaen" w:cs="Menlo Regular"/>
          <w:color w:val="000000" w:themeColor="text1"/>
          <w:sz w:val="22"/>
          <w:szCs w:val="22"/>
        </w:rPr>
        <w:t>ოფიციალური სტატისტიკის წარმოებ</w:t>
      </w:r>
      <w:r w:rsidR="00C047F3" w:rsidRPr="0024465B">
        <w:rPr>
          <w:rFonts w:ascii="Sylfaen" w:hAnsi="Sylfaen" w:cs="Menlo Regular"/>
          <w:color w:val="000000" w:themeColor="text1"/>
          <w:sz w:val="22"/>
          <w:szCs w:val="22"/>
          <w:lang w:val="ka-GE"/>
        </w:rPr>
        <w:t>აში</w:t>
      </w:r>
      <w:r w:rsidRPr="0024465B">
        <w:rPr>
          <w:rFonts w:ascii="Sylfaen" w:hAnsi="Sylfaen" w:cs="Menlo Regular"/>
          <w:color w:val="000000" w:themeColor="text1"/>
          <w:sz w:val="22"/>
          <w:szCs w:val="22"/>
        </w:rPr>
        <w:t xml:space="preserve"> ადმინისტრაციული მონაცემების </w:t>
      </w:r>
      <w:r w:rsidR="00C047F3" w:rsidRPr="0024465B">
        <w:rPr>
          <w:rFonts w:ascii="Sylfaen" w:hAnsi="Sylfaen" w:cs="Menlo Regular"/>
          <w:color w:val="000000" w:themeColor="text1"/>
          <w:sz w:val="22"/>
          <w:szCs w:val="22"/>
        </w:rPr>
        <w:t>გამოყენებ</w:t>
      </w:r>
      <w:r w:rsidR="00C047F3" w:rsidRPr="0024465B">
        <w:rPr>
          <w:rFonts w:ascii="Sylfaen" w:hAnsi="Sylfaen" w:cs="Menlo Regular"/>
          <w:color w:val="000000" w:themeColor="text1"/>
          <w:sz w:val="22"/>
          <w:szCs w:val="22"/>
          <w:lang w:val="ka-GE"/>
        </w:rPr>
        <w:t>ის ზრდა</w:t>
      </w:r>
      <w:r w:rsidRPr="0024465B">
        <w:rPr>
          <w:rFonts w:ascii="Sylfaen" w:hAnsi="Sylfaen" w:cs="Menlo Regular"/>
          <w:color w:val="000000" w:themeColor="text1"/>
          <w:sz w:val="22"/>
          <w:szCs w:val="22"/>
        </w:rPr>
        <w:t>.</w:t>
      </w:r>
    </w:p>
    <w:p w14:paraId="472F852B" w14:textId="77B2969E" w:rsidR="008C3FF4" w:rsidRPr="0024465B" w:rsidRDefault="00F065C1" w:rsidP="00942121">
      <w:pPr>
        <w:pStyle w:val="Default"/>
        <w:numPr>
          <w:ilvl w:val="0"/>
          <w:numId w:val="68"/>
        </w:numPr>
        <w:spacing w:after="120"/>
        <w:ind w:left="2160"/>
        <w:jc w:val="both"/>
        <w:rPr>
          <w:rFonts w:ascii="Sylfaen" w:hAnsi="Sylfaen" w:cs="Menlo Regular"/>
          <w:color w:val="000000" w:themeColor="text1"/>
          <w:sz w:val="22"/>
          <w:szCs w:val="22"/>
        </w:rPr>
      </w:pPr>
      <w:r w:rsidRPr="0024465B">
        <w:rPr>
          <w:rFonts w:ascii="Sylfaen" w:hAnsi="Sylfaen" w:cs="Menlo Regular"/>
          <w:color w:val="000000" w:themeColor="text1"/>
          <w:sz w:val="22"/>
          <w:szCs w:val="22"/>
          <w:lang w:val="ka-GE"/>
        </w:rPr>
        <w:t xml:space="preserve">ზემოთ აღნიშნული </w:t>
      </w:r>
      <w:r w:rsidR="008C3FF4" w:rsidRPr="0024465B">
        <w:rPr>
          <w:rFonts w:ascii="Sylfaen" w:hAnsi="Sylfaen" w:cs="Menlo Regular"/>
          <w:color w:val="000000" w:themeColor="text1"/>
          <w:sz w:val="22"/>
          <w:szCs w:val="22"/>
        </w:rPr>
        <w:t>პრობლემები</w:t>
      </w:r>
      <w:r w:rsidRPr="0024465B">
        <w:rPr>
          <w:rFonts w:ascii="Sylfaen" w:hAnsi="Sylfaen" w:cs="Menlo Regular"/>
          <w:color w:val="000000" w:themeColor="text1"/>
          <w:sz w:val="22"/>
          <w:szCs w:val="22"/>
          <w:lang w:val="ka-GE"/>
        </w:rPr>
        <w:t>ს გადაუჭრელობ</w:t>
      </w:r>
      <w:r w:rsidR="00323316" w:rsidRPr="0024465B">
        <w:rPr>
          <w:rFonts w:ascii="Sylfaen" w:hAnsi="Sylfaen" w:cs="Menlo Regular"/>
          <w:color w:val="000000" w:themeColor="text1"/>
          <w:sz w:val="22"/>
          <w:szCs w:val="22"/>
          <w:lang w:val="ka-GE"/>
        </w:rPr>
        <w:t>ა</w:t>
      </w:r>
      <w:r w:rsidR="008C3FF4" w:rsidRPr="0024465B">
        <w:rPr>
          <w:rFonts w:ascii="Sylfaen" w:hAnsi="Sylfaen" w:cs="Menlo Regular"/>
          <w:color w:val="000000" w:themeColor="text1"/>
          <w:sz w:val="22"/>
          <w:szCs w:val="22"/>
        </w:rPr>
        <w:t xml:space="preserve">, </w:t>
      </w:r>
      <w:r w:rsidR="0017274E" w:rsidRPr="0024465B">
        <w:rPr>
          <w:rFonts w:ascii="Sylfaen" w:hAnsi="Sylfaen" w:cs="Menlo Regular"/>
          <w:color w:val="000000" w:themeColor="text1"/>
          <w:sz w:val="22"/>
          <w:szCs w:val="22"/>
        </w:rPr>
        <w:t>გრძელვადიან</w:t>
      </w:r>
      <w:r w:rsidR="00323316" w:rsidRPr="0024465B">
        <w:rPr>
          <w:rFonts w:ascii="Sylfaen" w:hAnsi="Sylfaen" w:cs="Menlo Regular"/>
          <w:color w:val="000000" w:themeColor="text1"/>
          <w:sz w:val="22"/>
          <w:szCs w:val="22"/>
          <w:lang w:val="ka-GE"/>
        </w:rPr>
        <w:t xml:space="preserve"> პერიოდში</w:t>
      </w:r>
      <w:r w:rsidR="0017274E" w:rsidRPr="0024465B">
        <w:rPr>
          <w:rFonts w:ascii="Sylfaen" w:hAnsi="Sylfaen" w:cs="Menlo Regular"/>
          <w:color w:val="000000" w:themeColor="text1"/>
          <w:sz w:val="22"/>
          <w:szCs w:val="22"/>
        </w:rPr>
        <w:t xml:space="preserve"> </w:t>
      </w:r>
      <w:r w:rsidR="008C3FF4" w:rsidRPr="0024465B">
        <w:rPr>
          <w:rFonts w:ascii="Sylfaen" w:hAnsi="Sylfaen" w:cs="Menlo Regular"/>
          <w:color w:val="000000" w:themeColor="text1"/>
          <w:sz w:val="22"/>
          <w:szCs w:val="22"/>
        </w:rPr>
        <w:t xml:space="preserve">გამოიწვევს </w:t>
      </w:r>
      <w:r w:rsidR="004933CD" w:rsidRPr="0024465B">
        <w:rPr>
          <w:rFonts w:ascii="Sylfaen" w:hAnsi="Sylfaen" w:cs="Menlo Regular"/>
          <w:color w:val="000000" w:themeColor="text1"/>
          <w:sz w:val="22"/>
          <w:szCs w:val="22"/>
          <w:lang w:val="ka-GE"/>
        </w:rPr>
        <w:t xml:space="preserve">არათანმიმდევრულ </w:t>
      </w:r>
      <w:r w:rsidR="008C3FF4" w:rsidRPr="0024465B">
        <w:rPr>
          <w:rFonts w:ascii="Sylfaen" w:hAnsi="Sylfaen" w:cs="Menlo Regular"/>
          <w:color w:val="000000" w:themeColor="text1"/>
          <w:sz w:val="22"/>
          <w:szCs w:val="22"/>
        </w:rPr>
        <w:t>სტრატეგიულ დაგეგმვ</w:t>
      </w:r>
      <w:r w:rsidR="00B1570D" w:rsidRPr="0024465B">
        <w:rPr>
          <w:rFonts w:ascii="Sylfaen" w:hAnsi="Sylfaen" w:cs="Menlo Regular"/>
          <w:color w:val="000000" w:themeColor="text1"/>
          <w:sz w:val="22"/>
          <w:szCs w:val="22"/>
          <w:lang w:val="ka-GE"/>
        </w:rPr>
        <w:t>ას</w:t>
      </w:r>
      <w:r w:rsidR="008C3FF4" w:rsidRPr="0024465B">
        <w:rPr>
          <w:rFonts w:ascii="Sylfaen" w:hAnsi="Sylfaen" w:cs="Menlo Regular"/>
          <w:color w:val="000000" w:themeColor="text1"/>
          <w:sz w:val="22"/>
          <w:szCs w:val="22"/>
        </w:rPr>
        <w:t xml:space="preserve"> და </w:t>
      </w:r>
      <w:r w:rsidR="00B12C32" w:rsidRPr="0024465B">
        <w:rPr>
          <w:rFonts w:ascii="Sylfaen" w:hAnsi="Sylfaen" w:cs="Menlo Regular"/>
          <w:color w:val="000000" w:themeColor="text1"/>
          <w:sz w:val="22"/>
          <w:szCs w:val="22"/>
          <w:lang w:val="ka-GE"/>
        </w:rPr>
        <w:t xml:space="preserve">შეაფერხებს </w:t>
      </w:r>
      <w:r w:rsidR="008C3FF4" w:rsidRPr="0024465B">
        <w:rPr>
          <w:rFonts w:ascii="Sylfaen" w:hAnsi="Sylfaen" w:cs="Menlo Regular"/>
          <w:color w:val="000000" w:themeColor="text1"/>
          <w:sz w:val="22"/>
          <w:szCs w:val="22"/>
        </w:rPr>
        <w:t>ეკონომიკურ განვითარებ</w:t>
      </w:r>
      <w:r w:rsidR="00B12C32" w:rsidRPr="0024465B">
        <w:rPr>
          <w:rFonts w:ascii="Sylfaen" w:hAnsi="Sylfaen" w:cs="Menlo Regular"/>
          <w:color w:val="000000" w:themeColor="text1"/>
          <w:sz w:val="22"/>
          <w:szCs w:val="22"/>
          <w:lang w:val="ka-GE"/>
        </w:rPr>
        <w:t>ა</w:t>
      </w:r>
      <w:r w:rsidR="008C3FF4" w:rsidRPr="0024465B">
        <w:rPr>
          <w:rFonts w:ascii="Sylfaen" w:hAnsi="Sylfaen" w:cs="Menlo Regular"/>
          <w:color w:val="000000" w:themeColor="text1"/>
          <w:sz w:val="22"/>
          <w:szCs w:val="22"/>
        </w:rPr>
        <w:t>ს.</w:t>
      </w:r>
    </w:p>
    <w:p w14:paraId="3E3C8B85" w14:textId="77777777" w:rsidR="00DE3D68" w:rsidRPr="0024465B" w:rsidRDefault="00DE3D68" w:rsidP="000A6438">
      <w:pPr>
        <w:pStyle w:val="Default"/>
        <w:ind w:firstLine="284"/>
        <w:jc w:val="both"/>
        <w:rPr>
          <w:rFonts w:ascii="Sylfaen" w:eastAsiaTheme="minorHAnsi" w:hAnsi="Sylfaen" w:cs="Menlo Regular"/>
          <w:color w:val="000000" w:themeColor="text1"/>
          <w:sz w:val="22"/>
          <w:szCs w:val="22"/>
          <w:lang w:val="ka-GE"/>
        </w:rPr>
      </w:pPr>
    </w:p>
    <w:p w14:paraId="71593C1B" w14:textId="47690184" w:rsidR="0020164A" w:rsidRPr="0024465B" w:rsidRDefault="000047F2" w:rsidP="000A6438">
      <w:pPr>
        <w:pStyle w:val="Default"/>
        <w:ind w:firstLine="284"/>
        <w:rPr>
          <w:rFonts w:ascii="Sylfaen" w:hAnsi="Sylfaen" w:cs="Menlo Regular"/>
          <w:b/>
          <w:color w:val="000000" w:themeColor="text1"/>
          <w:sz w:val="22"/>
          <w:szCs w:val="22"/>
          <w:lang w:val="ka-GE"/>
        </w:rPr>
      </w:pPr>
      <w:r w:rsidRPr="0024465B">
        <w:rPr>
          <w:rFonts w:ascii="Sylfaen" w:hAnsi="Sylfaen" w:cs="Menlo Regular"/>
          <w:b/>
          <w:color w:val="000000" w:themeColor="text1"/>
          <w:sz w:val="22"/>
          <w:szCs w:val="22"/>
          <w:lang w:val="ka-GE"/>
        </w:rPr>
        <w:t>გამომწვევი ფაქტორები</w:t>
      </w:r>
    </w:p>
    <w:p w14:paraId="17248C3F" w14:textId="77777777" w:rsidR="000831DB" w:rsidRPr="0024465B" w:rsidRDefault="000831DB" w:rsidP="000A6438">
      <w:pPr>
        <w:pStyle w:val="Default"/>
        <w:ind w:firstLine="284"/>
        <w:rPr>
          <w:rFonts w:ascii="Sylfaen" w:hAnsi="Sylfaen" w:cs="Menlo Regular"/>
          <w:b/>
          <w:color w:val="000000" w:themeColor="text1"/>
          <w:sz w:val="22"/>
          <w:szCs w:val="22"/>
        </w:rPr>
      </w:pPr>
    </w:p>
    <w:p w14:paraId="1A887241" w14:textId="5D6AAED3" w:rsidR="0020164A" w:rsidRPr="0024465B" w:rsidRDefault="001A532A" w:rsidP="00445CD4">
      <w:pPr>
        <w:pStyle w:val="Default"/>
        <w:numPr>
          <w:ilvl w:val="0"/>
          <w:numId w:val="45"/>
        </w:numPr>
        <w:ind w:left="714" w:hanging="357"/>
        <w:jc w:val="both"/>
        <w:rPr>
          <w:rFonts w:ascii="Sylfaen" w:hAnsi="Sylfaen" w:cs="Menlo Regular"/>
          <w:color w:val="000000" w:themeColor="text1"/>
          <w:sz w:val="22"/>
          <w:szCs w:val="22"/>
        </w:rPr>
      </w:pPr>
      <w:r w:rsidRPr="0024465B">
        <w:rPr>
          <w:rFonts w:ascii="Sylfaen" w:hAnsi="Sylfaen" w:cs="Menlo Regular"/>
          <w:bCs/>
          <w:color w:val="000000" w:themeColor="text1"/>
          <w:sz w:val="22"/>
          <w:szCs w:val="22"/>
        </w:rPr>
        <w:t>ცნობიერების</w:t>
      </w:r>
      <w:r w:rsidR="00C047F3" w:rsidRPr="0024465B">
        <w:rPr>
          <w:rFonts w:ascii="Sylfaen" w:hAnsi="Sylfaen" w:cs="Menlo Regular"/>
          <w:bCs/>
          <w:color w:val="000000" w:themeColor="text1"/>
          <w:sz w:val="22"/>
          <w:szCs w:val="22"/>
          <w:lang w:val="ka-GE"/>
        </w:rPr>
        <w:t xml:space="preserve"> </w:t>
      </w:r>
      <w:r w:rsidRPr="0024465B">
        <w:rPr>
          <w:rFonts w:ascii="Sylfaen" w:hAnsi="Sylfaen" w:cs="Menlo Regular"/>
          <w:bCs/>
          <w:color w:val="000000" w:themeColor="text1"/>
          <w:sz w:val="22"/>
          <w:szCs w:val="22"/>
        </w:rPr>
        <w:t>დაბალი</w:t>
      </w:r>
      <w:r w:rsidR="00C047F3" w:rsidRPr="0024465B">
        <w:rPr>
          <w:rFonts w:ascii="Sylfaen" w:hAnsi="Sylfaen" w:cs="Menlo Regular"/>
          <w:bCs/>
          <w:color w:val="000000" w:themeColor="text1"/>
          <w:sz w:val="22"/>
          <w:szCs w:val="22"/>
          <w:lang w:val="ka-GE"/>
        </w:rPr>
        <w:t xml:space="preserve"> </w:t>
      </w:r>
      <w:r w:rsidRPr="0024465B">
        <w:rPr>
          <w:rFonts w:ascii="Sylfaen" w:hAnsi="Sylfaen" w:cs="Menlo Regular"/>
          <w:bCs/>
          <w:color w:val="000000" w:themeColor="text1"/>
          <w:sz w:val="22"/>
          <w:szCs w:val="22"/>
        </w:rPr>
        <w:t>დონე</w:t>
      </w:r>
      <w:r w:rsidR="00C047F3" w:rsidRPr="0024465B">
        <w:rPr>
          <w:rFonts w:ascii="Sylfaen" w:hAnsi="Sylfaen" w:cs="Menlo Regular"/>
          <w:bCs/>
          <w:color w:val="000000" w:themeColor="text1"/>
          <w:sz w:val="22"/>
          <w:szCs w:val="22"/>
          <w:lang w:val="ka-GE"/>
        </w:rPr>
        <w:t xml:space="preserve"> </w:t>
      </w:r>
      <w:r w:rsidR="00B83023" w:rsidRPr="0024465B">
        <w:rPr>
          <w:rFonts w:ascii="Sylfaen" w:hAnsi="Sylfaen" w:cs="Menlo Regular"/>
          <w:bCs/>
          <w:color w:val="000000" w:themeColor="text1"/>
          <w:sz w:val="22"/>
          <w:szCs w:val="22"/>
        </w:rPr>
        <w:t>მონაცემთა</w:t>
      </w:r>
      <w:r w:rsidR="00C047F3" w:rsidRPr="0024465B">
        <w:rPr>
          <w:rFonts w:ascii="Sylfaen" w:hAnsi="Sylfaen" w:cs="Menlo Regular"/>
          <w:bCs/>
          <w:color w:val="000000" w:themeColor="text1"/>
          <w:sz w:val="22"/>
          <w:szCs w:val="22"/>
          <w:lang w:val="ka-GE"/>
        </w:rPr>
        <w:t xml:space="preserve"> </w:t>
      </w:r>
      <w:r w:rsidR="00B83023" w:rsidRPr="0024465B">
        <w:rPr>
          <w:rFonts w:ascii="Sylfaen" w:hAnsi="Sylfaen" w:cs="Menlo Regular"/>
          <w:bCs/>
          <w:color w:val="000000" w:themeColor="text1"/>
          <w:sz w:val="22"/>
          <w:szCs w:val="22"/>
          <w:lang w:val="ka-GE"/>
        </w:rPr>
        <w:t>მნიშვნელობის</w:t>
      </w:r>
      <w:r w:rsidR="00C047F3" w:rsidRPr="0024465B">
        <w:rPr>
          <w:rFonts w:ascii="Sylfaen" w:hAnsi="Sylfaen" w:cs="Menlo Regular"/>
          <w:bCs/>
          <w:color w:val="000000" w:themeColor="text1"/>
          <w:sz w:val="22"/>
          <w:szCs w:val="22"/>
          <w:lang w:val="ka-GE"/>
        </w:rPr>
        <w:t xml:space="preserve"> </w:t>
      </w:r>
      <w:r w:rsidR="00B83023" w:rsidRPr="0024465B">
        <w:rPr>
          <w:rFonts w:ascii="Sylfaen" w:hAnsi="Sylfaen" w:cs="Menlo Regular"/>
          <w:bCs/>
          <w:color w:val="000000" w:themeColor="text1"/>
          <w:sz w:val="22"/>
          <w:szCs w:val="22"/>
          <w:lang w:val="ka-GE"/>
        </w:rPr>
        <w:t>შესახებ</w:t>
      </w:r>
      <w:r w:rsidR="0020164A" w:rsidRPr="0024465B">
        <w:rPr>
          <w:rFonts w:ascii="Sylfaen" w:hAnsi="Sylfaen" w:cs="Menlo Regular"/>
          <w:bCs/>
          <w:color w:val="000000" w:themeColor="text1"/>
          <w:sz w:val="22"/>
          <w:szCs w:val="22"/>
        </w:rPr>
        <w:t>.</w:t>
      </w:r>
      <w:r w:rsidR="00C047F3" w:rsidRPr="0024465B">
        <w:rPr>
          <w:rFonts w:ascii="Sylfaen" w:hAnsi="Sylfaen" w:cs="Menlo Regular"/>
          <w:b/>
          <w:color w:val="000000" w:themeColor="text1"/>
          <w:sz w:val="22"/>
          <w:szCs w:val="22"/>
          <w:lang w:val="ka-GE"/>
        </w:rPr>
        <w:t xml:space="preserve"> </w:t>
      </w:r>
      <w:r w:rsidR="006F2992" w:rsidRPr="0024465B">
        <w:rPr>
          <w:rFonts w:ascii="Sylfaen" w:hAnsi="Sylfaen" w:cs="Menlo Regular"/>
          <w:color w:val="000000" w:themeColor="text1"/>
          <w:sz w:val="22"/>
          <w:szCs w:val="22"/>
          <w:lang w:val="ka-GE"/>
        </w:rPr>
        <w:t xml:space="preserve">მწირი </w:t>
      </w:r>
      <w:r w:rsidR="0020164A" w:rsidRPr="0024465B">
        <w:rPr>
          <w:rFonts w:ascii="Sylfaen" w:hAnsi="Sylfaen" w:cs="Menlo Regular"/>
          <w:color w:val="000000" w:themeColor="text1"/>
          <w:sz w:val="22"/>
          <w:szCs w:val="22"/>
        </w:rPr>
        <w:t xml:space="preserve">სტატისტიკური წიგნიერებისა და  </w:t>
      </w:r>
      <w:r w:rsidR="00BE4AC3" w:rsidRPr="0024465B">
        <w:rPr>
          <w:rFonts w:ascii="Sylfaen" w:hAnsi="Sylfaen" w:cs="Menlo Regular"/>
          <w:color w:val="000000" w:themeColor="text1"/>
          <w:sz w:val="22"/>
          <w:szCs w:val="22"/>
          <w:lang w:val="ka-GE"/>
        </w:rPr>
        <w:t>ცნობიერების</w:t>
      </w:r>
      <w:r w:rsidR="006F2992" w:rsidRPr="0024465B">
        <w:rPr>
          <w:rFonts w:ascii="Sylfaen" w:hAnsi="Sylfaen" w:cs="Menlo Regular"/>
          <w:color w:val="000000" w:themeColor="text1"/>
          <w:sz w:val="22"/>
          <w:szCs w:val="22"/>
          <w:lang w:val="ka-GE"/>
        </w:rPr>
        <w:t xml:space="preserve"> </w:t>
      </w:r>
      <w:r w:rsidR="006F2992" w:rsidRPr="0024465B">
        <w:rPr>
          <w:rFonts w:ascii="Sylfaen" w:hAnsi="Sylfaen" w:cs="Menlo Regular"/>
          <w:color w:val="000000" w:themeColor="text1"/>
          <w:sz w:val="22"/>
          <w:szCs w:val="22"/>
        </w:rPr>
        <w:t>დაბალი</w:t>
      </w:r>
      <w:r w:rsidR="006F2992" w:rsidRPr="0024465B">
        <w:rPr>
          <w:rFonts w:ascii="Sylfaen" w:hAnsi="Sylfaen" w:cs="Menlo Regular"/>
          <w:color w:val="000000" w:themeColor="text1"/>
          <w:sz w:val="22"/>
          <w:szCs w:val="22"/>
          <w:lang w:val="ka-GE"/>
        </w:rPr>
        <w:t xml:space="preserve"> დონის</w:t>
      </w:r>
      <w:r w:rsidR="0020164A" w:rsidRPr="0024465B">
        <w:rPr>
          <w:rFonts w:ascii="Sylfaen" w:hAnsi="Sylfaen" w:cs="Menlo Regular"/>
          <w:color w:val="000000" w:themeColor="text1"/>
          <w:sz w:val="22"/>
          <w:szCs w:val="22"/>
        </w:rPr>
        <w:t xml:space="preserve"> გამო, ფართო საზოგადოებას შეზღუდული </w:t>
      </w:r>
      <w:r w:rsidR="00BE4AC3" w:rsidRPr="0024465B">
        <w:rPr>
          <w:rFonts w:ascii="Sylfaen" w:hAnsi="Sylfaen" w:cs="Menlo Regular"/>
          <w:color w:val="000000" w:themeColor="text1"/>
          <w:sz w:val="22"/>
          <w:szCs w:val="22"/>
        </w:rPr>
        <w:t>აქვს</w:t>
      </w:r>
      <w:r w:rsidR="00BE4AC3" w:rsidRPr="0024465B">
        <w:rPr>
          <w:rFonts w:ascii="Sylfaen" w:hAnsi="Sylfaen" w:cs="Menlo Regular"/>
          <w:color w:val="000000" w:themeColor="text1"/>
          <w:sz w:val="22"/>
          <w:szCs w:val="22"/>
          <w:lang w:val="ka-GE"/>
        </w:rPr>
        <w:t xml:space="preserve"> </w:t>
      </w:r>
      <w:r w:rsidR="00760B56" w:rsidRPr="0024465B">
        <w:rPr>
          <w:rFonts w:ascii="Sylfaen" w:hAnsi="Sylfaen" w:cs="Menlo Regular"/>
          <w:color w:val="000000" w:themeColor="text1"/>
          <w:sz w:val="22"/>
          <w:szCs w:val="22"/>
          <w:lang w:val="ka-GE"/>
        </w:rPr>
        <w:t>აღქმა</w:t>
      </w:r>
      <w:r w:rsidR="0020164A" w:rsidRPr="0024465B">
        <w:rPr>
          <w:rFonts w:ascii="Sylfaen" w:hAnsi="Sylfaen" w:cs="Menlo Regular"/>
          <w:color w:val="000000" w:themeColor="text1"/>
          <w:sz w:val="22"/>
          <w:szCs w:val="22"/>
        </w:rPr>
        <w:t xml:space="preserve"> </w:t>
      </w:r>
      <w:r w:rsidR="009F016F" w:rsidRPr="0024465B">
        <w:rPr>
          <w:rFonts w:ascii="Sylfaen" w:hAnsi="Sylfaen" w:cs="Menlo Regular"/>
          <w:color w:val="000000" w:themeColor="text1"/>
          <w:sz w:val="22"/>
          <w:szCs w:val="22"/>
          <w:lang w:val="ka-GE"/>
        </w:rPr>
        <w:t xml:space="preserve">იმ </w:t>
      </w:r>
      <w:r w:rsidR="0020164A" w:rsidRPr="0024465B">
        <w:rPr>
          <w:rFonts w:ascii="Sylfaen" w:hAnsi="Sylfaen" w:cs="Menlo Regular"/>
          <w:color w:val="000000" w:themeColor="text1"/>
          <w:sz w:val="22"/>
          <w:szCs w:val="22"/>
        </w:rPr>
        <w:t xml:space="preserve">პოტენციური </w:t>
      </w:r>
      <w:r w:rsidR="00EC595D" w:rsidRPr="0024465B">
        <w:rPr>
          <w:rFonts w:ascii="Sylfaen" w:hAnsi="Sylfaen" w:cs="Menlo Regular"/>
          <w:color w:val="000000" w:themeColor="text1"/>
          <w:sz w:val="22"/>
          <w:szCs w:val="22"/>
        </w:rPr>
        <w:t>სარგებ</w:t>
      </w:r>
      <w:r w:rsidR="0020164A" w:rsidRPr="0024465B">
        <w:rPr>
          <w:rFonts w:ascii="Sylfaen" w:hAnsi="Sylfaen" w:cs="Menlo Regular"/>
          <w:color w:val="000000" w:themeColor="text1"/>
          <w:sz w:val="22"/>
          <w:szCs w:val="22"/>
        </w:rPr>
        <w:t>ლის შესახებ, რაც</w:t>
      </w:r>
      <w:r w:rsidR="00EC595D" w:rsidRPr="0024465B">
        <w:rPr>
          <w:rFonts w:ascii="Sylfaen" w:hAnsi="Sylfaen" w:cs="Menlo Regular"/>
          <w:color w:val="000000" w:themeColor="text1"/>
          <w:sz w:val="22"/>
          <w:szCs w:val="22"/>
          <w:lang w:val="ka-GE"/>
        </w:rPr>
        <w:t xml:space="preserve"> </w:t>
      </w:r>
      <w:r w:rsidR="00EC595D" w:rsidRPr="0024465B">
        <w:rPr>
          <w:rFonts w:ascii="Sylfaen" w:hAnsi="Sylfaen" w:cs="Menlo Regular"/>
          <w:color w:val="000000" w:themeColor="text1"/>
          <w:sz w:val="22"/>
          <w:szCs w:val="22"/>
        </w:rPr>
        <w:t>შეიძლება</w:t>
      </w:r>
      <w:r w:rsidR="00EC595D" w:rsidRPr="0024465B">
        <w:rPr>
          <w:rFonts w:ascii="Sylfaen" w:hAnsi="Sylfaen" w:cs="Menlo Regular"/>
          <w:color w:val="000000" w:themeColor="text1"/>
          <w:sz w:val="22"/>
          <w:szCs w:val="22"/>
          <w:lang w:val="ka-GE"/>
        </w:rPr>
        <w:t xml:space="preserve"> </w:t>
      </w:r>
      <w:r w:rsidR="00323316" w:rsidRPr="0024465B">
        <w:rPr>
          <w:rFonts w:ascii="Sylfaen" w:hAnsi="Sylfaen" w:cs="Menlo Regular"/>
          <w:color w:val="000000" w:themeColor="text1"/>
          <w:sz w:val="22"/>
          <w:szCs w:val="22"/>
          <w:lang w:val="ka-GE"/>
        </w:rPr>
        <w:t>მ</w:t>
      </w:r>
      <w:r w:rsidR="00323316" w:rsidRPr="0024465B">
        <w:rPr>
          <w:rFonts w:ascii="Sylfaen" w:hAnsi="Sylfaen" w:cs="Menlo Regular"/>
          <w:color w:val="000000" w:themeColor="text1"/>
          <w:sz w:val="22"/>
          <w:szCs w:val="22"/>
        </w:rPr>
        <w:t>ონაცემები</w:t>
      </w:r>
      <w:r w:rsidR="00323316" w:rsidRPr="0024465B">
        <w:rPr>
          <w:rFonts w:ascii="Sylfaen" w:hAnsi="Sylfaen" w:cs="Menlo Regular"/>
          <w:color w:val="000000" w:themeColor="text1"/>
          <w:sz w:val="22"/>
          <w:szCs w:val="22"/>
          <w:lang w:val="ka-GE"/>
        </w:rPr>
        <w:t>სგ</w:t>
      </w:r>
      <w:r w:rsidR="00323316" w:rsidRPr="0024465B">
        <w:rPr>
          <w:rFonts w:ascii="Sylfaen" w:hAnsi="Sylfaen" w:cs="Menlo Regular"/>
          <w:color w:val="000000" w:themeColor="text1"/>
          <w:sz w:val="22"/>
          <w:szCs w:val="22"/>
        </w:rPr>
        <w:t>ან</w:t>
      </w:r>
      <w:r w:rsidR="00323316" w:rsidRPr="0024465B">
        <w:rPr>
          <w:rFonts w:ascii="Sylfaen" w:hAnsi="Sylfaen" w:cs="Menlo Regular"/>
          <w:color w:val="000000" w:themeColor="text1"/>
          <w:sz w:val="22"/>
          <w:szCs w:val="22"/>
          <w:lang w:val="ka-GE"/>
        </w:rPr>
        <w:t xml:space="preserve"> </w:t>
      </w:r>
      <w:r w:rsidR="00EC595D" w:rsidRPr="0024465B">
        <w:rPr>
          <w:rFonts w:ascii="Sylfaen" w:hAnsi="Sylfaen" w:cs="Menlo Regular"/>
          <w:color w:val="000000" w:themeColor="text1"/>
          <w:sz w:val="22"/>
          <w:szCs w:val="22"/>
          <w:lang w:val="ka-GE"/>
        </w:rPr>
        <w:t>მ</w:t>
      </w:r>
      <w:r w:rsidR="009F016F" w:rsidRPr="0024465B">
        <w:rPr>
          <w:rFonts w:ascii="Sylfaen" w:hAnsi="Sylfaen" w:cs="Menlo Regular"/>
          <w:color w:val="000000" w:themeColor="text1"/>
          <w:sz w:val="22"/>
          <w:szCs w:val="22"/>
          <w:lang w:val="ka-GE"/>
        </w:rPr>
        <w:t>იიღოს</w:t>
      </w:r>
      <w:r w:rsidR="0020164A" w:rsidRPr="0024465B">
        <w:rPr>
          <w:rFonts w:ascii="Sylfaen" w:hAnsi="Sylfaen" w:cs="Menlo Regular"/>
          <w:color w:val="000000" w:themeColor="text1"/>
          <w:sz w:val="22"/>
          <w:szCs w:val="22"/>
        </w:rPr>
        <w:t>. მიუხედავად იმისა, რომ დიდი ძალისხმევა იხარჯება საჯარო სექტორში ინფორმირებული გადაწყვეტილებების მიღებ</w:t>
      </w:r>
      <w:r w:rsidR="00323316" w:rsidRPr="0024465B">
        <w:rPr>
          <w:rFonts w:ascii="Sylfaen" w:hAnsi="Sylfaen" w:cs="Menlo Regular"/>
          <w:color w:val="000000" w:themeColor="text1"/>
          <w:sz w:val="22"/>
          <w:szCs w:val="22"/>
          <w:lang w:val="ka-GE"/>
        </w:rPr>
        <w:t>ის პრაქტიკის გასაუმჯობესებლად</w:t>
      </w:r>
      <w:r w:rsidR="0020164A" w:rsidRPr="0024465B">
        <w:rPr>
          <w:rFonts w:ascii="Sylfaen" w:hAnsi="Sylfaen" w:cs="Menlo Regular"/>
          <w:color w:val="000000" w:themeColor="text1"/>
          <w:sz w:val="22"/>
          <w:szCs w:val="22"/>
        </w:rPr>
        <w:t>, ნაკლები ყურადღება ეთმობა მონაცემთა</w:t>
      </w:r>
      <w:r w:rsidR="00683B39" w:rsidRPr="0024465B">
        <w:rPr>
          <w:rFonts w:ascii="Sylfaen" w:hAnsi="Sylfaen" w:cs="Menlo Regular"/>
          <w:color w:val="000000" w:themeColor="text1"/>
          <w:sz w:val="22"/>
          <w:szCs w:val="22"/>
          <w:lang w:val="ka-GE"/>
        </w:rPr>
        <w:t xml:space="preserve"> გამოყენების</w:t>
      </w:r>
      <w:r w:rsidR="0020164A" w:rsidRPr="0024465B">
        <w:rPr>
          <w:rFonts w:ascii="Sylfaen" w:hAnsi="Sylfaen" w:cs="Menlo Regular"/>
          <w:color w:val="000000" w:themeColor="text1"/>
          <w:sz w:val="22"/>
          <w:szCs w:val="22"/>
        </w:rPr>
        <w:t xml:space="preserve"> კულტურის ჩამოყალიბებას მომხმარებელთა </w:t>
      </w:r>
      <w:r w:rsidR="00C047F3" w:rsidRPr="0024465B">
        <w:rPr>
          <w:rFonts w:ascii="Sylfaen" w:hAnsi="Sylfaen" w:cs="Menlo Regular"/>
          <w:color w:val="000000" w:themeColor="text1"/>
          <w:sz w:val="22"/>
          <w:szCs w:val="22"/>
        </w:rPr>
        <w:t xml:space="preserve">სხვა </w:t>
      </w:r>
      <w:r w:rsidR="0020164A" w:rsidRPr="0024465B">
        <w:rPr>
          <w:rFonts w:ascii="Sylfaen" w:hAnsi="Sylfaen" w:cs="Menlo Regular"/>
          <w:color w:val="000000" w:themeColor="text1"/>
          <w:sz w:val="22"/>
          <w:szCs w:val="22"/>
        </w:rPr>
        <w:t xml:space="preserve">ჯგუფებში. ეს განსაკუთრებით ეხება </w:t>
      </w:r>
      <w:r w:rsidR="00323316" w:rsidRPr="0024465B">
        <w:rPr>
          <w:rFonts w:ascii="Sylfaen" w:hAnsi="Sylfaen" w:cs="Menlo Regular"/>
          <w:color w:val="000000" w:themeColor="text1"/>
          <w:sz w:val="22"/>
          <w:szCs w:val="22"/>
          <w:lang w:val="ka-GE"/>
        </w:rPr>
        <w:t xml:space="preserve">ისეთ </w:t>
      </w:r>
      <w:r w:rsidR="006F3781" w:rsidRPr="0024465B">
        <w:rPr>
          <w:rFonts w:ascii="Sylfaen" w:hAnsi="Sylfaen" w:cs="Menlo Regular"/>
          <w:color w:val="000000" w:themeColor="text1"/>
          <w:sz w:val="22"/>
          <w:szCs w:val="22"/>
        </w:rPr>
        <w:t>ურთიერთ</w:t>
      </w:r>
      <w:r w:rsidR="006F3781" w:rsidRPr="0024465B">
        <w:rPr>
          <w:rFonts w:ascii="Sylfaen" w:hAnsi="Sylfaen" w:cs="Menlo Regular"/>
          <w:color w:val="000000" w:themeColor="text1"/>
          <w:sz w:val="22"/>
          <w:szCs w:val="22"/>
          <w:lang w:val="ka-GE"/>
        </w:rPr>
        <w:t>დამკვეთ</w:t>
      </w:r>
      <w:r w:rsidR="0020164A" w:rsidRPr="0024465B">
        <w:rPr>
          <w:rFonts w:ascii="Sylfaen" w:hAnsi="Sylfaen" w:cs="Menlo Regular"/>
          <w:color w:val="000000" w:themeColor="text1"/>
          <w:sz w:val="22"/>
          <w:szCs w:val="22"/>
        </w:rPr>
        <w:t xml:space="preserve"> საკითხებს, როგორიცაა გენდერული სტატისტიკა, მოწყვლადი ჯგუფები </w:t>
      </w:r>
      <w:r w:rsidR="00C047F3" w:rsidRPr="0024465B">
        <w:rPr>
          <w:rFonts w:ascii="Sylfaen" w:hAnsi="Sylfaen" w:cs="Menlo Regular"/>
          <w:color w:val="000000" w:themeColor="text1"/>
          <w:sz w:val="22"/>
          <w:szCs w:val="22"/>
        </w:rPr>
        <w:t>(</w:t>
      </w:r>
      <w:r w:rsidR="00C047F3" w:rsidRPr="0024465B">
        <w:rPr>
          <w:rFonts w:ascii="Sylfaen" w:hAnsi="Sylfaen" w:cs="Menlo Regular"/>
          <w:color w:val="000000" w:themeColor="text1"/>
          <w:sz w:val="22"/>
          <w:szCs w:val="22"/>
          <w:lang w:val="ka-GE"/>
        </w:rPr>
        <w:t>მაგალითად,</w:t>
      </w:r>
      <w:r w:rsidR="00C047F3" w:rsidRPr="0024465B">
        <w:rPr>
          <w:rFonts w:ascii="Sylfaen" w:hAnsi="Sylfaen" w:cs="Menlo Regular"/>
          <w:color w:val="000000" w:themeColor="text1"/>
          <w:sz w:val="22"/>
          <w:szCs w:val="22"/>
        </w:rPr>
        <w:t xml:space="preserve"> </w:t>
      </w:r>
      <w:r w:rsidR="0020164A" w:rsidRPr="0024465B">
        <w:rPr>
          <w:rFonts w:ascii="Sylfaen" w:hAnsi="Sylfaen" w:cs="Menlo Regular"/>
          <w:color w:val="000000" w:themeColor="text1"/>
          <w:sz w:val="22"/>
          <w:szCs w:val="22"/>
        </w:rPr>
        <w:t xml:space="preserve">შშმ პირები), </w:t>
      </w:r>
      <w:r w:rsidR="00C047F3" w:rsidRPr="0024465B">
        <w:rPr>
          <w:rFonts w:ascii="Sylfaen" w:hAnsi="Sylfaen" w:cs="Menlo Regular"/>
          <w:color w:val="000000" w:themeColor="text1"/>
          <w:sz w:val="22"/>
          <w:szCs w:val="22"/>
          <w:lang w:val="ka-GE"/>
        </w:rPr>
        <w:t>მდგრადი განვითარების მიზნ</w:t>
      </w:r>
      <w:r w:rsidR="00230D64" w:rsidRPr="0024465B">
        <w:rPr>
          <w:rFonts w:ascii="Sylfaen" w:hAnsi="Sylfaen" w:cs="Menlo Regular"/>
          <w:color w:val="000000" w:themeColor="text1"/>
          <w:sz w:val="22"/>
          <w:szCs w:val="22"/>
          <w:lang w:val="ka-GE"/>
        </w:rPr>
        <w:t xml:space="preserve">ების </w:t>
      </w:r>
      <w:r w:rsidR="00230D64" w:rsidRPr="0024465B">
        <w:rPr>
          <w:rFonts w:ascii="Sylfaen" w:hAnsi="Sylfaen" w:cs="Menlo Regular"/>
          <w:color w:val="000000" w:themeColor="text1"/>
          <w:sz w:val="22"/>
          <w:szCs w:val="22"/>
        </w:rPr>
        <w:t>ზოგიერთი</w:t>
      </w:r>
      <w:r w:rsidR="0020164A" w:rsidRPr="0024465B">
        <w:rPr>
          <w:rFonts w:ascii="Sylfaen" w:hAnsi="Sylfaen" w:cs="Menlo Regular"/>
          <w:color w:val="000000" w:themeColor="text1"/>
          <w:sz w:val="22"/>
          <w:szCs w:val="22"/>
        </w:rPr>
        <w:t xml:space="preserve"> მაჩვენებელი და ა.შ.</w:t>
      </w:r>
      <w:r w:rsidR="00B5506B" w:rsidRPr="0024465B">
        <w:rPr>
          <w:rFonts w:ascii="Sylfaen" w:hAnsi="Sylfaen" w:cs="Menlo Regular"/>
          <w:color w:val="000000" w:themeColor="text1"/>
          <w:sz w:val="22"/>
          <w:szCs w:val="22"/>
        </w:rPr>
        <w:t xml:space="preserve"> </w:t>
      </w:r>
      <w:r w:rsidR="00785F56" w:rsidRPr="0024465B">
        <w:rPr>
          <w:rFonts w:ascii="Sylfaen" w:hAnsi="Sylfaen" w:cs="Menlo Regular"/>
          <w:color w:val="000000" w:themeColor="text1"/>
          <w:sz w:val="22"/>
          <w:szCs w:val="22"/>
        </w:rPr>
        <w:t xml:space="preserve">საჯარო სექტორშიც კი შეზღუდულია გენდერული სტატისტიკის მაჩვენებლების პოტენციური </w:t>
      </w:r>
      <w:r w:rsidR="00CB64A5">
        <w:rPr>
          <w:rFonts w:ascii="Sylfaen" w:hAnsi="Sylfaen" w:cs="Menlo Regular"/>
          <w:color w:val="000000" w:themeColor="text1"/>
          <w:sz w:val="22"/>
          <w:szCs w:val="22"/>
        </w:rPr>
        <w:t>სარგებ</w:t>
      </w:r>
      <w:r w:rsidR="00785F56" w:rsidRPr="0024465B">
        <w:rPr>
          <w:rFonts w:ascii="Sylfaen" w:hAnsi="Sylfaen" w:cs="Menlo Regular"/>
          <w:color w:val="000000" w:themeColor="text1"/>
          <w:sz w:val="22"/>
          <w:szCs w:val="22"/>
        </w:rPr>
        <w:t xml:space="preserve">ლისა და პოლიტიკის დაგეგმვაში მათი როლის </w:t>
      </w:r>
      <w:r w:rsidR="00323316" w:rsidRPr="0024465B">
        <w:rPr>
          <w:rFonts w:ascii="Sylfaen" w:hAnsi="Sylfaen" w:cs="Menlo Regular"/>
          <w:color w:val="000000" w:themeColor="text1"/>
          <w:sz w:val="22"/>
          <w:szCs w:val="22"/>
          <w:lang w:val="ka-GE"/>
        </w:rPr>
        <w:t>აღქმა</w:t>
      </w:r>
      <w:r w:rsidR="00323316" w:rsidRPr="0024465B">
        <w:rPr>
          <w:rFonts w:ascii="Sylfaen" w:hAnsi="Sylfaen" w:cs="Menlo Regular"/>
          <w:color w:val="000000" w:themeColor="text1"/>
          <w:sz w:val="22"/>
          <w:szCs w:val="22"/>
        </w:rPr>
        <w:t xml:space="preserve">. </w:t>
      </w:r>
      <w:r w:rsidR="0020164A" w:rsidRPr="0024465B">
        <w:rPr>
          <w:rFonts w:ascii="Sylfaen" w:hAnsi="Sylfaen" w:cs="Menlo Regular"/>
          <w:color w:val="000000" w:themeColor="text1"/>
          <w:sz w:val="22"/>
          <w:szCs w:val="22"/>
        </w:rPr>
        <w:t xml:space="preserve">გარდა ამისა, </w:t>
      </w:r>
      <w:r w:rsidR="0085444F" w:rsidRPr="0024465B">
        <w:rPr>
          <w:rFonts w:ascii="Sylfaen" w:hAnsi="Sylfaen" w:cs="Menlo Regular"/>
          <w:color w:val="000000" w:themeColor="text1"/>
          <w:sz w:val="22"/>
          <w:szCs w:val="22"/>
          <w:lang w:val="ka-GE"/>
        </w:rPr>
        <w:t xml:space="preserve">სტატისტიკური </w:t>
      </w:r>
      <w:r w:rsidR="0085444F" w:rsidRPr="0024465B">
        <w:rPr>
          <w:rFonts w:ascii="Sylfaen" w:hAnsi="Sylfaen" w:cs="Menlo Regular"/>
          <w:color w:val="000000" w:themeColor="text1"/>
          <w:sz w:val="22"/>
          <w:szCs w:val="22"/>
        </w:rPr>
        <w:t>მონაცემ</w:t>
      </w:r>
      <w:r w:rsidR="0085444F" w:rsidRPr="0024465B">
        <w:rPr>
          <w:rFonts w:ascii="Sylfaen" w:hAnsi="Sylfaen" w:cs="Menlo Regular"/>
          <w:color w:val="000000" w:themeColor="text1"/>
          <w:sz w:val="22"/>
          <w:szCs w:val="22"/>
          <w:lang w:val="ka-GE"/>
        </w:rPr>
        <w:t xml:space="preserve">ების ღირებულებაზე დაბალი </w:t>
      </w:r>
      <w:r w:rsidR="0085444F" w:rsidRPr="0024465B">
        <w:rPr>
          <w:rFonts w:ascii="Sylfaen" w:hAnsi="Sylfaen" w:cs="Menlo Regular"/>
          <w:color w:val="000000" w:themeColor="text1"/>
          <w:sz w:val="22"/>
          <w:szCs w:val="22"/>
        </w:rPr>
        <w:t>ინფორმირებულობა</w:t>
      </w:r>
      <w:r w:rsidR="0085444F" w:rsidRPr="0024465B">
        <w:rPr>
          <w:rFonts w:ascii="Sylfaen" w:hAnsi="Sylfaen" w:cs="Menlo Regular"/>
          <w:color w:val="000000" w:themeColor="text1"/>
          <w:sz w:val="22"/>
          <w:szCs w:val="22"/>
          <w:lang w:val="ka-GE"/>
        </w:rPr>
        <w:t xml:space="preserve"> განაპირობებს</w:t>
      </w:r>
      <w:r w:rsidR="0020164A" w:rsidRPr="0024465B">
        <w:rPr>
          <w:rFonts w:ascii="Sylfaen" w:hAnsi="Sylfaen" w:cs="Menlo Regular"/>
          <w:color w:val="000000" w:themeColor="text1"/>
          <w:sz w:val="22"/>
          <w:szCs w:val="22"/>
        </w:rPr>
        <w:t xml:space="preserve"> ხელმისაწვდომი მონაცემების არასწორ ინტერპრეტაციას ან </w:t>
      </w:r>
      <w:r w:rsidR="00323316" w:rsidRPr="0024465B">
        <w:rPr>
          <w:rFonts w:ascii="Sylfaen" w:hAnsi="Sylfaen" w:cs="Menlo Regular"/>
          <w:color w:val="000000" w:themeColor="text1"/>
          <w:sz w:val="22"/>
          <w:szCs w:val="22"/>
          <w:lang w:val="ka-GE"/>
        </w:rPr>
        <w:t>მონაცემების</w:t>
      </w:r>
      <w:r w:rsidR="00323316" w:rsidRPr="0024465B">
        <w:rPr>
          <w:rFonts w:ascii="Sylfaen" w:hAnsi="Sylfaen" w:cs="Menlo Regular"/>
          <w:color w:val="000000" w:themeColor="text1"/>
          <w:sz w:val="22"/>
          <w:szCs w:val="22"/>
        </w:rPr>
        <w:t xml:space="preserve"> </w:t>
      </w:r>
      <w:r w:rsidR="0020164A" w:rsidRPr="0024465B">
        <w:rPr>
          <w:rFonts w:ascii="Sylfaen" w:hAnsi="Sylfaen" w:cs="Menlo Regular"/>
          <w:color w:val="000000" w:themeColor="text1"/>
          <w:sz w:val="22"/>
          <w:szCs w:val="22"/>
        </w:rPr>
        <w:t>უპასუხისმგებლო გამოყენებას.</w:t>
      </w:r>
    </w:p>
    <w:p w14:paraId="3E46D5B7" w14:textId="5FFA7030" w:rsidR="00445CD4" w:rsidRPr="0024465B" w:rsidRDefault="00B343E1" w:rsidP="00942121">
      <w:pPr>
        <w:pStyle w:val="Default"/>
        <w:numPr>
          <w:ilvl w:val="0"/>
          <w:numId w:val="66"/>
        </w:numPr>
        <w:jc w:val="both"/>
        <w:rPr>
          <w:rFonts w:ascii="Sylfaen" w:hAnsi="Sylfaen" w:cs="Menlo Regular"/>
          <w:color w:val="000000" w:themeColor="text1"/>
          <w:sz w:val="22"/>
          <w:szCs w:val="22"/>
        </w:rPr>
      </w:pPr>
      <w:r w:rsidRPr="0024465B">
        <w:rPr>
          <w:rFonts w:ascii="Sylfaen" w:hAnsi="Sylfaen" w:cs="Menlo Regular"/>
          <w:bCs/>
          <w:color w:val="000000" w:themeColor="text1"/>
          <w:sz w:val="22"/>
          <w:szCs w:val="22"/>
        </w:rPr>
        <w:t>მომხმარებლ</w:t>
      </w:r>
      <w:r w:rsidR="00C047F3" w:rsidRPr="0024465B">
        <w:rPr>
          <w:rFonts w:ascii="Sylfaen" w:hAnsi="Sylfaen" w:cs="Menlo Regular"/>
          <w:bCs/>
          <w:color w:val="000000" w:themeColor="text1"/>
          <w:sz w:val="22"/>
          <w:szCs w:val="22"/>
          <w:lang w:val="ka-GE"/>
        </w:rPr>
        <w:t>ებ</w:t>
      </w:r>
      <w:r w:rsidRPr="0024465B">
        <w:rPr>
          <w:rFonts w:ascii="Sylfaen" w:hAnsi="Sylfaen" w:cs="Menlo Regular"/>
          <w:bCs/>
          <w:color w:val="000000" w:themeColor="text1"/>
          <w:sz w:val="22"/>
          <w:szCs w:val="22"/>
        </w:rPr>
        <w:t>ის</w:t>
      </w:r>
      <w:r w:rsidR="00C047F3" w:rsidRPr="0024465B">
        <w:rPr>
          <w:rFonts w:ascii="Sylfaen" w:hAnsi="Sylfaen" w:cs="Menlo Regular"/>
          <w:bCs/>
          <w:color w:val="000000" w:themeColor="text1"/>
          <w:sz w:val="22"/>
          <w:szCs w:val="22"/>
          <w:lang w:val="ka-GE"/>
        </w:rPr>
        <w:t xml:space="preserve"> </w:t>
      </w:r>
      <w:r w:rsidRPr="0024465B">
        <w:rPr>
          <w:rFonts w:ascii="Sylfaen" w:hAnsi="Sylfaen" w:cs="Menlo Regular"/>
          <w:bCs/>
          <w:color w:val="000000" w:themeColor="text1"/>
          <w:sz w:val="22"/>
          <w:szCs w:val="22"/>
        </w:rPr>
        <w:t>გარკვეული</w:t>
      </w:r>
      <w:r w:rsidR="00C047F3" w:rsidRPr="0024465B">
        <w:rPr>
          <w:rFonts w:ascii="Sylfaen" w:hAnsi="Sylfaen" w:cs="Menlo Regular"/>
          <w:bCs/>
          <w:color w:val="000000" w:themeColor="text1"/>
          <w:sz w:val="22"/>
          <w:szCs w:val="22"/>
          <w:lang w:val="ka-GE"/>
        </w:rPr>
        <w:t xml:space="preserve"> </w:t>
      </w:r>
      <w:r w:rsidR="00A47E5E" w:rsidRPr="0024465B">
        <w:rPr>
          <w:rFonts w:ascii="Sylfaen" w:hAnsi="Sylfaen" w:cs="Menlo Regular"/>
          <w:bCs/>
          <w:color w:val="000000" w:themeColor="text1"/>
          <w:sz w:val="22"/>
          <w:szCs w:val="22"/>
        </w:rPr>
        <w:t>ჯგუფები</w:t>
      </w:r>
      <w:r w:rsidR="00A47E5E" w:rsidRPr="0024465B">
        <w:rPr>
          <w:rFonts w:ascii="Sylfaen" w:hAnsi="Sylfaen" w:cs="Menlo Regular"/>
          <w:bCs/>
          <w:color w:val="000000" w:themeColor="text1"/>
          <w:sz w:val="22"/>
          <w:szCs w:val="22"/>
          <w:lang w:val="ka-GE"/>
        </w:rPr>
        <w:t>ს</w:t>
      </w:r>
      <w:r w:rsidR="00C047F3" w:rsidRPr="0024465B">
        <w:rPr>
          <w:rFonts w:ascii="Sylfaen" w:hAnsi="Sylfaen" w:cs="Menlo Regular"/>
          <w:bCs/>
          <w:color w:val="000000" w:themeColor="text1"/>
          <w:sz w:val="22"/>
          <w:szCs w:val="22"/>
          <w:lang w:val="ka-GE"/>
        </w:rPr>
        <w:t xml:space="preserve"> </w:t>
      </w:r>
      <w:r w:rsidR="00F94E19" w:rsidRPr="0024465B">
        <w:rPr>
          <w:rFonts w:ascii="Sylfaen" w:hAnsi="Sylfaen" w:cs="Menlo Regular"/>
          <w:bCs/>
          <w:color w:val="000000" w:themeColor="text1"/>
          <w:sz w:val="22"/>
          <w:szCs w:val="22"/>
        </w:rPr>
        <w:t>ცნობიერების</w:t>
      </w:r>
      <w:r w:rsidR="00C047F3" w:rsidRPr="0024465B">
        <w:rPr>
          <w:rFonts w:ascii="Sylfaen" w:hAnsi="Sylfaen" w:cs="Menlo Regular"/>
          <w:bCs/>
          <w:color w:val="000000" w:themeColor="text1"/>
          <w:sz w:val="22"/>
          <w:szCs w:val="22"/>
          <w:lang w:val="ka-GE"/>
        </w:rPr>
        <w:t xml:space="preserve"> </w:t>
      </w:r>
      <w:r w:rsidR="00F94E19" w:rsidRPr="0024465B">
        <w:rPr>
          <w:rFonts w:ascii="Sylfaen" w:hAnsi="Sylfaen" w:cs="Menlo Regular"/>
          <w:bCs/>
          <w:color w:val="000000" w:themeColor="text1"/>
          <w:sz w:val="22"/>
          <w:szCs w:val="22"/>
        </w:rPr>
        <w:t>დაბალი</w:t>
      </w:r>
      <w:r w:rsidR="00C047F3" w:rsidRPr="0024465B">
        <w:rPr>
          <w:rFonts w:ascii="Sylfaen" w:hAnsi="Sylfaen" w:cs="Menlo Regular"/>
          <w:bCs/>
          <w:color w:val="000000" w:themeColor="text1"/>
          <w:sz w:val="22"/>
          <w:szCs w:val="22"/>
          <w:lang w:val="ka-GE"/>
        </w:rPr>
        <w:t xml:space="preserve"> </w:t>
      </w:r>
      <w:r w:rsidR="00F94E19" w:rsidRPr="0024465B">
        <w:rPr>
          <w:rFonts w:ascii="Sylfaen" w:hAnsi="Sylfaen" w:cs="Menlo Regular"/>
          <w:bCs/>
          <w:color w:val="000000" w:themeColor="text1"/>
          <w:sz w:val="22"/>
          <w:szCs w:val="22"/>
        </w:rPr>
        <w:t>დონე</w:t>
      </w:r>
      <w:r w:rsidR="00C047F3" w:rsidRPr="0024465B">
        <w:rPr>
          <w:rFonts w:ascii="Sylfaen" w:hAnsi="Sylfaen" w:cs="Menlo Regular"/>
          <w:bCs/>
          <w:color w:val="000000" w:themeColor="text1"/>
          <w:sz w:val="22"/>
          <w:szCs w:val="22"/>
          <w:lang w:val="ka-GE"/>
        </w:rPr>
        <w:t xml:space="preserve"> </w:t>
      </w:r>
      <w:r w:rsidRPr="0024465B">
        <w:rPr>
          <w:rFonts w:ascii="Sylfaen" w:hAnsi="Sylfaen" w:cs="Menlo Regular"/>
          <w:bCs/>
          <w:color w:val="000000" w:themeColor="text1"/>
          <w:sz w:val="22"/>
          <w:szCs w:val="22"/>
        </w:rPr>
        <w:t>ხელმისაწვდომი</w:t>
      </w:r>
      <w:r w:rsidR="00C047F3" w:rsidRPr="0024465B">
        <w:rPr>
          <w:rFonts w:ascii="Sylfaen" w:hAnsi="Sylfaen" w:cs="Menlo Regular"/>
          <w:bCs/>
          <w:color w:val="000000" w:themeColor="text1"/>
          <w:sz w:val="22"/>
          <w:szCs w:val="22"/>
          <w:lang w:val="ka-GE"/>
        </w:rPr>
        <w:t xml:space="preserve"> </w:t>
      </w:r>
      <w:r w:rsidRPr="0024465B">
        <w:rPr>
          <w:rFonts w:ascii="Sylfaen" w:hAnsi="Sylfaen" w:cs="Menlo Regular"/>
          <w:bCs/>
          <w:color w:val="000000" w:themeColor="text1"/>
          <w:sz w:val="22"/>
          <w:szCs w:val="22"/>
        </w:rPr>
        <w:t>ოფიციალური</w:t>
      </w:r>
      <w:r w:rsidR="00C047F3" w:rsidRPr="0024465B">
        <w:rPr>
          <w:rFonts w:ascii="Sylfaen" w:hAnsi="Sylfaen" w:cs="Menlo Regular"/>
          <w:bCs/>
          <w:color w:val="000000" w:themeColor="text1"/>
          <w:sz w:val="22"/>
          <w:szCs w:val="22"/>
          <w:lang w:val="ka-GE"/>
        </w:rPr>
        <w:t xml:space="preserve"> </w:t>
      </w:r>
      <w:r w:rsidRPr="0024465B">
        <w:rPr>
          <w:rFonts w:ascii="Sylfaen" w:hAnsi="Sylfaen" w:cs="Menlo Regular"/>
          <w:bCs/>
          <w:color w:val="000000" w:themeColor="text1"/>
          <w:sz w:val="22"/>
          <w:szCs w:val="22"/>
        </w:rPr>
        <w:t>სტატისტიკის</w:t>
      </w:r>
      <w:r w:rsidR="00C047F3" w:rsidRPr="0024465B">
        <w:rPr>
          <w:rFonts w:ascii="Sylfaen" w:hAnsi="Sylfaen" w:cs="Menlo Regular"/>
          <w:bCs/>
          <w:color w:val="000000" w:themeColor="text1"/>
          <w:sz w:val="22"/>
          <w:szCs w:val="22"/>
          <w:lang w:val="ka-GE"/>
        </w:rPr>
        <w:t xml:space="preserve"> </w:t>
      </w:r>
      <w:r w:rsidR="00A47E5E" w:rsidRPr="0024465B">
        <w:rPr>
          <w:rFonts w:ascii="Sylfaen" w:hAnsi="Sylfaen" w:cs="Menlo Regular"/>
          <w:bCs/>
          <w:color w:val="000000" w:themeColor="text1"/>
          <w:sz w:val="22"/>
          <w:szCs w:val="22"/>
          <w:lang w:val="ka-GE"/>
        </w:rPr>
        <w:t>შესახებ</w:t>
      </w:r>
      <w:r w:rsidRPr="0024465B">
        <w:rPr>
          <w:rFonts w:ascii="Sylfaen" w:hAnsi="Sylfaen" w:cs="Menlo Regular"/>
          <w:bCs/>
          <w:color w:val="000000" w:themeColor="text1"/>
          <w:sz w:val="22"/>
          <w:szCs w:val="22"/>
        </w:rPr>
        <w:t>.</w:t>
      </w:r>
      <w:r w:rsidR="00C047F3"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სიტუაციის</w:t>
      </w:r>
      <w:r w:rsidR="00C047F3"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ანალიზმა</w:t>
      </w:r>
      <w:r w:rsidR="00C047F3"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 xml:space="preserve">აჩვენა, რომ მომხმარებელთა გარკვეული ჯგუფებისთვის </w:t>
      </w:r>
      <w:r w:rsidR="00323316" w:rsidRPr="0024465B">
        <w:rPr>
          <w:rFonts w:ascii="Sylfaen" w:hAnsi="Sylfaen" w:cs="Menlo Regular"/>
          <w:color w:val="000000" w:themeColor="text1"/>
          <w:sz w:val="22"/>
          <w:szCs w:val="22"/>
          <w:lang w:val="ka-GE"/>
        </w:rPr>
        <w:t xml:space="preserve">ნაკლებადაა ცნობილი </w:t>
      </w:r>
      <w:r w:rsidRPr="0024465B">
        <w:rPr>
          <w:rFonts w:ascii="Sylfaen" w:hAnsi="Sylfaen" w:cs="Menlo Regular"/>
          <w:color w:val="000000" w:themeColor="text1"/>
          <w:sz w:val="22"/>
          <w:szCs w:val="22"/>
        </w:rPr>
        <w:t>ინფორმაცია ოფიციალური სტატისტიკისა და ზოგიერთი თემატური პორტალის შესახებ. მაგალითად, ბევრმა მუნიციპალიტეტმა არ იცის რეგიონული სტატისტიკის პორტალის არსებობის შესახებ და არ იყენებს მის მონაცემებს. მუნიციპალიტეტების ცნობიერების ამაღლება ხელმისაწვდომი ოფიციალური სტატისტიკისა და მათი პასუხისმგებლობით გამოყენების შესახებ განსაკუთრებით მნიშვნელოვანია მუნიციპალიტეტების მხარდასაჭერად</w:t>
      </w:r>
      <w:r w:rsidR="00F3097F" w:rsidRPr="0024465B">
        <w:rPr>
          <w:rFonts w:ascii="Sylfaen" w:hAnsi="Sylfaen" w:cs="Menlo Regular"/>
          <w:color w:val="000000" w:themeColor="text1"/>
          <w:sz w:val="22"/>
          <w:szCs w:val="22"/>
          <w:lang w:val="ka-GE"/>
        </w:rPr>
        <w:t>,</w:t>
      </w:r>
      <w:r w:rsidRPr="0024465B">
        <w:rPr>
          <w:rFonts w:ascii="Sylfaen" w:hAnsi="Sylfaen" w:cs="Menlo Regular"/>
          <w:color w:val="000000" w:themeColor="text1"/>
          <w:sz w:val="22"/>
          <w:szCs w:val="22"/>
        </w:rPr>
        <w:t xml:space="preserve"> შედეგზე ორიენტირებული მუნიციპალური განვითარების სტრატეგიებისა და სამოქმედო გეგმების შემუშავებაში.</w:t>
      </w:r>
    </w:p>
    <w:p w14:paraId="742E3EC6" w14:textId="1DECD0B5" w:rsidR="00445CD4" w:rsidRPr="0024465B" w:rsidRDefault="00B343E1" w:rsidP="00942121">
      <w:pPr>
        <w:pStyle w:val="Default"/>
        <w:numPr>
          <w:ilvl w:val="0"/>
          <w:numId w:val="67"/>
        </w:numPr>
        <w:ind w:left="2160"/>
        <w:jc w:val="both"/>
        <w:rPr>
          <w:rFonts w:ascii="Sylfaen" w:hAnsi="Sylfaen" w:cs="Menlo Regular"/>
          <w:color w:val="000000" w:themeColor="text1"/>
          <w:sz w:val="22"/>
          <w:szCs w:val="22"/>
        </w:rPr>
      </w:pPr>
      <w:r w:rsidRPr="0024465B">
        <w:rPr>
          <w:rFonts w:ascii="Sylfaen" w:hAnsi="Sylfaen" w:cs="Menlo Regular"/>
          <w:bCs/>
          <w:color w:val="000000" w:themeColor="text1"/>
          <w:sz w:val="22"/>
          <w:szCs w:val="22"/>
        </w:rPr>
        <w:t>სტატისტიკური კომუნიკაციის გაძლიერების საჭიროება.</w:t>
      </w:r>
      <w:r w:rsidRPr="0024465B">
        <w:rPr>
          <w:rFonts w:ascii="Sylfaen" w:hAnsi="Sylfaen" w:cs="Menlo Regular"/>
          <w:color w:val="000000" w:themeColor="text1"/>
          <w:sz w:val="22"/>
          <w:szCs w:val="22"/>
        </w:rPr>
        <w:t xml:space="preserve"> საქსტატმა მნიშვნელოვანი ძალისხმევა გასწია მონაცემების სხვადასხვა არხებით გავრცელების </w:t>
      </w:r>
      <w:r w:rsidR="00323316" w:rsidRPr="0024465B">
        <w:rPr>
          <w:rFonts w:ascii="Sylfaen" w:hAnsi="Sylfaen" w:cs="Menlo Regular"/>
          <w:color w:val="000000" w:themeColor="text1"/>
          <w:sz w:val="22"/>
          <w:szCs w:val="22"/>
          <w:lang w:val="ka-GE"/>
        </w:rPr>
        <w:t>მიმართულებით</w:t>
      </w:r>
      <w:r w:rsidR="00323316" w:rsidRPr="0024465B">
        <w:rPr>
          <w:rFonts w:ascii="Sylfaen" w:hAnsi="Sylfaen" w:cs="Menlo Regular"/>
          <w:color w:val="000000" w:themeColor="text1"/>
          <w:sz w:val="22"/>
          <w:szCs w:val="22"/>
        </w:rPr>
        <w:t xml:space="preserve">, </w:t>
      </w:r>
      <w:r w:rsidRPr="0024465B">
        <w:rPr>
          <w:rFonts w:ascii="Sylfaen" w:hAnsi="Sylfaen" w:cs="Menlo Regular"/>
          <w:color w:val="000000" w:themeColor="text1"/>
          <w:sz w:val="22"/>
          <w:szCs w:val="22"/>
        </w:rPr>
        <w:t xml:space="preserve">მაგრამ მონაცემთა </w:t>
      </w:r>
      <w:r w:rsidR="00323316" w:rsidRPr="0024465B">
        <w:rPr>
          <w:rFonts w:ascii="Sylfaen" w:hAnsi="Sylfaen" w:cs="Menlo Regular"/>
          <w:color w:val="000000" w:themeColor="text1"/>
          <w:sz w:val="22"/>
          <w:szCs w:val="22"/>
          <w:lang w:val="ka-GE"/>
        </w:rPr>
        <w:t>შესახებ კომუნიკაციას</w:t>
      </w:r>
      <w:r w:rsidR="00323316" w:rsidRPr="0024465B">
        <w:rPr>
          <w:rFonts w:ascii="Sylfaen" w:hAnsi="Sylfaen" w:cs="Menlo Regular"/>
          <w:color w:val="000000" w:themeColor="text1"/>
          <w:sz w:val="22"/>
          <w:szCs w:val="22"/>
        </w:rPr>
        <w:t xml:space="preserve"> </w:t>
      </w:r>
      <w:r w:rsidRPr="0024465B">
        <w:rPr>
          <w:rFonts w:ascii="Sylfaen" w:hAnsi="Sylfaen" w:cs="Menlo Regular"/>
          <w:color w:val="000000" w:themeColor="text1"/>
          <w:sz w:val="22"/>
          <w:szCs w:val="22"/>
        </w:rPr>
        <w:t>ჯერჯერობით ნაკლები ყურადღება ექცევა.</w:t>
      </w:r>
      <w:r w:rsidR="00CB7205" w:rsidRPr="0024465B">
        <w:rPr>
          <w:rFonts w:ascii="Sylfaen" w:hAnsi="Sylfaen" w:cs="Menlo Regular"/>
          <w:color w:val="000000" w:themeColor="text1"/>
          <w:sz w:val="22"/>
          <w:szCs w:val="22"/>
          <w:lang w:val="ka-GE"/>
        </w:rPr>
        <w:t xml:space="preserve"> იმის </w:t>
      </w:r>
      <w:r w:rsidRPr="0024465B">
        <w:rPr>
          <w:rFonts w:ascii="Sylfaen" w:hAnsi="Sylfaen" w:cs="Menlo Regular"/>
          <w:color w:val="000000" w:themeColor="text1"/>
          <w:sz w:val="22"/>
          <w:szCs w:val="22"/>
        </w:rPr>
        <w:t xml:space="preserve">მიუხედავად, რომ </w:t>
      </w:r>
      <w:r w:rsidRPr="0024465B">
        <w:rPr>
          <w:rFonts w:ascii="Sylfaen" w:hAnsi="Sylfaen" w:cs="Menlo Regular"/>
          <w:color w:val="000000" w:themeColor="text1"/>
          <w:sz w:val="22"/>
          <w:szCs w:val="22"/>
        </w:rPr>
        <w:lastRenderedPageBreak/>
        <w:t>რეგულარულად ტარდება მედია ბრიფინგები და ფართოდ გამოიყენება ინფოგრაფიკ</w:t>
      </w:r>
      <w:r w:rsidR="00CB7205" w:rsidRPr="0024465B">
        <w:rPr>
          <w:rFonts w:ascii="Sylfaen" w:hAnsi="Sylfaen" w:cs="Menlo Regular"/>
          <w:color w:val="000000" w:themeColor="text1"/>
          <w:sz w:val="22"/>
          <w:szCs w:val="22"/>
          <w:lang w:val="ka-GE"/>
        </w:rPr>
        <w:t>ა</w:t>
      </w:r>
      <w:r w:rsidRPr="0024465B">
        <w:rPr>
          <w:rFonts w:ascii="Sylfaen" w:hAnsi="Sylfaen" w:cs="Menlo Regular"/>
          <w:color w:val="000000" w:themeColor="text1"/>
          <w:sz w:val="22"/>
          <w:szCs w:val="22"/>
        </w:rPr>
        <w:t>, ოფიციალურ სტატისტიკაში კონტექსტუალიზაციისა და შინაარსის გადმოცემის (თხრობის) ნაკლებობაა.</w:t>
      </w:r>
    </w:p>
    <w:p w14:paraId="77D1EA51" w14:textId="1B7C1350" w:rsidR="00445CD4" w:rsidRPr="0024465B" w:rsidRDefault="001A1506" w:rsidP="00942121">
      <w:pPr>
        <w:pStyle w:val="Default"/>
        <w:numPr>
          <w:ilvl w:val="0"/>
          <w:numId w:val="69"/>
        </w:numPr>
        <w:ind w:left="2160"/>
        <w:jc w:val="both"/>
        <w:rPr>
          <w:rFonts w:ascii="Sylfaen" w:hAnsi="Sylfaen" w:cs="Menlo Regular"/>
          <w:color w:val="000000" w:themeColor="text1"/>
          <w:sz w:val="22"/>
          <w:szCs w:val="22"/>
        </w:rPr>
      </w:pPr>
      <w:r w:rsidRPr="0024465B">
        <w:rPr>
          <w:rFonts w:ascii="Sylfaen" w:hAnsi="Sylfaen" w:cs="Menlo Regular"/>
          <w:bCs/>
          <w:color w:val="000000" w:themeColor="text1"/>
          <w:sz w:val="22"/>
          <w:szCs w:val="22"/>
        </w:rPr>
        <w:t>მონაცემ</w:t>
      </w:r>
      <w:r w:rsidRPr="0024465B">
        <w:rPr>
          <w:rFonts w:ascii="Sylfaen" w:hAnsi="Sylfaen" w:cs="Menlo Regular"/>
          <w:bCs/>
          <w:color w:val="000000" w:themeColor="text1"/>
          <w:sz w:val="22"/>
          <w:szCs w:val="22"/>
          <w:lang w:val="ka-GE"/>
        </w:rPr>
        <w:t>ებზე</w:t>
      </w:r>
      <w:r w:rsidR="00E705A9" w:rsidRPr="0024465B">
        <w:rPr>
          <w:rFonts w:ascii="Sylfaen" w:hAnsi="Sylfaen" w:cs="Menlo Regular"/>
          <w:bCs/>
          <w:color w:val="000000" w:themeColor="text1"/>
          <w:sz w:val="22"/>
          <w:szCs w:val="22"/>
        </w:rPr>
        <w:t xml:space="preserve"> </w:t>
      </w:r>
      <w:r w:rsidRPr="0024465B">
        <w:rPr>
          <w:rFonts w:ascii="Sylfaen" w:hAnsi="Sylfaen" w:cs="Menlo Regular"/>
          <w:bCs/>
          <w:color w:val="000000" w:themeColor="text1"/>
          <w:sz w:val="22"/>
          <w:szCs w:val="22"/>
        </w:rPr>
        <w:t>წვდომ</w:t>
      </w:r>
      <w:r w:rsidRPr="0024465B">
        <w:rPr>
          <w:rFonts w:ascii="Sylfaen" w:hAnsi="Sylfaen" w:cs="Menlo Regular"/>
          <w:bCs/>
          <w:color w:val="000000" w:themeColor="text1"/>
          <w:sz w:val="22"/>
          <w:szCs w:val="22"/>
          <w:lang w:val="ka-GE"/>
        </w:rPr>
        <w:t>ის</w:t>
      </w:r>
      <w:r w:rsidR="00E705A9" w:rsidRPr="0024465B">
        <w:rPr>
          <w:rFonts w:ascii="Sylfaen" w:hAnsi="Sylfaen" w:cs="Menlo Regular"/>
          <w:bCs/>
          <w:color w:val="000000" w:themeColor="text1"/>
          <w:sz w:val="22"/>
          <w:szCs w:val="22"/>
        </w:rPr>
        <w:t xml:space="preserve"> გაუმჯობეს</w:t>
      </w:r>
      <w:r w:rsidRPr="0024465B">
        <w:rPr>
          <w:rFonts w:ascii="Sylfaen" w:hAnsi="Sylfaen" w:cs="Menlo Regular"/>
          <w:bCs/>
          <w:color w:val="000000" w:themeColor="text1"/>
          <w:sz w:val="22"/>
          <w:szCs w:val="22"/>
          <w:lang w:val="ka-GE"/>
        </w:rPr>
        <w:t>ებ</w:t>
      </w:r>
      <w:r w:rsidR="00E0345C" w:rsidRPr="0024465B">
        <w:rPr>
          <w:rFonts w:ascii="Sylfaen" w:hAnsi="Sylfaen" w:cs="Menlo Regular"/>
          <w:bCs/>
          <w:color w:val="000000" w:themeColor="text1"/>
          <w:sz w:val="22"/>
          <w:szCs w:val="22"/>
          <w:lang w:val="ka-GE"/>
        </w:rPr>
        <w:t>ის საჭიროება</w:t>
      </w:r>
      <w:r w:rsidR="00E705A9" w:rsidRPr="0024465B">
        <w:rPr>
          <w:rFonts w:ascii="Sylfaen" w:hAnsi="Sylfaen" w:cs="Menlo Regular"/>
          <w:bCs/>
          <w:color w:val="000000" w:themeColor="text1"/>
          <w:sz w:val="22"/>
          <w:szCs w:val="22"/>
        </w:rPr>
        <w:t>.</w:t>
      </w:r>
      <w:r w:rsidR="00E705A9" w:rsidRPr="0024465B">
        <w:rPr>
          <w:rFonts w:ascii="Sylfaen" w:hAnsi="Sylfaen" w:cs="Menlo Regular"/>
          <w:color w:val="000000" w:themeColor="text1"/>
          <w:sz w:val="22"/>
          <w:szCs w:val="22"/>
        </w:rPr>
        <w:t xml:space="preserve"> მომხმარებლ</w:t>
      </w:r>
      <w:r w:rsidR="00CB7205" w:rsidRPr="0024465B">
        <w:rPr>
          <w:rFonts w:ascii="Sylfaen" w:hAnsi="Sylfaen" w:cs="Menlo Regular"/>
          <w:color w:val="000000" w:themeColor="text1"/>
          <w:sz w:val="22"/>
          <w:szCs w:val="22"/>
          <w:lang w:val="ka-GE"/>
        </w:rPr>
        <w:t>ებ</w:t>
      </w:r>
      <w:r w:rsidR="00E705A9" w:rsidRPr="0024465B">
        <w:rPr>
          <w:rFonts w:ascii="Sylfaen" w:hAnsi="Sylfaen" w:cs="Menlo Regular"/>
          <w:color w:val="000000" w:themeColor="text1"/>
          <w:sz w:val="22"/>
          <w:szCs w:val="22"/>
        </w:rPr>
        <w:t>ს შე</w:t>
      </w:r>
      <w:r w:rsidR="00BC201E" w:rsidRPr="0024465B">
        <w:rPr>
          <w:rFonts w:ascii="Sylfaen" w:hAnsi="Sylfaen" w:cs="Menlo Regular"/>
          <w:color w:val="000000" w:themeColor="text1"/>
          <w:sz w:val="22"/>
          <w:szCs w:val="22"/>
          <w:lang w:val="ka-GE"/>
        </w:rPr>
        <w:t>საძლოა</w:t>
      </w:r>
      <w:r w:rsidR="00E705A9" w:rsidRPr="0024465B">
        <w:rPr>
          <w:rFonts w:ascii="Sylfaen" w:hAnsi="Sylfaen" w:cs="Menlo Regular"/>
          <w:color w:val="000000" w:themeColor="text1"/>
          <w:sz w:val="22"/>
          <w:szCs w:val="22"/>
        </w:rPr>
        <w:t xml:space="preserve"> გაუჭირდე</w:t>
      </w:r>
      <w:r w:rsidR="00BC201E" w:rsidRPr="0024465B">
        <w:rPr>
          <w:rFonts w:ascii="Sylfaen" w:hAnsi="Sylfaen" w:cs="Menlo Regular"/>
          <w:color w:val="000000" w:themeColor="text1"/>
          <w:sz w:val="22"/>
          <w:szCs w:val="22"/>
          <w:lang w:val="ka-GE"/>
        </w:rPr>
        <w:t>თ</w:t>
      </w:r>
      <w:r w:rsidR="00E705A9" w:rsidRPr="0024465B">
        <w:rPr>
          <w:rFonts w:ascii="Sylfaen" w:hAnsi="Sylfaen" w:cs="Menlo Regular"/>
          <w:color w:val="000000" w:themeColor="text1"/>
          <w:sz w:val="22"/>
          <w:szCs w:val="22"/>
        </w:rPr>
        <w:t xml:space="preserve"> მონაცემების გამოყენება და გაგება, რადგან ისინი საკმარისად არ არიან </w:t>
      </w:r>
      <w:r w:rsidR="00CB7205" w:rsidRPr="0024465B">
        <w:rPr>
          <w:rFonts w:ascii="Sylfaen" w:hAnsi="Sylfaen" w:cs="Menlo Regular"/>
          <w:color w:val="000000" w:themeColor="text1"/>
          <w:sz w:val="22"/>
          <w:szCs w:val="22"/>
          <w:lang w:val="ka-GE"/>
        </w:rPr>
        <w:t>გათვითცნობიერებული</w:t>
      </w:r>
      <w:r w:rsidR="00E705A9" w:rsidRPr="0024465B">
        <w:rPr>
          <w:rFonts w:ascii="Sylfaen" w:hAnsi="Sylfaen" w:cs="Menlo Regular"/>
          <w:color w:val="000000" w:themeColor="text1"/>
          <w:sz w:val="22"/>
          <w:szCs w:val="22"/>
        </w:rPr>
        <w:t xml:space="preserve">. ეს </w:t>
      </w:r>
      <w:r w:rsidR="00CB7205" w:rsidRPr="0024465B">
        <w:rPr>
          <w:rFonts w:ascii="Sylfaen" w:hAnsi="Sylfaen" w:cs="Menlo Regular"/>
          <w:color w:val="000000" w:themeColor="text1"/>
          <w:sz w:val="22"/>
          <w:szCs w:val="22"/>
          <w:lang w:val="ka-GE"/>
        </w:rPr>
        <w:t>ამცირებს</w:t>
      </w:r>
      <w:r w:rsidR="00CB7205" w:rsidRPr="0024465B">
        <w:rPr>
          <w:rFonts w:ascii="Sylfaen" w:hAnsi="Sylfaen" w:cs="Menlo Regular"/>
          <w:color w:val="000000" w:themeColor="text1"/>
          <w:sz w:val="22"/>
          <w:szCs w:val="22"/>
        </w:rPr>
        <w:t xml:space="preserve"> </w:t>
      </w:r>
      <w:r w:rsidR="00CB7205" w:rsidRPr="0024465B">
        <w:rPr>
          <w:rFonts w:ascii="Sylfaen" w:hAnsi="Sylfaen" w:cs="Menlo Regular"/>
          <w:color w:val="000000" w:themeColor="text1"/>
          <w:sz w:val="22"/>
          <w:szCs w:val="22"/>
          <w:lang w:val="ka-GE"/>
        </w:rPr>
        <w:t>მონაცემების გამოყენებას</w:t>
      </w:r>
      <w:r w:rsidR="00E705A9" w:rsidRPr="0024465B">
        <w:rPr>
          <w:rFonts w:ascii="Sylfaen" w:hAnsi="Sylfaen" w:cs="Menlo Regular"/>
          <w:color w:val="000000" w:themeColor="text1"/>
          <w:sz w:val="22"/>
          <w:szCs w:val="22"/>
        </w:rPr>
        <w:t xml:space="preserve"> და სარგებლ</w:t>
      </w:r>
      <w:r w:rsidR="00CB7205" w:rsidRPr="0024465B">
        <w:rPr>
          <w:rFonts w:ascii="Sylfaen" w:hAnsi="Sylfaen" w:cs="Menlo Regular"/>
          <w:color w:val="000000" w:themeColor="text1"/>
          <w:sz w:val="22"/>
          <w:szCs w:val="22"/>
          <w:lang w:val="ka-GE"/>
        </w:rPr>
        <w:t>იან</w:t>
      </w:r>
      <w:r w:rsidR="00E705A9" w:rsidRPr="0024465B">
        <w:rPr>
          <w:rFonts w:ascii="Sylfaen" w:hAnsi="Sylfaen" w:cs="Menlo Regular"/>
          <w:color w:val="000000" w:themeColor="text1"/>
          <w:sz w:val="22"/>
          <w:szCs w:val="22"/>
        </w:rPr>
        <w:t>ო</w:t>
      </w:r>
      <w:r w:rsidR="00CB7205" w:rsidRPr="0024465B">
        <w:rPr>
          <w:rFonts w:ascii="Sylfaen" w:hAnsi="Sylfaen" w:cs="Menlo Regular"/>
          <w:color w:val="000000" w:themeColor="text1"/>
          <w:sz w:val="22"/>
          <w:szCs w:val="22"/>
          <w:lang w:val="ka-GE"/>
        </w:rPr>
        <w:t>ბა</w:t>
      </w:r>
      <w:r w:rsidR="00E705A9" w:rsidRPr="0024465B">
        <w:rPr>
          <w:rFonts w:ascii="Sylfaen" w:hAnsi="Sylfaen" w:cs="Menlo Regular"/>
          <w:color w:val="000000" w:themeColor="text1"/>
          <w:sz w:val="22"/>
          <w:szCs w:val="22"/>
        </w:rPr>
        <w:t>ს. გარდა ამისა, დაინტერესებულმა მხარეებმა აღნიშნეს სტატისტიკური თემატური პორტალების პოპულარიზაციის საჭიროება, რადგან ბევრი მათგანი</w:t>
      </w:r>
      <w:r w:rsidR="00FF6981" w:rsidRPr="0024465B">
        <w:rPr>
          <w:rFonts w:ascii="Sylfaen" w:hAnsi="Sylfaen" w:cs="Menlo Regular"/>
          <w:color w:val="000000" w:themeColor="text1"/>
          <w:sz w:val="22"/>
          <w:szCs w:val="22"/>
        </w:rPr>
        <w:t> </w:t>
      </w:r>
      <w:r w:rsidR="00E705A9" w:rsidRPr="0024465B">
        <w:rPr>
          <w:rFonts w:ascii="Sylfaen" w:hAnsi="Sylfaen" w:cs="Menlo Regular"/>
          <w:color w:val="000000" w:themeColor="text1"/>
          <w:sz w:val="22"/>
          <w:szCs w:val="22"/>
        </w:rPr>
        <w:t>არ ფლობს შესაბამის ინფორმაციას.</w:t>
      </w:r>
      <w:r w:rsidR="000211E1" w:rsidRPr="0024465B">
        <w:rPr>
          <w:rFonts w:ascii="Sylfaen" w:hAnsi="Sylfaen" w:cs="Menlo Regular"/>
          <w:color w:val="000000" w:themeColor="text1"/>
          <w:sz w:val="22"/>
          <w:szCs w:val="22"/>
        </w:rPr>
        <w:t xml:space="preserve"> </w:t>
      </w:r>
      <w:r w:rsidR="00E705A9" w:rsidRPr="0024465B">
        <w:rPr>
          <w:rFonts w:ascii="Sylfaen" w:hAnsi="Sylfaen" w:cs="Menlo Regular"/>
          <w:color w:val="000000" w:themeColor="text1"/>
          <w:sz w:val="22"/>
          <w:szCs w:val="22"/>
        </w:rPr>
        <w:t>მაგალითად, ბევრი მუნიციპალიტეტი დგას გამოწვევების წინაშე რეგიონული და მუნიციპალური დონის მონაცემების მოძიებისას. ამავდროულად, ბევრმა მათგანმა არ იცის, რომ არსებობს რეგიონული სტატისტიკის პორტალი, სადაც ხელმისაწვდომია საქსტატის მიერ მოპოვებული მონაცემები.</w:t>
      </w:r>
      <w:r w:rsidR="00AC7F02" w:rsidRPr="0024465B">
        <w:rPr>
          <w:rFonts w:ascii="Sylfaen" w:hAnsi="Sylfaen" w:cs="Menlo Regular"/>
          <w:color w:val="000000" w:themeColor="text1"/>
          <w:sz w:val="22"/>
          <w:szCs w:val="22"/>
          <w:lang w:val="ka-GE"/>
        </w:rPr>
        <w:t xml:space="preserve"> </w:t>
      </w:r>
      <w:r w:rsidR="00E705A9" w:rsidRPr="0024465B">
        <w:rPr>
          <w:rFonts w:ascii="Sylfaen" w:hAnsi="Sylfaen" w:cs="Menlo Regular"/>
          <w:color w:val="000000" w:themeColor="text1"/>
          <w:sz w:val="22"/>
          <w:szCs w:val="22"/>
        </w:rPr>
        <w:t>ხელმისაწვდომი</w:t>
      </w:r>
      <w:r w:rsidR="00683B39" w:rsidRPr="0024465B">
        <w:rPr>
          <w:rFonts w:ascii="Sylfaen" w:hAnsi="Sylfaen" w:cs="Menlo Regular"/>
          <w:color w:val="000000" w:themeColor="text1"/>
          <w:sz w:val="22"/>
          <w:szCs w:val="22"/>
          <w:lang w:val="ka-GE"/>
        </w:rPr>
        <w:t xml:space="preserve"> </w:t>
      </w:r>
      <w:r w:rsidR="00E705A9" w:rsidRPr="0024465B">
        <w:rPr>
          <w:rFonts w:ascii="Sylfaen" w:hAnsi="Sylfaen" w:cs="Menlo Regular"/>
          <w:color w:val="000000" w:themeColor="text1"/>
          <w:sz w:val="22"/>
          <w:szCs w:val="22"/>
        </w:rPr>
        <w:t xml:space="preserve">სტატისტიკური პროდუქტების შესახებ ინფორმირებულობის გაზრდის მხარდასაჭერად საერთაშორისო დონორები, </w:t>
      </w:r>
      <w:r w:rsidR="001D2B5A" w:rsidRPr="0024465B">
        <w:rPr>
          <w:rFonts w:ascii="Sylfaen" w:hAnsi="Sylfaen" w:cs="Menlo Regular"/>
          <w:color w:val="000000" w:themeColor="text1"/>
          <w:sz w:val="22"/>
          <w:szCs w:val="22"/>
          <w:lang w:val="en-GB"/>
        </w:rPr>
        <w:t>საქართველოს რეგიონული განვითარებისა და ინფრასტრუქტურის სამინისტრო</w:t>
      </w:r>
      <w:r w:rsidR="001D2B5A" w:rsidRPr="0024465B">
        <w:rPr>
          <w:rFonts w:ascii="Sylfaen" w:hAnsi="Sylfaen" w:cs="Menlo Regular"/>
          <w:color w:val="000000" w:themeColor="text1"/>
          <w:sz w:val="22"/>
          <w:szCs w:val="22"/>
          <w:lang w:val="ka-GE"/>
        </w:rPr>
        <w:t>ს</w:t>
      </w:r>
      <w:r w:rsidR="00E705A9" w:rsidRPr="0024465B">
        <w:rPr>
          <w:rFonts w:ascii="Sylfaen" w:hAnsi="Sylfaen" w:cs="Menlo Regular"/>
          <w:color w:val="000000" w:themeColor="text1"/>
          <w:sz w:val="22"/>
          <w:szCs w:val="22"/>
        </w:rPr>
        <w:t xml:space="preserve">თან </w:t>
      </w:r>
      <w:r w:rsidR="00C2348A" w:rsidRPr="0024465B">
        <w:rPr>
          <w:rFonts w:ascii="Sylfaen" w:hAnsi="Sylfaen" w:cs="Menlo Regular"/>
          <w:color w:val="000000" w:themeColor="text1"/>
          <w:sz w:val="22"/>
          <w:szCs w:val="22"/>
          <w:lang w:val="ka-GE"/>
        </w:rPr>
        <w:t xml:space="preserve">მჭიდრო </w:t>
      </w:r>
      <w:r w:rsidR="00E705A9" w:rsidRPr="0024465B">
        <w:rPr>
          <w:rFonts w:ascii="Sylfaen" w:hAnsi="Sylfaen" w:cs="Menlo Regular"/>
          <w:color w:val="000000" w:themeColor="text1"/>
          <w:sz w:val="22"/>
          <w:szCs w:val="22"/>
        </w:rPr>
        <w:t xml:space="preserve">თანამშრომლობით, უზრუნველყოფენ </w:t>
      </w:r>
      <w:r w:rsidR="00C2348A" w:rsidRPr="0024465B">
        <w:rPr>
          <w:rFonts w:ascii="Sylfaen" w:hAnsi="Sylfaen" w:cs="Menlo Regular"/>
          <w:color w:val="000000" w:themeColor="text1"/>
          <w:sz w:val="22"/>
          <w:szCs w:val="22"/>
          <w:lang w:val="ka-GE"/>
        </w:rPr>
        <w:t xml:space="preserve">ამ მხრივ </w:t>
      </w:r>
      <w:r w:rsidR="00E705A9" w:rsidRPr="0024465B">
        <w:rPr>
          <w:rFonts w:ascii="Sylfaen" w:hAnsi="Sylfaen" w:cs="Menlo Regular"/>
          <w:color w:val="000000" w:themeColor="text1"/>
          <w:sz w:val="22"/>
          <w:szCs w:val="22"/>
        </w:rPr>
        <w:t>მუნიციპალიტეტების შესაძლებლობების განვითარებას.</w:t>
      </w:r>
      <w:r w:rsidR="00450026" w:rsidRPr="0024465B">
        <w:rPr>
          <w:rFonts w:ascii="Sylfaen" w:hAnsi="Sylfaen" w:cs="Menlo Regular"/>
          <w:color w:val="000000" w:themeColor="text1"/>
          <w:sz w:val="22"/>
          <w:szCs w:val="22"/>
          <w:lang w:val="ka-GE"/>
        </w:rPr>
        <w:t xml:space="preserve"> </w:t>
      </w:r>
    </w:p>
    <w:p w14:paraId="60A725E2" w14:textId="77777777" w:rsidR="00445CD4" w:rsidRPr="0024465B" w:rsidRDefault="00E705A9" w:rsidP="00942121">
      <w:pPr>
        <w:pStyle w:val="Default"/>
        <w:numPr>
          <w:ilvl w:val="0"/>
          <w:numId w:val="70"/>
        </w:numPr>
        <w:jc w:val="both"/>
        <w:rPr>
          <w:rFonts w:ascii="Sylfaen" w:hAnsi="Sylfaen" w:cs="Menlo Regular"/>
          <w:color w:val="000000" w:themeColor="text1"/>
          <w:sz w:val="22"/>
          <w:szCs w:val="22"/>
        </w:rPr>
      </w:pPr>
      <w:r w:rsidRPr="0024465B">
        <w:rPr>
          <w:rFonts w:ascii="Sylfaen" w:hAnsi="Sylfaen" w:cs="Menlo Regular"/>
          <w:color w:val="000000" w:themeColor="text1"/>
          <w:sz w:val="22"/>
          <w:szCs w:val="22"/>
        </w:rPr>
        <w:t xml:space="preserve">მონაცემთა </w:t>
      </w:r>
      <w:r w:rsidR="00683B39" w:rsidRPr="0024465B">
        <w:rPr>
          <w:rFonts w:ascii="Sylfaen" w:hAnsi="Sylfaen" w:cs="Menlo Regular"/>
          <w:color w:val="000000" w:themeColor="text1"/>
          <w:sz w:val="22"/>
          <w:szCs w:val="22"/>
          <w:lang w:val="ka-GE"/>
        </w:rPr>
        <w:t xml:space="preserve">გამოყენების </w:t>
      </w:r>
      <w:r w:rsidRPr="0024465B">
        <w:rPr>
          <w:rFonts w:ascii="Sylfaen" w:hAnsi="Sylfaen" w:cs="Menlo Regular"/>
          <w:color w:val="000000" w:themeColor="text1"/>
          <w:sz w:val="22"/>
          <w:szCs w:val="22"/>
        </w:rPr>
        <w:t>კულტურის ნაკლებობა გულისხმობს მტკიცებულებებზე დაფუძნებული გადაწყვეტილების მიღების მნიშვნელობის შეზღუდულ გაგებას.</w:t>
      </w:r>
    </w:p>
    <w:p w14:paraId="39B23FD8" w14:textId="0A543779" w:rsidR="001B3A53" w:rsidRPr="0024465B" w:rsidRDefault="00221CDE" w:rsidP="00942121">
      <w:pPr>
        <w:pStyle w:val="Default"/>
        <w:numPr>
          <w:ilvl w:val="0"/>
          <w:numId w:val="71"/>
        </w:numPr>
        <w:ind w:left="2160"/>
        <w:jc w:val="both"/>
        <w:rPr>
          <w:rFonts w:ascii="Sylfaen" w:hAnsi="Sylfaen" w:cs="Menlo Regular"/>
          <w:color w:val="000000" w:themeColor="text1"/>
          <w:sz w:val="22"/>
          <w:szCs w:val="22"/>
        </w:rPr>
      </w:pPr>
      <w:r w:rsidRPr="0024465B">
        <w:rPr>
          <w:rFonts w:ascii="Sylfaen" w:hAnsi="Sylfaen" w:cs="Menlo Regular"/>
          <w:bCs/>
          <w:color w:val="000000" w:themeColor="text1"/>
          <w:sz w:val="22"/>
          <w:szCs w:val="22"/>
          <w:lang w:val="ka-GE"/>
        </w:rPr>
        <w:t>მწირი ს</w:t>
      </w:r>
      <w:r w:rsidR="00E705A9" w:rsidRPr="0024465B">
        <w:rPr>
          <w:rFonts w:ascii="Sylfaen" w:hAnsi="Sylfaen" w:cs="Menlo Regular"/>
          <w:bCs/>
          <w:color w:val="000000" w:themeColor="text1"/>
          <w:sz w:val="22"/>
          <w:szCs w:val="22"/>
        </w:rPr>
        <w:t xml:space="preserve">ტატისტიკური წიგნიერება </w:t>
      </w:r>
      <w:r w:rsidR="00C14D2F" w:rsidRPr="0024465B">
        <w:rPr>
          <w:rFonts w:ascii="Sylfaen" w:hAnsi="Sylfaen" w:cs="Menlo Regular"/>
          <w:color w:val="000000" w:themeColor="text1"/>
          <w:sz w:val="22"/>
          <w:szCs w:val="22"/>
        </w:rPr>
        <w:t>მონაცემთა გამოყენებ</w:t>
      </w:r>
      <w:r w:rsidR="00C14D2F" w:rsidRPr="0024465B">
        <w:rPr>
          <w:rFonts w:ascii="Sylfaen" w:hAnsi="Sylfaen" w:cs="Menlo Regular"/>
          <w:color w:val="000000" w:themeColor="text1"/>
          <w:sz w:val="22"/>
          <w:szCs w:val="22"/>
          <w:lang w:val="ka-GE"/>
        </w:rPr>
        <w:t>ი</w:t>
      </w:r>
      <w:r w:rsidR="00C14D2F" w:rsidRPr="0024465B">
        <w:rPr>
          <w:rFonts w:ascii="Sylfaen" w:hAnsi="Sylfaen" w:cs="Menlo Regular"/>
          <w:color w:val="000000" w:themeColor="text1"/>
          <w:sz w:val="22"/>
          <w:szCs w:val="22"/>
        </w:rPr>
        <w:t>ს</w:t>
      </w:r>
      <w:r w:rsidR="00C14D2F" w:rsidRPr="0024465B">
        <w:rPr>
          <w:rFonts w:ascii="Sylfaen" w:hAnsi="Sylfaen" w:cs="Menlo Regular"/>
          <w:color w:val="000000" w:themeColor="text1"/>
          <w:sz w:val="22"/>
          <w:szCs w:val="22"/>
          <w:lang w:val="ka-GE"/>
        </w:rPr>
        <w:t xml:space="preserve"> </w:t>
      </w:r>
      <w:r w:rsidR="005B0B4E" w:rsidRPr="0024465B">
        <w:rPr>
          <w:rFonts w:ascii="Sylfaen" w:hAnsi="Sylfaen" w:cs="Menlo Regular"/>
          <w:bCs/>
          <w:color w:val="000000" w:themeColor="text1"/>
          <w:sz w:val="22"/>
          <w:szCs w:val="22"/>
          <w:lang w:val="ka-GE"/>
        </w:rPr>
        <w:t>ე</w:t>
      </w:r>
      <w:r w:rsidR="00E705A9" w:rsidRPr="0024465B">
        <w:rPr>
          <w:rFonts w:ascii="Sylfaen" w:hAnsi="Sylfaen" w:cs="Menlo Regular"/>
          <w:bCs/>
          <w:color w:val="000000" w:themeColor="text1"/>
          <w:sz w:val="22"/>
          <w:szCs w:val="22"/>
        </w:rPr>
        <w:t xml:space="preserve">რთ-ერთი მთავარი </w:t>
      </w:r>
      <w:r w:rsidR="00C14D2F" w:rsidRPr="0024465B">
        <w:rPr>
          <w:rFonts w:ascii="Sylfaen" w:hAnsi="Sylfaen" w:cs="Menlo Regular"/>
          <w:bCs/>
          <w:color w:val="000000" w:themeColor="text1"/>
          <w:sz w:val="22"/>
          <w:szCs w:val="22"/>
          <w:lang w:val="ka-GE"/>
        </w:rPr>
        <w:t xml:space="preserve">ხელისშემშელელი </w:t>
      </w:r>
      <w:r w:rsidR="00E705A9" w:rsidRPr="0024465B">
        <w:rPr>
          <w:rFonts w:ascii="Sylfaen" w:hAnsi="Sylfaen" w:cs="Menlo Regular"/>
          <w:bCs/>
          <w:color w:val="000000" w:themeColor="text1"/>
          <w:sz w:val="22"/>
          <w:szCs w:val="22"/>
        </w:rPr>
        <w:t>მიზეზი</w:t>
      </w:r>
      <w:r w:rsidR="005B0B4E" w:rsidRPr="0024465B">
        <w:rPr>
          <w:rFonts w:ascii="Sylfaen" w:hAnsi="Sylfaen" w:cs="Menlo Regular"/>
          <w:bCs/>
          <w:color w:val="000000" w:themeColor="text1"/>
          <w:sz w:val="22"/>
          <w:szCs w:val="22"/>
          <w:lang w:val="ka-GE"/>
        </w:rPr>
        <w:t>ა</w:t>
      </w:r>
      <w:r w:rsidR="00E705A9" w:rsidRPr="0024465B">
        <w:rPr>
          <w:rFonts w:ascii="Sylfaen" w:hAnsi="Sylfaen" w:cs="Menlo Regular"/>
          <w:color w:val="000000" w:themeColor="text1"/>
          <w:sz w:val="22"/>
          <w:szCs w:val="22"/>
        </w:rPr>
        <w:t>. ეს ეხება მომხმარებელთა სხვადასხვა ჯგუფს, მათ შორის საჯარო სექტორს, მედიას და ფართო საზოგადოებას. სტატისტიკური წიგნიერება გულისხმობს სტატისტიკური ინფორმაციის ინტერპრეტაციის, შეფასების და გადაწყვეტილების მიღების პროცესში გამოყენების უნარს. საგანმანათლებლო და საკომუნიკაციო ღონისძიებები გადამწყვეტია ამ პრობლემის დასაძლევად და ოფიციალური სტატისტიკის გამოყენების მაქსიმ</w:t>
      </w:r>
      <w:r w:rsidR="00C14D2F" w:rsidRPr="0024465B">
        <w:rPr>
          <w:rFonts w:ascii="Sylfaen" w:hAnsi="Sylfaen" w:cs="Menlo Regular"/>
          <w:color w:val="000000" w:themeColor="text1"/>
          <w:sz w:val="22"/>
          <w:szCs w:val="22"/>
          <w:lang w:val="ka-GE"/>
        </w:rPr>
        <w:t>იზაციისთვის</w:t>
      </w:r>
      <w:r w:rsidR="00E705A9" w:rsidRPr="0024465B">
        <w:rPr>
          <w:rFonts w:ascii="Sylfaen" w:hAnsi="Sylfaen" w:cs="Menlo Regular"/>
          <w:color w:val="000000" w:themeColor="text1"/>
          <w:sz w:val="22"/>
          <w:szCs w:val="22"/>
        </w:rPr>
        <w:t>.</w:t>
      </w:r>
      <w:r w:rsidR="001B3A53" w:rsidRPr="0024465B">
        <w:rPr>
          <w:rFonts w:ascii="Sylfaen" w:hAnsi="Sylfaen" w:cs="Menlo Regular"/>
          <w:color w:val="000000" w:themeColor="text1"/>
          <w:sz w:val="22"/>
          <w:szCs w:val="22"/>
        </w:rPr>
        <w:t xml:space="preserve"> </w:t>
      </w:r>
    </w:p>
    <w:p w14:paraId="0C270DCB" w14:textId="5B49FCC1" w:rsidR="00BD1C63" w:rsidRPr="0024465B" w:rsidRDefault="00A17ECD" w:rsidP="00BD1C63">
      <w:pPr>
        <w:pStyle w:val="Default"/>
        <w:numPr>
          <w:ilvl w:val="0"/>
          <w:numId w:val="45"/>
        </w:numPr>
        <w:ind w:left="714" w:hanging="357"/>
        <w:jc w:val="both"/>
        <w:rPr>
          <w:rFonts w:ascii="Sylfaen" w:hAnsi="Sylfaen" w:cs="Menlo Regular"/>
          <w:color w:val="000000" w:themeColor="text1"/>
          <w:sz w:val="22"/>
          <w:szCs w:val="22"/>
        </w:rPr>
      </w:pPr>
      <w:r w:rsidRPr="0024465B">
        <w:rPr>
          <w:rFonts w:ascii="Sylfaen" w:hAnsi="Sylfaen" w:cs="Menlo Regular"/>
          <w:bCs/>
          <w:color w:val="000000" w:themeColor="text1"/>
          <w:sz w:val="22"/>
          <w:szCs w:val="22"/>
        </w:rPr>
        <w:t xml:space="preserve">სტატისტიკის ეროვნული სისტემის ფარგლებში </w:t>
      </w:r>
      <w:r w:rsidR="00796F0D" w:rsidRPr="0024465B">
        <w:rPr>
          <w:rFonts w:ascii="Sylfaen" w:hAnsi="Sylfaen" w:cs="Menlo Regular"/>
          <w:bCs/>
          <w:color w:val="000000" w:themeColor="text1"/>
          <w:sz w:val="22"/>
          <w:szCs w:val="22"/>
        </w:rPr>
        <w:t>მომხმარებლი</w:t>
      </w:r>
      <w:r w:rsidRPr="0024465B">
        <w:rPr>
          <w:rFonts w:ascii="Sylfaen" w:hAnsi="Sylfaen" w:cs="Menlo Regular"/>
          <w:bCs/>
          <w:color w:val="000000" w:themeColor="text1"/>
          <w:sz w:val="22"/>
          <w:szCs w:val="22"/>
        </w:rPr>
        <w:t xml:space="preserve">სა და მწარმოებლის დიალოგის ნაკლებობა. </w:t>
      </w:r>
      <w:r w:rsidRPr="0024465B">
        <w:rPr>
          <w:rFonts w:ascii="Sylfaen" w:hAnsi="Sylfaen" w:cs="Menlo Regular"/>
          <w:color w:val="000000" w:themeColor="text1"/>
          <w:sz w:val="22"/>
          <w:szCs w:val="22"/>
        </w:rPr>
        <w:t xml:space="preserve">მიუხედავად იმისა, რომ საქსტატს აქვს კარგი ორმხრივი ურთიერთობები სისტემის წევრთა უმეტესობასთან, შეზღუდულია დიალოგი მომხმარებლებსა და მწარმოებლებს შორის და </w:t>
      </w:r>
      <w:r w:rsidR="00825675" w:rsidRPr="0024465B">
        <w:rPr>
          <w:rFonts w:ascii="Sylfaen" w:hAnsi="Sylfaen" w:cs="Menlo Regular"/>
          <w:color w:val="000000" w:themeColor="text1"/>
          <w:sz w:val="22"/>
          <w:szCs w:val="22"/>
          <w:lang w:val="ka-GE"/>
        </w:rPr>
        <w:t>არსებული</w:t>
      </w:r>
      <w:r w:rsidR="00825675" w:rsidRPr="0024465B">
        <w:rPr>
          <w:rFonts w:ascii="Sylfaen" w:hAnsi="Sylfaen" w:cs="Menlo Regular"/>
          <w:color w:val="000000" w:themeColor="text1"/>
          <w:sz w:val="22"/>
          <w:szCs w:val="22"/>
        </w:rPr>
        <w:t xml:space="preserve"> </w:t>
      </w:r>
      <w:r w:rsidRPr="0024465B">
        <w:rPr>
          <w:rFonts w:ascii="Sylfaen" w:hAnsi="Sylfaen" w:cs="Menlo Regular"/>
          <w:color w:val="000000" w:themeColor="text1"/>
          <w:sz w:val="22"/>
          <w:szCs w:val="22"/>
        </w:rPr>
        <w:t xml:space="preserve">პლატფორმა </w:t>
      </w:r>
      <w:r w:rsidR="000C1E81" w:rsidRPr="0024465B">
        <w:rPr>
          <w:rFonts w:ascii="Sylfaen" w:hAnsi="Sylfaen" w:cs="Menlo Regular"/>
          <w:color w:val="000000" w:themeColor="text1"/>
          <w:sz w:val="22"/>
          <w:szCs w:val="22"/>
          <w:lang w:val="ka-GE"/>
        </w:rPr>
        <w:t xml:space="preserve">საკმარისი არ არის </w:t>
      </w:r>
      <w:r w:rsidRPr="0024465B">
        <w:rPr>
          <w:rFonts w:ascii="Sylfaen" w:hAnsi="Sylfaen" w:cs="Menlo Regular"/>
          <w:color w:val="000000" w:themeColor="text1"/>
          <w:sz w:val="22"/>
          <w:szCs w:val="22"/>
        </w:rPr>
        <w:t>პრიორიტეტულ მონაცემ</w:t>
      </w:r>
      <w:r w:rsidR="00825675" w:rsidRPr="0024465B">
        <w:rPr>
          <w:rFonts w:ascii="Sylfaen" w:hAnsi="Sylfaen" w:cs="Menlo Regular"/>
          <w:color w:val="000000" w:themeColor="text1"/>
          <w:sz w:val="22"/>
          <w:szCs w:val="22"/>
          <w:lang w:val="ka-GE"/>
        </w:rPr>
        <w:t>ებზე</w:t>
      </w:r>
      <w:r w:rsidRPr="0024465B">
        <w:rPr>
          <w:rFonts w:ascii="Sylfaen" w:hAnsi="Sylfaen" w:cs="Menlo Regular"/>
          <w:color w:val="000000" w:themeColor="text1"/>
          <w:sz w:val="22"/>
          <w:szCs w:val="22"/>
        </w:rPr>
        <w:t xml:space="preserve"> საჭიროებების რეგულარულად შესაფასებლად, ხელმისაწვდომ ადმინისტრაციულ მონაცემებზე განახლებების მისაღებად და მონაცემთა წარმოების სხვა საკითხების განსახილველად. ანალოგიური პროცესი მიმდინარეობს სტრატეგიის შემუშავებისას, თუმცა, სტრატეგიის ოთხწლიანი ციკლის გათვალისწინებით, ასეთი პერიოდულობა არ არის საკმარისი მონაცემთა მართვის ეფექტური სისტემის შესაქმნელად და სისტემის კოორდინაციის უზრუნველსაყოფად.</w:t>
      </w:r>
    </w:p>
    <w:p w14:paraId="351A43AC" w14:textId="18E3AD1C" w:rsidR="00090529" w:rsidRPr="0024465B" w:rsidRDefault="007F087A" w:rsidP="00942121">
      <w:pPr>
        <w:pStyle w:val="Default"/>
        <w:numPr>
          <w:ilvl w:val="0"/>
          <w:numId w:val="72"/>
        </w:numPr>
        <w:ind w:left="2160"/>
        <w:jc w:val="both"/>
        <w:rPr>
          <w:rFonts w:ascii="Sylfaen" w:hAnsi="Sylfaen" w:cs="Menlo Regular"/>
          <w:color w:val="000000" w:themeColor="text1"/>
          <w:sz w:val="22"/>
          <w:szCs w:val="22"/>
        </w:rPr>
      </w:pPr>
      <w:r w:rsidRPr="0024465B">
        <w:rPr>
          <w:rFonts w:ascii="Sylfaen" w:hAnsi="Sylfaen" w:cs="Menlo Regular"/>
          <w:color w:val="000000" w:themeColor="text1"/>
          <w:sz w:val="22"/>
          <w:szCs w:val="22"/>
          <w:lang w:val="ka-GE"/>
        </w:rPr>
        <w:t xml:space="preserve">სტატისტიკის ეროვნული სისტემა საჭიროებს განვითარებას. </w:t>
      </w:r>
      <w:r w:rsidR="002D1045" w:rsidRPr="0024465B">
        <w:rPr>
          <w:rFonts w:ascii="Sylfaen" w:hAnsi="Sylfaen" w:cs="Menlo Regular"/>
          <w:color w:val="000000" w:themeColor="text1"/>
          <w:sz w:val="22"/>
          <w:szCs w:val="22"/>
          <w:lang w:val="ka-GE"/>
        </w:rPr>
        <w:t>2023 წელს</w:t>
      </w:r>
      <w:r w:rsidR="00A17ECD" w:rsidRPr="0024465B">
        <w:rPr>
          <w:rFonts w:ascii="Sylfaen" w:hAnsi="Sylfaen" w:cs="Menlo Regular"/>
          <w:color w:val="000000" w:themeColor="text1"/>
          <w:sz w:val="22"/>
          <w:szCs w:val="22"/>
        </w:rPr>
        <w:t xml:space="preserve"> მიღებული კანონი </w:t>
      </w:r>
      <w:r w:rsidR="002B793C" w:rsidRPr="0024465B">
        <w:rPr>
          <w:rFonts w:ascii="Sylfaen" w:hAnsi="Sylfaen" w:cs="Menlo Regular"/>
          <w:color w:val="000000" w:themeColor="text1"/>
          <w:sz w:val="22"/>
          <w:szCs w:val="22"/>
          <w:lang w:val="ka-GE"/>
        </w:rPr>
        <w:t>„</w:t>
      </w:r>
      <w:r w:rsidR="00A17ECD" w:rsidRPr="0024465B">
        <w:rPr>
          <w:rFonts w:ascii="Sylfaen" w:hAnsi="Sylfaen" w:cs="Menlo Regular"/>
          <w:color w:val="000000" w:themeColor="text1"/>
          <w:sz w:val="22"/>
          <w:szCs w:val="22"/>
        </w:rPr>
        <w:t>ოფიციალური სტატისტიკის შესახებ</w:t>
      </w:r>
      <w:r w:rsidR="002B793C" w:rsidRPr="0024465B">
        <w:rPr>
          <w:rFonts w:ascii="Sylfaen" w:hAnsi="Sylfaen" w:cs="Menlo Regular"/>
          <w:color w:val="000000" w:themeColor="text1"/>
          <w:sz w:val="22"/>
          <w:szCs w:val="22"/>
          <w:lang w:val="ka-GE"/>
        </w:rPr>
        <w:t>“</w:t>
      </w:r>
      <w:r w:rsidR="00A17ECD" w:rsidRPr="0024465B">
        <w:rPr>
          <w:rFonts w:ascii="Sylfaen" w:hAnsi="Sylfaen" w:cs="Menlo Regular"/>
          <w:color w:val="000000" w:themeColor="text1"/>
          <w:sz w:val="22"/>
          <w:szCs w:val="22"/>
        </w:rPr>
        <w:t xml:space="preserve"> განსაზღვრავს სტატისტიკის ეროვნული სისტემის, საქსტატის როგორც მის კოორდინატორ</w:t>
      </w:r>
      <w:r w:rsidR="00825675" w:rsidRPr="0024465B">
        <w:rPr>
          <w:rFonts w:ascii="Sylfaen" w:hAnsi="Sylfaen" w:cs="Menlo Regular"/>
          <w:color w:val="000000" w:themeColor="text1"/>
          <w:sz w:val="22"/>
          <w:szCs w:val="22"/>
          <w:lang w:val="ka-GE"/>
        </w:rPr>
        <w:t>ი</w:t>
      </w:r>
      <w:r w:rsidR="00A17ECD" w:rsidRPr="0024465B">
        <w:rPr>
          <w:rFonts w:ascii="Sylfaen" w:hAnsi="Sylfaen" w:cs="Menlo Regular"/>
          <w:color w:val="000000" w:themeColor="text1"/>
          <w:sz w:val="22"/>
          <w:szCs w:val="22"/>
        </w:rPr>
        <w:t xml:space="preserve">ს </w:t>
      </w:r>
      <w:r w:rsidR="00EB34B5" w:rsidRPr="0024465B">
        <w:rPr>
          <w:rFonts w:ascii="Sylfaen" w:hAnsi="Sylfaen" w:cs="Menlo Regular"/>
          <w:color w:val="000000" w:themeColor="text1"/>
          <w:sz w:val="22"/>
          <w:szCs w:val="22"/>
          <w:lang w:val="ka-GE"/>
        </w:rPr>
        <w:t xml:space="preserve">როლს </w:t>
      </w:r>
      <w:r w:rsidR="00A17ECD" w:rsidRPr="0024465B">
        <w:rPr>
          <w:rFonts w:ascii="Sylfaen" w:hAnsi="Sylfaen" w:cs="Menlo Regular"/>
          <w:color w:val="000000" w:themeColor="text1"/>
          <w:sz w:val="22"/>
          <w:szCs w:val="22"/>
        </w:rPr>
        <w:t>და ზოგადად</w:t>
      </w:r>
      <w:r w:rsidR="002D1045" w:rsidRPr="0024465B">
        <w:rPr>
          <w:rFonts w:ascii="Sylfaen" w:hAnsi="Sylfaen" w:cs="Menlo Regular"/>
          <w:color w:val="000000" w:themeColor="text1"/>
          <w:sz w:val="22"/>
          <w:szCs w:val="22"/>
          <w:lang w:val="ka-GE"/>
        </w:rPr>
        <w:t xml:space="preserve"> ქმნის მტკიცე</w:t>
      </w:r>
      <w:r w:rsidR="00A17ECD" w:rsidRPr="0024465B">
        <w:rPr>
          <w:rFonts w:ascii="Sylfaen" w:hAnsi="Sylfaen" w:cs="Menlo Regular"/>
          <w:color w:val="000000" w:themeColor="text1"/>
          <w:sz w:val="22"/>
          <w:szCs w:val="22"/>
        </w:rPr>
        <w:t xml:space="preserve"> საფუძველს სისტემის კონცეფციის </w:t>
      </w:r>
      <w:r w:rsidR="000C1E81" w:rsidRPr="0024465B">
        <w:rPr>
          <w:rFonts w:ascii="Sylfaen" w:hAnsi="Sylfaen" w:cs="Menlo Regular"/>
          <w:color w:val="000000" w:themeColor="text1"/>
          <w:sz w:val="22"/>
          <w:szCs w:val="22"/>
          <w:lang w:val="ka-GE"/>
        </w:rPr>
        <w:t>ჩამოსაყალიბებლად</w:t>
      </w:r>
      <w:r w:rsidR="000C1E81" w:rsidRPr="0024465B">
        <w:rPr>
          <w:rFonts w:ascii="Sylfaen" w:hAnsi="Sylfaen" w:cs="Menlo Regular"/>
          <w:color w:val="000000" w:themeColor="text1"/>
          <w:sz w:val="22"/>
          <w:szCs w:val="22"/>
        </w:rPr>
        <w:t xml:space="preserve">. </w:t>
      </w:r>
      <w:r w:rsidR="00A17ECD" w:rsidRPr="0024465B">
        <w:rPr>
          <w:rFonts w:ascii="Sylfaen" w:hAnsi="Sylfaen" w:cs="Menlo Regular"/>
          <w:color w:val="000000" w:themeColor="text1"/>
          <w:sz w:val="22"/>
          <w:szCs w:val="22"/>
        </w:rPr>
        <w:t>თუმცა, სტატისტიკის ეროვნული სისტემის მექანიზმები</w:t>
      </w:r>
      <w:r w:rsidR="004E78D7" w:rsidRPr="0024465B">
        <w:rPr>
          <w:rFonts w:ascii="Sylfaen" w:hAnsi="Sylfaen" w:cs="Menlo Regular"/>
          <w:color w:val="000000" w:themeColor="text1"/>
          <w:sz w:val="22"/>
          <w:szCs w:val="22"/>
          <w:lang w:val="ka-GE"/>
        </w:rPr>
        <w:t>ს</w:t>
      </w:r>
      <w:r w:rsidR="00EB34B5" w:rsidRPr="0024465B">
        <w:rPr>
          <w:rFonts w:ascii="Sylfaen" w:hAnsi="Sylfaen" w:cs="Menlo Regular"/>
          <w:color w:val="000000" w:themeColor="text1"/>
          <w:sz w:val="22"/>
          <w:szCs w:val="22"/>
          <w:lang w:val="ka-GE"/>
        </w:rPr>
        <w:t xml:space="preserve"> </w:t>
      </w:r>
      <w:r w:rsidR="00EB34B5" w:rsidRPr="0024465B">
        <w:rPr>
          <w:rFonts w:ascii="Sylfaen" w:hAnsi="Sylfaen" w:cs="Menlo Regular"/>
          <w:color w:val="000000" w:themeColor="text1"/>
          <w:sz w:val="22"/>
          <w:szCs w:val="22"/>
        </w:rPr>
        <w:t>ეფექტური</w:t>
      </w:r>
      <w:r w:rsidR="00EB34B5" w:rsidRPr="0024465B">
        <w:rPr>
          <w:rFonts w:ascii="Sylfaen" w:hAnsi="Sylfaen" w:cs="Menlo Regular"/>
          <w:color w:val="000000" w:themeColor="text1"/>
          <w:sz w:val="22"/>
          <w:szCs w:val="22"/>
          <w:lang w:val="ka-GE"/>
        </w:rPr>
        <w:t xml:space="preserve"> უზრუ</w:t>
      </w:r>
      <w:r w:rsidR="00CB64A5">
        <w:rPr>
          <w:rFonts w:ascii="Sylfaen" w:hAnsi="Sylfaen" w:cs="Menlo Regular"/>
          <w:color w:val="000000" w:themeColor="text1"/>
          <w:sz w:val="22"/>
          <w:szCs w:val="22"/>
          <w:lang w:val="ka-GE"/>
        </w:rPr>
        <w:t>ნ</w:t>
      </w:r>
      <w:r w:rsidR="00EB34B5" w:rsidRPr="0024465B">
        <w:rPr>
          <w:rFonts w:ascii="Sylfaen" w:hAnsi="Sylfaen" w:cs="Menlo Regular"/>
          <w:color w:val="000000" w:themeColor="text1"/>
          <w:sz w:val="22"/>
          <w:szCs w:val="22"/>
          <w:lang w:val="ka-GE"/>
        </w:rPr>
        <w:t>ველყოფ</w:t>
      </w:r>
      <w:r w:rsidR="004E78D7" w:rsidRPr="0024465B">
        <w:rPr>
          <w:rFonts w:ascii="Sylfaen" w:hAnsi="Sylfaen" w:cs="Menlo Regular"/>
          <w:color w:val="000000" w:themeColor="text1"/>
          <w:sz w:val="22"/>
          <w:szCs w:val="22"/>
          <w:lang w:val="ka-GE"/>
        </w:rPr>
        <w:t>ის მიზნით</w:t>
      </w:r>
      <w:r w:rsidR="00A17ECD" w:rsidRPr="0024465B">
        <w:rPr>
          <w:rFonts w:ascii="Sylfaen" w:hAnsi="Sylfaen" w:cs="Menlo Regular"/>
          <w:color w:val="000000" w:themeColor="text1"/>
          <w:sz w:val="22"/>
          <w:szCs w:val="22"/>
        </w:rPr>
        <w:t xml:space="preserve">, </w:t>
      </w:r>
      <w:r w:rsidR="00F3097F" w:rsidRPr="0024465B">
        <w:rPr>
          <w:rFonts w:ascii="Sylfaen" w:hAnsi="Sylfaen" w:cs="Menlo Regular"/>
          <w:color w:val="000000" w:themeColor="text1"/>
          <w:sz w:val="22"/>
          <w:szCs w:val="22"/>
        </w:rPr>
        <w:t>საჭირო</w:t>
      </w:r>
      <w:r w:rsidR="00F3097F" w:rsidRPr="0024465B">
        <w:rPr>
          <w:rFonts w:ascii="Sylfaen" w:hAnsi="Sylfaen" w:cs="Menlo Regular"/>
          <w:color w:val="000000" w:themeColor="text1"/>
          <w:sz w:val="22"/>
          <w:szCs w:val="22"/>
          <w:lang w:val="ka-GE"/>
        </w:rPr>
        <w:t>ა</w:t>
      </w:r>
      <w:r w:rsidR="00F3097F" w:rsidRPr="0024465B">
        <w:rPr>
          <w:rFonts w:ascii="Sylfaen" w:hAnsi="Sylfaen" w:cs="Menlo Regular"/>
          <w:color w:val="000000" w:themeColor="text1"/>
          <w:sz w:val="22"/>
          <w:szCs w:val="22"/>
        </w:rPr>
        <w:t xml:space="preserve"> </w:t>
      </w:r>
      <w:r w:rsidR="00F3097F" w:rsidRPr="0024465B">
        <w:rPr>
          <w:rFonts w:ascii="Sylfaen" w:hAnsi="Sylfaen" w:cs="Menlo Regular"/>
          <w:color w:val="000000" w:themeColor="text1"/>
          <w:sz w:val="22"/>
          <w:szCs w:val="22"/>
          <w:lang w:val="ka-GE"/>
        </w:rPr>
        <w:t xml:space="preserve">ისეთი </w:t>
      </w:r>
      <w:r w:rsidR="00F3097F" w:rsidRPr="0024465B">
        <w:rPr>
          <w:rFonts w:ascii="Sylfaen" w:hAnsi="Sylfaen" w:cs="Menlo Regular"/>
          <w:color w:val="000000" w:themeColor="text1"/>
          <w:sz w:val="22"/>
          <w:szCs w:val="22"/>
        </w:rPr>
        <w:t>შესაბამისი</w:t>
      </w:r>
      <w:r w:rsidR="00F3097F" w:rsidRPr="0024465B">
        <w:rPr>
          <w:rFonts w:ascii="Sylfaen" w:hAnsi="Sylfaen" w:cs="Menlo Regular"/>
          <w:color w:val="000000" w:themeColor="text1"/>
          <w:sz w:val="22"/>
          <w:szCs w:val="22"/>
          <w:lang w:val="ka-GE"/>
        </w:rPr>
        <w:t xml:space="preserve"> კანონქვემდებარე აქტების შემუშავება, </w:t>
      </w:r>
      <w:r w:rsidR="00A17ECD" w:rsidRPr="0024465B">
        <w:rPr>
          <w:rFonts w:ascii="Sylfaen" w:hAnsi="Sylfaen" w:cs="Menlo Regular"/>
          <w:color w:val="000000" w:themeColor="text1"/>
          <w:sz w:val="22"/>
          <w:szCs w:val="22"/>
        </w:rPr>
        <w:t xml:space="preserve">როგორიცაა ხარისხის შეფასების </w:t>
      </w:r>
      <w:r w:rsidR="00954313" w:rsidRPr="0024465B">
        <w:rPr>
          <w:rFonts w:ascii="Sylfaen" w:hAnsi="Sylfaen" w:cs="Menlo Regular"/>
          <w:color w:val="000000" w:themeColor="text1"/>
          <w:sz w:val="22"/>
          <w:szCs w:val="22"/>
          <w:lang w:val="ka-GE"/>
        </w:rPr>
        <w:t>ერთიანი</w:t>
      </w:r>
      <w:r w:rsidR="00A17ECD" w:rsidRPr="0024465B">
        <w:rPr>
          <w:rFonts w:ascii="Sylfaen" w:hAnsi="Sylfaen" w:cs="Menlo Regular"/>
          <w:color w:val="000000" w:themeColor="text1"/>
          <w:sz w:val="22"/>
          <w:szCs w:val="22"/>
        </w:rPr>
        <w:t xml:space="preserve"> სტანდარტები, ოფიციალური სტატისტიკის </w:t>
      </w:r>
      <w:r w:rsidR="00AB24CB" w:rsidRPr="0024465B">
        <w:rPr>
          <w:rFonts w:ascii="Sylfaen" w:hAnsi="Sylfaen" w:cs="Menlo Regular"/>
          <w:color w:val="000000" w:themeColor="text1"/>
          <w:sz w:val="22"/>
          <w:szCs w:val="22"/>
        </w:rPr>
        <w:t>მწარმოებლ</w:t>
      </w:r>
      <w:r w:rsidR="00AB24CB" w:rsidRPr="0024465B">
        <w:rPr>
          <w:rFonts w:ascii="Sylfaen" w:hAnsi="Sylfaen" w:cs="Menlo Regular"/>
          <w:color w:val="000000" w:themeColor="text1"/>
          <w:sz w:val="22"/>
          <w:szCs w:val="22"/>
          <w:lang w:val="ka-GE"/>
        </w:rPr>
        <w:t>ებ</w:t>
      </w:r>
      <w:r w:rsidR="00AB24CB" w:rsidRPr="0024465B">
        <w:rPr>
          <w:rFonts w:ascii="Sylfaen" w:hAnsi="Sylfaen" w:cs="Menlo Regular"/>
          <w:color w:val="000000" w:themeColor="text1"/>
          <w:sz w:val="22"/>
          <w:szCs w:val="22"/>
        </w:rPr>
        <w:t xml:space="preserve">ის </w:t>
      </w:r>
      <w:r w:rsidR="00AB24CB" w:rsidRPr="0024465B">
        <w:rPr>
          <w:rFonts w:ascii="Sylfaen" w:hAnsi="Sylfaen" w:cs="Menlo Regular"/>
          <w:color w:val="000000" w:themeColor="text1"/>
          <w:sz w:val="22"/>
          <w:szCs w:val="22"/>
          <w:lang w:val="ka-GE"/>
        </w:rPr>
        <w:t>ჩამონათვალი</w:t>
      </w:r>
      <w:r w:rsidR="00B14F24" w:rsidRPr="0024465B">
        <w:rPr>
          <w:rFonts w:ascii="Sylfaen" w:hAnsi="Sylfaen" w:cs="Menlo Regular"/>
          <w:color w:val="000000" w:themeColor="text1"/>
          <w:sz w:val="22"/>
          <w:szCs w:val="22"/>
          <w:lang w:val="ka-GE"/>
        </w:rPr>
        <w:t xml:space="preserve"> </w:t>
      </w:r>
      <w:r w:rsidR="00A17ECD" w:rsidRPr="0024465B">
        <w:rPr>
          <w:rFonts w:ascii="Sylfaen" w:hAnsi="Sylfaen" w:cs="Menlo Regular"/>
          <w:color w:val="000000" w:themeColor="text1"/>
          <w:sz w:val="22"/>
          <w:szCs w:val="22"/>
        </w:rPr>
        <w:t>და ა.შ.</w:t>
      </w:r>
    </w:p>
    <w:p w14:paraId="2F6FC2F6" w14:textId="23B88D75" w:rsidR="00090529" w:rsidRPr="0024465B" w:rsidRDefault="00F94C4A" w:rsidP="00942121">
      <w:pPr>
        <w:pStyle w:val="Default"/>
        <w:numPr>
          <w:ilvl w:val="0"/>
          <w:numId w:val="73"/>
        </w:numPr>
        <w:jc w:val="both"/>
        <w:rPr>
          <w:rFonts w:ascii="Sylfaen" w:hAnsi="Sylfaen" w:cs="Menlo Regular"/>
          <w:color w:val="000000" w:themeColor="text1"/>
          <w:sz w:val="22"/>
          <w:szCs w:val="22"/>
        </w:rPr>
      </w:pPr>
      <w:r w:rsidRPr="0024465B">
        <w:rPr>
          <w:rFonts w:ascii="Sylfaen" w:hAnsi="Sylfaen" w:cs="Menlo Regular"/>
          <w:bCs/>
          <w:color w:val="000000" w:themeColor="text1"/>
          <w:sz w:val="22"/>
          <w:szCs w:val="22"/>
        </w:rPr>
        <w:lastRenderedPageBreak/>
        <w:t xml:space="preserve">სტატისტიკის ეროვნულ სისტემაში უწყებათაშორისი საკოორდინაციო მექანიზმის არარსებობა იწვევს მომხმარებელსა და მწარმოებელს შორის </w:t>
      </w:r>
      <w:r w:rsidR="00EA3871" w:rsidRPr="0024465B">
        <w:rPr>
          <w:rFonts w:ascii="Sylfaen" w:hAnsi="Sylfaen" w:cs="Menlo Regular"/>
          <w:bCs/>
          <w:color w:val="000000" w:themeColor="text1"/>
          <w:sz w:val="22"/>
          <w:szCs w:val="22"/>
        </w:rPr>
        <w:t>დიალოგ</w:t>
      </w:r>
      <w:r w:rsidR="007F087A" w:rsidRPr="0024465B">
        <w:rPr>
          <w:rFonts w:ascii="Sylfaen" w:hAnsi="Sylfaen" w:cs="Menlo Regular"/>
          <w:bCs/>
          <w:color w:val="000000" w:themeColor="text1"/>
          <w:sz w:val="22"/>
          <w:szCs w:val="22"/>
          <w:lang w:val="ka-GE"/>
        </w:rPr>
        <w:t>ი</w:t>
      </w:r>
      <w:r w:rsidR="00AA74EB" w:rsidRPr="0024465B">
        <w:rPr>
          <w:rFonts w:ascii="Sylfaen" w:hAnsi="Sylfaen" w:cs="Menlo Regular"/>
          <w:bCs/>
          <w:color w:val="000000" w:themeColor="text1"/>
          <w:sz w:val="22"/>
          <w:szCs w:val="22"/>
          <w:lang w:val="ka-GE"/>
        </w:rPr>
        <w:t>ს</w:t>
      </w:r>
      <w:r w:rsidR="007F087A" w:rsidRPr="0024465B">
        <w:rPr>
          <w:rFonts w:ascii="Sylfaen" w:hAnsi="Sylfaen" w:cs="Menlo Regular"/>
          <w:bCs/>
          <w:color w:val="000000" w:themeColor="text1"/>
          <w:sz w:val="22"/>
          <w:szCs w:val="22"/>
          <w:lang w:val="ka-GE"/>
        </w:rPr>
        <w:t xml:space="preserve"> ნაკლებობას</w:t>
      </w:r>
      <w:r w:rsidRPr="0024465B">
        <w:rPr>
          <w:rFonts w:ascii="Sylfaen" w:hAnsi="Sylfaen" w:cs="Menlo Regular"/>
          <w:bCs/>
          <w:color w:val="000000" w:themeColor="text1"/>
          <w:sz w:val="22"/>
          <w:szCs w:val="22"/>
        </w:rPr>
        <w:t>.</w:t>
      </w:r>
      <w:r w:rsidRPr="0024465B">
        <w:rPr>
          <w:rFonts w:ascii="Sylfaen" w:hAnsi="Sylfaen" w:cs="Menlo Regular"/>
          <w:color w:val="000000" w:themeColor="text1"/>
          <w:sz w:val="22"/>
          <w:szCs w:val="22"/>
        </w:rPr>
        <w:t xml:space="preserve"> სტატისტიკური მონაცემების წარმოებაში არ არსებობს თემატური უწყებათაშორისი სამუშაო ჯგუფები. ევროკავშირში ინტეგრაცია და მონაცემებზე მოთხოვნის მოსალოდნელი ზრდა შეიძლება გახდეს კატალიზატორი</w:t>
      </w:r>
      <w:r w:rsidR="00164DA9" w:rsidRPr="0024465B">
        <w:rPr>
          <w:rFonts w:ascii="Sylfaen" w:hAnsi="Sylfaen" w:cs="Menlo Regular"/>
          <w:color w:val="000000" w:themeColor="text1"/>
          <w:sz w:val="22"/>
          <w:szCs w:val="22"/>
          <w:lang w:val="ka-GE"/>
        </w:rPr>
        <w:t>,</w:t>
      </w:r>
      <w:r w:rsidRPr="0024465B">
        <w:rPr>
          <w:rFonts w:ascii="Sylfaen" w:hAnsi="Sylfaen" w:cs="Menlo Regular"/>
          <w:color w:val="000000" w:themeColor="text1"/>
          <w:sz w:val="22"/>
          <w:szCs w:val="22"/>
        </w:rPr>
        <w:t xml:space="preserve"> უწყებათაშორისი კოორდინაციის სამუშაო მექანიზმის შესაქმნელად. ასეთი მექანიზმი არა მხოლოდ მონაცემთა წარმოების საკითხებზე უნდა იყოს ორიენტირებული, არამედ </w:t>
      </w:r>
      <w:r w:rsidR="004624F1" w:rsidRPr="0024465B">
        <w:rPr>
          <w:rFonts w:ascii="Sylfaen" w:hAnsi="Sylfaen" w:cs="Menlo Regular"/>
          <w:color w:val="000000" w:themeColor="text1"/>
          <w:sz w:val="22"/>
          <w:szCs w:val="22"/>
          <w:lang w:val="ka-GE"/>
        </w:rPr>
        <w:t xml:space="preserve">წრიული </w:t>
      </w:r>
      <w:r w:rsidRPr="0024465B">
        <w:rPr>
          <w:rFonts w:ascii="Sylfaen" w:hAnsi="Sylfaen" w:cs="Menlo Regular"/>
          <w:color w:val="000000" w:themeColor="text1"/>
          <w:sz w:val="22"/>
          <w:szCs w:val="22"/>
        </w:rPr>
        <w:t>უკუკავშირის უზრუნველყოფ</w:t>
      </w:r>
      <w:r w:rsidR="00094004" w:rsidRPr="0024465B">
        <w:rPr>
          <w:rFonts w:ascii="Sylfaen" w:hAnsi="Sylfaen" w:cs="Menlo Regular"/>
          <w:color w:val="000000" w:themeColor="text1"/>
          <w:sz w:val="22"/>
          <w:szCs w:val="22"/>
          <w:lang w:val="ka-GE"/>
        </w:rPr>
        <w:t>ა</w:t>
      </w:r>
      <w:r w:rsidR="00AA74EB" w:rsidRPr="0024465B">
        <w:rPr>
          <w:rFonts w:ascii="Sylfaen" w:hAnsi="Sylfaen" w:cs="Menlo Regular"/>
          <w:color w:val="000000" w:themeColor="text1"/>
          <w:sz w:val="22"/>
          <w:szCs w:val="22"/>
          <w:lang w:val="ka-GE"/>
        </w:rPr>
        <w:t>ზე</w:t>
      </w:r>
      <w:r w:rsidRPr="0024465B">
        <w:rPr>
          <w:rFonts w:ascii="Sylfaen" w:hAnsi="Sylfaen" w:cs="Menlo Regular"/>
          <w:color w:val="000000" w:themeColor="text1"/>
          <w:sz w:val="22"/>
          <w:szCs w:val="22"/>
        </w:rPr>
        <w:t>ც.</w:t>
      </w:r>
      <w:r w:rsidR="00090529" w:rsidRPr="0024465B">
        <w:rPr>
          <w:rFonts w:ascii="Sylfaen" w:hAnsi="Sylfaen" w:cs="Menlo Regular"/>
          <w:color w:val="000000" w:themeColor="text1"/>
          <w:sz w:val="22"/>
          <w:szCs w:val="22"/>
        </w:rPr>
        <w:t xml:space="preserve"> </w:t>
      </w:r>
      <w:r w:rsidRPr="0024465B">
        <w:rPr>
          <w:rFonts w:ascii="Sylfaen" w:hAnsi="Sylfaen" w:cs="Menlo Regular"/>
          <w:color w:val="000000" w:themeColor="text1"/>
          <w:sz w:val="22"/>
          <w:szCs w:val="22"/>
        </w:rPr>
        <w:t>მომხმარებლების</w:t>
      </w:r>
      <w:r w:rsidR="004624F1" w:rsidRPr="0024465B">
        <w:rPr>
          <w:rFonts w:ascii="Sylfaen" w:hAnsi="Sylfaen" w:cs="Menlo Regular"/>
          <w:color w:val="000000" w:themeColor="text1"/>
          <w:sz w:val="22"/>
          <w:szCs w:val="22"/>
          <w:lang w:val="ka-GE"/>
        </w:rPr>
        <w:t>გან</w:t>
      </w:r>
      <w:r w:rsidRPr="0024465B">
        <w:rPr>
          <w:rFonts w:ascii="Sylfaen" w:hAnsi="Sylfaen" w:cs="Menlo Regular"/>
          <w:color w:val="000000" w:themeColor="text1"/>
          <w:sz w:val="22"/>
          <w:szCs w:val="22"/>
        </w:rPr>
        <w:t xml:space="preserve"> უკუკავშირი გვეხმარება მათი საჭიროებებისა და მოლოდინების უკეთ გაგებაში, რაც ხელს უწყობს </w:t>
      </w:r>
      <w:r w:rsidR="0065422E" w:rsidRPr="0024465B">
        <w:rPr>
          <w:rFonts w:ascii="Sylfaen" w:hAnsi="Sylfaen" w:cs="Menlo Regular"/>
          <w:color w:val="000000" w:themeColor="text1"/>
          <w:sz w:val="22"/>
          <w:szCs w:val="22"/>
          <w:lang w:val="ka-GE"/>
        </w:rPr>
        <w:t xml:space="preserve">უფრო </w:t>
      </w:r>
      <w:r w:rsidRPr="0024465B">
        <w:rPr>
          <w:rFonts w:ascii="Sylfaen" w:hAnsi="Sylfaen" w:cs="Menlo Regular"/>
          <w:color w:val="000000" w:themeColor="text1"/>
          <w:sz w:val="22"/>
          <w:szCs w:val="22"/>
        </w:rPr>
        <w:t xml:space="preserve">მეტად რელევანტური სტატისტიკური პროდუქტების </w:t>
      </w:r>
      <w:r w:rsidR="00037881" w:rsidRPr="0024465B">
        <w:rPr>
          <w:rFonts w:ascii="Sylfaen" w:hAnsi="Sylfaen" w:cs="Menlo Regular"/>
          <w:color w:val="000000" w:themeColor="text1"/>
          <w:sz w:val="22"/>
          <w:szCs w:val="22"/>
          <w:lang w:val="ka-GE"/>
        </w:rPr>
        <w:t>შექმნას</w:t>
      </w:r>
      <w:r w:rsidRPr="0024465B">
        <w:rPr>
          <w:rFonts w:ascii="Sylfaen" w:hAnsi="Sylfaen" w:cs="Menlo Regular"/>
          <w:color w:val="000000" w:themeColor="text1"/>
          <w:sz w:val="22"/>
          <w:szCs w:val="22"/>
        </w:rPr>
        <w:t>. ოფიციალური სტატისტიკის მომხმარებელთა სწრაფად ცვალებადი საჭიროებების გათვალისწინებით, აუცილებელია ჩამოყალიბდეს რეგულარული და ეფექტური უკუკავშირის მექანიზმი, რათა უზრუნველყოფილ</w:t>
      </w:r>
      <w:r w:rsidR="0065422E" w:rsidRPr="0024465B">
        <w:rPr>
          <w:rFonts w:ascii="Sylfaen" w:hAnsi="Sylfaen" w:cs="Menlo Regular"/>
          <w:color w:val="000000" w:themeColor="text1"/>
          <w:sz w:val="22"/>
          <w:szCs w:val="22"/>
          <w:lang w:val="ka-GE"/>
        </w:rPr>
        <w:t>ი</w:t>
      </w:r>
      <w:r w:rsidRPr="0024465B">
        <w:rPr>
          <w:rFonts w:ascii="Sylfaen" w:hAnsi="Sylfaen" w:cs="Menlo Regular"/>
          <w:color w:val="000000" w:themeColor="text1"/>
          <w:sz w:val="22"/>
          <w:szCs w:val="22"/>
        </w:rPr>
        <w:t xml:space="preserve"> იქნ</w:t>
      </w:r>
      <w:r w:rsidR="0065422E" w:rsidRPr="0024465B">
        <w:rPr>
          <w:rFonts w:ascii="Sylfaen" w:hAnsi="Sylfaen" w:cs="Menlo Regular"/>
          <w:color w:val="000000" w:themeColor="text1"/>
          <w:sz w:val="22"/>
          <w:szCs w:val="22"/>
          <w:lang w:val="ka-GE"/>
        </w:rPr>
        <w:t>ე</w:t>
      </w:r>
      <w:r w:rsidRPr="0024465B">
        <w:rPr>
          <w:rFonts w:ascii="Sylfaen" w:hAnsi="Sylfaen" w:cs="Menlo Regular"/>
          <w:color w:val="000000" w:themeColor="text1"/>
          <w:sz w:val="22"/>
          <w:szCs w:val="22"/>
        </w:rPr>
        <w:t>ს ყველა შესაბამისი საჭიროებისა და მოლოდინის დროულად დაკმაყოფილება.</w:t>
      </w:r>
    </w:p>
    <w:p w14:paraId="600FE9F8" w14:textId="655144BA" w:rsidR="00090529" w:rsidRPr="0024465B" w:rsidRDefault="00D44B3F" w:rsidP="00090529">
      <w:pPr>
        <w:pStyle w:val="Default"/>
        <w:numPr>
          <w:ilvl w:val="0"/>
          <w:numId w:val="45"/>
        </w:numPr>
        <w:ind w:left="2154" w:hanging="357"/>
        <w:jc w:val="both"/>
        <w:rPr>
          <w:rFonts w:ascii="Sylfaen" w:hAnsi="Sylfaen" w:cs="Menlo Regular"/>
          <w:color w:val="000000" w:themeColor="text1"/>
          <w:sz w:val="22"/>
          <w:szCs w:val="22"/>
        </w:rPr>
      </w:pPr>
      <w:r w:rsidRPr="0024465B">
        <w:rPr>
          <w:rFonts w:ascii="Sylfaen" w:hAnsi="Sylfaen" w:cs="Menlo Regular"/>
          <w:bCs/>
          <w:color w:val="000000" w:themeColor="text1"/>
          <w:sz w:val="22"/>
          <w:szCs w:val="22"/>
        </w:rPr>
        <w:t xml:space="preserve">სამთავრობო უწყებებს შორის </w:t>
      </w:r>
      <w:r w:rsidR="00835F91" w:rsidRPr="0024465B">
        <w:rPr>
          <w:rFonts w:ascii="Sylfaen" w:hAnsi="Sylfaen" w:cs="Menlo Regular"/>
          <w:bCs/>
          <w:color w:val="000000" w:themeColor="text1"/>
          <w:sz w:val="22"/>
          <w:szCs w:val="22"/>
        </w:rPr>
        <w:t>მონაცემ</w:t>
      </w:r>
      <w:r w:rsidR="00835F91" w:rsidRPr="0024465B">
        <w:rPr>
          <w:rFonts w:ascii="Sylfaen" w:hAnsi="Sylfaen" w:cs="Menlo Regular"/>
          <w:bCs/>
          <w:color w:val="000000" w:themeColor="text1"/>
          <w:sz w:val="22"/>
          <w:szCs w:val="22"/>
          <w:lang w:val="ka-GE"/>
        </w:rPr>
        <w:t>ების</w:t>
      </w:r>
      <w:r w:rsidRPr="0024465B">
        <w:rPr>
          <w:rFonts w:ascii="Sylfaen" w:hAnsi="Sylfaen" w:cs="Menlo Regular"/>
          <w:bCs/>
          <w:color w:val="000000" w:themeColor="text1"/>
          <w:sz w:val="22"/>
          <w:szCs w:val="22"/>
        </w:rPr>
        <w:t xml:space="preserve"> გაზიარების </w:t>
      </w:r>
      <w:r w:rsidR="008079E1" w:rsidRPr="0024465B">
        <w:rPr>
          <w:rFonts w:ascii="Sylfaen" w:hAnsi="Sylfaen" w:cs="Menlo Regular"/>
          <w:bCs/>
          <w:color w:val="000000" w:themeColor="text1"/>
          <w:sz w:val="22"/>
          <w:szCs w:val="22"/>
          <w:lang w:val="ka-GE"/>
        </w:rPr>
        <w:t>არასაკმარისი</w:t>
      </w:r>
      <w:r w:rsidR="00D64987" w:rsidRPr="0024465B">
        <w:rPr>
          <w:rFonts w:ascii="Sylfaen" w:hAnsi="Sylfaen" w:cs="Menlo Regular"/>
          <w:bCs/>
          <w:color w:val="000000" w:themeColor="text1"/>
          <w:sz w:val="22"/>
          <w:szCs w:val="22"/>
          <w:lang w:val="ka-GE"/>
        </w:rPr>
        <w:t xml:space="preserve"> </w:t>
      </w:r>
      <w:r w:rsidR="00164DA9" w:rsidRPr="0024465B">
        <w:rPr>
          <w:rFonts w:ascii="Sylfaen" w:hAnsi="Sylfaen" w:cs="Menlo Regular"/>
          <w:bCs/>
          <w:color w:val="000000" w:themeColor="text1"/>
          <w:sz w:val="22"/>
          <w:szCs w:val="22"/>
          <w:lang w:val="ka-GE"/>
        </w:rPr>
        <w:t>პრაქტიკა</w:t>
      </w:r>
      <w:r w:rsidR="00164DA9" w:rsidRPr="0024465B">
        <w:rPr>
          <w:rFonts w:ascii="Sylfaen" w:hAnsi="Sylfaen" w:cs="Menlo Regular"/>
          <w:bCs/>
          <w:color w:val="000000" w:themeColor="text1"/>
          <w:sz w:val="22"/>
          <w:szCs w:val="22"/>
        </w:rPr>
        <w:t>.</w:t>
      </w:r>
      <w:r w:rsidR="00164DA9" w:rsidRPr="0024465B">
        <w:rPr>
          <w:rFonts w:ascii="Sylfaen" w:hAnsi="Sylfaen" w:cs="Menlo Regular"/>
          <w:b/>
          <w:color w:val="000000" w:themeColor="text1"/>
          <w:sz w:val="22"/>
          <w:szCs w:val="22"/>
        </w:rPr>
        <w:t xml:space="preserve"> </w:t>
      </w:r>
      <w:r w:rsidRPr="0024465B">
        <w:rPr>
          <w:rFonts w:ascii="Sylfaen" w:hAnsi="Sylfaen" w:cs="Menlo Regular"/>
          <w:color w:val="000000" w:themeColor="text1"/>
          <w:sz w:val="22"/>
          <w:szCs w:val="22"/>
        </w:rPr>
        <w:t>მონაცემთა გაზიარების მიმდინარე პრაქტიკა ეფუძნება მრავალწლიან ორმხრივ თანამშრომლობას და სამართლებრივ დებულებებს. თუმცა, მონაცემთა მართვის ეფექტური სისტემის შექმნა შეუძლებელია</w:t>
      </w:r>
      <w:r w:rsidR="004624F1"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სტატისტიკის ეროვნული სისტემით დადგენილი სტანდარტებისა და საერთო წესების გათვალისწი</w:t>
      </w:r>
      <w:r w:rsidR="00AA74EB" w:rsidRPr="0024465B">
        <w:rPr>
          <w:rFonts w:ascii="Sylfaen" w:hAnsi="Sylfaen" w:cs="Menlo Regular"/>
          <w:color w:val="000000" w:themeColor="text1"/>
          <w:sz w:val="22"/>
          <w:szCs w:val="22"/>
          <w:lang w:val="ka-GE"/>
        </w:rPr>
        <w:t>ნ</w:t>
      </w:r>
      <w:r w:rsidRPr="0024465B">
        <w:rPr>
          <w:rFonts w:ascii="Sylfaen" w:hAnsi="Sylfaen" w:cs="Menlo Regular"/>
          <w:color w:val="000000" w:themeColor="text1"/>
          <w:sz w:val="22"/>
          <w:szCs w:val="22"/>
        </w:rPr>
        <w:t>ების გარეშე.  საუკეთესო საერთაშორისო პრაქტიკა გამოყენებული უნდა იყოს მონაცემთა გაზიარების კულტურის გასავითარებლად</w:t>
      </w:r>
      <w:r w:rsidR="00164DA9" w:rsidRPr="0024465B">
        <w:rPr>
          <w:rFonts w:ascii="Sylfaen" w:hAnsi="Sylfaen" w:cs="Menlo Regular"/>
          <w:color w:val="000000" w:themeColor="text1"/>
          <w:sz w:val="22"/>
          <w:szCs w:val="22"/>
          <w:lang w:val="ka-GE"/>
        </w:rPr>
        <w:t>,</w:t>
      </w:r>
      <w:r w:rsidRPr="0024465B">
        <w:rPr>
          <w:rFonts w:ascii="Sylfaen" w:hAnsi="Sylfaen" w:cs="Menlo Regular"/>
          <w:color w:val="000000" w:themeColor="text1"/>
          <w:sz w:val="22"/>
          <w:szCs w:val="22"/>
        </w:rPr>
        <w:t xml:space="preserve"> </w:t>
      </w:r>
      <w:r w:rsidR="0065422E" w:rsidRPr="0024465B">
        <w:rPr>
          <w:rFonts w:ascii="Sylfaen" w:hAnsi="Sylfaen" w:cs="Menlo Regular"/>
          <w:color w:val="000000" w:themeColor="text1"/>
          <w:sz w:val="22"/>
          <w:szCs w:val="22"/>
          <w:lang w:val="ka-GE"/>
        </w:rPr>
        <w:t>„</w:t>
      </w:r>
      <w:r w:rsidRPr="0024465B">
        <w:rPr>
          <w:rFonts w:ascii="Sylfaen" w:hAnsi="Sylfaen" w:cs="Menlo Regular"/>
          <w:color w:val="000000" w:themeColor="text1"/>
          <w:sz w:val="22"/>
          <w:szCs w:val="22"/>
        </w:rPr>
        <w:t>ოფიციალური სტატისტიკის შესახებ” საქართველოს ახალი კანონის</w:t>
      </w:r>
      <w:r w:rsidR="00F851FB" w:rsidRPr="0024465B">
        <w:rPr>
          <w:rFonts w:ascii="Sylfaen" w:hAnsi="Sylfaen" w:cs="Menlo Regular"/>
          <w:color w:val="000000" w:themeColor="text1"/>
          <w:sz w:val="22"/>
          <w:szCs w:val="22"/>
        </w:rPr>
        <w:t xml:space="preserve"> </w:t>
      </w:r>
      <w:r w:rsidRPr="0024465B">
        <w:rPr>
          <w:rFonts w:ascii="Sylfaen" w:hAnsi="Sylfaen" w:cs="Menlo Regular"/>
          <w:color w:val="000000" w:themeColor="text1"/>
          <w:sz w:val="22"/>
          <w:szCs w:val="22"/>
        </w:rPr>
        <w:t>პრინციპების შესაბამისად.</w:t>
      </w:r>
    </w:p>
    <w:p w14:paraId="6ABBF718" w14:textId="6A0C1E2C" w:rsidR="000E049D" w:rsidRPr="0024465B" w:rsidRDefault="000E049D" w:rsidP="00090529">
      <w:pPr>
        <w:pStyle w:val="Default"/>
        <w:numPr>
          <w:ilvl w:val="0"/>
          <w:numId w:val="45"/>
        </w:numPr>
        <w:ind w:left="2154" w:hanging="357"/>
        <w:jc w:val="both"/>
        <w:rPr>
          <w:rFonts w:ascii="Sylfaen" w:hAnsi="Sylfaen" w:cs="Menlo Regular"/>
          <w:color w:val="000000" w:themeColor="text1"/>
          <w:sz w:val="22"/>
          <w:szCs w:val="22"/>
        </w:rPr>
      </w:pPr>
      <w:r w:rsidRPr="0024465B">
        <w:rPr>
          <w:rFonts w:ascii="Sylfaen" w:hAnsi="Sylfaen" w:cs="Menlo Regular"/>
          <w:color w:val="000000" w:themeColor="text1"/>
          <w:sz w:val="22"/>
          <w:szCs w:val="22"/>
        </w:rPr>
        <w:t xml:space="preserve">დონორთა მხარდაჭერის შეზღუდული </w:t>
      </w:r>
      <w:r w:rsidR="00B4573D" w:rsidRPr="0024465B">
        <w:rPr>
          <w:rFonts w:ascii="Sylfaen" w:hAnsi="Sylfaen" w:cs="Menlo Regular"/>
          <w:color w:val="000000" w:themeColor="text1"/>
          <w:sz w:val="22"/>
          <w:szCs w:val="22"/>
          <w:lang w:val="ka-GE"/>
        </w:rPr>
        <w:t>სა</w:t>
      </w:r>
      <w:r w:rsidRPr="0024465B">
        <w:rPr>
          <w:rFonts w:ascii="Sylfaen" w:hAnsi="Sylfaen" w:cs="Menlo Regular"/>
          <w:color w:val="000000" w:themeColor="text1"/>
          <w:sz w:val="22"/>
          <w:szCs w:val="22"/>
        </w:rPr>
        <w:t>კოორდინაცი</w:t>
      </w:r>
      <w:r w:rsidR="00B4573D" w:rsidRPr="0024465B">
        <w:rPr>
          <w:rFonts w:ascii="Sylfaen" w:hAnsi="Sylfaen" w:cs="Menlo Regular"/>
          <w:color w:val="000000" w:themeColor="text1"/>
          <w:sz w:val="22"/>
          <w:szCs w:val="22"/>
          <w:lang w:val="ka-GE"/>
        </w:rPr>
        <w:t>ო მექანიზმები</w:t>
      </w:r>
      <w:r w:rsidRPr="0024465B">
        <w:rPr>
          <w:rFonts w:ascii="Sylfaen" w:hAnsi="Sylfaen" w:cs="Menlo Regular"/>
          <w:color w:val="000000" w:themeColor="text1"/>
          <w:sz w:val="22"/>
          <w:szCs w:val="22"/>
        </w:rPr>
        <w:t>.</w:t>
      </w:r>
      <w:r w:rsidRPr="0024465B">
        <w:rPr>
          <w:rFonts w:ascii="Sylfaen" w:hAnsi="Sylfaen" w:cs="Menlo Regular"/>
          <w:b/>
          <w:bCs/>
          <w:color w:val="000000" w:themeColor="text1"/>
          <w:sz w:val="22"/>
          <w:szCs w:val="22"/>
        </w:rPr>
        <w:t xml:space="preserve"> </w:t>
      </w:r>
      <w:r w:rsidRPr="0024465B">
        <w:rPr>
          <w:rFonts w:ascii="Sylfaen" w:hAnsi="Sylfaen" w:cs="Menlo Regular"/>
          <w:color w:val="000000" w:themeColor="text1"/>
          <w:sz w:val="22"/>
          <w:szCs w:val="22"/>
        </w:rPr>
        <w:t xml:space="preserve">ევროკავშირში გაწევრიანების გზაზე </w:t>
      </w:r>
      <w:r w:rsidR="00F1619E" w:rsidRPr="0024465B">
        <w:rPr>
          <w:rFonts w:ascii="Sylfaen" w:hAnsi="Sylfaen" w:cs="Menlo Regular"/>
          <w:color w:val="000000" w:themeColor="text1"/>
          <w:sz w:val="22"/>
          <w:szCs w:val="22"/>
          <w:lang w:val="ka-GE"/>
        </w:rPr>
        <w:t>მნიშვნელოვანია</w:t>
      </w:r>
      <w:r w:rsidR="00F1619E" w:rsidRPr="0024465B">
        <w:rPr>
          <w:rFonts w:ascii="Sylfaen" w:hAnsi="Sylfaen" w:cs="Menlo Regular"/>
          <w:color w:val="000000" w:themeColor="text1"/>
          <w:sz w:val="22"/>
          <w:szCs w:val="22"/>
        </w:rPr>
        <w:t xml:space="preserve"> </w:t>
      </w:r>
      <w:r w:rsidR="004624F1" w:rsidRPr="0024465B">
        <w:rPr>
          <w:rFonts w:ascii="Sylfaen" w:hAnsi="Sylfaen" w:cs="Menlo Regular"/>
          <w:color w:val="000000" w:themeColor="text1"/>
          <w:sz w:val="22"/>
          <w:szCs w:val="22"/>
          <w:lang w:val="ka-GE"/>
        </w:rPr>
        <w:t xml:space="preserve">განვითარებისთვის </w:t>
      </w:r>
      <w:r w:rsidRPr="0024465B">
        <w:rPr>
          <w:rFonts w:ascii="Sylfaen" w:hAnsi="Sylfaen" w:cs="Menlo Regular"/>
          <w:color w:val="000000" w:themeColor="text1"/>
          <w:sz w:val="22"/>
          <w:szCs w:val="22"/>
        </w:rPr>
        <w:t xml:space="preserve">გამოყოფილი დახმარების ეფექტური მართვა და დონორთა </w:t>
      </w:r>
      <w:r w:rsidR="004624F1" w:rsidRPr="0024465B">
        <w:rPr>
          <w:rFonts w:ascii="Sylfaen" w:hAnsi="Sylfaen" w:cs="Menlo Regular"/>
          <w:color w:val="000000" w:themeColor="text1"/>
          <w:sz w:val="22"/>
          <w:szCs w:val="22"/>
          <w:lang w:val="ka-GE"/>
        </w:rPr>
        <w:t xml:space="preserve">ისეთი </w:t>
      </w:r>
      <w:r w:rsidRPr="0024465B">
        <w:rPr>
          <w:rFonts w:ascii="Sylfaen" w:hAnsi="Sylfaen" w:cs="Menlo Regular"/>
          <w:color w:val="000000" w:themeColor="text1"/>
          <w:sz w:val="22"/>
          <w:szCs w:val="22"/>
        </w:rPr>
        <w:t xml:space="preserve">პროექტების შერჩევა, რომლებიც შეესაბამება საქსტატის ძირითად პრიორიტეტებს. კიდევ ერთი მნიშვნელოვანი კომპონენტია დუბლირების თავიდან აცილება. დონორთა მიერ მხარდაჭერილი მრავალრიცხოვანი აქტივობების გათვალისწინებით, სათანადო კოორდინაციის გარეშე არსებობს რესურსების არაეფექტური განაწილებისა </w:t>
      </w:r>
      <w:r w:rsidRPr="0024465B">
        <w:rPr>
          <w:rFonts w:ascii="Sylfaen" w:hAnsi="Sylfaen" w:cs="Menlo Regular"/>
          <w:bCs/>
          <w:color w:val="000000" w:themeColor="text1"/>
          <w:sz w:val="22"/>
          <w:szCs w:val="22"/>
        </w:rPr>
        <w:t xml:space="preserve">და </w:t>
      </w:r>
      <w:r w:rsidR="00AC7B60" w:rsidRPr="0024465B">
        <w:rPr>
          <w:rFonts w:ascii="Sylfaen" w:hAnsi="Sylfaen" w:cs="Menlo Regular"/>
          <w:bCs/>
          <w:color w:val="000000" w:themeColor="text1"/>
          <w:sz w:val="22"/>
          <w:szCs w:val="22"/>
          <w:lang w:val="ka-GE"/>
        </w:rPr>
        <w:t xml:space="preserve">მიზნობრიობის </w:t>
      </w:r>
      <w:r w:rsidRPr="0024465B">
        <w:rPr>
          <w:rFonts w:ascii="Sylfaen" w:hAnsi="Sylfaen" w:cs="Menlo Regular"/>
          <w:bCs/>
          <w:color w:val="000000" w:themeColor="text1"/>
          <w:sz w:val="22"/>
          <w:szCs w:val="22"/>
        </w:rPr>
        <w:t>დაკარგვის რისკი.</w:t>
      </w:r>
    </w:p>
    <w:p w14:paraId="27FA91C9" w14:textId="0D5399E6" w:rsidR="00B834BC" w:rsidRPr="0024465B" w:rsidRDefault="00B834BC" w:rsidP="000A6438">
      <w:pPr>
        <w:pStyle w:val="Default"/>
        <w:ind w:firstLine="284"/>
        <w:jc w:val="both"/>
        <w:rPr>
          <w:rFonts w:ascii="Sylfaen" w:hAnsi="Sylfaen" w:cs="Menlo Regular"/>
          <w:b/>
          <w:bCs/>
          <w:color w:val="000000" w:themeColor="text1"/>
          <w:sz w:val="22"/>
          <w:szCs w:val="22"/>
        </w:rPr>
      </w:pPr>
    </w:p>
    <w:p w14:paraId="634DBD4D" w14:textId="6332DD43" w:rsidR="00612B82" w:rsidRPr="0024465B" w:rsidRDefault="00CC6B0A" w:rsidP="00CF6A90">
      <w:pPr>
        <w:pStyle w:val="Heading1"/>
        <w:rPr>
          <w:rFonts w:ascii="Sylfaen" w:hAnsi="Sylfaen"/>
        </w:rPr>
      </w:pPr>
      <w:bookmarkStart w:id="66" w:name="_Toc164769777"/>
      <w:r w:rsidRPr="0024465B">
        <w:rPr>
          <w:rFonts w:ascii="Sylfaen" w:hAnsi="Sylfaen"/>
        </w:rPr>
        <w:t xml:space="preserve">3. </w:t>
      </w:r>
      <w:r w:rsidR="00E766A6" w:rsidRPr="0024465B">
        <w:rPr>
          <w:rFonts w:ascii="Sylfaen" w:hAnsi="Sylfaen"/>
        </w:rPr>
        <w:t>ხედვა და მისია</w:t>
      </w:r>
      <w:bookmarkEnd w:id="66"/>
    </w:p>
    <w:p w14:paraId="22409F20" w14:textId="7A5CB8C0" w:rsidR="000B56FC" w:rsidRPr="0024465B" w:rsidRDefault="00612B82" w:rsidP="00942121">
      <w:pPr>
        <w:pStyle w:val="Default"/>
        <w:spacing w:before="240" w:after="120"/>
        <w:ind w:firstLine="567"/>
        <w:jc w:val="both"/>
        <w:rPr>
          <w:rFonts w:ascii="Sylfaen" w:hAnsi="Sylfaen" w:cs="Menlo Regular"/>
          <w:color w:val="000000" w:themeColor="text1"/>
          <w:sz w:val="22"/>
          <w:szCs w:val="22"/>
        </w:rPr>
      </w:pPr>
      <w:r w:rsidRPr="0024465B">
        <w:rPr>
          <w:rFonts w:ascii="Sylfaen" w:hAnsi="Sylfaen" w:cs="Menlo Regular"/>
          <w:color w:val="000000" w:themeColor="text1"/>
          <w:sz w:val="22"/>
          <w:szCs w:val="22"/>
          <w:lang w:val="ka-GE"/>
        </w:rPr>
        <w:t>ს</w:t>
      </w:r>
      <w:r w:rsidRPr="0024465B">
        <w:rPr>
          <w:rFonts w:ascii="Sylfaen" w:hAnsi="Sylfaen" w:cs="Menlo Regular"/>
          <w:color w:val="000000" w:themeColor="text1"/>
          <w:sz w:val="22"/>
          <w:szCs w:val="22"/>
        </w:rPr>
        <w:t>აქართველოს სტატისტიკის ეროვნული სისტემის ხედვა საშუალო</w:t>
      </w:r>
      <w:r w:rsidR="00A011C2"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 xml:space="preserve">და გრძელვადიან ჩარჩოს წარმოადგენს და, შესაბამისად, ოფიციალური სტატისტიკის ეროვნული სისტემის განვითარების სტრატეგიის მიზნებისა და ამოცანების განსაზღვრისთვის მნიშვნელოვანი სახელმძღვანელო დოკუმენტია. </w:t>
      </w:r>
    </w:p>
    <w:p w14:paraId="1F0482FC" w14:textId="09CD5FAC" w:rsidR="00612B82" w:rsidRPr="0024465B" w:rsidRDefault="00612B82" w:rsidP="000A6438">
      <w:pPr>
        <w:pStyle w:val="Default"/>
        <w:spacing w:after="120"/>
        <w:ind w:firstLine="567"/>
        <w:jc w:val="both"/>
        <w:rPr>
          <w:rFonts w:ascii="Sylfaen" w:hAnsi="Sylfaen" w:cs="Menlo Regular"/>
          <w:color w:val="000000" w:themeColor="text1"/>
          <w:sz w:val="22"/>
          <w:szCs w:val="22"/>
        </w:rPr>
      </w:pPr>
      <w:r w:rsidRPr="0024465B">
        <w:rPr>
          <w:rFonts w:ascii="Sylfaen" w:hAnsi="Sylfaen" w:cs="Menlo Regular"/>
          <w:color w:val="000000" w:themeColor="text1"/>
          <w:sz w:val="22"/>
          <w:szCs w:val="22"/>
        </w:rPr>
        <w:t>ევრო</w:t>
      </w:r>
      <w:r w:rsidR="000B56FC" w:rsidRPr="0024465B">
        <w:rPr>
          <w:rFonts w:ascii="Sylfaen" w:hAnsi="Sylfaen" w:cs="Menlo Regular"/>
          <w:color w:val="000000" w:themeColor="text1"/>
          <w:sz w:val="22"/>
          <w:szCs w:val="22"/>
          <w:lang w:val="ka-GE"/>
        </w:rPr>
        <w:t>კავშირის</w:t>
      </w:r>
      <w:r w:rsidRPr="0024465B">
        <w:rPr>
          <w:rFonts w:ascii="Sylfaen" w:hAnsi="Sylfaen" w:cs="Menlo Regular"/>
          <w:color w:val="000000" w:themeColor="text1"/>
          <w:sz w:val="22"/>
          <w:szCs w:val="22"/>
        </w:rPr>
        <w:t xml:space="preserve"> სტრუქტურებში საქართველოს შემდგომი ინტეგრაციისა და გლობალური დღის წესრიგის გათვალისწინებით, საქსტატი ისწრაფვის მაღალი ხარისხის ოფიციალური სტატისტიკის წარმოებისაკენ, რათა </w:t>
      </w:r>
      <w:r w:rsidR="000B56FC" w:rsidRPr="0024465B">
        <w:rPr>
          <w:rFonts w:ascii="Sylfaen" w:hAnsi="Sylfaen" w:cs="Menlo Regular"/>
          <w:color w:val="000000" w:themeColor="text1"/>
          <w:sz w:val="22"/>
          <w:szCs w:val="22"/>
          <w:lang w:val="ka-GE"/>
        </w:rPr>
        <w:t>უზრუნველ</w:t>
      </w:r>
      <w:r w:rsidRPr="0024465B">
        <w:rPr>
          <w:rFonts w:ascii="Sylfaen" w:hAnsi="Sylfaen" w:cs="Menlo Regular"/>
          <w:color w:val="000000" w:themeColor="text1"/>
          <w:sz w:val="22"/>
          <w:szCs w:val="22"/>
        </w:rPr>
        <w:t xml:space="preserve">ყოს უახლესი საერთაშორისო სტანდარტებისა და მეთოდოლოგიების შეუფერხებლად დანერგვა </w:t>
      </w:r>
      <w:r w:rsidR="000B56FC" w:rsidRPr="0024465B">
        <w:rPr>
          <w:rFonts w:ascii="Sylfaen" w:hAnsi="Sylfaen" w:cs="Menlo Regular"/>
          <w:color w:val="000000" w:themeColor="text1"/>
          <w:sz w:val="22"/>
          <w:szCs w:val="22"/>
          <w:lang w:val="ka-GE"/>
        </w:rPr>
        <w:t xml:space="preserve">და </w:t>
      </w:r>
      <w:r w:rsidRPr="0024465B">
        <w:rPr>
          <w:rFonts w:ascii="Sylfaen" w:hAnsi="Sylfaen" w:cs="Menlo Regular"/>
          <w:color w:val="000000" w:themeColor="text1"/>
          <w:sz w:val="22"/>
          <w:szCs w:val="22"/>
        </w:rPr>
        <w:t xml:space="preserve">ევროკავშირის </w:t>
      </w:r>
      <w:r w:rsidR="000B56FC" w:rsidRPr="0024465B">
        <w:rPr>
          <w:rFonts w:ascii="Sylfaen" w:hAnsi="Sylfaen" w:cs="Menlo Regular"/>
          <w:color w:val="000000" w:themeColor="text1"/>
          <w:sz w:val="22"/>
          <w:szCs w:val="22"/>
        </w:rPr>
        <w:t>სტანდარტებ</w:t>
      </w:r>
      <w:r w:rsidR="000B56FC" w:rsidRPr="0024465B">
        <w:rPr>
          <w:rFonts w:ascii="Sylfaen" w:hAnsi="Sylfaen" w:cs="Menlo Regular"/>
          <w:color w:val="000000" w:themeColor="text1"/>
          <w:sz w:val="22"/>
          <w:szCs w:val="22"/>
          <w:lang w:val="ka-GE"/>
        </w:rPr>
        <w:t>ის</w:t>
      </w:r>
      <w:r w:rsidR="000B56FC" w:rsidRPr="0024465B">
        <w:rPr>
          <w:rFonts w:ascii="Sylfaen" w:hAnsi="Sylfaen" w:cs="Menlo Regular"/>
          <w:color w:val="000000" w:themeColor="text1"/>
          <w:sz w:val="22"/>
          <w:szCs w:val="22"/>
        </w:rPr>
        <w:t xml:space="preserve"> </w:t>
      </w:r>
      <w:r w:rsidRPr="0024465B">
        <w:rPr>
          <w:rFonts w:ascii="Sylfaen" w:hAnsi="Sylfaen" w:cs="Menlo Regular"/>
          <w:color w:val="000000" w:themeColor="text1"/>
          <w:sz w:val="22"/>
          <w:szCs w:val="22"/>
        </w:rPr>
        <w:t>შესაბამისი</w:t>
      </w:r>
      <w:r w:rsidR="000B56FC" w:rsidRPr="0024465B">
        <w:rPr>
          <w:rFonts w:ascii="Sylfaen" w:hAnsi="Sylfaen" w:cs="Menlo Regular"/>
          <w:color w:val="000000" w:themeColor="text1"/>
          <w:sz w:val="22"/>
          <w:szCs w:val="22"/>
          <w:lang w:val="ka-GE"/>
        </w:rPr>
        <w:t xml:space="preserve"> მაღალი ხარისხის მონაცემების წარმოება</w:t>
      </w:r>
      <w:r w:rsidRPr="0024465B">
        <w:rPr>
          <w:rFonts w:ascii="Sylfaen" w:hAnsi="Sylfaen" w:cs="Menlo Regular"/>
          <w:color w:val="000000" w:themeColor="text1"/>
          <w:sz w:val="22"/>
          <w:szCs w:val="22"/>
        </w:rPr>
        <w:t xml:space="preserve">. 2030 წლის დღის წესრიგის შესრულების მექანიზმების გაძლიერება და მდგრადი განვითარების მიზნების პროგრესის მონიტორინგისათვის მაღალი პრიორიტეტის მაჩვენებლების შემუშავება პირდაპირ უკავშირდება სტატისტიკის ეროვნული </w:t>
      </w:r>
      <w:r w:rsidRPr="0024465B">
        <w:rPr>
          <w:rFonts w:ascii="Sylfaen" w:hAnsi="Sylfaen" w:cs="Menlo Regular"/>
          <w:color w:val="000000" w:themeColor="text1"/>
          <w:sz w:val="22"/>
          <w:szCs w:val="22"/>
        </w:rPr>
        <w:lastRenderedPageBreak/>
        <w:t>სისტემის განვითარების წინაშე მდგარ ამოცანებს. ოფიციალური სტატისტიკის მაღალი ხარისხის უზრუნველყოფის მიზნით</w:t>
      </w:r>
      <w:r w:rsidR="00ED3D26" w:rsidRPr="0024465B">
        <w:rPr>
          <w:rFonts w:ascii="Sylfaen" w:hAnsi="Sylfaen" w:cs="Menlo Regular"/>
          <w:color w:val="000000" w:themeColor="text1"/>
          <w:sz w:val="22"/>
          <w:szCs w:val="22"/>
          <w:lang w:val="ka-GE"/>
        </w:rPr>
        <w:t>,</w:t>
      </w:r>
      <w:r w:rsidRPr="0024465B">
        <w:rPr>
          <w:rFonts w:ascii="Sylfaen" w:hAnsi="Sylfaen" w:cs="Menlo Regular"/>
          <w:color w:val="000000" w:themeColor="text1"/>
          <w:sz w:val="22"/>
          <w:szCs w:val="22"/>
        </w:rPr>
        <w:t xml:space="preserve"> ჩვენ ვგეგმავთ აქტიურ მონაწილეობას ევროპის სტატისტიკურ ინიციატივებში; </w:t>
      </w:r>
      <w:r w:rsidR="00ED3D26" w:rsidRPr="0024465B">
        <w:rPr>
          <w:rFonts w:ascii="Sylfaen" w:hAnsi="Sylfaen" w:cs="Menlo Regular"/>
          <w:color w:val="000000" w:themeColor="text1"/>
          <w:sz w:val="22"/>
          <w:szCs w:val="22"/>
          <w:lang w:val="ka-GE"/>
        </w:rPr>
        <w:t xml:space="preserve">ასევე </w:t>
      </w:r>
      <w:r w:rsidR="00ED3D26" w:rsidRPr="0024465B">
        <w:rPr>
          <w:rFonts w:ascii="Sylfaen" w:hAnsi="Sylfaen" w:cs="Menlo Regular"/>
          <w:color w:val="000000" w:themeColor="text1"/>
          <w:sz w:val="22"/>
          <w:szCs w:val="22"/>
        </w:rPr>
        <w:t>ახალი პარტნიორული ურთიერთობებისა და თანამშრომლობის განვითარებას</w:t>
      </w:r>
      <w:r w:rsidR="00ED3D26"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შემდგომში ევროკავშირის სტატისტიკურ სისტემაში</w:t>
      </w:r>
      <w:r w:rsidR="005728D3" w:rsidRPr="0024465B">
        <w:rPr>
          <w:rFonts w:ascii="Sylfaen" w:hAnsi="Sylfaen" w:cs="Menlo Regular"/>
          <w:color w:val="000000" w:themeColor="text1"/>
          <w:sz w:val="22"/>
          <w:szCs w:val="22"/>
        </w:rPr>
        <w:t xml:space="preserve"> (</w:t>
      </w:r>
      <w:r w:rsidR="005728D3" w:rsidRPr="0024465B">
        <w:rPr>
          <w:rFonts w:ascii="Sylfaen" w:hAnsi="Sylfaen" w:cs="Menlo Regular"/>
          <w:color w:val="000000" w:themeColor="text1"/>
          <w:sz w:val="22"/>
          <w:szCs w:val="22"/>
          <w:lang w:val="ka-GE"/>
        </w:rPr>
        <w:t>ესს</w:t>
      </w:r>
      <w:r w:rsidRPr="0024465B">
        <w:rPr>
          <w:rFonts w:ascii="Sylfaen" w:hAnsi="Sylfaen" w:cs="Menlo Regular"/>
          <w:color w:val="000000" w:themeColor="text1"/>
          <w:sz w:val="22"/>
          <w:szCs w:val="22"/>
        </w:rPr>
        <w:t xml:space="preserve">) </w:t>
      </w:r>
      <w:r w:rsidR="00ED3D26" w:rsidRPr="0024465B">
        <w:rPr>
          <w:rFonts w:ascii="Sylfaen" w:hAnsi="Sylfaen" w:cs="Menlo Regular"/>
          <w:color w:val="000000" w:themeColor="text1"/>
          <w:sz w:val="22"/>
          <w:szCs w:val="22"/>
        </w:rPr>
        <w:t xml:space="preserve">საქსტატის </w:t>
      </w:r>
      <w:r w:rsidRPr="0024465B">
        <w:rPr>
          <w:rFonts w:ascii="Sylfaen" w:hAnsi="Sylfaen" w:cs="Menlo Regular"/>
          <w:color w:val="000000" w:themeColor="text1"/>
          <w:sz w:val="22"/>
          <w:szCs w:val="22"/>
        </w:rPr>
        <w:t>ინტეგრაციის მიზნით</w:t>
      </w:r>
      <w:r w:rsidR="00ED3D26"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რაც, თავის მხრივ, გაზრდის სტატისტიკის ეროვნული სამსახურის შესაძლებლობებს.</w:t>
      </w:r>
    </w:p>
    <w:p w14:paraId="49C91050" w14:textId="1E4B7DAE" w:rsidR="00F96F77" w:rsidRPr="0024465B" w:rsidRDefault="00F96F77" w:rsidP="000A6438">
      <w:pPr>
        <w:spacing w:after="120"/>
        <w:ind w:firstLine="567"/>
        <w:jc w:val="both"/>
        <w:rPr>
          <w:rFonts w:ascii="Sylfaen" w:hAnsi="Sylfaen"/>
          <w:sz w:val="22"/>
          <w:szCs w:val="22"/>
        </w:rPr>
      </w:pPr>
      <w:r w:rsidRPr="0024465B">
        <w:rPr>
          <w:rFonts w:ascii="Sylfaen" w:hAnsi="Sylfaen"/>
          <w:sz w:val="22"/>
          <w:szCs w:val="22"/>
        </w:rPr>
        <w:t xml:space="preserve">ჩვენი </w:t>
      </w:r>
      <w:r w:rsidR="00E00E21" w:rsidRPr="0024465B">
        <w:rPr>
          <w:rFonts w:ascii="Sylfaen" w:hAnsi="Sylfaen"/>
          <w:sz w:val="22"/>
          <w:szCs w:val="22"/>
        </w:rPr>
        <w:t>მიზანია </w:t>
      </w:r>
      <w:r w:rsidR="00E00E21" w:rsidRPr="0024465B">
        <w:rPr>
          <w:rFonts w:ascii="Sylfaen" w:hAnsi="Sylfaen"/>
          <w:sz w:val="22"/>
          <w:szCs w:val="22"/>
          <w:lang w:val="ka-GE"/>
        </w:rPr>
        <w:t>სანდო</w:t>
      </w:r>
      <w:r w:rsidRPr="0024465B">
        <w:rPr>
          <w:rFonts w:ascii="Sylfaen" w:hAnsi="Sylfaen"/>
          <w:sz w:val="22"/>
          <w:szCs w:val="22"/>
        </w:rPr>
        <w:t xml:space="preserve"> და დროული სტატისტიკა მივაწოდოთ გადაწყვეტილების მიმღებებს ყველა დონეზე, რაც </w:t>
      </w:r>
      <w:r w:rsidR="003F0394" w:rsidRPr="0024465B">
        <w:rPr>
          <w:rFonts w:ascii="Sylfaen" w:hAnsi="Sylfaen"/>
          <w:sz w:val="22"/>
          <w:szCs w:val="22"/>
          <w:lang w:val="ka-GE"/>
        </w:rPr>
        <w:t xml:space="preserve">მათ </w:t>
      </w:r>
      <w:r w:rsidRPr="0024465B">
        <w:rPr>
          <w:rFonts w:ascii="Sylfaen" w:hAnsi="Sylfaen"/>
          <w:sz w:val="22"/>
          <w:szCs w:val="22"/>
        </w:rPr>
        <w:t>საშუალებას მისცემთ მიიღონ ინფორმირებული გადაწყვეტილებები შემდგომი პროგრეს</w:t>
      </w:r>
      <w:r w:rsidR="00A011C2" w:rsidRPr="0024465B">
        <w:rPr>
          <w:rFonts w:ascii="Sylfaen" w:hAnsi="Sylfaen"/>
          <w:sz w:val="22"/>
          <w:szCs w:val="22"/>
          <w:lang w:val="ka-GE"/>
        </w:rPr>
        <w:t>ის</w:t>
      </w:r>
      <w:r w:rsidRPr="0024465B">
        <w:rPr>
          <w:rFonts w:ascii="Sylfaen" w:hAnsi="Sylfaen"/>
          <w:sz w:val="22"/>
          <w:szCs w:val="22"/>
        </w:rPr>
        <w:t xml:space="preserve">ა და განვითარების უზრუნველსაყოფად. </w:t>
      </w:r>
      <w:r w:rsidRPr="0024465B">
        <w:rPr>
          <w:rFonts w:ascii="Sylfaen" w:hAnsi="Sylfaen"/>
          <w:sz w:val="22"/>
          <w:szCs w:val="22"/>
          <w:lang w:val="ka-GE"/>
        </w:rPr>
        <w:t>ა</w:t>
      </w:r>
      <w:r w:rsidRPr="0024465B">
        <w:rPr>
          <w:rFonts w:ascii="Sylfaen" w:hAnsi="Sylfaen"/>
          <w:sz w:val="22"/>
          <w:szCs w:val="22"/>
        </w:rPr>
        <w:t xml:space="preserve">მ </w:t>
      </w:r>
      <w:r w:rsidR="00BD629C" w:rsidRPr="0024465B">
        <w:rPr>
          <w:rFonts w:ascii="Sylfaen" w:hAnsi="Sylfaen"/>
          <w:sz w:val="22"/>
          <w:szCs w:val="22"/>
          <w:lang w:val="ka-GE"/>
        </w:rPr>
        <w:t>ხედვით</w:t>
      </w:r>
      <w:r w:rsidR="00BD629C" w:rsidRPr="0024465B">
        <w:rPr>
          <w:rFonts w:ascii="Sylfaen" w:hAnsi="Sylfaen"/>
          <w:sz w:val="22"/>
          <w:szCs w:val="22"/>
        </w:rPr>
        <w:t xml:space="preserve"> </w:t>
      </w:r>
      <w:r w:rsidRPr="0024465B">
        <w:rPr>
          <w:rFonts w:ascii="Sylfaen" w:hAnsi="Sylfaen"/>
          <w:sz w:val="22"/>
          <w:szCs w:val="22"/>
        </w:rPr>
        <w:t>ვცდილობთ ეროვნული ოფიციალური სტატისტიკის</w:t>
      </w:r>
      <w:r w:rsidR="00BD629C" w:rsidRPr="0024465B">
        <w:rPr>
          <w:rFonts w:ascii="Sylfaen" w:hAnsi="Sylfaen"/>
          <w:sz w:val="22"/>
          <w:szCs w:val="22"/>
          <w:lang w:val="ka-GE"/>
        </w:rPr>
        <w:t>,</w:t>
      </w:r>
      <w:r w:rsidRPr="0024465B">
        <w:rPr>
          <w:rFonts w:ascii="Sylfaen" w:hAnsi="Sylfaen"/>
          <w:sz w:val="22"/>
          <w:szCs w:val="22"/>
        </w:rPr>
        <w:t xml:space="preserve"> როგორც კატალიზატორის </w:t>
      </w:r>
      <w:r w:rsidR="00BD629C" w:rsidRPr="0024465B">
        <w:rPr>
          <w:rFonts w:ascii="Sylfaen" w:hAnsi="Sylfaen"/>
          <w:sz w:val="22"/>
          <w:szCs w:val="22"/>
        </w:rPr>
        <w:t xml:space="preserve">პოზიციონირებას </w:t>
      </w:r>
      <w:r w:rsidR="00EB6D88" w:rsidRPr="0024465B">
        <w:rPr>
          <w:rFonts w:ascii="Sylfaen" w:hAnsi="Sylfaen"/>
          <w:sz w:val="22"/>
          <w:szCs w:val="22"/>
          <w:lang w:val="ka-GE"/>
        </w:rPr>
        <w:t xml:space="preserve">ქვეყნის </w:t>
      </w:r>
      <w:r w:rsidRPr="0024465B">
        <w:rPr>
          <w:rFonts w:ascii="Sylfaen" w:hAnsi="Sylfaen"/>
          <w:sz w:val="22"/>
          <w:szCs w:val="22"/>
        </w:rPr>
        <w:t>მდგრადი განვით</w:t>
      </w:r>
      <w:r w:rsidRPr="0024465B">
        <w:rPr>
          <w:rFonts w:ascii="Sylfaen" w:hAnsi="Sylfaen"/>
          <w:sz w:val="22"/>
          <w:szCs w:val="22"/>
          <w:lang w:val="ka-GE"/>
        </w:rPr>
        <w:t>ა</w:t>
      </w:r>
      <w:r w:rsidRPr="0024465B">
        <w:rPr>
          <w:rFonts w:ascii="Sylfaen" w:hAnsi="Sylfaen"/>
          <w:sz w:val="22"/>
          <w:szCs w:val="22"/>
        </w:rPr>
        <w:t>რ</w:t>
      </w:r>
      <w:r w:rsidRPr="0024465B">
        <w:rPr>
          <w:rFonts w:ascii="Sylfaen" w:hAnsi="Sylfaen"/>
          <w:sz w:val="22"/>
          <w:szCs w:val="22"/>
          <w:lang w:val="ka-GE"/>
        </w:rPr>
        <w:t>ე</w:t>
      </w:r>
      <w:r w:rsidRPr="0024465B">
        <w:rPr>
          <w:rFonts w:ascii="Sylfaen" w:hAnsi="Sylfaen"/>
          <w:sz w:val="22"/>
          <w:szCs w:val="22"/>
        </w:rPr>
        <w:t xml:space="preserve">ბისა და ევროკავშირში </w:t>
      </w:r>
      <w:r w:rsidR="008D06C0" w:rsidRPr="0024465B">
        <w:rPr>
          <w:rFonts w:ascii="Sylfaen" w:hAnsi="Sylfaen"/>
          <w:sz w:val="22"/>
          <w:szCs w:val="22"/>
          <w:lang w:val="ka-GE"/>
        </w:rPr>
        <w:t>გაწევრიანების</w:t>
      </w:r>
      <w:r w:rsidRPr="0024465B">
        <w:rPr>
          <w:rFonts w:ascii="Sylfaen" w:hAnsi="Sylfaen"/>
          <w:sz w:val="22"/>
          <w:szCs w:val="22"/>
        </w:rPr>
        <w:t xml:space="preserve"> </w:t>
      </w:r>
      <w:r w:rsidR="00BD0E71" w:rsidRPr="0024465B">
        <w:rPr>
          <w:rFonts w:ascii="Sylfaen" w:hAnsi="Sylfaen"/>
          <w:sz w:val="22"/>
          <w:szCs w:val="22"/>
        </w:rPr>
        <w:t>გ</w:t>
      </w:r>
      <w:r w:rsidR="00BD0E71" w:rsidRPr="0024465B">
        <w:rPr>
          <w:rFonts w:ascii="Sylfaen" w:hAnsi="Sylfaen"/>
          <w:sz w:val="22"/>
          <w:szCs w:val="22"/>
          <w:lang w:val="ka-GE"/>
        </w:rPr>
        <w:t>ზაზე</w:t>
      </w:r>
      <w:r w:rsidRPr="0024465B">
        <w:rPr>
          <w:rFonts w:ascii="Sylfaen" w:hAnsi="Sylfaen"/>
          <w:sz w:val="22"/>
          <w:szCs w:val="22"/>
        </w:rPr>
        <w:t>, რაც საბოლოოდ სარგებელს მოუტანს ჩვენს მოქალაქეებს და მთლიანად საზოგადოებას.</w:t>
      </w:r>
    </w:p>
    <w:p w14:paraId="2FB07137" w14:textId="51213C46" w:rsidR="00D5752D" w:rsidRPr="0024465B" w:rsidRDefault="00BD629C" w:rsidP="00942121">
      <w:pPr>
        <w:pStyle w:val="Default"/>
        <w:jc w:val="both"/>
        <w:rPr>
          <w:rFonts w:ascii="Sylfaen" w:hAnsi="Sylfaen" w:cs="Menlo Regular"/>
          <w:b/>
          <w:bCs/>
          <w:color w:val="000000" w:themeColor="text1"/>
          <w:sz w:val="22"/>
          <w:szCs w:val="22"/>
          <w:lang w:val="ka-GE"/>
        </w:rPr>
      </w:pPr>
      <w:r w:rsidRPr="0024465B">
        <w:rPr>
          <w:rFonts w:ascii="Sylfaen" w:hAnsi="Sylfaen" w:cs="Menlo Regular"/>
          <w:noProof/>
          <w:sz w:val="28"/>
          <w:szCs w:val="28"/>
        </w:rPr>
        <mc:AlternateContent>
          <mc:Choice Requires="wps">
            <w:drawing>
              <wp:anchor distT="91440" distB="91440" distL="114300" distR="114300" simplePos="0" relativeHeight="251664896" behindDoc="0" locked="0" layoutInCell="1" allowOverlap="1" wp14:anchorId="4AF661B8" wp14:editId="4E9CE9A5">
                <wp:simplePos x="0" y="0"/>
                <wp:positionH relativeFrom="margin">
                  <wp:posOffset>0</wp:posOffset>
                </wp:positionH>
                <wp:positionV relativeFrom="paragraph">
                  <wp:posOffset>283210</wp:posOffset>
                </wp:positionV>
                <wp:extent cx="6381750" cy="1611630"/>
                <wp:effectExtent l="0" t="0" r="0"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0" cy="1611630"/>
                        </a:xfrm>
                        <a:prstGeom prst="rect">
                          <a:avLst/>
                        </a:prstGeom>
                        <a:noFill/>
                        <a:ln w="9525">
                          <a:noFill/>
                          <a:miter lim="800000"/>
                          <a:headEnd/>
                          <a:tailEnd/>
                        </a:ln>
                      </wps:spPr>
                      <wps:txbx>
                        <w:txbxContent>
                          <w:p w14:paraId="57162B48" w14:textId="22EBD54F" w:rsidR="00C6403A" w:rsidRPr="0068127D" w:rsidRDefault="00C6403A" w:rsidP="00185012">
                            <w:pPr>
                              <w:pBdr>
                                <w:top w:val="single" w:sz="24" w:space="8" w:color="4472C4"/>
                                <w:bottom w:val="single" w:sz="24" w:space="8" w:color="4472C4"/>
                              </w:pBdr>
                              <w:jc w:val="both"/>
                              <w:rPr>
                                <w:rFonts w:ascii="Sylfaen" w:hAnsi="Sylfaen" w:cs="Menlo Regular"/>
                                <w:b/>
                                <w:i/>
                                <w:iCs/>
                                <w:color w:val="4472C4"/>
                                <w:sz w:val="22"/>
                                <w:szCs w:val="22"/>
                              </w:rPr>
                            </w:pPr>
                            <w:r w:rsidRPr="0068127D">
                              <w:rPr>
                                <w:rFonts w:ascii="Sylfaen" w:hAnsi="Sylfaen" w:cs="Menlo Regular"/>
                                <w:b/>
                                <w:i/>
                                <w:iCs/>
                                <w:color w:val="4472C4"/>
                                <w:sz w:val="22"/>
                                <w:szCs w:val="22"/>
                              </w:rPr>
                              <w:t>ჩვენ</w:t>
                            </w:r>
                            <w:r>
                              <w:rPr>
                                <w:rFonts w:ascii="Sylfaen" w:hAnsi="Sylfaen" w:cs="Menlo Regular"/>
                                <w:b/>
                                <w:i/>
                                <w:iCs/>
                                <w:color w:val="4472C4"/>
                                <w:sz w:val="22"/>
                                <w:szCs w:val="22"/>
                                <w:lang w:val="ka-GE"/>
                              </w:rPr>
                              <w:t>ს</w:t>
                            </w:r>
                            <w:r w:rsidRPr="0068127D">
                              <w:rPr>
                                <w:rFonts w:ascii="Sylfaen" w:hAnsi="Sylfaen" w:cs="Menlo Regular"/>
                                <w:b/>
                                <w:i/>
                                <w:iCs/>
                                <w:color w:val="4472C4"/>
                                <w:sz w:val="22"/>
                                <w:szCs w:val="22"/>
                              </w:rPr>
                              <w:t xml:space="preserve"> ხედვა</w:t>
                            </w:r>
                            <w:r>
                              <w:rPr>
                                <w:rFonts w:ascii="Sylfaen" w:hAnsi="Sylfaen" w:cs="Menlo Regular"/>
                                <w:b/>
                                <w:i/>
                                <w:iCs/>
                                <w:color w:val="4472C4"/>
                                <w:sz w:val="22"/>
                                <w:szCs w:val="22"/>
                                <w:lang w:val="ka-GE"/>
                              </w:rPr>
                              <w:t>ს</w:t>
                            </w:r>
                            <w:r w:rsidRPr="0068127D">
                              <w:rPr>
                                <w:rFonts w:ascii="Sylfaen" w:hAnsi="Sylfaen" w:cs="Menlo Regular"/>
                                <w:b/>
                                <w:i/>
                                <w:iCs/>
                                <w:color w:val="4472C4"/>
                                <w:sz w:val="22"/>
                                <w:szCs w:val="22"/>
                              </w:rPr>
                              <w:t xml:space="preserve"> </w:t>
                            </w:r>
                            <w:r w:rsidRPr="0068127D">
                              <w:rPr>
                                <w:rFonts w:ascii="Sylfaen" w:hAnsi="Sylfaen" w:cs="Menlo Regular"/>
                                <w:b/>
                                <w:i/>
                                <w:iCs/>
                                <w:color w:val="4472C4"/>
                                <w:sz w:val="22"/>
                                <w:szCs w:val="22"/>
                                <w:lang w:val="ka-GE"/>
                              </w:rPr>
                              <w:t>წარმ</w:t>
                            </w:r>
                            <w:r>
                              <w:rPr>
                                <w:rFonts w:ascii="Sylfaen" w:hAnsi="Sylfaen" w:cs="Menlo Regular"/>
                                <w:b/>
                                <w:i/>
                                <w:iCs/>
                                <w:color w:val="4472C4"/>
                                <w:sz w:val="22"/>
                                <w:szCs w:val="22"/>
                                <w:lang w:val="ka-GE"/>
                              </w:rPr>
                              <w:t>ო</w:t>
                            </w:r>
                            <w:r w:rsidRPr="0068127D">
                              <w:rPr>
                                <w:rFonts w:ascii="Sylfaen" w:hAnsi="Sylfaen" w:cs="Menlo Regular"/>
                                <w:b/>
                                <w:i/>
                                <w:iCs/>
                                <w:color w:val="4472C4"/>
                                <w:sz w:val="22"/>
                                <w:szCs w:val="22"/>
                                <w:lang w:val="ka-GE"/>
                              </w:rPr>
                              <w:t>ადგენს</w:t>
                            </w:r>
                            <w:r>
                              <w:rPr>
                                <w:rFonts w:ascii="Sylfaen" w:hAnsi="Sylfaen" w:cs="Menlo Regular"/>
                                <w:b/>
                                <w:i/>
                                <w:iCs/>
                                <w:color w:val="4472C4"/>
                                <w:sz w:val="22"/>
                                <w:szCs w:val="22"/>
                              </w:rPr>
                              <w:t xml:space="preserve"> </w:t>
                            </w:r>
                            <w:r w:rsidRPr="0068127D">
                              <w:rPr>
                                <w:rFonts w:ascii="Sylfaen" w:hAnsi="Sylfaen" w:cs="Menlo Regular"/>
                                <w:b/>
                                <w:i/>
                                <w:iCs/>
                                <w:color w:val="4472C4"/>
                                <w:sz w:val="22"/>
                                <w:szCs w:val="22"/>
                              </w:rPr>
                              <w:t>საქართველოს სტატისტიკის ეროვნული სისტემის</w:t>
                            </w:r>
                            <w:r>
                              <w:rPr>
                                <w:rFonts w:ascii="Sylfaen" w:hAnsi="Sylfaen" w:cs="Menlo Regular"/>
                                <w:b/>
                                <w:i/>
                                <w:iCs/>
                                <w:color w:val="4472C4"/>
                                <w:sz w:val="22"/>
                                <w:szCs w:val="22"/>
                              </w:rPr>
                              <w:t xml:space="preserve"> </w:t>
                            </w:r>
                            <w:r w:rsidRPr="0068127D">
                              <w:rPr>
                                <w:rFonts w:ascii="Sylfaen" w:hAnsi="Sylfaen" w:cs="Menlo Regular"/>
                                <w:b/>
                                <w:i/>
                                <w:iCs/>
                                <w:color w:val="4472C4"/>
                                <w:sz w:val="22"/>
                                <w:szCs w:val="22"/>
                              </w:rPr>
                              <w:t>მონაცემთა მართვისა და განკარგვის გარდაქმნა</w:t>
                            </w:r>
                            <w:r>
                              <w:rPr>
                                <w:rFonts w:ascii="Sylfaen" w:hAnsi="Sylfaen" w:cs="Menlo Regular"/>
                                <w:b/>
                                <w:i/>
                                <w:iCs/>
                                <w:color w:val="4472C4"/>
                                <w:sz w:val="22"/>
                                <w:szCs w:val="22"/>
                              </w:rPr>
                              <w:t xml:space="preserve"> </w:t>
                            </w:r>
                            <w:r w:rsidRPr="0068127D">
                              <w:rPr>
                                <w:rFonts w:ascii="Sylfaen" w:hAnsi="Sylfaen" w:cs="Menlo Regular"/>
                                <w:b/>
                                <w:i/>
                                <w:iCs/>
                                <w:color w:val="4472C4"/>
                                <w:sz w:val="22"/>
                                <w:szCs w:val="22"/>
                              </w:rPr>
                              <w:t>ძლიერ და კარგად კოორდინირებულ მოდელად. ინოვაციური მიდგომებისა და ადაპტაციის შესაძლებლობების გაძლიერებით, ჩვენ მზად ვართ შევასრულოთ წამყვანი მაკოორდინირებელი ორგანოს როლი</w:t>
                            </w:r>
                            <w:r>
                              <w:rPr>
                                <w:rFonts w:ascii="Sylfaen" w:hAnsi="Sylfaen" w:cs="Menlo Regular"/>
                                <w:b/>
                                <w:i/>
                                <w:iCs/>
                                <w:color w:val="4472C4"/>
                                <w:sz w:val="22"/>
                                <w:szCs w:val="22"/>
                              </w:rPr>
                              <w:t>,</w:t>
                            </w:r>
                            <w:r w:rsidRPr="0068127D">
                              <w:rPr>
                                <w:rFonts w:ascii="Sylfaen" w:hAnsi="Sylfaen" w:cs="Menlo Regular"/>
                                <w:b/>
                                <w:i/>
                                <w:iCs/>
                                <w:color w:val="4472C4"/>
                                <w:sz w:val="22"/>
                                <w:szCs w:val="22"/>
                              </w:rPr>
                              <w:t xml:space="preserve"> ინფორმირებული გადაწყვეტილებების მიღებისა და ევროკავშირში ინტეგრაციის პროცესის მხარდასაჭერად</w:t>
                            </w:r>
                            <w:r>
                              <w:rPr>
                                <w:rFonts w:ascii="Sylfaen" w:hAnsi="Sylfaen" w:cs="Menlo Regular"/>
                                <w:b/>
                                <w:i/>
                                <w:iCs/>
                                <w:color w:val="4472C4"/>
                                <w:sz w:val="22"/>
                                <w:szCs w:val="22"/>
                              </w:rPr>
                              <w:t xml:space="preserve">, </w:t>
                            </w:r>
                            <w:r>
                              <w:rPr>
                                <w:rFonts w:ascii="Sylfaen" w:hAnsi="Sylfaen" w:cs="Menlo Regular"/>
                                <w:b/>
                                <w:i/>
                                <w:iCs/>
                                <w:color w:val="4472C4"/>
                                <w:sz w:val="22"/>
                                <w:szCs w:val="22"/>
                                <w:lang w:val="ka-GE"/>
                              </w:rPr>
                              <w:t xml:space="preserve"> </w:t>
                            </w:r>
                            <w:r w:rsidRPr="0068127D">
                              <w:rPr>
                                <w:rFonts w:ascii="Sylfaen" w:hAnsi="Sylfaen" w:cs="Menlo Regular"/>
                                <w:b/>
                                <w:i/>
                                <w:iCs/>
                                <w:color w:val="4472C4"/>
                                <w:sz w:val="22"/>
                                <w:szCs w:val="22"/>
                              </w:rPr>
                              <w:t>სანდო, დროული და მომხარებელზე ორიენტირებული ოფიციალური სტატისტიკის წარმოებაში.</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F661B8" id="Text Box 2" o:spid="_x0000_s1109" type="#_x0000_t202" style="position:absolute;left:0;text-align:left;margin-left:0;margin-top:22.3pt;width:502.5pt;height:126.9pt;z-index:251664896;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" filled="f" stroked="f">
                <v:textbox>
                  <w:txbxContent>
                    <w:p w14:paraId="57162B48" w14:textId="22EBD54F" w:rsidR="00C6403A" w:rsidRPr="0068127D" w:rsidRDefault="00C6403A" w:rsidP="00185012">
                      <w:pPr>
                        <w:pBdr>
                          <w:top w:val="single" w:sz="24" w:space="8" w:color="4472C4"/>
                          <w:bottom w:val="single" w:sz="24" w:space="8" w:color="4472C4"/>
                        </w:pBdr>
                        <w:jc w:val="both"/>
                        <w:rPr>
                          <w:rFonts w:ascii="Sylfaen" w:hAnsi="Sylfaen" w:cs="Menlo Regular"/>
                          <w:b/>
                          <w:i/>
                          <w:iCs/>
                          <w:color w:val="4472C4"/>
                          <w:sz w:val="22"/>
                          <w:szCs w:val="22"/>
                        </w:rPr>
                      </w:pPr>
                      <w:r w:rsidRPr="0068127D">
                        <w:rPr>
                          <w:rFonts w:ascii="Sylfaen" w:hAnsi="Sylfaen" w:cs="Menlo Regular"/>
                          <w:b/>
                          <w:i/>
                          <w:iCs/>
                          <w:color w:val="4472C4"/>
                          <w:sz w:val="22"/>
                          <w:szCs w:val="22"/>
                        </w:rPr>
                        <w:t>ჩვენ</w:t>
                      </w:r>
                      <w:r>
                        <w:rPr>
                          <w:rFonts w:ascii="Sylfaen" w:hAnsi="Sylfaen" w:cs="Menlo Regular"/>
                          <w:b/>
                          <w:i/>
                          <w:iCs/>
                          <w:color w:val="4472C4"/>
                          <w:sz w:val="22"/>
                          <w:szCs w:val="22"/>
                          <w:lang w:val="ka-GE"/>
                        </w:rPr>
                        <w:t>ს</w:t>
                      </w:r>
                      <w:r w:rsidRPr="0068127D">
                        <w:rPr>
                          <w:rFonts w:ascii="Sylfaen" w:hAnsi="Sylfaen" w:cs="Menlo Regular"/>
                          <w:b/>
                          <w:i/>
                          <w:iCs/>
                          <w:color w:val="4472C4"/>
                          <w:sz w:val="22"/>
                          <w:szCs w:val="22"/>
                        </w:rPr>
                        <w:t xml:space="preserve"> ხედვა</w:t>
                      </w:r>
                      <w:r>
                        <w:rPr>
                          <w:rFonts w:ascii="Sylfaen" w:hAnsi="Sylfaen" w:cs="Menlo Regular"/>
                          <w:b/>
                          <w:i/>
                          <w:iCs/>
                          <w:color w:val="4472C4"/>
                          <w:sz w:val="22"/>
                          <w:szCs w:val="22"/>
                          <w:lang w:val="ka-GE"/>
                        </w:rPr>
                        <w:t>ს</w:t>
                      </w:r>
                      <w:r w:rsidRPr="0068127D">
                        <w:rPr>
                          <w:rFonts w:ascii="Sylfaen" w:hAnsi="Sylfaen" w:cs="Menlo Regular"/>
                          <w:b/>
                          <w:i/>
                          <w:iCs/>
                          <w:color w:val="4472C4"/>
                          <w:sz w:val="22"/>
                          <w:szCs w:val="22"/>
                        </w:rPr>
                        <w:t xml:space="preserve"> </w:t>
                      </w:r>
                      <w:r w:rsidRPr="0068127D">
                        <w:rPr>
                          <w:rFonts w:ascii="Sylfaen" w:hAnsi="Sylfaen" w:cs="Menlo Regular"/>
                          <w:b/>
                          <w:i/>
                          <w:iCs/>
                          <w:color w:val="4472C4"/>
                          <w:sz w:val="22"/>
                          <w:szCs w:val="22"/>
                          <w:lang w:val="ka-GE"/>
                        </w:rPr>
                        <w:t>წარმ</w:t>
                      </w:r>
                      <w:r>
                        <w:rPr>
                          <w:rFonts w:ascii="Sylfaen" w:hAnsi="Sylfaen" w:cs="Menlo Regular"/>
                          <w:b/>
                          <w:i/>
                          <w:iCs/>
                          <w:color w:val="4472C4"/>
                          <w:sz w:val="22"/>
                          <w:szCs w:val="22"/>
                          <w:lang w:val="ka-GE"/>
                        </w:rPr>
                        <w:t>ო</w:t>
                      </w:r>
                      <w:r w:rsidRPr="0068127D">
                        <w:rPr>
                          <w:rFonts w:ascii="Sylfaen" w:hAnsi="Sylfaen" w:cs="Menlo Regular"/>
                          <w:b/>
                          <w:i/>
                          <w:iCs/>
                          <w:color w:val="4472C4"/>
                          <w:sz w:val="22"/>
                          <w:szCs w:val="22"/>
                          <w:lang w:val="ka-GE"/>
                        </w:rPr>
                        <w:t>ადგენს</w:t>
                      </w:r>
                      <w:r>
                        <w:rPr>
                          <w:rFonts w:ascii="Sylfaen" w:hAnsi="Sylfaen" w:cs="Menlo Regular"/>
                          <w:b/>
                          <w:i/>
                          <w:iCs/>
                          <w:color w:val="4472C4"/>
                          <w:sz w:val="22"/>
                          <w:szCs w:val="22"/>
                        </w:rPr>
                        <w:t xml:space="preserve"> </w:t>
                      </w:r>
                      <w:r w:rsidRPr="0068127D">
                        <w:rPr>
                          <w:rFonts w:ascii="Sylfaen" w:hAnsi="Sylfaen" w:cs="Menlo Regular"/>
                          <w:b/>
                          <w:i/>
                          <w:iCs/>
                          <w:color w:val="4472C4"/>
                          <w:sz w:val="22"/>
                          <w:szCs w:val="22"/>
                        </w:rPr>
                        <w:t>საქართველოს სტატისტიკის ეროვნული სისტემის</w:t>
                      </w:r>
                      <w:r>
                        <w:rPr>
                          <w:rFonts w:ascii="Sylfaen" w:hAnsi="Sylfaen" w:cs="Menlo Regular"/>
                          <w:b/>
                          <w:i/>
                          <w:iCs/>
                          <w:color w:val="4472C4"/>
                          <w:sz w:val="22"/>
                          <w:szCs w:val="22"/>
                        </w:rPr>
                        <w:t xml:space="preserve"> </w:t>
                      </w:r>
                      <w:r w:rsidRPr="0068127D">
                        <w:rPr>
                          <w:rFonts w:ascii="Sylfaen" w:hAnsi="Sylfaen" w:cs="Menlo Regular"/>
                          <w:b/>
                          <w:i/>
                          <w:iCs/>
                          <w:color w:val="4472C4"/>
                          <w:sz w:val="22"/>
                          <w:szCs w:val="22"/>
                        </w:rPr>
                        <w:t>მონაცემთა მართვისა და განკარგვის გარდაქმნა</w:t>
                      </w:r>
                      <w:r>
                        <w:rPr>
                          <w:rFonts w:ascii="Sylfaen" w:hAnsi="Sylfaen" w:cs="Menlo Regular"/>
                          <w:b/>
                          <w:i/>
                          <w:iCs/>
                          <w:color w:val="4472C4"/>
                          <w:sz w:val="22"/>
                          <w:szCs w:val="22"/>
                        </w:rPr>
                        <w:t xml:space="preserve"> </w:t>
                      </w:r>
                      <w:r w:rsidRPr="0068127D">
                        <w:rPr>
                          <w:rFonts w:ascii="Sylfaen" w:hAnsi="Sylfaen" w:cs="Menlo Regular"/>
                          <w:b/>
                          <w:i/>
                          <w:iCs/>
                          <w:color w:val="4472C4"/>
                          <w:sz w:val="22"/>
                          <w:szCs w:val="22"/>
                        </w:rPr>
                        <w:t>ძლიერ და კარგად კოორდინირებულ მოდელად. ინოვაციური მიდგომებისა და ადაპტაციის შესაძლებლობების გაძლიერებით, ჩვენ მზად ვართ შევასრულოთ წამყვანი მაკოორდინირებელი ორგანოს როლი</w:t>
                      </w:r>
                      <w:r>
                        <w:rPr>
                          <w:rFonts w:ascii="Sylfaen" w:hAnsi="Sylfaen" w:cs="Menlo Regular"/>
                          <w:b/>
                          <w:i/>
                          <w:iCs/>
                          <w:color w:val="4472C4"/>
                          <w:sz w:val="22"/>
                          <w:szCs w:val="22"/>
                        </w:rPr>
                        <w:t>,</w:t>
                      </w:r>
                      <w:r w:rsidRPr="0068127D">
                        <w:rPr>
                          <w:rFonts w:ascii="Sylfaen" w:hAnsi="Sylfaen" w:cs="Menlo Regular"/>
                          <w:b/>
                          <w:i/>
                          <w:iCs/>
                          <w:color w:val="4472C4"/>
                          <w:sz w:val="22"/>
                          <w:szCs w:val="22"/>
                        </w:rPr>
                        <w:t xml:space="preserve"> ინფორმირებული გადაწყვეტილებების მიღებისა და ევროკავშირში ინტეგრაციის პროცესის მხარდასაჭერად</w:t>
                      </w:r>
                      <w:r>
                        <w:rPr>
                          <w:rFonts w:ascii="Sylfaen" w:hAnsi="Sylfaen" w:cs="Menlo Regular"/>
                          <w:b/>
                          <w:i/>
                          <w:iCs/>
                          <w:color w:val="4472C4"/>
                          <w:sz w:val="22"/>
                          <w:szCs w:val="22"/>
                        </w:rPr>
                        <w:t xml:space="preserve">, </w:t>
                      </w:r>
                      <w:r>
                        <w:rPr>
                          <w:rFonts w:ascii="Sylfaen" w:hAnsi="Sylfaen" w:cs="Menlo Regular"/>
                          <w:b/>
                          <w:i/>
                          <w:iCs/>
                          <w:color w:val="4472C4"/>
                          <w:sz w:val="22"/>
                          <w:szCs w:val="22"/>
                          <w:lang w:val="ka-GE"/>
                        </w:rPr>
                        <w:t xml:space="preserve"> </w:t>
                      </w:r>
                      <w:r w:rsidRPr="0068127D">
                        <w:rPr>
                          <w:rFonts w:ascii="Sylfaen" w:hAnsi="Sylfaen" w:cs="Menlo Regular"/>
                          <w:b/>
                          <w:i/>
                          <w:iCs/>
                          <w:color w:val="4472C4"/>
                          <w:sz w:val="22"/>
                          <w:szCs w:val="22"/>
                        </w:rPr>
                        <w:t>სანდო, დროული და მომხარებელზე ორიენტირებული ოფიციალური სტატისტიკის წარმოებაში.</w:t>
                      </w:r>
                    </w:p>
                  </w:txbxContent>
                </v:textbox>
                <w10:wrap type="topAndBottom" anchorx="margin"/>
              </v:shape>
            </w:pict>
          </mc:Fallback>
        </mc:AlternateContent>
      </w:r>
      <w:r w:rsidR="005E759F" w:rsidRPr="0024465B">
        <w:rPr>
          <w:rFonts w:ascii="Sylfaen" w:hAnsi="Sylfaen" w:cs="Menlo Regular"/>
          <w:b/>
          <w:bCs/>
          <w:color w:val="000000" w:themeColor="text1"/>
          <w:sz w:val="22"/>
          <w:szCs w:val="22"/>
          <w:lang w:val="ka-GE"/>
        </w:rPr>
        <w:t>ხედვის განაცხადი:</w:t>
      </w:r>
    </w:p>
    <w:p w14:paraId="136333B7" w14:textId="728CCA37" w:rsidR="00D5752D" w:rsidRPr="0024465B" w:rsidRDefault="00D5752D" w:rsidP="00942121">
      <w:pPr>
        <w:pStyle w:val="Default"/>
        <w:spacing w:after="120"/>
        <w:ind w:firstLine="567"/>
        <w:jc w:val="both"/>
        <w:rPr>
          <w:rFonts w:ascii="Sylfaen" w:hAnsi="Sylfaen" w:cs="Menlo Regular"/>
          <w:b/>
          <w:color w:val="000000" w:themeColor="text1"/>
          <w:sz w:val="22"/>
          <w:szCs w:val="22"/>
        </w:rPr>
      </w:pPr>
      <w:r w:rsidRPr="0024465B">
        <w:rPr>
          <w:rFonts w:ascii="Sylfaen" w:hAnsi="Sylfaen" w:cs="Menlo Regular"/>
          <w:color w:val="000000" w:themeColor="text1"/>
          <w:sz w:val="22"/>
          <w:szCs w:val="22"/>
        </w:rPr>
        <w:t>ჩვენ ვცდილობთ მუდმივად გავაუმჯობესოთ და გავაფართოვოთ მონაცემთა დამუშავების შესაძლებლობები სხვადასხვა წყაროდან მიღებული მონაცემების შეფასებისას</w:t>
      </w:r>
      <w:r w:rsidR="005B43F6" w:rsidRPr="0024465B">
        <w:rPr>
          <w:rFonts w:ascii="Sylfaen" w:hAnsi="Sylfaen" w:cs="Menlo Regular"/>
          <w:color w:val="000000" w:themeColor="text1"/>
          <w:sz w:val="22"/>
          <w:szCs w:val="22"/>
          <w:lang w:val="ka-GE"/>
        </w:rPr>
        <w:t xml:space="preserve"> და </w:t>
      </w:r>
      <w:r w:rsidR="005B43F6" w:rsidRPr="0024465B">
        <w:rPr>
          <w:rFonts w:ascii="Sylfaen" w:hAnsi="Sylfaen" w:cs="Menlo Regular"/>
          <w:color w:val="000000" w:themeColor="text1"/>
          <w:sz w:val="22"/>
          <w:szCs w:val="22"/>
        </w:rPr>
        <w:t>გა</w:t>
      </w:r>
      <w:r w:rsidR="005B43F6" w:rsidRPr="0024465B">
        <w:rPr>
          <w:rFonts w:ascii="Sylfaen" w:hAnsi="Sylfaen" w:cs="Menlo Regular"/>
          <w:color w:val="000000" w:themeColor="text1"/>
          <w:sz w:val="22"/>
          <w:szCs w:val="22"/>
          <w:lang w:val="ka-GE"/>
        </w:rPr>
        <w:t>ვა</w:t>
      </w:r>
      <w:r w:rsidR="005B43F6" w:rsidRPr="0024465B">
        <w:rPr>
          <w:rFonts w:ascii="Sylfaen" w:hAnsi="Sylfaen" w:cs="Menlo Regular"/>
          <w:color w:val="000000" w:themeColor="text1"/>
          <w:sz w:val="22"/>
          <w:szCs w:val="22"/>
        </w:rPr>
        <w:t xml:space="preserve">ადვილოთ </w:t>
      </w:r>
      <w:r w:rsidRPr="0024465B">
        <w:rPr>
          <w:rFonts w:ascii="Sylfaen" w:hAnsi="Sylfaen" w:cs="Menlo Regular"/>
          <w:color w:val="000000" w:themeColor="text1"/>
          <w:sz w:val="22"/>
          <w:szCs w:val="22"/>
        </w:rPr>
        <w:t>მონაცემების გაზიარება.</w:t>
      </w:r>
      <w:r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როგორც საქართველო</w:t>
      </w:r>
      <w:r w:rsidRPr="0024465B">
        <w:rPr>
          <w:rFonts w:ascii="Sylfaen" w:hAnsi="Sylfaen" w:cs="Menlo Regular"/>
          <w:color w:val="000000" w:themeColor="text1"/>
          <w:sz w:val="22"/>
          <w:szCs w:val="22"/>
          <w:lang w:val="ka-GE"/>
        </w:rPr>
        <w:t>ში</w:t>
      </w:r>
      <w:r w:rsidRPr="0024465B">
        <w:rPr>
          <w:rFonts w:ascii="Sylfaen" w:hAnsi="Sylfaen" w:cs="Menlo Regular"/>
          <w:color w:val="000000" w:themeColor="text1"/>
          <w:sz w:val="22"/>
          <w:szCs w:val="22"/>
        </w:rPr>
        <w:t xml:space="preserve"> ინოვაციური </w:t>
      </w:r>
      <w:r w:rsidRPr="0024465B">
        <w:rPr>
          <w:rFonts w:ascii="Sylfaen" w:hAnsi="Sylfaen" w:cs="Menlo Regular"/>
          <w:color w:val="000000" w:themeColor="text1"/>
          <w:sz w:val="22"/>
          <w:szCs w:val="22"/>
          <w:lang w:val="ka-GE"/>
        </w:rPr>
        <w:t xml:space="preserve">მეთოდებით </w:t>
      </w:r>
      <w:r w:rsidRPr="0024465B">
        <w:rPr>
          <w:rFonts w:ascii="Sylfaen" w:hAnsi="Sylfaen" w:cs="Menlo Regular"/>
          <w:color w:val="000000" w:themeColor="text1"/>
          <w:sz w:val="22"/>
          <w:szCs w:val="22"/>
        </w:rPr>
        <w:t xml:space="preserve">მონაცემების </w:t>
      </w:r>
      <w:r w:rsidRPr="0024465B">
        <w:rPr>
          <w:rFonts w:ascii="Sylfaen" w:hAnsi="Sylfaen" w:cs="Menlo Regular"/>
          <w:color w:val="000000" w:themeColor="text1"/>
          <w:sz w:val="22"/>
          <w:szCs w:val="22"/>
          <w:lang w:val="ka-GE"/>
        </w:rPr>
        <w:t xml:space="preserve">წარმოების </w:t>
      </w:r>
      <w:r w:rsidRPr="0024465B">
        <w:rPr>
          <w:rFonts w:ascii="Sylfaen" w:hAnsi="Sylfaen" w:cs="Menlo Regular"/>
          <w:color w:val="000000" w:themeColor="text1"/>
          <w:sz w:val="22"/>
          <w:szCs w:val="22"/>
        </w:rPr>
        <w:t>ლიდერები, ჩვენ მოწოდებულნი ვართ</w:t>
      </w:r>
      <w:r w:rsidRPr="0024465B">
        <w:rPr>
          <w:rFonts w:ascii="Sylfaen" w:hAnsi="Sylfaen" w:cs="Menlo Regular"/>
          <w:color w:val="000000" w:themeColor="text1"/>
          <w:sz w:val="22"/>
          <w:szCs w:val="22"/>
          <w:lang w:val="ka-GE"/>
        </w:rPr>
        <w:t xml:space="preserve"> მონაცემთა</w:t>
      </w:r>
      <w:r w:rsidRPr="0024465B">
        <w:rPr>
          <w:rFonts w:ascii="Sylfaen" w:hAnsi="Sylfaen" w:cs="Menlo Regular"/>
          <w:color w:val="000000" w:themeColor="text1"/>
          <w:sz w:val="22"/>
          <w:szCs w:val="22"/>
        </w:rPr>
        <w:t xml:space="preserve"> მართვის, გაზიარებ</w:t>
      </w:r>
      <w:r w:rsidRPr="0024465B">
        <w:rPr>
          <w:rFonts w:ascii="Sylfaen" w:hAnsi="Sylfaen" w:cs="Menlo Regular"/>
          <w:color w:val="000000" w:themeColor="text1"/>
          <w:sz w:val="22"/>
          <w:szCs w:val="22"/>
          <w:lang w:val="ka-GE"/>
        </w:rPr>
        <w:t>ის</w:t>
      </w:r>
      <w:r w:rsidRPr="0024465B">
        <w:rPr>
          <w:rFonts w:ascii="Sylfaen" w:hAnsi="Sylfaen" w:cs="Menlo Regular"/>
          <w:color w:val="000000" w:themeColor="text1"/>
          <w:sz w:val="22"/>
          <w:szCs w:val="22"/>
        </w:rPr>
        <w:t xml:space="preserve"> და გამოყენებ</w:t>
      </w:r>
      <w:r w:rsidRPr="0024465B">
        <w:rPr>
          <w:rFonts w:ascii="Sylfaen" w:hAnsi="Sylfaen" w:cs="Menlo Regular"/>
          <w:color w:val="000000" w:themeColor="text1"/>
          <w:sz w:val="22"/>
          <w:szCs w:val="22"/>
          <w:lang w:val="ka-GE"/>
        </w:rPr>
        <w:t>ის სრულყოფისკენ</w:t>
      </w:r>
      <w:r w:rsidR="00055C5A" w:rsidRPr="0024465B">
        <w:rPr>
          <w:rFonts w:ascii="Sylfaen" w:hAnsi="Sylfaen" w:cs="Menlo Regular"/>
          <w:color w:val="000000" w:themeColor="text1"/>
          <w:sz w:val="22"/>
          <w:szCs w:val="22"/>
        </w:rPr>
        <w:t>,</w:t>
      </w:r>
      <w:r w:rsidRPr="0024465B">
        <w:rPr>
          <w:rFonts w:ascii="Sylfaen" w:hAnsi="Sylfaen" w:cs="Menlo Regular"/>
          <w:color w:val="000000" w:themeColor="text1"/>
          <w:sz w:val="22"/>
          <w:szCs w:val="22"/>
        </w:rPr>
        <w:t xml:space="preserve"> </w:t>
      </w:r>
      <w:r w:rsidRPr="0024465B">
        <w:rPr>
          <w:rFonts w:ascii="Sylfaen" w:hAnsi="Sylfaen" w:cs="Menlo Regular"/>
          <w:color w:val="000000" w:themeColor="text1"/>
          <w:sz w:val="22"/>
          <w:szCs w:val="22"/>
          <w:lang w:val="ka-GE"/>
        </w:rPr>
        <w:t>ქვეყნის</w:t>
      </w:r>
      <w:r w:rsidRPr="0024465B">
        <w:rPr>
          <w:rFonts w:ascii="Sylfaen" w:hAnsi="Sylfaen" w:cs="Menlo Regular"/>
          <w:color w:val="000000" w:themeColor="text1"/>
          <w:sz w:val="22"/>
          <w:szCs w:val="22"/>
        </w:rPr>
        <w:t xml:space="preserve"> ეკონომიკის</w:t>
      </w:r>
      <w:r w:rsidRPr="0024465B">
        <w:rPr>
          <w:rFonts w:ascii="Sylfaen" w:hAnsi="Sylfaen" w:cs="Menlo Regular"/>
          <w:color w:val="000000" w:themeColor="text1"/>
          <w:sz w:val="22"/>
          <w:szCs w:val="22"/>
          <w:lang w:val="ka-GE"/>
        </w:rPr>
        <w:t xml:space="preserve"> წინსვლისა</w:t>
      </w:r>
      <w:r w:rsidRPr="0024465B">
        <w:rPr>
          <w:rFonts w:ascii="Sylfaen" w:hAnsi="Sylfaen" w:cs="Menlo Regular"/>
          <w:color w:val="000000" w:themeColor="text1"/>
          <w:sz w:val="22"/>
          <w:szCs w:val="22"/>
        </w:rPr>
        <w:t xml:space="preserve"> და მთლიანად საზოგადოების სასარგებლოდ.</w:t>
      </w:r>
    </w:p>
    <w:p w14:paraId="7A9B305F" w14:textId="5BD9FC66" w:rsidR="00B0248C" w:rsidRPr="0024465B" w:rsidRDefault="005B43F6" w:rsidP="00942121">
      <w:pPr>
        <w:pStyle w:val="Default"/>
        <w:jc w:val="both"/>
        <w:rPr>
          <w:rFonts w:ascii="Sylfaen" w:hAnsi="Sylfaen" w:cs="Menlo Regular"/>
          <w:b/>
          <w:iCs/>
          <w:color w:val="70AD47" w:themeColor="accent6"/>
          <w:sz w:val="22"/>
          <w:szCs w:val="22"/>
        </w:rPr>
      </w:pPr>
      <w:r w:rsidRPr="0024465B">
        <w:rPr>
          <w:rFonts w:ascii="Sylfaen" w:hAnsi="Sylfaen" w:cs="Times New Roman"/>
          <w:b/>
          <w:bCs/>
          <w:iCs/>
          <w:noProof/>
          <w:color w:val="auto"/>
        </w:rPr>
        <mc:AlternateContent>
          <mc:Choice Requires="wps">
            <w:drawing>
              <wp:anchor distT="91440" distB="91440" distL="114300" distR="114300" simplePos="0" relativeHeight="251666944" behindDoc="0" locked="0" layoutInCell="1" allowOverlap="1" wp14:anchorId="0887B23C" wp14:editId="74BC3FF8">
                <wp:simplePos x="0" y="0"/>
                <wp:positionH relativeFrom="page">
                  <wp:posOffset>720725</wp:posOffset>
                </wp:positionH>
                <wp:positionV relativeFrom="paragraph">
                  <wp:posOffset>291465</wp:posOffset>
                </wp:positionV>
                <wp:extent cx="6381115" cy="1173480"/>
                <wp:effectExtent l="0" t="0" r="0" b="0"/>
                <wp:wrapTopAndBottom/>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115" cy="1173480"/>
                        </a:xfrm>
                        <a:prstGeom prst="rect">
                          <a:avLst/>
                        </a:prstGeom>
                        <a:noFill/>
                        <a:ln w="9525">
                          <a:noFill/>
                          <a:miter lim="800000"/>
                          <a:headEnd/>
                          <a:tailEnd/>
                        </a:ln>
                      </wps:spPr>
                      <wps:txbx>
                        <w:txbxContent>
                          <w:p w14:paraId="3904B260" w14:textId="04FE613A" w:rsidR="00C6403A" w:rsidRPr="00254481" w:rsidRDefault="00C6403A" w:rsidP="00B0248C">
                            <w:pPr>
                              <w:pBdr>
                                <w:top w:val="single" w:sz="24" w:space="8" w:color="4472C4" w:themeColor="accent1"/>
                                <w:bottom w:val="single" w:sz="24" w:space="8" w:color="4472C4" w:themeColor="accent1"/>
                              </w:pBdr>
                              <w:jc w:val="both"/>
                              <w:rPr>
                                <w:b/>
                                <w:i/>
                                <w:iCs/>
                                <w:color w:val="4472C4" w:themeColor="accent1"/>
                                <w:sz w:val="22"/>
                                <w:szCs w:val="22"/>
                                <w:lang w:val="en-GB"/>
                              </w:rPr>
                            </w:pPr>
                            <w:r w:rsidRPr="00254481">
                              <w:rPr>
                                <w:rFonts w:ascii="Sylfaen" w:hAnsi="Sylfaen" w:cs="Menlo Regular"/>
                                <w:b/>
                                <w:i/>
                                <w:iCs/>
                                <w:color w:val="4472C4" w:themeColor="accent1"/>
                                <w:sz w:val="22"/>
                                <w:szCs w:val="22"/>
                              </w:rPr>
                              <w:t>საქართველოს ოფიციალური სტატისტიკის ეროვნული სისტემის მისიას წარმოადგენს</w:t>
                            </w:r>
                            <w:r>
                              <w:rPr>
                                <w:rFonts w:ascii="Sylfaen" w:hAnsi="Sylfaen" w:cs="Menlo Regular"/>
                                <w:b/>
                                <w:i/>
                                <w:iCs/>
                                <w:color w:val="4472C4" w:themeColor="accent1"/>
                                <w:sz w:val="22"/>
                                <w:szCs w:val="22"/>
                              </w:rPr>
                              <w:t xml:space="preserve"> </w:t>
                            </w:r>
                            <w:r w:rsidRPr="00254481">
                              <w:rPr>
                                <w:rFonts w:ascii="Sylfaen" w:hAnsi="Sylfaen" w:cs="Menlo Regular"/>
                                <w:b/>
                                <w:i/>
                                <w:iCs/>
                                <w:color w:val="4472C4" w:themeColor="accent1"/>
                                <w:sz w:val="22"/>
                                <w:szCs w:val="22"/>
                              </w:rPr>
                              <w:t>მაღალი ხარისხის, დროული და რელევანტური ოფიციალური სტატისტიკის წარმოება და გავრცელება. ეს, თავის მხრივ, უზრუნველყოფს გადაწყვეტილების მიმღები პირების შესაძლებლობების ზრდასა და საჯარო ანგარიშვალდებულების გაძლიერებას. ინფორმირებული გადაწყვეტილების მიღების პროცესის მხარდასაჭერად ჩვენ მზად ვართ სრულვყოთ სტატისტიკის ეროვნული სისტემა, რომელიც მისაღები იქნება მომხმარებელთა ფართო წრისათვის, სრულად დააკმაყოფილებს მათ მოთხოვნებს და უზრუნველყოფს მათ ხელთ არსებული მონაცემების სრული პოტენციალის ათვისებას.</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887B23C" id="_x0000_s1110" type="#_x0000_t202" style="position:absolute;left:0;text-align:left;margin-left:56.75pt;margin-top:22.95pt;width:502.45pt;height:92.4pt;z-index:251666944;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" filled="f" stroked="f">
                <v:textbox style="mso-fit-shape-to-text:t">
                  <w:txbxContent>
                    <w:p w14:paraId="3904B260" w14:textId="04FE613A" w:rsidR="00C6403A" w:rsidRPr="00254481" w:rsidRDefault="00C6403A" w:rsidP="00B0248C">
                      <w:pPr>
                        <w:pBdr>
                          <w:top w:val="single" w:sz="24" w:space="8" w:color="4472C4" w:themeColor="accent1"/>
                          <w:bottom w:val="single" w:sz="24" w:space="8" w:color="4472C4" w:themeColor="accent1"/>
                        </w:pBdr>
                        <w:jc w:val="both"/>
                        <w:rPr>
                          <w:b/>
                          <w:i/>
                          <w:iCs/>
                          <w:color w:val="4472C4" w:themeColor="accent1"/>
                          <w:sz w:val="22"/>
                          <w:szCs w:val="22"/>
                          <w:lang w:val="en-GB"/>
                        </w:rPr>
                      </w:pPr>
                      <w:r w:rsidRPr="00254481">
                        <w:rPr>
                          <w:rFonts w:ascii="Sylfaen" w:hAnsi="Sylfaen" w:cs="Menlo Regular"/>
                          <w:b/>
                          <w:i/>
                          <w:iCs/>
                          <w:color w:val="4472C4" w:themeColor="accent1"/>
                          <w:sz w:val="22"/>
                          <w:szCs w:val="22"/>
                        </w:rPr>
                        <w:t>საქართველოს ოფიციალური სტატისტიკის ეროვნული სისტემის მისიას წარმოადგენს</w:t>
                      </w:r>
                      <w:r>
                        <w:rPr>
                          <w:rFonts w:ascii="Sylfaen" w:hAnsi="Sylfaen" w:cs="Menlo Regular"/>
                          <w:b/>
                          <w:i/>
                          <w:iCs/>
                          <w:color w:val="4472C4" w:themeColor="accent1"/>
                          <w:sz w:val="22"/>
                          <w:szCs w:val="22"/>
                        </w:rPr>
                        <w:t xml:space="preserve"> </w:t>
                      </w:r>
                      <w:r w:rsidRPr="00254481">
                        <w:rPr>
                          <w:rFonts w:ascii="Sylfaen" w:hAnsi="Sylfaen" w:cs="Menlo Regular"/>
                          <w:b/>
                          <w:i/>
                          <w:iCs/>
                          <w:color w:val="4472C4" w:themeColor="accent1"/>
                          <w:sz w:val="22"/>
                          <w:szCs w:val="22"/>
                        </w:rPr>
                        <w:t>მაღალი ხარისხის, დროული და რელევანტური ოფიციალური სტატისტიკის წარმოება და გავრცელება. ეს, თავის მხრივ, უზრუნველყოფს გადაწყვეტილების მიმღები პირების შესაძლებლობების ზრდასა და საჯარო ანგარიშვალდებულების გაძლიერებას. ინფორმირებული გადაწყვეტილების მიღების პროცესის მხარდასაჭერად ჩვენ მზად ვართ სრულვყოთ სტატისტიკის ეროვნული სისტემა, რომელიც მისაღები იქნება მომხმარებელთა ფართო წრისათვის, სრულად დააკმაყოფილებს მათ მოთხოვნებს და უზრუნველყოფს მათ ხელთ არსებული მონაცემების სრული პოტენციალის ათვისებას.</w:t>
                      </w:r>
                    </w:p>
                  </w:txbxContent>
                </v:textbox>
                <w10:wrap type="topAndBottom" anchorx="page"/>
              </v:shape>
            </w:pict>
          </mc:Fallback>
        </mc:AlternateContent>
      </w:r>
      <w:r w:rsidR="00254481" w:rsidRPr="0024465B">
        <w:rPr>
          <w:rFonts w:ascii="Sylfaen" w:hAnsi="Sylfaen" w:cs="Menlo Regular"/>
          <w:b/>
          <w:iCs/>
          <w:color w:val="auto"/>
          <w:sz w:val="22"/>
          <w:szCs w:val="22"/>
          <w:lang w:val="ka-GE"/>
        </w:rPr>
        <w:t>მისიის განაცხადი</w:t>
      </w:r>
      <w:r w:rsidR="00BD629C" w:rsidRPr="0024465B">
        <w:rPr>
          <w:rFonts w:ascii="Sylfaen" w:hAnsi="Sylfaen" w:cs="Menlo Regular"/>
          <w:b/>
          <w:iCs/>
          <w:color w:val="auto"/>
          <w:sz w:val="22"/>
          <w:szCs w:val="22"/>
          <w:lang w:val="ka-GE"/>
        </w:rPr>
        <w:t>:</w:t>
      </w:r>
    </w:p>
    <w:p w14:paraId="51FB38AF" w14:textId="1A16D184" w:rsidR="00216111" w:rsidRPr="0024465B" w:rsidRDefault="00216111" w:rsidP="000A6438">
      <w:pPr>
        <w:pStyle w:val="Default"/>
        <w:ind w:left="644"/>
        <w:jc w:val="both"/>
        <w:rPr>
          <w:rFonts w:ascii="Sylfaen" w:hAnsi="Sylfaen" w:cs="Menlo Regular"/>
          <w:b/>
          <w:color w:val="000000" w:themeColor="text1"/>
          <w:sz w:val="22"/>
          <w:szCs w:val="22"/>
        </w:rPr>
      </w:pPr>
    </w:p>
    <w:p w14:paraId="56944826" w14:textId="17306BED" w:rsidR="00C02876" w:rsidRPr="0024465B" w:rsidRDefault="00CC6B0A" w:rsidP="00CF6A90">
      <w:pPr>
        <w:pStyle w:val="Heading1"/>
        <w:rPr>
          <w:rFonts w:ascii="Sylfaen" w:hAnsi="Sylfaen"/>
          <w:sz w:val="22"/>
          <w:szCs w:val="22"/>
          <w:lang w:val="ka-GE"/>
        </w:rPr>
      </w:pPr>
      <w:bookmarkStart w:id="67" w:name="_Toc164769778"/>
      <w:r w:rsidRPr="0024465B">
        <w:rPr>
          <w:rFonts w:ascii="Sylfaen" w:hAnsi="Sylfaen"/>
        </w:rPr>
        <w:t xml:space="preserve">4. </w:t>
      </w:r>
      <w:r w:rsidR="00E766A6" w:rsidRPr="0024465B">
        <w:rPr>
          <w:rFonts w:ascii="Sylfaen" w:hAnsi="Sylfaen"/>
        </w:rPr>
        <w:t>ღირებულებები</w:t>
      </w:r>
      <w:bookmarkEnd w:id="67"/>
    </w:p>
    <w:p w14:paraId="334B9515" w14:textId="55B649F6" w:rsidR="002735A9" w:rsidRPr="0024465B" w:rsidRDefault="00C02876" w:rsidP="00942121">
      <w:pPr>
        <w:pStyle w:val="Default"/>
        <w:spacing w:before="240" w:after="120"/>
        <w:ind w:firstLine="567"/>
        <w:jc w:val="both"/>
        <w:rPr>
          <w:rFonts w:ascii="Sylfaen" w:hAnsi="Sylfaen" w:cs="Menlo Regular"/>
          <w:b/>
          <w:color w:val="000000" w:themeColor="text1"/>
          <w:sz w:val="22"/>
          <w:szCs w:val="22"/>
        </w:rPr>
      </w:pPr>
      <w:r w:rsidRPr="0024465B">
        <w:rPr>
          <w:rFonts w:ascii="Sylfaen" w:hAnsi="Sylfaen" w:cs="Menlo Regular"/>
          <w:color w:val="000000" w:themeColor="text1"/>
          <w:sz w:val="22"/>
          <w:szCs w:val="22"/>
        </w:rPr>
        <w:t xml:space="preserve">სტატისტიკის ეროვნული სისტემის ძირითადი </w:t>
      </w:r>
      <w:r w:rsidRPr="0024465B">
        <w:rPr>
          <w:rFonts w:ascii="Sylfaen" w:hAnsi="Sylfaen" w:cs="Menlo Regular"/>
          <w:color w:val="000000" w:themeColor="text1"/>
          <w:sz w:val="22"/>
          <w:szCs w:val="22"/>
          <w:lang w:val="ka-GE"/>
        </w:rPr>
        <w:t xml:space="preserve">ღირებულებები </w:t>
      </w:r>
      <w:r w:rsidR="00D43D8D" w:rsidRPr="0024465B">
        <w:rPr>
          <w:rFonts w:ascii="Sylfaen" w:hAnsi="Sylfaen" w:cs="Menlo Regular"/>
          <w:color w:val="000000" w:themeColor="text1"/>
          <w:sz w:val="22"/>
          <w:szCs w:val="22"/>
          <w:lang w:val="ka-GE"/>
        </w:rPr>
        <w:t>შესაბამისობაშია</w:t>
      </w:r>
      <w:r w:rsidRPr="0024465B">
        <w:rPr>
          <w:rFonts w:ascii="Sylfaen" w:hAnsi="Sylfaen" w:cs="Menlo Regular"/>
          <w:color w:val="000000" w:themeColor="text1"/>
          <w:sz w:val="22"/>
          <w:szCs w:val="22"/>
          <w:lang w:val="ka-GE"/>
        </w:rPr>
        <w:t xml:space="preserve"> </w:t>
      </w:r>
      <w:r w:rsidR="00D43D8D" w:rsidRPr="0024465B">
        <w:rPr>
          <w:rFonts w:ascii="Sylfaen" w:hAnsi="Sylfaen" w:cs="Menlo Regular"/>
          <w:color w:val="000000" w:themeColor="text1"/>
          <w:sz w:val="22"/>
          <w:szCs w:val="22"/>
          <w:lang w:val="ka-GE"/>
        </w:rPr>
        <w:t>„</w:t>
      </w:r>
      <w:r w:rsidRPr="0024465B">
        <w:rPr>
          <w:rFonts w:ascii="Sylfaen" w:hAnsi="Sylfaen" w:cs="Menlo Regular"/>
          <w:color w:val="000000" w:themeColor="text1"/>
          <w:sz w:val="22"/>
          <w:szCs w:val="22"/>
          <w:lang w:val="ka-GE"/>
        </w:rPr>
        <w:t>ოფიციალური სტატისტიკის შესახებ</w:t>
      </w:r>
      <w:r w:rsidR="00D43D8D" w:rsidRPr="0024465B">
        <w:rPr>
          <w:rFonts w:ascii="Sylfaen" w:hAnsi="Sylfaen" w:cs="Menlo Regular"/>
          <w:color w:val="000000" w:themeColor="text1"/>
          <w:sz w:val="22"/>
          <w:szCs w:val="22"/>
          <w:lang w:val="ka-GE"/>
        </w:rPr>
        <w:t>“</w:t>
      </w:r>
      <w:r w:rsidRPr="0024465B">
        <w:rPr>
          <w:rFonts w:ascii="Sylfaen" w:hAnsi="Sylfaen" w:cs="Menlo Regular"/>
          <w:color w:val="000000" w:themeColor="text1"/>
          <w:sz w:val="22"/>
          <w:szCs w:val="22"/>
          <w:lang w:val="ka-GE"/>
        </w:rPr>
        <w:t xml:space="preserve"> კანონ</w:t>
      </w:r>
      <w:r w:rsidR="00D43D8D" w:rsidRPr="0024465B">
        <w:rPr>
          <w:rFonts w:ascii="Sylfaen" w:hAnsi="Sylfaen" w:cs="Menlo Regular"/>
          <w:color w:val="000000" w:themeColor="text1"/>
          <w:sz w:val="22"/>
          <w:szCs w:val="22"/>
          <w:lang w:val="ka-GE"/>
        </w:rPr>
        <w:t>თან</w:t>
      </w:r>
      <w:r w:rsidRPr="0024465B">
        <w:rPr>
          <w:rFonts w:ascii="Sylfaen" w:hAnsi="Sylfaen" w:cs="Menlo Regular"/>
          <w:color w:val="000000" w:themeColor="text1"/>
          <w:sz w:val="22"/>
          <w:szCs w:val="22"/>
          <w:lang w:val="ka-GE"/>
        </w:rPr>
        <w:t xml:space="preserve"> და</w:t>
      </w:r>
      <w:r w:rsidR="00D43D8D"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lang w:val="ka-GE"/>
        </w:rPr>
        <w:t xml:space="preserve">საერთაშორისოდ აღიარებულ </w:t>
      </w:r>
      <w:r w:rsidR="00D01A98" w:rsidRPr="0024465B">
        <w:rPr>
          <w:rFonts w:ascii="Sylfaen" w:hAnsi="Sylfaen" w:cs="Menlo Regular"/>
          <w:color w:val="000000" w:themeColor="text1"/>
          <w:sz w:val="22"/>
          <w:szCs w:val="22"/>
        </w:rPr>
        <w:t xml:space="preserve">ოფიციალური </w:t>
      </w:r>
      <w:r w:rsidR="00D01A98" w:rsidRPr="0024465B">
        <w:rPr>
          <w:rFonts w:ascii="Sylfaen" w:hAnsi="Sylfaen" w:cs="Menlo Regular"/>
          <w:color w:val="000000" w:themeColor="text1"/>
          <w:sz w:val="22"/>
          <w:szCs w:val="22"/>
        </w:rPr>
        <w:lastRenderedPageBreak/>
        <w:t xml:space="preserve">სტატისტიკის </w:t>
      </w:r>
      <w:r w:rsidRPr="0024465B">
        <w:rPr>
          <w:rFonts w:ascii="Sylfaen" w:hAnsi="Sylfaen" w:cs="Menlo Regular"/>
          <w:color w:val="000000" w:themeColor="text1"/>
          <w:sz w:val="22"/>
          <w:szCs w:val="22"/>
        </w:rPr>
        <w:t>ძირითად ღირებულებებ</w:t>
      </w:r>
      <w:r w:rsidR="005B43F6" w:rsidRPr="0024465B">
        <w:rPr>
          <w:rFonts w:ascii="Sylfaen" w:hAnsi="Sylfaen" w:cs="Menlo Regular"/>
          <w:color w:val="000000" w:themeColor="text1"/>
          <w:sz w:val="22"/>
          <w:szCs w:val="22"/>
          <w:lang w:val="ka-GE"/>
        </w:rPr>
        <w:t>ის ძირითად ნაკრებ</w:t>
      </w:r>
      <w:r w:rsidR="00D01A98" w:rsidRPr="0024465B">
        <w:rPr>
          <w:rFonts w:ascii="Sylfaen" w:hAnsi="Sylfaen" w:cs="Menlo Regular"/>
          <w:color w:val="000000" w:themeColor="text1"/>
          <w:sz w:val="22"/>
          <w:szCs w:val="22"/>
          <w:lang w:val="ka-GE"/>
        </w:rPr>
        <w:t>თან</w:t>
      </w:r>
      <w:r w:rsidRPr="0024465B">
        <w:rPr>
          <w:rFonts w:ascii="Sylfaen" w:hAnsi="Sylfaen" w:cs="Menlo Regular"/>
          <w:color w:val="000000" w:themeColor="text1"/>
          <w:sz w:val="22"/>
          <w:szCs w:val="22"/>
        </w:rPr>
        <w:t xml:space="preserve">, რომელიც 2022 წელს ევროპის სტატისტიკოსთა </w:t>
      </w:r>
      <w:r w:rsidR="00445F4F" w:rsidRPr="0024465B">
        <w:rPr>
          <w:rFonts w:ascii="Sylfaen" w:hAnsi="Sylfaen" w:cs="Menlo Regular"/>
          <w:color w:val="000000" w:themeColor="text1"/>
          <w:sz w:val="22"/>
          <w:szCs w:val="22"/>
        </w:rPr>
        <w:t>კონფერენცი</w:t>
      </w:r>
      <w:r w:rsidR="00445F4F" w:rsidRPr="0024465B">
        <w:rPr>
          <w:rFonts w:ascii="Sylfaen" w:hAnsi="Sylfaen" w:cs="Menlo Regular"/>
          <w:color w:val="000000" w:themeColor="text1"/>
          <w:sz w:val="22"/>
          <w:szCs w:val="22"/>
          <w:lang w:val="ka-GE"/>
        </w:rPr>
        <w:t>ის მიერ</w:t>
      </w:r>
      <w:r w:rsidR="00445F4F" w:rsidRPr="0024465B">
        <w:rPr>
          <w:rFonts w:ascii="Sylfaen" w:hAnsi="Sylfaen" w:cs="Menlo Regular"/>
          <w:color w:val="000000" w:themeColor="text1"/>
          <w:sz w:val="22"/>
          <w:szCs w:val="22"/>
        </w:rPr>
        <w:t xml:space="preserve"> </w:t>
      </w:r>
      <w:r w:rsidRPr="0024465B">
        <w:rPr>
          <w:rFonts w:ascii="Sylfaen" w:hAnsi="Sylfaen" w:cs="Menlo Regular"/>
          <w:color w:val="000000" w:themeColor="text1"/>
          <w:sz w:val="22"/>
          <w:szCs w:val="22"/>
        </w:rPr>
        <w:t>იქნა მიღებული</w:t>
      </w:r>
      <w:r w:rsidR="00E811DD" w:rsidRPr="0024465B">
        <w:rPr>
          <w:rFonts w:ascii="Sylfaen" w:hAnsi="Sylfaen" w:cs="Menlo Regular"/>
          <w:color w:val="000000" w:themeColor="text1"/>
          <w:sz w:val="22"/>
          <w:szCs w:val="22"/>
          <w:lang w:val="ka-GE"/>
        </w:rPr>
        <w:t>.</w:t>
      </w:r>
      <w:r w:rsidR="002735A9" w:rsidRPr="0024465B">
        <w:rPr>
          <w:rStyle w:val="FootnoteReference"/>
          <w:rFonts w:ascii="Sylfaen" w:hAnsi="Sylfaen" w:cs="Menlo Regular"/>
          <w:bCs/>
          <w:color w:val="000000" w:themeColor="text1"/>
          <w:sz w:val="22"/>
          <w:szCs w:val="22"/>
        </w:rPr>
        <w:footnoteReference w:id="14"/>
      </w:r>
    </w:p>
    <w:p w14:paraId="730035CE" w14:textId="448CE532" w:rsidR="003D4FF9" w:rsidRPr="0024465B" w:rsidRDefault="003D4FF9" w:rsidP="000A6438">
      <w:pPr>
        <w:pStyle w:val="Default"/>
        <w:spacing w:after="120"/>
        <w:ind w:firstLine="567"/>
        <w:jc w:val="both"/>
        <w:rPr>
          <w:rFonts w:ascii="Sylfaen" w:hAnsi="Sylfaen" w:cs="Menlo Regular"/>
          <w:color w:val="000000" w:themeColor="text1"/>
          <w:sz w:val="22"/>
          <w:szCs w:val="22"/>
        </w:rPr>
      </w:pPr>
      <w:r w:rsidRPr="0024465B">
        <w:rPr>
          <w:rFonts w:ascii="Sylfaen" w:hAnsi="Sylfaen" w:cs="Menlo Regular"/>
          <w:color w:val="000000" w:themeColor="text1"/>
          <w:sz w:val="22"/>
          <w:szCs w:val="22"/>
        </w:rPr>
        <w:t>საქართველოს სტატისტიკის ეროვნული სისტემის ძირითადი ღირებულებებია:</w:t>
      </w:r>
    </w:p>
    <w:p w14:paraId="7108A3AB" w14:textId="33CE54E0" w:rsidR="003D4FF9" w:rsidRPr="0024465B" w:rsidRDefault="003D4FF9" w:rsidP="000A6438">
      <w:pPr>
        <w:pStyle w:val="Default"/>
        <w:numPr>
          <w:ilvl w:val="0"/>
          <w:numId w:val="50"/>
        </w:numPr>
        <w:jc w:val="both"/>
        <w:rPr>
          <w:rFonts w:ascii="Sylfaen" w:hAnsi="Sylfaen" w:cs="Menlo Regular"/>
          <w:color w:val="000000" w:themeColor="text1"/>
          <w:sz w:val="22"/>
          <w:szCs w:val="22"/>
        </w:rPr>
      </w:pPr>
      <w:r w:rsidRPr="0024465B">
        <w:rPr>
          <w:rFonts w:ascii="Sylfaen" w:hAnsi="Sylfaen" w:cs="Menlo Regular"/>
          <w:b/>
          <w:color w:val="000000" w:themeColor="text1"/>
          <w:sz w:val="22"/>
          <w:szCs w:val="22"/>
        </w:rPr>
        <w:t>პროფესიული დამოუკიდებლობა და გამოცდილება</w:t>
      </w:r>
      <w:r w:rsidRPr="0024465B">
        <w:rPr>
          <w:rFonts w:ascii="Sylfaen" w:hAnsi="Sylfaen" w:cs="Menlo Regular"/>
          <w:color w:val="000000" w:themeColor="text1"/>
          <w:sz w:val="22"/>
          <w:szCs w:val="22"/>
        </w:rPr>
        <w:t xml:space="preserve"> – კვალიფიციური სამუშაო ძალის</w:t>
      </w:r>
      <w:r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შენარჩუნება და ხარისხისადმი ერთგულება. პროფესიული დამოუკიდებლობა</w:t>
      </w:r>
      <w:r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წარმოადგენს ზუსტი და სანდო ოფიციალური სტატისტიკის წარმოების ფუნდამენტურ</w:t>
      </w:r>
      <w:r w:rsidR="005B43F6"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პირობას;</w:t>
      </w:r>
    </w:p>
    <w:p w14:paraId="7B8FC34F" w14:textId="270DBE77" w:rsidR="003D4FF9" w:rsidRPr="0024465B" w:rsidRDefault="003D4FF9" w:rsidP="000A6438">
      <w:pPr>
        <w:pStyle w:val="Default"/>
        <w:numPr>
          <w:ilvl w:val="0"/>
          <w:numId w:val="50"/>
        </w:numPr>
        <w:jc w:val="both"/>
        <w:rPr>
          <w:rFonts w:ascii="Sylfaen" w:hAnsi="Sylfaen" w:cs="Menlo Regular"/>
          <w:color w:val="000000" w:themeColor="text1"/>
          <w:sz w:val="22"/>
          <w:szCs w:val="22"/>
        </w:rPr>
      </w:pPr>
      <w:r w:rsidRPr="0024465B">
        <w:rPr>
          <w:rFonts w:ascii="Sylfaen" w:hAnsi="Sylfaen" w:cs="Menlo Regular"/>
          <w:b/>
          <w:color w:val="000000" w:themeColor="text1"/>
          <w:sz w:val="22"/>
          <w:szCs w:val="22"/>
        </w:rPr>
        <w:t xml:space="preserve">აქტუალურობა და </w:t>
      </w:r>
      <w:r w:rsidR="008E3B48" w:rsidRPr="0024465B">
        <w:rPr>
          <w:rFonts w:ascii="Sylfaen" w:hAnsi="Sylfaen" w:cs="Menlo Regular"/>
          <w:b/>
          <w:color w:val="000000" w:themeColor="text1"/>
          <w:sz w:val="22"/>
          <w:szCs w:val="22"/>
        </w:rPr>
        <w:t>სა</w:t>
      </w:r>
      <w:r w:rsidR="008E3B48" w:rsidRPr="0024465B">
        <w:rPr>
          <w:rFonts w:ascii="Sylfaen" w:hAnsi="Sylfaen" w:cs="Menlo Regular"/>
          <w:b/>
          <w:color w:val="000000" w:themeColor="text1"/>
          <w:sz w:val="22"/>
          <w:szCs w:val="22"/>
          <w:lang w:val="ka-GE"/>
        </w:rPr>
        <w:t>იმედ</w:t>
      </w:r>
      <w:r w:rsidR="008E3B48" w:rsidRPr="0024465B">
        <w:rPr>
          <w:rFonts w:ascii="Sylfaen" w:hAnsi="Sylfaen" w:cs="Menlo Regular"/>
          <w:b/>
          <w:color w:val="000000" w:themeColor="text1"/>
          <w:sz w:val="22"/>
          <w:szCs w:val="22"/>
        </w:rPr>
        <w:t>ოობა</w:t>
      </w:r>
      <w:r w:rsidR="008E3B48" w:rsidRPr="0024465B">
        <w:rPr>
          <w:rFonts w:ascii="Sylfaen" w:hAnsi="Sylfaen" w:cs="Menlo Regular"/>
          <w:color w:val="000000" w:themeColor="text1"/>
          <w:sz w:val="22"/>
          <w:szCs w:val="22"/>
        </w:rPr>
        <w:t xml:space="preserve"> </w:t>
      </w:r>
      <w:r w:rsidRPr="0024465B">
        <w:rPr>
          <w:rFonts w:ascii="Sylfaen" w:hAnsi="Sylfaen" w:cs="Menlo Regular"/>
          <w:color w:val="000000" w:themeColor="text1"/>
          <w:sz w:val="22"/>
          <w:szCs w:val="22"/>
        </w:rPr>
        <w:t>– მონაცემთა შეგროვების, ანალიზისა და ანგარიშგების</w:t>
      </w:r>
      <w:r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საუკეთესო საერთაშორისო სტანდარტები</w:t>
      </w:r>
      <w:r w:rsidR="00124F8C" w:rsidRPr="0024465B">
        <w:rPr>
          <w:rFonts w:ascii="Sylfaen" w:hAnsi="Sylfaen" w:cs="Menlo Regular"/>
          <w:color w:val="000000" w:themeColor="text1"/>
          <w:sz w:val="22"/>
          <w:szCs w:val="22"/>
          <w:lang w:val="ka-GE"/>
        </w:rPr>
        <w:t>ს გამოცდილება</w:t>
      </w:r>
      <w:r w:rsidRPr="0024465B">
        <w:rPr>
          <w:rFonts w:ascii="Sylfaen" w:hAnsi="Sylfaen" w:cs="Menlo Regular"/>
          <w:color w:val="000000" w:themeColor="text1"/>
          <w:sz w:val="22"/>
          <w:szCs w:val="22"/>
        </w:rPr>
        <w:t xml:space="preserve"> </w:t>
      </w:r>
      <w:r w:rsidR="00D7475E" w:rsidRPr="0024465B">
        <w:rPr>
          <w:rFonts w:ascii="Sylfaen" w:hAnsi="Sylfaen" w:cs="Menlo Regular"/>
          <w:color w:val="000000" w:themeColor="text1"/>
          <w:sz w:val="22"/>
          <w:szCs w:val="22"/>
        </w:rPr>
        <w:t>მიმდინარე სოციალურ-ეკონომიკური</w:t>
      </w:r>
      <w:r w:rsidR="00D7475E" w:rsidRPr="0024465B">
        <w:rPr>
          <w:rFonts w:ascii="Sylfaen" w:hAnsi="Sylfaen" w:cs="Menlo Regular"/>
          <w:color w:val="000000" w:themeColor="text1"/>
          <w:sz w:val="22"/>
          <w:szCs w:val="22"/>
          <w:lang w:val="ka-GE"/>
        </w:rPr>
        <w:t xml:space="preserve"> </w:t>
      </w:r>
      <w:r w:rsidR="00D7475E" w:rsidRPr="0024465B">
        <w:rPr>
          <w:rFonts w:ascii="Sylfaen" w:hAnsi="Sylfaen" w:cs="Menlo Regular"/>
          <w:color w:val="000000" w:themeColor="text1"/>
          <w:sz w:val="22"/>
          <w:szCs w:val="22"/>
        </w:rPr>
        <w:t xml:space="preserve">განვითარების საჭიროებებთან შესაბამისი </w:t>
      </w:r>
      <w:r w:rsidRPr="0024465B">
        <w:rPr>
          <w:rFonts w:ascii="Sylfaen" w:hAnsi="Sylfaen" w:cs="Menlo Regular"/>
          <w:color w:val="000000" w:themeColor="text1"/>
          <w:sz w:val="22"/>
          <w:szCs w:val="22"/>
        </w:rPr>
        <w:t xml:space="preserve">ზუსტი და </w:t>
      </w:r>
      <w:r w:rsidR="008E3B48" w:rsidRPr="0024465B">
        <w:rPr>
          <w:rFonts w:ascii="Sylfaen" w:hAnsi="Sylfaen" w:cs="Menlo Regular"/>
          <w:color w:val="000000" w:themeColor="text1"/>
          <w:sz w:val="22"/>
          <w:szCs w:val="22"/>
        </w:rPr>
        <w:t>სა</w:t>
      </w:r>
      <w:r w:rsidR="008E3B48" w:rsidRPr="0024465B">
        <w:rPr>
          <w:rFonts w:ascii="Sylfaen" w:hAnsi="Sylfaen" w:cs="Menlo Regular"/>
          <w:color w:val="000000" w:themeColor="text1"/>
          <w:sz w:val="22"/>
          <w:szCs w:val="22"/>
          <w:lang w:val="ka-GE"/>
        </w:rPr>
        <w:t>იმე</w:t>
      </w:r>
      <w:r w:rsidR="008E3B48" w:rsidRPr="0024465B">
        <w:rPr>
          <w:rFonts w:ascii="Sylfaen" w:hAnsi="Sylfaen" w:cs="Menlo Regular"/>
          <w:color w:val="000000" w:themeColor="text1"/>
          <w:sz w:val="22"/>
          <w:szCs w:val="22"/>
        </w:rPr>
        <w:t xml:space="preserve">დო </w:t>
      </w:r>
      <w:r w:rsidRPr="0024465B">
        <w:rPr>
          <w:rFonts w:ascii="Sylfaen" w:hAnsi="Sylfaen" w:cs="Menlo Regular"/>
          <w:color w:val="000000" w:themeColor="text1"/>
          <w:sz w:val="22"/>
          <w:szCs w:val="22"/>
        </w:rPr>
        <w:t>ოფიციალური სტატისტიკის</w:t>
      </w:r>
      <w:r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წარმოების უზრუნველყოფის მიზნით;</w:t>
      </w:r>
    </w:p>
    <w:p w14:paraId="2BFF250D" w14:textId="0B706750" w:rsidR="003D4FF9" w:rsidRPr="0024465B" w:rsidRDefault="003D4FF9" w:rsidP="000A6438">
      <w:pPr>
        <w:pStyle w:val="Default"/>
        <w:numPr>
          <w:ilvl w:val="0"/>
          <w:numId w:val="50"/>
        </w:numPr>
        <w:jc w:val="both"/>
        <w:rPr>
          <w:rFonts w:ascii="Sylfaen" w:hAnsi="Sylfaen" w:cs="Menlo Regular"/>
          <w:color w:val="000000" w:themeColor="text1"/>
          <w:sz w:val="22"/>
          <w:szCs w:val="22"/>
        </w:rPr>
      </w:pPr>
      <w:r w:rsidRPr="0024465B">
        <w:rPr>
          <w:rFonts w:ascii="Sylfaen" w:hAnsi="Sylfaen" w:cs="Menlo Regular"/>
          <w:b/>
          <w:color w:val="000000" w:themeColor="text1"/>
          <w:sz w:val="22"/>
          <w:szCs w:val="22"/>
        </w:rPr>
        <w:t>ინოვაციურობა –</w:t>
      </w:r>
      <w:r w:rsidRPr="0024465B">
        <w:rPr>
          <w:rFonts w:ascii="Sylfaen" w:hAnsi="Sylfaen" w:cs="Menlo Regular"/>
          <w:color w:val="000000" w:themeColor="text1"/>
          <w:sz w:val="22"/>
          <w:szCs w:val="22"/>
        </w:rPr>
        <w:t xml:space="preserve"> ოფიციალური სტატისტიკის ეფექტ</w:t>
      </w:r>
      <w:r w:rsidR="00A21EB9" w:rsidRPr="0024465B">
        <w:rPr>
          <w:rFonts w:ascii="Sylfaen" w:hAnsi="Sylfaen" w:cs="Menlo Regular"/>
          <w:color w:val="000000" w:themeColor="text1"/>
          <w:sz w:val="22"/>
          <w:szCs w:val="22"/>
          <w:lang w:val="ka-GE"/>
        </w:rPr>
        <w:t>იანობის</w:t>
      </w:r>
      <w:r w:rsidRPr="0024465B">
        <w:rPr>
          <w:rFonts w:ascii="Sylfaen" w:hAnsi="Sylfaen" w:cs="Menlo Regular"/>
          <w:color w:val="000000" w:themeColor="text1"/>
          <w:sz w:val="22"/>
          <w:szCs w:val="22"/>
        </w:rPr>
        <w:t>, სიზუსტისა და</w:t>
      </w:r>
      <w:r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 xml:space="preserve">შესაბამისობის გაუმჯობესება ინოვაციური მეთოდების </w:t>
      </w:r>
      <w:r w:rsidR="00D7475E" w:rsidRPr="0024465B">
        <w:rPr>
          <w:rFonts w:ascii="Sylfaen" w:hAnsi="Sylfaen" w:cs="Menlo Regular"/>
          <w:color w:val="000000" w:themeColor="text1"/>
          <w:sz w:val="22"/>
          <w:szCs w:val="22"/>
          <w:lang w:val="ka-GE"/>
        </w:rPr>
        <w:t>მუდმივი</w:t>
      </w:r>
      <w:r w:rsidR="00D7475E" w:rsidRPr="0024465B">
        <w:rPr>
          <w:rFonts w:ascii="Sylfaen" w:hAnsi="Sylfaen" w:cs="Menlo Regular"/>
          <w:color w:val="000000" w:themeColor="text1"/>
          <w:sz w:val="22"/>
          <w:szCs w:val="22"/>
        </w:rPr>
        <w:t xml:space="preserve"> </w:t>
      </w:r>
      <w:r w:rsidR="00802A8E" w:rsidRPr="0024465B">
        <w:rPr>
          <w:rFonts w:ascii="Sylfaen" w:hAnsi="Sylfaen" w:cs="Menlo Regular"/>
          <w:color w:val="000000" w:themeColor="text1"/>
          <w:sz w:val="22"/>
          <w:szCs w:val="22"/>
          <w:lang w:val="ka-GE"/>
        </w:rPr>
        <w:t>მო</w:t>
      </w:r>
      <w:r w:rsidR="005B43F6" w:rsidRPr="0024465B">
        <w:rPr>
          <w:rFonts w:ascii="Sylfaen" w:hAnsi="Sylfaen" w:cs="Menlo Regular"/>
          <w:color w:val="000000" w:themeColor="text1"/>
          <w:sz w:val="22"/>
          <w:szCs w:val="22"/>
          <w:lang w:val="ka-GE"/>
        </w:rPr>
        <w:t>ძიებისა</w:t>
      </w:r>
      <w:r w:rsidR="005B43F6" w:rsidRPr="0024465B">
        <w:rPr>
          <w:rFonts w:ascii="Sylfaen" w:hAnsi="Sylfaen" w:cs="Menlo Regular"/>
          <w:color w:val="000000" w:themeColor="text1"/>
          <w:sz w:val="22"/>
          <w:szCs w:val="22"/>
        </w:rPr>
        <w:t xml:space="preserve"> </w:t>
      </w:r>
      <w:r w:rsidRPr="0024465B">
        <w:rPr>
          <w:rFonts w:ascii="Sylfaen" w:hAnsi="Sylfaen" w:cs="Menlo Regular"/>
          <w:color w:val="000000" w:themeColor="text1"/>
          <w:sz w:val="22"/>
          <w:szCs w:val="22"/>
        </w:rPr>
        <w:t>და დანერგვის</w:t>
      </w:r>
      <w:r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გზით;</w:t>
      </w:r>
    </w:p>
    <w:p w14:paraId="6E21E743" w14:textId="5F78E22F" w:rsidR="003D4FF9" w:rsidRPr="0024465B" w:rsidRDefault="003D4FF9" w:rsidP="000A6438">
      <w:pPr>
        <w:pStyle w:val="Default"/>
        <w:numPr>
          <w:ilvl w:val="0"/>
          <w:numId w:val="50"/>
        </w:numPr>
        <w:jc w:val="both"/>
        <w:rPr>
          <w:rFonts w:ascii="Sylfaen" w:hAnsi="Sylfaen" w:cs="Menlo Regular"/>
          <w:color w:val="000000" w:themeColor="text1"/>
          <w:sz w:val="22"/>
          <w:szCs w:val="22"/>
        </w:rPr>
      </w:pPr>
      <w:r w:rsidRPr="0024465B">
        <w:rPr>
          <w:rFonts w:ascii="Sylfaen" w:hAnsi="Sylfaen" w:cs="Menlo Regular"/>
          <w:b/>
          <w:color w:val="000000" w:themeColor="text1"/>
          <w:sz w:val="22"/>
          <w:szCs w:val="22"/>
        </w:rPr>
        <w:t xml:space="preserve">მონაცემთა კონფიდენციალურობა და </w:t>
      </w:r>
      <w:r w:rsidR="002A310C" w:rsidRPr="0024465B">
        <w:rPr>
          <w:rFonts w:ascii="Sylfaen" w:hAnsi="Sylfaen" w:cs="Menlo Regular"/>
          <w:b/>
          <w:color w:val="000000" w:themeColor="text1"/>
          <w:sz w:val="22"/>
          <w:szCs w:val="22"/>
          <w:lang w:val="ka-GE"/>
        </w:rPr>
        <w:t>დაცვა</w:t>
      </w:r>
      <w:r w:rsidR="002A310C" w:rsidRPr="0024465B">
        <w:rPr>
          <w:rFonts w:ascii="Sylfaen" w:hAnsi="Sylfaen" w:cs="Menlo Regular"/>
          <w:color w:val="000000" w:themeColor="text1"/>
          <w:sz w:val="22"/>
          <w:szCs w:val="22"/>
        </w:rPr>
        <w:t xml:space="preserve"> </w:t>
      </w:r>
      <w:r w:rsidRPr="0024465B">
        <w:rPr>
          <w:rFonts w:ascii="Sylfaen" w:hAnsi="Sylfaen" w:cs="Menlo Regular"/>
          <w:color w:val="000000" w:themeColor="text1"/>
          <w:sz w:val="22"/>
          <w:szCs w:val="22"/>
        </w:rPr>
        <w:t>– მონაცემების</w:t>
      </w:r>
      <w:r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კონფიდენციალურობისა და მონაცემთა დაცვის სისტემების უზრუნველყოფით</w:t>
      </w:r>
      <w:r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მონაცემების გამოყენებასა და დამუშავებაში კონფიდენციალურობისა და საზოგადოების</w:t>
      </w:r>
      <w:r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არსებითი ნდობის შენარჩუნება;</w:t>
      </w:r>
    </w:p>
    <w:p w14:paraId="2B1C5556" w14:textId="0248E2C4" w:rsidR="003D4FF9" w:rsidRPr="0024465B" w:rsidRDefault="003D4FF9" w:rsidP="000A6438">
      <w:pPr>
        <w:pStyle w:val="Default"/>
        <w:numPr>
          <w:ilvl w:val="0"/>
          <w:numId w:val="50"/>
        </w:numPr>
        <w:jc w:val="both"/>
        <w:rPr>
          <w:rFonts w:ascii="Sylfaen" w:hAnsi="Sylfaen" w:cs="Menlo Regular"/>
          <w:color w:val="000000" w:themeColor="text1"/>
          <w:sz w:val="22"/>
          <w:szCs w:val="22"/>
        </w:rPr>
      </w:pPr>
      <w:r w:rsidRPr="0024465B">
        <w:rPr>
          <w:rFonts w:ascii="Sylfaen" w:hAnsi="Sylfaen" w:cs="Menlo Regular"/>
          <w:b/>
          <w:color w:val="000000" w:themeColor="text1"/>
          <w:sz w:val="22"/>
          <w:szCs w:val="22"/>
        </w:rPr>
        <w:t>მომხმარებელზე ორიენტირებულობა</w:t>
      </w:r>
      <w:r w:rsidRPr="0024465B">
        <w:rPr>
          <w:rFonts w:ascii="Sylfaen" w:hAnsi="Sylfaen" w:cs="Menlo Regular"/>
          <w:color w:val="000000" w:themeColor="text1"/>
          <w:sz w:val="22"/>
          <w:szCs w:val="22"/>
        </w:rPr>
        <w:t xml:space="preserve"> – დაინტერესებული მხარეების, მათ შორის</w:t>
      </w:r>
      <w:r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პოლიტიკის გამტარებლების, მკვლევ</w:t>
      </w:r>
      <w:r w:rsidR="00055C5A" w:rsidRPr="0024465B">
        <w:rPr>
          <w:rFonts w:ascii="Sylfaen" w:hAnsi="Sylfaen" w:cs="Menlo Regular"/>
          <w:color w:val="000000" w:themeColor="text1"/>
          <w:sz w:val="22"/>
          <w:szCs w:val="22"/>
          <w:lang w:val="ka-GE"/>
        </w:rPr>
        <w:t>ა</w:t>
      </w:r>
      <w:r w:rsidRPr="0024465B">
        <w:rPr>
          <w:rFonts w:ascii="Sylfaen" w:hAnsi="Sylfaen" w:cs="Menlo Regular"/>
          <w:color w:val="000000" w:themeColor="text1"/>
          <w:sz w:val="22"/>
          <w:szCs w:val="22"/>
        </w:rPr>
        <w:t>რების, ბიზნესისა და ფართო საზოგადოების</w:t>
      </w:r>
      <w:r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საჭიროებების პრიორიტეტიზაცია და სტატისტიკური ინფორმაციის მიწოდება</w:t>
      </w:r>
      <w:r w:rsidR="00055C5A" w:rsidRPr="0024465B">
        <w:rPr>
          <w:rFonts w:ascii="Sylfaen" w:hAnsi="Sylfaen" w:cs="Menlo Regular"/>
          <w:color w:val="000000" w:themeColor="text1"/>
          <w:sz w:val="22"/>
          <w:szCs w:val="22"/>
          <w:lang w:val="ka-GE"/>
        </w:rPr>
        <w:t>,</w:t>
      </w:r>
      <w:r w:rsidRPr="0024465B">
        <w:rPr>
          <w:rFonts w:ascii="Sylfaen" w:hAnsi="Sylfaen" w:cs="Menlo Regular"/>
          <w:color w:val="000000" w:themeColor="text1"/>
          <w:sz w:val="22"/>
          <w:szCs w:val="22"/>
        </w:rPr>
        <w:t xml:space="preserve"> მათი</w:t>
      </w:r>
      <w:r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კონკრეტული საჭიროებების და მოლოდინების თანახმად;</w:t>
      </w:r>
    </w:p>
    <w:p w14:paraId="23E6A472" w14:textId="13F3BEA0" w:rsidR="003D4FF9" w:rsidRPr="0024465B" w:rsidRDefault="003D4FF9" w:rsidP="000A6438">
      <w:pPr>
        <w:pStyle w:val="Default"/>
        <w:numPr>
          <w:ilvl w:val="0"/>
          <w:numId w:val="50"/>
        </w:numPr>
        <w:jc w:val="both"/>
        <w:rPr>
          <w:rFonts w:ascii="Sylfaen" w:hAnsi="Sylfaen" w:cs="Menlo Regular"/>
          <w:color w:val="000000" w:themeColor="text1"/>
          <w:sz w:val="22"/>
          <w:szCs w:val="22"/>
        </w:rPr>
      </w:pPr>
      <w:r w:rsidRPr="0024465B">
        <w:rPr>
          <w:rFonts w:ascii="Sylfaen" w:hAnsi="Sylfaen" w:cs="Menlo Regular"/>
          <w:b/>
          <w:color w:val="000000" w:themeColor="text1"/>
          <w:sz w:val="22"/>
          <w:szCs w:val="22"/>
        </w:rPr>
        <w:t>გამჭვირვალობა და ღიაობა</w:t>
      </w:r>
      <w:r w:rsidRPr="0024465B">
        <w:rPr>
          <w:rFonts w:ascii="Sylfaen" w:hAnsi="Sylfaen" w:cs="Menlo Regular"/>
          <w:color w:val="000000" w:themeColor="text1"/>
          <w:sz w:val="22"/>
          <w:szCs w:val="22"/>
        </w:rPr>
        <w:t xml:space="preserve"> – მონაცემთა წარმოების გამჭვირვალე პროცესის,</w:t>
      </w:r>
      <w:r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მეთოდოლოგიების გაზიარებისა და მონაცემთა ღია ხელმისაწვდომობის უზრუნველყოფა</w:t>
      </w:r>
      <w:r w:rsidR="00055C5A" w:rsidRPr="0024465B">
        <w:rPr>
          <w:rFonts w:ascii="Sylfaen" w:hAnsi="Sylfaen" w:cs="Menlo Regular"/>
          <w:color w:val="000000" w:themeColor="text1"/>
          <w:sz w:val="22"/>
          <w:szCs w:val="22"/>
          <w:lang w:val="ka-GE"/>
        </w:rPr>
        <w:t>,</w:t>
      </w:r>
      <w:r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დაინტერესებულ მხარეთა სხვადასხვა ჯგუფში მონაცემთა გამოყენების</w:t>
      </w:r>
      <w:r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გასაუმჯობესებლად;</w:t>
      </w:r>
    </w:p>
    <w:p w14:paraId="116F13D6" w14:textId="1209DE94" w:rsidR="003D4FF9" w:rsidRPr="0024465B" w:rsidRDefault="003D4FF9" w:rsidP="000A6438">
      <w:pPr>
        <w:pStyle w:val="Default"/>
        <w:numPr>
          <w:ilvl w:val="0"/>
          <w:numId w:val="50"/>
        </w:numPr>
        <w:jc w:val="both"/>
        <w:rPr>
          <w:rFonts w:ascii="Sylfaen" w:hAnsi="Sylfaen" w:cs="Menlo Regular"/>
          <w:color w:val="000000" w:themeColor="text1"/>
          <w:sz w:val="22"/>
          <w:szCs w:val="22"/>
        </w:rPr>
      </w:pPr>
      <w:r w:rsidRPr="0024465B">
        <w:rPr>
          <w:rFonts w:ascii="Sylfaen" w:hAnsi="Sylfaen" w:cs="Menlo Regular"/>
          <w:b/>
          <w:color w:val="000000" w:themeColor="text1"/>
          <w:sz w:val="22"/>
          <w:szCs w:val="22"/>
        </w:rPr>
        <w:t>ინკლუზიურობა და მრავალფეროვნება</w:t>
      </w:r>
      <w:r w:rsidRPr="0024465B">
        <w:rPr>
          <w:rFonts w:ascii="Sylfaen" w:hAnsi="Sylfaen" w:cs="Menlo Regular"/>
          <w:color w:val="000000" w:themeColor="text1"/>
          <w:sz w:val="22"/>
          <w:szCs w:val="22"/>
        </w:rPr>
        <w:t xml:space="preserve"> – </w:t>
      </w:r>
      <w:r w:rsidR="00802A8E" w:rsidRPr="0024465B">
        <w:rPr>
          <w:rFonts w:ascii="Sylfaen" w:hAnsi="Sylfaen" w:cs="Menlo Regular"/>
          <w:color w:val="000000" w:themeColor="text1"/>
          <w:sz w:val="22"/>
          <w:szCs w:val="22"/>
          <w:lang w:val="ka-GE"/>
        </w:rPr>
        <w:t xml:space="preserve">შეგროვებული მონაცემების </w:t>
      </w:r>
      <w:r w:rsidRPr="0024465B">
        <w:rPr>
          <w:rFonts w:ascii="Sylfaen" w:hAnsi="Sylfaen" w:cs="Menlo Regular"/>
          <w:color w:val="000000" w:themeColor="text1"/>
          <w:sz w:val="22"/>
          <w:szCs w:val="22"/>
        </w:rPr>
        <w:t>ინკლუზიურობისა და მრავალფეროვნების</w:t>
      </w:r>
      <w:r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 xml:space="preserve">ხელშეწყობა და </w:t>
      </w:r>
      <w:r w:rsidR="00802A8E" w:rsidRPr="0024465B">
        <w:rPr>
          <w:rFonts w:ascii="Sylfaen" w:hAnsi="Sylfaen" w:cs="Menlo Regular"/>
          <w:color w:val="000000" w:themeColor="text1"/>
          <w:sz w:val="22"/>
          <w:szCs w:val="22"/>
          <w:lang w:val="ka-GE"/>
        </w:rPr>
        <w:t>მონაცემების წარმომადგენლობითობა</w:t>
      </w:r>
      <w:r w:rsidR="00802A8E" w:rsidRPr="0024465B">
        <w:rPr>
          <w:rFonts w:ascii="Sylfaen" w:hAnsi="Sylfaen" w:cs="Menlo Regular"/>
          <w:color w:val="000000" w:themeColor="text1"/>
          <w:sz w:val="22"/>
          <w:szCs w:val="22"/>
        </w:rPr>
        <w:t xml:space="preserve"> </w:t>
      </w:r>
      <w:r w:rsidRPr="0024465B">
        <w:rPr>
          <w:rFonts w:ascii="Sylfaen" w:hAnsi="Sylfaen" w:cs="Menlo Regular"/>
          <w:color w:val="000000" w:themeColor="text1"/>
          <w:sz w:val="22"/>
          <w:szCs w:val="22"/>
        </w:rPr>
        <w:t>საზოგადოების სხვადასხვა</w:t>
      </w:r>
      <w:r w:rsidRPr="0024465B">
        <w:rPr>
          <w:rFonts w:ascii="Sylfaen" w:hAnsi="Sylfaen" w:cs="Menlo Regular"/>
          <w:color w:val="000000" w:themeColor="text1"/>
          <w:sz w:val="22"/>
          <w:szCs w:val="22"/>
          <w:lang w:val="ka-GE"/>
        </w:rPr>
        <w:t xml:space="preserve"> </w:t>
      </w:r>
      <w:r w:rsidRPr="0024465B">
        <w:rPr>
          <w:rFonts w:ascii="Sylfaen" w:hAnsi="Sylfaen" w:cs="Menlo Regular"/>
          <w:color w:val="000000" w:themeColor="text1"/>
          <w:sz w:val="22"/>
          <w:szCs w:val="22"/>
        </w:rPr>
        <w:t xml:space="preserve">ჯგუფების ზუსტად დაფიქსირების მიზნით, </w:t>
      </w:r>
      <w:r w:rsidR="00222B71" w:rsidRPr="0024465B">
        <w:rPr>
          <w:rFonts w:ascii="Sylfaen" w:hAnsi="Sylfaen" w:cs="Menlo Regular"/>
          <w:color w:val="000000" w:themeColor="text1"/>
          <w:sz w:val="22"/>
          <w:szCs w:val="22"/>
          <w:lang w:val="ka-GE"/>
        </w:rPr>
        <w:t>„</w:t>
      </w:r>
      <w:r w:rsidRPr="0024465B">
        <w:rPr>
          <w:rFonts w:ascii="Sylfaen" w:hAnsi="Sylfaen" w:cs="Menlo Regular"/>
          <w:color w:val="000000" w:themeColor="text1"/>
          <w:sz w:val="22"/>
          <w:szCs w:val="22"/>
        </w:rPr>
        <w:t>არავინ დარჩეს მიღმა”</w:t>
      </w:r>
      <w:r w:rsidRPr="0024465B">
        <w:rPr>
          <w:rFonts w:ascii="Sylfaen" w:hAnsi="Sylfaen" w:cs="Menlo Regular"/>
          <w:color w:val="000000" w:themeColor="text1"/>
          <w:sz w:val="22"/>
          <w:szCs w:val="22"/>
          <w:lang w:val="ka-GE"/>
        </w:rPr>
        <w:t xml:space="preserve"> </w:t>
      </w:r>
      <w:r w:rsidR="004920EF" w:rsidRPr="0024465B">
        <w:rPr>
          <w:rFonts w:ascii="Sylfaen" w:hAnsi="Sylfaen" w:cs="Menlo Regular"/>
          <w:i/>
          <w:color w:val="000000" w:themeColor="text1"/>
          <w:sz w:val="22"/>
          <w:szCs w:val="22"/>
          <w:lang w:val="ka-GE"/>
        </w:rPr>
        <w:t>(</w:t>
      </w:r>
      <w:r w:rsidR="004920EF" w:rsidRPr="0024465B">
        <w:rPr>
          <w:rFonts w:ascii="Sylfaen" w:hAnsi="Sylfaen" w:cs="Menlo Regular"/>
          <w:i/>
          <w:color w:val="000000" w:themeColor="text1"/>
          <w:sz w:val="22"/>
          <w:szCs w:val="22"/>
        </w:rPr>
        <w:t>No One Left Behind</w:t>
      </w:r>
      <w:r w:rsidR="004920EF" w:rsidRPr="0024465B">
        <w:rPr>
          <w:rFonts w:ascii="Sylfaen" w:hAnsi="Sylfaen" w:cs="Menlo Regular"/>
          <w:i/>
          <w:color w:val="000000" w:themeColor="text1"/>
          <w:sz w:val="22"/>
          <w:szCs w:val="22"/>
          <w:lang w:val="ka-GE"/>
        </w:rPr>
        <w:t>)</w:t>
      </w:r>
      <w:r w:rsidR="004920EF" w:rsidRPr="0024465B">
        <w:rPr>
          <w:rFonts w:ascii="Sylfaen" w:hAnsi="Sylfaen" w:cs="Menlo Regular"/>
          <w:color w:val="000000" w:themeColor="text1"/>
          <w:sz w:val="22"/>
          <w:szCs w:val="22"/>
        </w:rPr>
        <w:t xml:space="preserve"> </w:t>
      </w:r>
      <w:r w:rsidRPr="0024465B">
        <w:rPr>
          <w:rFonts w:ascii="Sylfaen" w:hAnsi="Sylfaen" w:cs="Menlo Regular"/>
          <w:color w:val="000000" w:themeColor="text1"/>
          <w:sz w:val="22"/>
          <w:szCs w:val="22"/>
        </w:rPr>
        <w:t>პრინციპით.</w:t>
      </w:r>
    </w:p>
    <w:p w14:paraId="16142F2D" w14:textId="77777777" w:rsidR="00250585" w:rsidRPr="0024465B" w:rsidRDefault="00250585" w:rsidP="000A6438">
      <w:pPr>
        <w:pStyle w:val="ListParagraph"/>
        <w:numPr>
          <w:ilvl w:val="0"/>
          <w:numId w:val="4"/>
        </w:numPr>
        <w:jc w:val="both"/>
        <w:rPr>
          <w:rFonts w:ascii="Sylfaen" w:hAnsi="Sylfaen" w:cs="Times New Roman"/>
          <w:sz w:val="22"/>
          <w:szCs w:val="22"/>
          <w:lang w:val="tr-TR"/>
        </w:rPr>
        <w:sectPr w:rsidR="00250585" w:rsidRPr="0024465B" w:rsidSect="00F77E1A">
          <w:pgSz w:w="11906" w:h="16838" w:code="9"/>
          <w:pgMar w:top="1418" w:right="1021" w:bottom="1134" w:left="1134" w:header="709" w:footer="709" w:gutter="0"/>
          <w:cols w:space="708"/>
          <w:vAlign w:val="center"/>
          <w:titlePg/>
          <w:docGrid w:linePitch="360"/>
        </w:sectPr>
      </w:pPr>
    </w:p>
    <w:p w14:paraId="36084DE3" w14:textId="42252852" w:rsidR="00482277" w:rsidRPr="0024465B" w:rsidRDefault="00CC6B0A" w:rsidP="00CF6A90">
      <w:pPr>
        <w:pStyle w:val="Heading1"/>
        <w:rPr>
          <w:rFonts w:ascii="Sylfaen" w:hAnsi="Sylfaen"/>
        </w:rPr>
      </w:pPr>
      <w:bookmarkStart w:id="68" w:name="_Toc23347620"/>
      <w:bookmarkStart w:id="69" w:name="_Toc164769779"/>
      <w:bookmarkEnd w:id="2"/>
      <w:r w:rsidRPr="0024465B">
        <w:rPr>
          <w:rStyle w:val="IntenseReference"/>
          <w:rFonts w:ascii="Sylfaen" w:hAnsi="Sylfaen"/>
          <w:b w:val="0"/>
          <w:bCs w:val="0"/>
          <w:smallCaps w:val="0"/>
          <w:color w:val="2F5496" w:themeColor="accent1" w:themeShade="BF"/>
          <w:spacing w:val="0"/>
        </w:rPr>
        <w:lastRenderedPageBreak/>
        <w:t xml:space="preserve">5. </w:t>
      </w:r>
      <w:r w:rsidR="00C80EC4" w:rsidRPr="0024465B">
        <w:rPr>
          <w:rStyle w:val="IntenseReference"/>
          <w:rFonts w:ascii="Sylfaen" w:hAnsi="Sylfaen"/>
          <w:b w:val="0"/>
          <w:bCs w:val="0"/>
          <w:smallCaps w:val="0"/>
          <w:color w:val="2F5496" w:themeColor="accent1" w:themeShade="BF"/>
          <w:spacing w:val="0"/>
        </w:rPr>
        <w:t>სტრატეგიული მიზნები</w:t>
      </w:r>
      <w:bookmarkEnd w:id="68"/>
      <w:bookmarkEnd w:id="69"/>
    </w:p>
    <w:p w14:paraId="1038DF8D" w14:textId="0540C050" w:rsidR="00766534" w:rsidRPr="0024465B" w:rsidRDefault="00766534" w:rsidP="000A6438">
      <w:pPr>
        <w:spacing w:after="120"/>
        <w:ind w:firstLine="567"/>
        <w:jc w:val="both"/>
        <w:rPr>
          <w:rFonts w:ascii="Sylfaen" w:hAnsi="Sylfaen"/>
          <w:sz w:val="22"/>
          <w:szCs w:val="22"/>
          <w:lang w:val="ka-GE"/>
        </w:rPr>
      </w:pPr>
      <w:r w:rsidRPr="0024465B">
        <w:rPr>
          <w:rFonts w:ascii="Sylfaen" w:hAnsi="Sylfaen"/>
          <w:sz w:val="22"/>
          <w:szCs w:val="22"/>
        </w:rPr>
        <w:t xml:space="preserve">2024–2027 წლების ოფიციალური სტატისტიკის ეროვნული სისტემის განვითარების სტრატეგიის შემუშავების მიზანია ოფიციალური სტატისტიკის </w:t>
      </w:r>
      <w:r w:rsidR="00CF3CDA" w:rsidRPr="0024465B">
        <w:rPr>
          <w:rFonts w:ascii="Sylfaen" w:hAnsi="Sylfaen"/>
          <w:sz w:val="22"/>
          <w:szCs w:val="22"/>
          <w:lang w:val="ka-GE"/>
        </w:rPr>
        <w:t>წარმოების</w:t>
      </w:r>
      <w:r w:rsidRPr="0024465B">
        <w:rPr>
          <w:rFonts w:ascii="Sylfaen" w:hAnsi="Sylfaen"/>
          <w:sz w:val="22"/>
          <w:szCs w:val="22"/>
        </w:rPr>
        <w:t xml:space="preserve">თვის ერთიანი </w:t>
      </w:r>
      <w:r w:rsidR="005D2587" w:rsidRPr="0024465B">
        <w:rPr>
          <w:rFonts w:ascii="Sylfaen" w:hAnsi="Sylfaen"/>
          <w:sz w:val="22"/>
          <w:szCs w:val="22"/>
          <w:lang w:val="ka-GE"/>
        </w:rPr>
        <w:t>მიდგომის</w:t>
      </w:r>
      <w:r w:rsidRPr="0024465B">
        <w:rPr>
          <w:rFonts w:ascii="Sylfaen" w:hAnsi="Sylfaen"/>
          <w:sz w:val="22"/>
          <w:szCs w:val="22"/>
        </w:rPr>
        <w:t xml:space="preserve"> განსაზღვრა და</w:t>
      </w:r>
      <w:r w:rsidR="005D2587" w:rsidRPr="0024465B">
        <w:rPr>
          <w:rFonts w:ascii="Sylfaen" w:hAnsi="Sylfaen"/>
          <w:sz w:val="22"/>
          <w:szCs w:val="22"/>
        </w:rPr>
        <w:t> </w:t>
      </w:r>
      <w:r w:rsidRPr="0024465B">
        <w:rPr>
          <w:rFonts w:ascii="Sylfaen" w:hAnsi="Sylfaen"/>
          <w:sz w:val="22"/>
          <w:szCs w:val="22"/>
        </w:rPr>
        <w:t xml:space="preserve">სტატისტიკის ეროვნული სისტემის </w:t>
      </w:r>
      <w:r w:rsidR="00AC2D0C" w:rsidRPr="0024465B">
        <w:rPr>
          <w:rFonts w:ascii="Sylfaen" w:hAnsi="Sylfaen"/>
          <w:sz w:val="22"/>
          <w:szCs w:val="22"/>
          <w:lang w:val="ka-GE"/>
        </w:rPr>
        <w:t>მედეგობის</w:t>
      </w:r>
      <w:r w:rsidRPr="0024465B">
        <w:rPr>
          <w:rFonts w:ascii="Sylfaen" w:hAnsi="Sylfaen"/>
          <w:sz w:val="22"/>
          <w:szCs w:val="22"/>
        </w:rPr>
        <w:t xml:space="preserve"> </w:t>
      </w:r>
      <w:r w:rsidR="005B5000" w:rsidRPr="0024465B">
        <w:rPr>
          <w:rFonts w:ascii="Sylfaen" w:hAnsi="Sylfaen"/>
          <w:sz w:val="22"/>
          <w:szCs w:val="22"/>
        </w:rPr>
        <w:t>გა</w:t>
      </w:r>
      <w:r w:rsidR="005B5000" w:rsidRPr="0024465B">
        <w:rPr>
          <w:rFonts w:ascii="Sylfaen" w:hAnsi="Sylfaen"/>
          <w:sz w:val="22"/>
          <w:szCs w:val="22"/>
          <w:lang w:val="ka-GE"/>
        </w:rPr>
        <w:t>ძლიერება</w:t>
      </w:r>
      <w:r w:rsidRPr="0024465B">
        <w:rPr>
          <w:rFonts w:ascii="Sylfaen" w:hAnsi="Sylfaen"/>
          <w:sz w:val="22"/>
          <w:szCs w:val="22"/>
        </w:rPr>
        <w:t xml:space="preserve"> მთავარ გამოწვევებზე რეაგირების მიზნით. საქსტატი როგორც საქართველოში სტატისტიკის </w:t>
      </w:r>
      <w:r w:rsidR="00563E50" w:rsidRPr="0024465B">
        <w:rPr>
          <w:rFonts w:ascii="Sylfaen" w:hAnsi="Sylfaen"/>
          <w:sz w:val="22"/>
          <w:szCs w:val="22"/>
          <w:lang w:val="ka-GE"/>
        </w:rPr>
        <w:t xml:space="preserve">ეროვნული </w:t>
      </w:r>
      <w:r w:rsidRPr="0024465B">
        <w:rPr>
          <w:rFonts w:ascii="Sylfaen" w:hAnsi="Sylfaen"/>
          <w:sz w:val="22"/>
          <w:szCs w:val="22"/>
        </w:rPr>
        <w:t>სისტემის კოორდინატორი</w:t>
      </w:r>
      <w:r w:rsidR="00E76181" w:rsidRPr="0024465B">
        <w:rPr>
          <w:rFonts w:ascii="Sylfaen" w:hAnsi="Sylfaen"/>
          <w:sz w:val="22"/>
          <w:szCs w:val="22"/>
          <w:lang w:val="ka-GE"/>
        </w:rPr>
        <w:t>,</w:t>
      </w:r>
      <w:r w:rsidRPr="0024465B">
        <w:rPr>
          <w:rFonts w:ascii="Sylfaen" w:hAnsi="Sylfaen"/>
          <w:sz w:val="22"/>
          <w:szCs w:val="22"/>
        </w:rPr>
        <w:t xml:space="preserve"> </w:t>
      </w:r>
      <w:r w:rsidR="00E76181" w:rsidRPr="0024465B">
        <w:rPr>
          <w:rFonts w:ascii="Sylfaen" w:hAnsi="Sylfaen"/>
          <w:sz w:val="22"/>
          <w:szCs w:val="22"/>
        </w:rPr>
        <w:t>მიმარ</w:t>
      </w:r>
      <w:r w:rsidR="00E76181" w:rsidRPr="0024465B">
        <w:rPr>
          <w:rFonts w:ascii="Sylfaen" w:hAnsi="Sylfaen"/>
          <w:sz w:val="22"/>
          <w:szCs w:val="22"/>
          <w:lang w:val="ka-GE"/>
        </w:rPr>
        <w:t>თავს</w:t>
      </w:r>
      <w:r w:rsidR="00E76181" w:rsidRPr="0024465B">
        <w:rPr>
          <w:rFonts w:ascii="Sylfaen" w:hAnsi="Sylfaen"/>
          <w:sz w:val="22"/>
          <w:szCs w:val="22"/>
        </w:rPr>
        <w:t xml:space="preserve"> </w:t>
      </w:r>
      <w:r w:rsidRPr="0024465B">
        <w:rPr>
          <w:rFonts w:ascii="Sylfaen" w:hAnsi="Sylfaen"/>
          <w:sz w:val="22"/>
          <w:szCs w:val="22"/>
        </w:rPr>
        <w:t>ყველა ძალისხმევას მაღალი დონის საერთაშორისო შეფასებების რეკომენდაციების შესრულებ</w:t>
      </w:r>
      <w:r w:rsidR="00F92ED4" w:rsidRPr="0024465B">
        <w:rPr>
          <w:rFonts w:ascii="Sylfaen" w:hAnsi="Sylfaen"/>
          <w:sz w:val="22"/>
          <w:szCs w:val="22"/>
          <w:lang w:val="ka-GE"/>
        </w:rPr>
        <w:t>ით</w:t>
      </w:r>
      <w:r w:rsidR="00E76181" w:rsidRPr="0024465B">
        <w:rPr>
          <w:rFonts w:ascii="Sylfaen" w:hAnsi="Sylfaen"/>
          <w:sz w:val="22"/>
          <w:szCs w:val="22"/>
          <w:lang w:val="ka-GE"/>
        </w:rPr>
        <w:t>,</w:t>
      </w:r>
      <w:r w:rsidR="00F92ED4" w:rsidRPr="0024465B">
        <w:rPr>
          <w:rFonts w:ascii="Sylfaen" w:hAnsi="Sylfaen"/>
          <w:sz w:val="22"/>
          <w:szCs w:val="22"/>
          <w:lang w:val="ka-GE"/>
        </w:rPr>
        <w:t xml:space="preserve"> </w:t>
      </w:r>
      <w:r w:rsidRPr="0024465B">
        <w:rPr>
          <w:rFonts w:ascii="Sylfaen" w:hAnsi="Sylfaen"/>
          <w:sz w:val="22"/>
          <w:szCs w:val="22"/>
        </w:rPr>
        <w:t xml:space="preserve">სტატისტიკის </w:t>
      </w:r>
      <w:r w:rsidR="00067D45" w:rsidRPr="0024465B">
        <w:rPr>
          <w:rFonts w:ascii="Sylfaen" w:hAnsi="Sylfaen"/>
          <w:sz w:val="22"/>
          <w:szCs w:val="22"/>
          <w:lang w:val="ka-GE"/>
        </w:rPr>
        <w:t>ეროვნული სისტემის</w:t>
      </w:r>
      <w:r w:rsidR="00067D45" w:rsidRPr="0024465B">
        <w:rPr>
          <w:rFonts w:ascii="Sylfaen" w:hAnsi="Sylfaen"/>
          <w:sz w:val="22"/>
          <w:szCs w:val="22"/>
        </w:rPr>
        <w:t xml:space="preserve"> </w:t>
      </w:r>
      <w:r w:rsidRPr="0024465B">
        <w:rPr>
          <w:rFonts w:ascii="Sylfaen" w:hAnsi="Sylfaen"/>
          <w:sz w:val="22"/>
          <w:szCs w:val="22"/>
        </w:rPr>
        <w:t>ევროკავშირის კანონმდებლობასთან შესაბამისობაში მო</w:t>
      </w:r>
      <w:r w:rsidR="00F92ED4" w:rsidRPr="0024465B">
        <w:rPr>
          <w:rFonts w:ascii="Sylfaen" w:hAnsi="Sylfaen"/>
          <w:sz w:val="22"/>
          <w:szCs w:val="22"/>
          <w:lang w:val="ka-GE"/>
        </w:rPr>
        <w:t>სა</w:t>
      </w:r>
      <w:r w:rsidRPr="0024465B">
        <w:rPr>
          <w:rFonts w:ascii="Sylfaen" w:hAnsi="Sylfaen"/>
          <w:sz w:val="22"/>
          <w:szCs w:val="22"/>
        </w:rPr>
        <w:t>ყვანა</w:t>
      </w:r>
      <w:r w:rsidR="00F92ED4" w:rsidRPr="0024465B">
        <w:rPr>
          <w:rFonts w:ascii="Sylfaen" w:hAnsi="Sylfaen"/>
          <w:sz w:val="22"/>
          <w:szCs w:val="22"/>
          <w:lang w:val="ka-GE"/>
        </w:rPr>
        <w:t>დ</w:t>
      </w:r>
      <w:r w:rsidRPr="0024465B">
        <w:rPr>
          <w:rFonts w:ascii="Sylfaen" w:hAnsi="Sylfaen"/>
          <w:sz w:val="22"/>
          <w:szCs w:val="22"/>
        </w:rPr>
        <w:t xml:space="preserve"> და საქართველოს ევროკავშირში ინტეგრაციის მხარდა</w:t>
      </w:r>
      <w:r w:rsidR="00F92ED4" w:rsidRPr="0024465B">
        <w:rPr>
          <w:rFonts w:ascii="Sylfaen" w:hAnsi="Sylfaen"/>
          <w:sz w:val="22"/>
          <w:szCs w:val="22"/>
          <w:lang w:val="ka-GE"/>
        </w:rPr>
        <w:t>სა</w:t>
      </w:r>
      <w:r w:rsidRPr="0024465B">
        <w:rPr>
          <w:rFonts w:ascii="Sylfaen" w:hAnsi="Sylfaen"/>
          <w:sz w:val="22"/>
          <w:szCs w:val="22"/>
        </w:rPr>
        <w:t xml:space="preserve">ჭერად. ამავე დროს </w:t>
      </w:r>
      <w:r w:rsidR="00F92ED4" w:rsidRPr="0024465B">
        <w:rPr>
          <w:rFonts w:ascii="Sylfaen" w:hAnsi="Sylfaen"/>
          <w:sz w:val="22"/>
          <w:szCs w:val="22"/>
          <w:lang w:val="ka-GE"/>
        </w:rPr>
        <w:t xml:space="preserve">ის </w:t>
      </w:r>
      <w:r w:rsidRPr="0024465B">
        <w:rPr>
          <w:rFonts w:ascii="Sylfaen" w:hAnsi="Sylfaen"/>
          <w:sz w:val="22"/>
          <w:szCs w:val="22"/>
        </w:rPr>
        <w:t>უზრუნველყოფს მაღალი ხარისხის, დროული და სანდო ოფიციალური სტატისტიკის წარმოებას</w:t>
      </w:r>
      <w:r w:rsidR="00E76181" w:rsidRPr="0024465B">
        <w:rPr>
          <w:rFonts w:ascii="Sylfaen" w:hAnsi="Sylfaen"/>
          <w:sz w:val="22"/>
          <w:szCs w:val="22"/>
          <w:lang w:val="ka-GE"/>
        </w:rPr>
        <w:t>,</w:t>
      </w:r>
      <w:r w:rsidRPr="0024465B">
        <w:rPr>
          <w:rFonts w:ascii="Sylfaen" w:hAnsi="Sylfaen"/>
          <w:sz w:val="22"/>
          <w:szCs w:val="22"/>
        </w:rPr>
        <w:t xml:space="preserve"> მომხმარებ</w:t>
      </w:r>
      <w:r w:rsidRPr="0024465B">
        <w:rPr>
          <w:rFonts w:ascii="Sylfaen" w:hAnsi="Sylfaen"/>
          <w:sz w:val="22"/>
          <w:szCs w:val="22"/>
          <w:lang w:val="ka-GE"/>
        </w:rPr>
        <w:t>ელთა</w:t>
      </w:r>
      <w:r w:rsidRPr="0024465B">
        <w:rPr>
          <w:rFonts w:ascii="Sylfaen" w:hAnsi="Sylfaen"/>
          <w:sz w:val="22"/>
          <w:szCs w:val="22"/>
        </w:rPr>
        <w:t xml:space="preserve"> სხვადასხვა</w:t>
      </w:r>
      <w:r w:rsidRPr="0024465B">
        <w:rPr>
          <w:rFonts w:ascii="Sylfaen" w:hAnsi="Sylfaen"/>
          <w:sz w:val="22"/>
          <w:szCs w:val="22"/>
          <w:lang w:val="ka-GE"/>
        </w:rPr>
        <w:t xml:space="preserve"> </w:t>
      </w:r>
      <w:r w:rsidRPr="0024465B">
        <w:rPr>
          <w:rFonts w:ascii="Sylfaen" w:hAnsi="Sylfaen"/>
          <w:sz w:val="22"/>
          <w:szCs w:val="22"/>
        </w:rPr>
        <w:t>ჯგუფების</w:t>
      </w:r>
      <w:r w:rsidR="00F92ED4" w:rsidRPr="0024465B">
        <w:rPr>
          <w:rFonts w:ascii="Sylfaen" w:hAnsi="Sylfaen"/>
          <w:sz w:val="22"/>
          <w:szCs w:val="22"/>
          <w:lang w:val="ka-GE"/>
        </w:rPr>
        <w:t xml:space="preserve"> (</w:t>
      </w:r>
      <w:r w:rsidR="00F92ED4" w:rsidRPr="0024465B">
        <w:rPr>
          <w:rFonts w:ascii="Sylfaen" w:hAnsi="Sylfaen"/>
          <w:sz w:val="22"/>
          <w:szCs w:val="22"/>
        </w:rPr>
        <w:t xml:space="preserve">საჯარო </w:t>
      </w:r>
      <w:r w:rsidR="00F92ED4" w:rsidRPr="0024465B">
        <w:rPr>
          <w:rFonts w:ascii="Sylfaen" w:hAnsi="Sylfaen"/>
          <w:sz w:val="22"/>
          <w:szCs w:val="22"/>
          <w:lang w:val="ka-GE"/>
        </w:rPr>
        <w:t xml:space="preserve">და კერძო </w:t>
      </w:r>
      <w:r w:rsidR="00F92ED4" w:rsidRPr="0024465B">
        <w:rPr>
          <w:rFonts w:ascii="Sylfaen" w:hAnsi="Sylfaen"/>
          <w:sz w:val="22"/>
          <w:szCs w:val="22"/>
        </w:rPr>
        <w:t>სექტორ</w:t>
      </w:r>
      <w:r w:rsidR="00F92ED4" w:rsidRPr="0024465B">
        <w:rPr>
          <w:rFonts w:ascii="Sylfaen" w:hAnsi="Sylfaen"/>
          <w:sz w:val="22"/>
          <w:szCs w:val="22"/>
          <w:lang w:val="ka-GE"/>
        </w:rPr>
        <w:t>ები</w:t>
      </w:r>
      <w:r w:rsidR="00F92ED4" w:rsidRPr="0024465B">
        <w:rPr>
          <w:rFonts w:ascii="Sylfaen" w:hAnsi="Sylfaen"/>
          <w:sz w:val="22"/>
          <w:szCs w:val="22"/>
        </w:rPr>
        <w:t xml:space="preserve">, </w:t>
      </w:r>
      <w:r w:rsidR="00F92ED4" w:rsidRPr="0024465B">
        <w:rPr>
          <w:rFonts w:ascii="Sylfaen" w:hAnsi="Sylfaen"/>
          <w:sz w:val="22"/>
          <w:szCs w:val="22"/>
          <w:lang w:val="ka-GE"/>
        </w:rPr>
        <w:t>აკადემიური</w:t>
      </w:r>
      <w:r w:rsidR="00F92ED4" w:rsidRPr="0024465B">
        <w:rPr>
          <w:rFonts w:ascii="Sylfaen" w:hAnsi="Sylfaen"/>
          <w:sz w:val="22"/>
          <w:szCs w:val="22"/>
        </w:rPr>
        <w:t xml:space="preserve"> </w:t>
      </w:r>
      <w:r w:rsidR="00F92ED4" w:rsidRPr="0024465B">
        <w:rPr>
          <w:rFonts w:ascii="Sylfaen" w:hAnsi="Sylfaen"/>
          <w:sz w:val="22"/>
          <w:szCs w:val="22"/>
          <w:lang w:val="ka-GE"/>
        </w:rPr>
        <w:t>წრეები</w:t>
      </w:r>
      <w:r w:rsidR="00F92ED4" w:rsidRPr="0024465B">
        <w:rPr>
          <w:rFonts w:ascii="Sylfaen" w:hAnsi="Sylfaen"/>
          <w:sz w:val="22"/>
          <w:szCs w:val="22"/>
        </w:rPr>
        <w:t>, სამოქალაქო საზოგადოება, საერთაშორისო ორგანიზაციებ</w:t>
      </w:r>
      <w:r w:rsidR="00F92ED4" w:rsidRPr="0024465B">
        <w:rPr>
          <w:rFonts w:ascii="Sylfaen" w:hAnsi="Sylfaen"/>
          <w:sz w:val="22"/>
          <w:szCs w:val="22"/>
          <w:lang w:val="ka-GE"/>
        </w:rPr>
        <w:t>ი</w:t>
      </w:r>
      <w:r w:rsidR="00F92ED4" w:rsidRPr="0024465B">
        <w:rPr>
          <w:rFonts w:ascii="Sylfaen" w:hAnsi="Sylfaen"/>
          <w:sz w:val="22"/>
          <w:szCs w:val="22"/>
        </w:rPr>
        <w:t>, ბიზნეს</w:t>
      </w:r>
      <w:r w:rsidR="00F92ED4" w:rsidRPr="0024465B">
        <w:rPr>
          <w:rFonts w:ascii="Sylfaen" w:hAnsi="Sylfaen"/>
          <w:sz w:val="22"/>
          <w:szCs w:val="22"/>
          <w:lang w:val="ka-GE"/>
        </w:rPr>
        <w:t>ი</w:t>
      </w:r>
      <w:r w:rsidR="00F92ED4" w:rsidRPr="0024465B">
        <w:rPr>
          <w:rFonts w:ascii="Sylfaen" w:hAnsi="Sylfaen"/>
          <w:sz w:val="22"/>
          <w:szCs w:val="22"/>
        </w:rPr>
        <w:t xml:space="preserve"> და სხვ</w:t>
      </w:r>
      <w:r w:rsidR="00F92ED4" w:rsidRPr="0024465B">
        <w:rPr>
          <w:rFonts w:ascii="Sylfaen" w:hAnsi="Sylfaen"/>
          <w:sz w:val="22"/>
          <w:szCs w:val="22"/>
          <w:lang w:val="ka-GE"/>
        </w:rPr>
        <w:t>.)</w:t>
      </w:r>
      <w:r w:rsidRPr="0024465B">
        <w:rPr>
          <w:rFonts w:ascii="Sylfaen" w:hAnsi="Sylfaen"/>
          <w:sz w:val="22"/>
          <w:szCs w:val="22"/>
        </w:rPr>
        <w:t xml:space="preserve"> მონაცემებზე მზარდ</w:t>
      </w:r>
      <w:r w:rsidR="00F92ED4" w:rsidRPr="0024465B">
        <w:rPr>
          <w:rFonts w:ascii="Sylfaen" w:hAnsi="Sylfaen"/>
          <w:sz w:val="22"/>
          <w:szCs w:val="22"/>
          <w:lang w:val="ka-GE"/>
        </w:rPr>
        <w:t>ი</w:t>
      </w:r>
      <w:r w:rsidRPr="0024465B">
        <w:rPr>
          <w:rFonts w:ascii="Sylfaen" w:hAnsi="Sylfaen"/>
          <w:sz w:val="22"/>
          <w:szCs w:val="22"/>
        </w:rPr>
        <w:t xml:space="preserve"> </w:t>
      </w:r>
      <w:r w:rsidR="00F92ED4" w:rsidRPr="0024465B">
        <w:rPr>
          <w:rFonts w:ascii="Sylfaen" w:hAnsi="Sylfaen"/>
          <w:sz w:val="22"/>
          <w:szCs w:val="22"/>
        </w:rPr>
        <w:t>მოთხოვნ</w:t>
      </w:r>
      <w:r w:rsidR="00F92ED4" w:rsidRPr="0024465B">
        <w:rPr>
          <w:rFonts w:ascii="Sylfaen" w:hAnsi="Sylfaen"/>
          <w:sz w:val="22"/>
          <w:szCs w:val="22"/>
          <w:lang w:val="ka-GE"/>
        </w:rPr>
        <w:t>ი</w:t>
      </w:r>
      <w:r w:rsidR="00F92ED4" w:rsidRPr="0024465B">
        <w:rPr>
          <w:rFonts w:ascii="Sylfaen" w:hAnsi="Sylfaen"/>
          <w:sz w:val="22"/>
          <w:szCs w:val="22"/>
        </w:rPr>
        <w:t>ს</w:t>
      </w:r>
      <w:r w:rsidR="00F92ED4" w:rsidRPr="0024465B">
        <w:rPr>
          <w:rFonts w:ascii="Sylfaen" w:hAnsi="Sylfaen"/>
          <w:sz w:val="22"/>
          <w:szCs w:val="22"/>
          <w:lang w:val="ka-GE"/>
        </w:rPr>
        <w:t xml:space="preserve"> დასაკმაყოფილებლად</w:t>
      </w:r>
      <w:r w:rsidRPr="0024465B">
        <w:rPr>
          <w:rFonts w:ascii="Sylfaen" w:hAnsi="Sylfaen"/>
          <w:sz w:val="22"/>
          <w:szCs w:val="22"/>
          <w:lang w:val="ka-GE"/>
        </w:rPr>
        <w:t>.</w:t>
      </w:r>
    </w:p>
    <w:p w14:paraId="3A6ABABB" w14:textId="495E14FC" w:rsidR="00EE52A6" w:rsidRPr="0024465B" w:rsidRDefault="00EE52A6" w:rsidP="000A6438">
      <w:pPr>
        <w:spacing w:after="120"/>
        <w:ind w:firstLine="567"/>
        <w:jc w:val="both"/>
        <w:rPr>
          <w:rFonts w:ascii="Sylfaen" w:hAnsi="Sylfaen"/>
          <w:bCs/>
          <w:sz w:val="22"/>
          <w:szCs w:val="22"/>
        </w:rPr>
      </w:pPr>
      <w:r w:rsidRPr="0024465B">
        <w:rPr>
          <w:rFonts w:ascii="Sylfaen" w:hAnsi="Sylfaen"/>
          <w:bCs/>
          <w:sz w:val="22"/>
          <w:szCs w:val="22"/>
        </w:rPr>
        <w:lastRenderedPageBreak/>
        <w:t xml:space="preserve">სტრატეგიის ძირითადი </w:t>
      </w:r>
      <w:r w:rsidRPr="0024465B">
        <w:rPr>
          <w:rFonts w:ascii="Sylfaen" w:hAnsi="Sylfaen"/>
          <w:bCs/>
          <w:sz w:val="22"/>
          <w:szCs w:val="22"/>
          <w:lang w:val="ka-GE"/>
        </w:rPr>
        <w:t>საკითხები შეიძლება დაჯგუფდეს</w:t>
      </w:r>
      <w:r w:rsidRPr="0024465B">
        <w:rPr>
          <w:rFonts w:ascii="Sylfaen" w:hAnsi="Sylfaen"/>
          <w:bCs/>
          <w:sz w:val="22"/>
          <w:szCs w:val="22"/>
        </w:rPr>
        <w:t xml:space="preserve"> შემდეგ</w:t>
      </w:r>
      <w:r w:rsidRPr="0024465B">
        <w:rPr>
          <w:rFonts w:ascii="Sylfaen" w:hAnsi="Sylfaen"/>
          <w:bCs/>
          <w:sz w:val="22"/>
          <w:szCs w:val="22"/>
          <w:lang w:val="ka-GE"/>
        </w:rPr>
        <w:t>ი სახით</w:t>
      </w:r>
      <w:r w:rsidRPr="0024465B">
        <w:rPr>
          <w:rFonts w:ascii="Sylfaen" w:hAnsi="Sylfaen"/>
          <w:bCs/>
          <w:sz w:val="22"/>
          <w:szCs w:val="22"/>
        </w:rPr>
        <w:t xml:space="preserve">: </w:t>
      </w:r>
    </w:p>
    <w:p w14:paraId="386FD9C3" w14:textId="4C657D92" w:rsidR="00CE06E3" w:rsidRPr="0024465B" w:rsidRDefault="00CE06E3" w:rsidP="000A6438">
      <w:pPr>
        <w:pStyle w:val="ListParagraph"/>
        <w:numPr>
          <w:ilvl w:val="0"/>
          <w:numId w:val="32"/>
        </w:numPr>
        <w:ind w:left="714" w:hanging="357"/>
        <w:jc w:val="both"/>
        <w:rPr>
          <w:rFonts w:ascii="Sylfaen" w:hAnsi="Sylfaen"/>
          <w:sz w:val="22"/>
          <w:szCs w:val="22"/>
        </w:rPr>
      </w:pPr>
      <w:r w:rsidRPr="0024465B">
        <w:rPr>
          <w:rFonts w:ascii="Sylfaen" w:hAnsi="Sylfaen"/>
          <w:sz w:val="22"/>
          <w:szCs w:val="22"/>
        </w:rPr>
        <w:t>დიალოგის გაუმჯობესებული მექანიზმები</w:t>
      </w:r>
      <w:r w:rsidR="002F513F" w:rsidRPr="0024465B">
        <w:rPr>
          <w:rFonts w:ascii="Sylfaen" w:hAnsi="Sylfaen"/>
          <w:sz w:val="22"/>
          <w:szCs w:val="22"/>
          <w:lang w:val="ka-GE"/>
        </w:rPr>
        <w:t xml:space="preserve"> </w:t>
      </w:r>
      <w:r w:rsidR="00A363A1" w:rsidRPr="0024465B">
        <w:rPr>
          <w:rFonts w:ascii="Sylfaen" w:hAnsi="Sylfaen"/>
          <w:sz w:val="22"/>
          <w:szCs w:val="22"/>
          <w:lang w:val="ka-GE"/>
        </w:rPr>
        <w:t>სტატისტიკის ეროვნული სისტემის</w:t>
      </w:r>
      <w:r w:rsidRPr="0024465B">
        <w:rPr>
          <w:rFonts w:ascii="Sylfaen" w:hAnsi="Sylfaen"/>
          <w:sz w:val="22"/>
          <w:szCs w:val="22"/>
        </w:rPr>
        <w:t xml:space="preserve"> წევრებთან და მონაცემთა </w:t>
      </w:r>
      <w:r w:rsidR="00067D45" w:rsidRPr="0024465B">
        <w:rPr>
          <w:rFonts w:ascii="Sylfaen" w:hAnsi="Sylfaen"/>
          <w:sz w:val="22"/>
          <w:szCs w:val="22"/>
        </w:rPr>
        <w:t>მ</w:t>
      </w:r>
      <w:r w:rsidR="00067D45" w:rsidRPr="0024465B">
        <w:rPr>
          <w:rFonts w:ascii="Sylfaen" w:hAnsi="Sylfaen"/>
          <w:sz w:val="22"/>
          <w:szCs w:val="22"/>
          <w:lang w:val="ka-GE"/>
        </w:rPr>
        <w:t>ო</w:t>
      </w:r>
      <w:r w:rsidR="00067D45" w:rsidRPr="0024465B">
        <w:rPr>
          <w:rFonts w:ascii="Sylfaen" w:hAnsi="Sylfaen"/>
          <w:sz w:val="22"/>
          <w:szCs w:val="22"/>
        </w:rPr>
        <w:t>მწოდებლებთან.</w:t>
      </w:r>
    </w:p>
    <w:p w14:paraId="3601EF66" w14:textId="07BCB09C" w:rsidR="00CE06E3" w:rsidRPr="0024465B" w:rsidRDefault="00CE06E3" w:rsidP="000A6438">
      <w:pPr>
        <w:pStyle w:val="ListParagraph"/>
        <w:numPr>
          <w:ilvl w:val="0"/>
          <w:numId w:val="32"/>
        </w:numPr>
        <w:ind w:left="714" w:hanging="357"/>
        <w:jc w:val="both"/>
        <w:rPr>
          <w:rFonts w:ascii="Sylfaen" w:hAnsi="Sylfaen"/>
          <w:sz w:val="22"/>
          <w:szCs w:val="22"/>
        </w:rPr>
      </w:pPr>
      <w:r w:rsidRPr="0024465B">
        <w:rPr>
          <w:rFonts w:ascii="Sylfaen" w:hAnsi="Sylfaen"/>
          <w:sz w:val="22"/>
          <w:szCs w:val="22"/>
        </w:rPr>
        <w:t>ევროკავშირში გაწევრიანების მხარდაჭერა</w:t>
      </w:r>
      <w:r w:rsidR="00701F97" w:rsidRPr="0024465B">
        <w:rPr>
          <w:rFonts w:ascii="Sylfaen" w:hAnsi="Sylfaen"/>
          <w:sz w:val="22"/>
          <w:szCs w:val="22"/>
          <w:lang w:val="ka-GE"/>
        </w:rPr>
        <w:t xml:space="preserve"> </w:t>
      </w:r>
      <w:r w:rsidRPr="0024465B">
        <w:rPr>
          <w:rFonts w:ascii="Sylfaen" w:hAnsi="Sylfaen"/>
          <w:sz w:val="22"/>
          <w:szCs w:val="22"/>
        </w:rPr>
        <w:t>ევროკავშირის ასოცირების პროგრამის მოთხოვნების და ევროკავშირის გაფართოების პოლიტიკის შესახებ</w:t>
      </w:r>
      <w:r w:rsidR="00E76181" w:rsidRPr="0024465B">
        <w:rPr>
          <w:rFonts w:ascii="Sylfaen" w:hAnsi="Sylfaen"/>
          <w:sz w:val="22"/>
          <w:szCs w:val="22"/>
          <w:lang w:val="ka-GE"/>
        </w:rPr>
        <w:t>,</w:t>
      </w:r>
      <w:r w:rsidRPr="0024465B">
        <w:rPr>
          <w:rFonts w:ascii="Sylfaen" w:hAnsi="Sylfaen"/>
          <w:sz w:val="22"/>
          <w:szCs w:val="22"/>
        </w:rPr>
        <w:t xml:space="preserve"> 2023 წლის კომუნიკაციის უახლესი რეკომენდაციების</w:t>
      </w:r>
      <w:r w:rsidR="00701F97" w:rsidRPr="0024465B">
        <w:rPr>
          <w:rFonts w:ascii="Sylfaen" w:hAnsi="Sylfaen"/>
          <w:sz w:val="22"/>
          <w:szCs w:val="22"/>
          <w:lang w:val="ka-GE"/>
        </w:rPr>
        <w:t>ა და</w:t>
      </w:r>
      <w:r w:rsidRPr="0024465B">
        <w:rPr>
          <w:rFonts w:ascii="Sylfaen" w:hAnsi="Sylfaen"/>
          <w:sz w:val="22"/>
          <w:szCs w:val="22"/>
        </w:rPr>
        <w:t xml:space="preserve"> </w:t>
      </w:r>
      <w:r w:rsidR="00562180" w:rsidRPr="0024465B">
        <w:rPr>
          <w:rFonts w:ascii="Sylfaen" w:hAnsi="Sylfaen"/>
          <w:sz w:val="22"/>
          <w:szCs w:val="22"/>
          <w:lang w:val="ka-GE"/>
        </w:rPr>
        <w:t>„</w:t>
      </w:r>
      <w:r w:rsidRPr="0024465B">
        <w:rPr>
          <w:rFonts w:ascii="Sylfaen" w:hAnsi="Sylfaen"/>
          <w:sz w:val="22"/>
          <w:szCs w:val="22"/>
        </w:rPr>
        <w:t>სტატისტიკური მოთხოვნების კრებულის</w:t>
      </w:r>
      <w:r w:rsidR="008234FF" w:rsidRPr="0024465B">
        <w:rPr>
          <w:rFonts w:ascii="Sylfaen" w:hAnsi="Sylfaen"/>
          <w:sz w:val="22"/>
          <w:szCs w:val="22"/>
        </w:rPr>
        <w:t>”</w:t>
      </w:r>
      <w:r w:rsidRPr="0024465B">
        <w:rPr>
          <w:rFonts w:ascii="Sylfaen" w:hAnsi="Sylfaen"/>
          <w:sz w:val="22"/>
          <w:szCs w:val="22"/>
        </w:rPr>
        <w:t xml:space="preserve"> დაცვით.</w:t>
      </w:r>
    </w:p>
    <w:p w14:paraId="0349E291" w14:textId="5A501BC6" w:rsidR="00CE06E3" w:rsidRPr="0024465B" w:rsidRDefault="00CE06E3" w:rsidP="000A6438">
      <w:pPr>
        <w:pStyle w:val="ListParagraph"/>
        <w:numPr>
          <w:ilvl w:val="0"/>
          <w:numId w:val="32"/>
        </w:numPr>
        <w:ind w:left="714" w:hanging="357"/>
        <w:jc w:val="both"/>
        <w:rPr>
          <w:rFonts w:ascii="Sylfaen" w:hAnsi="Sylfaen"/>
          <w:sz w:val="22"/>
          <w:szCs w:val="22"/>
        </w:rPr>
      </w:pPr>
      <w:r w:rsidRPr="0024465B">
        <w:rPr>
          <w:rFonts w:ascii="Sylfaen" w:hAnsi="Sylfaen"/>
          <w:sz w:val="22"/>
          <w:szCs w:val="22"/>
        </w:rPr>
        <w:t>რეგიონული სტატისტიკის წარმოება NUTS კლასიფიკაციის შესაბამისად.</w:t>
      </w:r>
    </w:p>
    <w:p w14:paraId="4485853B" w14:textId="5AF7B928" w:rsidR="00CE06E3" w:rsidRPr="0024465B" w:rsidRDefault="00CE06E3" w:rsidP="000A6438">
      <w:pPr>
        <w:pStyle w:val="ListParagraph"/>
        <w:numPr>
          <w:ilvl w:val="0"/>
          <w:numId w:val="32"/>
        </w:numPr>
        <w:ind w:left="714" w:hanging="357"/>
        <w:jc w:val="both"/>
        <w:rPr>
          <w:rFonts w:ascii="Sylfaen" w:hAnsi="Sylfaen"/>
          <w:sz w:val="22"/>
          <w:szCs w:val="22"/>
        </w:rPr>
      </w:pPr>
      <w:r w:rsidRPr="0024465B">
        <w:rPr>
          <w:rFonts w:ascii="Sylfaen" w:hAnsi="Sylfaen"/>
          <w:sz w:val="22"/>
          <w:szCs w:val="22"/>
        </w:rPr>
        <w:t>საქსტატის როლის გაძლიერება მონაცემთა მართვაში.</w:t>
      </w:r>
    </w:p>
    <w:p w14:paraId="73DBBB6E" w14:textId="4BD7C43D" w:rsidR="007163F6" w:rsidRPr="0024465B" w:rsidRDefault="00D534C5" w:rsidP="000A6438">
      <w:pPr>
        <w:pStyle w:val="ListParagraph"/>
        <w:numPr>
          <w:ilvl w:val="0"/>
          <w:numId w:val="32"/>
        </w:numPr>
        <w:ind w:left="714" w:hanging="357"/>
        <w:jc w:val="both"/>
        <w:rPr>
          <w:rFonts w:ascii="Sylfaen" w:hAnsi="Sylfaen"/>
          <w:sz w:val="22"/>
          <w:szCs w:val="22"/>
        </w:rPr>
      </w:pPr>
      <w:r w:rsidRPr="0024465B">
        <w:rPr>
          <w:rFonts w:ascii="Sylfaen" w:hAnsi="Sylfaen"/>
          <w:sz w:val="22"/>
          <w:szCs w:val="22"/>
        </w:rPr>
        <w:t xml:space="preserve">საქსტატში, </w:t>
      </w:r>
      <w:r w:rsidR="007163F6" w:rsidRPr="0024465B">
        <w:rPr>
          <w:rFonts w:ascii="Sylfaen" w:hAnsi="Sylfaen"/>
          <w:sz w:val="22"/>
          <w:szCs w:val="22"/>
        </w:rPr>
        <w:t xml:space="preserve">ინფორმაციული ტექნოლოგიების მოდერნიზაციისა </w:t>
      </w:r>
      <w:r w:rsidR="00CE06E3" w:rsidRPr="0024465B">
        <w:rPr>
          <w:rFonts w:ascii="Sylfaen" w:hAnsi="Sylfaen"/>
          <w:sz w:val="22"/>
          <w:szCs w:val="22"/>
        </w:rPr>
        <w:t xml:space="preserve">და </w:t>
      </w:r>
      <w:r w:rsidR="007163F6" w:rsidRPr="0024465B">
        <w:rPr>
          <w:rFonts w:ascii="Sylfaen" w:hAnsi="Sylfaen"/>
          <w:sz w:val="22"/>
          <w:szCs w:val="22"/>
        </w:rPr>
        <w:t>ინფორმაციული უსაფრთხოების მართვის სისტემების ISO 27001</w:t>
      </w:r>
      <w:r w:rsidR="00C726B5" w:rsidRPr="0024465B">
        <w:rPr>
          <w:rFonts w:ascii="Sylfaen" w:hAnsi="Sylfaen"/>
          <w:sz w:val="22"/>
          <w:szCs w:val="22"/>
        </w:rPr>
        <w:t xml:space="preserve"> </w:t>
      </w:r>
      <w:r w:rsidR="007163F6" w:rsidRPr="0024465B">
        <w:rPr>
          <w:rFonts w:ascii="Sylfaen" w:hAnsi="Sylfaen"/>
          <w:sz w:val="22"/>
          <w:szCs w:val="22"/>
        </w:rPr>
        <w:t>ს</w:t>
      </w:r>
      <w:r w:rsidR="00C726B5" w:rsidRPr="0024465B">
        <w:rPr>
          <w:rFonts w:ascii="Sylfaen" w:hAnsi="Sylfaen"/>
          <w:sz w:val="22"/>
          <w:szCs w:val="22"/>
        </w:rPr>
        <w:t>ტანდარტ</w:t>
      </w:r>
      <w:r w:rsidR="007163F6" w:rsidRPr="0024465B">
        <w:rPr>
          <w:rFonts w:ascii="Sylfaen" w:hAnsi="Sylfaen"/>
          <w:sz w:val="22"/>
          <w:szCs w:val="22"/>
        </w:rPr>
        <w:t>თან შესაბამისობაში მოყვანა.</w:t>
      </w:r>
    </w:p>
    <w:p w14:paraId="3912411F" w14:textId="6C8F1DCE" w:rsidR="00886938" w:rsidRPr="0024465B" w:rsidRDefault="00886938" w:rsidP="000A6438">
      <w:pPr>
        <w:pStyle w:val="ListParagraph"/>
        <w:numPr>
          <w:ilvl w:val="0"/>
          <w:numId w:val="32"/>
        </w:numPr>
        <w:ind w:left="714" w:hanging="357"/>
        <w:jc w:val="both"/>
        <w:rPr>
          <w:rFonts w:ascii="Sylfaen" w:hAnsi="Sylfaen"/>
          <w:sz w:val="22"/>
          <w:szCs w:val="22"/>
        </w:rPr>
      </w:pPr>
      <w:r w:rsidRPr="0024465B">
        <w:rPr>
          <w:rFonts w:ascii="Sylfaen" w:hAnsi="Sylfaen"/>
          <w:sz w:val="22"/>
          <w:szCs w:val="22"/>
        </w:rPr>
        <w:t>ევროკავშირში ინტეგრაციის გზაზე</w:t>
      </w:r>
      <w:r w:rsidR="00E76181" w:rsidRPr="0024465B">
        <w:rPr>
          <w:rFonts w:ascii="Sylfaen" w:hAnsi="Sylfaen"/>
          <w:sz w:val="22"/>
          <w:szCs w:val="22"/>
          <w:lang w:val="ka-GE"/>
        </w:rPr>
        <w:t>,</w:t>
      </w:r>
      <w:r w:rsidRPr="0024465B">
        <w:rPr>
          <w:rFonts w:ascii="Sylfaen" w:hAnsi="Sylfaen"/>
          <w:sz w:val="22"/>
          <w:szCs w:val="22"/>
        </w:rPr>
        <w:t xml:space="preserve"> დამატებითი რესურსების მობილიზების მიზნით</w:t>
      </w:r>
      <w:r w:rsidR="00E76181" w:rsidRPr="0024465B">
        <w:rPr>
          <w:rFonts w:ascii="Sylfaen" w:hAnsi="Sylfaen"/>
          <w:sz w:val="22"/>
          <w:szCs w:val="22"/>
          <w:lang w:val="ka-GE"/>
        </w:rPr>
        <w:t>,</w:t>
      </w:r>
      <w:r w:rsidRPr="0024465B">
        <w:rPr>
          <w:rFonts w:ascii="Sylfaen" w:hAnsi="Sylfaen"/>
          <w:sz w:val="22"/>
          <w:szCs w:val="22"/>
        </w:rPr>
        <w:t xml:space="preserve"> საქართველოს მთავრობასთან</w:t>
      </w:r>
      <w:r w:rsidR="00CC1043" w:rsidRPr="0024465B">
        <w:rPr>
          <w:rFonts w:ascii="Sylfaen" w:hAnsi="Sylfaen"/>
          <w:sz w:val="22"/>
          <w:szCs w:val="22"/>
        </w:rPr>
        <w:t>,</w:t>
      </w:r>
      <w:r w:rsidRPr="0024465B">
        <w:rPr>
          <w:rFonts w:ascii="Sylfaen" w:hAnsi="Sylfaen"/>
          <w:sz w:val="22"/>
          <w:szCs w:val="22"/>
        </w:rPr>
        <w:t xml:space="preserve"> საერთაშორისო დონორებთან და პარტნიორებთან თანამშრომლობის გააქტიურება; განსაკუთრებით, მონაცემებზე გაზრდილი მოთხოვნისა და საერთაშორისო </w:t>
      </w:r>
      <w:r w:rsidR="00C726B5" w:rsidRPr="0024465B">
        <w:rPr>
          <w:rFonts w:ascii="Sylfaen" w:hAnsi="Sylfaen"/>
          <w:sz w:val="22"/>
          <w:szCs w:val="22"/>
          <w:lang w:val="ka-GE"/>
        </w:rPr>
        <w:t>თანამშრომლობაში</w:t>
      </w:r>
      <w:r w:rsidR="00C726B5" w:rsidRPr="0024465B">
        <w:rPr>
          <w:rFonts w:ascii="Sylfaen" w:hAnsi="Sylfaen"/>
          <w:sz w:val="22"/>
          <w:szCs w:val="22"/>
        </w:rPr>
        <w:t xml:space="preserve"> </w:t>
      </w:r>
      <w:r w:rsidR="00C726B5" w:rsidRPr="0024465B">
        <w:rPr>
          <w:rFonts w:ascii="Sylfaen" w:hAnsi="Sylfaen"/>
          <w:sz w:val="22"/>
          <w:szCs w:val="22"/>
          <w:lang w:val="ka-GE"/>
        </w:rPr>
        <w:t>მზარდი როლი</w:t>
      </w:r>
      <w:r w:rsidRPr="0024465B">
        <w:rPr>
          <w:rFonts w:ascii="Sylfaen" w:hAnsi="Sylfaen"/>
          <w:sz w:val="22"/>
          <w:szCs w:val="22"/>
        </w:rPr>
        <w:t xml:space="preserve">ს </w:t>
      </w:r>
      <w:r w:rsidR="00C726B5" w:rsidRPr="0024465B">
        <w:rPr>
          <w:rFonts w:ascii="Sylfaen" w:hAnsi="Sylfaen"/>
          <w:sz w:val="22"/>
          <w:szCs w:val="22"/>
          <w:lang w:val="ka-GE"/>
        </w:rPr>
        <w:t>გათვალისწინებით</w:t>
      </w:r>
      <w:r w:rsidR="00C726B5" w:rsidRPr="0024465B">
        <w:rPr>
          <w:rFonts w:ascii="Sylfaen" w:hAnsi="Sylfaen"/>
          <w:sz w:val="22"/>
          <w:szCs w:val="22"/>
        </w:rPr>
        <w:t>.</w:t>
      </w:r>
    </w:p>
    <w:p w14:paraId="0E1E9CC1" w14:textId="65CB7164" w:rsidR="00CE06E3" w:rsidRPr="0024465B" w:rsidRDefault="00CE06E3" w:rsidP="000A6438">
      <w:pPr>
        <w:pStyle w:val="ListParagraph"/>
        <w:numPr>
          <w:ilvl w:val="0"/>
          <w:numId w:val="32"/>
        </w:numPr>
        <w:ind w:left="714" w:hanging="357"/>
        <w:jc w:val="both"/>
        <w:rPr>
          <w:rFonts w:ascii="Sylfaen" w:hAnsi="Sylfaen"/>
          <w:sz w:val="22"/>
          <w:szCs w:val="22"/>
        </w:rPr>
      </w:pPr>
      <w:r w:rsidRPr="0024465B">
        <w:rPr>
          <w:rFonts w:ascii="Sylfaen" w:hAnsi="Sylfaen"/>
          <w:sz w:val="22"/>
          <w:szCs w:val="22"/>
        </w:rPr>
        <w:t>მონაცემთა მართვის სისტემის გა</w:t>
      </w:r>
      <w:r w:rsidR="00886938" w:rsidRPr="0024465B">
        <w:rPr>
          <w:rFonts w:ascii="Sylfaen" w:hAnsi="Sylfaen"/>
          <w:sz w:val="22"/>
          <w:szCs w:val="22"/>
        </w:rPr>
        <w:t>ნვითარება</w:t>
      </w:r>
      <w:r w:rsidRPr="0024465B">
        <w:rPr>
          <w:rFonts w:ascii="Sylfaen" w:hAnsi="Sylfaen"/>
          <w:sz w:val="22"/>
          <w:szCs w:val="22"/>
        </w:rPr>
        <w:t>.</w:t>
      </w:r>
    </w:p>
    <w:p w14:paraId="47705495" w14:textId="7D027687" w:rsidR="00CE06E3" w:rsidRPr="0024465B" w:rsidRDefault="00CE06E3" w:rsidP="000A6438">
      <w:pPr>
        <w:pStyle w:val="ListParagraph"/>
        <w:numPr>
          <w:ilvl w:val="0"/>
          <w:numId w:val="32"/>
        </w:numPr>
        <w:ind w:left="714" w:hanging="357"/>
        <w:jc w:val="both"/>
        <w:rPr>
          <w:rFonts w:ascii="Sylfaen" w:hAnsi="Sylfaen"/>
          <w:sz w:val="22"/>
          <w:szCs w:val="22"/>
        </w:rPr>
      </w:pPr>
      <w:r w:rsidRPr="0024465B">
        <w:rPr>
          <w:rFonts w:ascii="Sylfaen" w:hAnsi="Sylfaen"/>
          <w:sz w:val="22"/>
          <w:szCs w:val="22"/>
        </w:rPr>
        <w:t xml:space="preserve">საერთაშორისო თანამშრომლობის გაძლიერება და ევროსტატისთვის დროული და მაღალი ხარისხის მონაცემების </w:t>
      </w:r>
      <w:r w:rsidR="000C4231" w:rsidRPr="0024465B">
        <w:rPr>
          <w:rFonts w:ascii="Sylfaen" w:hAnsi="Sylfaen"/>
          <w:sz w:val="22"/>
          <w:szCs w:val="22"/>
        </w:rPr>
        <w:t>მიწოდება</w:t>
      </w:r>
      <w:r w:rsidRPr="0024465B">
        <w:rPr>
          <w:rFonts w:ascii="Sylfaen" w:hAnsi="Sylfaen"/>
          <w:sz w:val="22"/>
          <w:szCs w:val="22"/>
        </w:rPr>
        <w:t>.</w:t>
      </w:r>
    </w:p>
    <w:p w14:paraId="781B58CC" w14:textId="3874296B" w:rsidR="001631AF" w:rsidRPr="0024465B" w:rsidRDefault="008A5C6C" w:rsidP="000A6438">
      <w:pPr>
        <w:pStyle w:val="ListParagraph"/>
        <w:numPr>
          <w:ilvl w:val="0"/>
          <w:numId w:val="32"/>
        </w:numPr>
        <w:spacing w:after="120"/>
        <w:ind w:left="714" w:hanging="357"/>
        <w:jc w:val="both"/>
        <w:rPr>
          <w:rFonts w:ascii="Sylfaen" w:hAnsi="Sylfaen"/>
          <w:sz w:val="22"/>
          <w:szCs w:val="22"/>
          <w:lang w:val="ka-GE"/>
        </w:rPr>
      </w:pPr>
      <w:r w:rsidRPr="0024465B">
        <w:rPr>
          <w:rFonts w:ascii="Sylfaen" w:hAnsi="Sylfaen"/>
          <w:sz w:val="22"/>
          <w:szCs w:val="22"/>
        </w:rPr>
        <w:t xml:space="preserve">სტრატეგიული პრიორიტეტების განსაზღვრა მნიშვნელოვანია იმ საკითხებზე </w:t>
      </w:r>
      <w:r w:rsidR="00CC1043" w:rsidRPr="0024465B">
        <w:rPr>
          <w:rFonts w:ascii="Sylfaen" w:hAnsi="Sylfaen"/>
          <w:sz w:val="22"/>
          <w:szCs w:val="22"/>
          <w:lang w:val="ka-GE"/>
        </w:rPr>
        <w:t>სათანად</w:t>
      </w:r>
      <w:r w:rsidR="007003A2" w:rsidRPr="0024465B">
        <w:rPr>
          <w:rFonts w:ascii="Sylfaen" w:hAnsi="Sylfaen"/>
          <w:sz w:val="22"/>
          <w:szCs w:val="22"/>
          <w:lang w:val="ka-GE"/>
        </w:rPr>
        <w:t>ო</w:t>
      </w:r>
      <w:r w:rsidR="00CC1043" w:rsidRPr="0024465B">
        <w:rPr>
          <w:rFonts w:ascii="Sylfaen" w:hAnsi="Sylfaen"/>
          <w:sz w:val="22"/>
          <w:szCs w:val="22"/>
          <w:lang w:val="ka-GE"/>
        </w:rPr>
        <w:t xml:space="preserve"> </w:t>
      </w:r>
      <w:r w:rsidR="001631AF" w:rsidRPr="0024465B">
        <w:rPr>
          <w:rFonts w:ascii="Sylfaen" w:hAnsi="Sylfaen"/>
          <w:sz w:val="22"/>
          <w:szCs w:val="22"/>
          <w:lang w:val="ka-GE"/>
        </w:rPr>
        <w:t>რ</w:t>
      </w:r>
      <w:r w:rsidRPr="0024465B">
        <w:rPr>
          <w:rFonts w:ascii="Sylfaen" w:hAnsi="Sylfaen"/>
          <w:sz w:val="22"/>
          <w:szCs w:val="22"/>
        </w:rPr>
        <w:t>ეაგირების</w:t>
      </w:r>
      <w:r w:rsidR="00CC1043" w:rsidRPr="0024465B">
        <w:rPr>
          <w:rFonts w:ascii="Sylfaen" w:hAnsi="Sylfaen"/>
          <w:sz w:val="22"/>
          <w:szCs w:val="22"/>
          <w:lang w:val="ka-GE"/>
        </w:rPr>
        <w:t xml:space="preserve"> მიზნით</w:t>
      </w:r>
      <w:r w:rsidRPr="0024465B">
        <w:rPr>
          <w:rFonts w:ascii="Sylfaen" w:hAnsi="Sylfaen"/>
          <w:sz w:val="22"/>
          <w:szCs w:val="22"/>
        </w:rPr>
        <w:t>, რომლებიც გამოვლინდა</w:t>
      </w:r>
      <w:r w:rsidRPr="0024465B">
        <w:rPr>
          <w:rFonts w:ascii="Sylfaen" w:hAnsi="Sylfaen"/>
          <w:sz w:val="22"/>
          <w:szCs w:val="22"/>
          <w:lang w:val="ka-GE"/>
        </w:rPr>
        <w:t xml:space="preserve"> </w:t>
      </w:r>
      <w:r w:rsidR="001631AF" w:rsidRPr="0024465B">
        <w:rPr>
          <w:rFonts w:ascii="Sylfaen" w:hAnsi="Sylfaen"/>
          <w:sz w:val="22"/>
          <w:szCs w:val="22"/>
          <w:lang w:val="ka-GE"/>
        </w:rPr>
        <w:t>საერთაშორისო</w:t>
      </w:r>
      <w:r w:rsidRPr="0024465B">
        <w:rPr>
          <w:rFonts w:ascii="Sylfaen" w:hAnsi="Sylfaen"/>
          <w:sz w:val="22"/>
          <w:szCs w:val="22"/>
        </w:rPr>
        <w:t xml:space="preserve"> შეფასებ</w:t>
      </w:r>
      <w:r w:rsidR="00960B14" w:rsidRPr="0024465B">
        <w:rPr>
          <w:rFonts w:ascii="Sylfaen" w:hAnsi="Sylfaen"/>
          <w:sz w:val="22"/>
          <w:szCs w:val="22"/>
          <w:lang w:val="ka-GE"/>
        </w:rPr>
        <w:t>ებ</w:t>
      </w:r>
      <w:r w:rsidRPr="0024465B">
        <w:rPr>
          <w:rFonts w:ascii="Sylfaen" w:hAnsi="Sylfaen"/>
          <w:sz w:val="22"/>
          <w:szCs w:val="22"/>
          <w:lang w:val="ka-GE"/>
        </w:rPr>
        <w:t>ი</w:t>
      </w:r>
      <w:r w:rsidR="00595A77" w:rsidRPr="0024465B">
        <w:rPr>
          <w:rFonts w:ascii="Sylfaen" w:hAnsi="Sylfaen"/>
          <w:sz w:val="22"/>
          <w:szCs w:val="22"/>
          <w:lang w:val="ka-GE"/>
        </w:rPr>
        <w:t>თ</w:t>
      </w:r>
      <w:r w:rsidRPr="0024465B">
        <w:rPr>
          <w:rFonts w:ascii="Sylfaen" w:hAnsi="Sylfaen"/>
          <w:sz w:val="22"/>
          <w:szCs w:val="22"/>
        </w:rPr>
        <w:t xml:space="preserve">ა და </w:t>
      </w:r>
      <w:r w:rsidR="00CC1043" w:rsidRPr="0024465B">
        <w:rPr>
          <w:rFonts w:ascii="Sylfaen" w:hAnsi="Sylfaen"/>
          <w:sz w:val="22"/>
          <w:szCs w:val="22"/>
        </w:rPr>
        <w:t>სიტუაცი</w:t>
      </w:r>
      <w:r w:rsidRPr="0024465B">
        <w:rPr>
          <w:rFonts w:ascii="Sylfaen" w:hAnsi="Sylfaen"/>
          <w:sz w:val="22"/>
          <w:szCs w:val="22"/>
        </w:rPr>
        <w:t>ი</w:t>
      </w:r>
      <w:r w:rsidR="00CC1043" w:rsidRPr="0024465B">
        <w:rPr>
          <w:rFonts w:ascii="Sylfaen" w:hAnsi="Sylfaen"/>
          <w:sz w:val="22"/>
          <w:szCs w:val="22"/>
          <w:lang w:val="ka-GE"/>
        </w:rPr>
        <w:t>ს</w:t>
      </w:r>
      <w:r w:rsidRPr="0024465B">
        <w:rPr>
          <w:rFonts w:ascii="Sylfaen" w:hAnsi="Sylfaen"/>
          <w:sz w:val="22"/>
          <w:szCs w:val="22"/>
        </w:rPr>
        <w:t xml:space="preserve"> ანალიზის დროს. </w:t>
      </w:r>
      <w:r w:rsidR="001631AF" w:rsidRPr="0024465B">
        <w:rPr>
          <w:rFonts w:ascii="Sylfaen" w:hAnsi="Sylfaen"/>
          <w:sz w:val="22"/>
          <w:szCs w:val="22"/>
        </w:rPr>
        <w:t>მრავალფეროვანი საჭიროებების კომპლექსურად გადა</w:t>
      </w:r>
      <w:r w:rsidR="001631AF" w:rsidRPr="0024465B">
        <w:rPr>
          <w:rFonts w:ascii="Sylfaen" w:hAnsi="Sylfaen"/>
          <w:sz w:val="22"/>
          <w:szCs w:val="22"/>
          <w:lang w:val="ka-GE"/>
        </w:rPr>
        <w:t>საჭრელად</w:t>
      </w:r>
      <w:r w:rsidR="001631AF" w:rsidRPr="0024465B">
        <w:rPr>
          <w:rFonts w:ascii="Sylfaen" w:hAnsi="Sylfaen"/>
          <w:sz w:val="22"/>
          <w:szCs w:val="22"/>
        </w:rPr>
        <w:t xml:space="preserve"> </w:t>
      </w:r>
      <w:r w:rsidR="001631AF" w:rsidRPr="0024465B">
        <w:rPr>
          <w:rFonts w:ascii="Sylfaen" w:hAnsi="Sylfaen"/>
          <w:sz w:val="22"/>
          <w:szCs w:val="22"/>
          <w:lang w:val="ka-GE"/>
        </w:rPr>
        <w:t>განისაზღვრა</w:t>
      </w:r>
      <w:r w:rsidR="001631AF" w:rsidRPr="0024465B">
        <w:rPr>
          <w:rFonts w:ascii="Sylfaen" w:hAnsi="Sylfaen"/>
          <w:sz w:val="22"/>
          <w:szCs w:val="22"/>
        </w:rPr>
        <w:t xml:space="preserve"> სტრატეგიული მიზნები და კონკრეტული </w:t>
      </w:r>
      <w:r w:rsidR="00EB50FF" w:rsidRPr="0024465B">
        <w:rPr>
          <w:rFonts w:ascii="Sylfaen" w:hAnsi="Sylfaen"/>
          <w:sz w:val="22"/>
          <w:szCs w:val="22"/>
          <w:lang w:val="ka-GE"/>
        </w:rPr>
        <w:t>ამოცანები</w:t>
      </w:r>
      <w:r w:rsidR="001631AF" w:rsidRPr="0024465B">
        <w:rPr>
          <w:rFonts w:ascii="Sylfaen" w:hAnsi="Sylfaen"/>
          <w:sz w:val="22"/>
          <w:szCs w:val="22"/>
        </w:rPr>
        <w:t xml:space="preserve"> </w:t>
      </w:r>
      <w:r w:rsidR="00EB50FF" w:rsidRPr="0024465B">
        <w:rPr>
          <w:rFonts w:ascii="Sylfaen" w:hAnsi="Sylfaen"/>
          <w:sz w:val="22"/>
          <w:szCs w:val="22"/>
        </w:rPr>
        <w:t>ა</w:t>
      </w:r>
      <w:r w:rsidR="00EB50FF" w:rsidRPr="0024465B">
        <w:rPr>
          <w:rFonts w:ascii="Sylfaen" w:hAnsi="Sylfaen"/>
          <w:sz w:val="22"/>
          <w:szCs w:val="22"/>
          <w:lang w:val="ka-GE"/>
        </w:rPr>
        <w:t>ღნიშნულ</w:t>
      </w:r>
      <w:r w:rsidR="001631AF" w:rsidRPr="0024465B">
        <w:rPr>
          <w:rFonts w:ascii="Sylfaen" w:hAnsi="Sylfaen"/>
          <w:sz w:val="22"/>
          <w:szCs w:val="22"/>
        </w:rPr>
        <w:t xml:space="preserve"> მისწრაფებებთან დაკავშირებული </w:t>
      </w:r>
      <w:r w:rsidR="00933EB8" w:rsidRPr="0024465B">
        <w:rPr>
          <w:rFonts w:ascii="Sylfaen" w:hAnsi="Sylfaen"/>
          <w:sz w:val="22"/>
          <w:szCs w:val="22"/>
          <w:lang w:val="ka-GE"/>
        </w:rPr>
        <w:t>მიზნების</w:t>
      </w:r>
      <w:r w:rsidR="001631AF" w:rsidRPr="0024465B">
        <w:rPr>
          <w:rFonts w:ascii="Sylfaen" w:hAnsi="Sylfaen"/>
          <w:sz w:val="22"/>
          <w:szCs w:val="22"/>
        </w:rPr>
        <w:t xml:space="preserve"> მ</w:t>
      </w:r>
      <w:r w:rsidR="00E76181" w:rsidRPr="0024465B">
        <w:rPr>
          <w:rFonts w:ascii="Sylfaen" w:hAnsi="Sylfaen"/>
          <w:sz w:val="22"/>
          <w:szCs w:val="22"/>
          <w:lang w:val="ka-GE"/>
        </w:rPr>
        <w:t>ი</w:t>
      </w:r>
      <w:r w:rsidR="001631AF" w:rsidRPr="0024465B">
        <w:rPr>
          <w:rFonts w:ascii="Sylfaen" w:hAnsi="Sylfaen"/>
          <w:sz w:val="22"/>
          <w:szCs w:val="22"/>
        </w:rPr>
        <w:t>საღწევად.</w:t>
      </w:r>
    </w:p>
    <w:p w14:paraId="22D79C83" w14:textId="0C561C6F" w:rsidR="001142D5" w:rsidRPr="0024465B" w:rsidRDefault="00482277" w:rsidP="000A6438">
      <w:pPr>
        <w:spacing w:after="120"/>
        <w:ind w:firstLine="567"/>
        <w:jc w:val="both"/>
        <w:rPr>
          <w:rFonts w:ascii="Sylfaen" w:hAnsi="Sylfaen"/>
          <w:bCs/>
          <w:sz w:val="22"/>
          <w:szCs w:val="22"/>
          <w:lang w:val="ka-GE"/>
        </w:rPr>
      </w:pPr>
      <w:r w:rsidRPr="0024465B">
        <w:rPr>
          <w:rFonts w:ascii="Sylfaen" w:hAnsi="Sylfaen"/>
          <w:bCs/>
          <w:sz w:val="22"/>
          <w:szCs w:val="22"/>
          <w:lang w:val="ka-GE"/>
        </w:rPr>
        <w:t>აღნიშნული გარემოებების გათვალისწინებით განისაზღვრა</w:t>
      </w:r>
      <w:r w:rsidR="00337ECC" w:rsidRPr="0024465B">
        <w:rPr>
          <w:rFonts w:ascii="Sylfaen" w:hAnsi="Sylfaen"/>
          <w:bCs/>
          <w:sz w:val="22"/>
          <w:szCs w:val="22"/>
          <w:lang w:val="ka-GE"/>
        </w:rPr>
        <w:t xml:space="preserve"> </w:t>
      </w:r>
      <w:r w:rsidR="00E82104" w:rsidRPr="0024465B">
        <w:rPr>
          <w:rFonts w:ascii="Sylfaen" w:hAnsi="Sylfaen"/>
          <w:bCs/>
          <w:sz w:val="22"/>
          <w:szCs w:val="22"/>
          <w:lang w:val="ka-GE"/>
        </w:rPr>
        <w:t>ს</w:t>
      </w:r>
      <w:r w:rsidRPr="0024465B">
        <w:rPr>
          <w:rFonts w:ascii="Sylfaen" w:hAnsi="Sylfaen"/>
          <w:bCs/>
          <w:sz w:val="22"/>
          <w:szCs w:val="22"/>
          <w:lang w:val="ka-GE"/>
        </w:rPr>
        <w:t>ამი სტრატეგიული მიზანი</w:t>
      </w:r>
      <w:r w:rsidR="00337ECC" w:rsidRPr="0024465B">
        <w:rPr>
          <w:rFonts w:ascii="Sylfaen" w:hAnsi="Sylfaen"/>
          <w:bCs/>
          <w:sz w:val="22"/>
          <w:szCs w:val="22"/>
          <w:lang w:val="ka-GE"/>
        </w:rPr>
        <w:t>:</w:t>
      </w:r>
      <w:r w:rsidR="0012047F" w:rsidRPr="0024465B">
        <w:rPr>
          <w:rFonts w:ascii="Sylfaen" w:hAnsi="Sylfaen"/>
          <w:bCs/>
          <w:sz w:val="22"/>
          <w:szCs w:val="22"/>
          <w:lang w:val="ka-GE"/>
        </w:rPr>
        <w:t xml:space="preserve"> </w:t>
      </w:r>
    </w:p>
    <w:p w14:paraId="02269B76" w14:textId="224A506E" w:rsidR="00875873" w:rsidRPr="0024465B" w:rsidRDefault="00875873" w:rsidP="000A6438">
      <w:pPr>
        <w:pStyle w:val="ListParagraph"/>
        <w:numPr>
          <w:ilvl w:val="0"/>
          <w:numId w:val="39"/>
        </w:numPr>
        <w:spacing w:after="160"/>
        <w:ind w:left="1208" w:hanging="357"/>
        <w:rPr>
          <w:rFonts w:ascii="Sylfaen" w:eastAsia="Calibri" w:hAnsi="Sylfaen" w:cs="Times New Roman"/>
          <w:sz w:val="22"/>
          <w:szCs w:val="22"/>
        </w:rPr>
      </w:pPr>
      <w:r w:rsidRPr="0024465B">
        <w:rPr>
          <w:rFonts w:ascii="Sylfaen" w:eastAsia="Calibri" w:hAnsi="Sylfaen" w:cs="Times New Roman"/>
          <w:sz w:val="22"/>
          <w:szCs w:val="22"/>
        </w:rPr>
        <w:t>მომხმარებელზე ორიენტირებული მაღალი ხარისხის სტატისტიკის წარმოება მტკიცებულებებზე დაფუძნებული გადაწყვეტილებების მისაღებად.</w:t>
      </w:r>
    </w:p>
    <w:p w14:paraId="1468DD84" w14:textId="77777777" w:rsidR="00F250CA" w:rsidRPr="0024465B" w:rsidRDefault="00875873" w:rsidP="000A6438">
      <w:pPr>
        <w:pStyle w:val="ListParagraph"/>
        <w:numPr>
          <w:ilvl w:val="0"/>
          <w:numId w:val="39"/>
        </w:numPr>
        <w:spacing w:after="160"/>
        <w:ind w:left="1208" w:hanging="357"/>
        <w:rPr>
          <w:rFonts w:ascii="Sylfaen" w:eastAsia="Calibri" w:hAnsi="Sylfaen" w:cs="Times New Roman"/>
          <w:sz w:val="22"/>
          <w:szCs w:val="22"/>
        </w:rPr>
      </w:pPr>
      <w:r w:rsidRPr="0024465B">
        <w:rPr>
          <w:rFonts w:ascii="Sylfaen" w:eastAsia="Calibri" w:hAnsi="Sylfaen" w:cs="Times New Roman"/>
          <w:sz w:val="22"/>
          <w:szCs w:val="22"/>
        </w:rPr>
        <w:t>ნდობისა და თანამშრომლობის გაძლიერება, მონაცემთა ხელმისაწვდომობის გაუმჯობესებისა და მონაცემთა მართვის ეფექტური სისტემის ჩამოყალიბების მიზნით.</w:t>
      </w:r>
    </w:p>
    <w:p w14:paraId="4B36C829" w14:textId="5FE0C823" w:rsidR="001142D5" w:rsidRPr="0024465B" w:rsidRDefault="00F250CA" w:rsidP="000A6438">
      <w:pPr>
        <w:pStyle w:val="ListParagraph"/>
        <w:numPr>
          <w:ilvl w:val="0"/>
          <w:numId w:val="39"/>
        </w:numPr>
        <w:spacing w:after="160"/>
        <w:ind w:left="1208" w:hanging="357"/>
        <w:rPr>
          <w:rFonts w:ascii="Sylfaen" w:hAnsi="Sylfaen"/>
          <w:sz w:val="22"/>
          <w:szCs w:val="22"/>
        </w:rPr>
      </w:pPr>
      <w:r w:rsidRPr="0024465B">
        <w:rPr>
          <w:rFonts w:ascii="Sylfaen" w:eastAsia="Calibri" w:hAnsi="Sylfaen" w:cs="Times New Roman"/>
          <w:sz w:val="22"/>
          <w:szCs w:val="22"/>
        </w:rPr>
        <w:t xml:space="preserve">მონაცემებზე ხელმისაწვდომობისა და მომხმარებლების </w:t>
      </w:r>
      <w:r w:rsidR="00D71003" w:rsidRPr="0024465B">
        <w:rPr>
          <w:rFonts w:ascii="Sylfaen" w:eastAsia="Calibri" w:hAnsi="Sylfaen" w:cs="Times New Roman"/>
          <w:sz w:val="22"/>
          <w:szCs w:val="22"/>
          <w:lang w:val="ka-GE"/>
        </w:rPr>
        <w:t>მიერ არსებულ</w:t>
      </w:r>
      <w:r w:rsidRPr="0024465B">
        <w:rPr>
          <w:rFonts w:ascii="Sylfaen" w:eastAsia="Calibri" w:hAnsi="Sylfaen" w:cs="Times New Roman"/>
          <w:sz w:val="22"/>
          <w:szCs w:val="22"/>
        </w:rPr>
        <w:t xml:space="preserve"> მონაცემთა გამოყენების</w:t>
      </w:r>
      <w:r w:rsidRPr="0024465B">
        <w:rPr>
          <w:rFonts w:ascii="Sylfaen" w:hAnsi="Sylfaen"/>
          <w:sz w:val="22"/>
          <w:szCs w:val="22"/>
        </w:rPr>
        <w:t xml:space="preserve"> </w:t>
      </w:r>
      <w:r w:rsidR="00D71003" w:rsidRPr="0024465B">
        <w:rPr>
          <w:rFonts w:ascii="Sylfaen" w:hAnsi="Sylfaen"/>
          <w:sz w:val="22"/>
          <w:szCs w:val="22"/>
          <w:lang w:val="ka-GE"/>
        </w:rPr>
        <w:t xml:space="preserve">გაფართოების </w:t>
      </w:r>
      <w:r w:rsidRPr="0024465B">
        <w:rPr>
          <w:rFonts w:ascii="Sylfaen" w:hAnsi="Sylfaen"/>
          <w:sz w:val="22"/>
          <w:szCs w:val="22"/>
        </w:rPr>
        <w:t>ხელშეწყობა</w:t>
      </w:r>
      <w:r w:rsidR="0057134D" w:rsidRPr="0024465B">
        <w:rPr>
          <w:rFonts w:ascii="Sylfaen" w:hAnsi="Sylfaen"/>
          <w:sz w:val="22"/>
          <w:szCs w:val="22"/>
        </w:rPr>
        <w:t>.</w:t>
      </w:r>
    </w:p>
    <w:p w14:paraId="53AB7340" w14:textId="5DC72205" w:rsidR="00ED32AC" w:rsidRPr="0024465B" w:rsidRDefault="00ED32AC" w:rsidP="000A6438">
      <w:pPr>
        <w:spacing w:after="120"/>
        <w:ind w:firstLine="567"/>
        <w:jc w:val="both"/>
        <w:rPr>
          <w:rFonts w:ascii="Sylfaen" w:hAnsi="Sylfaen"/>
          <w:sz w:val="22"/>
          <w:szCs w:val="22"/>
        </w:rPr>
      </w:pPr>
      <w:r w:rsidRPr="0024465B">
        <w:rPr>
          <w:rFonts w:ascii="Sylfaen" w:hAnsi="Sylfaen"/>
          <w:sz w:val="22"/>
          <w:szCs w:val="22"/>
        </w:rPr>
        <w:t>სიტუაციის ანალიზის საფუძველზე, გლობალური შეფასების წინასწარი რეკომენდაციებისა და 2020-2023 წლების ოფიციალური სტატისტიკის ეროვნული სისტემის განვითარების სტრატეგიის შეფასების წინასწარი შედეგების თანახმად, შემუშავდა 2024-2027 წლების ოფიციალური სტატისტიკის ეროვნული სისტემის განვითარების სტრატეგიის მისიის, ხედვის, ღირებულებების, სტრატეგიული მიზნებისა და ამოცანების კონცეფციის პროექტი, რომელიც გან</w:t>
      </w:r>
      <w:r w:rsidR="009E6A37" w:rsidRPr="0024465B">
        <w:rPr>
          <w:rFonts w:ascii="Sylfaen" w:hAnsi="Sylfaen"/>
          <w:sz w:val="22"/>
          <w:szCs w:val="22"/>
          <w:lang w:val="ka-GE"/>
        </w:rPr>
        <w:t xml:space="preserve">ხილულ იქნა </w:t>
      </w:r>
      <w:r w:rsidRPr="0024465B">
        <w:rPr>
          <w:rFonts w:ascii="Sylfaen" w:hAnsi="Sylfaen"/>
          <w:sz w:val="22"/>
          <w:szCs w:val="22"/>
        </w:rPr>
        <w:t xml:space="preserve">უწყებათაშორის საბჭოს ფორმატში. </w:t>
      </w:r>
      <w:r w:rsidRPr="0024465B">
        <w:rPr>
          <w:rFonts w:ascii="Sylfaen" w:hAnsi="Sylfaen"/>
          <w:sz w:val="22"/>
          <w:szCs w:val="22"/>
          <w:lang w:val="ka-GE"/>
        </w:rPr>
        <w:t xml:space="preserve">სტრატეგიის ახალი </w:t>
      </w:r>
      <w:r w:rsidRPr="0024465B">
        <w:rPr>
          <w:rFonts w:ascii="Sylfaen" w:hAnsi="Sylfaen"/>
          <w:sz w:val="22"/>
          <w:szCs w:val="22"/>
        </w:rPr>
        <w:t>დოკუმენტის მომზადების პროცესში საჯარო კონსულტაციების ჩატარების მიზნით,</w:t>
      </w:r>
      <w:r w:rsidRPr="0024465B">
        <w:rPr>
          <w:rFonts w:ascii="Sylfaen" w:hAnsi="Sylfaen"/>
          <w:sz w:val="22"/>
          <w:szCs w:val="22"/>
          <w:lang w:val="ka-GE"/>
        </w:rPr>
        <w:t xml:space="preserve"> სტრატეგიული</w:t>
      </w:r>
      <w:r w:rsidRPr="0024465B">
        <w:rPr>
          <w:rFonts w:ascii="Sylfaen" w:hAnsi="Sylfaen"/>
          <w:sz w:val="22"/>
          <w:szCs w:val="22"/>
        </w:rPr>
        <w:t> მიზნებისა და ამოცანების პროექტი (2024-2027)  განთავსდა საქსტატის ვებ</w:t>
      </w:r>
      <w:r w:rsidR="001D0906" w:rsidRPr="0024465B">
        <w:rPr>
          <w:rFonts w:ascii="Sylfaen" w:hAnsi="Sylfaen"/>
          <w:sz w:val="22"/>
          <w:szCs w:val="22"/>
          <w:lang w:val="ka-GE"/>
        </w:rPr>
        <w:t>საიტ</w:t>
      </w:r>
      <w:r w:rsidRPr="0024465B">
        <w:rPr>
          <w:rFonts w:ascii="Sylfaen" w:hAnsi="Sylfaen"/>
          <w:sz w:val="22"/>
          <w:szCs w:val="22"/>
        </w:rPr>
        <w:t xml:space="preserve">ზე. საჯარო კონსულტაციების პირველ შეხვედრაზე დოკუმენტი დადებითად შეფასდა. სტრატეგიული მიზნები და ამოცანები შემდგომში </w:t>
      </w:r>
      <w:r w:rsidR="009A6165" w:rsidRPr="0024465B">
        <w:rPr>
          <w:rFonts w:ascii="Sylfaen" w:hAnsi="Sylfaen"/>
          <w:sz w:val="22"/>
          <w:szCs w:val="22"/>
          <w:lang w:val="ka-GE"/>
        </w:rPr>
        <w:t xml:space="preserve">უფრო </w:t>
      </w:r>
      <w:r w:rsidRPr="0024465B">
        <w:rPr>
          <w:rFonts w:ascii="Sylfaen" w:hAnsi="Sylfaen"/>
          <w:sz w:val="22"/>
          <w:szCs w:val="22"/>
        </w:rPr>
        <w:t xml:space="preserve">განვითარდა და გაიწერა ლოგიკურ ჩარჩოში, </w:t>
      </w:r>
      <w:r w:rsidR="00775375" w:rsidRPr="0024465B">
        <w:rPr>
          <w:rFonts w:ascii="Sylfaen" w:hAnsi="Sylfaen"/>
          <w:sz w:val="22"/>
          <w:szCs w:val="22"/>
        </w:rPr>
        <w:t xml:space="preserve">რომელიც </w:t>
      </w:r>
      <w:r w:rsidR="00775375" w:rsidRPr="0024465B">
        <w:rPr>
          <w:rFonts w:ascii="Sylfaen" w:hAnsi="Sylfaen"/>
          <w:sz w:val="22"/>
          <w:szCs w:val="22"/>
          <w:lang w:val="ka-GE"/>
        </w:rPr>
        <w:t>სტრატეგიის</w:t>
      </w:r>
      <w:r w:rsidR="00250F40" w:rsidRPr="0024465B">
        <w:rPr>
          <w:rFonts w:ascii="Sylfaen" w:hAnsi="Sylfaen"/>
          <w:sz w:val="22"/>
          <w:szCs w:val="22"/>
          <w:lang w:val="ka-GE"/>
        </w:rPr>
        <w:t xml:space="preserve"> </w:t>
      </w:r>
      <w:r w:rsidRPr="0024465B">
        <w:rPr>
          <w:rFonts w:ascii="Sylfaen" w:hAnsi="Sylfaen"/>
          <w:sz w:val="22"/>
          <w:szCs w:val="22"/>
        </w:rPr>
        <w:t xml:space="preserve">დოკუმენტის </w:t>
      </w:r>
      <w:r w:rsidR="00250F40" w:rsidRPr="0024465B">
        <w:rPr>
          <w:rFonts w:ascii="Sylfaen" w:hAnsi="Sylfaen"/>
          <w:sz w:val="22"/>
          <w:szCs w:val="22"/>
          <w:lang w:val="ka-GE"/>
        </w:rPr>
        <w:t xml:space="preserve">ჩონჩხს </w:t>
      </w:r>
      <w:r w:rsidRPr="0024465B">
        <w:rPr>
          <w:rFonts w:ascii="Sylfaen" w:hAnsi="Sylfaen"/>
          <w:sz w:val="22"/>
          <w:szCs w:val="22"/>
        </w:rPr>
        <w:t>წარმოადგენს.</w:t>
      </w:r>
    </w:p>
    <w:p w14:paraId="49B6A7C3" w14:textId="77777777" w:rsidR="006D6989" w:rsidRPr="0024465B" w:rsidRDefault="006D6989" w:rsidP="000A6438">
      <w:pPr>
        <w:ind w:left="720"/>
        <w:jc w:val="both"/>
        <w:rPr>
          <w:rFonts w:ascii="Sylfaen" w:hAnsi="Sylfaen"/>
          <w:sz w:val="22"/>
          <w:szCs w:val="22"/>
          <w:highlight w:val="yellow"/>
        </w:rPr>
      </w:pPr>
    </w:p>
    <w:p w14:paraId="273A53BD" w14:textId="17E96414" w:rsidR="00890BBC" w:rsidRPr="0024465B" w:rsidRDefault="008E02BB" w:rsidP="00CF6A90">
      <w:pPr>
        <w:pStyle w:val="Heading2"/>
        <w:rPr>
          <w:rFonts w:ascii="Sylfaen" w:hAnsi="Sylfaen"/>
          <w:lang w:val="ka-GE"/>
        </w:rPr>
      </w:pPr>
      <w:bookmarkStart w:id="70" w:name="_Toc164769780"/>
      <w:r w:rsidRPr="0024465B">
        <w:rPr>
          <w:rFonts w:ascii="Sylfaen" w:hAnsi="Sylfaen"/>
        </w:rPr>
        <w:lastRenderedPageBreak/>
        <w:t xml:space="preserve">5.1 </w:t>
      </w:r>
      <w:r w:rsidR="001D0906" w:rsidRPr="0024465B">
        <w:rPr>
          <w:rFonts w:ascii="Sylfaen" w:hAnsi="Sylfaen"/>
          <w:lang w:val="ka-GE"/>
        </w:rPr>
        <w:t xml:space="preserve">სტრატეგიული </w:t>
      </w:r>
      <w:r w:rsidR="00482277" w:rsidRPr="0024465B">
        <w:rPr>
          <w:rFonts w:ascii="Sylfaen" w:hAnsi="Sylfaen"/>
          <w:lang w:val="ka-GE"/>
        </w:rPr>
        <w:t>მიზანი 1: მომხმარებელზე ორიენტირებული მაღალი ხარისხის სტატისტიკის წარმოება</w:t>
      </w:r>
      <w:r w:rsidR="00EA6002" w:rsidRPr="0024465B">
        <w:rPr>
          <w:rFonts w:ascii="Sylfaen" w:hAnsi="Sylfaen"/>
        </w:rPr>
        <w:t xml:space="preserve"> </w:t>
      </w:r>
      <w:r w:rsidR="00482277" w:rsidRPr="0024465B">
        <w:rPr>
          <w:rFonts w:ascii="Sylfaen" w:hAnsi="Sylfaen"/>
          <w:lang w:val="ka-GE"/>
        </w:rPr>
        <w:t>მტკიცებულებებზე დაფუძნებული გადაწყვეტილებების მისაღებად</w:t>
      </w:r>
      <w:bookmarkEnd w:id="70"/>
    </w:p>
    <w:p w14:paraId="3040894E" w14:textId="1CDC0719" w:rsidR="00890BBC" w:rsidRPr="0024465B" w:rsidRDefault="00775375" w:rsidP="00942121">
      <w:pPr>
        <w:spacing w:before="240" w:after="120"/>
        <w:ind w:firstLine="567"/>
        <w:jc w:val="both"/>
        <w:rPr>
          <w:rFonts w:ascii="Sylfaen" w:hAnsi="Sylfaen"/>
          <w:bCs/>
          <w:sz w:val="22"/>
          <w:szCs w:val="22"/>
        </w:rPr>
      </w:pPr>
      <w:r w:rsidRPr="0024465B">
        <w:rPr>
          <w:rFonts w:ascii="Sylfaen" w:hAnsi="Sylfaen"/>
          <w:bCs/>
          <w:sz w:val="22"/>
          <w:szCs w:val="22"/>
        </w:rPr>
        <w:t xml:space="preserve">ეროვნულ და რეგიონულ დონეზე </w:t>
      </w:r>
      <w:r w:rsidRPr="0024465B">
        <w:rPr>
          <w:rFonts w:ascii="Sylfaen" w:hAnsi="Sylfaen"/>
          <w:bCs/>
          <w:sz w:val="22"/>
          <w:szCs w:val="22"/>
          <w:lang w:val="ka-GE"/>
        </w:rPr>
        <w:t xml:space="preserve">მაღალი ხარისხის </w:t>
      </w:r>
      <w:r w:rsidRPr="0024465B">
        <w:rPr>
          <w:rFonts w:ascii="Sylfaen" w:hAnsi="Sylfaen"/>
          <w:bCs/>
          <w:sz w:val="22"/>
          <w:szCs w:val="22"/>
        </w:rPr>
        <w:t>სტატისტიკის</w:t>
      </w:r>
      <w:r w:rsidRPr="0024465B">
        <w:rPr>
          <w:rFonts w:ascii="Sylfaen" w:hAnsi="Sylfaen"/>
          <w:bCs/>
          <w:sz w:val="22"/>
          <w:szCs w:val="22"/>
          <w:lang w:val="ka-GE"/>
        </w:rPr>
        <w:t xml:space="preserve"> წარმოების </w:t>
      </w:r>
      <w:r w:rsidR="00087FB0" w:rsidRPr="0024465B">
        <w:rPr>
          <w:rFonts w:ascii="Sylfaen" w:hAnsi="Sylfaen"/>
          <w:bCs/>
          <w:sz w:val="22"/>
          <w:szCs w:val="22"/>
          <w:lang w:val="ka-GE"/>
        </w:rPr>
        <w:t>მიზნით</w:t>
      </w:r>
      <w:r w:rsidRPr="0024465B">
        <w:rPr>
          <w:rFonts w:ascii="Sylfaen" w:hAnsi="Sylfaen"/>
          <w:bCs/>
          <w:sz w:val="22"/>
          <w:szCs w:val="22"/>
        </w:rPr>
        <w:t xml:space="preserve"> </w:t>
      </w:r>
      <w:r w:rsidR="00087FB0" w:rsidRPr="0024465B">
        <w:rPr>
          <w:rFonts w:ascii="Sylfaen" w:hAnsi="Sylfaen"/>
          <w:bCs/>
          <w:sz w:val="22"/>
          <w:szCs w:val="22"/>
          <w:lang w:val="ka-GE"/>
        </w:rPr>
        <w:t>(</w:t>
      </w:r>
      <w:r w:rsidRPr="0024465B">
        <w:rPr>
          <w:rFonts w:ascii="Sylfaen" w:hAnsi="Sylfaen"/>
          <w:bCs/>
          <w:sz w:val="22"/>
          <w:szCs w:val="22"/>
        </w:rPr>
        <w:t>მუნიციპალური და დარგობრივი</w:t>
      </w:r>
      <w:r w:rsidRPr="0024465B">
        <w:rPr>
          <w:rFonts w:ascii="Sylfaen" w:hAnsi="Sylfaen"/>
          <w:bCs/>
          <w:sz w:val="22"/>
          <w:szCs w:val="22"/>
          <w:lang w:val="ka-GE"/>
        </w:rPr>
        <w:t xml:space="preserve"> სტატისტიკის ჩათვლით</w:t>
      </w:r>
      <w:r w:rsidR="00087FB0" w:rsidRPr="0024465B">
        <w:rPr>
          <w:rFonts w:ascii="Sylfaen" w:hAnsi="Sylfaen"/>
          <w:bCs/>
          <w:sz w:val="22"/>
          <w:szCs w:val="22"/>
          <w:lang w:val="ka-GE"/>
        </w:rPr>
        <w:t>)</w:t>
      </w:r>
      <w:r w:rsidRPr="0024465B">
        <w:rPr>
          <w:rFonts w:ascii="Sylfaen" w:hAnsi="Sylfaen"/>
          <w:bCs/>
          <w:sz w:val="22"/>
          <w:szCs w:val="22"/>
          <w:lang w:val="ka-GE"/>
        </w:rPr>
        <w:t>,</w:t>
      </w:r>
      <w:r w:rsidRPr="0024465B">
        <w:rPr>
          <w:rFonts w:ascii="Sylfaen" w:hAnsi="Sylfaen"/>
          <w:bCs/>
          <w:sz w:val="22"/>
          <w:szCs w:val="22"/>
        </w:rPr>
        <w:t xml:space="preserve"> </w:t>
      </w:r>
      <w:r w:rsidR="001D2AD8" w:rsidRPr="0024465B">
        <w:rPr>
          <w:rFonts w:ascii="Sylfaen" w:hAnsi="Sylfaen"/>
          <w:bCs/>
          <w:sz w:val="22"/>
          <w:szCs w:val="22"/>
        </w:rPr>
        <w:t>საქსტატი</w:t>
      </w:r>
      <w:r w:rsidR="001D2AD8" w:rsidRPr="0024465B">
        <w:rPr>
          <w:rFonts w:ascii="Sylfaen" w:hAnsi="Sylfaen"/>
          <w:bCs/>
          <w:sz w:val="22"/>
          <w:szCs w:val="22"/>
          <w:lang w:val="ka-GE"/>
        </w:rPr>
        <w:t xml:space="preserve">სა </w:t>
      </w:r>
      <w:r w:rsidR="001D2AD8" w:rsidRPr="0024465B">
        <w:rPr>
          <w:rFonts w:ascii="Sylfaen" w:hAnsi="Sylfaen"/>
          <w:bCs/>
          <w:sz w:val="22"/>
          <w:szCs w:val="22"/>
        </w:rPr>
        <w:t>და</w:t>
      </w:r>
      <w:r w:rsidR="00890BBC" w:rsidRPr="0024465B">
        <w:rPr>
          <w:rFonts w:ascii="Sylfaen" w:hAnsi="Sylfaen"/>
          <w:bCs/>
          <w:sz w:val="22"/>
          <w:szCs w:val="22"/>
        </w:rPr>
        <w:t xml:space="preserve"> საქართველოს </w:t>
      </w:r>
      <w:r w:rsidR="00460F92" w:rsidRPr="0024465B">
        <w:rPr>
          <w:rFonts w:ascii="Sylfaen" w:hAnsi="Sylfaen"/>
          <w:bCs/>
          <w:sz w:val="22"/>
          <w:szCs w:val="22"/>
          <w:lang w:val="ka-GE"/>
        </w:rPr>
        <w:t xml:space="preserve">სტატისტიკის </w:t>
      </w:r>
      <w:r w:rsidR="00890BBC" w:rsidRPr="0024465B">
        <w:rPr>
          <w:rFonts w:ascii="Sylfaen" w:hAnsi="Sylfaen"/>
          <w:bCs/>
          <w:sz w:val="22"/>
          <w:szCs w:val="22"/>
        </w:rPr>
        <w:t>ეროვნული</w:t>
      </w:r>
      <w:r w:rsidR="00A61EF2" w:rsidRPr="0024465B">
        <w:rPr>
          <w:rFonts w:ascii="Sylfaen" w:hAnsi="Sylfaen"/>
          <w:bCs/>
          <w:sz w:val="22"/>
          <w:szCs w:val="22"/>
        </w:rPr>
        <w:t xml:space="preserve"> </w:t>
      </w:r>
      <w:r w:rsidR="00890BBC" w:rsidRPr="0024465B">
        <w:rPr>
          <w:rFonts w:ascii="Sylfaen" w:hAnsi="Sylfaen"/>
          <w:bCs/>
          <w:sz w:val="22"/>
          <w:szCs w:val="22"/>
        </w:rPr>
        <w:t>სისტემის</w:t>
      </w:r>
      <w:r w:rsidR="00FF6B12" w:rsidRPr="0024465B">
        <w:rPr>
          <w:rFonts w:ascii="Sylfaen" w:hAnsi="Sylfaen"/>
          <w:bCs/>
          <w:sz w:val="22"/>
          <w:szCs w:val="22"/>
        </w:rPr>
        <w:t xml:space="preserve"> </w:t>
      </w:r>
      <w:r w:rsidR="00890BBC" w:rsidRPr="0024465B">
        <w:rPr>
          <w:rFonts w:ascii="Sylfaen" w:hAnsi="Sylfaen"/>
          <w:bCs/>
          <w:sz w:val="22"/>
          <w:szCs w:val="22"/>
        </w:rPr>
        <w:t>სხვა წევრ</w:t>
      </w:r>
      <w:r w:rsidRPr="0024465B">
        <w:rPr>
          <w:rFonts w:ascii="Sylfaen" w:hAnsi="Sylfaen"/>
          <w:bCs/>
          <w:sz w:val="22"/>
          <w:szCs w:val="22"/>
          <w:lang w:val="ka-GE"/>
        </w:rPr>
        <w:t>ებ</w:t>
      </w:r>
      <w:r w:rsidR="00890BBC" w:rsidRPr="0024465B">
        <w:rPr>
          <w:rFonts w:ascii="Sylfaen" w:hAnsi="Sylfaen"/>
          <w:bCs/>
          <w:sz w:val="22"/>
          <w:szCs w:val="22"/>
        </w:rPr>
        <w:t>ი</w:t>
      </w:r>
      <w:r w:rsidRPr="0024465B">
        <w:rPr>
          <w:rFonts w:ascii="Sylfaen" w:hAnsi="Sylfaen"/>
          <w:bCs/>
          <w:sz w:val="22"/>
          <w:szCs w:val="22"/>
          <w:lang w:val="ka-GE"/>
        </w:rPr>
        <w:t xml:space="preserve">ს მიზანია </w:t>
      </w:r>
      <w:r w:rsidR="002A3284" w:rsidRPr="0024465B">
        <w:rPr>
          <w:rFonts w:ascii="Sylfaen" w:hAnsi="Sylfaen"/>
          <w:bCs/>
          <w:sz w:val="22"/>
          <w:szCs w:val="22"/>
        </w:rPr>
        <w:t>მომხმარებ</w:t>
      </w:r>
      <w:r w:rsidR="002A3284" w:rsidRPr="0024465B">
        <w:rPr>
          <w:rFonts w:ascii="Sylfaen" w:hAnsi="Sylfaen"/>
          <w:bCs/>
          <w:sz w:val="22"/>
          <w:szCs w:val="22"/>
          <w:lang w:val="ka-GE"/>
        </w:rPr>
        <w:t xml:space="preserve">ელთა </w:t>
      </w:r>
      <w:r w:rsidRPr="0024465B">
        <w:rPr>
          <w:rFonts w:ascii="Sylfaen" w:hAnsi="Sylfaen"/>
          <w:bCs/>
          <w:sz w:val="22"/>
          <w:szCs w:val="22"/>
          <w:lang w:val="ka-GE"/>
        </w:rPr>
        <w:t>საჭიროებებზე</w:t>
      </w:r>
      <w:r w:rsidR="00890BBC" w:rsidRPr="0024465B">
        <w:rPr>
          <w:rFonts w:ascii="Sylfaen" w:hAnsi="Sylfaen"/>
          <w:bCs/>
          <w:sz w:val="22"/>
          <w:szCs w:val="22"/>
        </w:rPr>
        <w:t xml:space="preserve"> </w:t>
      </w:r>
      <w:r w:rsidRPr="0024465B">
        <w:rPr>
          <w:rFonts w:ascii="Sylfaen" w:hAnsi="Sylfaen"/>
          <w:bCs/>
          <w:sz w:val="22"/>
          <w:szCs w:val="22"/>
          <w:lang w:val="ka-GE"/>
        </w:rPr>
        <w:t>ორიენტა</w:t>
      </w:r>
      <w:r w:rsidR="00830A57" w:rsidRPr="0024465B">
        <w:rPr>
          <w:rFonts w:ascii="Sylfaen" w:hAnsi="Sylfaen"/>
          <w:bCs/>
          <w:sz w:val="22"/>
          <w:szCs w:val="22"/>
          <w:lang w:val="ka-GE"/>
        </w:rPr>
        <w:t>ცია</w:t>
      </w:r>
      <w:r w:rsidRPr="0024465B">
        <w:rPr>
          <w:rFonts w:ascii="Sylfaen" w:hAnsi="Sylfaen"/>
          <w:bCs/>
          <w:sz w:val="22"/>
          <w:szCs w:val="22"/>
          <w:lang w:val="ka-GE"/>
        </w:rPr>
        <w:t>.</w:t>
      </w:r>
      <w:r w:rsidR="00890BBC" w:rsidRPr="0024465B">
        <w:rPr>
          <w:rFonts w:ascii="Sylfaen" w:hAnsi="Sylfaen"/>
          <w:bCs/>
          <w:sz w:val="22"/>
          <w:szCs w:val="22"/>
        </w:rPr>
        <w:t xml:space="preserve"> </w:t>
      </w:r>
      <w:r w:rsidRPr="0024465B">
        <w:rPr>
          <w:rFonts w:ascii="Sylfaen" w:hAnsi="Sylfaen"/>
          <w:bCs/>
          <w:sz w:val="22"/>
          <w:szCs w:val="22"/>
          <w:lang w:val="ka-GE"/>
        </w:rPr>
        <w:t xml:space="preserve">შესაბამისად, </w:t>
      </w:r>
      <w:r w:rsidR="00890BBC" w:rsidRPr="0024465B">
        <w:rPr>
          <w:rFonts w:ascii="Sylfaen" w:hAnsi="Sylfaen"/>
          <w:bCs/>
          <w:sz w:val="22"/>
          <w:szCs w:val="22"/>
        </w:rPr>
        <w:t>საქსტატი და სისტემის სხვა წევრები ცდილობენ  შესაძლებლობები</w:t>
      </w:r>
      <w:r w:rsidRPr="0024465B">
        <w:rPr>
          <w:rFonts w:ascii="Sylfaen" w:hAnsi="Sylfaen"/>
          <w:bCs/>
          <w:sz w:val="22"/>
          <w:szCs w:val="22"/>
          <w:lang w:val="ka-GE"/>
        </w:rPr>
        <w:t xml:space="preserve">ს </w:t>
      </w:r>
      <w:r w:rsidR="007A398C" w:rsidRPr="0024465B">
        <w:rPr>
          <w:rFonts w:ascii="Sylfaen" w:hAnsi="Sylfaen"/>
          <w:bCs/>
          <w:sz w:val="22"/>
          <w:szCs w:val="22"/>
          <w:lang w:val="ka-GE"/>
        </w:rPr>
        <w:t>გაძლიერებას</w:t>
      </w:r>
      <w:r w:rsidR="007A398C" w:rsidRPr="0024465B">
        <w:rPr>
          <w:rFonts w:ascii="Sylfaen" w:hAnsi="Sylfaen"/>
          <w:b/>
          <w:bCs/>
          <w:sz w:val="22"/>
          <w:szCs w:val="22"/>
          <w:lang w:val="ka-GE"/>
        </w:rPr>
        <w:t xml:space="preserve"> </w:t>
      </w:r>
      <w:r w:rsidR="00190E5D" w:rsidRPr="0024465B">
        <w:rPr>
          <w:rFonts w:ascii="Sylfaen" w:hAnsi="Sylfaen"/>
          <w:bCs/>
          <w:sz w:val="22"/>
          <w:szCs w:val="22"/>
        </w:rPr>
        <w:t>სტატისტიკაზე</w:t>
      </w:r>
      <w:r w:rsidR="00890BBC" w:rsidRPr="0024465B">
        <w:rPr>
          <w:rFonts w:ascii="Sylfaen" w:hAnsi="Sylfaen"/>
          <w:bCs/>
          <w:sz w:val="22"/>
          <w:szCs w:val="22"/>
        </w:rPr>
        <w:t xml:space="preserve"> გაზრდილი </w:t>
      </w:r>
      <w:r w:rsidRPr="0024465B">
        <w:rPr>
          <w:rFonts w:ascii="Sylfaen" w:hAnsi="Sylfaen"/>
          <w:bCs/>
          <w:sz w:val="22"/>
          <w:szCs w:val="22"/>
          <w:lang w:val="ka-GE"/>
        </w:rPr>
        <w:t xml:space="preserve">მოთხოვნისა </w:t>
      </w:r>
      <w:r w:rsidR="00190E5D" w:rsidRPr="0024465B">
        <w:rPr>
          <w:rFonts w:ascii="Sylfaen" w:hAnsi="Sylfaen"/>
          <w:bCs/>
          <w:sz w:val="22"/>
          <w:szCs w:val="22"/>
          <w:lang w:val="ka-GE"/>
        </w:rPr>
        <w:t xml:space="preserve">და </w:t>
      </w:r>
      <w:r w:rsidR="00890BBC" w:rsidRPr="0024465B">
        <w:rPr>
          <w:rFonts w:ascii="Sylfaen" w:hAnsi="Sylfaen"/>
          <w:bCs/>
          <w:sz w:val="22"/>
          <w:szCs w:val="22"/>
        </w:rPr>
        <w:t>მომხმარებლ</w:t>
      </w:r>
      <w:r w:rsidR="00830A57" w:rsidRPr="0024465B">
        <w:rPr>
          <w:rFonts w:ascii="Sylfaen" w:hAnsi="Sylfaen"/>
          <w:bCs/>
          <w:sz w:val="22"/>
          <w:szCs w:val="22"/>
          <w:lang w:val="ka-GE"/>
        </w:rPr>
        <w:t>ებ</w:t>
      </w:r>
      <w:r w:rsidR="00890BBC" w:rsidRPr="0024465B">
        <w:rPr>
          <w:rFonts w:ascii="Sylfaen" w:hAnsi="Sylfaen"/>
          <w:bCs/>
          <w:sz w:val="22"/>
          <w:szCs w:val="22"/>
        </w:rPr>
        <w:t xml:space="preserve">ის </w:t>
      </w:r>
      <w:r w:rsidR="00190E5D" w:rsidRPr="0024465B">
        <w:rPr>
          <w:rFonts w:ascii="Sylfaen" w:hAnsi="Sylfaen"/>
          <w:bCs/>
          <w:sz w:val="22"/>
          <w:szCs w:val="22"/>
          <w:lang w:val="ka-GE"/>
        </w:rPr>
        <w:t xml:space="preserve">მრავალმხრივი </w:t>
      </w:r>
      <w:r w:rsidR="00890BBC" w:rsidRPr="0024465B">
        <w:rPr>
          <w:rFonts w:ascii="Sylfaen" w:hAnsi="Sylfaen"/>
          <w:bCs/>
          <w:sz w:val="22"/>
          <w:szCs w:val="22"/>
        </w:rPr>
        <w:t xml:space="preserve">საჭიროებების დასაკმაყოფილებლად, ეროვნული და </w:t>
      </w:r>
      <w:r w:rsidRPr="0024465B">
        <w:rPr>
          <w:rFonts w:ascii="Sylfaen" w:hAnsi="Sylfaen"/>
          <w:bCs/>
          <w:sz w:val="22"/>
          <w:szCs w:val="22"/>
        </w:rPr>
        <w:t>პოლიტიკის</w:t>
      </w:r>
      <w:r w:rsidRPr="0024465B">
        <w:rPr>
          <w:rFonts w:ascii="Sylfaen" w:hAnsi="Sylfaen"/>
          <w:bCs/>
          <w:sz w:val="22"/>
          <w:szCs w:val="22"/>
          <w:lang w:val="ka-GE"/>
        </w:rPr>
        <w:t xml:space="preserve"> </w:t>
      </w:r>
      <w:r w:rsidR="00890BBC" w:rsidRPr="0024465B">
        <w:rPr>
          <w:rFonts w:ascii="Sylfaen" w:hAnsi="Sylfaen"/>
          <w:bCs/>
          <w:sz w:val="22"/>
          <w:szCs w:val="22"/>
        </w:rPr>
        <w:t xml:space="preserve">პროგრამების  </w:t>
      </w:r>
      <w:r w:rsidRPr="0024465B">
        <w:rPr>
          <w:rFonts w:ascii="Sylfaen" w:hAnsi="Sylfaen"/>
          <w:bCs/>
          <w:sz w:val="22"/>
          <w:szCs w:val="22"/>
        </w:rPr>
        <w:t>შემუშავებ</w:t>
      </w:r>
      <w:r w:rsidR="00890BBC" w:rsidRPr="0024465B">
        <w:rPr>
          <w:rFonts w:ascii="Sylfaen" w:hAnsi="Sylfaen"/>
          <w:bCs/>
          <w:sz w:val="22"/>
          <w:szCs w:val="22"/>
        </w:rPr>
        <w:t>ით</w:t>
      </w:r>
      <w:r w:rsidRPr="0024465B">
        <w:rPr>
          <w:rFonts w:ascii="Sylfaen" w:hAnsi="Sylfaen"/>
          <w:bCs/>
          <w:sz w:val="22"/>
          <w:szCs w:val="22"/>
          <w:lang w:val="ka-GE"/>
        </w:rPr>
        <w:t>,</w:t>
      </w:r>
      <w:r w:rsidR="00890BBC" w:rsidRPr="0024465B">
        <w:rPr>
          <w:rFonts w:ascii="Sylfaen" w:hAnsi="Sylfaen"/>
          <w:bCs/>
          <w:sz w:val="22"/>
          <w:szCs w:val="22"/>
        </w:rPr>
        <w:t xml:space="preserve"> საერთაშორისო სტანდარტებისა და კრიტერიუმების </w:t>
      </w:r>
      <w:r w:rsidRPr="0024465B">
        <w:rPr>
          <w:rFonts w:ascii="Sylfaen" w:hAnsi="Sylfaen"/>
          <w:bCs/>
          <w:sz w:val="22"/>
          <w:szCs w:val="22"/>
          <w:lang w:val="ka-GE"/>
        </w:rPr>
        <w:t>დაცვით</w:t>
      </w:r>
      <w:r w:rsidR="00890BBC" w:rsidRPr="0024465B">
        <w:rPr>
          <w:rFonts w:ascii="Sylfaen" w:hAnsi="Sylfaen"/>
          <w:bCs/>
          <w:sz w:val="22"/>
          <w:szCs w:val="22"/>
        </w:rPr>
        <w:t xml:space="preserve">. 2024–2027 წლების ოფიციალური სტატისტიკის ეროვნული სისტემის განვითარების სტრატეგიის პერიოდის განმავლობაში, საქსტატი და </w:t>
      </w:r>
      <w:r w:rsidR="00215A85" w:rsidRPr="0024465B">
        <w:rPr>
          <w:rFonts w:ascii="Sylfaen" w:hAnsi="Sylfaen"/>
          <w:bCs/>
          <w:sz w:val="22"/>
          <w:szCs w:val="22"/>
          <w:lang w:val="ka-GE"/>
        </w:rPr>
        <w:t>სტატისტიკის სისტემის</w:t>
      </w:r>
      <w:r w:rsidR="00890BBC" w:rsidRPr="0024465B">
        <w:rPr>
          <w:rFonts w:ascii="Sylfaen" w:hAnsi="Sylfaen"/>
          <w:bCs/>
          <w:sz w:val="22"/>
          <w:szCs w:val="22"/>
        </w:rPr>
        <w:t xml:space="preserve"> სხვა წევრები</w:t>
      </w:r>
      <w:r w:rsidR="003F78BA" w:rsidRPr="0024465B">
        <w:rPr>
          <w:rFonts w:ascii="Sylfaen" w:hAnsi="Sylfaen"/>
          <w:bCs/>
          <w:sz w:val="22"/>
          <w:szCs w:val="22"/>
          <w:lang w:val="ka-GE"/>
        </w:rPr>
        <w:t xml:space="preserve"> </w:t>
      </w:r>
      <w:r w:rsidR="00890BBC" w:rsidRPr="0024465B">
        <w:rPr>
          <w:rFonts w:ascii="Sylfaen" w:hAnsi="Sylfaen"/>
          <w:bCs/>
          <w:sz w:val="22"/>
          <w:szCs w:val="22"/>
        </w:rPr>
        <w:t xml:space="preserve">ეცდებიან უპასუხონ მომხმარებლის საჭიროებებს და მხარი დაუჭირონ მტკიცებულებებზე დაფუძნებული </w:t>
      </w:r>
      <w:r w:rsidR="00087FB0" w:rsidRPr="0024465B">
        <w:rPr>
          <w:rFonts w:ascii="Sylfaen" w:hAnsi="Sylfaen"/>
          <w:bCs/>
          <w:sz w:val="22"/>
          <w:szCs w:val="22"/>
        </w:rPr>
        <w:t>გადაწყვეტილებების მიღებას</w:t>
      </w:r>
      <w:r w:rsidR="0070460E" w:rsidRPr="0024465B">
        <w:rPr>
          <w:rFonts w:ascii="Sylfaen" w:hAnsi="Sylfaen"/>
          <w:bCs/>
          <w:sz w:val="22"/>
          <w:szCs w:val="22"/>
          <w:lang w:val="ka-GE"/>
        </w:rPr>
        <w:t>,</w:t>
      </w:r>
      <w:r w:rsidR="00890BBC" w:rsidRPr="0024465B">
        <w:rPr>
          <w:rFonts w:ascii="Sylfaen" w:hAnsi="Sylfaen"/>
          <w:bCs/>
          <w:sz w:val="22"/>
          <w:szCs w:val="22"/>
        </w:rPr>
        <w:t xml:space="preserve"> მონაცემთა მფლობელებთან და საერთაშორისო სტატისტიკურ საზოგადოებასთან თანამშრომლობით. აღნიშნული მიზანი და მისი კონკრეტული ამოცანები მიზნად ისახავს სიტუაციის ანალიზის დროს გამოვლენილი </w:t>
      </w:r>
      <w:r w:rsidR="00F23EE3" w:rsidRPr="0024465B">
        <w:rPr>
          <w:rFonts w:ascii="Sylfaen" w:hAnsi="Sylfaen"/>
          <w:bCs/>
          <w:sz w:val="22"/>
          <w:szCs w:val="22"/>
          <w:lang w:val="ka-GE"/>
        </w:rPr>
        <w:t>მთავარი</w:t>
      </w:r>
      <w:r w:rsidR="00F23EE3" w:rsidRPr="0024465B">
        <w:rPr>
          <w:rFonts w:ascii="Sylfaen" w:hAnsi="Sylfaen"/>
          <w:bCs/>
          <w:sz w:val="22"/>
          <w:szCs w:val="22"/>
        </w:rPr>
        <w:t xml:space="preserve"> </w:t>
      </w:r>
      <w:r w:rsidR="00890BBC" w:rsidRPr="0024465B">
        <w:rPr>
          <w:rFonts w:ascii="Sylfaen" w:hAnsi="Sylfaen"/>
          <w:bCs/>
          <w:sz w:val="22"/>
          <w:szCs w:val="22"/>
        </w:rPr>
        <w:t>პრობლემ</w:t>
      </w:r>
      <w:r w:rsidR="00F23EE3" w:rsidRPr="0024465B">
        <w:rPr>
          <w:rFonts w:ascii="Sylfaen" w:hAnsi="Sylfaen"/>
          <w:bCs/>
          <w:sz w:val="22"/>
          <w:szCs w:val="22"/>
          <w:lang w:val="ka-GE"/>
        </w:rPr>
        <w:t>ა 1-</w:t>
      </w:r>
      <w:r w:rsidR="00890BBC" w:rsidRPr="0024465B">
        <w:rPr>
          <w:rFonts w:ascii="Sylfaen" w:hAnsi="Sylfaen"/>
          <w:bCs/>
          <w:sz w:val="22"/>
          <w:szCs w:val="22"/>
        </w:rPr>
        <w:t>ის გადაჭრას. გარდა ამისა, ის იყენებს SWOT ანალიზში გამოვლენილ ყველა ძირითად შესაძლებლობას.</w:t>
      </w:r>
    </w:p>
    <w:p w14:paraId="36E049EE" w14:textId="314EDBBB" w:rsidR="00890BBC" w:rsidRPr="0024465B" w:rsidRDefault="00890BBC" w:rsidP="000A6438">
      <w:pPr>
        <w:spacing w:after="120"/>
        <w:ind w:firstLine="567"/>
        <w:jc w:val="both"/>
        <w:rPr>
          <w:rFonts w:ascii="Sylfaen" w:hAnsi="Sylfaen"/>
          <w:bCs/>
          <w:sz w:val="22"/>
          <w:szCs w:val="22"/>
        </w:rPr>
      </w:pPr>
      <w:r w:rsidRPr="0024465B">
        <w:rPr>
          <w:rFonts w:ascii="Sylfaen" w:hAnsi="Sylfaen"/>
          <w:bCs/>
          <w:sz w:val="22"/>
          <w:szCs w:val="22"/>
        </w:rPr>
        <w:t xml:space="preserve">აღნიშნული სტრატეგიული მიზნის განხორციელება პირდაპირ კავშირშია </w:t>
      </w:r>
      <w:r w:rsidRPr="0024465B">
        <w:rPr>
          <w:rFonts w:ascii="Sylfaen" w:hAnsi="Sylfaen"/>
          <w:b/>
          <w:sz w:val="22"/>
          <w:szCs w:val="22"/>
        </w:rPr>
        <w:t>მდგ</w:t>
      </w:r>
      <w:r w:rsidR="00DF0196" w:rsidRPr="0024465B">
        <w:rPr>
          <w:rFonts w:ascii="Sylfaen" w:hAnsi="Sylfaen"/>
          <w:b/>
          <w:sz w:val="22"/>
          <w:szCs w:val="22"/>
          <w:lang w:val="ka-GE"/>
        </w:rPr>
        <w:t>რ</w:t>
      </w:r>
      <w:r w:rsidRPr="0024465B">
        <w:rPr>
          <w:rFonts w:ascii="Sylfaen" w:hAnsi="Sylfaen"/>
          <w:b/>
          <w:sz w:val="22"/>
          <w:szCs w:val="22"/>
        </w:rPr>
        <w:t>ადი განვითარების მე-17 მიზანთან</w:t>
      </w:r>
      <w:r w:rsidR="00C6403A">
        <w:rPr>
          <w:rFonts w:ascii="Sylfaen" w:hAnsi="Sylfaen"/>
          <w:b/>
          <w:sz w:val="22"/>
          <w:szCs w:val="22"/>
          <w:lang w:val="ka-GE"/>
        </w:rPr>
        <w:t xml:space="preserve"> – </w:t>
      </w:r>
      <w:r w:rsidRPr="0024465B">
        <w:rPr>
          <w:rFonts w:ascii="Sylfaen" w:hAnsi="Sylfaen"/>
          <w:bCs/>
          <w:sz w:val="22"/>
          <w:szCs w:val="22"/>
        </w:rPr>
        <w:t>„განხორციელების საშუალებების გაძლიერება და მდგრადი განვითარებისათვის გლობალური პარტნიორობის აღორძინება“, კერძოდ</w:t>
      </w:r>
      <w:r w:rsidR="00F23EE3" w:rsidRPr="0024465B">
        <w:rPr>
          <w:rFonts w:ascii="Sylfaen" w:hAnsi="Sylfaen"/>
          <w:bCs/>
          <w:sz w:val="22"/>
          <w:szCs w:val="22"/>
          <w:lang w:val="ka-GE"/>
        </w:rPr>
        <w:t xml:space="preserve"> კი</w:t>
      </w:r>
      <w:r w:rsidRPr="0024465B">
        <w:rPr>
          <w:rFonts w:ascii="Sylfaen" w:hAnsi="Sylfaen"/>
          <w:bCs/>
          <w:sz w:val="22"/>
          <w:szCs w:val="22"/>
        </w:rPr>
        <w:t xml:space="preserve"> მიზნებთან</w:t>
      </w:r>
      <w:r w:rsidR="00F23EE3" w:rsidRPr="0024465B">
        <w:rPr>
          <w:rFonts w:ascii="Sylfaen" w:hAnsi="Sylfaen"/>
          <w:bCs/>
          <w:sz w:val="22"/>
          <w:szCs w:val="22"/>
          <w:lang w:val="ka-GE"/>
        </w:rPr>
        <w:t>:</w:t>
      </w:r>
      <w:r w:rsidRPr="0024465B">
        <w:rPr>
          <w:rFonts w:ascii="Sylfaen" w:hAnsi="Sylfaen"/>
          <w:bCs/>
          <w:sz w:val="22"/>
          <w:szCs w:val="22"/>
        </w:rPr>
        <w:t xml:space="preserve"> </w:t>
      </w:r>
      <w:r w:rsidRPr="0024465B">
        <w:rPr>
          <w:rFonts w:ascii="Sylfaen" w:hAnsi="Sylfaen"/>
          <w:b/>
          <w:sz w:val="22"/>
          <w:szCs w:val="22"/>
        </w:rPr>
        <w:t>17.18</w:t>
      </w:r>
      <w:r w:rsidRPr="0024465B">
        <w:rPr>
          <w:rFonts w:ascii="Sylfaen" w:hAnsi="Sylfaen"/>
          <w:bCs/>
          <w:sz w:val="22"/>
          <w:szCs w:val="22"/>
        </w:rPr>
        <w:t xml:space="preserve"> </w:t>
      </w:r>
      <w:r w:rsidR="00F23EE3" w:rsidRPr="0024465B">
        <w:rPr>
          <w:rFonts w:ascii="Sylfaen" w:hAnsi="Sylfaen"/>
          <w:bCs/>
          <w:sz w:val="22"/>
          <w:szCs w:val="22"/>
          <w:lang w:val="ka-GE"/>
        </w:rPr>
        <w:t xml:space="preserve">— </w:t>
      </w:r>
      <w:r w:rsidRPr="0024465B">
        <w:rPr>
          <w:rFonts w:ascii="Sylfaen" w:hAnsi="Sylfaen"/>
          <w:bCs/>
          <w:sz w:val="22"/>
          <w:szCs w:val="22"/>
        </w:rPr>
        <w:t xml:space="preserve">„შესაძლებლობების განვითარების ხელშეწყობა განვითარებადი ქვეყნებისთვის შემოსავლის, გენდერის, ასაკის, რასის, ეთნიკური წარმომავლობის, მიგრაციული სტატუსის, შეზღუდული შესაძლებლობების, გეოგრაფიული მდებარეობის და შესაბამის ეროვნულ კონტექსტებში არსებული სხვა მახასიათებლების მიხედვით კლასიფიცირებულ ხარისხიან, დროულ, სანდო და დეტალურ მონაცემებზე წვდომის მნიშვნელოვნად გაზრდის მიზნით“ და </w:t>
      </w:r>
      <w:r w:rsidRPr="0024465B">
        <w:rPr>
          <w:rFonts w:ascii="Sylfaen" w:hAnsi="Sylfaen"/>
          <w:b/>
          <w:sz w:val="22"/>
          <w:szCs w:val="22"/>
        </w:rPr>
        <w:t>17.19</w:t>
      </w:r>
      <w:r w:rsidRPr="0024465B">
        <w:rPr>
          <w:rFonts w:ascii="Sylfaen" w:hAnsi="Sylfaen"/>
          <w:bCs/>
          <w:sz w:val="22"/>
          <w:szCs w:val="22"/>
        </w:rPr>
        <w:t xml:space="preserve"> </w:t>
      </w:r>
      <w:r w:rsidR="00F23EE3" w:rsidRPr="0024465B">
        <w:rPr>
          <w:rFonts w:ascii="Sylfaen" w:hAnsi="Sylfaen"/>
          <w:bCs/>
          <w:sz w:val="22"/>
          <w:szCs w:val="22"/>
          <w:lang w:val="ka-GE"/>
        </w:rPr>
        <w:t xml:space="preserve">— </w:t>
      </w:r>
      <w:r w:rsidRPr="0024465B">
        <w:rPr>
          <w:rFonts w:ascii="Sylfaen" w:hAnsi="Sylfaen"/>
          <w:bCs/>
          <w:sz w:val="22"/>
          <w:szCs w:val="22"/>
        </w:rPr>
        <w:t>„არსებულ ინიციატივებზე დაყრდნობით საზომების შემუშავება</w:t>
      </w:r>
      <w:r w:rsidR="0070460E" w:rsidRPr="0024465B">
        <w:rPr>
          <w:rFonts w:ascii="Sylfaen" w:hAnsi="Sylfaen"/>
          <w:bCs/>
          <w:sz w:val="22"/>
          <w:szCs w:val="22"/>
          <w:lang w:val="ka-GE"/>
        </w:rPr>
        <w:t>,</w:t>
      </w:r>
      <w:r w:rsidRPr="0024465B">
        <w:rPr>
          <w:rFonts w:ascii="Sylfaen" w:hAnsi="Sylfaen"/>
          <w:bCs/>
          <w:sz w:val="22"/>
          <w:szCs w:val="22"/>
        </w:rPr>
        <w:t xml:space="preserve"> </w:t>
      </w:r>
      <w:r w:rsidR="0070460E" w:rsidRPr="0024465B">
        <w:rPr>
          <w:rFonts w:ascii="Sylfaen" w:hAnsi="Sylfaen"/>
          <w:bCs/>
          <w:sz w:val="22"/>
          <w:szCs w:val="22"/>
        </w:rPr>
        <w:t>განვითარებად ქვეყნებში</w:t>
      </w:r>
      <w:r w:rsidR="0070460E" w:rsidRPr="0024465B">
        <w:rPr>
          <w:rFonts w:ascii="Sylfaen" w:hAnsi="Sylfaen"/>
          <w:bCs/>
          <w:sz w:val="22"/>
          <w:szCs w:val="22"/>
          <w:lang w:val="ka-GE"/>
        </w:rPr>
        <w:t xml:space="preserve">, </w:t>
      </w:r>
      <w:r w:rsidRPr="0024465B">
        <w:rPr>
          <w:rFonts w:ascii="Sylfaen" w:hAnsi="Sylfaen"/>
          <w:bCs/>
          <w:sz w:val="22"/>
          <w:szCs w:val="22"/>
        </w:rPr>
        <w:t>მდგრადი განვითარების მიმართულებით მიღწეული, მთლიანი შიდა პროდუქტის შემავსებელი პროგრესის გასაზომად “.</w:t>
      </w:r>
    </w:p>
    <w:p w14:paraId="173AE6CF" w14:textId="75E24BF0" w:rsidR="00D9219D" w:rsidRPr="0024465B" w:rsidRDefault="008317D8" w:rsidP="000A6438">
      <w:pPr>
        <w:spacing w:after="120"/>
        <w:ind w:firstLine="567"/>
        <w:jc w:val="both"/>
        <w:rPr>
          <w:rFonts w:ascii="Sylfaen" w:hAnsi="Sylfaen"/>
          <w:b/>
          <w:i/>
          <w:color w:val="FF0000"/>
          <w:sz w:val="22"/>
          <w:szCs w:val="22"/>
          <w:lang w:val="ka-GE"/>
        </w:rPr>
      </w:pPr>
      <w:r w:rsidRPr="0024465B">
        <w:rPr>
          <w:rFonts w:ascii="Sylfaen" w:hAnsi="Sylfaen"/>
          <w:bCs/>
          <w:sz w:val="22"/>
          <w:szCs w:val="22"/>
          <w:lang w:val="ka-GE"/>
        </w:rPr>
        <w:t xml:space="preserve">აღნიშნული </w:t>
      </w:r>
      <w:r w:rsidR="00D9219D" w:rsidRPr="0024465B">
        <w:rPr>
          <w:rFonts w:ascii="Sylfaen" w:hAnsi="Sylfaen"/>
          <w:bCs/>
          <w:sz w:val="22"/>
          <w:szCs w:val="22"/>
          <w:lang w:val="ka-GE"/>
        </w:rPr>
        <w:t xml:space="preserve">მიზნის </w:t>
      </w:r>
      <w:r w:rsidRPr="0024465B">
        <w:rPr>
          <w:rFonts w:ascii="Sylfaen" w:hAnsi="Sylfaen"/>
          <w:bCs/>
          <w:sz w:val="22"/>
          <w:szCs w:val="22"/>
          <w:lang w:val="ka-GE"/>
        </w:rPr>
        <w:t>მიღწევით</w:t>
      </w:r>
      <w:r w:rsidR="00D9219D" w:rsidRPr="0024465B">
        <w:rPr>
          <w:rFonts w:ascii="Sylfaen" w:hAnsi="Sylfaen"/>
          <w:bCs/>
          <w:sz w:val="22"/>
          <w:szCs w:val="22"/>
          <w:lang w:val="ka-GE"/>
        </w:rPr>
        <w:t xml:space="preserve"> </w:t>
      </w:r>
      <w:r w:rsidR="00087FB0" w:rsidRPr="0024465B">
        <w:rPr>
          <w:rFonts w:ascii="Sylfaen" w:hAnsi="Sylfaen"/>
          <w:bCs/>
          <w:sz w:val="22"/>
          <w:szCs w:val="22"/>
          <w:lang w:val="ka-GE"/>
        </w:rPr>
        <w:t xml:space="preserve">საქსტატის </w:t>
      </w:r>
      <w:r w:rsidRPr="0024465B">
        <w:rPr>
          <w:rFonts w:ascii="Sylfaen" w:hAnsi="Sylfaen"/>
          <w:bCs/>
          <w:sz w:val="22"/>
          <w:szCs w:val="22"/>
          <w:lang w:val="ka-GE"/>
        </w:rPr>
        <w:t>მიერ</w:t>
      </w:r>
      <w:r w:rsidR="00087FB0" w:rsidRPr="0024465B">
        <w:rPr>
          <w:rFonts w:ascii="Sylfaen" w:hAnsi="Sylfaen"/>
          <w:bCs/>
          <w:sz w:val="22"/>
          <w:szCs w:val="22"/>
          <w:lang w:val="ka-GE"/>
        </w:rPr>
        <w:t xml:space="preserve"> მდგრადი განვითარების მიზნების (SDG) ნაციონალიზებული ინდიკატორების წილის წარმოება</w:t>
      </w:r>
      <w:r w:rsidR="00D9219D" w:rsidRPr="0024465B">
        <w:rPr>
          <w:rFonts w:ascii="Sylfaen" w:hAnsi="Sylfaen"/>
          <w:bCs/>
          <w:sz w:val="22"/>
          <w:szCs w:val="22"/>
          <w:lang w:val="ka-GE"/>
        </w:rPr>
        <w:t xml:space="preserve"> </w:t>
      </w:r>
      <w:r w:rsidR="006A1655" w:rsidRPr="0024465B">
        <w:rPr>
          <w:rFonts w:ascii="Sylfaen" w:hAnsi="Sylfaen"/>
          <w:bCs/>
          <w:sz w:val="22"/>
          <w:szCs w:val="22"/>
          <w:lang w:val="ka-GE"/>
        </w:rPr>
        <w:t>9</w:t>
      </w:r>
      <w:r w:rsidR="005B4866" w:rsidRPr="0024465B">
        <w:rPr>
          <w:rFonts w:ascii="Sylfaen" w:hAnsi="Sylfaen"/>
          <w:bCs/>
          <w:sz w:val="22"/>
          <w:szCs w:val="22"/>
          <w:lang w:val="ka-GE"/>
        </w:rPr>
        <w:t>5</w:t>
      </w:r>
      <w:r w:rsidR="006A1655" w:rsidRPr="0024465B">
        <w:rPr>
          <w:rFonts w:ascii="Sylfaen" w:hAnsi="Sylfaen"/>
          <w:bCs/>
          <w:sz w:val="22"/>
          <w:szCs w:val="22"/>
          <w:lang w:val="ka-GE"/>
        </w:rPr>
        <w:t>%</w:t>
      </w:r>
      <w:r w:rsidR="00D9219D" w:rsidRPr="0024465B">
        <w:rPr>
          <w:rFonts w:ascii="Sylfaen" w:hAnsi="Sylfaen"/>
          <w:bCs/>
          <w:sz w:val="22"/>
          <w:szCs w:val="22"/>
          <w:lang w:val="ka-GE"/>
        </w:rPr>
        <w:t xml:space="preserve">-დან (2023 წლის დონე) </w:t>
      </w:r>
      <w:r w:rsidR="006A1655" w:rsidRPr="0024465B">
        <w:rPr>
          <w:rFonts w:ascii="Sylfaen" w:hAnsi="Sylfaen"/>
          <w:bCs/>
          <w:sz w:val="22"/>
          <w:szCs w:val="22"/>
          <w:lang w:val="ka-GE"/>
        </w:rPr>
        <w:t>100%</w:t>
      </w:r>
      <w:r w:rsidR="00D9219D" w:rsidRPr="0024465B">
        <w:rPr>
          <w:rFonts w:ascii="Sylfaen" w:hAnsi="Sylfaen"/>
          <w:bCs/>
          <w:sz w:val="22"/>
          <w:szCs w:val="22"/>
          <w:lang w:val="ka-GE"/>
        </w:rPr>
        <w:t>-მდე უნდა გაიზარდოს</w:t>
      </w:r>
      <w:r w:rsidR="00AE7095" w:rsidRPr="0024465B">
        <w:rPr>
          <w:rFonts w:ascii="Sylfaen" w:hAnsi="Sylfaen"/>
          <w:bCs/>
          <w:sz w:val="22"/>
          <w:szCs w:val="22"/>
          <w:lang w:val="ka-GE"/>
        </w:rPr>
        <w:t xml:space="preserve"> </w:t>
      </w:r>
      <w:r w:rsidRPr="0024465B">
        <w:rPr>
          <w:rFonts w:ascii="Sylfaen" w:hAnsi="Sylfaen"/>
          <w:bCs/>
          <w:sz w:val="22"/>
          <w:szCs w:val="22"/>
          <w:lang w:val="ka-GE"/>
        </w:rPr>
        <w:t xml:space="preserve">2027 წლისთვის. </w:t>
      </w:r>
      <w:r w:rsidR="00AE7095" w:rsidRPr="0024465B">
        <w:rPr>
          <w:rFonts w:ascii="Sylfaen" w:hAnsi="Sylfaen"/>
          <w:bCs/>
          <w:sz w:val="22"/>
          <w:szCs w:val="22"/>
          <w:lang w:val="ka-GE"/>
        </w:rPr>
        <w:t>აღნიშნული</w:t>
      </w:r>
      <w:r w:rsidR="00D9219D" w:rsidRPr="0024465B">
        <w:rPr>
          <w:rFonts w:ascii="Sylfaen" w:hAnsi="Sylfaen"/>
          <w:bCs/>
          <w:sz w:val="22"/>
          <w:szCs w:val="22"/>
          <w:lang w:val="ka-GE"/>
        </w:rPr>
        <w:t xml:space="preserve"> უზრუნველყოფს საქსტატის მიერ </w:t>
      </w:r>
      <w:r w:rsidR="00FD55A2" w:rsidRPr="0024465B">
        <w:rPr>
          <w:rFonts w:ascii="Sylfaen" w:hAnsi="Sylfaen"/>
          <w:bCs/>
          <w:sz w:val="22"/>
          <w:szCs w:val="22"/>
          <w:lang w:val="ka-GE"/>
        </w:rPr>
        <w:t>გაანგარიშებული</w:t>
      </w:r>
      <w:r w:rsidR="00D9219D" w:rsidRPr="0024465B">
        <w:rPr>
          <w:rFonts w:ascii="Sylfaen" w:hAnsi="Sylfaen"/>
          <w:bCs/>
          <w:sz w:val="22"/>
          <w:szCs w:val="22"/>
          <w:lang w:val="ka-GE"/>
        </w:rPr>
        <w:t xml:space="preserve"> </w:t>
      </w:r>
      <w:r w:rsidR="00CD5337" w:rsidRPr="0024465B">
        <w:rPr>
          <w:rFonts w:ascii="Sylfaen" w:hAnsi="Sylfaen"/>
          <w:bCs/>
          <w:sz w:val="22"/>
          <w:szCs w:val="22"/>
          <w:lang w:val="ka-GE"/>
        </w:rPr>
        <w:t>მდგრადი განვითარების მიზნ</w:t>
      </w:r>
      <w:r w:rsidR="009000D8" w:rsidRPr="0024465B">
        <w:rPr>
          <w:rFonts w:ascii="Sylfaen" w:hAnsi="Sylfaen"/>
          <w:bCs/>
          <w:sz w:val="22"/>
          <w:szCs w:val="22"/>
          <w:lang w:val="ka-GE"/>
        </w:rPr>
        <w:t>ების</w:t>
      </w:r>
      <w:r w:rsidR="00D9219D" w:rsidRPr="0024465B">
        <w:rPr>
          <w:rFonts w:ascii="Sylfaen" w:hAnsi="Sylfaen"/>
          <w:bCs/>
          <w:sz w:val="22"/>
          <w:szCs w:val="22"/>
          <w:lang w:val="ka-GE"/>
        </w:rPr>
        <w:t xml:space="preserve"> </w:t>
      </w:r>
      <w:r w:rsidR="009000D8" w:rsidRPr="0024465B">
        <w:rPr>
          <w:rFonts w:ascii="Sylfaen" w:hAnsi="Sylfaen"/>
          <w:bCs/>
          <w:sz w:val="22"/>
          <w:szCs w:val="22"/>
          <w:lang w:val="ka-GE"/>
        </w:rPr>
        <w:t xml:space="preserve">ყველა შესაბამისი </w:t>
      </w:r>
      <w:r w:rsidR="00D9219D" w:rsidRPr="0024465B">
        <w:rPr>
          <w:rFonts w:ascii="Sylfaen" w:hAnsi="Sylfaen"/>
          <w:bCs/>
          <w:sz w:val="22"/>
          <w:szCs w:val="22"/>
          <w:lang w:val="ka-GE"/>
        </w:rPr>
        <w:t>მაჩვენებლის ხელმისაწვდომობას</w:t>
      </w:r>
      <w:r w:rsidR="00883FB5" w:rsidRPr="0024465B">
        <w:rPr>
          <w:rFonts w:ascii="Sylfaen" w:hAnsi="Sylfaen"/>
          <w:bCs/>
          <w:sz w:val="22"/>
          <w:szCs w:val="22"/>
          <w:lang w:val="ka-GE"/>
        </w:rPr>
        <w:t xml:space="preserve"> და </w:t>
      </w:r>
      <w:r w:rsidR="00A84C60" w:rsidRPr="0024465B">
        <w:rPr>
          <w:rFonts w:ascii="Sylfaen" w:hAnsi="Sylfaen"/>
          <w:bCs/>
          <w:sz w:val="22"/>
          <w:szCs w:val="22"/>
          <w:lang w:val="ka-GE"/>
        </w:rPr>
        <w:t xml:space="preserve">მონაცემების </w:t>
      </w:r>
      <w:r w:rsidR="00883FB5" w:rsidRPr="0024465B">
        <w:rPr>
          <w:rFonts w:ascii="Sylfaen" w:hAnsi="Sylfaen"/>
          <w:bCs/>
          <w:sz w:val="22"/>
          <w:szCs w:val="22"/>
          <w:lang w:val="ka-GE"/>
        </w:rPr>
        <w:t>განახლებას</w:t>
      </w:r>
      <w:r w:rsidR="00D9219D" w:rsidRPr="0024465B">
        <w:rPr>
          <w:rFonts w:ascii="Sylfaen" w:hAnsi="Sylfaen"/>
          <w:bCs/>
          <w:i/>
          <w:sz w:val="22"/>
          <w:szCs w:val="22"/>
          <w:lang w:val="ka-GE"/>
        </w:rPr>
        <w:t>.</w:t>
      </w:r>
      <w:r w:rsidR="00D9219D" w:rsidRPr="0024465B">
        <w:rPr>
          <w:rFonts w:ascii="Sylfaen" w:hAnsi="Sylfaen"/>
          <w:bCs/>
          <w:sz w:val="22"/>
          <w:szCs w:val="22"/>
          <w:lang w:val="ka-GE"/>
        </w:rPr>
        <w:t xml:space="preserve"> </w:t>
      </w:r>
      <w:r w:rsidR="00FD55A2" w:rsidRPr="0024465B">
        <w:rPr>
          <w:rFonts w:ascii="Sylfaen" w:hAnsi="Sylfaen" w:cs="Sylfaen"/>
          <w:bCs/>
          <w:sz w:val="22"/>
          <w:szCs w:val="22"/>
          <w:lang w:val="ka-GE"/>
        </w:rPr>
        <w:t>ვ</w:t>
      </w:r>
      <w:r w:rsidR="00D9219D" w:rsidRPr="0024465B">
        <w:rPr>
          <w:rFonts w:ascii="Sylfaen" w:hAnsi="Sylfaen"/>
          <w:bCs/>
          <w:sz w:val="22"/>
          <w:szCs w:val="22"/>
          <w:lang w:val="ka-GE"/>
        </w:rPr>
        <w:t xml:space="preserve">ინაიდან სტრატეგია მომხმარებელზე ორიენტირებულ </w:t>
      </w:r>
      <w:r w:rsidR="00AE7095" w:rsidRPr="0024465B">
        <w:rPr>
          <w:rFonts w:ascii="Sylfaen" w:hAnsi="Sylfaen"/>
          <w:bCs/>
          <w:sz w:val="22"/>
          <w:szCs w:val="22"/>
          <w:lang w:val="ka-GE"/>
        </w:rPr>
        <w:t>მიდგომას იზიარებს</w:t>
      </w:r>
      <w:r w:rsidR="00D9219D" w:rsidRPr="0024465B">
        <w:rPr>
          <w:rFonts w:ascii="Sylfaen" w:hAnsi="Sylfaen"/>
          <w:bCs/>
          <w:sz w:val="22"/>
          <w:szCs w:val="22"/>
          <w:lang w:val="ka-GE"/>
        </w:rPr>
        <w:t xml:space="preserve">, </w:t>
      </w:r>
      <w:r w:rsidR="00AE7095" w:rsidRPr="0024465B">
        <w:rPr>
          <w:rFonts w:ascii="Sylfaen" w:hAnsi="Sylfaen"/>
          <w:bCs/>
          <w:sz w:val="22"/>
          <w:szCs w:val="22"/>
          <w:lang w:val="ka-GE"/>
        </w:rPr>
        <w:t xml:space="preserve">სტატისტიკური ინფორმაციის </w:t>
      </w:r>
      <w:r w:rsidR="00D9219D" w:rsidRPr="0024465B">
        <w:rPr>
          <w:rFonts w:ascii="Sylfaen" w:hAnsi="Sylfaen"/>
          <w:bCs/>
          <w:sz w:val="22"/>
          <w:szCs w:val="22"/>
          <w:lang w:val="ka-GE"/>
        </w:rPr>
        <w:t>მომხმარებლ</w:t>
      </w:r>
      <w:r w:rsidR="00AE7095" w:rsidRPr="0024465B">
        <w:rPr>
          <w:rFonts w:ascii="Sylfaen" w:hAnsi="Sylfaen"/>
          <w:bCs/>
          <w:sz w:val="22"/>
          <w:szCs w:val="22"/>
          <w:lang w:val="ka-GE"/>
        </w:rPr>
        <w:t>ებ</w:t>
      </w:r>
      <w:r w:rsidR="00D9219D" w:rsidRPr="0024465B">
        <w:rPr>
          <w:rFonts w:ascii="Sylfaen" w:hAnsi="Sylfaen"/>
          <w:bCs/>
          <w:sz w:val="22"/>
          <w:szCs w:val="22"/>
          <w:lang w:val="ka-GE"/>
        </w:rPr>
        <w:t>ის კმაყოფილებ</w:t>
      </w:r>
      <w:r w:rsidR="00CA466D" w:rsidRPr="0024465B">
        <w:rPr>
          <w:rFonts w:ascii="Sylfaen" w:hAnsi="Sylfaen"/>
          <w:bCs/>
          <w:sz w:val="22"/>
          <w:szCs w:val="22"/>
          <w:lang w:val="ka-GE"/>
        </w:rPr>
        <w:t>ის დონე</w:t>
      </w:r>
      <w:r w:rsidR="00D9219D" w:rsidRPr="0024465B">
        <w:rPr>
          <w:rFonts w:ascii="Sylfaen" w:hAnsi="Sylfaen"/>
          <w:bCs/>
          <w:sz w:val="22"/>
          <w:szCs w:val="22"/>
          <w:lang w:val="ka-GE"/>
        </w:rPr>
        <w:t xml:space="preserve"> კიდევ ერთი მაჩვენებელია </w:t>
      </w:r>
      <w:r w:rsidR="00AE7095" w:rsidRPr="0024465B">
        <w:rPr>
          <w:rFonts w:ascii="Sylfaen" w:hAnsi="Sylfaen"/>
          <w:bCs/>
          <w:sz w:val="22"/>
          <w:szCs w:val="22"/>
          <w:lang w:val="ka-GE"/>
        </w:rPr>
        <w:t xml:space="preserve">აღნიშნული </w:t>
      </w:r>
      <w:r w:rsidR="00D9219D" w:rsidRPr="0024465B">
        <w:rPr>
          <w:rFonts w:ascii="Sylfaen" w:hAnsi="Sylfaen"/>
          <w:bCs/>
          <w:sz w:val="22"/>
          <w:szCs w:val="22"/>
          <w:lang w:val="ka-GE"/>
        </w:rPr>
        <w:t xml:space="preserve">მიზნის </w:t>
      </w:r>
      <w:r w:rsidR="00CA466D" w:rsidRPr="0024465B">
        <w:rPr>
          <w:rFonts w:ascii="Sylfaen" w:hAnsi="Sylfaen"/>
          <w:bCs/>
          <w:sz w:val="22"/>
          <w:szCs w:val="22"/>
          <w:lang w:val="ka-GE"/>
        </w:rPr>
        <w:t>მიღწევის შედეგ</w:t>
      </w:r>
      <w:r w:rsidR="00AE7095" w:rsidRPr="0024465B">
        <w:rPr>
          <w:rFonts w:ascii="Sylfaen" w:hAnsi="Sylfaen"/>
          <w:bCs/>
          <w:sz w:val="22"/>
          <w:szCs w:val="22"/>
          <w:lang w:val="ka-GE"/>
        </w:rPr>
        <w:t>ებ</w:t>
      </w:r>
      <w:r w:rsidR="00CA466D" w:rsidRPr="0024465B">
        <w:rPr>
          <w:rFonts w:ascii="Sylfaen" w:hAnsi="Sylfaen"/>
          <w:bCs/>
          <w:sz w:val="22"/>
          <w:szCs w:val="22"/>
          <w:lang w:val="ka-GE"/>
        </w:rPr>
        <w:t xml:space="preserve">ის </w:t>
      </w:r>
      <w:r w:rsidR="00D9219D" w:rsidRPr="0024465B">
        <w:rPr>
          <w:rFonts w:ascii="Sylfaen" w:hAnsi="Sylfaen"/>
          <w:bCs/>
          <w:sz w:val="22"/>
          <w:szCs w:val="22"/>
          <w:lang w:val="ka-GE"/>
        </w:rPr>
        <w:t xml:space="preserve">გასაზომად. </w:t>
      </w:r>
      <w:r w:rsidR="00C425EA" w:rsidRPr="0024465B">
        <w:rPr>
          <w:rFonts w:ascii="Sylfaen" w:hAnsi="Sylfaen" w:cs="Sylfaen"/>
          <w:bCs/>
          <w:sz w:val="22"/>
          <w:szCs w:val="22"/>
          <w:lang w:val="ka-GE"/>
        </w:rPr>
        <w:t>ა</w:t>
      </w:r>
      <w:r w:rsidR="00D9219D" w:rsidRPr="0024465B">
        <w:rPr>
          <w:rFonts w:ascii="Sylfaen" w:hAnsi="Sylfaen"/>
          <w:bCs/>
          <w:sz w:val="22"/>
          <w:szCs w:val="22"/>
          <w:lang w:val="ka-GE"/>
        </w:rPr>
        <w:t xml:space="preserve">მჟამად მომხმარებელთა კმაყოფილების </w:t>
      </w:r>
      <w:r w:rsidR="00F01556" w:rsidRPr="0024465B">
        <w:rPr>
          <w:rFonts w:ascii="Sylfaen" w:hAnsi="Sylfaen"/>
          <w:bCs/>
          <w:sz w:val="22"/>
          <w:szCs w:val="22"/>
          <w:lang w:val="ka-GE"/>
        </w:rPr>
        <w:t>გამოკვლევას თავად საქსტატი ატარებს</w:t>
      </w:r>
      <w:r w:rsidR="00D9219D" w:rsidRPr="0024465B">
        <w:rPr>
          <w:rFonts w:ascii="Sylfaen" w:hAnsi="Sylfaen"/>
          <w:bCs/>
          <w:sz w:val="22"/>
          <w:szCs w:val="22"/>
          <w:lang w:val="ka-GE"/>
        </w:rPr>
        <w:t>, თუმცა, სტრატეგიის პერიოდში მიკერძოებ</w:t>
      </w:r>
      <w:r w:rsidR="00683D08" w:rsidRPr="0024465B">
        <w:rPr>
          <w:rFonts w:ascii="Sylfaen" w:hAnsi="Sylfaen"/>
          <w:bCs/>
          <w:sz w:val="22"/>
          <w:szCs w:val="22"/>
          <w:lang w:val="ka-GE"/>
        </w:rPr>
        <w:t>ულობ</w:t>
      </w:r>
      <w:r w:rsidR="00D9219D" w:rsidRPr="0024465B">
        <w:rPr>
          <w:rFonts w:ascii="Sylfaen" w:hAnsi="Sylfaen"/>
          <w:bCs/>
          <w:sz w:val="22"/>
          <w:szCs w:val="22"/>
          <w:lang w:val="ka-GE"/>
        </w:rPr>
        <w:t xml:space="preserve">ის თავიდან აცილების მიზნით, დაგეგმილია </w:t>
      </w:r>
      <w:r w:rsidR="00F34825" w:rsidRPr="0024465B">
        <w:rPr>
          <w:rFonts w:ascii="Sylfaen" w:hAnsi="Sylfaen"/>
          <w:bCs/>
          <w:sz w:val="22"/>
          <w:szCs w:val="22"/>
          <w:lang w:val="ka-GE"/>
        </w:rPr>
        <w:t>მსგავსი</w:t>
      </w:r>
      <w:r w:rsidR="00D9219D" w:rsidRPr="0024465B">
        <w:rPr>
          <w:rFonts w:ascii="Sylfaen" w:hAnsi="Sylfaen"/>
          <w:bCs/>
          <w:sz w:val="22"/>
          <w:szCs w:val="22"/>
          <w:lang w:val="ka-GE"/>
        </w:rPr>
        <w:t xml:space="preserve"> </w:t>
      </w:r>
      <w:r w:rsidR="00F34825" w:rsidRPr="0024465B">
        <w:rPr>
          <w:rFonts w:ascii="Sylfaen" w:hAnsi="Sylfaen"/>
          <w:bCs/>
          <w:sz w:val="22"/>
          <w:szCs w:val="22"/>
          <w:lang w:val="ka-GE"/>
        </w:rPr>
        <w:t>გამო</w:t>
      </w:r>
      <w:r w:rsidR="00D9219D" w:rsidRPr="0024465B">
        <w:rPr>
          <w:rFonts w:ascii="Sylfaen" w:hAnsi="Sylfaen"/>
          <w:bCs/>
          <w:sz w:val="22"/>
          <w:szCs w:val="22"/>
          <w:lang w:val="ka-GE"/>
        </w:rPr>
        <w:t xml:space="preserve">კვლევის ჩატარება გარე დამოუკიდებელი კონსულტანტის ან ორგანიზაციის მიერ. </w:t>
      </w:r>
      <w:r w:rsidR="00683D08" w:rsidRPr="0024465B">
        <w:rPr>
          <w:rFonts w:ascii="Sylfaen" w:hAnsi="Sylfaen"/>
          <w:bCs/>
          <w:sz w:val="22"/>
          <w:szCs w:val="22"/>
          <w:lang w:val="ka-GE"/>
        </w:rPr>
        <w:t xml:space="preserve">ბოლო </w:t>
      </w:r>
      <w:r w:rsidR="0070460E" w:rsidRPr="0024465B">
        <w:rPr>
          <w:rFonts w:ascii="Sylfaen" w:hAnsi="Sylfaen"/>
          <w:bCs/>
          <w:sz w:val="22"/>
          <w:szCs w:val="22"/>
          <w:lang w:val="ka-GE"/>
        </w:rPr>
        <w:t>გამოკვლევის</w:t>
      </w:r>
      <w:r w:rsidR="00683D08" w:rsidRPr="0024465B">
        <w:rPr>
          <w:rFonts w:ascii="Sylfaen" w:hAnsi="Sylfaen"/>
          <w:bCs/>
          <w:sz w:val="22"/>
          <w:szCs w:val="22"/>
          <w:lang w:val="ka-GE"/>
        </w:rPr>
        <w:t xml:space="preserve"> შედეგების გათვალისწინებით, საშუალო კმაყოფილების დონე 85.4%-ია</w:t>
      </w:r>
      <w:r w:rsidR="0070460E" w:rsidRPr="0024465B">
        <w:rPr>
          <w:rFonts w:ascii="Sylfaen" w:hAnsi="Sylfaen"/>
          <w:bCs/>
          <w:sz w:val="22"/>
          <w:szCs w:val="22"/>
          <w:lang w:val="ka-GE"/>
        </w:rPr>
        <w:t xml:space="preserve">, ხოლო </w:t>
      </w:r>
      <w:r w:rsidR="00683D08" w:rsidRPr="0024465B">
        <w:rPr>
          <w:rFonts w:ascii="Sylfaen" w:hAnsi="Sylfaen"/>
          <w:bCs/>
          <w:sz w:val="22"/>
          <w:szCs w:val="22"/>
          <w:lang w:val="ka-GE"/>
        </w:rPr>
        <w:t xml:space="preserve">მიზანია </w:t>
      </w:r>
      <w:r w:rsidR="0023643E" w:rsidRPr="0024465B">
        <w:rPr>
          <w:rFonts w:ascii="Sylfaen" w:hAnsi="Sylfaen"/>
          <w:bCs/>
          <w:sz w:val="22"/>
          <w:szCs w:val="22"/>
          <w:lang w:val="ka-GE"/>
        </w:rPr>
        <w:t xml:space="preserve">კმაყოფილების </w:t>
      </w:r>
      <w:r w:rsidR="0070460E" w:rsidRPr="0024465B">
        <w:rPr>
          <w:rFonts w:ascii="Sylfaen" w:hAnsi="Sylfaen"/>
          <w:bCs/>
          <w:sz w:val="22"/>
          <w:szCs w:val="22"/>
          <w:lang w:val="ka-GE"/>
        </w:rPr>
        <w:t xml:space="preserve">დონის შენარჩუნება კვლავ </w:t>
      </w:r>
      <w:r w:rsidR="0023643E" w:rsidRPr="0024465B">
        <w:rPr>
          <w:rFonts w:ascii="Sylfaen" w:hAnsi="Sylfaen"/>
          <w:bCs/>
          <w:sz w:val="22"/>
          <w:szCs w:val="22"/>
          <w:lang w:val="ka-GE"/>
        </w:rPr>
        <w:t>მაღალ დონეზე</w:t>
      </w:r>
      <w:r w:rsidR="00F01556" w:rsidRPr="0024465B">
        <w:rPr>
          <w:rFonts w:ascii="Sylfaen" w:hAnsi="Sylfaen"/>
          <w:bCs/>
          <w:sz w:val="22"/>
          <w:szCs w:val="22"/>
          <w:lang w:val="ka-GE"/>
        </w:rPr>
        <w:t>.</w:t>
      </w:r>
    </w:p>
    <w:p w14:paraId="6D6471E4" w14:textId="18FFC859" w:rsidR="009C6C51" w:rsidRPr="0024465B" w:rsidRDefault="009C6C51" w:rsidP="000A6438">
      <w:pPr>
        <w:jc w:val="both"/>
        <w:rPr>
          <w:rFonts w:ascii="Sylfaen" w:hAnsi="Sylfaen"/>
          <w:bCs/>
          <w:sz w:val="22"/>
          <w:szCs w:val="22"/>
          <w:lang w:val="ka-GE"/>
        </w:rPr>
      </w:pPr>
    </w:p>
    <w:p w14:paraId="7B9710E4" w14:textId="63C0E386" w:rsidR="009C6C51" w:rsidRPr="0024465B" w:rsidRDefault="008E02BB" w:rsidP="00CF6A90">
      <w:pPr>
        <w:pStyle w:val="Heading3"/>
        <w:rPr>
          <w:rFonts w:ascii="Sylfaen" w:hAnsi="Sylfaen"/>
          <w:lang w:val="ka-GE"/>
        </w:rPr>
      </w:pPr>
      <w:bookmarkStart w:id="71" w:name="_Toc164769781"/>
      <w:r w:rsidRPr="0024465B">
        <w:rPr>
          <w:rFonts w:ascii="Sylfaen" w:hAnsi="Sylfaen"/>
          <w:lang w:val="ka-GE"/>
        </w:rPr>
        <w:lastRenderedPageBreak/>
        <w:t xml:space="preserve">5.1.1 </w:t>
      </w:r>
      <w:r w:rsidR="009C6C51" w:rsidRPr="0024465B">
        <w:rPr>
          <w:rFonts w:ascii="Sylfaen" w:hAnsi="Sylfaen"/>
          <w:lang w:val="ka-GE"/>
        </w:rPr>
        <w:t>ამოცანა</w:t>
      </w:r>
      <w:r w:rsidRPr="0024465B">
        <w:rPr>
          <w:rFonts w:ascii="Sylfaen" w:hAnsi="Sylfaen"/>
        </w:rPr>
        <w:t xml:space="preserve"> 1.1:</w:t>
      </w:r>
      <w:r w:rsidR="009C6C51" w:rsidRPr="0024465B">
        <w:rPr>
          <w:rFonts w:ascii="Sylfaen" w:hAnsi="Sylfaen"/>
          <w:lang w:val="ka-GE"/>
        </w:rPr>
        <w:t xml:space="preserve"> </w:t>
      </w:r>
      <w:r w:rsidR="00C63581" w:rsidRPr="0024465B">
        <w:rPr>
          <w:rFonts w:ascii="Sylfaen" w:hAnsi="Sylfaen"/>
          <w:lang w:val="ka-GE"/>
        </w:rPr>
        <w:t>ოფიციალური</w:t>
      </w:r>
      <w:r w:rsidR="009C6C51" w:rsidRPr="0024465B">
        <w:rPr>
          <w:rFonts w:ascii="Sylfaen" w:hAnsi="Sylfaen"/>
          <w:lang w:val="ka-GE"/>
        </w:rPr>
        <w:t xml:space="preserve"> სტატისტიკის წარმოება მტკიცებულებებზე დაფუძნებული გადაწყვეტილებ</w:t>
      </w:r>
      <w:r w:rsidR="008E65A8" w:rsidRPr="0024465B">
        <w:rPr>
          <w:rFonts w:ascii="Sylfaen" w:hAnsi="Sylfaen"/>
          <w:lang w:val="ka-GE"/>
        </w:rPr>
        <w:t>ებ</w:t>
      </w:r>
      <w:r w:rsidR="009C6C51" w:rsidRPr="0024465B">
        <w:rPr>
          <w:rFonts w:ascii="Sylfaen" w:hAnsi="Sylfaen"/>
          <w:lang w:val="ka-GE"/>
        </w:rPr>
        <w:t>ის მიღებისა და ევროკავშირში ინტეგრაციის ხელშეწყობისთვის</w:t>
      </w:r>
      <w:bookmarkEnd w:id="71"/>
    </w:p>
    <w:p w14:paraId="6D6FF7CE" w14:textId="66A53805" w:rsidR="009C6C51" w:rsidRPr="0024465B" w:rsidRDefault="009C6C51" w:rsidP="00942121">
      <w:pPr>
        <w:spacing w:before="240" w:after="120"/>
        <w:ind w:firstLine="567"/>
        <w:jc w:val="both"/>
        <w:rPr>
          <w:rFonts w:ascii="Sylfaen" w:hAnsi="Sylfaen"/>
          <w:bCs/>
          <w:sz w:val="22"/>
          <w:szCs w:val="22"/>
          <w:lang w:val="ka-GE"/>
        </w:rPr>
      </w:pPr>
      <w:r w:rsidRPr="0024465B">
        <w:rPr>
          <w:rFonts w:ascii="Sylfaen" w:hAnsi="Sylfaen"/>
          <w:bCs/>
          <w:sz w:val="22"/>
          <w:szCs w:val="22"/>
          <w:lang w:val="ka-GE"/>
        </w:rPr>
        <w:t>მაღალი ხარისხის სტატისტიკა უზრუნველყოფს ინფორმირებული გადაწყვეტილებ</w:t>
      </w:r>
      <w:r w:rsidR="008E65A8" w:rsidRPr="0024465B">
        <w:rPr>
          <w:rFonts w:ascii="Sylfaen" w:hAnsi="Sylfaen"/>
          <w:bCs/>
          <w:sz w:val="22"/>
          <w:szCs w:val="22"/>
          <w:lang w:val="ka-GE"/>
        </w:rPr>
        <w:t>ებ</w:t>
      </w:r>
      <w:r w:rsidRPr="0024465B">
        <w:rPr>
          <w:rFonts w:ascii="Sylfaen" w:hAnsi="Sylfaen"/>
          <w:bCs/>
          <w:sz w:val="22"/>
          <w:szCs w:val="22"/>
          <w:lang w:val="ka-GE"/>
        </w:rPr>
        <w:t xml:space="preserve">ის მიღებას ხელისუფლების ყველა დონეზე, კერძო სექტორსა და სამოქალაქო საზოგადოებაში. ევროკავშირში ინტეგრაციის გზაზე </w:t>
      </w:r>
      <w:r w:rsidR="00AE0C88" w:rsidRPr="0024465B">
        <w:rPr>
          <w:rFonts w:ascii="Sylfaen" w:hAnsi="Sylfaen"/>
          <w:bCs/>
          <w:sz w:val="22"/>
          <w:szCs w:val="22"/>
          <w:lang w:val="ka-GE"/>
        </w:rPr>
        <w:t xml:space="preserve">ბოლოდროინდელი </w:t>
      </w:r>
      <w:r w:rsidRPr="0024465B">
        <w:rPr>
          <w:rFonts w:ascii="Sylfaen" w:hAnsi="Sylfaen"/>
          <w:bCs/>
          <w:sz w:val="22"/>
          <w:szCs w:val="22"/>
          <w:lang w:val="ka-GE"/>
        </w:rPr>
        <w:t>პროგრესი წარმოშობს დამატებით მოთხოვნებს</w:t>
      </w:r>
      <w:r w:rsidR="0044327D" w:rsidRPr="0024465B">
        <w:rPr>
          <w:rFonts w:ascii="Sylfaen" w:hAnsi="Sylfaen"/>
          <w:bCs/>
          <w:sz w:val="22"/>
          <w:szCs w:val="22"/>
          <w:lang w:val="ka-GE"/>
        </w:rPr>
        <w:t>,</w:t>
      </w:r>
      <w:r w:rsidRPr="0024465B">
        <w:rPr>
          <w:rFonts w:ascii="Sylfaen" w:hAnsi="Sylfaen"/>
          <w:bCs/>
          <w:sz w:val="22"/>
          <w:szCs w:val="22"/>
          <w:lang w:val="ka-GE"/>
        </w:rPr>
        <w:t xml:space="preserve"> მაღალი ხარისხის სტატისტიკის წარმოების მიზნით</w:t>
      </w:r>
      <w:r w:rsidR="0044327D" w:rsidRPr="0024465B">
        <w:rPr>
          <w:rFonts w:ascii="Sylfaen" w:hAnsi="Sylfaen"/>
          <w:bCs/>
          <w:sz w:val="22"/>
          <w:szCs w:val="22"/>
          <w:lang w:val="ka-GE"/>
        </w:rPr>
        <w:t>,</w:t>
      </w:r>
      <w:r w:rsidRPr="0024465B">
        <w:rPr>
          <w:rFonts w:ascii="Sylfaen" w:hAnsi="Sylfaen"/>
          <w:bCs/>
          <w:sz w:val="22"/>
          <w:szCs w:val="22"/>
          <w:lang w:val="ka-GE"/>
        </w:rPr>
        <w:t xml:space="preserve"> </w:t>
      </w:r>
      <w:r w:rsidR="00AE0C88" w:rsidRPr="0024465B">
        <w:rPr>
          <w:rFonts w:ascii="Sylfaen" w:hAnsi="Sylfaen"/>
          <w:bCs/>
          <w:sz w:val="22"/>
          <w:szCs w:val="22"/>
          <w:lang w:val="ka-GE"/>
        </w:rPr>
        <w:t xml:space="preserve">მიმდინარე და დაგეგმილი </w:t>
      </w:r>
      <w:r w:rsidRPr="0024465B">
        <w:rPr>
          <w:rFonts w:ascii="Sylfaen" w:hAnsi="Sylfaen"/>
          <w:bCs/>
          <w:sz w:val="22"/>
          <w:szCs w:val="22"/>
          <w:lang w:val="ka-GE"/>
        </w:rPr>
        <w:t>რეფორმების მხარდასაჭერად.</w:t>
      </w:r>
    </w:p>
    <w:p w14:paraId="5C39C4EE" w14:textId="524A18BF" w:rsidR="009C6C51" w:rsidRPr="0024465B" w:rsidRDefault="009C6C51" w:rsidP="000A6438">
      <w:pPr>
        <w:spacing w:after="120"/>
        <w:ind w:firstLine="567"/>
        <w:jc w:val="both"/>
        <w:rPr>
          <w:rFonts w:ascii="Sylfaen" w:hAnsi="Sylfaen"/>
          <w:bCs/>
          <w:strike/>
          <w:sz w:val="22"/>
          <w:szCs w:val="22"/>
          <w:lang w:val="ka-GE"/>
        </w:rPr>
      </w:pPr>
      <w:r w:rsidRPr="0024465B">
        <w:rPr>
          <w:rFonts w:ascii="Sylfaen" w:hAnsi="Sylfaen"/>
          <w:bCs/>
          <w:sz w:val="22"/>
          <w:szCs w:val="22"/>
          <w:lang w:val="ka-GE"/>
        </w:rPr>
        <w:t>ევროკავშირი ყურადღებას ამახვილებს მონაცემთა ხარისხსა და შესადარისობაზე როგორც პოლიტიკის, რეგულაციებისა და სტანდარტების ჰარმონიზაციისთვის აუცილებელ კომპონენტებზე. მომხმარებლ</w:t>
      </w:r>
      <w:r w:rsidR="00AE0C88" w:rsidRPr="0024465B">
        <w:rPr>
          <w:rFonts w:ascii="Sylfaen" w:hAnsi="Sylfaen"/>
          <w:bCs/>
          <w:sz w:val="22"/>
          <w:szCs w:val="22"/>
          <w:lang w:val="ka-GE"/>
        </w:rPr>
        <w:t>ებ</w:t>
      </w:r>
      <w:r w:rsidRPr="0024465B">
        <w:rPr>
          <w:rFonts w:ascii="Sylfaen" w:hAnsi="Sylfaen"/>
          <w:bCs/>
          <w:sz w:val="22"/>
          <w:szCs w:val="22"/>
          <w:lang w:val="ka-GE"/>
        </w:rPr>
        <w:t xml:space="preserve">ის საჭიროებებისა და მაღალი ხარისხის სტატისტიკაზე მოთხოვნის გათვალისწინებით, საქსტატი და </w:t>
      </w:r>
      <w:r w:rsidR="00A600E0" w:rsidRPr="0024465B">
        <w:rPr>
          <w:rFonts w:ascii="Sylfaen" w:hAnsi="Sylfaen"/>
          <w:bCs/>
          <w:sz w:val="22"/>
          <w:szCs w:val="22"/>
          <w:lang w:val="ka-GE"/>
        </w:rPr>
        <w:t xml:space="preserve">სტატისტიკის </w:t>
      </w:r>
      <w:r w:rsidRPr="0024465B">
        <w:rPr>
          <w:rFonts w:ascii="Sylfaen" w:hAnsi="Sylfaen"/>
          <w:bCs/>
          <w:sz w:val="22"/>
          <w:szCs w:val="22"/>
          <w:lang w:val="ka-GE"/>
        </w:rPr>
        <w:t>ეროვნულ სისტემაში შემავალი სხვა მწარმოებლები მიზნად ისახავენ ოფიციალური სტატისტიკის გაფართოებას, ახალი მაჩვენებლების წარმოებას და არსებული მაჩვენებლების დისაგრეგირებას (რეგიონების, სქესის მიხედვით და ა.შ.).</w:t>
      </w:r>
    </w:p>
    <w:p w14:paraId="5F6C0894" w14:textId="7FA44AB3" w:rsidR="005D5C11" w:rsidRPr="0024465B" w:rsidRDefault="005D5C11" w:rsidP="000A6438">
      <w:pPr>
        <w:spacing w:after="120"/>
        <w:ind w:firstLine="567"/>
        <w:jc w:val="both"/>
        <w:rPr>
          <w:rFonts w:ascii="Sylfaen" w:hAnsi="Sylfaen"/>
          <w:bCs/>
          <w:sz w:val="22"/>
          <w:szCs w:val="22"/>
          <w:lang w:val="ka-GE"/>
        </w:rPr>
      </w:pPr>
      <w:r w:rsidRPr="0024465B">
        <w:rPr>
          <w:rFonts w:ascii="Sylfaen" w:hAnsi="Sylfaen"/>
          <w:bCs/>
          <w:sz w:val="22"/>
          <w:szCs w:val="22"/>
          <w:lang w:val="ka-GE"/>
        </w:rPr>
        <w:t>ეს მიზანი მიზნად ისახავს სიტუაციის ანალიზის დროს გამოვლენილი ძირითადი პრობლემ</w:t>
      </w:r>
      <w:r w:rsidR="00A600E0" w:rsidRPr="0024465B">
        <w:rPr>
          <w:rFonts w:ascii="Sylfaen" w:hAnsi="Sylfaen"/>
          <w:bCs/>
          <w:sz w:val="22"/>
          <w:szCs w:val="22"/>
          <w:lang w:val="ka-GE"/>
        </w:rPr>
        <w:t>ა</w:t>
      </w:r>
      <w:r w:rsidRPr="0024465B">
        <w:rPr>
          <w:rFonts w:ascii="Sylfaen" w:hAnsi="Sylfaen"/>
          <w:bCs/>
          <w:sz w:val="22"/>
          <w:szCs w:val="22"/>
          <w:lang w:val="ka-GE"/>
        </w:rPr>
        <w:t xml:space="preserve"> 1</w:t>
      </w:r>
      <w:r w:rsidR="00A600E0" w:rsidRPr="0024465B">
        <w:rPr>
          <w:rFonts w:ascii="Sylfaen" w:hAnsi="Sylfaen"/>
          <w:bCs/>
          <w:sz w:val="22"/>
          <w:szCs w:val="22"/>
          <w:lang w:val="ka-GE"/>
        </w:rPr>
        <w:t>-ის</w:t>
      </w:r>
      <w:r w:rsidRPr="0024465B">
        <w:rPr>
          <w:rFonts w:ascii="Sylfaen" w:hAnsi="Sylfaen"/>
          <w:bCs/>
          <w:sz w:val="22"/>
          <w:szCs w:val="22"/>
          <w:lang w:val="ka-GE"/>
        </w:rPr>
        <w:t>, ასევე მისი</w:t>
      </w:r>
      <w:r w:rsidR="00062EEF" w:rsidRPr="0024465B">
        <w:rPr>
          <w:rFonts w:ascii="Sylfaen" w:hAnsi="Sylfaen"/>
          <w:bCs/>
          <w:sz w:val="22"/>
          <w:szCs w:val="22"/>
          <w:lang w:val="ka-GE"/>
        </w:rPr>
        <w:t xml:space="preserve"> ძირეული</w:t>
      </w:r>
      <w:r w:rsidRPr="0024465B">
        <w:rPr>
          <w:rFonts w:ascii="Sylfaen" w:hAnsi="Sylfaen"/>
          <w:bCs/>
          <w:sz w:val="22"/>
          <w:szCs w:val="22"/>
          <w:lang w:val="ka-GE"/>
        </w:rPr>
        <w:t xml:space="preserve"> მიზეზების გადაჭრას. კერძოდ, ის ეხება მზარდ მოთხოვნას მაღალი ხარისხის სტატისტიკაზე</w:t>
      </w:r>
      <w:r w:rsidR="0044327D" w:rsidRPr="0024465B">
        <w:rPr>
          <w:rFonts w:ascii="Sylfaen" w:hAnsi="Sylfaen"/>
          <w:bCs/>
          <w:sz w:val="22"/>
          <w:szCs w:val="22"/>
          <w:lang w:val="ka-GE"/>
        </w:rPr>
        <w:t>,</w:t>
      </w:r>
      <w:r w:rsidRPr="0024465B">
        <w:rPr>
          <w:rFonts w:ascii="Sylfaen" w:hAnsi="Sylfaen"/>
          <w:bCs/>
          <w:sz w:val="22"/>
          <w:szCs w:val="22"/>
          <w:lang w:val="ka-GE"/>
        </w:rPr>
        <w:t xml:space="preserve"> მიმდინარე და დაგეგმილი რეფორმების მხარდასაჭერად.</w:t>
      </w:r>
    </w:p>
    <w:p w14:paraId="437C15E6" w14:textId="51CAC094" w:rsidR="00F16DA7" w:rsidRPr="0024465B" w:rsidRDefault="005D5C11" w:rsidP="000A6438">
      <w:pPr>
        <w:spacing w:after="120"/>
        <w:ind w:firstLine="567"/>
        <w:jc w:val="both"/>
        <w:rPr>
          <w:rFonts w:ascii="Sylfaen" w:hAnsi="Sylfaen"/>
          <w:bCs/>
          <w:sz w:val="22"/>
          <w:szCs w:val="22"/>
          <w:lang w:val="ka-GE"/>
        </w:rPr>
      </w:pPr>
      <w:r w:rsidRPr="0024465B">
        <w:rPr>
          <w:rFonts w:ascii="Sylfaen" w:hAnsi="Sylfaen"/>
          <w:bCs/>
          <w:sz w:val="22"/>
          <w:szCs w:val="22"/>
          <w:lang w:val="ka-GE"/>
        </w:rPr>
        <w:t>ამ მიზნის ფარგლებში დაგეგმილ ერთ-ერთ მთავარ აქტივობა</w:t>
      </w:r>
      <w:r w:rsidR="007D4F90" w:rsidRPr="0024465B">
        <w:rPr>
          <w:rFonts w:ascii="Sylfaen" w:hAnsi="Sylfaen"/>
          <w:bCs/>
          <w:sz w:val="22"/>
          <w:szCs w:val="22"/>
          <w:lang w:val="ka-GE"/>
        </w:rPr>
        <w:t>ს წარმოადგენს</w:t>
      </w:r>
      <w:r w:rsidRPr="0024465B">
        <w:rPr>
          <w:rFonts w:ascii="Sylfaen" w:hAnsi="Sylfaen"/>
          <w:bCs/>
          <w:sz w:val="22"/>
          <w:szCs w:val="22"/>
          <w:lang w:val="ka-GE"/>
        </w:rPr>
        <w:t xml:space="preserve"> მოსახლეობისა და </w:t>
      </w:r>
      <w:r w:rsidR="00000428" w:rsidRPr="0024465B">
        <w:rPr>
          <w:rFonts w:ascii="Sylfaen" w:hAnsi="Sylfaen"/>
          <w:bCs/>
          <w:sz w:val="22"/>
          <w:szCs w:val="22"/>
          <w:lang w:val="ka-GE"/>
        </w:rPr>
        <w:t>სა</w:t>
      </w:r>
      <w:r w:rsidRPr="0024465B">
        <w:rPr>
          <w:rFonts w:ascii="Sylfaen" w:hAnsi="Sylfaen"/>
          <w:bCs/>
          <w:sz w:val="22"/>
          <w:szCs w:val="22"/>
          <w:lang w:val="ka-GE"/>
        </w:rPr>
        <w:t>სოფლ</w:t>
      </w:r>
      <w:r w:rsidR="00000428" w:rsidRPr="0024465B">
        <w:rPr>
          <w:rFonts w:ascii="Sylfaen" w:hAnsi="Sylfaen"/>
          <w:bCs/>
          <w:sz w:val="22"/>
          <w:szCs w:val="22"/>
          <w:lang w:val="ka-GE"/>
        </w:rPr>
        <w:t>ო-სა</w:t>
      </w:r>
      <w:r w:rsidRPr="0024465B">
        <w:rPr>
          <w:rFonts w:ascii="Sylfaen" w:hAnsi="Sylfaen"/>
          <w:bCs/>
          <w:sz w:val="22"/>
          <w:szCs w:val="22"/>
          <w:lang w:val="ka-GE"/>
        </w:rPr>
        <w:t>მეურნეო აღწერის ჩატარება. აღწერ</w:t>
      </w:r>
      <w:r w:rsidR="00000428" w:rsidRPr="0024465B">
        <w:rPr>
          <w:rFonts w:ascii="Sylfaen" w:hAnsi="Sylfaen"/>
          <w:bCs/>
          <w:sz w:val="22"/>
          <w:szCs w:val="22"/>
          <w:lang w:val="ka-GE"/>
        </w:rPr>
        <w:t>ა</w:t>
      </w:r>
      <w:r w:rsidRPr="0024465B">
        <w:rPr>
          <w:rFonts w:ascii="Sylfaen" w:hAnsi="Sylfaen"/>
          <w:bCs/>
          <w:sz w:val="22"/>
          <w:szCs w:val="22"/>
          <w:lang w:val="ka-GE"/>
        </w:rPr>
        <w:t xml:space="preserve"> ჩატარდება კომპიუტერის </w:t>
      </w:r>
      <w:r w:rsidR="002C768D" w:rsidRPr="0024465B">
        <w:rPr>
          <w:rFonts w:ascii="Sylfaen" w:hAnsi="Sylfaen"/>
          <w:bCs/>
          <w:sz w:val="22"/>
          <w:szCs w:val="22"/>
          <w:lang w:val="ka-GE"/>
        </w:rPr>
        <w:t xml:space="preserve">მეშვეობით </w:t>
      </w:r>
      <w:r w:rsidRPr="0024465B">
        <w:rPr>
          <w:rFonts w:ascii="Sylfaen" w:hAnsi="Sylfaen"/>
          <w:bCs/>
          <w:sz w:val="22"/>
          <w:szCs w:val="22"/>
          <w:lang w:val="ka-GE"/>
        </w:rPr>
        <w:t>პერსონალური ინტერვიუს მეთოდი</w:t>
      </w:r>
      <w:r w:rsidR="008947E4" w:rsidRPr="0024465B">
        <w:rPr>
          <w:rFonts w:ascii="Sylfaen" w:hAnsi="Sylfaen"/>
          <w:bCs/>
          <w:sz w:val="22"/>
          <w:szCs w:val="22"/>
          <w:lang w:val="ka-GE"/>
        </w:rPr>
        <w:t>თ</w:t>
      </w:r>
      <w:r w:rsidRPr="0024465B">
        <w:rPr>
          <w:rFonts w:ascii="Sylfaen" w:hAnsi="Sylfaen"/>
          <w:bCs/>
          <w:sz w:val="22"/>
          <w:szCs w:val="22"/>
          <w:lang w:val="ka-GE"/>
        </w:rPr>
        <w:t xml:space="preserve"> (CAPI)  და კომპიუტერის </w:t>
      </w:r>
      <w:r w:rsidR="002C768D" w:rsidRPr="0024465B">
        <w:rPr>
          <w:rFonts w:ascii="Sylfaen" w:hAnsi="Sylfaen"/>
          <w:bCs/>
          <w:sz w:val="22"/>
          <w:szCs w:val="22"/>
          <w:lang w:val="ka-GE"/>
        </w:rPr>
        <w:t xml:space="preserve">მეშვეობით </w:t>
      </w:r>
      <w:r w:rsidR="00CB64A5">
        <w:rPr>
          <w:rFonts w:ascii="Sylfaen" w:hAnsi="Sylfaen"/>
          <w:bCs/>
          <w:sz w:val="22"/>
          <w:szCs w:val="22"/>
          <w:lang w:val="ka-GE"/>
        </w:rPr>
        <w:t>ვებ</w:t>
      </w:r>
      <w:r w:rsidRPr="0024465B">
        <w:rPr>
          <w:rFonts w:ascii="Sylfaen" w:hAnsi="Sylfaen"/>
          <w:bCs/>
          <w:sz w:val="22"/>
          <w:szCs w:val="22"/>
          <w:lang w:val="ka-GE"/>
        </w:rPr>
        <w:t>ინტერვიუს (CAWI) მეთოდით. აღწერის შედეგები საფუძვლად დაედება</w:t>
      </w:r>
      <w:r w:rsidRPr="0024465B">
        <w:rPr>
          <w:rFonts w:ascii="Sylfaen" w:hAnsi="Sylfaen"/>
          <w:b/>
          <w:bCs/>
          <w:sz w:val="22"/>
          <w:szCs w:val="22"/>
          <w:lang w:val="ka-GE"/>
        </w:rPr>
        <w:t xml:space="preserve"> </w:t>
      </w:r>
      <w:r w:rsidRPr="0024465B">
        <w:rPr>
          <w:rFonts w:ascii="Sylfaen" w:hAnsi="Sylfaen"/>
          <w:bCs/>
          <w:sz w:val="22"/>
          <w:szCs w:val="22"/>
          <w:lang w:val="ka-GE"/>
        </w:rPr>
        <w:t>მოსახლეობის პირველ რეგისტრს</w:t>
      </w:r>
      <w:r w:rsidR="00A5772B" w:rsidRPr="0024465B">
        <w:rPr>
          <w:rFonts w:ascii="Sylfaen" w:hAnsi="Sylfaen"/>
          <w:bCs/>
          <w:sz w:val="22"/>
          <w:szCs w:val="22"/>
          <w:lang w:val="ka-GE"/>
        </w:rPr>
        <w:t xml:space="preserve">. </w:t>
      </w:r>
      <w:r w:rsidR="0091096C" w:rsidRPr="0024465B">
        <w:rPr>
          <w:rFonts w:ascii="Sylfaen" w:hAnsi="Sylfaen"/>
          <w:bCs/>
          <w:sz w:val="22"/>
          <w:szCs w:val="22"/>
          <w:lang w:val="ka-GE"/>
        </w:rPr>
        <w:t>2026-2027 წლებში საქსტ</w:t>
      </w:r>
      <w:r w:rsidR="00F95795" w:rsidRPr="0024465B">
        <w:rPr>
          <w:rFonts w:ascii="Sylfaen" w:hAnsi="Sylfaen"/>
          <w:bCs/>
          <w:sz w:val="22"/>
          <w:szCs w:val="22"/>
          <w:lang w:val="ka-GE"/>
        </w:rPr>
        <w:t>ატი</w:t>
      </w:r>
      <w:r w:rsidR="00A60C8F" w:rsidRPr="0024465B">
        <w:rPr>
          <w:rFonts w:ascii="Sylfaen" w:hAnsi="Sylfaen"/>
          <w:bCs/>
          <w:sz w:val="22"/>
          <w:szCs w:val="22"/>
          <w:lang w:val="ka-GE"/>
        </w:rPr>
        <w:t>,</w:t>
      </w:r>
      <w:r w:rsidR="0091096C" w:rsidRPr="0024465B">
        <w:rPr>
          <w:rFonts w:ascii="Sylfaen" w:hAnsi="Sylfaen"/>
          <w:bCs/>
          <w:sz w:val="22"/>
          <w:szCs w:val="22"/>
          <w:lang w:val="ka-GE"/>
        </w:rPr>
        <w:t xml:space="preserve"> </w:t>
      </w:r>
      <w:r w:rsidR="00A60C8F" w:rsidRPr="0024465B">
        <w:rPr>
          <w:rFonts w:ascii="Sylfaen" w:hAnsi="Sylfaen"/>
          <w:bCs/>
          <w:sz w:val="22"/>
          <w:szCs w:val="22"/>
          <w:lang w:val="ka-GE"/>
        </w:rPr>
        <w:t xml:space="preserve">სტატისტიკის ეროვნული სისტემის </w:t>
      </w:r>
      <w:r w:rsidR="0091096C" w:rsidRPr="0024465B">
        <w:rPr>
          <w:rFonts w:ascii="Sylfaen" w:hAnsi="Sylfaen"/>
          <w:bCs/>
          <w:sz w:val="22"/>
          <w:szCs w:val="22"/>
          <w:lang w:val="ka-GE"/>
        </w:rPr>
        <w:t>შესაბამის წევრებთან თანამშრომლობით</w:t>
      </w:r>
      <w:r w:rsidR="00A60C8F" w:rsidRPr="0024465B">
        <w:rPr>
          <w:rFonts w:ascii="Sylfaen" w:hAnsi="Sylfaen"/>
          <w:bCs/>
          <w:sz w:val="22"/>
          <w:szCs w:val="22"/>
          <w:lang w:val="ka-GE"/>
        </w:rPr>
        <w:t>, უხელმძღვანელებს</w:t>
      </w:r>
      <w:r w:rsidR="0091096C" w:rsidRPr="0024465B">
        <w:rPr>
          <w:rFonts w:ascii="Sylfaen" w:hAnsi="Sylfaen"/>
          <w:bCs/>
          <w:sz w:val="22"/>
          <w:szCs w:val="22"/>
          <w:lang w:val="ka-GE"/>
        </w:rPr>
        <w:t xml:space="preserve"> მოსახლეობის რე</w:t>
      </w:r>
      <w:r w:rsidR="00A60C8F" w:rsidRPr="0024465B">
        <w:rPr>
          <w:rFonts w:ascii="Sylfaen" w:hAnsi="Sylfaen"/>
          <w:bCs/>
          <w:sz w:val="22"/>
          <w:szCs w:val="22"/>
          <w:lang w:val="ka-GE"/>
        </w:rPr>
        <w:t>გი</w:t>
      </w:r>
      <w:r w:rsidR="0091096C" w:rsidRPr="0024465B">
        <w:rPr>
          <w:rFonts w:ascii="Sylfaen" w:hAnsi="Sylfaen"/>
          <w:bCs/>
          <w:sz w:val="22"/>
          <w:szCs w:val="22"/>
          <w:lang w:val="ka-GE"/>
        </w:rPr>
        <w:t xml:space="preserve">სტრის სტრუქტურის </w:t>
      </w:r>
      <w:r w:rsidR="00AE0C88" w:rsidRPr="0024465B">
        <w:rPr>
          <w:rFonts w:ascii="Sylfaen" w:hAnsi="Sylfaen"/>
          <w:bCs/>
          <w:sz w:val="22"/>
          <w:szCs w:val="22"/>
          <w:lang w:val="ka-GE"/>
        </w:rPr>
        <w:t>შემუშავებას</w:t>
      </w:r>
      <w:r w:rsidR="0091096C" w:rsidRPr="0024465B">
        <w:rPr>
          <w:rFonts w:ascii="Sylfaen" w:hAnsi="Sylfaen"/>
          <w:bCs/>
          <w:sz w:val="22"/>
          <w:szCs w:val="22"/>
          <w:lang w:val="ka-GE"/>
        </w:rPr>
        <w:t>.</w:t>
      </w:r>
      <w:r w:rsidR="00C73CCA" w:rsidRPr="0024465B">
        <w:rPr>
          <w:rFonts w:ascii="Sylfaen" w:hAnsi="Sylfaen"/>
          <w:bCs/>
          <w:sz w:val="22"/>
          <w:szCs w:val="22"/>
          <w:lang w:val="ka-GE"/>
        </w:rPr>
        <w:t xml:space="preserve"> </w:t>
      </w:r>
    </w:p>
    <w:p w14:paraId="4E92082E" w14:textId="2F516025" w:rsidR="005D5C11" w:rsidRPr="0024465B" w:rsidRDefault="005D5C11" w:rsidP="001B2601">
      <w:pPr>
        <w:spacing w:after="120"/>
        <w:ind w:firstLine="567"/>
        <w:jc w:val="both"/>
        <w:rPr>
          <w:rFonts w:ascii="Sylfaen" w:hAnsi="Sylfaen"/>
          <w:bCs/>
          <w:sz w:val="22"/>
          <w:szCs w:val="22"/>
          <w:lang w:val="ka-GE"/>
        </w:rPr>
      </w:pPr>
      <w:r w:rsidRPr="0024465B">
        <w:rPr>
          <w:rFonts w:ascii="Sylfaen" w:hAnsi="Sylfaen"/>
          <w:bCs/>
          <w:sz w:val="22"/>
          <w:szCs w:val="22"/>
          <w:lang w:val="ka-GE"/>
        </w:rPr>
        <w:t xml:space="preserve">საქსტატი ასევე იმუშავებს მიგრაციის </w:t>
      </w:r>
      <w:r w:rsidR="00B43B35" w:rsidRPr="0024465B">
        <w:rPr>
          <w:rFonts w:ascii="Sylfaen" w:hAnsi="Sylfaen"/>
          <w:bCs/>
          <w:sz w:val="22"/>
          <w:szCs w:val="22"/>
          <w:lang w:val="ka-GE"/>
        </w:rPr>
        <w:t xml:space="preserve">სიდიდის </w:t>
      </w:r>
      <w:r w:rsidRPr="0024465B">
        <w:rPr>
          <w:rFonts w:ascii="Sylfaen" w:hAnsi="Sylfaen"/>
          <w:bCs/>
          <w:sz w:val="22"/>
          <w:szCs w:val="22"/>
          <w:lang w:val="ka-GE"/>
        </w:rPr>
        <w:t>შეფასების წარმოების</w:t>
      </w:r>
      <w:r w:rsidR="00B43B35" w:rsidRPr="0024465B">
        <w:rPr>
          <w:rFonts w:ascii="Sylfaen" w:hAnsi="Sylfaen"/>
          <w:bCs/>
          <w:sz w:val="22"/>
          <w:szCs w:val="22"/>
          <w:lang w:val="ka-GE"/>
        </w:rPr>
        <w:t>თვის</w:t>
      </w:r>
      <w:r w:rsidRPr="0024465B">
        <w:rPr>
          <w:rFonts w:ascii="Sylfaen" w:hAnsi="Sylfaen"/>
          <w:bCs/>
          <w:sz w:val="22"/>
          <w:szCs w:val="22"/>
          <w:lang w:val="ka-GE"/>
        </w:rPr>
        <w:t xml:space="preserve"> სხვადასხვა წყაროს გა</w:t>
      </w:r>
      <w:r w:rsidR="00B43B35" w:rsidRPr="0024465B">
        <w:rPr>
          <w:rFonts w:ascii="Sylfaen" w:hAnsi="Sylfaen"/>
          <w:bCs/>
          <w:sz w:val="22"/>
          <w:szCs w:val="22"/>
          <w:lang w:val="ka-GE"/>
        </w:rPr>
        <w:t>მოყენების შესაძლებლობის განხილვაზე</w:t>
      </w:r>
      <w:r w:rsidRPr="0024465B">
        <w:rPr>
          <w:rFonts w:ascii="Sylfaen" w:hAnsi="Sylfaen"/>
          <w:bCs/>
          <w:sz w:val="22"/>
          <w:szCs w:val="22"/>
          <w:lang w:val="ka-GE"/>
        </w:rPr>
        <w:t xml:space="preserve">, მათ შორის </w:t>
      </w:r>
      <w:r w:rsidR="007D4F90" w:rsidRPr="0024465B">
        <w:rPr>
          <w:rFonts w:ascii="Sylfaen" w:hAnsi="Sylfaen"/>
          <w:bCs/>
          <w:sz w:val="22"/>
          <w:szCs w:val="22"/>
          <w:lang w:val="ka-GE"/>
        </w:rPr>
        <w:t>„</w:t>
      </w:r>
      <w:r w:rsidRPr="0024465B">
        <w:rPr>
          <w:rFonts w:ascii="Sylfaen" w:hAnsi="Sylfaen"/>
          <w:bCs/>
          <w:sz w:val="22"/>
          <w:szCs w:val="22"/>
          <w:lang w:val="ka-GE"/>
        </w:rPr>
        <w:t>დიდი მონაცემების</w:t>
      </w:r>
      <w:r w:rsidR="007D4F90" w:rsidRPr="0024465B">
        <w:rPr>
          <w:rFonts w:ascii="Sylfaen" w:hAnsi="Sylfaen"/>
          <w:bCs/>
          <w:sz w:val="22"/>
          <w:szCs w:val="22"/>
          <w:lang w:val="ka-GE"/>
        </w:rPr>
        <w:t>“</w:t>
      </w:r>
      <w:r w:rsidRPr="0024465B">
        <w:rPr>
          <w:rFonts w:ascii="Sylfaen" w:hAnsi="Sylfaen"/>
          <w:bCs/>
          <w:sz w:val="22"/>
          <w:szCs w:val="22"/>
          <w:lang w:val="ka-GE"/>
        </w:rPr>
        <w:t xml:space="preserve"> და ადმინისტრაციული წყაროების გამოყენებაზე, ასევე მიგრაციასთან დაკავშირებით ახალი </w:t>
      </w:r>
      <w:r w:rsidR="00B43B35" w:rsidRPr="0024465B">
        <w:rPr>
          <w:rFonts w:ascii="Sylfaen" w:hAnsi="Sylfaen"/>
          <w:bCs/>
          <w:sz w:val="22"/>
          <w:szCs w:val="22"/>
          <w:lang w:val="ka-GE"/>
        </w:rPr>
        <w:t xml:space="preserve">მაჩვენებლების </w:t>
      </w:r>
      <w:r w:rsidRPr="0024465B">
        <w:rPr>
          <w:rFonts w:ascii="Sylfaen" w:hAnsi="Sylfaen"/>
          <w:bCs/>
          <w:sz w:val="22"/>
          <w:szCs w:val="22"/>
          <w:lang w:val="ka-GE"/>
        </w:rPr>
        <w:t xml:space="preserve">წარმოებაზე. სხვა ახალი </w:t>
      </w:r>
      <w:r w:rsidR="00B43B35" w:rsidRPr="0024465B">
        <w:rPr>
          <w:rFonts w:ascii="Sylfaen" w:hAnsi="Sylfaen"/>
          <w:bCs/>
          <w:sz w:val="22"/>
          <w:szCs w:val="22"/>
          <w:lang w:val="ka-GE"/>
        </w:rPr>
        <w:t>მაჩვენებლები</w:t>
      </w:r>
      <w:r w:rsidR="00365AEE" w:rsidRPr="0024465B">
        <w:rPr>
          <w:rFonts w:ascii="Sylfaen" w:hAnsi="Sylfaen"/>
          <w:bCs/>
          <w:sz w:val="22"/>
          <w:szCs w:val="22"/>
          <w:lang w:val="ka-GE"/>
        </w:rPr>
        <w:t>დან</w:t>
      </w:r>
      <w:r w:rsidR="00B43B35" w:rsidRPr="0024465B">
        <w:rPr>
          <w:rFonts w:ascii="Sylfaen" w:hAnsi="Sylfaen"/>
          <w:bCs/>
          <w:sz w:val="22"/>
          <w:szCs w:val="22"/>
          <w:lang w:val="ka-GE"/>
        </w:rPr>
        <w:t xml:space="preserve">, </w:t>
      </w:r>
      <w:r w:rsidRPr="0024465B">
        <w:rPr>
          <w:rFonts w:ascii="Sylfaen" w:hAnsi="Sylfaen"/>
          <w:bCs/>
          <w:sz w:val="22"/>
          <w:szCs w:val="22"/>
          <w:lang w:val="ka-GE"/>
        </w:rPr>
        <w:t xml:space="preserve">რომლებიც </w:t>
      </w:r>
      <w:r w:rsidR="00B43B35" w:rsidRPr="0024465B">
        <w:rPr>
          <w:rFonts w:ascii="Sylfaen" w:hAnsi="Sylfaen"/>
          <w:bCs/>
          <w:sz w:val="22"/>
          <w:szCs w:val="22"/>
          <w:lang w:val="ka-GE"/>
        </w:rPr>
        <w:t xml:space="preserve">შეიქმნება </w:t>
      </w:r>
      <w:r w:rsidRPr="0024465B">
        <w:rPr>
          <w:rFonts w:ascii="Sylfaen" w:hAnsi="Sylfaen"/>
          <w:bCs/>
          <w:sz w:val="22"/>
          <w:szCs w:val="22"/>
          <w:lang w:val="ka-GE"/>
        </w:rPr>
        <w:t xml:space="preserve">სტრატეგიის </w:t>
      </w:r>
      <w:r w:rsidR="00B43B35" w:rsidRPr="0024465B">
        <w:rPr>
          <w:rFonts w:ascii="Sylfaen" w:hAnsi="Sylfaen"/>
          <w:bCs/>
          <w:sz w:val="22"/>
          <w:szCs w:val="22"/>
          <w:lang w:val="ka-GE"/>
        </w:rPr>
        <w:t xml:space="preserve">მოქმედების </w:t>
      </w:r>
      <w:r w:rsidRPr="0024465B">
        <w:rPr>
          <w:rFonts w:ascii="Sylfaen" w:hAnsi="Sylfaen"/>
          <w:bCs/>
          <w:sz w:val="22"/>
          <w:szCs w:val="22"/>
          <w:lang w:val="ka-GE"/>
        </w:rPr>
        <w:t xml:space="preserve">პერიოდში, </w:t>
      </w:r>
      <w:r w:rsidR="00365AEE" w:rsidRPr="0024465B">
        <w:rPr>
          <w:rFonts w:ascii="Sylfaen" w:hAnsi="Sylfaen"/>
          <w:bCs/>
          <w:sz w:val="22"/>
          <w:szCs w:val="22"/>
          <w:lang w:val="ka-GE"/>
        </w:rPr>
        <w:t>შეიძლება გამოვყოთ, მაგალითად</w:t>
      </w:r>
      <w:r w:rsidRPr="0024465B">
        <w:rPr>
          <w:rFonts w:ascii="Sylfaen" w:hAnsi="Sylfaen"/>
          <w:bCs/>
          <w:sz w:val="22"/>
          <w:szCs w:val="22"/>
          <w:lang w:val="ka-GE"/>
        </w:rPr>
        <w:t xml:space="preserve">: </w:t>
      </w:r>
      <w:r w:rsidR="00365AEE" w:rsidRPr="0024465B">
        <w:rPr>
          <w:rFonts w:ascii="Sylfaen" w:hAnsi="Sylfaen"/>
          <w:bCs/>
          <w:sz w:val="22"/>
          <w:szCs w:val="22"/>
          <w:lang w:val="ka-GE"/>
        </w:rPr>
        <w:t xml:space="preserve">საქონლის იმპორტის სტატისტიკა </w:t>
      </w:r>
      <w:r w:rsidRPr="0024465B">
        <w:rPr>
          <w:rFonts w:ascii="Sylfaen" w:hAnsi="Sylfaen"/>
          <w:bCs/>
          <w:sz w:val="22"/>
          <w:szCs w:val="22"/>
          <w:lang w:val="ka-GE"/>
        </w:rPr>
        <w:t>FOB</w:t>
      </w:r>
      <w:r w:rsidR="0097289E" w:rsidRPr="0024465B">
        <w:rPr>
          <w:rFonts w:ascii="Sylfaen" w:hAnsi="Sylfaen"/>
          <w:bCs/>
          <w:sz w:val="22"/>
          <w:szCs w:val="22"/>
          <w:lang w:val="ka-GE"/>
        </w:rPr>
        <w:t xml:space="preserve"> (Free On Board)</w:t>
      </w:r>
      <w:r w:rsidR="00365AEE" w:rsidRPr="0024465B">
        <w:rPr>
          <w:rFonts w:ascii="Sylfaen" w:hAnsi="Sylfaen"/>
          <w:bCs/>
          <w:sz w:val="22"/>
          <w:szCs w:val="22"/>
          <w:lang w:val="ka-GE"/>
        </w:rPr>
        <w:t>,</w:t>
      </w:r>
      <w:r w:rsidR="00743057" w:rsidRPr="0024465B">
        <w:rPr>
          <w:rFonts w:ascii="Sylfaen" w:hAnsi="Sylfaen"/>
          <w:bCs/>
          <w:sz w:val="22"/>
          <w:szCs w:val="22"/>
          <w:lang w:val="ka-GE"/>
        </w:rPr>
        <w:t xml:space="preserve"> ანუ </w:t>
      </w:r>
      <w:r w:rsidR="00743057" w:rsidRPr="0024465B">
        <w:rPr>
          <w:rFonts w:ascii="Sylfaen" w:hAnsi="Sylfaen"/>
          <w:sz w:val="22"/>
          <w:szCs w:val="22"/>
          <w:lang w:val="ka-GE"/>
        </w:rPr>
        <w:t xml:space="preserve">ექსპორტიორი ქვეყნის ფრანკო-საზღვრის </w:t>
      </w:r>
      <w:r w:rsidRPr="0024465B">
        <w:rPr>
          <w:rFonts w:ascii="Sylfaen" w:hAnsi="Sylfaen"/>
          <w:bCs/>
          <w:sz w:val="22"/>
          <w:szCs w:val="22"/>
          <w:lang w:val="ka-GE"/>
        </w:rPr>
        <w:t>ფასებ</w:t>
      </w:r>
      <w:r w:rsidR="00365AEE" w:rsidRPr="0024465B">
        <w:rPr>
          <w:rFonts w:ascii="Sylfaen" w:hAnsi="Sylfaen"/>
          <w:bCs/>
          <w:sz w:val="22"/>
          <w:szCs w:val="22"/>
          <w:lang w:val="ka-GE"/>
        </w:rPr>
        <w:t>შ</w:t>
      </w:r>
      <w:r w:rsidRPr="0024465B">
        <w:rPr>
          <w:rFonts w:ascii="Sylfaen" w:hAnsi="Sylfaen"/>
          <w:bCs/>
          <w:sz w:val="22"/>
          <w:szCs w:val="22"/>
          <w:lang w:val="ka-GE"/>
        </w:rPr>
        <w:t xml:space="preserve">ი, </w:t>
      </w:r>
      <w:r w:rsidR="00C6403A">
        <w:rPr>
          <w:rFonts w:ascii="Sylfaen" w:hAnsi="Sylfaen"/>
          <w:bCs/>
          <w:sz w:val="22"/>
          <w:szCs w:val="22"/>
          <w:lang w:val="ka-GE"/>
        </w:rPr>
        <w:t>ბიზნეს</w:t>
      </w:r>
      <w:r w:rsidRPr="0024465B">
        <w:rPr>
          <w:rFonts w:ascii="Sylfaen" w:hAnsi="Sylfaen"/>
          <w:bCs/>
          <w:sz w:val="22"/>
          <w:szCs w:val="22"/>
          <w:lang w:val="ka-GE"/>
        </w:rPr>
        <w:t>სექტორის</w:t>
      </w:r>
      <w:r w:rsidR="00365AEE" w:rsidRPr="0024465B">
        <w:rPr>
          <w:rFonts w:ascii="Sylfaen" w:hAnsi="Sylfaen"/>
          <w:bCs/>
          <w:sz w:val="22"/>
          <w:szCs w:val="22"/>
          <w:lang w:val="ka-GE"/>
        </w:rPr>
        <w:t xml:space="preserve"> ხარჯები</w:t>
      </w:r>
      <w:r w:rsidRPr="0024465B">
        <w:rPr>
          <w:rFonts w:ascii="Sylfaen" w:hAnsi="Sylfaen"/>
          <w:bCs/>
          <w:sz w:val="22"/>
          <w:szCs w:val="22"/>
          <w:lang w:val="ka-GE"/>
        </w:rPr>
        <w:t xml:space="preserve"> </w:t>
      </w:r>
      <w:r w:rsidR="00365AEE" w:rsidRPr="0024465B">
        <w:rPr>
          <w:rFonts w:ascii="Sylfaen" w:hAnsi="Sylfaen"/>
          <w:bCs/>
          <w:sz w:val="22"/>
          <w:szCs w:val="22"/>
          <w:lang w:val="ka-GE"/>
        </w:rPr>
        <w:t xml:space="preserve">კვლევებსა და დამუშავებებზე (Research and Development – R&amp;D) </w:t>
      </w:r>
      <w:r w:rsidR="008E094A" w:rsidRPr="0024465B">
        <w:rPr>
          <w:rFonts w:ascii="Sylfaen" w:hAnsi="Sylfaen"/>
          <w:bCs/>
          <w:sz w:val="22"/>
          <w:szCs w:val="22"/>
          <w:lang w:val="ka-GE"/>
        </w:rPr>
        <w:t xml:space="preserve">UNESCO-ს </w:t>
      </w:r>
      <w:r w:rsidRPr="0024465B">
        <w:rPr>
          <w:rFonts w:ascii="Sylfaen" w:hAnsi="Sylfaen"/>
          <w:bCs/>
          <w:sz w:val="22"/>
          <w:szCs w:val="22"/>
          <w:lang w:val="ka-GE"/>
        </w:rPr>
        <w:t xml:space="preserve">მეთოდოლოგიის შესაბამისად, </w:t>
      </w:r>
      <w:r w:rsidR="00CD29A0" w:rsidRPr="0024465B">
        <w:rPr>
          <w:rFonts w:ascii="Sylfaen" w:hAnsi="Sylfaen"/>
          <w:bCs/>
          <w:sz w:val="22"/>
          <w:szCs w:val="22"/>
          <w:lang w:val="ka-GE"/>
        </w:rPr>
        <w:t xml:space="preserve">ამ </w:t>
      </w:r>
      <w:r w:rsidRPr="0024465B">
        <w:rPr>
          <w:rFonts w:ascii="Sylfaen" w:hAnsi="Sylfaen"/>
          <w:bCs/>
          <w:sz w:val="22"/>
          <w:szCs w:val="22"/>
          <w:lang w:val="ka-GE"/>
        </w:rPr>
        <w:t>ხარჯები</w:t>
      </w:r>
      <w:r w:rsidR="00CD29A0" w:rsidRPr="0024465B">
        <w:rPr>
          <w:rFonts w:ascii="Sylfaen" w:hAnsi="Sylfaen"/>
          <w:bCs/>
          <w:sz w:val="22"/>
          <w:szCs w:val="22"/>
          <w:lang w:val="ka-GE"/>
        </w:rPr>
        <w:t>ს</w:t>
      </w:r>
      <w:r w:rsidRPr="0024465B">
        <w:rPr>
          <w:rFonts w:ascii="Sylfaen" w:hAnsi="Sylfaen"/>
          <w:bCs/>
          <w:sz w:val="22"/>
          <w:szCs w:val="22"/>
          <w:lang w:val="ka-GE"/>
        </w:rPr>
        <w:t xml:space="preserve"> </w:t>
      </w:r>
      <w:r w:rsidR="00A5772B" w:rsidRPr="0024465B">
        <w:rPr>
          <w:rFonts w:ascii="Sylfaen" w:hAnsi="Sylfaen"/>
          <w:bCs/>
          <w:sz w:val="22"/>
          <w:szCs w:val="22"/>
          <w:lang w:val="ka-GE"/>
        </w:rPr>
        <w:t xml:space="preserve">წილი </w:t>
      </w:r>
      <w:r w:rsidRPr="0024465B">
        <w:rPr>
          <w:rFonts w:ascii="Sylfaen" w:hAnsi="Sylfaen"/>
          <w:bCs/>
          <w:sz w:val="22"/>
          <w:szCs w:val="22"/>
          <w:lang w:val="ka-GE"/>
        </w:rPr>
        <w:t>მ</w:t>
      </w:r>
      <w:r w:rsidR="00365AEE" w:rsidRPr="0024465B">
        <w:rPr>
          <w:rFonts w:ascii="Sylfaen" w:hAnsi="Sylfaen"/>
          <w:bCs/>
          <w:sz w:val="22"/>
          <w:szCs w:val="22"/>
          <w:lang w:val="ka-GE"/>
        </w:rPr>
        <w:t xml:space="preserve">თლიან </w:t>
      </w:r>
      <w:r w:rsidRPr="0024465B">
        <w:rPr>
          <w:rFonts w:ascii="Sylfaen" w:hAnsi="Sylfaen"/>
          <w:bCs/>
          <w:sz w:val="22"/>
          <w:szCs w:val="22"/>
          <w:lang w:val="ka-GE"/>
        </w:rPr>
        <w:t>შ</w:t>
      </w:r>
      <w:r w:rsidR="00365AEE" w:rsidRPr="0024465B">
        <w:rPr>
          <w:rFonts w:ascii="Sylfaen" w:hAnsi="Sylfaen"/>
          <w:bCs/>
          <w:sz w:val="22"/>
          <w:szCs w:val="22"/>
          <w:lang w:val="ka-GE"/>
        </w:rPr>
        <w:t xml:space="preserve">იდა </w:t>
      </w:r>
      <w:r w:rsidRPr="0024465B">
        <w:rPr>
          <w:rFonts w:ascii="Sylfaen" w:hAnsi="Sylfaen"/>
          <w:bCs/>
          <w:sz w:val="22"/>
          <w:szCs w:val="22"/>
          <w:lang w:val="ka-GE"/>
        </w:rPr>
        <w:t>პ</w:t>
      </w:r>
      <w:r w:rsidR="00365AEE" w:rsidRPr="0024465B">
        <w:rPr>
          <w:rFonts w:ascii="Sylfaen" w:hAnsi="Sylfaen"/>
          <w:bCs/>
          <w:sz w:val="22"/>
          <w:szCs w:val="22"/>
          <w:lang w:val="ka-GE"/>
        </w:rPr>
        <w:t>როდუქტთან</w:t>
      </w:r>
      <w:r w:rsidR="00A5772B" w:rsidRPr="0024465B">
        <w:rPr>
          <w:rFonts w:ascii="Sylfaen" w:hAnsi="Sylfaen"/>
          <w:bCs/>
          <w:sz w:val="22"/>
          <w:szCs w:val="22"/>
          <w:lang w:val="ka-GE"/>
        </w:rPr>
        <w:t xml:space="preserve"> მიმართებით</w:t>
      </w:r>
      <w:r w:rsidRPr="0024465B">
        <w:rPr>
          <w:rFonts w:ascii="Sylfaen" w:hAnsi="Sylfaen"/>
          <w:bCs/>
          <w:sz w:val="22"/>
          <w:szCs w:val="22"/>
          <w:lang w:val="ka-GE"/>
        </w:rPr>
        <w:t xml:space="preserve">, სესხებისა და დეპოზიტების </w:t>
      </w:r>
      <w:r w:rsidR="003A1519" w:rsidRPr="0024465B">
        <w:rPr>
          <w:rFonts w:ascii="Sylfaen" w:hAnsi="Sylfaen"/>
          <w:bCs/>
          <w:sz w:val="22"/>
          <w:szCs w:val="22"/>
          <w:lang w:val="ka-GE"/>
        </w:rPr>
        <w:t xml:space="preserve">დეტალური სტატისტიკა </w:t>
      </w:r>
      <w:r w:rsidRPr="0024465B">
        <w:rPr>
          <w:rFonts w:ascii="Sylfaen" w:hAnsi="Sylfaen"/>
          <w:bCs/>
          <w:sz w:val="22"/>
          <w:szCs w:val="22"/>
          <w:lang w:val="ka-GE"/>
        </w:rPr>
        <w:t xml:space="preserve">(წარმოებული </w:t>
      </w:r>
      <w:r w:rsidR="003A1519" w:rsidRPr="0024465B">
        <w:rPr>
          <w:rFonts w:ascii="Sylfaen" w:hAnsi="Sylfaen"/>
          <w:bCs/>
          <w:sz w:val="22"/>
          <w:szCs w:val="22"/>
          <w:lang w:val="ka-GE"/>
        </w:rPr>
        <w:t xml:space="preserve">იქნება </w:t>
      </w:r>
      <w:r w:rsidRPr="0024465B">
        <w:rPr>
          <w:rFonts w:ascii="Sylfaen" w:hAnsi="Sylfaen"/>
          <w:bCs/>
          <w:sz w:val="22"/>
          <w:szCs w:val="22"/>
          <w:lang w:val="ka-GE"/>
        </w:rPr>
        <w:t xml:space="preserve">ეროვნული ბანკის მიერ), კრიპტოაქტივების სტატისტიკა და მისი ინტეგრაცია </w:t>
      </w:r>
      <w:r w:rsidR="003A1519" w:rsidRPr="0024465B">
        <w:rPr>
          <w:rFonts w:ascii="Sylfaen" w:hAnsi="Sylfaen"/>
          <w:bCs/>
          <w:sz w:val="22"/>
          <w:szCs w:val="22"/>
          <w:lang w:val="ka-GE"/>
        </w:rPr>
        <w:t xml:space="preserve">საგადასხდელო ბალანსში </w:t>
      </w:r>
      <w:r w:rsidRPr="0024465B">
        <w:rPr>
          <w:rFonts w:ascii="Sylfaen" w:hAnsi="Sylfaen"/>
          <w:bCs/>
          <w:sz w:val="22"/>
          <w:szCs w:val="22"/>
          <w:lang w:val="ka-GE"/>
        </w:rPr>
        <w:t>(</w:t>
      </w:r>
      <w:r w:rsidR="003A1519" w:rsidRPr="0024465B">
        <w:rPr>
          <w:rFonts w:ascii="Sylfaen" w:hAnsi="Sylfaen"/>
          <w:bCs/>
          <w:sz w:val="22"/>
          <w:szCs w:val="22"/>
          <w:lang w:val="ka-GE"/>
        </w:rPr>
        <w:t xml:space="preserve">წარმოებული იქნება </w:t>
      </w:r>
      <w:r w:rsidRPr="0024465B">
        <w:rPr>
          <w:rFonts w:ascii="Sylfaen" w:hAnsi="Sylfaen"/>
          <w:bCs/>
          <w:sz w:val="22"/>
          <w:szCs w:val="22"/>
          <w:lang w:val="ka-GE"/>
        </w:rPr>
        <w:t>ეროვნული ბანკის მიერ), სექტორული ანგარიშები, გაუმჯობესებული გარემოსდაცვითი სტატისტიკა წყლისა და ნარჩენების ჩათვლით</w:t>
      </w:r>
      <w:r w:rsidR="00724CCE" w:rsidRPr="0024465B">
        <w:rPr>
          <w:rFonts w:ascii="Sylfaen" w:hAnsi="Sylfaen"/>
          <w:bCs/>
          <w:sz w:val="22"/>
          <w:szCs w:val="22"/>
          <w:lang w:val="ka-GE"/>
        </w:rPr>
        <w:t xml:space="preserve">, </w:t>
      </w:r>
      <w:r w:rsidRPr="0024465B">
        <w:rPr>
          <w:rFonts w:ascii="Sylfaen" w:hAnsi="Sylfaen"/>
          <w:bCs/>
          <w:sz w:val="22"/>
          <w:szCs w:val="22"/>
          <w:lang w:val="ka-GE"/>
        </w:rPr>
        <w:t xml:space="preserve"> </w:t>
      </w:r>
      <w:r w:rsidR="00DD5C98" w:rsidRPr="0024465B">
        <w:rPr>
          <w:rFonts w:ascii="Sylfaen" w:hAnsi="Sylfaen"/>
          <w:bCs/>
          <w:sz w:val="22"/>
          <w:szCs w:val="22"/>
          <w:lang w:val="ka-GE"/>
        </w:rPr>
        <w:t>ბავშვებისა და მოზარდების შესახებ</w:t>
      </w:r>
      <w:r w:rsidR="00DD5C98" w:rsidRPr="0024465B" w:rsidDel="00DD5C98">
        <w:rPr>
          <w:rFonts w:ascii="Sylfaen" w:hAnsi="Sylfaen"/>
          <w:bCs/>
          <w:sz w:val="22"/>
          <w:szCs w:val="22"/>
          <w:lang w:val="ka-GE"/>
        </w:rPr>
        <w:t xml:space="preserve"> </w:t>
      </w:r>
      <w:r w:rsidR="001B2601" w:rsidRPr="0024465B">
        <w:rPr>
          <w:rFonts w:ascii="Sylfaen" w:hAnsi="Sylfaen"/>
          <w:bCs/>
          <w:sz w:val="22"/>
          <w:szCs w:val="22"/>
          <w:lang w:val="ka-GE"/>
        </w:rPr>
        <w:t xml:space="preserve"> ხელმისაწვდომი სტატისტიკ</w:t>
      </w:r>
      <w:r w:rsidR="00DD5C98" w:rsidRPr="0024465B">
        <w:rPr>
          <w:rFonts w:ascii="Sylfaen" w:hAnsi="Sylfaen"/>
          <w:bCs/>
          <w:sz w:val="22"/>
          <w:szCs w:val="22"/>
          <w:lang w:val="ka-GE"/>
        </w:rPr>
        <w:t>ური მონაცემების</w:t>
      </w:r>
      <w:r w:rsidR="001B2601" w:rsidRPr="0024465B">
        <w:rPr>
          <w:rFonts w:ascii="Sylfaen" w:hAnsi="Sylfaen"/>
          <w:bCs/>
          <w:sz w:val="22"/>
          <w:szCs w:val="22"/>
          <w:lang w:val="ka-GE"/>
        </w:rPr>
        <w:t xml:space="preserve"> განახლება და ახალი მაჩვენებლების წარმოება </w:t>
      </w:r>
      <w:r w:rsidRPr="0024465B">
        <w:rPr>
          <w:rFonts w:ascii="Sylfaen" w:hAnsi="Sylfaen"/>
          <w:bCs/>
          <w:sz w:val="22"/>
          <w:szCs w:val="22"/>
          <w:lang w:val="ka-GE"/>
        </w:rPr>
        <w:t>და ინფორმაცი</w:t>
      </w:r>
      <w:r w:rsidR="00CD29A0" w:rsidRPr="0024465B">
        <w:rPr>
          <w:rFonts w:ascii="Sylfaen" w:hAnsi="Sylfaen"/>
          <w:bCs/>
          <w:sz w:val="22"/>
          <w:szCs w:val="22"/>
          <w:lang w:val="ka-GE"/>
        </w:rPr>
        <w:t>ული</w:t>
      </w:r>
      <w:r w:rsidRPr="0024465B">
        <w:rPr>
          <w:rFonts w:ascii="Sylfaen" w:hAnsi="Sylfaen"/>
          <w:bCs/>
          <w:sz w:val="22"/>
          <w:szCs w:val="22"/>
          <w:lang w:val="ka-GE"/>
        </w:rPr>
        <w:t xml:space="preserve"> და საკომუნიკაციო ტექნოლოგიების გამოყენება შინამეურნეობებში. </w:t>
      </w:r>
      <w:r w:rsidR="006F1ABF" w:rsidRPr="0024465B">
        <w:rPr>
          <w:rFonts w:ascii="Sylfaen" w:hAnsi="Sylfaen"/>
          <w:bCs/>
          <w:sz w:val="22"/>
          <w:szCs w:val="22"/>
          <w:lang w:val="ka-GE"/>
        </w:rPr>
        <w:t xml:space="preserve">საქართველოს </w:t>
      </w:r>
      <w:r w:rsidRPr="0024465B">
        <w:rPr>
          <w:rFonts w:ascii="Sylfaen" w:hAnsi="Sylfaen"/>
          <w:bCs/>
          <w:sz w:val="22"/>
          <w:szCs w:val="22"/>
          <w:lang w:val="ka-GE"/>
        </w:rPr>
        <w:t xml:space="preserve">ფინანსთა სამინისტროსთან თანამშრომლობით იგეგმება დაუკვირვებადი ეკონომიკის შეფასება. გარდა ამისა, </w:t>
      </w:r>
      <w:r w:rsidR="005327BE" w:rsidRPr="0024465B">
        <w:rPr>
          <w:rFonts w:ascii="Sylfaen" w:hAnsi="Sylfaen"/>
          <w:bCs/>
          <w:sz w:val="22"/>
          <w:szCs w:val="22"/>
          <w:lang w:val="ka-GE"/>
        </w:rPr>
        <w:t>დაინერგება</w:t>
      </w:r>
      <w:r w:rsidRPr="0024465B">
        <w:rPr>
          <w:rFonts w:ascii="Sylfaen" w:hAnsi="Sylfaen"/>
          <w:bCs/>
          <w:sz w:val="22"/>
          <w:szCs w:val="22"/>
          <w:lang w:val="ka-GE"/>
        </w:rPr>
        <w:t xml:space="preserve"> </w:t>
      </w:r>
      <w:r w:rsidR="009C6DDF" w:rsidRPr="0024465B">
        <w:rPr>
          <w:rFonts w:ascii="Sylfaen" w:hAnsi="Sylfaen"/>
          <w:bCs/>
          <w:sz w:val="22"/>
          <w:szCs w:val="22"/>
          <w:lang w:val="ka-GE"/>
        </w:rPr>
        <w:t xml:space="preserve">ისეთი </w:t>
      </w:r>
      <w:r w:rsidRPr="0024465B">
        <w:rPr>
          <w:rFonts w:ascii="Sylfaen" w:hAnsi="Sylfaen"/>
          <w:bCs/>
          <w:sz w:val="22"/>
          <w:szCs w:val="22"/>
          <w:lang w:val="ka-GE"/>
        </w:rPr>
        <w:t xml:space="preserve">ახალი ინდექსები, როგორიცაა: </w:t>
      </w:r>
      <w:r w:rsidR="00A5772B" w:rsidRPr="0024465B">
        <w:rPr>
          <w:rFonts w:ascii="Sylfaen" w:hAnsi="Sylfaen"/>
          <w:bCs/>
          <w:sz w:val="22"/>
          <w:szCs w:val="22"/>
          <w:lang w:val="ka-GE"/>
        </w:rPr>
        <w:t xml:space="preserve">საკუთარი </w:t>
      </w:r>
      <w:r w:rsidRPr="0024465B">
        <w:rPr>
          <w:rFonts w:ascii="Sylfaen" w:hAnsi="Sylfaen"/>
          <w:bCs/>
          <w:sz w:val="22"/>
          <w:szCs w:val="22"/>
          <w:lang w:val="ka-GE"/>
        </w:rPr>
        <w:t>საცხოვრ</w:t>
      </w:r>
      <w:r w:rsidR="00A5772B" w:rsidRPr="0024465B">
        <w:rPr>
          <w:rFonts w:ascii="Sylfaen" w:hAnsi="Sylfaen"/>
          <w:bCs/>
          <w:sz w:val="22"/>
          <w:szCs w:val="22"/>
          <w:lang w:val="ka-GE"/>
        </w:rPr>
        <w:t>ისის</w:t>
      </w:r>
      <w:r w:rsidRPr="0024465B">
        <w:rPr>
          <w:rFonts w:ascii="Sylfaen" w:hAnsi="Sylfaen"/>
          <w:bCs/>
          <w:sz w:val="22"/>
          <w:szCs w:val="22"/>
          <w:lang w:val="ka-GE"/>
        </w:rPr>
        <w:t xml:space="preserve"> ფასების ინდექსი, </w:t>
      </w:r>
      <w:r w:rsidR="00F515A1" w:rsidRPr="0024465B">
        <w:rPr>
          <w:rFonts w:ascii="Sylfaen" w:hAnsi="Sylfaen"/>
          <w:bCs/>
          <w:sz w:val="22"/>
          <w:szCs w:val="22"/>
          <w:lang w:val="ka-GE"/>
        </w:rPr>
        <w:t xml:space="preserve">ახალი </w:t>
      </w:r>
      <w:r w:rsidRPr="0024465B">
        <w:rPr>
          <w:rFonts w:ascii="Sylfaen" w:hAnsi="Sylfaen"/>
          <w:bCs/>
          <w:sz w:val="22"/>
          <w:szCs w:val="22"/>
          <w:lang w:val="ka-GE"/>
        </w:rPr>
        <w:t>სამომხმარებლო ფასების ჰარმონიზებული ინდექს</w:t>
      </w:r>
      <w:r w:rsidR="00F515A1" w:rsidRPr="0024465B">
        <w:rPr>
          <w:rFonts w:ascii="Sylfaen" w:hAnsi="Sylfaen"/>
          <w:bCs/>
          <w:sz w:val="22"/>
          <w:szCs w:val="22"/>
          <w:lang w:val="ka-GE"/>
        </w:rPr>
        <w:t>ებ</w:t>
      </w:r>
      <w:r w:rsidRPr="0024465B">
        <w:rPr>
          <w:rFonts w:ascii="Sylfaen" w:hAnsi="Sylfaen"/>
          <w:bCs/>
          <w:sz w:val="22"/>
          <w:szCs w:val="22"/>
          <w:lang w:val="ka-GE"/>
        </w:rPr>
        <w:t>ი (HICP) ევროკავშირის მოთხოვნების შესაბამისად, რომლებიც უკვე დაგეგმილია 2024 წლ</w:t>
      </w:r>
      <w:r w:rsidR="009C6DDF" w:rsidRPr="0024465B">
        <w:rPr>
          <w:rFonts w:ascii="Sylfaen" w:hAnsi="Sylfaen"/>
          <w:bCs/>
          <w:sz w:val="22"/>
          <w:szCs w:val="22"/>
          <w:lang w:val="ka-GE"/>
        </w:rPr>
        <w:t>ი</w:t>
      </w:r>
      <w:r w:rsidRPr="0024465B">
        <w:rPr>
          <w:rFonts w:ascii="Sylfaen" w:hAnsi="Sylfaen"/>
          <w:bCs/>
          <w:sz w:val="22"/>
          <w:szCs w:val="22"/>
          <w:lang w:val="ka-GE"/>
        </w:rPr>
        <w:t>ს</w:t>
      </w:r>
      <w:r w:rsidR="009C6DDF" w:rsidRPr="0024465B">
        <w:rPr>
          <w:rFonts w:ascii="Sylfaen" w:hAnsi="Sylfaen"/>
          <w:bCs/>
          <w:sz w:val="22"/>
          <w:szCs w:val="22"/>
          <w:lang w:val="ka-GE"/>
        </w:rPr>
        <w:t>თვის</w:t>
      </w:r>
      <w:r w:rsidRPr="0024465B">
        <w:rPr>
          <w:rFonts w:ascii="Sylfaen" w:hAnsi="Sylfaen"/>
          <w:bCs/>
          <w:sz w:val="22"/>
          <w:szCs w:val="22"/>
          <w:lang w:val="ka-GE"/>
        </w:rPr>
        <w:t xml:space="preserve"> და მომსახურებ</w:t>
      </w:r>
      <w:r w:rsidR="00F515A1" w:rsidRPr="0024465B">
        <w:rPr>
          <w:rFonts w:ascii="Sylfaen" w:hAnsi="Sylfaen"/>
          <w:bCs/>
          <w:sz w:val="22"/>
          <w:szCs w:val="22"/>
          <w:lang w:val="ka-GE"/>
        </w:rPr>
        <w:t>ებ</w:t>
      </w:r>
      <w:r w:rsidRPr="0024465B">
        <w:rPr>
          <w:rFonts w:ascii="Sylfaen" w:hAnsi="Sylfaen"/>
          <w:bCs/>
          <w:sz w:val="22"/>
          <w:szCs w:val="22"/>
          <w:lang w:val="ka-GE"/>
        </w:rPr>
        <w:t xml:space="preserve">ის გაზრდილი </w:t>
      </w:r>
      <w:r w:rsidR="00F515A1" w:rsidRPr="0024465B">
        <w:rPr>
          <w:rFonts w:ascii="Sylfaen" w:hAnsi="Sylfaen"/>
          <w:bCs/>
          <w:sz w:val="22"/>
          <w:szCs w:val="22"/>
          <w:lang w:val="ka-GE"/>
        </w:rPr>
        <w:t xml:space="preserve">მოცვა </w:t>
      </w:r>
      <w:r w:rsidR="009A5851" w:rsidRPr="0024465B">
        <w:rPr>
          <w:rFonts w:ascii="Sylfaen" w:hAnsi="Sylfaen"/>
          <w:bCs/>
          <w:sz w:val="22"/>
          <w:szCs w:val="22"/>
          <w:lang w:val="ka-GE"/>
        </w:rPr>
        <w:t xml:space="preserve">მწარმოებელთა ფასების </w:t>
      </w:r>
      <w:r w:rsidR="009C6DDF" w:rsidRPr="0024465B">
        <w:rPr>
          <w:rFonts w:ascii="Sylfaen" w:hAnsi="Sylfaen"/>
          <w:bCs/>
          <w:sz w:val="22"/>
          <w:szCs w:val="22"/>
          <w:lang w:val="ka-GE"/>
        </w:rPr>
        <w:t xml:space="preserve">ინდექსში </w:t>
      </w:r>
      <w:r w:rsidR="009A5851" w:rsidRPr="0024465B">
        <w:rPr>
          <w:rFonts w:ascii="Sylfaen" w:hAnsi="Sylfaen"/>
          <w:bCs/>
          <w:sz w:val="22"/>
          <w:szCs w:val="22"/>
          <w:lang w:val="ka-GE"/>
        </w:rPr>
        <w:t>(PPI)</w:t>
      </w:r>
      <w:r w:rsidRPr="0024465B">
        <w:rPr>
          <w:rFonts w:ascii="Sylfaen" w:hAnsi="Sylfaen"/>
          <w:bCs/>
          <w:sz w:val="22"/>
          <w:szCs w:val="22"/>
          <w:lang w:val="ka-GE"/>
        </w:rPr>
        <w:t xml:space="preserve">. ენერგეტიკის </w:t>
      </w:r>
      <w:r w:rsidRPr="0024465B">
        <w:rPr>
          <w:rFonts w:ascii="Sylfaen" w:hAnsi="Sylfaen"/>
          <w:bCs/>
          <w:sz w:val="22"/>
          <w:szCs w:val="22"/>
          <w:lang w:val="ka-GE"/>
        </w:rPr>
        <w:lastRenderedPageBreak/>
        <w:t xml:space="preserve">საერთაშორისო სააგენტოსთან თანამშრომლობით საქსტატი გააგრძელებს მუშაობას ენერგოეფექტურობის ახალ მაჩვენებლებზე და განახლებადი ენერგიის სტატისტიკის დისაგრეგირებაზე. საქსტატი გააგრძელებს მუშაობას მოკლევადიანი </w:t>
      </w:r>
      <w:r w:rsidR="00C6403A">
        <w:rPr>
          <w:rFonts w:ascii="Sylfaen" w:hAnsi="Sylfaen"/>
          <w:bCs/>
          <w:sz w:val="22"/>
          <w:szCs w:val="22"/>
          <w:lang w:val="ka-GE"/>
        </w:rPr>
        <w:t>ბიზნეს</w:t>
      </w:r>
      <w:r w:rsidRPr="0024465B">
        <w:rPr>
          <w:rFonts w:ascii="Sylfaen" w:hAnsi="Sylfaen"/>
          <w:bCs/>
          <w:sz w:val="22"/>
          <w:szCs w:val="22"/>
          <w:lang w:val="ka-GE"/>
        </w:rPr>
        <w:t xml:space="preserve">სტატისტიკის, </w:t>
      </w:r>
      <w:r w:rsidR="009C6DDF" w:rsidRPr="0024465B">
        <w:rPr>
          <w:rFonts w:ascii="Sylfaen" w:hAnsi="Sylfaen"/>
          <w:bCs/>
          <w:sz w:val="22"/>
          <w:szCs w:val="22"/>
          <w:lang w:val="ka-GE"/>
        </w:rPr>
        <w:t xml:space="preserve">ტურიზმის </w:t>
      </w:r>
      <w:r w:rsidRPr="0024465B">
        <w:rPr>
          <w:rFonts w:ascii="Sylfaen" w:hAnsi="Sylfaen"/>
          <w:bCs/>
          <w:sz w:val="22"/>
          <w:szCs w:val="22"/>
          <w:lang w:val="ka-GE"/>
        </w:rPr>
        <w:t xml:space="preserve">სატელიტური ანგარიშებისა და </w:t>
      </w:r>
      <w:r w:rsidR="009C6DDF" w:rsidRPr="0024465B">
        <w:rPr>
          <w:rFonts w:ascii="Sylfaen" w:hAnsi="Sylfaen"/>
          <w:bCs/>
          <w:sz w:val="22"/>
          <w:szCs w:val="22"/>
          <w:lang w:val="ka-GE"/>
        </w:rPr>
        <w:t xml:space="preserve">სასურსათო </w:t>
      </w:r>
      <w:r w:rsidRPr="0024465B">
        <w:rPr>
          <w:rFonts w:ascii="Sylfaen" w:hAnsi="Sylfaen"/>
          <w:bCs/>
          <w:sz w:val="22"/>
          <w:szCs w:val="22"/>
          <w:lang w:val="ka-GE"/>
        </w:rPr>
        <w:t>ბალანს</w:t>
      </w:r>
      <w:r w:rsidR="009C6DDF" w:rsidRPr="0024465B">
        <w:rPr>
          <w:rFonts w:ascii="Sylfaen" w:hAnsi="Sylfaen"/>
          <w:bCs/>
          <w:sz w:val="22"/>
          <w:szCs w:val="22"/>
          <w:lang w:val="ka-GE"/>
        </w:rPr>
        <w:t>ებ</w:t>
      </w:r>
      <w:r w:rsidRPr="0024465B">
        <w:rPr>
          <w:rFonts w:ascii="Sylfaen" w:hAnsi="Sylfaen"/>
          <w:bCs/>
          <w:sz w:val="22"/>
          <w:szCs w:val="22"/>
          <w:lang w:val="ka-GE"/>
        </w:rPr>
        <w:t>ის შემდგომ განვითარებაზე.</w:t>
      </w:r>
    </w:p>
    <w:p w14:paraId="3AF45736" w14:textId="1877FD67" w:rsidR="009044D1" w:rsidRPr="0024465B" w:rsidRDefault="005610DF" w:rsidP="000A6438">
      <w:pPr>
        <w:spacing w:after="120"/>
        <w:ind w:firstLine="567"/>
        <w:jc w:val="both"/>
        <w:rPr>
          <w:rFonts w:ascii="Sylfaen" w:hAnsi="Sylfaen"/>
          <w:bCs/>
          <w:sz w:val="22"/>
          <w:szCs w:val="22"/>
          <w:lang w:val="ka-GE"/>
        </w:rPr>
      </w:pPr>
      <w:r w:rsidRPr="0024465B">
        <w:rPr>
          <w:rFonts w:ascii="Sylfaen" w:hAnsi="Sylfaen" w:cs="Sylfaen"/>
          <w:bCs/>
          <w:sz w:val="22"/>
          <w:szCs w:val="22"/>
          <w:lang w:val="ka-GE"/>
        </w:rPr>
        <w:t>ჩ</w:t>
      </w:r>
      <w:r w:rsidR="009044D1" w:rsidRPr="0024465B">
        <w:rPr>
          <w:rFonts w:ascii="Sylfaen" w:hAnsi="Sylfaen"/>
          <w:bCs/>
          <w:sz w:val="22"/>
          <w:szCs w:val="22"/>
          <w:lang w:val="ka-GE"/>
        </w:rPr>
        <w:t>ა</w:t>
      </w:r>
      <w:r w:rsidR="000860E1" w:rsidRPr="0024465B">
        <w:rPr>
          <w:rFonts w:ascii="Sylfaen" w:hAnsi="Sylfaen"/>
          <w:bCs/>
          <w:sz w:val="22"/>
          <w:szCs w:val="22"/>
          <w:lang w:val="ka-GE"/>
        </w:rPr>
        <w:t>ტ</w:t>
      </w:r>
      <w:r w:rsidR="009044D1" w:rsidRPr="0024465B">
        <w:rPr>
          <w:rFonts w:ascii="Sylfaen" w:hAnsi="Sylfaen"/>
          <w:bCs/>
          <w:sz w:val="22"/>
          <w:szCs w:val="22"/>
          <w:lang w:val="ka-GE"/>
        </w:rPr>
        <w:t>ა</w:t>
      </w:r>
      <w:r w:rsidR="008E65A8" w:rsidRPr="0024465B">
        <w:rPr>
          <w:rFonts w:ascii="Sylfaen" w:hAnsi="Sylfaen"/>
          <w:bCs/>
          <w:sz w:val="22"/>
          <w:szCs w:val="22"/>
          <w:lang w:val="ka-GE"/>
        </w:rPr>
        <w:t>რ</w:t>
      </w:r>
      <w:r w:rsidR="009044D1" w:rsidRPr="0024465B">
        <w:rPr>
          <w:rFonts w:ascii="Sylfaen" w:hAnsi="Sylfaen"/>
          <w:bCs/>
          <w:sz w:val="22"/>
          <w:szCs w:val="22"/>
          <w:lang w:val="ka-GE"/>
        </w:rPr>
        <w:t xml:space="preserve">დება  საპილოტე გამოკვლევები და აქტივობები, როგორიცაა შემოსავლების სტრუქტურის საპილოტე </w:t>
      </w:r>
      <w:r w:rsidR="0097289E" w:rsidRPr="0024465B">
        <w:rPr>
          <w:rFonts w:ascii="Sylfaen" w:hAnsi="Sylfaen"/>
          <w:bCs/>
          <w:sz w:val="22"/>
          <w:szCs w:val="22"/>
          <w:lang w:val="ka-GE"/>
        </w:rPr>
        <w:t>გამო</w:t>
      </w:r>
      <w:r w:rsidR="009044D1" w:rsidRPr="0024465B">
        <w:rPr>
          <w:rFonts w:ascii="Sylfaen" w:hAnsi="Sylfaen"/>
          <w:bCs/>
          <w:sz w:val="22"/>
          <w:szCs w:val="22"/>
          <w:lang w:val="ka-GE"/>
        </w:rPr>
        <w:t xml:space="preserve">კვლევა და </w:t>
      </w:r>
      <w:r w:rsidR="00F515A1" w:rsidRPr="0024465B">
        <w:rPr>
          <w:rFonts w:ascii="Sylfaen" w:hAnsi="Sylfaen"/>
          <w:bCs/>
          <w:sz w:val="22"/>
          <w:szCs w:val="22"/>
          <w:lang w:val="ka-GE"/>
        </w:rPr>
        <w:t xml:space="preserve">შემუშავდება </w:t>
      </w:r>
      <w:r w:rsidR="009044D1" w:rsidRPr="0024465B">
        <w:rPr>
          <w:rFonts w:ascii="Sylfaen" w:hAnsi="Sylfaen"/>
          <w:bCs/>
          <w:sz w:val="22"/>
          <w:szCs w:val="22"/>
          <w:lang w:val="ka-GE"/>
        </w:rPr>
        <w:t xml:space="preserve">მოსახლეობის პროგნოზირების საცდელი მოდელი, რაც </w:t>
      </w:r>
      <w:r w:rsidR="00F515A1" w:rsidRPr="0024465B">
        <w:rPr>
          <w:rFonts w:ascii="Sylfaen" w:hAnsi="Sylfaen"/>
          <w:bCs/>
          <w:sz w:val="22"/>
          <w:szCs w:val="22"/>
          <w:lang w:val="ka-GE"/>
        </w:rPr>
        <w:t xml:space="preserve">მოგვცემს </w:t>
      </w:r>
      <w:r w:rsidR="009044D1" w:rsidRPr="0024465B">
        <w:rPr>
          <w:rFonts w:ascii="Sylfaen" w:hAnsi="Sylfaen"/>
          <w:bCs/>
          <w:sz w:val="22"/>
          <w:szCs w:val="22"/>
          <w:lang w:val="ka-GE"/>
        </w:rPr>
        <w:t xml:space="preserve">მოსახლეობის ზრდის </w:t>
      </w:r>
      <w:r w:rsidR="0097289E" w:rsidRPr="0024465B">
        <w:rPr>
          <w:rFonts w:ascii="Sylfaen" w:hAnsi="Sylfaen"/>
          <w:bCs/>
          <w:sz w:val="22"/>
          <w:szCs w:val="22"/>
          <w:lang w:val="ka-GE"/>
        </w:rPr>
        <w:t xml:space="preserve">პირველ ოფიციალურ </w:t>
      </w:r>
      <w:r w:rsidR="009044D1" w:rsidRPr="0024465B">
        <w:rPr>
          <w:rFonts w:ascii="Sylfaen" w:hAnsi="Sylfaen"/>
          <w:bCs/>
          <w:sz w:val="22"/>
          <w:szCs w:val="22"/>
          <w:lang w:val="ka-GE"/>
        </w:rPr>
        <w:t>პროგნოზ</w:t>
      </w:r>
      <w:r w:rsidR="00F515A1" w:rsidRPr="0024465B">
        <w:rPr>
          <w:rFonts w:ascii="Sylfaen" w:hAnsi="Sylfaen"/>
          <w:bCs/>
          <w:sz w:val="22"/>
          <w:szCs w:val="22"/>
          <w:lang w:val="ka-GE"/>
        </w:rPr>
        <w:t>ს</w:t>
      </w:r>
      <w:r w:rsidR="009044D1" w:rsidRPr="0024465B">
        <w:rPr>
          <w:rFonts w:ascii="Sylfaen" w:hAnsi="Sylfaen"/>
          <w:bCs/>
          <w:sz w:val="22"/>
          <w:szCs w:val="22"/>
          <w:lang w:val="ka-GE"/>
        </w:rPr>
        <w:t xml:space="preserve"> ქვეყანაში.</w:t>
      </w:r>
    </w:p>
    <w:p w14:paraId="4AC27A53" w14:textId="7C3410C0" w:rsidR="009044D1" w:rsidRPr="0024465B" w:rsidRDefault="001A463B" w:rsidP="000A6438">
      <w:pPr>
        <w:spacing w:after="120"/>
        <w:ind w:firstLine="567"/>
        <w:jc w:val="both"/>
        <w:rPr>
          <w:rFonts w:ascii="Sylfaen" w:hAnsi="Sylfaen"/>
          <w:bCs/>
          <w:sz w:val="22"/>
          <w:szCs w:val="22"/>
          <w:lang w:val="ka-GE"/>
        </w:rPr>
      </w:pPr>
      <w:r w:rsidRPr="0024465B">
        <w:rPr>
          <w:rFonts w:ascii="Sylfaen" w:hAnsi="Sylfaen"/>
          <w:bCs/>
          <w:sz w:val="22"/>
          <w:szCs w:val="22"/>
          <w:lang w:val="ka-GE"/>
        </w:rPr>
        <w:t xml:space="preserve">საერთაშორისო </w:t>
      </w:r>
      <w:r w:rsidR="0097289E" w:rsidRPr="0024465B">
        <w:rPr>
          <w:rFonts w:ascii="Sylfaen" w:hAnsi="Sylfaen"/>
          <w:bCs/>
          <w:sz w:val="22"/>
          <w:szCs w:val="22"/>
          <w:lang w:val="ka-GE"/>
        </w:rPr>
        <w:t>სტანდარტებთან შესაბამისობის უზრუნველსაყოფად</w:t>
      </w:r>
      <w:r w:rsidRPr="0024465B">
        <w:rPr>
          <w:rFonts w:ascii="Sylfaen" w:hAnsi="Sylfaen"/>
          <w:bCs/>
          <w:sz w:val="22"/>
          <w:szCs w:val="22"/>
          <w:lang w:val="ka-GE"/>
        </w:rPr>
        <w:t xml:space="preserve"> </w:t>
      </w:r>
      <w:r w:rsidR="0097289E" w:rsidRPr="0024465B">
        <w:rPr>
          <w:rFonts w:ascii="Sylfaen" w:hAnsi="Sylfaen"/>
          <w:bCs/>
          <w:sz w:val="22"/>
          <w:szCs w:val="22"/>
          <w:lang w:val="ka-GE"/>
        </w:rPr>
        <w:t xml:space="preserve">სტრატეგიის მოქმედების პერიოდში დაინერგება ახალი კლასიფიკაციები და მეთოდოლოგიები, რომელთა შორისაა, მაგალითად, </w:t>
      </w:r>
      <w:r w:rsidR="00C339AF" w:rsidRPr="0024465B">
        <w:rPr>
          <w:rFonts w:ascii="Sylfaen" w:hAnsi="Sylfaen"/>
          <w:bCs/>
          <w:sz w:val="22"/>
          <w:szCs w:val="22"/>
          <w:lang w:val="ka-GE"/>
        </w:rPr>
        <w:t>ევროსტატის ტერიტორიული ერთეულების ნომენკლატურა სტატისტიკისათვის</w:t>
      </w:r>
      <w:r w:rsidR="00665E33" w:rsidRPr="0024465B">
        <w:rPr>
          <w:rFonts w:ascii="Sylfaen" w:hAnsi="Sylfaen"/>
          <w:bCs/>
          <w:sz w:val="22"/>
          <w:szCs w:val="22"/>
          <w:lang w:val="ka-GE"/>
        </w:rPr>
        <w:t xml:space="preserve"> </w:t>
      </w:r>
      <w:r w:rsidR="00BE0395" w:rsidRPr="0024465B">
        <w:rPr>
          <w:rFonts w:ascii="Sylfaen" w:hAnsi="Sylfaen"/>
          <w:bCs/>
          <w:sz w:val="22"/>
          <w:szCs w:val="22"/>
          <w:lang w:val="ka-GE"/>
        </w:rPr>
        <w:t>(</w:t>
      </w:r>
      <w:r w:rsidR="00665E33" w:rsidRPr="0024465B">
        <w:rPr>
          <w:rFonts w:ascii="Sylfaen" w:hAnsi="Sylfaen"/>
          <w:bCs/>
          <w:sz w:val="22"/>
          <w:szCs w:val="22"/>
          <w:lang w:val="ka-GE"/>
        </w:rPr>
        <w:t>NUTS</w:t>
      </w:r>
      <w:r w:rsidR="00BE0395" w:rsidRPr="0024465B">
        <w:rPr>
          <w:rFonts w:ascii="Sylfaen" w:hAnsi="Sylfaen"/>
          <w:bCs/>
          <w:sz w:val="22"/>
          <w:szCs w:val="22"/>
          <w:lang w:val="ka-GE"/>
        </w:rPr>
        <w:t>)</w:t>
      </w:r>
      <w:r w:rsidR="009044D1" w:rsidRPr="0024465B">
        <w:rPr>
          <w:rFonts w:ascii="Sylfaen" w:hAnsi="Sylfaen"/>
          <w:bCs/>
          <w:sz w:val="22"/>
          <w:szCs w:val="22"/>
          <w:lang w:val="ka-GE"/>
        </w:rPr>
        <w:t xml:space="preserve">, </w:t>
      </w:r>
      <w:r w:rsidR="00473EDB" w:rsidRPr="0024465B">
        <w:rPr>
          <w:rFonts w:ascii="Sylfaen" w:hAnsi="Sylfaen"/>
          <w:bCs/>
          <w:sz w:val="22"/>
          <w:szCs w:val="22"/>
          <w:lang w:val="ka-GE"/>
        </w:rPr>
        <w:t xml:space="preserve">საქონლით </w:t>
      </w:r>
      <w:r w:rsidR="00BE0395" w:rsidRPr="0024465B">
        <w:rPr>
          <w:rFonts w:ascii="Sylfaen" w:hAnsi="Sylfaen"/>
          <w:bCs/>
          <w:sz w:val="22"/>
          <w:szCs w:val="22"/>
          <w:lang w:val="ka-GE"/>
        </w:rPr>
        <w:t>საგარეო ვაჭრობის სტატისტიკაში</w:t>
      </w:r>
      <w:r w:rsidR="006A46EC" w:rsidRPr="0024465B">
        <w:rPr>
          <w:rFonts w:ascii="Sylfaen" w:hAnsi="Sylfaen"/>
          <w:bCs/>
          <w:sz w:val="22"/>
          <w:szCs w:val="22"/>
          <w:lang w:val="ka-GE"/>
        </w:rPr>
        <w:t xml:space="preserve"> საგარეო ეკონომიკური საქმიანობის სასაქონლო ნომენკლატურ</w:t>
      </w:r>
      <w:r w:rsidR="00650264" w:rsidRPr="0024465B">
        <w:rPr>
          <w:rFonts w:ascii="Sylfaen" w:hAnsi="Sylfaen"/>
          <w:bCs/>
          <w:sz w:val="22"/>
          <w:szCs w:val="22"/>
          <w:lang w:val="ka-GE"/>
        </w:rPr>
        <w:t>ა</w:t>
      </w:r>
      <w:r w:rsidR="006A46EC" w:rsidRPr="0024465B">
        <w:rPr>
          <w:rFonts w:ascii="Sylfaen" w:hAnsi="Sylfaen"/>
          <w:bCs/>
          <w:sz w:val="22"/>
          <w:szCs w:val="22"/>
          <w:lang w:val="ka-GE"/>
        </w:rPr>
        <w:t xml:space="preserve"> </w:t>
      </w:r>
      <w:r w:rsidRPr="0024465B">
        <w:rPr>
          <w:rFonts w:ascii="Sylfaen" w:hAnsi="Sylfaen"/>
          <w:bCs/>
          <w:sz w:val="22"/>
          <w:szCs w:val="22"/>
          <w:lang w:val="ka-GE"/>
        </w:rPr>
        <w:t>(</w:t>
      </w:r>
      <w:r w:rsidR="009F7E78" w:rsidRPr="0024465B">
        <w:rPr>
          <w:rFonts w:ascii="Sylfaen" w:hAnsi="Sylfaen"/>
          <w:bCs/>
          <w:sz w:val="22"/>
          <w:szCs w:val="22"/>
          <w:lang w:val="ka-GE"/>
        </w:rPr>
        <w:t>HS</w:t>
      </w:r>
      <w:r w:rsidR="008779C3" w:rsidRPr="0024465B">
        <w:rPr>
          <w:rFonts w:ascii="Sylfaen" w:hAnsi="Sylfaen"/>
          <w:bCs/>
          <w:sz w:val="22"/>
          <w:szCs w:val="22"/>
          <w:lang w:val="ka-GE"/>
        </w:rPr>
        <w:t> </w:t>
      </w:r>
      <w:r w:rsidR="009F7E78" w:rsidRPr="0024465B">
        <w:rPr>
          <w:rFonts w:ascii="Sylfaen" w:hAnsi="Sylfaen"/>
          <w:bCs/>
          <w:sz w:val="22"/>
          <w:szCs w:val="22"/>
          <w:lang w:val="ka-GE"/>
        </w:rPr>
        <w:t>2022</w:t>
      </w:r>
      <w:r w:rsidRPr="0024465B">
        <w:rPr>
          <w:rFonts w:ascii="Sylfaen" w:hAnsi="Sylfaen"/>
          <w:bCs/>
          <w:sz w:val="22"/>
          <w:szCs w:val="22"/>
          <w:lang w:val="ka-GE"/>
        </w:rPr>
        <w:t>)</w:t>
      </w:r>
      <w:r w:rsidR="00BE0395" w:rsidRPr="0024465B">
        <w:rPr>
          <w:rFonts w:ascii="Sylfaen" w:hAnsi="Sylfaen"/>
          <w:bCs/>
          <w:sz w:val="22"/>
          <w:szCs w:val="22"/>
          <w:lang w:val="ka-GE"/>
        </w:rPr>
        <w:t>,</w:t>
      </w:r>
      <w:r w:rsidR="004B0596" w:rsidRPr="0024465B">
        <w:rPr>
          <w:rFonts w:ascii="Sylfaen" w:hAnsi="Sylfaen"/>
          <w:bCs/>
          <w:sz w:val="22"/>
          <w:szCs w:val="22"/>
          <w:lang w:val="ka-GE"/>
        </w:rPr>
        <w:t xml:space="preserve"> </w:t>
      </w:r>
      <w:r w:rsidR="009E7904" w:rsidRPr="0024465B">
        <w:rPr>
          <w:rFonts w:ascii="Sylfaen" w:hAnsi="Sylfaen"/>
          <w:bCs/>
          <w:sz w:val="22"/>
          <w:szCs w:val="22"/>
          <w:lang w:val="ka-GE"/>
        </w:rPr>
        <w:t xml:space="preserve">დანიშნულების მიხედვით ინდივიდუალური მოხმარების </w:t>
      </w:r>
      <w:r w:rsidR="00650264" w:rsidRPr="0024465B">
        <w:rPr>
          <w:rFonts w:ascii="Sylfaen" w:hAnsi="Sylfaen"/>
          <w:bCs/>
          <w:sz w:val="22"/>
          <w:szCs w:val="22"/>
          <w:lang w:val="ka-GE"/>
        </w:rPr>
        <w:t>კლასიფიკაცია</w:t>
      </w:r>
      <w:r w:rsidR="009E7904" w:rsidRPr="0024465B">
        <w:rPr>
          <w:rFonts w:ascii="Sylfaen" w:hAnsi="Sylfaen"/>
          <w:bCs/>
          <w:sz w:val="22"/>
          <w:szCs w:val="22"/>
          <w:lang w:val="ka-GE"/>
        </w:rPr>
        <w:t xml:space="preserve"> (COICOP-2018)</w:t>
      </w:r>
      <w:r w:rsidR="009044D1" w:rsidRPr="0024465B">
        <w:rPr>
          <w:rFonts w:ascii="Sylfaen" w:hAnsi="Sylfaen"/>
          <w:bCs/>
          <w:sz w:val="22"/>
          <w:szCs w:val="22"/>
          <w:lang w:val="ka-GE"/>
        </w:rPr>
        <w:t>,</w:t>
      </w:r>
      <w:r w:rsidRPr="0024465B">
        <w:rPr>
          <w:rFonts w:ascii="Sylfaen" w:hAnsi="Sylfaen"/>
          <w:bCs/>
          <w:sz w:val="22"/>
          <w:szCs w:val="22"/>
          <w:lang w:val="ka-GE"/>
        </w:rPr>
        <w:t xml:space="preserve"> </w:t>
      </w:r>
      <w:r w:rsidR="008779C3" w:rsidRPr="0024465B">
        <w:rPr>
          <w:rFonts w:ascii="Sylfaen" w:hAnsi="Sylfaen"/>
          <w:bCs/>
          <w:lang w:val="ka-GE"/>
        </w:rPr>
        <w:t>დაგეგმილია მრეწველობის სტატისტიკის განვითარება კლასიფიკაციის Prodcom (ფრანგულიდან „Production Communautaire“, სამრეწველო პროდუქციის დეტალური ნუსხა ნატურალურ მაჩვენებლებში გამოხატული სტატისტიკური მაჩვენებლების საწარმოებლად) ახალი ვერსიის შესაბამისად და სხვა</w:t>
      </w:r>
      <w:r w:rsidR="004B0596" w:rsidRPr="0024465B">
        <w:rPr>
          <w:rFonts w:ascii="Sylfaen" w:hAnsi="Sylfaen"/>
          <w:bCs/>
          <w:sz w:val="22"/>
          <w:szCs w:val="22"/>
          <w:lang w:val="ka-GE"/>
        </w:rPr>
        <w:t xml:space="preserve">. </w:t>
      </w:r>
      <w:r w:rsidR="009044D1" w:rsidRPr="0024465B">
        <w:rPr>
          <w:rFonts w:ascii="Sylfaen" w:hAnsi="Sylfaen"/>
          <w:bCs/>
          <w:sz w:val="22"/>
          <w:szCs w:val="22"/>
          <w:lang w:val="ka-GE"/>
        </w:rPr>
        <w:t xml:space="preserve">გარდა ამისა, საქსტატი </w:t>
      </w:r>
      <w:r w:rsidR="00DD51CD" w:rsidRPr="0024465B">
        <w:rPr>
          <w:rFonts w:ascii="Sylfaen" w:hAnsi="Sylfaen"/>
          <w:bCs/>
          <w:sz w:val="22"/>
          <w:szCs w:val="22"/>
          <w:lang w:val="ka-GE"/>
        </w:rPr>
        <w:t>ჩ</w:t>
      </w:r>
      <w:r w:rsidR="009044D1" w:rsidRPr="0024465B">
        <w:rPr>
          <w:rFonts w:ascii="Sylfaen" w:hAnsi="Sylfaen"/>
          <w:bCs/>
          <w:sz w:val="22"/>
          <w:szCs w:val="22"/>
          <w:lang w:val="ka-GE"/>
        </w:rPr>
        <w:t>აატარებს მოსამზადებელ სამუშაოებს</w:t>
      </w:r>
      <w:r w:rsidR="004B0596" w:rsidRPr="0024465B">
        <w:rPr>
          <w:rFonts w:ascii="Sylfaen" w:hAnsi="Sylfaen"/>
          <w:bCs/>
          <w:sz w:val="22"/>
          <w:szCs w:val="22"/>
          <w:lang w:val="ka-GE"/>
        </w:rPr>
        <w:t xml:space="preserve"> </w:t>
      </w:r>
      <w:r w:rsidRPr="0024465B">
        <w:rPr>
          <w:rFonts w:ascii="Sylfaen" w:hAnsi="Sylfaen"/>
          <w:bCs/>
          <w:sz w:val="22"/>
          <w:szCs w:val="22"/>
          <w:lang w:val="ka-GE"/>
        </w:rPr>
        <w:t>NACE</w:t>
      </w:r>
      <w:r w:rsidR="008779C3" w:rsidRPr="0024465B">
        <w:rPr>
          <w:rFonts w:ascii="Sylfaen" w:hAnsi="Sylfaen"/>
          <w:bCs/>
          <w:sz w:val="22"/>
          <w:szCs w:val="22"/>
          <w:lang w:val="ka-GE"/>
        </w:rPr>
        <w:t xml:space="preserve">-ის </w:t>
      </w:r>
      <w:r w:rsidR="00EF6CA4" w:rsidRPr="0024465B">
        <w:rPr>
          <w:rFonts w:ascii="Sylfaen" w:hAnsi="Sylfaen"/>
          <w:bCs/>
          <w:sz w:val="22"/>
          <w:szCs w:val="22"/>
          <w:lang w:val="ka-GE"/>
        </w:rPr>
        <w:t xml:space="preserve">მე-2 </w:t>
      </w:r>
      <w:r w:rsidR="008779C3" w:rsidRPr="0024465B">
        <w:rPr>
          <w:rFonts w:ascii="Sylfaen" w:hAnsi="Sylfaen"/>
          <w:bCs/>
          <w:sz w:val="22"/>
          <w:szCs w:val="22"/>
          <w:lang w:val="ka-GE"/>
        </w:rPr>
        <w:t>რედაქციიდან 2.1 რედაქციაზე</w:t>
      </w:r>
      <w:r w:rsidR="009044D1" w:rsidRPr="0024465B">
        <w:rPr>
          <w:rFonts w:ascii="Sylfaen" w:hAnsi="Sylfaen"/>
          <w:bCs/>
          <w:sz w:val="22"/>
          <w:szCs w:val="22"/>
          <w:lang w:val="ka-GE"/>
        </w:rPr>
        <w:t xml:space="preserve"> </w:t>
      </w:r>
      <w:r w:rsidRPr="0024465B">
        <w:rPr>
          <w:rFonts w:ascii="Sylfaen" w:hAnsi="Sylfaen"/>
          <w:bCs/>
          <w:sz w:val="22"/>
          <w:szCs w:val="22"/>
          <w:lang w:val="ka-GE"/>
        </w:rPr>
        <w:t>გადასვლის</w:t>
      </w:r>
      <w:r w:rsidR="009044D1" w:rsidRPr="0024465B">
        <w:rPr>
          <w:rFonts w:ascii="Sylfaen" w:hAnsi="Sylfaen"/>
          <w:bCs/>
          <w:sz w:val="22"/>
          <w:szCs w:val="22"/>
          <w:lang w:val="ka-GE"/>
        </w:rPr>
        <w:t xml:space="preserve">ა და </w:t>
      </w:r>
      <w:r w:rsidR="001C1DAE" w:rsidRPr="0024465B">
        <w:rPr>
          <w:rFonts w:ascii="Sylfaen" w:hAnsi="Sylfaen"/>
          <w:bCs/>
          <w:sz w:val="22"/>
          <w:szCs w:val="22"/>
          <w:lang w:val="ka-GE"/>
        </w:rPr>
        <w:t>საბიუჯეტო </w:t>
      </w:r>
      <w:r w:rsidR="005D38F2" w:rsidRPr="0024465B">
        <w:rPr>
          <w:rFonts w:ascii="Sylfaen" w:hAnsi="Sylfaen"/>
          <w:bCs/>
          <w:sz w:val="22"/>
          <w:szCs w:val="22"/>
          <w:lang w:val="ka-GE"/>
        </w:rPr>
        <w:t xml:space="preserve">ერთეულების </w:t>
      </w:r>
      <w:r w:rsidR="001C1DAE" w:rsidRPr="0024465B">
        <w:rPr>
          <w:rFonts w:ascii="Sylfaen" w:hAnsi="Sylfaen"/>
          <w:bCs/>
          <w:sz w:val="22"/>
          <w:szCs w:val="22"/>
          <w:lang w:val="ka-GE"/>
        </w:rPr>
        <w:t>კლასიფიკაციის</w:t>
      </w:r>
      <w:r w:rsidR="001C1DAE" w:rsidRPr="0024465B">
        <w:rPr>
          <w:rFonts w:ascii="Sylfaen" w:hAnsi="Sylfaen"/>
          <w:b/>
          <w:bCs/>
          <w:sz w:val="22"/>
          <w:szCs w:val="22"/>
          <w:lang w:val="ka-GE"/>
        </w:rPr>
        <w:t xml:space="preserve"> </w:t>
      </w:r>
      <w:r w:rsidR="009044D1" w:rsidRPr="0024465B">
        <w:rPr>
          <w:rFonts w:ascii="Sylfaen" w:hAnsi="Sylfaen"/>
          <w:bCs/>
          <w:sz w:val="22"/>
          <w:szCs w:val="22"/>
          <w:lang w:val="ka-GE"/>
        </w:rPr>
        <w:t xml:space="preserve">გასაუმჯობესებლად. ეროვნული ბანკი და საქსტატი </w:t>
      </w:r>
      <w:r w:rsidR="002B35B5" w:rsidRPr="0024465B">
        <w:rPr>
          <w:rFonts w:ascii="Sylfaen" w:hAnsi="Sylfaen"/>
          <w:bCs/>
          <w:sz w:val="22"/>
          <w:szCs w:val="22"/>
          <w:lang w:val="ka-GE"/>
        </w:rPr>
        <w:t>ჩაატარებენ მოსამზადებელ სამუშაოებს</w:t>
      </w:r>
      <w:r w:rsidR="009044D1" w:rsidRPr="0024465B">
        <w:rPr>
          <w:rFonts w:ascii="Sylfaen" w:hAnsi="Sylfaen"/>
          <w:bCs/>
          <w:sz w:val="22"/>
          <w:szCs w:val="22"/>
          <w:lang w:val="ka-GE"/>
        </w:rPr>
        <w:t xml:space="preserve"> ეროვნული ანგარიშების</w:t>
      </w:r>
      <w:r w:rsidR="00607691" w:rsidRPr="0024465B">
        <w:rPr>
          <w:rFonts w:ascii="Sylfaen" w:hAnsi="Sylfaen"/>
          <w:bCs/>
          <w:sz w:val="22"/>
          <w:szCs w:val="22"/>
          <w:lang w:val="ka-GE"/>
        </w:rPr>
        <w:t xml:space="preserve"> 2008 წლის</w:t>
      </w:r>
      <w:r w:rsidR="009044D1" w:rsidRPr="0024465B">
        <w:rPr>
          <w:rFonts w:ascii="Sylfaen" w:hAnsi="Sylfaen"/>
          <w:bCs/>
          <w:sz w:val="22"/>
          <w:szCs w:val="22"/>
          <w:lang w:val="ka-GE"/>
        </w:rPr>
        <w:t xml:space="preserve"> სისტემიდან ევროპ</w:t>
      </w:r>
      <w:r w:rsidR="00607691" w:rsidRPr="0024465B">
        <w:rPr>
          <w:rFonts w:ascii="Sylfaen" w:hAnsi="Sylfaen"/>
          <w:bCs/>
          <w:sz w:val="22"/>
          <w:szCs w:val="22"/>
          <w:lang w:val="ka-GE"/>
        </w:rPr>
        <w:t>ულ</w:t>
      </w:r>
      <w:r w:rsidR="009044D1" w:rsidRPr="0024465B">
        <w:rPr>
          <w:rFonts w:ascii="Sylfaen" w:hAnsi="Sylfaen"/>
          <w:bCs/>
          <w:sz w:val="22"/>
          <w:szCs w:val="22"/>
          <w:lang w:val="ka-GE"/>
        </w:rPr>
        <w:t xml:space="preserve"> ანგარიშთა სისტემაზე გადასასვლელად, რათა უზრუნველყონ მისი მიღება 2029 წლისთვის. ეროვნული ბანკი გააგრძელებს </w:t>
      </w:r>
      <w:r w:rsidR="00A204D6" w:rsidRPr="0024465B">
        <w:rPr>
          <w:rFonts w:ascii="Sylfaen" w:hAnsi="Sylfaen"/>
          <w:bCs/>
          <w:sz w:val="22"/>
          <w:szCs w:val="22"/>
          <w:lang w:val="ka-GE"/>
        </w:rPr>
        <w:t>მუშაობას</w:t>
      </w:r>
      <w:r w:rsidR="009044D1" w:rsidRPr="0024465B">
        <w:rPr>
          <w:rFonts w:ascii="Sylfaen" w:hAnsi="Sylfaen"/>
          <w:bCs/>
          <w:sz w:val="22"/>
          <w:szCs w:val="22"/>
          <w:lang w:val="ka-GE"/>
        </w:rPr>
        <w:t xml:space="preserve"> საგადასახდელო ბალანსის სახელმძღვანელოს </w:t>
      </w:r>
      <w:r w:rsidR="00EF6CA4" w:rsidRPr="0024465B">
        <w:rPr>
          <w:rFonts w:ascii="Sylfaen" w:hAnsi="Sylfaen"/>
          <w:bCs/>
          <w:sz w:val="22"/>
          <w:szCs w:val="22"/>
          <w:lang w:val="ka-GE"/>
        </w:rPr>
        <w:t xml:space="preserve">მე-7 </w:t>
      </w:r>
      <w:r w:rsidR="00627256" w:rsidRPr="0024465B">
        <w:rPr>
          <w:rFonts w:ascii="Sylfaen" w:hAnsi="Sylfaen"/>
          <w:bCs/>
          <w:sz w:val="22"/>
          <w:szCs w:val="22"/>
          <w:lang w:val="ka-GE"/>
        </w:rPr>
        <w:t>გამოცემის</w:t>
      </w:r>
      <w:r w:rsidR="00081B5C" w:rsidRPr="0024465B">
        <w:rPr>
          <w:rFonts w:ascii="Sylfaen" w:hAnsi="Sylfaen"/>
          <w:bCs/>
          <w:sz w:val="22"/>
          <w:szCs w:val="22"/>
          <w:lang w:val="ka-GE"/>
        </w:rPr>
        <w:t xml:space="preserve"> </w:t>
      </w:r>
      <w:r w:rsidR="009044D1" w:rsidRPr="0024465B">
        <w:rPr>
          <w:rFonts w:ascii="Sylfaen" w:hAnsi="Sylfaen"/>
          <w:bCs/>
          <w:sz w:val="22"/>
          <w:szCs w:val="22"/>
          <w:lang w:val="ka-GE"/>
        </w:rPr>
        <w:t xml:space="preserve">(BPM7) </w:t>
      </w:r>
      <w:r w:rsidR="00022B76" w:rsidRPr="0024465B">
        <w:rPr>
          <w:rFonts w:ascii="Sylfaen" w:hAnsi="Sylfaen"/>
          <w:bCs/>
          <w:sz w:val="22"/>
          <w:szCs w:val="22"/>
          <w:lang w:val="ka-GE"/>
        </w:rPr>
        <w:t xml:space="preserve">ასათვისებლად. </w:t>
      </w:r>
      <w:r w:rsidR="009044D1" w:rsidRPr="0024465B">
        <w:rPr>
          <w:rFonts w:ascii="Sylfaen" w:hAnsi="Sylfaen"/>
          <w:bCs/>
          <w:sz w:val="22"/>
          <w:szCs w:val="22"/>
          <w:lang w:val="ka-GE"/>
        </w:rPr>
        <w:t>საქსტატი და ეროვნული ბანკი ასევე განიხილავენ ძირითადი ეროვნული ანგარიშებისა და საგადასახდელო ბალანსის გადასინჯვის ვადების შესაბამისობას ევროპის სტატისტიკურ</w:t>
      </w:r>
      <w:r w:rsidR="00A204D6" w:rsidRPr="0024465B">
        <w:rPr>
          <w:rFonts w:ascii="Sylfaen" w:hAnsi="Sylfaen"/>
          <w:bCs/>
          <w:sz w:val="22"/>
          <w:szCs w:val="22"/>
          <w:lang w:val="ka-GE"/>
        </w:rPr>
        <w:t>ი</w:t>
      </w:r>
      <w:r w:rsidR="009044D1" w:rsidRPr="0024465B">
        <w:rPr>
          <w:rFonts w:ascii="Sylfaen" w:hAnsi="Sylfaen"/>
          <w:bCs/>
          <w:sz w:val="22"/>
          <w:szCs w:val="22"/>
          <w:lang w:val="ka-GE"/>
        </w:rPr>
        <w:t xml:space="preserve"> </w:t>
      </w:r>
      <w:r w:rsidR="00A204D6" w:rsidRPr="0024465B">
        <w:rPr>
          <w:rFonts w:ascii="Sylfaen" w:hAnsi="Sylfaen"/>
          <w:bCs/>
          <w:sz w:val="22"/>
          <w:szCs w:val="22"/>
          <w:lang w:val="ka-GE"/>
        </w:rPr>
        <w:t xml:space="preserve">სისტემის </w:t>
      </w:r>
      <w:r w:rsidR="009044D1" w:rsidRPr="0024465B">
        <w:rPr>
          <w:rFonts w:ascii="Sylfaen" w:hAnsi="Sylfaen"/>
          <w:bCs/>
          <w:sz w:val="22"/>
          <w:szCs w:val="22"/>
          <w:lang w:val="ka-GE"/>
        </w:rPr>
        <w:t xml:space="preserve">გადასინჯვის გრაფიკთან, ჰარმონიზებული ევროპული გადასინჯვის პოლიტიკის (HERP) </w:t>
      </w:r>
      <w:r w:rsidR="00B2372A" w:rsidRPr="0024465B">
        <w:rPr>
          <w:rFonts w:ascii="Sylfaen" w:hAnsi="Sylfaen"/>
          <w:bCs/>
          <w:sz w:val="22"/>
          <w:szCs w:val="22"/>
          <w:lang w:val="ka-GE"/>
        </w:rPr>
        <w:t>თანახმად</w:t>
      </w:r>
      <w:r w:rsidR="009044D1" w:rsidRPr="0024465B">
        <w:rPr>
          <w:rFonts w:ascii="Sylfaen" w:hAnsi="Sylfaen"/>
          <w:bCs/>
          <w:sz w:val="22"/>
          <w:szCs w:val="22"/>
          <w:lang w:val="ka-GE"/>
        </w:rPr>
        <w:t>.</w:t>
      </w:r>
    </w:p>
    <w:p w14:paraId="21DB957A" w14:textId="0E5AAD40" w:rsidR="009044D1" w:rsidRPr="0024465B" w:rsidRDefault="009044D1" w:rsidP="000A6438">
      <w:pPr>
        <w:spacing w:after="120"/>
        <w:ind w:firstLine="567"/>
        <w:jc w:val="both"/>
        <w:rPr>
          <w:rFonts w:ascii="Sylfaen" w:hAnsi="Sylfaen"/>
          <w:bCs/>
          <w:sz w:val="22"/>
          <w:szCs w:val="22"/>
          <w:lang w:val="ka-GE"/>
        </w:rPr>
      </w:pPr>
      <w:r w:rsidRPr="0024465B">
        <w:rPr>
          <w:rFonts w:ascii="Sylfaen" w:hAnsi="Sylfaen"/>
          <w:bCs/>
          <w:sz w:val="22"/>
          <w:szCs w:val="22"/>
          <w:lang w:val="ka-GE"/>
        </w:rPr>
        <w:t>სხვა ქმედებები</w:t>
      </w:r>
      <w:r w:rsidR="00ED6E3A" w:rsidRPr="0024465B">
        <w:rPr>
          <w:rFonts w:ascii="Sylfaen" w:hAnsi="Sylfaen"/>
          <w:bCs/>
          <w:sz w:val="22"/>
          <w:szCs w:val="22"/>
          <w:lang w:val="ka-GE"/>
        </w:rPr>
        <w:t xml:space="preserve">, რომლებსაც საქსტატი და სტატისტიკის ეროვნული სისტემის სხვა წევრები ახორციელებენ, </w:t>
      </w:r>
      <w:r w:rsidRPr="0024465B">
        <w:rPr>
          <w:rFonts w:ascii="Sylfaen" w:hAnsi="Sylfaen"/>
          <w:bCs/>
          <w:sz w:val="22"/>
          <w:szCs w:val="22"/>
          <w:lang w:val="ka-GE"/>
        </w:rPr>
        <w:t xml:space="preserve">მოიცავს რეგიონული სტატისტიკის შემდგომ განვითარებას, გენდერული სტატისტიკის </w:t>
      </w:r>
      <w:r w:rsidR="00EF6CA4" w:rsidRPr="0024465B">
        <w:rPr>
          <w:rFonts w:ascii="Sylfaen" w:hAnsi="Sylfaen"/>
          <w:bCs/>
          <w:sz w:val="22"/>
          <w:szCs w:val="22"/>
          <w:lang w:val="ka-GE"/>
        </w:rPr>
        <w:t xml:space="preserve">მეინსტრიმინგს </w:t>
      </w:r>
      <w:r w:rsidRPr="0024465B">
        <w:rPr>
          <w:rFonts w:ascii="Sylfaen" w:hAnsi="Sylfaen"/>
          <w:bCs/>
          <w:sz w:val="22"/>
          <w:szCs w:val="22"/>
          <w:lang w:val="ka-GE"/>
        </w:rPr>
        <w:t xml:space="preserve">ახალი გენდერული </w:t>
      </w:r>
      <w:r w:rsidR="00D276B9" w:rsidRPr="0024465B">
        <w:rPr>
          <w:rFonts w:ascii="Sylfaen" w:hAnsi="Sylfaen"/>
          <w:bCs/>
          <w:sz w:val="22"/>
          <w:szCs w:val="22"/>
          <w:lang w:val="ka-GE"/>
        </w:rPr>
        <w:t xml:space="preserve">მაჩვენებლების </w:t>
      </w:r>
      <w:r w:rsidRPr="0024465B">
        <w:rPr>
          <w:rFonts w:ascii="Sylfaen" w:hAnsi="Sylfaen"/>
          <w:bCs/>
          <w:sz w:val="22"/>
          <w:szCs w:val="22"/>
          <w:lang w:val="ka-GE"/>
        </w:rPr>
        <w:t xml:space="preserve">წარმოების ჩათვლით და </w:t>
      </w:r>
      <w:r w:rsidR="00D276B9" w:rsidRPr="0024465B">
        <w:rPr>
          <w:rFonts w:ascii="Sylfaen" w:hAnsi="Sylfaen"/>
          <w:bCs/>
          <w:sz w:val="22"/>
          <w:szCs w:val="22"/>
          <w:lang w:val="ka-GE"/>
        </w:rPr>
        <w:t>მდგრადი განვითარების მიზნების მაჩვენებლების</w:t>
      </w:r>
      <w:r w:rsidRPr="0024465B">
        <w:rPr>
          <w:rFonts w:ascii="Sylfaen" w:hAnsi="Sylfaen"/>
          <w:bCs/>
          <w:sz w:val="22"/>
          <w:szCs w:val="22"/>
          <w:lang w:val="ka-GE"/>
        </w:rPr>
        <w:t xml:space="preserve"> წარმოებასა და განახლებას.</w:t>
      </w:r>
    </w:p>
    <w:p w14:paraId="3E9FBF8F" w14:textId="5647E0E3" w:rsidR="00C54FA8" w:rsidRPr="0024465B" w:rsidRDefault="00AF6218" w:rsidP="000A6438">
      <w:pPr>
        <w:spacing w:after="120"/>
        <w:ind w:firstLine="567"/>
        <w:jc w:val="both"/>
        <w:rPr>
          <w:rFonts w:ascii="Sylfaen" w:hAnsi="Sylfaen"/>
          <w:bCs/>
          <w:sz w:val="22"/>
          <w:szCs w:val="22"/>
          <w:lang w:val="ka-GE"/>
        </w:rPr>
      </w:pPr>
      <w:r w:rsidRPr="0024465B">
        <w:rPr>
          <w:rFonts w:ascii="Sylfaen" w:hAnsi="Sylfaen"/>
          <w:bCs/>
          <w:sz w:val="22"/>
          <w:szCs w:val="22"/>
          <w:lang w:val="ka-GE"/>
        </w:rPr>
        <w:t xml:space="preserve">2024-2025 წლებში </w:t>
      </w:r>
      <w:r w:rsidR="00C614DA" w:rsidRPr="0024465B">
        <w:rPr>
          <w:rFonts w:ascii="Sylfaen" w:hAnsi="Sylfaen"/>
          <w:bCs/>
          <w:sz w:val="22"/>
          <w:szCs w:val="22"/>
          <w:lang w:val="ka-GE"/>
        </w:rPr>
        <w:t>იგეგმებ</w:t>
      </w:r>
      <w:r w:rsidRPr="0024465B">
        <w:rPr>
          <w:rFonts w:ascii="Sylfaen" w:hAnsi="Sylfaen"/>
          <w:bCs/>
          <w:sz w:val="22"/>
          <w:szCs w:val="22"/>
          <w:lang w:val="ka-GE"/>
        </w:rPr>
        <w:t xml:space="preserve">ა ევროკავშირის დაფინანსებული საჯარო სამსახურების დაძმობილების ახალი პროექტის </w:t>
      </w:r>
      <w:r w:rsidR="00ED6E3A" w:rsidRPr="0024465B">
        <w:rPr>
          <w:rFonts w:ascii="Sylfaen" w:hAnsi="Sylfaen"/>
          <w:bCs/>
          <w:sz w:val="22"/>
          <w:szCs w:val="22"/>
          <w:lang w:val="ka-GE"/>
        </w:rPr>
        <w:t xml:space="preserve">(Twinning) </w:t>
      </w:r>
      <w:r w:rsidRPr="0024465B">
        <w:rPr>
          <w:rFonts w:ascii="Sylfaen" w:hAnsi="Sylfaen"/>
          <w:bCs/>
          <w:sz w:val="22"/>
          <w:szCs w:val="22"/>
          <w:lang w:val="ka-GE"/>
        </w:rPr>
        <w:t xml:space="preserve">დაწყება, რომელიც ხელს შეუწყობს ამოცანა 1.1, ამოცანა 1.2 და ამოცანა 1.3 </w:t>
      </w:r>
      <w:r w:rsidR="00EF6CA4" w:rsidRPr="0024465B">
        <w:rPr>
          <w:rFonts w:ascii="Sylfaen" w:hAnsi="Sylfaen"/>
          <w:bCs/>
          <w:sz w:val="22"/>
          <w:szCs w:val="22"/>
          <w:lang w:val="ka-GE"/>
        </w:rPr>
        <w:t xml:space="preserve">შესრულებას. </w:t>
      </w:r>
      <w:r w:rsidRPr="0024465B">
        <w:rPr>
          <w:rFonts w:ascii="Sylfaen" w:hAnsi="Sylfaen"/>
          <w:bCs/>
          <w:sz w:val="22"/>
          <w:szCs w:val="22"/>
          <w:lang w:val="ka-GE"/>
        </w:rPr>
        <w:t xml:space="preserve">კერძოდ, ტექნიკური დახმარება მიმართული იქნება შემდეგი ძირითად </w:t>
      </w:r>
      <w:r w:rsidR="00837CD7" w:rsidRPr="0024465B">
        <w:rPr>
          <w:rFonts w:ascii="Sylfaen" w:hAnsi="Sylfaen"/>
          <w:bCs/>
          <w:sz w:val="22"/>
          <w:szCs w:val="22"/>
          <w:lang w:val="ka-GE"/>
        </w:rPr>
        <w:t>საკითხებისადმი</w:t>
      </w:r>
      <w:r w:rsidRPr="0024465B">
        <w:rPr>
          <w:rFonts w:ascii="Sylfaen" w:hAnsi="Sylfaen"/>
          <w:bCs/>
          <w:sz w:val="22"/>
          <w:szCs w:val="22"/>
          <w:lang w:val="ka-GE"/>
        </w:rPr>
        <w:t xml:space="preserve">: </w:t>
      </w:r>
      <w:r w:rsidR="00ED6E3A" w:rsidRPr="0024465B">
        <w:rPr>
          <w:rFonts w:ascii="Sylfaen" w:hAnsi="Sylfaen"/>
          <w:bCs/>
          <w:sz w:val="22"/>
          <w:szCs w:val="22"/>
          <w:lang w:val="ka-GE"/>
        </w:rPr>
        <w:t xml:space="preserve">ევროკავშირის </w:t>
      </w:r>
      <w:r w:rsidRPr="0024465B">
        <w:rPr>
          <w:rFonts w:ascii="Sylfaen" w:hAnsi="Sylfaen"/>
          <w:bCs/>
          <w:sz w:val="22"/>
          <w:szCs w:val="22"/>
          <w:lang w:val="ka-GE"/>
        </w:rPr>
        <w:t>NUTS</w:t>
      </w:r>
      <w:r w:rsidR="00DA1A27" w:rsidRPr="0024465B">
        <w:rPr>
          <w:rFonts w:ascii="Sylfaen" w:hAnsi="Sylfaen"/>
          <w:bCs/>
          <w:sz w:val="22"/>
          <w:szCs w:val="22"/>
          <w:lang w:val="ka-GE"/>
        </w:rPr>
        <w:t xml:space="preserve"> (ტერიტორიული ერთეულების ნომენკლატურა სტატისტიკისათვის)</w:t>
      </w:r>
      <w:r w:rsidRPr="0024465B">
        <w:rPr>
          <w:rFonts w:ascii="Sylfaen" w:hAnsi="Sylfaen"/>
          <w:bCs/>
          <w:sz w:val="22"/>
          <w:szCs w:val="22"/>
          <w:lang w:val="ka-GE"/>
        </w:rPr>
        <w:t xml:space="preserve"> კლასიფიკაციის დანერგვ</w:t>
      </w:r>
      <w:r w:rsidR="00ED6E3A" w:rsidRPr="0024465B">
        <w:rPr>
          <w:rFonts w:ascii="Sylfaen" w:hAnsi="Sylfaen"/>
          <w:bCs/>
          <w:sz w:val="22"/>
          <w:szCs w:val="22"/>
          <w:lang w:val="ka-GE"/>
        </w:rPr>
        <w:t>ა</w:t>
      </w:r>
      <w:r w:rsidRPr="0024465B">
        <w:rPr>
          <w:rFonts w:ascii="Sylfaen" w:hAnsi="Sylfaen"/>
          <w:bCs/>
          <w:sz w:val="22"/>
          <w:szCs w:val="22"/>
          <w:lang w:val="ka-GE"/>
        </w:rPr>
        <w:t>, დემოგრაფიისა და მოსახლეობის სტატისტიკის წარმოების გაუმჯობესებ</w:t>
      </w:r>
      <w:r w:rsidR="00ED6E3A" w:rsidRPr="0024465B">
        <w:rPr>
          <w:rFonts w:ascii="Sylfaen" w:hAnsi="Sylfaen"/>
          <w:bCs/>
          <w:sz w:val="22"/>
          <w:szCs w:val="22"/>
          <w:lang w:val="ka-GE"/>
        </w:rPr>
        <w:t>ა</w:t>
      </w:r>
      <w:r w:rsidRPr="0024465B">
        <w:rPr>
          <w:rFonts w:ascii="Sylfaen" w:hAnsi="Sylfaen"/>
          <w:bCs/>
          <w:sz w:val="22"/>
          <w:szCs w:val="22"/>
          <w:lang w:val="ka-GE"/>
        </w:rPr>
        <w:t xml:space="preserve">, </w:t>
      </w:r>
      <w:r w:rsidR="007E4337" w:rsidRPr="0024465B">
        <w:rPr>
          <w:rFonts w:ascii="Sylfaen" w:hAnsi="Sylfaen"/>
          <w:bCs/>
          <w:sz w:val="22"/>
          <w:szCs w:val="22"/>
          <w:lang w:val="ka-GE"/>
        </w:rPr>
        <w:t>სტატი</w:t>
      </w:r>
      <w:r w:rsidRPr="0024465B">
        <w:rPr>
          <w:rFonts w:ascii="Sylfaen" w:hAnsi="Sylfaen"/>
          <w:bCs/>
          <w:sz w:val="22"/>
          <w:szCs w:val="22"/>
          <w:lang w:val="ka-GE"/>
        </w:rPr>
        <w:t>ს</w:t>
      </w:r>
      <w:r w:rsidR="007E4337" w:rsidRPr="0024465B">
        <w:rPr>
          <w:rFonts w:ascii="Sylfaen" w:hAnsi="Sylfaen"/>
          <w:bCs/>
          <w:sz w:val="22"/>
          <w:szCs w:val="22"/>
          <w:lang w:val="ka-GE"/>
        </w:rPr>
        <w:t>ტ</w:t>
      </w:r>
      <w:r w:rsidRPr="0024465B">
        <w:rPr>
          <w:rFonts w:ascii="Sylfaen" w:hAnsi="Sylfaen"/>
          <w:bCs/>
          <w:sz w:val="22"/>
          <w:szCs w:val="22"/>
          <w:lang w:val="ka-GE"/>
        </w:rPr>
        <w:t xml:space="preserve">იკის ეროვნული სისტემის შესაძლებლობების </w:t>
      </w:r>
      <w:r w:rsidR="007E4337" w:rsidRPr="0024465B">
        <w:rPr>
          <w:rFonts w:ascii="Sylfaen" w:hAnsi="Sylfaen"/>
          <w:bCs/>
          <w:sz w:val="22"/>
          <w:szCs w:val="22"/>
          <w:lang w:val="ka-GE"/>
        </w:rPr>
        <w:t>გაძლიერება</w:t>
      </w:r>
      <w:r w:rsidRPr="0024465B">
        <w:rPr>
          <w:rFonts w:ascii="Sylfaen" w:hAnsi="Sylfaen"/>
          <w:bCs/>
          <w:sz w:val="22"/>
          <w:szCs w:val="22"/>
          <w:lang w:val="ka-GE"/>
        </w:rPr>
        <w:t xml:space="preserve"> ოფიციალური სტატისტიკის </w:t>
      </w:r>
      <w:r w:rsidR="00B302E3" w:rsidRPr="0024465B">
        <w:rPr>
          <w:rFonts w:ascii="Sylfaen" w:hAnsi="Sylfaen"/>
          <w:bCs/>
          <w:sz w:val="22"/>
          <w:szCs w:val="22"/>
          <w:lang w:val="ka-GE"/>
        </w:rPr>
        <w:t>წარმოებ</w:t>
      </w:r>
      <w:r w:rsidR="00EF6CA4" w:rsidRPr="0024465B">
        <w:rPr>
          <w:rFonts w:ascii="Sylfaen" w:hAnsi="Sylfaen"/>
          <w:bCs/>
          <w:sz w:val="22"/>
          <w:szCs w:val="22"/>
          <w:lang w:val="ka-GE"/>
        </w:rPr>
        <w:t xml:space="preserve">ა-გამოყენაში </w:t>
      </w:r>
      <w:r w:rsidRPr="0024465B">
        <w:rPr>
          <w:rFonts w:ascii="Sylfaen" w:hAnsi="Sylfaen"/>
          <w:bCs/>
          <w:sz w:val="22"/>
          <w:szCs w:val="22"/>
          <w:lang w:val="ka-GE"/>
        </w:rPr>
        <w:t xml:space="preserve">და GSBPM-ზე გადასვლის </w:t>
      </w:r>
      <w:r w:rsidR="00C54FA8" w:rsidRPr="0024465B">
        <w:rPr>
          <w:rFonts w:ascii="Sylfaen" w:hAnsi="Sylfaen"/>
          <w:bCs/>
          <w:sz w:val="22"/>
          <w:szCs w:val="22"/>
          <w:lang w:val="ka-GE"/>
        </w:rPr>
        <w:t>მხარდაჭერა მონაცემთა ეფექტური წარმოების  პროცესის უზრუნველსაყოფად.</w:t>
      </w:r>
    </w:p>
    <w:p w14:paraId="469CE70C" w14:textId="04D53BAB" w:rsidR="00482277" w:rsidRPr="0024465B" w:rsidRDefault="00021CE4" w:rsidP="00942121">
      <w:pPr>
        <w:ind w:firstLine="567"/>
        <w:jc w:val="both"/>
        <w:rPr>
          <w:rFonts w:ascii="Sylfaen" w:hAnsi="Sylfaen"/>
          <w:bCs/>
          <w:sz w:val="22"/>
          <w:szCs w:val="22"/>
          <w:lang w:val="ka-GE"/>
        </w:rPr>
      </w:pPr>
      <w:r w:rsidRPr="0024465B">
        <w:rPr>
          <w:rFonts w:ascii="Sylfaen" w:hAnsi="Sylfaen"/>
          <w:bCs/>
          <w:sz w:val="22"/>
          <w:szCs w:val="22"/>
          <w:lang w:val="ka-GE"/>
        </w:rPr>
        <w:t>ამოცანის</w:t>
      </w:r>
      <w:r w:rsidR="00AF6218" w:rsidRPr="0024465B">
        <w:rPr>
          <w:rFonts w:ascii="Sylfaen" w:hAnsi="Sylfaen"/>
          <w:bCs/>
          <w:sz w:val="22"/>
          <w:szCs w:val="22"/>
          <w:lang w:val="ka-GE"/>
        </w:rPr>
        <w:t xml:space="preserve"> </w:t>
      </w:r>
      <w:r w:rsidR="00CE5871" w:rsidRPr="0024465B">
        <w:rPr>
          <w:rFonts w:ascii="Sylfaen" w:hAnsi="Sylfaen"/>
          <w:bCs/>
          <w:sz w:val="22"/>
          <w:szCs w:val="22"/>
          <w:lang w:val="ka-GE"/>
        </w:rPr>
        <w:t>შესრულების განმსაზღვრელ მაჩვენებელს</w:t>
      </w:r>
      <w:r w:rsidR="00DA1A27" w:rsidRPr="0024465B">
        <w:rPr>
          <w:rFonts w:ascii="Sylfaen" w:hAnsi="Sylfaen"/>
          <w:bCs/>
          <w:sz w:val="22"/>
          <w:szCs w:val="22"/>
          <w:lang w:val="ka-GE"/>
        </w:rPr>
        <w:t xml:space="preserve"> </w:t>
      </w:r>
      <w:r w:rsidR="008E094A" w:rsidRPr="0024465B">
        <w:rPr>
          <w:rFonts w:ascii="Sylfaen" w:hAnsi="Sylfaen"/>
          <w:bCs/>
          <w:sz w:val="22"/>
          <w:szCs w:val="22"/>
          <w:lang w:val="ka-GE"/>
        </w:rPr>
        <w:t xml:space="preserve">წარმოადგენს </w:t>
      </w:r>
      <w:r w:rsidR="00B25C14" w:rsidRPr="0024465B">
        <w:rPr>
          <w:rFonts w:ascii="Sylfaen" w:hAnsi="Sylfaen"/>
          <w:bCs/>
          <w:sz w:val="22"/>
          <w:szCs w:val="22"/>
          <w:lang w:val="ka-GE"/>
        </w:rPr>
        <w:t xml:space="preserve">საქართველოში NUTS-ის დანერგვა </w:t>
      </w:r>
      <w:r w:rsidR="00AF6218" w:rsidRPr="0024465B">
        <w:rPr>
          <w:rFonts w:ascii="Sylfaen" w:hAnsi="Sylfaen"/>
          <w:bCs/>
          <w:sz w:val="22"/>
          <w:szCs w:val="22"/>
          <w:lang w:val="ka-GE"/>
        </w:rPr>
        <w:t xml:space="preserve">და </w:t>
      </w:r>
      <w:r w:rsidR="00B25C14" w:rsidRPr="0024465B">
        <w:rPr>
          <w:rFonts w:ascii="Sylfaen" w:hAnsi="Sylfaen"/>
          <w:bCs/>
          <w:sz w:val="22"/>
          <w:szCs w:val="22"/>
          <w:lang w:val="ka-GE"/>
        </w:rPr>
        <w:t xml:space="preserve">ევროსტატის </w:t>
      </w:r>
      <w:r w:rsidR="00E63D3A" w:rsidRPr="0024465B">
        <w:rPr>
          <w:rFonts w:ascii="Sylfaen" w:hAnsi="Sylfaen"/>
          <w:bCs/>
          <w:sz w:val="22"/>
          <w:szCs w:val="22"/>
          <w:lang w:val="ka-GE"/>
        </w:rPr>
        <w:t xml:space="preserve">რეგიონული სტატისტიკის </w:t>
      </w:r>
      <w:r w:rsidR="00B25C14" w:rsidRPr="0024465B">
        <w:rPr>
          <w:rFonts w:ascii="Sylfaen" w:hAnsi="Sylfaen"/>
          <w:bCs/>
          <w:sz w:val="22"/>
          <w:szCs w:val="22"/>
          <w:lang w:val="ka-GE"/>
        </w:rPr>
        <w:t>მეთოდოლოგიასთან შესაბამისობაში</w:t>
      </w:r>
      <w:r w:rsidR="008E094A" w:rsidRPr="0024465B">
        <w:rPr>
          <w:rFonts w:ascii="Sylfaen" w:hAnsi="Sylfaen"/>
          <w:bCs/>
          <w:sz w:val="22"/>
          <w:szCs w:val="22"/>
          <w:lang w:val="ka-GE"/>
        </w:rPr>
        <w:t>,</w:t>
      </w:r>
      <w:r w:rsidR="00CE5871" w:rsidRPr="0024465B">
        <w:rPr>
          <w:rFonts w:ascii="Sylfaen" w:hAnsi="Sylfaen"/>
          <w:bCs/>
          <w:sz w:val="22"/>
          <w:szCs w:val="22"/>
          <w:lang w:val="ka-GE"/>
        </w:rPr>
        <w:t xml:space="preserve"> </w:t>
      </w:r>
      <w:r w:rsidR="0020215C" w:rsidRPr="0024465B">
        <w:rPr>
          <w:rFonts w:ascii="Sylfaen" w:hAnsi="Sylfaen"/>
          <w:bCs/>
          <w:sz w:val="22"/>
          <w:szCs w:val="22"/>
          <w:lang w:val="ka-GE"/>
        </w:rPr>
        <w:t xml:space="preserve">სულ მცირე </w:t>
      </w:r>
      <w:r w:rsidR="00EB061D" w:rsidRPr="0024465B">
        <w:rPr>
          <w:rFonts w:ascii="Sylfaen" w:hAnsi="Sylfaen"/>
          <w:bCs/>
          <w:sz w:val="22"/>
          <w:szCs w:val="22"/>
          <w:lang w:val="ka-GE"/>
        </w:rPr>
        <w:t xml:space="preserve">30 ეროვნული </w:t>
      </w:r>
      <w:r w:rsidR="00ED6E3A" w:rsidRPr="0024465B">
        <w:rPr>
          <w:rFonts w:ascii="Sylfaen" w:hAnsi="Sylfaen"/>
          <w:bCs/>
          <w:sz w:val="22"/>
          <w:szCs w:val="22"/>
          <w:lang w:val="ka-GE"/>
        </w:rPr>
        <w:t xml:space="preserve">მაჩვენებლის </w:t>
      </w:r>
      <w:r w:rsidR="00CE5871" w:rsidRPr="0024465B">
        <w:rPr>
          <w:rFonts w:ascii="Sylfaen" w:hAnsi="Sylfaen"/>
          <w:bCs/>
          <w:sz w:val="22"/>
          <w:szCs w:val="22"/>
          <w:lang w:val="ka-GE"/>
        </w:rPr>
        <w:t>ხელმისაწვდომობა.</w:t>
      </w:r>
    </w:p>
    <w:p w14:paraId="48A7BAC2" w14:textId="77777777" w:rsidR="00EB061D" w:rsidRPr="0024465B" w:rsidRDefault="00EB061D" w:rsidP="000A6438">
      <w:pPr>
        <w:jc w:val="both"/>
        <w:rPr>
          <w:rFonts w:ascii="Sylfaen" w:hAnsi="Sylfaen"/>
          <w:sz w:val="22"/>
          <w:szCs w:val="22"/>
          <w:lang w:val="ka-GE"/>
        </w:rPr>
      </w:pPr>
    </w:p>
    <w:p w14:paraId="5F500DC2" w14:textId="5D0E20DE" w:rsidR="001F1FF7" w:rsidRPr="0024465B" w:rsidRDefault="008E02BB" w:rsidP="00CF6A90">
      <w:pPr>
        <w:pStyle w:val="Heading3"/>
        <w:rPr>
          <w:rFonts w:ascii="Sylfaen" w:hAnsi="Sylfaen"/>
          <w:lang w:val="ka-GE"/>
        </w:rPr>
      </w:pPr>
      <w:bookmarkStart w:id="72" w:name="_Toc164769782"/>
      <w:r w:rsidRPr="0024465B">
        <w:rPr>
          <w:rFonts w:ascii="Sylfaen" w:hAnsi="Sylfaen"/>
          <w:lang w:val="ka-GE"/>
        </w:rPr>
        <w:lastRenderedPageBreak/>
        <w:t>5.1.</w:t>
      </w:r>
      <w:r w:rsidR="00D772BC" w:rsidRPr="0024465B">
        <w:rPr>
          <w:rFonts w:ascii="Sylfaen" w:hAnsi="Sylfaen"/>
          <w:lang w:val="ka-GE"/>
        </w:rPr>
        <w:t>2</w:t>
      </w:r>
      <w:r w:rsidRPr="0024465B">
        <w:rPr>
          <w:rFonts w:ascii="Sylfaen" w:hAnsi="Sylfaen"/>
          <w:lang w:val="ka-GE"/>
        </w:rPr>
        <w:t xml:space="preserve"> ამოცანა 1.</w:t>
      </w:r>
      <w:r w:rsidR="00786562" w:rsidRPr="0024465B">
        <w:rPr>
          <w:rFonts w:ascii="Sylfaen" w:hAnsi="Sylfaen"/>
          <w:lang w:val="ka-GE"/>
        </w:rPr>
        <w:t>2</w:t>
      </w:r>
      <w:r w:rsidRPr="0024465B">
        <w:rPr>
          <w:rFonts w:ascii="Sylfaen" w:hAnsi="Sylfaen"/>
          <w:lang w:val="ka-GE"/>
        </w:rPr>
        <w:t xml:space="preserve">: </w:t>
      </w:r>
      <w:r w:rsidR="00482277" w:rsidRPr="0024465B">
        <w:rPr>
          <w:rFonts w:ascii="Sylfaen" w:hAnsi="Sylfaen"/>
          <w:lang w:val="ka-GE"/>
        </w:rPr>
        <w:t xml:space="preserve">ადმინისტრაციული და </w:t>
      </w:r>
      <w:r w:rsidR="008F58F7" w:rsidRPr="0024465B">
        <w:rPr>
          <w:rFonts w:ascii="Sylfaen" w:hAnsi="Sylfaen"/>
          <w:lang w:val="ka-GE"/>
        </w:rPr>
        <w:t xml:space="preserve">მონაცემთა </w:t>
      </w:r>
      <w:r w:rsidR="00482277" w:rsidRPr="0024465B">
        <w:rPr>
          <w:rFonts w:ascii="Sylfaen" w:hAnsi="Sylfaen"/>
          <w:lang w:val="ka-GE"/>
        </w:rPr>
        <w:t>ალტერნატიული წყაროების</w:t>
      </w:r>
      <w:r w:rsidR="00AD7104" w:rsidRPr="0024465B">
        <w:rPr>
          <w:rFonts w:ascii="Sylfaen" w:hAnsi="Sylfaen"/>
          <w:lang w:val="ka-GE"/>
        </w:rPr>
        <w:t xml:space="preserve"> </w:t>
      </w:r>
      <w:r w:rsidR="00482277" w:rsidRPr="0024465B">
        <w:rPr>
          <w:rFonts w:ascii="Sylfaen" w:hAnsi="Sylfaen"/>
          <w:lang w:val="ka-GE"/>
        </w:rPr>
        <w:t>დივერსიფიკაცია და გაფართოება</w:t>
      </w:r>
      <w:bookmarkEnd w:id="72"/>
    </w:p>
    <w:p w14:paraId="15DF6D27" w14:textId="5A2FDC35" w:rsidR="00471112" w:rsidRPr="0024465B" w:rsidRDefault="001F1FF7" w:rsidP="00942121">
      <w:pPr>
        <w:spacing w:before="240" w:after="120"/>
        <w:ind w:firstLine="567"/>
        <w:jc w:val="both"/>
        <w:rPr>
          <w:rFonts w:ascii="Sylfaen" w:hAnsi="Sylfaen"/>
          <w:sz w:val="22"/>
          <w:szCs w:val="22"/>
          <w:lang w:val="ka-GE"/>
        </w:rPr>
      </w:pPr>
      <w:r w:rsidRPr="0024465B">
        <w:rPr>
          <w:rFonts w:ascii="Sylfaen" w:hAnsi="Sylfaen"/>
          <w:sz w:val="22"/>
          <w:szCs w:val="22"/>
          <w:lang w:val="ka-GE"/>
        </w:rPr>
        <w:t xml:space="preserve">ოფიციალური </w:t>
      </w:r>
      <w:r w:rsidR="00482277" w:rsidRPr="0024465B">
        <w:rPr>
          <w:rFonts w:ascii="Sylfaen" w:hAnsi="Sylfaen"/>
          <w:sz w:val="22"/>
          <w:szCs w:val="22"/>
          <w:lang w:val="ka-GE"/>
        </w:rPr>
        <w:t>სტატისტიკის წარმოება</w:t>
      </w:r>
      <w:r w:rsidR="00AD7104" w:rsidRPr="0024465B">
        <w:rPr>
          <w:rFonts w:ascii="Sylfaen" w:hAnsi="Sylfaen"/>
          <w:sz w:val="22"/>
          <w:szCs w:val="22"/>
          <w:lang w:val="ka-GE"/>
        </w:rPr>
        <w:t xml:space="preserve"> </w:t>
      </w:r>
      <w:r w:rsidR="006343F1" w:rsidRPr="0024465B">
        <w:rPr>
          <w:rFonts w:ascii="Sylfaen" w:hAnsi="Sylfaen"/>
          <w:sz w:val="22"/>
          <w:szCs w:val="22"/>
          <w:lang w:val="ka-GE"/>
        </w:rPr>
        <w:t>მრავალმხრივი</w:t>
      </w:r>
      <w:r w:rsidR="00482277" w:rsidRPr="0024465B">
        <w:rPr>
          <w:rFonts w:ascii="Sylfaen" w:hAnsi="Sylfaen"/>
          <w:sz w:val="22"/>
          <w:szCs w:val="22"/>
          <w:lang w:val="ka-GE"/>
        </w:rPr>
        <w:t xml:space="preserve"> პროცესია, რომელიც შესაბამის ცოდნას</w:t>
      </w:r>
      <w:r w:rsidR="00C13EA5" w:rsidRPr="0024465B">
        <w:rPr>
          <w:rFonts w:ascii="Sylfaen" w:hAnsi="Sylfaen"/>
          <w:sz w:val="22"/>
          <w:szCs w:val="22"/>
          <w:lang w:val="ka-GE"/>
        </w:rPr>
        <w:t>ა და</w:t>
      </w:r>
      <w:r w:rsidR="00482277" w:rsidRPr="0024465B">
        <w:rPr>
          <w:rFonts w:ascii="Sylfaen" w:hAnsi="Sylfaen"/>
          <w:sz w:val="22"/>
          <w:szCs w:val="22"/>
          <w:lang w:val="ka-GE"/>
        </w:rPr>
        <w:t xml:space="preserve"> გამოცდილებას</w:t>
      </w:r>
      <w:r w:rsidR="009A7EE2" w:rsidRPr="0024465B">
        <w:rPr>
          <w:rFonts w:ascii="Sylfaen" w:hAnsi="Sylfaen"/>
          <w:sz w:val="22"/>
          <w:szCs w:val="22"/>
          <w:lang w:val="ka-GE"/>
        </w:rPr>
        <w:t xml:space="preserve">, </w:t>
      </w:r>
      <w:r w:rsidR="00C13EA5" w:rsidRPr="0024465B">
        <w:rPr>
          <w:rFonts w:ascii="Sylfaen" w:hAnsi="Sylfaen"/>
          <w:sz w:val="22"/>
          <w:szCs w:val="22"/>
          <w:lang w:val="ka-GE"/>
        </w:rPr>
        <w:t>აგრეთვე,</w:t>
      </w:r>
      <w:r w:rsidR="00482277" w:rsidRPr="0024465B">
        <w:rPr>
          <w:rFonts w:ascii="Sylfaen" w:hAnsi="Sylfaen"/>
          <w:sz w:val="22"/>
          <w:szCs w:val="22"/>
          <w:lang w:val="ka-GE"/>
        </w:rPr>
        <w:t xml:space="preserve"> სწორ</w:t>
      </w:r>
      <w:r w:rsidR="00AD7104" w:rsidRPr="0024465B">
        <w:rPr>
          <w:rFonts w:ascii="Sylfaen" w:hAnsi="Sylfaen"/>
          <w:sz w:val="22"/>
          <w:szCs w:val="22"/>
          <w:lang w:val="ka-GE"/>
        </w:rPr>
        <w:t xml:space="preserve"> </w:t>
      </w:r>
      <w:r w:rsidR="00482277" w:rsidRPr="0024465B">
        <w:rPr>
          <w:rFonts w:ascii="Sylfaen" w:hAnsi="Sylfaen"/>
          <w:sz w:val="22"/>
          <w:szCs w:val="22"/>
          <w:lang w:val="ka-GE"/>
        </w:rPr>
        <w:t xml:space="preserve">დაგეგმვას </w:t>
      </w:r>
      <w:r w:rsidR="00CD4D7B" w:rsidRPr="0024465B">
        <w:rPr>
          <w:rFonts w:ascii="Sylfaen" w:hAnsi="Sylfaen"/>
          <w:sz w:val="22"/>
          <w:szCs w:val="22"/>
          <w:lang w:val="ka-GE"/>
        </w:rPr>
        <w:t>მოითხოვს</w:t>
      </w:r>
      <w:r w:rsidR="00482277" w:rsidRPr="0024465B">
        <w:rPr>
          <w:rFonts w:ascii="Sylfaen" w:hAnsi="Sylfaen"/>
          <w:sz w:val="22"/>
          <w:szCs w:val="22"/>
          <w:lang w:val="ka-GE"/>
        </w:rPr>
        <w:t>. ოფიციალური სტატისტიკის სანდოობის განმსაზღვრელი ერთ</w:t>
      </w:r>
      <w:r w:rsidR="00ED3EB1" w:rsidRPr="0024465B">
        <w:rPr>
          <w:rFonts w:ascii="Sylfaen" w:hAnsi="Sylfaen"/>
          <w:sz w:val="22"/>
          <w:szCs w:val="22"/>
          <w:lang w:val="ka-GE"/>
        </w:rPr>
        <w:t>-</w:t>
      </w:r>
      <w:r w:rsidR="00482277" w:rsidRPr="0024465B">
        <w:rPr>
          <w:rFonts w:ascii="Sylfaen" w:hAnsi="Sylfaen"/>
          <w:sz w:val="22"/>
          <w:szCs w:val="22"/>
          <w:lang w:val="ka-GE"/>
        </w:rPr>
        <w:t>ერთი მნიშვნელოვანი კრიტერიუმი ადმინისტრაციული მონაცემების ხელმისაწვდომობა</w:t>
      </w:r>
      <w:r w:rsidR="00AD7104" w:rsidRPr="0024465B">
        <w:rPr>
          <w:rFonts w:ascii="Sylfaen" w:hAnsi="Sylfaen"/>
          <w:sz w:val="22"/>
          <w:szCs w:val="22"/>
          <w:lang w:val="ka-GE"/>
        </w:rPr>
        <w:t xml:space="preserve"> </w:t>
      </w:r>
      <w:r w:rsidR="00482277" w:rsidRPr="0024465B">
        <w:rPr>
          <w:rFonts w:ascii="Sylfaen" w:hAnsi="Sylfaen"/>
          <w:sz w:val="22"/>
          <w:szCs w:val="22"/>
          <w:lang w:val="ka-GE"/>
        </w:rPr>
        <w:t>და მათი ხარისხია. საგულისხმოა, რომ ადმინისტრაციულ მონაცემთა წყაროების</w:t>
      </w:r>
      <w:r w:rsidR="00AD7104" w:rsidRPr="0024465B">
        <w:rPr>
          <w:rFonts w:ascii="Sylfaen" w:hAnsi="Sylfaen"/>
          <w:sz w:val="22"/>
          <w:szCs w:val="22"/>
          <w:lang w:val="ka-GE"/>
        </w:rPr>
        <w:t xml:space="preserve"> </w:t>
      </w:r>
      <w:r w:rsidR="00482277" w:rsidRPr="0024465B">
        <w:rPr>
          <w:rFonts w:ascii="Sylfaen" w:hAnsi="Sylfaen"/>
          <w:sz w:val="22"/>
          <w:szCs w:val="22"/>
          <w:lang w:val="ka-GE"/>
        </w:rPr>
        <w:t>გაფართოება საშუალებას მოგვცემს ვაწარმოოთ ახალი მაჩვენებლები; მოიხსნება</w:t>
      </w:r>
      <w:r w:rsidR="00AD7104" w:rsidRPr="0024465B">
        <w:rPr>
          <w:rFonts w:ascii="Sylfaen" w:hAnsi="Sylfaen"/>
          <w:sz w:val="22"/>
          <w:szCs w:val="22"/>
          <w:lang w:val="ka-GE"/>
        </w:rPr>
        <w:t xml:space="preserve"> </w:t>
      </w:r>
      <w:r w:rsidR="00482277" w:rsidRPr="0024465B">
        <w:rPr>
          <w:rFonts w:ascii="Sylfaen" w:hAnsi="Sylfaen"/>
          <w:sz w:val="22"/>
          <w:szCs w:val="22"/>
          <w:lang w:val="ka-GE"/>
        </w:rPr>
        <w:t>დამატებითი ძვირადღირებული გამოკვლევების ჩატარების საჭიროება და შემცირდება</w:t>
      </w:r>
      <w:r w:rsidR="00AD7104" w:rsidRPr="0024465B">
        <w:rPr>
          <w:rFonts w:ascii="Sylfaen" w:hAnsi="Sylfaen"/>
          <w:sz w:val="22"/>
          <w:szCs w:val="22"/>
          <w:lang w:val="ka-GE"/>
        </w:rPr>
        <w:t xml:space="preserve"> </w:t>
      </w:r>
      <w:r w:rsidR="00482277" w:rsidRPr="0024465B">
        <w:rPr>
          <w:rFonts w:ascii="Sylfaen" w:hAnsi="Sylfaen"/>
          <w:sz w:val="22"/>
          <w:szCs w:val="22"/>
          <w:lang w:val="ka-GE"/>
        </w:rPr>
        <w:t>რესპონდენტთა დატვირთვაც. აღნიშნული ამოცანის ფარგლებში ერთ-ერთ მნიშვნელოვან</w:t>
      </w:r>
      <w:r w:rsidR="00AD7104" w:rsidRPr="0024465B">
        <w:rPr>
          <w:rFonts w:ascii="Sylfaen" w:hAnsi="Sylfaen"/>
          <w:sz w:val="22"/>
          <w:szCs w:val="22"/>
          <w:lang w:val="ka-GE"/>
        </w:rPr>
        <w:t xml:space="preserve"> </w:t>
      </w:r>
      <w:r w:rsidR="00482277" w:rsidRPr="0024465B">
        <w:rPr>
          <w:rFonts w:ascii="Sylfaen" w:hAnsi="Sylfaen"/>
          <w:sz w:val="22"/>
          <w:szCs w:val="22"/>
          <w:lang w:val="ka-GE"/>
        </w:rPr>
        <w:t>აქტივობას</w:t>
      </w:r>
      <w:r w:rsidR="009A7EE2" w:rsidRPr="0024465B">
        <w:rPr>
          <w:rFonts w:ascii="Sylfaen" w:hAnsi="Sylfaen"/>
          <w:sz w:val="22"/>
          <w:szCs w:val="22"/>
          <w:lang w:val="ka-GE"/>
        </w:rPr>
        <w:t>,</w:t>
      </w:r>
      <w:r w:rsidR="00482277" w:rsidRPr="0024465B">
        <w:rPr>
          <w:rFonts w:ascii="Sylfaen" w:hAnsi="Sylfaen"/>
          <w:sz w:val="22"/>
          <w:szCs w:val="22"/>
          <w:lang w:val="ka-GE"/>
        </w:rPr>
        <w:t xml:space="preserve"> საქართველოში ადმინისტრაციულ მონაცემებზე დაყრდნობით</w:t>
      </w:r>
      <w:r w:rsidR="009A7EE2" w:rsidRPr="0024465B">
        <w:rPr>
          <w:rFonts w:ascii="Sylfaen" w:hAnsi="Sylfaen"/>
          <w:sz w:val="22"/>
          <w:szCs w:val="22"/>
          <w:lang w:val="ka-GE"/>
        </w:rPr>
        <w:t>,</w:t>
      </w:r>
      <w:r w:rsidR="00482277" w:rsidRPr="0024465B">
        <w:rPr>
          <w:rFonts w:ascii="Sylfaen" w:hAnsi="Sylfaen"/>
          <w:sz w:val="22"/>
          <w:szCs w:val="22"/>
          <w:lang w:val="ka-GE"/>
        </w:rPr>
        <w:t xml:space="preserve"> მოსახლეობის</w:t>
      </w:r>
      <w:r w:rsidR="00AD7104" w:rsidRPr="0024465B">
        <w:rPr>
          <w:rFonts w:ascii="Sylfaen" w:hAnsi="Sylfaen"/>
          <w:sz w:val="22"/>
          <w:szCs w:val="22"/>
          <w:lang w:val="ka-GE"/>
        </w:rPr>
        <w:t xml:space="preserve"> </w:t>
      </w:r>
      <w:r w:rsidR="00482277" w:rsidRPr="0024465B">
        <w:rPr>
          <w:rFonts w:ascii="Sylfaen" w:hAnsi="Sylfaen"/>
          <w:sz w:val="22"/>
          <w:szCs w:val="22"/>
          <w:lang w:val="ka-GE"/>
        </w:rPr>
        <w:t xml:space="preserve">რეგისტრის </w:t>
      </w:r>
      <w:r w:rsidR="00C13EA5" w:rsidRPr="0024465B">
        <w:rPr>
          <w:rFonts w:ascii="Sylfaen" w:hAnsi="Sylfaen"/>
          <w:sz w:val="22"/>
          <w:szCs w:val="22"/>
          <w:lang w:val="ka-GE"/>
        </w:rPr>
        <w:t xml:space="preserve">შექმნა </w:t>
      </w:r>
      <w:r w:rsidR="00482277" w:rsidRPr="0024465B">
        <w:rPr>
          <w:rFonts w:ascii="Sylfaen" w:hAnsi="Sylfaen"/>
          <w:sz w:val="22"/>
          <w:szCs w:val="22"/>
          <w:lang w:val="ka-GE"/>
        </w:rPr>
        <w:t xml:space="preserve">წარმოადგენს. გარდა ამისა, სტატისტიკური </w:t>
      </w:r>
      <w:r w:rsidR="00C6403A">
        <w:rPr>
          <w:rFonts w:ascii="Sylfaen" w:hAnsi="Sylfaen"/>
          <w:sz w:val="22"/>
          <w:szCs w:val="22"/>
          <w:lang w:val="ka-GE"/>
        </w:rPr>
        <w:t>ბიზნეს</w:t>
      </w:r>
      <w:r w:rsidR="00482277" w:rsidRPr="0024465B">
        <w:rPr>
          <w:rFonts w:ascii="Sylfaen" w:hAnsi="Sylfaen"/>
          <w:sz w:val="22"/>
          <w:szCs w:val="22"/>
          <w:lang w:val="ka-GE"/>
        </w:rPr>
        <w:t>რეგისტრის შემდგომი გაუმჯობესება</w:t>
      </w:r>
      <w:r w:rsidR="005D6A24" w:rsidRPr="0024465B">
        <w:rPr>
          <w:rFonts w:ascii="Sylfaen" w:hAnsi="Sylfaen"/>
          <w:sz w:val="22"/>
          <w:szCs w:val="22"/>
          <w:lang w:val="ka-GE"/>
        </w:rPr>
        <w:t xml:space="preserve"> და სხვა რეგისტრების შექმნა და წარმოება</w:t>
      </w:r>
      <w:r w:rsidR="009A7EE2" w:rsidRPr="0024465B">
        <w:rPr>
          <w:rFonts w:ascii="Sylfaen" w:hAnsi="Sylfaen"/>
          <w:sz w:val="22"/>
          <w:szCs w:val="22"/>
          <w:lang w:val="ka-GE"/>
        </w:rPr>
        <w:t>,</w:t>
      </w:r>
      <w:r w:rsidR="005D6A24" w:rsidRPr="0024465B">
        <w:rPr>
          <w:rFonts w:ascii="Sylfaen" w:hAnsi="Sylfaen"/>
          <w:sz w:val="22"/>
          <w:szCs w:val="22"/>
          <w:lang w:val="ka-GE"/>
        </w:rPr>
        <w:t xml:space="preserve"> არა მხოლოდ ხელს შეუწყობს ადმინისტრაციული მონაცმების ხელმისაწვდომობისა და ხარისხის ზრდას, არამედ შექმნის მონაცემთა ეროვნულ ეკოსისტე</w:t>
      </w:r>
      <w:r w:rsidR="00DA1A27" w:rsidRPr="0024465B">
        <w:rPr>
          <w:rFonts w:ascii="Sylfaen" w:hAnsi="Sylfaen"/>
          <w:sz w:val="22"/>
          <w:szCs w:val="22"/>
          <w:lang w:val="ka-GE"/>
        </w:rPr>
        <w:t>მას</w:t>
      </w:r>
      <w:r w:rsidR="00482277" w:rsidRPr="0024465B">
        <w:rPr>
          <w:rFonts w:ascii="Sylfaen" w:hAnsi="Sylfaen"/>
          <w:sz w:val="22"/>
          <w:szCs w:val="22"/>
          <w:lang w:val="ka-GE"/>
        </w:rPr>
        <w:t>. ადმინისტრაციული მონაცემებისა და რეგისტრების</w:t>
      </w:r>
      <w:r w:rsidR="00AD7104" w:rsidRPr="0024465B">
        <w:rPr>
          <w:rFonts w:ascii="Sylfaen" w:hAnsi="Sylfaen"/>
          <w:sz w:val="22"/>
          <w:szCs w:val="22"/>
          <w:lang w:val="ka-GE"/>
        </w:rPr>
        <w:t xml:space="preserve"> </w:t>
      </w:r>
      <w:r w:rsidR="00482277" w:rsidRPr="0024465B">
        <w:rPr>
          <w:rFonts w:ascii="Sylfaen" w:hAnsi="Sylfaen"/>
          <w:sz w:val="22"/>
          <w:szCs w:val="22"/>
          <w:lang w:val="ka-GE"/>
        </w:rPr>
        <w:t>განვითარება სტატისტიკის ეროვნული ინფრასტრუქტურის განუყოფელი ნაწილია,</w:t>
      </w:r>
      <w:r w:rsidR="00AD7104" w:rsidRPr="0024465B">
        <w:rPr>
          <w:rFonts w:ascii="Sylfaen" w:hAnsi="Sylfaen"/>
          <w:sz w:val="22"/>
          <w:szCs w:val="22"/>
          <w:lang w:val="ka-GE"/>
        </w:rPr>
        <w:t xml:space="preserve"> </w:t>
      </w:r>
      <w:r w:rsidR="00482277" w:rsidRPr="0024465B">
        <w:rPr>
          <w:rFonts w:ascii="Sylfaen" w:hAnsi="Sylfaen"/>
          <w:sz w:val="22"/>
          <w:szCs w:val="22"/>
          <w:lang w:val="ka-GE"/>
        </w:rPr>
        <w:t xml:space="preserve">როგორც მაღალი ხარისხის სტატისტიკური ინფორმაციის წყარო და </w:t>
      </w:r>
      <w:r w:rsidR="009A7EE2" w:rsidRPr="0024465B">
        <w:rPr>
          <w:rFonts w:ascii="Sylfaen" w:hAnsi="Sylfaen"/>
          <w:sz w:val="22"/>
          <w:szCs w:val="22"/>
          <w:lang w:val="ka-GE"/>
        </w:rPr>
        <w:t>შერჩევის ჩარჩო</w:t>
      </w:r>
      <w:r w:rsidR="00C6403A">
        <w:rPr>
          <w:rFonts w:ascii="Sylfaen" w:hAnsi="Sylfaen"/>
          <w:sz w:val="22"/>
          <w:szCs w:val="22"/>
          <w:lang w:val="ka-GE"/>
        </w:rPr>
        <w:t xml:space="preserve"> – </w:t>
      </w:r>
      <w:r w:rsidR="00482277" w:rsidRPr="0024465B">
        <w:rPr>
          <w:rFonts w:ascii="Sylfaen" w:hAnsi="Sylfaen"/>
          <w:sz w:val="22"/>
          <w:szCs w:val="22"/>
          <w:lang w:val="ka-GE"/>
        </w:rPr>
        <w:t>მიმდინარე</w:t>
      </w:r>
      <w:r w:rsidR="00AD7104" w:rsidRPr="0024465B">
        <w:rPr>
          <w:rFonts w:ascii="Sylfaen" w:hAnsi="Sylfaen"/>
          <w:sz w:val="22"/>
          <w:szCs w:val="22"/>
          <w:lang w:val="ka-GE"/>
        </w:rPr>
        <w:t xml:space="preserve"> </w:t>
      </w:r>
      <w:r w:rsidR="00482277" w:rsidRPr="0024465B">
        <w:rPr>
          <w:rFonts w:ascii="Sylfaen" w:hAnsi="Sylfaen"/>
          <w:sz w:val="22"/>
          <w:szCs w:val="22"/>
          <w:lang w:val="ka-GE"/>
        </w:rPr>
        <w:t>სტატისტიკური გამოკვლევების ჩატარებისას</w:t>
      </w:r>
      <w:r w:rsidR="009A7EE2" w:rsidRPr="0024465B">
        <w:rPr>
          <w:rFonts w:ascii="Sylfaen" w:hAnsi="Sylfaen"/>
          <w:sz w:val="22"/>
          <w:szCs w:val="22"/>
          <w:lang w:val="ka-GE"/>
        </w:rPr>
        <w:t>.</w:t>
      </w:r>
      <w:r w:rsidR="00482277" w:rsidRPr="0024465B">
        <w:rPr>
          <w:rFonts w:ascii="Sylfaen" w:hAnsi="Sylfaen"/>
          <w:sz w:val="22"/>
          <w:szCs w:val="22"/>
          <w:lang w:val="ka-GE"/>
        </w:rPr>
        <w:t xml:space="preserve"> მნიშვნელოვნად</w:t>
      </w:r>
      <w:r w:rsidR="00AD7104" w:rsidRPr="0024465B">
        <w:rPr>
          <w:rFonts w:ascii="Sylfaen" w:hAnsi="Sylfaen"/>
          <w:sz w:val="22"/>
          <w:szCs w:val="22"/>
          <w:lang w:val="ka-GE"/>
        </w:rPr>
        <w:t xml:space="preserve"> </w:t>
      </w:r>
      <w:r w:rsidR="00482277" w:rsidRPr="0024465B">
        <w:rPr>
          <w:rFonts w:ascii="Sylfaen" w:hAnsi="Sylfaen"/>
          <w:sz w:val="22"/>
          <w:szCs w:val="22"/>
          <w:lang w:val="ka-GE"/>
        </w:rPr>
        <w:t>გაუმჯობესდება არა მხოლოდ მაღალი ხარისხის ადმინისტრაციულ მონაცემებზე</w:t>
      </w:r>
      <w:r w:rsidR="00AD7104" w:rsidRPr="0024465B">
        <w:rPr>
          <w:rFonts w:ascii="Sylfaen" w:hAnsi="Sylfaen"/>
          <w:sz w:val="22"/>
          <w:szCs w:val="22"/>
          <w:lang w:val="ka-GE"/>
        </w:rPr>
        <w:t xml:space="preserve"> </w:t>
      </w:r>
      <w:r w:rsidR="00482277" w:rsidRPr="0024465B">
        <w:rPr>
          <w:rFonts w:ascii="Sylfaen" w:hAnsi="Sylfaen"/>
          <w:sz w:val="22"/>
          <w:szCs w:val="22"/>
          <w:lang w:val="ka-GE"/>
        </w:rPr>
        <w:t>ხელმისაწვდომობა, არამედ საფუძველი ჩაეყრება მონაცემთა მართვისა და კოორდინაციის</w:t>
      </w:r>
      <w:r w:rsidR="00AD7104" w:rsidRPr="0024465B">
        <w:rPr>
          <w:rFonts w:ascii="Sylfaen" w:hAnsi="Sylfaen"/>
          <w:sz w:val="22"/>
          <w:szCs w:val="22"/>
          <w:lang w:val="ka-GE"/>
        </w:rPr>
        <w:t xml:space="preserve"> </w:t>
      </w:r>
      <w:r w:rsidR="00482277" w:rsidRPr="0024465B">
        <w:rPr>
          <w:rFonts w:ascii="Sylfaen" w:hAnsi="Sylfaen"/>
          <w:sz w:val="22"/>
          <w:szCs w:val="22"/>
          <w:lang w:val="ka-GE"/>
        </w:rPr>
        <w:t xml:space="preserve">ერთიანი ეროვნული ეკოსისტემის </w:t>
      </w:r>
      <w:r w:rsidR="005D6A24" w:rsidRPr="0024465B">
        <w:rPr>
          <w:rFonts w:ascii="Sylfaen" w:hAnsi="Sylfaen"/>
          <w:sz w:val="22"/>
          <w:szCs w:val="22"/>
          <w:lang w:val="ka-GE"/>
        </w:rPr>
        <w:t xml:space="preserve">წარმოშობას, მონაცემთა უკეთესად მართვას და კოორდინაციას. </w:t>
      </w:r>
    </w:p>
    <w:p w14:paraId="11C35917" w14:textId="0ECBAEDE" w:rsidR="00D45FBB" w:rsidRPr="0024465B" w:rsidRDefault="00C25161" w:rsidP="000A6438">
      <w:pPr>
        <w:spacing w:after="120"/>
        <w:ind w:firstLine="567"/>
        <w:jc w:val="both"/>
        <w:rPr>
          <w:rFonts w:ascii="Sylfaen" w:hAnsi="Sylfaen"/>
          <w:bCs/>
          <w:sz w:val="22"/>
          <w:szCs w:val="22"/>
          <w:lang w:val="ka-GE"/>
        </w:rPr>
      </w:pPr>
      <w:r w:rsidRPr="0024465B">
        <w:rPr>
          <w:rFonts w:ascii="Sylfaen" w:hAnsi="Sylfaen"/>
          <w:bCs/>
          <w:sz w:val="22"/>
          <w:szCs w:val="22"/>
          <w:lang w:val="ka-GE"/>
        </w:rPr>
        <w:t xml:space="preserve">ამოცანა 1.2 </w:t>
      </w:r>
      <w:r w:rsidR="00D45FBB" w:rsidRPr="0024465B">
        <w:rPr>
          <w:rFonts w:ascii="Sylfaen" w:hAnsi="Sylfaen"/>
          <w:bCs/>
          <w:sz w:val="22"/>
          <w:szCs w:val="22"/>
          <w:lang w:val="ka-GE"/>
        </w:rPr>
        <w:t>ეხება სიტუაციის ანალიზის დროს გამოვლენილ ძირითად პრობლემა 1</w:t>
      </w:r>
      <w:r w:rsidR="003758FD" w:rsidRPr="0024465B">
        <w:rPr>
          <w:rFonts w:ascii="Sylfaen" w:hAnsi="Sylfaen"/>
          <w:bCs/>
          <w:sz w:val="22"/>
          <w:szCs w:val="22"/>
          <w:lang w:val="ka-GE"/>
        </w:rPr>
        <w:t>-ს</w:t>
      </w:r>
      <w:r w:rsidR="00D45FBB" w:rsidRPr="0024465B">
        <w:rPr>
          <w:rFonts w:ascii="Sylfaen" w:hAnsi="Sylfaen"/>
          <w:bCs/>
          <w:sz w:val="22"/>
          <w:szCs w:val="22"/>
          <w:lang w:val="ka-GE"/>
        </w:rPr>
        <w:t xml:space="preserve"> და მონაცემთა წყაროების დივერსიფიკაციის საჭიროებას. გარდა ამისა, იგი ასახავს SWOT ანალიზში გამოვლენილ სუსტ მხარეებს</w:t>
      </w:r>
      <w:r w:rsidR="00F4763E" w:rsidRPr="0024465B">
        <w:rPr>
          <w:rFonts w:ascii="Sylfaen" w:hAnsi="Sylfaen"/>
          <w:bCs/>
          <w:sz w:val="22"/>
          <w:szCs w:val="22"/>
          <w:lang w:val="ka-GE"/>
        </w:rPr>
        <w:t>,</w:t>
      </w:r>
      <w:r w:rsidR="00D45FBB" w:rsidRPr="0024465B">
        <w:rPr>
          <w:rFonts w:ascii="Sylfaen" w:hAnsi="Sylfaen"/>
          <w:bCs/>
          <w:sz w:val="22"/>
          <w:szCs w:val="22"/>
          <w:lang w:val="ka-GE"/>
        </w:rPr>
        <w:t xml:space="preserve"> საჯარო სექტორის </w:t>
      </w:r>
      <w:r w:rsidRPr="0024465B">
        <w:rPr>
          <w:rFonts w:ascii="Sylfaen" w:hAnsi="Sylfaen"/>
          <w:bCs/>
          <w:sz w:val="22"/>
          <w:szCs w:val="22"/>
          <w:lang w:val="ka-GE"/>
        </w:rPr>
        <w:t>მოწოდებულ</w:t>
      </w:r>
      <w:r w:rsidR="00D45FBB" w:rsidRPr="0024465B">
        <w:rPr>
          <w:rFonts w:ascii="Sylfaen" w:hAnsi="Sylfaen"/>
          <w:bCs/>
          <w:sz w:val="22"/>
          <w:szCs w:val="22"/>
          <w:lang w:val="ka-GE"/>
        </w:rPr>
        <w:t xml:space="preserve"> </w:t>
      </w:r>
      <w:r w:rsidRPr="0024465B">
        <w:rPr>
          <w:rFonts w:ascii="Sylfaen" w:hAnsi="Sylfaen"/>
          <w:bCs/>
          <w:sz w:val="22"/>
          <w:szCs w:val="22"/>
          <w:lang w:val="ka-GE"/>
        </w:rPr>
        <w:t>მონაცემთა</w:t>
      </w:r>
      <w:r w:rsidR="00D45FBB" w:rsidRPr="0024465B">
        <w:rPr>
          <w:rFonts w:ascii="Sylfaen" w:hAnsi="Sylfaen"/>
          <w:bCs/>
          <w:sz w:val="22"/>
          <w:szCs w:val="22"/>
          <w:lang w:val="ka-GE"/>
        </w:rPr>
        <w:t xml:space="preserve"> ხარისხზე კონტროლის ნაკლებობასთან დაკავშირებით.</w:t>
      </w:r>
    </w:p>
    <w:p w14:paraId="67FFCAA7" w14:textId="2E893BF8" w:rsidR="00D45FBB" w:rsidRPr="0024465B" w:rsidRDefault="00D45FBB" w:rsidP="000A6438">
      <w:pPr>
        <w:spacing w:after="120"/>
        <w:ind w:firstLine="567"/>
        <w:jc w:val="both"/>
        <w:rPr>
          <w:rFonts w:ascii="Sylfaen" w:hAnsi="Sylfaen"/>
          <w:bCs/>
          <w:sz w:val="22"/>
          <w:szCs w:val="22"/>
          <w:lang w:val="ka-GE"/>
        </w:rPr>
      </w:pPr>
      <w:r w:rsidRPr="0024465B">
        <w:rPr>
          <w:rFonts w:ascii="Sylfaen" w:hAnsi="Sylfaen"/>
          <w:bCs/>
          <w:sz w:val="22"/>
          <w:szCs w:val="22"/>
          <w:lang w:val="ka-GE"/>
        </w:rPr>
        <w:t xml:space="preserve">ადმინისტრაციული და ალტერნატიული მონაცემების გაზრდილი გამოყენების ერთ-ერთი </w:t>
      </w:r>
      <w:r w:rsidR="003758FD" w:rsidRPr="0024465B">
        <w:rPr>
          <w:rFonts w:ascii="Sylfaen" w:hAnsi="Sylfaen"/>
          <w:bCs/>
          <w:sz w:val="22"/>
          <w:szCs w:val="22"/>
          <w:lang w:val="ka-GE"/>
        </w:rPr>
        <w:t xml:space="preserve">მომოძრავებელი </w:t>
      </w:r>
      <w:r w:rsidRPr="0024465B">
        <w:rPr>
          <w:rFonts w:ascii="Sylfaen" w:hAnsi="Sylfaen"/>
          <w:bCs/>
          <w:sz w:val="22"/>
          <w:szCs w:val="22"/>
          <w:lang w:val="ka-GE"/>
        </w:rPr>
        <w:t xml:space="preserve">მიზეზი არის არა მხოლოდ დროისა და რესურსების </w:t>
      </w:r>
      <w:r w:rsidR="004E302A" w:rsidRPr="0024465B">
        <w:rPr>
          <w:rFonts w:ascii="Sylfaen" w:hAnsi="Sylfaen"/>
          <w:bCs/>
          <w:sz w:val="22"/>
          <w:szCs w:val="22"/>
          <w:lang w:val="ka-GE"/>
        </w:rPr>
        <w:t>ეფექტიანობის</w:t>
      </w:r>
      <w:r w:rsidRPr="0024465B">
        <w:rPr>
          <w:rFonts w:ascii="Sylfaen" w:hAnsi="Sylfaen"/>
          <w:bCs/>
          <w:sz w:val="22"/>
          <w:szCs w:val="22"/>
          <w:lang w:val="ka-GE"/>
        </w:rPr>
        <w:t xml:space="preserve"> ზრდა, არამედ რესპონდენტ</w:t>
      </w:r>
      <w:r w:rsidR="007312B0" w:rsidRPr="0024465B">
        <w:rPr>
          <w:rFonts w:ascii="Sylfaen" w:hAnsi="Sylfaen"/>
          <w:bCs/>
          <w:sz w:val="22"/>
          <w:szCs w:val="22"/>
          <w:lang w:val="ka-GE"/>
        </w:rPr>
        <w:t>ებზე</w:t>
      </w:r>
      <w:r w:rsidRPr="0024465B">
        <w:rPr>
          <w:rFonts w:ascii="Sylfaen" w:hAnsi="Sylfaen"/>
          <w:bCs/>
          <w:sz w:val="22"/>
          <w:szCs w:val="22"/>
          <w:lang w:val="ka-GE"/>
        </w:rPr>
        <w:t xml:space="preserve"> </w:t>
      </w:r>
      <w:r w:rsidR="007312B0" w:rsidRPr="0024465B">
        <w:rPr>
          <w:rFonts w:ascii="Sylfaen" w:hAnsi="Sylfaen"/>
          <w:bCs/>
          <w:sz w:val="22"/>
          <w:szCs w:val="22"/>
          <w:lang w:val="ka-GE"/>
        </w:rPr>
        <w:t>და</w:t>
      </w:r>
      <w:r w:rsidRPr="0024465B">
        <w:rPr>
          <w:rFonts w:ascii="Sylfaen" w:hAnsi="Sylfaen"/>
          <w:bCs/>
          <w:sz w:val="22"/>
          <w:szCs w:val="22"/>
          <w:lang w:val="ka-GE"/>
        </w:rPr>
        <w:t>ტვირთ</w:t>
      </w:r>
      <w:r w:rsidR="007312B0" w:rsidRPr="0024465B">
        <w:rPr>
          <w:rFonts w:ascii="Sylfaen" w:hAnsi="Sylfaen"/>
          <w:bCs/>
          <w:sz w:val="22"/>
          <w:szCs w:val="22"/>
          <w:lang w:val="ka-GE"/>
        </w:rPr>
        <w:t>ვ</w:t>
      </w:r>
      <w:r w:rsidRPr="0024465B">
        <w:rPr>
          <w:rFonts w:ascii="Sylfaen" w:hAnsi="Sylfaen"/>
          <w:bCs/>
          <w:sz w:val="22"/>
          <w:szCs w:val="22"/>
          <w:lang w:val="ka-GE"/>
        </w:rPr>
        <w:t xml:space="preserve">ის მნიშვნელოვნად </w:t>
      </w:r>
      <w:r w:rsidR="00E274C2" w:rsidRPr="0024465B">
        <w:rPr>
          <w:rFonts w:ascii="Sylfaen" w:hAnsi="Sylfaen"/>
          <w:bCs/>
          <w:sz w:val="22"/>
          <w:szCs w:val="22"/>
          <w:lang w:val="ka-GE"/>
        </w:rPr>
        <w:t>შემსუბუქება</w:t>
      </w:r>
      <w:r w:rsidRPr="0024465B">
        <w:rPr>
          <w:rFonts w:ascii="Sylfaen" w:hAnsi="Sylfaen"/>
          <w:bCs/>
          <w:sz w:val="22"/>
          <w:szCs w:val="22"/>
          <w:lang w:val="ka-GE"/>
        </w:rPr>
        <w:t xml:space="preserve">. სტრატეგიული პერიოდის განმავლობაში საქსტატი </w:t>
      </w:r>
      <w:r w:rsidR="00E274C2" w:rsidRPr="0024465B">
        <w:rPr>
          <w:rFonts w:ascii="Sylfaen" w:hAnsi="Sylfaen"/>
          <w:bCs/>
          <w:sz w:val="22"/>
          <w:szCs w:val="22"/>
          <w:lang w:val="ka-GE"/>
        </w:rPr>
        <w:t>გაატარებს</w:t>
      </w:r>
      <w:r w:rsidRPr="0024465B">
        <w:rPr>
          <w:rFonts w:ascii="Sylfaen" w:hAnsi="Sylfaen"/>
          <w:bCs/>
          <w:sz w:val="22"/>
          <w:szCs w:val="22"/>
          <w:lang w:val="ka-GE"/>
        </w:rPr>
        <w:t xml:space="preserve"> კომპლექს</w:t>
      </w:r>
      <w:r w:rsidR="005D5F7E" w:rsidRPr="0024465B">
        <w:rPr>
          <w:rFonts w:ascii="Sylfaen" w:hAnsi="Sylfaen"/>
          <w:bCs/>
          <w:sz w:val="22"/>
          <w:szCs w:val="22"/>
          <w:lang w:val="ka-GE"/>
        </w:rPr>
        <w:t>ურ ღონისძიებებს</w:t>
      </w:r>
      <w:r w:rsidRPr="0024465B">
        <w:rPr>
          <w:rFonts w:ascii="Sylfaen" w:hAnsi="Sylfaen"/>
          <w:bCs/>
          <w:sz w:val="22"/>
          <w:szCs w:val="22"/>
          <w:lang w:val="ka-GE"/>
        </w:rPr>
        <w:t xml:space="preserve"> რესპონდენტებზე </w:t>
      </w:r>
      <w:r w:rsidR="007312B0" w:rsidRPr="0024465B">
        <w:rPr>
          <w:rFonts w:ascii="Sylfaen" w:hAnsi="Sylfaen"/>
          <w:bCs/>
          <w:sz w:val="22"/>
          <w:szCs w:val="22"/>
          <w:lang w:val="ka-GE"/>
        </w:rPr>
        <w:t xml:space="preserve">დატვირთვის </w:t>
      </w:r>
      <w:r w:rsidRPr="0024465B">
        <w:rPr>
          <w:rFonts w:ascii="Sylfaen" w:hAnsi="Sylfaen"/>
          <w:bCs/>
          <w:sz w:val="22"/>
          <w:szCs w:val="22"/>
          <w:lang w:val="ka-GE"/>
        </w:rPr>
        <w:t xml:space="preserve">შემცირების უზრუნველსაყოფად. საქსტატი განიხილავს </w:t>
      </w:r>
      <w:r w:rsidR="00E545AA" w:rsidRPr="0024465B">
        <w:rPr>
          <w:rFonts w:ascii="Sylfaen" w:hAnsi="Sylfaen"/>
          <w:bCs/>
          <w:sz w:val="22"/>
          <w:szCs w:val="22"/>
          <w:lang w:val="ka-GE"/>
        </w:rPr>
        <w:t xml:space="preserve">ასევე </w:t>
      </w:r>
      <w:r w:rsidRPr="0024465B">
        <w:rPr>
          <w:rFonts w:ascii="Sylfaen" w:hAnsi="Sylfaen"/>
          <w:bCs/>
          <w:sz w:val="22"/>
          <w:szCs w:val="22"/>
          <w:lang w:val="ka-GE"/>
        </w:rPr>
        <w:t>მობილური აპლიკაციების ან</w:t>
      </w:r>
      <w:r w:rsidR="00E545AA" w:rsidRPr="0024465B">
        <w:rPr>
          <w:rFonts w:ascii="Sylfaen" w:hAnsi="Sylfaen"/>
          <w:bCs/>
          <w:sz w:val="22"/>
          <w:szCs w:val="22"/>
          <w:lang w:val="ka-GE"/>
        </w:rPr>
        <w:t>/და</w:t>
      </w:r>
      <w:r w:rsidRPr="0024465B">
        <w:rPr>
          <w:rFonts w:ascii="Sylfaen" w:hAnsi="Sylfaen"/>
          <w:bCs/>
          <w:sz w:val="22"/>
          <w:szCs w:val="22"/>
          <w:lang w:val="ka-GE"/>
        </w:rPr>
        <w:t xml:space="preserve"> სხვა მეთოდების გამოყენებას, რათა გაამარტივოს </w:t>
      </w:r>
      <w:r w:rsidR="00E545AA" w:rsidRPr="0024465B">
        <w:rPr>
          <w:rFonts w:ascii="Sylfaen" w:hAnsi="Sylfaen"/>
          <w:bCs/>
          <w:sz w:val="22"/>
          <w:szCs w:val="22"/>
          <w:lang w:val="ka-GE"/>
        </w:rPr>
        <w:t>შინამეურნეობების</w:t>
      </w:r>
      <w:r w:rsidRPr="0024465B">
        <w:rPr>
          <w:rFonts w:ascii="Sylfaen" w:hAnsi="Sylfaen"/>
          <w:bCs/>
          <w:sz w:val="22"/>
          <w:szCs w:val="22"/>
          <w:lang w:val="ka-GE"/>
        </w:rPr>
        <w:t xml:space="preserve"> </w:t>
      </w:r>
      <w:r w:rsidR="003758FD" w:rsidRPr="0024465B">
        <w:rPr>
          <w:rFonts w:ascii="Sylfaen" w:hAnsi="Sylfaen"/>
          <w:bCs/>
          <w:sz w:val="22"/>
          <w:szCs w:val="22"/>
          <w:lang w:val="ka-GE"/>
        </w:rPr>
        <w:t xml:space="preserve">მხრიდან </w:t>
      </w:r>
      <w:r w:rsidRPr="0024465B">
        <w:rPr>
          <w:rFonts w:ascii="Sylfaen" w:hAnsi="Sylfaen"/>
          <w:bCs/>
          <w:sz w:val="22"/>
          <w:szCs w:val="22"/>
          <w:lang w:val="ka-GE"/>
        </w:rPr>
        <w:t xml:space="preserve">ანგარიშგება და </w:t>
      </w:r>
      <w:r w:rsidR="003758FD" w:rsidRPr="0024465B">
        <w:rPr>
          <w:rFonts w:ascii="Sylfaen" w:hAnsi="Sylfaen"/>
          <w:bCs/>
          <w:sz w:val="22"/>
          <w:szCs w:val="22"/>
          <w:lang w:val="ka-GE"/>
        </w:rPr>
        <w:t>შ</w:t>
      </w:r>
      <w:r w:rsidR="00886DD8" w:rsidRPr="0024465B">
        <w:rPr>
          <w:rFonts w:ascii="Sylfaen" w:hAnsi="Sylfaen"/>
          <w:bCs/>
          <w:sz w:val="22"/>
          <w:szCs w:val="22"/>
          <w:lang w:val="ka-GE"/>
        </w:rPr>
        <w:t>ე</w:t>
      </w:r>
      <w:r w:rsidR="003758FD" w:rsidRPr="0024465B">
        <w:rPr>
          <w:rFonts w:ascii="Sylfaen" w:hAnsi="Sylfaen"/>
          <w:bCs/>
          <w:sz w:val="22"/>
          <w:szCs w:val="22"/>
          <w:lang w:val="ka-GE"/>
        </w:rPr>
        <w:t>ამციროს</w:t>
      </w:r>
      <w:r w:rsidRPr="0024465B">
        <w:rPr>
          <w:rFonts w:ascii="Sylfaen" w:hAnsi="Sylfaen"/>
          <w:bCs/>
          <w:sz w:val="22"/>
          <w:szCs w:val="22"/>
          <w:lang w:val="ka-GE"/>
        </w:rPr>
        <w:t xml:space="preserve"> ერთი და </w:t>
      </w:r>
      <w:r w:rsidR="00CB64A5">
        <w:rPr>
          <w:rFonts w:ascii="Sylfaen" w:hAnsi="Sylfaen"/>
          <w:bCs/>
          <w:sz w:val="22"/>
          <w:szCs w:val="22"/>
          <w:lang w:val="ka-GE"/>
        </w:rPr>
        <w:t>იმავე</w:t>
      </w:r>
      <w:r w:rsidRPr="0024465B">
        <w:rPr>
          <w:rFonts w:ascii="Sylfaen" w:hAnsi="Sylfaen"/>
          <w:bCs/>
          <w:sz w:val="22"/>
          <w:szCs w:val="22"/>
          <w:lang w:val="ka-GE"/>
        </w:rPr>
        <w:t xml:space="preserve"> რესპონდენტის </w:t>
      </w:r>
      <w:r w:rsidR="003758FD" w:rsidRPr="0024465B">
        <w:rPr>
          <w:rFonts w:ascii="Sylfaen" w:hAnsi="Sylfaen"/>
          <w:bCs/>
          <w:sz w:val="22"/>
          <w:szCs w:val="22"/>
          <w:lang w:val="ka-GE"/>
        </w:rPr>
        <w:t xml:space="preserve">შერჩევაში </w:t>
      </w:r>
      <w:r w:rsidRPr="0024465B">
        <w:rPr>
          <w:rFonts w:ascii="Sylfaen" w:hAnsi="Sylfaen"/>
          <w:bCs/>
          <w:sz w:val="22"/>
          <w:szCs w:val="22"/>
          <w:lang w:val="ka-GE"/>
        </w:rPr>
        <w:t>მრავალჯერად</w:t>
      </w:r>
      <w:r w:rsidR="003758FD" w:rsidRPr="0024465B">
        <w:rPr>
          <w:rFonts w:ascii="Sylfaen" w:hAnsi="Sylfaen"/>
          <w:bCs/>
          <w:sz w:val="22"/>
          <w:szCs w:val="22"/>
          <w:lang w:val="ka-GE"/>
        </w:rPr>
        <w:t>ად მოხვედრის შემთხვევები</w:t>
      </w:r>
      <w:r w:rsidR="003B6814" w:rsidRPr="0024465B">
        <w:rPr>
          <w:rFonts w:ascii="Sylfaen" w:hAnsi="Sylfaen"/>
          <w:bCs/>
          <w:sz w:val="22"/>
          <w:szCs w:val="22"/>
          <w:lang w:val="ka-GE"/>
        </w:rPr>
        <w:t>.</w:t>
      </w:r>
      <w:r w:rsidR="00C72BD4" w:rsidRPr="0024465B">
        <w:rPr>
          <w:rFonts w:ascii="Sylfaen" w:hAnsi="Sylfaen"/>
          <w:bCs/>
          <w:sz w:val="22"/>
          <w:szCs w:val="22"/>
          <w:lang w:val="ka-GE"/>
        </w:rPr>
        <w:t xml:space="preserve"> </w:t>
      </w:r>
      <w:r w:rsidRPr="0024465B">
        <w:rPr>
          <w:rFonts w:ascii="Sylfaen" w:hAnsi="Sylfaen"/>
          <w:bCs/>
          <w:sz w:val="22"/>
          <w:szCs w:val="22"/>
          <w:lang w:val="ka-GE"/>
        </w:rPr>
        <w:t xml:space="preserve">ზოგადად, საქსტატი </w:t>
      </w:r>
      <w:r w:rsidR="00316A29" w:rsidRPr="0024465B">
        <w:rPr>
          <w:rFonts w:ascii="Sylfaen" w:hAnsi="Sylfaen"/>
          <w:bCs/>
          <w:sz w:val="22"/>
          <w:szCs w:val="22"/>
          <w:lang w:val="ka-GE"/>
        </w:rPr>
        <w:t>გეგმავს</w:t>
      </w:r>
      <w:r w:rsidRPr="0024465B">
        <w:rPr>
          <w:rFonts w:ascii="Sylfaen" w:hAnsi="Sylfaen"/>
          <w:bCs/>
          <w:sz w:val="22"/>
          <w:szCs w:val="22"/>
          <w:lang w:val="ka-GE"/>
        </w:rPr>
        <w:t xml:space="preserve"> </w:t>
      </w:r>
      <w:r w:rsidR="002973B3" w:rsidRPr="0024465B">
        <w:rPr>
          <w:rFonts w:ascii="Sylfaen" w:hAnsi="Sylfaen"/>
          <w:bCs/>
          <w:sz w:val="22"/>
          <w:szCs w:val="22"/>
          <w:lang w:val="ka-GE"/>
        </w:rPr>
        <w:t xml:space="preserve">გადახედოს </w:t>
      </w:r>
      <w:r w:rsidRPr="0024465B">
        <w:rPr>
          <w:rFonts w:ascii="Sylfaen" w:hAnsi="Sylfaen"/>
          <w:bCs/>
          <w:sz w:val="22"/>
          <w:szCs w:val="22"/>
          <w:lang w:val="ka-GE"/>
        </w:rPr>
        <w:t xml:space="preserve">სხვადასხვა </w:t>
      </w:r>
      <w:r w:rsidR="00316A29" w:rsidRPr="0024465B">
        <w:rPr>
          <w:rFonts w:ascii="Sylfaen" w:hAnsi="Sylfaen"/>
          <w:bCs/>
          <w:sz w:val="22"/>
          <w:szCs w:val="22"/>
          <w:lang w:val="ka-GE"/>
        </w:rPr>
        <w:t>გამო</w:t>
      </w:r>
      <w:r w:rsidR="002E567A" w:rsidRPr="0024465B">
        <w:rPr>
          <w:rFonts w:ascii="Sylfaen" w:hAnsi="Sylfaen"/>
          <w:bCs/>
          <w:sz w:val="22"/>
          <w:szCs w:val="22"/>
          <w:lang w:val="ka-GE"/>
        </w:rPr>
        <w:t>კვლევ</w:t>
      </w:r>
      <w:r w:rsidRPr="0024465B">
        <w:rPr>
          <w:rFonts w:ascii="Sylfaen" w:hAnsi="Sylfaen"/>
          <w:bCs/>
          <w:sz w:val="22"/>
          <w:szCs w:val="22"/>
          <w:lang w:val="ka-GE"/>
        </w:rPr>
        <w:t>ის</w:t>
      </w:r>
      <w:r w:rsidR="002973B3" w:rsidRPr="0024465B">
        <w:rPr>
          <w:rFonts w:ascii="Sylfaen" w:hAnsi="Sylfaen"/>
          <w:bCs/>
          <w:sz w:val="22"/>
          <w:szCs w:val="22"/>
          <w:lang w:val="ka-GE"/>
        </w:rPr>
        <w:t xml:space="preserve"> ჩატარების სიხშირეს</w:t>
      </w:r>
      <w:r w:rsidRPr="0024465B">
        <w:rPr>
          <w:rFonts w:ascii="Sylfaen" w:hAnsi="Sylfaen"/>
          <w:bCs/>
          <w:sz w:val="22"/>
          <w:szCs w:val="22"/>
          <w:lang w:val="ka-GE"/>
        </w:rPr>
        <w:t xml:space="preserve"> და </w:t>
      </w:r>
      <w:r w:rsidR="00021666" w:rsidRPr="0024465B">
        <w:rPr>
          <w:rFonts w:ascii="Sylfaen" w:hAnsi="Sylfaen"/>
          <w:bCs/>
          <w:sz w:val="22"/>
          <w:szCs w:val="22"/>
          <w:lang w:val="ka-GE"/>
        </w:rPr>
        <w:t>პრიორიტეტები</w:t>
      </w:r>
      <w:r w:rsidR="00A973A4" w:rsidRPr="0024465B">
        <w:rPr>
          <w:rFonts w:ascii="Sylfaen" w:hAnsi="Sylfaen"/>
          <w:bCs/>
          <w:sz w:val="22"/>
          <w:szCs w:val="22"/>
          <w:lang w:val="ka-GE"/>
        </w:rPr>
        <w:t xml:space="preserve"> განსაზღვროს</w:t>
      </w:r>
      <w:r w:rsidRPr="0024465B">
        <w:rPr>
          <w:rFonts w:ascii="Sylfaen" w:hAnsi="Sylfaen"/>
          <w:bCs/>
          <w:sz w:val="22"/>
          <w:szCs w:val="22"/>
          <w:lang w:val="ka-GE"/>
        </w:rPr>
        <w:t xml:space="preserve"> ევროკავშირში </w:t>
      </w:r>
      <w:r w:rsidR="002973B3" w:rsidRPr="0024465B">
        <w:rPr>
          <w:rFonts w:ascii="Sylfaen" w:hAnsi="Sylfaen"/>
          <w:bCs/>
          <w:sz w:val="22"/>
          <w:szCs w:val="22"/>
          <w:lang w:val="ka-GE"/>
        </w:rPr>
        <w:t>გაწევრიანების მოთხოვნ</w:t>
      </w:r>
      <w:r w:rsidR="00DC2988" w:rsidRPr="0024465B">
        <w:rPr>
          <w:rFonts w:ascii="Sylfaen" w:hAnsi="Sylfaen"/>
          <w:bCs/>
          <w:sz w:val="22"/>
          <w:szCs w:val="22"/>
          <w:lang w:val="ka-GE"/>
        </w:rPr>
        <w:t>ათა შესაბამისად</w:t>
      </w:r>
      <w:r w:rsidRPr="0024465B">
        <w:rPr>
          <w:rFonts w:ascii="Sylfaen" w:hAnsi="Sylfaen"/>
          <w:bCs/>
          <w:sz w:val="22"/>
          <w:szCs w:val="22"/>
          <w:lang w:val="ka-GE"/>
        </w:rPr>
        <w:t xml:space="preserve">. გარდა ამისა, საქსტატი განიხილავს </w:t>
      </w:r>
      <w:r w:rsidR="00E7625A" w:rsidRPr="0024465B">
        <w:rPr>
          <w:rFonts w:ascii="Sylfaen" w:hAnsi="Sylfaen"/>
          <w:bCs/>
          <w:sz w:val="22"/>
          <w:szCs w:val="22"/>
          <w:lang w:val="ka-GE"/>
        </w:rPr>
        <w:t>მოქმედი</w:t>
      </w:r>
      <w:r w:rsidRPr="0024465B">
        <w:rPr>
          <w:rFonts w:ascii="Sylfaen" w:hAnsi="Sylfaen"/>
          <w:bCs/>
          <w:sz w:val="22"/>
          <w:szCs w:val="22"/>
          <w:lang w:val="ka-GE"/>
        </w:rPr>
        <w:t xml:space="preserve"> </w:t>
      </w:r>
      <w:r w:rsidR="00316A29" w:rsidRPr="0024465B">
        <w:rPr>
          <w:rFonts w:ascii="Sylfaen" w:hAnsi="Sylfaen"/>
          <w:bCs/>
          <w:sz w:val="22"/>
          <w:szCs w:val="22"/>
          <w:lang w:val="ka-GE"/>
        </w:rPr>
        <w:t>გამო</w:t>
      </w:r>
      <w:r w:rsidRPr="0024465B">
        <w:rPr>
          <w:rFonts w:ascii="Sylfaen" w:hAnsi="Sylfaen"/>
          <w:bCs/>
          <w:sz w:val="22"/>
          <w:szCs w:val="22"/>
          <w:lang w:val="ka-GE"/>
        </w:rPr>
        <w:t>კვლევები</w:t>
      </w:r>
      <w:r w:rsidR="00E7625A" w:rsidRPr="0024465B">
        <w:rPr>
          <w:rFonts w:ascii="Sylfaen" w:hAnsi="Sylfaen"/>
          <w:bCs/>
          <w:sz w:val="22"/>
          <w:szCs w:val="22"/>
          <w:lang w:val="ka-GE"/>
        </w:rPr>
        <w:t xml:space="preserve">ს </w:t>
      </w:r>
      <w:r w:rsidR="002973B3" w:rsidRPr="0024465B">
        <w:rPr>
          <w:rFonts w:ascii="Sylfaen" w:hAnsi="Sylfaen"/>
          <w:bCs/>
          <w:sz w:val="22"/>
          <w:szCs w:val="22"/>
          <w:lang w:val="ka-GE"/>
        </w:rPr>
        <w:t>გამოყენებით</w:t>
      </w:r>
      <w:r w:rsidRPr="0024465B">
        <w:rPr>
          <w:rFonts w:ascii="Sylfaen" w:hAnsi="Sylfaen"/>
          <w:bCs/>
          <w:sz w:val="22"/>
          <w:szCs w:val="22"/>
          <w:lang w:val="ka-GE"/>
        </w:rPr>
        <w:t xml:space="preserve"> დამატებითი </w:t>
      </w:r>
      <w:r w:rsidR="006C3DAC" w:rsidRPr="0024465B">
        <w:rPr>
          <w:rFonts w:ascii="Sylfaen" w:hAnsi="Sylfaen"/>
          <w:bCs/>
          <w:sz w:val="22"/>
          <w:szCs w:val="22"/>
          <w:lang w:val="ka-GE"/>
        </w:rPr>
        <w:t xml:space="preserve">მაჩვენებლების წარმოების </w:t>
      </w:r>
      <w:r w:rsidR="00E7625A" w:rsidRPr="0024465B">
        <w:rPr>
          <w:rFonts w:ascii="Sylfaen" w:hAnsi="Sylfaen"/>
          <w:bCs/>
          <w:sz w:val="22"/>
          <w:szCs w:val="22"/>
          <w:lang w:val="ka-GE"/>
        </w:rPr>
        <w:t>საკითხსაც</w:t>
      </w:r>
      <w:r w:rsidR="006C3DAC" w:rsidRPr="0024465B">
        <w:rPr>
          <w:rFonts w:ascii="Sylfaen" w:hAnsi="Sylfaen"/>
          <w:bCs/>
          <w:sz w:val="22"/>
          <w:szCs w:val="22"/>
          <w:lang w:val="ka-GE"/>
        </w:rPr>
        <w:t>.</w:t>
      </w:r>
      <w:r w:rsidR="00C72BD4" w:rsidRPr="0024465B">
        <w:rPr>
          <w:rFonts w:ascii="Sylfaen" w:hAnsi="Sylfaen"/>
          <w:bCs/>
          <w:sz w:val="22"/>
          <w:szCs w:val="22"/>
          <w:lang w:val="ka-GE"/>
        </w:rPr>
        <w:t xml:space="preserve"> </w:t>
      </w:r>
      <w:r w:rsidRPr="0024465B">
        <w:rPr>
          <w:rFonts w:ascii="Sylfaen" w:hAnsi="Sylfaen"/>
          <w:bCs/>
          <w:sz w:val="22"/>
          <w:szCs w:val="22"/>
          <w:lang w:val="ka-GE"/>
        </w:rPr>
        <w:t>მოც</w:t>
      </w:r>
      <w:r w:rsidR="00F4763E" w:rsidRPr="0024465B">
        <w:rPr>
          <w:rFonts w:ascii="Sylfaen" w:hAnsi="Sylfaen"/>
          <w:bCs/>
          <w:sz w:val="22"/>
          <w:szCs w:val="22"/>
          <w:lang w:val="ka-GE"/>
        </w:rPr>
        <w:t>ე</w:t>
      </w:r>
      <w:r w:rsidRPr="0024465B">
        <w:rPr>
          <w:rFonts w:ascii="Sylfaen" w:hAnsi="Sylfaen"/>
          <w:bCs/>
          <w:sz w:val="22"/>
          <w:szCs w:val="22"/>
          <w:lang w:val="ka-GE"/>
        </w:rPr>
        <w:t xml:space="preserve">მეული მიზანი გულისხმობს სტატიტიკის ეროვნული სისტემის წევრებს შორის რეესტრებისა და მონაცემთა ბაზების შემუშავების ხელშეწყობას. სტრატეგიის პერიოდში დაგეგმილია </w:t>
      </w:r>
      <w:r w:rsidR="00B16090" w:rsidRPr="0024465B">
        <w:rPr>
          <w:rFonts w:ascii="Sylfaen" w:hAnsi="Sylfaen"/>
          <w:bCs/>
          <w:sz w:val="22"/>
          <w:szCs w:val="22"/>
          <w:lang w:val="ka-GE"/>
        </w:rPr>
        <w:t>ტრა</w:t>
      </w:r>
      <w:r w:rsidR="00562180" w:rsidRPr="0024465B">
        <w:rPr>
          <w:rFonts w:ascii="Sylfaen" w:hAnsi="Sylfaen"/>
          <w:bCs/>
          <w:sz w:val="22"/>
          <w:szCs w:val="22"/>
          <w:lang w:val="ka-GE"/>
        </w:rPr>
        <w:t>ვ</w:t>
      </w:r>
      <w:r w:rsidR="00B16090" w:rsidRPr="0024465B">
        <w:rPr>
          <w:rFonts w:ascii="Sylfaen" w:hAnsi="Sylfaen"/>
          <w:bCs/>
          <w:sz w:val="22"/>
          <w:szCs w:val="22"/>
          <w:lang w:val="ka-GE"/>
        </w:rPr>
        <w:t>მ</w:t>
      </w:r>
      <w:r w:rsidR="00562180" w:rsidRPr="0024465B">
        <w:rPr>
          <w:rFonts w:ascii="Sylfaen" w:hAnsi="Sylfaen"/>
          <w:bCs/>
          <w:sz w:val="22"/>
          <w:szCs w:val="22"/>
          <w:lang w:val="ka-GE"/>
        </w:rPr>
        <w:t>ებ</w:t>
      </w:r>
      <w:r w:rsidRPr="0024465B">
        <w:rPr>
          <w:rFonts w:ascii="Sylfaen" w:hAnsi="Sylfaen"/>
          <w:bCs/>
          <w:sz w:val="22"/>
          <w:szCs w:val="22"/>
          <w:lang w:val="ka-GE"/>
        </w:rPr>
        <w:t>ის რეესტრი</w:t>
      </w:r>
      <w:r w:rsidR="007312B0" w:rsidRPr="0024465B">
        <w:rPr>
          <w:rFonts w:ascii="Sylfaen" w:hAnsi="Sylfaen"/>
          <w:bCs/>
          <w:sz w:val="22"/>
          <w:szCs w:val="22"/>
          <w:lang w:val="ka-GE"/>
        </w:rPr>
        <w:t>ს</w:t>
      </w:r>
      <w:r w:rsidRPr="0024465B">
        <w:rPr>
          <w:rFonts w:ascii="Sylfaen" w:hAnsi="Sylfaen"/>
          <w:bCs/>
          <w:sz w:val="22"/>
          <w:szCs w:val="22"/>
          <w:lang w:val="ka-GE"/>
        </w:rPr>
        <w:t>, რეინტეგრაციის (</w:t>
      </w:r>
      <w:r w:rsidR="00C70FC6" w:rsidRPr="0024465B">
        <w:rPr>
          <w:rFonts w:ascii="Sylfaen" w:hAnsi="Sylfaen"/>
          <w:bCs/>
          <w:sz w:val="22"/>
          <w:szCs w:val="22"/>
          <w:lang w:val="ka-GE"/>
        </w:rPr>
        <w:t xml:space="preserve">ქვეყანაში </w:t>
      </w:r>
      <w:r w:rsidRPr="0024465B">
        <w:rPr>
          <w:rFonts w:ascii="Sylfaen" w:hAnsi="Sylfaen"/>
          <w:bCs/>
          <w:sz w:val="22"/>
          <w:szCs w:val="22"/>
          <w:lang w:val="ka-GE"/>
        </w:rPr>
        <w:t>დაბრუნებული ემიგრანტების) მონაცემთა ბაზ</w:t>
      </w:r>
      <w:r w:rsidR="007312B0" w:rsidRPr="0024465B">
        <w:rPr>
          <w:rFonts w:ascii="Sylfaen" w:hAnsi="Sylfaen"/>
          <w:bCs/>
          <w:sz w:val="22"/>
          <w:szCs w:val="22"/>
          <w:lang w:val="ka-GE"/>
        </w:rPr>
        <w:t>ის</w:t>
      </w:r>
      <w:r w:rsidRPr="0024465B">
        <w:rPr>
          <w:rFonts w:ascii="Sylfaen" w:hAnsi="Sylfaen"/>
          <w:bCs/>
          <w:sz w:val="22"/>
          <w:szCs w:val="22"/>
          <w:lang w:val="ka-GE"/>
        </w:rPr>
        <w:t>, სოციალური რეესტრი</w:t>
      </w:r>
      <w:r w:rsidR="007312B0" w:rsidRPr="0024465B">
        <w:rPr>
          <w:rFonts w:ascii="Sylfaen" w:hAnsi="Sylfaen"/>
          <w:bCs/>
          <w:sz w:val="22"/>
          <w:szCs w:val="22"/>
          <w:lang w:val="ka-GE"/>
        </w:rPr>
        <w:t>ს</w:t>
      </w:r>
      <w:r w:rsidRPr="0024465B">
        <w:rPr>
          <w:rFonts w:ascii="Sylfaen" w:hAnsi="Sylfaen"/>
          <w:bCs/>
          <w:sz w:val="22"/>
          <w:szCs w:val="22"/>
          <w:lang w:val="ka-GE"/>
        </w:rPr>
        <w:t xml:space="preserve"> </w:t>
      </w:r>
      <w:r w:rsidR="007312B0" w:rsidRPr="0024465B">
        <w:rPr>
          <w:rFonts w:ascii="Sylfaen" w:hAnsi="Sylfaen"/>
          <w:bCs/>
          <w:sz w:val="22"/>
          <w:szCs w:val="22"/>
          <w:lang w:val="ka-GE"/>
        </w:rPr>
        <w:t>(</w:t>
      </w:r>
      <w:r w:rsidRPr="0024465B">
        <w:rPr>
          <w:rFonts w:ascii="Sylfaen" w:hAnsi="Sylfaen"/>
          <w:bCs/>
          <w:sz w:val="22"/>
          <w:szCs w:val="22"/>
          <w:lang w:val="ka-GE"/>
        </w:rPr>
        <w:t>რომელიც გააერთიანებს რამდენიმე მონაცემთა ბაზას</w:t>
      </w:r>
      <w:r w:rsidR="007312B0" w:rsidRPr="0024465B">
        <w:rPr>
          <w:rFonts w:ascii="Sylfaen" w:hAnsi="Sylfaen"/>
          <w:bCs/>
          <w:sz w:val="22"/>
          <w:szCs w:val="22"/>
          <w:lang w:val="ka-GE"/>
        </w:rPr>
        <w:t>)</w:t>
      </w:r>
      <w:r w:rsidRPr="0024465B">
        <w:rPr>
          <w:rFonts w:ascii="Sylfaen" w:hAnsi="Sylfaen"/>
          <w:bCs/>
          <w:sz w:val="22"/>
          <w:szCs w:val="22"/>
          <w:lang w:val="ka-GE"/>
        </w:rPr>
        <w:t>, შეზღუდული შესაძლებლობის მქონე პირთა შესახებ</w:t>
      </w:r>
      <w:r w:rsidR="007312B0" w:rsidRPr="0024465B">
        <w:rPr>
          <w:rFonts w:ascii="Sylfaen" w:hAnsi="Sylfaen"/>
          <w:bCs/>
          <w:sz w:val="22"/>
          <w:szCs w:val="22"/>
          <w:lang w:val="ka-GE"/>
        </w:rPr>
        <w:t xml:space="preserve"> მონაცემთა ბაზის შექმნა</w:t>
      </w:r>
      <w:r w:rsidRPr="0024465B">
        <w:rPr>
          <w:rFonts w:ascii="Sylfaen" w:hAnsi="Sylfaen"/>
          <w:bCs/>
          <w:sz w:val="22"/>
          <w:szCs w:val="22"/>
          <w:lang w:val="ka-GE"/>
        </w:rPr>
        <w:t>, ელექტრონული სამედიცინო ჩანაწერების გაუმჯობესება და სხვ.</w:t>
      </w:r>
    </w:p>
    <w:p w14:paraId="4F08B0A7" w14:textId="6B9A8FF7" w:rsidR="00D45FBB" w:rsidRPr="0024465B" w:rsidRDefault="00D45FBB" w:rsidP="000A6438">
      <w:pPr>
        <w:spacing w:after="120"/>
        <w:ind w:firstLine="567"/>
        <w:jc w:val="both"/>
        <w:rPr>
          <w:rFonts w:ascii="Sylfaen" w:hAnsi="Sylfaen"/>
          <w:bCs/>
          <w:sz w:val="22"/>
          <w:szCs w:val="22"/>
          <w:lang w:val="ka-GE"/>
        </w:rPr>
      </w:pPr>
      <w:r w:rsidRPr="0024465B">
        <w:rPr>
          <w:rFonts w:ascii="Sylfaen" w:hAnsi="Sylfaen"/>
          <w:bCs/>
          <w:sz w:val="22"/>
          <w:szCs w:val="22"/>
          <w:lang w:val="ka-GE"/>
        </w:rPr>
        <w:t xml:space="preserve">მონაცემთა ყოვლისმომცველი ინტეგრაციისა და განახლებულ ინფორმაციაზე წვდომის უზრუნველსაყოფად დაგეგმილია მონაცემთა შეგროვების ახალი ალტერნატიული ინსტრუმენტების დანერგვა, როგორიცაა ინტერნეტიდან მონაცემების ავტომატურად შეგროვება (Web scraping), ღია აპლიკაციის ინტერფეისების – API-ის (Application Programming Interface) და </w:t>
      </w:r>
      <w:r w:rsidRPr="0024465B">
        <w:rPr>
          <w:rFonts w:ascii="Sylfaen" w:hAnsi="Sylfaen"/>
          <w:bCs/>
          <w:sz w:val="22"/>
          <w:szCs w:val="22"/>
          <w:lang w:val="ka-GE"/>
        </w:rPr>
        <w:lastRenderedPageBreak/>
        <w:t>დიდი მონაცემების გამოყენება, სოფლის მეურნეობისა და გარემოსდაცვითი სტატისტიკის წარმოების პროცესში – დისტანციური ზონდირება და ა.შ.</w:t>
      </w:r>
      <w:r w:rsidR="0051741F" w:rsidRPr="0024465B">
        <w:rPr>
          <w:rFonts w:ascii="Sylfaen" w:hAnsi="Sylfaen"/>
          <w:bCs/>
          <w:sz w:val="22"/>
          <w:szCs w:val="22"/>
          <w:lang w:val="ka-GE"/>
        </w:rPr>
        <w:t xml:space="preserve"> </w:t>
      </w:r>
      <w:r w:rsidRPr="0024465B">
        <w:rPr>
          <w:rFonts w:ascii="Sylfaen" w:hAnsi="Sylfaen"/>
          <w:bCs/>
          <w:sz w:val="22"/>
          <w:szCs w:val="22"/>
          <w:lang w:val="ka-GE"/>
        </w:rPr>
        <w:t>საქსტატი გაააქტიურებს საერთაშორისო თანამშრომლობას (ამოცანა</w:t>
      </w:r>
      <w:r w:rsidR="00743B8C" w:rsidRPr="0024465B">
        <w:rPr>
          <w:rFonts w:ascii="Sylfaen" w:hAnsi="Sylfaen"/>
          <w:bCs/>
          <w:sz w:val="22"/>
          <w:szCs w:val="22"/>
          <w:lang w:val="ka-GE"/>
        </w:rPr>
        <w:t xml:space="preserve"> 2.2) </w:t>
      </w:r>
      <w:r w:rsidRPr="0024465B">
        <w:rPr>
          <w:rFonts w:ascii="Sylfaen" w:hAnsi="Sylfaen"/>
          <w:bCs/>
          <w:sz w:val="22"/>
          <w:szCs w:val="22"/>
          <w:lang w:val="ka-GE"/>
        </w:rPr>
        <w:t>მონაცემთა შეგროვების ალტერნატიული მეთოდებისა და რესპონდენტებ</w:t>
      </w:r>
      <w:r w:rsidR="0051741F" w:rsidRPr="0024465B">
        <w:rPr>
          <w:rFonts w:ascii="Sylfaen" w:hAnsi="Sylfaen"/>
          <w:bCs/>
          <w:sz w:val="22"/>
          <w:szCs w:val="22"/>
          <w:lang w:val="ka-GE"/>
        </w:rPr>
        <w:t>ზე</w:t>
      </w:r>
      <w:r w:rsidRPr="0024465B">
        <w:rPr>
          <w:rFonts w:ascii="Sylfaen" w:hAnsi="Sylfaen"/>
          <w:bCs/>
          <w:sz w:val="22"/>
          <w:szCs w:val="22"/>
          <w:lang w:val="ka-GE"/>
        </w:rPr>
        <w:t xml:space="preserve"> </w:t>
      </w:r>
      <w:r w:rsidR="0051741F" w:rsidRPr="0024465B">
        <w:rPr>
          <w:rFonts w:ascii="Sylfaen" w:hAnsi="Sylfaen"/>
          <w:bCs/>
          <w:sz w:val="22"/>
          <w:szCs w:val="22"/>
          <w:lang w:val="ka-GE"/>
        </w:rPr>
        <w:t>და</w:t>
      </w:r>
      <w:r w:rsidRPr="0024465B">
        <w:rPr>
          <w:rFonts w:ascii="Sylfaen" w:hAnsi="Sylfaen"/>
          <w:bCs/>
          <w:sz w:val="22"/>
          <w:szCs w:val="22"/>
          <w:lang w:val="ka-GE"/>
        </w:rPr>
        <w:t>ტვირთ</w:t>
      </w:r>
      <w:r w:rsidR="0051741F" w:rsidRPr="0024465B">
        <w:rPr>
          <w:rFonts w:ascii="Sylfaen" w:hAnsi="Sylfaen"/>
          <w:bCs/>
          <w:sz w:val="22"/>
          <w:szCs w:val="22"/>
          <w:lang w:val="ka-GE"/>
        </w:rPr>
        <w:t>ვ</w:t>
      </w:r>
      <w:r w:rsidR="00107FBE" w:rsidRPr="0024465B">
        <w:rPr>
          <w:rFonts w:ascii="Sylfaen" w:hAnsi="Sylfaen"/>
          <w:bCs/>
          <w:sz w:val="22"/>
          <w:szCs w:val="22"/>
          <w:lang w:val="ka-GE"/>
        </w:rPr>
        <w:t>ი</w:t>
      </w:r>
      <w:r w:rsidRPr="0024465B">
        <w:rPr>
          <w:rFonts w:ascii="Sylfaen" w:hAnsi="Sylfaen"/>
          <w:bCs/>
          <w:sz w:val="22"/>
          <w:szCs w:val="22"/>
          <w:lang w:val="ka-GE"/>
        </w:rPr>
        <w:t>ს შემცირების გზების საუკეთესო პრაქტიკის</w:t>
      </w:r>
      <w:r w:rsidR="003758FD" w:rsidRPr="0024465B">
        <w:rPr>
          <w:rFonts w:ascii="Sylfaen" w:hAnsi="Sylfaen"/>
          <w:bCs/>
          <w:sz w:val="22"/>
          <w:szCs w:val="22"/>
          <w:lang w:val="ka-GE"/>
        </w:rPr>
        <w:t xml:space="preserve"> შესწავლის</w:t>
      </w:r>
      <w:r w:rsidRPr="0024465B">
        <w:rPr>
          <w:rFonts w:ascii="Sylfaen" w:hAnsi="Sylfaen"/>
          <w:bCs/>
          <w:sz w:val="22"/>
          <w:szCs w:val="22"/>
          <w:lang w:val="ka-GE"/>
        </w:rPr>
        <w:t>ა და გამოყენების შესწავლის მიზნით. </w:t>
      </w:r>
    </w:p>
    <w:p w14:paraId="1B6DE424" w14:textId="01590EE3" w:rsidR="00D45FBB" w:rsidRPr="0024465B" w:rsidRDefault="00D45FBB" w:rsidP="000A6438">
      <w:pPr>
        <w:spacing w:after="120"/>
        <w:ind w:firstLine="567"/>
        <w:jc w:val="both"/>
        <w:rPr>
          <w:rFonts w:ascii="Sylfaen" w:hAnsi="Sylfaen"/>
          <w:bCs/>
          <w:sz w:val="22"/>
          <w:szCs w:val="22"/>
          <w:lang w:val="ka-GE"/>
        </w:rPr>
      </w:pPr>
      <w:r w:rsidRPr="0024465B">
        <w:rPr>
          <w:rFonts w:ascii="Sylfaen" w:hAnsi="Sylfaen"/>
          <w:bCs/>
          <w:sz w:val="22"/>
          <w:szCs w:val="22"/>
          <w:lang w:val="ka-GE"/>
        </w:rPr>
        <w:t xml:space="preserve">კიდევ </w:t>
      </w:r>
      <w:r w:rsidR="004716A6" w:rsidRPr="0024465B">
        <w:rPr>
          <w:rFonts w:ascii="Sylfaen" w:hAnsi="Sylfaen"/>
          <w:bCs/>
          <w:sz w:val="22"/>
          <w:szCs w:val="22"/>
          <w:lang w:val="ka-GE"/>
        </w:rPr>
        <w:t>ერთ</w:t>
      </w:r>
      <w:r w:rsidRPr="0024465B">
        <w:rPr>
          <w:rFonts w:ascii="Sylfaen" w:hAnsi="Sylfaen"/>
          <w:bCs/>
          <w:sz w:val="22"/>
          <w:szCs w:val="22"/>
          <w:lang w:val="ka-GE"/>
        </w:rPr>
        <w:t xml:space="preserve"> მნიშვნელოვან</w:t>
      </w:r>
      <w:r w:rsidR="004716A6" w:rsidRPr="0024465B">
        <w:rPr>
          <w:rFonts w:ascii="Sylfaen" w:hAnsi="Sylfaen"/>
          <w:bCs/>
          <w:sz w:val="22"/>
          <w:szCs w:val="22"/>
          <w:lang w:val="ka-GE"/>
        </w:rPr>
        <w:t xml:space="preserve"> მიმართულებას</w:t>
      </w:r>
      <w:r w:rsidRPr="0024465B">
        <w:rPr>
          <w:rFonts w:ascii="Sylfaen" w:hAnsi="Sylfaen"/>
          <w:bCs/>
          <w:sz w:val="22"/>
          <w:szCs w:val="22"/>
          <w:lang w:val="ka-GE"/>
        </w:rPr>
        <w:t xml:space="preserve"> ადმინისტრაციული წყაროებიდან მიღებული მონაცემების ხარისხის გაუმჯობესება</w:t>
      </w:r>
      <w:r w:rsidR="004716A6" w:rsidRPr="0024465B">
        <w:rPr>
          <w:rFonts w:ascii="Sylfaen" w:hAnsi="Sylfaen"/>
          <w:bCs/>
          <w:sz w:val="22"/>
          <w:szCs w:val="22"/>
          <w:lang w:val="ka-GE"/>
        </w:rPr>
        <w:t xml:space="preserve"> წარმოადგენს</w:t>
      </w:r>
      <w:r w:rsidR="0051741F" w:rsidRPr="0024465B">
        <w:rPr>
          <w:rFonts w:ascii="Sylfaen" w:hAnsi="Sylfaen"/>
          <w:bCs/>
          <w:sz w:val="22"/>
          <w:szCs w:val="22"/>
          <w:lang w:val="ka-GE"/>
        </w:rPr>
        <w:t>.</w:t>
      </w:r>
      <w:r w:rsidRPr="0024465B">
        <w:rPr>
          <w:rFonts w:ascii="Sylfaen" w:hAnsi="Sylfaen"/>
          <w:bCs/>
          <w:sz w:val="22"/>
          <w:szCs w:val="22"/>
          <w:lang w:val="ka-GE"/>
        </w:rPr>
        <w:t xml:space="preserve"> </w:t>
      </w:r>
      <w:r w:rsidR="00BF5AD9" w:rsidRPr="0024465B">
        <w:rPr>
          <w:rFonts w:ascii="Sylfaen" w:hAnsi="Sylfaen"/>
          <w:bCs/>
          <w:sz w:val="22"/>
          <w:szCs w:val="22"/>
          <w:lang w:val="ka-GE"/>
        </w:rPr>
        <w:t xml:space="preserve">სსიპ </w:t>
      </w:r>
      <w:r w:rsidR="00C6403A">
        <w:rPr>
          <w:rFonts w:ascii="Sylfaen" w:hAnsi="Sylfaen"/>
          <w:bCs/>
          <w:sz w:val="22"/>
          <w:szCs w:val="22"/>
          <w:lang w:val="ka-GE"/>
        </w:rPr>
        <w:t xml:space="preserve">– </w:t>
      </w:r>
      <w:r w:rsidR="00BF5AD9" w:rsidRPr="0024465B">
        <w:rPr>
          <w:rFonts w:ascii="Sylfaen" w:hAnsi="Sylfaen"/>
          <w:bCs/>
          <w:sz w:val="22"/>
          <w:szCs w:val="22"/>
          <w:lang w:val="ka-GE"/>
        </w:rPr>
        <w:t xml:space="preserve">ლ. საყვარელიძის სახელობის </w:t>
      </w:r>
      <w:r w:rsidR="007F1CA8" w:rsidRPr="0024465B">
        <w:rPr>
          <w:rFonts w:ascii="Sylfaen" w:hAnsi="Sylfaen"/>
          <w:bCs/>
          <w:sz w:val="22"/>
          <w:szCs w:val="22"/>
          <w:lang w:val="ka-GE"/>
        </w:rPr>
        <w:t xml:space="preserve">დაავადებათა კონტროლისა და საზოგადოებრივი ჯანმრთელობის ეროვნული ცენტრი უზრუნველყოფს </w:t>
      </w:r>
      <w:r w:rsidR="006C3DE5" w:rsidRPr="0024465B">
        <w:rPr>
          <w:rFonts w:ascii="Sylfaen" w:hAnsi="Sylfaen"/>
          <w:bCs/>
          <w:sz w:val="22"/>
          <w:szCs w:val="22"/>
          <w:lang w:val="ka-GE"/>
        </w:rPr>
        <w:t xml:space="preserve">გარდაცვალების უცნობი მიზეზების წილის შემცირებას 10%-მდე, </w:t>
      </w:r>
      <w:r w:rsidR="004C2ED0" w:rsidRPr="0024465B">
        <w:rPr>
          <w:rFonts w:ascii="Sylfaen" w:hAnsi="Sylfaen"/>
          <w:bCs/>
          <w:sz w:val="22"/>
          <w:szCs w:val="22"/>
          <w:lang w:val="ka-GE"/>
        </w:rPr>
        <w:t xml:space="preserve">საქართველოს </w:t>
      </w:r>
      <w:r w:rsidRPr="0024465B">
        <w:rPr>
          <w:rFonts w:ascii="Sylfaen" w:hAnsi="Sylfaen"/>
          <w:bCs/>
          <w:sz w:val="22"/>
          <w:szCs w:val="22"/>
          <w:lang w:val="ka-GE"/>
        </w:rPr>
        <w:t>შინაგან საქმეთა სამინისტრო</w:t>
      </w:r>
      <w:r w:rsidR="007F1CA8" w:rsidRPr="0024465B">
        <w:rPr>
          <w:rFonts w:ascii="Sylfaen" w:hAnsi="Sylfaen"/>
          <w:bCs/>
          <w:sz w:val="22"/>
          <w:szCs w:val="22"/>
          <w:lang w:val="ka-GE"/>
        </w:rPr>
        <w:t xml:space="preserve"> </w:t>
      </w:r>
      <w:r w:rsidR="006C3DE5" w:rsidRPr="0024465B">
        <w:rPr>
          <w:rFonts w:ascii="Sylfaen" w:hAnsi="Sylfaen"/>
          <w:bCs/>
          <w:sz w:val="22"/>
          <w:szCs w:val="22"/>
          <w:lang w:val="ka-GE"/>
        </w:rPr>
        <w:t>გააუმჯობესებს</w:t>
      </w:r>
      <w:r w:rsidRPr="0024465B">
        <w:rPr>
          <w:rFonts w:ascii="Sylfaen" w:hAnsi="Sylfaen"/>
          <w:bCs/>
          <w:sz w:val="22"/>
          <w:szCs w:val="22"/>
          <w:lang w:val="ka-GE"/>
        </w:rPr>
        <w:t xml:space="preserve"> ავტოსაგზაო შემთხვევების მონაცემთა ბაზ</w:t>
      </w:r>
      <w:r w:rsidR="0051741F" w:rsidRPr="0024465B">
        <w:rPr>
          <w:rFonts w:ascii="Sylfaen" w:hAnsi="Sylfaen"/>
          <w:bCs/>
          <w:sz w:val="22"/>
          <w:szCs w:val="22"/>
          <w:lang w:val="ka-GE"/>
        </w:rPr>
        <w:t>ა</w:t>
      </w:r>
      <w:r w:rsidRPr="0024465B">
        <w:rPr>
          <w:rFonts w:ascii="Sylfaen" w:hAnsi="Sylfaen"/>
          <w:bCs/>
          <w:sz w:val="22"/>
          <w:szCs w:val="22"/>
          <w:lang w:val="ka-GE"/>
        </w:rPr>
        <w:t xml:space="preserve">ს, </w:t>
      </w:r>
      <w:r w:rsidR="00FC3D2D" w:rsidRPr="0024465B">
        <w:rPr>
          <w:rFonts w:ascii="Sylfaen" w:hAnsi="Sylfaen"/>
          <w:bCs/>
          <w:sz w:val="22"/>
          <w:szCs w:val="22"/>
          <w:lang w:val="ka-GE"/>
        </w:rPr>
        <w:t xml:space="preserve">საქართველოს </w:t>
      </w:r>
      <w:r w:rsidR="0013722D" w:rsidRPr="0024465B">
        <w:rPr>
          <w:rFonts w:ascii="Sylfaen" w:hAnsi="Sylfaen"/>
          <w:bCs/>
          <w:sz w:val="22"/>
          <w:szCs w:val="22"/>
          <w:lang w:val="ka-GE"/>
        </w:rPr>
        <w:t>ფინანსთა სამინისტრო გააუმჯობესებს სახელმწიფო ფინანსების სტატისტიკას</w:t>
      </w:r>
      <w:r w:rsidR="00EE1A13" w:rsidRPr="0024465B">
        <w:rPr>
          <w:rFonts w:ascii="Sylfaen" w:hAnsi="Sylfaen"/>
          <w:bCs/>
          <w:sz w:val="22"/>
          <w:szCs w:val="22"/>
          <w:lang w:val="ka-GE"/>
        </w:rPr>
        <w:t>;</w:t>
      </w:r>
      <w:r w:rsidRPr="0024465B">
        <w:rPr>
          <w:rFonts w:ascii="Sylfaen" w:hAnsi="Sylfaen"/>
          <w:bCs/>
          <w:sz w:val="22"/>
          <w:szCs w:val="22"/>
          <w:lang w:val="ka-GE"/>
        </w:rPr>
        <w:t xml:space="preserve"> სსიპ</w:t>
      </w:r>
      <w:r w:rsidR="00C6403A">
        <w:rPr>
          <w:rFonts w:ascii="Sylfaen" w:hAnsi="Sylfaen"/>
          <w:bCs/>
          <w:sz w:val="22"/>
          <w:szCs w:val="22"/>
          <w:lang w:val="ka-GE"/>
        </w:rPr>
        <w:t xml:space="preserve"> –</w:t>
      </w:r>
      <w:r w:rsidRPr="0024465B">
        <w:rPr>
          <w:rFonts w:ascii="Sylfaen" w:hAnsi="Sylfaen"/>
          <w:bCs/>
          <w:sz w:val="22"/>
          <w:szCs w:val="22"/>
          <w:lang w:val="ka-GE"/>
        </w:rPr>
        <w:t xml:space="preserve"> სამოქალაქო ავიაციის სააგენტო, </w:t>
      </w:r>
      <w:r w:rsidR="00FC3D2D" w:rsidRPr="0024465B">
        <w:rPr>
          <w:rFonts w:ascii="Sylfaen" w:hAnsi="Sylfaen"/>
          <w:bCs/>
          <w:sz w:val="22"/>
          <w:szCs w:val="22"/>
          <w:lang w:val="ka-GE"/>
        </w:rPr>
        <w:t xml:space="preserve">სსიპ </w:t>
      </w:r>
      <w:r w:rsidR="00C6403A">
        <w:rPr>
          <w:rFonts w:ascii="Sylfaen" w:hAnsi="Sylfaen"/>
          <w:bCs/>
          <w:sz w:val="22"/>
          <w:szCs w:val="22"/>
          <w:lang w:val="ka-GE"/>
        </w:rPr>
        <w:t xml:space="preserve">– </w:t>
      </w:r>
      <w:r w:rsidRPr="0024465B">
        <w:rPr>
          <w:rFonts w:ascii="Sylfaen" w:hAnsi="Sylfaen"/>
          <w:bCs/>
          <w:sz w:val="22"/>
          <w:szCs w:val="22"/>
          <w:lang w:val="ka-GE"/>
        </w:rPr>
        <w:t xml:space="preserve">საქართველოს საზღვაო ტრანსპორტის სააგენტო და </w:t>
      </w:r>
      <w:r w:rsidR="004F1344" w:rsidRPr="0024465B">
        <w:rPr>
          <w:rFonts w:ascii="Sylfaen" w:hAnsi="Sylfaen"/>
          <w:bCs/>
          <w:sz w:val="22"/>
          <w:szCs w:val="22"/>
          <w:lang w:val="ka-GE"/>
        </w:rPr>
        <w:t xml:space="preserve">შპს </w:t>
      </w:r>
      <w:r w:rsidR="00FA7C94" w:rsidRPr="0024465B">
        <w:rPr>
          <w:rFonts w:ascii="Sylfaen" w:hAnsi="Sylfaen"/>
          <w:bCs/>
          <w:sz w:val="22"/>
          <w:szCs w:val="22"/>
          <w:lang w:val="ka-GE"/>
        </w:rPr>
        <w:t>„</w:t>
      </w:r>
      <w:r w:rsidRPr="0024465B">
        <w:rPr>
          <w:rFonts w:ascii="Sylfaen" w:hAnsi="Sylfaen"/>
          <w:bCs/>
          <w:sz w:val="22"/>
          <w:szCs w:val="22"/>
          <w:lang w:val="ka-GE"/>
        </w:rPr>
        <w:t>საქართველოს აეროპორტები</w:t>
      </w:r>
      <w:r w:rsidR="00A57226" w:rsidRPr="0024465B">
        <w:rPr>
          <w:rFonts w:ascii="Sylfaen" w:hAnsi="Sylfaen"/>
          <w:bCs/>
          <w:sz w:val="22"/>
          <w:szCs w:val="22"/>
          <w:lang w:val="ka-GE"/>
        </w:rPr>
        <w:t>ს გაერთიანება</w:t>
      </w:r>
      <w:r w:rsidR="00FA7C94" w:rsidRPr="0024465B">
        <w:rPr>
          <w:rFonts w:ascii="Sylfaen" w:hAnsi="Sylfaen"/>
          <w:bCs/>
          <w:sz w:val="22"/>
          <w:szCs w:val="22"/>
          <w:lang w:val="ka-GE"/>
        </w:rPr>
        <w:t>“</w:t>
      </w:r>
      <w:r w:rsidRPr="0024465B">
        <w:rPr>
          <w:rFonts w:ascii="Sylfaen" w:hAnsi="Sylfaen"/>
          <w:bCs/>
          <w:sz w:val="22"/>
          <w:szCs w:val="22"/>
          <w:lang w:val="ka-GE"/>
        </w:rPr>
        <w:t xml:space="preserve"> </w:t>
      </w:r>
      <w:r w:rsidR="002A0BB9" w:rsidRPr="0024465B">
        <w:rPr>
          <w:rFonts w:ascii="Sylfaen" w:hAnsi="Sylfaen"/>
          <w:bCs/>
          <w:sz w:val="22"/>
          <w:szCs w:val="22"/>
          <w:lang w:val="ka-GE"/>
        </w:rPr>
        <w:t xml:space="preserve">კი </w:t>
      </w:r>
      <w:r w:rsidRPr="0024465B">
        <w:rPr>
          <w:rFonts w:ascii="Sylfaen" w:hAnsi="Sylfaen"/>
          <w:bCs/>
          <w:sz w:val="22"/>
          <w:szCs w:val="22"/>
          <w:lang w:val="ka-GE"/>
        </w:rPr>
        <w:t xml:space="preserve">საქართველო საზღვაო და საჰაერო ტრანსპორტის ადმინისტრაციულ მონაცემებს </w:t>
      </w:r>
      <w:r w:rsidR="0013722D" w:rsidRPr="0024465B">
        <w:rPr>
          <w:rFonts w:ascii="Sylfaen" w:hAnsi="Sylfaen"/>
          <w:bCs/>
          <w:sz w:val="22"/>
          <w:szCs w:val="22"/>
          <w:lang w:val="ka-GE"/>
        </w:rPr>
        <w:t xml:space="preserve">მოიყვანენ </w:t>
      </w:r>
      <w:r w:rsidRPr="0024465B">
        <w:rPr>
          <w:rFonts w:ascii="Sylfaen" w:hAnsi="Sylfaen"/>
          <w:bCs/>
          <w:sz w:val="22"/>
          <w:szCs w:val="22"/>
          <w:lang w:val="ka-GE"/>
        </w:rPr>
        <w:t xml:space="preserve">ევროსტატის </w:t>
      </w:r>
      <w:r w:rsidR="0051741F" w:rsidRPr="0024465B">
        <w:rPr>
          <w:rFonts w:ascii="Sylfaen" w:hAnsi="Sylfaen"/>
          <w:bCs/>
          <w:sz w:val="22"/>
          <w:szCs w:val="22"/>
          <w:lang w:val="ka-GE"/>
        </w:rPr>
        <w:t>„</w:t>
      </w:r>
      <w:r w:rsidRPr="0024465B">
        <w:rPr>
          <w:rFonts w:ascii="Sylfaen" w:hAnsi="Sylfaen"/>
          <w:bCs/>
          <w:sz w:val="22"/>
          <w:szCs w:val="22"/>
          <w:lang w:val="ka-GE"/>
        </w:rPr>
        <w:t xml:space="preserve">სტატისტიკური მოთხოვნების კრებულთან” შესაბამისობაში. </w:t>
      </w:r>
      <w:r w:rsidR="00536748" w:rsidRPr="0024465B">
        <w:rPr>
          <w:rFonts w:ascii="Sylfaen" w:hAnsi="Sylfaen"/>
          <w:bCs/>
          <w:sz w:val="22"/>
          <w:szCs w:val="22"/>
          <w:lang w:val="ka-GE"/>
        </w:rPr>
        <w:t>საქსტატი</w:t>
      </w:r>
      <w:r w:rsidRPr="0024465B">
        <w:rPr>
          <w:rFonts w:ascii="Sylfaen" w:hAnsi="Sylfaen"/>
          <w:bCs/>
          <w:sz w:val="22"/>
          <w:szCs w:val="22"/>
          <w:lang w:val="ka-GE"/>
        </w:rPr>
        <w:t>,</w:t>
      </w:r>
      <w:r w:rsidR="004C2ED0" w:rsidRPr="0024465B">
        <w:rPr>
          <w:rFonts w:ascii="Sylfaen" w:hAnsi="Sylfaen"/>
          <w:bCs/>
          <w:sz w:val="22"/>
          <w:szCs w:val="22"/>
          <w:lang w:val="ka-GE"/>
        </w:rPr>
        <w:t xml:space="preserve"> საქართველოს</w:t>
      </w:r>
      <w:r w:rsidRPr="0024465B">
        <w:rPr>
          <w:rFonts w:ascii="Sylfaen" w:hAnsi="Sylfaen"/>
          <w:bCs/>
          <w:sz w:val="22"/>
          <w:szCs w:val="22"/>
          <w:lang w:val="ka-GE"/>
        </w:rPr>
        <w:t xml:space="preserve"> </w:t>
      </w:r>
      <w:r w:rsidR="007F1CA8" w:rsidRPr="0024465B">
        <w:rPr>
          <w:rFonts w:ascii="Sylfaen" w:hAnsi="Sylfaen"/>
          <w:bCs/>
          <w:sz w:val="22"/>
          <w:szCs w:val="22"/>
          <w:lang w:val="ka-GE"/>
        </w:rPr>
        <w:t>გარემოს დაცისა და სოფლის მეურნეობის სამინისტ</w:t>
      </w:r>
      <w:r w:rsidR="001D0383" w:rsidRPr="0024465B">
        <w:rPr>
          <w:rFonts w:ascii="Sylfaen" w:hAnsi="Sylfaen"/>
          <w:bCs/>
          <w:sz w:val="22"/>
          <w:szCs w:val="22"/>
          <w:lang w:val="ka-GE"/>
        </w:rPr>
        <w:t>რო</w:t>
      </w:r>
      <w:r w:rsidRPr="0024465B">
        <w:rPr>
          <w:rFonts w:ascii="Sylfaen" w:hAnsi="Sylfaen"/>
          <w:bCs/>
          <w:sz w:val="22"/>
          <w:szCs w:val="22"/>
          <w:lang w:val="ka-GE"/>
        </w:rPr>
        <w:t xml:space="preserve">სთან </w:t>
      </w:r>
      <w:r w:rsidR="007F1CA8" w:rsidRPr="0024465B">
        <w:rPr>
          <w:rFonts w:ascii="Sylfaen" w:hAnsi="Sylfaen"/>
          <w:bCs/>
          <w:sz w:val="22"/>
          <w:szCs w:val="22"/>
          <w:lang w:val="ka-GE"/>
        </w:rPr>
        <w:t>ერთად</w:t>
      </w:r>
      <w:r w:rsidRPr="0024465B">
        <w:rPr>
          <w:rFonts w:ascii="Sylfaen" w:hAnsi="Sylfaen"/>
          <w:bCs/>
          <w:sz w:val="22"/>
          <w:szCs w:val="22"/>
          <w:lang w:val="ka-GE"/>
        </w:rPr>
        <w:t xml:space="preserve"> შეაფასებს ფერმერთა </w:t>
      </w:r>
      <w:r w:rsidR="002904C7" w:rsidRPr="0024465B">
        <w:rPr>
          <w:rFonts w:ascii="Sylfaen" w:hAnsi="Sylfaen"/>
          <w:bCs/>
          <w:sz w:val="22"/>
          <w:szCs w:val="22"/>
          <w:lang w:val="ka-GE"/>
        </w:rPr>
        <w:t xml:space="preserve">რეგისტრის </w:t>
      </w:r>
      <w:r w:rsidRPr="0024465B">
        <w:rPr>
          <w:rFonts w:ascii="Sylfaen" w:hAnsi="Sylfaen"/>
          <w:bCs/>
          <w:sz w:val="22"/>
          <w:szCs w:val="22"/>
          <w:lang w:val="ka-GE"/>
        </w:rPr>
        <w:t>გაუმჯობესების</w:t>
      </w:r>
      <w:r w:rsidR="007F1CA8" w:rsidRPr="0024465B">
        <w:rPr>
          <w:rFonts w:ascii="Sylfaen" w:hAnsi="Sylfaen"/>
          <w:lang w:val="ka-GE"/>
        </w:rPr>
        <w:t xml:space="preserve"> </w:t>
      </w:r>
      <w:r w:rsidR="007F1CA8" w:rsidRPr="0024465B">
        <w:rPr>
          <w:rFonts w:ascii="Sylfaen" w:hAnsi="Sylfaen"/>
          <w:bCs/>
          <w:sz w:val="22"/>
          <w:szCs w:val="22"/>
          <w:lang w:val="ka-GE"/>
        </w:rPr>
        <w:t>გზებს და შეისწავლის მისი გამოყენების შესაძლებლობებს სოფლის მეურნეობის სტატისტიკაში.</w:t>
      </w:r>
      <w:r w:rsidRPr="0024465B">
        <w:rPr>
          <w:rFonts w:ascii="Sylfaen" w:hAnsi="Sylfaen"/>
          <w:bCs/>
          <w:sz w:val="22"/>
          <w:szCs w:val="22"/>
          <w:lang w:val="ka-GE"/>
        </w:rPr>
        <w:t xml:space="preserve"> </w:t>
      </w:r>
      <w:r w:rsidR="002A0BB9" w:rsidRPr="0024465B">
        <w:rPr>
          <w:rFonts w:ascii="Sylfaen" w:hAnsi="Sylfaen"/>
          <w:bCs/>
          <w:sz w:val="22"/>
          <w:szCs w:val="22"/>
          <w:lang w:val="ka-GE"/>
        </w:rPr>
        <w:t xml:space="preserve">აღსანიშნავია, რომ </w:t>
      </w:r>
      <w:r w:rsidR="00F50228" w:rsidRPr="0024465B">
        <w:rPr>
          <w:rFonts w:ascii="Sylfaen" w:hAnsi="Sylfaen" w:cs="Sylfaen"/>
          <w:bCs/>
          <w:sz w:val="22"/>
          <w:szCs w:val="22"/>
          <w:lang w:val="ka-GE"/>
        </w:rPr>
        <w:t>ჩ</w:t>
      </w:r>
      <w:r w:rsidRPr="0024465B">
        <w:rPr>
          <w:rFonts w:ascii="Sylfaen" w:hAnsi="Sylfaen"/>
          <w:bCs/>
          <w:sz w:val="22"/>
          <w:szCs w:val="22"/>
          <w:lang w:val="ka-GE"/>
        </w:rPr>
        <w:t xml:space="preserve">ამოთვლილი აქტივობები </w:t>
      </w:r>
      <w:r w:rsidR="002A0BB9" w:rsidRPr="0024465B">
        <w:rPr>
          <w:rFonts w:ascii="Sylfaen" w:hAnsi="Sylfaen"/>
          <w:bCs/>
          <w:sz w:val="22"/>
          <w:szCs w:val="22"/>
          <w:lang w:val="ka-GE"/>
        </w:rPr>
        <w:t xml:space="preserve">წარმოადგენს </w:t>
      </w:r>
      <w:r w:rsidRPr="0024465B">
        <w:rPr>
          <w:rFonts w:ascii="Sylfaen" w:hAnsi="Sylfaen"/>
          <w:bCs/>
          <w:sz w:val="22"/>
          <w:szCs w:val="22"/>
          <w:lang w:val="ka-GE"/>
        </w:rPr>
        <w:t xml:space="preserve">ადმინისტრაციული მონაცემების ხარისხის გასაუმჯობესებლად დაგეგმილი ღონისძიებების </w:t>
      </w:r>
      <w:r w:rsidR="002A0BB9" w:rsidRPr="0024465B">
        <w:rPr>
          <w:rFonts w:ascii="Sylfaen" w:hAnsi="Sylfaen"/>
          <w:bCs/>
          <w:sz w:val="22"/>
          <w:szCs w:val="22"/>
          <w:lang w:val="ka-GE"/>
        </w:rPr>
        <w:t>არა</w:t>
      </w:r>
      <w:r w:rsidR="00536748" w:rsidRPr="0024465B">
        <w:rPr>
          <w:rFonts w:ascii="Sylfaen" w:hAnsi="Sylfaen"/>
          <w:bCs/>
          <w:sz w:val="22"/>
          <w:szCs w:val="22"/>
          <w:lang w:val="ka-GE"/>
        </w:rPr>
        <w:t>სრულ ჩამონათვალს</w:t>
      </w:r>
      <w:r w:rsidRPr="0024465B">
        <w:rPr>
          <w:rFonts w:ascii="Sylfaen" w:hAnsi="Sylfaen"/>
          <w:bCs/>
          <w:sz w:val="22"/>
          <w:szCs w:val="22"/>
          <w:lang w:val="ka-GE"/>
        </w:rPr>
        <w:t>.</w:t>
      </w:r>
    </w:p>
    <w:p w14:paraId="61D5FB03" w14:textId="3BA55A58" w:rsidR="00D45FBB" w:rsidRPr="0024465B" w:rsidRDefault="00F50228" w:rsidP="000A6438">
      <w:pPr>
        <w:spacing w:after="120"/>
        <w:ind w:firstLine="567"/>
        <w:jc w:val="both"/>
        <w:rPr>
          <w:rFonts w:ascii="Sylfaen" w:hAnsi="Sylfaen"/>
          <w:bCs/>
          <w:sz w:val="22"/>
          <w:szCs w:val="22"/>
          <w:lang w:val="ka-GE"/>
        </w:rPr>
      </w:pPr>
      <w:r w:rsidRPr="0024465B">
        <w:rPr>
          <w:rFonts w:ascii="Sylfaen" w:hAnsi="Sylfaen" w:cs="Sylfaen"/>
          <w:bCs/>
          <w:sz w:val="22"/>
          <w:szCs w:val="22"/>
          <w:lang w:val="ka-GE"/>
        </w:rPr>
        <w:t>მ</w:t>
      </w:r>
      <w:r w:rsidR="00D45FBB" w:rsidRPr="0024465B">
        <w:rPr>
          <w:rFonts w:ascii="Sylfaen" w:hAnsi="Sylfaen"/>
          <w:bCs/>
          <w:sz w:val="22"/>
          <w:szCs w:val="22"/>
          <w:lang w:val="ka-GE"/>
        </w:rPr>
        <w:t>ოცემული მიზნის შესრულება უზრუნვე</w:t>
      </w:r>
      <w:r w:rsidR="00536748" w:rsidRPr="0024465B">
        <w:rPr>
          <w:rFonts w:ascii="Sylfaen" w:hAnsi="Sylfaen"/>
          <w:bCs/>
          <w:sz w:val="22"/>
          <w:szCs w:val="22"/>
          <w:lang w:val="ka-GE"/>
        </w:rPr>
        <w:t>ლ</w:t>
      </w:r>
      <w:r w:rsidR="00D45FBB" w:rsidRPr="0024465B">
        <w:rPr>
          <w:rFonts w:ascii="Sylfaen" w:hAnsi="Sylfaen"/>
          <w:bCs/>
          <w:sz w:val="22"/>
          <w:szCs w:val="22"/>
          <w:lang w:val="ka-GE"/>
        </w:rPr>
        <w:t>ყოფს ოფიციალური სტატისტიკის წარმოებისთვის ადმინისტრაციულ მონაცემთა წყაროების წილი</w:t>
      </w:r>
      <w:r w:rsidR="00796DC3" w:rsidRPr="0024465B">
        <w:rPr>
          <w:rFonts w:ascii="Sylfaen" w:hAnsi="Sylfaen"/>
          <w:bCs/>
          <w:sz w:val="22"/>
          <w:szCs w:val="22"/>
          <w:lang w:val="ka-GE"/>
        </w:rPr>
        <w:t>ს</w:t>
      </w:r>
      <w:r w:rsidR="00D45FBB" w:rsidRPr="0024465B">
        <w:rPr>
          <w:rFonts w:ascii="Sylfaen" w:hAnsi="Sylfaen"/>
          <w:bCs/>
          <w:sz w:val="22"/>
          <w:szCs w:val="22"/>
          <w:lang w:val="ka-GE"/>
        </w:rPr>
        <w:t xml:space="preserve"> გაზრდას დაახლოებით </w:t>
      </w:r>
      <w:r w:rsidR="00107FBE" w:rsidRPr="0024465B">
        <w:rPr>
          <w:rFonts w:ascii="Sylfaen" w:hAnsi="Sylfaen"/>
          <w:bCs/>
          <w:sz w:val="22"/>
          <w:szCs w:val="22"/>
          <w:lang w:val="ka-GE"/>
        </w:rPr>
        <w:t>40</w:t>
      </w:r>
      <w:r w:rsidR="00D45FBB" w:rsidRPr="0024465B">
        <w:rPr>
          <w:rFonts w:ascii="Sylfaen" w:hAnsi="Sylfaen"/>
          <w:bCs/>
          <w:sz w:val="22"/>
          <w:szCs w:val="22"/>
          <w:lang w:val="ka-GE"/>
        </w:rPr>
        <w:t>%-მდე.</w:t>
      </w:r>
    </w:p>
    <w:p w14:paraId="5AAC0C27" w14:textId="77777777" w:rsidR="00953A56" w:rsidRPr="0024465B" w:rsidRDefault="00953A56" w:rsidP="000A6438">
      <w:pPr>
        <w:jc w:val="both"/>
        <w:rPr>
          <w:rFonts w:ascii="Sylfaen" w:hAnsi="Sylfaen"/>
          <w:b/>
          <w:bCs/>
          <w:sz w:val="22"/>
          <w:szCs w:val="22"/>
          <w:lang w:val="ka-GE"/>
        </w:rPr>
      </w:pPr>
    </w:p>
    <w:p w14:paraId="0A944879" w14:textId="5187C1F3" w:rsidR="00482277" w:rsidRPr="0024465B" w:rsidRDefault="00990E75" w:rsidP="00CF6A90">
      <w:pPr>
        <w:pStyle w:val="Heading3"/>
        <w:rPr>
          <w:rFonts w:ascii="Sylfaen" w:hAnsi="Sylfaen"/>
          <w:lang w:val="ka-GE"/>
        </w:rPr>
      </w:pPr>
      <w:bookmarkStart w:id="73" w:name="_Toc164769783"/>
      <w:r w:rsidRPr="0024465B">
        <w:rPr>
          <w:rFonts w:ascii="Sylfaen" w:hAnsi="Sylfaen"/>
          <w:lang w:val="ka-GE"/>
        </w:rPr>
        <w:t>5.</w:t>
      </w:r>
      <w:r w:rsidR="00482277" w:rsidRPr="0024465B">
        <w:rPr>
          <w:rFonts w:ascii="Sylfaen" w:hAnsi="Sylfaen"/>
          <w:lang w:val="ka-GE"/>
        </w:rPr>
        <w:t xml:space="preserve">1.3 </w:t>
      </w:r>
      <w:r w:rsidR="00786562" w:rsidRPr="0024465B">
        <w:rPr>
          <w:rFonts w:ascii="Sylfaen" w:hAnsi="Sylfaen"/>
          <w:lang w:val="ka-GE"/>
        </w:rPr>
        <w:t xml:space="preserve">ამოცანა 1.3: </w:t>
      </w:r>
      <w:r w:rsidR="00482277" w:rsidRPr="0024465B">
        <w:rPr>
          <w:rFonts w:ascii="Sylfaen" w:hAnsi="Sylfaen"/>
          <w:lang w:val="ka-GE"/>
        </w:rPr>
        <w:t>მონაცემთა წარმოების პროცესების მოდერნიზაცია და ავტომატიზაცია</w:t>
      </w:r>
      <w:r w:rsidR="00EF0F1F" w:rsidRPr="0024465B">
        <w:rPr>
          <w:rFonts w:ascii="Sylfaen" w:hAnsi="Sylfaen"/>
          <w:lang w:val="ka-GE"/>
        </w:rPr>
        <w:t xml:space="preserve"> </w:t>
      </w:r>
      <w:r w:rsidR="00482277" w:rsidRPr="0024465B">
        <w:rPr>
          <w:rFonts w:ascii="Sylfaen" w:hAnsi="Sylfaen"/>
          <w:lang w:val="ka-GE"/>
        </w:rPr>
        <w:t>მონაცემთა დროული, ზუსტი და ეფექტ</w:t>
      </w:r>
      <w:r w:rsidR="0081039C" w:rsidRPr="0024465B">
        <w:rPr>
          <w:rFonts w:ascii="Sylfaen" w:hAnsi="Sylfaen"/>
          <w:lang w:val="ka-GE"/>
        </w:rPr>
        <w:t>ურ</w:t>
      </w:r>
      <w:r w:rsidR="00DA67B8" w:rsidRPr="0024465B">
        <w:rPr>
          <w:rFonts w:ascii="Sylfaen" w:hAnsi="Sylfaen"/>
          <w:lang w:val="ka-GE"/>
        </w:rPr>
        <w:t>ი</w:t>
      </w:r>
      <w:r w:rsidR="00482277" w:rsidRPr="0024465B">
        <w:rPr>
          <w:rFonts w:ascii="Sylfaen" w:hAnsi="Sylfaen"/>
          <w:lang w:val="ka-GE"/>
        </w:rPr>
        <w:t xml:space="preserve"> დამუშავების უზრუნველსაყოფად</w:t>
      </w:r>
      <w:bookmarkEnd w:id="73"/>
    </w:p>
    <w:p w14:paraId="254A37A7" w14:textId="6C6445F8" w:rsidR="00CF4E7B" w:rsidRPr="0024465B" w:rsidRDefault="00482277" w:rsidP="00942121">
      <w:pPr>
        <w:spacing w:before="240" w:after="120"/>
        <w:ind w:firstLine="567"/>
        <w:jc w:val="both"/>
        <w:rPr>
          <w:rFonts w:ascii="Sylfaen" w:hAnsi="Sylfaen"/>
          <w:sz w:val="22"/>
          <w:szCs w:val="22"/>
          <w:lang w:val="ka-GE"/>
        </w:rPr>
      </w:pPr>
      <w:r w:rsidRPr="0024465B">
        <w:rPr>
          <w:rFonts w:ascii="Sylfaen" w:hAnsi="Sylfaen"/>
          <w:sz w:val="22"/>
          <w:szCs w:val="22"/>
          <w:lang w:val="ka-GE"/>
        </w:rPr>
        <w:t>საქსტატს საერთაშორისო თანამშრომლობისა და საუკეთესო პრაქტიკის გაზიარების</w:t>
      </w:r>
      <w:r w:rsidR="003E3AE7" w:rsidRPr="0024465B">
        <w:rPr>
          <w:rFonts w:ascii="Sylfaen" w:hAnsi="Sylfaen"/>
          <w:sz w:val="22"/>
          <w:szCs w:val="22"/>
          <w:lang w:val="ka-GE"/>
        </w:rPr>
        <w:t xml:space="preserve"> </w:t>
      </w:r>
      <w:r w:rsidRPr="0024465B">
        <w:rPr>
          <w:rFonts w:ascii="Sylfaen" w:hAnsi="Sylfaen"/>
          <w:sz w:val="22"/>
          <w:szCs w:val="22"/>
          <w:lang w:val="ka-GE"/>
        </w:rPr>
        <w:t>მდიდარი გამოცდილება დაუგროვდა</w:t>
      </w:r>
      <w:r w:rsidR="00DA7CB4" w:rsidRPr="0024465B">
        <w:rPr>
          <w:rFonts w:ascii="Sylfaen" w:hAnsi="Sylfaen"/>
          <w:sz w:val="22"/>
          <w:szCs w:val="22"/>
          <w:lang w:val="ka-GE"/>
        </w:rPr>
        <w:t>,</w:t>
      </w:r>
      <w:r w:rsidRPr="0024465B">
        <w:rPr>
          <w:rFonts w:ascii="Sylfaen" w:hAnsi="Sylfaen"/>
          <w:sz w:val="22"/>
          <w:szCs w:val="22"/>
          <w:lang w:val="ka-GE"/>
        </w:rPr>
        <w:t xml:space="preserve"> ოფიციალური სტატისტიკის წარმოების</w:t>
      </w:r>
      <w:r w:rsidR="005819D3" w:rsidRPr="0024465B">
        <w:rPr>
          <w:rFonts w:ascii="Sylfaen" w:hAnsi="Sylfaen"/>
          <w:sz w:val="22"/>
          <w:szCs w:val="22"/>
          <w:lang w:val="ka-GE"/>
        </w:rPr>
        <w:t xml:space="preserve"> </w:t>
      </w:r>
      <w:r w:rsidRPr="0024465B">
        <w:rPr>
          <w:rFonts w:ascii="Sylfaen" w:hAnsi="Sylfaen"/>
          <w:sz w:val="22"/>
          <w:szCs w:val="22"/>
          <w:lang w:val="ka-GE"/>
        </w:rPr>
        <w:t>თანამედროვე მეთოდებისა და სტატისტიკური პროდუქტების მოდერნიზაციის კუთხით.</w:t>
      </w:r>
      <w:r w:rsidR="005819D3" w:rsidRPr="0024465B">
        <w:rPr>
          <w:rFonts w:ascii="Sylfaen" w:hAnsi="Sylfaen"/>
          <w:sz w:val="22"/>
          <w:szCs w:val="22"/>
          <w:lang w:val="ka-GE"/>
        </w:rPr>
        <w:t xml:space="preserve"> </w:t>
      </w:r>
      <w:r w:rsidR="000606FD" w:rsidRPr="0024465B">
        <w:rPr>
          <w:rFonts w:ascii="Sylfaen" w:hAnsi="Sylfaen"/>
          <w:sz w:val="22"/>
          <w:szCs w:val="22"/>
          <w:lang w:val="ka-GE"/>
        </w:rPr>
        <w:t xml:space="preserve">საქსტატი </w:t>
      </w:r>
      <w:r w:rsidR="00CF4E7B" w:rsidRPr="0024465B">
        <w:rPr>
          <w:rFonts w:ascii="Sylfaen" w:hAnsi="Sylfaen"/>
          <w:sz w:val="22"/>
          <w:szCs w:val="22"/>
          <w:lang w:val="ka-GE"/>
        </w:rPr>
        <w:t xml:space="preserve">წარმატებით იყენებს მონაცემთა შეგროვების თანამედროვე მეთოდებს და გეგმავს განაგრძოს განვითარება ამ მიმართულებით. </w:t>
      </w:r>
      <w:r w:rsidR="000606FD" w:rsidRPr="0024465B">
        <w:rPr>
          <w:rFonts w:ascii="Sylfaen" w:hAnsi="Sylfaen"/>
          <w:sz w:val="22"/>
          <w:szCs w:val="22"/>
          <w:lang w:val="ka-GE"/>
        </w:rPr>
        <w:t xml:space="preserve">ის </w:t>
      </w:r>
      <w:r w:rsidR="00CF4E7B" w:rsidRPr="0024465B">
        <w:rPr>
          <w:rFonts w:ascii="Sylfaen" w:hAnsi="Sylfaen"/>
          <w:sz w:val="22"/>
          <w:szCs w:val="22"/>
          <w:lang w:val="ka-GE"/>
        </w:rPr>
        <w:t>გააგრძელებს მონაცემთა წარმოების სისტემების განვითარებას მონაცემთა დამუშავების პროცესების ავტომატიზაცი</w:t>
      </w:r>
      <w:r w:rsidR="006812DD" w:rsidRPr="0024465B">
        <w:rPr>
          <w:rFonts w:ascii="Sylfaen" w:hAnsi="Sylfaen"/>
          <w:sz w:val="22"/>
          <w:szCs w:val="22"/>
          <w:lang w:val="ka-GE"/>
        </w:rPr>
        <w:t>ი</w:t>
      </w:r>
      <w:r w:rsidR="00CF4E7B" w:rsidRPr="0024465B">
        <w:rPr>
          <w:rFonts w:ascii="Sylfaen" w:hAnsi="Sylfaen"/>
          <w:sz w:val="22"/>
          <w:szCs w:val="22"/>
          <w:lang w:val="ka-GE"/>
        </w:rPr>
        <w:t>ს</w:t>
      </w:r>
      <w:r w:rsidR="006812DD" w:rsidRPr="0024465B">
        <w:rPr>
          <w:rFonts w:ascii="Sylfaen" w:hAnsi="Sylfaen"/>
          <w:sz w:val="22"/>
          <w:szCs w:val="22"/>
          <w:lang w:val="ka-GE"/>
        </w:rPr>
        <w:t xml:space="preserve"> დონის ამაღლებ</w:t>
      </w:r>
      <w:r w:rsidR="000606FD" w:rsidRPr="0024465B">
        <w:rPr>
          <w:rFonts w:ascii="Sylfaen" w:hAnsi="Sylfaen"/>
          <w:sz w:val="22"/>
          <w:szCs w:val="22"/>
          <w:lang w:val="ka-GE"/>
        </w:rPr>
        <w:t>ის</w:t>
      </w:r>
      <w:r w:rsidR="00DA7CB4" w:rsidRPr="0024465B">
        <w:rPr>
          <w:rFonts w:ascii="Sylfaen" w:hAnsi="Sylfaen"/>
          <w:sz w:val="22"/>
          <w:szCs w:val="22"/>
          <w:lang w:val="ka-GE"/>
        </w:rPr>
        <w:t>ა</w:t>
      </w:r>
      <w:r w:rsidR="000606FD" w:rsidRPr="0024465B">
        <w:rPr>
          <w:rFonts w:ascii="Sylfaen" w:hAnsi="Sylfaen"/>
          <w:sz w:val="22"/>
          <w:szCs w:val="22"/>
          <w:lang w:val="ka-GE"/>
        </w:rPr>
        <w:t xml:space="preserve"> და ხელით მუშაობის შემცირების მხრივ</w:t>
      </w:r>
      <w:r w:rsidR="00CF4E7B" w:rsidRPr="0024465B">
        <w:rPr>
          <w:rFonts w:ascii="Sylfaen" w:hAnsi="Sylfaen"/>
          <w:sz w:val="22"/>
          <w:szCs w:val="22"/>
          <w:lang w:val="ka-GE"/>
        </w:rPr>
        <w:t xml:space="preserve">. ეს მიზანი </w:t>
      </w:r>
      <w:r w:rsidR="006812DD" w:rsidRPr="0024465B">
        <w:rPr>
          <w:rFonts w:ascii="Sylfaen" w:hAnsi="Sylfaen"/>
          <w:sz w:val="22"/>
          <w:szCs w:val="22"/>
          <w:lang w:val="ka-GE"/>
        </w:rPr>
        <w:t>დაკავშირებულია</w:t>
      </w:r>
      <w:r w:rsidR="00CF4E7B" w:rsidRPr="0024465B">
        <w:rPr>
          <w:rFonts w:ascii="Sylfaen" w:hAnsi="Sylfaen"/>
          <w:sz w:val="22"/>
          <w:szCs w:val="22"/>
          <w:lang w:val="ka-GE"/>
        </w:rPr>
        <w:t xml:space="preserve"> ძირითადი პრობლემა 1-ის გადაჭრას</w:t>
      </w:r>
      <w:r w:rsidR="006812DD" w:rsidRPr="0024465B">
        <w:rPr>
          <w:rFonts w:ascii="Sylfaen" w:hAnsi="Sylfaen"/>
          <w:sz w:val="22"/>
          <w:szCs w:val="22"/>
          <w:lang w:val="ka-GE"/>
        </w:rPr>
        <w:t>თან</w:t>
      </w:r>
      <w:r w:rsidR="009D623C" w:rsidRPr="0024465B">
        <w:rPr>
          <w:rFonts w:ascii="Sylfaen" w:hAnsi="Sylfaen"/>
          <w:sz w:val="22"/>
          <w:szCs w:val="22"/>
          <w:lang w:val="ka-GE"/>
        </w:rPr>
        <w:t xml:space="preserve"> და, აგრეთვე</w:t>
      </w:r>
      <w:r w:rsidR="006812DD" w:rsidRPr="0024465B">
        <w:rPr>
          <w:rFonts w:ascii="Sylfaen" w:hAnsi="Sylfaen"/>
          <w:sz w:val="22"/>
          <w:szCs w:val="22"/>
          <w:lang w:val="ka-GE"/>
        </w:rPr>
        <w:t>,</w:t>
      </w:r>
      <w:r w:rsidR="00CF4E7B" w:rsidRPr="0024465B">
        <w:rPr>
          <w:rFonts w:ascii="Sylfaen" w:hAnsi="Sylfaen"/>
          <w:sz w:val="22"/>
          <w:szCs w:val="22"/>
          <w:lang w:val="ka-GE"/>
        </w:rPr>
        <w:t xml:space="preserve"> </w:t>
      </w:r>
      <w:r w:rsidR="006812DD" w:rsidRPr="0024465B">
        <w:rPr>
          <w:rFonts w:ascii="Sylfaen" w:hAnsi="Sylfaen"/>
          <w:sz w:val="22"/>
          <w:szCs w:val="22"/>
          <w:lang w:val="ka-GE"/>
        </w:rPr>
        <w:t>სტატისიტიკური მონაცემების დროულობის უზრუნველსაყოფად</w:t>
      </w:r>
      <w:r w:rsidR="00DA7CB4" w:rsidRPr="0024465B">
        <w:rPr>
          <w:rFonts w:ascii="Sylfaen" w:hAnsi="Sylfaen"/>
          <w:sz w:val="22"/>
          <w:szCs w:val="22"/>
          <w:lang w:val="ka-GE"/>
        </w:rPr>
        <w:t>,</w:t>
      </w:r>
      <w:r w:rsidR="006812DD" w:rsidRPr="0024465B">
        <w:rPr>
          <w:rFonts w:ascii="Sylfaen" w:hAnsi="Sylfaen"/>
          <w:sz w:val="22"/>
          <w:szCs w:val="22"/>
          <w:lang w:val="ka-GE"/>
        </w:rPr>
        <w:t xml:space="preserve"> </w:t>
      </w:r>
      <w:r w:rsidR="00CF4E7B" w:rsidRPr="0024465B">
        <w:rPr>
          <w:rFonts w:ascii="Sylfaen" w:hAnsi="Sylfaen"/>
          <w:sz w:val="22"/>
          <w:szCs w:val="22"/>
          <w:lang w:val="ka-GE"/>
        </w:rPr>
        <w:t xml:space="preserve">მონაცემთა წარმოების მოდერნიზაციის აუცილებლობასთან. </w:t>
      </w:r>
    </w:p>
    <w:p w14:paraId="7B82618F" w14:textId="3669A7E6" w:rsidR="00F67ECF" w:rsidRPr="0024465B" w:rsidRDefault="00482277" w:rsidP="000A6438">
      <w:pPr>
        <w:spacing w:after="120"/>
        <w:ind w:firstLine="567"/>
        <w:jc w:val="both"/>
        <w:rPr>
          <w:rFonts w:ascii="Sylfaen" w:hAnsi="Sylfaen"/>
          <w:sz w:val="22"/>
          <w:szCs w:val="22"/>
          <w:lang w:val="ka-GE"/>
        </w:rPr>
      </w:pPr>
      <w:r w:rsidRPr="0024465B">
        <w:rPr>
          <w:rFonts w:ascii="Sylfaen" w:hAnsi="Sylfaen"/>
          <w:sz w:val="22"/>
          <w:szCs w:val="22"/>
          <w:lang w:val="ka-GE"/>
        </w:rPr>
        <w:t xml:space="preserve">მოცემული სტრატეგიული ამოცანის ერთ-ერთ მნიშვნელოვან აქტივობას </w:t>
      </w:r>
      <w:r w:rsidR="00DA7CB4" w:rsidRPr="0024465B">
        <w:rPr>
          <w:rFonts w:ascii="Sylfaen" w:hAnsi="Sylfaen"/>
          <w:sz w:val="22"/>
          <w:szCs w:val="22"/>
          <w:lang w:val="ka-GE"/>
        </w:rPr>
        <w:t xml:space="preserve">წარმოადგენს </w:t>
      </w:r>
      <w:r w:rsidRPr="0024465B">
        <w:rPr>
          <w:rFonts w:ascii="Sylfaen" w:hAnsi="Sylfaen"/>
          <w:sz w:val="22"/>
          <w:szCs w:val="22"/>
          <w:lang w:val="ka-GE"/>
        </w:rPr>
        <w:t>პროცესებზე</w:t>
      </w:r>
      <w:r w:rsidR="005819D3" w:rsidRPr="0024465B">
        <w:rPr>
          <w:rFonts w:ascii="Sylfaen" w:hAnsi="Sylfaen"/>
          <w:sz w:val="22"/>
          <w:szCs w:val="22"/>
          <w:lang w:val="ka-GE"/>
        </w:rPr>
        <w:t xml:space="preserve"> </w:t>
      </w:r>
      <w:r w:rsidRPr="0024465B">
        <w:rPr>
          <w:rFonts w:ascii="Sylfaen" w:hAnsi="Sylfaen"/>
          <w:sz w:val="22"/>
          <w:szCs w:val="22"/>
          <w:lang w:val="ka-GE"/>
        </w:rPr>
        <w:t>ორიენტირებული ორგანიზაციული სტრუქტურისკენ სვლა და საქსტატში სტატისტიკური</w:t>
      </w:r>
      <w:r w:rsidR="005819D3" w:rsidRPr="0024465B">
        <w:rPr>
          <w:rFonts w:ascii="Sylfaen" w:hAnsi="Sylfaen"/>
          <w:sz w:val="22"/>
          <w:szCs w:val="22"/>
          <w:lang w:val="ka-GE"/>
        </w:rPr>
        <w:t xml:space="preserve"> </w:t>
      </w:r>
      <w:r w:rsidR="00C6403A">
        <w:rPr>
          <w:rFonts w:ascii="Sylfaen" w:hAnsi="Sylfaen"/>
          <w:sz w:val="22"/>
          <w:szCs w:val="22"/>
          <w:lang w:val="ka-GE"/>
        </w:rPr>
        <w:t>ბიზნეს</w:t>
      </w:r>
      <w:r w:rsidRPr="0024465B">
        <w:rPr>
          <w:rFonts w:ascii="Sylfaen" w:hAnsi="Sylfaen"/>
          <w:sz w:val="22"/>
          <w:szCs w:val="22"/>
          <w:lang w:val="ka-GE"/>
        </w:rPr>
        <w:t>პროცესის ზოგადი მოდელის (GSBPM) დანერგვა</w:t>
      </w:r>
      <w:r w:rsidR="0034685E" w:rsidRPr="0024465B">
        <w:rPr>
          <w:rStyle w:val="FootnoteReference"/>
          <w:rFonts w:ascii="Sylfaen" w:hAnsi="Sylfaen"/>
          <w:sz w:val="22"/>
          <w:szCs w:val="22"/>
          <w:lang w:val="ka-GE"/>
        </w:rPr>
        <w:footnoteReference w:id="15"/>
      </w:r>
      <w:r w:rsidR="006A4189" w:rsidRPr="0024465B">
        <w:rPr>
          <w:rFonts w:ascii="Sylfaen" w:hAnsi="Sylfaen"/>
          <w:sz w:val="22"/>
          <w:szCs w:val="22"/>
          <w:lang w:val="ka-GE"/>
        </w:rPr>
        <w:t xml:space="preserve">. </w:t>
      </w:r>
      <w:r w:rsidR="00870BBB" w:rsidRPr="0024465B">
        <w:rPr>
          <w:rFonts w:ascii="Sylfaen" w:hAnsi="Sylfaen"/>
          <w:sz w:val="22"/>
          <w:szCs w:val="22"/>
          <w:lang w:val="ka-GE"/>
        </w:rPr>
        <w:t xml:space="preserve">ასევე, </w:t>
      </w:r>
      <w:r w:rsidRPr="0024465B">
        <w:rPr>
          <w:rFonts w:ascii="Sylfaen" w:hAnsi="Sylfaen"/>
          <w:sz w:val="22"/>
          <w:szCs w:val="22"/>
          <w:lang w:val="ka-GE"/>
        </w:rPr>
        <w:t>საქსტატი გეგმავს სტატისტიკური ორგანიზაციების საქმიანობის ზოგადი მოდელის (GAMSO) უკეთ</w:t>
      </w:r>
      <w:r w:rsidR="005819D3" w:rsidRPr="0024465B">
        <w:rPr>
          <w:rFonts w:ascii="Sylfaen" w:hAnsi="Sylfaen"/>
          <w:sz w:val="22"/>
          <w:szCs w:val="22"/>
          <w:lang w:val="ka-GE"/>
        </w:rPr>
        <w:t xml:space="preserve"> </w:t>
      </w:r>
      <w:r w:rsidRPr="0024465B">
        <w:rPr>
          <w:rFonts w:ascii="Sylfaen" w:hAnsi="Sylfaen"/>
          <w:sz w:val="22"/>
          <w:szCs w:val="22"/>
          <w:lang w:val="ka-GE"/>
        </w:rPr>
        <w:lastRenderedPageBreak/>
        <w:t>გაცნობასაც, რომელიც გააფართოებს GSBPM-ის აქტივობების არეალს, განსაკუთრებით</w:t>
      </w:r>
      <w:r w:rsidR="005819D3" w:rsidRPr="0024465B">
        <w:rPr>
          <w:rFonts w:ascii="Sylfaen" w:hAnsi="Sylfaen"/>
          <w:sz w:val="22"/>
          <w:szCs w:val="22"/>
          <w:lang w:val="ka-GE"/>
        </w:rPr>
        <w:t xml:space="preserve"> </w:t>
      </w:r>
      <w:r w:rsidRPr="0024465B">
        <w:rPr>
          <w:rFonts w:ascii="Sylfaen" w:hAnsi="Sylfaen"/>
          <w:sz w:val="22"/>
          <w:szCs w:val="22"/>
          <w:lang w:val="ka-GE"/>
        </w:rPr>
        <w:t>კორპორაციული მხარდაჭერის ნაწილში (მაგალითად, საინფორმაციო ტექნოლოგიები,</w:t>
      </w:r>
      <w:r w:rsidR="005819D3" w:rsidRPr="0024465B">
        <w:rPr>
          <w:rFonts w:ascii="Sylfaen" w:hAnsi="Sylfaen"/>
          <w:sz w:val="22"/>
          <w:szCs w:val="22"/>
          <w:lang w:val="ka-GE"/>
        </w:rPr>
        <w:t xml:space="preserve"> </w:t>
      </w:r>
      <w:r w:rsidRPr="0024465B">
        <w:rPr>
          <w:rFonts w:ascii="Sylfaen" w:hAnsi="Sylfaen"/>
          <w:sz w:val="22"/>
          <w:szCs w:val="22"/>
          <w:lang w:val="ka-GE"/>
        </w:rPr>
        <w:t>ადამიანური რესურსების მართვა). აქვე საგულისხმოა, რომ 2024-2025</w:t>
      </w:r>
      <w:r w:rsidR="005819D3" w:rsidRPr="0024465B">
        <w:rPr>
          <w:rFonts w:ascii="Sylfaen" w:hAnsi="Sylfaen"/>
          <w:sz w:val="22"/>
          <w:szCs w:val="22"/>
          <w:lang w:val="ka-GE"/>
        </w:rPr>
        <w:t xml:space="preserve"> </w:t>
      </w:r>
      <w:r w:rsidRPr="0024465B">
        <w:rPr>
          <w:rFonts w:ascii="Sylfaen" w:hAnsi="Sylfaen"/>
          <w:sz w:val="22"/>
          <w:szCs w:val="22"/>
          <w:lang w:val="ka-GE"/>
        </w:rPr>
        <w:t xml:space="preserve">წლებისთვის </w:t>
      </w:r>
      <w:r w:rsidR="00AF63FB" w:rsidRPr="0024465B">
        <w:rPr>
          <w:rFonts w:ascii="Sylfaen" w:hAnsi="Sylfaen"/>
          <w:sz w:val="22"/>
          <w:szCs w:val="22"/>
          <w:lang w:val="ka-GE"/>
        </w:rPr>
        <w:t xml:space="preserve">ევროკავშირის მიერ დაფინანსებული საჯარო სამსახურების დაძმობილების პროექტი </w:t>
      </w:r>
      <w:r w:rsidRPr="0024465B">
        <w:rPr>
          <w:rFonts w:ascii="Sylfaen" w:hAnsi="Sylfaen"/>
          <w:sz w:val="22"/>
          <w:szCs w:val="22"/>
          <w:lang w:val="ka-GE"/>
        </w:rPr>
        <w:t>მოიცავს საქსტატის GSBPM-ზე</w:t>
      </w:r>
      <w:r w:rsidR="00F67ECF" w:rsidRPr="0024465B">
        <w:rPr>
          <w:rFonts w:ascii="Sylfaen" w:hAnsi="Sylfaen"/>
          <w:sz w:val="22"/>
          <w:szCs w:val="22"/>
          <w:lang w:val="ka-GE"/>
        </w:rPr>
        <w:t xml:space="preserve"> გადასვლის მხარდაჭერის კომპონენტსაც. პროცესი ითვალისწინებს ექსპერტ</w:t>
      </w:r>
      <w:r w:rsidR="00EA4B26" w:rsidRPr="0024465B">
        <w:rPr>
          <w:rFonts w:ascii="Sylfaen" w:hAnsi="Sylfaen"/>
          <w:sz w:val="22"/>
          <w:szCs w:val="22"/>
          <w:lang w:val="ka-GE"/>
        </w:rPr>
        <w:t>ული</w:t>
      </w:r>
      <w:r w:rsidR="00F67ECF" w:rsidRPr="0024465B">
        <w:rPr>
          <w:rFonts w:ascii="Sylfaen" w:hAnsi="Sylfaen"/>
          <w:sz w:val="22"/>
          <w:szCs w:val="22"/>
          <w:lang w:val="ka-GE"/>
        </w:rPr>
        <w:t xml:space="preserve"> შეფასების</w:t>
      </w:r>
      <w:r w:rsidR="00107FBE" w:rsidRPr="0024465B">
        <w:rPr>
          <w:rFonts w:ascii="Sylfaen" w:hAnsi="Sylfaen"/>
          <w:sz w:val="22"/>
          <w:szCs w:val="22"/>
          <w:lang w:val="ka-GE"/>
        </w:rPr>
        <w:t xml:space="preserve"> (Peer review)</w:t>
      </w:r>
      <w:r w:rsidR="00F67ECF" w:rsidRPr="0024465B">
        <w:rPr>
          <w:rFonts w:ascii="Sylfaen" w:hAnsi="Sylfaen"/>
          <w:sz w:val="22"/>
          <w:szCs w:val="22"/>
          <w:lang w:val="ka-GE"/>
        </w:rPr>
        <w:t xml:space="preserve"> ჩატარებასაც და ევროკავშირის წევრი ქვეყნების წარმატებულ მაგალითებზე სტატისტიკის სამსახურებთან მჭიდრო თანამშრომლობას</w:t>
      </w:r>
      <w:r w:rsidR="001050B5" w:rsidRPr="0024465B">
        <w:rPr>
          <w:rFonts w:ascii="Sylfaen" w:hAnsi="Sylfaen"/>
          <w:sz w:val="22"/>
          <w:szCs w:val="22"/>
          <w:lang w:val="ka-GE"/>
        </w:rPr>
        <w:t>,</w:t>
      </w:r>
      <w:r w:rsidR="00F67ECF" w:rsidRPr="0024465B">
        <w:rPr>
          <w:rFonts w:ascii="Sylfaen" w:hAnsi="Sylfaen"/>
          <w:sz w:val="22"/>
          <w:szCs w:val="22"/>
          <w:lang w:val="ka-GE"/>
        </w:rPr>
        <w:t xml:space="preserve"> GSBPM-ისა და GAMSO-ს წარმატებით დანერგვის გამოცდილების გაზიარების ჩათვლით.</w:t>
      </w:r>
    </w:p>
    <w:p w14:paraId="78941B88" w14:textId="26077BB2" w:rsidR="00482277" w:rsidRPr="0024465B" w:rsidRDefault="001D3887" w:rsidP="000A6438">
      <w:pPr>
        <w:spacing w:after="120"/>
        <w:ind w:firstLine="567"/>
        <w:jc w:val="both"/>
        <w:rPr>
          <w:rFonts w:ascii="Sylfaen" w:hAnsi="Sylfaen"/>
          <w:sz w:val="22"/>
          <w:szCs w:val="22"/>
          <w:lang w:val="ka-GE"/>
        </w:rPr>
      </w:pPr>
      <w:r w:rsidRPr="0024465B">
        <w:rPr>
          <w:rFonts w:ascii="Sylfaen" w:hAnsi="Sylfaen"/>
          <w:sz w:val="22"/>
          <w:szCs w:val="22"/>
          <w:lang w:val="ka-GE"/>
        </w:rPr>
        <w:t xml:space="preserve">საქსტატი </w:t>
      </w:r>
      <w:r w:rsidR="00536748" w:rsidRPr="0024465B">
        <w:rPr>
          <w:rFonts w:ascii="Sylfaen" w:hAnsi="Sylfaen"/>
          <w:sz w:val="22"/>
          <w:szCs w:val="22"/>
          <w:lang w:val="ka-GE"/>
        </w:rPr>
        <w:t>გააგრძელებ</w:t>
      </w:r>
      <w:r w:rsidRPr="0024465B">
        <w:rPr>
          <w:rFonts w:ascii="Sylfaen" w:hAnsi="Sylfaen"/>
          <w:sz w:val="22"/>
          <w:szCs w:val="22"/>
          <w:lang w:val="ka-GE"/>
        </w:rPr>
        <w:t>ს ევროსტატთან თანამშრომლობას დამატებითი მხარდაჭერის მისაღებად</w:t>
      </w:r>
      <w:r w:rsidR="001050B5" w:rsidRPr="0024465B">
        <w:rPr>
          <w:rFonts w:ascii="Sylfaen" w:hAnsi="Sylfaen"/>
          <w:sz w:val="22"/>
          <w:szCs w:val="22"/>
          <w:lang w:val="ka-GE"/>
        </w:rPr>
        <w:t>,</w:t>
      </w:r>
      <w:r w:rsidRPr="0024465B">
        <w:rPr>
          <w:rFonts w:ascii="Sylfaen" w:hAnsi="Sylfaen"/>
          <w:sz w:val="22"/>
          <w:szCs w:val="22"/>
          <w:lang w:val="ka-GE"/>
        </w:rPr>
        <w:t xml:space="preserve"> თვითშეფასების კვლევების დანერგვის მიზნით, რომლებიც ეფუძნება ევროპის სტატისტიკური სისტემის გამოკვლევების ხარისხის სისტემური თვითშეფასების </w:t>
      </w:r>
      <w:r w:rsidR="000649F1" w:rsidRPr="0024465B">
        <w:rPr>
          <w:rFonts w:ascii="Sylfaen" w:hAnsi="Sylfaen"/>
          <w:sz w:val="22"/>
          <w:szCs w:val="22"/>
          <w:lang w:val="ka-GE"/>
        </w:rPr>
        <w:t xml:space="preserve">ზოგად </w:t>
      </w:r>
      <w:r w:rsidRPr="0024465B">
        <w:rPr>
          <w:rFonts w:ascii="Sylfaen" w:hAnsi="Sylfaen"/>
          <w:sz w:val="22"/>
          <w:szCs w:val="22"/>
          <w:lang w:val="ka-GE"/>
        </w:rPr>
        <w:t>კითხვარს (DESAP)</w:t>
      </w:r>
      <w:r w:rsidR="00870BBB" w:rsidRPr="0024465B">
        <w:rPr>
          <w:rFonts w:ascii="Sylfaen" w:hAnsi="Sylfaen"/>
          <w:sz w:val="22"/>
          <w:szCs w:val="22"/>
          <w:lang w:val="ka-GE"/>
        </w:rPr>
        <w:t xml:space="preserve"> </w:t>
      </w:r>
      <w:r w:rsidRPr="0024465B">
        <w:rPr>
          <w:rFonts w:ascii="Sylfaen" w:hAnsi="Sylfaen"/>
          <w:sz w:val="22"/>
          <w:szCs w:val="22"/>
          <w:lang w:val="ka-GE"/>
        </w:rPr>
        <w:t xml:space="preserve">და მეტამონაცემების ერთიანი ინტეგრირებული სტრუქტურის (SIMS) </w:t>
      </w:r>
      <w:r w:rsidR="00870BBB" w:rsidRPr="0024465B">
        <w:rPr>
          <w:rFonts w:ascii="Sylfaen" w:hAnsi="Sylfaen"/>
          <w:sz w:val="22"/>
          <w:szCs w:val="22"/>
          <w:lang w:val="ka-GE"/>
        </w:rPr>
        <w:t>დანერგვ</w:t>
      </w:r>
      <w:r w:rsidR="001050B5" w:rsidRPr="0024465B">
        <w:rPr>
          <w:rFonts w:ascii="Sylfaen" w:hAnsi="Sylfaen"/>
          <w:sz w:val="22"/>
          <w:szCs w:val="22"/>
          <w:lang w:val="ka-GE"/>
        </w:rPr>
        <w:t>ა</w:t>
      </w:r>
      <w:r w:rsidR="00870BBB" w:rsidRPr="0024465B">
        <w:rPr>
          <w:rFonts w:ascii="Sylfaen" w:hAnsi="Sylfaen"/>
          <w:sz w:val="22"/>
          <w:szCs w:val="22"/>
          <w:lang w:val="ka-GE"/>
        </w:rPr>
        <w:t xml:space="preserve"> </w:t>
      </w:r>
      <w:r w:rsidRPr="0024465B">
        <w:rPr>
          <w:rFonts w:ascii="Sylfaen" w:hAnsi="Sylfaen"/>
          <w:sz w:val="22"/>
          <w:szCs w:val="22"/>
          <w:lang w:val="ka-GE"/>
        </w:rPr>
        <w:t xml:space="preserve">იმ მიმართულებებით, რომლებიც არ არის </w:t>
      </w:r>
      <w:r w:rsidR="00EE632A" w:rsidRPr="0024465B">
        <w:rPr>
          <w:rFonts w:ascii="Sylfaen" w:hAnsi="Sylfaen"/>
          <w:sz w:val="22"/>
          <w:szCs w:val="22"/>
          <w:lang w:val="ka-GE"/>
        </w:rPr>
        <w:t xml:space="preserve">მოცული </w:t>
      </w:r>
      <w:r w:rsidRPr="0024465B">
        <w:rPr>
          <w:rFonts w:ascii="Sylfaen" w:hAnsi="Sylfaen"/>
          <w:sz w:val="22"/>
          <w:szCs w:val="22"/>
          <w:lang w:val="ka-GE"/>
        </w:rPr>
        <w:t>Twinning</w:t>
      </w:r>
      <w:r w:rsidR="000649F1" w:rsidRPr="0024465B">
        <w:rPr>
          <w:rFonts w:ascii="Sylfaen" w:hAnsi="Sylfaen"/>
          <w:sz w:val="22"/>
          <w:szCs w:val="22"/>
          <w:lang w:val="ka-GE"/>
        </w:rPr>
        <w:t>-ის  პროგრამით</w:t>
      </w:r>
      <w:r w:rsidRPr="0024465B">
        <w:rPr>
          <w:rFonts w:ascii="Sylfaen" w:hAnsi="Sylfaen"/>
          <w:sz w:val="22"/>
          <w:szCs w:val="22"/>
          <w:lang w:val="ka-GE"/>
        </w:rPr>
        <w:t>.</w:t>
      </w:r>
    </w:p>
    <w:p w14:paraId="2F741772" w14:textId="0BA7E681" w:rsidR="001D18F4" w:rsidRPr="0024465B" w:rsidRDefault="00482277" w:rsidP="000A6438">
      <w:pPr>
        <w:spacing w:after="120"/>
        <w:ind w:firstLine="567"/>
        <w:jc w:val="both"/>
        <w:rPr>
          <w:rFonts w:ascii="Sylfaen" w:hAnsi="Sylfaen"/>
          <w:sz w:val="22"/>
          <w:szCs w:val="22"/>
          <w:lang w:val="ka-GE"/>
        </w:rPr>
      </w:pPr>
      <w:r w:rsidRPr="0024465B">
        <w:rPr>
          <w:rFonts w:ascii="Sylfaen" w:hAnsi="Sylfaen"/>
          <w:sz w:val="22"/>
          <w:szCs w:val="22"/>
          <w:lang w:val="ka-GE"/>
        </w:rPr>
        <w:t>პროცესებზე ორიენტირებულ ორგანიზაციულ სტრუქტურაზე გადასვლა განაპირობებს</w:t>
      </w:r>
      <w:r w:rsidR="005819D3" w:rsidRPr="0024465B">
        <w:rPr>
          <w:rFonts w:ascii="Sylfaen" w:hAnsi="Sylfaen"/>
          <w:sz w:val="22"/>
          <w:szCs w:val="22"/>
          <w:lang w:val="ka-GE"/>
        </w:rPr>
        <w:t xml:space="preserve"> </w:t>
      </w:r>
      <w:r w:rsidRPr="0024465B">
        <w:rPr>
          <w:rFonts w:ascii="Sylfaen" w:hAnsi="Sylfaen"/>
          <w:sz w:val="22"/>
          <w:szCs w:val="22"/>
          <w:lang w:val="ka-GE"/>
        </w:rPr>
        <w:t>ეფექტ</w:t>
      </w:r>
      <w:r w:rsidR="00FD71F7" w:rsidRPr="0024465B">
        <w:rPr>
          <w:rFonts w:ascii="Sylfaen" w:hAnsi="Sylfaen"/>
          <w:sz w:val="22"/>
          <w:szCs w:val="22"/>
          <w:lang w:val="ka-GE"/>
        </w:rPr>
        <w:t>იანობის</w:t>
      </w:r>
      <w:r w:rsidRPr="0024465B">
        <w:rPr>
          <w:rFonts w:ascii="Sylfaen" w:hAnsi="Sylfaen"/>
          <w:sz w:val="22"/>
          <w:szCs w:val="22"/>
          <w:lang w:val="ka-GE"/>
        </w:rPr>
        <w:t xml:space="preserve"> ზრდას</w:t>
      </w:r>
      <w:r w:rsidR="00D47FB4" w:rsidRPr="0024465B">
        <w:rPr>
          <w:rFonts w:ascii="Sylfaen" w:hAnsi="Sylfaen"/>
          <w:sz w:val="22"/>
          <w:szCs w:val="22"/>
          <w:lang w:val="ka-GE"/>
        </w:rPr>
        <w:t xml:space="preserve"> და</w:t>
      </w:r>
      <w:r w:rsidRPr="0024465B">
        <w:rPr>
          <w:rFonts w:ascii="Sylfaen" w:hAnsi="Sylfaen"/>
          <w:sz w:val="22"/>
          <w:szCs w:val="22"/>
          <w:lang w:val="ka-GE"/>
        </w:rPr>
        <w:t xml:space="preserve"> ოფიციალური სტატისტიკის უფრო დაჩქარებულ</w:t>
      </w:r>
      <w:r w:rsidR="005819D3" w:rsidRPr="0024465B">
        <w:rPr>
          <w:rFonts w:ascii="Sylfaen" w:hAnsi="Sylfaen"/>
          <w:sz w:val="22"/>
          <w:szCs w:val="22"/>
          <w:lang w:val="ka-GE"/>
        </w:rPr>
        <w:t xml:space="preserve"> </w:t>
      </w:r>
      <w:r w:rsidRPr="0024465B">
        <w:rPr>
          <w:rFonts w:ascii="Sylfaen" w:hAnsi="Sylfaen"/>
          <w:sz w:val="22"/>
          <w:szCs w:val="22"/>
          <w:lang w:val="ka-GE"/>
        </w:rPr>
        <w:t>წარმოებას</w:t>
      </w:r>
      <w:r w:rsidR="001050B5" w:rsidRPr="0024465B">
        <w:rPr>
          <w:rFonts w:ascii="Sylfaen" w:hAnsi="Sylfaen"/>
          <w:sz w:val="22"/>
          <w:szCs w:val="22"/>
          <w:lang w:val="ka-GE"/>
        </w:rPr>
        <w:t>,</w:t>
      </w:r>
      <w:r w:rsidRPr="0024465B">
        <w:rPr>
          <w:rFonts w:ascii="Sylfaen" w:hAnsi="Sylfaen"/>
          <w:sz w:val="22"/>
          <w:szCs w:val="22"/>
          <w:lang w:val="ka-GE"/>
        </w:rPr>
        <w:t xml:space="preserve"> მომხმარებლის საჭიროებების დროულად დაკმაყოფილების მიზნით. </w:t>
      </w:r>
      <w:r w:rsidR="001D18F4" w:rsidRPr="0024465B">
        <w:rPr>
          <w:rFonts w:ascii="Sylfaen" w:hAnsi="Sylfaen"/>
          <w:sz w:val="22"/>
          <w:szCs w:val="22"/>
          <w:lang w:val="ka-GE"/>
        </w:rPr>
        <w:t xml:space="preserve">ამ ამოცანის განხორციელების შედეგად შემცირდება ოფიციალური სტატისტიკის წარმოების საშუალო დრო. </w:t>
      </w:r>
      <w:r w:rsidR="00107FBE" w:rsidRPr="0024465B">
        <w:rPr>
          <w:rFonts w:ascii="Sylfaen" w:hAnsi="Sylfaen"/>
          <w:sz w:val="22"/>
          <w:szCs w:val="22"/>
          <w:lang w:val="ka-GE"/>
        </w:rPr>
        <w:t>საანგარიშო პერიოდის</w:t>
      </w:r>
      <w:r w:rsidR="001D18F4" w:rsidRPr="0024465B">
        <w:rPr>
          <w:rFonts w:ascii="Sylfaen" w:hAnsi="Sylfaen"/>
          <w:sz w:val="22"/>
          <w:szCs w:val="22"/>
          <w:lang w:val="ka-GE"/>
        </w:rPr>
        <w:t xml:space="preserve"> დასრულებიდან წლიური სტატისტიკური მონაცემების წარმოების საშუალო დრო შემცირდება 294 დღიდან 284 დღემდე, ხოლო კვარტალური მონაცემების – </w:t>
      </w:r>
      <w:r w:rsidR="00EE632A" w:rsidRPr="0024465B">
        <w:rPr>
          <w:rFonts w:ascii="Sylfaen" w:hAnsi="Sylfaen"/>
          <w:sz w:val="22"/>
          <w:szCs w:val="22"/>
          <w:lang w:val="ka-GE"/>
        </w:rPr>
        <w:t xml:space="preserve">საანგარიშო პერიოდის დასრულებიდან </w:t>
      </w:r>
      <w:r w:rsidR="001D18F4" w:rsidRPr="0024465B">
        <w:rPr>
          <w:rFonts w:ascii="Sylfaen" w:hAnsi="Sylfaen"/>
          <w:sz w:val="22"/>
          <w:szCs w:val="22"/>
          <w:lang w:val="ka-GE"/>
        </w:rPr>
        <w:t>52 დღიდან 42 დღემდე.</w:t>
      </w:r>
    </w:p>
    <w:p w14:paraId="664DEBC2" w14:textId="08211D15" w:rsidR="00C00CD7" w:rsidRPr="0024465B" w:rsidRDefault="00786562" w:rsidP="00CF6A90">
      <w:pPr>
        <w:pStyle w:val="Heading3"/>
        <w:rPr>
          <w:rFonts w:ascii="Sylfaen" w:hAnsi="Sylfaen"/>
          <w:lang w:val="ka-GE"/>
        </w:rPr>
      </w:pPr>
      <w:bookmarkStart w:id="74" w:name="_Toc164769784"/>
      <w:r w:rsidRPr="0024465B">
        <w:rPr>
          <w:rFonts w:ascii="Sylfaen" w:hAnsi="Sylfaen"/>
          <w:lang w:val="ka-GE"/>
        </w:rPr>
        <w:t xml:space="preserve">5.1.4 </w:t>
      </w:r>
      <w:r w:rsidR="00482277" w:rsidRPr="0024465B">
        <w:rPr>
          <w:rFonts w:ascii="Sylfaen" w:hAnsi="Sylfaen"/>
          <w:lang w:val="ka-GE"/>
        </w:rPr>
        <w:t>ამოცანა</w:t>
      </w:r>
      <w:r w:rsidRPr="0024465B">
        <w:rPr>
          <w:rFonts w:ascii="Sylfaen" w:hAnsi="Sylfaen"/>
          <w:lang w:val="ka-GE"/>
        </w:rPr>
        <w:t xml:space="preserve"> 1.4:</w:t>
      </w:r>
      <w:r w:rsidR="00482277" w:rsidRPr="0024465B">
        <w:rPr>
          <w:rFonts w:ascii="Sylfaen" w:hAnsi="Sylfaen"/>
          <w:lang w:val="ka-GE"/>
        </w:rPr>
        <w:t xml:space="preserve"> ინფორმაციული ტექნოლოგიების ინფრასტრუქტურის მოდერნიზაცია</w:t>
      </w:r>
      <w:r w:rsidR="00603035" w:rsidRPr="0024465B">
        <w:rPr>
          <w:rFonts w:ascii="Sylfaen" w:hAnsi="Sylfaen"/>
          <w:lang w:val="ka-GE"/>
        </w:rPr>
        <w:t xml:space="preserve"> </w:t>
      </w:r>
      <w:r w:rsidR="000649F1" w:rsidRPr="0024465B">
        <w:rPr>
          <w:rFonts w:ascii="Sylfaen" w:hAnsi="Sylfaen"/>
          <w:lang w:val="ka-GE"/>
        </w:rPr>
        <w:t xml:space="preserve">და </w:t>
      </w:r>
      <w:r w:rsidR="00482277" w:rsidRPr="0024465B">
        <w:rPr>
          <w:rFonts w:ascii="Sylfaen" w:hAnsi="Sylfaen"/>
          <w:lang w:val="ka-GE"/>
        </w:rPr>
        <w:t xml:space="preserve">მონაცემთა </w:t>
      </w:r>
      <w:r w:rsidR="000649F1" w:rsidRPr="0024465B">
        <w:rPr>
          <w:rFonts w:ascii="Sylfaen" w:hAnsi="Sylfaen"/>
          <w:lang w:val="ka-GE"/>
        </w:rPr>
        <w:t xml:space="preserve">საიმედო </w:t>
      </w:r>
      <w:r w:rsidR="00482277" w:rsidRPr="0024465B">
        <w:rPr>
          <w:rFonts w:ascii="Sylfaen" w:hAnsi="Sylfaen"/>
          <w:lang w:val="ka-GE"/>
        </w:rPr>
        <w:t xml:space="preserve">დაცვის </w:t>
      </w:r>
      <w:r w:rsidR="000649F1" w:rsidRPr="0024465B">
        <w:rPr>
          <w:rFonts w:ascii="Sylfaen" w:hAnsi="Sylfaen"/>
          <w:lang w:val="ka-GE"/>
        </w:rPr>
        <w:t>უზრუნველყოფა</w:t>
      </w:r>
      <w:bookmarkEnd w:id="74"/>
    </w:p>
    <w:p w14:paraId="61A66DA7" w14:textId="11171A20" w:rsidR="00482277" w:rsidRPr="0024465B" w:rsidRDefault="00482277" w:rsidP="00942121">
      <w:pPr>
        <w:spacing w:before="240" w:after="120"/>
        <w:ind w:firstLine="567"/>
        <w:jc w:val="both"/>
        <w:rPr>
          <w:rFonts w:ascii="Sylfaen" w:hAnsi="Sylfaen"/>
          <w:sz w:val="22"/>
          <w:szCs w:val="22"/>
          <w:lang w:val="ka-GE"/>
        </w:rPr>
      </w:pPr>
      <w:r w:rsidRPr="0024465B">
        <w:rPr>
          <w:rFonts w:ascii="Sylfaen" w:hAnsi="Sylfaen"/>
          <w:sz w:val="22"/>
          <w:szCs w:val="22"/>
          <w:lang w:val="ka-GE"/>
        </w:rPr>
        <w:t xml:space="preserve">ინფორმაციული ტექნოლოგიების ინფრასტრუქტურისა და მონაცემთა </w:t>
      </w:r>
      <w:r w:rsidR="000649F1" w:rsidRPr="0024465B">
        <w:rPr>
          <w:rFonts w:ascii="Sylfaen" w:hAnsi="Sylfaen"/>
          <w:sz w:val="22"/>
          <w:szCs w:val="22"/>
          <w:lang w:val="ka-GE"/>
        </w:rPr>
        <w:t xml:space="preserve">დაცვის </w:t>
      </w:r>
      <w:r w:rsidRPr="0024465B">
        <w:rPr>
          <w:rFonts w:ascii="Sylfaen" w:hAnsi="Sylfaen"/>
          <w:sz w:val="22"/>
          <w:szCs w:val="22"/>
          <w:lang w:val="ka-GE"/>
        </w:rPr>
        <w:t>გაძლიერება 2020-2023 წლების საქართველოს ოფიციალური სტატისტიკის ეროვნული</w:t>
      </w:r>
      <w:r w:rsidR="00C00CD7" w:rsidRPr="0024465B">
        <w:rPr>
          <w:rFonts w:ascii="Sylfaen" w:hAnsi="Sylfaen"/>
          <w:sz w:val="22"/>
          <w:szCs w:val="22"/>
          <w:lang w:val="ka-GE"/>
        </w:rPr>
        <w:t xml:space="preserve"> </w:t>
      </w:r>
      <w:r w:rsidRPr="0024465B">
        <w:rPr>
          <w:rFonts w:ascii="Sylfaen" w:hAnsi="Sylfaen"/>
          <w:sz w:val="22"/>
          <w:szCs w:val="22"/>
          <w:lang w:val="ka-GE"/>
        </w:rPr>
        <w:t>სისტემის განვითარების სტრატეგიის ერთ-ერთი პრიორიტეტული მიმართულება იყო.</w:t>
      </w:r>
    </w:p>
    <w:p w14:paraId="0659DBA7" w14:textId="5BC19A66" w:rsidR="00482277" w:rsidRPr="0024465B" w:rsidRDefault="00482277" w:rsidP="000A6438">
      <w:pPr>
        <w:spacing w:after="120"/>
        <w:ind w:firstLine="567"/>
        <w:jc w:val="both"/>
        <w:rPr>
          <w:rFonts w:ascii="Sylfaen" w:hAnsi="Sylfaen"/>
          <w:sz w:val="22"/>
          <w:szCs w:val="22"/>
          <w:lang w:val="ka-GE"/>
        </w:rPr>
      </w:pPr>
      <w:r w:rsidRPr="0024465B">
        <w:rPr>
          <w:rFonts w:ascii="Sylfaen" w:hAnsi="Sylfaen"/>
          <w:sz w:val="22"/>
          <w:szCs w:val="22"/>
          <w:lang w:val="ka-GE"/>
        </w:rPr>
        <w:t>საქსტატმა, საერთაშორისო დონორების მხარდაჭერით, მნიშვნელოვან პროგრესს მიაღწია,</w:t>
      </w:r>
      <w:r w:rsidR="00C00CD7" w:rsidRPr="0024465B">
        <w:rPr>
          <w:rFonts w:ascii="Sylfaen" w:hAnsi="Sylfaen"/>
          <w:sz w:val="22"/>
          <w:szCs w:val="22"/>
          <w:lang w:val="ka-GE"/>
        </w:rPr>
        <w:t xml:space="preserve"> </w:t>
      </w:r>
      <w:r w:rsidRPr="0024465B">
        <w:rPr>
          <w:rFonts w:ascii="Sylfaen" w:hAnsi="Sylfaen"/>
          <w:sz w:val="22"/>
          <w:szCs w:val="22"/>
          <w:lang w:val="ka-GE"/>
        </w:rPr>
        <w:t>მათ შორის</w:t>
      </w:r>
      <w:r w:rsidR="00CB64A5">
        <w:rPr>
          <w:rFonts w:ascii="Sylfaen" w:hAnsi="Sylfaen"/>
          <w:sz w:val="22"/>
          <w:szCs w:val="22"/>
          <w:lang w:val="ka-GE"/>
        </w:rPr>
        <w:t>,</w:t>
      </w:r>
      <w:r w:rsidRPr="0024465B">
        <w:rPr>
          <w:rFonts w:ascii="Sylfaen" w:hAnsi="Sylfaen"/>
          <w:sz w:val="22"/>
          <w:szCs w:val="22"/>
          <w:lang w:val="ka-GE"/>
        </w:rPr>
        <w:t xml:space="preserve"> </w:t>
      </w:r>
      <w:r w:rsidR="0054257B" w:rsidRPr="0024465B">
        <w:rPr>
          <w:rFonts w:ascii="Sylfaen" w:hAnsi="Sylfaen"/>
          <w:sz w:val="22"/>
          <w:szCs w:val="22"/>
          <w:lang w:val="ka-GE"/>
        </w:rPr>
        <w:t xml:space="preserve">ინფორმაციული ტექნოლოგიების </w:t>
      </w:r>
      <w:r w:rsidRPr="0024465B">
        <w:rPr>
          <w:rFonts w:ascii="Sylfaen" w:hAnsi="Sylfaen"/>
          <w:sz w:val="22"/>
          <w:szCs w:val="22"/>
          <w:lang w:val="ka-GE"/>
        </w:rPr>
        <w:t xml:space="preserve"> ინფრასტრუქტურის მოდერნიზაციის, ინფორმაციული ტექნოლოგიების</w:t>
      </w:r>
      <w:r w:rsidR="00C00CD7" w:rsidRPr="0024465B">
        <w:rPr>
          <w:rFonts w:ascii="Sylfaen" w:hAnsi="Sylfaen"/>
          <w:sz w:val="22"/>
          <w:szCs w:val="22"/>
          <w:lang w:val="ka-GE"/>
        </w:rPr>
        <w:t xml:space="preserve"> </w:t>
      </w:r>
      <w:r w:rsidRPr="0024465B">
        <w:rPr>
          <w:rFonts w:ascii="Sylfaen" w:hAnsi="Sylfaen"/>
          <w:sz w:val="22"/>
          <w:szCs w:val="22"/>
          <w:lang w:val="ka-GE"/>
        </w:rPr>
        <w:t>დეპარტამენტის ადამიანური შესაძლებლობების გაძლიერების, მონაცემთა დაცვისა და</w:t>
      </w:r>
      <w:r w:rsidR="00C00CD7" w:rsidRPr="0024465B">
        <w:rPr>
          <w:rFonts w:ascii="Sylfaen" w:hAnsi="Sylfaen"/>
          <w:sz w:val="22"/>
          <w:szCs w:val="22"/>
          <w:lang w:val="ka-GE"/>
        </w:rPr>
        <w:t xml:space="preserve"> </w:t>
      </w:r>
      <w:r w:rsidRPr="0024465B">
        <w:rPr>
          <w:rFonts w:ascii="Sylfaen" w:hAnsi="Sylfaen"/>
          <w:sz w:val="22"/>
          <w:szCs w:val="22"/>
          <w:lang w:val="ka-GE"/>
        </w:rPr>
        <w:t>კონფიდენციალურობის უზრუნველყოფის კუთხით. 2024-2027 წლების სტატისტიკის</w:t>
      </w:r>
      <w:r w:rsidR="00C00CD7" w:rsidRPr="0024465B">
        <w:rPr>
          <w:rFonts w:ascii="Sylfaen" w:hAnsi="Sylfaen"/>
          <w:sz w:val="22"/>
          <w:szCs w:val="22"/>
          <w:lang w:val="ka-GE"/>
        </w:rPr>
        <w:t xml:space="preserve"> </w:t>
      </w:r>
      <w:r w:rsidRPr="0024465B">
        <w:rPr>
          <w:rFonts w:ascii="Sylfaen" w:hAnsi="Sylfaen"/>
          <w:sz w:val="22"/>
          <w:szCs w:val="22"/>
          <w:lang w:val="ka-GE"/>
        </w:rPr>
        <w:t>სისტემის განვითარების ეროვნული სტრატეგიის ამბიციური მიზნების მისაღწევად,</w:t>
      </w:r>
      <w:r w:rsidR="00D64D10" w:rsidRPr="0024465B">
        <w:rPr>
          <w:rFonts w:ascii="Sylfaen" w:hAnsi="Sylfaen"/>
          <w:sz w:val="22"/>
          <w:szCs w:val="22"/>
          <w:lang w:val="ka-GE"/>
        </w:rPr>
        <w:t xml:space="preserve"> </w:t>
      </w:r>
      <w:r w:rsidRPr="0024465B">
        <w:rPr>
          <w:rFonts w:ascii="Sylfaen" w:hAnsi="Sylfaen"/>
          <w:sz w:val="22"/>
          <w:szCs w:val="22"/>
          <w:lang w:val="ka-GE"/>
        </w:rPr>
        <w:t xml:space="preserve">სწრაფი ტექნოლოგიური წინსვლის გათვალისწინებით, </w:t>
      </w:r>
      <w:r w:rsidR="001B68AA" w:rsidRPr="0024465B">
        <w:rPr>
          <w:rFonts w:ascii="Sylfaen" w:hAnsi="Sylfaen"/>
          <w:sz w:val="22"/>
          <w:szCs w:val="22"/>
          <w:lang w:val="ka-GE"/>
        </w:rPr>
        <w:t xml:space="preserve">მონაცემთა </w:t>
      </w:r>
      <w:r w:rsidRPr="0024465B">
        <w:rPr>
          <w:rFonts w:ascii="Sylfaen" w:hAnsi="Sylfaen"/>
          <w:sz w:val="22"/>
          <w:szCs w:val="22"/>
          <w:lang w:val="ka-GE"/>
        </w:rPr>
        <w:t>მომხმარებლისა და მფლობელის ნდობის შესანარჩუნებლად</w:t>
      </w:r>
      <w:r w:rsidR="001B68AA" w:rsidRPr="0024465B">
        <w:rPr>
          <w:rFonts w:ascii="Sylfaen" w:hAnsi="Sylfaen"/>
          <w:sz w:val="22"/>
          <w:szCs w:val="22"/>
          <w:lang w:val="ka-GE"/>
        </w:rPr>
        <w:t>,</w:t>
      </w:r>
      <w:r w:rsidRPr="0024465B">
        <w:rPr>
          <w:rFonts w:ascii="Sylfaen" w:hAnsi="Sylfaen"/>
          <w:sz w:val="22"/>
          <w:szCs w:val="22"/>
          <w:lang w:val="ka-GE"/>
        </w:rPr>
        <w:t xml:space="preserve"> საქსტატი გეგმავს თავისი </w:t>
      </w:r>
      <w:r w:rsidR="0054257B" w:rsidRPr="0024465B">
        <w:rPr>
          <w:rFonts w:ascii="Sylfaen" w:hAnsi="Sylfaen"/>
          <w:sz w:val="22"/>
          <w:szCs w:val="22"/>
          <w:lang w:val="ka-GE"/>
        </w:rPr>
        <w:t xml:space="preserve">ინფორმაციული ტექნოლოგიების </w:t>
      </w:r>
      <w:r w:rsidRPr="0024465B">
        <w:rPr>
          <w:rFonts w:ascii="Sylfaen" w:hAnsi="Sylfaen"/>
          <w:sz w:val="22"/>
          <w:szCs w:val="22"/>
          <w:lang w:val="ka-GE"/>
        </w:rPr>
        <w:t>ინფრასტრუქტურის</w:t>
      </w:r>
      <w:r w:rsidR="00C00CD7" w:rsidRPr="0024465B">
        <w:rPr>
          <w:rFonts w:ascii="Sylfaen" w:hAnsi="Sylfaen"/>
          <w:sz w:val="22"/>
          <w:szCs w:val="22"/>
          <w:lang w:val="ka-GE"/>
        </w:rPr>
        <w:t xml:space="preserve"> </w:t>
      </w:r>
      <w:r w:rsidRPr="0024465B">
        <w:rPr>
          <w:rFonts w:ascii="Sylfaen" w:hAnsi="Sylfaen"/>
          <w:sz w:val="22"/>
          <w:szCs w:val="22"/>
          <w:lang w:val="ka-GE"/>
        </w:rPr>
        <w:t>მოდერნიზებას და მონაცემთა უსაფრთხოების შემდგომ გაძლიერებას. დაგეგმილი</w:t>
      </w:r>
      <w:r w:rsidR="00C00CD7" w:rsidRPr="0024465B">
        <w:rPr>
          <w:rFonts w:ascii="Sylfaen" w:hAnsi="Sylfaen"/>
          <w:sz w:val="22"/>
          <w:szCs w:val="22"/>
          <w:lang w:val="ka-GE"/>
        </w:rPr>
        <w:t xml:space="preserve"> </w:t>
      </w:r>
      <w:r w:rsidRPr="0024465B">
        <w:rPr>
          <w:rFonts w:ascii="Sylfaen" w:hAnsi="Sylfaen"/>
          <w:sz w:val="22"/>
          <w:szCs w:val="22"/>
          <w:lang w:val="ka-GE"/>
        </w:rPr>
        <w:t>ღონისძიებები ხელს შეუწყობს მონაცემთა მოქნილ, გამჭვირვალე და უსაფრთხო მართვას.</w:t>
      </w:r>
    </w:p>
    <w:p w14:paraId="2E09D7D7" w14:textId="70D226C9" w:rsidR="006A5DBF" w:rsidRPr="0024465B" w:rsidRDefault="006A5DBF" w:rsidP="000A6438">
      <w:pPr>
        <w:spacing w:after="120"/>
        <w:ind w:firstLine="567"/>
        <w:jc w:val="both"/>
        <w:rPr>
          <w:rFonts w:ascii="Sylfaen" w:hAnsi="Sylfaen"/>
          <w:b/>
          <w:sz w:val="22"/>
          <w:szCs w:val="22"/>
          <w:lang w:val="ka-GE"/>
        </w:rPr>
      </w:pPr>
      <w:r w:rsidRPr="0024465B">
        <w:rPr>
          <w:rFonts w:ascii="Sylfaen" w:hAnsi="Sylfaen"/>
          <w:sz w:val="22"/>
          <w:szCs w:val="22"/>
          <w:lang w:val="ka-GE"/>
        </w:rPr>
        <w:t>სხვა</w:t>
      </w:r>
      <w:r w:rsidR="0054257B" w:rsidRPr="0024465B">
        <w:rPr>
          <w:rFonts w:ascii="Sylfaen" w:hAnsi="Sylfaen"/>
          <w:sz w:val="22"/>
          <w:szCs w:val="22"/>
          <w:lang w:val="ka-GE"/>
        </w:rPr>
        <w:t xml:space="preserve"> </w:t>
      </w:r>
      <w:r w:rsidRPr="0024465B">
        <w:rPr>
          <w:rFonts w:ascii="Sylfaen" w:hAnsi="Sylfaen"/>
          <w:sz w:val="22"/>
          <w:szCs w:val="22"/>
          <w:lang w:val="ka-GE"/>
        </w:rPr>
        <w:t>დაგეგმილი</w:t>
      </w:r>
      <w:r w:rsidR="0054257B" w:rsidRPr="0024465B">
        <w:rPr>
          <w:rFonts w:ascii="Sylfaen" w:hAnsi="Sylfaen"/>
          <w:sz w:val="22"/>
          <w:szCs w:val="22"/>
          <w:lang w:val="ka-GE"/>
        </w:rPr>
        <w:t xml:space="preserve"> </w:t>
      </w:r>
      <w:r w:rsidRPr="0024465B">
        <w:rPr>
          <w:rFonts w:ascii="Sylfaen" w:hAnsi="Sylfaen"/>
          <w:sz w:val="22"/>
          <w:szCs w:val="22"/>
          <w:lang w:val="ka-GE"/>
        </w:rPr>
        <w:t>აქტივობები</w:t>
      </w:r>
      <w:r w:rsidR="0054257B" w:rsidRPr="0024465B">
        <w:rPr>
          <w:rFonts w:ascii="Sylfaen" w:hAnsi="Sylfaen"/>
          <w:sz w:val="22"/>
          <w:szCs w:val="22"/>
          <w:lang w:val="ka-GE"/>
        </w:rPr>
        <w:t xml:space="preserve"> </w:t>
      </w:r>
      <w:r w:rsidRPr="0024465B">
        <w:rPr>
          <w:rFonts w:ascii="Sylfaen" w:hAnsi="Sylfaen"/>
          <w:sz w:val="22"/>
          <w:szCs w:val="22"/>
          <w:lang w:val="ka-GE"/>
        </w:rPr>
        <w:t>მოიცავს</w:t>
      </w:r>
      <w:r w:rsidR="0054257B" w:rsidRPr="0024465B">
        <w:rPr>
          <w:rFonts w:ascii="Sylfaen" w:hAnsi="Sylfaen"/>
          <w:sz w:val="22"/>
          <w:szCs w:val="22"/>
          <w:lang w:val="ka-GE"/>
        </w:rPr>
        <w:t xml:space="preserve"> </w:t>
      </w:r>
      <w:r w:rsidRPr="0024465B">
        <w:rPr>
          <w:rFonts w:ascii="Sylfaen" w:hAnsi="Sylfaen"/>
          <w:sz w:val="22"/>
          <w:szCs w:val="22"/>
          <w:lang w:val="ka-GE"/>
        </w:rPr>
        <w:t>მოძველებული</w:t>
      </w:r>
      <w:r w:rsidR="0054257B" w:rsidRPr="0024465B">
        <w:rPr>
          <w:rFonts w:ascii="Sylfaen" w:hAnsi="Sylfaen"/>
          <w:sz w:val="22"/>
          <w:szCs w:val="22"/>
          <w:lang w:val="ka-GE"/>
        </w:rPr>
        <w:t xml:space="preserve"> </w:t>
      </w:r>
      <w:r w:rsidRPr="0024465B">
        <w:rPr>
          <w:rFonts w:ascii="Sylfaen" w:hAnsi="Sylfaen"/>
          <w:sz w:val="22"/>
          <w:szCs w:val="22"/>
          <w:lang w:val="ka-GE"/>
        </w:rPr>
        <w:t>MySQL</w:t>
      </w:r>
      <w:r w:rsidR="0054257B" w:rsidRPr="0024465B">
        <w:rPr>
          <w:rFonts w:ascii="Sylfaen" w:hAnsi="Sylfaen"/>
          <w:sz w:val="22"/>
          <w:szCs w:val="22"/>
          <w:lang w:val="ka-GE"/>
        </w:rPr>
        <w:t xml:space="preserve"> </w:t>
      </w:r>
      <w:r w:rsidRPr="0024465B">
        <w:rPr>
          <w:rFonts w:ascii="Sylfaen" w:hAnsi="Sylfaen"/>
          <w:sz w:val="22"/>
          <w:szCs w:val="22"/>
          <w:lang w:val="ka-GE"/>
        </w:rPr>
        <w:t>მონაცემთა</w:t>
      </w:r>
      <w:r w:rsidR="0054257B" w:rsidRPr="0024465B">
        <w:rPr>
          <w:rFonts w:ascii="Sylfaen" w:hAnsi="Sylfaen"/>
          <w:sz w:val="22"/>
          <w:szCs w:val="22"/>
          <w:lang w:val="ka-GE"/>
        </w:rPr>
        <w:t xml:space="preserve"> </w:t>
      </w:r>
      <w:r w:rsidRPr="0024465B">
        <w:rPr>
          <w:rFonts w:ascii="Sylfaen" w:hAnsi="Sylfaen"/>
          <w:sz w:val="22"/>
          <w:szCs w:val="22"/>
          <w:lang w:val="ka-GE"/>
        </w:rPr>
        <w:t>ბაზების</w:t>
      </w:r>
      <w:r w:rsidR="0054257B" w:rsidRPr="0024465B">
        <w:rPr>
          <w:rFonts w:ascii="Sylfaen" w:hAnsi="Sylfaen"/>
          <w:sz w:val="22"/>
          <w:szCs w:val="22"/>
          <w:lang w:val="ka-GE"/>
        </w:rPr>
        <w:t xml:space="preserve"> </w:t>
      </w:r>
      <w:r w:rsidRPr="0024465B">
        <w:rPr>
          <w:rFonts w:ascii="Sylfaen" w:hAnsi="Sylfaen"/>
          <w:sz w:val="22"/>
          <w:szCs w:val="22"/>
          <w:lang w:val="ka-GE"/>
        </w:rPr>
        <w:t>შეცვლას, რეგისტრების განახლებას და მოდერნიზაციას,</w:t>
      </w:r>
      <w:r w:rsidRPr="0024465B">
        <w:rPr>
          <w:rFonts w:ascii="Sylfaen" w:hAnsi="Sylfaen"/>
          <w:b/>
          <w:bCs/>
          <w:sz w:val="22"/>
          <w:szCs w:val="22"/>
          <w:lang w:val="ka-GE"/>
        </w:rPr>
        <w:t xml:space="preserve"> </w:t>
      </w:r>
      <w:r w:rsidRPr="0024465B">
        <w:rPr>
          <w:rFonts w:ascii="Sylfaen" w:hAnsi="Sylfaen"/>
          <w:sz w:val="22"/>
          <w:szCs w:val="22"/>
          <w:lang w:val="ka-GE"/>
        </w:rPr>
        <w:t xml:space="preserve">სტატისტიკური </w:t>
      </w:r>
      <w:r w:rsidR="00C6403A">
        <w:rPr>
          <w:rFonts w:ascii="Sylfaen" w:hAnsi="Sylfaen"/>
          <w:sz w:val="22"/>
          <w:szCs w:val="22"/>
          <w:lang w:val="ka-GE"/>
        </w:rPr>
        <w:t>ბიზნეს</w:t>
      </w:r>
      <w:r w:rsidRPr="0024465B">
        <w:rPr>
          <w:rFonts w:ascii="Sylfaen" w:hAnsi="Sylfaen"/>
          <w:sz w:val="22"/>
          <w:szCs w:val="22"/>
          <w:lang w:val="ka-GE"/>
        </w:rPr>
        <w:t xml:space="preserve">რეგისტრის ჩათვლით, და ახალი </w:t>
      </w:r>
      <w:r w:rsidR="00C6403A">
        <w:rPr>
          <w:rFonts w:ascii="Sylfaen" w:hAnsi="Sylfaen"/>
          <w:sz w:val="22"/>
          <w:szCs w:val="22"/>
          <w:lang w:val="ka-GE"/>
        </w:rPr>
        <w:t>ონლაინ</w:t>
      </w:r>
      <w:r w:rsidRPr="0024465B">
        <w:rPr>
          <w:rFonts w:ascii="Sylfaen" w:hAnsi="Sylfaen"/>
          <w:sz w:val="22"/>
          <w:szCs w:val="22"/>
          <w:lang w:val="ka-GE"/>
        </w:rPr>
        <w:t xml:space="preserve">კითხვარების შემუშავებას მონაცემთა </w:t>
      </w:r>
      <w:r w:rsidR="00DF73D1" w:rsidRPr="0024465B">
        <w:rPr>
          <w:rFonts w:ascii="Sylfaen" w:hAnsi="Sylfaen"/>
          <w:sz w:val="22"/>
          <w:szCs w:val="22"/>
          <w:lang w:val="ka-GE"/>
        </w:rPr>
        <w:t>შეგროვების მეთოდების</w:t>
      </w:r>
      <w:r w:rsidRPr="0024465B">
        <w:rPr>
          <w:rFonts w:ascii="Sylfaen" w:hAnsi="Sylfaen"/>
          <w:sz w:val="22"/>
          <w:szCs w:val="22"/>
          <w:lang w:val="ka-GE"/>
        </w:rPr>
        <w:t xml:space="preserve"> გაუმჯობესების მიზნით. </w:t>
      </w:r>
      <w:r w:rsidR="00EC2723" w:rsidRPr="0024465B">
        <w:rPr>
          <w:rFonts w:ascii="Sylfaen" w:hAnsi="Sylfaen"/>
          <w:sz w:val="22"/>
          <w:szCs w:val="22"/>
          <w:lang w:val="ka-GE"/>
        </w:rPr>
        <w:t xml:space="preserve">აღნიშნული </w:t>
      </w:r>
      <w:r w:rsidRPr="0024465B">
        <w:rPr>
          <w:rFonts w:ascii="Sylfaen" w:hAnsi="Sylfaen"/>
          <w:sz w:val="22"/>
          <w:szCs w:val="22"/>
          <w:lang w:val="ka-GE"/>
        </w:rPr>
        <w:t>ამოცან</w:t>
      </w:r>
      <w:r w:rsidR="00DF73D1" w:rsidRPr="0024465B">
        <w:rPr>
          <w:rFonts w:ascii="Sylfaen" w:hAnsi="Sylfaen"/>
          <w:sz w:val="22"/>
          <w:szCs w:val="22"/>
          <w:lang w:val="ka-GE"/>
        </w:rPr>
        <w:t>ა</w:t>
      </w:r>
      <w:r w:rsidRPr="0024465B">
        <w:rPr>
          <w:rFonts w:ascii="Sylfaen" w:hAnsi="Sylfaen"/>
          <w:sz w:val="22"/>
          <w:szCs w:val="22"/>
          <w:lang w:val="ka-GE"/>
        </w:rPr>
        <w:t xml:space="preserve"> მიზნად ისახავს გადაჭრას ძირითადი </w:t>
      </w:r>
      <w:r w:rsidR="00EC2723" w:rsidRPr="0024465B">
        <w:rPr>
          <w:rFonts w:ascii="Sylfaen" w:hAnsi="Sylfaen"/>
          <w:sz w:val="22"/>
          <w:szCs w:val="22"/>
          <w:lang w:val="ka-GE"/>
        </w:rPr>
        <w:t>პრობლემა-</w:t>
      </w:r>
      <w:r w:rsidRPr="0024465B">
        <w:rPr>
          <w:rFonts w:ascii="Sylfaen" w:hAnsi="Sylfaen"/>
          <w:sz w:val="22"/>
          <w:szCs w:val="22"/>
          <w:lang w:val="ka-GE"/>
        </w:rPr>
        <w:t xml:space="preserve">1 </w:t>
      </w:r>
      <w:r w:rsidR="00A02AB7" w:rsidRPr="0024465B">
        <w:rPr>
          <w:rFonts w:ascii="Sylfaen" w:hAnsi="Sylfaen"/>
          <w:sz w:val="22"/>
          <w:szCs w:val="22"/>
          <w:lang w:val="ka-GE"/>
        </w:rPr>
        <w:t xml:space="preserve">და ძირეული მიზეზები, რომლებიც დაკავშირებულია </w:t>
      </w:r>
      <w:r w:rsidR="0054257B" w:rsidRPr="0024465B">
        <w:rPr>
          <w:rFonts w:ascii="Sylfaen" w:hAnsi="Sylfaen"/>
          <w:sz w:val="22"/>
          <w:szCs w:val="22"/>
          <w:lang w:val="ka-GE"/>
        </w:rPr>
        <w:t xml:space="preserve">ინფორმაციული ტექნოლოგიების </w:t>
      </w:r>
      <w:r w:rsidR="00A02AB7" w:rsidRPr="0024465B">
        <w:rPr>
          <w:rFonts w:ascii="Sylfaen" w:hAnsi="Sylfaen"/>
          <w:sz w:val="22"/>
          <w:szCs w:val="22"/>
          <w:lang w:val="ka-GE"/>
        </w:rPr>
        <w:t>რესურსების მოდერნიზაციის საჭიროებასთან,  მონაცემთა წარმოების ავტომატიზაციისა და მოდერნიზაციის</w:t>
      </w:r>
      <w:r w:rsidR="00EC2723" w:rsidRPr="0024465B">
        <w:rPr>
          <w:rFonts w:ascii="Sylfaen" w:hAnsi="Sylfaen"/>
          <w:sz w:val="22"/>
          <w:szCs w:val="22"/>
          <w:lang w:val="ka-GE"/>
        </w:rPr>
        <w:t xml:space="preserve">, </w:t>
      </w:r>
      <w:r w:rsidR="00A02AB7" w:rsidRPr="0024465B">
        <w:rPr>
          <w:rFonts w:ascii="Sylfaen" w:hAnsi="Sylfaen"/>
          <w:sz w:val="22"/>
          <w:szCs w:val="22"/>
          <w:lang w:val="ka-GE"/>
        </w:rPr>
        <w:t>ასევე, GSBPM-ზე გადასვლის მხარდასაჭერად.</w:t>
      </w:r>
    </w:p>
    <w:p w14:paraId="4E5A53A4" w14:textId="3F080B17" w:rsidR="0028070E" w:rsidRPr="0024465B" w:rsidRDefault="0028070E" w:rsidP="000A6438">
      <w:pPr>
        <w:spacing w:after="120"/>
        <w:ind w:firstLine="567"/>
        <w:jc w:val="both"/>
        <w:rPr>
          <w:rFonts w:ascii="Sylfaen" w:hAnsi="Sylfaen"/>
          <w:sz w:val="22"/>
          <w:szCs w:val="22"/>
          <w:lang w:val="ka-GE"/>
        </w:rPr>
      </w:pPr>
      <w:r w:rsidRPr="0024465B">
        <w:rPr>
          <w:rFonts w:ascii="Sylfaen" w:hAnsi="Sylfaen"/>
          <w:sz w:val="22"/>
          <w:szCs w:val="22"/>
          <w:lang w:val="ka-GE"/>
        </w:rPr>
        <w:lastRenderedPageBreak/>
        <w:t xml:space="preserve">აღნიშნული გამოწვევის კიდევ ერთი მნიშვნელოვანი სფეროა მონაცემთა კონფიდენციალურობა, დაცვა და უსაფრთხოება. </w:t>
      </w:r>
      <w:r w:rsidR="0054257B" w:rsidRPr="0024465B">
        <w:rPr>
          <w:rFonts w:ascii="Sylfaen" w:hAnsi="Sylfaen"/>
          <w:sz w:val="22"/>
          <w:szCs w:val="22"/>
          <w:lang w:val="ka-GE"/>
        </w:rPr>
        <w:t xml:space="preserve">ინფორმაციული ტექნოლოგიები </w:t>
      </w:r>
      <w:r w:rsidRPr="0024465B">
        <w:rPr>
          <w:rFonts w:ascii="Sylfaen" w:hAnsi="Sylfaen"/>
          <w:sz w:val="22"/>
          <w:szCs w:val="22"/>
          <w:lang w:val="ka-GE"/>
        </w:rPr>
        <w:t xml:space="preserve"> განვითარდება ინტეგრირებული, </w:t>
      </w:r>
      <w:r w:rsidR="00600EC7" w:rsidRPr="0024465B">
        <w:rPr>
          <w:rFonts w:ascii="Sylfaen" w:hAnsi="Sylfaen"/>
          <w:sz w:val="22"/>
          <w:szCs w:val="22"/>
          <w:lang w:val="ka-GE"/>
        </w:rPr>
        <w:t>ეფექ</w:t>
      </w:r>
      <w:r w:rsidR="005B2B90" w:rsidRPr="0024465B">
        <w:rPr>
          <w:rFonts w:ascii="Sylfaen" w:hAnsi="Sylfaen"/>
          <w:sz w:val="22"/>
          <w:szCs w:val="22"/>
          <w:lang w:val="ka-GE"/>
        </w:rPr>
        <w:t>ტ</w:t>
      </w:r>
      <w:r w:rsidR="00600EC7" w:rsidRPr="0024465B">
        <w:rPr>
          <w:rFonts w:ascii="Sylfaen" w:hAnsi="Sylfaen"/>
          <w:sz w:val="22"/>
          <w:szCs w:val="22"/>
          <w:lang w:val="ka-GE"/>
        </w:rPr>
        <w:t>იანი</w:t>
      </w:r>
      <w:r w:rsidRPr="0024465B">
        <w:rPr>
          <w:rFonts w:ascii="Sylfaen" w:hAnsi="Sylfaen"/>
          <w:sz w:val="22"/>
          <w:szCs w:val="22"/>
          <w:lang w:val="ka-GE"/>
        </w:rPr>
        <w:t xml:space="preserve"> მექანიზმების გამოყენებით, დაშიფვრისა და ანონიმიზაციის ჩათვლით, პერსონალური ინფორმაციის კონფიდენციალურობის დასაცავად. მონაცემთა კონფიდენციალურობის პოლიტიკა განახლდება, რათა </w:t>
      </w:r>
      <w:r w:rsidR="009D36E7" w:rsidRPr="0024465B">
        <w:rPr>
          <w:rFonts w:ascii="Sylfaen" w:hAnsi="Sylfaen"/>
          <w:sz w:val="22"/>
          <w:szCs w:val="22"/>
          <w:lang w:val="ka-GE"/>
        </w:rPr>
        <w:t xml:space="preserve">ის </w:t>
      </w:r>
      <w:r w:rsidRPr="0024465B">
        <w:rPr>
          <w:rFonts w:ascii="Sylfaen" w:hAnsi="Sylfaen"/>
          <w:sz w:val="22"/>
          <w:szCs w:val="22"/>
          <w:lang w:val="ka-GE"/>
        </w:rPr>
        <w:t xml:space="preserve">სრულად შეესაბამებოდეს </w:t>
      </w:r>
      <w:r w:rsidR="009D36E7" w:rsidRPr="0024465B">
        <w:rPr>
          <w:rFonts w:ascii="Sylfaen" w:hAnsi="Sylfaen"/>
          <w:sz w:val="22"/>
          <w:szCs w:val="22"/>
          <w:lang w:val="ka-GE"/>
        </w:rPr>
        <w:t xml:space="preserve">2023 წელს </w:t>
      </w:r>
      <w:r w:rsidRPr="0024465B">
        <w:rPr>
          <w:rFonts w:ascii="Sylfaen" w:hAnsi="Sylfaen"/>
          <w:sz w:val="22"/>
          <w:szCs w:val="22"/>
          <w:lang w:val="ka-GE"/>
        </w:rPr>
        <w:t xml:space="preserve">მიღებულ კანონს </w:t>
      </w:r>
      <w:r w:rsidR="000D3786" w:rsidRPr="0024465B">
        <w:rPr>
          <w:rFonts w:ascii="Sylfaen" w:hAnsi="Sylfaen"/>
          <w:sz w:val="22"/>
          <w:szCs w:val="22"/>
          <w:lang w:val="ka-GE"/>
        </w:rPr>
        <w:t>„</w:t>
      </w:r>
      <w:r w:rsidRPr="0024465B">
        <w:rPr>
          <w:rFonts w:ascii="Sylfaen" w:hAnsi="Sylfaen"/>
          <w:sz w:val="22"/>
          <w:szCs w:val="22"/>
          <w:lang w:val="ka-GE"/>
        </w:rPr>
        <w:t>ოფიციალური სტატისტიკის შესახებ</w:t>
      </w:r>
      <w:r w:rsidR="000D3786" w:rsidRPr="0024465B">
        <w:rPr>
          <w:rFonts w:ascii="Sylfaen" w:hAnsi="Sylfaen"/>
          <w:sz w:val="22"/>
          <w:szCs w:val="22"/>
          <w:lang w:val="ka-GE"/>
        </w:rPr>
        <w:t>“</w:t>
      </w:r>
      <w:r w:rsidRPr="0024465B">
        <w:rPr>
          <w:rFonts w:ascii="Sylfaen" w:hAnsi="Sylfaen"/>
          <w:sz w:val="22"/>
          <w:szCs w:val="22"/>
          <w:lang w:val="ka-GE"/>
        </w:rPr>
        <w:t>. საქსტატი გააგრძელებს მუშაობას პროცედურების შემუშავებასა და დანერგვაზე</w:t>
      </w:r>
      <w:r w:rsidR="005B2B90" w:rsidRPr="0024465B">
        <w:rPr>
          <w:rFonts w:ascii="Sylfaen" w:hAnsi="Sylfaen"/>
          <w:sz w:val="22"/>
          <w:szCs w:val="22"/>
          <w:lang w:val="ka-GE"/>
        </w:rPr>
        <w:t>,</w:t>
      </w:r>
      <w:r w:rsidRPr="0024465B">
        <w:rPr>
          <w:rFonts w:ascii="Sylfaen" w:hAnsi="Sylfaen"/>
          <w:sz w:val="22"/>
          <w:szCs w:val="22"/>
          <w:lang w:val="ka-GE"/>
        </w:rPr>
        <w:t xml:space="preserve"> კონფიდენციალურობის წესების დაცვის სისტემ</w:t>
      </w:r>
      <w:r w:rsidR="009D36E7" w:rsidRPr="0024465B">
        <w:rPr>
          <w:rFonts w:ascii="Sylfaen" w:hAnsi="Sylfaen"/>
          <w:sz w:val="22"/>
          <w:szCs w:val="22"/>
          <w:lang w:val="ka-GE"/>
        </w:rPr>
        <w:t>ატ</w:t>
      </w:r>
      <w:r w:rsidRPr="0024465B">
        <w:rPr>
          <w:rFonts w:ascii="Sylfaen" w:hAnsi="Sylfaen"/>
          <w:sz w:val="22"/>
          <w:szCs w:val="22"/>
          <w:lang w:val="ka-GE"/>
        </w:rPr>
        <w:t>ური მონიტორინგისთვის.</w:t>
      </w:r>
    </w:p>
    <w:p w14:paraId="267D4566" w14:textId="07B8E411" w:rsidR="0028070E" w:rsidRPr="0024465B" w:rsidRDefault="0028070E" w:rsidP="000A6438">
      <w:pPr>
        <w:spacing w:after="120"/>
        <w:ind w:firstLine="567"/>
        <w:jc w:val="both"/>
        <w:rPr>
          <w:rFonts w:ascii="Sylfaen" w:hAnsi="Sylfaen"/>
          <w:sz w:val="22"/>
          <w:szCs w:val="22"/>
          <w:lang w:val="ka-GE"/>
        </w:rPr>
      </w:pPr>
      <w:r w:rsidRPr="0024465B">
        <w:rPr>
          <w:rFonts w:ascii="Sylfaen" w:hAnsi="Sylfaen"/>
          <w:sz w:val="22"/>
          <w:szCs w:val="22"/>
          <w:lang w:val="ka-GE"/>
        </w:rPr>
        <w:t>დაგეგმილი ღონისძიებები ხელს შეუწყობს მონაცემთა მოქნილ, გამჭვირვალე და უსაფრთხო მართვას. ერთ-ერთ მოსალოდნელ შედეგს ინფორმაციული უსაფრთხოების მართვის სისტემებისთვის I</w:t>
      </w:r>
      <w:r w:rsidRPr="0024465B">
        <w:rPr>
          <w:rFonts w:ascii="Sylfaen" w:hAnsi="Sylfaen"/>
          <w:bCs/>
          <w:sz w:val="22"/>
          <w:szCs w:val="22"/>
          <w:lang w:val="ka-GE"/>
        </w:rPr>
        <w:t>SO</w:t>
      </w:r>
      <w:r w:rsidR="006B76B4" w:rsidRPr="0024465B">
        <w:rPr>
          <w:rFonts w:ascii="Sylfaen" w:hAnsi="Sylfaen"/>
          <w:bCs/>
          <w:sz w:val="22"/>
          <w:szCs w:val="22"/>
          <w:lang w:val="ka-GE"/>
        </w:rPr>
        <w:t>/IEC</w:t>
      </w:r>
      <w:r w:rsidR="00C74145" w:rsidRPr="0024465B">
        <w:rPr>
          <w:rFonts w:ascii="Sylfaen" w:hAnsi="Sylfaen"/>
          <w:bCs/>
          <w:sz w:val="22"/>
          <w:szCs w:val="22"/>
          <w:lang w:val="ka-GE"/>
        </w:rPr>
        <w:t> </w:t>
      </w:r>
      <w:r w:rsidRPr="0024465B">
        <w:rPr>
          <w:rFonts w:ascii="Sylfaen" w:hAnsi="Sylfaen"/>
          <w:bCs/>
          <w:sz w:val="22"/>
          <w:szCs w:val="22"/>
          <w:lang w:val="ka-GE"/>
        </w:rPr>
        <w:t>27001</w:t>
      </w:r>
      <w:r w:rsidR="00C74145" w:rsidRPr="0024465B">
        <w:rPr>
          <w:rFonts w:ascii="Sylfaen" w:hAnsi="Sylfaen"/>
          <w:bCs/>
          <w:sz w:val="22"/>
          <w:szCs w:val="22"/>
          <w:lang w:val="ka-GE"/>
        </w:rPr>
        <w:t xml:space="preserve"> სტანდარტის</w:t>
      </w:r>
      <w:r w:rsidRPr="0024465B">
        <w:rPr>
          <w:rFonts w:ascii="Sylfaen" w:hAnsi="Sylfaen"/>
          <w:bCs/>
          <w:sz w:val="22"/>
          <w:szCs w:val="22"/>
          <w:lang w:val="ka-GE"/>
        </w:rPr>
        <w:t xml:space="preserve"> შესაბამისობის მიღწევა წარმოადგენს</w:t>
      </w:r>
      <w:r w:rsidRPr="0024465B">
        <w:rPr>
          <w:rFonts w:ascii="Sylfaen" w:hAnsi="Sylfaen"/>
          <w:sz w:val="22"/>
          <w:szCs w:val="22"/>
          <w:lang w:val="ka-GE"/>
        </w:rPr>
        <w:t xml:space="preserve">. მონაცემთა დაცვის მაღალი დონე არის </w:t>
      </w:r>
      <w:r w:rsidR="001B68AA" w:rsidRPr="0024465B">
        <w:rPr>
          <w:rFonts w:ascii="Sylfaen" w:hAnsi="Sylfaen"/>
          <w:sz w:val="22"/>
          <w:szCs w:val="22"/>
          <w:lang w:val="ka-GE"/>
        </w:rPr>
        <w:t>იმ</w:t>
      </w:r>
      <w:r w:rsidRPr="0024465B">
        <w:rPr>
          <w:rFonts w:ascii="Sylfaen" w:hAnsi="Sylfaen"/>
          <w:sz w:val="22"/>
          <w:szCs w:val="22"/>
          <w:lang w:val="ka-GE"/>
        </w:rPr>
        <w:t xml:space="preserve"> ადმინისტრაციული რეგისტრების ახალ მონაცემებზე</w:t>
      </w:r>
      <w:r w:rsidR="001B68AA" w:rsidRPr="0024465B">
        <w:rPr>
          <w:rFonts w:ascii="Sylfaen" w:hAnsi="Sylfaen"/>
          <w:sz w:val="22"/>
          <w:szCs w:val="22"/>
          <w:lang w:val="ka-GE"/>
        </w:rPr>
        <w:t xml:space="preserve"> წვდომის მიღების ერთ-ერთი მთავარი წინაპირობა</w:t>
      </w:r>
      <w:r w:rsidRPr="0024465B">
        <w:rPr>
          <w:rFonts w:ascii="Sylfaen" w:hAnsi="Sylfaen"/>
          <w:sz w:val="22"/>
          <w:szCs w:val="22"/>
          <w:lang w:val="ka-GE"/>
        </w:rPr>
        <w:t xml:space="preserve">, რომლებიც გამოიყენება სტატისტიკის წარმოების მიზნებისთვის. საქსტატი გაუზიარებს გამოცდილებას სტატისტიკის ეროვნულ სისტემაში შემავალ სხვა მწარმოებლებს და </w:t>
      </w:r>
      <w:r w:rsidR="00F102AA" w:rsidRPr="0024465B">
        <w:rPr>
          <w:rFonts w:ascii="Sylfaen" w:hAnsi="Sylfaen"/>
          <w:sz w:val="22"/>
          <w:szCs w:val="22"/>
          <w:lang w:val="ka-GE"/>
        </w:rPr>
        <w:t>მოუწოდებს</w:t>
      </w:r>
      <w:r w:rsidR="001B68AA" w:rsidRPr="0024465B">
        <w:rPr>
          <w:rFonts w:ascii="Sylfaen" w:hAnsi="Sylfaen"/>
          <w:sz w:val="22"/>
          <w:szCs w:val="22"/>
          <w:lang w:val="ka-GE"/>
        </w:rPr>
        <w:t xml:space="preserve"> </w:t>
      </w:r>
      <w:r w:rsidRPr="0024465B">
        <w:rPr>
          <w:rFonts w:ascii="Sylfaen" w:hAnsi="Sylfaen"/>
          <w:sz w:val="22"/>
          <w:szCs w:val="22"/>
          <w:lang w:val="ka-GE"/>
        </w:rPr>
        <w:t>მათ ინფორმაციული ტექნოლოგიების  ინფრასტრუქტურის მოდერნიზების</w:t>
      </w:r>
      <w:r w:rsidR="00F102AA" w:rsidRPr="0024465B">
        <w:rPr>
          <w:rFonts w:ascii="Sylfaen" w:hAnsi="Sylfaen"/>
          <w:sz w:val="22"/>
          <w:szCs w:val="22"/>
          <w:lang w:val="ka-GE"/>
        </w:rPr>
        <w:t>კენ</w:t>
      </w:r>
      <w:r w:rsidRPr="0024465B">
        <w:rPr>
          <w:rFonts w:ascii="Sylfaen" w:hAnsi="Sylfaen"/>
          <w:sz w:val="22"/>
          <w:szCs w:val="22"/>
          <w:lang w:val="ka-GE"/>
        </w:rPr>
        <w:t>, რაც შეძლებისდაგვარად ხელს შეუწყობს საერთო სტანდარტებისა და ინსტრუმენტების გამოყენებას მთლიანად სტატისტიკის ეროვნული სისტემის ფარგლებში.</w:t>
      </w:r>
    </w:p>
    <w:p w14:paraId="20DE87F5" w14:textId="77EBB2F5" w:rsidR="00482277" w:rsidRPr="0024465B" w:rsidRDefault="00482277" w:rsidP="000A6438">
      <w:pPr>
        <w:jc w:val="both"/>
        <w:rPr>
          <w:rFonts w:ascii="Sylfaen" w:hAnsi="Sylfaen"/>
          <w:sz w:val="22"/>
          <w:szCs w:val="22"/>
          <w:lang w:val="ka-GE"/>
        </w:rPr>
      </w:pPr>
    </w:p>
    <w:p w14:paraId="2D0103CF" w14:textId="4A771B72" w:rsidR="004C2116" w:rsidRPr="0024465B" w:rsidRDefault="00786562" w:rsidP="00CF6A90">
      <w:pPr>
        <w:pStyle w:val="Heading3"/>
        <w:rPr>
          <w:rFonts w:ascii="Sylfaen" w:hAnsi="Sylfaen"/>
          <w:lang w:val="ka-GE"/>
        </w:rPr>
      </w:pPr>
      <w:bookmarkStart w:id="75" w:name="_Toc164769785"/>
      <w:r w:rsidRPr="0024465B">
        <w:rPr>
          <w:rFonts w:ascii="Sylfaen" w:hAnsi="Sylfaen"/>
          <w:lang w:val="ka-GE"/>
        </w:rPr>
        <w:t xml:space="preserve">5.1.5 </w:t>
      </w:r>
      <w:r w:rsidR="00482277" w:rsidRPr="0024465B">
        <w:rPr>
          <w:rFonts w:ascii="Sylfaen" w:hAnsi="Sylfaen"/>
          <w:lang w:val="ka-GE"/>
        </w:rPr>
        <w:t>ამოცანა</w:t>
      </w:r>
      <w:r w:rsidRPr="0024465B">
        <w:rPr>
          <w:rFonts w:ascii="Sylfaen" w:hAnsi="Sylfaen"/>
          <w:lang w:val="ka-GE"/>
        </w:rPr>
        <w:t xml:space="preserve"> 1.5:</w:t>
      </w:r>
      <w:r w:rsidR="00482277" w:rsidRPr="0024465B">
        <w:rPr>
          <w:rFonts w:ascii="Sylfaen" w:hAnsi="Sylfaen"/>
          <w:lang w:val="ka-GE"/>
        </w:rPr>
        <w:t xml:space="preserve"> მოქნილი და თანამედროვე სამუშაო გარემოს შექმნა</w:t>
      </w:r>
      <w:bookmarkEnd w:id="75"/>
    </w:p>
    <w:p w14:paraId="10D011C0" w14:textId="2F3F3BD5" w:rsidR="0022317D" w:rsidRPr="0024465B" w:rsidRDefault="0022317D" w:rsidP="00942121">
      <w:pPr>
        <w:spacing w:before="240" w:after="120"/>
        <w:ind w:firstLine="567"/>
        <w:jc w:val="both"/>
        <w:rPr>
          <w:rFonts w:ascii="Sylfaen" w:hAnsi="Sylfaen"/>
          <w:b/>
          <w:bCs/>
          <w:sz w:val="22"/>
          <w:szCs w:val="22"/>
          <w:lang w:val="ka-GE"/>
        </w:rPr>
      </w:pPr>
      <w:r w:rsidRPr="0024465B">
        <w:rPr>
          <w:rFonts w:ascii="Sylfaen" w:hAnsi="Sylfaen"/>
          <w:bCs/>
          <w:sz w:val="22"/>
          <w:szCs w:val="22"/>
          <w:lang w:val="ka-GE"/>
        </w:rPr>
        <w:t>2024</w:t>
      </w:r>
      <w:r w:rsidR="00430A29" w:rsidRPr="0024465B">
        <w:rPr>
          <w:rFonts w:ascii="Sylfaen" w:hAnsi="Sylfaen"/>
          <w:bCs/>
          <w:sz w:val="22"/>
          <w:szCs w:val="22"/>
          <w:lang w:val="ka-GE"/>
        </w:rPr>
        <w:t>-</w:t>
      </w:r>
      <w:r w:rsidRPr="0024465B">
        <w:rPr>
          <w:rFonts w:ascii="Sylfaen" w:hAnsi="Sylfaen"/>
          <w:bCs/>
          <w:sz w:val="22"/>
          <w:szCs w:val="22"/>
          <w:lang w:val="ka-GE"/>
        </w:rPr>
        <w:t>2027 წლების ოფიციალური სტატისტიკის ეროვნული სისტემის განვითარების</w:t>
      </w:r>
      <w:r w:rsidRPr="0024465B">
        <w:rPr>
          <w:rFonts w:ascii="Sylfaen" w:hAnsi="Sylfaen"/>
          <w:b/>
          <w:bCs/>
          <w:sz w:val="22"/>
          <w:szCs w:val="22"/>
          <w:lang w:val="ka-GE"/>
        </w:rPr>
        <w:t xml:space="preserve"> </w:t>
      </w:r>
      <w:r w:rsidRPr="0024465B">
        <w:rPr>
          <w:rFonts w:ascii="Sylfaen" w:hAnsi="Sylfaen"/>
          <w:sz w:val="22"/>
          <w:szCs w:val="22"/>
          <w:lang w:val="ka-GE"/>
        </w:rPr>
        <w:t>სტრატეგიით გათვალისწინებული ამბიციური გეგმ</w:t>
      </w:r>
      <w:r w:rsidR="00D104E6" w:rsidRPr="0024465B">
        <w:rPr>
          <w:rFonts w:ascii="Sylfaen" w:hAnsi="Sylfaen"/>
          <w:sz w:val="22"/>
          <w:szCs w:val="22"/>
          <w:lang w:val="ka-GE"/>
        </w:rPr>
        <w:t>ის შესრულება</w:t>
      </w:r>
      <w:r w:rsidRPr="0024465B">
        <w:rPr>
          <w:rFonts w:ascii="Sylfaen" w:hAnsi="Sylfaen"/>
          <w:sz w:val="22"/>
          <w:szCs w:val="22"/>
          <w:lang w:val="ka-GE"/>
        </w:rPr>
        <w:t>, მოსახლეობის და სასოფლო-სამეურნეო აღწერის ჩათვლით, შეუძლებელია ადეკვატური ადამიანური რესურსების გარეშე.</w:t>
      </w:r>
    </w:p>
    <w:p w14:paraId="033D2CC8" w14:textId="263CE5FF" w:rsidR="009845D6" w:rsidRPr="0024465B" w:rsidRDefault="0022317D" w:rsidP="000A6438">
      <w:pPr>
        <w:spacing w:after="120"/>
        <w:ind w:firstLine="567"/>
        <w:jc w:val="both"/>
        <w:rPr>
          <w:rFonts w:ascii="Sylfaen" w:hAnsi="Sylfaen"/>
          <w:sz w:val="22"/>
          <w:szCs w:val="22"/>
          <w:lang w:val="ka-GE"/>
        </w:rPr>
      </w:pPr>
      <w:r w:rsidRPr="0024465B">
        <w:rPr>
          <w:rFonts w:ascii="Sylfaen" w:hAnsi="Sylfaen"/>
          <w:sz w:val="22"/>
          <w:szCs w:val="22"/>
          <w:lang w:val="ka-GE"/>
        </w:rPr>
        <w:t>შეზღუდული ადამიანური რესურსები და განსაკუთრებით ახალგაზრდა კადრების მაღალი დენადობა კვლავ რჩება საქსტატისა და სტატისტიკის ეროვნული სისტემის სხვა წევრების</w:t>
      </w:r>
      <w:r w:rsidR="004E7BA7" w:rsidRPr="0024465B">
        <w:rPr>
          <w:rFonts w:ascii="Sylfaen" w:hAnsi="Sylfaen"/>
          <w:sz w:val="22"/>
          <w:szCs w:val="22"/>
          <w:lang w:val="ka-GE"/>
        </w:rPr>
        <w:t>თვის</w:t>
      </w:r>
      <w:r w:rsidRPr="0024465B">
        <w:rPr>
          <w:rFonts w:ascii="Sylfaen" w:hAnsi="Sylfaen"/>
          <w:sz w:val="22"/>
          <w:szCs w:val="22"/>
          <w:lang w:val="ka-GE"/>
        </w:rPr>
        <w:t xml:space="preserve"> ერთ-ერთ მთავარ გამოწვევად. ადეკვატური კვალიფიციური რესურსების არსებობისა და ინსტიტუციური ცოდნის შესანარჩუნებლად დაგეგმილია მთელი რიგი ღონისძიებების გატარება მოქნილი და თანამედროვე სამუშაო გარემოს </w:t>
      </w:r>
      <w:r w:rsidR="00D104E6" w:rsidRPr="0024465B">
        <w:rPr>
          <w:rFonts w:ascii="Sylfaen" w:hAnsi="Sylfaen"/>
          <w:sz w:val="22"/>
          <w:szCs w:val="22"/>
          <w:lang w:val="ka-GE"/>
        </w:rPr>
        <w:t xml:space="preserve">შესაქმნელად. </w:t>
      </w:r>
      <w:r w:rsidRPr="0024465B">
        <w:rPr>
          <w:rFonts w:ascii="Sylfaen" w:hAnsi="Sylfaen"/>
          <w:sz w:val="22"/>
          <w:szCs w:val="22"/>
          <w:lang w:val="ka-GE"/>
        </w:rPr>
        <w:t xml:space="preserve">მოცემული ამოცანა მიზნად ისახავს </w:t>
      </w:r>
      <w:r w:rsidR="006543E9" w:rsidRPr="0024465B">
        <w:rPr>
          <w:rFonts w:ascii="Sylfaen" w:hAnsi="Sylfaen"/>
          <w:sz w:val="22"/>
          <w:szCs w:val="22"/>
          <w:lang w:val="ka-GE"/>
        </w:rPr>
        <w:t>მთავარი</w:t>
      </w:r>
      <w:r w:rsidRPr="0024465B">
        <w:rPr>
          <w:rFonts w:ascii="Sylfaen" w:hAnsi="Sylfaen"/>
          <w:sz w:val="22"/>
          <w:szCs w:val="22"/>
          <w:lang w:val="ka-GE"/>
        </w:rPr>
        <w:t xml:space="preserve"> </w:t>
      </w:r>
      <w:r w:rsidR="004E0FA2" w:rsidRPr="0024465B">
        <w:rPr>
          <w:rFonts w:ascii="Sylfaen" w:hAnsi="Sylfaen"/>
          <w:sz w:val="22"/>
          <w:szCs w:val="22"/>
          <w:lang w:val="ka-GE"/>
        </w:rPr>
        <w:t>პრობლემა</w:t>
      </w:r>
      <w:r w:rsidRPr="0024465B">
        <w:rPr>
          <w:rFonts w:ascii="Sylfaen" w:hAnsi="Sylfaen"/>
          <w:sz w:val="22"/>
          <w:szCs w:val="22"/>
          <w:lang w:val="ka-GE"/>
        </w:rPr>
        <w:t xml:space="preserve"> 1</w:t>
      </w:r>
      <w:r w:rsidR="004E0FA2" w:rsidRPr="0024465B">
        <w:rPr>
          <w:rFonts w:ascii="Sylfaen" w:hAnsi="Sylfaen"/>
          <w:sz w:val="22"/>
          <w:szCs w:val="22"/>
          <w:lang w:val="ka-GE"/>
        </w:rPr>
        <w:t>-ის</w:t>
      </w:r>
      <w:r w:rsidRPr="0024465B">
        <w:rPr>
          <w:rFonts w:ascii="Sylfaen" w:hAnsi="Sylfaen"/>
          <w:sz w:val="22"/>
          <w:szCs w:val="22"/>
          <w:lang w:val="ka-GE"/>
        </w:rPr>
        <w:t xml:space="preserve"> და მასთან დაკავშირებული </w:t>
      </w:r>
      <w:r w:rsidR="006543E9" w:rsidRPr="0024465B">
        <w:rPr>
          <w:rFonts w:ascii="Sylfaen" w:hAnsi="Sylfaen"/>
          <w:sz w:val="22"/>
          <w:szCs w:val="22"/>
          <w:lang w:val="ka-GE"/>
        </w:rPr>
        <w:t>გამომწვევი</w:t>
      </w:r>
      <w:r w:rsidR="004E0FA2" w:rsidRPr="0024465B">
        <w:rPr>
          <w:rFonts w:ascii="Sylfaen" w:hAnsi="Sylfaen"/>
          <w:sz w:val="22"/>
          <w:szCs w:val="22"/>
          <w:lang w:val="ka-GE"/>
        </w:rPr>
        <w:t xml:space="preserve"> </w:t>
      </w:r>
      <w:r w:rsidRPr="0024465B">
        <w:rPr>
          <w:rFonts w:ascii="Sylfaen" w:hAnsi="Sylfaen"/>
          <w:sz w:val="22"/>
          <w:szCs w:val="22"/>
          <w:lang w:val="ka-GE"/>
        </w:rPr>
        <w:t xml:space="preserve">მიზეზების გადაჭრას. გარდა ამისა, </w:t>
      </w:r>
      <w:r w:rsidR="001F5E27" w:rsidRPr="0024465B">
        <w:rPr>
          <w:rFonts w:ascii="Sylfaen" w:hAnsi="Sylfaen"/>
          <w:sz w:val="22"/>
          <w:szCs w:val="22"/>
          <w:lang w:val="ka-GE"/>
        </w:rPr>
        <w:t>ის ითვალისწინებს</w:t>
      </w:r>
      <w:r w:rsidR="009845D6" w:rsidRPr="0024465B">
        <w:rPr>
          <w:rFonts w:ascii="Sylfaen" w:hAnsi="Sylfaen"/>
          <w:sz w:val="22"/>
          <w:szCs w:val="22"/>
          <w:lang w:val="ka-GE"/>
        </w:rPr>
        <w:t xml:space="preserve"> SWOT ანალიზის შედეგად გამოვლენილ </w:t>
      </w:r>
      <w:r w:rsidR="00D73B73" w:rsidRPr="0024465B">
        <w:rPr>
          <w:rFonts w:ascii="Sylfaen" w:hAnsi="Sylfaen"/>
          <w:sz w:val="22"/>
          <w:szCs w:val="22"/>
          <w:lang w:val="ka-GE"/>
        </w:rPr>
        <w:t>სუსტ მხარეებსა</w:t>
      </w:r>
      <w:r w:rsidRPr="0024465B">
        <w:rPr>
          <w:rFonts w:ascii="Sylfaen" w:hAnsi="Sylfaen"/>
          <w:sz w:val="22"/>
          <w:szCs w:val="22"/>
          <w:lang w:val="ka-GE"/>
        </w:rPr>
        <w:t xml:space="preserve"> და საფრთხეებს, რომლებიც დაკავშირებულია ადამიანური რესურსების </w:t>
      </w:r>
      <w:r w:rsidR="00AB71B8" w:rsidRPr="0024465B">
        <w:rPr>
          <w:rFonts w:ascii="Sylfaen" w:hAnsi="Sylfaen"/>
          <w:sz w:val="22"/>
          <w:szCs w:val="22"/>
          <w:lang w:val="ka-GE"/>
        </w:rPr>
        <w:t>გადინების</w:t>
      </w:r>
      <w:r w:rsidRPr="0024465B">
        <w:rPr>
          <w:rFonts w:ascii="Sylfaen" w:hAnsi="Sylfaen"/>
          <w:sz w:val="22"/>
          <w:szCs w:val="22"/>
          <w:lang w:val="ka-GE"/>
        </w:rPr>
        <w:t xml:space="preserve"> პოტენციურ რისკებთან</w:t>
      </w:r>
      <w:r w:rsidR="009845D6" w:rsidRPr="0024465B">
        <w:rPr>
          <w:rFonts w:ascii="Sylfaen" w:hAnsi="Sylfaen"/>
          <w:sz w:val="22"/>
          <w:szCs w:val="22"/>
          <w:lang w:val="ka-GE"/>
        </w:rPr>
        <w:t xml:space="preserve"> და საფრთხეს უქმნი</w:t>
      </w:r>
      <w:r w:rsidR="009141CE" w:rsidRPr="0024465B">
        <w:rPr>
          <w:rFonts w:ascii="Sylfaen" w:hAnsi="Sylfaen"/>
          <w:sz w:val="22"/>
          <w:szCs w:val="22"/>
          <w:lang w:val="ka-GE"/>
        </w:rPr>
        <w:t xml:space="preserve">ს </w:t>
      </w:r>
      <w:r w:rsidR="009845D6" w:rsidRPr="0024465B">
        <w:rPr>
          <w:rFonts w:ascii="Sylfaen" w:hAnsi="Sylfaen"/>
          <w:sz w:val="22"/>
          <w:szCs w:val="22"/>
          <w:lang w:val="ka-GE"/>
        </w:rPr>
        <w:t>2024-2027 წლების სტრატეგიის ამბიციური გეგმების შესრულებას.</w:t>
      </w:r>
    </w:p>
    <w:p w14:paraId="5FD81560" w14:textId="72BA0838" w:rsidR="00D104E6" w:rsidRPr="0024465B" w:rsidRDefault="003A4542" w:rsidP="000A6438">
      <w:pPr>
        <w:spacing w:after="120"/>
        <w:ind w:firstLine="567"/>
        <w:jc w:val="both"/>
        <w:rPr>
          <w:rFonts w:ascii="Sylfaen" w:hAnsi="Sylfaen"/>
          <w:sz w:val="22"/>
          <w:szCs w:val="22"/>
          <w:lang w:val="ka-GE"/>
        </w:rPr>
      </w:pPr>
      <w:r w:rsidRPr="0024465B">
        <w:rPr>
          <w:rFonts w:ascii="Sylfaen" w:hAnsi="Sylfaen"/>
          <w:sz w:val="22"/>
          <w:szCs w:val="22"/>
          <w:lang w:val="ka-GE"/>
        </w:rPr>
        <w:t xml:space="preserve">შეზღუდული </w:t>
      </w:r>
      <w:r w:rsidR="0022317D" w:rsidRPr="0024465B">
        <w:rPr>
          <w:rFonts w:ascii="Sylfaen" w:hAnsi="Sylfaen"/>
          <w:sz w:val="22"/>
          <w:szCs w:val="22"/>
          <w:lang w:val="ka-GE"/>
        </w:rPr>
        <w:t xml:space="preserve">ადამიანური რესურსები და </w:t>
      </w:r>
      <w:r w:rsidRPr="0024465B">
        <w:rPr>
          <w:rFonts w:ascii="Sylfaen" w:hAnsi="Sylfaen"/>
          <w:sz w:val="22"/>
          <w:szCs w:val="22"/>
          <w:lang w:val="ka-GE"/>
        </w:rPr>
        <w:t>შრომის ანაზღაურების არასაკმარისი</w:t>
      </w:r>
      <w:r w:rsidR="0022317D" w:rsidRPr="0024465B">
        <w:rPr>
          <w:rFonts w:ascii="Sylfaen" w:hAnsi="Sylfaen"/>
          <w:sz w:val="22"/>
          <w:szCs w:val="22"/>
          <w:lang w:val="ka-GE"/>
        </w:rPr>
        <w:t xml:space="preserve"> </w:t>
      </w:r>
      <w:r w:rsidRPr="0024465B">
        <w:rPr>
          <w:rFonts w:ascii="Sylfaen" w:hAnsi="Sylfaen"/>
          <w:sz w:val="22"/>
          <w:szCs w:val="22"/>
          <w:lang w:val="ka-GE"/>
        </w:rPr>
        <w:t xml:space="preserve">დონე </w:t>
      </w:r>
      <w:r w:rsidR="00993E12" w:rsidRPr="0024465B">
        <w:rPr>
          <w:rFonts w:ascii="Sylfaen" w:hAnsi="Sylfaen"/>
          <w:sz w:val="22"/>
          <w:szCs w:val="22"/>
          <w:lang w:val="ka-GE"/>
        </w:rPr>
        <w:t xml:space="preserve">მოხსენიებულია </w:t>
      </w:r>
      <w:r w:rsidR="0022317D" w:rsidRPr="0024465B">
        <w:rPr>
          <w:rFonts w:ascii="Sylfaen" w:hAnsi="Sylfaen"/>
          <w:sz w:val="22"/>
          <w:szCs w:val="22"/>
          <w:lang w:val="ka-GE"/>
        </w:rPr>
        <w:t>საერთაშორისო ანგარიშებ</w:t>
      </w:r>
      <w:r w:rsidR="00993E12" w:rsidRPr="0024465B">
        <w:rPr>
          <w:rFonts w:ascii="Sylfaen" w:hAnsi="Sylfaen"/>
          <w:sz w:val="22"/>
          <w:szCs w:val="22"/>
          <w:lang w:val="ka-GE"/>
        </w:rPr>
        <w:t>შ</w:t>
      </w:r>
      <w:r w:rsidR="0022317D" w:rsidRPr="0024465B">
        <w:rPr>
          <w:rFonts w:ascii="Sylfaen" w:hAnsi="Sylfaen"/>
          <w:sz w:val="22"/>
          <w:szCs w:val="22"/>
          <w:lang w:val="ka-GE"/>
        </w:rPr>
        <w:t>იც, მათ შორის</w:t>
      </w:r>
      <w:r w:rsidR="00F33D6C">
        <w:rPr>
          <w:rFonts w:ascii="Sylfaen" w:hAnsi="Sylfaen"/>
          <w:sz w:val="22"/>
          <w:szCs w:val="22"/>
          <w:lang w:val="ka-GE"/>
        </w:rPr>
        <w:t>,</w:t>
      </w:r>
      <w:r w:rsidR="0022317D" w:rsidRPr="0024465B">
        <w:rPr>
          <w:rFonts w:ascii="Sylfaen" w:hAnsi="Sylfaen"/>
          <w:sz w:val="22"/>
          <w:szCs w:val="22"/>
          <w:lang w:val="ka-GE"/>
        </w:rPr>
        <w:t xml:space="preserve"> ბოლო გლობალურ შეფასებასა და</w:t>
      </w:r>
      <w:r w:rsidR="00993E12" w:rsidRPr="0024465B">
        <w:rPr>
          <w:rFonts w:ascii="Sylfaen" w:hAnsi="Sylfaen"/>
          <w:sz w:val="22"/>
          <w:szCs w:val="22"/>
          <w:lang w:val="ka-GE"/>
        </w:rPr>
        <w:t xml:space="preserve"> ასევე</w:t>
      </w:r>
      <w:r w:rsidR="0022317D" w:rsidRPr="0024465B">
        <w:rPr>
          <w:rFonts w:ascii="Sylfaen" w:hAnsi="Sylfaen"/>
          <w:sz w:val="22"/>
          <w:szCs w:val="22"/>
          <w:lang w:val="ka-GE"/>
        </w:rPr>
        <w:t xml:space="preserve"> სიტუაციის ანალიზში. საქართველოს მთავრობა ითანამშრომლებს საქსტატთან ფინანსური რესურსების მობილიზების მიზნით,</w:t>
      </w:r>
      <w:r w:rsidR="0081039C" w:rsidRPr="0024465B">
        <w:rPr>
          <w:rFonts w:ascii="Sylfaen" w:hAnsi="Sylfaen"/>
          <w:sz w:val="22"/>
          <w:szCs w:val="22"/>
          <w:lang w:val="ka-GE"/>
        </w:rPr>
        <w:t xml:space="preserve"> </w:t>
      </w:r>
      <w:r w:rsidR="0022317D" w:rsidRPr="0024465B">
        <w:rPr>
          <w:rFonts w:ascii="Sylfaen" w:hAnsi="Sylfaen"/>
          <w:sz w:val="22"/>
          <w:szCs w:val="22"/>
          <w:lang w:val="ka-GE"/>
        </w:rPr>
        <w:t>ევროკავშირში ინტერგაციის გზაზე მოსამზადებელი სამუშაოების სათანადოდ შესრულებისა და, განსაკუთრებით, დამატებით მონაცემებ</w:t>
      </w:r>
      <w:r w:rsidR="001C4A1A" w:rsidRPr="0024465B">
        <w:rPr>
          <w:rFonts w:ascii="Sylfaen" w:hAnsi="Sylfaen"/>
          <w:sz w:val="22"/>
          <w:szCs w:val="22"/>
          <w:lang w:val="ka-GE"/>
        </w:rPr>
        <w:t>ზე გაზრდილ</w:t>
      </w:r>
      <w:r w:rsidR="0022317D" w:rsidRPr="0024465B">
        <w:rPr>
          <w:rFonts w:ascii="Sylfaen" w:hAnsi="Sylfaen"/>
          <w:sz w:val="22"/>
          <w:szCs w:val="22"/>
          <w:lang w:val="ka-GE"/>
        </w:rPr>
        <w:t xml:space="preserve"> მოთხოვნ</w:t>
      </w:r>
      <w:r w:rsidR="00993E12" w:rsidRPr="0024465B">
        <w:rPr>
          <w:rFonts w:ascii="Sylfaen" w:hAnsi="Sylfaen"/>
          <w:sz w:val="22"/>
          <w:szCs w:val="22"/>
          <w:lang w:val="ka-GE"/>
        </w:rPr>
        <w:t>ას</w:t>
      </w:r>
      <w:r w:rsidR="0022317D" w:rsidRPr="0024465B">
        <w:rPr>
          <w:rFonts w:ascii="Sylfaen" w:hAnsi="Sylfaen"/>
          <w:sz w:val="22"/>
          <w:szCs w:val="22"/>
          <w:lang w:val="ka-GE"/>
        </w:rPr>
        <w:t xml:space="preserve">თან დაკავშირებით. საქსტატი უზრუნველყოფს თანამშრომელთა ანაზღაურების ეტაპობრივ </w:t>
      </w:r>
      <w:r w:rsidR="00F65332" w:rsidRPr="0024465B">
        <w:rPr>
          <w:rFonts w:ascii="Sylfaen" w:hAnsi="Sylfaen"/>
          <w:sz w:val="22"/>
          <w:szCs w:val="22"/>
          <w:lang w:val="ka-GE"/>
        </w:rPr>
        <w:t>მატებას</w:t>
      </w:r>
      <w:r w:rsidR="0022317D" w:rsidRPr="0024465B">
        <w:rPr>
          <w:rFonts w:ascii="Sylfaen" w:hAnsi="Sylfaen"/>
          <w:sz w:val="22"/>
          <w:szCs w:val="22"/>
          <w:lang w:val="ka-GE"/>
        </w:rPr>
        <w:t xml:space="preserve">. </w:t>
      </w:r>
      <w:r w:rsidR="001C4A1A" w:rsidRPr="0024465B">
        <w:rPr>
          <w:rFonts w:ascii="Sylfaen" w:hAnsi="Sylfaen"/>
          <w:sz w:val="22"/>
          <w:szCs w:val="22"/>
          <w:lang w:val="ka-GE"/>
        </w:rPr>
        <w:t>ს</w:t>
      </w:r>
      <w:r w:rsidR="0022317D" w:rsidRPr="0024465B">
        <w:rPr>
          <w:rFonts w:ascii="Sylfaen" w:hAnsi="Sylfaen"/>
          <w:sz w:val="22"/>
          <w:szCs w:val="22"/>
          <w:lang w:val="ka-GE"/>
        </w:rPr>
        <w:t xml:space="preserve">ახელფასო განაკვეთის ზრდის გარდა, საქსტატი განიხილავს ჰიბრიდულ სამუშაო განრიგზე გადასვლას, რათა </w:t>
      </w:r>
      <w:r w:rsidR="00CD16A4" w:rsidRPr="0024465B">
        <w:rPr>
          <w:rFonts w:ascii="Sylfaen" w:hAnsi="Sylfaen"/>
          <w:sz w:val="22"/>
          <w:szCs w:val="22"/>
          <w:lang w:val="ka-GE"/>
        </w:rPr>
        <w:t xml:space="preserve">თანამშრომლებისთვის </w:t>
      </w:r>
      <w:r w:rsidR="0022317D" w:rsidRPr="0024465B">
        <w:rPr>
          <w:rFonts w:ascii="Sylfaen" w:hAnsi="Sylfaen"/>
          <w:sz w:val="22"/>
          <w:szCs w:val="22"/>
          <w:lang w:val="ka-GE"/>
        </w:rPr>
        <w:t>უზრუნველყოს მეტ</w:t>
      </w:r>
      <w:r w:rsidR="00FA457F" w:rsidRPr="0024465B">
        <w:rPr>
          <w:rFonts w:ascii="Sylfaen" w:hAnsi="Sylfaen"/>
          <w:sz w:val="22"/>
          <w:szCs w:val="22"/>
          <w:lang w:val="ka-GE"/>
        </w:rPr>
        <w:t>ად</w:t>
      </w:r>
      <w:r w:rsidR="0022317D" w:rsidRPr="0024465B">
        <w:rPr>
          <w:rFonts w:ascii="Sylfaen" w:hAnsi="Sylfaen"/>
          <w:sz w:val="22"/>
          <w:szCs w:val="22"/>
          <w:lang w:val="ka-GE"/>
        </w:rPr>
        <w:t xml:space="preserve"> მოქნილ</w:t>
      </w:r>
      <w:r w:rsidR="00FA457F" w:rsidRPr="0024465B">
        <w:rPr>
          <w:rFonts w:ascii="Sylfaen" w:hAnsi="Sylfaen"/>
          <w:sz w:val="22"/>
          <w:szCs w:val="22"/>
          <w:lang w:val="ka-GE"/>
        </w:rPr>
        <w:t>ი სამუშაო გარემო</w:t>
      </w:r>
      <w:r w:rsidR="00CD16A4" w:rsidRPr="0024465B">
        <w:rPr>
          <w:rFonts w:ascii="Sylfaen" w:hAnsi="Sylfaen"/>
          <w:sz w:val="22"/>
          <w:szCs w:val="22"/>
          <w:lang w:val="ka-GE"/>
        </w:rPr>
        <w:t>,</w:t>
      </w:r>
      <w:r w:rsidR="0022317D" w:rsidRPr="0024465B">
        <w:rPr>
          <w:rFonts w:ascii="Sylfaen" w:hAnsi="Sylfaen"/>
          <w:sz w:val="22"/>
          <w:szCs w:val="22"/>
          <w:lang w:val="ka-GE"/>
        </w:rPr>
        <w:t xml:space="preserve"> </w:t>
      </w:r>
      <w:r w:rsidR="00D104E6" w:rsidRPr="0024465B">
        <w:rPr>
          <w:rFonts w:ascii="Sylfaen" w:hAnsi="Sylfaen"/>
          <w:sz w:val="22"/>
          <w:szCs w:val="22"/>
          <w:lang w:val="ka-GE"/>
        </w:rPr>
        <w:t xml:space="preserve">შეუმციროს მათ </w:t>
      </w:r>
      <w:r w:rsidR="0022317D" w:rsidRPr="0024465B">
        <w:rPr>
          <w:rFonts w:ascii="Sylfaen" w:hAnsi="Sylfaen"/>
          <w:sz w:val="22"/>
          <w:szCs w:val="22"/>
          <w:lang w:val="ka-GE"/>
        </w:rPr>
        <w:t>მგზავრობ</w:t>
      </w:r>
      <w:r w:rsidR="00993E12" w:rsidRPr="0024465B">
        <w:rPr>
          <w:rFonts w:ascii="Sylfaen" w:hAnsi="Sylfaen"/>
          <w:sz w:val="22"/>
          <w:szCs w:val="22"/>
          <w:lang w:val="ka-GE"/>
        </w:rPr>
        <w:t>აზე დახარჯული</w:t>
      </w:r>
      <w:r w:rsidR="0022317D" w:rsidRPr="0024465B">
        <w:rPr>
          <w:rFonts w:ascii="Sylfaen" w:hAnsi="Sylfaen"/>
          <w:sz w:val="22"/>
          <w:szCs w:val="22"/>
          <w:lang w:val="ka-GE"/>
        </w:rPr>
        <w:t xml:space="preserve"> დრო და ხარჯები. ეს მიდგომა </w:t>
      </w:r>
      <w:r w:rsidR="0022317D" w:rsidRPr="0024465B">
        <w:rPr>
          <w:rFonts w:ascii="Sylfaen" w:hAnsi="Sylfaen"/>
          <w:sz w:val="22"/>
          <w:szCs w:val="22"/>
          <w:lang w:val="ka-GE"/>
        </w:rPr>
        <w:lastRenderedPageBreak/>
        <w:t>პილოტირებულ</w:t>
      </w:r>
      <w:r w:rsidR="001851F4" w:rsidRPr="0024465B">
        <w:rPr>
          <w:rFonts w:ascii="Sylfaen" w:hAnsi="Sylfaen"/>
          <w:sz w:val="22"/>
          <w:szCs w:val="22"/>
          <w:lang w:val="ka-GE"/>
        </w:rPr>
        <w:t>ი</w:t>
      </w:r>
      <w:r w:rsidR="0022317D" w:rsidRPr="0024465B">
        <w:rPr>
          <w:rFonts w:ascii="Sylfaen" w:hAnsi="Sylfaen"/>
          <w:sz w:val="22"/>
          <w:szCs w:val="22"/>
          <w:lang w:val="ka-GE"/>
        </w:rPr>
        <w:t xml:space="preserve"> იქნა </w:t>
      </w:r>
      <w:r w:rsidR="00844363" w:rsidRPr="0024465B">
        <w:rPr>
          <w:rFonts w:ascii="Sylfaen" w:hAnsi="Sylfaen"/>
          <w:sz w:val="22"/>
          <w:szCs w:val="22"/>
          <w:lang w:val="ka-GE"/>
        </w:rPr>
        <w:t xml:space="preserve">ინფორმაციული ტექნოლოგიების </w:t>
      </w:r>
      <w:r w:rsidR="0022317D" w:rsidRPr="0024465B">
        <w:rPr>
          <w:rFonts w:ascii="Sylfaen" w:hAnsi="Sylfaen"/>
          <w:sz w:val="22"/>
          <w:szCs w:val="22"/>
          <w:lang w:val="ka-GE"/>
        </w:rPr>
        <w:t xml:space="preserve">დეპარტამენტში და </w:t>
      </w:r>
      <w:r w:rsidR="00844363" w:rsidRPr="0024465B">
        <w:rPr>
          <w:rFonts w:ascii="Sylfaen" w:hAnsi="Sylfaen"/>
          <w:sz w:val="22"/>
          <w:szCs w:val="22"/>
          <w:lang w:val="ka-GE"/>
        </w:rPr>
        <w:t xml:space="preserve">ის </w:t>
      </w:r>
      <w:r w:rsidR="0022317D" w:rsidRPr="0024465B">
        <w:rPr>
          <w:rFonts w:ascii="Sylfaen" w:hAnsi="Sylfaen"/>
          <w:sz w:val="22"/>
          <w:szCs w:val="22"/>
          <w:lang w:val="ka-GE"/>
        </w:rPr>
        <w:t>სასარგებლო აღმოჩნდა სამუშაო პირობების გააუმჯობ</w:t>
      </w:r>
      <w:r w:rsidR="0083563F" w:rsidRPr="0024465B">
        <w:rPr>
          <w:rFonts w:ascii="Sylfaen" w:hAnsi="Sylfaen"/>
          <w:sz w:val="22"/>
          <w:szCs w:val="22"/>
          <w:lang w:val="ka-GE"/>
        </w:rPr>
        <w:t>ესებ</w:t>
      </w:r>
      <w:r w:rsidR="0022317D" w:rsidRPr="0024465B">
        <w:rPr>
          <w:rFonts w:ascii="Sylfaen" w:hAnsi="Sylfaen"/>
          <w:sz w:val="22"/>
          <w:szCs w:val="22"/>
          <w:lang w:val="ka-GE"/>
        </w:rPr>
        <w:t>ის თვალსაზრისით.</w:t>
      </w:r>
    </w:p>
    <w:p w14:paraId="1D0FB632" w14:textId="0512192D" w:rsidR="0022317D" w:rsidRPr="0024465B" w:rsidRDefault="0022317D" w:rsidP="000A6438">
      <w:pPr>
        <w:spacing w:after="120"/>
        <w:ind w:firstLine="567"/>
        <w:jc w:val="both"/>
        <w:rPr>
          <w:rFonts w:ascii="Sylfaen" w:hAnsi="Sylfaen"/>
          <w:sz w:val="22"/>
          <w:szCs w:val="22"/>
          <w:lang w:val="ka-GE"/>
        </w:rPr>
      </w:pPr>
      <w:r w:rsidRPr="0024465B">
        <w:rPr>
          <w:rFonts w:ascii="Sylfaen" w:hAnsi="Sylfaen"/>
          <w:sz w:val="22"/>
          <w:szCs w:val="22"/>
          <w:lang w:val="ka-GE"/>
        </w:rPr>
        <w:t>GSBPM-სა და GAMSO-ზე გადასვლის ფარგლებში ცოდნისა და უნარების გასაზომად შემუშავდება ადამიანური რესურსების მართვის სტრატეგია შემდგომში საქსტატის პერსონალ</w:t>
      </w:r>
      <w:r w:rsidR="001A0ED7" w:rsidRPr="0024465B">
        <w:rPr>
          <w:rFonts w:ascii="Sylfaen" w:hAnsi="Sylfaen"/>
          <w:sz w:val="22"/>
          <w:szCs w:val="22"/>
          <w:lang w:val="ka-GE"/>
        </w:rPr>
        <w:t>თან</w:t>
      </w:r>
      <w:r w:rsidRPr="0024465B">
        <w:rPr>
          <w:rFonts w:ascii="Sylfaen" w:hAnsi="Sylfaen"/>
          <w:sz w:val="22"/>
          <w:szCs w:val="22"/>
          <w:lang w:val="ka-GE"/>
        </w:rPr>
        <w:t xml:space="preserve"> </w:t>
      </w:r>
      <w:r w:rsidR="001A0ED7" w:rsidRPr="0024465B">
        <w:rPr>
          <w:rFonts w:ascii="Sylfaen" w:hAnsi="Sylfaen"/>
          <w:sz w:val="22"/>
          <w:szCs w:val="22"/>
          <w:lang w:val="ka-GE"/>
        </w:rPr>
        <w:t xml:space="preserve">საჭირო </w:t>
      </w:r>
      <w:r w:rsidRPr="0024465B">
        <w:rPr>
          <w:rFonts w:ascii="Sylfaen" w:hAnsi="Sylfaen"/>
          <w:sz w:val="22"/>
          <w:szCs w:val="22"/>
          <w:lang w:val="ka-GE"/>
        </w:rPr>
        <w:t xml:space="preserve">ღონისძიებების გასატარებლად. </w:t>
      </w:r>
      <w:r w:rsidR="002A430D" w:rsidRPr="0024465B">
        <w:rPr>
          <w:rFonts w:ascii="Sylfaen" w:hAnsi="Sylfaen"/>
          <w:sz w:val="22"/>
          <w:szCs w:val="22"/>
          <w:lang w:val="ka-GE"/>
        </w:rPr>
        <w:t>აღნიშნული</w:t>
      </w:r>
      <w:r w:rsidRPr="0024465B">
        <w:rPr>
          <w:rFonts w:ascii="Sylfaen" w:hAnsi="Sylfaen"/>
          <w:sz w:val="22"/>
          <w:szCs w:val="22"/>
          <w:lang w:val="ka-GE"/>
        </w:rPr>
        <w:t xml:space="preserve"> აქტივობების მხარდასაჭერად საერთაშორისო ექსპერტების გამოცდილების გაზიარება</w:t>
      </w:r>
      <w:r w:rsidR="005B2B90" w:rsidRPr="0024465B">
        <w:rPr>
          <w:rFonts w:ascii="Sylfaen" w:hAnsi="Sylfaen"/>
          <w:sz w:val="22"/>
          <w:szCs w:val="22"/>
          <w:lang w:val="ka-GE"/>
        </w:rPr>
        <w:t>,</w:t>
      </w:r>
      <w:r w:rsidRPr="0024465B">
        <w:rPr>
          <w:rFonts w:ascii="Sylfaen" w:hAnsi="Sylfaen"/>
          <w:sz w:val="22"/>
          <w:szCs w:val="22"/>
          <w:lang w:val="ka-GE"/>
        </w:rPr>
        <w:t xml:space="preserve"> ევროკავშირის მიერ დაფინანსებული </w:t>
      </w:r>
      <w:r w:rsidR="0054479B" w:rsidRPr="0024465B">
        <w:rPr>
          <w:rFonts w:ascii="Sylfaen" w:hAnsi="Sylfaen"/>
          <w:sz w:val="22"/>
          <w:szCs w:val="22"/>
          <w:lang w:val="ka-GE"/>
        </w:rPr>
        <w:t>Twinning</w:t>
      </w:r>
      <w:r w:rsidRPr="0024465B">
        <w:rPr>
          <w:rFonts w:ascii="Sylfaen" w:hAnsi="Sylfaen"/>
          <w:sz w:val="22"/>
          <w:szCs w:val="22"/>
          <w:lang w:val="ka-GE"/>
        </w:rPr>
        <w:t xml:space="preserve"> პროგრამითაა გათვალისწინებული.</w:t>
      </w:r>
    </w:p>
    <w:p w14:paraId="0871D2B1" w14:textId="19C7FA11" w:rsidR="001851F4" w:rsidRPr="0024465B" w:rsidRDefault="0022317D" w:rsidP="000A6438">
      <w:pPr>
        <w:spacing w:after="120"/>
        <w:ind w:firstLine="567"/>
        <w:jc w:val="both"/>
        <w:rPr>
          <w:rFonts w:ascii="Sylfaen" w:hAnsi="Sylfaen"/>
          <w:sz w:val="22"/>
          <w:szCs w:val="22"/>
          <w:lang w:val="ka-GE"/>
        </w:rPr>
      </w:pPr>
      <w:r w:rsidRPr="0024465B">
        <w:rPr>
          <w:rFonts w:ascii="Sylfaen" w:hAnsi="Sylfaen"/>
          <w:sz w:val="22"/>
          <w:szCs w:val="22"/>
          <w:lang w:val="ka-GE"/>
        </w:rPr>
        <w:t xml:space="preserve">გარდა </w:t>
      </w:r>
      <w:r w:rsidR="00D104E6" w:rsidRPr="0024465B">
        <w:rPr>
          <w:rFonts w:ascii="Sylfaen" w:hAnsi="Sylfaen"/>
          <w:sz w:val="22"/>
          <w:szCs w:val="22"/>
          <w:lang w:val="ka-GE"/>
        </w:rPr>
        <w:t>ზემოთ აღნიშნულისა</w:t>
      </w:r>
      <w:r w:rsidRPr="0024465B">
        <w:rPr>
          <w:rFonts w:ascii="Sylfaen" w:hAnsi="Sylfaen"/>
          <w:sz w:val="22"/>
          <w:szCs w:val="22"/>
          <w:lang w:val="ka-GE"/>
        </w:rPr>
        <w:t xml:space="preserve">, საქსტატის თანამშრომლებისთვის პროფესიული განვითარების შესაძლებლობების უზრუნველსაყოფად, შემუშავდება თანამშრომლების პროფესიული განვითარების გეგმა და ჩატარდება </w:t>
      </w:r>
      <w:r w:rsidR="00F062B5" w:rsidRPr="0024465B">
        <w:rPr>
          <w:rFonts w:ascii="Sylfaen" w:hAnsi="Sylfaen"/>
          <w:sz w:val="22"/>
          <w:szCs w:val="22"/>
          <w:lang w:val="ka-GE"/>
        </w:rPr>
        <w:t>სატრენინგო პროგრამები</w:t>
      </w:r>
      <w:r w:rsidR="005B2B90" w:rsidRPr="0024465B">
        <w:rPr>
          <w:rFonts w:ascii="Sylfaen" w:hAnsi="Sylfaen"/>
          <w:sz w:val="22"/>
          <w:szCs w:val="22"/>
          <w:lang w:val="ka-GE"/>
        </w:rPr>
        <w:t>,</w:t>
      </w:r>
      <w:r w:rsidR="00F062B5" w:rsidRPr="0024465B">
        <w:rPr>
          <w:rFonts w:ascii="Sylfaen" w:hAnsi="Sylfaen"/>
          <w:sz w:val="22"/>
          <w:szCs w:val="22"/>
          <w:lang w:val="ka-GE"/>
        </w:rPr>
        <w:t xml:space="preserve"> </w:t>
      </w:r>
      <w:r w:rsidRPr="0024465B">
        <w:rPr>
          <w:rFonts w:ascii="Sylfaen" w:hAnsi="Sylfaen"/>
          <w:sz w:val="22"/>
          <w:szCs w:val="22"/>
          <w:lang w:val="ka-GE"/>
        </w:rPr>
        <w:t xml:space="preserve">საქსტატის თანამშრომლების კვალიფიკაციის ამაღლების მიზნით. მაგალითად, საერთაშორისო პარტნიორების დახმარებით </w:t>
      </w:r>
      <w:r w:rsidR="00F062B5" w:rsidRPr="0024465B">
        <w:rPr>
          <w:rFonts w:ascii="Sylfaen" w:hAnsi="Sylfaen"/>
          <w:sz w:val="22"/>
          <w:szCs w:val="22"/>
          <w:lang w:val="ka-GE"/>
        </w:rPr>
        <w:t>დაგეგმილია</w:t>
      </w:r>
      <w:r w:rsidRPr="0024465B">
        <w:rPr>
          <w:rFonts w:ascii="Sylfaen" w:hAnsi="Sylfaen"/>
          <w:sz w:val="22"/>
          <w:szCs w:val="22"/>
          <w:lang w:val="ka-GE"/>
        </w:rPr>
        <w:t xml:space="preserve"> სპეციალური ტრენინგი ენერგეტიკის სტატისტიკის, ენერგეტიკის ანგარიშებისა და კლიმატის ცვლილებასთან დაკავშირებული სტატისტიკის </w:t>
      </w:r>
      <w:r w:rsidR="00F062B5" w:rsidRPr="0024465B">
        <w:rPr>
          <w:rFonts w:ascii="Sylfaen" w:hAnsi="Sylfaen"/>
          <w:sz w:val="22"/>
          <w:szCs w:val="22"/>
          <w:lang w:val="ka-GE"/>
        </w:rPr>
        <w:t>საკითხებზე</w:t>
      </w:r>
      <w:r w:rsidRPr="0024465B">
        <w:rPr>
          <w:rFonts w:ascii="Sylfaen" w:hAnsi="Sylfaen"/>
          <w:sz w:val="22"/>
          <w:szCs w:val="22"/>
          <w:lang w:val="ka-GE"/>
        </w:rPr>
        <w:t xml:space="preserve">. ეფექტური შიდა კომუნიკაციისთვის </w:t>
      </w:r>
      <w:r w:rsidR="00D104E6" w:rsidRPr="0024465B">
        <w:rPr>
          <w:rFonts w:ascii="Sylfaen" w:hAnsi="Sylfaen"/>
          <w:sz w:val="22"/>
          <w:szCs w:val="22"/>
          <w:lang w:val="ka-GE"/>
        </w:rPr>
        <w:t xml:space="preserve">შეიქმნება </w:t>
      </w:r>
      <w:r w:rsidRPr="0024465B">
        <w:rPr>
          <w:rFonts w:ascii="Sylfaen" w:hAnsi="Sylfaen"/>
          <w:sz w:val="22"/>
          <w:szCs w:val="22"/>
          <w:lang w:val="ka-GE"/>
        </w:rPr>
        <w:t>ინტრანეტი.</w:t>
      </w:r>
    </w:p>
    <w:p w14:paraId="299408CA" w14:textId="5EC18BB0" w:rsidR="0022317D" w:rsidRPr="0024465B" w:rsidRDefault="00EB4344" w:rsidP="000A6438">
      <w:pPr>
        <w:spacing w:after="120"/>
        <w:ind w:firstLine="567"/>
        <w:jc w:val="both"/>
        <w:rPr>
          <w:rFonts w:ascii="Sylfaen" w:hAnsi="Sylfaen"/>
          <w:sz w:val="22"/>
          <w:szCs w:val="22"/>
          <w:lang w:val="ka-GE"/>
        </w:rPr>
      </w:pPr>
      <w:r w:rsidRPr="0024465B">
        <w:rPr>
          <w:rFonts w:ascii="Sylfaen" w:hAnsi="Sylfaen"/>
          <w:sz w:val="22"/>
          <w:szCs w:val="22"/>
          <w:lang w:val="ka-GE"/>
        </w:rPr>
        <w:t xml:space="preserve">ამ ამოცანის შესრულებით </w:t>
      </w:r>
      <w:r w:rsidR="0022317D" w:rsidRPr="0024465B">
        <w:rPr>
          <w:rFonts w:ascii="Sylfaen" w:hAnsi="Sylfaen"/>
          <w:sz w:val="22"/>
          <w:szCs w:val="22"/>
          <w:lang w:val="ka-GE"/>
        </w:rPr>
        <w:t xml:space="preserve">საქსტატი </w:t>
      </w:r>
      <w:r w:rsidRPr="0024465B">
        <w:rPr>
          <w:rFonts w:ascii="Sylfaen" w:hAnsi="Sylfaen"/>
          <w:sz w:val="22"/>
          <w:szCs w:val="22"/>
          <w:lang w:val="ka-GE"/>
        </w:rPr>
        <w:t xml:space="preserve">გეგმავს </w:t>
      </w:r>
      <w:r w:rsidR="0022317D" w:rsidRPr="0024465B">
        <w:rPr>
          <w:rFonts w:ascii="Sylfaen" w:hAnsi="Sylfaen"/>
          <w:sz w:val="22"/>
          <w:szCs w:val="22"/>
          <w:lang w:val="ka-GE"/>
        </w:rPr>
        <w:t xml:space="preserve">2027 წლისთვის </w:t>
      </w:r>
      <w:r w:rsidR="00844363" w:rsidRPr="0024465B">
        <w:rPr>
          <w:rFonts w:ascii="Sylfaen" w:hAnsi="Sylfaen"/>
          <w:sz w:val="22"/>
          <w:szCs w:val="22"/>
          <w:lang w:val="ka-GE"/>
        </w:rPr>
        <w:t xml:space="preserve">კადრების </w:t>
      </w:r>
      <w:r w:rsidR="0022317D" w:rsidRPr="0024465B">
        <w:rPr>
          <w:rFonts w:ascii="Sylfaen" w:hAnsi="Sylfaen"/>
          <w:sz w:val="22"/>
          <w:szCs w:val="22"/>
          <w:lang w:val="ka-GE"/>
        </w:rPr>
        <w:t>დ</w:t>
      </w:r>
      <w:r w:rsidR="00844363" w:rsidRPr="0024465B">
        <w:rPr>
          <w:rFonts w:ascii="Sylfaen" w:hAnsi="Sylfaen"/>
          <w:sz w:val="22"/>
          <w:szCs w:val="22"/>
          <w:lang w:val="ka-GE"/>
        </w:rPr>
        <w:t>ე</w:t>
      </w:r>
      <w:r w:rsidR="0022317D" w:rsidRPr="0024465B">
        <w:rPr>
          <w:rFonts w:ascii="Sylfaen" w:hAnsi="Sylfaen"/>
          <w:sz w:val="22"/>
          <w:szCs w:val="22"/>
          <w:lang w:val="ka-GE"/>
        </w:rPr>
        <w:t>ნ</w:t>
      </w:r>
      <w:r w:rsidR="00844363" w:rsidRPr="0024465B">
        <w:rPr>
          <w:rFonts w:ascii="Sylfaen" w:hAnsi="Sylfaen"/>
          <w:sz w:val="22"/>
          <w:szCs w:val="22"/>
          <w:lang w:val="ka-GE"/>
        </w:rPr>
        <w:t>ადო</w:t>
      </w:r>
      <w:r w:rsidR="0022317D" w:rsidRPr="0024465B">
        <w:rPr>
          <w:rFonts w:ascii="Sylfaen" w:hAnsi="Sylfaen"/>
          <w:sz w:val="22"/>
          <w:szCs w:val="22"/>
          <w:lang w:val="ka-GE"/>
        </w:rPr>
        <w:t xml:space="preserve">ბის </w:t>
      </w:r>
      <w:r w:rsidR="00F062B5" w:rsidRPr="0024465B">
        <w:rPr>
          <w:rFonts w:ascii="Sylfaen" w:hAnsi="Sylfaen"/>
          <w:sz w:val="22"/>
          <w:szCs w:val="22"/>
          <w:lang w:val="ka-GE"/>
        </w:rPr>
        <w:t>მაჩვენებ</w:t>
      </w:r>
      <w:r w:rsidR="0022317D" w:rsidRPr="0024465B">
        <w:rPr>
          <w:rFonts w:ascii="Sylfaen" w:hAnsi="Sylfaen"/>
          <w:sz w:val="22"/>
          <w:szCs w:val="22"/>
          <w:lang w:val="ka-GE"/>
        </w:rPr>
        <w:t>ლი</w:t>
      </w:r>
      <w:r w:rsidR="00F062B5" w:rsidRPr="0024465B">
        <w:rPr>
          <w:rFonts w:ascii="Sylfaen" w:hAnsi="Sylfaen"/>
          <w:sz w:val="22"/>
          <w:szCs w:val="22"/>
          <w:lang w:val="ka-GE"/>
        </w:rPr>
        <w:t>ს</w:t>
      </w:r>
      <w:r w:rsidR="0022317D" w:rsidRPr="0024465B">
        <w:rPr>
          <w:rFonts w:ascii="Sylfaen" w:hAnsi="Sylfaen"/>
          <w:sz w:val="22"/>
          <w:szCs w:val="22"/>
          <w:lang w:val="ka-GE"/>
        </w:rPr>
        <w:t xml:space="preserve"> 5%-მდე </w:t>
      </w:r>
      <w:r w:rsidR="00844363" w:rsidRPr="0024465B">
        <w:rPr>
          <w:rFonts w:ascii="Sylfaen" w:hAnsi="Sylfaen"/>
          <w:sz w:val="22"/>
          <w:szCs w:val="22"/>
          <w:lang w:val="ka-GE"/>
        </w:rPr>
        <w:t>შემცირება</w:t>
      </w:r>
      <w:r w:rsidRPr="0024465B">
        <w:rPr>
          <w:rFonts w:ascii="Sylfaen" w:hAnsi="Sylfaen"/>
          <w:sz w:val="22"/>
          <w:szCs w:val="22"/>
          <w:lang w:val="ka-GE"/>
        </w:rPr>
        <w:t>ს</w:t>
      </w:r>
      <w:r w:rsidR="001851F4" w:rsidRPr="0024465B">
        <w:rPr>
          <w:rFonts w:ascii="Sylfaen" w:hAnsi="Sylfaen"/>
          <w:sz w:val="22"/>
          <w:szCs w:val="22"/>
          <w:lang w:val="ka-GE"/>
        </w:rPr>
        <w:t>.</w:t>
      </w:r>
    </w:p>
    <w:p w14:paraId="162C6E45" w14:textId="77777777" w:rsidR="006D400E" w:rsidRPr="0024465B" w:rsidRDefault="006D400E" w:rsidP="000A6438">
      <w:pPr>
        <w:jc w:val="both"/>
        <w:rPr>
          <w:rFonts w:ascii="Sylfaen" w:hAnsi="Sylfaen"/>
          <w:b/>
          <w:bCs/>
          <w:sz w:val="22"/>
          <w:szCs w:val="22"/>
          <w:lang w:val="ka-GE"/>
        </w:rPr>
      </w:pPr>
    </w:p>
    <w:p w14:paraId="2B949158" w14:textId="27D12BF4" w:rsidR="004C2116" w:rsidRPr="0024465B" w:rsidRDefault="00E344A4" w:rsidP="00CF6A90">
      <w:pPr>
        <w:pStyle w:val="Heading2"/>
        <w:rPr>
          <w:rFonts w:ascii="Sylfaen" w:hAnsi="Sylfaen"/>
          <w:lang w:val="ka-GE"/>
        </w:rPr>
      </w:pPr>
      <w:bookmarkStart w:id="76" w:name="_Toc164769786"/>
      <w:r w:rsidRPr="0024465B">
        <w:rPr>
          <w:rFonts w:ascii="Sylfaen" w:hAnsi="Sylfaen"/>
          <w:lang w:val="ka-GE"/>
        </w:rPr>
        <w:t xml:space="preserve">5.2 სტრატეგიული მიზანი 2: ნდობისა და </w:t>
      </w:r>
      <w:r w:rsidR="0081039C" w:rsidRPr="0024465B">
        <w:rPr>
          <w:rFonts w:ascii="Sylfaen" w:hAnsi="Sylfaen"/>
          <w:lang w:val="ka-GE"/>
        </w:rPr>
        <w:t xml:space="preserve">თანამშრომლობის </w:t>
      </w:r>
      <w:r w:rsidRPr="0024465B">
        <w:rPr>
          <w:rFonts w:ascii="Sylfaen" w:hAnsi="Sylfaen"/>
          <w:lang w:val="ka-GE"/>
        </w:rPr>
        <w:t>გაძლიერება მონაცემთა ხელმისაწვდომობის გაუმჯობესებ</w:t>
      </w:r>
      <w:r w:rsidR="0081039C" w:rsidRPr="0024465B">
        <w:rPr>
          <w:rFonts w:ascii="Sylfaen" w:hAnsi="Sylfaen"/>
          <w:lang w:val="ka-GE"/>
        </w:rPr>
        <w:t>ის</w:t>
      </w:r>
      <w:r w:rsidRPr="0024465B">
        <w:rPr>
          <w:rFonts w:ascii="Sylfaen" w:hAnsi="Sylfaen"/>
          <w:lang w:val="ka-GE"/>
        </w:rPr>
        <w:t xml:space="preserve">ა და მონაცემთა მართვის ეფექტური სისტემის </w:t>
      </w:r>
      <w:r w:rsidR="0081039C" w:rsidRPr="0024465B">
        <w:rPr>
          <w:rFonts w:ascii="Sylfaen" w:hAnsi="Sylfaen"/>
          <w:lang w:val="ka-GE"/>
        </w:rPr>
        <w:t>ჩამოყალიბების მიზნით</w:t>
      </w:r>
      <w:bookmarkEnd w:id="76"/>
    </w:p>
    <w:p w14:paraId="55EB294D" w14:textId="1427E39F" w:rsidR="00E344A4" w:rsidRPr="0024465B" w:rsidRDefault="00E344A4" w:rsidP="00942121">
      <w:pPr>
        <w:spacing w:before="240" w:after="120"/>
        <w:ind w:firstLine="567"/>
        <w:jc w:val="both"/>
        <w:rPr>
          <w:rFonts w:ascii="Sylfaen" w:hAnsi="Sylfaen"/>
          <w:bCs/>
          <w:sz w:val="22"/>
          <w:szCs w:val="22"/>
          <w:lang w:val="ka-GE"/>
        </w:rPr>
      </w:pPr>
      <w:r w:rsidRPr="0024465B">
        <w:rPr>
          <w:rFonts w:ascii="Sylfaen" w:hAnsi="Sylfaen"/>
          <w:bCs/>
          <w:sz w:val="22"/>
          <w:szCs w:val="22"/>
          <w:lang w:val="ka-GE"/>
        </w:rPr>
        <w:t xml:space="preserve">ნდობასა და ურთიერთსასარგებლო ურთიერთობებზე პარტნიორობის ჩამოყალიბება მონაცემთა </w:t>
      </w:r>
      <w:r w:rsidR="00AE7E93" w:rsidRPr="0024465B">
        <w:rPr>
          <w:rFonts w:ascii="Sylfaen" w:hAnsi="Sylfaen"/>
          <w:bCs/>
          <w:sz w:val="22"/>
          <w:szCs w:val="22"/>
          <w:lang w:val="ka-GE"/>
        </w:rPr>
        <w:t xml:space="preserve">საფუძველზე </w:t>
      </w:r>
      <w:r w:rsidRPr="0024465B">
        <w:rPr>
          <w:rFonts w:ascii="Sylfaen" w:hAnsi="Sylfaen"/>
          <w:bCs/>
          <w:sz w:val="22"/>
          <w:szCs w:val="22"/>
          <w:lang w:val="ka-GE"/>
        </w:rPr>
        <w:t xml:space="preserve">ორიენტირებული თანამშრომლობის მამოძრავებელია, რაც ხელს უწყობს მონაცემთა მართვის ეფექტური და გამჭვირვალე სისტემის განვითარებას. </w:t>
      </w:r>
      <w:r w:rsidR="00EB4344" w:rsidRPr="0024465B">
        <w:rPr>
          <w:rFonts w:ascii="Sylfaen" w:hAnsi="Sylfaen"/>
          <w:bCs/>
          <w:sz w:val="22"/>
          <w:szCs w:val="22"/>
          <w:lang w:val="ka-GE"/>
        </w:rPr>
        <w:t xml:space="preserve">„ოფიციალური სტატისტიკის შესახებ“ საქართველოს კანონში ასახული </w:t>
      </w:r>
      <w:r w:rsidRPr="0024465B">
        <w:rPr>
          <w:rFonts w:ascii="Sylfaen" w:hAnsi="Sylfaen"/>
          <w:bCs/>
          <w:sz w:val="22"/>
          <w:szCs w:val="22"/>
          <w:lang w:val="ka-GE"/>
        </w:rPr>
        <w:t>ოფიციალური სტატისტიკის ფუნდამენტური პრინციპები, როგორიცაა</w:t>
      </w:r>
      <w:r w:rsidR="00EB4344" w:rsidRPr="0024465B">
        <w:rPr>
          <w:rFonts w:ascii="Sylfaen" w:hAnsi="Sylfaen"/>
          <w:bCs/>
          <w:sz w:val="22"/>
          <w:szCs w:val="22"/>
          <w:lang w:val="ka-GE"/>
        </w:rPr>
        <w:t>, მაგალითად,</w:t>
      </w:r>
      <w:r w:rsidRPr="0024465B">
        <w:rPr>
          <w:rFonts w:ascii="Sylfaen" w:hAnsi="Sylfaen"/>
          <w:bCs/>
          <w:sz w:val="22"/>
          <w:szCs w:val="22"/>
          <w:lang w:val="ka-GE"/>
        </w:rPr>
        <w:t xml:space="preserve"> პროფესიული დამოუკიდებლობა, საქსტატს სტატისტიკის ეროვნული სისტემის ყველა წევრისთვის ხარისხის სტანდარტული ჩარჩოს განსაზღვრის საშუალებას </w:t>
      </w:r>
      <w:r w:rsidR="001B17E5" w:rsidRPr="0024465B">
        <w:rPr>
          <w:rFonts w:ascii="Sylfaen" w:hAnsi="Sylfaen"/>
          <w:bCs/>
          <w:sz w:val="22"/>
          <w:szCs w:val="22"/>
          <w:lang w:val="ka-GE"/>
        </w:rPr>
        <w:t>აძლევს. ეს</w:t>
      </w:r>
      <w:r w:rsidRPr="0024465B">
        <w:rPr>
          <w:rFonts w:ascii="Sylfaen" w:hAnsi="Sylfaen"/>
          <w:bCs/>
          <w:sz w:val="22"/>
          <w:szCs w:val="22"/>
          <w:lang w:val="ka-GE"/>
        </w:rPr>
        <w:t xml:space="preserve">, თავის მხრივ, უზრუნველყოფს მონაცემთა მწარმოებლებსა და მომხმარებლებს შორის ურთიერთნდობის ამაღლებასა და მონაცემთა ერთიანი ეკოსისტემის გაზიარებას, რომლის ფარგლებშიც ყველასთვის ხელმისაწვდომი იქნება ზუსტი და სანდო მონაცემები. მოცემული სტრატეგიული მიზანი მიმართული იქნება სტატისტიკის ეროვნული სისტემის ფარგლებში </w:t>
      </w:r>
      <w:r w:rsidR="007C6C70" w:rsidRPr="0024465B">
        <w:rPr>
          <w:rFonts w:ascii="Sylfaen" w:hAnsi="Sylfaen"/>
          <w:bCs/>
          <w:sz w:val="22"/>
          <w:szCs w:val="22"/>
          <w:lang w:val="ka-GE"/>
        </w:rPr>
        <w:t>და</w:t>
      </w:r>
      <w:r w:rsidRPr="0024465B">
        <w:rPr>
          <w:rFonts w:ascii="Sylfaen" w:hAnsi="Sylfaen"/>
          <w:bCs/>
          <w:sz w:val="22"/>
          <w:szCs w:val="22"/>
          <w:lang w:val="ka-GE"/>
        </w:rPr>
        <w:t>, ასევე, საერთაშორისო პარტნიორებთან, კერძოდ, ევროკავშირ</w:t>
      </w:r>
      <w:r w:rsidR="007C6C70" w:rsidRPr="0024465B">
        <w:rPr>
          <w:rFonts w:ascii="Sylfaen" w:hAnsi="Sylfaen"/>
          <w:bCs/>
          <w:sz w:val="22"/>
          <w:szCs w:val="22"/>
          <w:lang w:val="ka-GE"/>
        </w:rPr>
        <w:t>ის სტატისტიკურ თან</w:t>
      </w:r>
      <w:r w:rsidR="005B2B90" w:rsidRPr="0024465B">
        <w:rPr>
          <w:rFonts w:ascii="Sylfaen" w:hAnsi="Sylfaen"/>
          <w:bCs/>
          <w:sz w:val="22"/>
          <w:szCs w:val="22"/>
          <w:lang w:val="ka-GE"/>
        </w:rPr>
        <w:t>ა</w:t>
      </w:r>
      <w:r w:rsidR="007C6C70" w:rsidRPr="0024465B">
        <w:rPr>
          <w:rFonts w:ascii="Sylfaen" w:hAnsi="Sylfaen"/>
          <w:bCs/>
          <w:sz w:val="22"/>
          <w:szCs w:val="22"/>
          <w:lang w:val="ka-GE"/>
        </w:rPr>
        <w:t>მეგობრობასთან დიალოგის გააქტიურებაზე</w:t>
      </w:r>
      <w:r w:rsidRPr="0024465B">
        <w:rPr>
          <w:rFonts w:ascii="Sylfaen" w:hAnsi="Sylfaen"/>
          <w:bCs/>
          <w:sz w:val="22"/>
          <w:szCs w:val="22"/>
          <w:lang w:val="ka-GE"/>
        </w:rPr>
        <w:t>.</w:t>
      </w:r>
    </w:p>
    <w:p w14:paraId="70C606E9" w14:textId="59540308" w:rsidR="008D6258" w:rsidRPr="0024465B" w:rsidRDefault="00E344A4" w:rsidP="000A6438">
      <w:pPr>
        <w:spacing w:after="120"/>
        <w:ind w:firstLine="567"/>
        <w:jc w:val="both"/>
        <w:rPr>
          <w:rFonts w:ascii="Sylfaen" w:hAnsi="Sylfaen"/>
          <w:bCs/>
          <w:sz w:val="22"/>
          <w:szCs w:val="22"/>
          <w:lang w:val="ka-GE"/>
        </w:rPr>
      </w:pPr>
      <w:r w:rsidRPr="0024465B">
        <w:rPr>
          <w:rFonts w:ascii="Sylfaen" w:hAnsi="Sylfaen"/>
          <w:bCs/>
          <w:sz w:val="22"/>
          <w:szCs w:val="22"/>
          <w:lang w:val="ka-GE"/>
        </w:rPr>
        <w:t xml:space="preserve">სტრატეგიული მიზანი 2 </w:t>
      </w:r>
      <w:r w:rsidR="00915BCE" w:rsidRPr="0024465B">
        <w:rPr>
          <w:rFonts w:ascii="Sylfaen" w:hAnsi="Sylfaen"/>
          <w:bCs/>
          <w:sz w:val="22"/>
          <w:szCs w:val="22"/>
          <w:lang w:val="ka-GE"/>
        </w:rPr>
        <w:t>მიმართულია ღონისძიებებზე</w:t>
      </w:r>
      <w:r w:rsidRPr="0024465B">
        <w:rPr>
          <w:rFonts w:ascii="Sylfaen" w:hAnsi="Sylfaen"/>
          <w:bCs/>
          <w:sz w:val="22"/>
          <w:szCs w:val="22"/>
          <w:lang w:val="ka-GE"/>
        </w:rPr>
        <w:t xml:space="preserve">, </w:t>
      </w:r>
      <w:r w:rsidR="00915BCE" w:rsidRPr="0024465B">
        <w:rPr>
          <w:rFonts w:ascii="Sylfaen" w:hAnsi="Sylfaen"/>
          <w:bCs/>
          <w:sz w:val="22"/>
          <w:szCs w:val="22"/>
          <w:lang w:val="ka-GE"/>
        </w:rPr>
        <w:t>რომლ</w:t>
      </w:r>
      <w:r w:rsidR="002424AD" w:rsidRPr="0024465B">
        <w:rPr>
          <w:rFonts w:ascii="Sylfaen" w:hAnsi="Sylfaen"/>
          <w:bCs/>
          <w:sz w:val="22"/>
          <w:szCs w:val="22"/>
          <w:lang w:val="ka-GE"/>
        </w:rPr>
        <w:t>ებ</w:t>
      </w:r>
      <w:r w:rsidR="00915BCE" w:rsidRPr="0024465B">
        <w:rPr>
          <w:rFonts w:ascii="Sylfaen" w:hAnsi="Sylfaen"/>
          <w:bCs/>
          <w:sz w:val="22"/>
          <w:szCs w:val="22"/>
          <w:lang w:val="ka-GE"/>
        </w:rPr>
        <w:t xml:space="preserve">იც სტატისტიკის ეროვნული სისტემის ფარგლებში, </w:t>
      </w:r>
      <w:r w:rsidRPr="0024465B">
        <w:rPr>
          <w:rFonts w:ascii="Sylfaen" w:hAnsi="Sylfaen"/>
          <w:bCs/>
          <w:sz w:val="22"/>
          <w:szCs w:val="22"/>
          <w:lang w:val="ka-GE"/>
        </w:rPr>
        <w:t>ეროვნულ დონეზე</w:t>
      </w:r>
      <w:r w:rsidR="00915BCE" w:rsidRPr="0024465B">
        <w:rPr>
          <w:rFonts w:ascii="Sylfaen" w:hAnsi="Sylfaen"/>
          <w:bCs/>
          <w:sz w:val="22"/>
          <w:szCs w:val="22"/>
          <w:lang w:val="ka-GE"/>
        </w:rPr>
        <w:t xml:space="preserve"> </w:t>
      </w:r>
      <w:r w:rsidR="002424AD" w:rsidRPr="0024465B">
        <w:rPr>
          <w:rFonts w:ascii="Sylfaen" w:hAnsi="Sylfaen"/>
          <w:bCs/>
          <w:sz w:val="22"/>
          <w:szCs w:val="22"/>
          <w:lang w:val="ka-GE"/>
        </w:rPr>
        <w:t xml:space="preserve">მონაცემთა მიმწოდებლებთან </w:t>
      </w:r>
      <w:r w:rsidR="00915BCE" w:rsidRPr="0024465B">
        <w:rPr>
          <w:rFonts w:ascii="Sylfaen" w:hAnsi="Sylfaen"/>
          <w:bCs/>
          <w:sz w:val="22"/>
          <w:szCs w:val="22"/>
          <w:lang w:val="ka-GE"/>
        </w:rPr>
        <w:t>დიალოგის გაძლიერებას</w:t>
      </w:r>
      <w:r w:rsidRPr="0024465B">
        <w:rPr>
          <w:rFonts w:ascii="Sylfaen" w:hAnsi="Sylfaen"/>
          <w:bCs/>
          <w:sz w:val="22"/>
          <w:szCs w:val="22"/>
          <w:lang w:val="ka-GE"/>
        </w:rPr>
        <w:t xml:space="preserve"> </w:t>
      </w:r>
      <w:r w:rsidR="002424AD" w:rsidRPr="0024465B">
        <w:rPr>
          <w:rFonts w:ascii="Sylfaen" w:hAnsi="Sylfaen"/>
          <w:bCs/>
          <w:sz w:val="22"/>
          <w:szCs w:val="22"/>
          <w:lang w:val="ka-GE"/>
        </w:rPr>
        <w:t xml:space="preserve">ემსახურება </w:t>
      </w:r>
      <w:r w:rsidRPr="0024465B">
        <w:rPr>
          <w:rFonts w:ascii="Sylfaen" w:hAnsi="Sylfaen"/>
          <w:bCs/>
          <w:sz w:val="22"/>
          <w:szCs w:val="22"/>
          <w:lang w:val="ka-GE"/>
        </w:rPr>
        <w:t>და ასევე საერთაშორისო სტატისტიკურ საზოგადოებასთან, განსაკუთრებით</w:t>
      </w:r>
      <w:r w:rsidR="00915BCE" w:rsidRPr="0024465B">
        <w:rPr>
          <w:rFonts w:ascii="Sylfaen" w:hAnsi="Sylfaen"/>
          <w:bCs/>
          <w:sz w:val="22"/>
          <w:szCs w:val="22"/>
          <w:lang w:val="ka-GE"/>
        </w:rPr>
        <w:t xml:space="preserve">, </w:t>
      </w:r>
      <w:r w:rsidR="00FC3114" w:rsidRPr="0024465B">
        <w:rPr>
          <w:rFonts w:ascii="Sylfaen" w:hAnsi="Sylfaen"/>
          <w:bCs/>
          <w:sz w:val="22"/>
          <w:szCs w:val="22"/>
          <w:lang w:val="ka-GE"/>
        </w:rPr>
        <w:t>ევროკავშირის სტატისტიკურ სისტემაში ინტეგრაცი</w:t>
      </w:r>
      <w:r w:rsidR="00115163" w:rsidRPr="0024465B">
        <w:rPr>
          <w:rFonts w:ascii="Sylfaen" w:hAnsi="Sylfaen"/>
          <w:bCs/>
          <w:sz w:val="22"/>
          <w:szCs w:val="22"/>
          <w:lang w:val="ka-GE"/>
        </w:rPr>
        <w:t>ა</w:t>
      </w:r>
      <w:r w:rsidR="00FC3114" w:rsidRPr="0024465B">
        <w:rPr>
          <w:rFonts w:ascii="Sylfaen" w:hAnsi="Sylfaen"/>
          <w:bCs/>
          <w:sz w:val="22"/>
          <w:szCs w:val="22"/>
          <w:lang w:val="ka-GE"/>
        </w:rPr>
        <w:t>ს</w:t>
      </w:r>
      <w:r w:rsidR="002424AD" w:rsidRPr="0024465B">
        <w:rPr>
          <w:rFonts w:ascii="Sylfaen" w:hAnsi="Sylfaen"/>
          <w:bCs/>
          <w:sz w:val="22"/>
          <w:szCs w:val="22"/>
          <w:lang w:val="ka-GE"/>
        </w:rPr>
        <w:t xml:space="preserve"> უწყობს ხელს</w:t>
      </w:r>
      <w:r w:rsidR="008D6258" w:rsidRPr="0024465B">
        <w:rPr>
          <w:rFonts w:ascii="Sylfaen" w:hAnsi="Sylfaen"/>
          <w:bCs/>
          <w:sz w:val="22"/>
          <w:szCs w:val="22"/>
          <w:lang w:val="ka-GE"/>
        </w:rPr>
        <w:t xml:space="preserve">. </w:t>
      </w:r>
    </w:p>
    <w:p w14:paraId="178DD754" w14:textId="0F141C9A" w:rsidR="00E344A4" w:rsidRPr="0024465B" w:rsidRDefault="00E344A4" w:rsidP="000A6438">
      <w:pPr>
        <w:spacing w:after="120"/>
        <w:ind w:firstLine="567"/>
        <w:jc w:val="both"/>
        <w:rPr>
          <w:rFonts w:ascii="Sylfaen" w:hAnsi="Sylfaen"/>
          <w:bCs/>
          <w:sz w:val="22"/>
          <w:szCs w:val="22"/>
          <w:lang w:val="ka-GE"/>
        </w:rPr>
      </w:pPr>
      <w:r w:rsidRPr="0024465B">
        <w:rPr>
          <w:rFonts w:ascii="Sylfaen" w:hAnsi="Sylfaen"/>
          <w:bCs/>
          <w:sz w:val="22"/>
          <w:szCs w:val="22"/>
          <w:lang w:val="ka-GE"/>
        </w:rPr>
        <w:t xml:space="preserve">ამ ღონისძიების შედეგად, საქსტატის მონაცემთა მართვის </w:t>
      </w:r>
      <w:r w:rsidR="001562E6" w:rsidRPr="0024465B">
        <w:rPr>
          <w:rFonts w:ascii="Sylfaen" w:hAnsi="Sylfaen"/>
          <w:bCs/>
          <w:sz w:val="22"/>
          <w:szCs w:val="22"/>
          <w:lang w:val="ka-GE"/>
        </w:rPr>
        <w:t>განვითარების</w:t>
      </w:r>
      <w:r w:rsidRPr="0024465B">
        <w:rPr>
          <w:rFonts w:ascii="Sylfaen" w:hAnsi="Sylfaen"/>
          <w:b/>
          <w:bCs/>
          <w:sz w:val="22"/>
          <w:szCs w:val="22"/>
          <w:lang w:val="ka-GE"/>
        </w:rPr>
        <w:t xml:space="preserve"> </w:t>
      </w:r>
      <w:r w:rsidRPr="0024465B">
        <w:rPr>
          <w:rFonts w:ascii="Sylfaen" w:hAnsi="Sylfaen"/>
          <w:bCs/>
          <w:sz w:val="22"/>
          <w:szCs w:val="22"/>
          <w:lang w:val="ka-GE"/>
        </w:rPr>
        <w:t xml:space="preserve">დონე </w:t>
      </w:r>
      <w:r w:rsidR="00115163" w:rsidRPr="0024465B">
        <w:rPr>
          <w:rFonts w:ascii="Sylfaen" w:hAnsi="Sylfaen"/>
          <w:bCs/>
          <w:sz w:val="22"/>
          <w:szCs w:val="22"/>
          <w:lang w:val="ka-GE"/>
        </w:rPr>
        <w:t xml:space="preserve">ამაღლდება სულ ცოტა </w:t>
      </w:r>
      <w:r w:rsidRPr="0024465B">
        <w:rPr>
          <w:rFonts w:ascii="Sylfaen" w:hAnsi="Sylfaen"/>
          <w:bCs/>
          <w:sz w:val="22"/>
          <w:szCs w:val="22"/>
          <w:lang w:val="ka-GE"/>
        </w:rPr>
        <w:t xml:space="preserve">ერთი საფეხურით </w:t>
      </w:r>
      <w:r w:rsidR="00115163" w:rsidRPr="0024465B">
        <w:rPr>
          <w:rFonts w:ascii="Sylfaen" w:hAnsi="Sylfaen"/>
          <w:bCs/>
          <w:sz w:val="22"/>
          <w:szCs w:val="22"/>
          <w:lang w:val="ka-GE"/>
        </w:rPr>
        <w:t xml:space="preserve">– </w:t>
      </w:r>
      <w:r w:rsidRPr="0024465B">
        <w:rPr>
          <w:rFonts w:ascii="Sylfaen" w:hAnsi="Sylfaen"/>
          <w:bCs/>
          <w:sz w:val="22"/>
          <w:szCs w:val="22"/>
          <w:lang w:val="ka-GE"/>
        </w:rPr>
        <w:t>„განმეორებადიდან“ „განსაზღვრულამდე“.</w:t>
      </w:r>
      <w:r w:rsidR="008E6774" w:rsidRPr="0024465B">
        <w:rPr>
          <w:rFonts w:ascii="Sylfaen" w:hAnsi="Sylfaen"/>
          <w:bCs/>
          <w:sz w:val="22"/>
          <w:szCs w:val="22"/>
          <w:lang w:val="ka-GE"/>
        </w:rPr>
        <w:t xml:space="preserve"> </w:t>
      </w:r>
      <w:r w:rsidR="007C56B9" w:rsidRPr="0024465B">
        <w:rPr>
          <w:rFonts w:ascii="Sylfaen" w:hAnsi="Sylfaen"/>
          <w:bCs/>
          <w:sz w:val="22"/>
          <w:szCs w:val="22"/>
          <w:lang w:val="ka-GE"/>
        </w:rPr>
        <w:t xml:space="preserve">საქართველოს </w:t>
      </w:r>
      <w:r w:rsidR="008E6774" w:rsidRPr="0024465B">
        <w:rPr>
          <w:rFonts w:ascii="Sylfaen" w:hAnsi="Sylfaen"/>
          <w:bCs/>
          <w:sz w:val="22"/>
          <w:szCs w:val="22"/>
          <w:lang w:val="ka-GE"/>
        </w:rPr>
        <w:t xml:space="preserve"> </w:t>
      </w:r>
      <w:r w:rsidRPr="0024465B">
        <w:rPr>
          <w:rFonts w:ascii="Sylfaen" w:hAnsi="Sylfaen"/>
          <w:bCs/>
          <w:sz w:val="22"/>
          <w:szCs w:val="22"/>
          <w:lang w:val="ka-GE"/>
        </w:rPr>
        <w:t xml:space="preserve">სტატისტიკის </w:t>
      </w:r>
      <w:r w:rsidR="008E6774" w:rsidRPr="0024465B">
        <w:rPr>
          <w:rFonts w:ascii="Sylfaen" w:hAnsi="Sylfaen"/>
          <w:bCs/>
          <w:sz w:val="22"/>
          <w:szCs w:val="22"/>
          <w:lang w:val="ka-GE"/>
        </w:rPr>
        <w:t xml:space="preserve">ეროვნული </w:t>
      </w:r>
      <w:r w:rsidRPr="0024465B">
        <w:rPr>
          <w:rFonts w:ascii="Sylfaen" w:hAnsi="Sylfaen"/>
          <w:bCs/>
          <w:sz w:val="22"/>
          <w:szCs w:val="22"/>
          <w:lang w:val="ka-GE"/>
        </w:rPr>
        <w:t xml:space="preserve">სამსახური </w:t>
      </w:r>
      <w:r w:rsidR="007C56B9" w:rsidRPr="0024465B">
        <w:rPr>
          <w:rFonts w:ascii="Sylfaen" w:hAnsi="Sylfaen"/>
          <w:bCs/>
          <w:sz w:val="22"/>
          <w:szCs w:val="22"/>
          <w:lang w:val="ka-GE"/>
        </w:rPr>
        <w:t xml:space="preserve">შეფასებას ჩაატარებს </w:t>
      </w:r>
      <w:r w:rsidRPr="0024465B">
        <w:rPr>
          <w:rFonts w:ascii="Sylfaen" w:hAnsi="Sylfaen"/>
          <w:bCs/>
          <w:sz w:val="22"/>
          <w:szCs w:val="22"/>
          <w:lang w:val="ka-GE"/>
        </w:rPr>
        <w:t xml:space="preserve">მონაცემთა მართვის </w:t>
      </w:r>
      <w:r w:rsidR="007C6C70" w:rsidRPr="0024465B">
        <w:rPr>
          <w:rFonts w:ascii="Sylfaen" w:hAnsi="Sylfaen"/>
          <w:bCs/>
          <w:sz w:val="22"/>
          <w:szCs w:val="22"/>
          <w:lang w:val="ka-GE"/>
        </w:rPr>
        <w:t>სიმწიფის</w:t>
      </w:r>
      <w:r w:rsidRPr="0024465B">
        <w:rPr>
          <w:rFonts w:ascii="Sylfaen" w:hAnsi="Sylfaen"/>
          <w:bCs/>
          <w:sz w:val="22"/>
          <w:szCs w:val="22"/>
          <w:lang w:val="ka-GE"/>
        </w:rPr>
        <w:t xml:space="preserve"> მოდელის (</w:t>
      </w:r>
      <w:r w:rsidR="00DC4739" w:rsidRPr="0024465B">
        <w:rPr>
          <w:rFonts w:ascii="Sylfaen" w:hAnsi="Sylfaen"/>
          <w:sz w:val="22"/>
          <w:szCs w:val="22"/>
          <w:lang w:val="ka-GE"/>
        </w:rPr>
        <w:t>Data Management Maturity Model</w:t>
      </w:r>
      <w:r w:rsidR="00DC4739" w:rsidRPr="0024465B">
        <w:rPr>
          <w:rFonts w:ascii="Sylfaen" w:hAnsi="Sylfaen"/>
          <w:bCs/>
          <w:sz w:val="22"/>
          <w:szCs w:val="22"/>
          <w:lang w:val="ka-GE"/>
        </w:rPr>
        <w:t xml:space="preserve"> – </w:t>
      </w:r>
      <w:r w:rsidRPr="0024465B">
        <w:rPr>
          <w:rFonts w:ascii="Sylfaen" w:hAnsi="Sylfaen"/>
          <w:bCs/>
          <w:sz w:val="22"/>
          <w:szCs w:val="22"/>
          <w:lang w:val="ka-GE"/>
        </w:rPr>
        <w:t>DMM) გამოყენებით, რომელიც შემუშავებულია მონაცემთა მართვის საერთაშორისო ასოციაციის (</w:t>
      </w:r>
      <w:r w:rsidR="0062496D" w:rsidRPr="0024465B">
        <w:rPr>
          <w:rFonts w:ascii="Sylfaen" w:hAnsi="Sylfaen"/>
          <w:bCs/>
          <w:sz w:val="22"/>
          <w:szCs w:val="22"/>
          <w:lang w:val="ka-GE"/>
        </w:rPr>
        <w:t xml:space="preserve">Data Management Association International – </w:t>
      </w:r>
      <w:r w:rsidRPr="0024465B">
        <w:rPr>
          <w:rFonts w:ascii="Sylfaen" w:hAnsi="Sylfaen"/>
          <w:bCs/>
          <w:sz w:val="22"/>
          <w:szCs w:val="22"/>
          <w:lang w:val="ka-GE"/>
        </w:rPr>
        <w:t xml:space="preserve">DAMA) მიერ. </w:t>
      </w:r>
    </w:p>
    <w:p w14:paraId="378A6E22" w14:textId="3E9D6B01" w:rsidR="00E344A4" w:rsidRPr="0024465B" w:rsidRDefault="00E344A4" w:rsidP="000A6438">
      <w:pPr>
        <w:spacing w:after="120"/>
        <w:ind w:firstLine="567"/>
        <w:jc w:val="both"/>
        <w:rPr>
          <w:rFonts w:ascii="Sylfaen" w:hAnsi="Sylfaen"/>
          <w:bCs/>
          <w:sz w:val="22"/>
          <w:szCs w:val="22"/>
          <w:lang w:val="ka-GE"/>
        </w:rPr>
      </w:pPr>
      <w:r w:rsidRPr="0024465B">
        <w:rPr>
          <w:rFonts w:ascii="Sylfaen" w:hAnsi="Sylfaen"/>
          <w:bCs/>
          <w:sz w:val="22"/>
          <w:szCs w:val="22"/>
          <w:lang w:val="ka-GE"/>
        </w:rPr>
        <w:lastRenderedPageBreak/>
        <w:t xml:space="preserve">DMM მოდელი ხშირად განიხილება მონაცემთა მართვის სისტემის შეფასებისა და განვითარებისათვის ყოვლისმომცველ და ფართოდ გამოყენებულ ჩარჩოდ. </w:t>
      </w:r>
      <w:r w:rsidR="00AE7E93" w:rsidRPr="0024465B">
        <w:rPr>
          <w:rFonts w:ascii="Sylfaen" w:hAnsi="Sylfaen"/>
          <w:bCs/>
          <w:sz w:val="22"/>
          <w:szCs w:val="22"/>
          <w:lang w:val="ka-GE"/>
        </w:rPr>
        <w:t xml:space="preserve">ეს </w:t>
      </w:r>
      <w:r w:rsidRPr="0024465B">
        <w:rPr>
          <w:rFonts w:ascii="Sylfaen" w:hAnsi="Sylfaen"/>
          <w:bCs/>
          <w:sz w:val="22"/>
          <w:szCs w:val="22"/>
          <w:lang w:val="ka-GE"/>
        </w:rPr>
        <w:t>მოდელი</w:t>
      </w:r>
      <w:r w:rsidR="00A960F5" w:rsidRPr="0024465B">
        <w:rPr>
          <w:rFonts w:ascii="Sylfaen" w:hAnsi="Sylfaen"/>
          <w:bCs/>
          <w:sz w:val="22"/>
          <w:szCs w:val="22"/>
          <w:lang w:val="ka-GE"/>
        </w:rPr>
        <w:t xml:space="preserve"> </w:t>
      </w:r>
      <w:r w:rsidRPr="0024465B">
        <w:rPr>
          <w:rFonts w:ascii="Sylfaen" w:hAnsi="Sylfaen"/>
          <w:bCs/>
          <w:sz w:val="22"/>
          <w:szCs w:val="22"/>
          <w:lang w:val="ka-GE"/>
        </w:rPr>
        <w:t>გვთავაზობს სიმწიფის შემდეგ დ</w:t>
      </w:r>
      <w:r w:rsidR="00A960F5" w:rsidRPr="0024465B">
        <w:rPr>
          <w:rFonts w:ascii="Sylfaen" w:hAnsi="Sylfaen"/>
          <w:bCs/>
          <w:sz w:val="22"/>
          <w:szCs w:val="22"/>
          <w:lang w:val="ka-GE"/>
        </w:rPr>
        <w:t>ო</w:t>
      </w:r>
      <w:r w:rsidRPr="0024465B">
        <w:rPr>
          <w:rFonts w:ascii="Sylfaen" w:hAnsi="Sylfaen"/>
          <w:bCs/>
          <w:sz w:val="22"/>
          <w:szCs w:val="22"/>
          <w:lang w:val="ka-GE"/>
        </w:rPr>
        <w:t>ნეებს:</w:t>
      </w:r>
    </w:p>
    <w:p w14:paraId="7B1DD4F6" w14:textId="1F87411E" w:rsidR="00E344A4" w:rsidRPr="0024465B" w:rsidRDefault="00E344A4" w:rsidP="000A6438">
      <w:pPr>
        <w:pStyle w:val="ListParagraph"/>
        <w:numPr>
          <w:ilvl w:val="0"/>
          <w:numId w:val="55"/>
        </w:numPr>
        <w:spacing w:after="120"/>
        <w:ind w:left="357" w:firstLine="0"/>
        <w:jc w:val="both"/>
        <w:rPr>
          <w:rFonts w:ascii="Sylfaen" w:hAnsi="Sylfaen"/>
          <w:bCs/>
          <w:sz w:val="22"/>
          <w:szCs w:val="22"/>
          <w:lang w:val="ka-GE"/>
        </w:rPr>
      </w:pPr>
      <w:r w:rsidRPr="0024465B">
        <w:rPr>
          <w:rFonts w:ascii="Sylfaen" w:hAnsi="Sylfaen"/>
          <w:b/>
          <w:bCs/>
          <w:sz w:val="22"/>
          <w:szCs w:val="22"/>
          <w:lang w:val="ka-GE"/>
        </w:rPr>
        <w:t>საწყისი:</w:t>
      </w:r>
      <w:r w:rsidRPr="0024465B">
        <w:rPr>
          <w:rFonts w:ascii="Sylfaen" w:hAnsi="Sylfaen"/>
          <w:bCs/>
          <w:sz w:val="22"/>
          <w:szCs w:val="22"/>
          <w:lang w:val="ka-GE"/>
        </w:rPr>
        <w:t xml:space="preserve"> </w:t>
      </w:r>
      <w:r w:rsidR="00D25675" w:rsidRPr="0024465B">
        <w:rPr>
          <w:rFonts w:ascii="Sylfaen" w:hAnsi="Sylfaen"/>
          <w:bCs/>
          <w:sz w:val="22"/>
          <w:szCs w:val="22"/>
          <w:lang w:val="ka-GE"/>
        </w:rPr>
        <w:t xml:space="preserve">აღნიშნულ </w:t>
      </w:r>
      <w:r w:rsidRPr="0024465B">
        <w:rPr>
          <w:rFonts w:ascii="Sylfaen" w:hAnsi="Sylfaen"/>
          <w:bCs/>
          <w:sz w:val="22"/>
          <w:szCs w:val="22"/>
          <w:lang w:val="ka-GE"/>
        </w:rPr>
        <w:t xml:space="preserve">ეტაპზე მონაცემთა მართვის პროცესები არის </w:t>
      </w:r>
      <w:r w:rsidR="005B2B90" w:rsidRPr="0024465B">
        <w:rPr>
          <w:rFonts w:ascii="Sylfaen" w:hAnsi="Sylfaen"/>
          <w:bCs/>
          <w:sz w:val="22"/>
          <w:szCs w:val="22"/>
          <w:lang w:val="ka-GE"/>
        </w:rPr>
        <w:t xml:space="preserve">სიტუაციაზე მორგებული, </w:t>
      </w:r>
      <w:r w:rsidRPr="0024465B">
        <w:rPr>
          <w:rFonts w:ascii="Sylfaen" w:hAnsi="Sylfaen"/>
          <w:bCs/>
          <w:sz w:val="22"/>
          <w:szCs w:val="22"/>
          <w:lang w:val="ka-GE"/>
        </w:rPr>
        <w:t xml:space="preserve">არათანმიმდევრული და ხშირად </w:t>
      </w:r>
      <w:r w:rsidR="00AE7E93" w:rsidRPr="0024465B">
        <w:rPr>
          <w:rFonts w:ascii="Sylfaen" w:hAnsi="Sylfaen"/>
          <w:bCs/>
          <w:sz w:val="22"/>
          <w:szCs w:val="22"/>
          <w:lang w:val="ka-GE"/>
        </w:rPr>
        <w:t xml:space="preserve">რეაქციული ხასიათის. </w:t>
      </w:r>
      <w:r w:rsidRPr="0024465B">
        <w:rPr>
          <w:rFonts w:ascii="Sylfaen" w:hAnsi="Sylfaen"/>
          <w:bCs/>
          <w:sz w:val="22"/>
          <w:szCs w:val="22"/>
          <w:lang w:val="ka-GE"/>
        </w:rPr>
        <w:t>შეზღუდულია ინფორმირებულობა მონაცემთა მართვის მნიშვნელობის შესახებ და არ არსებობს ფორმალური სტრუქტურები.</w:t>
      </w:r>
    </w:p>
    <w:p w14:paraId="427FDD4C" w14:textId="1EC2D407" w:rsidR="00E344A4" w:rsidRPr="0024465B" w:rsidRDefault="00E344A4" w:rsidP="000A6438">
      <w:pPr>
        <w:pStyle w:val="ListParagraph"/>
        <w:numPr>
          <w:ilvl w:val="0"/>
          <w:numId w:val="55"/>
        </w:numPr>
        <w:spacing w:after="120"/>
        <w:ind w:left="357" w:firstLine="0"/>
        <w:jc w:val="both"/>
        <w:rPr>
          <w:rFonts w:ascii="Sylfaen" w:hAnsi="Sylfaen"/>
          <w:bCs/>
          <w:sz w:val="22"/>
          <w:szCs w:val="22"/>
          <w:lang w:val="ka-GE"/>
        </w:rPr>
      </w:pPr>
      <w:r w:rsidRPr="0024465B">
        <w:rPr>
          <w:rFonts w:ascii="Sylfaen" w:hAnsi="Sylfaen"/>
          <w:b/>
          <w:bCs/>
          <w:sz w:val="22"/>
          <w:szCs w:val="22"/>
          <w:lang w:val="ka-GE"/>
        </w:rPr>
        <w:t>განმეორებადი:</w:t>
      </w:r>
      <w:r w:rsidRPr="0024465B">
        <w:rPr>
          <w:rFonts w:ascii="Sylfaen" w:hAnsi="Sylfaen"/>
          <w:bCs/>
          <w:sz w:val="22"/>
          <w:szCs w:val="22"/>
          <w:lang w:val="ka-GE"/>
        </w:rPr>
        <w:t xml:space="preserve"> მონაცემთა საბაზისო მართვის პროცესები დადგენილია, მაგრამ მათ შეიძლება არ </w:t>
      </w:r>
      <w:r w:rsidR="00BA0E0D" w:rsidRPr="0024465B">
        <w:rPr>
          <w:rFonts w:ascii="Sylfaen" w:hAnsi="Sylfaen"/>
          <w:bCs/>
          <w:sz w:val="22"/>
          <w:szCs w:val="22"/>
          <w:lang w:val="ka-GE"/>
        </w:rPr>
        <w:t>ახასიათებდეთ</w:t>
      </w:r>
      <w:r w:rsidRPr="0024465B">
        <w:rPr>
          <w:rFonts w:ascii="Sylfaen" w:hAnsi="Sylfaen"/>
          <w:bCs/>
          <w:sz w:val="22"/>
          <w:szCs w:val="22"/>
          <w:lang w:val="ka-GE"/>
        </w:rPr>
        <w:t xml:space="preserve"> თანმიმდევრულობა და </w:t>
      </w:r>
      <w:r w:rsidR="00BA0E0D" w:rsidRPr="0024465B">
        <w:rPr>
          <w:rFonts w:ascii="Sylfaen" w:hAnsi="Sylfaen"/>
          <w:bCs/>
          <w:sz w:val="22"/>
          <w:szCs w:val="22"/>
          <w:lang w:val="ka-GE"/>
        </w:rPr>
        <w:t>არ იყონ სრულად</w:t>
      </w:r>
      <w:r w:rsidRPr="0024465B">
        <w:rPr>
          <w:rFonts w:ascii="Sylfaen" w:hAnsi="Sylfaen"/>
          <w:bCs/>
          <w:sz w:val="22"/>
          <w:szCs w:val="22"/>
          <w:lang w:val="ka-GE"/>
        </w:rPr>
        <w:t xml:space="preserve"> ინტეგრირებული საერთო სტრატეგიაში. არსებობს გარკვეული დოკუმენტაცია და სახელმძღვანელო მითითებები.</w:t>
      </w:r>
    </w:p>
    <w:p w14:paraId="3E59973C" w14:textId="360270D7" w:rsidR="00E344A4" w:rsidRPr="0024465B" w:rsidRDefault="00E344A4" w:rsidP="000A6438">
      <w:pPr>
        <w:pStyle w:val="ListParagraph"/>
        <w:numPr>
          <w:ilvl w:val="0"/>
          <w:numId w:val="55"/>
        </w:numPr>
        <w:spacing w:after="120"/>
        <w:ind w:left="357" w:firstLine="0"/>
        <w:jc w:val="both"/>
        <w:rPr>
          <w:rFonts w:ascii="Sylfaen" w:hAnsi="Sylfaen"/>
          <w:bCs/>
          <w:sz w:val="22"/>
          <w:szCs w:val="22"/>
          <w:lang w:val="ka-GE"/>
        </w:rPr>
      </w:pPr>
      <w:r w:rsidRPr="0024465B">
        <w:rPr>
          <w:rFonts w:ascii="Sylfaen" w:hAnsi="Sylfaen"/>
          <w:b/>
          <w:bCs/>
          <w:sz w:val="22"/>
          <w:szCs w:val="22"/>
          <w:lang w:val="ka-GE"/>
        </w:rPr>
        <w:t xml:space="preserve">განსაზღვრული: </w:t>
      </w:r>
      <w:r w:rsidRPr="0024465B">
        <w:rPr>
          <w:rFonts w:ascii="Sylfaen" w:hAnsi="Sylfaen"/>
          <w:bCs/>
          <w:sz w:val="22"/>
          <w:szCs w:val="22"/>
          <w:lang w:val="ka-GE"/>
        </w:rPr>
        <w:t xml:space="preserve">მონაცემთა მართვის პროცესები კარგად არის დოკუმენტირებული, თანმიმდევრულად გამოიყენება და ინტეგრირებულია უფრო ფართო ჩარჩოში. </w:t>
      </w:r>
      <w:r w:rsidR="007C120F" w:rsidRPr="0024465B">
        <w:rPr>
          <w:rFonts w:ascii="Sylfaen" w:hAnsi="Sylfaen"/>
          <w:bCs/>
          <w:sz w:val="22"/>
          <w:szCs w:val="22"/>
          <w:lang w:val="ka-GE"/>
        </w:rPr>
        <w:t>მოვალეობები</w:t>
      </w:r>
      <w:r w:rsidRPr="0024465B">
        <w:rPr>
          <w:rFonts w:ascii="Sylfaen" w:hAnsi="Sylfaen"/>
          <w:bCs/>
          <w:sz w:val="22"/>
          <w:szCs w:val="22"/>
          <w:lang w:val="ka-GE"/>
        </w:rPr>
        <w:t xml:space="preserve"> და პასუხისმგებლობები მკაფიოდ არის განსაზღვრული და არსებობს მ</w:t>
      </w:r>
      <w:r w:rsidR="00101C69" w:rsidRPr="0024465B">
        <w:rPr>
          <w:rFonts w:ascii="Sylfaen" w:hAnsi="Sylfaen"/>
          <w:bCs/>
          <w:sz w:val="22"/>
          <w:szCs w:val="22"/>
          <w:lang w:val="ka-GE"/>
        </w:rPr>
        <w:t>ართვის</w:t>
      </w:r>
      <w:r w:rsidRPr="0024465B">
        <w:rPr>
          <w:rFonts w:ascii="Sylfaen" w:hAnsi="Sylfaen"/>
          <w:bCs/>
          <w:sz w:val="22"/>
          <w:szCs w:val="22"/>
          <w:lang w:val="ka-GE"/>
        </w:rPr>
        <w:t xml:space="preserve"> ფორმალიზებული სტრუქტურა.</w:t>
      </w:r>
    </w:p>
    <w:p w14:paraId="0E0B9E7C" w14:textId="718FC2A8" w:rsidR="00E344A4" w:rsidRPr="0024465B" w:rsidRDefault="00E344A4" w:rsidP="000A6438">
      <w:pPr>
        <w:pStyle w:val="ListParagraph"/>
        <w:numPr>
          <w:ilvl w:val="0"/>
          <w:numId w:val="55"/>
        </w:numPr>
        <w:spacing w:after="120"/>
        <w:ind w:left="357" w:firstLine="0"/>
        <w:jc w:val="both"/>
        <w:rPr>
          <w:rFonts w:ascii="Sylfaen" w:hAnsi="Sylfaen"/>
          <w:bCs/>
          <w:sz w:val="22"/>
          <w:szCs w:val="22"/>
          <w:lang w:val="ka-GE"/>
        </w:rPr>
      </w:pPr>
      <w:r w:rsidRPr="0024465B">
        <w:rPr>
          <w:rFonts w:ascii="Sylfaen" w:hAnsi="Sylfaen"/>
          <w:b/>
          <w:bCs/>
          <w:sz w:val="22"/>
          <w:szCs w:val="22"/>
          <w:lang w:val="ka-GE"/>
        </w:rPr>
        <w:t>მართული</w:t>
      </w:r>
      <w:r w:rsidRPr="0024465B">
        <w:rPr>
          <w:rFonts w:ascii="Sylfaen" w:hAnsi="Sylfaen"/>
          <w:bCs/>
          <w:sz w:val="22"/>
          <w:szCs w:val="22"/>
          <w:lang w:val="ka-GE"/>
        </w:rPr>
        <w:t>: ორგანიზაცია აქტიურად აკონტროლებს და ზომავს მონაცემთა მართვის პროცესების ეფექტურობას. არსებობს უწყვეტი გაუმჯობესების ინიციატივები, ასევე პროაქტიუ</w:t>
      </w:r>
      <w:r w:rsidR="00942BB7" w:rsidRPr="0024465B">
        <w:rPr>
          <w:rFonts w:ascii="Sylfaen" w:hAnsi="Sylfaen"/>
          <w:bCs/>
          <w:sz w:val="22"/>
          <w:szCs w:val="22"/>
          <w:lang w:val="ka-GE"/>
        </w:rPr>
        <w:t>რ</w:t>
      </w:r>
      <w:r w:rsidRPr="0024465B">
        <w:rPr>
          <w:rFonts w:ascii="Sylfaen" w:hAnsi="Sylfaen"/>
          <w:bCs/>
          <w:sz w:val="22"/>
          <w:szCs w:val="22"/>
          <w:lang w:val="ka-GE"/>
        </w:rPr>
        <w:t>ი მიდგომა პრობლემის გადაჭრისა და შესაბამისობის მიმართ.</w:t>
      </w:r>
    </w:p>
    <w:p w14:paraId="6ECBABAC" w14:textId="1E2D3A34" w:rsidR="00E344A4" w:rsidRPr="0024465B" w:rsidRDefault="00E344A4" w:rsidP="000A6438">
      <w:pPr>
        <w:pStyle w:val="ListParagraph"/>
        <w:numPr>
          <w:ilvl w:val="0"/>
          <w:numId w:val="55"/>
        </w:numPr>
        <w:spacing w:after="120"/>
        <w:ind w:left="357" w:firstLine="0"/>
        <w:jc w:val="both"/>
        <w:rPr>
          <w:rFonts w:ascii="Sylfaen" w:hAnsi="Sylfaen"/>
          <w:bCs/>
          <w:sz w:val="22"/>
          <w:szCs w:val="22"/>
          <w:lang w:val="ka-GE"/>
        </w:rPr>
      </w:pPr>
      <w:r w:rsidRPr="0024465B">
        <w:rPr>
          <w:rFonts w:ascii="Sylfaen" w:hAnsi="Sylfaen"/>
          <w:b/>
          <w:bCs/>
          <w:sz w:val="22"/>
          <w:szCs w:val="22"/>
          <w:lang w:val="ka-GE"/>
        </w:rPr>
        <w:t>ოპტიმიზებული:</w:t>
      </w:r>
      <w:r w:rsidRPr="0024465B">
        <w:rPr>
          <w:rFonts w:ascii="Sylfaen" w:hAnsi="Sylfaen"/>
          <w:bCs/>
          <w:sz w:val="22"/>
          <w:szCs w:val="22"/>
          <w:lang w:val="ka-GE"/>
        </w:rPr>
        <w:t xml:space="preserve"> მონაცემთა მართვის პროცესები სრულად არის ოპტიმიზებული და ორგანიზაციამ მიაღწია სიმწიფის მაღალ დონეს. არსებობს გაუმჯობესების </w:t>
      </w:r>
      <w:r w:rsidR="00B71837" w:rsidRPr="0024465B">
        <w:rPr>
          <w:rFonts w:ascii="Sylfaen" w:hAnsi="Sylfaen"/>
          <w:bCs/>
          <w:sz w:val="22"/>
          <w:szCs w:val="22"/>
          <w:lang w:val="ka-GE"/>
        </w:rPr>
        <w:t xml:space="preserve">უწყვეტი </w:t>
      </w:r>
      <w:r w:rsidRPr="0024465B">
        <w:rPr>
          <w:rFonts w:ascii="Sylfaen" w:hAnsi="Sylfaen"/>
          <w:bCs/>
          <w:sz w:val="22"/>
          <w:szCs w:val="22"/>
          <w:lang w:val="ka-GE"/>
        </w:rPr>
        <w:t xml:space="preserve">კულტურა და მონაცემთა მართვა </w:t>
      </w:r>
      <w:r w:rsidR="00AE7E93" w:rsidRPr="0024465B">
        <w:rPr>
          <w:rFonts w:ascii="Sylfaen" w:hAnsi="Sylfaen"/>
          <w:bCs/>
          <w:sz w:val="22"/>
          <w:szCs w:val="22"/>
          <w:lang w:val="ka-GE"/>
        </w:rPr>
        <w:t xml:space="preserve">საფუძლიანად </w:t>
      </w:r>
      <w:r w:rsidRPr="0024465B">
        <w:rPr>
          <w:rFonts w:ascii="Sylfaen" w:hAnsi="Sylfaen"/>
          <w:bCs/>
          <w:sz w:val="22"/>
          <w:szCs w:val="22"/>
          <w:lang w:val="ka-GE"/>
        </w:rPr>
        <w:t xml:space="preserve">არის </w:t>
      </w:r>
      <w:r w:rsidR="00AE7E93" w:rsidRPr="0024465B">
        <w:rPr>
          <w:rFonts w:ascii="Sylfaen" w:hAnsi="Sylfaen"/>
          <w:bCs/>
          <w:sz w:val="22"/>
          <w:szCs w:val="22"/>
          <w:lang w:val="ka-GE"/>
        </w:rPr>
        <w:t xml:space="preserve">ინტეგრირებული </w:t>
      </w:r>
      <w:r w:rsidRPr="0024465B">
        <w:rPr>
          <w:rFonts w:ascii="Sylfaen" w:hAnsi="Sylfaen"/>
          <w:bCs/>
          <w:sz w:val="22"/>
          <w:szCs w:val="22"/>
          <w:lang w:val="ka-GE"/>
        </w:rPr>
        <w:t>ყველა სამოქმედო  ასპექტში.</w:t>
      </w:r>
    </w:p>
    <w:p w14:paraId="1685E145" w14:textId="1154425E" w:rsidR="00E344A4" w:rsidRPr="0024465B" w:rsidRDefault="00E344A4" w:rsidP="000A6438">
      <w:pPr>
        <w:spacing w:after="120"/>
        <w:ind w:firstLine="567"/>
        <w:jc w:val="both"/>
        <w:rPr>
          <w:rFonts w:ascii="Sylfaen" w:hAnsi="Sylfaen"/>
          <w:bCs/>
          <w:sz w:val="22"/>
          <w:szCs w:val="22"/>
          <w:lang w:val="ka-GE"/>
        </w:rPr>
      </w:pPr>
      <w:r w:rsidRPr="0024465B">
        <w:rPr>
          <w:rFonts w:ascii="Sylfaen" w:hAnsi="Sylfaen"/>
          <w:bCs/>
          <w:sz w:val="22"/>
          <w:szCs w:val="22"/>
          <w:lang w:val="ka-GE"/>
        </w:rPr>
        <w:t>აღნიშნული მიზანი და განსაკუთრებით ამოცანა</w:t>
      </w:r>
      <w:r w:rsidR="00596781" w:rsidRPr="0024465B">
        <w:rPr>
          <w:rFonts w:ascii="Sylfaen" w:hAnsi="Sylfaen"/>
          <w:bCs/>
          <w:sz w:val="22"/>
          <w:szCs w:val="22"/>
        </w:rPr>
        <w:t xml:space="preserve"> </w:t>
      </w:r>
      <w:r w:rsidRPr="0024465B">
        <w:rPr>
          <w:rFonts w:ascii="Sylfaen" w:hAnsi="Sylfaen"/>
          <w:bCs/>
          <w:sz w:val="22"/>
          <w:szCs w:val="22"/>
          <w:lang w:val="ka-GE"/>
        </w:rPr>
        <w:t xml:space="preserve">2.2 დაკავშირებულია </w:t>
      </w:r>
      <w:r w:rsidR="005B2B90" w:rsidRPr="0024465B">
        <w:rPr>
          <w:rFonts w:ascii="Sylfaen" w:hAnsi="Sylfaen"/>
          <w:b/>
          <w:bCs/>
          <w:sz w:val="22"/>
          <w:szCs w:val="22"/>
          <w:lang w:val="ka-GE"/>
        </w:rPr>
        <w:t xml:space="preserve">მდგრადი </w:t>
      </w:r>
      <w:r w:rsidRPr="0024465B">
        <w:rPr>
          <w:rFonts w:ascii="Sylfaen" w:hAnsi="Sylfaen"/>
          <w:b/>
          <w:bCs/>
          <w:sz w:val="22"/>
          <w:szCs w:val="22"/>
          <w:lang w:val="ka-GE"/>
        </w:rPr>
        <w:t xml:space="preserve">განვითარების </w:t>
      </w:r>
      <w:r w:rsidR="002A7D84" w:rsidRPr="0024465B">
        <w:rPr>
          <w:rFonts w:ascii="Sylfaen" w:hAnsi="Sylfaen"/>
          <w:b/>
          <w:bCs/>
          <w:sz w:val="22"/>
          <w:szCs w:val="22"/>
          <w:lang w:val="ka-GE"/>
        </w:rPr>
        <w:t>მე-16</w:t>
      </w:r>
      <w:r w:rsidRPr="0024465B">
        <w:rPr>
          <w:rFonts w:ascii="Sylfaen" w:hAnsi="Sylfaen"/>
          <w:b/>
          <w:bCs/>
          <w:sz w:val="22"/>
          <w:szCs w:val="22"/>
          <w:lang w:val="ka-GE"/>
        </w:rPr>
        <w:t xml:space="preserve"> მიზანთან</w:t>
      </w:r>
      <w:r w:rsidRPr="0024465B">
        <w:rPr>
          <w:rFonts w:ascii="Sylfaen" w:hAnsi="Sylfaen"/>
          <w:bCs/>
          <w:sz w:val="22"/>
          <w:szCs w:val="22"/>
          <w:lang w:val="ka-GE"/>
        </w:rPr>
        <w:t xml:space="preserve"> „მშვიდობა, სამართლიანობა და ძლიერი ინსტიტუტები“, </w:t>
      </w:r>
      <w:r w:rsidR="00AE7E93" w:rsidRPr="0024465B">
        <w:rPr>
          <w:rFonts w:ascii="Sylfaen" w:hAnsi="Sylfaen"/>
          <w:bCs/>
          <w:sz w:val="22"/>
          <w:szCs w:val="22"/>
          <w:lang w:val="ka-GE"/>
        </w:rPr>
        <w:t xml:space="preserve">სახელდობრ კი </w:t>
      </w:r>
      <w:r w:rsidR="00B85FAE" w:rsidRPr="0024465B">
        <w:rPr>
          <w:rFonts w:ascii="Sylfaen" w:hAnsi="Sylfaen"/>
          <w:bCs/>
          <w:sz w:val="22"/>
          <w:szCs w:val="22"/>
          <w:lang w:val="ka-GE"/>
        </w:rPr>
        <w:t xml:space="preserve">მის </w:t>
      </w:r>
      <w:r w:rsidRPr="0024465B">
        <w:rPr>
          <w:rFonts w:ascii="Sylfaen" w:hAnsi="Sylfaen"/>
          <w:bCs/>
          <w:sz w:val="22"/>
          <w:szCs w:val="22"/>
          <w:lang w:val="ka-GE"/>
        </w:rPr>
        <w:t>მიზ</w:t>
      </w:r>
      <w:r w:rsidR="00B85FAE" w:rsidRPr="0024465B">
        <w:rPr>
          <w:rFonts w:ascii="Sylfaen" w:hAnsi="Sylfaen"/>
          <w:bCs/>
          <w:sz w:val="22"/>
          <w:szCs w:val="22"/>
          <w:lang w:val="ka-GE"/>
        </w:rPr>
        <w:t xml:space="preserve">ან </w:t>
      </w:r>
      <w:r w:rsidRPr="0024465B">
        <w:rPr>
          <w:rFonts w:ascii="Sylfaen" w:hAnsi="Sylfaen"/>
          <w:b/>
          <w:bCs/>
          <w:sz w:val="22"/>
          <w:szCs w:val="22"/>
          <w:lang w:val="ka-GE"/>
        </w:rPr>
        <w:t>16.8</w:t>
      </w:r>
      <w:r w:rsidRPr="0024465B">
        <w:rPr>
          <w:rFonts w:ascii="Sylfaen" w:hAnsi="Sylfaen"/>
          <w:bCs/>
          <w:sz w:val="22"/>
          <w:szCs w:val="22"/>
          <w:lang w:val="ka-GE"/>
        </w:rPr>
        <w:t>-</w:t>
      </w:r>
      <w:r w:rsidR="00B85FAE" w:rsidRPr="0024465B">
        <w:rPr>
          <w:rFonts w:ascii="Sylfaen" w:hAnsi="Sylfaen"/>
          <w:bCs/>
          <w:sz w:val="22"/>
          <w:szCs w:val="22"/>
          <w:lang w:val="ka-GE"/>
        </w:rPr>
        <w:t>თან</w:t>
      </w:r>
      <w:r w:rsidR="00A960F5" w:rsidRPr="0024465B">
        <w:rPr>
          <w:rFonts w:ascii="Sylfaen" w:hAnsi="Sylfaen"/>
          <w:bCs/>
          <w:sz w:val="22"/>
          <w:szCs w:val="22"/>
        </w:rPr>
        <w:t xml:space="preserve"> –</w:t>
      </w:r>
      <w:r w:rsidRPr="0024465B">
        <w:rPr>
          <w:rFonts w:ascii="Sylfaen" w:hAnsi="Sylfaen"/>
          <w:bCs/>
          <w:sz w:val="22"/>
          <w:szCs w:val="22"/>
          <w:lang w:val="ka-GE"/>
        </w:rPr>
        <w:t xml:space="preserve"> „განვითარებადი ქვეყნების მონაწილეობის გაფართოება და გაძლიერება გლობალური მმართველობის ინსტიტუ</w:t>
      </w:r>
      <w:r w:rsidR="00786562" w:rsidRPr="0024465B">
        <w:rPr>
          <w:rFonts w:ascii="Sylfaen" w:hAnsi="Sylfaen"/>
          <w:bCs/>
          <w:sz w:val="22"/>
          <w:szCs w:val="22"/>
          <w:lang w:val="ka-GE"/>
        </w:rPr>
        <w:t>ტ</w:t>
      </w:r>
      <w:r w:rsidRPr="0024465B">
        <w:rPr>
          <w:rFonts w:ascii="Sylfaen" w:hAnsi="Sylfaen"/>
          <w:bCs/>
          <w:sz w:val="22"/>
          <w:szCs w:val="22"/>
          <w:lang w:val="ka-GE"/>
        </w:rPr>
        <w:t>ებში“.</w:t>
      </w:r>
    </w:p>
    <w:p w14:paraId="481B29CB" w14:textId="77777777" w:rsidR="00A43574" w:rsidRPr="0024465B" w:rsidRDefault="00A43574" w:rsidP="000A6438">
      <w:pPr>
        <w:jc w:val="both"/>
        <w:rPr>
          <w:rFonts w:ascii="Sylfaen" w:hAnsi="Sylfaen"/>
          <w:sz w:val="22"/>
          <w:szCs w:val="22"/>
          <w:lang w:val="ka-GE"/>
        </w:rPr>
      </w:pPr>
    </w:p>
    <w:p w14:paraId="1423E2D0" w14:textId="183E801A" w:rsidR="00482277" w:rsidRPr="0024465B" w:rsidRDefault="002C6CAE" w:rsidP="00CF6A90">
      <w:pPr>
        <w:pStyle w:val="Heading3"/>
        <w:rPr>
          <w:rFonts w:ascii="Sylfaen" w:hAnsi="Sylfaen"/>
          <w:lang w:val="ka-GE"/>
        </w:rPr>
      </w:pPr>
      <w:bookmarkStart w:id="77" w:name="_Toc164769787"/>
      <w:r w:rsidRPr="0024465B">
        <w:rPr>
          <w:rFonts w:ascii="Sylfaen" w:hAnsi="Sylfaen"/>
          <w:lang w:val="ka-GE"/>
        </w:rPr>
        <w:t>5.</w:t>
      </w:r>
      <w:r w:rsidR="00482277" w:rsidRPr="0024465B">
        <w:rPr>
          <w:rFonts w:ascii="Sylfaen" w:hAnsi="Sylfaen"/>
          <w:lang w:val="ka-GE"/>
        </w:rPr>
        <w:t xml:space="preserve">2.1 </w:t>
      </w:r>
      <w:r w:rsidR="00786562" w:rsidRPr="0024465B">
        <w:rPr>
          <w:rFonts w:ascii="Sylfaen" w:hAnsi="Sylfaen"/>
          <w:lang w:val="ka-GE"/>
        </w:rPr>
        <w:t xml:space="preserve">ამოცანა 2.1: </w:t>
      </w:r>
      <w:r w:rsidR="00482277" w:rsidRPr="0024465B">
        <w:rPr>
          <w:rFonts w:ascii="Sylfaen" w:hAnsi="Sylfaen"/>
          <w:lang w:val="ka-GE"/>
        </w:rPr>
        <w:t>ოფიციალური სტატისტიკის წარმოების პროცესში საქსტატის როლის</w:t>
      </w:r>
      <w:r w:rsidR="00A43574" w:rsidRPr="0024465B">
        <w:rPr>
          <w:rFonts w:ascii="Sylfaen" w:hAnsi="Sylfaen"/>
          <w:lang w:val="ka-GE"/>
        </w:rPr>
        <w:t xml:space="preserve"> </w:t>
      </w:r>
      <w:r w:rsidR="00482277" w:rsidRPr="0024465B">
        <w:rPr>
          <w:rFonts w:ascii="Sylfaen" w:hAnsi="Sylfaen"/>
          <w:lang w:val="ka-GE"/>
        </w:rPr>
        <w:t xml:space="preserve">გაძლიერება </w:t>
      </w:r>
      <w:r w:rsidR="00022517" w:rsidRPr="0024465B">
        <w:rPr>
          <w:rFonts w:ascii="Sylfaen" w:hAnsi="Sylfaen"/>
          <w:lang w:val="ka-GE"/>
        </w:rPr>
        <w:t xml:space="preserve">კოორდინაციისა და </w:t>
      </w:r>
      <w:r w:rsidR="00482277" w:rsidRPr="0024465B">
        <w:rPr>
          <w:rFonts w:ascii="Sylfaen" w:hAnsi="Sylfaen"/>
          <w:lang w:val="ka-GE"/>
        </w:rPr>
        <w:t>მონაცემთა მართვის მიმართულებით</w:t>
      </w:r>
      <w:bookmarkEnd w:id="77"/>
    </w:p>
    <w:p w14:paraId="3CDB89AD" w14:textId="77777777" w:rsidR="00A43574" w:rsidRPr="0024465B" w:rsidRDefault="00A43574" w:rsidP="000A6438">
      <w:pPr>
        <w:jc w:val="both"/>
        <w:rPr>
          <w:rFonts w:ascii="Sylfaen" w:hAnsi="Sylfaen"/>
          <w:sz w:val="22"/>
          <w:szCs w:val="22"/>
          <w:lang w:val="ka-GE"/>
        </w:rPr>
      </w:pPr>
    </w:p>
    <w:p w14:paraId="19FFD8D4" w14:textId="34F01A61" w:rsidR="00F21FCF" w:rsidRPr="0024465B" w:rsidRDefault="00482277" w:rsidP="000A6438">
      <w:pPr>
        <w:spacing w:after="120"/>
        <w:ind w:firstLine="567"/>
        <w:jc w:val="both"/>
        <w:rPr>
          <w:rFonts w:ascii="Sylfaen" w:hAnsi="Sylfaen"/>
          <w:sz w:val="22"/>
          <w:szCs w:val="22"/>
          <w:lang w:val="ka-GE"/>
        </w:rPr>
      </w:pPr>
      <w:r w:rsidRPr="0024465B">
        <w:rPr>
          <w:rFonts w:ascii="Sylfaen" w:hAnsi="Sylfaen"/>
          <w:sz w:val="22"/>
          <w:szCs w:val="22"/>
          <w:lang w:val="ka-GE"/>
        </w:rPr>
        <w:t>2023 წ</w:t>
      </w:r>
      <w:r w:rsidR="001E2EAF" w:rsidRPr="0024465B">
        <w:rPr>
          <w:rFonts w:ascii="Sylfaen" w:hAnsi="Sylfaen"/>
          <w:sz w:val="22"/>
          <w:szCs w:val="22"/>
          <w:lang w:val="ka-GE"/>
        </w:rPr>
        <w:t>ელს მიღებული</w:t>
      </w:r>
      <w:r w:rsidRPr="0024465B">
        <w:rPr>
          <w:rFonts w:ascii="Sylfaen" w:hAnsi="Sylfaen"/>
          <w:sz w:val="22"/>
          <w:szCs w:val="22"/>
          <w:lang w:val="ka-GE"/>
        </w:rPr>
        <w:t xml:space="preserve"> „ოფიციალური სტატისტიკის შესახებ“</w:t>
      </w:r>
      <w:r w:rsidR="00A43574" w:rsidRPr="0024465B">
        <w:rPr>
          <w:rFonts w:ascii="Sylfaen" w:hAnsi="Sylfaen"/>
          <w:sz w:val="22"/>
          <w:szCs w:val="22"/>
          <w:lang w:val="ka-GE"/>
        </w:rPr>
        <w:t xml:space="preserve"> </w:t>
      </w:r>
      <w:r w:rsidRPr="0024465B">
        <w:rPr>
          <w:rFonts w:ascii="Sylfaen" w:hAnsi="Sylfaen"/>
          <w:sz w:val="22"/>
          <w:szCs w:val="22"/>
          <w:lang w:val="ka-GE"/>
        </w:rPr>
        <w:t>საქართველოს ახალი კანონი სრულ შესაბამისობაშია ოფიციალური სტატისტიკის შესახებ მოდელურ კანონთან</w:t>
      </w:r>
      <w:r w:rsidR="00022517" w:rsidRPr="0024465B">
        <w:rPr>
          <w:rFonts w:ascii="Sylfaen" w:hAnsi="Sylfaen"/>
          <w:sz w:val="22"/>
          <w:szCs w:val="22"/>
          <w:lang w:val="ka-GE"/>
        </w:rPr>
        <w:t xml:space="preserve"> და ევროპის სტატისტიკის პრაქტიკის კოდექსთან</w:t>
      </w:r>
      <w:r w:rsidRPr="0024465B">
        <w:rPr>
          <w:rFonts w:ascii="Sylfaen" w:hAnsi="Sylfaen"/>
          <w:sz w:val="22"/>
          <w:szCs w:val="22"/>
          <w:lang w:val="ka-GE"/>
        </w:rPr>
        <w:t>. კანონი საქსტატს</w:t>
      </w:r>
      <w:r w:rsidR="00A32B35" w:rsidRPr="0024465B">
        <w:rPr>
          <w:rFonts w:ascii="Sylfaen" w:hAnsi="Sylfaen"/>
          <w:sz w:val="22"/>
          <w:szCs w:val="22"/>
          <w:lang w:val="ka-GE"/>
        </w:rPr>
        <w:t xml:space="preserve"> </w:t>
      </w:r>
      <w:r w:rsidRPr="0024465B">
        <w:rPr>
          <w:rFonts w:ascii="Sylfaen" w:hAnsi="Sylfaen"/>
          <w:sz w:val="22"/>
          <w:szCs w:val="22"/>
          <w:lang w:val="ka-GE"/>
        </w:rPr>
        <w:t>ოფიციალური სტატისტიკის</w:t>
      </w:r>
      <w:r w:rsidR="005029D5" w:rsidRPr="0024465B">
        <w:rPr>
          <w:rFonts w:ascii="Sylfaen" w:hAnsi="Sylfaen"/>
          <w:sz w:val="22"/>
          <w:szCs w:val="22"/>
          <w:lang w:val="ka-GE"/>
        </w:rPr>
        <w:t xml:space="preserve"> </w:t>
      </w:r>
      <w:r w:rsidRPr="0024465B">
        <w:rPr>
          <w:rFonts w:ascii="Sylfaen" w:hAnsi="Sylfaen"/>
          <w:sz w:val="22"/>
          <w:szCs w:val="22"/>
          <w:lang w:val="ka-GE"/>
        </w:rPr>
        <w:t>მთავარ მწარმოებლად აღიარებს და ხაზს უსვამს მის როლსა და მნიშვნელობას</w:t>
      </w:r>
      <w:r w:rsidR="005029D5" w:rsidRPr="0024465B">
        <w:rPr>
          <w:rFonts w:ascii="Sylfaen" w:hAnsi="Sylfaen"/>
          <w:sz w:val="22"/>
          <w:szCs w:val="22"/>
          <w:lang w:val="ka-GE"/>
        </w:rPr>
        <w:t xml:space="preserve"> </w:t>
      </w:r>
      <w:r w:rsidRPr="0024465B">
        <w:rPr>
          <w:rFonts w:ascii="Sylfaen" w:hAnsi="Sylfaen"/>
          <w:sz w:val="22"/>
          <w:szCs w:val="22"/>
          <w:lang w:val="ka-GE"/>
        </w:rPr>
        <w:t>სტატისტიკის ეროვნული სისტემის კოორდინირებაში. მოცემული სტრატეგიული</w:t>
      </w:r>
      <w:r w:rsidR="005029D5" w:rsidRPr="0024465B">
        <w:rPr>
          <w:rFonts w:ascii="Sylfaen" w:hAnsi="Sylfaen"/>
          <w:sz w:val="22"/>
          <w:szCs w:val="22"/>
          <w:lang w:val="ka-GE"/>
        </w:rPr>
        <w:t xml:space="preserve"> </w:t>
      </w:r>
      <w:r w:rsidRPr="0024465B">
        <w:rPr>
          <w:rFonts w:ascii="Sylfaen" w:hAnsi="Sylfaen"/>
          <w:sz w:val="22"/>
          <w:szCs w:val="22"/>
          <w:lang w:val="ka-GE"/>
        </w:rPr>
        <w:t>ამოცანის ფარგლებში დაგეგმილი ღონისძიებები ფოკუსირებული იქნება სტატისტიკის</w:t>
      </w:r>
      <w:r w:rsidR="005029D5" w:rsidRPr="0024465B">
        <w:rPr>
          <w:rFonts w:ascii="Sylfaen" w:hAnsi="Sylfaen"/>
          <w:sz w:val="22"/>
          <w:szCs w:val="22"/>
          <w:lang w:val="ka-GE"/>
        </w:rPr>
        <w:t xml:space="preserve"> </w:t>
      </w:r>
      <w:r w:rsidRPr="0024465B">
        <w:rPr>
          <w:rFonts w:ascii="Sylfaen" w:hAnsi="Sylfaen"/>
          <w:sz w:val="22"/>
          <w:szCs w:val="22"/>
          <w:lang w:val="ka-GE"/>
        </w:rPr>
        <w:t>ეროვნული სისტემის ფარგლებში სტატისტიკის მწარმოებლებისა და ინფორმაციის</w:t>
      </w:r>
      <w:r w:rsidR="00925245" w:rsidRPr="0024465B">
        <w:rPr>
          <w:rFonts w:ascii="Sylfaen" w:hAnsi="Sylfaen"/>
          <w:sz w:val="22"/>
          <w:szCs w:val="22"/>
          <w:lang w:val="ka-GE"/>
        </w:rPr>
        <w:t xml:space="preserve"> </w:t>
      </w:r>
      <w:r w:rsidRPr="0024465B">
        <w:rPr>
          <w:rFonts w:ascii="Sylfaen" w:hAnsi="Sylfaen"/>
          <w:sz w:val="22"/>
          <w:szCs w:val="22"/>
          <w:lang w:val="ka-GE"/>
        </w:rPr>
        <w:t>მფლობელების თანამშრომლობის გაღრმავებაზე როგორც საჯარო, ისე კერძო სექტორის</w:t>
      </w:r>
      <w:r w:rsidR="005029D5" w:rsidRPr="0024465B">
        <w:rPr>
          <w:rFonts w:ascii="Sylfaen" w:hAnsi="Sylfaen"/>
          <w:sz w:val="22"/>
          <w:szCs w:val="22"/>
          <w:lang w:val="ka-GE"/>
        </w:rPr>
        <w:t xml:space="preserve"> </w:t>
      </w:r>
      <w:r w:rsidRPr="0024465B">
        <w:rPr>
          <w:rFonts w:ascii="Sylfaen" w:hAnsi="Sylfaen"/>
          <w:sz w:val="22"/>
          <w:szCs w:val="22"/>
          <w:lang w:val="ka-GE"/>
        </w:rPr>
        <w:t>წარმომადგენლებთან.</w:t>
      </w:r>
      <w:r w:rsidR="00670E00" w:rsidRPr="0024465B">
        <w:rPr>
          <w:rFonts w:ascii="Sylfaen" w:hAnsi="Sylfaen"/>
          <w:sz w:val="22"/>
          <w:szCs w:val="22"/>
          <w:lang w:val="ka-GE"/>
        </w:rPr>
        <w:t xml:space="preserve"> </w:t>
      </w:r>
      <w:r w:rsidRPr="0024465B">
        <w:rPr>
          <w:rFonts w:ascii="Sylfaen" w:hAnsi="Sylfaen"/>
          <w:sz w:val="22"/>
          <w:szCs w:val="22"/>
          <w:lang w:val="ka-GE"/>
        </w:rPr>
        <w:t xml:space="preserve">კერძოდ, </w:t>
      </w:r>
      <w:r w:rsidR="000D7F79" w:rsidRPr="0024465B">
        <w:rPr>
          <w:rFonts w:ascii="Sylfaen" w:hAnsi="Sylfaen"/>
          <w:sz w:val="22"/>
          <w:szCs w:val="22"/>
          <w:lang w:val="ka-GE"/>
        </w:rPr>
        <w:t>ღონისძიებები</w:t>
      </w:r>
      <w:r w:rsidR="00BA7472" w:rsidRPr="0024465B">
        <w:rPr>
          <w:rFonts w:ascii="Sylfaen" w:hAnsi="Sylfaen"/>
          <w:sz w:val="22"/>
          <w:szCs w:val="22"/>
          <w:lang w:val="ka-GE"/>
        </w:rPr>
        <w:t xml:space="preserve"> მიმართული</w:t>
      </w:r>
      <w:r w:rsidRPr="0024465B">
        <w:rPr>
          <w:rFonts w:ascii="Sylfaen" w:hAnsi="Sylfaen"/>
          <w:sz w:val="22"/>
          <w:szCs w:val="22"/>
          <w:lang w:val="ka-GE"/>
        </w:rPr>
        <w:t xml:space="preserve"> იქნება უწყებათაშორის თანამშრომლობაზე,</w:t>
      </w:r>
      <w:r w:rsidR="005029D5" w:rsidRPr="0024465B">
        <w:rPr>
          <w:rFonts w:ascii="Sylfaen" w:hAnsi="Sylfaen"/>
          <w:sz w:val="22"/>
          <w:szCs w:val="22"/>
          <w:lang w:val="ka-GE"/>
        </w:rPr>
        <w:t xml:space="preserve"> </w:t>
      </w:r>
      <w:r w:rsidRPr="0024465B">
        <w:rPr>
          <w:rFonts w:ascii="Sylfaen" w:hAnsi="Sylfaen"/>
          <w:sz w:val="22"/>
          <w:szCs w:val="22"/>
          <w:lang w:val="ka-GE"/>
        </w:rPr>
        <w:t xml:space="preserve">თემატური სამუშაო ჯგუფების </w:t>
      </w:r>
      <w:r w:rsidR="003714A4" w:rsidRPr="0024465B">
        <w:rPr>
          <w:rFonts w:ascii="Sylfaen" w:hAnsi="Sylfaen"/>
          <w:sz w:val="22"/>
          <w:szCs w:val="22"/>
          <w:lang w:val="ka-GE"/>
        </w:rPr>
        <w:t xml:space="preserve">მუშაობის წარმართვაზე, </w:t>
      </w:r>
      <w:r w:rsidRPr="0024465B">
        <w:rPr>
          <w:rFonts w:ascii="Sylfaen" w:hAnsi="Sylfaen"/>
          <w:sz w:val="22"/>
          <w:szCs w:val="22"/>
          <w:lang w:val="ka-GE"/>
        </w:rPr>
        <w:t>ერთიანი სტანდარტების დანერგვასა და მათ</w:t>
      </w:r>
      <w:r w:rsidR="005029D5" w:rsidRPr="0024465B">
        <w:rPr>
          <w:rFonts w:ascii="Sylfaen" w:hAnsi="Sylfaen"/>
          <w:sz w:val="22"/>
          <w:szCs w:val="22"/>
          <w:lang w:val="ka-GE"/>
        </w:rPr>
        <w:t xml:space="preserve"> </w:t>
      </w:r>
      <w:r w:rsidRPr="0024465B">
        <w:rPr>
          <w:rFonts w:ascii="Sylfaen" w:hAnsi="Sylfaen"/>
          <w:sz w:val="22"/>
          <w:szCs w:val="22"/>
          <w:lang w:val="ka-GE"/>
        </w:rPr>
        <w:t xml:space="preserve">დაცვაზე, რათა ხელი შეეწყოს თავსებადობას, </w:t>
      </w:r>
      <w:r w:rsidR="00EA7EF6" w:rsidRPr="0024465B">
        <w:rPr>
          <w:rFonts w:ascii="Sylfaen" w:hAnsi="Sylfaen"/>
          <w:sz w:val="22"/>
          <w:szCs w:val="22"/>
          <w:lang w:val="ka-GE"/>
        </w:rPr>
        <w:t>ინტეგრაც</w:t>
      </w:r>
      <w:r w:rsidR="00A32B35" w:rsidRPr="0024465B">
        <w:rPr>
          <w:rFonts w:ascii="Sylfaen" w:hAnsi="Sylfaen"/>
          <w:sz w:val="22"/>
          <w:szCs w:val="22"/>
          <w:lang w:val="ka-GE"/>
        </w:rPr>
        <w:t>ი</w:t>
      </w:r>
      <w:r w:rsidR="00670E00" w:rsidRPr="0024465B">
        <w:rPr>
          <w:rFonts w:ascii="Sylfaen" w:hAnsi="Sylfaen"/>
          <w:sz w:val="22"/>
          <w:szCs w:val="22"/>
          <w:lang w:val="ka-GE"/>
        </w:rPr>
        <w:t>ა</w:t>
      </w:r>
      <w:r w:rsidRPr="0024465B">
        <w:rPr>
          <w:rFonts w:ascii="Sylfaen" w:hAnsi="Sylfaen"/>
          <w:sz w:val="22"/>
          <w:szCs w:val="22"/>
          <w:lang w:val="ka-GE"/>
        </w:rPr>
        <w:t>ს</w:t>
      </w:r>
      <w:r w:rsidR="00EA7EF6" w:rsidRPr="0024465B">
        <w:rPr>
          <w:rFonts w:ascii="Sylfaen" w:hAnsi="Sylfaen"/>
          <w:sz w:val="22"/>
          <w:szCs w:val="22"/>
          <w:lang w:val="ka-GE"/>
        </w:rPr>
        <w:t>ა</w:t>
      </w:r>
      <w:r w:rsidRPr="0024465B">
        <w:rPr>
          <w:rFonts w:ascii="Sylfaen" w:hAnsi="Sylfaen"/>
          <w:sz w:val="22"/>
          <w:szCs w:val="22"/>
          <w:lang w:val="ka-GE"/>
        </w:rPr>
        <w:t xml:space="preserve"> და </w:t>
      </w:r>
      <w:r w:rsidR="00670E00" w:rsidRPr="0024465B">
        <w:rPr>
          <w:rFonts w:ascii="Sylfaen" w:hAnsi="Sylfaen"/>
          <w:sz w:val="22"/>
          <w:szCs w:val="22"/>
          <w:lang w:val="ka-GE"/>
        </w:rPr>
        <w:t>სწრაფ რეაგირებას</w:t>
      </w:r>
      <w:r w:rsidR="00EA7EF6" w:rsidRPr="0024465B">
        <w:rPr>
          <w:rFonts w:ascii="Sylfaen" w:hAnsi="Sylfaen"/>
          <w:sz w:val="22"/>
          <w:szCs w:val="22"/>
          <w:lang w:val="ka-GE"/>
        </w:rPr>
        <w:t xml:space="preserve"> </w:t>
      </w:r>
      <w:r w:rsidRPr="0024465B">
        <w:rPr>
          <w:rFonts w:ascii="Sylfaen" w:hAnsi="Sylfaen"/>
          <w:sz w:val="22"/>
          <w:szCs w:val="22"/>
          <w:lang w:val="ka-GE"/>
        </w:rPr>
        <w:t>ოფიციალური სტატისტიკის წარმოებაში. განსაკუთრებული ყურადღება ეთმობა</w:t>
      </w:r>
      <w:r w:rsidR="005029D5" w:rsidRPr="0024465B">
        <w:rPr>
          <w:rFonts w:ascii="Sylfaen" w:hAnsi="Sylfaen"/>
          <w:sz w:val="22"/>
          <w:szCs w:val="22"/>
          <w:lang w:val="ka-GE"/>
        </w:rPr>
        <w:t xml:space="preserve"> </w:t>
      </w:r>
      <w:r w:rsidRPr="0024465B">
        <w:rPr>
          <w:rFonts w:ascii="Sylfaen" w:hAnsi="Sylfaen"/>
          <w:sz w:val="22"/>
          <w:szCs w:val="22"/>
          <w:lang w:val="ka-GE"/>
        </w:rPr>
        <w:t>ურთიერთსასარგებლო პარტნიორობის ჩამოყალიბებას</w:t>
      </w:r>
      <w:r w:rsidR="00457062" w:rsidRPr="0024465B">
        <w:rPr>
          <w:rFonts w:ascii="Sylfaen" w:hAnsi="Sylfaen"/>
          <w:sz w:val="22"/>
          <w:szCs w:val="22"/>
          <w:lang w:val="ka-GE"/>
        </w:rPr>
        <w:t xml:space="preserve">, რაც ხელს შეუწყობს კერძო სექტორის რესპონდენტების მიერ ხარისხიანი მონაცემების წარდგენას </w:t>
      </w:r>
      <w:r w:rsidRPr="0024465B">
        <w:rPr>
          <w:rFonts w:ascii="Sylfaen" w:hAnsi="Sylfaen"/>
          <w:sz w:val="22"/>
          <w:szCs w:val="22"/>
          <w:lang w:val="ka-GE"/>
        </w:rPr>
        <w:t>სტრატეგიული</w:t>
      </w:r>
      <w:r w:rsidR="005029D5" w:rsidRPr="0024465B">
        <w:rPr>
          <w:rFonts w:ascii="Sylfaen" w:hAnsi="Sylfaen"/>
          <w:sz w:val="22"/>
          <w:szCs w:val="22"/>
          <w:lang w:val="ka-GE"/>
        </w:rPr>
        <w:t xml:space="preserve"> </w:t>
      </w:r>
      <w:r w:rsidR="00A32B35" w:rsidRPr="0024465B">
        <w:rPr>
          <w:rFonts w:ascii="Sylfaen" w:hAnsi="Sylfaen"/>
          <w:sz w:val="22"/>
          <w:szCs w:val="22"/>
          <w:lang w:val="ka-GE"/>
        </w:rPr>
        <w:t>ამოცან</w:t>
      </w:r>
      <w:r w:rsidR="00717C79" w:rsidRPr="0024465B">
        <w:rPr>
          <w:rFonts w:ascii="Sylfaen" w:hAnsi="Sylfaen"/>
          <w:sz w:val="22"/>
          <w:szCs w:val="22"/>
          <w:lang w:val="ka-GE"/>
        </w:rPr>
        <w:t>ა</w:t>
      </w:r>
      <w:r w:rsidR="00A32B35" w:rsidRPr="0024465B">
        <w:rPr>
          <w:rFonts w:ascii="Sylfaen" w:hAnsi="Sylfaen"/>
          <w:sz w:val="22"/>
          <w:szCs w:val="22"/>
          <w:lang w:val="ka-GE"/>
        </w:rPr>
        <w:t xml:space="preserve"> </w:t>
      </w:r>
      <w:r w:rsidR="00670E00" w:rsidRPr="0024465B">
        <w:rPr>
          <w:rFonts w:ascii="Sylfaen" w:hAnsi="Sylfaen"/>
          <w:sz w:val="22"/>
          <w:szCs w:val="22"/>
          <w:lang w:val="ka-GE"/>
        </w:rPr>
        <w:t>1.2</w:t>
      </w:r>
      <w:r w:rsidR="00A32B35" w:rsidRPr="0024465B">
        <w:rPr>
          <w:rFonts w:ascii="Sylfaen" w:hAnsi="Sylfaen"/>
          <w:sz w:val="22"/>
          <w:szCs w:val="22"/>
          <w:lang w:val="ka-GE"/>
        </w:rPr>
        <w:t>-ის</w:t>
      </w:r>
      <w:r w:rsidR="00670E00" w:rsidRPr="0024465B">
        <w:rPr>
          <w:rFonts w:ascii="Sylfaen" w:hAnsi="Sylfaen"/>
          <w:sz w:val="22"/>
          <w:szCs w:val="22"/>
          <w:lang w:val="ka-GE"/>
        </w:rPr>
        <w:t xml:space="preserve"> და </w:t>
      </w:r>
      <w:r w:rsidR="00A32B35" w:rsidRPr="0024465B">
        <w:rPr>
          <w:rFonts w:ascii="Sylfaen" w:hAnsi="Sylfaen"/>
          <w:sz w:val="22"/>
          <w:szCs w:val="22"/>
          <w:lang w:val="ka-GE"/>
        </w:rPr>
        <w:t xml:space="preserve">ამოცანა </w:t>
      </w:r>
      <w:r w:rsidR="00670E00" w:rsidRPr="0024465B">
        <w:rPr>
          <w:rFonts w:ascii="Sylfaen" w:hAnsi="Sylfaen"/>
          <w:sz w:val="22"/>
          <w:szCs w:val="22"/>
          <w:lang w:val="ka-GE"/>
        </w:rPr>
        <w:t>1.1</w:t>
      </w:r>
      <w:r w:rsidR="00A32B35" w:rsidRPr="0024465B">
        <w:rPr>
          <w:rFonts w:ascii="Sylfaen" w:hAnsi="Sylfaen"/>
          <w:sz w:val="22"/>
          <w:szCs w:val="22"/>
          <w:lang w:val="ka-GE"/>
        </w:rPr>
        <w:t>-ის</w:t>
      </w:r>
      <w:r w:rsidR="00670E00" w:rsidRPr="0024465B">
        <w:rPr>
          <w:rFonts w:ascii="Sylfaen" w:hAnsi="Sylfaen"/>
          <w:sz w:val="22"/>
          <w:szCs w:val="22"/>
          <w:lang w:val="ka-GE"/>
        </w:rPr>
        <w:t xml:space="preserve"> განხორციელების უზრუნველსაყოფად. </w:t>
      </w:r>
      <w:r w:rsidR="00F21FCF" w:rsidRPr="0024465B">
        <w:rPr>
          <w:rFonts w:ascii="Sylfaen" w:hAnsi="Sylfaen"/>
          <w:bCs/>
          <w:sz w:val="22"/>
          <w:szCs w:val="22"/>
          <w:lang w:val="ka-GE"/>
        </w:rPr>
        <w:t>ამოცანა 2.1</w:t>
      </w:r>
      <w:r w:rsidR="002B2704" w:rsidRPr="0024465B">
        <w:rPr>
          <w:rFonts w:ascii="Sylfaen" w:hAnsi="Sylfaen"/>
          <w:bCs/>
          <w:sz w:val="22"/>
          <w:szCs w:val="22"/>
          <w:lang w:val="ka-GE"/>
        </w:rPr>
        <w:t xml:space="preserve"> </w:t>
      </w:r>
      <w:r w:rsidR="00F21FCF" w:rsidRPr="0024465B">
        <w:rPr>
          <w:rFonts w:ascii="Sylfaen" w:hAnsi="Sylfaen"/>
          <w:bCs/>
          <w:sz w:val="22"/>
          <w:szCs w:val="22"/>
          <w:lang w:val="ka-GE"/>
        </w:rPr>
        <w:t>ჩამოყალიბებულია ძირითადი პრობლემა 2-ის და მისი გამომწვევი ძირეული მიზეზების გადასაჭრელად</w:t>
      </w:r>
      <w:r w:rsidR="00A32B35" w:rsidRPr="0024465B">
        <w:rPr>
          <w:rFonts w:ascii="Sylfaen" w:hAnsi="Sylfaen"/>
          <w:bCs/>
          <w:sz w:val="22"/>
          <w:szCs w:val="22"/>
          <w:lang w:val="ka-GE"/>
        </w:rPr>
        <w:t xml:space="preserve">. ეს მიზეზები </w:t>
      </w:r>
      <w:r w:rsidR="00F21FCF" w:rsidRPr="0024465B">
        <w:rPr>
          <w:rFonts w:ascii="Sylfaen" w:hAnsi="Sylfaen"/>
          <w:bCs/>
          <w:sz w:val="22"/>
          <w:szCs w:val="22"/>
          <w:lang w:val="ka-GE"/>
        </w:rPr>
        <w:t>დაკავშირებულია</w:t>
      </w:r>
      <w:r w:rsidR="00440133" w:rsidRPr="0024465B">
        <w:rPr>
          <w:rFonts w:ascii="Sylfaen" w:hAnsi="Sylfaen"/>
          <w:bCs/>
          <w:sz w:val="22"/>
          <w:szCs w:val="22"/>
          <w:lang w:val="ka-GE"/>
        </w:rPr>
        <w:t xml:space="preserve"> სტატისტიკის </w:t>
      </w:r>
      <w:r w:rsidR="00440133" w:rsidRPr="0024465B">
        <w:rPr>
          <w:rFonts w:ascii="Sylfaen" w:hAnsi="Sylfaen"/>
          <w:bCs/>
          <w:sz w:val="22"/>
          <w:szCs w:val="22"/>
          <w:lang w:val="ka-GE"/>
        </w:rPr>
        <w:lastRenderedPageBreak/>
        <w:t>ეროვნულ სისტემაში</w:t>
      </w:r>
      <w:r w:rsidR="00F21FCF" w:rsidRPr="0024465B">
        <w:rPr>
          <w:rFonts w:ascii="Sylfaen" w:hAnsi="Sylfaen"/>
          <w:bCs/>
          <w:sz w:val="22"/>
          <w:szCs w:val="22"/>
          <w:lang w:val="ka-GE"/>
        </w:rPr>
        <w:t xml:space="preserve"> უწყებათაშორისი </w:t>
      </w:r>
      <w:r w:rsidR="00966606">
        <w:rPr>
          <w:rFonts w:ascii="Sylfaen" w:hAnsi="Sylfaen"/>
          <w:bCs/>
          <w:sz w:val="22"/>
          <w:szCs w:val="22"/>
          <w:lang w:val="ka-GE"/>
        </w:rPr>
        <w:t>სა</w:t>
      </w:r>
      <w:r w:rsidR="00F21FCF" w:rsidRPr="0024465B">
        <w:rPr>
          <w:rFonts w:ascii="Sylfaen" w:hAnsi="Sylfaen"/>
          <w:bCs/>
          <w:sz w:val="22"/>
          <w:szCs w:val="22"/>
          <w:lang w:val="ka-GE"/>
        </w:rPr>
        <w:t>კოორდინაცი</w:t>
      </w:r>
      <w:r w:rsidR="00966606">
        <w:rPr>
          <w:rFonts w:ascii="Sylfaen" w:hAnsi="Sylfaen"/>
          <w:bCs/>
          <w:sz w:val="22"/>
          <w:szCs w:val="22"/>
          <w:lang w:val="ka-GE"/>
        </w:rPr>
        <w:t>ო</w:t>
      </w:r>
      <w:r w:rsidR="00F21FCF" w:rsidRPr="0024465B">
        <w:rPr>
          <w:rFonts w:ascii="Sylfaen" w:hAnsi="Sylfaen"/>
          <w:bCs/>
          <w:sz w:val="22"/>
          <w:szCs w:val="22"/>
          <w:lang w:val="ka-GE"/>
        </w:rPr>
        <w:t xml:space="preserve"> </w:t>
      </w:r>
      <w:r w:rsidR="00966606">
        <w:rPr>
          <w:rFonts w:ascii="Sylfaen" w:hAnsi="Sylfaen"/>
          <w:bCs/>
          <w:sz w:val="22"/>
          <w:szCs w:val="22"/>
          <w:lang w:val="ka-GE"/>
        </w:rPr>
        <w:t>მექანიზმ</w:t>
      </w:r>
      <w:r w:rsidR="00A32B35" w:rsidRPr="0024465B">
        <w:rPr>
          <w:rFonts w:ascii="Sylfaen" w:hAnsi="Sylfaen"/>
          <w:bCs/>
          <w:sz w:val="22"/>
          <w:szCs w:val="22"/>
          <w:lang w:val="ka-GE"/>
        </w:rPr>
        <w:t>ების სიმწირეს</w:t>
      </w:r>
      <w:r w:rsidR="00F21FCF" w:rsidRPr="0024465B">
        <w:rPr>
          <w:rFonts w:ascii="Sylfaen" w:hAnsi="Sylfaen"/>
          <w:bCs/>
          <w:sz w:val="22"/>
          <w:szCs w:val="22"/>
          <w:lang w:val="ka-GE"/>
        </w:rPr>
        <w:t>თან</w:t>
      </w:r>
      <w:r w:rsidR="00C04F26" w:rsidRPr="0024465B">
        <w:rPr>
          <w:rFonts w:ascii="Sylfaen" w:hAnsi="Sylfaen"/>
          <w:bCs/>
          <w:sz w:val="22"/>
          <w:szCs w:val="22"/>
          <w:lang w:val="ka-GE"/>
        </w:rPr>
        <w:t xml:space="preserve"> და</w:t>
      </w:r>
      <w:r w:rsidR="00A32B35" w:rsidRPr="0024465B">
        <w:rPr>
          <w:rFonts w:ascii="Sylfaen" w:hAnsi="Sylfaen"/>
          <w:bCs/>
          <w:sz w:val="22"/>
          <w:szCs w:val="22"/>
          <w:lang w:val="ka-GE"/>
        </w:rPr>
        <w:t>,</w:t>
      </w:r>
      <w:r w:rsidR="00F21FCF" w:rsidRPr="0024465B">
        <w:rPr>
          <w:rFonts w:ascii="Sylfaen" w:hAnsi="Sylfaen"/>
          <w:bCs/>
          <w:sz w:val="22"/>
          <w:szCs w:val="22"/>
          <w:lang w:val="ka-GE"/>
        </w:rPr>
        <w:t xml:space="preserve"> </w:t>
      </w:r>
      <w:r w:rsidR="00E262D1" w:rsidRPr="0024465B">
        <w:rPr>
          <w:rFonts w:ascii="Sylfaen" w:hAnsi="Sylfaen"/>
          <w:bCs/>
          <w:sz w:val="22"/>
          <w:szCs w:val="22"/>
          <w:lang w:val="ka-GE"/>
        </w:rPr>
        <w:t>ასევე</w:t>
      </w:r>
      <w:r w:rsidR="00A32B35" w:rsidRPr="0024465B">
        <w:rPr>
          <w:rFonts w:ascii="Sylfaen" w:hAnsi="Sylfaen"/>
          <w:bCs/>
          <w:sz w:val="22"/>
          <w:szCs w:val="22"/>
          <w:lang w:val="ka-GE"/>
        </w:rPr>
        <w:t>,</w:t>
      </w:r>
      <w:r w:rsidR="00E262D1" w:rsidRPr="0024465B">
        <w:rPr>
          <w:rFonts w:ascii="Sylfaen" w:hAnsi="Sylfaen"/>
          <w:bCs/>
          <w:sz w:val="22"/>
          <w:szCs w:val="22"/>
          <w:lang w:val="ka-GE"/>
        </w:rPr>
        <w:t xml:space="preserve"> უკავშირდება</w:t>
      </w:r>
      <w:r w:rsidR="00A960F5" w:rsidRPr="0024465B">
        <w:rPr>
          <w:rFonts w:ascii="Sylfaen" w:hAnsi="Sylfaen"/>
          <w:bCs/>
          <w:sz w:val="22"/>
          <w:szCs w:val="22"/>
        </w:rPr>
        <w:t xml:space="preserve"> </w:t>
      </w:r>
      <w:r w:rsidR="00150C7F" w:rsidRPr="0024465B">
        <w:rPr>
          <w:rFonts w:ascii="Sylfaen" w:hAnsi="Sylfaen"/>
          <w:bCs/>
          <w:sz w:val="22"/>
          <w:szCs w:val="22"/>
          <w:lang w:val="ka-GE"/>
        </w:rPr>
        <w:t>ძირეულ</w:t>
      </w:r>
      <w:r w:rsidR="00F21FCF" w:rsidRPr="0024465B">
        <w:rPr>
          <w:rFonts w:ascii="Sylfaen" w:hAnsi="Sylfaen"/>
          <w:bCs/>
          <w:sz w:val="22"/>
          <w:szCs w:val="22"/>
          <w:lang w:val="ka-GE"/>
        </w:rPr>
        <w:t xml:space="preserve"> </w:t>
      </w:r>
      <w:r w:rsidR="00E262D1" w:rsidRPr="0024465B">
        <w:rPr>
          <w:rFonts w:ascii="Sylfaen" w:hAnsi="Sylfaen"/>
          <w:bCs/>
          <w:sz w:val="22"/>
          <w:szCs w:val="22"/>
          <w:lang w:val="ka-GE"/>
        </w:rPr>
        <w:t>მიზეზ</w:t>
      </w:r>
      <w:r w:rsidR="005A79AD" w:rsidRPr="0024465B">
        <w:rPr>
          <w:rFonts w:ascii="Sylfaen" w:hAnsi="Sylfaen"/>
          <w:bCs/>
          <w:sz w:val="22"/>
          <w:szCs w:val="22"/>
          <w:lang w:val="ka-GE"/>
        </w:rPr>
        <w:t xml:space="preserve"> </w:t>
      </w:r>
      <w:r w:rsidR="00F21FCF" w:rsidRPr="0024465B">
        <w:rPr>
          <w:rFonts w:ascii="Sylfaen" w:hAnsi="Sylfaen"/>
          <w:bCs/>
          <w:sz w:val="22"/>
          <w:szCs w:val="22"/>
          <w:lang w:val="ka-GE"/>
        </w:rPr>
        <w:t>1</w:t>
      </w:r>
      <w:r w:rsidR="00E262D1" w:rsidRPr="0024465B">
        <w:rPr>
          <w:rFonts w:ascii="Sylfaen" w:hAnsi="Sylfaen"/>
          <w:bCs/>
          <w:sz w:val="22"/>
          <w:szCs w:val="22"/>
          <w:lang w:val="ka-GE"/>
        </w:rPr>
        <w:t>-ს</w:t>
      </w:r>
      <w:r w:rsidR="00F21FCF" w:rsidRPr="0024465B">
        <w:rPr>
          <w:rFonts w:ascii="Sylfaen" w:hAnsi="Sylfaen"/>
          <w:bCs/>
          <w:sz w:val="22"/>
          <w:szCs w:val="22"/>
          <w:lang w:val="ka-GE"/>
        </w:rPr>
        <w:t>.</w:t>
      </w:r>
    </w:p>
    <w:p w14:paraId="0C0A99EF" w14:textId="6A2AAA3F" w:rsidR="00F21FCF" w:rsidRPr="0024465B" w:rsidRDefault="004A0299" w:rsidP="000A6438">
      <w:pPr>
        <w:spacing w:after="120"/>
        <w:ind w:firstLine="567"/>
        <w:jc w:val="both"/>
        <w:rPr>
          <w:rFonts w:ascii="Sylfaen" w:hAnsi="Sylfaen"/>
          <w:sz w:val="22"/>
          <w:szCs w:val="22"/>
          <w:lang w:val="ka-GE"/>
        </w:rPr>
      </w:pPr>
      <w:r w:rsidRPr="0024465B">
        <w:rPr>
          <w:rFonts w:ascii="Sylfaen" w:hAnsi="Sylfaen"/>
          <w:sz w:val="22"/>
          <w:szCs w:val="22"/>
          <w:lang w:val="ka-GE"/>
        </w:rPr>
        <w:t>„</w:t>
      </w:r>
      <w:r w:rsidR="00F21FCF" w:rsidRPr="0024465B">
        <w:rPr>
          <w:rFonts w:ascii="Sylfaen" w:hAnsi="Sylfaen"/>
          <w:sz w:val="22"/>
          <w:szCs w:val="22"/>
          <w:lang w:val="ka-GE"/>
        </w:rPr>
        <w:t>ოფიციალური სტატისტიკის შესახებ</w:t>
      </w:r>
      <w:r w:rsidRPr="0024465B">
        <w:rPr>
          <w:rFonts w:ascii="Sylfaen" w:hAnsi="Sylfaen"/>
          <w:sz w:val="22"/>
          <w:szCs w:val="22"/>
          <w:lang w:val="ka-GE"/>
        </w:rPr>
        <w:t>“</w:t>
      </w:r>
      <w:r w:rsidR="00F21FCF" w:rsidRPr="0024465B">
        <w:rPr>
          <w:rFonts w:ascii="Sylfaen" w:hAnsi="Sylfaen"/>
          <w:sz w:val="22"/>
          <w:szCs w:val="22"/>
          <w:lang w:val="ka-GE"/>
        </w:rPr>
        <w:t xml:space="preserve"> მიღებული ახალი კანონი სრულად შეესაბამება ოფიციალური სტატისტიკის მოდელურ </w:t>
      </w:r>
      <w:r w:rsidR="00744547" w:rsidRPr="0024465B">
        <w:rPr>
          <w:rFonts w:ascii="Sylfaen" w:hAnsi="Sylfaen"/>
          <w:sz w:val="22"/>
          <w:szCs w:val="22"/>
          <w:lang w:val="ka-GE"/>
        </w:rPr>
        <w:t>კანონს</w:t>
      </w:r>
      <w:r w:rsidR="00A32B35" w:rsidRPr="0024465B">
        <w:rPr>
          <w:rFonts w:ascii="Sylfaen" w:hAnsi="Sylfaen"/>
          <w:sz w:val="22"/>
          <w:szCs w:val="22"/>
          <w:lang w:val="ka-GE"/>
        </w:rPr>
        <w:t>. ამის მიუხედავად</w:t>
      </w:r>
      <w:r w:rsidR="00957589" w:rsidRPr="0024465B">
        <w:rPr>
          <w:rFonts w:ascii="Sylfaen" w:hAnsi="Sylfaen"/>
          <w:sz w:val="22"/>
          <w:szCs w:val="22"/>
          <w:lang w:val="ka-GE"/>
        </w:rPr>
        <w:t>,</w:t>
      </w:r>
      <w:r w:rsidR="00F21FCF" w:rsidRPr="0024465B">
        <w:rPr>
          <w:rFonts w:ascii="Sylfaen" w:hAnsi="Sylfaen"/>
          <w:sz w:val="22"/>
          <w:szCs w:val="22"/>
          <w:lang w:val="ka-GE"/>
        </w:rPr>
        <w:t> საქსტატი</w:t>
      </w:r>
      <w:r w:rsidR="00A32B35" w:rsidRPr="0024465B">
        <w:rPr>
          <w:rFonts w:ascii="Sylfaen" w:hAnsi="Sylfaen"/>
          <w:sz w:val="22"/>
          <w:szCs w:val="22"/>
          <w:lang w:val="ka-GE"/>
        </w:rPr>
        <w:t>,</w:t>
      </w:r>
      <w:r w:rsidR="00F21FCF" w:rsidRPr="0024465B">
        <w:rPr>
          <w:rFonts w:ascii="Sylfaen" w:hAnsi="Sylfaen"/>
          <w:sz w:val="22"/>
          <w:szCs w:val="22"/>
          <w:lang w:val="ka-GE"/>
        </w:rPr>
        <w:t xml:space="preserve"> როგორც სტატისტიკის ეროვნული სისტემის კოორდინატორი</w:t>
      </w:r>
      <w:r w:rsidR="00A32B35" w:rsidRPr="0024465B">
        <w:rPr>
          <w:rFonts w:ascii="Sylfaen" w:hAnsi="Sylfaen"/>
          <w:sz w:val="22"/>
          <w:szCs w:val="22"/>
          <w:lang w:val="ka-GE"/>
        </w:rPr>
        <w:t>,</w:t>
      </w:r>
      <w:r w:rsidR="00F21FCF" w:rsidRPr="0024465B">
        <w:rPr>
          <w:rFonts w:ascii="Sylfaen" w:hAnsi="Sylfaen"/>
          <w:sz w:val="22"/>
          <w:szCs w:val="22"/>
          <w:lang w:val="ka-GE"/>
        </w:rPr>
        <w:t xml:space="preserve"> გააგრძელებს მუშაობას შესაბამისი მარეგულირებელი </w:t>
      </w:r>
      <w:r w:rsidR="00596781" w:rsidRPr="0024465B">
        <w:rPr>
          <w:rFonts w:ascii="Sylfaen" w:hAnsi="Sylfaen"/>
          <w:sz w:val="22"/>
          <w:szCs w:val="22"/>
          <w:lang w:val="ka-GE"/>
        </w:rPr>
        <w:t xml:space="preserve">ნორმების </w:t>
      </w:r>
      <w:r w:rsidR="00F21FCF" w:rsidRPr="0024465B">
        <w:rPr>
          <w:rFonts w:ascii="Sylfaen" w:hAnsi="Sylfaen"/>
          <w:sz w:val="22"/>
          <w:szCs w:val="22"/>
          <w:lang w:val="ka-GE"/>
        </w:rPr>
        <w:t>შემუშავებისა და უახლესი გლობალური შე</w:t>
      </w:r>
      <w:r w:rsidR="00957589" w:rsidRPr="0024465B">
        <w:rPr>
          <w:rFonts w:ascii="Sylfaen" w:hAnsi="Sylfaen"/>
          <w:sz w:val="22"/>
          <w:szCs w:val="22"/>
          <w:lang w:val="ka-GE"/>
        </w:rPr>
        <w:t>ფ</w:t>
      </w:r>
      <w:r w:rsidR="00F21FCF" w:rsidRPr="0024465B">
        <w:rPr>
          <w:rFonts w:ascii="Sylfaen" w:hAnsi="Sylfaen"/>
          <w:sz w:val="22"/>
          <w:szCs w:val="22"/>
          <w:lang w:val="ka-GE"/>
        </w:rPr>
        <w:t>ა</w:t>
      </w:r>
      <w:r w:rsidR="00957589" w:rsidRPr="0024465B">
        <w:rPr>
          <w:rFonts w:ascii="Sylfaen" w:hAnsi="Sylfaen"/>
          <w:sz w:val="22"/>
          <w:szCs w:val="22"/>
          <w:lang w:val="ka-GE"/>
        </w:rPr>
        <w:t>ს</w:t>
      </w:r>
      <w:r w:rsidR="00F21FCF" w:rsidRPr="0024465B">
        <w:rPr>
          <w:rFonts w:ascii="Sylfaen" w:hAnsi="Sylfaen"/>
          <w:sz w:val="22"/>
          <w:szCs w:val="22"/>
          <w:lang w:val="ka-GE"/>
        </w:rPr>
        <w:t xml:space="preserve">ების საერთაშორისო რეკომენდაციების შესასრულებლად, </w:t>
      </w:r>
      <w:r w:rsidR="00A32B35" w:rsidRPr="0024465B">
        <w:rPr>
          <w:rFonts w:ascii="Sylfaen" w:hAnsi="Sylfaen"/>
          <w:sz w:val="22"/>
          <w:szCs w:val="22"/>
          <w:lang w:val="ka-GE"/>
        </w:rPr>
        <w:t>რითაც ხელს შეუწყობს</w:t>
      </w:r>
      <w:r w:rsidR="00744547" w:rsidRPr="0024465B">
        <w:rPr>
          <w:rFonts w:ascii="Sylfaen" w:hAnsi="Sylfaen"/>
          <w:sz w:val="22"/>
          <w:szCs w:val="22"/>
          <w:lang w:val="ka-GE"/>
        </w:rPr>
        <w:t xml:space="preserve"> </w:t>
      </w:r>
      <w:r w:rsidR="00F21FCF" w:rsidRPr="0024465B">
        <w:rPr>
          <w:rFonts w:ascii="Sylfaen" w:hAnsi="Sylfaen"/>
          <w:sz w:val="22"/>
          <w:szCs w:val="22"/>
          <w:lang w:val="ka-GE"/>
        </w:rPr>
        <w:t xml:space="preserve">საქართველოში ოფიციალური სტატისტიკის </w:t>
      </w:r>
      <w:r w:rsidR="00BC498E" w:rsidRPr="0024465B">
        <w:rPr>
          <w:rFonts w:ascii="Sylfaen" w:hAnsi="Sylfaen"/>
          <w:sz w:val="22"/>
          <w:szCs w:val="22"/>
          <w:lang w:val="ka-GE"/>
        </w:rPr>
        <w:t xml:space="preserve">სისტემის </w:t>
      </w:r>
      <w:r w:rsidR="00F21FCF" w:rsidRPr="0024465B">
        <w:rPr>
          <w:rFonts w:ascii="Sylfaen" w:hAnsi="Sylfaen"/>
          <w:sz w:val="22"/>
          <w:szCs w:val="22"/>
          <w:lang w:val="ka-GE"/>
        </w:rPr>
        <w:t xml:space="preserve">საკანონმდებლო  </w:t>
      </w:r>
      <w:r w:rsidR="00BC498E" w:rsidRPr="0024465B">
        <w:rPr>
          <w:rFonts w:ascii="Sylfaen" w:hAnsi="Sylfaen"/>
          <w:sz w:val="22"/>
          <w:szCs w:val="22"/>
          <w:lang w:val="ka-GE"/>
        </w:rPr>
        <w:t xml:space="preserve">ჩარჩოს </w:t>
      </w:r>
      <w:r w:rsidR="00F21FCF" w:rsidRPr="0024465B">
        <w:rPr>
          <w:rFonts w:ascii="Sylfaen" w:hAnsi="Sylfaen"/>
          <w:sz w:val="22"/>
          <w:szCs w:val="22"/>
          <w:lang w:val="ka-GE"/>
        </w:rPr>
        <w:t>შემდგომ გაუმჯობესებას. </w:t>
      </w:r>
    </w:p>
    <w:p w14:paraId="0DC02CB6" w14:textId="2AA078EB" w:rsidR="00F21FCF" w:rsidRPr="0024465B" w:rsidRDefault="005A79AD" w:rsidP="000A6438">
      <w:pPr>
        <w:spacing w:after="120"/>
        <w:ind w:firstLine="567"/>
        <w:jc w:val="both"/>
        <w:rPr>
          <w:rFonts w:ascii="Sylfaen" w:hAnsi="Sylfaen"/>
          <w:b/>
          <w:bCs/>
          <w:sz w:val="22"/>
          <w:szCs w:val="22"/>
          <w:lang w:val="ka-GE"/>
        </w:rPr>
      </w:pPr>
      <w:r w:rsidRPr="0024465B">
        <w:rPr>
          <w:rFonts w:ascii="Sylfaen" w:hAnsi="Sylfaen" w:cs="Sylfaen"/>
          <w:sz w:val="22"/>
          <w:szCs w:val="22"/>
          <w:lang w:val="ka-GE"/>
        </w:rPr>
        <w:t xml:space="preserve">ამ </w:t>
      </w:r>
      <w:r w:rsidR="00853ABF" w:rsidRPr="0024465B">
        <w:rPr>
          <w:rFonts w:ascii="Sylfaen" w:hAnsi="Sylfaen" w:cs="Sylfaen"/>
          <w:sz w:val="22"/>
          <w:szCs w:val="22"/>
          <w:lang w:val="ka-GE"/>
        </w:rPr>
        <w:t>ა</w:t>
      </w:r>
      <w:r w:rsidR="00F21FCF" w:rsidRPr="0024465B">
        <w:rPr>
          <w:rFonts w:ascii="Sylfaen" w:hAnsi="Sylfaen"/>
          <w:sz w:val="22"/>
          <w:szCs w:val="22"/>
          <w:lang w:val="ka-GE"/>
        </w:rPr>
        <w:t>მოცან</w:t>
      </w:r>
      <w:r w:rsidRPr="0024465B">
        <w:rPr>
          <w:rFonts w:ascii="Sylfaen" w:hAnsi="Sylfaen"/>
          <w:sz w:val="22"/>
          <w:szCs w:val="22"/>
          <w:lang w:val="ka-GE"/>
        </w:rPr>
        <w:t>ის</w:t>
      </w:r>
      <w:r w:rsidR="00F21FCF" w:rsidRPr="0024465B">
        <w:rPr>
          <w:rFonts w:ascii="Sylfaen" w:hAnsi="Sylfaen"/>
          <w:sz w:val="22"/>
          <w:szCs w:val="22"/>
          <w:lang w:val="ka-GE"/>
        </w:rPr>
        <w:t xml:space="preserve"> ფარგლებში</w:t>
      </w:r>
      <w:r w:rsidR="00F21FCF" w:rsidRPr="0024465B">
        <w:rPr>
          <w:rFonts w:ascii="Sylfaen" w:hAnsi="Sylfaen"/>
          <w:bCs/>
          <w:sz w:val="22"/>
          <w:szCs w:val="22"/>
          <w:lang w:val="ka-GE"/>
        </w:rPr>
        <w:t xml:space="preserve"> ერთ-ერთ მთავარ აქტივობას უწყებათაშორისი ჯგუფის შექმნა წარმოადგენს, რომელიც კოორდინაციას გაუწევს ევროკავშირში გაწევრიანების მოსამზადებელ სამუშაოებს ოფიციალურ სტატისტიკის სფეროში.</w:t>
      </w:r>
      <w:r w:rsidR="00F21FCF" w:rsidRPr="0024465B">
        <w:rPr>
          <w:rFonts w:ascii="Sylfaen" w:hAnsi="Sylfaen"/>
          <w:b/>
          <w:bCs/>
          <w:sz w:val="22"/>
          <w:szCs w:val="22"/>
          <w:lang w:val="ka-GE"/>
        </w:rPr>
        <w:t xml:space="preserve"> </w:t>
      </w:r>
      <w:r w:rsidR="00F21FCF" w:rsidRPr="0024465B">
        <w:rPr>
          <w:rFonts w:ascii="Sylfaen" w:hAnsi="Sylfaen"/>
          <w:sz w:val="22"/>
          <w:szCs w:val="22"/>
          <w:lang w:val="ka-GE"/>
        </w:rPr>
        <w:t xml:space="preserve"> ჯგუფი </w:t>
      </w:r>
      <w:r w:rsidR="00AE5C5A" w:rsidRPr="0024465B">
        <w:rPr>
          <w:rFonts w:ascii="Sylfaen" w:hAnsi="Sylfaen"/>
          <w:sz w:val="22"/>
          <w:szCs w:val="22"/>
          <w:lang w:val="ka-GE"/>
        </w:rPr>
        <w:t>უზრუნველყოფს</w:t>
      </w:r>
      <w:r w:rsidR="00F21FCF" w:rsidRPr="0024465B">
        <w:rPr>
          <w:rFonts w:ascii="Sylfaen" w:hAnsi="Sylfaen"/>
          <w:sz w:val="22"/>
          <w:szCs w:val="22"/>
          <w:lang w:val="ka-GE"/>
        </w:rPr>
        <w:t xml:space="preserve"> მომხმარებლ</w:t>
      </w:r>
      <w:r w:rsidR="00957589" w:rsidRPr="0024465B">
        <w:rPr>
          <w:rFonts w:ascii="Sylfaen" w:hAnsi="Sylfaen"/>
          <w:sz w:val="22"/>
          <w:szCs w:val="22"/>
          <w:lang w:val="ka-GE"/>
        </w:rPr>
        <w:t>ებ</w:t>
      </w:r>
      <w:r w:rsidR="00F21FCF" w:rsidRPr="0024465B">
        <w:rPr>
          <w:rFonts w:ascii="Sylfaen" w:hAnsi="Sylfaen"/>
          <w:sz w:val="22"/>
          <w:szCs w:val="22"/>
          <w:lang w:val="ka-GE"/>
        </w:rPr>
        <w:t>სა და მწარმოებლ</w:t>
      </w:r>
      <w:r w:rsidR="00957589" w:rsidRPr="0024465B">
        <w:rPr>
          <w:rFonts w:ascii="Sylfaen" w:hAnsi="Sylfaen"/>
          <w:sz w:val="22"/>
          <w:szCs w:val="22"/>
          <w:lang w:val="ka-GE"/>
        </w:rPr>
        <w:t>ებ</w:t>
      </w:r>
      <w:r w:rsidR="00F21FCF" w:rsidRPr="0024465B">
        <w:rPr>
          <w:rFonts w:ascii="Sylfaen" w:hAnsi="Sylfaen"/>
          <w:sz w:val="22"/>
          <w:szCs w:val="22"/>
          <w:lang w:val="ka-GE"/>
        </w:rPr>
        <w:t xml:space="preserve">ს შორის დიალოგის პლატფორმას, რადგან მასში შედის </w:t>
      </w:r>
      <w:r w:rsidR="00957589" w:rsidRPr="0024465B">
        <w:rPr>
          <w:rFonts w:ascii="Sylfaen" w:hAnsi="Sylfaen"/>
          <w:sz w:val="22"/>
          <w:szCs w:val="22"/>
          <w:lang w:val="ka-GE"/>
        </w:rPr>
        <w:t>სტატისტიკის ეროვნული სისტემ</w:t>
      </w:r>
      <w:r w:rsidR="00F21FCF" w:rsidRPr="0024465B">
        <w:rPr>
          <w:rFonts w:ascii="Sylfaen" w:hAnsi="Sylfaen"/>
          <w:sz w:val="22"/>
          <w:szCs w:val="22"/>
          <w:lang w:val="ka-GE"/>
        </w:rPr>
        <w:t>ის ყველა შესაბამისი წევრი. ამ ჯგუფის ფარგლებში შეიქმნება თემატური ქვეჯგუფები, გენდერული სტატისტიკის შემუშავების უწყებათაშორისი ჯგუფი</w:t>
      </w:r>
      <w:r w:rsidR="00957589" w:rsidRPr="0024465B">
        <w:rPr>
          <w:rFonts w:ascii="Sylfaen" w:hAnsi="Sylfaen"/>
          <w:sz w:val="22"/>
          <w:szCs w:val="22"/>
          <w:lang w:val="ka-GE"/>
        </w:rPr>
        <w:t>ს ჩათვლით</w:t>
      </w:r>
      <w:r w:rsidR="00F21FCF" w:rsidRPr="0024465B">
        <w:rPr>
          <w:rFonts w:ascii="Sylfaen" w:hAnsi="Sylfaen"/>
          <w:sz w:val="22"/>
          <w:szCs w:val="22"/>
          <w:lang w:val="ka-GE"/>
        </w:rPr>
        <w:t>. ეს პლატფორმა ასევე უზრუნვეყოფს მომხმარებლებსა და მწარმოებლებს შორის დიალოგის ფორმატის შექმნას, სადაც</w:t>
      </w:r>
      <w:r w:rsidR="00F06B16" w:rsidRPr="0024465B">
        <w:rPr>
          <w:rFonts w:ascii="Sylfaen" w:hAnsi="Sylfaen"/>
          <w:sz w:val="22"/>
          <w:szCs w:val="22"/>
          <w:lang w:val="ka-GE"/>
        </w:rPr>
        <w:t xml:space="preserve"> უწყებათაშორისი ჯგუფის ფარგლებში </w:t>
      </w:r>
      <w:r w:rsidR="00F21FCF" w:rsidRPr="0024465B">
        <w:rPr>
          <w:rFonts w:ascii="Sylfaen" w:hAnsi="Sylfaen"/>
          <w:sz w:val="22"/>
          <w:szCs w:val="22"/>
          <w:lang w:val="ka-GE"/>
        </w:rPr>
        <w:t xml:space="preserve">მომხმარებლებსა და მწარმოებლებს შორის წელიწადში </w:t>
      </w:r>
      <w:r w:rsidR="00F06B16" w:rsidRPr="0024465B">
        <w:rPr>
          <w:rFonts w:ascii="Sylfaen" w:hAnsi="Sylfaen"/>
          <w:sz w:val="22"/>
          <w:szCs w:val="22"/>
          <w:lang w:val="ka-GE"/>
        </w:rPr>
        <w:t xml:space="preserve">ერთი შეხვედრა </w:t>
      </w:r>
      <w:r w:rsidR="00F21FCF" w:rsidRPr="0024465B">
        <w:rPr>
          <w:rFonts w:ascii="Sylfaen" w:hAnsi="Sylfaen"/>
          <w:sz w:val="22"/>
          <w:szCs w:val="22"/>
          <w:lang w:val="ka-GE"/>
        </w:rPr>
        <w:t>მაინც</w:t>
      </w:r>
      <w:r w:rsidR="00F06B16" w:rsidRPr="0024465B">
        <w:rPr>
          <w:rFonts w:ascii="Sylfaen" w:hAnsi="Sylfaen"/>
          <w:sz w:val="22"/>
          <w:szCs w:val="22"/>
          <w:lang w:val="ka-GE"/>
        </w:rPr>
        <w:t xml:space="preserve"> ჩატარდება</w:t>
      </w:r>
      <w:r w:rsidR="00717C79" w:rsidRPr="0024465B">
        <w:rPr>
          <w:rFonts w:ascii="Sylfaen" w:hAnsi="Sylfaen"/>
          <w:sz w:val="22"/>
          <w:szCs w:val="22"/>
          <w:lang w:val="ka-GE"/>
        </w:rPr>
        <w:t>,</w:t>
      </w:r>
      <w:r w:rsidR="00F21FCF" w:rsidRPr="0024465B">
        <w:rPr>
          <w:rFonts w:ascii="Sylfaen" w:hAnsi="Sylfaen"/>
          <w:sz w:val="22"/>
          <w:szCs w:val="22"/>
          <w:lang w:val="ka-GE"/>
        </w:rPr>
        <w:t xml:space="preserve"> ევროკავშირში გაწევრიანების</w:t>
      </w:r>
      <w:r w:rsidR="00F06B16" w:rsidRPr="0024465B">
        <w:rPr>
          <w:rFonts w:ascii="Sylfaen" w:hAnsi="Sylfaen"/>
          <w:sz w:val="22"/>
          <w:szCs w:val="22"/>
          <w:lang w:val="ka-GE"/>
        </w:rPr>
        <w:t>თვის</w:t>
      </w:r>
      <w:r w:rsidR="00F21FCF" w:rsidRPr="0024465B">
        <w:rPr>
          <w:rFonts w:ascii="Sylfaen" w:hAnsi="Sylfaen"/>
          <w:sz w:val="22"/>
          <w:szCs w:val="22"/>
          <w:lang w:val="ka-GE"/>
        </w:rPr>
        <w:t xml:space="preserve"> მომზადების კოორდინაციის მიზნით. </w:t>
      </w:r>
      <w:r w:rsidR="00431C7A" w:rsidRPr="0024465B">
        <w:rPr>
          <w:rFonts w:ascii="Sylfaen" w:hAnsi="Sylfaen"/>
          <w:sz w:val="22"/>
          <w:szCs w:val="22"/>
          <w:lang w:val="ka-GE"/>
        </w:rPr>
        <w:t>გარდა ამისა, ფინანსური და ტექნიკური დახმარების რესურსების მობილიზების მიზნით</w:t>
      </w:r>
      <w:r w:rsidR="00DF1217" w:rsidRPr="0024465B">
        <w:rPr>
          <w:rFonts w:ascii="Sylfaen" w:hAnsi="Sylfaen"/>
          <w:sz w:val="22"/>
          <w:szCs w:val="22"/>
          <w:lang w:val="ka-GE"/>
        </w:rPr>
        <w:t xml:space="preserve">, </w:t>
      </w:r>
      <w:r w:rsidR="00431C7A" w:rsidRPr="0024465B">
        <w:rPr>
          <w:rFonts w:ascii="Sylfaen" w:hAnsi="Sylfaen"/>
          <w:sz w:val="22"/>
          <w:szCs w:val="22"/>
          <w:lang w:val="ka-GE"/>
        </w:rPr>
        <w:t>ოფიციალურ</w:t>
      </w:r>
      <w:r w:rsidR="00DF1217" w:rsidRPr="0024465B">
        <w:rPr>
          <w:rFonts w:ascii="Sylfaen" w:hAnsi="Sylfaen"/>
          <w:sz w:val="22"/>
          <w:szCs w:val="22"/>
          <w:lang w:val="ka-GE"/>
        </w:rPr>
        <w:t xml:space="preserve">ი </w:t>
      </w:r>
      <w:r w:rsidR="00431C7A" w:rsidRPr="0024465B">
        <w:rPr>
          <w:rFonts w:ascii="Sylfaen" w:hAnsi="Sylfaen"/>
          <w:sz w:val="22"/>
          <w:szCs w:val="22"/>
          <w:lang w:val="ka-GE"/>
        </w:rPr>
        <w:t xml:space="preserve">სტატისტიკის სფეროში ევროკავშირში გაწევრიანების ნიადაგის მოსამზადებლად, საქსტატი ორგანიზებას გაუწევს დონორთა </w:t>
      </w:r>
      <w:r w:rsidR="00A95B3C" w:rsidRPr="0024465B">
        <w:rPr>
          <w:rFonts w:ascii="Sylfaen" w:hAnsi="Sylfaen"/>
          <w:sz w:val="22"/>
          <w:szCs w:val="22"/>
          <w:lang w:val="ka-GE"/>
        </w:rPr>
        <w:t xml:space="preserve">რეგულარულ </w:t>
      </w:r>
      <w:r w:rsidR="00431C7A" w:rsidRPr="0024465B">
        <w:rPr>
          <w:rFonts w:ascii="Sylfaen" w:hAnsi="Sylfaen"/>
          <w:sz w:val="22"/>
          <w:szCs w:val="22"/>
          <w:lang w:val="ka-GE"/>
        </w:rPr>
        <w:t xml:space="preserve">საკოორდინაციო შეხვედრებს </w:t>
      </w:r>
      <w:r w:rsidR="00A95B3C" w:rsidRPr="0024465B">
        <w:rPr>
          <w:rFonts w:ascii="Sylfaen" w:hAnsi="Sylfaen"/>
          <w:sz w:val="22"/>
          <w:szCs w:val="22"/>
          <w:lang w:val="ka-GE"/>
        </w:rPr>
        <w:t>(</w:t>
      </w:r>
      <w:r w:rsidR="00431C7A" w:rsidRPr="0024465B">
        <w:rPr>
          <w:rFonts w:ascii="Sylfaen" w:hAnsi="Sylfaen"/>
          <w:sz w:val="22"/>
          <w:szCs w:val="22"/>
          <w:lang w:val="ka-GE"/>
        </w:rPr>
        <w:t xml:space="preserve">სულ მცირე წელიწადში ერთხელ </w:t>
      </w:r>
      <w:r w:rsidR="00640371" w:rsidRPr="0024465B">
        <w:rPr>
          <w:rFonts w:ascii="Sylfaen" w:hAnsi="Sylfaen"/>
          <w:sz w:val="22"/>
          <w:szCs w:val="22"/>
          <w:lang w:val="ka-GE"/>
        </w:rPr>
        <w:t>მაინც</w:t>
      </w:r>
      <w:r w:rsidR="00A95B3C" w:rsidRPr="0024465B">
        <w:rPr>
          <w:rFonts w:ascii="Sylfaen" w:hAnsi="Sylfaen"/>
          <w:sz w:val="22"/>
          <w:szCs w:val="22"/>
          <w:lang w:val="ka-GE"/>
        </w:rPr>
        <w:t>)</w:t>
      </w:r>
      <w:r w:rsidR="00640371" w:rsidRPr="0024465B">
        <w:rPr>
          <w:rFonts w:ascii="Sylfaen" w:hAnsi="Sylfaen"/>
          <w:sz w:val="22"/>
          <w:szCs w:val="22"/>
          <w:lang w:val="ka-GE"/>
        </w:rPr>
        <w:t>.</w:t>
      </w:r>
      <w:r w:rsidR="00F21FCF" w:rsidRPr="0024465B">
        <w:rPr>
          <w:rFonts w:ascii="Sylfaen" w:hAnsi="Sylfaen"/>
          <w:sz w:val="22"/>
          <w:szCs w:val="22"/>
          <w:lang w:val="ka-GE"/>
        </w:rPr>
        <w:t xml:space="preserve"> სტრატეგიული განვითარების პროექტებისა და პარტნიორების შერჩევისას</w:t>
      </w:r>
      <w:r w:rsidR="00476A0C" w:rsidRPr="0024465B">
        <w:rPr>
          <w:rFonts w:ascii="Sylfaen" w:hAnsi="Sylfaen"/>
          <w:sz w:val="22"/>
          <w:szCs w:val="22"/>
          <w:lang w:val="ka-GE"/>
        </w:rPr>
        <w:t>,</w:t>
      </w:r>
      <w:r w:rsidR="00640371" w:rsidRPr="0024465B">
        <w:rPr>
          <w:rFonts w:ascii="Sylfaen" w:hAnsi="Sylfaen"/>
          <w:sz w:val="22"/>
          <w:szCs w:val="22"/>
          <w:lang w:val="ka-GE"/>
        </w:rPr>
        <w:t xml:space="preserve"> სტატისტიკის სამსახური მეტად ორიენტირებული</w:t>
      </w:r>
      <w:r w:rsidR="00BF1FF4" w:rsidRPr="0024465B">
        <w:rPr>
          <w:rFonts w:ascii="Sylfaen" w:hAnsi="Sylfaen"/>
          <w:sz w:val="22"/>
          <w:szCs w:val="22"/>
          <w:lang w:val="ka-GE"/>
        </w:rPr>
        <w:t xml:space="preserve"> უნდა იყოს </w:t>
      </w:r>
      <w:r w:rsidR="00640371" w:rsidRPr="0024465B">
        <w:rPr>
          <w:rFonts w:ascii="Sylfaen" w:hAnsi="Sylfaen"/>
          <w:sz w:val="22"/>
          <w:szCs w:val="22"/>
          <w:lang w:val="ka-GE"/>
        </w:rPr>
        <w:t>ისეთ პროექტებზე,</w:t>
      </w:r>
      <w:r w:rsidR="00F21FCF" w:rsidRPr="0024465B">
        <w:rPr>
          <w:rFonts w:ascii="Sylfaen" w:hAnsi="Sylfaen"/>
          <w:sz w:val="22"/>
          <w:szCs w:val="22"/>
          <w:lang w:val="ka-GE"/>
        </w:rPr>
        <w:t xml:space="preserve"> რომლებიც მხარს უჭერენ </w:t>
      </w:r>
      <w:r w:rsidR="00DD364D" w:rsidRPr="0024465B">
        <w:rPr>
          <w:rFonts w:ascii="Sylfaen" w:hAnsi="Sylfaen"/>
          <w:sz w:val="22"/>
          <w:szCs w:val="22"/>
          <w:lang w:val="ka-GE"/>
        </w:rPr>
        <w:t>სტრატეგიით</w:t>
      </w:r>
      <w:r w:rsidR="00F21FCF" w:rsidRPr="0024465B">
        <w:rPr>
          <w:rFonts w:ascii="Sylfaen" w:hAnsi="Sylfaen"/>
          <w:sz w:val="22"/>
          <w:szCs w:val="22"/>
          <w:lang w:val="ka-GE"/>
        </w:rPr>
        <w:t xml:space="preserve"> განსაზღვრულ პრიორიტეტებს. ეს შეხვედრები საშუალებას მისცემს საქსტატს გადახედოს სხვა დონორებთან თანამშრომლობის აქტივობებს და მეტი </w:t>
      </w:r>
      <w:r w:rsidR="00167D53" w:rsidRPr="0024465B">
        <w:rPr>
          <w:rFonts w:ascii="Sylfaen" w:hAnsi="Sylfaen"/>
          <w:sz w:val="22"/>
          <w:szCs w:val="22"/>
          <w:lang w:val="ka-GE"/>
        </w:rPr>
        <w:t>ყურადღება გაამახვილოს</w:t>
      </w:r>
      <w:r w:rsidR="00F21FCF" w:rsidRPr="0024465B">
        <w:rPr>
          <w:rFonts w:ascii="Sylfaen" w:hAnsi="Sylfaen"/>
          <w:sz w:val="22"/>
          <w:szCs w:val="22"/>
          <w:lang w:val="ka-GE"/>
        </w:rPr>
        <w:t xml:space="preserve"> ევროკავშირში გაწევრიანებაზე, ასევე უზრუნველყოს საერთაშორისო პარტნიორების რესურსების </w:t>
      </w:r>
      <w:r w:rsidR="00387AE2" w:rsidRPr="0024465B">
        <w:rPr>
          <w:rFonts w:ascii="Sylfaen" w:hAnsi="Sylfaen"/>
          <w:sz w:val="22"/>
          <w:szCs w:val="22"/>
          <w:lang w:val="ka-GE"/>
        </w:rPr>
        <w:t>ეფექტ</w:t>
      </w:r>
      <w:r w:rsidR="00F21FCF" w:rsidRPr="0024465B">
        <w:rPr>
          <w:rFonts w:ascii="Sylfaen" w:hAnsi="Sylfaen"/>
          <w:sz w:val="22"/>
          <w:szCs w:val="22"/>
          <w:lang w:val="ka-GE"/>
        </w:rPr>
        <w:t>ი</w:t>
      </w:r>
      <w:r w:rsidR="00387AE2" w:rsidRPr="0024465B">
        <w:rPr>
          <w:rFonts w:ascii="Sylfaen" w:hAnsi="Sylfaen"/>
          <w:sz w:val="22"/>
          <w:szCs w:val="22"/>
          <w:lang w:val="ka-GE"/>
        </w:rPr>
        <w:t>ანი</w:t>
      </w:r>
      <w:r w:rsidR="00F21FCF" w:rsidRPr="0024465B">
        <w:rPr>
          <w:rFonts w:ascii="Sylfaen" w:hAnsi="Sylfaen"/>
          <w:sz w:val="22"/>
          <w:szCs w:val="22"/>
          <w:lang w:val="ka-GE"/>
        </w:rPr>
        <w:t xml:space="preserve"> გამოყენება.</w:t>
      </w:r>
    </w:p>
    <w:p w14:paraId="2007942F" w14:textId="356FD081" w:rsidR="00166669" w:rsidRPr="0024465B" w:rsidRDefault="00497B71" w:rsidP="000A6438">
      <w:pPr>
        <w:spacing w:after="120"/>
        <w:ind w:firstLine="567"/>
        <w:jc w:val="both"/>
        <w:rPr>
          <w:rFonts w:ascii="Sylfaen" w:hAnsi="Sylfaen"/>
          <w:b/>
          <w:bCs/>
          <w:sz w:val="22"/>
          <w:szCs w:val="22"/>
          <w:lang w:val="ka-GE"/>
        </w:rPr>
      </w:pPr>
      <w:r w:rsidRPr="0024465B">
        <w:rPr>
          <w:rFonts w:ascii="Sylfaen" w:hAnsi="Sylfaen"/>
          <w:sz w:val="22"/>
          <w:szCs w:val="22"/>
          <w:lang w:val="ka-GE"/>
        </w:rPr>
        <w:t xml:space="preserve">საქართველოს </w:t>
      </w:r>
      <w:r w:rsidR="00241827" w:rsidRPr="0024465B">
        <w:rPr>
          <w:rFonts w:ascii="Sylfaen" w:hAnsi="Sylfaen"/>
          <w:sz w:val="22"/>
          <w:szCs w:val="22"/>
          <w:lang w:val="ka-GE"/>
        </w:rPr>
        <w:t>სტატისტიკის ეროვნული სისტემის</w:t>
      </w:r>
      <w:r w:rsidR="00F21FCF" w:rsidRPr="0024465B">
        <w:rPr>
          <w:rFonts w:ascii="Sylfaen" w:hAnsi="Sylfaen"/>
          <w:sz w:val="22"/>
          <w:szCs w:val="22"/>
          <w:lang w:val="ka-GE"/>
        </w:rPr>
        <w:t xml:space="preserve"> კოორდინაციის შემდგომი მხარდაჭერ</w:t>
      </w:r>
      <w:r w:rsidR="001817EF" w:rsidRPr="0024465B">
        <w:rPr>
          <w:rFonts w:ascii="Sylfaen" w:hAnsi="Sylfaen"/>
          <w:sz w:val="22"/>
          <w:szCs w:val="22"/>
          <w:lang w:val="ka-GE"/>
        </w:rPr>
        <w:t>ის მიზნით</w:t>
      </w:r>
      <w:r w:rsidR="00F21FCF" w:rsidRPr="0024465B">
        <w:rPr>
          <w:rFonts w:ascii="Sylfaen" w:hAnsi="Sylfaen"/>
          <w:sz w:val="22"/>
          <w:szCs w:val="22"/>
          <w:lang w:val="ka-GE"/>
        </w:rPr>
        <w:t xml:space="preserve">, საქსტატი </w:t>
      </w:r>
      <w:r w:rsidR="00C44C12" w:rsidRPr="0024465B">
        <w:rPr>
          <w:rFonts w:ascii="Sylfaen" w:hAnsi="Sylfaen"/>
          <w:sz w:val="22"/>
          <w:szCs w:val="22"/>
          <w:lang w:val="ka-GE"/>
        </w:rPr>
        <w:t>განაგრძობს ოფიციალურ თანამშრომლობას</w:t>
      </w:r>
      <w:r w:rsidR="00F21FCF" w:rsidRPr="0024465B">
        <w:rPr>
          <w:rFonts w:ascii="Sylfaen" w:hAnsi="Sylfaen"/>
          <w:sz w:val="22"/>
          <w:szCs w:val="22"/>
          <w:lang w:val="ka-GE"/>
        </w:rPr>
        <w:t xml:space="preserve"> სტა</w:t>
      </w:r>
      <w:r w:rsidR="00C44C12" w:rsidRPr="0024465B">
        <w:rPr>
          <w:rFonts w:ascii="Sylfaen" w:hAnsi="Sylfaen"/>
          <w:sz w:val="22"/>
          <w:szCs w:val="22"/>
          <w:lang w:val="ka-GE"/>
        </w:rPr>
        <w:t>ტი</w:t>
      </w:r>
      <w:r w:rsidR="00F21FCF" w:rsidRPr="0024465B">
        <w:rPr>
          <w:rFonts w:ascii="Sylfaen" w:hAnsi="Sylfaen"/>
          <w:sz w:val="22"/>
          <w:szCs w:val="22"/>
          <w:lang w:val="ka-GE"/>
        </w:rPr>
        <w:t>ს</w:t>
      </w:r>
      <w:r w:rsidR="00C44C12" w:rsidRPr="0024465B">
        <w:rPr>
          <w:rFonts w:ascii="Sylfaen" w:hAnsi="Sylfaen"/>
          <w:sz w:val="22"/>
          <w:szCs w:val="22"/>
          <w:lang w:val="ka-GE"/>
        </w:rPr>
        <w:t>ტ</w:t>
      </w:r>
      <w:r w:rsidR="00F21FCF" w:rsidRPr="0024465B">
        <w:rPr>
          <w:rFonts w:ascii="Sylfaen" w:hAnsi="Sylfaen"/>
          <w:sz w:val="22"/>
          <w:szCs w:val="22"/>
          <w:lang w:val="ka-GE"/>
        </w:rPr>
        <w:t xml:space="preserve">იკის ეროვნული სისტემის სხვა წევრებთან, </w:t>
      </w:r>
      <w:r w:rsidR="000A36A1" w:rsidRPr="0024465B">
        <w:rPr>
          <w:rFonts w:ascii="Sylfaen" w:hAnsi="Sylfaen"/>
          <w:sz w:val="22"/>
          <w:szCs w:val="22"/>
          <w:lang w:val="ka-GE"/>
        </w:rPr>
        <w:t>განსაკუთრებით ადმინისტრაციულ მონაცემთა მ</w:t>
      </w:r>
      <w:r w:rsidR="00A95B3C" w:rsidRPr="0024465B">
        <w:rPr>
          <w:rFonts w:ascii="Sylfaen" w:hAnsi="Sylfaen"/>
          <w:sz w:val="22"/>
          <w:szCs w:val="22"/>
          <w:lang w:val="ka-GE"/>
        </w:rPr>
        <w:t>ო</w:t>
      </w:r>
      <w:r w:rsidR="000A36A1" w:rsidRPr="0024465B">
        <w:rPr>
          <w:rFonts w:ascii="Sylfaen" w:hAnsi="Sylfaen"/>
          <w:sz w:val="22"/>
          <w:szCs w:val="22"/>
          <w:lang w:val="ka-GE"/>
        </w:rPr>
        <w:t xml:space="preserve">მწოდებლებთან, მათთან </w:t>
      </w:r>
      <w:r w:rsidR="00673872" w:rsidRPr="0024465B">
        <w:rPr>
          <w:rFonts w:ascii="Sylfaen" w:hAnsi="Sylfaen"/>
          <w:bCs/>
          <w:sz w:val="22"/>
          <w:szCs w:val="22"/>
          <w:lang w:val="ka-GE"/>
        </w:rPr>
        <w:t xml:space="preserve"> </w:t>
      </w:r>
      <w:r w:rsidR="00673872" w:rsidRPr="0024465B">
        <w:rPr>
          <w:rFonts w:ascii="Sylfaen" w:hAnsi="Sylfaen"/>
          <w:sz w:val="22"/>
          <w:szCs w:val="22"/>
          <w:lang w:val="ka-GE"/>
        </w:rPr>
        <w:t xml:space="preserve">ერთიანი ძირითადი კრიტერიუმების (მონაცემთა გაცვლის კალენდარი და დროულობა, სიზუსტე) </w:t>
      </w:r>
      <w:r w:rsidR="00476A0C" w:rsidRPr="0024465B">
        <w:rPr>
          <w:rFonts w:ascii="Sylfaen" w:hAnsi="Sylfaen"/>
          <w:sz w:val="22"/>
          <w:szCs w:val="22"/>
          <w:lang w:val="ka-GE"/>
        </w:rPr>
        <w:t xml:space="preserve">შესაბამისად </w:t>
      </w:r>
      <w:r w:rsidR="00DD4ABC" w:rsidRPr="0024465B">
        <w:rPr>
          <w:rFonts w:ascii="Sylfaen" w:hAnsi="Sylfaen"/>
          <w:bCs/>
          <w:sz w:val="22"/>
          <w:szCs w:val="22"/>
          <w:lang w:val="ka-GE"/>
        </w:rPr>
        <w:t>ურთიერთგაგებისა და თანამშრომლობის მემორანდუმ</w:t>
      </w:r>
      <w:r w:rsidR="00673872" w:rsidRPr="0024465B">
        <w:rPr>
          <w:rFonts w:ascii="Sylfaen" w:hAnsi="Sylfaen"/>
          <w:bCs/>
          <w:sz w:val="22"/>
          <w:szCs w:val="22"/>
          <w:lang w:val="ka-GE"/>
        </w:rPr>
        <w:t>ებ</w:t>
      </w:r>
      <w:r w:rsidR="00DD4ABC" w:rsidRPr="0024465B">
        <w:rPr>
          <w:rFonts w:ascii="Sylfaen" w:hAnsi="Sylfaen"/>
          <w:bCs/>
          <w:sz w:val="22"/>
          <w:szCs w:val="22"/>
          <w:lang w:val="ka-GE"/>
        </w:rPr>
        <w:t>ის გაფორმებით</w:t>
      </w:r>
      <w:r w:rsidR="000A36A1" w:rsidRPr="0024465B">
        <w:rPr>
          <w:rFonts w:ascii="Sylfaen" w:hAnsi="Sylfaen"/>
          <w:sz w:val="22"/>
          <w:szCs w:val="22"/>
          <w:lang w:val="ka-GE"/>
        </w:rPr>
        <w:t xml:space="preserve">. გარდა ამისა, </w:t>
      </w:r>
      <w:r w:rsidR="0099403E" w:rsidRPr="0024465B">
        <w:rPr>
          <w:rFonts w:ascii="Sylfaen" w:hAnsi="Sylfaen"/>
          <w:sz w:val="22"/>
          <w:szCs w:val="22"/>
          <w:lang w:val="ka-GE"/>
        </w:rPr>
        <w:t xml:space="preserve">საქართველოს </w:t>
      </w:r>
      <w:r w:rsidR="00DD4ABC" w:rsidRPr="0024465B">
        <w:rPr>
          <w:rFonts w:ascii="Sylfaen" w:hAnsi="Sylfaen"/>
          <w:sz w:val="22"/>
          <w:szCs w:val="22"/>
          <w:lang w:val="ka-GE"/>
        </w:rPr>
        <w:t>რეგიონული განვითარებისა და ინფრასტრუქტურის სამინისტროს</w:t>
      </w:r>
      <w:r w:rsidR="000A36A1" w:rsidRPr="0024465B">
        <w:rPr>
          <w:rFonts w:ascii="Sylfaen" w:hAnsi="Sylfaen"/>
          <w:sz w:val="22"/>
          <w:szCs w:val="22"/>
          <w:lang w:val="ka-GE"/>
        </w:rPr>
        <w:t xml:space="preserve">თან პარტნიორობით, საქსტატი </w:t>
      </w:r>
      <w:r w:rsidR="00DF1217" w:rsidRPr="0024465B">
        <w:rPr>
          <w:rFonts w:ascii="Sylfaen" w:hAnsi="Sylfaen"/>
          <w:sz w:val="22"/>
          <w:szCs w:val="22"/>
          <w:lang w:val="ka-GE"/>
        </w:rPr>
        <w:t>გააქტიურებს</w:t>
      </w:r>
      <w:r w:rsidR="000A36A1" w:rsidRPr="0024465B">
        <w:rPr>
          <w:rFonts w:ascii="Sylfaen" w:hAnsi="Sylfaen"/>
          <w:sz w:val="22"/>
          <w:szCs w:val="22"/>
          <w:lang w:val="ka-GE"/>
        </w:rPr>
        <w:t xml:space="preserve"> </w:t>
      </w:r>
      <w:r w:rsidR="00D43357" w:rsidRPr="0024465B">
        <w:rPr>
          <w:rFonts w:ascii="Sylfaen" w:hAnsi="Sylfaen"/>
          <w:sz w:val="22"/>
          <w:szCs w:val="22"/>
          <w:lang w:val="ka-GE"/>
        </w:rPr>
        <w:t>თანამშრომლობას</w:t>
      </w:r>
      <w:r w:rsidR="000A36A1" w:rsidRPr="0024465B">
        <w:rPr>
          <w:rFonts w:ascii="Sylfaen" w:hAnsi="Sylfaen"/>
          <w:sz w:val="22"/>
          <w:szCs w:val="22"/>
          <w:lang w:val="ka-GE"/>
        </w:rPr>
        <w:t xml:space="preserve"> მუნიციპალიტეტებთან, რათა ხელი შეუწყოს </w:t>
      </w:r>
      <w:r w:rsidR="00673872" w:rsidRPr="0024465B">
        <w:rPr>
          <w:rFonts w:ascii="Sylfaen" w:hAnsi="Sylfaen"/>
          <w:sz w:val="22"/>
          <w:szCs w:val="22"/>
          <w:lang w:val="ka-GE"/>
        </w:rPr>
        <w:t xml:space="preserve">მათგან </w:t>
      </w:r>
      <w:r w:rsidR="000A36A1" w:rsidRPr="0024465B">
        <w:rPr>
          <w:rFonts w:ascii="Sylfaen" w:hAnsi="Sylfaen"/>
          <w:sz w:val="22"/>
          <w:szCs w:val="22"/>
          <w:lang w:val="ka-GE"/>
        </w:rPr>
        <w:t>სტატისტიკი</w:t>
      </w:r>
      <w:r w:rsidR="00FA5A77" w:rsidRPr="0024465B">
        <w:rPr>
          <w:rFonts w:ascii="Sylfaen" w:hAnsi="Sylfaen"/>
          <w:sz w:val="22"/>
          <w:szCs w:val="22"/>
          <w:lang w:val="ka-GE"/>
        </w:rPr>
        <w:t>ს</w:t>
      </w:r>
      <w:r w:rsidR="000A36A1" w:rsidRPr="0024465B">
        <w:rPr>
          <w:rFonts w:ascii="Sylfaen" w:hAnsi="Sylfaen"/>
          <w:sz w:val="22"/>
          <w:szCs w:val="22"/>
          <w:lang w:val="ka-GE"/>
        </w:rPr>
        <w:t xml:space="preserve"> წარმოებისთვის </w:t>
      </w:r>
      <w:r w:rsidR="00FA5A77" w:rsidRPr="0024465B">
        <w:rPr>
          <w:rFonts w:ascii="Sylfaen" w:hAnsi="Sylfaen"/>
          <w:sz w:val="22"/>
          <w:szCs w:val="22"/>
          <w:lang w:val="ka-GE"/>
        </w:rPr>
        <w:t xml:space="preserve">საჭირო </w:t>
      </w:r>
      <w:r w:rsidR="006540B4" w:rsidRPr="0024465B">
        <w:rPr>
          <w:rFonts w:ascii="Sylfaen" w:hAnsi="Sylfaen"/>
          <w:sz w:val="22"/>
          <w:szCs w:val="22"/>
          <w:lang w:val="ka-GE"/>
        </w:rPr>
        <w:t xml:space="preserve">მუნიციპალური </w:t>
      </w:r>
      <w:r w:rsidR="000A36A1" w:rsidRPr="0024465B">
        <w:rPr>
          <w:rFonts w:ascii="Sylfaen" w:hAnsi="Sylfaen"/>
          <w:sz w:val="22"/>
          <w:szCs w:val="22"/>
          <w:lang w:val="ka-GE"/>
        </w:rPr>
        <w:t>მონაცემ</w:t>
      </w:r>
      <w:r w:rsidR="006540B4" w:rsidRPr="0024465B">
        <w:rPr>
          <w:rFonts w:ascii="Sylfaen" w:hAnsi="Sylfaen"/>
          <w:sz w:val="22"/>
          <w:szCs w:val="22"/>
          <w:lang w:val="ka-GE"/>
        </w:rPr>
        <w:t xml:space="preserve">ების </w:t>
      </w:r>
      <w:r w:rsidR="00673872" w:rsidRPr="0024465B">
        <w:rPr>
          <w:rFonts w:ascii="Sylfaen" w:hAnsi="Sylfaen"/>
          <w:sz w:val="22"/>
          <w:szCs w:val="22"/>
          <w:lang w:val="ka-GE"/>
        </w:rPr>
        <w:t xml:space="preserve">მიღებას. </w:t>
      </w:r>
      <w:r w:rsidR="000A36A1" w:rsidRPr="0024465B">
        <w:rPr>
          <w:rFonts w:ascii="Sylfaen" w:hAnsi="Sylfaen"/>
          <w:sz w:val="22"/>
          <w:szCs w:val="22"/>
          <w:lang w:val="ka-GE"/>
        </w:rPr>
        <w:t xml:space="preserve">საქსტატი ასევე </w:t>
      </w:r>
      <w:r w:rsidR="00CF41C8" w:rsidRPr="0024465B">
        <w:rPr>
          <w:rFonts w:ascii="Sylfaen" w:hAnsi="Sylfaen"/>
          <w:sz w:val="22"/>
          <w:szCs w:val="22"/>
          <w:lang w:val="ka-GE"/>
        </w:rPr>
        <w:t>განა</w:t>
      </w:r>
      <w:r w:rsidR="00717C79" w:rsidRPr="0024465B">
        <w:rPr>
          <w:rFonts w:ascii="Sylfaen" w:hAnsi="Sylfaen"/>
          <w:sz w:val="22"/>
          <w:szCs w:val="22"/>
          <w:lang w:val="ka-GE"/>
        </w:rPr>
        <w:t>გ</w:t>
      </w:r>
      <w:r w:rsidR="00CF41C8" w:rsidRPr="0024465B">
        <w:rPr>
          <w:rFonts w:ascii="Sylfaen" w:hAnsi="Sylfaen"/>
          <w:sz w:val="22"/>
          <w:szCs w:val="22"/>
          <w:lang w:val="ka-GE"/>
        </w:rPr>
        <w:t>რძობს</w:t>
      </w:r>
      <w:r w:rsidR="000A404F" w:rsidRPr="0024465B">
        <w:rPr>
          <w:rFonts w:ascii="Sylfaen" w:hAnsi="Sylfaen"/>
          <w:sz w:val="22"/>
          <w:szCs w:val="22"/>
          <w:lang w:val="ka-GE"/>
        </w:rPr>
        <w:t xml:space="preserve"> საქართველოს</w:t>
      </w:r>
      <w:r w:rsidR="00CF41C8" w:rsidRPr="0024465B">
        <w:rPr>
          <w:rFonts w:ascii="Sylfaen" w:hAnsi="Sylfaen"/>
          <w:sz w:val="22"/>
          <w:szCs w:val="22"/>
          <w:lang w:val="ka-GE"/>
        </w:rPr>
        <w:t xml:space="preserve"> სტატისტიკის</w:t>
      </w:r>
      <w:r w:rsidR="00C93708" w:rsidRPr="0024465B">
        <w:rPr>
          <w:rFonts w:ascii="Sylfaen" w:hAnsi="Sylfaen"/>
          <w:sz w:val="22"/>
          <w:szCs w:val="22"/>
          <w:lang w:val="ka-GE"/>
        </w:rPr>
        <w:t xml:space="preserve"> ეროვნული სისტემის</w:t>
      </w:r>
      <w:r w:rsidR="000A36A1" w:rsidRPr="0024465B">
        <w:rPr>
          <w:rFonts w:ascii="Sylfaen" w:hAnsi="Sylfaen"/>
          <w:sz w:val="22"/>
          <w:szCs w:val="22"/>
          <w:lang w:val="ka-GE"/>
        </w:rPr>
        <w:t xml:space="preserve"> </w:t>
      </w:r>
      <w:r w:rsidR="00CF41C8" w:rsidRPr="0024465B">
        <w:rPr>
          <w:rFonts w:ascii="Sylfaen" w:hAnsi="Sylfaen"/>
          <w:sz w:val="22"/>
          <w:szCs w:val="22"/>
          <w:lang w:val="ka-GE"/>
        </w:rPr>
        <w:t xml:space="preserve">წევრებთან თანამშრომლობის </w:t>
      </w:r>
      <w:r w:rsidR="00C7242C" w:rsidRPr="0024465B">
        <w:rPr>
          <w:rFonts w:ascii="Sylfaen" w:hAnsi="Sylfaen"/>
          <w:sz w:val="22"/>
          <w:szCs w:val="22"/>
          <w:lang w:val="ka-GE"/>
        </w:rPr>
        <w:t>გაღრმავებას</w:t>
      </w:r>
      <w:r w:rsidR="00717C79" w:rsidRPr="0024465B">
        <w:rPr>
          <w:rFonts w:ascii="Sylfaen" w:hAnsi="Sylfaen"/>
          <w:sz w:val="22"/>
          <w:szCs w:val="22"/>
          <w:lang w:val="ka-GE"/>
        </w:rPr>
        <w:t>,</w:t>
      </w:r>
      <w:r w:rsidR="00C7242C" w:rsidRPr="0024465B">
        <w:rPr>
          <w:rFonts w:ascii="Sylfaen" w:hAnsi="Sylfaen"/>
          <w:sz w:val="22"/>
          <w:szCs w:val="22"/>
          <w:lang w:val="ka-GE"/>
        </w:rPr>
        <w:t xml:space="preserve"> </w:t>
      </w:r>
      <w:r w:rsidR="00CF41C8" w:rsidRPr="0024465B">
        <w:rPr>
          <w:rFonts w:ascii="Sylfaen" w:hAnsi="Sylfaen"/>
          <w:sz w:val="22"/>
          <w:szCs w:val="22"/>
          <w:lang w:val="ka-GE"/>
        </w:rPr>
        <w:t>პრაქტიკული</w:t>
      </w:r>
      <w:r w:rsidR="000A36A1" w:rsidRPr="0024465B">
        <w:rPr>
          <w:rFonts w:ascii="Sylfaen" w:hAnsi="Sylfaen"/>
          <w:sz w:val="22"/>
          <w:szCs w:val="22"/>
          <w:lang w:val="ka-GE"/>
        </w:rPr>
        <w:t xml:space="preserve"> </w:t>
      </w:r>
      <w:r w:rsidR="00CF41C8" w:rsidRPr="0024465B">
        <w:rPr>
          <w:rFonts w:ascii="Sylfaen" w:hAnsi="Sylfaen"/>
          <w:sz w:val="22"/>
          <w:szCs w:val="22"/>
          <w:lang w:val="ka-GE"/>
        </w:rPr>
        <w:t xml:space="preserve">მექანიზმების </w:t>
      </w:r>
      <w:r w:rsidR="00426A3B" w:rsidRPr="0024465B">
        <w:rPr>
          <w:rFonts w:ascii="Sylfaen" w:hAnsi="Sylfaen"/>
          <w:sz w:val="22"/>
          <w:szCs w:val="22"/>
          <w:lang w:val="ka-GE"/>
        </w:rPr>
        <w:t>გა</w:t>
      </w:r>
      <w:r w:rsidR="000A36A1" w:rsidRPr="0024465B">
        <w:rPr>
          <w:rFonts w:ascii="Sylfaen" w:hAnsi="Sylfaen"/>
          <w:sz w:val="22"/>
          <w:szCs w:val="22"/>
          <w:lang w:val="ka-GE"/>
        </w:rPr>
        <w:t>უმჯობეს</w:t>
      </w:r>
      <w:r w:rsidR="00CF41C8" w:rsidRPr="0024465B">
        <w:rPr>
          <w:rFonts w:ascii="Sylfaen" w:hAnsi="Sylfaen"/>
          <w:sz w:val="22"/>
          <w:szCs w:val="22"/>
          <w:lang w:val="ka-GE"/>
        </w:rPr>
        <w:t>ებ</w:t>
      </w:r>
      <w:r w:rsidR="00C7242C" w:rsidRPr="0024465B">
        <w:rPr>
          <w:rFonts w:ascii="Sylfaen" w:hAnsi="Sylfaen"/>
          <w:sz w:val="22"/>
          <w:szCs w:val="22"/>
          <w:lang w:val="ka-GE"/>
        </w:rPr>
        <w:t>ი</w:t>
      </w:r>
      <w:r w:rsidR="00CF41C8" w:rsidRPr="0024465B">
        <w:rPr>
          <w:rFonts w:ascii="Sylfaen" w:hAnsi="Sylfaen"/>
          <w:sz w:val="22"/>
          <w:szCs w:val="22"/>
          <w:lang w:val="ka-GE"/>
        </w:rPr>
        <w:t>ს</w:t>
      </w:r>
      <w:r w:rsidR="00C7242C" w:rsidRPr="0024465B">
        <w:rPr>
          <w:rFonts w:ascii="Sylfaen" w:hAnsi="Sylfaen"/>
          <w:sz w:val="22"/>
          <w:szCs w:val="22"/>
          <w:lang w:val="ka-GE"/>
        </w:rPr>
        <w:t xml:space="preserve"> კუთხით</w:t>
      </w:r>
      <w:r w:rsidR="000A36A1" w:rsidRPr="0024465B">
        <w:rPr>
          <w:rFonts w:ascii="Sylfaen" w:hAnsi="Sylfaen"/>
          <w:sz w:val="22"/>
          <w:szCs w:val="22"/>
          <w:lang w:val="ka-GE"/>
        </w:rPr>
        <w:t xml:space="preserve">. </w:t>
      </w:r>
      <w:r w:rsidR="008D6410" w:rsidRPr="0024465B">
        <w:rPr>
          <w:rFonts w:ascii="Sylfaen" w:hAnsi="Sylfaen"/>
          <w:sz w:val="22"/>
          <w:szCs w:val="22"/>
          <w:lang w:val="ka-GE"/>
        </w:rPr>
        <w:t xml:space="preserve">ამ მხრივ </w:t>
      </w:r>
      <w:r w:rsidR="00F84B7B" w:rsidRPr="0024465B">
        <w:rPr>
          <w:rFonts w:ascii="Sylfaen" w:hAnsi="Sylfaen"/>
          <w:sz w:val="22"/>
          <w:szCs w:val="22"/>
          <w:lang w:val="ka-GE"/>
        </w:rPr>
        <w:t xml:space="preserve">ერთ-ერთი თვალსაჩინო </w:t>
      </w:r>
      <w:r w:rsidR="008D6410" w:rsidRPr="0024465B">
        <w:rPr>
          <w:rFonts w:ascii="Sylfaen" w:hAnsi="Sylfaen"/>
          <w:sz w:val="22"/>
          <w:szCs w:val="22"/>
          <w:lang w:val="ka-GE"/>
        </w:rPr>
        <w:t>მაგალით</w:t>
      </w:r>
      <w:r w:rsidR="00F84B7B" w:rsidRPr="0024465B">
        <w:rPr>
          <w:rFonts w:ascii="Sylfaen" w:hAnsi="Sylfaen"/>
          <w:sz w:val="22"/>
          <w:szCs w:val="22"/>
          <w:lang w:val="ka-GE"/>
        </w:rPr>
        <w:t>ია</w:t>
      </w:r>
      <w:r w:rsidR="000A36A1" w:rsidRPr="0024465B">
        <w:rPr>
          <w:rFonts w:ascii="Sylfaen" w:hAnsi="Sylfaen"/>
          <w:sz w:val="22"/>
          <w:szCs w:val="22"/>
          <w:lang w:val="ka-GE"/>
        </w:rPr>
        <w:t xml:space="preserve"> შესაბამის </w:t>
      </w:r>
      <w:r w:rsidR="008D6410" w:rsidRPr="0024465B">
        <w:rPr>
          <w:rFonts w:ascii="Sylfaen" w:hAnsi="Sylfaen"/>
          <w:sz w:val="22"/>
          <w:szCs w:val="22"/>
          <w:lang w:val="ka-GE"/>
        </w:rPr>
        <w:t>უწყებებთან</w:t>
      </w:r>
      <w:r w:rsidR="000A36A1" w:rsidRPr="0024465B">
        <w:rPr>
          <w:rFonts w:ascii="Sylfaen" w:hAnsi="Sylfaen"/>
          <w:sz w:val="22"/>
          <w:szCs w:val="22"/>
          <w:lang w:val="ka-GE"/>
        </w:rPr>
        <w:t xml:space="preserve"> მოსახლეობის რეგისტრის შემუშავების </w:t>
      </w:r>
      <w:r w:rsidR="00B025DF" w:rsidRPr="0024465B">
        <w:rPr>
          <w:rFonts w:ascii="Sylfaen" w:hAnsi="Sylfaen"/>
          <w:sz w:val="22"/>
          <w:szCs w:val="22"/>
          <w:lang w:val="ka-GE"/>
        </w:rPr>
        <w:t>მიზნით ჩამოყალიბებული მჭიდრო</w:t>
      </w:r>
      <w:r w:rsidR="008D6410" w:rsidRPr="0024465B">
        <w:rPr>
          <w:rFonts w:ascii="Sylfaen" w:hAnsi="Sylfaen"/>
          <w:sz w:val="22"/>
          <w:szCs w:val="22"/>
          <w:lang w:val="ka-GE"/>
        </w:rPr>
        <w:t xml:space="preserve"> თანამშრომლობა</w:t>
      </w:r>
      <w:r w:rsidR="000A36A1" w:rsidRPr="0024465B">
        <w:rPr>
          <w:rFonts w:ascii="Sylfaen" w:hAnsi="Sylfaen"/>
          <w:sz w:val="22"/>
          <w:szCs w:val="22"/>
          <w:lang w:val="ka-GE"/>
        </w:rPr>
        <w:t xml:space="preserve">. </w:t>
      </w:r>
      <w:r w:rsidR="00166669" w:rsidRPr="0024465B">
        <w:rPr>
          <w:rFonts w:ascii="Sylfaen" w:hAnsi="Sylfaen"/>
          <w:sz w:val="22"/>
          <w:szCs w:val="22"/>
          <w:lang w:val="ka-GE"/>
        </w:rPr>
        <w:t>ამასთან</w:t>
      </w:r>
      <w:r w:rsidR="00476A0C" w:rsidRPr="0024465B">
        <w:rPr>
          <w:rFonts w:ascii="Sylfaen" w:hAnsi="Sylfaen"/>
          <w:sz w:val="22"/>
          <w:szCs w:val="22"/>
          <w:lang w:val="ka-GE"/>
        </w:rPr>
        <w:t xml:space="preserve"> ერთად</w:t>
      </w:r>
      <w:r w:rsidR="00166669" w:rsidRPr="0024465B">
        <w:rPr>
          <w:rFonts w:ascii="Sylfaen" w:hAnsi="Sylfaen"/>
          <w:sz w:val="22"/>
          <w:szCs w:val="22"/>
          <w:lang w:val="ka-GE"/>
        </w:rPr>
        <w:t xml:space="preserve">, </w:t>
      </w:r>
      <w:r w:rsidR="00F21FCF" w:rsidRPr="0024465B">
        <w:rPr>
          <w:rFonts w:ascii="Sylfaen" w:hAnsi="Sylfaen"/>
          <w:sz w:val="22"/>
          <w:szCs w:val="22"/>
          <w:lang w:val="ka-GE"/>
        </w:rPr>
        <w:t xml:space="preserve">დაგეგმილ </w:t>
      </w:r>
      <w:r w:rsidR="00166669" w:rsidRPr="0024465B">
        <w:rPr>
          <w:rFonts w:ascii="Sylfaen" w:hAnsi="Sylfaen"/>
          <w:sz w:val="22"/>
          <w:szCs w:val="22"/>
          <w:lang w:val="ka-GE"/>
        </w:rPr>
        <w:t>ღონისძიებებ</w:t>
      </w:r>
      <w:r w:rsidR="00F21FCF" w:rsidRPr="0024465B">
        <w:rPr>
          <w:rFonts w:ascii="Sylfaen" w:hAnsi="Sylfaen"/>
          <w:sz w:val="22"/>
          <w:szCs w:val="22"/>
          <w:lang w:val="ka-GE"/>
        </w:rPr>
        <w:t xml:space="preserve">ს </w:t>
      </w:r>
      <w:r w:rsidR="00166669" w:rsidRPr="0024465B">
        <w:rPr>
          <w:rFonts w:ascii="Sylfaen" w:hAnsi="Sylfaen"/>
          <w:sz w:val="22"/>
          <w:szCs w:val="22"/>
          <w:lang w:val="ka-GE"/>
        </w:rPr>
        <w:t>შორისაა</w:t>
      </w:r>
      <w:r w:rsidR="00F21FCF" w:rsidRPr="0024465B">
        <w:rPr>
          <w:rFonts w:ascii="Sylfaen" w:hAnsi="Sylfaen"/>
          <w:sz w:val="22"/>
          <w:szCs w:val="22"/>
          <w:lang w:val="ka-GE"/>
        </w:rPr>
        <w:t xml:space="preserve"> თანამშრომლობა</w:t>
      </w:r>
      <w:r w:rsidR="00166669" w:rsidRPr="0024465B">
        <w:rPr>
          <w:rFonts w:ascii="Sylfaen" w:hAnsi="Sylfaen"/>
          <w:sz w:val="22"/>
          <w:szCs w:val="22"/>
          <w:lang w:val="ka-GE"/>
        </w:rPr>
        <w:t xml:space="preserve"> სისტემის</w:t>
      </w:r>
      <w:r w:rsidR="00F21FCF" w:rsidRPr="0024465B">
        <w:rPr>
          <w:rFonts w:ascii="Sylfaen" w:hAnsi="Sylfaen"/>
          <w:sz w:val="22"/>
          <w:szCs w:val="22"/>
          <w:lang w:val="ka-GE"/>
        </w:rPr>
        <w:t xml:space="preserve"> წევრებთან ი</w:t>
      </w:r>
      <w:r w:rsidR="00A17828" w:rsidRPr="0024465B">
        <w:rPr>
          <w:rFonts w:ascii="Sylfaen" w:hAnsi="Sylfaen"/>
          <w:sz w:val="22"/>
          <w:szCs w:val="22"/>
          <w:lang w:val="ka-GE"/>
        </w:rPr>
        <w:t>სეთი</w:t>
      </w:r>
      <w:r w:rsidR="00F21FCF" w:rsidRPr="0024465B">
        <w:rPr>
          <w:rFonts w:ascii="Sylfaen" w:hAnsi="Sylfaen"/>
          <w:sz w:val="22"/>
          <w:szCs w:val="22"/>
          <w:lang w:val="ka-GE"/>
        </w:rPr>
        <w:t xml:space="preserve"> მონაცემების იდენტიფიცირების</w:t>
      </w:r>
      <w:r w:rsidR="00476A0C" w:rsidRPr="0024465B">
        <w:rPr>
          <w:rFonts w:ascii="Sylfaen" w:hAnsi="Sylfaen"/>
          <w:sz w:val="22"/>
          <w:szCs w:val="22"/>
          <w:lang w:val="ka-GE"/>
        </w:rPr>
        <w:t>ა და შემდგომში საქსტატის ვებსაიტზე მათი გამოქვეყნების მექანიზმის განსაზღვრის</w:t>
      </w:r>
      <w:r w:rsidR="00166669" w:rsidRPr="0024465B">
        <w:rPr>
          <w:rFonts w:ascii="Sylfaen" w:hAnsi="Sylfaen"/>
          <w:sz w:val="22"/>
          <w:szCs w:val="22"/>
          <w:lang w:val="ka-GE"/>
        </w:rPr>
        <w:t>თვის</w:t>
      </w:r>
      <w:r w:rsidR="00F21FCF" w:rsidRPr="0024465B">
        <w:rPr>
          <w:rFonts w:ascii="Sylfaen" w:hAnsi="Sylfaen"/>
          <w:sz w:val="22"/>
          <w:szCs w:val="22"/>
          <w:lang w:val="ka-GE"/>
        </w:rPr>
        <w:t>, რომლებ</w:t>
      </w:r>
      <w:r w:rsidR="00166669" w:rsidRPr="0024465B">
        <w:rPr>
          <w:rFonts w:ascii="Sylfaen" w:hAnsi="Sylfaen"/>
          <w:sz w:val="22"/>
          <w:szCs w:val="22"/>
          <w:lang w:val="ka-GE"/>
        </w:rPr>
        <w:t>ზე მოთხოვნა</w:t>
      </w:r>
      <w:r w:rsidR="00341324" w:rsidRPr="0024465B">
        <w:rPr>
          <w:rFonts w:ascii="Sylfaen" w:hAnsi="Sylfaen"/>
          <w:sz w:val="22"/>
          <w:szCs w:val="22"/>
          <w:lang w:val="ka-GE"/>
        </w:rPr>
        <w:t>ც</w:t>
      </w:r>
      <w:r w:rsidR="00166669" w:rsidRPr="0024465B">
        <w:rPr>
          <w:rFonts w:ascii="Sylfaen" w:hAnsi="Sylfaen"/>
          <w:sz w:val="22"/>
          <w:szCs w:val="22"/>
          <w:lang w:val="ka-GE"/>
        </w:rPr>
        <w:t xml:space="preserve"> მ</w:t>
      </w:r>
      <w:r w:rsidR="00341324" w:rsidRPr="0024465B">
        <w:rPr>
          <w:rFonts w:ascii="Sylfaen" w:hAnsi="Sylfaen"/>
          <w:sz w:val="22"/>
          <w:szCs w:val="22"/>
          <w:lang w:val="ka-GE"/>
        </w:rPr>
        <w:t>აღალია</w:t>
      </w:r>
      <w:r w:rsidR="00F21FCF" w:rsidRPr="0024465B">
        <w:rPr>
          <w:rFonts w:ascii="Sylfaen" w:hAnsi="Sylfaen"/>
          <w:sz w:val="22"/>
          <w:szCs w:val="22"/>
          <w:lang w:val="ka-GE"/>
        </w:rPr>
        <w:t xml:space="preserve"> </w:t>
      </w:r>
      <w:r w:rsidR="00166669" w:rsidRPr="0024465B">
        <w:rPr>
          <w:rFonts w:ascii="Sylfaen" w:hAnsi="Sylfaen"/>
          <w:sz w:val="22"/>
          <w:szCs w:val="22"/>
          <w:lang w:val="ka-GE"/>
        </w:rPr>
        <w:t>მომხმარებელთა სხვადასხვა ჯგუფ</w:t>
      </w:r>
      <w:r w:rsidR="00640371" w:rsidRPr="0024465B">
        <w:rPr>
          <w:rFonts w:ascii="Sylfaen" w:hAnsi="Sylfaen"/>
          <w:sz w:val="22"/>
          <w:szCs w:val="22"/>
          <w:lang w:val="ka-GE"/>
        </w:rPr>
        <w:t>ებ</w:t>
      </w:r>
      <w:r w:rsidR="00166669" w:rsidRPr="0024465B">
        <w:rPr>
          <w:rFonts w:ascii="Sylfaen" w:hAnsi="Sylfaen"/>
          <w:sz w:val="22"/>
          <w:szCs w:val="22"/>
          <w:lang w:val="ka-GE"/>
        </w:rPr>
        <w:t>ის მხრიდან</w:t>
      </w:r>
      <w:r w:rsidR="008844F6" w:rsidRPr="0024465B">
        <w:rPr>
          <w:rFonts w:ascii="Sylfaen" w:hAnsi="Sylfaen"/>
          <w:sz w:val="22"/>
          <w:szCs w:val="22"/>
          <w:lang w:val="ka-GE"/>
        </w:rPr>
        <w:t>.</w:t>
      </w:r>
      <w:r w:rsidR="00F21FCF" w:rsidRPr="0024465B">
        <w:rPr>
          <w:rFonts w:ascii="Sylfaen" w:hAnsi="Sylfaen"/>
          <w:sz w:val="22"/>
          <w:szCs w:val="22"/>
          <w:lang w:val="ka-GE"/>
        </w:rPr>
        <w:t xml:space="preserve"> </w:t>
      </w:r>
      <w:r w:rsidR="008844F6" w:rsidRPr="0024465B">
        <w:rPr>
          <w:rFonts w:ascii="Sylfaen" w:hAnsi="Sylfaen"/>
          <w:sz w:val="22"/>
          <w:szCs w:val="22"/>
          <w:lang w:val="ka-GE"/>
        </w:rPr>
        <w:t>ასეთი</w:t>
      </w:r>
      <w:r w:rsidR="00F21FCF" w:rsidRPr="0024465B">
        <w:rPr>
          <w:rFonts w:ascii="Sylfaen" w:hAnsi="Sylfaen"/>
          <w:sz w:val="22"/>
          <w:szCs w:val="22"/>
          <w:lang w:val="ka-GE"/>
        </w:rPr>
        <w:t xml:space="preserve"> ტიპის აქტივობა არა </w:t>
      </w:r>
      <w:r w:rsidR="008844F6" w:rsidRPr="0024465B">
        <w:rPr>
          <w:rFonts w:ascii="Sylfaen" w:hAnsi="Sylfaen"/>
          <w:sz w:val="22"/>
          <w:szCs w:val="22"/>
          <w:lang w:val="ka-GE"/>
        </w:rPr>
        <w:t>მხოლოდ ხელს</w:t>
      </w:r>
      <w:r w:rsidR="00166669" w:rsidRPr="0024465B">
        <w:rPr>
          <w:rFonts w:ascii="Sylfaen" w:hAnsi="Sylfaen"/>
          <w:sz w:val="22"/>
          <w:szCs w:val="22"/>
          <w:lang w:val="ka-GE"/>
        </w:rPr>
        <w:t xml:space="preserve"> შეუწყობს სისტემის ფარგლებში კოორდინირებულ მუშაობას, არამედ გააძლიერებს რესურსების </w:t>
      </w:r>
      <w:r w:rsidR="005C554B" w:rsidRPr="0024465B">
        <w:rPr>
          <w:rFonts w:ascii="Sylfaen" w:hAnsi="Sylfaen"/>
          <w:sz w:val="22"/>
          <w:szCs w:val="22"/>
          <w:lang w:val="ka-GE"/>
        </w:rPr>
        <w:t>ეფექტიანა</w:t>
      </w:r>
      <w:r w:rsidR="00166669" w:rsidRPr="0024465B">
        <w:rPr>
          <w:rFonts w:ascii="Sylfaen" w:hAnsi="Sylfaen"/>
          <w:sz w:val="22"/>
          <w:szCs w:val="22"/>
          <w:lang w:val="ka-GE"/>
        </w:rPr>
        <w:t>დ გამოყენებას.</w:t>
      </w:r>
    </w:p>
    <w:p w14:paraId="23CAA992" w14:textId="35EC1C4C" w:rsidR="00966C69" w:rsidRPr="0024465B" w:rsidRDefault="00F21FCF" w:rsidP="000A6438">
      <w:pPr>
        <w:spacing w:after="120"/>
        <w:ind w:firstLine="567"/>
        <w:jc w:val="both"/>
        <w:rPr>
          <w:rFonts w:ascii="Sylfaen" w:hAnsi="Sylfaen"/>
          <w:sz w:val="22"/>
          <w:szCs w:val="22"/>
          <w:lang w:val="ka-GE"/>
        </w:rPr>
      </w:pPr>
      <w:r w:rsidRPr="0024465B">
        <w:rPr>
          <w:rFonts w:ascii="Sylfaen" w:hAnsi="Sylfaen"/>
          <w:sz w:val="22"/>
          <w:szCs w:val="22"/>
          <w:lang w:val="ka-GE"/>
        </w:rPr>
        <w:lastRenderedPageBreak/>
        <w:t xml:space="preserve">საქსტატი, როგორც </w:t>
      </w:r>
      <w:r w:rsidR="000A404F" w:rsidRPr="0024465B">
        <w:rPr>
          <w:rFonts w:ascii="Sylfaen" w:hAnsi="Sylfaen"/>
          <w:sz w:val="22"/>
          <w:szCs w:val="22"/>
          <w:lang w:val="ka-GE"/>
        </w:rPr>
        <w:t xml:space="preserve">საქართველოს </w:t>
      </w:r>
      <w:r w:rsidR="00EE20E9" w:rsidRPr="0024465B">
        <w:rPr>
          <w:rFonts w:ascii="Sylfaen" w:hAnsi="Sylfaen"/>
          <w:sz w:val="22"/>
          <w:szCs w:val="22"/>
          <w:lang w:val="ka-GE"/>
        </w:rPr>
        <w:t xml:space="preserve">სტატისტიკის ეროვნული სისტემის </w:t>
      </w:r>
      <w:r w:rsidRPr="0024465B">
        <w:rPr>
          <w:rFonts w:ascii="Sylfaen" w:hAnsi="Sylfaen"/>
          <w:sz w:val="22"/>
          <w:szCs w:val="22"/>
          <w:lang w:val="ka-GE"/>
        </w:rPr>
        <w:t xml:space="preserve">კოორდინატორი, </w:t>
      </w:r>
      <w:r w:rsidR="00EE20E9" w:rsidRPr="0024465B">
        <w:rPr>
          <w:rFonts w:ascii="Sylfaen" w:hAnsi="Sylfaen"/>
          <w:sz w:val="22"/>
          <w:szCs w:val="22"/>
          <w:lang w:val="ka-GE"/>
        </w:rPr>
        <w:t>ეროვნულ ბანკთან</w:t>
      </w:r>
      <w:r w:rsidRPr="0024465B">
        <w:rPr>
          <w:rFonts w:ascii="Sylfaen" w:hAnsi="Sylfaen"/>
          <w:sz w:val="22"/>
          <w:szCs w:val="22"/>
          <w:lang w:val="ka-GE"/>
        </w:rPr>
        <w:t xml:space="preserve"> თანამშრომლობით</w:t>
      </w:r>
      <w:r w:rsidR="00DF46CA" w:rsidRPr="0024465B">
        <w:rPr>
          <w:rFonts w:ascii="Sylfaen" w:hAnsi="Sylfaen"/>
          <w:sz w:val="22"/>
          <w:szCs w:val="22"/>
          <w:lang w:val="ka-GE"/>
        </w:rPr>
        <w:t xml:space="preserve"> შეიმუშავებს</w:t>
      </w:r>
      <w:r w:rsidRPr="0024465B">
        <w:rPr>
          <w:rFonts w:ascii="Sylfaen" w:hAnsi="Sylfaen"/>
          <w:sz w:val="22"/>
          <w:szCs w:val="22"/>
          <w:lang w:val="ka-GE"/>
        </w:rPr>
        <w:t xml:space="preserve"> </w:t>
      </w:r>
      <w:r w:rsidR="00DF46CA" w:rsidRPr="0024465B">
        <w:rPr>
          <w:rFonts w:ascii="Sylfaen" w:hAnsi="Sylfaen"/>
          <w:sz w:val="22"/>
          <w:szCs w:val="22"/>
          <w:lang w:val="ka-GE"/>
        </w:rPr>
        <w:t xml:space="preserve">ზოგად </w:t>
      </w:r>
      <w:r w:rsidR="008409CF" w:rsidRPr="0024465B">
        <w:rPr>
          <w:rFonts w:ascii="Sylfaen" w:hAnsi="Sylfaen"/>
          <w:sz w:val="22"/>
          <w:szCs w:val="22"/>
          <w:lang w:val="ka-GE"/>
        </w:rPr>
        <w:t xml:space="preserve">ჩარჩოს </w:t>
      </w:r>
      <w:r w:rsidR="00DF46CA" w:rsidRPr="0024465B">
        <w:rPr>
          <w:rFonts w:ascii="Sylfaen" w:hAnsi="Sylfaen"/>
          <w:sz w:val="22"/>
          <w:szCs w:val="22"/>
          <w:lang w:val="ka-GE"/>
        </w:rPr>
        <w:t>და მექანიზმებს სისტემის ფარგლებში</w:t>
      </w:r>
      <w:r w:rsidR="00717C79" w:rsidRPr="0024465B">
        <w:rPr>
          <w:rFonts w:ascii="Sylfaen" w:hAnsi="Sylfaen"/>
          <w:sz w:val="22"/>
          <w:szCs w:val="22"/>
          <w:lang w:val="ka-GE"/>
        </w:rPr>
        <w:t>,</w:t>
      </w:r>
      <w:r w:rsidR="00DF46CA" w:rsidRPr="0024465B">
        <w:rPr>
          <w:rFonts w:ascii="Sylfaen" w:hAnsi="Sylfaen"/>
          <w:sz w:val="22"/>
          <w:szCs w:val="22"/>
          <w:lang w:val="ka-GE"/>
        </w:rPr>
        <w:t xml:space="preserve"> მონაცემთა ხარისხის უზრუნველსაყოფად</w:t>
      </w:r>
      <w:r w:rsidR="00B658EC" w:rsidRPr="0024465B">
        <w:rPr>
          <w:rFonts w:ascii="Sylfaen" w:hAnsi="Sylfaen"/>
          <w:sz w:val="22"/>
          <w:szCs w:val="22"/>
          <w:lang w:val="ka-GE"/>
        </w:rPr>
        <w:t>;</w:t>
      </w:r>
      <w:r w:rsidR="00DF46CA" w:rsidRPr="0024465B">
        <w:rPr>
          <w:rFonts w:ascii="Sylfaen" w:hAnsi="Sylfaen"/>
          <w:sz w:val="22"/>
          <w:szCs w:val="22"/>
          <w:lang w:val="ka-GE"/>
        </w:rPr>
        <w:t xml:space="preserve"> ასევე შეიმუშავებს სასწავლო მასალებს  </w:t>
      </w:r>
      <w:r w:rsidR="007B2ED5" w:rsidRPr="0024465B">
        <w:rPr>
          <w:rFonts w:ascii="Sylfaen" w:hAnsi="Sylfaen"/>
          <w:sz w:val="22"/>
          <w:szCs w:val="22"/>
          <w:lang w:val="ka-GE"/>
        </w:rPr>
        <w:t>სტატისტიკის ეროვნული სისტემის</w:t>
      </w:r>
      <w:r w:rsidR="00DF46CA" w:rsidRPr="0024465B">
        <w:rPr>
          <w:rFonts w:ascii="Sylfaen" w:hAnsi="Sylfaen"/>
          <w:sz w:val="22"/>
          <w:szCs w:val="22"/>
          <w:lang w:val="ka-GE"/>
        </w:rPr>
        <w:t xml:space="preserve"> სხვა წევრებისთვის </w:t>
      </w:r>
      <w:r w:rsidR="008409CF" w:rsidRPr="0024465B">
        <w:rPr>
          <w:rFonts w:ascii="Sylfaen" w:hAnsi="Sylfaen"/>
          <w:sz w:val="22"/>
          <w:szCs w:val="22"/>
          <w:lang w:val="ka-GE"/>
        </w:rPr>
        <w:t>ამ</w:t>
      </w:r>
      <w:r w:rsidR="00966C69" w:rsidRPr="0024465B">
        <w:rPr>
          <w:rFonts w:ascii="Sylfaen" w:hAnsi="Sylfaen"/>
          <w:sz w:val="22"/>
          <w:szCs w:val="22"/>
          <w:lang w:val="ka-GE"/>
        </w:rPr>
        <w:t xml:space="preserve"> ჩარჩოს სპეფიციფიკური საკითხების, ასევე ოფიციალური სტატისტიკის საერთაშორისო სტანდარტების, მათ შორის</w:t>
      </w:r>
      <w:r w:rsidR="00F33D6C">
        <w:rPr>
          <w:rFonts w:ascii="Sylfaen" w:hAnsi="Sylfaen"/>
          <w:sz w:val="22"/>
          <w:szCs w:val="22"/>
          <w:lang w:val="ka-GE"/>
        </w:rPr>
        <w:t>,</w:t>
      </w:r>
      <w:r w:rsidR="00966C69" w:rsidRPr="0024465B">
        <w:rPr>
          <w:rFonts w:ascii="Sylfaen" w:hAnsi="Sylfaen"/>
          <w:sz w:val="22"/>
          <w:szCs w:val="22"/>
          <w:lang w:val="ka-GE"/>
        </w:rPr>
        <w:t xml:space="preserve"> პროფესიული დამოუკიდებლობის, გაეროს ოფიციალური სტატისტიკის ფუნდამენტურ</w:t>
      </w:r>
      <w:r w:rsidR="00D82F28" w:rsidRPr="0024465B">
        <w:rPr>
          <w:rFonts w:ascii="Sylfaen" w:hAnsi="Sylfaen"/>
          <w:sz w:val="22"/>
          <w:szCs w:val="22"/>
          <w:lang w:val="ka-GE"/>
        </w:rPr>
        <w:t>ი</w:t>
      </w:r>
      <w:r w:rsidR="00966C69" w:rsidRPr="0024465B">
        <w:rPr>
          <w:rFonts w:ascii="Sylfaen" w:hAnsi="Sylfaen"/>
          <w:sz w:val="22"/>
          <w:szCs w:val="22"/>
          <w:lang w:val="ka-GE"/>
        </w:rPr>
        <w:t xml:space="preserve"> პრინციპების, მა</w:t>
      </w:r>
      <w:r w:rsidR="00D82F28" w:rsidRPr="0024465B">
        <w:rPr>
          <w:rFonts w:ascii="Sylfaen" w:hAnsi="Sylfaen"/>
          <w:sz w:val="22"/>
          <w:szCs w:val="22"/>
          <w:lang w:val="ka-GE"/>
        </w:rPr>
        <w:t>თ</w:t>
      </w:r>
      <w:r w:rsidR="00966C69" w:rsidRPr="0024465B">
        <w:rPr>
          <w:rFonts w:ascii="Sylfaen" w:hAnsi="Sylfaen"/>
          <w:sz w:val="22"/>
          <w:szCs w:val="22"/>
          <w:lang w:val="ka-GE"/>
        </w:rPr>
        <w:t xml:space="preserve">თან ასოცირებული ძირითადი ღირებულებებისა და ევროპის სტატისტიკის პრაქტიკის კოდექსის </w:t>
      </w:r>
      <w:r w:rsidR="008409CF" w:rsidRPr="0024465B">
        <w:rPr>
          <w:rFonts w:ascii="Sylfaen" w:hAnsi="Sylfaen"/>
          <w:sz w:val="22"/>
          <w:szCs w:val="22"/>
          <w:lang w:val="ka-GE"/>
        </w:rPr>
        <w:t xml:space="preserve">შესაბამისად. </w:t>
      </w:r>
      <w:r w:rsidR="00966C69" w:rsidRPr="0024465B">
        <w:rPr>
          <w:rFonts w:ascii="Sylfaen" w:hAnsi="Sylfaen"/>
          <w:sz w:val="22"/>
          <w:szCs w:val="22"/>
          <w:lang w:val="ka-GE"/>
        </w:rPr>
        <w:t>სასწავლო მასალების შემუშავებისას, საქ</w:t>
      </w:r>
      <w:r w:rsidR="00CE280B" w:rsidRPr="0024465B">
        <w:rPr>
          <w:rFonts w:ascii="Sylfaen" w:hAnsi="Sylfaen"/>
          <w:sz w:val="22"/>
          <w:szCs w:val="22"/>
          <w:lang w:val="ka-GE"/>
        </w:rPr>
        <w:t>ს</w:t>
      </w:r>
      <w:r w:rsidR="00966C69" w:rsidRPr="0024465B">
        <w:rPr>
          <w:rFonts w:ascii="Sylfaen" w:hAnsi="Sylfaen"/>
          <w:sz w:val="22"/>
          <w:szCs w:val="22"/>
          <w:lang w:val="ka-GE"/>
        </w:rPr>
        <w:t>ტატი მჭიდროდ ითანამშრომლებს საერთაშორისო</w:t>
      </w:r>
      <w:r w:rsidR="008409CF" w:rsidRPr="0024465B">
        <w:rPr>
          <w:rFonts w:ascii="Sylfaen" w:hAnsi="Sylfaen"/>
          <w:sz w:val="22"/>
          <w:szCs w:val="22"/>
          <w:lang w:val="ka-GE"/>
        </w:rPr>
        <w:t xml:space="preserve"> </w:t>
      </w:r>
      <w:r w:rsidR="00966C69" w:rsidRPr="0024465B">
        <w:rPr>
          <w:rFonts w:ascii="Sylfaen" w:hAnsi="Sylfaen"/>
          <w:sz w:val="22"/>
          <w:szCs w:val="22"/>
          <w:lang w:val="ka-GE"/>
        </w:rPr>
        <w:t>პარტ</w:t>
      </w:r>
      <w:r w:rsidR="00F33D6C">
        <w:rPr>
          <w:rFonts w:ascii="Sylfaen" w:hAnsi="Sylfaen"/>
          <w:sz w:val="22"/>
          <w:szCs w:val="22"/>
          <w:lang w:val="ka-GE"/>
        </w:rPr>
        <w:t>ნ</w:t>
      </w:r>
      <w:r w:rsidR="00966C69" w:rsidRPr="0024465B">
        <w:rPr>
          <w:rFonts w:ascii="Sylfaen" w:hAnsi="Sylfaen"/>
          <w:sz w:val="22"/>
          <w:szCs w:val="22"/>
          <w:lang w:val="ka-GE"/>
        </w:rPr>
        <w:t>იორებთან.</w:t>
      </w:r>
      <w:r w:rsidR="008409CF" w:rsidRPr="0024465B">
        <w:rPr>
          <w:rFonts w:ascii="Sylfaen" w:hAnsi="Sylfaen"/>
          <w:sz w:val="22"/>
          <w:szCs w:val="22"/>
          <w:lang w:val="ka-GE"/>
        </w:rPr>
        <w:t xml:space="preserve"> </w:t>
      </w:r>
      <w:r w:rsidR="00CC282B" w:rsidRPr="0024465B">
        <w:rPr>
          <w:rFonts w:ascii="Sylfaen" w:hAnsi="Sylfaen" w:cs="Sylfaen"/>
          <w:sz w:val="22"/>
          <w:szCs w:val="22"/>
          <w:lang w:val="ka-GE"/>
        </w:rPr>
        <w:t>ს</w:t>
      </w:r>
      <w:r w:rsidR="00966C69" w:rsidRPr="0024465B">
        <w:rPr>
          <w:rFonts w:ascii="Sylfaen" w:hAnsi="Sylfaen"/>
          <w:sz w:val="22"/>
          <w:szCs w:val="22"/>
          <w:lang w:val="ka-GE"/>
        </w:rPr>
        <w:t>აქსტატი</w:t>
      </w:r>
      <w:r w:rsidR="008409CF" w:rsidRPr="0024465B">
        <w:rPr>
          <w:rFonts w:ascii="Sylfaen" w:hAnsi="Sylfaen"/>
          <w:sz w:val="22"/>
          <w:szCs w:val="22"/>
          <w:lang w:val="ka-GE"/>
        </w:rPr>
        <w:t xml:space="preserve"> </w:t>
      </w:r>
      <w:r w:rsidR="00966C69" w:rsidRPr="0024465B">
        <w:rPr>
          <w:rFonts w:ascii="Sylfaen" w:hAnsi="Sylfaen"/>
          <w:sz w:val="22"/>
          <w:szCs w:val="22"/>
          <w:lang w:val="ka-GE"/>
        </w:rPr>
        <w:t>ასევე</w:t>
      </w:r>
      <w:r w:rsidR="008409CF" w:rsidRPr="0024465B">
        <w:rPr>
          <w:rFonts w:ascii="Sylfaen" w:hAnsi="Sylfaen"/>
          <w:sz w:val="22"/>
          <w:szCs w:val="22"/>
          <w:lang w:val="ka-GE"/>
        </w:rPr>
        <w:t xml:space="preserve"> </w:t>
      </w:r>
      <w:r w:rsidR="00640371" w:rsidRPr="0024465B">
        <w:rPr>
          <w:rFonts w:ascii="Sylfaen" w:hAnsi="Sylfaen"/>
          <w:sz w:val="22"/>
          <w:szCs w:val="22"/>
          <w:lang w:val="ka-GE"/>
        </w:rPr>
        <w:t>რეგულარულად</w:t>
      </w:r>
      <w:r w:rsidR="008409CF" w:rsidRPr="0024465B">
        <w:rPr>
          <w:rFonts w:ascii="Sylfaen" w:hAnsi="Sylfaen"/>
          <w:sz w:val="22"/>
          <w:szCs w:val="22"/>
          <w:lang w:val="ka-GE"/>
        </w:rPr>
        <w:t xml:space="preserve"> </w:t>
      </w:r>
      <w:r w:rsidR="00640371" w:rsidRPr="0024465B">
        <w:rPr>
          <w:rFonts w:ascii="Sylfaen" w:hAnsi="Sylfaen"/>
          <w:sz w:val="22"/>
          <w:szCs w:val="22"/>
          <w:lang w:val="ka-GE"/>
        </w:rPr>
        <w:t>განახორციელებს</w:t>
      </w:r>
      <w:r w:rsidR="008409CF" w:rsidRPr="0024465B">
        <w:rPr>
          <w:rFonts w:ascii="Sylfaen" w:hAnsi="Sylfaen"/>
          <w:sz w:val="22"/>
          <w:szCs w:val="22"/>
          <w:lang w:val="ka-GE"/>
        </w:rPr>
        <w:t xml:space="preserve"> </w:t>
      </w:r>
      <w:r w:rsidR="00FC0398" w:rsidRPr="0024465B">
        <w:rPr>
          <w:rFonts w:ascii="Sylfaen" w:hAnsi="Sylfaen"/>
          <w:sz w:val="22"/>
          <w:szCs w:val="22"/>
          <w:lang w:val="ka-GE"/>
        </w:rPr>
        <w:t>„</w:t>
      </w:r>
      <w:r w:rsidR="00966C69" w:rsidRPr="0024465B">
        <w:rPr>
          <w:rFonts w:ascii="Sylfaen" w:hAnsi="Sylfaen"/>
          <w:sz w:val="22"/>
          <w:szCs w:val="22"/>
          <w:lang w:val="ka-GE"/>
        </w:rPr>
        <w:t>ოფიციალური სტატისტიკის შესახებ</w:t>
      </w:r>
      <w:r w:rsidR="00FC0398" w:rsidRPr="0024465B">
        <w:rPr>
          <w:rFonts w:ascii="Sylfaen" w:hAnsi="Sylfaen"/>
          <w:sz w:val="22"/>
          <w:szCs w:val="22"/>
          <w:lang w:val="ka-GE"/>
        </w:rPr>
        <w:t>“</w:t>
      </w:r>
      <w:r w:rsidR="00966C69" w:rsidRPr="0024465B">
        <w:rPr>
          <w:rFonts w:ascii="Sylfaen" w:hAnsi="Sylfaen"/>
          <w:sz w:val="22"/>
          <w:szCs w:val="22"/>
          <w:lang w:val="ka-GE"/>
        </w:rPr>
        <w:t xml:space="preserve"> ახალი კანონისა და </w:t>
      </w:r>
      <w:r w:rsidR="008163C5" w:rsidRPr="0024465B">
        <w:rPr>
          <w:rFonts w:ascii="Sylfaen" w:hAnsi="Sylfaen"/>
          <w:sz w:val="22"/>
          <w:szCs w:val="22"/>
          <w:lang w:val="ka-GE"/>
        </w:rPr>
        <w:t xml:space="preserve">ოფიციალური სტატისტიკის </w:t>
      </w:r>
      <w:r w:rsidR="00966C69" w:rsidRPr="0024465B">
        <w:rPr>
          <w:rFonts w:ascii="Sylfaen" w:hAnsi="Sylfaen"/>
          <w:sz w:val="22"/>
          <w:szCs w:val="22"/>
          <w:lang w:val="ka-GE"/>
        </w:rPr>
        <w:t>ფუნდამენტური პრინციპების  პოპულარიზაციას სხვა სამინისტროებსა და სამთავრობო უწყებებში</w:t>
      </w:r>
      <w:r w:rsidR="008163C5" w:rsidRPr="0024465B">
        <w:rPr>
          <w:rFonts w:ascii="Sylfaen" w:hAnsi="Sylfaen"/>
          <w:sz w:val="22"/>
          <w:szCs w:val="22"/>
          <w:lang w:val="ka-GE"/>
        </w:rPr>
        <w:t xml:space="preserve"> ტრენინგების ჩატარების გზით</w:t>
      </w:r>
      <w:r w:rsidR="00D038FF" w:rsidRPr="0024465B">
        <w:rPr>
          <w:rFonts w:ascii="Sylfaen" w:hAnsi="Sylfaen"/>
          <w:sz w:val="22"/>
          <w:szCs w:val="22"/>
          <w:lang w:val="ka-GE"/>
        </w:rPr>
        <w:t>.</w:t>
      </w:r>
      <w:r w:rsidR="008163C5" w:rsidRPr="0024465B">
        <w:rPr>
          <w:rFonts w:ascii="Sylfaen" w:hAnsi="Sylfaen"/>
          <w:b/>
          <w:sz w:val="22"/>
          <w:szCs w:val="22"/>
          <w:lang w:val="ka-GE"/>
        </w:rPr>
        <w:t xml:space="preserve"> </w:t>
      </w:r>
    </w:p>
    <w:p w14:paraId="5C55A1F6" w14:textId="2483C063" w:rsidR="007A0DF2" w:rsidRPr="0024465B" w:rsidRDefault="00DD7D01" w:rsidP="000A6438">
      <w:pPr>
        <w:spacing w:after="120"/>
        <w:ind w:firstLine="567"/>
        <w:jc w:val="both"/>
        <w:rPr>
          <w:rFonts w:ascii="Sylfaen" w:hAnsi="Sylfaen"/>
          <w:b/>
          <w:sz w:val="22"/>
          <w:szCs w:val="22"/>
          <w:lang w:val="ka-GE"/>
        </w:rPr>
      </w:pPr>
      <w:r w:rsidRPr="0024465B">
        <w:rPr>
          <w:rFonts w:ascii="Sylfaen" w:hAnsi="Sylfaen" w:cs="Sylfaen"/>
          <w:sz w:val="22"/>
          <w:szCs w:val="22"/>
          <w:lang w:val="ka-GE"/>
        </w:rPr>
        <w:t xml:space="preserve">ამის </w:t>
      </w:r>
      <w:r w:rsidR="00741E4E" w:rsidRPr="0024465B">
        <w:rPr>
          <w:rFonts w:ascii="Sylfaen" w:hAnsi="Sylfaen" w:cs="Sylfaen"/>
          <w:sz w:val="22"/>
          <w:szCs w:val="22"/>
          <w:lang w:val="ka-GE"/>
        </w:rPr>
        <w:t>შ</w:t>
      </w:r>
      <w:r w:rsidR="00741E4E" w:rsidRPr="0024465B">
        <w:rPr>
          <w:rFonts w:ascii="Sylfaen" w:hAnsi="Sylfaen"/>
          <w:sz w:val="22"/>
          <w:szCs w:val="22"/>
          <w:lang w:val="ka-GE"/>
        </w:rPr>
        <w:t xml:space="preserve">ედეგად, </w:t>
      </w:r>
      <w:r w:rsidR="000A404F" w:rsidRPr="0024465B">
        <w:rPr>
          <w:rFonts w:ascii="Sylfaen" w:hAnsi="Sylfaen"/>
          <w:sz w:val="22"/>
          <w:szCs w:val="22"/>
          <w:lang w:val="ka-GE"/>
        </w:rPr>
        <w:t xml:space="preserve">საქართველოს </w:t>
      </w:r>
      <w:r w:rsidR="00741E4E" w:rsidRPr="0024465B">
        <w:rPr>
          <w:rFonts w:ascii="Sylfaen" w:hAnsi="Sylfaen"/>
          <w:sz w:val="22"/>
          <w:szCs w:val="22"/>
          <w:lang w:val="ka-GE"/>
        </w:rPr>
        <w:t xml:space="preserve">სტატისტიკის ეროვნული სისტემის </w:t>
      </w:r>
      <w:r w:rsidRPr="0024465B">
        <w:rPr>
          <w:rFonts w:ascii="Sylfaen" w:hAnsi="Sylfaen"/>
          <w:sz w:val="22"/>
          <w:szCs w:val="22"/>
          <w:lang w:val="ka-GE"/>
        </w:rPr>
        <w:t xml:space="preserve">კოორდინაციის </w:t>
      </w:r>
      <w:r w:rsidR="00741E4E" w:rsidRPr="0024465B">
        <w:rPr>
          <w:rFonts w:ascii="Sylfaen" w:hAnsi="Sylfaen"/>
          <w:sz w:val="22"/>
          <w:szCs w:val="22"/>
          <w:lang w:val="ka-GE"/>
        </w:rPr>
        <w:t>მხარდა</w:t>
      </w:r>
      <w:r w:rsidRPr="0024465B">
        <w:rPr>
          <w:rFonts w:ascii="Sylfaen" w:hAnsi="Sylfaen"/>
          <w:sz w:val="22"/>
          <w:szCs w:val="22"/>
          <w:lang w:val="ka-GE"/>
        </w:rPr>
        <w:t>სა</w:t>
      </w:r>
      <w:r w:rsidR="00741E4E" w:rsidRPr="0024465B">
        <w:rPr>
          <w:rFonts w:ascii="Sylfaen" w:hAnsi="Sylfaen"/>
          <w:sz w:val="22"/>
          <w:szCs w:val="22"/>
          <w:lang w:val="ka-GE"/>
        </w:rPr>
        <w:t>ჭერ</w:t>
      </w:r>
      <w:r w:rsidRPr="0024465B">
        <w:rPr>
          <w:rFonts w:ascii="Sylfaen" w:hAnsi="Sylfaen"/>
          <w:sz w:val="22"/>
          <w:szCs w:val="22"/>
          <w:lang w:val="ka-GE"/>
        </w:rPr>
        <w:t>ად</w:t>
      </w:r>
      <w:r w:rsidR="00717C79" w:rsidRPr="0024465B">
        <w:rPr>
          <w:rFonts w:ascii="Sylfaen" w:hAnsi="Sylfaen"/>
          <w:sz w:val="22"/>
          <w:szCs w:val="22"/>
          <w:lang w:val="ka-GE"/>
        </w:rPr>
        <w:t>,</w:t>
      </w:r>
      <w:r w:rsidR="00741E4E" w:rsidRPr="0024465B">
        <w:rPr>
          <w:rFonts w:ascii="Sylfaen" w:hAnsi="Sylfaen"/>
          <w:sz w:val="22"/>
          <w:szCs w:val="22"/>
          <w:lang w:val="ka-GE"/>
        </w:rPr>
        <w:t xml:space="preserve"> 2027 წლისთვის </w:t>
      </w:r>
      <w:r w:rsidRPr="0024465B">
        <w:rPr>
          <w:rFonts w:ascii="Sylfaen" w:hAnsi="Sylfaen"/>
          <w:sz w:val="22"/>
          <w:szCs w:val="22"/>
          <w:lang w:val="ka-GE"/>
        </w:rPr>
        <w:t xml:space="preserve">შექმნილი იქნება სულ </w:t>
      </w:r>
      <w:r w:rsidR="00717C79" w:rsidRPr="0024465B">
        <w:rPr>
          <w:rFonts w:ascii="Sylfaen" w:hAnsi="Sylfaen"/>
          <w:sz w:val="22"/>
          <w:szCs w:val="22"/>
          <w:lang w:val="ka-GE"/>
        </w:rPr>
        <w:t xml:space="preserve">მცირე </w:t>
      </w:r>
      <w:r w:rsidRPr="0024465B">
        <w:rPr>
          <w:rFonts w:ascii="Sylfaen" w:hAnsi="Sylfaen"/>
          <w:sz w:val="22"/>
          <w:szCs w:val="22"/>
          <w:lang w:val="ka-GE"/>
        </w:rPr>
        <w:t>3 უწყებათაშორისი სამუშაო ჯგუფი;</w:t>
      </w:r>
      <w:r w:rsidR="00741E4E" w:rsidRPr="0024465B">
        <w:rPr>
          <w:rFonts w:ascii="Sylfaen" w:hAnsi="Sylfaen"/>
          <w:sz w:val="22"/>
          <w:szCs w:val="22"/>
          <w:lang w:val="ka-GE"/>
        </w:rPr>
        <w:t xml:space="preserve"> </w:t>
      </w:r>
      <w:r w:rsidRPr="0024465B">
        <w:rPr>
          <w:rFonts w:ascii="Sylfaen" w:hAnsi="Sylfaen"/>
          <w:sz w:val="22"/>
          <w:szCs w:val="22"/>
          <w:lang w:val="ka-GE"/>
        </w:rPr>
        <w:t xml:space="preserve">ჩატარდება რეგულარული </w:t>
      </w:r>
      <w:r w:rsidR="00741E4E" w:rsidRPr="0024465B">
        <w:rPr>
          <w:rFonts w:ascii="Sylfaen" w:hAnsi="Sylfaen"/>
          <w:sz w:val="22"/>
          <w:szCs w:val="22"/>
          <w:lang w:val="ka-GE"/>
        </w:rPr>
        <w:t>ყოველწლიური შეხვედრები ოფიციალური სტატისტიკის წარმოების კოორდინაციისა და მონაცემთა ხარისხის გაუმჯობესების საკითხებზე</w:t>
      </w:r>
      <w:r w:rsidR="000F09D0" w:rsidRPr="0024465B">
        <w:rPr>
          <w:rFonts w:ascii="Sylfaen" w:hAnsi="Sylfaen"/>
          <w:sz w:val="22"/>
          <w:szCs w:val="22"/>
          <w:lang w:val="ka-GE"/>
        </w:rPr>
        <w:t>.</w:t>
      </w:r>
      <w:r w:rsidR="00212FA3" w:rsidRPr="0024465B">
        <w:rPr>
          <w:rFonts w:ascii="Sylfaen" w:hAnsi="Sylfaen"/>
          <w:sz w:val="22"/>
          <w:szCs w:val="22"/>
          <w:lang w:val="ka-GE"/>
        </w:rPr>
        <w:t xml:space="preserve"> </w:t>
      </w:r>
    </w:p>
    <w:p w14:paraId="30B2A5C0" w14:textId="77777777" w:rsidR="005029D5" w:rsidRPr="0024465B" w:rsidRDefault="005029D5" w:rsidP="000A6438">
      <w:pPr>
        <w:jc w:val="both"/>
        <w:rPr>
          <w:rFonts w:ascii="Sylfaen" w:hAnsi="Sylfaen"/>
          <w:sz w:val="22"/>
          <w:szCs w:val="22"/>
          <w:lang w:val="ka-GE"/>
        </w:rPr>
      </w:pPr>
    </w:p>
    <w:p w14:paraId="111B7E8F" w14:textId="6D784970" w:rsidR="00A06D71" w:rsidRPr="0024465B" w:rsidRDefault="00993B59" w:rsidP="00CF6A90">
      <w:pPr>
        <w:pStyle w:val="Heading3"/>
        <w:rPr>
          <w:rFonts w:ascii="Sylfaen" w:hAnsi="Sylfaen"/>
          <w:lang w:val="ka-GE"/>
        </w:rPr>
      </w:pPr>
      <w:bookmarkStart w:id="78" w:name="_Toc164769788"/>
      <w:r w:rsidRPr="0024465B">
        <w:rPr>
          <w:rFonts w:ascii="Sylfaen" w:hAnsi="Sylfaen"/>
          <w:lang w:val="ka-GE"/>
        </w:rPr>
        <w:t xml:space="preserve">5.2.2 </w:t>
      </w:r>
      <w:r w:rsidR="00482277" w:rsidRPr="0024465B">
        <w:rPr>
          <w:rFonts w:ascii="Sylfaen" w:hAnsi="Sylfaen"/>
          <w:lang w:val="ka-GE"/>
        </w:rPr>
        <w:t>ამოცანა 2.2</w:t>
      </w:r>
      <w:r w:rsidRPr="0024465B">
        <w:rPr>
          <w:rFonts w:ascii="Sylfaen" w:hAnsi="Sylfaen"/>
          <w:lang w:val="ka-GE"/>
        </w:rPr>
        <w:t>:</w:t>
      </w:r>
      <w:r w:rsidR="00482277" w:rsidRPr="0024465B">
        <w:rPr>
          <w:rFonts w:ascii="Sylfaen" w:hAnsi="Sylfaen"/>
          <w:lang w:val="ka-GE"/>
        </w:rPr>
        <w:t xml:space="preserve"> საერთაშორისო თანამშრომლობის გაძლიერება, საქსტატის, როგორც სანდო</w:t>
      </w:r>
      <w:r w:rsidR="005029D5" w:rsidRPr="0024465B">
        <w:rPr>
          <w:rFonts w:ascii="Sylfaen" w:hAnsi="Sylfaen"/>
          <w:lang w:val="ka-GE"/>
        </w:rPr>
        <w:t xml:space="preserve"> </w:t>
      </w:r>
      <w:r w:rsidR="00482277" w:rsidRPr="0024465B">
        <w:rPr>
          <w:rFonts w:ascii="Sylfaen" w:hAnsi="Sylfaen"/>
          <w:lang w:val="ka-GE"/>
        </w:rPr>
        <w:t>პარტნიორის პოზიციონირება ევროკავშირის სტატისტიკურ საზოგადოებაში და აქტიური</w:t>
      </w:r>
      <w:r w:rsidR="00A06D71" w:rsidRPr="0024465B">
        <w:rPr>
          <w:rFonts w:ascii="Sylfaen" w:hAnsi="Sylfaen"/>
          <w:lang w:val="ka-GE"/>
        </w:rPr>
        <w:t xml:space="preserve"> </w:t>
      </w:r>
      <w:r w:rsidR="00482277" w:rsidRPr="0024465B">
        <w:rPr>
          <w:rFonts w:ascii="Sylfaen" w:hAnsi="Sylfaen"/>
          <w:lang w:val="ka-GE"/>
        </w:rPr>
        <w:t>ჩართულობა გლობალური სტატისტიკის განვითარებაში</w:t>
      </w:r>
      <w:bookmarkEnd w:id="78"/>
    </w:p>
    <w:p w14:paraId="02262031" w14:textId="709AF82C" w:rsidR="00482277" w:rsidRPr="0024465B" w:rsidRDefault="00482277" w:rsidP="00942121">
      <w:pPr>
        <w:spacing w:before="240" w:after="120"/>
        <w:ind w:firstLine="567"/>
        <w:jc w:val="both"/>
        <w:rPr>
          <w:rFonts w:ascii="Sylfaen" w:hAnsi="Sylfaen"/>
          <w:sz w:val="22"/>
          <w:szCs w:val="22"/>
          <w:lang w:val="ka-GE"/>
        </w:rPr>
      </w:pPr>
      <w:r w:rsidRPr="0024465B">
        <w:rPr>
          <w:rFonts w:ascii="Sylfaen" w:hAnsi="Sylfaen"/>
          <w:sz w:val="22"/>
          <w:szCs w:val="22"/>
          <w:lang w:val="ka-GE"/>
        </w:rPr>
        <w:t xml:space="preserve">მოცემული ამოცანის ფარგლებში ერთი-ერთი აქტივობა </w:t>
      </w:r>
      <w:r w:rsidR="000066DD" w:rsidRPr="0024465B">
        <w:rPr>
          <w:rFonts w:ascii="Sylfaen" w:hAnsi="Sylfaen"/>
          <w:sz w:val="22"/>
          <w:szCs w:val="22"/>
          <w:lang w:val="ka-GE"/>
        </w:rPr>
        <w:t>გულისხმობ</w:t>
      </w:r>
      <w:r w:rsidR="00D705DA" w:rsidRPr="0024465B">
        <w:rPr>
          <w:rFonts w:ascii="Sylfaen" w:hAnsi="Sylfaen"/>
          <w:sz w:val="22"/>
          <w:szCs w:val="22"/>
          <w:lang w:val="ka-GE"/>
        </w:rPr>
        <w:t>ს</w:t>
      </w:r>
      <w:r w:rsidRPr="0024465B">
        <w:rPr>
          <w:rFonts w:ascii="Sylfaen" w:hAnsi="Sylfaen"/>
          <w:sz w:val="22"/>
          <w:szCs w:val="22"/>
          <w:lang w:val="ka-GE"/>
        </w:rPr>
        <w:t xml:space="preserve"> </w:t>
      </w:r>
      <w:r w:rsidR="000066DD" w:rsidRPr="0024465B">
        <w:rPr>
          <w:rFonts w:ascii="Sylfaen" w:hAnsi="Sylfaen"/>
          <w:sz w:val="22"/>
          <w:szCs w:val="22"/>
          <w:lang w:val="ka-GE"/>
        </w:rPr>
        <w:t xml:space="preserve">როგორც </w:t>
      </w:r>
      <w:r w:rsidR="00736A7A" w:rsidRPr="0024465B">
        <w:rPr>
          <w:rFonts w:ascii="Sylfaen" w:hAnsi="Sylfaen"/>
          <w:sz w:val="22"/>
          <w:szCs w:val="22"/>
          <w:lang w:val="ka-GE"/>
        </w:rPr>
        <w:t xml:space="preserve">განვითარების ძირითადი პარტნიორების მიერ დაფინანსებული </w:t>
      </w:r>
      <w:r w:rsidRPr="0024465B">
        <w:rPr>
          <w:rFonts w:ascii="Sylfaen" w:hAnsi="Sylfaen"/>
          <w:sz w:val="22"/>
          <w:szCs w:val="22"/>
          <w:lang w:val="ka-GE"/>
        </w:rPr>
        <w:t>ტექნიკური დახმარების მოძიების</w:t>
      </w:r>
      <w:r w:rsidR="00736A7A" w:rsidRPr="0024465B">
        <w:rPr>
          <w:rFonts w:ascii="Sylfaen" w:hAnsi="Sylfaen"/>
          <w:sz w:val="22"/>
          <w:szCs w:val="22"/>
          <w:lang w:val="ka-GE"/>
        </w:rPr>
        <w:t xml:space="preserve"> პროცესში სტრატეგიული და გეგმაზომიერი მიდგომის გაძლიერებას</w:t>
      </w:r>
      <w:r w:rsidRPr="0024465B">
        <w:rPr>
          <w:rFonts w:ascii="Sylfaen" w:hAnsi="Sylfaen"/>
          <w:sz w:val="22"/>
          <w:szCs w:val="22"/>
          <w:lang w:val="ka-GE"/>
        </w:rPr>
        <w:t xml:space="preserve"> და</w:t>
      </w:r>
      <w:r w:rsidR="005029D5" w:rsidRPr="0024465B">
        <w:rPr>
          <w:rFonts w:ascii="Sylfaen" w:hAnsi="Sylfaen"/>
          <w:sz w:val="22"/>
          <w:szCs w:val="22"/>
          <w:lang w:val="ka-GE"/>
        </w:rPr>
        <w:t xml:space="preserve"> </w:t>
      </w:r>
      <w:r w:rsidR="00736A7A" w:rsidRPr="0024465B">
        <w:rPr>
          <w:rFonts w:ascii="Sylfaen" w:hAnsi="Sylfaen"/>
          <w:sz w:val="22"/>
          <w:szCs w:val="22"/>
          <w:lang w:val="ka-GE"/>
        </w:rPr>
        <w:t>პროექტების ინიცირების</w:t>
      </w:r>
      <w:r w:rsidRPr="0024465B">
        <w:rPr>
          <w:rFonts w:ascii="Sylfaen" w:hAnsi="Sylfaen"/>
          <w:sz w:val="22"/>
          <w:szCs w:val="22"/>
          <w:lang w:val="ka-GE"/>
        </w:rPr>
        <w:t xml:space="preserve">, </w:t>
      </w:r>
      <w:r w:rsidR="000066DD" w:rsidRPr="0024465B">
        <w:rPr>
          <w:rFonts w:ascii="Sylfaen" w:hAnsi="Sylfaen"/>
          <w:sz w:val="22"/>
          <w:szCs w:val="22"/>
          <w:lang w:val="ka-GE"/>
        </w:rPr>
        <w:t>ი</w:t>
      </w:r>
      <w:r w:rsidRPr="0024465B">
        <w:rPr>
          <w:rFonts w:ascii="Sylfaen" w:hAnsi="Sylfaen"/>
          <w:sz w:val="22"/>
          <w:szCs w:val="22"/>
          <w:lang w:val="ka-GE"/>
        </w:rPr>
        <w:t>სე საქსტატისა და</w:t>
      </w:r>
      <w:r w:rsidR="005029D5" w:rsidRPr="0024465B">
        <w:rPr>
          <w:rFonts w:ascii="Sylfaen" w:hAnsi="Sylfaen"/>
          <w:sz w:val="22"/>
          <w:szCs w:val="22"/>
          <w:lang w:val="ka-GE"/>
        </w:rPr>
        <w:t xml:space="preserve"> </w:t>
      </w:r>
      <w:r w:rsidRPr="0024465B">
        <w:rPr>
          <w:rFonts w:ascii="Sylfaen" w:hAnsi="Sylfaen"/>
          <w:sz w:val="22"/>
          <w:szCs w:val="22"/>
          <w:lang w:val="ka-GE"/>
        </w:rPr>
        <w:t>სტატისტიკის სხვა მწარმოებლების ჩართულობის გაზრდა</w:t>
      </w:r>
      <w:r w:rsidR="000066DD" w:rsidRPr="0024465B">
        <w:rPr>
          <w:rFonts w:ascii="Sylfaen" w:hAnsi="Sylfaen"/>
          <w:sz w:val="22"/>
          <w:szCs w:val="22"/>
          <w:lang w:val="ka-GE"/>
        </w:rPr>
        <w:t>ს</w:t>
      </w:r>
      <w:r w:rsidRPr="0024465B">
        <w:rPr>
          <w:rFonts w:ascii="Sylfaen" w:hAnsi="Sylfaen"/>
          <w:sz w:val="22"/>
          <w:szCs w:val="22"/>
          <w:lang w:val="ka-GE"/>
        </w:rPr>
        <w:t xml:space="preserve"> ევროკავშირისა და გლობალურ დონეზე </w:t>
      </w:r>
      <w:r w:rsidR="003A01A3" w:rsidRPr="0024465B">
        <w:rPr>
          <w:rFonts w:ascii="Sylfaen" w:hAnsi="Sylfaen"/>
          <w:sz w:val="22"/>
          <w:szCs w:val="22"/>
          <w:lang w:val="ka-GE"/>
        </w:rPr>
        <w:t xml:space="preserve">სტატისტიკის </w:t>
      </w:r>
      <w:r w:rsidRPr="0024465B">
        <w:rPr>
          <w:rFonts w:ascii="Sylfaen" w:hAnsi="Sylfaen"/>
          <w:sz w:val="22"/>
          <w:szCs w:val="22"/>
          <w:lang w:val="ka-GE"/>
        </w:rPr>
        <w:t>განვითარების სამუშაოებში. საქართველოს ეროვნულ ბანკსა და საქართველოს ფინანსთა სამინისტროს</w:t>
      </w:r>
      <w:r w:rsidR="00662801" w:rsidRPr="0024465B">
        <w:rPr>
          <w:rFonts w:ascii="Sylfaen" w:hAnsi="Sylfaen"/>
          <w:sz w:val="22"/>
          <w:szCs w:val="22"/>
          <w:lang w:val="ka-GE"/>
        </w:rPr>
        <w:t>,</w:t>
      </w:r>
      <w:r w:rsidRPr="0024465B">
        <w:rPr>
          <w:rFonts w:ascii="Sylfaen" w:hAnsi="Sylfaen"/>
          <w:sz w:val="22"/>
          <w:szCs w:val="22"/>
          <w:lang w:val="ka-GE"/>
        </w:rPr>
        <w:t xml:space="preserve"> საერთაშორისო სავალუტო ფონდთან თანამშრომლობის წარმატებული გამოცდილება აქვთ</w:t>
      </w:r>
      <w:r w:rsidR="00736A7A" w:rsidRPr="0024465B">
        <w:rPr>
          <w:rFonts w:ascii="Sylfaen" w:hAnsi="Sylfaen"/>
          <w:sz w:val="22"/>
          <w:szCs w:val="22"/>
          <w:lang w:val="ka-GE"/>
        </w:rPr>
        <w:t>,</w:t>
      </w:r>
      <w:r w:rsidRPr="0024465B">
        <w:rPr>
          <w:rFonts w:ascii="Sylfaen" w:hAnsi="Sylfaen"/>
          <w:sz w:val="22"/>
          <w:szCs w:val="22"/>
          <w:lang w:val="ka-GE"/>
        </w:rPr>
        <w:t xml:space="preserve"> როგორც </w:t>
      </w:r>
      <w:r w:rsidR="00662801" w:rsidRPr="0024465B">
        <w:rPr>
          <w:rFonts w:ascii="Sylfaen" w:hAnsi="Sylfaen"/>
          <w:sz w:val="22"/>
          <w:szCs w:val="22"/>
          <w:lang w:val="ka-GE"/>
        </w:rPr>
        <w:t xml:space="preserve">სანდო საერთაშორისო პარტნიორებს, </w:t>
      </w:r>
      <w:r w:rsidR="00736A7A" w:rsidRPr="0024465B">
        <w:rPr>
          <w:rFonts w:ascii="Sylfaen" w:hAnsi="Sylfaen"/>
          <w:sz w:val="22"/>
          <w:szCs w:val="22"/>
          <w:lang w:val="ka-GE"/>
        </w:rPr>
        <w:t>ფინანსური და მონეტარული სტატისტიკის წარმოებაში</w:t>
      </w:r>
      <w:r w:rsidR="00662801" w:rsidRPr="0024465B">
        <w:rPr>
          <w:rFonts w:ascii="Sylfaen" w:hAnsi="Sylfaen"/>
          <w:sz w:val="22"/>
          <w:szCs w:val="22"/>
          <w:lang w:val="ka-GE"/>
        </w:rPr>
        <w:t>.</w:t>
      </w:r>
      <w:r w:rsidR="00736A7A" w:rsidRPr="0024465B">
        <w:rPr>
          <w:rFonts w:ascii="Sylfaen" w:hAnsi="Sylfaen"/>
          <w:sz w:val="22"/>
          <w:szCs w:val="22"/>
          <w:lang w:val="ka-GE"/>
        </w:rPr>
        <w:t xml:space="preserve"> </w:t>
      </w:r>
      <w:r w:rsidR="00C7398A" w:rsidRPr="0024465B">
        <w:rPr>
          <w:rFonts w:ascii="Sylfaen" w:hAnsi="Sylfaen"/>
          <w:sz w:val="22"/>
          <w:szCs w:val="22"/>
          <w:lang w:val="ka-GE"/>
        </w:rPr>
        <w:t>ეს მიზანი გამიზნულია ძირითადი პრობლემა 1-ის და საერთაშორისო თანამშრომლობის არასრულად ათვისებულ პოტენციალთან დაკავშირებული ძირეული მიზეზის მოგვარებასთან.</w:t>
      </w:r>
    </w:p>
    <w:p w14:paraId="4D23A491" w14:textId="6AB06B89" w:rsidR="000066DD" w:rsidRPr="0024465B" w:rsidRDefault="000066DD" w:rsidP="000A6438">
      <w:pPr>
        <w:spacing w:after="120"/>
        <w:ind w:firstLine="567"/>
        <w:jc w:val="both"/>
        <w:rPr>
          <w:rFonts w:ascii="Sylfaen" w:hAnsi="Sylfaen"/>
          <w:sz w:val="22"/>
          <w:szCs w:val="22"/>
          <w:lang w:val="ka-GE"/>
        </w:rPr>
      </w:pPr>
      <w:r w:rsidRPr="0024465B">
        <w:rPr>
          <w:rFonts w:ascii="Sylfaen" w:hAnsi="Sylfaen"/>
          <w:sz w:val="22"/>
          <w:szCs w:val="22"/>
          <w:lang w:val="ka-GE"/>
        </w:rPr>
        <w:t xml:space="preserve">2019 წელს საქართველო </w:t>
      </w:r>
      <w:r w:rsidR="00814403" w:rsidRPr="0024465B">
        <w:rPr>
          <w:rFonts w:ascii="Sylfaen" w:hAnsi="Sylfaen"/>
          <w:sz w:val="22"/>
          <w:szCs w:val="22"/>
          <w:lang w:val="ka-GE"/>
        </w:rPr>
        <w:t xml:space="preserve">გახდა გაეროს სტატისტიკური კომისიის წევრი, ხოლო 2020-2022 წლებში საქსტატის აღმასრულებელი დირექტორი არჩეული იყო გაეროს აზიისა და წყნარი ოკეანის ეკონომიკური და სოციალური კომისიის (UN ESCAP) სტატისტიკის კომიტეტის ბიუროს თავმჯდომარედ. ამჟამად საქსტატი მონაწილეობს </w:t>
      </w:r>
      <w:r w:rsidR="00D13D6E" w:rsidRPr="0024465B">
        <w:rPr>
          <w:rFonts w:ascii="Sylfaen" w:hAnsi="Sylfaen"/>
          <w:sz w:val="22"/>
          <w:szCs w:val="22"/>
          <w:lang w:val="ka-GE"/>
        </w:rPr>
        <w:t xml:space="preserve">ESCAP-ის </w:t>
      </w:r>
      <w:r w:rsidR="00814403" w:rsidRPr="0024465B">
        <w:rPr>
          <w:rFonts w:ascii="Sylfaen" w:hAnsi="Sylfaen"/>
          <w:sz w:val="22"/>
          <w:szCs w:val="22"/>
          <w:lang w:val="ka-GE"/>
        </w:rPr>
        <w:t xml:space="preserve">მოსახლეობისა და სოციალური </w:t>
      </w:r>
      <w:r w:rsidR="00D13D6E" w:rsidRPr="0024465B">
        <w:rPr>
          <w:rFonts w:ascii="Sylfaen" w:hAnsi="Sylfaen"/>
          <w:sz w:val="22"/>
          <w:szCs w:val="22"/>
          <w:lang w:val="ka-GE"/>
        </w:rPr>
        <w:t xml:space="preserve">სტატისტიკის რეგიონულ მმართველ ჯგუფში, რაც მას მოსახლეობის აღწერისთვის მზადებისას გამოცდილებისა და საუკეთესო პრაქტიკის გაცნობის საშუალებას აძლევს. საქსტატის აღმასრულებელი დირექტორის მოადგილე </w:t>
      </w:r>
      <w:r w:rsidR="00AB525C" w:rsidRPr="0024465B">
        <w:rPr>
          <w:rFonts w:ascii="Sylfaen" w:hAnsi="Sylfaen"/>
          <w:sz w:val="22"/>
          <w:szCs w:val="22"/>
          <w:lang w:val="ka-GE"/>
        </w:rPr>
        <w:t xml:space="preserve">არჩეული </w:t>
      </w:r>
      <w:r w:rsidR="00D13D6E" w:rsidRPr="0024465B">
        <w:rPr>
          <w:rFonts w:ascii="Sylfaen" w:hAnsi="Sylfaen"/>
          <w:sz w:val="22"/>
          <w:szCs w:val="22"/>
          <w:lang w:val="ka-GE"/>
        </w:rPr>
        <w:t xml:space="preserve">იქნა გაეროს ევროპის ეკონომიკური კომისიის (UNECE) </w:t>
      </w:r>
      <w:r w:rsidR="00C97BD6" w:rsidRPr="0024465B">
        <w:rPr>
          <w:rFonts w:ascii="Sylfaen" w:hAnsi="Sylfaen"/>
          <w:sz w:val="22"/>
          <w:szCs w:val="22"/>
          <w:lang w:val="ka-GE"/>
        </w:rPr>
        <w:t>გარემოს სტატისტიკის სამუშაო ჯგუფის თავმჯდომარის მოადგილედ, რაც საქსტატის თანამშრომლების პროფესიონალიზმის საერთაშორისო აღიარება</w:t>
      </w:r>
      <w:r w:rsidR="00C7398A" w:rsidRPr="0024465B">
        <w:rPr>
          <w:rFonts w:ascii="Sylfaen" w:hAnsi="Sylfaen"/>
          <w:sz w:val="22"/>
          <w:szCs w:val="22"/>
          <w:lang w:val="ka-GE"/>
        </w:rPr>
        <w:t>ს</w:t>
      </w:r>
      <w:r w:rsidR="00C97BD6" w:rsidRPr="0024465B">
        <w:rPr>
          <w:rFonts w:ascii="Sylfaen" w:hAnsi="Sylfaen"/>
          <w:sz w:val="22"/>
          <w:szCs w:val="22"/>
          <w:lang w:val="ka-GE"/>
        </w:rPr>
        <w:t xml:space="preserve"> </w:t>
      </w:r>
      <w:r w:rsidR="00C7398A" w:rsidRPr="0024465B">
        <w:rPr>
          <w:rFonts w:ascii="Sylfaen" w:hAnsi="Sylfaen"/>
          <w:sz w:val="22"/>
          <w:szCs w:val="22"/>
          <w:lang w:val="ka-GE"/>
        </w:rPr>
        <w:t xml:space="preserve">ნიშნავს. </w:t>
      </w:r>
      <w:r w:rsidR="00C97BD6" w:rsidRPr="0024465B">
        <w:rPr>
          <w:rFonts w:ascii="Sylfaen" w:hAnsi="Sylfaen"/>
          <w:sz w:val="22"/>
          <w:szCs w:val="22"/>
          <w:lang w:val="ka-GE"/>
        </w:rPr>
        <w:t>მსგავს ინიციატივებში მონაწილეობა გააძლიერებს საქართველოს</w:t>
      </w:r>
      <w:r w:rsidR="00AB525C" w:rsidRPr="0024465B">
        <w:rPr>
          <w:rFonts w:ascii="Sylfaen" w:hAnsi="Sylfaen"/>
          <w:sz w:val="22"/>
          <w:szCs w:val="22"/>
          <w:lang w:val="ka-GE"/>
        </w:rPr>
        <w:t>,</w:t>
      </w:r>
      <w:r w:rsidR="00C97BD6" w:rsidRPr="0024465B">
        <w:rPr>
          <w:rFonts w:ascii="Sylfaen" w:hAnsi="Sylfaen"/>
          <w:sz w:val="22"/>
          <w:szCs w:val="22"/>
          <w:lang w:val="ka-GE"/>
        </w:rPr>
        <w:t xml:space="preserve"> როგორც სანდო საერთაშორისო პარტნიორის</w:t>
      </w:r>
      <w:r w:rsidR="00F33D6C">
        <w:rPr>
          <w:rFonts w:ascii="Sylfaen" w:hAnsi="Sylfaen"/>
          <w:sz w:val="22"/>
          <w:szCs w:val="22"/>
          <w:lang w:val="ka-GE"/>
        </w:rPr>
        <w:t>,</w:t>
      </w:r>
      <w:r w:rsidR="00C97BD6" w:rsidRPr="0024465B">
        <w:rPr>
          <w:rFonts w:ascii="Sylfaen" w:hAnsi="Sylfaen"/>
          <w:sz w:val="22"/>
          <w:szCs w:val="22"/>
          <w:lang w:val="ka-GE"/>
        </w:rPr>
        <w:t xml:space="preserve"> რეპუტაციას საერთაშორისო სტატისტიკურ საზოგადოებაში და გააძლიერებს შესაძლებლობების განვითარებას ევროკავშირის სტანდარტებთან შესაბამისობის</w:t>
      </w:r>
      <w:r w:rsidR="00F27714" w:rsidRPr="0024465B">
        <w:rPr>
          <w:rFonts w:ascii="Sylfaen" w:hAnsi="Sylfaen"/>
          <w:sz w:val="22"/>
          <w:szCs w:val="22"/>
          <w:lang w:val="ka-GE"/>
        </w:rPr>
        <w:t xml:space="preserve"> გაზრდისა</w:t>
      </w:r>
      <w:r w:rsidR="00C97BD6" w:rsidRPr="0024465B">
        <w:rPr>
          <w:rFonts w:ascii="Sylfaen" w:hAnsi="Sylfaen"/>
          <w:sz w:val="22"/>
          <w:szCs w:val="22"/>
          <w:lang w:val="ka-GE"/>
        </w:rPr>
        <w:t xml:space="preserve"> და მაღალი ხარისხის სტატისტიკის წარმოებისთვის.</w:t>
      </w:r>
    </w:p>
    <w:p w14:paraId="44E552AB" w14:textId="6CA57888" w:rsidR="00C7398A" w:rsidRPr="0024465B" w:rsidRDefault="00C7398A" w:rsidP="00942121">
      <w:pPr>
        <w:ind w:firstLine="567"/>
        <w:jc w:val="both"/>
        <w:rPr>
          <w:rFonts w:ascii="Sylfaen" w:hAnsi="Sylfaen"/>
          <w:lang w:val="ka-GE"/>
        </w:rPr>
      </w:pPr>
      <w:r w:rsidRPr="0024465B">
        <w:rPr>
          <w:rFonts w:ascii="Sylfaen" w:hAnsi="Sylfaen"/>
          <w:sz w:val="22"/>
          <w:szCs w:val="22"/>
          <w:lang w:val="ka-GE"/>
        </w:rPr>
        <w:lastRenderedPageBreak/>
        <w:t xml:space="preserve">საქართველოსთვის ევროკავშირის წევრობის კანდიდატის სტატუსის მინიჭებით </w:t>
      </w:r>
      <w:r w:rsidR="00AB525C" w:rsidRPr="0024465B">
        <w:rPr>
          <w:rFonts w:ascii="Sylfaen" w:hAnsi="Sylfaen"/>
          <w:sz w:val="22"/>
          <w:szCs w:val="22"/>
          <w:lang w:val="ka-GE"/>
        </w:rPr>
        <w:t xml:space="preserve">გაიზარდა </w:t>
      </w:r>
      <w:r w:rsidRPr="0024465B">
        <w:rPr>
          <w:rFonts w:ascii="Sylfaen" w:hAnsi="Sylfaen"/>
          <w:sz w:val="22"/>
          <w:szCs w:val="22"/>
          <w:lang w:val="ka-GE"/>
        </w:rPr>
        <w:t>საქსტატისთვის საერთაშორისო თანამშრომლობის პერსპექტივები. საქსტატმა უნდა გამოიყენოს ეს შესაძლებლობა ევროკავშირის სტატისტიკურ საზოგადოებაში მისი შემდომი ინტეგრაციისთვის და აგრეთვე გააუმჯობესოს პარტნიორული ურთიერთობები სხვა სტატისტიკურ უწყებებთან</w:t>
      </w:r>
      <w:r w:rsidR="00AB525C" w:rsidRPr="0024465B">
        <w:rPr>
          <w:rFonts w:ascii="Sylfaen" w:hAnsi="Sylfaen"/>
          <w:sz w:val="22"/>
          <w:szCs w:val="22"/>
          <w:lang w:val="ka-GE"/>
        </w:rPr>
        <w:t>,</w:t>
      </w:r>
      <w:r w:rsidRPr="0024465B">
        <w:rPr>
          <w:rFonts w:ascii="Sylfaen" w:hAnsi="Sylfaen"/>
          <w:sz w:val="22"/>
          <w:szCs w:val="22"/>
          <w:lang w:val="ka-GE"/>
        </w:rPr>
        <w:t xml:space="preserve"> საუკეთესო პრაქტიკის გაცვლისა და ურთიერთთანამშრომლობის გაძლიერების კუთხით, სტატისტიკის წარმოების მოდერნიზაციის, მონაცემთა შეგროვების ალტერნატიული მეთოდების, რესპონდენტებზე დატვირთვის შემცირების მიმართულებით და ა.შ. აღნიშნული მიმართულებებით დაგეგმილი ღონისძიებები მოიცავს შესაბამის სტატისტიკურ ფორუმებსა და გლობალურ ინიციატივებში მონაწილეობას, საქსტატის ხელმძღვანელობისა და წამყვანი სპეციალისტების გაზდილ წარმომადგენლობით შესაძლებლობებს ევროსტატის სტრუქტურებსა და თემატურ სამუშაო ჯგუფებში, პოტენციური ახალი საერთაშორისო პარტნიორების გამოვლენას ოფიციალური სტატისტიკის პრიორიტეტული სფეროების განვითარების მხარდასაჭერად და სხვ.</w:t>
      </w:r>
    </w:p>
    <w:p w14:paraId="6AFA3F72" w14:textId="7EAE2628" w:rsidR="00CD6C15" w:rsidRPr="0024465B" w:rsidRDefault="00CD6C15" w:rsidP="00942121">
      <w:pPr>
        <w:spacing w:before="240" w:after="120"/>
        <w:ind w:firstLine="567"/>
        <w:jc w:val="both"/>
        <w:rPr>
          <w:rFonts w:ascii="Sylfaen" w:hAnsi="Sylfaen"/>
          <w:sz w:val="22"/>
          <w:szCs w:val="22"/>
          <w:lang w:val="ka-GE"/>
        </w:rPr>
      </w:pPr>
      <w:r w:rsidRPr="0024465B">
        <w:rPr>
          <w:rFonts w:ascii="Sylfaen" w:hAnsi="Sylfaen"/>
          <w:sz w:val="22"/>
          <w:szCs w:val="22"/>
          <w:lang w:val="ka-GE"/>
        </w:rPr>
        <w:t xml:space="preserve">ამავდროულად, საქსტატში დაგროვილი ცოდნა და </w:t>
      </w:r>
      <w:r w:rsidR="004643B2" w:rsidRPr="0024465B">
        <w:rPr>
          <w:rFonts w:ascii="Sylfaen" w:hAnsi="Sylfaen"/>
          <w:sz w:val="22"/>
          <w:szCs w:val="22"/>
          <w:lang w:val="ka-GE"/>
        </w:rPr>
        <w:t xml:space="preserve">გამოცდილება </w:t>
      </w:r>
      <w:r w:rsidRPr="0024465B">
        <w:rPr>
          <w:rFonts w:ascii="Sylfaen" w:hAnsi="Sylfaen"/>
          <w:sz w:val="22"/>
          <w:szCs w:val="22"/>
          <w:lang w:val="ka-GE"/>
        </w:rPr>
        <w:t>მას საშუალებას</w:t>
      </w:r>
      <w:r w:rsidR="004643B2" w:rsidRPr="0024465B">
        <w:rPr>
          <w:rFonts w:ascii="Sylfaen" w:hAnsi="Sylfaen"/>
          <w:sz w:val="22"/>
          <w:szCs w:val="22"/>
          <w:lang w:val="ka-GE"/>
        </w:rPr>
        <w:t xml:space="preserve"> აძლევს საქართველოში</w:t>
      </w:r>
      <w:r w:rsidRPr="0024465B">
        <w:rPr>
          <w:rFonts w:ascii="Sylfaen" w:hAnsi="Sylfaen"/>
          <w:sz w:val="22"/>
          <w:szCs w:val="22"/>
          <w:lang w:val="ka-GE"/>
        </w:rPr>
        <w:t xml:space="preserve"> ოფიციალური სტატისტიკის ყველაზე განვითარებულ</w:t>
      </w:r>
      <w:r w:rsidR="001B48A5" w:rsidRPr="0024465B">
        <w:rPr>
          <w:rFonts w:ascii="Sylfaen" w:hAnsi="Sylfaen"/>
          <w:sz w:val="22"/>
          <w:szCs w:val="22"/>
          <w:lang w:val="ka-GE"/>
        </w:rPr>
        <w:t>ი</w:t>
      </w:r>
      <w:r w:rsidRPr="0024465B">
        <w:rPr>
          <w:rFonts w:ascii="Sylfaen" w:hAnsi="Sylfaen"/>
          <w:sz w:val="22"/>
          <w:szCs w:val="22"/>
          <w:lang w:val="ka-GE"/>
        </w:rPr>
        <w:t xml:space="preserve"> სფეროების საუკეთესო პრაქტიკა და გამოცდილება </w:t>
      </w:r>
      <w:r w:rsidR="004643B2" w:rsidRPr="0024465B">
        <w:rPr>
          <w:rFonts w:ascii="Sylfaen" w:hAnsi="Sylfaen"/>
          <w:sz w:val="22"/>
          <w:szCs w:val="22"/>
          <w:lang w:val="ka-GE"/>
        </w:rPr>
        <w:t xml:space="preserve">გაუზიაროს </w:t>
      </w:r>
      <w:r w:rsidRPr="0024465B">
        <w:rPr>
          <w:rFonts w:ascii="Sylfaen" w:hAnsi="Sylfaen"/>
          <w:sz w:val="22"/>
          <w:szCs w:val="22"/>
          <w:lang w:val="ka-GE"/>
        </w:rPr>
        <w:t>საერთაშორისო პარტნიორებს. საერთაშორისო საზოგადოების თანადგომით, საქსტატი ორგანიზებას გაუწევს საქართველოში საერთაშორისო კონფერენციებისა და ღონისძიებების ჩატარებას</w:t>
      </w:r>
      <w:r w:rsidR="00BA1433" w:rsidRPr="0024465B">
        <w:rPr>
          <w:rFonts w:ascii="Sylfaen" w:hAnsi="Sylfaen"/>
          <w:sz w:val="22"/>
          <w:szCs w:val="22"/>
          <w:lang w:val="ka-GE"/>
        </w:rPr>
        <w:t>,</w:t>
      </w:r>
      <w:r w:rsidRPr="0024465B">
        <w:rPr>
          <w:rFonts w:ascii="Sylfaen" w:hAnsi="Sylfaen"/>
          <w:sz w:val="22"/>
          <w:szCs w:val="22"/>
          <w:lang w:val="ka-GE"/>
        </w:rPr>
        <w:t xml:space="preserve"> ოფიციალური სტატისტიკის სფეროში თანამედროვე ტენდენციებისა და უახლესი მიღწევების გაზიარების მიზნით.</w:t>
      </w:r>
    </w:p>
    <w:p w14:paraId="1D60E2F7" w14:textId="1848C2B8" w:rsidR="00CD6C15" w:rsidRPr="0024465B" w:rsidRDefault="00CD6C15" w:rsidP="000A6438">
      <w:pPr>
        <w:spacing w:after="120"/>
        <w:ind w:firstLine="567"/>
        <w:jc w:val="both"/>
        <w:rPr>
          <w:rFonts w:ascii="Sylfaen" w:hAnsi="Sylfaen"/>
          <w:sz w:val="22"/>
          <w:szCs w:val="22"/>
          <w:lang w:val="ka-GE"/>
        </w:rPr>
      </w:pPr>
      <w:r w:rsidRPr="0024465B">
        <w:rPr>
          <w:rFonts w:ascii="Sylfaen" w:hAnsi="Sylfaen"/>
          <w:sz w:val="22"/>
          <w:szCs w:val="22"/>
          <w:lang w:val="ka-GE"/>
        </w:rPr>
        <w:t xml:space="preserve">გენდერული სტატისტიკის წარმოება </w:t>
      </w:r>
      <w:r w:rsidR="00AD6B0B" w:rsidRPr="0024465B">
        <w:rPr>
          <w:rFonts w:ascii="Sylfaen" w:hAnsi="Sylfaen" w:cs="Sylfaen"/>
          <w:sz w:val="22"/>
          <w:szCs w:val="22"/>
          <w:lang w:val="ka-GE"/>
        </w:rPr>
        <w:t>თ</w:t>
      </w:r>
      <w:r w:rsidRPr="0024465B">
        <w:rPr>
          <w:rFonts w:ascii="Sylfaen" w:hAnsi="Sylfaen"/>
          <w:sz w:val="22"/>
          <w:szCs w:val="22"/>
          <w:lang w:val="ka-GE"/>
        </w:rPr>
        <w:t xml:space="preserve">ანამშრომლობის განვითარების ის პოტენციური სფეროა, რომლის ფარგლებშიც სტატისტიკის სამსახურმა მნიშვნელოვანი პროგრესს მიაღწია და შეუძლია კარგი გამოცდილების გაზიარება. საუკეთესო პრაქტიკის გაცვლის კიდევ ერთ მექანიზმს </w:t>
      </w:r>
      <w:r w:rsidR="001B12B2" w:rsidRPr="0024465B">
        <w:rPr>
          <w:rFonts w:ascii="Sylfaen" w:hAnsi="Sylfaen"/>
          <w:sz w:val="22"/>
          <w:szCs w:val="22"/>
          <w:lang w:val="ka-GE"/>
        </w:rPr>
        <w:t xml:space="preserve">ევროკავშირის მიერ დაფინანსებული </w:t>
      </w:r>
      <w:r w:rsidR="000514F2" w:rsidRPr="0024465B">
        <w:rPr>
          <w:rFonts w:ascii="Sylfaen" w:hAnsi="Sylfaen"/>
          <w:sz w:val="22"/>
          <w:szCs w:val="22"/>
          <w:lang w:val="ka-GE"/>
        </w:rPr>
        <w:t>დაძმობილების (</w:t>
      </w:r>
      <w:r w:rsidR="00733985" w:rsidRPr="0024465B">
        <w:rPr>
          <w:rFonts w:ascii="Sylfaen" w:hAnsi="Sylfaen"/>
          <w:sz w:val="22"/>
          <w:szCs w:val="22"/>
          <w:lang w:val="ka-GE"/>
        </w:rPr>
        <w:t>Twinning</w:t>
      </w:r>
      <w:r w:rsidR="000514F2" w:rsidRPr="0024465B">
        <w:rPr>
          <w:rFonts w:ascii="Sylfaen" w:hAnsi="Sylfaen"/>
          <w:sz w:val="22"/>
          <w:szCs w:val="22"/>
          <w:lang w:val="ka-GE"/>
        </w:rPr>
        <w:t>)</w:t>
      </w:r>
      <w:r w:rsidR="001B12B2" w:rsidRPr="0024465B">
        <w:rPr>
          <w:rFonts w:ascii="Sylfaen" w:hAnsi="Sylfaen"/>
          <w:sz w:val="22"/>
          <w:szCs w:val="22"/>
          <w:lang w:val="ka-GE"/>
        </w:rPr>
        <w:t xml:space="preserve"> </w:t>
      </w:r>
      <w:r w:rsidRPr="0024465B">
        <w:rPr>
          <w:rFonts w:ascii="Sylfaen" w:hAnsi="Sylfaen"/>
          <w:bCs/>
          <w:sz w:val="22"/>
          <w:szCs w:val="22"/>
          <w:lang w:val="ka-GE"/>
        </w:rPr>
        <w:t>პროექტები</w:t>
      </w:r>
      <w:r w:rsidR="00173996" w:rsidRPr="0024465B">
        <w:rPr>
          <w:rFonts w:ascii="Sylfaen" w:hAnsi="Sylfaen"/>
          <w:bCs/>
          <w:sz w:val="22"/>
          <w:szCs w:val="22"/>
          <w:lang w:val="ka-GE"/>
        </w:rPr>
        <w:t xml:space="preserve"> წარმოადგენს</w:t>
      </w:r>
      <w:r w:rsidRPr="0024465B">
        <w:rPr>
          <w:rFonts w:ascii="Sylfaen" w:hAnsi="Sylfaen"/>
          <w:bCs/>
          <w:sz w:val="22"/>
          <w:szCs w:val="22"/>
          <w:lang w:val="ka-GE"/>
        </w:rPr>
        <w:t>, რომლებშიც საქსტატს შეუძლია მონაწილეობა</w:t>
      </w:r>
      <w:r w:rsidRPr="0024465B">
        <w:rPr>
          <w:rFonts w:ascii="Sylfaen" w:hAnsi="Sylfaen"/>
          <w:sz w:val="22"/>
          <w:szCs w:val="22"/>
          <w:lang w:val="ka-GE"/>
        </w:rPr>
        <w:t xml:space="preserve"> მიიღოს როგორც საერთაშორისო კონსორციუმების პარტნიორ</w:t>
      </w:r>
      <w:r w:rsidR="00173996" w:rsidRPr="0024465B">
        <w:rPr>
          <w:rFonts w:ascii="Sylfaen" w:hAnsi="Sylfaen"/>
          <w:sz w:val="22"/>
          <w:szCs w:val="22"/>
          <w:lang w:val="ka-GE"/>
        </w:rPr>
        <w:t>მა უწყებამ</w:t>
      </w:r>
      <w:r w:rsidRPr="0024465B">
        <w:rPr>
          <w:rFonts w:ascii="Sylfaen" w:hAnsi="Sylfaen"/>
          <w:sz w:val="22"/>
          <w:szCs w:val="22"/>
          <w:lang w:val="ka-GE"/>
        </w:rPr>
        <w:t>. საქსტატი გააგრძელებს თანამშრომლობას საერთაშორისო პარტნიორებთან, რათა გამოავლინოს ასეთი შესაძლებლობები და მონაწილეობა მიიღოს შესაბამის კონკურსებში.</w:t>
      </w:r>
    </w:p>
    <w:p w14:paraId="28EFDC99" w14:textId="3A62C81D" w:rsidR="00CD6C15" w:rsidRPr="0024465B" w:rsidRDefault="00733985" w:rsidP="000A6438">
      <w:pPr>
        <w:spacing w:after="120"/>
        <w:ind w:firstLine="567"/>
        <w:jc w:val="both"/>
        <w:rPr>
          <w:rFonts w:ascii="Sylfaen" w:hAnsi="Sylfaen"/>
          <w:sz w:val="22"/>
          <w:szCs w:val="22"/>
          <w:lang w:val="ka-GE"/>
        </w:rPr>
      </w:pPr>
      <w:r w:rsidRPr="0024465B">
        <w:rPr>
          <w:rFonts w:ascii="Sylfaen" w:hAnsi="Sylfaen" w:cs="Sylfaen"/>
          <w:bCs/>
          <w:sz w:val="22"/>
          <w:szCs w:val="22"/>
          <w:lang w:val="ka-GE"/>
        </w:rPr>
        <w:t xml:space="preserve">ამ </w:t>
      </w:r>
      <w:r w:rsidR="001A1635" w:rsidRPr="0024465B">
        <w:rPr>
          <w:rFonts w:ascii="Sylfaen" w:hAnsi="Sylfaen" w:cs="Sylfaen"/>
          <w:bCs/>
          <w:sz w:val="22"/>
          <w:szCs w:val="22"/>
          <w:lang w:val="ka-GE"/>
        </w:rPr>
        <w:t>ა</w:t>
      </w:r>
      <w:r w:rsidR="00CD6C15" w:rsidRPr="0024465B">
        <w:rPr>
          <w:rFonts w:ascii="Sylfaen" w:hAnsi="Sylfaen"/>
          <w:bCs/>
          <w:sz w:val="22"/>
          <w:szCs w:val="22"/>
          <w:lang w:val="ka-GE"/>
        </w:rPr>
        <w:t>მოცან</w:t>
      </w:r>
      <w:r w:rsidRPr="0024465B">
        <w:rPr>
          <w:rFonts w:ascii="Sylfaen" w:hAnsi="Sylfaen"/>
          <w:bCs/>
          <w:sz w:val="22"/>
          <w:szCs w:val="22"/>
          <w:lang w:val="ka-GE"/>
        </w:rPr>
        <w:t>ის</w:t>
      </w:r>
      <w:r w:rsidR="00CD6C15" w:rsidRPr="0024465B">
        <w:rPr>
          <w:rFonts w:ascii="Sylfaen" w:hAnsi="Sylfaen"/>
          <w:b/>
          <w:sz w:val="22"/>
          <w:szCs w:val="22"/>
          <w:lang w:val="ka-GE"/>
        </w:rPr>
        <w:t xml:space="preserve"> </w:t>
      </w:r>
      <w:r w:rsidR="00CD6C15" w:rsidRPr="0024465B">
        <w:rPr>
          <w:rFonts w:ascii="Sylfaen" w:hAnsi="Sylfaen"/>
          <w:sz w:val="22"/>
          <w:szCs w:val="22"/>
          <w:lang w:val="ka-GE"/>
        </w:rPr>
        <w:t xml:space="preserve">ფარგლებში </w:t>
      </w:r>
      <w:r w:rsidRPr="0024465B">
        <w:rPr>
          <w:rFonts w:ascii="Sylfaen" w:hAnsi="Sylfaen"/>
          <w:sz w:val="22"/>
          <w:szCs w:val="22"/>
          <w:lang w:val="ka-GE"/>
        </w:rPr>
        <w:t xml:space="preserve">გატარებული </w:t>
      </w:r>
      <w:r w:rsidR="00CD6C15" w:rsidRPr="0024465B">
        <w:rPr>
          <w:rFonts w:ascii="Sylfaen" w:hAnsi="Sylfaen"/>
          <w:sz w:val="22"/>
          <w:szCs w:val="22"/>
          <w:lang w:val="ka-GE"/>
        </w:rPr>
        <w:t>ზომები საშუალებას მისცემს საქსტატს</w:t>
      </w:r>
      <w:r w:rsidR="00BA1433" w:rsidRPr="0024465B">
        <w:rPr>
          <w:rFonts w:ascii="Sylfaen" w:hAnsi="Sylfaen"/>
          <w:sz w:val="22"/>
          <w:szCs w:val="22"/>
          <w:lang w:val="ka-GE"/>
        </w:rPr>
        <w:t>,</w:t>
      </w:r>
      <w:r w:rsidR="00CD6C15" w:rsidRPr="0024465B">
        <w:rPr>
          <w:rFonts w:ascii="Sylfaen" w:hAnsi="Sylfaen"/>
          <w:sz w:val="22"/>
          <w:szCs w:val="22"/>
          <w:lang w:val="ka-GE"/>
        </w:rPr>
        <w:t xml:space="preserve"> გაზარდოს მონაწილეობა ევროკავშირის შესაბამის სტატისტიკურ სტრუქტურებში და იყოს წარმოდგენილი </w:t>
      </w:r>
      <w:r w:rsidRPr="0024465B">
        <w:rPr>
          <w:rFonts w:ascii="Sylfaen" w:hAnsi="Sylfaen"/>
          <w:sz w:val="22"/>
          <w:szCs w:val="22"/>
          <w:lang w:val="ka-GE"/>
        </w:rPr>
        <w:t xml:space="preserve">სულ ცოტა </w:t>
      </w:r>
      <w:r w:rsidR="00CD6C15" w:rsidRPr="0024465B">
        <w:rPr>
          <w:rFonts w:ascii="Sylfaen" w:hAnsi="Sylfaen"/>
          <w:sz w:val="22"/>
          <w:szCs w:val="22"/>
          <w:lang w:val="ka-GE"/>
        </w:rPr>
        <w:t>6 სტატისტიკურ სამუშაო ჯგუფ</w:t>
      </w:r>
      <w:r w:rsidR="00BA1433" w:rsidRPr="0024465B">
        <w:rPr>
          <w:rFonts w:ascii="Sylfaen" w:hAnsi="Sylfaen"/>
          <w:sz w:val="22"/>
          <w:szCs w:val="22"/>
          <w:lang w:val="ka-GE"/>
        </w:rPr>
        <w:t>სა</w:t>
      </w:r>
      <w:r w:rsidR="00CD6C15" w:rsidRPr="0024465B">
        <w:rPr>
          <w:rFonts w:ascii="Sylfaen" w:hAnsi="Sylfaen"/>
          <w:sz w:val="22"/>
          <w:szCs w:val="22"/>
          <w:lang w:val="ka-GE"/>
        </w:rPr>
        <w:t xml:space="preserve"> და კომიტეტში.</w:t>
      </w:r>
    </w:p>
    <w:p w14:paraId="1B329538" w14:textId="77777777" w:rsidR="005029D5" w:rsidRPr="0024465B" w:rsidRDefault="005029D5" w:rsidP="000A6438">
      <w:pPr>
        <w:jc w:val="both"/>
        <w:rPr>
          <w:rFonts w:ascii="Sylfaen" w:hAnsi="Sylfaen"/>
          <w:sz w:val="22"/>
          <w:szCs w:val="22"/>
          <w:lang w:val="ka-GE"/>
        </w:rPr>
      </w:pPr>
    </w:p>
    <w:p w14:paraId="66D9142F" w14:textId="3E2ED212" w:rsidR="005029D5" w:rsidRPr="0024465B" w:rsidRDefault="004628EE" w:rsidP="00CF6A90">
      <w:pPr>
        <w:pStyle w:val="Heading2"/>
        <w:rPr>
          <w:rFonts w:ascii="Sylfaen" w:hAnsi="Sylfaen"/>
          <w:lang w:val="ka-GE"/>
        </w:rPr>
      </w:pPr>
      <w:bookmarkStart w:id="79" w:name="_Toc164769789"/>
      <w:r w:rsidRPr="0024465B">
        <w:rPr>
          <w:rFonts w:ascii="Sylfaen" w:hAnsi="Sylfaen"/>
          <w:lang w:val="ka-GE"/>
        </w:rPr>
        <w:t xml:space="preserve">5.3 სტრატეგიული </w:t>
      </w:r>
      <w:r w:rsidR="00482277" w:rsidRPr="0024465B">
        <w:rPr>
          <w:rFonts w:ascii="Sylfaen" w:hAnsi="Sylfaen"/>
          <w:lang w:val="ka-GE"/>
        </w:rPr>
        <w:t xml:space="preserve">მიზანი 3: მომხმარებლების </w:t>
      </w:r>
      <w:r w:rsidRPr="0024465B">
        <w:rPr>
          <w:rFonts w:ascii="Sylfaen" w:hAnsi="Sylfaen"/>
          <w:lang w:val="ka-GE"/>
        </w:rPr>
        <w:t xml:space="preserve">მიერ არსებულ </w:t>
      </w:r>
      <w:r w:rsidR="00482277" w:rsidRPr="0024465B">
        <w:rPr>
          <w:rFonts w:ascii="Sylfaen" w:hAnsi="Sylfaen"/>
          <w:lang w:val="ka-GE"/>
        </w:rPr>
        <w:t>მონაცემთა გამოყენების ხელშეწყობა</w:t>
      </w:r>
      <w:bookmarkEnd w:id="79"/>
      <w:r w:rsidR="00482277" w:rsidRPr="0024465B">
        <w:rPr>
          <w:rFonts w:ascii="Sylfaen" w:hAnsi="Sylfaen"/>
          <w:lang w:val="ka-GE"/>
        </w:rPr>
        <w:t xml:space="preserve"> </w:t>
      </w:r>
    </w:p>
    <w:p w14:paraId="422E8DA4" w14:textId="44149AFB" w:rsidR="007847A2" w:rsidRPr="0024465B" w:rsidRDefault="004628EE" w:rsidP="00942121">
      <w:pPr>
        <w:spacing w:before="240" w:after="120"/>
        <w:ind w:firstLine="567"/>
        <w:jc w:val="both"/>
        <w:rPr>
          <w:rFonts w:ascii="Sylfaen" w:hAnsi="Sylfaen"/>
          <w:sz w:val="22"/>
          <w:szCs w:val="22"/>
          <w:lang w:val="ka-GE"/>
        </w:rPr>
      </w:pPr>
      <w:r w:rsidRPr="0024465B">
        <w:rPr>
          <w:rFonts w:ascii="Sylfaen" w:hAnsi="Sylfaen"/>
          <w:sz w:val="22"/>
          <w:szCs w:val="22"/>
          <w:lang w:val="ka-GE"/>
        </w:rPr>
        <w:t>ეს მიზანი</w:t>
      </w:r>
      <w:r w:rsidR="00482277" w:rsidRPr="0024465B">
        <w:rPr>
          <w:rFonts w:ascii="Sylfaen" w:hAnsi="Sylfaen"/>
          <w:sz w:val="22"/>
          <w:szCs w:val="22"/>
          <w:lang w:val="ka-GE"/>
        </w:rPr>
        <w:t xml:space="preserve"> ითვალისწინებს მომხმარებ</w:t>
      </w:r>
      <w:r w:rsidR="007847A2" w:rsidRPr="0024465B">
        <w:rPr>
          <w:rFonts w:ascii="Sylfaen" w:hAnsi="Sylfaen"/>
          <w:sz w:val="22"/>
          <w:szCs w:val="22"/>
          <w:lang w:val="ka-GE"/>
        </w:rPr>
        <w:t>ე</w:t>
      </w:r>
      <w:r w:rsidR="00482277" w:rsidRPr="0024465B">
        <w:rPr>
          <w:rFonts w:ascii="Sylfaen" w:hAnsi="Sylfaen"/>
          <w:sz w:val="22"/>
          <w:szCs w:val="22"/>
          <w:lang w:val="ka-GE"/>
        </w:rPr>
        <w:t>ლზე</w:t>
      </w:r>
      <w:r w:rsidR="005029D5" w:rsidRPr="0024465B">
        <w:rPr>
          <w:rFonts w:ascii="Sylfaen" w:hAnsi="Sylfaen"/>
          <w:sz w:val="22"/>
          <w:szCs w:val="22"/>
          <w:lang w:val="ka-GE"/>
        </w:rPr>
        <w:t xml:space="preserve"> </w:t>
      </w:r>
      <w:r w:rsidR="00482277" w:rsidRPr="0024465B">
        <w:rPr>
          <w:rFonts w:ascii="Sylfaen" w:hAnsi="Sylfaen"/>
          <w:sz w:val="22"/>
          <w:szCs w:val="22"/>
          <w:lang w:val="ka-GE"/>
        </w:rPr>
        <w:t xml:space="preserve">ორიენტირებული პლატფორმებისა და ინსტრუმენტების </w:t>
      </w:r>
      <w:r w:rsidR="00FF751C" w:rsidRPr="0024465B">
        <w:rPr>
          <w:rFonts w:ascii="Sylfaen" w:hAnsi="Sylfaen"/>
          <w:sz w:val="22"/>
          <w:szCs w:val="22"/>
          <w:lang w:val="ka-GE"/>
        </w:rPr>
        <w:t xml:space="preserve">გამოყენებით </w:t>
      </w:r>
      <w:r w:rsidR="00665666" w:rsidRPr="0024465B">
        <w:rPr>
          <w:rFonts w:ascii="Sylfaen" w:hAnsi="Sylfaen"/>
          <w:sz w:val="22"/>
          <w:szCs w:val="22"/>
          <w:lang w:val="ka-GE"/>
        </w:rPr>
        <w:t>აქტივობებს</w:t>
      </w:r>
      <w:r w:rsidR="00E2121C" w:rsidRPr="0024465B">
        <w:rPr>
          <w:rFonts w:ascii="Sylfaen" w:hAnsi="Sylfaen"/>
          <w:sz w:val="22"/>
          <w:szCs w:val="22"/>
          <w:lang w:val="ka-GE"/>
        </w:rPr>
        <w:t>,</w:t>
      </w:r>
      <w:r w:rsidR="00665666" w:rsidRPr="0024465B">
        <w:rPr>
          <w:rFonts w:ascii="Sylfaen" w:hAnsi="Sylfaen"/>
          <w:sz w:val="22"/>
          <w:szCs w:val="22"/>
          <w:lang w:val="ka-GE"/>
        </w:rPr>
        <w:t xml:space="preserve"> </w:t>
      </w:r>
      <w:r w:rsidR="00482277" w:rsidRPr="0024465B">
        <w:rPr>
          <w:rFonts w:ascii="Sylfaen" w:hAnsi="Sylfaen"/>
          <w:sz w:val="22"/>
          <w:szCs w:val="22"/>
          <w:lang w:val="ka-GE"/>
        </w:rPr>
        <w:t>სტატისტიკური</w:t>
      </w:r>
      <w:r w:rsidR="005029D5" w:rsidRPr="0024465B">
        <w:rPr>
          <w:rFonts w:ascii="Sylfaen" w:hAnsi="Sylfaen"/>
          <w:sz w:val="22"/>
          <w:szCs w:val="22"/>
          <w:lang w:val="ka-GE"/>
        </w:rPr>
        <w:t xml:space="preserve"> </w:t>
      </w:r>
      <w:r w:rsidR="00482277" w:rsidRPr="0024465B">
        <w:rPr>
          <w:rFonts w:ascii="Sylfaen" w:hAnsi="Sylfaen"/>
          <w:sz w:val="22"/>
          <w:szCs w:val="22"/>
          <w:lang w:val="ka-GE"/>
        </w:rPr>
        <w:t>მონაცემების მომხმარებლისთვის მეტი ხელმისაწვდომობის უზრუნველყოფის მიზნით</w:t>
      </w:r>
      <w:r w:rsidR="00665666" w:rsidRPr="0024465B">
        <w:rPr>
          <w:rFonts w:ascii="Sylfaen" w:hAnsi="Sylfaen"/>
          <w:sz w:val="22"/>
          <w:szCs w:val="22"/>
          <w:lang w:val="ka-GE"/>
        </w:rPr>
        <w:t>. ეს, თავის მხრივ</w:t>
      </w:r>
      <w:r w:rsidR="00FF751C" w:rsidRPr="0024465B">
        <w:rPr>
          <w:rFonts w:ascii="Sylfaen" w:hAnsi="Sylfaen"/>
          <w:sz w:val="22"/>
          <w:szCs w:val="22"/>
          <w:lang w:val="ka-GE"/>
        </w:rPr>
        <w:t xml:space="preserve">, მომხმარებელთა ფართო სპექტრს </w:t>
      </w:r>
      <w:r w:rsidR="00665666" w:rsidRPr="0024465B">
        <w:rPr>
          <w:rFonts w:ascii="Sylfaen" w:hAnsi="Sylfaen"/>
          <w:sz w:val="22"/>
          <w:szCs w:val="22"/>
          <w:lang w:val="ka-GE"/>
        </w:rPr>
        <w:t>მისცემს</w:t>
      </w:r>
      <w:r w:rsidR="00482277" w:rsidRPr="0024465B">
        <w:rPr>
          <w:rFonts w:ascii="Sylfaen" w:hAnsi="Sylfaen"/>
          <w:sz w:val="22"/>
          <w:szCs w:val="22"/>
          <w:lang w:val="ka-GE"/>
        </w:rPr>
        <w:t xml:space="preserve"> მონაცემების ეფექტური ინტერპრეტაციის</w:t>
      </w:r>
      <w:r w:rsidR="005029D5" w:rsidRPr="0024465B">
        <w:rPr>
          <w:rFonts w:ascii="Sylfaen" w:hAnsi="Sylfaen"/>
          <w:sz w:val="22"/>
          <w:szCs w:val="22"/>
          <w:lang w:val="ka-GE"/>
        </w:rPr>
        <w:t xml:space="preserve"> </w:t>
      </w:r>
      <w:r w:rsidR="00482277" w:rsidRPr="0024465B">
        <w:rPr>
          <w:rFonts w:ascii="Sylfaen" w:hAnsi="Sylfaen"/>
          <w:sz w:val="22"/>
          <w:szCs w:val="22"/>
          <w:lang w:val="ka-GE"/>
        </w:rPr>
        <w:t>საშუალებას.</w:t>
      </w:r>
      <w:r w:rsidR="00FF751C" w:rsidRPr="0024465B">
        <w:rPr>
          <w:rFonts w:ascii="Sylfaen" w:hAnsi="Sylfaen"/>
          <w:sz w:val="22"/>
          <w:szCs w:val="22"/>
          <w:lang w:val="ka-GE"/>
        </w:rPr>
        <w:t xml:space="preserve"> </w:t>
      </w:r>
      <w:r w:rsidR="00482277" w:rsidRPr="0024465B">
        <w:rPr>
          <w:rFonts w:ascii="Sylfaen" w:hAnsi="Sylfaen"/>
          <w:sz w:val="22"/>
          <w:szCs w:val="22"/>
          <w:lang w:val="ka-GE"/>
        </w:rPr>
        <w:t xml:space="preserve">საქსტატის მიერ </w:t>
      </w:r>
      <w:r w:rsidR="00FF751C" w:rsidRPr="0024465B">
        <w:rPr>
          <w:rFonts w:ascii="Sylfaen" w:hAnsi="Sylfaen"/>
          <w:sz w:val="22"/>
          <w:szCs w:val="22"/>
          <w:lang w:val="ka-GE"/>
        </w:rPr>
        <w:t xml:space="preserve">სტატისტიკური </w:t>
      </w:r>
      <w:r w:rsidR="00482277" w:rsidRPr="0024465B">
        <w:rPr>
          <w:rFonts w:ascii="Sylfaen" w:hAnsi="Sylfaen"/>
          <w:sz w:val="22"/>
          <w:szCs w:val="22"/>
          <w:lang w:val="ka-GE"/>
        </w:rPr>
        <w:t>წიგნიერების ასამაღლებლად დაგეგმილი</w:t>
      </w:r>
      <w:r w:rsidR="005029D5" w:rsidRPr="0024465B">
        <w:rPr>
          <w:rFonts w:ascii="Sylfaen" w:hAnsi="Sylfaen"/>
          <w:sz w:val="22"/>
          <w:szCs w:val="22"/>
          <w:lang w:val="ka-GE"/>
        </w:rPr>
        <w:t xml:space="preserve"> </w:t>
      </w:r>
      <w:r w:rsidR="00482277" w:rsidRPr="0024465B">
        <w:rPr>
          <w:rFonts w:ascii="Sylfaen" w:hAnsi="Sylfaen"/>
          <w:sz w:val="22"/>
          <w:szCs w:val="22"/>
          <w:lang w:val="ka-GE"/>
        </w:rPr>
        <w:t xml:space="preserve">ღონისძიებები დაეხმარება მომხმარებლებს მონაცემთა </w:t>
      </w:r>
      <w:r w:rsidR="00665666" w:rsidRPr="0024465B">
        <w:rPr>
          <w:rFonts w:ascii="Sylfaen" w:hAnsi="Sylfaen"/>
          <w:sz w:val="22"/>
          <w:szCs w:val="22"/>
          <w:lang w:val="ka-GE"/>
        </w:rPr>
        <w:t xml:space="preserve">სწორ </w:t>
      </w:r>
      <w:r w:rsidR="00482277" w:rsidRPr="0024465B">
        <w:rPr>
          <w:rFonts w:ascii="Sylfaen" w:hAnsi="Sylfaen"/>
          <w:sz w:val="22"/>
          <w:szCs w:val="22"/>
          <w:lang w:val="ka-GE"/>
        </w:rPr>
        <w:t>ინტერპრეტაციასა და</w:t>
      </w:r>
      <w:r w:rsidR="005029D5" w:rsidRPr="0024465B">
        <w:rPr>
          <w:rFonts w:ascii="Sylfaen" w:hAnsi="Sylfaen"/>
          <w:sz w:val="22"/>
          <w:szCs w:val="22"/>
          <w:lang w:val="ka-GE"/>
        </w:rPr>
        <w:t xml:space="preserve"> </w:t>
      </w:r>
      <w:r w:rsidR="00665666" w:rsidRPr="0024465B">
        <w:rPr>
          <w:rFonts w:ascii="Sylfaen" w:hAnsi="Sylfaen"/>
          <w:sz w:val="22"/>
          <w:szCs w:val="22"/>
          <w:lang w:val="ka-GE"/>
        </w:rPr>
        <w:t xml:space="preserve">ეფექტურ </w:t>
      </w:r>
      <w:r w:rsidR="00482277" w:rsidRPr="0024465B">
        <w:rPr>
          <w:rFonts w:ascii="Sylfaen" w:hAnsi="Sylfaen"/>
          <w:sz w:val="22"/>
          <w:szCs w:val="22"/>
          <w:lang w:val="ka-GE"/>
        </w:rPr>
        <w:t>გაანალიზებაში. დაინტერესებული მხარეების ჩართულობის შემდგომი</w:t>
      </w:r>
      <w:r w:rsidR="005029D5" w:rsidRPr="0024465B">
        <w:rPr>
          <w:rFonts w:ascii="Sylfaen" w:hAnsi="Sylfaen"/>
          <w:sz w:val="22"/>
          <w:szCs w:val="22"/>
          <w:lang w:val="ka-GE"/>
        </w:rPr>
        <w:t xml:space="preserve"> </w:t>
      </w:r>
      <w:r w:rsidR="00482277" w:rsidRPr="0024465B">
        <w:rPr>
          <w:rFonts w:ascii="Sylfaen" w:hAnsi="Sylfaen"/>
          <w:sz w:val="22"/>
          <w:szCs w:val="22"/>
          <w:lang w:val="ka-GE"/>
        </w:rPr>
        <w:t>ხელშეწყობის</w:t>
      </w:r>
      <w:r w:rsidR="002B7794" w:rsidRPr="0024465B">
        <w:rPr>
          <w:rFonts w:ascii="Sylfaen" w:hAnsi="Sylfaen"/>
          <w:sz w:val="22"/>
          <w:szCs w:val="22"/>
          <w:lang w:val="ka-GE"/>
        </w:rPr>
        <w:t xml:space="preserve"> მიზნით</w:t>
      </w:r>
      <w:r w:rsidR="00482277" w:rsidRPr="0024465B">
        <w:rPr>
          <w:rFonts w:ascii="Sylfaen" w:hAnsi="Sylfaen"/>
          <w:sz w:val="22"/>
          <w:szCs w:val="22"/>
          <w:lang w:val="ka-GE"/>
        </w:rPr>
        <w:t xml:space="preserve">, </w:t>
      </w:r>
      <w:r w:rsidR="00FF751C" w:rsidRPr="0024465B">
        <w:rPr>
          <w:rFonts w:ascii="Sylfaen" w:hAnsi="Sylfaen"/>
          <w:sz w:val="22"/>
          <w:szCs w:val="22"/>
          <w:lang w:val="ka-GE"/>
        </w:rPr>
        <w:t xml:space="preserve">გაანალიზდება </w:t>
      </w:r>
      <w:r w:rsidR="00482277" w:rsidRPr="0024465B">
        <w:rPr>
          <w:rFonts w:ascii="Sylfaen" w:hAnsi="Sylfaen"/>
          <w:sz w:val="22"/>
          <w:szCs w:val="22"/>
          <w:lang w:val="ka-GE"/>
        </w:rPr>
        <w:t>მონაცემებ</w:t>
      </w:r>
      <w:r w:rsidR="00FF751C" w:rsidRPr="0024465B">
        <w:rPr>
          <w:rFonts w:ascii="Sylfaen" w:hAnsi="Sylfaen"/>
          <w:sz w:val="22"/>
          <w:szCs w:val="22"/>
          <w:lang w:val="ka-GE"/>
        </w:rPr>
        <w:t>ის</w:t>
      </w:r>
      <w:r w:rsidR="00482277" w:rsidRPr="0024465B">
        <w:rPr>
          <w:rFonts w:ascii="Sylfaen" w:hAnsi="Sylfaen"/>
          <w:sz w:val="22"/>
          <w:szCs w:val="22"/>
          <w:lang w:val="ka-GE"/>
        </w:rPr>
        <w:t xml:space="preserve"> მომხმარებელთა რეგულარული გამოხმაურებ</w:t>
      </w:r>
      <w:r w:rsidR="00665666" w:rsidRPr="0024465B">
        <w:rPr>
          <w:rFonts w:ascii="Sylfaen" w:hAnsi="Sylfaen"/>
          <w:sz w:val="22"/>
          <w:szCs w:val="22"/>
          <w:lang w:val="ka-GE"/>
        </w:rPr>
        <w:t>ები</w:t>
      </w:r>
      <w:r w:rsidR="00FF751C" w:rsidRPr="0024465B">
        <w:rPr>
          <w:rFonts w:ascii="Sylfaen" w:hAnsi="Sylfaen"/>
          <w:sz w:val="22"/>
          <w:szCs w:val="22"/>
          <w:lang w:val="ka-GE"/>
        </w:rPr>
        <w:t>,</w:t>
      </w:r>
      <w:r w:rsidR="005029D5" w:rsidRPr="0024465B">
        <w:rPr>
          <w:rFonts w:ascii="Sylfaen" w:hAnsi="Sylfaen"/>
          <w:sz w:val="22"/>
          <w:szCs w:val="22"/>
          <w:lang w:val="ka-GE"/>
        </w:rPr>
        <w:t xml:space="preserve"> </w:t>
      </w:r>
      <w:r w:rsidR="00482277" w:rsidRPr="0024465B">
        <w:rPr>
          <w:rFonts w:ascii="Sylfaen" w:hAnsi="Sylfaen"/>
          <w:sz w:val="22"/>
          <w:szCs w:val="22"/>
          <w:lang w:val="ka-GE"/>
        </w:rPr>
        <w:t>რათა უზრუნველყოფილ</w:t>
      </w:r>
      <w:r w:rsidR="00FF751C" w:rsidRPr="0024465B">
        <w:rPr>
          <w:rFonts w:ascii="Sylfaen" w:hAnsi="Sylfaen"/>
          <w:sz w:val="22"/>
          <w:szCs w:val="22"/>
          <w:lang w:val="ka-GE"/>
        </w:rPr>
        <w:t>ი</w:t>
      </w:r>
      <w:r w:rsidR="00482277" w:rsidRPr="0024465B">
        <w:rPr>
          <w:rFonts w:ascii="Sylfaen" w:hAnsi="Sylfaen"/>
          <w:sz w:val="22"/>
          <w:szCs w:val="22"/>
          <w:lang w:val="ka-GE"/>
        </w:rPr>
        <w:t xml:space="preserve"> </w:t>
      </w:r>
      <w:r w:rsidR="00FF751C" w:rsidRPr="0024465B">
        <w:rPr>
          <w:rFonts w:ascii="Sylfaen" w:hAnsi="Sylfaen"/>
          <w:sz w:val="22"/>
          <w:szCs w:val="22"/>
          <w:lang w:val="ka-GE"/>
        </w:rPr>
        <w:t xml:space="preserve">იქნეს </w:t>
      </w:r>
      <w:r w:rsidR="00E2121C" w:rsidRPr="0024465B">
        <w:rPr>
          <w:rFonts w:ascii="Sylfaen" w:hAnsi="Sylfaen"/>
          <w:sz w:val="22"/>
          <w:szCs w:val="22"/>
          <w:lang w:val="ka-GE"/>
        </w:rPr>
        <w:t xml:space="preserve">მონაცემებთან დაკავშირებულ </w:t>
      </w:r>
      <w:r w:rsidR="00FF751C" w:rsidRPr="0024465B">
        <w:rPr>
          <w:rFonts w:ascii="Sylfaen" w:hAnsi="Sylfaen"/>
          <w:sz w:val="22"/>
          <w:szCs w:val="22"/>
          <w:lang w:val="ka-GE"/>
        </w:rPr>
        <w:t xml:space="preserve">მოთხოვნაზე დაკვირვება </w:t>
      </w:r>
      <w:r w:rsidR="00482277" w:rsidRPr="0024465B">
        <w:rPr>
          <w:rFonts w:ascii="Sylfaen" w:hAnsi="Sylfaen"/>
          <w:sz w:val="22"/>
          <w:szCs w:val="22"/>
          <w:lang w:val="ka-GE"/>
        </w:rPr>
        <w:t xml:space="preserve">და </w:t>
      </w:r>
      <w:r w:rsidR="00FF751C" w:rsidRPr="0024465B">
        <w:rPr>
          <w:rFonts w:ascii="Sylfaen" w:hAnsi="Sylfaen"/>
          <w:sz w:val="22"/>
          <w:szCs w:val="22"/>
          <w:lang w:val="ka-GE"/>
        </w:rPr>
        <w:t xml:space="preserve">საჭიროების მიხედვით მონაცემთა </w:t>
      </w:r>
      <w:r w:rsidR="00482277" w:rsidRPr="0024465B">
        <w:rPr>
          <w:rFonts w:ascii="Sylfaen" w:hAnsi="Sylfaen"/>
          <w:sz w:val="22"/>
          <w:szCs w:val="22"/>
          <w:lang w:val="ka-GE"/>
        </w:rPr>
        <w:t>ფორმატის</w:t>
      </w:r>
      <w:r w:rsidR="005029D5" w:rsidRPr="0024465B">
        <w:rPr>
          <w:rFonts w:ascii="Sylfaen" w:hAnsi="Sylfaen"/>
          <w:sz w:val="22"/>
          <w:szCs w:val="22"/>
          <w:lang w:val="ka-GE"/>
        </w:rPr>
        <w:t xml:space="preserve"> </w:t>
      </w:r>
      <w:r w:rsidR="00482277" w:rsidRPr="0024465B">
        <w:rPr>
          <w:rFonts w:ascii="Sylfaen" w:hAnsi="Sylfaen"/>
          <w:sz w:val="22"/>
          <w:szCs w:val="22"/>
          <w:lang w:val="ka-GE"/>
        </w:rPr>
        <w:t>ადაპტირება.</w:t>
      </w:r>
      <w:r w:rsidR="00141B2D" w:rsidRPr="0024465B">
        <w:rPr>
          <w:rFonts w:ascii="Sylfaen" w:hAnsi="Sylfaen"/>
          <w:sz w:val="22"/>
          <w:szCs w:val="22"/>
          <w:lang w:val="ka-GE"/>
        </w:rPr>
        <w:t xml:space="preserve"> </w:t>
      </w:r>
    </w:p>
    <w:p w14:paraId="2C7987C5" w14:textId="79643516" w:rsidR="006506BA" w:rsidRPr="0024465B" w:rsidRDefault="006506BA" w:rsidP="000A6438">
      <w:pPr>
        <w:spacing w:after="120"/>
        <w:ind w:firstLine="567"/>
        <w:jc w:val="both"/>
        <w:rPr>
          <w:rFonts w:ascii="Sylfaen" w:hAnsi="Sylfaen"/>
          <w:sz w:val="22"/>
          <w:szCs w:val="22"/>
          <w:lang w:val="ka-GE"/>
        </w:rPr>
      </w:pPr>
      <w:r w:rsidRPr="0024465B">
        <w:rPr>
          <w:rFonts w:ascii="Sylfaen" w:hAnsi="Sylfaen"/>
          <w:sz w:val="22"/>
          <w:szCs w:val="22"/>
          <w:lang w:val="ka-GE"/>
        </w:rPr>
        <w:lastRenderedPageBreak/>
        <w:t>აღნიშნული მიზანი ეხება სიტუაციის ანალიზით გამოვლენილ ძირითად პრობლემა 2</w:t>
      </w:r>
      <w:r w:rsidR="004815EB" w:rsidRPr="0024465B">
        <w:rPr>
          <w:rFonts w:ascii="Sylfaen" w:hAnsi="Sylfaen"/>
          <w:sz w:val="22"/>
          <w:szCs w:val="22"/>
          <w:lang w:val="ka-GE"/>
        </w:rPr>
        <w:t>-ს</w:t>
      </w:r>
      <w:r w:rsidRPr="0024465B">
        <w:rPr>
          <w:rFonts w:ascii="Sylfaen" w:hAnsi="Sylfaen"/>
          <w:sz w:val="22"/>
          <w:szCs w:val="22"/>
          <w:lang w:val="ka-GE"/>
        </w:rPr>
        <w:t xml:space="preserve"> და</w:t>
      </w:r>
      <w:r w:rsidR="004815EB" w:rsidRPr="0024465B">
        <w:rPr>
          <w:rFonts w:ascii="Sylfaen" w:hAnsi="Sylfaen"/>
          <w:sz w:val="22"/>
          <w:szCs w:val="22"/>
          <w:lang w:val="ka-GE"/>
        </w:rPr>
        <w:t>,</w:t>
      </w:r>
      <w:r w:rsidRPr="0024465B">
        <w:rPr>
          <w:rFonts w:ascii="Sylfaen" w:hAnsi="Sylfaen"/>
          <w:sz w:val="22"/>
          <w:szCs w:val="22"/>
          <w:lang w:val="ka-GE"/>
        </w:rPr>
        <w:t xml:space="preserve"> ასევე</w:t>
      </w:r>
      <w:r w:rsidR="004815EB" w:rsidRPr="0024465B">
        <w:rPr>
          <w:rFonts w:ascii="Sylfaen" w:hAnsi="Sylfaen"/>
          <w:sz w:val="22"/>
          <w:szCs w:val="22"/>
          <w:lang w:val="ka-GE"/>
        </w:rPr>
        <w:t>,</w:t>
      </w:r>
      <w:r w:rsidRPr="0024465B">
        <w:rPr>
          <w:rFonts w:ascii="Sylfaen" w:hAnsi="Sylfaen"/>
          <w:sz w:val="22"/>
          <w:szCs w:val="22"/>
          <w:lang w:val="ka-GE"/>
        </w:rPr>
        <w:t xml:space="preserve"> SWOT ანალიზით</w:t>
      </w:r>
      <w:r w:rsidR="00141B2D" w:rsidRPr="0024465B">
        <w:rPr>
          <w:rFonts w:ascii="Sylfaen" w:hAnsi="Sylfaen"/>
          <w:sz w:val="22"/>
          <w:szCs w:val="22"/>
          <w:lang w:val="ka-GE"/>
        </w:rPr>
        <w:t xml:space="preserve"> დადგენილ</w:t>
      </w:r>
      <w:r w:rsidR="004815EB" w:rsidRPr="0024465B">
        <w:rPr>
          <w:rFonts w:ascii="Sylfaen" w:hAnsi="Sylfaen"/>
          <w:sz w:val="22"/>
          <w:szCs w:val="22"/>
          <w:lang w:val="ka-GE"/>
        </w:rPr>
        <w:t xml:space="preserve"> იმ</w:t>
      </w:r>
      <w:r w:rsidRPr="0024465B">
        <w:rPr>
          <w:rFonts w:ascii="Sylfaen" w:hAnsi="Sylfaen"/>
          <w:sz w:val="22"/>
          <w:szCs w:val="22"/>
          <w:lang w:val="ka-GE"/>
        </w:rPr>
        <w:t xml:space="preserve"> სუსტ მხარეებს</w:t>
      </w:r>
      <w:r w:rsidR="004815EB" w:rsidRPr="0024465B">
        <w:rPr>
          <w:rFonts w:ascii="Sylfaen" w:hAnsi="Sylfaen"/>
          <w:sz w:val="22"/>
          <w:szCs w:val="22"/>
          <w:lang w:val="ka-GE"/>
        </w:rPr>
        <w:t>, რომლებიც</w:t>
      </w:r>
      <w:r w:rsidRPr="0024465B">
        <w:rPr>
          <w:rFonts w:ascii="Sylfaen" w:hAnsi="Sylfaen"/>
          <w:sz w:val="22"/>
          <w:szCs w:val="22"/>
          <w:lang w:val="ka-GE"/>
        </w:rPr>
        <w:t xml:space="preserve"> მომხმარებელთა არასაკმარის ჩართულობას </w:t>
      </w:r>
      <w:r w:rsidR="004815EB" w:rsidRPr="0024465B">
        <w:rPr>
          <w:rFonts w:ascii="Sylfaen" w:hAnsi="Sylfaen"/>
          <w:sz w:val="22"/>
          <w:szCs w:val="22"/>
          <w:lang w:val="ka-GE"/>
        </w:rPr>
        <w:t>უ</w:t>
      </w:r>
      <w:r w:rsidR="00141B2D" w:rsidRPr="0024465B">
        <w:rPr>
          <w:rFonts w:ascii="Sylfaen" w:hAnsi="Sylfaen"/>
          <w:sz w:val="22"/>
          <w:szCs w:val="22"/>
          <w:lang w:val="ka-GE"/>
        </w:rPr>
        <w:t>კ</w:t>
      </w:r>
      <w:r w:rsidRPr="0024465B">
        <w:rPr>
          <w:rFonts w:ascii="Sylfaen" w:hAnsi="Sylfaen"/>
          <w:sz w:val="22"/>
          <w:szCs w:val="22"/>
          <w:lang w:val="ka-GE"/>
        </w:rPr>
        <w:t>ავშირ</w:t>
      </w:r>
      <w:r w:rsidR="004815EB" w:rsidRPr="0024465B">
        <w:rPr>
          <w:rFonts w:ascii="Sylfaen" w:hAnsi="Sylfaen"/>
          <w:sz w:val="22"/>
          <w:szCs w:val="22"/>
          <w:lang w:val="ka-GE"/>
        </w:rPr>
        <w:t>დ</w:t>
      </w:r>
      <w:r w:rsidRPr="0024465B">
        <w:rPr>
          <w:rFonts w:ascii="Sylfaen" w:hAnsi="Sylfaen"/>
          <w:sz w:val="22"/>
          <w:szCs w:val="22"/>
          <w:lang w:val="ka-GE"/>
        </w:rPr>
        <w:t>ებ</w:t>
      </w:r>
      <w:r w:rsidR="004815EB" w:rsidRPr="0024465B">
        <w:rPr>
          <w:rFonts w:ascii="Sylfaen" w:hAnsi="Sylfaen"/>
          <w:sz w:val="22"/>
          <w:szCs w:val="22"/>
          <w:lang w:val="ka-GE"/>
        </w:rPr>
        <w:t>ა</w:t>
      </w:r>
      <w:r w:rsidRPr="0024465B">
        <w:rPr>
          <w:rFonts w:ascii="Sylfaen" w:hAnsi="Sylfaen"/>
          <w:sz w:val="22"/>
          <w:szCs w:val="22"/>
          <w:lang w:val="ka-GE"/>
        </w:rPr>
        <w:t>.</w:t>
      </w:r>
      <w:r w:rsidR="00141B2D" w:rsidRPr="0024465B">
        <w:rPr>
          <w:rFonts w:ascii="Sylfaen" w:hAnsi="Sylfaen"/>
          <w:sz w:val="22"/>
          <w:szCs w:val="22"/>
          <w:lang w:val="ka-GE"/>
        </w:rPr>
        <w:t xml:space="preserve"> ეს </w:t>
      </w:r>
      <w:r w:rsidRPr="0024465B">
        <w:rPr>
          <w:rFonts w:ascii="Sylfaen" w:hAnsi="Sylfaen"/>
          <w:sz w:val="22"/>
          <w:szCs w:val="22"/>
          <w:lang w:val="ka-GE"/>
        </w:rPr>
        <w:t xml:space="preserve">მიზანი ემსახურება </w:t>
      </w:r>
      <w:r w:rsidR="004815EB" w:rsidRPr="0024465B">
        <w:rPr>
          <w:rFonts w:ascii="Sylfaen" w:hAnsi="Sylfaen"/>
          <w:sz w:val="22"/>
          <w:szCs w:val="22"/>
          <w:lang w:val="ka-GE"/>
        </w:rPr>
        <w:t xml:space="preserve">მონაცემების მხრივ </w:t>
      </w:r>
      <w:r w:rsidRPr="0024465B">
        <w:rPr>
          <w:rFonts w:ascii="Sylfaen" w:hAnsi="Sylfaen"/>
          <w:sz w:val="22"/>
          <w:szCs w:val="22"/>
          <w:lang w:val="ka-GE"/>
        </w:rPr>
        <w:t xml:space="preserve">წიგნიერი და </w:t>
      </w:r>
      <w:r w:rsidR="008560D1" w:rsidRPr="0024465B">
        <w:rPr>
          <w:rFonts w:ascii="Sylfaen" w:hAnsi="Sylfaen"/>
          <w:sz w:val="22"/>
          <w:szCs w:val="22"/>
          <w:lang w:val="ka-GE"/>
        </w:rPr>
        <w:t>ინტერაქტიური</w:t>
      </w:r>
      <w:r w:rsidRPr="0024465B">
        <w:rPr>
          <w:rFonts w:ascii="Sylfaen" w:hAnsi="Sylfaen"/>
          <w:sz w:val="22"/>
          <w:szCs w:val="22"/>
          <w:lang w:val="ka-GE"/>
        </w:rPr>
        <w:t xml:space="preserve"> საზოგადოების ჩამოყალიბების ხელშეწყობას, რომელიც პასუხისმგებლობით იყენებს მონაცემებს ინფორმირებული გადაწყვეტილებების მისაღებად.</w:t>
      </w:r>
    </w:p>
    <w:p w14:paraId="4D5A4BFC" w14:textId="5A424B73" w:rsidR="006506BA" w:rsidRPr="0024465B" w:rsidRDefault="006506BA" w:rsidP="000A6438">
      <w:pPr>
        <w:spacing w:after="120"/>
        <w:ind w:firstLine="567"/>
        <w:jc w:val="both"/>
        <w:rPr>
          <w:rFonts w:ascii="Sylfaen" w:hAnsi="Sylfaen"/>
          <w:sz w:val="22"/>
          <w:szCs w:val="22"/>
          <w:lang w:val="ka-GE"/>
        </w:rPr>
      </w:pPr>
      <w:r w:rsidRPr="0024465B">
        <w:rPr>
          <w:rFonts w:ascii="Sylfaen" w:hAnsi="Sylfaen"/>
          <w:sz w:val="22"/>
          <w:szCs w:val="22"/>
          <w:lang w:val="ka-GE"/>
        </w:rPr>
        <w:t>შედეგად მოსალოდნელია მომხმარებლ</w:t>
      </w:r>
      <w:r w:rsidR="00141B2D" w:rsidRPr="0024465B">
        <w:rPr>
          <w:rFonts w:ascii="Sylfaen" w:hAnsi="Sylfaen"/>
          <w:sz w:val="22"/>
          <w:szCs w:val="22"/>
          <w:lang w:val="ka-GE"/>
        </w:rPr>
        <w:t>ებ</w:t>
      </w:r>
      <w:r w:rsidRPr="0024465B">
        <w:rPr>
          <w:rFonts w:ascii="Sylfaen" w:hAnsi="Sylfaen"/>
          <w:sz w:val="22"/>
          <w:szCs w:val="22"/>
          <w:lang w:val="ka-GE"/>
        </w:rPr>
        <w:t xml:space="preserve">ის ჩართულობის გაზრდა და საქსტატის ოფიციალურ ვებსაიტზე </w:t>
      </w:r>
      <w:r w:rsidR="004815EB" w:rsidRPr="0024465B">
        <w:rPr>
          <w:rFonts w:ascii="Sylfaen" w:hAnsi="Sylfaen"/>
          <w:sz w:val="22"/>
          <w:szCs w:val="22"/>
          <w:lang w:val="ka-GE"/>
        </w:rPr>
        <w:t xml:space="preserve">2027 წლისთვის </w:t>
      </w:r>
      <w:r w:rsidRPr="0024465B">
        <w:rPr>
          <w:rFonts w:ascii="Sylfaen" w:hAnsi="Sylfaen"/>
          <w:sz w:val="22"/>
          <w:szCs w:val="22"/>
          <w:lang w:val="ka-GE"/>
        </w:rPr>
        <w:t xml:space="preserve"> ვიზიტორთა რაოდენობა </w:t>
      </w:r>
      <w:r w:rsidR="008560D1" w:rsidRPr="0024465B">
        <w:rPr>
          <w:rFonts w:ascii="Sylfaen" w:hAnsi="Sylfaen"/>
          <w:sz w:val="22"/>
          <w:szCs w:val="22"/>
          <w:lang w:val="ka-GE"/>
        </w:rPr>
        <w:t xml:space="preserve">სავარაუდოდ </w:t>
      </w:r>
      <w:r w:rsidRPr="0024465B">
        <w:rPr>
          <w:rFonts w:ascii="Sylfaen" w:hAnsi="Sylfaen"/>
          <w:sz w:val="22"/>
          <w:szCs w:val="22"/>
          <w:lang w:val="ka-GE"/>
        </w:rPr>
        <w:t>1</w:t>
      </w:r>
      <w:r w:rsidR="00141B2D" w:rsidRPr="0024465B">
        <w:rPr>
          <w:rFonts w:ascii="Sylfaen" w:hAnsi="Sylfaen"/>
          <w:sz w:val="22"/>
          <w:szCs w:val="22"/>
          <w:lang w:val="ka-GE"/>
        </w:rPr>
        <w:t> </w:t>
      </w:r>
      <w:r w:rsidR="004316F6" w:rsidRPr="0024465B">
        <w:rPr>
          <w:rFonts w:ascii="Sylfaen" w:hAnsi="Sylfaen"/>
          <w:sz w:val="22"/>
          <w:szCs w:val="22"/>
          <w:lang w:val="ka-GE"/>
        </w:rPr>
        <w:t>1</w:t>
      </w:r>
      <w:r w:rsidRPr="0024465B">
        <w:rPr>
          <w:rFonts w:ascii="Sylfaen" w:hAnsi="Sylfaen"/>
          <w:sz w:val="22"/>
          <w:szCs w:val="22"/>
          <w:lang w:val="ka-GE"/>
        </w:rPr>
        <w:t>00</w:t>
      </w:r>
      <w:r w:rsidR="00141B2D" w:rsidRPr="0024465B">
        <w:rPr>
          <w:rFonts w:ascii="Sylfaen" w:hAnsi="Sylfaen"/>
          <w:sz w:val="22"/>
          <w:szCs w:val="22"/>
          <w:lang w:val="ka-GE"/>
        </w:rPr>
        <w:t> </w:t>
      </w:r>
      <w:r w:rsidRPr="0024465B">
        <w:rPr>
          <w:rFonts w:ascii="Sylfaen" w:hAnsi="Sylfaen"/>
          <w:sz w:val="22"/>
          <w:szCs w:val="22"/>
          <w:lang w:val="ka-GE"/>
        </w:rPr>
        <w:t>000-ს მიაღწევს.</w:t>
      </w:r>
    </w:p>
    <w:p w14:paraId="5A4CF0EB" w14:textId="21A9A97C" w:rsidR="006506BA" w:rsidRPr="0024465B" w:rsidRDefault="00141B2D" w:rsidP="000A6438">
      <w:pPr>
        <w:spacing w:after="120"/>
        <w:ind w:firstLine="567"/>
        <w:jc w:val="both"/>
        <w:rPr>
          <w:rFonts w:ascii="Sylfaen" w:hAnsi="Sylfaen"/>
          <w:sz w:val="22"/>
          <w:szCs w:val="22"/>
          <w:lang w:val="ka-GE"/>
        </w:rPr>
      </w:pPr>
      <w:r w:rsidRPr="0024465B">
        <w:rPr>
          <w:rFonts w:ascii="Sylfaen" w:hAnsi="Sylfaen"/>
          <w:sz w:val="22"/>
          <w:szCs w:val="22"/>
          <w:lang w:val="ka-GE"/>
        </w:rPr>
        <w:t xml:space="preserve">ეს </w:t>
      </w:r>
      <w:r w:rsidR="006506BA" w:rsidRPr="0024465B">
        <w:rPr>
          <w:rFonts w:ascii="Sylfaen" w:hAnsi="Sylfaen"/>
          <w:sz w:val="22"/>
          <w:szCs w:val="22"/>
          <w:lang w:val="ka-GE"/>
        </w:rPr>
        <w:t xml:space="preserve">მიზანი დაკავშირებულია </w:t>
      </w:r>
      <w:r w:rsidR="006506BA" w:rsidRPr="0024465B">
        <w:rPr>
          <w:rFonts w:ascii="Sylfaen" w:hAnsi="Sylfaen"/>
          <w:b/>
          <w:sz w:val="22"/>
          <w:szCs w:val="22"/>
          <w:lang w:val="ka-GE"/>
        </w:rPr>
        <w:t>მდგრადი განვითარების მე-16 მიზანთან</w:t>
      </w:r>
      <w:r w:rsidR="006506BA" w:rsidRPr="0024465B">
        <w:rPr>
          <w:rFonts w:ascii="Sylfaen" w:hAnsi="Sylfaen"/>
          <w:sz w:val="22"/>
          <w:szCs w:val="22"/>
          <w:lang w:val="ka-GE"/>
        </w:rPr>
        <w:t xml:space="preserve"> „მშვიდობა, სამართლიანობა და ძლიერი ინსტიტუტები</w:t>
      </w:r>
      <w:r w:rsidR="008C31D5" w:rsidRPr="0024465B">
        <w:rPr>
          <w:rFonts w:ascii="Sylfaen" w:hAnsi="Sylfaen"/>
          <w:sz w:val="22"/>
          <w:szCs w:val="22"/>
          <w:lang w:val="ka-GE"/>
        </w:rPr>
        <w:t>“</w:t>
      </w:r>
      <w:r w:rsidR="00EE6D5F" w:rsidRPr="0024465B">
        <w:rPr>
          <w:rFonts w:ascii="Sylfaen" w:hAnsi="Sylfaen"/>
          <w:sz w:val="22"/>
          <w:szCs w:val="22"/>
          <w:lang w:val="ka-GE"/>
        </w:rPr>
        <w:t xml:space="preserve"> </w:t>
      </w:r>
      <w:r w:rsidR="006506BA" w:rsidRPr="0024465B">
        <w:rPr>
          <w:rFonts w:ascii="Sylfaen" w:hAnsi="Sylfaen"/>
          <w:sz w:val="22"/>
          <w:szCs w:val="22"/>
          <w:lang w:val="ka-GE"/>
        </w:rPr>
        <w:t xml:space="preserve">და კონკრეტულად ეხება მიზან </w:t>
      </w:r>
      <w:r w:rsidR="006506BA" w:rsidRPr="0024465B">
        <w:rPr>
          <w:rFonts w:ascii="Sylfaen" w:hAnsi="Sylfaen"/>
          <w:b/>
          <w:sz w:val="22"/>
          <w:szCs w:val="22"/>
          <w:lang w:val="ka-GE"/>
        </w:rPr>
        <w:t>16.10</w:t>
      </w:r>
      <w:r w:rsidR="004815EB" w:rsidRPr="0024465B">
        <w:rPr>
          <w:rFonts w:ascii="Sylfaen" w:hAnsi="Sylfaen"/>
          <w:sz w:val="22"/>
          <w:szCs w:val="22"/>
          <w:lang w:val="ka-GE"/>
        </w:rPr>
        <w:t>-ს —</w:t>
      </w:r>
      <w:r w:rsidR="006506BA" w:rsidRPr="0024465B">
        <w:rPr>
          <w:rFonts w:ascii="Sylfaen" w:hAnsi="Sylfaen"/>
          <w:sz w:val="22"/>
          <w:szCs w:val="22"/>
          <w:lang w:val="ka-GE"/>
        </w:rPr>
        <w:t xml:space="preserve"> „საზოგადოებისთვის ინფორმაციაზე მუდმივი წვდომის უზრუნველყოფა და ფუნდამენტური თავისუფლებების დაცვა, ეროვნული კანონმდებლობისა და საერთაშორისო შეთანხმებების შესაბამისად“.</w:t>
      </w:r>
    </w:p>
    <w:p w14:paraId="5329ECDC" w14:textId="77777777" w:rsidR="005029D5" w:rsidRPr="0024465B" w:rsidRDefault="005029D5" w:rsidP="000A6438">
      <w:pPr>
        <w:jc w:val="both"/>
        <w:rPr>
          <w:rFonts w:ascii="Sylfaen" w:hAnsi="Sylfaen"/>
          <w:sz w:val="22"/>
          <w:szCs w:val="22"/>
          <w:lang w:val="ka-GE"/>
        </w:rPr>
      </w:pPr>
    </w:p>
    <w:p w14:paraId="2CF6AFBC" w14:textId="04D7AFED" w:rsidR="005029D5" w:rsidRPr="0024465B" w:rsidRDefault="00D80F63" w:rsidP="00CF6A90">
      <w:pPr>
        <w:pStyle w:val="Heading3"/>
        <w:rPr>
          <w:rFonts w:ascii="Sylfaen" w:hAnsi="Sylfaen"/>
          <w:lang w:val="ka-GE"/>
        </w:rPr>
      </w:pPr>
      <w:bookmarkStart w:id="80" w:name="_Toc164769790"/>
      <w:r w:rsidRPr="0024465B">
        <w:rPr>
          <w:rFonts w:ascii="Sylfaen" w:hAnsi="Sylfaen"/>
          <w:lang w:val="ka-GE"/>
        </w:rPr>
        <w:t>5.</w:t>
      </w:r>
      <w:r w:rsidR="00482277" w:rsidRPr="0024465B">
        <w:rPr>
          <w:rFonts w:ascii="Sylfaen" w:hAnsi="Sylfaen"/>
          <w:lang w:val="ka-GE"/>
        </w:rPr>
        <w:t xml:space="preserve">3.1 </w:t>
      </w:r>
      <w:r w:rsidR="003353FB" w:rsidRPr="0024465B">
        <w:rPr>
          <w:rFonts w:ascii="Sylfaen" w:hAnsi="Sylfaen"/>
          <w:lang w:val="ka-GE"/>
        </w:rPr>
        <w:t xml:space="preserve">ამოცანა 3.1: </w:t>
      </w:r>
      <w:r w:rsidR="00482277" w:rsidRPr="0024465B">
        <w:rPr>
          <w:rFonts w:ascii="Sylfaen" w:hAnsi="Sylfaen"/>
          <w:lang w:val="ka-GE"/>
        </w:rPr>
        <w:t>სტატისტიკ</w:t>
      </w:r>
      <w:r w:rsidR="003353FB" w:rsidRPr="0024465B">
        <w:rPr>
          <w:rFonts w:ascii="Sylfaen" w:hAnsi="Sylfaen"/>
          <w:lang w:val="ka-GE"/>
        </w:rPr>
        <w:t>ი</w:t>
      </w:r>
      <w:r w:rsidR="00BB1B6B" w:rsidRPr="0024465B">
        <w:rPr>
          <w:rFonts w:ascii="Sylfaen" w:hAnsi="Sylfaen"/>
          <w:lang w:val="ka-GE"/>
        </w:rPr>
        <w:t>ს შესახებ</w:t>
      </w:r>
      <w:r w:rsidR="00482277" w:rsidRPr="0024465B">
        <w:rPr>
          <w:rFonts w:ascii="Sylfaen" w:hAnsi="Sylfaen"/>
          <w:lang w:val="ka-GE"/>
        </w:rPr>
        <w:t xml:space="preserve"> ცნობიერების </w:t>
      </w:r>
      <w:r w:rsidR="00BB1B6B" w:rsidRPr="0024465B">
        <w:rPr>
          <w:rFonts w:ascii="Sylfaen" w:hAnsi="Sylfaen"/>
          <w:lang w:val="ka-GE"/>
        </w:rPr>
        <w:t xml:space="preserve">და </w:t>
      </w:r>
      <w:r w:rsidR="00482277" w:rsidRPr="0024465B">
        <w:rPr>
          <w:rFonts w:ascii="Sylfaen" w:hAnsi="Sylfaen"/>
          <w:lang w:val="ka-GE"/>
        </w:rPr>
        <w:t>ოფიციალური</w:t>
      </w:r>
      <w:r w:rsidR="005029D5" w:rsidRPr="0024465B">
        <w:rPr>
          <w:rFonts w:ascii="Sylfaen" w:hAnsi="Sylfaen"/>
          <w:lang w:val="ka-GE"/>
        </w:rPr>
        <w:t xml:space="preserve"> </w:t>
      </w:r>
      <w:r w:rsidR="00482277" w:rsidRPr="0024465B">
        <w:rPr>
          <w:rFonts w:ascii="Sylfaen" w:hAnsi="Sylfaen"/>
          <w:lang w:val="ka-GE"/>
        </w:rPr>
        <w:t>სტატისტიკისადმი ნდობის ამაღლება და მომხმარებლების მიერ არსებული მონაცემების</w:t>
      </w:r>
      <w:r w:rsidR="005029D5" w:rsidRPr="0024465B">
        <w:rPr>
          <w:rFonts w:ascii="Sylfaen" w:hAnsi="Sylfaen"/>
          <w:lang w:val="ka-GE"/>
        </w:rPr>
        <w:t xml:space="preserve"> </w:t>
      </w:r>
      <w:r w:rsidR="00482277" w:rsidRPr="0024465B">
        <w:rPr>
          <w:rFonts w:ascii="Sylfaen" w:hAnsi="Sylfaen"/>
          <w:lang w:val="ka-GE"/>
        </w:rPr>
        <w:t>უფრო აქტიური გამოყენება</w:t>
      </w:r>
      <w:bookmarkEnd w:id="80"/>
    </w:p>
    <w:p w14:paraId="1473C9BC" w14:textId="3314CEE8" w:rsidR="00BC6E54" w:rsidRPr="0024465B" w:rsidRDefault="00BC6E54" w:rsidP="00942121">
      <w:pPr>
        <w:spacing w:before="240" w:after="120"/>
        <w:ind w:firstLine="567"/>
        <w:jc w:val="both"/>
        <w:rPr>
          <w:rFonts w:ascii="Sylfaen" w:hAnsi="Sylfaen"/>
          <w:sz w:val="22"/>
          <w:szCs w:val="22"/>
          <w:lang w:val="ka-GE"/>
        </w:rPr>
      </w:pPr>
      <w:r w:rsidRPr="0024465B">
        <w:rPr>
          <w:rFonts w:ascii="Sylfaen" w:hAnsi="Sylfaen"/>
          <w:sz w:val="22"/>
          <w:szCs w:val="22"/>
          <w:lang w:val="ka-GE"/>
        </w:rPr>
        <w:t xml:space="preserve">აღნიშნული ამოცანის შესრულება ხელს შეუწყობს მოქალაქეების, </w:t>
      </w:r>
      <w:r w:rsidR="003353FB" w:rsidRPr="0024465B">
        <w:rPr>
          <w:rFonts w:ascii="Sylfaen" w:hAnsi="Sylfaen"/>
          <w:sz w:val="22"/>
          <w:szCs w:val="22"/>
          <w:lang w:val="ka-GE"/>
        </w:rPr>
        <w:t xml:space="preserve">ხელისუფლებისა </w:t>
      </w:r>
      <w:r w:rsidRPr="0024465B">
        <w:rPr>
          <w:rFonts w:ascii="Sylfaen" w:hAnsi="Sylfaen"/>
          <w:sz w:val="22"/>
          <w:szCs w:val="22"/>
          <w:lang w:val="ka-GE"/>
        </w:rPr>
        <w:t>და გადაწყვეტილების მიმღები პირების სტატისტიკი</w:t>
      </w:r>
      <w:r w:rsidR="000008D7" w:rsidRPr="0024465B">
        <w:rPr>
          <w:rFonts w:ascii="Sylfaen" w:hAnsi="Sylfaen"/>
          <w:sz w:val="22"/>
          <w:szCs w:val="22"/>
          <w:lang w:val="ka-GE"/>
        </w:rPr>
        <w:t>ს</w:t>
      </w:r>
      <w:r w:rsidRPr="0024465B">
        <w:rPr>
          <w:rFonts w:ascii="Sylfaen" w:hAnsi="Sylfaen"/>
          <w:sz w:val="22"/>
          <w:szCs w:val="22"/>
          <w:lang w:val="ka-GE"/>
        </w:rPr>
        <w:t xml:space="preserve"> </w:t>
      </w:r>
      <w:r w:rsidR="00817C6F" w:rsidRPr="0024465B">
        <w:rPr>
          <w:rFonts w:ascii="Sylfaen" w:hAnsi="Sylfaen"/>
          <w:sz w:val="22"/>
          <w:szCs w:val="22"/>
          <w:lang w:val="ka-GE"/>
        </w:rPr>
        <w:t xml:space="preserve">შესახებ </w:t>
      </w:r>
      <w:r w:rsidRPr="0024465B">
        <w:rPr>
          <w:rFonts w:ascii="Sylfaen" w:hAnsi="Sylfaen"/>
          <w:sz w:val="22"/>
          <w:szCs w:val="22"/>
          <w:lang w:val="ka-GE"/>
        </w:rPr>
        <w:t>ცოდნის</w:t>
      </w:r>
      <w:r w:rsidR="000008D7" w:rsidRPr="0024465B">
        <w:rPr>
          <w:rFonts w:ascii="Sylfaen" w:hAnsi="Sylfaen"/>
          <w:sz w:val="22"/>
          <w:szCs w:val="22"/>
          <w:lang w:val="ka-GE"/>
        </w:rPr>
        <w:t xml:space="preserve"> დონის</w:t>
      </w:r>
      <w:r w:rsidRPr="0024465B">
        <w:rPr>
          <w:rFonts w:ascii="Sylfaen" w:hAnsi="Sylfaen"/>
          <w:sz w:val="22"/>
          <w:szCs w:val="22"/>
          <w:lang w:val="ka-GE"/>
        </w:rPr>
        <w:t xml:space="preserve"> ამაღლებას. </w:t>
      </w:r>
      <w:r w:rsidR="000008D7" w:rsidRPr="0024465B">
        <w:rPr>
          <w:rFonts w:ascii="Sylfaen" w:hAnsi="Sylfaen"/>
          <w:sz w:val="22"/>
          <w:szCs w:val="22"/>
          <w:lang w:val="ka-GE"/>
        </w:rPr>
        <w:t xml:space="preserve">ამასთან ერთად საჭიროა </w:t>
      </w:r>
      <w:r w:rsidRPr="0024465B">
        <w:rPr>
          <w:rFonts w:ascii="Sylfaen" w:hAnsi="Sylfaen"/>
          <w:sz w:val="22"/>
          <w:szCs w:val="22"/>
          <w:lang w:val="ka-GE"/>
        </w:rPr>
        <w:t>მომხმარებელთა საჭიროებებისა და მოლოდინების მუდმივი გაზომვის მეთოდების შემუშავება</w:t>
      </w:r>
      <w:r w:rsidR="000008D7" w:rsidRPr="0024465B">
        <w:rPr>
          <w:rFonts w:ascii="Sylfaen" w:hAnsi="Sylfaen"/>
          <w:sz w:val="22"/>
          <w:szCs w:val="22"/>
          <w:lang w:val="ka-GE"/>
        </w:rPr>
        <w:t>.</w:t>
      </w:r>
      <w:r w:rsidRPr="0024465B">
        <w:rPr>
          <w:rFonts w:ascii="Sylfaen" w:hAnsi="Sylfaen"/>
          <w:sz w:val="22"/>
          <w:szCs w:val="22"/>
          <w:lang w:val="ka-GE"/>
        </w:rPr>
        <w:t xml:space="preserve"> აუცილებელია სტატისტიკური მონაცემების მომხმარებ</w:t>
      </w:r>
      <w:r w:rsidR="000008D7" w:rsidRPr="0024465B">
        <w:rPr>
          <w:rFonts w:ascii="Sylfaen" w:hAnsi="Sylfaen"/>
          <w:sz w:val="22"/>
          <w:szCs w:val="22"/>
          <w:lang w:val="ka-GE"/>
        </w:rPr>
        <w:t>ე</w:t>
      </w:r>
      <w:r w:rsidRPr="0024465B">
        <w:rPr>
          <w:rFonts w:ascii="Sylfaen" w:hAnsi="Sylfaen"/>
          <w:sz w:val="22"/>
          <w:szCs w:val="22"/>
          <w:lang w:val="ka-GE"/>
        </w:rPr>
        <w:t xml:space="preserve">ლთა საერთო სტატისტიკური წიგნიერების გაუმჯობესება. </w:t>
      </w:r>
      <w:r w:rsidR="000008D7" w:rsidRPr="0024465B">
        <w:rPr>
          <w:rFonts w:ascii="Sylfaen" w:hAnsi="Sylfaen" w:cs="Sylfaen"/>
          <w:sz w:val="22"/>
          <w:szCs w:val="22"/>
          <w:lang w:val="ka-GE"/>
        </w:rPr>
        <w:t xml:space="preserve">ამ </w:t>
      </w:r>
      <w:r w:rsidRPr="0024465B">
        <w:rPr>
          <w:rFonts w:ascii="Sylfaen" w:hAnsi="Sylfaen"/>
          <w:sz w:val="22"/>
          <w:szCs w:val="22"/>
          <w:lang w:val="ka-GE"/>
        </w:rPr>
        <w:t xml:space="preserve">ამოცანის </w:t>
      </w:r>
      <w:r w:rsidR="004815EB" w:rsidRPr="0024465B">
        <w:rPr>
          <w:rFonts w:ascii="Sylfaen" w:hAnsi="Sylfaen"/>
          <w:sz w:val="22"/>
          <w:szCs w:val="22"/>
          <w:lang w:val="ka-GE"/>
        </w:rPr>
        <w:t xml:space="preserve">შესასრულებლად, </w:t>
      </w:r>
      <w:r w:rsidRPr="0024465B">
        <w:rPr>
          <w:rFonts w:ascii="Sylfaen" w:hAnsi="Sylfaen"/>
          <w:sz w:val="22"/>
          <w:szCs w:val="22"/>
          <w:lang w:val="ka-GE"/>
        </w:rPr>
        <w:t>საქსტატი ჩაერთვება აქტიურ დიალოგში მომხმარებელთა სხვადასხვა ჯგუფ</w:t>
      </w:r>
      <w:r w:rsidR="00817C6F" w:rsidRPr="0024465B">
        <w:rPr>
          <w:rFonts w:ascii="Sylfaen" w:hAnsi="Sylfaen"/>
          <w:sz w:val="22"/>
          <w:szCs w:val="22"/>
          <w:lang w:val="ka-GE"/>
        </w:rPr>
        <w:t>ებ</w:t>
      </w:r>
      <w:r w:rsidRPr="0024465B">
        <w:rPr>
          <w:rFonts w:ascii="Sylfaen" w:hAnsi="Sylfaen"/>
          <w:sz w:val="22"/>
          <w:szCs w:val="22"/>
          <w:lang w:val="ka-GE"/>
        </w:rPr>
        <w:t xml:space="preserve">თან, რათა უკეთ გაიგოს მათი საჭიროებები, გააუმჯობესოს ურთიერთობები მონაცემთა </w:t>
      </w:r>
      <w:r w:rsidR="000008D7" w:rsidRPr="0024465B">
        <w:rPr>
          <w:rFonts w:ascii="Sylfaen" w:hAnsi="Sylfaen"/>
          <w:sz w:val="22"/>
          <w:szCs w:val="22"/>
          <w:lang w:val="ka-GE"/>
        </w:rPr>
        <w:t xml:space="preserve">მომწოდებლებთან </w:t>
      </w:r>
      <w:r w:rsidRPr="0024465B">
        <w:rPr>
          <w:rFonts w:ascii="Sylfaen" w:hAnsi="Sylfaen"/>
          <w:sz w:val="22"/>
          <w:szCs w:val="22"/>
          <w:lang w:val="ka-GE"/>
        </w:rPr>
        <w:t>და ჩაატაროს მომხმარებელთა კმაყოფილების რეგულარული გამოკითხვები და ტრენინგები. მკვლევრების მიერ მონაცემების გამოყენება წახალისდება იმ</w:t>
      </w:r>
      <w:r w:rsidR="000008D7" w:rsidRPr="0024465B">
        <w:rPr>
          <w:rFonts w:ascii="Sylfaen" w:hAnsi="Sylfaen"/>
          <w:sz w:val="22"/>
          <w:szCs w:val="22"/>
          <w:lang w:val="ka-GE"/>
        </w:rPr>
        <w:t>ით</w:t>
      </w:r>
      <w:r w:rsidRPr="0024465B">
        <w:rPr>
          <w:rFonts w:ascii="Sylfaen" w:hAnsi="Sylfaen"/>
          <w:sz w:val="22"/>
          <w:szCs w:val="22"/>
          <w:lang w:val="ka-GE"/>
        </w:rPr>
        <w:t xml:space="preserve">, რომ მათ </w:t>
      </w:r>
      <w:r w:rsidR="000008D7" w:rsidRPr="0024465B">
        <w:rPr>
          <w:rFonts w:ascii="Sylfaen" w:hAnsi="Sylfaen"/>
          <w:sz w:val="22"/>
          <w:szCs w:val="22"/>
          <w:lang w:val="ka-GE"/>
        </w:rPr>
        <w:t xml:space="preserve">მიეცემათ მიკრომონაცემების გამოყენების </w:t>
      </w:r>
      <w:r w:rsidR="001F5385" w:rsidRPr="0024465B">
        <w:rPr>
          <w:rFonts w:ascii="Sylfaen" w:hAnsi="Sylfaen"/>
          <w:sz w:val="22"/>
          <w:szCs w:val="22"/>
          <w:lang w:val="ka-GE"/>
        </w:rPr>
        <w:t>შესაძლებლობა</w:t>
      </w:r>
      <w:r w:rsidRPr="0024465B">
        <w:rPr>
          <w:rFonts w:ascii="Sylfaen" w:hAnsi="Sylfaen"/>
          <w:sz w:val="22"/>
          <w:szCs w:val="22"/>
          <w:lang w:val="ka-GE"/>
        </w:rPr>
        <w:t xml:space="preserve"> მონაცემთა კონფიდენციალურობის სრული დაცვით. საქსტატი ითანამშრომლებს</w:t>
      </w:r>
      <w:r w:rsidR="00187A73" w:rsidRPr="0024465B">
        <w:rPr>
          <w:rFonts w:ascii="Sylfaen" w:hAnsi="Sylfaen"/>
          <w:sz w:val="22"/>
          <w:szCs w:val="22"/>
          <w:lang w:val="ka-GE"/>
        </w:rPr>
        <w:t xml:space="preserve"> საქართველოს</w:t>
      </w:r>
      <w:r w:rsidRPr="0024465B">
        <w:rPr>
          <w:rFonts w:ascii="Sylfaen" w:hAnsi="Sylfaen"/>
          <w:sz w:val="22"/>
          <w:szCs w:val="22"/>
          <w:lang w:val="ka-GE"/>
        </w:rPr>
        <w:t xml:space="preserve"> განათლების</w:t>
      </w:r>
      <w:r w:rsidR="00AF6384" w:rsidRPr="0024465B">
        <w:rPr>
          <w:rFonts w:ascii="Sylfaen" w:hAnsi="Sylfaen"/>
          <w:sz w:val="22"/>
          <w:szCs w:val="22"/>
          <w:lang w:val="ka-GE"/>
        </w:rPr>
        <w:t>,</w:t>
      </w:r>
      <w:r w:rsidRPr="0024465B">
        <w:rPr>
          <w:rFonts w:ascii="Sylfaen" w:hAnsi="Sylfaen"/>
          <w:sz w:val="22"/>
          <w:szCs w:val="22"/>
          <w:lang w:val="ka-GE"/>
        </w:rPr>
        <w:t xml:space="preserve"> მეცნიერებისა და </w:t>
      </w:r>
      <w:r w:rsidR="00AF6384" w:rsidRPr="0024465B">
        <w:rPr>
          <w:rFonts w:ascii="Sylfaen" w:hAnsi="Sylfaen"/>
          <w:sz w:val="22"/>
          <w:szCs w:val="22"/>
          <w:lang w:val="ka-GE"/>
        </w:rPr>
        <w:t xml:space="preserve">ახალგაზრდობის </w:t>
      </w:r>
      <w:r w:rsidRPr="0024465B">
        <w:rPr>
          <w:rFonts w:ascii="Sylfaen" w:hAnsi="Sylfaen"/>
          <w:sz w:val="22"/>
          <w:szCs w:val="22"/>
          <w:lang w:val="ka-GE"/>
        </w:rPr>
        <w:t>სამინისტროსთან, რათა გამოიყენოს მათი რესურსცენტრები</w:t>
      </w:r>
      <w:r w:rsidR="0063384A" w:rsidRPr="0024465B">
        <w:rPr>
          <w:rFonts w:ascii="Sylfaen" w:hAnsi="Sylfaen"/>
          <w:sz w:val="22"/>
          <w:szCs w:val="22"/>
          <w:lang w:val="ka-GE"/>
        </w:rPr>
        <w:t>,</w:t>
      </w:r>
      <w:r w:rsidRPr="0024465B">
        <w:rPr>
          <w:rFonts w:ascii="Sylfaen" w:hAnsi="Sylfaen"/>
          <w:sz w:val="22"/>
          <w:szCs w:val="22"/>
          <w:lang w:val="ka-GE"/>
        </w:rPr>
        <w:t xml:space="preserve"> </w:t>
      </w:r>
      <w:r w:rsidR="00BE27E5" w:rsidRPr="0024465B">
        <w:rPr>
          <w:rFonts w:ascii="Sylfaen" w:hAnsi="Sylfaen"/>
          <w:sz w:val="22"/>
          <w:szCs w:val="22"/>
          <w:lang w:val="ka-GE"/>
        </w:rPr>
        <w:t xml:space="preserve">სტატისტიკის პოპულარიზაციისთვის </w:t>
      </w:r>
      <w:r w:rsidRPr="0024465B">
        <w:rPr>
          <w:rFonts w:ascii="Sylfaen" w:hAnsi="Sylfaen"/>
          <w:sz w:val="22"/>
          <w:szCs w:val="22"/>
          <w:lang w:val="ka-GE"/>
        </w:rPr>
        <w:t>დაწყებით</w:t>
      </w:r>
      <w:r w:rsidR="000008D7" w:rsidRPr="0024465B">
        <w:rPr>
          <w:rFonts w:ascii="Sylfaen" w:hAnsi="Sylfaen"/>
          <w:sz w:val="22"/>
          <w:szCs w:val="22"/>
          <w:lang w:val="ka-GE"/>
        </w:rPr>
        <w:t>ი</w:t>
      </w:r>
      <w:r w:rsidRPr="0024465B">
        <w:rPr>
          <w:rFonts w:ascii="Sylfaen" w:hAnsi="Sylfaen"/>
          <w:sz w:val="22"/>
          <w:szCs w:val="22"/>
          <w:lang w:val="ka-GE"/>
        </w:rPr>
        <w:t xml:space="preserve"> და საშუალო სკოლ</w:t>
      </w:r>
      <w:r w:rsidR="00817C6F" w:rsidRPr="0024465B">
        <w:rPr>
          <w:rFonts w:ascii="Sylfaen" w:hAnsi="Sylfaen"/>
          <w:sz w:val="22"/>
          <w:szCs w:val="22"/>
          <w:lang w:val="ka-GE"/>
        </w:rPr>
        <w:t>ებ</w:t>
      </w:r>
      <w:r w:rsidRPr="0024465B">
        <w:rPr>
          <w:rFonts w:ascii="Sylfaen" w:hAnsi="Sylfaen"/>
          <w:sz w:val="22"/>
          <w:szCs w:val="22"/>
          <w:lang w:val="ka-GE"/>
        </w:rPr>
        <w:t>ის მოსწავლეებ</w:t>
      </w:r>
      <w:r w:rsidR="00BE27E5" w:rsidRPr="0024465B">
        <w:rPr>
          <w:rFonts w:ascii="Sylfaen" w:hAnsi="Sylfaen"/>
          <w:sz w:val="22"/>
          <w:szCs w:val="22"/>
          <w:lang w:val="ka-GE"/>
        </w:rPr>
        <w:t>ში</w:t>
      </w:r>
      <w:r w:rsidRPr="0024465B">
        <w:rPr>
          <w:rFonts w:ascii="Sylfaen" w:hAnsi="Sylfaen"/>
          <w:sz w:val="22"/>
          <w:szCs w:val="22"/>
          <w:lang w:val="ka-GE"/>
        </w:rPr>
        <w:t xml:space="preserve">. </w:t>
      </w:r>
      <w:r w:rsidR="00475152" w:rsidRPr="0024465B">
        <w:rPr>
          <w:rFonts w:ascii="Sylfaen" w:hAnsi="Sylfaen" w:cs="Sylfaen"/>
          <w:sz w:val="22"/>
          <w:szCs w:val="22"/>
          <w:lang w:val="ka-GE"/>
        </w:rPr>
        <w:t>ა</w:t>
      </w:r>
      <w:r w:rsidRPr="0024465B">
        <w:rPr>
          <w:rFonts w:ascii="Sylfaen" w:hAnsi="Sylfaen"/>
          <w:sz w:val="22"/>
          <w:szCs w:val="22"/>
          <w:lang w:val="ka-GE"/>
        </w:rPr>
        <w:t>ღნიშნული ამოცანა  შემუშავებულია ძირითადი პრობლემ</w:t>
      </w:r>
      <w:r w:rsidR="000008D7" w:rsidRPr="0024465B">
        <w:rPr>
          <w:rFonts w:ascii="Sylfaen" w:hAnsi="Sylfaen"/>
          <w:sz w:val="22"/>
          <w:szCs w:val="22"/>
          <w:lang w:val="ka-GE"/>
        </w:rPr>
        <w:t>ა</w:t>
      </w:r>
      <w:r w:rsidRPr="0024465B">
        <w:rPr>
          <w:rFonts w:ascii="Sylfaen" w:hAnsi="Sylfaen"/>
          <w:sz w:val="22"/>
          <w:szCs w:val="22"/>
          <w:lang w:val="ka-GE"/>
        </w:rPr>
        <w:t xml:space="preserve"> 2-ისა და მისი გამომწვევი მიზეზების გადასაჭრელად, რომლებიც დაკავშირებულია სტატისტიკის შეზღუდულ ცოდნასთან და მონაცემ</w:t>
      </w:r>
      <w:r w:rsidR="001732C7" w:rsidRPr="0024465B">
        <w:rPr>
          <w:rFonts w:ascii="Sylfaen" w:hAnsi="Sylfaen"/>
          <w:sz w:val="22"/>
          <w:szCs w:val="22"/>
          <w:lang w:val="ka-GE"/>
        </w:rPr>
        <w:t>ებ</w:t>
      </w:r>
      <w:r w:rsidRPr="0024465B">
        <w:rPr>
          <w:rFonts w:ascii="Sylfaen" w:hAnsi="Sylfaen"/>
          <w:sz w:val="22"/>
          <w:szCs w:val="22"/>
          <w:lang w:val="ka-GE"/>
        </w:rPr>
        <w:t>თა</w:t>
      </w:r>
      <w:r w:rsidR="001732C7" w:rsidRPr="0024465B">
        <w:rPr>
          <w:rFonts w:ascii="Sylfaen" w:hAnsi="Sylfaen"/>
          <w:sz w:val="22"/>
          <w:szCs w:val="22"/>
          <w:lang w:val="ka-GE"/>
        </w:rPr>
        <w:t>ნ მუშაობის</w:t>
      </w:r>
      <w:r w:rsidRPr="0024465B">
        <w:rPr>
          <w:rFonts w:ascii="Sylfaen" w:hAnsi="Sylfaen"/>
          <w:sz w:val="22"/>
          <w:szCs w:val="22"/>
          <w:lang w:val="ka-GE"/>
        </w:rPr>
        <w:t xml:space="preserve"> კულტურის ნაკლებობასთან</w:t>
      </w:r>
      <w:r w:rsidR="0063384A" w:rsidRPr="0024465B">
        <w:rPr>
          <w:rFonts w:ascii="Sylfaen" w:hAnsi="Sylfaen"/>
          <w:sz w:val="22"/>
          <w:szCs w:val="22"/>
          <w:lang w:val="ka-GE"/>
        </w:rPr>
        <w:t>,</w:t>
      </w:r>
      <w:r w:rsidRPr="0024465B">
        <w:rPr>
          <w:rFonts w:ascii="Sylfaen" w:hAnsi="Sylfaen"/>
          <w:sz w:val="22"/>
          <w:szCs w:val="22"/>
          <w:lang w:val="ka-GE"/>
        </w:rPr>
        <w:t xml:space="preserve"> მომხმარებელთა </w:t>
      </w:r>
      <w:r w:rsidR="000008D7" w:rsidRPr="0024465B">
        <w:rPr>
          <w:rFonts w:ascii="Sylfaen" w:hAnsi="Sylfaen"/>
          <w:sz w:val="22"/>
          <w:szCs w:val="22"/>
          <w:lang w:val="ka-GE"/>
        </w:rPr>
        <w:t xml:space="preserve">სხვადასხვა </w:t>
      </w:r>
      <w:r w:rsidRPr="0024465B">
        <w:rPr>
          <w:rFonts w:ascii="Sylfaen" w:hAnsi="Sylfaen"/>
          <w:sz w:val="22"/>
          <w:szCs w:val="22"/>
          <w:lang w:val="ka-GE"/>
        </w:rPr>
        <w:t>ჯგუფში.</w:t>
      </w:r>
    </w:p>
    <w:p w14:paraId="799EA11E" w14:textId="7A45991F" w:rsidR="00BF2E35" w:rsidRPr="0024465B" w:rsidRDefault="00673008" w:rsidP="000A6438">
      <w:pPr>
        <w:spacing w:after="120"/>
        <w:ind w:firstLine="567"/>
        <w:jc w:val="both"/>
        <w:rPr>
          <w:rFonts w:ascii="Sylfaen" w:hAnsi="Sylfaen"/>
          <w:sz w:val="22"/>
          <w:szCs w:val="22"/>
          <w:lang w:val="ka-GE"/>
        </w:rPr>
      </w:pPr>
      <w:r w:rsidRPr="0024465B">
        <w:rPr>
          <w:rFonts w:ascii="Sylfaen" w:hAnsi="Sylfaen"/>
          <w:sz w:val="22"/>
          <w:szCs w:val="22"/>
          <w:lang w:val="ka-GE"/>
        </w:rPr>
        <w:t xml:space="preserve">საქსტატი და სისტემის სხვა წევრები ისწრაფვიან  გადაწყვეტილების მიღების </w:t>
      </w:r>
      <w:r w:rsidR="001732C7" w:rsidRPr="0024465B">
        <w:rPr>
          <w:rFonts w:ascii="Sylfaen" w:hAnsi="Sylfaen"/>
          <w:sz w:val="22"/>
          <w:szCs w:val="22"/>
          <w:lang w:val="ka-GE"/>
        </w:rPr>
        <w:t xml:space="preserve">დროს, </w:t>
      </w:r>
      <w:r w:rsidRPr="0024465B">
        <w:rPr>
          <w:rFonts w:ascii="Sylfaen" w:hAnsi="Sylfaen"/>
          <w:sz w:val="22"/>
          <w:szCs w:val="22"/>
          <w:lang w:val="ka-GE"/>
        </w:rPr>
        <w:t>პოლიტიკის შემუშავებ</w:t>
      </w:r>
      <w:r w:rsidR="001732C7" w:rsidRPr="0024465B">
        <w:rPr>
          <w:rFonts w:ascii="Sylfaen" w:hAnsi="Sylfaen"/>
          <w:sz w:val="22"/>
          <w:szCs w:val="22"/>
          <w:lang w:val="ka-GE"/>
        </w:rPr>
        <w:t>ის</w:t>
      </w:r>
      <w:r w:rsidRPr="0024465B">
        <w:rPr>
          <w:rFonts w:ascii="Sylfaen" w:hAnsi="Sylfaen"/>
          <w:sz w:val="22"/>
          <w:szCs w:val="22"/>
          <w:lang w:val="ka-GE"/>
        </w:rPr>
        <w:t xml:space="preserve">, </w:t>
      </w:r>
      <w:r w:rsidR="001732C7" w:rsidRPr="0024465B">
        <w:rPr>
          <w:rFonts w:ascii="Sylfaen" w:hAnsi="Sylfaen"/>
          <w:sz w:val="22"/>
          <w:szCs w:val="22"/>
          <w:lang w:val="ka-GE"/>
        </w:rPr>
        <w:t xml:space="preserve">მისი </w:t>
      </w:r>
      <w:r w:rsidRPr="0024465B">
        <w:rPr>
          <w:rFonts w:ascii="Sylfaen" w:hAnsi="Sylfaen"/>
          <w:sz w:val="22"/>
          <w:szCs w:val="22"/>
          <w:lang w:val="ka-GE"/>
        </w:rPr>
        <w:t>მონიტორინგ</w:t>
      </w:r>
      <w:r w:rsidR="001732C7" w:rsidRPr="0024465B">
        <w:rPr>
          <w:rFonts w:ascii="Sylfaen" w:hAnsi="Sylfaen"/>
          <w:sz w:val="22"/>
          <w:szCs w:val="22"/>
          <w:lang w:val="ka-GE"/>
        </w:rPr>
        <w:t>ი</w:t>
      </w:r>
      <w:r w:rsidRPr="0024465B">
        <w:rPr>
          <w:rFonts w:ascii="Sylfaen" w:hAnsi="Sylfaen"/>
          <w:sz w:val="22"/>
          <w:szCs w:val="22"/>
          <w:lang w:val="ka-GE"/>
        </w:rPr>
        <w:t>სა და შეფასებ</w:t>
      </w:r>
      <w:r w:rsidR="001732C7" w:rsidRPr="0024465B">
        <w:rPr>
          <w:rFonts w:ascii="Sylfaen" w:hAnsi="Sylfaen"/>
          <w:sz w:val="22"/>
          <w:szCs w:val="22"/>
          <w:lang w:val="ka-GE"/>
        </w:rPr>
        <w:t>ის პროცესში</w:t>
      </w:r>
      <w:r w:rsidR="00675579" w:rsidRPr="0024465B">
        <w:rPr>
          <w:rFonts w:ascii="Sylfaen" w:hAnsi="Sylfaen"/>
          <w:sz w:val="22"/>
          <w:szCs w:val="22"/>
          <w:lang w:val="ka-GE"/>
        </w:rPr>
        <w:t xml:space="preserve"> გაზარდონ სამთავრობო ინსტიტუტების მიერ ოფიციალური სტატისტიკის გამოყენების  შესაძლებლობები და უნარები</w:t>
      </w:r>
      <w:r w:rsidRPr="0024465B">
        <w:rPr>
          <w:rFonts w:ascii="Sylfaen" w:hAnsi="Sylfaen"/>
          <w:sz w:val="22"/>
          <w:szCs w:val="22"/>
          <w:lang w:val="ka-GE"/>
        </w:rPr>
        <w:t xml:space="preserve">. </w:t>
      </w:r>
      <w:r w:rsidR="00BF2E35" w:rsidRPr="0024465B">
        <w:rPr>
          <w:rFonts w:ascii="Sylfaen" w:hAnsi="Sylfaen"/>
          <w:sz w:val="22"/>
          <w:szCs w:val="22"/>
          <w:lang w:val="ka-GE"/>
        </w:rPr>
        <w:t xml:space="preserve"> ტრენინგებს გენდერული სტატისტიკის წარმოებისა და </w:t>
      </w:r>
      <w:r w:rsidR="00675579" w:rsidRPr="0024465B">
        <w:rPr>
          <w:rFonts w:ascii="Sylfaen" w:hAnsi="Sylfaen"/>
          <w:sz w:val="22"/>
          <w:szCs w:val="22"/>
          <w:lang w:val="ka-GE"/>
        </w:rPr>
        <w:t xml:space="preserve">შესამამისი </w:t>
      </w:r>
      <w:r w:rsidR="006C2598" w:rsidRPr="0024465B">
        <w:rPr>
          <w:rFonts w:ascii="Sylfaen" w:hAnsi="Sylfaen"/>
          <w:sz w:val="22"/>
          <w:szCs w:val="22"/>
          <w:lang w:val="ka-GE"/>
        </w:rPr>
        <w:t>მონაცემების</w:t>
      </w:r>
      <w:r w:rsidR="00BF2E35" w:rsidRPr="0024465B">
        <w:rPr>
          <w:rFonts w:ascii="Sylfaen" w:hAnsi="Sylfaen"/>
          <w:sz w:val="22"/>
          <w:szCs w:val="22"/>
          <w:lang w:val="ka-GE"/>
        </w:rPr>
        <w:t xml:space="preserve"> პასუხისმგებლობით </w:t>
      </w:r>
      <w:r w:rsidR="006C2598" w:rsidRPr="0024465B">
        <w:rPr>
          <w:rFonts w:ascii="Sylfaen" w:hAnsi="Sylfaen"/>
          <w:sz w:val="22"/>
          <w:szCs w:val="22"/>
          <w:lang w:val="ka-GE"/>
        </w:rPr>
        <w:t>გამოყენებაზე</w:t>
      </w:r>
      <w:r w:rsidR="00BF2E35" w:rsidRPr="0024465B">
        <w:rPr>
          <w:rFonts w:ascii="Sylfaen" w:hAnsi="Sylfaen"/>
          <w:sz w:val="22"/>
          <w:szCs w:val="22"/>
          <w:lang w:val="ka-GE"/>
        </w:rPr>
        <w:t xml:space="preserve"> ჩაატარებენ შესაბამისი საჯარო მოხელეები, ხოლო საქართველოს რეგიონული განვითარებისა და ინფრასტრუქტურის სამინისტრო</w:t>
      </w:r>
      <w:r w:rsidR="00AA2EBE" w:rsidRPr="0024465B">
        <w:rPr>
          <w:rFonts w:ascii="Sylfaen" w:hAnsi="Sylfaen"/>
          <w:sz w:val="22"/>
          <w:szCs w:val="22"/>
          <w:lang w:val="ka-GE"/>
        </w:rPr>
        <w:t>,</w:t>
      </w:r>
      <w:r w:rsidR="00BF2E35" w:rsidRPr="0024465B">
        <w:rPr>
          <w:rFonts w:ascii="Sylfaen" w:hAnsi="Sylfaen"/>
          <w:sz w:val="22"/>
          <w:szCs w:val="22"/>
          <w:lang w:val="ka-GE"/>
        </w:rPr>
        <w:t xml:space="preserve"> საქსტატთან თანამშრომლობით </w:t>
      </w:r>
      <w:r w:rsidR="00292ABD" w:rsidRPr="0024465B">
        <w:rPr>
          <w:rFonts w:ascii="Sylfaen" w:hAnsi="Sylfaen"/>
          <w:sz w:val="22"/>
          <w:szCs w:val="22"/>
          <w:lang w:val="ka-GE"/>
        </w:rPr>
        <w:t>გაუძღვება</w:t>
      </w:r>
      <w:r w:rsidR="00BF2E35" w:rsidRPr="0024465B">
        <w:rPr>
          <w:rFonts w:ascii="Sylfaen" w:hAnsi="Sylfaen"/>
          <w:sz w:val="22"/>
          <w:szCs w:val="22"/>
          <w:lang w:val="ka-GE"/>
        </w:rPr>
        <w:t xml:space="preserve"> ტრენინგ</w:t>
      </w:r>
      <w:r w:rsidR="00292ABD" w:rsidRPr="0024465B">
        <w:rPr>
          <w:rFonts w:ascii="Sylfaen" w:hAnsi="Sylfaen"/>
          <w:sz w:val="22"/>
          <w:szCs w:val="22"/>
          <w:lang w:val="ka-GE"/>
        </w:rPr>
        <w:t>ებ</w:t>
      </w:r>
      <w:r w:rsidR="00BF2E35" w:rsidRPr="0024465B">
        <w:rPr>
          <w:rFonts w:ascii="Sylfaen" w:hAnsi="Sylfaen"/>
          <w:sz w:val="22"/>
          <w:szCs w:val="22"/>
          <w:lang w:val="ka-GE"/>
        </w:rPr>
        <w:t xml:space="preserve">ს მუნიციპალიტეტებისთვის ოფიციალური სტატისტიკის გამოყენების </w:t>
      </w:r>
      <w:r w:rsidR="008C7FE3" w:rsidRPr="0024465B">
        <w:rPr>
          <w:rFonts w:ascii="Sylfaen" w:hAnsi="Sylfaen"/>
          <w:sz w:val="22"/>
          <w:szCs w:val="22"/>
          <w:lang w:val="ka-GE"/>
        </w:rPr>
        <w:t>საკითხებზე</w:t>
      </w:r>
      <w:r w:rsidR="00BF2E35" w:rsidRPr="0024465B">
        <w:rPr>
          <w:rFonts w:ascii="Sylfaen" w:hAnsi="Sylfaen"/>
          <w:sz w:val="22"/>
          <w:szCs w:val="22"/>
          <w:lang w:val="ka-GE"/>
        </w:rPr>
        <w:t>.</w:t>
      </w:r>
    </w:p>
    <w:p w14:paraId="5597EB17" w14:textId="5ACBFB53" w:rsidR="00BF2E35" w:rsidRPr="0024465B" w:rsidRDefault="00BF2E35" w:rsidP="000A6438">
      <w:pPr>
        <w:spacing w:after="120"/>
        <w:ind w:firstLine="567"/>
        <w:jc w:val="both"/>
        <w:rPr>
          <w:rFonts w:ascii="Sylfaen" w:hAnsi="Sylfaen"/>
          <w:sz w:val="22"/>
          <w:szCs w:val="22"/>
          <w:lang w:val="ka-GE"/>
        </w:rPr>
      </w:pPr>
      <w:r w:rsidRPr="0024465B">
        <w:rPr>
          <w:rFonts w:ascii="Sylfaen" w:hAnsi="Sylfaen"/>
          <w:sz w:val="22"/>
          <w:szCs w:val="22"/>
          <w:lang w:val="ka-GE"/>
        </w:rPr>
        <w:t xml:space="preserve">გარდა ამისა, იგეგმება საქსტატის შესაძლებლობების </w:t>
      </w:r>
      <w:r w:rsidR="008B7CBE" w:rsidRPr="0024465B">
        <w:rPr>
          <w:rFonts w:ascii="Sylfaen" w:hAnsi="Sylfaen"/>
          <w:sz w:val="22"/>
          <w:szCs w:val="22"/>
          <w:lang w:val="ka-GE"/>
        </w:rPr>
        <w:t>გა</w:t>
      </w:r>
      <w:r w:rsidRPr="0024465B">
        <w:rPr>
          <w:rFonts w:ascii="Sylfaen" w:hAnsi="Sylfaen"/>
          <w:sz w:val="22"/>
          <w:szCs w:val="22"/>
          <w:lang w:val="ka-GE"/>
        </w:rPr>
        <w:t xml:space="preserve">ზრდა პერსონალის პროფესიული კვალიფიკაციის ასამაღლებლად და სტრატეგიული კომუნიკაციისთვის საჭირო უნარ-ჩვევების </w:t>
      </w:r>
      <w:r w:rsidRPr="0024465B">
        <w:rPr>
          <w:rFonts w:ascii="Sylfaen" w:hAnsi="Sylfaen"/>
          <w:sz w:val="22"/>
          <w:szCs w:val="22"/>
          <w:lang w:val="ka-GE"/>
        </w:rPr>
        <w:lastRenderedPageBreak/>
        <w:t>გამომუშავების მიზნით. საქსტატის უფროსი და საშუალო რგოლის მენეჯერებისთვის ჩატარდება ტრენინგი მედიასთან ურთიერთობის საკითხებზე.</w:t>
      </w:r>
    </w:p>
    <w:p w14:paraId="664B09B9" w14:textId="692360EF" w:rsidR="00E0558B" w:rsidRPr="0024465B" w:rsidRDefault="00BF2E35" w:rsidP="000A6438">
      <w:pPr>
        <w:spacing w:after="120"/>
        <w:ind w:firstLine="567"/>
        <w:jc w:val="both"/>
        <w:rPr>
          <w:rFonts w:ascii="Sylfaen" w:hAnsi="Sylfaen"/>
          <w:sz w:val="22"/>
          <w:szCs w:val="22"/>
          <w:lang w:val="ka-GE"/>
        </w:rPr>
      </w:pPr>
      <w:r w:rsidRPr="0024465B">
        <w:rPr>
          <w:rFonts w:ascii="Sylfaen" w:hAnsi="Sylfaen"/>
          <w:sz w:val="22"/>
          <w:szCs w:val="22"/>
          <w:lang w:val="ka-GE"/>
        </w:rPr>
        <w:t>საქსტატი გაატარებს საზოგადოებასთან ურთიერთობის ხელშემწყობ აქტივობებს. განსაკუთრებული ყურადღება გამახვილდება საქსტატისა და</w:t>
      </w:r>
      <w:r w:rsidR="000A404F" w:rsidRPr="0024465B">
        <w:rPr>
          <w:rFonts w:ascii="Sylfaen" w:hAnsi="Sylfaen"/>
          <w:sz w:val="22"/>
          <w:szCs w:val="22"/>
          <w:lang w:val="ka-GE"/>
        </w:rPr>
        <w:t xml:space="preserve"> საქართველოს</w:t>
      </w:r>
      <w:r w:rsidRPr="0024465B">
        <w:rPr>
          <w:rFonts w:ascii="Sylfaen" w:hAnsi="Sylfaen"/>
          <w:sz w:val="22"/>
          <w:szCs w:val="22"/>
          <w:lang w:val="ka-GE"/>
        </w:rPr>
        <w:t xml:space="preserve"> სტატისტიკის ეროვნული სისტემის მიმართ საზოგადოების მხრიდან აღიარებასა და ნდობის ამაღლებაზე და, ასევე, ინდივიდუალური და სოციალური ცნობიერების ამაღლებაზე</w:t>
      </w:r>
      <w:r w:rsidR="00AA2EBE" w:rsidRPr="0024465B">
        <w:rPr>
          <w:rFonts w:ascii="Sylfaen" w:hAnsi="Sylfaen"/>
          <w:sz w:val="22"/>
          <w:szCs w:val="22"/>
          <w:lang w:val="ka-GE"/>
        </w:rPr>
        <w:t>,</w:t>
      </w:r>
      <w:r w:rsidRPr="0024465B">
        <w:rPr>
          <w:rFonts w:ascii="Sylfaen" w:hAnsi="Sylfaen"/>
          <w:sz w:val="22"/>
          <w:szCs w:val="22"/>
          <w:lang w:val="ka-GE"/>
        </w:rPr>
        <w:t xml:space="preserve"> ოფიციალური სტატისტიკის მნიშვნელობის შესახებ. ეფექტური საკომუნიკაციო სტრატეგია უზრუნველყოფს საზოგადოების, პოლიტიკის გამტარებლებისა და დაინტერესებული მხარეებისთვის სტატისტიკის მნიშვნელო</w:t>
      </w:r>
      <w:r w:rsidR="00034133" w:rsidRPr="0024465B">
        <w:rPr>
          <w:rFonts w:ascii="Sylfaen" w:hAnsi="Sylfaen"/>
          <w:sz w:val="22"/>
          <w:szCs w:val="22"/>
          <w:lang w:val="ka-GE"/>
        </w:rPr>
        <w:t>ვნე</w:t>
      </w:r>
      <w:r w:rsidRPr="0024465B">
        <w:rPr>
          <w:rFonts w:ascii="Sylfaen" w:hAnsi="Sylfaen"/>
          <w:sz w:val="22"/>
          <w:szCs w:val="22"/>
          <w:lang w:val="ka-GE"/>
        </w:rPr>
        <w:t xml:space="preserve">ბისა და ოფიციალური სტატისტიკის წარმოების პროცესის უკეთ გააზრებას. </w:t>
      </w:r>
      <w:r w:rsidR="00571266" w:rsidRPr="0024465B">
        <w:rPr>
          <w:rFonts w:ascii="Sylfaen" w:hAnsi="Sylfaen"/>
          <w:sz w:val="22"/>
          <w:szCs w:val="22"/>
          <w:lang w:val="ka-GE"/>
        </w:rPr>
        <w:t xml:space="preserve">  </w:t>
      </w:r>
      <w:r w:rsidR="008B7CBE" w:rsidRPr="0024465B">
        <w:rPr>
          <w:rFonts w:ascii="Sylfaen" w:hAnsi="Sylfaen"/>
          <w:sz w:val="22"/>
          <w:szCs w:val="22"/>
          <w:lang w:val="ka-GE"/>
        </w:rPr>
        <w:t>აღნიშნული ამოცანის შ</w:t>
      </w:r>
      <w:r w:rsidR="00E0558B" w:rsidRPr="0024465B">
        <w:rPr>
          <w:rFonts w:ascii="Sylfaen" w:hAnsi="Sylfaen"/>
          <w:sz w:val="22"/>
          <w:szCs w:val="22"/>
          <w:lang w:val="ka-GE"/>
        </w:rPr>
        <w:t>ესრულების მხარდამჭერია</w:t>
      </w:r>
      <w:r w:rsidR="00571266" w:rsidRPr="0024465B">
        <w:rPr>
          <w:rFonts w:ascii="Sylfaen" w:hAnsi="Sylfaen"/>
          <w:sz w:val="22"/>
          <w:szCs w:val="22"/>
          <w:lang w:val="ka-GE"/>
        </w:rPr>
        <w:t xml:space="preserve"> </w:t>
      </w:r>
      <w:r w:rsidR="008B7CBE" w:rsidRPr="0024465B">
        <w:rPr>
          <w:rFonts w:ascii="Sylfaen" w:hAnsi="Sylfaen"/>
          <w:sz w:val="22"/>
          <w:szCs w:val="22"/>
          <w:lang w:val="ka-GE"/>
        </w:rPr>
        <w:t>ამოცანა 3.2</w:t>
      </w:r>
      <w:r w:rsidR="00571266" w:rsidRPr="0024465B">
        <w:rPr>
          <w:rFonts w:ascii="Sylfaen" w:hAnsi="Sylfaen"/>
          <w:sz w:val="22"/>
          <w:szCs w:val="22"/>
          <w:lang w:val="ka-GE"/>
        </w:rPr>
        <w:t xml:space="preserve">. შედეგების ობიექტურობისა და მიუკერძოებლობის წარმოჩენის მიზნით, </w:t>
      </w:r>
      <w:r w:rsidR="00CF55D4" w:rsidRPr="0024465B">
        <w:rPr>
          <w:rFonts w:ascii="Sylfaen" w:hAnsi="Sylfaen"/>
          <w:sz w:val="22"/>
          <w:szCs w:val="22"/>
          <w:lang w:val="ka-GE"/>
        </w:rPr>
        <w:t>დამოუკიდებელ ორგანიზაციას</w:t>
      </w:r>
      <w:r w:rsidR="00571266" w:rsidRPr="0024465B">
        <w:rPr>
          <w:rFonts w:ascii="Sylfaen" w:hAnsi="Sylfaen"/>
          <w:sz w:val="22"/>
          <w:szCs w:val="22"/>
          <w:lang w:val="ka-GE"/>
        </w:rPr>
        <w:t xml:space="preserve"> დაევალება საქსტატისა და მთლიანად სტატისტიკის ეროვნული სისტემის სანდოობის გაზომვა.</w:t>
      </w:r>
      <w:r w:rsidR="00E0558B" w:rsidRPr="0024465B">
        <w:rPr>
          <w:rFonts w:ascii="Sylfaen" w:hAnsi="Sylfaen"/>
          <w:sz w:val="22"/>
          <w:szCs w:val="22"/>
          <w:lang w:val="ka-GE"/>
        </w:rPr>
        <w:t xml:space="preserve"> </w:t>
      </w:r>
    </w:p>
    <w:p w14:paraId="07BF0234" w14:textId="34D4758F" w:rsidR="00571266" w:rsidRPr="0024465B" w:rsidRDefault="00571266" w:rsidP="000A6438">
      <w:pPr>
        <w:spacing w:after="120"/>
        <w:ind w:firstLine="567"/>
        <w:jc w:val="both"/>
        <w:rPr>
          <w:rFonts w:ascii="Sylfaen" w:hAnsi="Sylfaen"/>
          <w:lang w:val="ka-GE"/>
        </w:rPr>
      </w:pPr>
      <w:r w:rsidRPr="0024465B">
        <w:rPr>
          <w:rFonts w:ascii="Sylfaen" w:hAnsi="Sylfaen"/>
          <w:sz w:val="22"/>
          <w:szCs w:val="22"/>
          <w:lang w:val="ka-GE"/>
        </w:rPr>
        <w:t>ოფიციალური სტატისტიკისადმი ნდობის შესანარჩუნებლად მნიშვნელოვანია სტატისტიკის დამოუკიდებლობის შენარჩუნება და</w:t>
      </w:r>
      <w:r w:rsidR="008B7CBE" w:rsidRPr="0024465B">
        <w:rPr>
          <w:rFonts w:ascii="Sylfaen" w:hAnsi="Sylfaen"/>
          <w:sz w:val="22"/>
          <w:szCs w:val="22"/>
          <w:lang w:val="ka-GE"/>
        </w:rPr>
        <w:t xml:space="preserve"> </w:t>
      </w:r>
      <w:r w:rsidR="00034133" w:rsidRPr="0024465B">
        <w:rPr>
          <w:rFonts w:ascii="Sylfaen" w:hAnsi="Sylfaen"/>
          <w:sz w:val="22"/>
          <w:szCs w:val="22"/>
          <w:lang w:val="ka-GE"/>
        </w:rPr>
        <w:t xml:space="preserve">ამის </w:t>
      </w:r>
      <w:r w:rsidR="00CA3B39" w:rsidRPr="0024465B">
        <w:rPr>
          <w:rFonts w:ascii="Sylfaen" w:hAnsi="Sylfaen"/>
          <w:sz w:val="22"/>
          <w:szCs w:val="22"/>
          <w:lang w:val="ka-GE"/>
        </w:rPr>
        <w:t>დადასტურება</w:t>
      </w:r>
      <w:r w:rsidRPr="0024465B">
        <w:rPr>
          <w:rFonts w:ascii="Sylfaen" w:hAnsi="Sylfaen"/>
          <w:sz w:val="22"/>
          <w:szCs w:val="22"/>
          <w:lang w:val="ka-GE"/>
        </w:rPr>
        <w:t xml:space="preserve">. </w:t>
      </w:r>
      <w:r w:rsidRPr="0024465B">
        <w:rPr>
          <w:rFonts w:ascii="Sylfaen" w:hAnsi="Sylfaen" w:cs="Sylfaen"/>
          <w:sz w:val="22"/>
          <w:szCs w:val="22"/>
          <w:lang w:val="ka-GE"/>
        </w:rPr>
        <w:t>შ</w:t>
      </w:r>
      <w:r w:rsidRPr="0024465B">
        <w:rPr>
          <w:rFonts w:ascii="Sylfaen" w:hAnsi="Sylfaen"/>
          <w:sz w:val="22"/>
          <w:szCs w:val="22"/>
          <w:lang w:val="ka-GE"/>
        </w:rPr>
        <w:t xml:space="preserve">ემუშავდება ინდიკატორების ჩარჩო საქსტატის დამოუკიდებლობის </w:t>
      </w:r>
      <w:r w:rsidR="008B7CBE" w:rsidRPr="0024465B">
        <w:rPr>
          <w:rFonts w:ascii="Sylfaen" w:hAnsi="Sylfaen"/>
          <w:sz w:val="22"/>
          <w:szCs w:val="22"/>
          <w:lang w:val="ka-GE"/>
        </w:rPr>
        <w:t xml:space="preserve">გასაზომად </w:t>
      </w:r>
      <w:r w:rsidRPr="0024465B">
        <w:rPr>
          <w:rFonts w:ascii="Sylfaen" w:hAnsi="Sylfaen"/>
          <w:sz w:val="22"/>
          <w:szCs w:val="22"/>
          <w:lang w:val="ka-GE"/>
        </w:rPr>
        <w:t xml:space="preserve">და </w:t>
      </w:r>
      <w:r w:rsidR="008B7CBE" w:rsidRPr="0024465B">
        <w:rPr>
          <w:rFonts w:ascii="Sylfaen" w:hAnsi="Sylfaen"/>
          <w:sz w:val="22"/>
          <w:szCs w:val="22"/>
          <w:lang w:val="ka-GE"/>
        </w:rPr>
        <w:t>პერიოდული მონიტორინგის უზრუნველსაყოფად.</w:t>
      </w:r>
      <w:r w:rsidRPr="0024465B">
        <w:rPr>
          <w:rFonts w:ascii="Sylfaen" w:hAnsi="Sylfaen"/>
          <w:sz w:val="22"/>
          <w:szCs w:val="22"/>
          <w:lang w:val="ka-GE"/>
        </w:rPr>
        <w:t xml:space="preserve"> საწყის ეტაპზე საქსტატი თვითშეფასებას</w:t>
      </w:r>
      <w:r w:rsidR="008B7CBE" w:rsidRPr="0024465B">
        <w:rPr>
          <w:rFonts w:ascii="Sylfaen" w:hAnsi="Sylfaen"/>
          <w:sz w:val="22"/>
          <w:szCs w:val="22"/>
          <w:lang w:val="ka-GE"/>
        </w:rPr>
        <w:t xml:space="preserve"> ჩაატარებს</w:t>
      </w:r>
      <w:r w:rsidRPr="0024465B">
        <w:rPr>
          <w:rFonts w:ascii="Sylfaen" w:hAnsi="Sylfaen"/>
          <w:sz w:val="22"/>
          <w:szCs w:val="22"/>
          <w:lang w:val="ka-GE"/>
        </w:rPr>
        <w:t xml:space="preserve"> შემუშავებული კრიტერიუმების გამოყენებით.</w:t>
      </w:r>
      <w:r w:rsidR="008B7CBE" w:rsidRPr="0024465B">
        <w:rPr>
          <w:rFonts w:ascii="Sylfaen" w:hAnsi="Sylfaen"/>
          <w:lang w:val="ka-GE"/>
        </w:rPr>
        <w:t xml:space="preserve"> </w:t>
      </w:r>
    </w:p>
    <w:p w14:paraId="4202621C" w14:textId="339DC428" w:rsidR="002D5929" w:rsidRPr="0024465B" w:rsidRDefault="00675579" w:rsidP="000A6438">
      <w:pPr>
        <w:spacing w:after="120"/>
        <w:ind w:firstLine="567"/>
        <w:jc w:val="both"/>
        <w:rPr>
          <w:rFonts w:ascii="Sylfaen" w:hAnsi="Sylfaen"/>
          <w:bCs/>
          <w:sz w:val="22"/>
          <w:szCs w:val="22"/>
          <w:lang w:val="ka-GE"/>
        </w:rPr>
      </w:pPr>
      <w:r w:rsidRPr="0024465B">
        <w:rPr>
          <w:rFonts w:ascii="Sylfaen" w:hAnsi="Sylfaen"/>
          <w:bCs/>
          <w:sz w:val="22"/>
          <w:szCs w:val="22"/>
          <w:lang w:val="ka-GE"/>
        </w:rPr>
        <w:t xml:space="preserve">ამ </w:t>
      </w:r>
      <w:r w:rsidR="00034133" w:rsidRPr="0024465B">
        <w:rPr>
          <w:rFonts w:ascii="Sylfaen" w:hAnsi="Sylfaen"/>
          <w:bCs/>
          <w:sz w:val="22"/>
          <w:szCs w:val="22"/>
          <w:lang w:val="ka-GE"/>
        </w:rPr>
        <w:t xml:space="preserve">მიზნის შესრულების </w:t>
      </w:r>
      <w:r w:rsidR="00015B88" w:rsidRPr="0024465B">
        <w:rPr>
          <w:rFonts w:ascii="Sylfaen" w:hAnsi="Sylfaen"/>
          <w:bCs/>
          <w:sz w:val="22"/>
          <w:szCs w:val="22"/>
          <w:lang w:val="ka-GE"/>
        </w:rPr>
        <w:t xml:space="preserve">შედეგად, </w:t>
      </w:r>
      <w:r w:rsidR="00924130" w:rsidRPr="0024465B">
        <w:rPr>
          <w:rFonts w:ascii="Sylfaen" w:hAnsi="Sylfaen"/>
          <w:bCs/>
          <w:sz w:val="22"/>
          <w:szCs w:val="22"/>
          <w:lang w:val="ka-GE"/>
        </w:rPr>
        <w:t xml:space="preserve">2027 წლისთვის </w:t>
      </w:r>
      <w:r w:rsidR="00C63581" w:rsidRPr="0024465B">
        <w:rPr>
          <w:rFonts w:ascii="Sylfaen" w:hAnsi="Sylfaen"/>
          <w:bCs/>
          <w:sz w:val="22"/>
          <w:szCs w:val="22"/>
          <w:lang w:val="ka-GE"/>
        </w:rPr>
        <w:t xml:space="preserve">სტატისტიკის შესახებ </w:t>
      </w:r>
      <w:r w:rsidR="00767573" w:rsidRPr="0024465B">
        <w:rPr>
          <w:rFonts w:ascii="Sylfaen" w:hAnsi="Sylfaen"/>
          <w:bCs/>
          <w:sz w:val="22"/>
          <w:szCs w:val="22"/>
          <w:lang w:val="ka-GE"/>
        </w:rPr>
        <w:t xml:space="preserve">საზოგადოებას </w:t>
      </w:r>
      <w:r w:rsidR="00C63581" w:rsidRPr="0024465B">
        <w:rPr>
          <w:rFonts w:ascii="Sylfaen" w:hAnsi="Sylfaen"/>
          <w:bCs/>
          <w:sz w:val="22"/>
          <w:szCs w:val="22"/>
          <w:lang w:val="ka-GE"/>
        </w:rPr>
        <w:t xml:space="preserve">ცნობიერება </w:t>
      </w:r>
      <w:r w:rsidR="003D2ACD" w:rsidRPr="0024465B">
        <w:rPr>
          <w:rFonts w:ascii="Sylfaen" w:hAnsi="Sylfaen"/>
          <w:bCs/>
          <w:sz w:val="22"/>
          <w:szCs w:val="22"/>
          <w:lang w:val="ka-GE"/>
        </w:rPr>
        <w:t>იქნება</w:t>
      </w:r>
      <w:r w:rsidR="00C63581" w:rsidRPr="0024465B">
        <w:rPr>
          <w:rFonts w:ascii="Sylfaen" w:hAnsi="Sylfaen"/>
          <w:bCs/>
          <w:sz w:val="22"/>
          <w:szCs w:val="22"/>
          <w:lang w:val="ka-GE"/>
        </w:rPr>
        <w:t xml:space="preserve"> სულ მცირე </w:t>
      </w:r>
      <w:r w:rsidR="00767573" w:rsidRPr="0024465B">
        <w:rPr>
          <w:rFonts w:ascii="Sylfaen" w:hAnsi="Sylfaen"/>
          <w:bCs/>
          <w:sz w:val="22"/>
          <w:szCs w:val="22"/>
          <w:lang w:val="ka-GE"/>
        </w:rPr>
        <w:t>60%</w:t>
      </w:r>
      <w:r w:rsidR="00015B88" w:rsidRPr="0024465B">
        <w:rPr>
          <w:rFonts w:ascii="Sylfaen" w:hAnsi="Sylfaen"/>
          <w:bCs/>
          <w:sz w:val="22"/>
          <w:szCs w:val="22"/>
          <w:lang w:val="ka-GE"/>
        </w:rPr>
        <w:t xml:space="preserve">. </w:t>
      </w:r>
      <w:r w:rsidR="00707F69" w:rsidRPr="0024465B">
        <w:rPr>
          <w:rFonts w:ascii="Sylfaen" w:hAnsi="Sylfaen"/>
          <w:bCs/>
          <w:sz w:val="22"/>
          <w:szCs w:val="22"/>
          <w:lang w:val="ka-GE"/>
        </w:rPr>
        <w:t xml:space="preserve">ცნობიერების დონის დასადგენად ჩატარდება გამოკვლევა სტატისტიკის მომხმარებლების სხვადასხვა ჯგუფში. </w:t>
      </w:r>
      <w:r w:rsidRPr="0024465B">
        <w:rPr>
          <w:rFonts w:ascii="Sylfaen" w:hAnsi="Sylfaen"/>
          <w:bCs/>
          <w:sz w:val="22"/>
          <w:szCs w:val="22"/>
          <w:lang w:val="ka-GE"/>
        </w:rPr>
        <w:t xml:space="preserve">დამოუკიდებელი ორგანიზაციის/კონსულტანტის მიერ </w:t>
      </w:r>
      <w:r w:rsidR="00015B88" w:rsidRPr="0024465B">
        <w:rPr>
          <w:rFonts w:ascii="Sylfaen" w:hAnsi="Sylfaen"/>
          <w:bCs/>
          <w:sz w:val="22"/>
          <w:szCs w:val="22"/>
          <w:lang w:val="ka-GE"/>
        </w:rPr>
        <w:t xml:space="preserve">საქართველოში ოფიციალური სტატისტიკისადმი ნდობის </w:t>
      </w:r>
      <w:r w:rsidR="00C63581" w:rsidRPr="0024465B">
        <w:rPr>
          <w:rFonts w:ascii="Sylfaen" w:hAnsi="Sylfaen"/>
          <w:bCs/>
          <w:sz w:val="22"/>
          <w:szCs w:val="22"/>
          <w:lang w:val="ka-GE"/>
        </w:rPr>
        <w:t xml:space="preserve">გამოკვლევის შედეგი იქნება არანაკლებ </w:t>
      </w:r>
      <w:r w:rsidR="00583DCA" w:rsidRPr="0024465B">
        <w:rPr>
          <w:rFonts w:ascii="Sylfaen" w:hAnsi="Sylfaen"/>
          <w:bCs/>
          <w:sz w:val="22"/>
          <w:szCs w:val="22"/>
          <w:lang w:val="ka-GE"/>
        </w:rPr>
        <w:t>60</w:t>
      </w:r>
      <w:r w:rsidR="00C63581" w:rsidRPr="0024465B">
        <w:rPr>
          <w:rFonts w:ascii="Sylfaen" w:hAnsi="Sylfaen"/>
          <w:bCs/>
          <w:sz w:val="22"/>
          <w:szCs w:val="22"/>
          <w:lang w:val="ka-GE"/>
        </w:rPr>
        <w:t>%.</w:t>
      </w:r>
    </w:p>
    <w:p w14:paraId="7098717E" w14:textId="77777777" w:rsidR="00817C6F" w:rsidRPr="0024465B" w:rsidRDefault="00817C6F" w:rsidP="000A6438">
      <w:pPr>
        <w:spacing w:after="120"/>
        <w:ind w:firstLine="567"/>
        <w:jc w:val="both"/>
        <w:rPr>
          <w:rFonts w:ascii="Sylfaen" w:hAnsi="Sylfaen"/>
          <w:bCs/>
          <w:sz w:val="22"/>
          <w:szCs w:val="22"/>
          <w:lang w:val="ka-GE"/>
        </w:rPr>
      </w:pPr>
    </w:p>
    <w:p w14:paraId="12A63D8C" w14:textId="2ED6E729" w:rsidR="000F0BCE" w:rsidRPr="0024465B" w:rsidRDefault="00C00C8B" w:rsidP="00CF6A90">
      <w:pPr>
        <w:pStyle w:val="Heading3"/>
        <w:rPr>
          <w:rFonts w:ascii="Sylfaen" w:hAnsi="Sylfaen"/>
          <w:lang w:val="ka-GE"/>
        </w:rPr>
      </w:pPr>
      <w:bookmarkStart w:id="81" w:name="_Toc164769791"/>
      <w:r w:rsidRPr="0024465B">
        <w:rPr>
          <w:rFonts w:ascii="Sylfaen" w:hAnsi="Sylfaen"/>
          <w:lang w:val="ka-GE"/>
        </w:rPr>
        <w:t xml:space="preserve">5.3.2 </w:t>
      </w:r>
      <w:r w:rsidR="00482277" w:rsidRPr="0024465B">
        <w:rPr>
          <w:rFonts w:ascii="Sylfaen" w:hAnsi="Sylfaen"/>
          <w:lang w:val="ka-GE"/>
        </w:rPr>
        <w:t xml:space="preserve"> </w:t>
      </w:r>
      <w:r w:rsidR="005D64ED" w:rsidRPr="0024465B">
        <w:rPr>
          <w:rFonts w:ascii="Sylfaen" w:hAnsi="Sylfaen"/>
          <w:lang w:val="ka-GE"/>
        </w:rPr>
        <w:t xml:space="preserve">ამოცანა 3.2: </w:t>
      </w:r>
      <w:r w:rsidR="00482277" w:rsidRPr="0024465B">
        <w:rPr>
          <w:rFonts w:ascii="Sylfaen" w:hAnsi="Sylfaen"/>
          <w:lang w:val="ka-GE"/>
        </w:rPr>
        <w:t>ოფიციალური სტატისტიკის ხელმისაწვდომობის გაზრდა მონაცემების გავრცელებ</w:t>
      </w:r>
      <w:r w:rsidR="00E87A66" w:rsidRPr="0024465B">
        <w:rPr>
          <w:rFonts w:ascii="Sylfaen" w:hAnsi="Sylfaen"/>
          <w:lang w:val="ka-GE"/>
        </w:rPr>
        <w:t>ის</w:t>
      </w:r>
      <w:r w:rsidR="00482277" w:rsidRPr="0024465B">
        <w:rPr>
          <w:rFonts w:ascii="Sylfaen" w:hAnsi="Sylfaen"/>
          <w:lang w:val="ka-GE"/>
        </w:rPr>
        <w:t xml:space="preserve"> ახალი და გაუმჯობესებული ინსტრუმენტების მეშვეობით</w:t>
      </w:r>
      <w:bookmarkEnd w:id="81"/>
      <w:r w:rsidR="00482277" w:rsidRPr="0024465B">
        <w:rPr>
          <w:rFonts w:ascii="Sylfaen" w:hAnsi="Sylfaen"/>
          <w:lang w:val="ka-GE"/>
        </w:rPr>
        <w:t xml:space="preserve"> </w:t>
      </w:r>
    </w:p>
    <w:p w14:paraId="3FFA3DC6" w14:textId="68AE74AD" w:rsidR="005929AD" w:rsidRPr="0024465B" w:rsidRDefault="00482277" w:rsidP="00942121">
      <w:pPr>
        <w:spacing w:before="240" w:after="120"/>
        <w:ind w:firstLine="567"/>
        <w:jc w:val="both"/>
        <w:rPr>
          <w:rFonts w:ascii="Sylfaen" w:hAnsi="Sylfaen"/>
          <w:bCs/>
          <w:sz w:val="22"/>
          <w:szCs w:val="22"/>
          <w:lang w:val="ka-GE"/>
        </w:rPr>
      </w:pPr>
      <w:r w:rsidRPr="0024465B">
        <w:rPr>
          <w:rFonts w:ascii="Sylfaen" w:hAnsi="Sylfaen"/>
          <w:sz w:val="22"/>
          <w:szCs w:val="22"/>
          <w:lang w:val="ka-GE"/>
        </w:rPr>
        <w:t xml:space="preserve">მოცემული სტრატეგიული ამოცანის მიზანია ოფიციალურ სტატისტიკაზე ხელმისაწვდომობის გაფართოება გავრცელების თანამედროვე ინსტრუმენტების შემუშავებისა და </w:t>
      </w:r>
      <w:r w:rsidR="00E77F7A" w:rsidRPr="0024465B">
        <w:rPr>
          <w:rFonts w:ascii="Sylfaen" w:hAnsi="Sylfaen"/>
          <w:sz w:val="22"/>
          <w:szCs w:val="22"/>
          <w:lang w:val="ka-GE"/>
        </w:rPr>
        <w:t>დანერგვის</w:t>
      </w:r>
      <w:r w:rsidRPr="0024465B">
        <w:rPr>
          <w:rFonts w:ascii="Sylfaen" w:hAnsi="Sylfaen"/>
          <w:sz w:val="22"/>
          <w:szCs w:val="22"/>
          <w:lang w:val="ka-GE"/>
        </w:rPr>
        <w:t xml:space="preserve"> გზით, რათა გაუმჯობესდეს კომუნიკაცია როგორც ეროვნულ დონეზე, ისე საერთაშორისო პარტნიორებთან. მონაცემთა და მეტამონაცემთა გაცვლის სტანდარტი (Statistical Data and Metadata Exchange – SDMX) გამოყენებული იქნება ოფიციალური სტატისტიკის მწარმოებელთა </w:t>
      </w:r>
      <w:r w:rsidR="008F6FA1" w:rsidRPr="0024465B">
        <w:rPr>
          <w:rFonts w:ascii="Sylfaen" w:hAnsi="Sylfaen"/>
          <w:sz w:val="22"/>
          <w:szCs w:val="22"/>
          <w:lang w:val="ka-GE"/>
        </w:rPr>
        <w:t xml:space="preserve">(საქსტატი და სებ) </w:t>
      </w:r>
      <w:r w:rsidRPr="0024465B">
        <w:rPr>
          <w:rFonts w:ascii="Sylfaen" w:hAnsi="Sylfaen"/>
          <w:sz w:val="22"/>
          <w:szCs w:val="22"/>
          <w:lang w:val="ka-GE"/>
        </w:rPr>
        <w:t>მიერ</w:t>
      </w:r>
      <w:r w:rsidR="00CF55D4" w:rsidRPr="0024465B">
        <w:rPr>
          <w:rFonts w:ascii="Sylfaen" w:hAnsi="Sylfaen"/>
          <w:sz w:val="22"/>
          <w:szCs w:val="22"/>
          <w:lang w:val="ka-GE"/>
        </w:rPr>
        <w:t>,</w:t>
      </w:r>
      <w:r w:rsidRPr="0024465B">
        <w:rPr>
          <w:rFonts w:ascii="Sylfaen" w:hAnsi="Sylfaen"/>
          <w:sz w:val="22"/>
          <w:szCs w:val="22"/>
          <w:lang w:val="ka-GE"/>
        </w:rPr>
        <w:t xml:space="preserve"> მონაცემთა საერთაშორისო ორგანიზაციებისთვის მი</w:t>
      </w:r>
      <w:r w:rsidR="008F6FA1" w:rsidRPr="0024465B">
        <w:rPr>
          <w:rFonts w:ascii="Sylfaen" w:hAnsi="Sylfaen"/>
          <w:sz w:val="22"/>
          <w:szCs w:val="22"/>
          <w:lang w:val="ka-GE"/>
        </w:rPr>
        <w:t>სა</w:t>
      </w:r>
      <w:r w:rsidRPr="0024465B">
        <w:rPr>
          <w:rFonts w:ascii="Sylfaen" w:hAnsi="Sylfaen"/>
          <w:sz w:val="22"/>
          <w:szCs w:val="22"/>
          <w:lang w:val="ka-GE"/>
        </w:rPr>
        <w:t>წოდებ</w:t>
      </w:r>
      <w:r w:rsidR="008F6FA1" w:rsidRPr="0024465B">
        <w:rPr>
          <w:rFonts w:ascii="Sylfaen" w:hAnsi="Sylfaen"/>
          <w:sz w:val="22"/>
          <w:szCs w:val="22"/>
          <w:lang w:val="ka-GE"/>
        </w:rPr>
        <w:t>ლად</w:t>
      </w:r>
      <w:r w:rsidRPr="0024465B">
        <w:rPr>
          <w:rFonts w:ascii="Sylfaen" w:hAnsi="Sylfaen"/>
          <w:sz w:val="22"/>
          <w:szCs w:val="22"/>
          <w:lang w:val="ka-GE"/>
        </w:rPr>
        <w:t xml:space="preserve">. გლობალური შეფასების უახლესი რეკომენდაციებისა და მონაცემთა გავრცელების საუკეთესო თანამედროვე პრაქტიკის გათვალისწინებით, შემუშავდება სტრატეგიული კომუნიკაციის ყოვლისმომცველი ჩარჩო და ფორმალური სახელმძღვანელო კრიზისული სიტუაციების სამართავად. </w:t>
      </w:r>
      <w:r w:rsidR="00FD6AF4" w:rsidRPr="0024465B">
        <w:rPr>
          <w:rFonts w:ascii="Sylfaen" w:hAnsi="Sylfaen"/>
          <w:bCs/>
          <w:sz w:val="22"/>
          <w:szCs w:val="22"/>
          <w:lang w:val="ka-GE"/>
        </w:rPr>
        <w:t>აღნიშნული ამოცანა</w:t>
      </w:r>
      <w:r w:rsidR="005929AD" w:rsidRPr="0024465B">
        <w:rPr>
          <w:rFonts w:ascii="Sylfaen" w:hAnsi="Sylfaen"/>
          <w:bCs/>
          <w:sz w:val="22"/>
          <w:szCs w:val="22"/>
          <w:lang w:val="ka-GE"/>
        </w:rPr>
        <w:t xml:space="preserve"> ეხება ძირითად პრობლემა</w:t>
      </w:r>
      <w:r w:rsidR="00FD6AF4" w:rsidRPr="0024465B">
        <w:rPr>
          <w:rFonts w:ascii="Sylfaen" w:hAnsi="Sylfaen"/>
          <w:bCs/>
          <w:sz w:val="22"/>
          <w:szCs w:val="22"/>
          <w:lang w:val="ka-GE"/>
        </w:rPr>
        <w:t xml:space="preserve"> 2-ს</w:t>
      </w:r>
      <w:r w:rsidR="005929AD" w:rsidRPr="0024465B">
        <w:rPr>
          <w:rFonts w:ascii="Sylfaen" w:hAnsi="Sylfaen"/>
          <w:bCs/>
          <w:sz w:val="22"/>
          <w:szCs w:val="22"/>
          <w:lang w:val="ka-GE"/>
        </w:rPr>
        <w:t xml:space="preserve"> და</w:t>
      </w:r>
      <w:r w:rsidR="005E3ADE" w:rsidRPr="0024465B">
        <w:rPr>
          <w:rFonts w:ascii="Sylfaen" w:hAnsi="Sylfaen"/>
          <w:bCs/>
          <w:sz w:val="22"/>
          <w:szCs w:val="22"/>
          <w:lang w:val="ka-GE"/>
        </w:rPr>
        <w:t> </w:t>
      </w:r>
      <w:r w:rsidR="005929AD" w:rsidRPr="0024465B">
        <w:rPr>
          <w:rFonts w:ascii="Sylfaen" w:hAnsi="Sylfaen"/>
          <w:bCs/>
          <w:sz w:val="22"/>
          <w:szCs w:val="22"/>
          <w:lang w:val="ka-GE"/>
        </w:rPr>
        <w:t xml:space="preserve">სტატისტიკური მონაცემების კომუნიკაციისა და </w:t>
      </w:r>
      <w:r w:rsidR="00972B12" w:rsidRPr="0024465B">
        <w:rPr>
          <w:rFonts w:ascii="Sylfaen" w:hAnsi="Sylfaen"/>
          <w:bCs/>
          <w:sz w:val="22"/>
          <w:szCs w:val="22"/>
          <w:lang w:val="ka-GE"/>
        </w:rPr>
        <w:t xml:space="preserve">არასაკმარისი გამოპასუხების </w:t>
      </w:r>
      <w:r w:rsidR="005929AD" w:rsidRPr="0024465B">
        <w:rPr>
          <w:rFonts w:ascii="Sylfaen" w:hAnsi="Sylfaen"/>
          <w:bCs/>
          <w:sz w:val="22"/>
          <w:szCs w:val="22"/>
          <w:lang w:val="ka-GE"/>
        </w:rPr>
        <w:t>გამომწვევ მიზეზებს.</w:t>
      </w:r>
    </w:p>
    <w:p w14:paraId="421C5A6D" w14:textId="143774D4" w:rsidR="005929AD" w:rsidRPr="0024465B" w:rsidRDefault="005929AD" w:rsidP="000A6438">
      <w:pPr>
        <w:spacing w:after="120"/>
        <w:ind w:firstLine="567"/>
        <w:jc w:val="both"/>
        <w:rPr>
          <w:rFonts w:ascii="Sylfaen" w:hAnsi="Sylfaen"/>
          <w:sz w:val="22"/>
          <w:szCs w:val="22"/>
          <w:lang w:val="ka-GE"/>
        </w:rPr>
      </w:pPr>
      <w:r w:rsidRPr="0024465B">
        <w:rPr>
          <w:rFonts w:ascii="Sylfaen" w:hAnsi="Sylfaen"/>
          <w:bCs/>
          <w:sz w:val="22"/>
          <w:szCs w:val="22"/>
          <w:lang w:val="ka-GE"/>
        </w:rPr>
        <w:t xml:space="preserve">გამოყენებული იქნება მონაცემთა ვიზუალიზაციის თანამედროვე ინსტრუმენტები </w:t>
      </w:r>
      <w:r w:rsidR="00EE6D5F" w:rsidRPr="0024465B">
        <w:rPr>
          <w:rFonts w:ascii="Sylfaen" w:hAnsi="Sylfaen"/>
          <w:bCs/>
          <w:sz w:val="22"/>
          <w:szCs w:val="22"/>
          <w:lang w:val="ka-GE"/>
        </w:rPr>
        <w:t xml:space="preserve">კომპლექსურ </w:t>
      </w:r>
      <w:r w:rsidR="002C4A38" w:rsidRPr="0024465B">
        <w:rPr>
          <w:rFonts w:ascii="Sylfaen" w:hAnsi="Sylfaen"/>
          <w:bCs/>
          <w:sz w:val="22"/>
          <w:szCs w:val="22"/>
          <w:lang w:val="ka-GE"/>
        </w:rPr>
        <w:t>მონაცემთა ერთობლიობის</w:t>
      </w:r>
      <w:r w:rsidRPr="0024465B">
        <w:rPr>
          <w:rFonts w:ascii="Sylfaen" w:hAnsi="Sylfaen"/>
          <w:bCs/>
          <w:sz w:val="22"/>
          <w:szCs w:val="22"/>
          <w:lang w:val="ka-GE"/>
        </w:rPr>
        <w:t xml:space="preserve"> ინტუიციურ და მოსახერხებელ პროდუქტად გარდაქმნის მიზნით</w:t>
      </w:r>
      <w:r w:rsidR="009D47D6" w:rsidRPr="0024465B">
        <w:rPr>
          <w:rFonts w:ascii="Sylfaen" w:hAnsi="Sylfaen"/>
          <w:bCs/>
          <w:sz w:val="22"/>
          <w:szCs w:val="22"/>
          <w:lang w:val="ka-GE"/>
        </w:rPr>
        <w:t xml:space="preserve"> და</w:t>
      </w:r>
      <w:r w:rsidRPr="0024465B">
        <w:rPr>
          <w:rFonts w:ascii="Sylfaen" w:hAnsi="Sylfaen"/>
          <w:bCs/>
          <w:sz w:val="22"/>
          <w:szCs w:val="22"/>
          <w:lang w:val="ka-GE"/>
        </w:rPr>
        <w:t xml:space="preserve"> ფართო საზოგადოებისთვის</w:t>
      </w:r>
      <w:r w:rsidR="00A13F8B" w:rsidRPr="0024465B">
        <w:rPr>
          <w:rFonts w:ascii="Sylfaen" w:hAnsi="Sylfaen"/>
          <w:bCs/>
          <w:sz w:val="22"/>
          <w:szCs w:val="22"/>
          <w:lang w:val="ka-GE"/>
        </w:rPr>
        <w:t xml:space="preserve"> მონაცემებზე ხელმისაწვდომობის გაზრდის უზრუველსაყოფად</w:t>
      </w:r>
      <w:r w:rsidRPr="0024465B">
        <w:rPr>
          <w:rFonts w:ascii="Sylfaen" w:hAnsi="Sylfaen"/>
          <w:bCs/>
          <w:sz w:val="22"/>
          <w:szCs w:val="22"/>
          <w:lang w:val="ka-GE"/>
        </w:rPr>
        <w:t>.</w:t>
      </w:r>
      <w:r w:rsidRPr="0024465B">
        <w:rPr>
          <w:rFonts w:ascii="Sylfaen" w:hAnsi="Sylfaen"/>
          <w:b/>
          <w:bCs/>
          <w:sz w:val="22"/>
          <w:szCs w:val="22"/>
          <w:lang w:val="ka-GE"/>
        </w:rPr>
        <w:t xml:space="preserve"> </w:t>
      </w:r>
      <w:r w:rsidR="00482277" w:rsidRPr="0024465B">
        <w:rPr>
          <w:rFonts w:ascii="Sylfaen" w:hAnsi="Sylfaen"/>
          <w:sz w:val="22"/>
          <w:szCs w:val="22"/>
          <w:lang w:val="ka-GE"/>
        </w:rPr>
        <w:t>მომხმარებლის შემდგომი ჩართულობის მხარდასაჭერად წახალის</w:t>
      </w:r>
      <w:r w:rsidR="003E5458" w:rsidRPr="0024465B">
        <w:rPr>
          <w:rFonts w:ascii="Sylfaen" w:hAnsi="Sylfaen"/>
          <w:sz w:val="22"/>
          <w:szCs w:val="22"/>
          <w:lang w:val="ka-GE"/>
        </w:rPr>
        <w:t>დ</w:t>
      </w:r>
      <w:r w:rsidR="00482277" w:rsidRPr="0024465B">
        <w:rPr>
          <w:rFonts w:ascii="Sylfaen" w:hAnsi="Sylfaen"/>
          <w:sz w:val="22"/>
          <w:szCs w:val="22"/>
          <w:lang w:val="ka-GE"/>
        </w:rPr>
        <w:t xml:space="preserve">ება </w:t>
      </w:r>
      <w:r w:rsidR="003E5458" w:rsidRPr="0024465B">
        <w:rPr>
          <w:rFonts w:ascii="Sylfaen" w:hAnsi="Sylfaen"/>
          <w:sz w:val="22"/>
          <w:szCs w:val="22"/>
          <w:lang w:val="ka-GE"/>
        </w:rPr>
        <w:t xml:space="preserve">შედეგობრივი </w:t>
      </w:r>
      <w:r w:rsidR="00482277" w:rsidRPr="0024465B">
        <w:rPr>
          <w:rFonts w:ascii="Sylfaen" w:hAnsi="Sylfaen"/>
          <w:sz w:val="22"/>
          <w:szCs w:val="22"/>
          <w:lang w:val="ka-GE"/>
        </w:rPr>
        <w:t>მონაცემთა</w:t>
      </w:r>
      <w:r w:rsidR="003E5458" w:rsidRPr="0024465B">
        <w:rPr>
          <w:rFonts w:ascii="Sylfaen" w:hAnsi="Sylfaen"/>
          <w:sz w:val="22"/>
          <w:szCs w:val="22"/>
          <w:lang w:val="ka-GE"/>
        </w:rPr>
        <w:t xml:space="preserve"> წარდგენის</w:t>
      </w:r>
      <w:r w:rsidR="00482277" w:rsidRPr="0024465B">
        <w:rPr>
          <w:rFonts w:ascii="Sylfaen" w:hAnsi="Sylfaen"/>
          <w:sz w:val="22"/>
          <w:szCs w:val="22"/>
          <w:lang w:val="ka-GE"/>
        </w:rPr>
        <w:t xml:space="preserve"> პერსონალიზაცია, რათა მომხმარებლებს საშუალება მიეცეს გაფილტრონ მონაცემები </w:t>
      </w:r>
      <w:r w:rsidR="003E5458" w:rsidRPr="0024465B">
        <w:rPr>
          <w:rFonts w:ascii="Sylfaen" w:hAnsi="Sylfaen"/>
          <w:sz w:val="22"/>
          <w:szCs w:val="22"/>
          <w:lang w:val="ka-GE"/>
        </w:rPr>
        <w:t xml:space="preserve">საკუთარი </w:t>
      </w:r>
      <w:r w:rsidR="00482277" w:rsidRPr="0024465B">
        <w:rPr>
          <w:rFonts w:ascii="Sylfaen" w:hAnsi="Sylfaen"/>
          <w:sz w:val="22"/>
          <w:szCs w:val="22"/>
          <w:lang w:val="ka-GE"/>
        </w:rPr>
        <w:t xml:space="preserve">სპეციფიკური საჭიროებების შესაბამისად. აღნიშნული </w:t>
      </w:r>
      <w:r w:rsidR="00482277" w:rsidRPr="0024465B">
        <w:rPr>
          <w:rFonts w:ascii="Sylfaen" w:hAnsi="Sylfaen"/>
          <w:sz w:val="22"/>
          <w:szCs w:val="22"/>
          <w:lang w:val="ka-GE"/>
        </w:rPr>
        <w:lastRenderedPageBreak/>
        <w:t>მიიღწევა ხელმისაწვდომი მონაცემთა ბაზების ინტეგრაციისა და ავტომატიზაციის საშუალებით.</w:t>
      </w:r>
      <w:r w:rsidRPr="0024465B">
        <w:rPr>
          <w:rFonts w:ascii="Sylfaen" w:hAnsi="Sylfaen"/>
          <w:sz w:val="22"/>
          <w:szCs w:val="22"/>
          <w:lang w:val="ka-GE"/>
        </w:rPr>
        <w:t xml:space="preserve"> </w:t>
      </w:r>
      <w:r w:rsidRPr="0024465B">
        <w:rPr>
          <w:rFonts w:ascii="Sylfaen" w:hAnsi="Sylfaen"/>
          <w:bCs/>
          <w:sz w:val="22"/>
          <w:szCs w:val="22"/>
          <w:lang w:val="ka-GE"/>
        </w:rPr>
        <w:t>მონაცემთა ხელმისაწვდომობის უზრუნველსაყოფად შეიქმნება ახალი პორტალები, მათ შორის</w:t>
      </w:r>
      <w:r w:rsidR="00F33D6C">
        <w:rPr>
          <w:rFonts w:ascii="Sylfaen" w:hAnsi="Sylfaen"/>
          <w:bCs/>
          <w:sz w:val="22"/>
          <w:szCs w:val="22"/>
          <w:lang w:val="ka-GE"/>
        </w:rPr>
        <w:t>,</w:t>
      </w:r>
      <w:r w:rsidRPr="0024465B">
        <w:rPr>
          <w:rFonts w:ascii="Sylfaen" w:hAnsi="Sylfaen"/>
          <w:bCs/>
          <w:sz w:val="22"/>
          <w:szCs w:val="22"/>
          <w:lang w:val="ka-GE"/>
        </w:rPr>
        <w:t xml:space="preserve"> გარემოსდაცვითი სტატისტიკის პორტალი, ენერგეტიკის სტატისტიკის პორტალი და დროის გამოყენების გამოკვლევის პორტალი. საქსტატი ასევე გაზრდის უწყების ვებსაიტზე იმ მონაცემების </w:t>
      </w:r>
      <w:r w:rsidR="009D47D6" w:rsidRPr="0024465B">
        <w:rPr>
          <w:rFonts w:ascii="Sylfaen" w:hAnsi="Sylfaen"/>
          <w:bCs/>
          <w:sz w:val="22"/>
          <w:szCs w:val="22"/>
          <w:lang w:val="ka-GE"/>
        </w:rPr>
        <w:t>ხელმისაწვდომობას</w:t>
      </w:r>
      <w:r w:rsidRPr="0024465B">
        <w:rPr>
          <w:rFonts w:ascii="Sylfaen" w:hAnsi="Sylfaen"/>
          <w:bCs/>
          <w:sz w:val="22"/>
          <w:szCs w:val="22"/>
          <w:lang w:val="ka-GE"/>
        </w:rPr>
        <w:t xml:space="preserve">, რომელთა მიღება აქამდე მხოლოდ </w:t>
      </w:r>
      <w:r w:rsidR="008669E5" w:rsidRPr="0024465B">
        <w:rPr>
          <w:rFonts w:ascii="Sylfaen" w:hAnsi="Sylfaen"/>
          <w:bCs/>
          <w:sz w:val="22"/>
          <w:szCs w:val="22"/>
          <w:lang w:val="ka-GE"/>
        </w:rPr>
        <w:t>მოთხოვნის საფუძველზე</w:t>
      </w:r>
      <w:r w:rsidRPr="0024465B">
        <w:rPr>
          <w:rFonts w:ascii="Sylfaen" w:hAnsi="Sylfaen"/>
          <w:bCs/>
          <w:sz w:val="22"/>
          <w:szCs w:val="22"/>
          <w:lang w:val="ka-GE"/>
        </w:rPr>
        <w:t xml:space="preserve"> იყო შესაძლებელი. ერთ-ერთი მაგალითია საქსტატის ვებსაიტზე </w:t>
      </w:r>
      <w:r w:rsidR="00C6403A">
        <w:rPr>
          <w:rFonts w:ascii="Sylfaen" w:hAnsi="Sylfaen"/>
          <w:bCs/>
          <w:sz w:val="22"/>
          <w:szCs w:val="22"/>
          <w:lang w:val="ka-GE"/>
        </w:rPr>
        <w:t>ბიზნეს</w:t>
      </w:r>
      <w:r w:rsidRPr="0024465B">
        <w:rPr>
          <w:rFonts w:ascii="Sylfaen" w:hAnsi="Sylfaen"/>
          <w:bCs/>
          <w:sz w:val="22"/>
          <w:szCs w:val="22"/>
          <w:lang w:val="ka-GE"/>
        </w:rPr>
        <w:t xml:space="preserve">სტატისტიკის დარგში სტატისტიკური ბიზნესის </w:t>
      </w:r>
      <w:r w:rsidR="009D47D6" w:rsidRPr="0024465B">
        <w:rPr>
          <w:rFonts w:ascii="Sylfaen" w:hAnsi="Sylfaen"/>
          <w:bCs/>
          <w:sz w:val="22"/>
          <w:szCs w:val="22"/>
          <w:lang w:val="ka-GE"/>
        </w:rPr>
        <w:t xml:space="preserve">მაჩვენებლების </w:t>
      </w:r>
      <w:r w:rsidRPr="0024465B">
        <w:rPr>
          <w:rFonts w:ascii="Sylfaen" w:hAnsi="Sylfaen"/>
          <w:bCs/>
          <w:sz w:val="22"/>
          <w:szCs w:val="22"/>
          <w:lang w:val="ka-GE"/>
        </w:rPr>
        <w:t>დამატება კატეგორიისთვის</w:t>
      </w:r>
      <w:r w:rsidR="00C6403A">
        <w:rPr>
          <w:rFonts w:ascii="Sylfaen" w:hAnsi="Sylfaen"/>
          <w:bCs/>
          <w:sz w:val="22"/>
          <w:szCs w:val="22"/>
          <w:lang w:val="ka-GE"/>
        </w:rPr>
        <w:t xml:space="preserve"> – </w:t>
      </w:r>
      <w:r w:rsidRPr="0024465B">
        <w:rPr>
          <w:rFonts w:ascii="Sylfaen" w:hAnsi="Sylfaen"/>
          <w:bCs/>
          <w:sz w:val="22"/>
          <w:szCs w:val="22"/>
          <w:lang w:val="ka-GE"/>
        </w:rPr>
        <w:t>„მცირე საწარმოები“.</w:t>
      </w:r>
    </w:p>
    <w:p w14:paraId="182417C2" w14:textId="4CEF0E01" w:rsidR="00490BB9" w:rsidRPr="0024465B" w:rsidRDefault="00490BB9" w:rsidP="000A6438">
      <w:pPr>
        <w:spacing w:after="120"/>
        <w:ind w:firstLine="567"/>
        <w:jc w:val="both"/>
        <w:rPr>
          <w:rFonts w:ascii="Sylfaen" w:hAnsi="Sylfaen"/>
          <w:sz w:val="22"/>
          <w:szCs w:val="22"/>
          <w:lang w:val="ka-GE"/>
        </w:rPr>
      </w:pPr>
      <w:r w:rsidRPr="0024465B">
        <w:rPr>
          <w:rFonts w:ascii="Sylfaen" w:hAnsi="Sylfaen"/>
          <w:sz w:val="22"/>
          <w:szCs w:val="22"/>
          <w:lang w:val="ka-GE"/>
        </w:rPr>
        <w:t xml:space="preserve">მომხმარებლის კმაყოფილების დონე შეფასდება </w:t>
      </w:r>
      <w:r w:rsidR="00923936" w:rsidRPr="0024465B">
        <w:rPr>
          <w:rFonts w:ascii="Sylfaen" w:hAnsi="Sylfaen"/>
          <w:sz w:val="22"/>
          <w:szCs w:val="22"/>
          <w:lang w:val="ka-GE"/>
        </w:rPr>
        <w:t xml:space="preserve">სტატისტიკური ინფორმაციის </w:t>
      </w:r>
      <w:r w:rsidRPr="0024465B">
        <w:rPr>
          <w:rFonts w:ascii="Sylfaen" w:hAnsi="Sylfaen"/>
          <w:bCs/>
          <w:sz w:val="22"/>
          <w:szCs w:val="22"/>
          <w:lang w:val="ka-GE"/>
        </w:rPr>
        <w:t>მომხმარებელთა კმაყოფილების</w:t>
      </w:r>
      <w:r w:rsidRPr="0024465B">
        <w:rPr>
          <w:rFonts w:ascii="Sylfaen" w:hAnsi="Sylfaen"/>
          <w:sz w:val="22"/>
          <w:szCs w:val="22"/>
          <w:lang w:val="ka-GE"/>
        </w:rPr>
        <w:t xml:space="preserve"> გამოკვლევით</w:t>
      </w:r>
      <w:r w:rsidR="00A66405" w:rsidRPr="0024465B">
        <w:rPr>
          <w:rFonts w:ascii="Sylfaen" w:hAnsi="Sylfaen"/>
          <w:sz w:val="22"/>
          <w:szCs w:val="22"/>
          <w:lang w:val="ka-GE"/>
        </w:rPr>
        <w:t xml:space="preserve">. </w:t>
      </w:r>
    </w:p>
    <w:p w14:paraId="5E5346C2" w14:textId="3D2BC6AB" w:rsidR="00126D8E" w:rsidRPr="0024465B" w:rsidRDefault="003E5458" w:rsidP="000A6438">
      <w:pPr>
        <w:jc w:val="both"/>
        <w:rPr>
          <w:rFonts w:ascii="Sylfaen" w:hAnsi="Sylfaen"/>
          <w:sz w:val="22"/>
          <w:szCs w:val="22"/>
          <w:lang w:val="ka-GE"/>
        </w:rPr>
      </w:pPr>
      <w:r w:rsidRPr="0024465B">
        <w:rPr>
          <w:rFonts w:ascii="Sylfaen" w:hAnsi="Sylfaen"/>
          <w:sz w:val="22"/>
          <w:szCs w:val="22"/>
          <w:lang w:val="ka-GE"/>
        </w:rPr>
        <w:t xml:space="preserve">ოფიციალური სტატისტიკით დაინტერესება და შესაბამისი მონაცემების გამოყენება შეფასდება </w:t>
      </w:r>
      <w:r w:rsidR="00490BB9" w:rsidRPr="0024465B">
        <w:rPr>
          <w:rFonts w:ascii="Sylfaen" w:hAnsi="Sylfaen"/>
          <w:sz w:val="22"/>
          <w:szCs w:val="22"/>
        </w:rPr>
        <w:t xml:space="preserve">საქსტატის ოფიციალური </w:t>
      </w:r>
      <w:r w:rsidR="00312A82" w:rsidRPr="0024465B">
        <w:rPr>
          <w:rFonts w:ascii="Sylfaen" w:hAnsi="Sylfaen"/>
          <w:sz w:val="22"/>
          <w:szCs w:val="22"/>
        </w:rPr>
        <w:t>ვებსაიტ</w:t>
      </w:r>
      <w:r w:rsidR="00490BB9" w:rsidRPr="0024465B">
        <w:rPr>
          <w:rFonts w:ascii="Sylfaen" w:hAnsi="Sylfaen"/>
          <w:sz w:val="22"/>
          <w:szCs w:val="22"/>
        </w:rPr>
        <w:t>იდან ოფიციალური მონაცემების ჩამოტვირთვების რაოდენობით, რომ</w:t>
      </w:r>
      <w:r w:rsidRPr="0024465B">
        <w:rPr>
          <w:rFonts w:ascii="Sylfaen" w:hAnsi="Sylfaen"/>
          <w:sz w:val="22"/>
          <w:szCs w:val="22"/>
          <w:lang w:val="ka-GE"/>
        </w:rPr>
        <w:t>ე</w:t>
      </w:r>
      <w:r w:rsidR="00490BB9" w:rsidRPr="0024465B">
        <w:rPr>
          <w:rFonts w:ascii="Sylfaen" w:hAnsi="Sylfaen"/>
          <w:sz w:val="22"/>
          <w:szCs w:val="22"/>
        </w:rPr>
        <w:t>ლი</w:t>
      </w:r>
      <w:r w:rsidR="00F33D6C">
        <w:rPr>
          <w:rFonts w:ascii="Sylfaen" w:hAnsi="Sylfaen"/>
          <w:sz w:val="22"/>
          <w:szCs w:val="22"/>
          <w:lang w:val="ka-GE"/>
        </w:rPr>
        <w:t>ც</w:t>
      </w:r>
      <w:r w:rsidR="00490BB9" w:rsidRPr="0024465B">
        <w:rPr>
          <w:rFonts w:ascii="Sylfaen" w:hAnsi="Sylfaen"/>
          <w:sz w:val="22"/>
          <w:szCs w:val="22"/>
        </w:rPr>
        <w:t xml:space="preserve"> </w:t>
      </w:r>
      <w:r w:rsidR="009D47D6" w:rsidRPr="0024465B">
        <w:rPr>
          <w:rFonts w:ascii="Sylfaen" w:hAnsi="Sylfaen"/>
          <w:sz w:val="22"/>
          <w:szCs w:val="22"/>
          <w:lang w:val="ka-GE"/>
        </w:rPr>
        <w:t>სულ ცოტა</w:t>
      </w:r>
      <w:r w:rsidR="009D47D6" w:rsidRPr="0024465B">
        <w:rPr>
          <w:rFonts w:ascii="Sylfaen" w:hAnsi="Sylfaen"/>
          <w:sz w:val="22"/>
          <w:szCs w:val="22"/>
        </w:rPr>
        <w:t xml:space="preserve"> </w:t>
      </w:r>
      <w:r w:rsidR="00A2480F" w:rsidRPr="0024465B">
        <w:rPr>
          <w:rFonts w:ascii="Sylfaen" w:hAnsi="Sylfaen"/>
          <w:sz w:val="22"/>
          <w:szCs w:val="22"/>
          <w:lang w:val="ka-GE"/>
        </w:rPr>
        <w:t>გაორმაგდება</w:t>
      </w:r>
      <w:r w:rsidR="00490BB9" w:rsidRPr="0024465B">
        <w:rPr>
          <w:rFonts w:ascii="Sylfaen" w:hAnsi="Sylfaen"/>
          <w:sz w:val="22"/>
          <w:szCs w:val="22"/>
        </w:rPr>
        <w:t xml:space="preserve"> 2023 </w:t>
      </w:r>
      <w:r w:rsidR="009D47D6" w:rsidRPr="0024465B">
        <w:rPr>
          <w:rFonts w:ascii="Sylfaen" w:hAnsi="Sylfaen"/>
          <w:sz w:val="22"/>
          <w:szCs w:val="22"/>
          <w:lang w:val="ka-GE"/>
        </w:rPr>
        <w:t xml:space="preserve">წლის </w:t>
      </w:r>
      <w:r w:rsidR="00490BB9" w:rsidRPr="0024465B">
        <w:rPr>
          <w:rFonts w:ascii="Sylfaen" w:hAnsi="Sylfaen"/>
          <w:sz w:val="22"/>
          <w:szCs w:val="22"/>
        </w:rPr>
        <w:t>დონესთან შედარებით</w:t>
      </w:r>
      <w:r w:rsidR="00F33D6C">
        <w:rPr>
          <w:rFonts w:ascii="Sylfaen" w:hAnsi="Sylfaen"/>
          <w:sz w:val="22"/>
          <w:szCs w:val="22"/>
          <w:lang w:val="ka-GE"/>
        </w:rPr>
        <w:t>,</w:t>
      </w:r>
      <w:r w:rsidR="00354C54" w:rsidRPr="0024465B">
        <w:rPr>
          <w:rFonts w:ascii="Sylfaen" w:hAnsi="Sylfaen"/>
          <w:sz w:val="22"/>
          <w:szCs w:val="22"/>
          <w:lang w:val="ka-GE"/>
        </w:rPr>
        <w:t xml:space="preserve"> ანუ სამიზნე მაჩვენებელი 2027 წლისთვის – 40</w:t>
      </w:r>
      <w:r w:rsidR="00354C54" w:rsidRPr="0024465B">
        <w:rPr>
          <w:rFonts w:ascii="Sylfaen" w:hAnsi="Sylfaen"/>
          <w:spacing w:val="40"/>
          <w:sz w:val="22"/>
          <w:szCs w:val="22"/>
          <w:lang w:val="ka-GE"/>
        </w:rPr>
        <w:t>0</w:t>
      </w:r>
      <w:r w:rsidR="00354C54" w:rsidRPr="0024465B">
        <w:rPr>
          <w:rFonts w:ascii="Sylfaen" w:hAnsi="Sylfaen"/>
          <w:sz w:val="22"/>
          <w:szCs w:val="22"/>
          <w:lang w:val="ka-GE"/>
        </w:rPr>
        <w:t>000</w:t>
      </w:r>
      <w:r w:rsidR="00490BB9" w:rsidRPr="0024465B">
        <w:rPr>
          <w:rFonts w:ascii="Sylfaen" w:hAnsi="Sylfaen"/>
          <w:sz w:val="22"/>
          <w:szCs w:val="22"/>
        </w:rPr>
        <w:t xml:space="preserve">. </w:t>
      </w:r>
    </w:p>
    <w:p w14:paraId="73AB3A62" w14:textId="77777777" w:rsidR="00CC6B0A" w:rsidRPr="0024465B" w:rsidRDefault="00CC6B0A" w:rsidP="00CC6B0A">
      <w:pPr>
        <w:pStyle w:val="Heading1"/>
        <w:rPr>
          <w:rStyle w:val="IntenseReference"/>
          <w:rFonts w:ascii="Sylfaen" w:hAnsi="Sylfaen"/>
          <w:b w:val="0"/>
          <w:bCs w:val="0"/>
          <w:smallCaps w:val="0"/>
          <w:color w:val="2F5496" w:themeColor="accent1" w:themeShade="BF"/>
          <w:spacing w:val="0"/>
        </w:rPr>
        <w:sectPr w:rsidR="00CC6B0A" w:rsidRPr="0024465B" w:rsidSect="00F77E1A">
          <w:headerReference w:type="even" r:id="rId23"/>
          <w:headerReference w:type="default" r:id="rId24"/>
          <w:footerReference w:type="default" r:id="rId25"/>
          <w:headerReference w:type="first" r:id="rId26"/>
          <w:footerReference w:type="first" r:id="rId27"/>
          <w:type w:val="continuous"/>
          <w:pgSz w:w="11906" w:h="16838" w:code="9"/>
          <w:pgMar w:top="734" w:right="1022" w:bottom="2347" w:left="1138" w:header="706" w:footer="706" w:gutter="0"/>
          <w:cols w:space="708"/>
          <w:docGrid w:linePitch="360"/>
        </w:sectPr>
      </w:pPr>
      <w:bookmarkStart w:id="82" w:name="_Toc23347636"/>
    </w:p>
    <w:p w14:paraId="5C909EB4" w14:textId="6240FA82" w:rsidR="00C80EC4" w:rsidRPr="0024465B" w:rsidRDefault="00CC6B0A" w:rsidP="00CF6A90">
      <w:pPr>
        <w:pStyle w:val="Heading1"/>
        <w:rPr>
          <w:rStyle w:val="IntenseReference"/>
          <w:rFonts w:ascii="Sylfaen" w:hAnsi="Sylfaen"/>
          <w:b w:val="0"/>
          <w:bCs w:val="0"/>
          <w:smallCaps w:val="0"/>
          <w:color w:val="2F5496" w:themeColor="accent1" w:themeShade="BF"/>
          <w:spacing w:val="0"/>
        </w:rPr>
      </w:pPr>
      <w:bookmarkStart w:id="83" w:name="_Toc164769792"/>
      <w:r w:rsidRPr="0024465B">
        <w:rPr>
          <w:rStyle w:val="IntenseReference"/>
          <w:rFonts w:ascii="Sylfaen" w:hAnsi="Sylfaen"/>
          <w:b w:val="0"/>
          <w:bCs w:val="0"/>
          <w:smallCaps w:val="0"/>
          <w:color w:val="2F5496" w:themeColor="accent1" w:themeShade="BF"/>
          <w:spacing w:val="0"/>
        </w:rPr>
        <w:lastRenderedPageBreak/>
        <w:t xml:space="preserve">6. </w:t>
      </w:r>
      <w:r w:rsidR="00C80EC4" w:rsidRPr="0024465B">
        <w:rPr>
          <w:rStyle w:val="IntenseReference"/>
          <w:rFonts w:ascii="Sylfaen" w:hAnsi="Sylfaen"/>
          <w:b w:val="0"/>
          <w:bCs w:val="0"/>
          <w:smallCaps w:val="0"/>
          <w:color w:val="2F5496" w:themeColor="accent1" w:themeShade="BF"/>
          <w:spacing w:val="0"/>
        </w:rPr>
        <w:t>ლოგიკური ჩარჩო</w:t>
      </w:r>
      <w:bookmarkEnd w:id="82"/>
      <w:bookmarkEnd w:id="83"/>
      <w:r w:rsidR="00C80EC4" w:rsidRPr="0024465B">
        <w:rPr>
          <w:rStyle w:val="IntenseReference"/>
          <w:rFonts w:ascii="Sylfaen" w:hAnsi="Sylfaen"/>
          <w:b w:val="0"/>
          <w:bCs w:val="0"/>
          <w:smallCaps w:val="0"/>
          <w:color w:val="2F5496" w:themeColor="accent1" w:themeShade="BF"/>
          <w:spacing w:val="0"/>
        </w:rPr>
        <w:t xml:space="preserve"> </w:t>
      </w:r>
    </w:p>
    <w:p w14:paraId="3A1A257E" w14:textId="44DD1F89" w:rsidR="000A2EFD" w:rsidRPr="0024465B" w:rsidRDefault="000A2EFD" w:rsidP="000A6438">
      <w:pPr>
        <w:rPr>
          <w:rFonts w:ascii="Sylfaen" w:hAnsi="Sylfaen"/>
          <w:lang w:val="ka-GE"/>
        </w:rPr>
      </w:pPr>
    </w:p>
    <w:tbl>
      <w:tblPr>
        <w:tblW w:w="14400" w:type="dxa"/>
        <w:tblInd w:w="-640" w:type="dxa"/>
        <w:tblLayout w:type="fixed"/>
        <w:tblLook w:val="04A0" w:firstRow="1" w:lastRow="0" w:firstColumn="1" w:lastColumn="0" w:noHBand="0" w:noVBand="1"/>
      </w:tblPr>
      <w:tblGrid>
        <w:gridCol w:w="1313"/>
        <w:gridCol w:w="809"/>
        <w:gridCol w:w="1378"/>
        <w:gridCol w:w="620"/>
        <w:gridCol w:w="1280"/>
        <w:gridCol w:w="2070"/>
        <w:gridCol w:w="2295"/>
        <w:gridCol w:w="45"/>
        <w:gridCol w:w="2295"/>
        <w:gridCol w:w="2272"/>
        <w:gridCol w:w="23"/>
      </w:tblGrid>
      <w:tr w:rsidR="004938DA" w:rsidRPr="0024465B" w14:paraId="45066DA0" w14:textId="77777777" w:rsidTr="00523D9D">
        <w:trPr>
          <w:gridAfter w:val="1"/>
          <w:wAfter w:w="23" w:type="dxa"/>
          <w:trHeight w:val="1350"/>
        </w:trPr>
        <w:tc>
          <w:tcPr>
            <w:tcW w:w="2122" w:type="dxa"/>
            <w:gridSpan w:val="2"/>
            <w:tcBorders>
              <w:top w:val="single" w:sz="8" w:space="0" w:color="auto"/>
              <w:left w:val="single" w:sz="8" w:space="0" w:color="auto"/>
              <w:bottom w:val="single" w:sz="4" w:space="0" w:color="auto"/>
              <w:right w:val="single" w:sz="8" w:space="0" w:color="000000"/>
            </w:tcBorders>
            <w:shd w:val="clear" w:color="auto" w:fill="FFC000" w:themeFill="accent4"/>
          </w:tcPr>
          <w:p w14:paraId="760A1BD2" w14:textId="77777777" w:rsidR="004938DA" w:rsidRPr="0024465B" w:rsidRDefault="004938DA">
            <w:pPr>
              <w:spacing w:before="120" w:after="120"/>
              <w:jc w:val="both"/>
              <w:rPr>
                <w:rFonts w:ascii="Sylfaen" w:eastAsia="Times New Roman" w:hAnsi="Sylfaen" w:cs="Times New Roman"/>
                <w:b/>
                <w:bCs/>
                <w:color w:val="000000"/>
                <w:sz w:val="20"/>
                <w:szCs w:val="20"/>
              </w:rPr>
            </w:pPr>
          </w:p>
        </w:tc>
        <w:tc>
          <w:tcPr>
            <w:tcW w:w="12255" w:type="dxa"/>
            <w:gridSpan w:val="8"/>
            <w:tcBorders>
              <w:top w:val="single" w:sz="8" w:space="0" w:color="auto"/>
              <w:left w:val="single" w:sz="8" w:space="0" w:color="auto"/>
              <w:bottom w:val="single" w:sz="4" w:space="0" w:color="auto"/>
              <w:right w:val="single" w:sz="8" w:space="0" w:color="000000"/>
            </w:tcBorders>
            <w:shd w:val="clear" w:color="auto" w:fill="FFC000" w:themeFill="accent4"/>
            <w:vAlign w:val="center"/>
          </w:tcPr>
          <w:p w14:paraId="15825BBF" w14:textId="119757A5" w:rsidR="004938DA" w:rsidRPr="0024465B" w:rsidRDefault="004938DA">
            <w:pPr>
              <w:spacing w:before="120" w:after="120"/>
              <w:jc w:val="both"/>
              <w:rPr>
                <w:rFonts w:ascii="Sylfaen" w:eastAsia="Times New Roman" w:hAnsi="Sylfaen" w:cs="Times New Roman"/>
                <w:b/>
                <w:bCs/>
                <w:color w:val="000000"/>
                <w:sz w:val="20"/>
                <w:szCs w:val="20"/>
              </w:rPr>
            </w:pPr>
            <w:r w:rsidRPr="0024465B">
              <w:rPr>
                <w:rFonts w:ascii="Sylfaen" w:eastAsia="Times New Roman" w:hAnsi="Sylfaen" w:cs="Times New Roman"/>
                <w:b/>
                <w:bCs/>
                <w:color w:val="000000"/>
                <w:sz w:val="20"/>
                <w:szCs w:val="20"/>
              </w:rPr>
              <w:t>ჩვენ</w:t>
            </w:r>
            <w:r w:rsidRPr="0024465B">
              <w:rPr>
                <w:rFonts w:ascii="Sylfaen" w:eastAsia="Times New Roman" w:hAnsi="Sylfaen" w:cs="Times New Roman"/>
                <w:b/>
                <w:bCs/>
                <w:color w:val="000000"/>
                <w:sz w:val="20"/>
                <w:szCs w:val="20"/>
                <w:lang w:val="ka-GE"/>
              </w:rPr>
              <w:t>ს</w:t>
            </w:r>
            <w:r w:rsidRPr="0024465B">
              <w:rPr>
                <w:rFonts w:ascii="Sylfaen" w:eastAsia="Times New Roman" w:hAnsi="Sylfaen" w:cs="Times New Roman"/>
                <w:b/>
                <w:bCs/>
                <w:color w:val="000000"/>
                <w:sz w:val="20"/>
                <w:szCs w:val="20"/>
              </w:rPr>
              <w:t xml:space="preserve"> ხედვა</w:t>
            </w:r>
            <w:r w:rsidRPr="0024465B">
              <w:rPr>
                <w:rFonts w:ascii="Sylfaen" w:eastAsia="Times New Roman" w:hAnsi="Sylfaen" w:cs="Times New Roman"/>
                <w:b/>
                <w:bCs/>
                <w:color w:val="000000"/>
                <w:sz w:val="20"/>
                <w:szCs w:val="20"/>
                <w:lang w:val="ka-GE"/>
              </w:rPr>
              <w:t>ს</w:t>
            </w:r>
            <w:r w:rsidRPr="0024465B">
              <w:rPr>
                <w:rFonts w:ascii="Sylfaen" w:eastAsia="Times New Roman" w:hAnsi="Sylfaen" w:cs="Times New Roman"/>
                <w:b/>
                <w:bCs/>
                <w:color w:val="000000"/>
                <w:sz w:val="20"/>
                <w:szCs w:val="20"/>
              </w:rPr>
              <w:t xml:space="preserve"> წარმოადგენს</w:t>
            </w:r>
            <w:r w:rsidRPr="0024465B">
              <w:rPr>
                <w:rFonts w:ascii="Sylfaen" w:eastAsia="Times New Roman" w:hAnsi="Sylfaen" w:cs="Times New Roman"/>
                <w:b/>
                <w:bCs/>
                <w:color w:val="000000"/>
                <w:sz w:val="20"/>
                <w:szCs w:val="20"/>
                <w:lang w:val="ka-GE"/>
              </w:rPr>
              <w:t xml:space="preserve"> </w:t>
            </w:r>
            <w:r w:rsidRPr="0024465B">
              <w:rPr>
                <w:rFonts w:ascii="Sylfaen" w:eastAsia="Times New Roman" w:hAnsi="Sylfaen" w:cs="Times New Roman"/>
                <w:b/>
                <w:bCs/>
                <w:color w:val="000000"/>
                <w:sz w:val="20"/>
                <w:szCs w:val="20"/>
              </w:rPr>
              <w:t xml:space="preserve">საქართველოს სტატისტიკის ეროვნული სისტემის მონაცემთა მართვისა და განკარგვის ძლიერ და კარგად კოორდინირებულ მოდელად გარდაქმნა. ინოვაციური მიდგომებისა და ადაპტაციის </w:t>
            </w:r>
            <w:r w:rsidRPr="0024465B">
              <w:rPr>
                <w:rFonts w:ascii="Sylfaen" w:eastAsia="Times New Roman" w:hAnsi="Sylfaen" w:cs="Times New Roman"/>
                <w:b/>
                <w:bCs/>
                <w:color w:val="000000"/>
                <w:sz w:val="20"/>
                <w:szCs w:val="20"/>
                <w:lang w:val="ka-GE"/>
              </w:rPr>
              <w:t>უნარის</w:t>
            </w:r>
            <w:r w:rsidRPr="0024465B">
              <w:rPr>
                <w:rFonts w:ascii="Sylfaen" w:eastAsia="Times New Roman" w:hAnsi="Sylfaen" w:cs="Times New Roman"/>
                <w:b/>
                <w:bCs/>
                <w:color w:val="000000"/>
                <w:sz w:val="20"/>
                <w:szCs w:val="20"/>
              </w:rPr>
              <w:t xml:space="preserve"> გაძლიერებით, ჩვენ მზად ვართ შევასრულოთ წამყვანი მაკოორდინირებელი ორგანოს როლი</w:t>
            </w:r>
            <w:r w:rsidRPr="0024465B">
              <w:rPr>
                <w:rFonts w:ascii="Sylfaen" w:eastAsia="Times New Roman" w:hAnsi="Sylfaen" w:cs="Times New Roman"/>
                <w:b/>
                <w:bCs/>
                <w:color w:val="000000"/>
                <w:sz w:val="20"/>
                <w:szCs w:val="20"/>
                <w:lang w:val="ka-GE"/>
              </w:rPr>
              <w:t>,</w:t>
            </w:r>
            <w:r w:rsidRPr="0024465B">
              <w:rPr>
                <w:rFonts w:ascii="Sylfaen" w:eastAsia="Times New Roman" w:hAnsi="Sylfaen" w:cs="Times New Roman"/>
                <w:b/>
                <w:bCs/>
                <w:color w:val="000000"/>
                <w:sz w:val="20"/>
                <w:szCs w:val="20"/>
              </w:rPr>
              <w:t xml:space="preserve"> ინფორმირებული გადაწყვეტილებების მიღებისა და ევროკავშირში ინტეგრაციის პროცესის მხარდასაჭერად</w:t>
            </w:r>
            <w:r w:rsidRPr="0024465B">
              <w:rPr>
                <w:rFonts w:ascii="Sylfaen" w:eastAsia="Times New Roman" w:hAnsi="Sylfaen" w:cs="Times New Roman"/>
                <w:b/>
                <w:bCs/>
                <w:color w:val="000000"/>
                <w:sz w:val="20"/>
                <w:szCs w:val="20"/>
                <w:lang w:val="ka-GE"/>
              </w:rPr>
              <w:t>,</w:t>
            </w:r>
            <w:r w:rsidRPr="0024465B">
              <w:rPr>
                <w:rFonts w:ascii="Sylfaen" w:eastAsia="Times New Roman" w:hAnsi="Sylfaen" w:cs="Times New Roman"/>
                <w:b/>
                <w:bCs/>
                <w:color w:val="000000"/>
                <w:sz w:val="20"/>
                <w:szCs w:val="20"/>
              </w:rPr>
              <w:t xml:space="preserve"> სანდო, დროული და მომხარებელზე ორიენტირებული ოფიციალური სტატისტიკის წარმოებაში.</w:t>
            </w:r>
          </w:p>
        </w:tc>
      </w:tr>
      <w:tr w:rsidR="004938DA" w:rsidRPr="0024465B" w14:paraId="531FF4CA" w14:textId="77777777" w:rsidTr="00523D9D">
        <w:trPr>
          <w:gridAfter w:val="1"/>
          <w:wAfter w:w="23" w:type="dxa"/>
          <w:trHeight w:val="530"/>
        </w:trPr>
        <w:tc>
          <w:tcPr>
            <w:tcW w:w="1313" w:type="dxa"/>
            <w:tcBorders>
              <w:top w:val="single" w:sz="4" w:space="0" w:color="auto"/>
              <w:left w:val="single" w:sz="8" w:space="0" w:color="auto"/>
              <w:bottom w:val="single" w:sz="4" w:space="0" w:color="auto"/>
              <w:right w:val="single" w:sz="4" w:space="0" w:color="auto"/>
            </w:tcBorders>
            <w:shd w:val="clear" w:color="000000" w:fill="5B9BD4"/>
            <w:vAlign w:val="center"/>
            <w:hideMark/>
          </w:tcPr>
          <w:p w14:paraId="6A1319E7" w14:textId="729635E1" w:rsidR="004938DA" w:rsidRPr="004E7434" w:rsidRDefault="004938DA" w:rsidP="000A6438">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მიზანი 1:</w:t>
            </w:r>
          </w:p>
        </w:tc>
        <w:tc>
          <w:tcPr>
            <w:tcW w:w="6157" w:type="dxa"/>
            <w:gridSpan w:val="5"/>
            <w:tcBorders>
              <w:top w:val="single" w:sz="4" w:space="0" w:color="auto"/>
              <w:left w:val="nil"/>
              <w:bottom w:val="single" w:sz="4" w:space="0" w:color="auto"/>
              <w:right w:val="single" w:sz="4" w:space="0" w:color="auto"/>
            </w:tcBorders>
            <w:shd w:val="clear" w:color="000000" w:fill="DEEAF6"/>
            <w:vAlign w:val="center"/>
            <w:hideMark/>
          </w:tcPr>
          <w:p w14:paraId="79D5A7E1" w14:textId="728B5CC0" w:rsidR="004938DA" w:rsidRPr="004E7434" w:rsidRDefault="004938DA" w:rsidP="000A6438">
            <w:pPr>
              <w:rPr>
                <w:rFonts w:ascii="Sylfaen" w:eastAsia="Times New Roman" w:hAnsi="Sylfaen" w:cs="Calibri"/>
                <w:b/>
                <w:color w:val="000000"/>
                <w:sz w:val="18"/>
                <w:szCs w:val="18"/>
              </w:rPr>
            </w:pPr>
            <w:r w:rsidRPr="004E7434">
              <w:rPr>
                <w:rFonts w:ascii="Sylfaen" w:eastAsia="Times New Roman" w:hAnsi="Sylfaen" w:cs="Calibri"/>
                <w:b/>
                <w:color w:val="000000"/>
                <w:sz w:val="18"/>
                <w:szCs w:val="18"/>
              </w:rPr>
              <w:t>მომხმარებელზე ორიენტირებული მაღალი ხარისხის სტატისტიკის წარმოება მტკიცებულებებზე დაფუძნებული გადაწყვეტილებების მისაღებად</w:t>
            </w:r>
          </w:p>
        </w:tc>
        <w:tc>
          <w:tcPr>
            <w:tcW w:w="2340" w:type="dxa"/>
            <w:gridSpan w:val="2"/>
            <w:tcBorders>
              <w:top w:val="nil"/>
              <w:left w:val="nil"/>
              <w:bottom w:val="single" w:sz="4" w:space="0" w:color="auto"/>
              <w:right w:val="single" w:sz="4" w:space="0" w:color="auto"/>
            </w:tcBorders>
            <w:shd w:val="clear" w:color="000000" w:fill="5B9BD4"/>
            <w:vAlign w:val="center"/>
            <w:hideMark/>
          </w:tcPr>
          <w:p w14:paraId="14965156" w14:textId="7CDA410B" w:rsidR="004938DA" w:rsidRPr="004E7434" w:rsidRDefault="004938DA" w:rsidP="000A6438">
            <w:pPr>
              <w:rPr>
                <w:rFonts w:ascii="Sylfaen" w:eastAsia="Times New Roman" w:hAnsi="Sylfaen" w:cs="Times New Roman"/>
                <w:b/>
                <w:bCs/>
                <w:color w:val="000000"/>
                <w:sz w:val="18"/>
                <w:szCs w:val="18"/>
              </w:rPr>
            </w:pPr>
            <w:r w:rsidRPr="004E7434">
              <w:rPr>
                <w:rFonts w:ascii="Sylfaen" w:hAnsi="Sylfaen"/>
                <w:b/>
                <w:bCs/>
                <w:sz w:val="20"/>
                <w:szCs w:val="20"/>
                <w:lang w:val="ka-GE"/>
              </w:rPr>
              <w:t xml:space="preserve">მდგრადი განვითარების მიზნებთან </w:t>
            </w:r>
            <w:r w:rsidRPr="004E7434">
              <w:rPr>
                <w:rFonts w:ascii="Sylfaen" w:hAnsi="Sylfaen"/>
                <w:b/>
                <w:bCs/>
                <w:sz w:val="20"/>
                <w:szCs w:val="20"/>
              </w:rPr>
              <w:t xml:space="preserve">(SDGs) </w:t>
            </w:r>
            <w:r w:rsidRPr="004E7434">
              <w:rPr>
                <w:rFonts w:ascii="Sylfaen" w:hAnsi="Sylfaen"/>
                <w:b/>
                <w:bCs/>
                <w:sz w:val="20"/>
                <w:szCs w:val="20"/>
                <w:lang w:val="ka-GE"/>
              </w:rPr>
              <w:t>კავშირი</w:t>
            </w:r>
            <w:r w:rsidRPr="004E7434">
              <w:rPr>
                <w:rFonts w:ascii="Sylfaen" w:hAnsi="Sylfaen"/>
                <w:b/>
                <w:bCs/>
                <w:sz w:val="20"/>
                <w:szCs w:val="20"/>
              </w:rPr>
              <w:t>:</w:t>
            </w:r>
          </w:p>
        </w:tc>
        <w:tc>
          <w:tcPr>
            <w:tcW w:w="4567" w:type="dxa"/>
            <w:gridSpan w:val="2"/>
            <w:tcBorders>
              <w:top w:val="single" w:sz="4" w:space="0" w:color="auto"/>
              <w:left w:val="nil"/>
              <w:bottom w:val="single" w:sz="4" w:space="0" w:color="auto"/>
              <w:right w:val="single" w:sz="8" w:space="0" w:color="000000"/>
            </w:tcBorders>
            <w:shd w:val="clear" w:color="000000" w:fill="D9E2F3"/>
            <w:vAlign w:val="center"/>
            <w:hideMark/>
          </w:tcPr>
          <w:p w14:paraId="49927CBB" w14:textId="448F7101" w:rsidR="004938DA" w:rsidRPr="004E7434" w:rsidRDefault="004938DA" w:rsidP="00244FD0">
            <w:pPr>
              <w:rPr>
                <w:rFonts w:ascii="Sylfaen" w:eastAsia="Times New Roman" w:hAnsi="Sylfaen" w:cs="Calibri"/>
                <w:b/>
                <w:bCs/>
                <w:color w:val="000000"/>
                <w:sz w:val="18"/>
                <w:szCs w:val="18"/>
              </w:rPr>
            </w:pPr>
            <w:r w:rsidRPr="004E7434">
              <w:rPr>
                <w:rFonts w:ascii="Sylfaen" w:eastAsia="Times New Roman" w:hAnsi="Sylfaen" w:cs="Calibri"/>
                <w:bCs/>
                <w:color w:val="000000"/>
                <w:sz w:val="18"/>
                <w:szCs w:val="18"/>
                <w:lang w:val="ka-GE"/>
              </w:rPr>
              <w:t xml:space="preserve">17: 17.18 და 17.19 </w:t>
            </w:r>
          </w:p>
          <w:p w14:paraId="65BB079D" w14:textId="7725A547" w:rsidR="004938DA" w:rsidRPr="004E7434" w:rsidRDefault="004938DA" w:rsidP="00244FD0">
            <w:pPr>
              <w:rPr>
                <w:rFonts w:ascii="Sylfaen" w:eastAsia="Times New Roman" w:hAnsi="Sylfaen" w:cs="Calibri"/>
                <w:b/>
                <w:bCs/>
                <w:color w:val="000000"/>
                <w:sz w:val="18"/>
                <w:szCs w:val="18"/>
              </w:rPr>
            </w:pPr>
          </w:p>
        </w:tc>
      </w:tr>
      <w:tr w:rsidR="004938DA" w:rsidRPr="0024465B" w14:paraId="39A208A1" w14:textId="77777777" w:rsidTr="00523D9D">
        <w:trPr>
          <w:gridAfter w:val="1"/>
          <w:wAfter w:w="23" w:type="dxa"/>
          <w:trHeight w:val="560"/>
        </w:trPr>
        <w:tc>
          <w:tcPr>
            <w:tcW w:w="1313" w:type="dxa"/>
            <w:vMerge w:val="restart"/>
            <w:tcBorders>
              <w:top w:val="single" w:sz="4" w:space="0" w:color="auto"/>
              <w:left w:val="single" w:sz="8" w:space="0" w:color="auto"/>
              <w:bottom w:val="single" w:sz="4" w:space="0" w:color="auto"/>
              <w:right w:val="single" w:sz="4" w:space="0" w:color="auto"/>
            </w:tcBorders>
            <w:shd w:val="clear" w:color="000000" w:fill="9CC2E4"/>
            <w:vAlign w:val="center"/>
            <w:hideMark/>
          </w:tcPr>
          <w:p w14:paraId="0BFED2A9" w14:textId="463FC35D" w:rsidR="004938DA" w:rsidRPr="004E7434" w:rsidRDefault="004938DA" w:rsidP="000A6438">
            <w:pPr>
              <w:jc w:val="cente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გავლენის ინდიკატორი</w:t>
            </w:r>
            <w:r w:rsidRPr="004E7434">
              <w:rPr>
                <w:rFonts w:ascii="Sylfaen" w:eastAsia="Times New Roman" w:hAnsi="Sylfaen" w:cs="Calibri"/>
                <w:b/>
                <w:bCs/>
                <w:color w:val="000000"/>
                <w:sz w:val="18"/>
                <w:szCs w:val="18"/>
              </w:rPr>
              <w:t xml:space="preserve"> 1.1:</w:t>
            </w:r>
          </w:p>
        </w:tc>
        <w:tc>
          <w:tcPr>
            <w:tcW w:w="2807" w:type="dxa"/>
            <w:gridSpan w:val="3"/>
            <w:vMerge w:val="restart"/>
            <w:tcBorders>
              <w:top w:val="nil"/>
              <w:left w:val="single" w:sz="4" w:space="0" w:color="auto"/>
              <w:bottom w:val="single" w:sz="4" w:space="0" w:color="000000"/>
              <w:right w:val="single" w:sz="4" w:space="0" w:color="auto"/>
            </w:tcBorders>
            <w:shd w:val="clear" w:color="000000" w:fill="DEEAF6"/>
            <w:vAlign w:val="center"/>
            <w:hideMark/>
          </w:tcPr>
          <w:p w14:paraId="49E458BD" w14:textId="2AD5343A" w:rsidR="004938DA" w:rsidRPr="004E7434" w:rsidRDefault="004938DA" w:rsidP="00347428">
            <w:pPr>
              <w:rPr>
                <w:rFonts w:ascii="Sylfaen" w:eastAsia="Times New Roman" w:hAnsi="Sylfaen" w:cs="Calibri"/>
                <w:color w:val="000000"/>
                <w:sz w:val="18"/>
                <w:szCs w:val="18"/>
              </w:rPr>
            </w:pPr>
            <w:r w:rsidRPr="004E7434">
              <w:rPr>
                <w:rFonts w:ascii="Sylfaen" w:eastAsia="Times New Roman" w:hAnsi="Sylfaen" w:cs="Calibri"/>
                <w:color w:val="000000"/>
                <w:sz w:val="18"/>
                <w:szCs w:val="18"/>
                <w:lang w:val="ka-GE"/>
              </w:rPr>
              <w:t>მდგრადი განვითარების მიზნების (SDG) საქსტატის მიერ გაანგარიშებული ინდიკატორების წილი</w:t>
            </w:r>
          </w:p>
        </w:tc>
        <w:tc>
          <w:tcPr>
            <w:tcW w:w="1280" w:type="dxa"/>
            <w:tcBorders>
              <w:top w:val="nil"/>
              <w:left w:val="nil"/>
              <w:bottom w:val="single" w:sz="4" w:space="0" w:color="auto"/>
              <w:right w:val="single" w:sz="4" w:space="0" w:color="auto"/>
            </w:tcBorders>
            <w:shd w:val="clear" w:color="000000" w:fill="9CC2E4"/>
            <w:vAlign w:val="center"/>
            <w:hideMark/>
          </w:tcPr>
          <w:p w14:paraId="582D1F1A" w14:textId="77777777" w:rsidR="004938DA" w:rsidRPr="004E7434" w:rsidRDefault="004938DA" w:rsidP="000A6438">
            <w:pPr>
              <w:rPr>
                <w:rFonts w:ascii="Sylfaen" w:eastAsia="Times New Roman" w:hAnsi="Sylfaen" w:cs="Calibri"/>
                <w:color w:val="000000"/>
                <w:sz w:val="18"/>
                <w:szCs w:val="18"/>
              </w:rPr>
            </w:pPr>
            <w:r w:rsidRPr="004E7434">
              <w:rPr>
                <w:rFonts w:ascii="Sylfaen" w:eastAsia="Times New Roman" w:hAnsi="Sylfaen" w:cs="Calibri"/>
                <w:color w:val="000000"/>
                <w:sz w:val="18"/>
                <w:szCs w:val="18"/>
              </w:rPr>
              <w:t> </w:t>
            </w:r>
          </w:p>
        </w:tc>
        <w:tc>
          <w:tcPr>
            <w:tcW w:w="2070" w:type="dxa"/>
            <w:tcBorders>
              <w:top w:val="nil"/>
              <w:left w:val="nil"/>
              <w:bottom w:val="single" w:sz="4" w:space="0" w:color="auto"/>
              <w:right w:val="single" w:sz="4" w:space="0" w:color="auto"/>
            </w:tcBorders>
            <w:shd w:val="clear" w:color="000000" w:fill="9CC2E4"/>
            <w:vAlign w:val="center"/>
            <w:hideMark/>
          </w:tcPr>
          <w:p w14:paraId="560F1D7B" w14:textId="66A85CDF" w:rsidR="004938DA" w:rsidRPr="004E7434" w:rsidRDefault="004938DA" w:rsidP="000A6438">
            <w:pPr>
              <w:jc w:val="center"/>
              <w:rPr>
                <w:rFonts w:ascii="Sylfaen" w:eastAsia="Times New Roman" w:hAnsi="Sylfaen" w:cs="Times New Roman"/>
                <w:b/>
                <w:bCs/>
                <w:color w:val="000000"/>
                <w:sz w:val="18"/>
                <w:szCs w:val="18"/>
                <w:lang w:val="ka-GE"/>
              </w:rPr>
            </w:pPr>
            <w:r w:rsidRPr="004E7434">
              <w:rPr>
                <w:rFonts w:ascii="Sylfaen" w:eastAsia="Times New Roman" w:hAnsi="Sylfaen" w:cs="Times New Roman"/>
                <w:b/>
                <w:bCs/>
                <w:color w:val="000000"/>
                <w:sz w:val="18"/>
                <w:szCs w:val="18"/>
                <w:lang w:val="ka-GE"/>
              </w:rPr>
              <w:t>საბაზისო</w:t>
            </w:r>
          </w:p>
        </w:tc>
        <w:tc>
          <w:tcPr>
            <w:tcW w:w="2340" w:type="dxa"/>
            <w:gridSpan w:val="2"/>
            <w:tcBorders>
              <w:top w:val="single" w:sz="4" w:space="0" w:color="auto"/>
              <w:left w:val="nil"/>
              <w:bottom w:val="single" w:sz="4" w:space="0" w:color="auto"/>
              <w:right w:val="single" w:sz="4" w:space="0" w:color="auto"/>
            </w:tcBorders>
            <w:shd w:val="clear" w:color="000000" w:fill="9CC2E4"/>
            <w:vAlign w:val="center"/>
            <w:hideMark/>
          </w:tcPr>
          <w:p w14:paraId="1CEAED40" w14:textId="455C0227" w:rsidR="004938DA" w:rsidRPr="004E7434" w:rsidRDefault="004938DA" w:rsidP="000A6438">
            <w:pPr>
              <w:jc w:val="center"/>
              <w:rPr>
                <w:rFonts w:ascii="Sylfaen" w:eastAsia="Times New Roman" w:hAnsi="Sylfaen" w:cs="Times New Roman"/>
                <w:b/>
                <w:bCs/>
                <w:color w:val="000000"/>
                <w:sz w:val="18"/>
                <w:szCs w:val="18"/>
                <w:lang w:val="ka-GE"/>
              </w:rPr>
            </w:pPr>
            <w:r w:rsidRPr="004E7434">
              <w:rPr>
                <w:rFonts w:ascii="Sylfaen" w:eastAsia="Times New Roman" w:hAnsi="Sylfaen" w:cs="Times New Roman"/>
                <w:b/>
                <w:bCs/>
                <w:color w:val="000000"/>
                <w:sz w:val="18"/>
                <w:szCs w:val="18"/>
                <w:lang w:val="ka-GE"/>
              </w:rPr>
              <w:t>სამიზნე</w:t>
            </w:r>
          </w:p>
        </w:tc>
        <w:tc>
          <w:tcPr>
            <w:tcW w:w="4567" w:type="dxa"/>
            <w:gridSpan w:val="2"/>
            <w:tcBorders>
              <w:top w:val="nil"/>
              <w:left w:val="nil"/>
              <w:bottom w:val="single" w:sz="4" w:space="0" w:color="auto"/>
              <w:right w:val="single" w:sz="8" w:space="0" w:color="auto"/>
            </w:tcBorders>
            <w:shd w:val="clear" w:color="000000" w:fill="9CC2E4"/>
            <w:vAlign w:val="center"/>
            <w:hideMark/>
          </w:tcPr>
          <w:p w14:paraId="7B9C637F" w14:textId="3C3D813B" w:rsidR="004938DA" w:rsidRPr="004E7434" w:rsidRDefault="004938DA" w:rsidP="000A6438">
            <w:pPr>
              <w:jc w:val="center"/>
              <w:rPr>
                <w:rFonts w:ascii="Sylfaen" w:eastAsia="Times New Roman" w:hAnsi="Sylfaen" w:cs="Calibri"/>
                <w:bCs/>
                <w:color w:val="000000"/>
                <w:sz w:val="18"/>
                <w:szCs w:val="18"/>
              </w:rPr>
            </w:pPr>
            <w:r w:rsidRPr="004E7434">
              <w:rPr>
                <w:rFonts w:ascii="Sylfaen" w:eastAsia="Times New Roman" w:hAnsi="Sylfaen" w:cs="Calibri"/>
                <w:b/>
                <w:bCs/>
                <w:color w:val="000000"/>
                <w:sz w:val="18"/>
                <w:szCs w:val="18"/>
                <w:lang w:val="ka-GE"/>
              </w:rPr>
              <w:t>დადასტურების წყარო:</w:t>
            </w:r>
          </w:p>
        </w:tc>
      </w:tr>
      <w:tr w:rsidR="004938DA" w:rsidRPr="0024465B" w14:paraId="03327B51" w14:textId="77777777" w:rsidTr="00523D9D">
        <w:trPr>
          <w:gridAfter w:val="1"/>
          <w:wAfter w:w="23" w:type="dxa"/>
          <w:trHeight w:val="280"/>
        </w:trPr>
        <w:tc>
          <w:tcPr>
            <w:tcW w:w="1313" w:type="dxa"/>
            <w:vMerge/>
            <w:tcBorders>
              <w:top w:val="single" w:sz="4" w:space="0" w:color="auto"/>
              <w:left w:val="single" w:sz="8" w:space="0" w:color="auto"/>
              <w:bottom w:val="single" w:sz="4" w:space="0" w:color="auto"/>
              <w:right w:val="single" w:sz="4" w:space="0" w:color="auto"/>
            </w:tcBorders>
            <w:vAlign w:val="center"/>
            <w:hideMark/>
          </w:tcPr>
          <w:p w14:paraId="1831EE52" w14:textId="77777777" w:rsidR="004938DA" w:rsidRPr="004E7434" w:rsidRDefault="004938DA" w:rsidP="000A6438">
            <w:pPr>
              <w:rPr>
                <w:rFonts w:ascii="Sylfaen" w:eastAsia="Times New Roman" w:hAnsi="Sylfaen" w:cs="Calibri"/>
                <w:b/>
                <w:bCs/>
                <w:color w:val="000000"/>
                <w:sz w:val="18"/>
                <w:szCs w:val="18"/>
              </w:rPr>
            </w:pPr>
          </w:p>
        </w:tc>
        <w:tc>
          <w:tcPr>
            <w:tcW w:w="2807" w:type="dxa"/>
            <w:gridSpan w:val="3"/>
            <w:vMerge/>
            <w:tcBorders>
              <w:top w:val="nil"/>
              <w:left w:val="single" w:sz="4" w:space="0" w:color="auto"/>
              <w:bottom w:val="single" w:sz="4" w:space="0" w:color="000000"/>
              <w:right w:val="single" w:sz="4" w:space="0" w:color="auto"/>
            </w:tcBorders>
            <w:vAlign w:val="center"/>
            <w:hideMark/>
          </w:tcPr>
          <w:p w14:paraId="4E906D7F" w14:textId="77777777" w:rsidR="004938DA" w:rsidRPr="004E7434" w:rsidRDefault="004938DA" w:rsidP="00A54A9A">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9CC2E4"/>
            <w:vAlign w:val="center"/>
            <w:hideMark/>
          </w:tcPr>
          <w:p w14:paraId="15C57356" w14:textId="6FC181B5" w:rsidR="004938DA" w:rsidRPr="004E7434" w:rsidRDefault="004938DA" w:rsidP="000A6438">
            <w:pPr>
              <w:rPr>
                <w:rFonts w:ascii="Sylfaen" w:eastAsia="Times New Roman" w:hAnsi="Sylfaen" w:cs="Times New Roman"/>
                <w:b/>
                <w:bCs/>
                <w:color w:val="000000"/>
                <w:sz w:val="18"/>
                <w:szCs w:val="18"/>
                <w:lang w:val="ka-GE"/>
              </w:rPr>
            </w:pPr>
            <w:r w:rsidRPr="004E7434">
              <w:rPr>
                <w:rFonts w:ascii="Sylfaen" w:eastAsia="Times New Roman" w:hAnsi="Sylfaen" w:cs="Times New Roman"/>
                <w:b/>
                <w:bCs/>
                <w:color w:val="000000"/>
                <w:sz w:val="18"/>
                <w:szCs w:val="18"/>
                <w:lang w:val="ka-GE"/>
              </w:rPr>
              <w:t>წელი</w:t>
            </w:r>
          </w:p>
        </w:tc>
        <w:tc>
          <w:tcPr>
            <w:tcW w:w="2070" w:type="dxa"/>
            <w:tcBorders>
              <w:top w:val="nil"/>
              <w:left w:val="nil"/>
              <w:bottom w:val="single" w:sz="4" w:space="0" w:color="auto"/>
              <w:right w:val="single" w:sz="4" w:space="0" w:color="auto"/>
            </w:tcBorders>
            <w:shd w:val="clear" w:color="000000" w:fill="DEEAF6"/>
            <w:vAlign w:val="center"/>
            <w:hideMark/>
          </w:tcPr>
          <w:p w14:paraId="52E667AF" w14:textId="77777777" w:rsidR="004938DA" w:rsidRPr="004E7434" w:rsidRDefault="004938DA" w:rsidP="000A6438">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2023</w:t>
            </w:r>
          </w:p>
        </w:tc>
        <w:tc>
          <w:tcPr>
            <w:tcW w:w="2340" w:type="dxa"/>
            <w:gridSpan w:val="2"/>
            <w:tcBorders>
              <w:top w:val="single" w:sz="4" w:space="0" w:color="auto"/>
              <w:left w:val="nil"/>
              <w:bottom w:val="single" w:sz="4" w:space="0" w:color="auto"/>
              <w:right w:val="single" w:sz="4" w:space="0" w:color="auto"/>
            </w:tcBorders>
            <w:shd w:val="clear" w:color="000000" w:fill="DEEAF6"/>
            <w:vAlign w:val="center"/>
            <w:hideMark/>
          </w:tcPr>
          <w:p w14:paraId="6C247C50" w14:textId="1796BEED" w:rsidR="004938DA" w:rsidRPr="004E7434" w:rsidRDefault="004938DA" w:rsidP="000A6438">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2027</w:t>
            </w:r>
          </w:p>
        </w:tc>
        <w:tc>
          <w:tcPr>
            <w:tcW w:w="4567" w:type="dxa"/>
            <w:gridSpan w:val="2"/>
            <w:vMerge w:val="restart"/>
            <w:tcBorders>
              <w:top w:val="nil"/>
              <w:left w:val="single" w:sz="4" w:space="0" w:color="auto"/>
              <w:bottom w:val="single" w:sz="4" w:space="0" w:color="auto"/>
              <w:right w:val="single" w:sz="8" w:space="0" w:color="auto"/>
            </w:tcBorders>
            <w:shd w:val="clear" w:color="000000" w:fill="DEEAF6"/>
            <w:vAlign w:val="center"/>
            <w:hideMark/>
          </w:tcPr>
          <w:p w14:paraId="4EC1FDCD" w14:textId="49E40158" w:rsidR="004938DA" w:rsidRPr="004E7434" w:rsidRDefault="004938DA" w:rsidP="00347428">
            <w:pPr>
              <w:rPr>
                <w:rFonts w:ascii="Sylfaen" w:eastAsia="Times New Roman" w:hAnsi="Sylfaen" w:cs="Calibri"/>
                <w:color w:val="000000"/>
                <w:sz w:val="18"/>
                <w:szCs w:val="18"/>
                <w:lang w:val="ka-GE"/>
              </w:rPr>
            </w:pPr>
            <w:r w:rsidRPr="004E7434">
              <w:rPr>
                <w:rFonts w:ascii="Sylfaen" w:eastAsia="Times New Roman" w:hAnsi="Sylfaen" w:cs="Calibri"/>
                <w:color w:val="000000"/>
                <w:sz w:val="18"/>
                <w:szCs w:val="18"/>
                <w:lang w:val="ka-GE"/>
              </w:rPr>
              <w:t>მდგრადი განვითარების მიზნების ეროვნული დოკუმენტი</w:t>
            </w:r>
          </w:p>
        </w:tc>
      </w:tr>
      <w:tr w:rsidR="004938DA" w:rsidRPr="0024465B" w14:paraId="1C044141" w14:textId="77777777" w:rsidTr="00523D9D">
        <w:trPr>
          <w:gridAfter w:val="1"/>
          <w:wAfter w:w="23" w:type="dxa"/>
          <w:trHeight w:val="116"/>
        </w:trPr>
        <w:tc>
          <w:tcPr>
            <w:tcW w:w="1313" w:type="dxa"/>
            <w:vMerge/>
            <w:tcBorders>
              <w:top w:val="single" w:sz="4" w:space="0" w:color="auto"/>
              <w:left w:val="single" w:sz="8" w:space="0" w:color="auto"/>
              <w:bottom w:val="single" w:sz="4" w:space="0" w:color="auto"/>
              <w:right w:val="single" w:sz="4" w:space="0" w:color="auto"/>
            </w:tcBorders>
            <w:vAlign w:val="center"/>
            <w:hideMark/>
          </w:tcPr>
          <w:p w14:paraId="42B17DBC" w14:textId="77777777" w:rsidR="004938DA" w:rsidRPr="004E7434" w:rsidRDefault="004938DA" w:rsidP="000A6438">
            <w:pPr>
              <w:rPr>
                <w:rFonts w:ascii="Sylfaen" w:eastAsia="Times New Roman" w:hAnsi="Sylfaen" w:cs="Calibri"/>
                <w:b/>
                <w:bCs/>
                <w:color w:val="000000"/>
                <w:sz w:val="18"/>
                <w:szCs w:val="18"/>
              </w:rPr>
            </w:pPr>
          </w:p>
        </w:tc>
        <w:tc>
          <w:tcPr>
            <w:tcW w:w="2807" w:type="dxa"/>
            <w:gridSpan w:val="3"/>
            <w:vMerge/>
            <w:tcBorders>
              <w:top w:val="nil"/>
              <w:left w:val="single" w:sz="4" w:space="0" w:color="auto"/>
              <w:bottom w:val="single" w:sz="4" w:space="0" w:color="000000"/>
              <w:right w:val="single" w:sz="4" w:space="0" w:color="auto"/>
            </w:tcBorders>
            <w:vAlign w:val="center"/>
            <w:hideMark/>
          </w:tcPr>
          <w:p w14:paraId="2E316EB1" w14:textId="77777777" w:rsidR="004938DA" w:rsidRPr="004E7434" w:rsidRDefault="004938DA" w:rsidP="00A54A9A">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9CC2E4"/>
            <w:vAlign w:val="center"/>
            <w:hideMark/>
          </w:tcPr>
          <w:p w14:paraId="39703B2B" w14:textId="54173B4E" w:rsidR="004938DA" w:rsidRPr="004E7434" w:rsidRDefault="004938DA" w:rsidP="000A6438">
            <w:pPr>
              <w:rPr>
                <w:rFonts w:ascii="Sylfaen" w:eastAsia="Times New Roman" w:hAnsi="Sylfaen" w:cs="Times New Roman"/>
                <w:b/>
                <w:bCs/>
                <w:color w:val="000000"/>
                <w:sz w:val="18"/>
                <w:szCs w:val="18"/>
                <w:lang w:val="ka-GE"/>
              </w:rPr>
            </w:pPr>
            <w:r w:rsidRPr="004E7434">
              <w:rPr>
                <w:rFonts w:ascii="Sylfaen" w:eastAsia="Times New Roman" w:hAnsi="Sylfaen" w:cs="Times New Roman"/>
                <w:b/>
                <w:bCs/>
                <w:color w:val="000000"/>
                <w:sz w:val="18"/>
                <w:szCs w:val="18"/>
                <w:lang w:val="ka-GE"/>
              </w:rPr>
              <w:t>მაჩვენებელი</w:t>
            </w:r>
          </w:p>
        </w:tc>
        <w:tc>
          <w:tcPr>
            <w:tcW w:w="2070" w:type="dxa"/>
            <w:tcBorders>
              <w:top w:val="nil"/>
              <w:left w:val="nil"/>
              <w:bottom w:val="single" w:sz="4" w:space="0" w:color="auto"/>
              <w:right w:val="single" w:sz="4" w:space="0" w:color="auto"/>
            </w:tcBorders>
            <w:shd w:val="clear" w:color="000000" w:fill="DEEAF6"/>
            <w:vAlign w:val="center"/>
            <w:hideMark/>
          </w:tcPr>
          <w:p w14:paraId="219AA34F" w14:textId="5041550F" w:rsidR="004938DA" w:rsidRPr="004E7434" w:rsidRDefault="004938DA" w:rsidP="009F254B">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9</w:t>
            </w:r>
            <w:r w:rsidRPr="004E7434">
              <w:rPr>
                <w:rFonts w:ascii="Sylfaen" w:eastAsia="Times New Roman" w:hAnsi="Sylfaen" w:cs="Calibri"/>
                <w:color w:val="000000"/>
                <w:sz w:val="18"/>
                <w:szCs w:val="18"/>
                <w:lang w:val="ka-GE"/>
              </w:rPr>
              <w:t>5</w:t>
            </w:r>
            <w:r w:rsidRPr="004E7434">
              <w:rPr>
                <w:rFonts w:ascii="Sylfaen" w:eastAsia="Times New Roman" w:hAnsi="Sylfaen" w:cs="Calibri"/>
                <w:color w:val="000000"/>
                <w:sz w:val="18"/>
                <w:szCs w:val="18"/>
              </w:rPr>
              <w:t>%</w:t>
            </w:r>
          </w:p>
        </w:tc>
        <w:tc>
          <w:tcPr>
            <w:tcW w:w="2340" w:type="dxa"/>
            <w:gridSpan w:val="2"/>
            <w:tcBorders>
              <w:top w:val="single" w:sz="4" w:space="0" w:color="auto"/>
              <w:left w:val="nil"/>
              <w:bottom w:val="single" w:sz="4" w:space="0" w:color="auto"/>
              <w:right w:val="single" w:sz="4" w:space="0" w:color="auto"/>
            </w:tcBorders>
            <w:shd w:val="clear" w:color="000000" w:fill="DEEAF6"/>
            <w:vAlign w:val="center"/>
            <w:hideMark/>
          </w:tcPr>
          <w:p w14:paraId="4477DA80" w14:textId="39C1D06A" w:rsidR="004938DA" w:rsidRPr="004E7434" w:rsidRDefault="004938DA" w:rsidP="000A6438">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100%</w:t>
            </w:r>
          </w:p>
        </w:tc>
        <w:tc>
          <w:tcPr>
            <w:tcW w:w="4567" w:type="dxa"/>
            <w:gridSpan w:val="2"/>
            <w:vMerge/>
            <w:tcBorders>
              <w:top w:val="nil"/>
              <w:left w:val="single" w:sz="4" w:space="0" w:color="auto"/>
              <w:bottom w:val="single" w:sz="4" w:space="0" w:color="auto"/>
              <w:right w:val="single" w:sz="8" w:space="0" w:color="auto"/>
            </w:tcBorders>
            <w:vAlign w:val="center"/>
            <w:hideMark/>
          </w:tcPr>
          <w:p w14:paraId="4506414F" w14:textId="77777777" w:rsidR="004938DA" w:rsidRPr="004E7434" w:rsidRDefault="004938DA" w:rsidP="000A6438">
            <w:pPr>
              <w:rPr>
                <w:rFonts w:ascii="Sylfaen" w:eastAsia="Times New Roman" w:hAnsi="Sylfaen" w:cs="Calibri"/>
                <w:color w:val="000000"/>
                <w:sz w:val="18"/>
                <w:szCs w:val="18"/>
              </w:rPr>
            </w:pPr>
          </w:p>
        </w:tc>
      </w:tr>
      <w:tr w:rsidR="004938DA" w:rsidRPr="0024465B" w14:paraId="469FD0A2" w14:textId="77777777" w:rsidTr="00523D9D">
        <w:trPr>
          <w:gridAfter w:val="1"/>
          <w:wAfter w:w="23" w:type="dxa"/>
          <w:trHeight w:val="480"/>
        </w:trPr>
        <w:tc>
          <w:tcPr>
            <w:tcW w:w="1313" w:type="dxa"/>
            <w:vMerge w:val="restart"/>
            <w:tcBorders>
              <w:top w:val="single" w:sz="4" w:space="0" w:color="auto"/>
              <w:left w:val="single" w:sz="8" w:space="0" w:color="auto"/>
              <w:bottom w:val="single" w:sz="4" w:space="0" w:color="000000"/>
              <w:right w:val="single" w:sz="4" w:space="0" w:color="000000"/>
            </w:tcBorders>
            <w:shd w:val="clear" w:color="000000" w:fill="9CC2E4"/>
            <w:vAlign w:val="center"/>
            <w:hideMark/>
          </w:tcPr>
          <w:p w14:paraId="6A480E03" w14:textId="6E11509D" w:rsidR="004938DA" w:rsidRPr="004E7434" w:rsidRDefault="004938DA" w:rsidP="000A6438">
            <w:pPr>
              <w:jc w:val="cente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 xml:space="preserve">გავლენის ინდიკატორი </w:t>
            </w:r>
            <w:r w:rsidRPr="004E7434">
              <w:rPr>
                <w:rFonts w:ascii="Sylfaen" w:eastAsia="Times New Roman" w:hAnsi="Sylfaen" w:cs="Calibri"/>
                <w:b/>
                <w:bCs/>
                <w:color w:val="000000"/>
                <w:sz w:val="18"/>
                <w:szCs w:val="18"/>
              </w:rPr>
              <w:t>1.2:</w:t>
            </w:r>
          </w:p>
        </w:tc>
        <w:tc>
          <w:tcPr>
            <w:tcW w:w="2807" w:type="dxa"/>
            <w:gridSpan w:val="3"/>
            <w:vMerge w:val="restart"/>
            <w:tcBorders>
              <w:top w:val="nil"/>
              <w:left w:val="single" w:sz="4" w:space="0" w:color="auto"/>
              <w:bottom w:val="single" w:sz="4" w:space="0" w:color="000000"/>
              <w:right w:val="single" w:sz="4" w:space="0" w:color="auto"/>
            </w:tcBorders>
            <w:shd w:val="clear" w:color="000000" w:fill="DEEAF6"/>
            <w:vAlign w:val="center"/>
            <w:hideMark/>
          </w:tcPr>
          <w:p w14:paraId="694E7A28" w14:textId="7568FEEE" w:rsidR="004938DA" w:rsidRPr="004E7434" w:rsidRDefault="004938DA" w:rsidP="00347428">
            <w:pPr>
              <w:rPr>
                <w:rFonts w:ascii="Sylfaen" w:eastAsia="Times New Roman" w:hAnsi="Sylfaen" w:cs="Calibri"/>
                <w:color w:val="000000"/>
                <w:sz w:val="18"/>
                <w:szCs w:val="18"/>
              </w:rPr>
            </w:pPr>
            <w:r w:rsidRPr="004E7434">
              <w:rPr>
                <w:rFonts w:ascii="Sylfaen" w:eastAsia="Times New Roman" w:hAnsi="Sylfaen" w:cs="Calibri"/>
                <w:color w:val="000000"/>
                <w:sz w:val="18"/>
                <w:szCs w:val="18"/>
                <w:lang w:val="ka-GE"/>
              </w:rPr>
              <w:t>მომხმარებელთა კმაყოფილების დონე</w:t>
            </w:r>
          </w:p>
        </w:tc>
        <w:tc>
          <w:tcPr>
            <w:tcW w:w="1280" w:type="dxa"/>
            <w:tcBorders>
              <w:top w:val="nil"/>
              <w:left w:val="nil"/>
              <w:bottom w:val="single" w:sz="4" w:space="0" w:color="auto"/>
              <w:right w:val="single" w:sz="4" w:space="0" w:color="auto"/>
            </w:tcBorders>
            <w:shd w:val="clear" w:color="000000" w:fill="9CC2E4"/>
            <w:vAlign w:val="center"/>
            <w:hideMark/>
          </w:tcPr>
          <w:p w14:paraId="02B12E0C" w14:textId="77777777" w:rsidR="004938DA" w:rsidRPr="004E7434" w:rsidRDefault="004938DA" w:rsidP="000A6438">
            <w:pPr>
              <w:rPr>
                <w:rFonts w:ascii="Sylfaen" w:eastAsia="Times New Roman" w:hAnsi="Sylfaen" w:cs="Calibri"/>
                <w:color w:val="000000"/>
                <w:sz w:val="18"/>
                <w:szCs w:val="18"/>
              </w:rPr>
            </w:pPr>
            <w:r w:rsidRPr="004E7434">
              <w:rPr>
                <w:rFonts w:ascii="Sylfaen" w:eastAsia="Times New Roman" w:hAnsi="Sylfaen" w:cs="Calibri"/>
                <w:color w:val="000000"/>
                <w:sz w:val="18"/>
                <w:szCs w:val="18"/>
              </w:rPr>
              <w:t> </w:t>
            </w:r>
          </w:p>
        </w:tc>
        <w:tc>
          <w:tcPr>
            <w:tcW w:w="2070" w:type="dxa"/>
            <w:tcBorders>
              <w:top w:val="nil"/>
              <w:left w:val="nil"/>
              <w:bottom w:val="single" w:sz="4" w:space="0" w:color="auto"/>
              <w:right w:val="single" w:sz="4" w:space="0" w:color="auto"/>
            </w:tcBorders>
            <w:shd w:val="clear" w:color="000000" w:fill="9CC2E4"/>
            <w:vAlign w:val="center"/>
            <w:hideMark/>
          </w:tcPr>
          <w:p w14:paraId="624029D8" w14:textId="367768F4" w:rsidR="004938DA" w:rsidRPr="004E7434" w:rsidRDefault="004938DA" w:rsidP="000A6438">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საბაზისო</w:t>
            </w:r>
          </w:p>
        </w:tc>
        <w:tc>
          <w:tcPr>
            <w:tcW w:w="2340" w:type="dxa"/>
            <w:gridSpan w:val="2"/>
            <w:tcBorders>
              <w:top w:val="single" w:sz="4" w:space="0" w:color="auto"/>
              <w:left w:val="nil"/>
              <w:bottom w:val="single" w:sz="4" w:space="0" w:color="auto"/>
              <w:right w:val="single" w:sz="4" w:space="0" w:color="auto"/>
            </w:tcBorders>
            <w:shd w:val="clear" w:color="000000" w:fill="9CC2E4"/>
            <w:vAlign w:val="center"/>
            <w:hideMark/>
          </w:tcPr>
          <w:p w14:paraId="5292391C" w14:textId="56AD9555" w:rsidR="004938DA" w:rsidRPr="004E7434" w:rsidRDefault="004938DA" w:rsidP="000A6438">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სამიზნე</w:t>
            </w:r>
          </w:p>
        </w:tc>
        <w:tc>
          <w:tcPr>
            <w:tcW w:w="4567" w:type="dxa"/>
            <w:gridSpan w:val="2"/>
            <w:tcBorders>
              <w:top w:val="nil"/>
              <w:left w:val="nil"/>
              <w:bottom w:val="single" w:sz="4" w:space="0" w:color="auto"/>
              <w:right w:val="single" w:sz="8" w:space="0" w:color="auto"/>
            </w:tcBorders>
            <w:shd w:val="clear" w:color="000000" w:fill="9CC2E4"/>
            <w:vAlign w:val="center"/>
            <w:hideMark/>
          </w:tcPr>
          <w:p w14:paraId="4EA5B865" w14:textId="5D3CA7AC" w:rsidR="004938DA" w:rsidRPr="004E7434" w:rsidRDefault="004938DA" w:rsidP="000A6438">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დადასტურების წყარო:</w:t>
            </w:r>
          </w:p>
        </w:tc>
      </w:tr>
      <w:tr w:rsidR="004938DA" w:rsidRPr="0024465B" w14:paraId="4B144BEE" w14:textId="77777777" w:rsidTr="00523D9D">
        <w:trPr>
          <w:gridAfter w:val="1"/>
          <w:wAfter w:w="23" w:type="dxa"/>
          <w:trHeight w:val="290"/>
        </w:trPr>
        <w:tc>
          <w:tcPr>
            <w:tcW w:w="1313" w:type="dxa"/>
            <w:vMerge/>
            <w:tcBorders>
              <w:top w:val="single" w:sz="4" w:space="0" w:color="auto"/>
              <w:left w:val="single" w:sz="8" w:space="0" w:color="auto"/>
              <w:bottom w:val="single" w:sz="4" w:space="0" w:color="000000"/>
              <w:right w:val="single" w:sz="4" w:space="0" w:color="000000"/>
            </w:tcBorders>
            <w:vAlign w:val="center"/>
            <w:hideMark/>
          </w:tcPr>
          <w:p w14:paraId="7C13BDCD" w14:textId="77777777" w:rsidR="004938DA" w:rsidRPr="004E7434" w:rsidRDefault="004938DA" w:rsidP="000A6438">
            <w:pPr>
              <w:rPr>
                <w:rFonts w:ascii="Sylfaen" w:eastAsia="Times New Roman" w:hAnsi="Sylfaen" w:cs="Calibri"/>
                <w:b/>
                <w:bCs/>
                <w:color w:val="000000"/>
                <w:sz w:val="18"/>
                <w:szCs w:val="18"/>
              </w:rPr>
            </w:pPr>
          </w:p>
        </w:tc>
        <w:tc>
          <w:tcPr>
            <w:tcW w:w="2807" w:type="dxa"/>
            <w:gridSpan w:val="3"/>
            <w:vMerge/>
            <w:tcBorders>
              <w:top w:val="nil"/>
              <w:left w:val="single" w:sz="4" w:space="0" w:color="auto"/>
              <w:bottom w:val="single" w:sz="4" w:space="0" w:color="000000"/>
              <w:right w:val="single" w:sz="4" w:space="0" w:color="auto"/>
            </w:tcBorders>
            <w:vAlign w:val="center"/>
            <w:hideMark/>
          </w:tcPr>
          <w:p w14:paraId="1C655158" w14:textId="77777777" w:rsidR="004938DA" w:rsidRPr="004E7434" w:rsidRDefault="004938DA" w:rsidP="000A6438">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9CC2E4"/>
            <w:vAlign w:val="center"/>
            <w:hideMark/>
          </w:tcPr>
          <w:p w14:paraId="75EE57C9" w14:textId="6E9A2826" w:rsidR="004938DA" w:rsidRPr="004E7434" w:rsidRDefault="004938DA" w:rsidP="000A6438">
            <w:pPr>
              <w:rPr>
                <w:rFonts w:ascii="Sylfaen" w:eastAsia="Times New Roman" w:hAnsi="Sylfaen" w:cs="Times New Roman"/>
                <w:b/>
                <w:bCs/>
                <w:color w:val="000000"/>
                <w:sz w:val="18"/>
                <w:szCs w:val="18"/>
                <w:lang w:val="ka-GE"/>
              </w:rPr>
            </w:pPr>
            <w:r w:rsidRPr="004E7434">
              <w:rPr>
                <w:rFonts w:ascii="Sylfaen" w:eastAsia="Times New Roman" w:hAnsi="Sylfaen" w:cs="Times New Roman"/>
                <w:b/>
                <w:bCs/>
                <w:color w:val="000000"/>
                <w:sz w:val="18"/>
                <w:szCs w:val="18"/>
                <w:lang w:val="ka-GE"/>
              </w:rPr>
              <w:t>წელი</w:t>
            </w:r>
          </w:p>
        </w:tc>
        <w:tc>
          <w:tcPr>
            <w:tcW w:w="2070" w:type="dxa"/>
            <w:tcBorders>
              <w:top w:val="nil"/>
              <w:left w:val="nil"/>
              <w:bottom w:val="single" w:sz="4" w:space="0" w:color="auto"/>
              <w:right w:val="single" w:sz="4" w:space="0" w:color="auto"/>
            </w:tcBorders>
            <w:shd w:val="clear" w:color="000000" w:fill="DEEAF6"/>
            <w:vAlign w:val="center"/>
            <w:hideMark/>
          </w:tcPr>
          <w:p w14:paraId="53AAAA69" w14:textId="77777777" w:rsidR="004938DA" w:rsidRPr="004E7434" w:rsidRDefault="004938DA" w:rsidP="000A6438">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2023</w:t>
            </w:r>
          </w:p>
        </w:tc>
        <w:tc>
          <w:tcPr>
            <w:tcW w:w="2340" w:type="dxa"/>
            <w:gridSpan w:val="2"/>
            <w:tcBorders>
              <w:top w:val="single" w:sz="4" w:space="0" w:color="auto"/>
              <w:left w:val="nil"/>
              <w:bottom w:val="single" w:sz="4" w:space="0" w:color="auto"/>
              <w:right w:val="single" w:sz="4" w:space="0" w:color="auto"/>
            </w:tcBorders>
            <w:shd w:val="clear" w:color="000000" w:fill="DEEAF6"/>
            <w:vAlign w:val="center"/>
            <w:hideMark/>
          </w:tcPr>
          <w:p w14:paraId="555869AA" w14:textId="2236462B" w:rsidR="004938DA" w:rsidRPr="004E7434" w:rsidRDefault="004938DA" w:rsidP="000A6438">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2027</w:t>
            </w:r>
          </w:p>
        </w:tc>
        <w:tc>
          <w:tcPr>
            <w:tcW w:w="4567" w:type="dxa"/>
            <w:gridSpan w:val="2"/>
            <w:vMerge w:val="restart"/>
            <w:tcBorders>
              <w:top w:val="nil"/>
              <w:left w:val="single" w:sz="4" w:space="0" w:color="auto"/>
              <w:bottom w:val="single" w:sz="4" w:space="0" w:color="auto"/>
              <w:right w:val="single" w:sz="8" w:space="0" w:color="auto"/>
            </w:tcBorders>
            <w:shd w:val="clear" w:color="000000" w:fill="DEEAF6"/>
            <w:vAlign w:val="center"/>
            <w:hideMark/>
          </w:tcPr>
          <w:p w14:paraId="3BDA91B3" w14:textId="6AC40D55" w:rsidR="004938DA" w:rsidRPr="004E7434" w:rsidRDefault="004938DA" w:rsidP="00347428">
            <w:pPr>
              <w:rPr>
                <w:rFonts w:ascii="Sylfaen" w:eastAsia="Times New Roman" w:hAnsi="Sylfaen" w:cs="Calibri"/>
                <w:color w:val="000000"/>
                <w:sz w:val="18"/>
                <w:szCs w:val="18"/>
              </w:rPr>
            </w:pPr>
            <w:r w:rsidRPr="004E7434">
              <w:rPr>
                <w:rFonts w:ascii="Sylfaen" w:eastAsia="Times New Roman" w:hAnsi="Sylfaen" w:cs="Calibri"/>
                <w:color w:val="000000"/>
                <w:sz w:val="18"/>
                <w:szCs w:val="18"/>
                <w:lang w:val="ka-GE"/>
              </w:rPr>
              <w:t>მომხმარებელთა კმაყოფილების გამოკვლევის ანგარიში</w:t>
            </w:r>
          </w:p>
        </w:tc>
      </w:tr>
      <w:tr w:rsidR="004938DA" w:rsidRPr="0024465B" w14:paraId="3DF36AEC" w14:textId="77777777" w:rsidTr="00523D9D">
        <w:trPr>
          <w:gridAfter w:val="1"/>
          <w:wAfter w:w="23" w:type="dxa"/>
          <w:trHeight w:val="161"/>
        </w:trPr>
        <w:tc>
          <w:tcPr>
            <w:tcW w:w="1313" w:type="dxa"/>
            <w:vMerge/>
            <w:tcBorders>
              <w:top w:val="single" w:sz="4" w:space="0" w:color="auto"/>
              <w:left w:val="single" w:sz="8" w:space="0" w:color="auto"/>
              <w:bottom w:val="single" w:sz="4" w:space="0" w:color="000000"/>
              <w:right w:val="single" w:sz="4" w:space="0" w:color="000000"/>
            </w:tcBorders>
            <w:vAlign w:val="center"/>
            <w:hideMark/>
          </w:tcPr>
          <w:p w14:paraId="64B1C35F" w14:textId="77777777" w:rsidR="004938DA" w:rsidRPr="004E7434" w:rsidRDefault="004938DA" w:rsidP="000A6438">
            <w:pPr>
              <w:rPr>
                <w:rFonts w:ascii="Sylfaen" w:eastAsia="Times New Roman" w:hAnsi="Sylfaen" w:cs="Calibri"/>
                <w:b/>
                <w:bCs/>
                <w:color w:val="000000"/>
                <w:sz w:val="18"/>
                <w:szCs w:val="18"/>
              </w:rPr>
            </w:pPr>
          </w:p>
        </w:tc>
        <w:tc>
          <w:tcPr>
            <w:tcW w:w="2807" w:type="dxa"/>
            <w:gridSpan w:val="3"/>
            <w:vMerge/>
            <w:tcBorders>
              <w:top w:val="nil"/>
              <w:left w:val="single" w:sz="4" w:space="0" w:color="auto"/>
              <w:bottom w:val="single" w:sz="4" w:space="0" w:color="000000"/>
              <w:right w:val="single" w:sz="4" w:space="0" w:color="auto"/>
            </w:tcBorders>
            <w:vAlign w:val="center"/>
            <w:hideMark/>
          </w:tcPr>
          <w:p w14:paraId="12A11285" w14:textId="77777777" w:rsidR="004938DA" w:rsidRPr="004E7434" w:rsidRDefault="004938DA" w:rsidP="000A6438">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9CC2E4"/>
            <w:vAlign w:val="center"/>
            <w:hideMark/>
          </w:tcPr>
          <w:p w14:paraId="48502739" w14:textId="52EBB81B" w:rsidR="004938DA" w:rsidRPr="004E7434" w:rsidRDefault="004938DA" w:rsidP="000A6438">
            <w:pPr>
              <w:rPr>
                <w:rFonts w:ascii="Sylfaen" w:eastAsia="Times New Roman" w:hAnsi="Sylfaen" w:cs="Times New Roman"/>
                <w:b/>
                <w:bCs/>
                <w:color w:val="000000"/>
                <w:sz w:val="18"/>
                <w:szCs w:val="18"/>
                <w:lang w:val="ka-GE"/>
              </w:rPr>
            </w:pPr>
            <w:r w:rsidRPr="004E7434">
              <w:rPr>
                <w:rFonts w:ascii="Sylfaen" w:eastAsia="Times New Roman" w:hAnsi="Sylfaen" w:cs="Times New Roman"/>
                <w:b/>
                <w:bCs/>
                <w:color w:val="000000"/>
                <w:sz w:val="18"/>
                <w:szCs w:val="18"/>
                <w:lang w:val="ka-GE"/>
              </w:rPr>
              <w:t>მაჩვენებელი</w:t>
            </w:r>
          </w:p>
        </w:tc>
        <w:tc>
          <w:tcPr>
            <w:tcW w:w="2070" w:type="dxa"/>
            <w:tcBorders>
              <w:top w:val="nil"/>
              <w:left w:val="nil"/>
              <w:bottom w:val="single" w:sz="4" w:space="0" w:color="auto"/>
              <w:right w:val="single" w:sz="4" w:space="0" w:color="auto"/>
            </w:tcBorders>
            <w:shd w:val="clear" w:color="000000" w:fill="DEEAF6"/>
            <w:vAlign w:val="center"/>
            <w:hideMark/>
          </w:tcPr>
          <w:p w14:paraId="45FD844F" w14:textId="2B390101" w:rsidR="004938DA" w:rsidRPr="004E7434" w:rsidRDefault="004938DA" w:rsidP="000A6438">
            <w:pPr>
              <w:jc w:val="center"/>
              <w:rPr>
                <w:rFonts w:ascii="Sylfaen" w:eastAsia="Times New Roman" w:hAnsi="Sylfaen" w:cs="Times New Roman"/>
                <w:color w:val="000000"/>
                <w:sz w:val="18"/>
                <w:szCs w:val="18"/>
                <w:lang w:val="ka-GE"/>
              </w:rPr>
            </w:pPr>
            <w:r w:rsidRPr="004E7434">
              <w:rPr>
                <w:rFonts w:ascii="Sylfaen" w:eastAsia="Times New Roman" w:hAnsi="Sylfaen" w:cs="Times New Roman"/>
                <w:color w:val="000000"/>
                <w:sz w:val="18"/>
                <w:szCs w:val="18"/>
                <w:lang w:val="ka-GE"/>
              </w:rPr>
              <w:t>85.4%</w:t>
            </w:r>
          </w:p>
        </w:tc>
        <w:tc>
          <w:tcPr>
            <w:tcW w:w="2340" w:type="dxa"/>
            <w:gridSpan w:val="2"/>
            <w:tcBorders>
              <w:top w:val="single" w:sz="4" w:space="0" w:color="auto"/>
              <w:left w:val="nil"/>
              <w:bottom w:val="single" w:sz="4" w:space="0" w:color="auto"/>
              <w:right w:val="single" w:sz="4" w:space="0" w:color="auto"/>
            </w:tcBorders>
            <w:shd w:val="clear" w:color="000000" w:fill="DEEAF6"/>
            <w:vAlign w:val="center"/>
            <w:hideMark/>
          </w:tcPr>
          <w:p w14:paraId="29C992EF" w14:textId="762BF9EF" w:rsidR="004938DA" w:rsidRPr="004E7434" w:rsidRDefault="004938DA" w:rsidP="000A6438">
            <w:pPr>
              <w:jc w:val="center"/>
              <w:rPr>
                <w:rFonts w:ascii="Sylfaen" w:eastAsia="Times New Roman" w:hAnsi="Sylfaen" w:cs="Times New Roman"/>
                <w:color w:val="000000"/>
                <w:sz w:val="18"/>
                <w:szCs w:val="18"/>
                <w:lang w:val="ka-GE"/>
              </w:rPr>
            </w:pPr>
            <w:r w:rsidRPr="004E7434">
              <w:rPr>
                <w:rFonts w:ascii="Sylfaen" w:eastAsia="Times New Roman" w:hAnsi="Sylfaen" w:cs="Times New Roman"/>
                <w:color w:val="000000"/>
                <w:sz w:val="18"/>
                <w:szCs w:val="18"/>
                <w:lang w:val="ka-GE"/>
              </w:rPr>
              <w:t>სულ მცირე 85%</w:t>
            </w:r>
          </w:p>
        </w:tc>
        <w:tc>
          <w:tcPr>
            <w:tcW w:w="4567" w:type="dxa"/>
            <w:gridSpan w:val="2"/>
            <w:vMerge/>
            <w:tcBorders>
              <w:top w:val="nil"/>
              <w:left w:val="single" w:sz="4" w:space="0" w:color="auto"/>
              <w:bottom w:val="single" w:sz="4" w:space="0" w:color="auto"/>
              <w:right w:val="single" w:sz="8" w:space="0" w:color="auto"/>
            </w:tcBorders>
            <w:vAlign w:val="center"/>
            <w:hideMark/>
          </w:tcPr>
          <w:p w14:paraId="35169232" w14:textId="77777777" w:rsidR="004938DA" w:rsidRPr="004E7434" w:rsidRDefault="004938DA" w:rsidP="000A6438">
            <w:pPr>
              <w:rPr>
                <w:rFonts w:ascii="Sylfaen" w:eastAsia="Times New Roman" w:hAnsi="Sylfaen" w:cs="Calibri"/>
                <w:color w:val="000000"/>
                <w:sz w:val="18"/>
                <w:szCs w:val="18"/>
              </w:rPr>
            </w:pPr>
          </w:p>
        </w:tc>
      </w:tr>
      <w:tr w:rsidR="004938DA" w:rsidRPr="0024465B" w14:paraId="0BCB35C1" w14:textId="77777777" w:rsidTr="00523D9D">
        <w:trPr>
          <w:gridAfter w:val="1"/>
          <w:wAfter w:w="23" w:type="dxa"/>
          <w:trHeight w:val="280"/>
        </w:trPr>
        <w:tc>
          <w:tcPr>
            <w:tcW w:w="1313" w:type="dxa"/>
            <w:tcBorders>
              <w:top w:val="single" w:sz="4" w:space="0" w:color="auto"/>
              <w:left w:val="single" w:sz="8" w:space="0" w:color="auto"/>
              <w:bottom w:val="single" w:sz="4" w:space="0" w:color="auto"/>
              <w:right w:val="single" w:sz="4" w:space="0" w:color="auto"/>
            </w:tcBorders>
            <w:shd w:val="clear" w:color="000000" w:fill="6FAC46"/>
            <w:vAlign w:val="center"/>
            <w:hideMark/>
          </w:tcPr>
          <w:p w14:paraId="3E59A2A5" w14:textId="07BA61A3" w:rsidR="004938DA" w:rsidRPr="004E7434" w:rsidRDefault="004938DA" w:rsidP="000A6438">
            <w:pPr>
              <w:jc w:val="cente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ამოცანა 1.1:</w:t>
            </w:r>
          </w:p>
        </w:tc>
        <w:tc>
          <w:tcPr>
            <w:tcW w:w="13064" w:type="dxa"/>
            <w:gridSpan w:val="9"/>
            <w:tcBorders>
              <w:top w:val="single" w:sz="4" w:space="0" w:color="auto"/>
              <w:left w:val="nil"/>
              <w:bottom w:val="single" w:sz="4" w:space="0" w:color="auto"/>
              <w:right w:val="single" w:sz="8" w:space="0" w:color="000000"/>
            </w:tcBorders>
            <w:shd w:val="clear" w:color="000000" w:fill="E1EED9"/>
          </w:tcPr>
          <w:p w14:paraId="0FC175A7" w14:textId="7E406080" w:rsidR="004938DA" w:rsidRPr="004E7434" w:rsidRDefault="004938DA" w:rsidP="000A6438">
            <w:pPr>
              <w:rPr>
                <w:rFonts w:ascii="Sylfaen" w:eastAsia="Times New Roman" w:hAnsi="Sylfaen" w:cs="Calibri"/>
                <w:b/>
                <w:color w:val="000000"/>
                <w:sz w:val="18"/>
                <w:szCs w:val="18"/>
              </w:rPr>
            </w:pPr>
            <w:r w:rsidRPr="004E7434">
              <w:rPr>
                <w:rFonts w:ascii="Sylfaen" w:eastAsia="Times New Roman" w:hAnsi="Sylfaen" w:cs="Calibri"/>
                <w:b/>
                <w:color w:val="000000"/>
                <w:sz w:val="18"/>
                <w:szCs w:val="18"/>
              </w:rPr>
              <w:t>ოფიციალური სტატისტიკის წარმოება მტკიცებულებებზე დაფუძნებული გადაწყვეტილებების მიღებისა და ევროკავშირში ინტეგრაციის ხელშეწყობისთვის</w:t>
            </w:r>
          </w:p>
        </w:tc>
      </w:tr>
      <w:tr w:rsidR="00714305" w:rsidRPr="0024465B" w14:paraId="5300F91A" w14:textId="77777777" w:rsidTr="00523D9D">
        <w:trPr>
          <w:gridAfter w:val="1"/>
          <w:wAfter w:w="23" w:type="dxa"/>
          <w:trHeight w:val="368"/>
        </w:trPr>
        <w:tc>
          <w:tcPr>
            <w:tcW w:w="1313" w:type="dxa"/>
            <w:vMerge w:val="restart"/>
            <w:tcBorders>
              <w:top w:val="single" w:sz="4" w:space="0" w:color="auto"/>
              <w:left w:val="single" w:sz="8" w:space="0" w:color="auto"/>
              <w:bottom w:val="single" w:sz="4" w:space="0" w:color="auto"/>
              <w:right w:val="single" w:sz="4" w:space="0" w:color="auto"/>
            </w:tcBorders>
            <w:shd w:val="clear" w:color="000000" w:fill="A8D08D"/>
            <w:vAlign w:val="center"/>
            <w:hideMark/>
          </w:tcPr>
          <w:p w14:paraId="2EBECF4A" w14:textId="010B95AA" w:rsidR="004938DA" w:rsidRPr="004E7434" w:rsidRDefault="004938DA" w:rsidP="000A6438">
            <w:pPr>
              <w:jc w:val="center"/>
              <w:rPr>
                <w:rFonts w:ascii="Sylfaen" w:eastAsia="Times New Roman" w:hAnsi="Sylfaen" w:cs="Calibri"/>
                <w:b/>
                <w:bCs/>
                <w:color w:val="000000"/>
                <w:sz w:val="18"/>
                <w:szCs w:val="18"/>
                <w:lang w:val="ka-GE"/>
              </w:rPr>
            </w:pPr>
            <w:r w:rsidRPr="004E7434">
              <w:rPr>
                <w:rFonts w:ascii="Sylfaen" w:eastAsia="Times New Roman" w:hAnsi="Sylfaen" w:cs="Calibri"/>
                <w:b/>
                <w:bCs/>
                <w:color w:val="000000"/>
                <w:sz w:val="18"/>
                <w:szCs w:val="18"/>
                <w:lang w:val="ka-GE"/>
              </w:rPr>
              <w:t xml:space="preserve">შედეგის ინდიკატორი </w:t>
            </w:r>
            <w:r w:rsidRPr="004E7434">
              <w:rPr>
                <w:rFonts w:ascii="Sylfaen" w:eastAsia="Times New Roman" w:hAnsi="Sylfaen" w:cs="Calibri"/>
                <w:b/>
                <w:bCs/>
                <w:color w:val="000000"/>
                <w:sz w:val="18"/>
                <w:szCs w:val="18"/>
              </w:rPr>
              <w:t>1.1.</w:t>
            </w:r>
            <w:r w:rsidRPr="004E7434">
              <w:rPr>
                <w:rFonts w:ascii="Sylfaen" w:eastAsia="Times New Roman" w:hAnsi="Sylfaen" w:cs="Calibri"/>
                <w:b/>
                <w:bCs/>
                <w:color w:val="000000"/>
                <w:sz w:val="18"/>
                <w:szCs w:val="18"/>
                <w:lang w:val="ka-GE"/>
              </w:rPr>
              <w:t>1:</w:t>
            </w:r>
          </w:p>
        </w:tc>
        <w:tc>
          <w:tcPr>
            <w:tcW w:w="2807" w:type="dxa"/>
            <w:gridSpan w:val="3"/>
            <w:vMerge w:val="restart"/>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69231748" w14:textId="3878446E" w:rsidR="004938DA" w:rsidRPr="004E7434" w:rsidRDefault="004938DA" w:rsidP="00593755">
            <w:pPr>
              <w:rPr>
                <w:rFonts w:ascii="Sylfaen" w:eastAsia="Times New Roman" w:hAnsi="Sylfaen" w:cs="Calibri"/>
                <w:bCs/>
                <w:color w:val="000000"/>
                <w:sz w:val="18"/>
                <w:szCs w:val="18"/>
              </w:rPr>
            </w:pPr>
            <w:r w:rsidRPr="004E7434">
              <w:rPr>
                <w:rFonts w:ascii="Sylfaen" w:eastAsia="Times New Roman" w:hAnsi="Sylfaen" w:cs="Calibri"/>
                <w:bCs/>
                <w:color w:val="000000"/>
                <w:sz w:val="18"/>
                <w:szCs w:val="18"/>
              </w:rPr>
              <w:t>EU NUTS კლასიფიკაციის მიხედვით გაანგარიშებული ინდიკატორების რაოდენობა</w:t>
            </w:r>
          </w:p>
        </w:tc>
        <w:tc>
          <w:tcPr>
            <w:tcW w:w="1280" w:type="dxa"/>
            <w:tcBorders>
              <w:top w:val="nil"/>
              <w:left w:val="nil"/>
              <w:bottom w:val="single" w:sz="4" w:space="0" w:color="auto"/>
              <w:right w:val="single" w:sz="4" w:space="0" w:color="auto"/>
            </w:tcBorders>
            <w:shd w:val="clear" w:color="000000" w:fill="A8D08D"/>
            <w:vAlign w:val="center"/>
            <w:hideMark/>
          </w:tcPr>
          <w:p w14:paraId="0241175A" w14:textId="77777777" w:rsidR="004938DA" w:rsidRPr="004E7434" w:rsidRDefault="004938DA" w:rsidP="000A6438">
            <w:pP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rPr>
              <w:t> </w:t>
            </w:r>
          </w:p>
        </w:tc>
        <w:tc>
          <w:tcPr>
            <w:tcW w:w="2070" w:type="dxa"/>
            <w:tcBorders>
              <w:top w:val="nil"/>
              <w:left w:val="nil"/>
              <w:bottom w:val="single" w:sz="4" w:space="0" w:color="auto"/>
              <w:right w:val="single" w:sz="4" w:space="0" w:color="auto"/>
            </w:tcBorders>
            <w:shd w:val="clear" w:color="000000" w:fill="A8D08D"/>
            <w:vAlign w:val="center"/>
            <w:hideMark/>
          </w:tcPr>
          <w:p w14:paraId="16298448" w14:textId="7551D6CA" w:rsidR="004938DA" w:rsidRPr="004E7434" w:rsidRDefault="004938DA" w:rsidP="00D8734F">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საბაზისო</w:t>
            </w:r>
          </w:p>
        </w:tc>
        <w:tc>
          <w:tcPr>
            <w:tcW w:w="2340" w:type="dxa"/>
            <w:gridSpan w:val="2"/>
            <w:tcBorders>
              <w:top w:val="single" w:sz="4" w:space="0" w:color="auto"/>
              <w:left w:val="nil"/>
              <w:bottom w:val="single" w:sz="4" w:space="0" w:color="auto"/>
              <w:right w:val="single" w:sz="4" w:space="0" w:color="auto"/>
            </w:tcBorders>
            <w:shd w:val="clear" w:color="000000" w:fill="A8D08D"/>
          </w:tcPr>
          <w:p w14:paraId="72EBCFCB" w14:textId="4A1D4BB0" w:rsidR="004938DA" w:rsidRPr="004E7434" w:rsidRDefault="004938DA" w:rsidP="000A6438">
            <w:pPr>
              <w:jc w:val="center"/>
              <w:rPr>
                <w:rFonts w:ascii="Sylfaen" w:eastAsia="Times New Roman" w:hAnsi="Sylfaen" w:cs="Times New Roman"/>
                <w:b/>
                <w:bCs/>
                <w:color w:val="000000"/>
                <w:sz w:val="18"/>
                <w:szCs w:val="18"/>
                <w:lang w:val="ka-GE"/>
              </w:rPr>
            </w:pPr>
            <w:r w:rsidRPr="004E7434">
              <w:rPr>
                <w:rFonts w:ascii="Sylfaen" w:eastAsia="Times New Roman" w:hAnsi="Sylfaen" w:cs="Times New Roman"/>
                <w:b/>
                <w:bCs/>
                <w:color w:val="000000"/>
                <w:sz w:val="18"/>
                <w:szCs w:val="18"/>
                <w:lang w:val="ka-GE"/>
              </w:rPr>
              <w:t>შუალედური</w:t>
            </w:r>
          </w:p>
        </w:tc>
        <w:tc>
          <w:tcPr>
            <w:tcW w:w="2295" w:type="dxa"/>
            <w:tcBorders>
              <w:top w:val="single" w:sz="4" w:space="0" w:color="auto"/>
              <w:left w:val="single" w:sz="4" w:space="0" w:color="auto"/>
              <w:bottom w:val="single" w:sz="4" w:space="0" w:color="auto"/>
              <w:right w:val="single" w:sz="4" w:space="0" w:color="auto"/>
            </w:tcBorders>
            <w:shd w:val="clear" w:color="000000" w:fill="A8D08D"/>
            <w:vAlign w:val="center"/>
            <w:hideMark/>
          </w:tcPr>
          <w:p w14:paraId="51C4748E" w14:textId="78B5D651" w:rsidR="004938DA" w:rsidRPr="004E7434" w:rsidRDefault="004938DA" w:rsidP="000A6438">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სამიზნე</w:t>
            </w:r>
          </w:p>
        </w:tc>
        <w:tc>
          <w:tcPr>
            <w:tcW w:w="2272" w:type="dxa"/>
            <w:tcBorders>
              <w:top w:val="nil"/>
              <w:left w:val="nil"/>
              <w:bottom w:val="single" w:sz="4" w:space="0" w:color="auto"/>
              <w:right w:val="single" w:sz="8" w:space="0" w:color="auto"/>
            </w:tcBorders>
            <w:shd w:val="clear" w:color="000000" w:fill="A8D08D"/>
            <w:vAlign w:val="center"/>
            <w:hideMark/>
          </w:tcPr>
          <w:p w14:paraId="78B8577B" w14:textId="107806EF" w:rsidR="004938DA" w:rsidRPr="004E7434" w:rsidRDefault="004938DA" w:rsidP="000A6438">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დადასტურების წყარო:</w:t>
            </w:r>
          </w:p>
        </w:tc>
      </w:tr>
      <w:tr w:rsidR="00714305" w:rsidRPr="0024465B" w14:paraId="14F35B48" w14:textId="77777777" w:rsidTr="00523D9D">
        <w:trPr>
          <w:gridAfter w:val="1"/>
          <w:wAfter w:w="23" w:type="dxa"/>
          <w:trHeight w:val="280"/>
        </w:trPr>
        <w:tc>
          <w:tcPr>
            <w:tcW w:w="1313" w:type="dxa"/>
            <w:vMerge/>
            <w:tcBorders>
              <w:top w:val="single" w:sz="4" w:space="0" w:color="auto"/>
              <w:left w:val="single" w:sz="8" w:space="0" w:color="auto"/>
              <w:bottom w:val="single" w:sz="4" w:space="0" w:color="auto"/>
              <w:right w:val="single" w:sz="4" w:space="0" w:color="auto"/>
            </w:tcBorders>
            <w:vAlign w:val="center"/>
            <w:hideMark/>
          </w:tcPr>
          <w:p w14:paraId="6761382E" w14:textId="77777777" w:rsidR="004938DA" w:rsidRPr="004E7434" w:rsidRDefault="004938DA" w:rsidP="000A6438">
            <w:pPr>
              <w:rPr>
                <w:rFonts w:ascii="Sylfaen" w:eastAsia="Times New Roman" w:hAnsi="Sylfaen" w:cs="Calibri"/>
                <w:b/>
                <w:bCs/>
                <w:color w:val="000000"/>
                <w:sz w:val="18"/>
                <w:szCs w:val="18"/>
              </w:rPr>
            </w:pPr>
          </w:p>
        </w:tc>
        <w:tc>
          <w:tcPr>
            <w:tcW w:w="2807" w:type="dxa"/>
            <w:gridSpan w:val="3"/>
            <w:vMerge/>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17B51F78" w14:textId="77777777" w:rsidR="004938DA" w:rsidRPr="004E7434" w:rsidRDefault="004938DA" w:rsidP="000A6438">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E1EED9"/>
            <w:vAlign w:val="center"/>
            <w:hideMark/>
          </w:tcPr>
          <w:p w14:paraId="1A850182" w14:textId="76099DD2" w:rsidR="004938DA" w:rsidRPr="004E7434" w:rsidRDefault="004938DA" w:rsidP="000A6438">
            <w:pPr>
              <w:rPr>
                <w:rFonts w:ascii="Sylfaen" w:eastAsia="Times New Roman" w:hAnsi="Sylfaen" w:cs="Calibri"/>
                <w:b/>
                <w:bCs/>
                <w:color w:val="000000"/>
                <w:sz w:val="18"/>
                <w:szCs w:val="18"/>
                <w:lang w:val="ka-GE"/>
              </w:rPr>
            </w:pPr>
            <w:r w:rsidRPr="004E7434">
              <w:rPr>
                <w:rFonts w:ascii="Sylfaen" w:eastAsia="Times New Roman" w:hAnsi="Sylfaen" w:cs="Calibri"/>
                <w:b/>
                <w:bCs/>
                <w:color w:val="000000"/>
                <w:sz w:val="18"/>
                <w:szCs w:val="18"/>
                <w:lang w:val="ka-GE"/>
              </w:rPr>
              <w:t>წელი</w:t>
            </w:r>
          </w:p>
        </w:tc>
        <w:tc>
          <w:tcPr>
            <w:tcW w:w="2070" w:type="dxa"/>
            <w:tcBorders>
              <w:top w:val="nil"/>
              <w:left w:val="nil"/>
              <w:bottom w:val="single" w:sz="4" w:space="0" w:color="auto"/>
              <w:right w:val="single" w:sz="4" w:space="0" w:color="auto"/>
            </w:tcBorders>
            <w:shd w:val="clear" w:color="000000" w:fill="E1EED9"/>
            <w:vAlign w:val="center"/>
            <w:hideMark/>
          </w:tcPr>
          <w:p w14:paraId="7B979391" w14:textId="77777777" w:rsidR="004938DA" w:rsidRPr="004E7434" w:rsidRDefault="004938DA" w:rsidP="000A6438">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2023</w:t>
            </w:r>
          </w:p>
        </w:tc>
        <w:tc>
          <w:tcPr>
            <w:tcW w:w="2340" w:type="dxa"/>
            <w:gridSpan w:val="2"/>
            <w:tcBorders>
              <w:top w:val="single" w:sz="4" w:space="0" w:color="auto"/>
              <w:left w:val="nil"/>
              <w:bottom w:val="single" w:sz="4" w:space="0" w:color="auto"/>
              <w:right w:val="single" w:sz="4" w:space="0" w:color="auto"/>
            </w:tcBorders>
            <w:shd w:val="clear" w:color="000000" w:fill="E1EED9"/>
          </w:tcPr>
          <w:p w14:paraId="2D47FF41" w14:textId="2B30DB5D" w:rsidR="004938DA" w:rsidRPr="004E7434" w:rsidRDefault="004938DA" w:rsidP="000A6438">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2025</w:t>
            </w:r>
          </w:p>
        </w:tc>
        <w:tc>
          <w:tcPr>
            <w:tcW w:w="2295" w:type="dxa"/>
            <w:tcBorders>
              <w:top w:val="single" w:sz="4" w:space="0" w:color="auto"/>
              <w:left w:val="single" w:sz="4" w:space="0" w:color="auto"/>
              <w:bottom w:val="single" w:sz="4" w:space="0" w:color="auto"/>
              <w:right w:val="single" w:sz="4" w:space="0" w:color="auto"/>
            </w:tcBorders>
            <w:shd w:val="clear" w:color="000000" w:fill="E1EED9"/>
            <w:vAlign w:val="center"/>
            <w:hideMark/>
          </w:tcPr>
          <w:p w14:paraId="01051C7D" w14:textId="5B8F8E03" w:rsidR="004938DA" w:rsidRPr="004E7434" w:rsidRDefault="004938DA" w:rsidP="000A6438">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2027</w:t>
            </w:r>
          </w:p>
        </w:tc>
        <w:tc>
          <w:tcPr>
            <w:tcW w:w="2272" w:type="dxa"/>
            <w:vMerge w:val="restart"/>
            <w:tcBorders>
              <w:top w:val="nil"/>
              <w:left w:val="single" w:sz="4" w:space="0" w:color="auto"/>
              <w:bottom w:val="single" w:sz="4" w:space="0" w:color="auto"/>
              <w:right w:val="single" w:sz="8" w:space="0" w:color="auto"/>
            </w:tcBorders>
            <w:shd w:val="clear" w:color="000000" w:fill="E1EED9"/>
            <w:vAlign w:val="center"/>
            <w:hideMark/>
          </w:tcPr>
          <w:p w14:paraId="3C228FCC" w14:textId="1B85F7A4" w:rsidR="004938DA" w:rsidRPr="004E7434" w:rsidRDefault="004938DA" w:rsidP="000A6438">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lang w:val="ka-GE"/>
              </w:rPr>
              <w:t>საქსტატის ვებსაიტი</w:t>
            </w:r>
          </w:p>
        </w:tc>
      </w:tr>
      <w:tr w:rsidR="00714305" w:rsidRPr="0024465B" w14:paraId="4220727B" w14:textId="77777777" w:rsidTr="00523D9D">
        <w:trPr>
          <w:gridAfter w:val="1"/>
          <w:wAfter w:w="23" w:type="dxa"/>
          <w:trHeight w:val="152"/>
        </w:trPr>
        <w:tc>
          <w:tcPr>
            <w:tcW w:w="1313" w:type="dxa"/>
            <w:vMerge/>
            <w:tcBorders>
              <w:top w:val="single" w:sz="4" w:space="0" w:color="auto"/>
              <w:left w:val="single" w:sz="8" w:space="0" w:color="auto"/>
              <w:bottom w:val="single" w:sz="4" w:space="0" w:color="auto"/>
              <w:right w:val="single" w:sz="4" w:space="0" w:color="auto"/>
            </w:tcBorders>
            <w:vAlign w:val="center"/>
            <w:hideMark/>
          </w:tcPr>
          <w:p w14:paraId="570193C0" w14:textId="77777777" w:rsidR="004938DA" w:rsidRPr="004E7434" w:rsidRDefault="004938DA" w:rsidP="000A6438">
            <w:pPr>
              <w:rPr>
                <w:rFonts w:ascii="Sylfaen" w:eastAsia="Times New Roman" w:hAnsi="Sylfaen" w:cs="Calibri"/>
                <w:b/>
                <w:bCs/>
                <w:color w:val="000000"/>
                <w:sz w:val="18"/>
                <w:szCs w:val="18"/>
              </w:rPr>
            </w:pPr>
          </w:p>
        </w:tc>
        <w:tc>
          <w:tcPr>
            <w:tcW w:w="2807" w:type="dxa"/>
            <w:gridSpan w:val="3"/>
            <w:vMerge/>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728E083C" w14:textId="77777777" w:rsidR="004938DA" w:rsidRPr="004E7434" w:rsidRDefault="004938DA" w:rsidP="000A6438">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E1EED9"/>
            <w:vAlign w:val="center"/>
            <w:hideMark/>
          </w:tcPr>
          <w:p w14:paraId="4DDEDDAE" w14:textId="2DB53A38" w:rsidR="004938DA" w:rsidRPr="004E7434" w:rsidRDefault="004938DA" w:rsidP="000A6438">
            <w:pPr>
              <w:rPr>
                <w:rFonts w:ascii="Sylfaen" w:eastAsia="Times New Roman" w:hAnsi="Sylfaen" w:cs="Calibri"/>
                <w:b/>
                <w:bCs/>
                <w:color w:val="000000"/>
                <w:sz w:val="18"/>
                <w:szCs w:val="18"/>
                <w:lang w:val="ka-GE"/>
              </w:rPr>
            </w:pPr>
            <w:r w:rsidRPr="004E7434">
              <w:rPr>
                <w:rFonts w:ascii="Sylfaen" w:eastAsia="Times New Roman" w:hAnsi="Sylfaen" w:cs="Times New Roman"/>
                <w:b/>
                <w:bCs/>
                <w:color w:val="000000"/>
                <w:sz w:val="18"/>
                <w:szCs w:val="18"/>
                <w:lang w:val="ka-GE"/>
              </w:rPr>
              <w:t>მაჩვენებელი</w:t>
            </w:r>
          </w:p>
        </w:tc>
        <w:tc>
          <w:tcPr>
            <w:tcW w:w="2070" w:type="dxa"/>
            <w:tcBorders>
              <w:top w:val="nil"/>
              <w:left w:val="nil"/>
              <w:bottom w:val="single" w:sz="4" w:space="0" w:color="auto"/>
              <w:right w:val="single" w:sz="4" w:space="0" w:color="auto"/>
            </w:tcBorders>
            <w:shd w:val="clear" w:color="000000" w:fill="E1EED9"/>
            <w:vAlign w:val="center"/>
            <w:hideMark/>
          </w:tcPr>
          <w:p w14:paraId="79EB4E06" w14:textId="77777777" w:rsidR="004938DA" w:rsidRPr="004E7434" w:rsidRDefault="004938DA" w:rsidP="000A6438">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0</w:t>
            </w:r>
          </w:p>
        </w:tc>
        <w:tc>
          <w:tcPr>
            <w:tcW w:w="2340" w:type="dxa"/>
            <w:gridSpan w:val="2"/>
            <w:tcBorders>
              <w:top w:val="single" w:sz="4" w:space="0" w:color="auto"/>
              <w:left w:val="nil"/>
              <w:bottom w:val="single" w:sz="4" w:space="0" w:color="auto"/>
              <w:right w:val="single" w:sz="4" w:space="0" w:color="auto"/>
            </w:tcBorders>
            <w:shd w:val="clear" w:color="000000" w:fill="E1EED9"/>
          </w:tcPr>
          <w:p w14:paraId="3F59CA69" w14:textId="62E0D73B" w:rsidR="004938DA" w:rsidRPr="004E7434" w:rsidRDefault="004938DA" w:rsidP="000A6438">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10</w:t>
            </w:r>
          </w:p>
        </w:tc>
        <w:tc>
          <w:tcPr>
            <w:tcW w:w="2295" w:type="dxa"/>
            <w:tcBorders>
              <w:top w:val="single" w:sz="4" w:space="0" w:color="auto"/>
              <w:left w:val="single" w:sz="4" w:space="0" w:color="auto"/>
              <w:bottom w:val="single" w:sz="4" w:space="0" w:color="auto"/>
              <w:right w:val="single" w:sz="4" w:space="0" w:color="auto"/>
            </w:tcBorders>
            <w:shd w:val="clear" w:color="000000" w:fill="E1EED9"/>
            <w:vAlign w:val="center"/>
            <w:hideMark/>
          </w:tcPr>
          <w:p w14:paraId="531D3902" w14:textId="3E18253F" w:rsidR="004938DA" w:rsidRPr="004E7434" w:rsidRDefault="004938DA" w:rsidP="000A6438">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30</w:t>
            </w:r>
          </w:p>
        </w:tc>
        <w:tc>
          <w:tcPr>
            <w:tcW w:w="2272" w:type="dxa"/>
            <w:vMerge/>
            <w:tcBorders>
              <w:top w:val="nil"/>
              <w:left w:val="single" w:sz="4" w:space="0" w:color="auto"/>
              <w:bottom w:val="single" w:sz="4" w:space="0" w:color="auto"/>
              <w:right w:val="single" w:sz="8" w:space="0" w:color="auto"/>
            </w:tcBorders>
            <w:vAlign w:val="center"/>
            <w:hideMark/>
          </w:tcPr>
          <w:p w14:paraId="2320F33F" w14:textId="77777777" w:rsidR="004938DA" w:rsidRPr="004E7434" w:rsidRDefault="004938DA" w:rsidP="000A6438">
            <w:pPr>
              <w:rPr>
                <w:rFonts w:ascii="Sylfaen" w:eastAsia="Times New Roman" w:hAnsi="Sylfaen" w:cs="Calibri"/>
                <w:color w:val="000000"/>
                <w:sz w:val="18"/>
                <w:szCs w:val="18"/>
              </w:rPr>
            </w:pPr>
          </w:p>
        </w:tc>
      </w:tr>
      <w:tr w:rsidR="004938DA" w:rsidRPr="0024465B" w14:paraId="07A8BFAF" w14:textId="77777777" w:rsidTr="00523D9D">
        <w:trPr>
          <w:gridAfter w:val="1"/>
          <w:wAfter w:w="23" w:type="dxa"/>
          <w:trHeight w:val="280"/>
        </w:trPr>
        <w:tc>
          <w:tcPr>
            <w:tcW w:w="1313" w:type="dxa"/>
            <w:tcBorders>
              <w:top w:val="single" w:sz="4" w:space="0" w:color="auto"/>
              <w:left w:val="single" w:sz="8" w:space="0" w:color="auto"/>
              <w:bottom w:val="single" w:sz="4" w:space="0" w:color="auto"/>
              <w:right w:val="single" w:sz="4" w:space="0" w:color="auto"/>
            </w:tcBorders>
            <w:shd w:val="clear" w:color="000000" w:fill="A8D08D"/>
            <w:vAlign w:val="center"/>
            <w:hideMark/>
          </w:tcPr>
          <w:p w14:paraId="71D4B42B" w14:textId="324CD6C6" w:rsidR="004938DA" w:rsidRPr="004E7434" w:rsidRDefault="004938DA" w:rsidP="000A6438">
            <w:pPr>
              <w:jc w:val="center"/>
              <w:rPr>
                <w:rFonts w:ascii="Sylfaen" w:eastAsia="Times New Roman" w:hAnsi="Sylfaen" w:cs="Times New Roman"/>
                <w:b/>
                <w:bCs/>
                <w:color w:val="000000"/>
                <w:sz w:val="18"/>
                <w:szCs w:val="18"/>
              </w:rPr>
            </w:pPr>
            <w:r w:rsidRPr="004E7434">
              <w:rPr>
                <w:rFonts w:ascii="Sylfaen" w:eastAsia="Times New Roman" w:hAnsi="Sylfaen" w:cs="Calibri"/>
                <w:b/>
                <w:bCs/>
                <w:color w:val="000000"/>
                <w:sz w:val="18"/>
                <w:szCs w:val="18"/>
                <w:lang w:val="ka-GE"/>
              </w:rPr>
              <w:t>რისკები</w:t>
            </w:r>
            <w:r w:rsidRPr="004E7434">
              <w:rPr>
                <w:rFonts w:ascii="Sylfaen" w:eastAsia="Times New Roman" w:hAnsi="Sylfaen" w:cs="Calibri"/>
                <w:b/>
                <w:bCs/>
                <w:color w:val="000000"/>
                <w:sz w:val="18"/>
                <w:szCs w:val="18"/>
              </w:rPr>
              <w:t>:</w:t>
            </w:r>
          </w:p>
        </w:tc>
        <w:tc>
          <w:tcPr>
            <w:tcW w:w="2187" w:type="dxa"/>
            <w:gridSpan w:val="2"/>
            <w:tcBorders>
              <w:top w:val="single" w:sz="4" w:space="0" w:color="auto"/>
              <w:left w:val="nil"/>
              <w:bottom w:val="single" w:sz="4" w:space="0" w:color="auto"/>
              <w:right w:val="nil"/>
            </w:tcBorders>
            <w:shd w:val="clear" w:color="000000" w:fill="E1EED9"/>
          </w:tcPr>
          <w:p w14:paraId="7290567B" w14:textId="77777777" w:rsidR="004938DA" w:rsidRPr="004E7434" w:rsidRDefault="004938DA" w:rsidP="000A6438">
            <w:pPr>
              <w:rPr>
                <w:rFonts w:ascii="Sylfaen" w:eastAsia="Times New Roman" w:hAnsi="Sylfaen" w:cs="Calibri"/>
                <w:bCs/>
                <w:color w:val="000000"/>
                <w:sz w:val="18"/>
                <w:szCs w:val="18"/>
              </w:rPr>
            </w:pPr>
          </w:p>
        </w:tc>
        <w:tc>
          <w:tcPr>
            <w:tcW w:w="10877" w:type="dxa"/>
            <w:gridSpan w:val="7"/>
            <w:tcBorders>
              <w:top w:val="single" w:sz="4" w:space="0" w:color="auto"/>
              <w:left w:val="nil"/>
              <w:bottom w:val="single" w:sz="4" w:space="0" w:color="auto"/>
              <w:right w:val="single" w:sz="8" w:space="0" w:color="000000"/>
            </w:tcBorders>
            <w:shd w:val="clear" w:color="000000" w:fill="E1EED9"/>
            <w:vAlign w:val="center"/>
            <w:hideMark/>
          </w:tcPr>
          <w:p w14:paraId="0810CD83" w14:textId="72B706E4" w:rsidR="004938DA" w:rsidRPr="004E7434" w:rsidRDefault="004938DA" w:rsidP="000A6438">
            <w:pPr>
              <w:rPr>
                <w:rFonts w:ascii="Sylfaen" w:eastAsia="Times New Roman" w:hAnsi="Sylfaen" w:cs="Calibri"/>
                <w:color w:val="000000"/>
                <w:sz w:val="18"/>
                <w:szCs w:val="18"/>
              </w:rPr>
            </w:pPr>
            <w:r w:rsidRPr="004E7434">
              <w:rPr>
                <w:rFonts w:ascii="Sylfaen" w:eastAsia="Times New Roman" w:hAnsi="Sylfaen" w:cs="Calibri"/>
                <w:bCs/>
                <w:color w:val="000000"/>
                <w:sz w:val="18"/>
                <w:szCs w:val="18"/>
              </w:rPr>
              <w:t>ოფიციალურ სტატისტიკაზე გაზრდილი მოთხოვნის დაკმაყოფილებისთვის არასაკმარისი ადამიანური და ფინანსური რესურსი</w:t>
            </w:r>
          </w:p>
        </w:tc>
      </w:tr>
      <w:tr w:rsidR="004938DA" w:rsidRPr="0024465B" w14:paraId="083D6314" w14:textId="77777777" w:rsidTr="00523D9D">
        <w:trPr>
          <w:gridAfter w:val="1"/>
          <w:wAfter w:w="23" w:type="dxa"/>
          <w:trHeight w:val="300"/>
        </w:trPr>
        <w:tc>
          <w:tcPr>
            <w:tcW w:w="1313" w:type="dxa"/>
            <w:tcBorders>
              <w:top w:val="single" w:sz="4" w:space="0" w:color="auto"/>
              <w:left w:val="single" w:sz="8" w:space="0" w:color="auto"/>
              <w:bottom w:val="single" w:sz="4" w:space="0" w:color="auto"/>
              <w:right w:val="single" w:sz="4" w:space="0" w:color="auto"/>
            </w:tcBorders>
            <w:shd w:val="clear" w:color="000000" w:fill="6FAC46"/>
            <w:vAlign w:val="center"/>
            <w:hideMark/>
          </w:tcPr>
          <w:p w14:paraId="6FCE4CAD" w14:textId="392E54ED" w:rsidR="004938DA" w:rsidRPr="004E7434" w:rsidRDefault="004938DA" w:rsidP="000A6438">
            <w:pPr>
              <w:jc w:val="cente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 xml:space="preserve">ამოცანა </w:t>
            </w:r>
            <w:r w:rsidRPr="004E7434">
              <w:rPr>
                <w:rFonts w:ascii="Sylfaen" w:eastAsia="Times New Roman" w:hAnsi="Sylfaen" w:cs="Calibri"/>
                <w:b/>
                <w:bCs/>
                <w:color w:val="000000"/>
                <w:sz w:val="18"/>
                <w:szCs w:val="18"/>
              </w:rPr>
              <w:t>1.2:</w:t>
            </w:r>
          </w:p>
        </w:tc>
        <w:tc>
          <w:tcPr>
            <w:tcW w:w="13064" w:type="dxa"/>
            <w:gridSpan w:val="9"/>
            <w:tcBorders>
              <w:top w:val="single" w:sz="4" w:space="0" w:color="auto"/>
              <w:left w:val="nil"/>
              <w:bottom w:val="single" w:sz="4" w:space="0" w:color="auto"/>
              <w:right w:val="single" w:sz="8" w:space="0" w:color="000000"/>
            </w:tcBorders>
            <w:shd w:val="clear" w:color="000000" w:fill="E1EED9"/>
          </w:tcPr>
          <w:p w14:paraId="58607A37" w14:textId="26529E0D" w:rsidR="004938DA" w:rsidRPr="004E7434" w:rsidRDefault="004938DA">
            <w:pPr>
              <w:rPr>
                <w:rFonts w:ascii="Sylfaen" w:eastAsia="Times New Roman" w:hAnsi="Sylfaen" w:cs="Calibri"/>
                <w:color w:val="000000"/>
                <w:sz w:val="18"/>
                <w:szCs w:val="18"/>
              </w:rPr>
            </w:pPr>
            <w:r w:rsidRPr="004E7434">
              <w:rPr>
                <w:rFonts w:ascii="Sylfaen" w:eastAsia="Times New Roman" w:hAnsi="Sylfaen" w:cs="Calibri"/>
                <w:b/>
                <w:bCs/>
                <w:color w:val="000000"/>
                <w:sz w:val="18"/>
                <w:szCs w:val="18"/>
              </w:rPr>
              <w:t>ადმინისტრაციული და მონაცემთა ალტერნატიული წყაროების დივერსიფიკაცია და გაფართოება</w:t>
            </w:r>
          </w:p>
        </w:tc>
      </w:tr>
      <w:tr w:rsidR="007F643E" w:rsidRPr="0024465B" w14:paraId="28B77EF6" w14:textId="77777777" w:rsidTr="00714305">
        <w:trPr>
          <w:gridAfter w:val="1"/>
          <w:wAfter w:w="23" w:type="dxa"/>
          <w:trHeight w:val="364"/>
        </w:trPr>
        <w:tc>
          <w:tcPr>
            <w:tcW w:w="1313" w:type="dxa"/>
            <w:vMerge w:val="restart"/>
            <w:tcBorders>
              <w:top w:val="single" w:sz="4" w:space="0" w:color="auto"/>
              <w:left w:val="single" w:sz="8" w:space="0" w:color="auto"/>
              <w:bottom w:val="single" w:sz="4" w:space="0" w:color="000000"/>
              <w:right w:val="single" w:sz="4" w:space="0" w:color="000000"/>
            </w:tcBorders>
            <w:shd w:val="clear" w:color="000000" w:fill="A8D08D"/>
            <w:vAlign w:val="center"/>
            <w:hideMark/>
          </w:tcPr>
          <w:p w14:paraId="360EBA9A" w14:textId="471C39F1" w:rsidR="004938DA" w:rsidRPr="004E7434" w:rsidRDefault="004938DA" w:rsidP="004938DA">
            <w:pPr>
              <w:jc w:val="cente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 xml:space="preserve">შედეგის ინდიკატორი </w:t>
            </w:r>
            <w:r w:rsidRPr="004E7434">
              <w:rPr>
                <w:rFonts w:ascii="Sylfaen" w:eastAsia="Times New Roman" w:hAnsi="Sylfaen" w:cs="Calibri"/>
                <w:b/>
                <w:bCs/>
                <w:color w:val="000000"/>
                <w:sz w:val="18"/>
                <w:szCs w:val="18"/>
              </w:rPr>
              <w:t>1.2.1</w:t>
            </w:r>
            <w:r w:rsidRPr="004E7434">
              <w:rPr>
                <w:rFonts w:ascii="Sylfaen" w:eastAsia="Times New Roman" w:hAnsi="Sylfaen" w:cs="Calibri"/>
                <w:b/>
                <w:bCs/>
                <w:color w:val="000000"/>
                <w:sz w:val="18"/>
                <w:szCs w:val="18"/>
                <w:lang w:val="ka-GE"/>
              </w:rPr>
              <w:t>:</w:t>
            </w:r>
          </w:p>
        </w:tc>
        <w:tc>
          <w:tcPr>
            <w:tcW w:w="2807" w:type="dxa"/>
            <w:gridSpan w:val="3"/>
            <w:vMerge w:val="restart"/>
            <w:tcBorders>
              <w:top w:val="nil"/>
              <w:left w:val="single" w:sz="4" w:space="0" w:color="auto"/>
              <w:bottom w:val="single" w:sz="4" w:space="0" w:color="auto"/>
              <w:right w:val="single" w:sz="4" w:space="0" w:color="auto"/>
            </w:tcBorders>
            <w:shd w:val="clear" w:color="000000" w:fill="E1EED9"/>
            <w:vAlign w:val="center"/>
            <w:hideMark/>
          </w:tcPr>
          <w:p w14:paraId="6E197298" w14:textId="773B21C8" w:rsidR="004938DA" w:rsidRPr="004E7434" w:rsidRDefault="004938DA" w:rsidP="004938DA">
            <w:pPr>
              <w:rPr>
                <w:rFonts w:ascii="Sylfaen" w:eastAsia="Times New Roman" w:hAnsi="Sylfaen" w:cs="Calibri"/>
                <w:color w:val="000000"/>
                <w:sz w:val="18"/>
                <w:szCs w:val="18"/>
              </w:rPr>
            </w:pPr>
            <w:r w:rsidRPr="004E7434">
              <w:rPr>
                <w:rFonts w:ascii="Sylfaen" w:eastAsia="Times New Roman" w:hAnsi="Sylfaen" w:cs="Calibri"/>
                <w:bCs/>
                <w:color w:val="000000"/>
                <w:sz w:val="18"/>
                <w:szCs w:val="18"/>
              </w:rPr>
              <w:t>ოფიციალური სტატისტიკის წარმოების პროცესში გამოყენებული ადმინისტრაციული წყაროების წილი</w:t>
            </w:r>
          </w:p>
        </w:tc>
        <w:tc>
          <w:tcPr>
            <w:tcW w:w="1280" w:type="dxa"/>
            <w:tcBorders>
              <w:top w:val="nil"/>
              <w:left w:val="nil"/>
              <w:bottom w:val="single" w:sz="4" w:space="0" w:color="auto"/>
              <w:right w:val="single" w:sz="4" w:space="0" w:color="auto"/>
            </w:tcBorders>
            <w:shd w:val="clear" w:color="000000" w:fill="A8D08D"/>
            <w:vAlign w:val="center"/>
            <w:hideMark/>
          </w:tcPr>
          <w:p w14:paraId="614E2A73" w14:textId="77777777" w:rsidR="004938DA" w:rsidRPr="004E7434" w:rsidRDefault="004938DA" w:rsidP="004938DA">
            <w:pPr>
              <w:rPr>
                <w:rFonts w:ascii="Sylfaen" w:eastAsia="Times New Roman" w:hAnsi="Sylfaen" w:cs="Calibri"/>
                <w:color w:val="000000"/>
                <w:sz w:val="18"/>
                <w:szCs w:val="18"/>
              </w:rPr>
            </w:pPr>
            <w:r w:rsidRPr="004E7434">
              <w:rPr>
                <w:rFonts w:ascii="Sylfaen" w:eastAsia="Times New Roman" w:hAnsi="Sylfaen" w:cs="Calibri"/>
                <w:color w:val="000000"/>
                <w:sz w:val="18"/>
                <w:szCs w:val="18"/>
              </w:rPr>
              <w:t> </w:t>
            </w:r>
          </w:p>
        </w:tc>
        <w:tc>
          <w:tcPr>
            <w:tcW w:w="2070" w:type="dxa"/>
            <w:tcBorders>
              <w:top w:val="nil"/>
              <w:left w:val="nil"/>
              <w:bottom w:val="single" w:sz="4" w:space="0" w:color="auto"/>
              <w:right w:val="single" w:sz="4" w:space="0" w:color="auto"/>
            </w:tcBorders>
            <w:shd w:val="clear" w:color="000000" w:fill="A8D08D"/>
            <w:vAlign w:val="center"/>
            <w:hideMark/>
          </w:tcPr>
          <w:p w14:paraId="0EBF7A16" w14:textId="573670E3" w:rsidR="004938DA" w:rsidRPr="004E7434" w:rsidRDefault="004938DA" w:rsidP="004938DA">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საბაზისო</w:t>
            </w:r>
          </w:p>
        </w:tc>
        <w:tc>
          <w:tcPr>
            <w:tcW w:w="2340" w:type="dxa"/>
            <w:gridSpan w:val="2"/>
            <w:tcBorders>
              <w:top w:val="single" w:sz="4" w:space="0" w:color="auto"/>
              <w:left w:val="nil"/>
              <w:bottom w:val="single" w:sz="4" w:space="0" w:color="auto"/>
              <w:right w:val="single" w:sz="4" w:space="0" w:color="auto"/>
            </w:tcBorders>
            <w:shd w:val="clear" w:color="000000" w:fill="A8D08D"/>
          </w:tcPr>
          <w:p w14:paraId="313555C7" w14:textId="5224B786" w:rsidR="004938DA" w:rsidRPr="004E7434" w:rsidRDefault="004938DA" w:rsidP="004938DA">
            <w:pPr>
              <w:jc w:val="center"/>
              <w:rPr>
                <w:rFonts w:ascii="Sylfaen" w:eastAsia="Times New Roman" w:hAnsi="Sylfaen" w:cs="Times New Roman"/>
                <w:b/>
                <w:bCs/>
                <w:color w:val="000000"/>
                <w:sz w:val="18"/>
                <w:szCs w:val="18"/>
                <w:lang w:val="ka-GE"/>
              </w:rPr>
            </w:pPr>
            <w:r w:rsidRPr="004E7434">
              <w:rPr>
                <w:rFonts w:ascii="Sylfaen" w:eastAsia="Times New Roman" w:hAnsi="Sylfaen" w:cs="Times New Roman"/>
                <w:b/>
                <w:bCs/>
                <w:color w:val="000000"/>
                <w:sz w:val="18"/>
                <w:szCs w:val="18"/>
                <w:lang w:val="ka-GE"/>
              </w:rPr>
              <w:t>შუალედური</w:t>
            </w:r>
          </w:p>
        </w:tc>
        <w:tc>
          <w:tcPr>
            <w:tcW w:w="2295" w:type="dxa"/>
            <w:tcBorders>
              <w:top w:val="single" w:sz="4" w:space="0" w:color="auto"/>
              <w:left w:val="single" w:sz="4" w:space="0" w:color="auto"/>
              <w:bottom w:val="single" w:sz="4" w:space="0" w:color="auto"/>
              <w:right w:val="single" w:sz="4" w:space="0" w:color="auto"/>
            </w:tcBorders>
            <w:shd w:val="clear" w:color="000000" w:fill="A8D08D"/>
            <w:vAlign w:val="center"/>
            <w:hideMark/>
          </w:tcPr>
          <w:p w14:paraId="62BB5E94" w14:textId="184BDBA0" w:rsidR="004938DA" w:rsidRPr="004E7434" w:rsidRDefault="004938DA" w:rsidP="004938DA">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სამიზნე</w:t>
            </w:r>
          </w:p>
        </w:tc>
        <w:tc>
          <w:tcPr>
            <w:tcW w:w="2272" w:type="dxa"/>
            <w:tcBorders>
              <w:top w:val="nil"/>
              <w:left w:val="nil"/>
              <w:bottom w:val="single" w:sz="4" w:space="0" w:color="auto"/>
              <w:right w:val="single" w:sz="8" w:space="0" w:color="auto"/>
            </w:tcBorders>
            <w:shd w:val="clear" w:color="000000" w:fill="A8D08D"/>
            <w:vAlign w:val="center"/>
            <w:hideMark/>
          </w:tcPr>
          <w:p w14:paraId="492843A2" w14:textId="1626A1F0" w:rsidR="004938DA" w:rsidRPr="004E7434" w:rsidRDefault="004938DA" w:rsidP="004938DA">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დადასტურების წყარო:</w:t>
            </w:r>
          </w:p>
        </w:tc>
      </w:tr>
      <w:tr w:rsidR="00714305" w:rsidRPr="0024465B" w14:paraId="715D2377" w14:textId="77777777" w:rsidTr="00523D9D">
        <w:trPr>
          <w:gridAfter w:val="1"/>
          <w:wAfter w:w="23" w:type="dxa"/>
          <w:trHeight w:val="436"/>
        </w:trPr>
        <w:tc>
          <w:tcPr>
            <w:tcW w:w="1313" w:type="dxa"/>
            <w:vMerge/>
            <w:tcBorders>
              <w:top w:val="single" w:sz="4" w:space="0" w:color="auto"/>
              <w:left w:val="single" w:sz="8" w:space="0" w:color="auto"/>
              <w:bottom w:val="single" w:sz="4" w:space="0" w:color="000000"/>
              <w:right w:val="single" w:sz="4" w:space="0" w:color="000000"/>
            </w:tcBorders>
            <w:vAlign w:val="center"/>
            <w:hideMark/>
          </w:tcPr>
          <w:p w14:paraId="228E666E" w14:textId="77777777" w:rsidR="004938DA" w:rsidRPr="004E7434" w:rsidRDefault="004938DA" w:rsidP="004938DA">
            <w:pPr>
              <w:rPr>
                <w:rFonts w:ascii="Sylfaen" w:eastAsia="Times New Roman" w:hAnsi="Sylfaen" w:cs="Calibri"/>
                <w:b/>
                <w:bCs/>
                <w:color w:val="000000"/>
                <w:sz w:val="18"/>
                <w:szCs w:val="18"/>
              </w:rPr>
            </w:pPr>
          </w:p>
        </w:tc>
        <w:tc>
          <w:tcPr>
            <w:tcW w:w="2807" w:type="dxa"/>
            <w:gridSpan w:val="3"/>
            <w:vMerge/>
            <w:tcBorders>
              <w:top w:val="nil"/>
              <w:left w:val="single" w:sz="4" w:space="0" w:color="auto"/>
              <w:bottom w:val="single" w:sz="4" w:space="0" w:color="auto"/>
              <w:right w:val="single" w:sz="4" w:space="0" w:color="auto"/>
            </w:tcBorders>
            <w:vAlign w:val="center"/>
            <w:hideMark/>
          </w:tcPr>
          <w:p w14:paraId="4BFC533E" w14:textId="77777777" w:rsidR="004938DA" w:rsidRPr="004E7434" w:rsidRDefault="004938DA" w:rsidP="004938DA">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E1EED9"/>
            <w:vAlign w:val="center"/>
            <w:hideMark/>
          </w:tcPr>
          <w:p w14:paraId="2A123DBA" w14:textId="57CBFA3B" w:rsidR="004938DA" w:rsidRPr="004E7434" w:rsidRDefault="004938DA" w:rsidP="004938DA">
            <w:pPr>
              <w:rPr>
                <w:rFonts w:ascii="Sylfaen" w:eastAsia="Times New Roman" w:hAnsi="Sylfaen" w:cs="Calibri"/>
                <w:b/>
                <w:bCs/>
                <w:color w:val="000000"/>
                <w:sz w:val="18"/>
                <w:szCs w:val="18"/>
                <w:lang w:val="ka-GE"/>
              </w:rPr>
            </w:pPr>
            <w:r w:rsidRPr="004E7434">
              <w:rPr>
                <w:rFonts w:ascii="Sylfaen" w:eastAsia="Times New Roman" w:hAnsi="Sylfaen" w:cs="Calibri"/>
                <w:b/>
                <w:bCs/>
                <w:color w:val="000000"/>
                <w:sz w:val="18"/>
                <w:szCs w:val="18"/>
                <w:lang w:val="ka-GE"/>
              </w:rPr>
              <w:t>წელი</w:t>
            </w:r>
          </w:p>
        </w:tc>
        <w:tc>
          <w:tcPr>
            <w:tcW w:w="2070" w:type="dxa"/>
            <w:tcBorders>
              <w:top w:val="nil"/>
              <w:left w:val="nil"/>
              <w:bottom w:val="single" w:sz="4" w:space="0" w:color="auto"/>
              <w:right w:val="single" w:sz="4" w:space="0" w:color="auto"/>
            </w:tcBorders>
            <w:shd w:val="clear" w:color="000000" w:fill="E1EED9"/>
            <w:vAlign w:val="center"/>
            <w:hideMark/>
          </w:tcPr>
          <w:p w14:paraId="18D6D7FF" w14:textId="77777777" w:rsidR="004938DA" w:rsidRPr="004E7434" w:rsidRDefault="004938DA" w:rsidP="004938DA">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2023</w:t>
            </w:r>
          </w:p>
        </w:tc>
        <w:tc>
          <w:tcPr>
            <w:tcW w:w="2340" w:type="dxa"/>
            <w:gridSpan w:val="2"/>
            <w:tcBorders>
              <w:top w:val="single" w:sz="4" w:space="0" w:color="auto"/>
              <w:left w:val="nil"/>
              <w:bottom w:val="single" w:sz="4" w:space="0" w:color="auto"/>
              <w:right w:val="single" w:sz="4" w:space="0" w:color="auto"/>
            </w:tcBorders>
            <w:shd w:val="clear" w:color="000000" w:fill="E1EED9"/>
            <w:vAlign w:val="center"/>
          </w:tcPr>
          <w:p w14:paraId="3BAFCF0D" w14:textId="65A170B6" w:rsidR="004938DA" w:rsidRPr="004E7434" w:rsidRDefault="004938DA" w:rsidP="004938DA">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2025</w:t>
            </w:r>
          </w:p>
        </w:tc>
        <w:tc>
          <w:tcPr>
            <w:tcW w:w="2295" w:type="dxa"/>
            <w:tcBorders>
              <w:top w:val="single" w:sz="4" w:space="0" w:color="auto"/>
              <w:left w:val="single" w:sz="4" w:space="0" w:color="auto"/>
              <w:bottom w:val="single" w:sz="4" w:space="0" w:color="auto"/>
              <w:right w:val="single" w:sz="4" w:space="0" w:color="auto"/>
            </w:tcBorders>
            <w:shd w:val="clear" w:color="000000" w:fill="E1EED9"/>
            <w:vAlign w:val="center"/>
            <w:hideMark/>
          </w:tcPr>
          <w:p w14:paraId="052919CC" w14:textId="66288629" w:rsidR="004938DA" w:rsidRPr="004E7434" w:rsidRDefault="004938DA" w:rsidP="004938DA">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2027</w:t>
            </w:r>
          </w:p>
        </w:tc>
        <w:tc>
          <w:tcPr>
            <w:tcW w:w="2272" w:type="dxa"/>
            <w:vMerge w:val="restart"/>
            <w:tcBorders>
              <w:top w:val="nil"/>
              <w:left w:val="single" w:sz="4" w:space="0" w:color="auto"/>
              <w:bottom w:val="single" w:sz="4" w:space="0" w:color="auto"/>
              <w:right w:val="single" w:sz="8" w:space="0" w:color="auto"/>
            </w:tcBorders>
            <w:shd w:val="clear" w:color="000000" w:fill="E1EED9"/>
            <w:vAlign w:val="center"/>
            <w:hideMark/>
          </w:tcPr>
          <w:p w14:paraId="14CF5784" w14:textId="0C99EEC4" w:rsidR="004938DA" w:rsidRPr="004E7434" w:rsidRDefault="004938DA" w:rsidP="004938DA">
            <w:pPr>
              <w:rPr>
                <w:rFonts w:ascii="Sylfaen" w:eastAsia="Times New Roman" w:hAnsi="Sylfaen" w:cs="Calibri"/>
                <w:color w:val="000000"/>
                <w:sz w:val="18"/>
                <w:szCs w:val="18"/>
              </w:rPr>
            </w:pPr>
            <w:r w:rsidRPr="004E7434">
              <w:rPr>
                <w:rFonts w:ascii="Sylfaen" w:eastAsia="Times New Roman" w:hAnsi="Sylfaen" w:cs="Calibri"/>
                <w:color w:val="000000"/>
                <w:sz w:val="18"/>
                <w:szCs w:val="18"/>
              </w:rPr>
              <w:t>სტატისტიკურ სამუშაოთა პროგრამა</w:t>
            </w:r>
          </w:p>
        </w:tc>
      </w:tr>
      <w:tr w:rsidR="00714305" w:rsidRPr="0024465B" w14:paraId="3A267F0D" w14:textId="77777777" w:rsidTr="00523D9D">
        <w:trPr>
          <w:gridAfter w:val="1"/>
          <w:wAfter w:w="23" w:type="dxa"/>
          <w:trHeight w:val="400"/>
        </w:trPr>
        <w:tc>
          <w:tcPr>
            <w:tcW w:w="1313" w:type="dxa"/>
            <w:vMerge/>
            <w:tcBorders>
              <w:top w:val="single" w:sz="4" w:space="0" w:color="auto"/>
              <w:left w:val="single" w:sz="8" w:space="0" w:color="auto"/>
              <w:bottom w:val="single" w:sz="4" w:space="0" w:color="000000"/>
              <w:right w:val="single" w:sz="4" w:space="0" w:color="000000"/>
            </w:tcBorders>
            <w:vAlign w:val="center"/>
            <w:hideMark/>
          </w:tcPr>
          <w:p w14:paraId="1D267522" w14:textId="77777777" w:rsidR="004938DA" w:rsidRPr="004E7434" w:rsidRDefault="004938DA" w:rsidP="004938DA">
            <w:pPr>
              <w:rPr>
                <w:rFonts w:ascii="Sylfaen" w:eastAsia="Times New Roman" w:hAnsi="Sylfaen" w:cs="Calibri"/>
                <w:b/>
                <w:bCs/>
                <w:color w:val="000000"/>
                <w:sz w:val="18"/>
                <w:szCs w:val="18"/>
              </w:rPr>
            </w:pPr>
          </w:p>
        </w:tc>
        <w:tc>
          <w:tcPr>
            <w:tcW w:w="2807" w:type="dxa"/>
            <w:gridSpan w:val="3"/>
            <w:vMerge/>
            <w:tcBorders>
              <w:top w:val="nil"/>
              <w:left w:val="single" w:sz="4" w:space="0" w:color="auto"/>
              <w:bottom w:val="single" w:sz="4" w:space="0" w:color="auto"/>
              <w:right w:val="single" w:sz="4" w:space="0" w:color="auto"/>
            </w:tcBorders>
            <w:vAlign w:val="center"/>
            <w:hideMark/>
          </w:tcPr>
          <w:p w14:paraId="67685837" w14:textId="77777777" w:rsidR="004938DA" w:rsidRPr="004E7434" w:rsidRDefault="004938DA" w:rsidP="004938DA">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E1EED9"/>
            <w:vAlign w:val="center"/>
            <w:hideMark/>
          </w:tcPr>
          <w:p w14:paraId="290D1F08" w14:textId="44E84689" w:rsidR="004938DA" w:rsidRPr="004E7434" w:rsidRDefault="004938DA" w:rsidP="004938DA">
            <w:pPr>
              <w:rPr>
                <w:rFonts w:ascii="Sylfaen" w:eastAsia="Times New Roman" w:hAnsi="Sylfaen" w:cs="Calibri"/>
                <w:b/>
                <w:bCs/>
                <w:color w:val="000000"/>
                <w:sz w:val="18"/>
                <w:szCs w:val="18"/>
                <w:lang w:val="ka-GE"/>
              </w:rPr>
            </w:pPr>
            <w:r w:rsidRPr="004E7434">
              <w:rPr>
                <w:rFonts w:ascii="Sylfaen" w:eastAsia="Times New Roman" w:hAnsi="Sylfaen" w:cs="Times New Roman"/>
                <w:b/>
                <w:bCs/>
                <w:color w:val="000000"/>
                <w:sz w:val="18"/>
                <w:szCs w:val="18"/>
                <w:lang w:val="ka-GE"/>
              </w:rPr>
              <w:t>მაჩვენებელი</w:t>
            </w:r>
          </w:p>
        </w:tc>
        <w:tc>
          <w:tcPr>
            <w:tcW w:w="2070" w:type="dxa"/>
            <w:tcBorders>
              <w:top w:val="nil"/>
              <w:left w:val="nil"/>
              <w:bottom w:val="single" w:sz="4" w:space="0" w:color="auto"/>
              <w:right w:val="single" w:sz="4" w:space="0" w:color="auto"/>
            </w:tcBorders>
            <w:shd w:val="clear" w:color="000000" w:fill="E1EED9"/>
            <w:vAlign w:val="center"/>
            <w:hideMark/>
          </w:tcPr>
          <w:p w14:paraId="776C42B4" w14:textId="1DE6DCB0" w:rsidR="004938DA" w:rsidRPr="004E7434" w:rsidRDefault="004938DA" w:rsidP="004938DA">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lang w:val="ka-GE"/>
              </w:rPr>
              <w:t>36</w:t>
            </w:r>
            <w:r w:rsidRPr="004E7434">
              <w:rPr>
                <w:rFonts w:ascii="Sylfaen" w:eastAsia="Times New Roman" w:hAnsi="Sylfaen" w:cs="Calibri"/>
                <w:color w:val="000000"/>
                <w:sz w:val="18"/>
                <w:szCs w:val="18"/>
              </w:rPr>
              <w:t>%</w:t>
            </w:r>
          </w:p>
        </w:tc>
        <w:tc>
          <w:tcPr>
            <w:tcW w:w="2340" w:type="dxa"/>
            <w:gridSpan w:val="2"/>
            <w:tcBorders>
              <w:top w:val="single" w:sz="4" w:space="0" w:color="auto"/>
              <w:left w:val="nil"/>
              <w:bottom w:val="single" w:sz="4" w:space="0" w:color="auto"/>
              <w:right w:val="single" w:sz="4" w:space="0" w:color="auto"/>
            </w:tcBorders>
            <w:shd w:val="clear" w:color="000000" w:fill="E1EED9"/>
            <w:vAlign w:val="center"/>
          </w:tcPr>
          <w:p w14:paraId="3B876A68" w14:textId="62A06C27" w:rsidR="004938DA" w:rsidRPr="004E7434" w:rsidRDefault="004938DA" w:rsidP="004938DA">
            <w:pPr>
              <w:jc w:val="center"/>
              <w:rPr>
                <w:rFonts w:ascii="Sylfaen" w:eastAsia="Times New Roman" w:hAnsi="Sylfaen" w:cs="Calibri"/>
                <w:color w:val="000000"/>
                <w:sz w:val="18"/>
                <w:szCs w:val="18"/>
                <w:lang w:val="ka-GE"/>
              </w:rPr>
            </w:pPr>
            <w:r w:rsidRPr="004E7434">
              <w:rPr>
                <w:rFonts w:ascii="Sylfaen" w:eastAsia="Times New Roman" w:hAnsi="Sylfaen" w:cs="Calibri"/>
                <w:color w:val="000000"/>
                <w:sz w:val="18"/>
                <w:szCs w:val="18"/>
                <w:lang w:val="ka-GE"/>
              </w:rPr>
              <w:t>38%</w:t>
            </w:r>
          </w:p>
        </w:tc>
        <w:tc>
          <w:tcPr>
            <w:tcW w:w="2295" w:type="dxa"/>
            <w:tcBorders>
              <w:top w:val="single" w:sz="4" w:space="0" w:color="auto"/>
              <w:left w:val="single" w:sz="4" w:space="0" w:color="auto"/>
              <w:bottom w:val="single" w:sz="4" w:space="0" w:color="auto"/>
              <w:right w:val="single" w:sz="4" w:space="0" w:color="auto"/>
            </w:tcBorders>
            <w:shd w:val="clear" w:color="000000" w:fill="E1EED9"/>
            <w:vAlign w:val="center"/>
            <w:hideMark/>
          </w:tcPr>
          <w:p w14:paraId="0F47FA91" w14:textId="62A6FEBC" w:rsidR="004938DA" w:rsidRPr="004E7434" w:rsidRDefault="004938DA" w:rsidP="004938DA">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lang w:val="ka-GE"/>
              </w:rPr>
              <w:t>40</w:t>
            </w:r>
            <w:r w:rsidRPr="004E7434">
              <w:rPr>
                <w:rFonts w:ascii="Sylfaen" w:eastAsia="Times New Roman" w:hAnsi="Sylfaen" w:cs="Calibri"/>
                <w:color w:val="000000"/>
                <w:sz w:val="18"/>
                <w:szCs w:val="18"/>
              </w:rPr>
              <w:t>%</w:t>
            </w:r>
          </w:p>
        </w:tc>
        <w:tc>
          <w:tcPr>
            <w:tcW w:w="2272" w:type="dxa"/>
            <w:vMerge/>
            <w:tcBorders>
              <w:top w:val="nil"/>
              <w:left w:val="single" w:sz="4" w:space="0" w:color="auto"/>
              <w:bottom w:val="single" w:sz="4" w:space="0" w:color="auto"/>
              <w:right w:val="single" w:sz="8" w:space="0" w:color="auto"/>
            </w:tcBorders>
            <w:vAlign w:val="center"/>
            <w:hideMark/>
          </w:tcPr>
          <w:p w14:paraId="576433DD" w14:textId="77777777" w:rsidR="004938DA" w:rsidRPr="004E7434" w:rsidRDefault="004938DA" w:rsidP="004938DA">
            <w:pPr>
              <w:rPr>
                <w:rFonts w:ascii="Sylfaen" w:eastAsia="Times New Roman" w:hAnsi="Sylfaen" w:cs="Calibri"/>
                <w:color w:val="000000"/>
                <w:sz w:val="18"/>
                <w:szCs w:val="18"/>
              </w:rPr>
            </w:pPr>
          </w:p>
        </w:tc>
      </w:tr>
      <w:tr w:rsidR="004938DA" w:rsidRPr="0024465B" w14:paraId="50526706" w14:textId="77777777" w:rsidTr="00523D9D">
        <w:trPr>
          <w:gridAfter w:val="1"/>
          <w:wAfter w:w="23" w:type="dxa"/>
          <w:trHeight w:val="310"/>
        </w:trPr>
        <w:tc>
          <w:tcPr>
            <w:tcW w:w="1313" w:type="dxa"/>
            <w:tcBorders>
              <w:top w:val="single" w:sz="4" w:space="0" w:color="auto"/>
              <w:left w:val="single" w:sz="8" w:space="0" w:color="auto"/>
              <w:bottom w:val="single" w:sz="4" w:space="0" w:color="auto"/>
              <w:right w:val="single" w:sz="4" w:space="0" w:color="auto"/>
            </w:tcBorders>
            <w:shd w:val="clear" w:color="000000" w:fill="A8D08D"/>
            <w:vAlign w:val="center"/>
            <w:hideMark/>
          </w:tcPr>
          <w:p w14:paraId="71E4E06C" w14:textId="0DEF2EE0" w:rsidR="004938DA" w:rsidRPr="004E7434" w:rsidRDefault="004938DA" w:rsidP="004938DA">
            <w:pPr>
              <w:jc w:val="cente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რისკები</w:t>
            </w:r>
            <w:r w:rsidRPr="004E7434">
              <w:rPr>
                <w:rFonts w:ascii="Sylfaen" w:eastAsia="Times New Roman" w:hAnsi="Sylfaen" w:cs="Calibri"/>
                <w:b/>
                <w:bCs/>
                <w:color w:val="000000"/>
                <w:sz w:val="18"/>
                <w:szCs w:val="18"/>
              </w:rPr>
              <w:t>:</w:t>
            </w:r>
          </w:p>
        </w:tc>
        <w:tc>
          <w:tcPr>
            <w:tcW w:w="13064" w:type="dxa"/>
            <w:gridSpan w:val="9"/>
            <w:tcBorders>
              <w:top w:val="single" w:sz="4" w:space="0" w:color="auto"/>
              <w:left w:val="nil"/>
              <w:bottom w:val="single" w:sz="4" w:space="0" w:color="auto"/>
              <w:right w:val="single" w:sz="8" w:space="0" w:color="000000"/>
            </w:tcBorders>
            <w:shd w:val="clear" w:color="000000" w:fill="E1EED9"/>
          </w:tcPr>
          <w:p w14:paraId="7482931B" w14:textId="5509F823" w:rsidR="004938DA" w:rsidRPr="004E7434" w:rsidRDefault="004938DA" w:rsidP="004938DA">
            <w:pPr>
              <w:rPr>
                <w:rFonts w:ascii="Sylfaen" w:eastAsia="Times New Roman" w:hAnsi="Sylfaen" w:cs="Calibri"/>
                <w:color w:val="000000"/>
                <w:sz w:val="18"/>
                <w:szCs w:val="18"/>
              </w:rPr>
            </w:pPr>
            <w:r w:rsidRPr="004E7434">
              <w:rPr>
                <w:rFonts w:ascii="Sylfaen" w:eastAsia="Times New Roman" w:hAnsi="Sylfaen" w:cs="Calibri"/>
                <w:bCs/>
                <w:color w:val="000000"/>
                <w:sz w:val="18"/>
                <w:szCs w:val="18"/>
              </w:rPr>
              <w:t>ადმინისტრაციული მონაცემების არასაკმარისი ხარისხი, ადმინისტრაციული მონაცემების მომწოდებელთა არასაკმარისი ჩართულობა</w:t>
            </w:r>
          </w:p>
        </w:tc>
      </w:tr>
      <w:tr w:rsidR="004938DA" w:rsidRPr="0024465B" w14:paraId="1FB11C1C" w14:textId="77777777" w:rsidTr="00523D9D">
        <w:trPr>
          <w:gridAfter w:val="1"/>
          <w:wAfter w:w="23" w:type="dxa"/>
          <w:trHeight w:val="300"/>
        </w:trPr>
        <w:tc>
          <w:tcPr>
            <w:tcW w:w="1313" w:type="dxa"/>
            <w:tcBorders>
              <w:top w:val="single" w:sz="4" w:space="0" w:color="auto"/>
              <w:left w:val="single" w:sz="8" w:space="0" w:color="auto"/>
              <w:bottom w:val="single" w:sz="4" w:space="0" w:color="auto"/>
              <w:right w:val="single" w:sz="4" w:space="0" w:color="auto"/>
            </w:tcBorders>
            <w:shd w:val="clear" w:color="000000" w:fill="6FAC46"/>
            <w:vAlign w:val="center"/>
            <w:hideMark/>
          </w:tcPr>
          <w:p w14:paraId="04472088" w14:textId="27C2F9E5" w:rsidR="004938DA" w:rsidRPr="004E7434" w:rsidRDefault="004938DA" w:rsidP="004938DA">
            <w:pPr>
              <w:jc w:val="cente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lastRenderedPageBreak/>
              <w:t>ამოცანა</w:t>
            </w:r>
            <w:r w:rsidRPr="004E7434">
              <w:rPr>
                <w:rFonts w:ascii="Sylfaen" w:eastAsia="Times New Roman" w:hAnsi="Sylfaen" w:cs="Calibri"/>
                <w:b/>
                <w:bCs/>
                <w:color w:val="000000"/>
                <w:sz w:val="18"/>
                <w:szCs w:val="18"/>
              </w:rPr>
              <w:t xml:space="preserve"> 1.3:</w:t>
            </w:r>
          </w:p>
        </w:tc>
        <w:tc>
          <w:tcPr>
            <w:tcW w:w="13064" w:type="dxa"/>
            <w:gridSpan w:val="9"/>
            <w:tcBorders>
              <w:top w:val="single" w:sz="4" w:space="0" w:color="auto"/>
              <w:left w:val="nil"/>
              <w:bottom w:val="single" w:sz="4" w:space="0" w:color="auto"/>
              <w:right w:val="single" w:sz="8" w:space="0" w:color="000000"/>
            </w:tcBorders>
            <w:shd w:val="clear" w:color="000000" w:fill="E1EED9"/>
          </w:tcPr>
          <w:p w14:paraId="37B7C298" w14:textId="4C94A233" w:rsidR="004938DA" w:rsidRPr="004E7434" w:rsidRDefault="004938DA" w:rsidP="004938DA">
            <w:pPr>
              <w:rPr>
                <w:rFonts w:ascii="Sylfaen" w:eastAsia="Times New Roman" w:hAnsi="Sylfaen" w:cs="Calibri"/>
                <w:color w:val="000000"/>
                <w:sz w:val="18"/>
                <w:szCs w:val="18"/>
              </w:rPr>
            </w:pPr>
            <w:r w:rsidRPr="004E7434">
              <w:rPr>
                <w:rFonts w:ascii="Sylfaen" w:eastAsia="Times New Roman" w:hAnsi="Sylfaen" w:cs="Calibri"/>
                <w:b/>
                <w:bCs/>
                <w:color w:val="000000"/>
                <w:sz w:val="18"/>
                <w:szCs w:val="18"/>
              </w:rPr>
              <w:t>მონაცემთა წარმოების პროცესების მოდერნიზაცია და ავტომატიზაცია მონაცემთა დროული, ზუსტი და ეფექტური დამუშავების უზრუნველსაყოფად</w:t>
            </w:r>
          </w:p>
        </w:tc>
      </w:tr>
      <w:tr w:rsidR="00714305" w:rsidRPr="0024465B" w14:paraId="2C7FC820" w14:textId="77777777" w:rsidTr="00523D9D">
        <w:trPr>
          <w:gridAfter w:val="1"/>
          <w:wAfter w:w="23" w:type="dxa"/>
          <w:trHeight w:val="575"/>
        </w:trPr>
        <w:tc>
          <w:tcPr>
            <w:tcW w:w="1313" w:type="dxa"/>
            <w:vMerge w:val="restart"/>
            <w:tcBorders>
              <w:top w:val="single" w:sz="4" w:space="0" w:color="auto"/>
              <w:left w:val="single" w:sz="8" w:space="0" w:color="auto"/>
              <w:bottom w:val="single" w:sz="4" w:space="0" w:color="auto"/>
              <w:right w:val="single" w:sz="4" w:space="0" w:color="auto"/>
            </w:tcBorders>
            <w:shd w:val="clear" w:color="000000" w:fill="A8D08D"/>
            <w:vAlign w:val="center"/>
            <w:hideMark/>
          </w:tcPr>
          <w:p w14:paraId="68901E4F" w14:textId="3D0C7392" w:rsidR="004938DA" w:rsidRPr="004E7434" w:rsidRDefault="004938DA" w:rsidP="004938DA">
            <w:pPr>
              <w:jc w:val="cente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 xml:space="preserve">შედეგის ინდიკატორი </w:t>
            </w:r>
            <w:r w:rsidRPr="004E7434">
              <w:rPr>
                <w:rFonts w:ascii="Sylfaen" w:eastAsia="Times New Roman" w:hAnsi="Sylfaen" w:cs="Calibri"/>
                <w:b/>
                <w:bCs/>
                <w:color w:val="000000"/>
                <w:sz w:val="18"/>
                <w:szCs w:val="18"/>
              </w:rPr>
              <w:t>1.3.1</w:t>
            </w:r>
            <w:r w:rsidRPr="004E7434">
              <w:rPr>
                <w:rFonts w:ascii="Sylfaen" w:eastAsia="Times New Roman" w:hAnsi="Sylfaen" w:cs="Calibri"/>
                <w:b/>
                <w:bCs/>
                <w:color w:val="000000"/>
                <w:sz w:val="18"/>
                <w:szCs w:val="18"/>
                <w:lang w:val="ka-GE"/>
              </w:rPr>
              <w:t>:</w:t>
            </w:r>
          </w:p>
        </w:tc>
        <w:tc>
          <w:tcPr>
            <w:tcW w:w="2807" w:type="dxa"/>
            <w:gridSpan w:val="3"/>
            <w:vMerge w:val="restart"/>
            <w:tcBorders>
              <w:top w:val="nil"/>
              <w:left w:val="single" w:sz="4" w:space="0" w:color="auto"/>
              <w:bottom w:val="single" w:sz="4" w:space="0" w:color="auto"/>
              <w:right w:val="single" w:sz="4" w:space="0" w:color="auto"/>
            </w:tcBorders>
            <w:shd w:val="clear" w:color="000000" w:fill="E1EED9"/>
            <w:vAlign w:val="center"/>
            <w:hideMark/>
          </w:tcPr>
          <w:p w14:paraId="7BE7A91E" w14:textId="1952A796" w:rsidR="004938DA" w:rsidRPr="004E7434" w:rsidRDefault="004938DA" w:rsidP="004938DA">
            <w:pPr>
              <w:rPr>
                <w:rFonts w:ascii="Sylfaen" w:eastAsia="Times New Roman" w:hAnsi="Sylfaen" w:cs="Calibri"/>
                <w:color w:val="000000"/>
                <w:sz w:val="18"/>
                <w:szCs w:val="18"/>
              </w:rPr>
            </w:pPr>
            <w:r w:rsidRPr="004E7434">
              <w:rPr>
                <w:rFonts w:ascii="Sylfaen" w:eastAsia="Times New Roman" w:hAnsi="Sylfaen" w:cs="Calibri"/>
                <w:bCs/>
                <w:color w:val="000000"/>
                <w:sz w:val="18"/>
                <w:szCs w:val="18"/>
              </w:rPr>
              <w:t>წლიური სტატისტიკის გავრცელების საშუალო დრო</w:t>
            </w:r>
          </w:p>
        </w:tc>
        <w:tc>
          <w:tcPr>
            <w:tcW w:w="1280" w:type="dxa"/>
            <w:tcBorders>
              <w:top w:val="nil"/>
              <w:left w:val="nil"/>
              <w:bottom w:val="single" w:sz="4" w:space="0" w:color="auto"/>
              <w:right w:val="single" w:sz="4" w:space="0" w:color="auto"/>
            </w:tcBorders>
            <w:shd w:val="clear" w:color="000000" w:fill="A8D08D"/>
            <w:vAlign w:val="center"/>
            <w:hideMark/>
          </w:tcPr>
          <w:p w14:paraId="014FDDBC" w14:textId="77777777" w:rsidR="004938DA" w:rsidRPr="004E7434" w:rsidRDefault="004938DA" w:rsidP="004938DA">
            <w:pPr>
              <w:rPr>
                <w:rFonts w:ascii="Sylfaen" w:eastAsia="Times New Roman" w:hAnsi="Sylfaen" w:cs="Calibri"/>
                <w:color w:val="000000"/>
                <w:sz w:val="18"/>
                <w:szCs w:val="18"/>
              </w:rPr>
            </w:pPr>
            <w:r w:rsidRPr="004E7434">
              <w:rPr>
                <w:rFonts w:ascii="Sylfaen" w:eastAsia="Times New Roman" w:hAnsi="Sylfaen" w:cs="Calibri"/>
                <w:color w:val="000000"/>
                <w:sz w:val="18"/>
                <w:szCs w:val="18"/>
              </w:rPr>
              <w:t> </w:t>
            </w:r>
          </w:p>
        </w:tc>
        <w:tc>
          <w:tcPr>
            <w:tcW w:w="2070" w:type="dxa"/>
            <w:tcBorders>
              <w:top w:val="nil"/>
              <w:left w:val="nil"/>
              <w:bottom w:val="single" w:sz="4" w:space="0" w:color="auto"/>
              <w:right w:val="single" w:sz="4" w:space="0" w:color="auto"/>
            </w:tcBorders>
            <w:shd w:val="clear" w:color="000000" w:fill="A8D08D"/>
            <w:vAlign w:val="center"/>
            <w:hideMark/>
          </w:tcPr>
          <w:p w14:paraId="6FFA3642" w14:textId="4DE42382" w:rsidR="004938DA" w:rsidRPr="004E7434" w:rsidRDefault="004938DA" w:rsidP="004938DA">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საბაზისო</w:t>
            </w:r>
          </w:p>
        </w:tc>
        <w:tc>
          <w:tcPr>
            <w:tcW w:w="2340" w:type="dxa"/>
            <w:gridSpan w:val="2"/>
            <w:tcBorders>
              <w:top w:val="single" w:sz="4" w:space="0" w:color="auto"/>
              <w:left w:val="nil"/>
              <w:bottom w:val="single" w:sz="4" w:space="0" w:color="auto"/>
              <w:right w:val="single" w:sz="4" w:space="0" w:color="auto"/>
            </w:tcBorders>
            <w:shd w:val="clear" w:color="000000" w:fill="A8D08D"/>
            <w:vAlign w:val="center"/>
          </w:tcPr>
          <w:p w14:paraId="18D42637" w14:textId="53E145B8" w:rsidR="004938DA" w:rsidRPr="004E7434" w:rsidRDefault="004938DA" w:rsidP="004938DA">
            <w:pPr>
              <w:jc w:val="center"/>
              <w:rPr>
                <w:rFonts w:ascii="Sylfaen" w:eastAsia="Times New Roman" w:hAnsi="Sylfaen" w:cs="Times New Roman"/>
                <w:b/>
                <w:bCs/>
                <w:color w:val="000000"/>
                <w:sz w:val="18"/>
                <w:szCs w:val="18"/>
                <w:lang w:val="ka-GE"/>
              </w:rPr>
            </w:pPr>
            <w:r w:rsidRPr="004E7434">
              <w:rPr>
                <w:rFonts w:ascii="Sylfaen" w:eastAsia="Times New Roman" w:hAnsi="Sylfaen" w:cs="Times New Roman"/>
                <w:b/>
                <w:bCs/>
                <w:color w:val="000000"/>
                <w:sz w:val="18"/>
                <w:szCs w:val="18"/>
                <w:lang w:val="ka-GE"/>
              </w:rPr>
              <w:t>შუალედური</w:t>
            </w:r>
          </w:p>
        </w:tc>
        <w:tc>
          <w:tcPr>
            <w:tcW w:w="2295" w:type="dxa"/>
            <w:tcBorders>
              <w:top w:val="single" w:sz="4" w:space="0" w:color="auto"/>
              <w:left w:val="single" w:sz="4" w:space="0" w:color="auto"/>
              <w:bottom w:val="single" w:sz="4" w:space="0" w:color="auto"/>
              <w:right w:val="single" w:sz="4" w:space="0" w:color="auto"/>
            </w:tcBorders>
            <w:shd w:val="clear" w:color="000000" w:fill="A8D08D"/>
            <w:vAlign w:val="center"/>
            <w:hideMark/>
          </w:tcPr>
          <w:p w14:paraId="6D006E52" w14:textId="39B2BB9C" w:rsidR="004938DA" w:rsidRPr="004E7434" w:rsidRDefault="004938DA" w:rsidP="004938DA">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სამიზნე</w:t>
            </w:r>
          </w:p>
        </w:tc>
        <w:tc>
          <w:tcPr>
            <w:tcW w:w="2272" w:type="dxa"/>
            <w:tcBorders>
              <w:top w:val="nil"/>
              <w:left w:val="nil"/>
              <w:bottom w:val="single" w:sz="4" w:space="0" w:color="auto"/>
              <w:right w:val="single" w:sz="8" w:space="0" w:color="auto"/>
            </w:tcBorders>
            <w:shd w:val="clear" w:color="000000" w:fill="A8D08D"/>
            <w:vAlign w:val="center"/>
            <w:hideMark/>
          </w:tcPr>
          <w:p w14:paraId="44953E31" w14:textId="17F173A7" w:rsidR="004938DA" w:rsidRPr="004E7434" w:rsidRDefault="004938DA" w:rsidP="004938DA">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დადასტურების წყარო:</w:t>
            </w:r>
          </w:p>
        </w:tc>
      </w:tr>
      <w:tr w:rsidR="00714305" w:rsidRPr="0024465B" w14:paraId="018E74F2" w14:textId="77777777" w:rsidTr="00523D9D">
        <w:trPr>
          <w:gridAfter w:val="1"/>
          <w:wAfter w:w="23" w:type="dxa"/>
          <w:trHeight w:val="359"/>
        </w:trPr>
        <w:tc>
          <w:tcPr>
            <w:tcW w:w="1313" w:type="dxa"/>
            <w:vMerge/>
            <w:tcBorders>
              <w:top w:val="single" w:sz="4" w:space="0" w:color="auto"/>
              <w:left w:val="single" w:sz="8" w:space="0" w:color="auto"/>
              <w:bottom w:val="single" w:sz="4" w:space="0" w:color="auto"/>
              <w:right w:val="single" w:sz="4" w:space="0" w:color="auto"/>
            </w:tcBorders>
            <w:vAlign w:val="center"/>
            <w:hideMark/>
          </w:tcPr>
          <w:p w14:paraId="3D2D43CC" w14:textId="77777777" w:rsidR="004938DA" w:rsidRPr="004E7434" w:rsidRDefault="004938DA" w:rsidP="004938DA">
            <w:pPr>
              <w:rPr>
                <w:rFonts w:ascii="Sylfaen" w:eastAsia="Times New Roman" w:hAnsi="Sylfaen" w:cs="Calibri"/>
                <w:b/>
                <w:bCs/>
                <w:color w:val="000000"/>
                <w:sz w:val="18"/>
                <w:szCs w:val="18"/>
              </w:rPr>
            </w:pPr>
          </w:p>
        </w:tc>
        <w:tc>
          <w:tcPr>
            <w:tcW w:w="2807" w:type="dxa"/>
            <w:gridSpan w:val="3"/>
            <w:vMerge/>
            <w:tcBorders>
              <w:top w:val="nil"/>
              <w:left w:val="single" w:sz="4" w:space="0" w:color="auto"/>
              <w:bottom w:val="single" w:sz="4" w:space="0" w:color="auto"/>
              <w:right w:val="single" w:sz="4" w:space="0" w:color="auto"/>
            </w:tcBorders>
            <w:vAlign w:val="center"/>
            <w:hideMark/>
          </w:tcPr>
          <w:p w14:paraId="0C8ED097" w14:textId="77777777" w:rsidR="004938DA" w:rsidRPr="004E7434" w:rsidRDefault="004938DA" w:rsidP="004938DA">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E1EED9"/>
            <w:vAlign w:val="center"/>
            <w:hideMark/>
          </w:tcPr>
          <w:p w14:paraId="5DE4DE69" w14:textId="5B85FFB6" w:rsidR="004938DA" w:rsidRPr="004E7434" w:rsidRDefault="004938DA" w:rsidP="004938DA">
            <w:pP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წელი</w:t>
            </w:r>
          </w:p>
        </w:tc>
        <w:tc>
          <w:tcPr>
            <w:tcW w:w="2070" w:type="dxa"/>
            <w:tcBorders>
              <w:top w:val="nil"/>
              <w:left w:val="nil"/>
              <w:bottom w:val="single" w:sz="4" w:space="0" w:color="auto"/>
              <w:right w:val="single" w:sz="4" w:space="0" w:color="auto"/>
            </w:tcBorders>
            <w:shd w:val="clear" w:color="000000" w:fill="E1EED9"/>
            <w:vAlign w:val="center"/>
            <w:hideMark/>
          </w:tcPr>
          <w:p w14:paraId="30354CC5" w14:textId="77777777" w:rsidR="004938DA" w:rsidRPr="004E7434" w:rsidRDefault="004938DA" w:rsidP="004938DA">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2023</w:t>
            </w:r>
          </w:p>
        </w:tc>
        <w:tc>
          <w:tcPr>
            <w:tcW w:w="2340" w:type="dxa"/>
            <w:gridSpan w:val="2"/>
            <w:tcBorders>
              <w:top w:val="single" w:sz="4" w:space="0" w:color="auto"/>
              <w:left w:val="nil"/>
              <w:bottom w:val="single" w:sz="4" w:space="0" w:color="auto"/>
              <w:right w:val="single" w:sz="4" w:space="0" w:color="auto"/>
            </w:tcBorders>
            <w:shd w:val="clear" w:color="000000" w:fill="E1EED9"/>
            <w:vAlign w:val="center"/>
          </w:tcPr>
          <w:p w14:paraId="0AB1A88B" w14:textId="043C7AC4" w:rsidR="004938DA" w:rsidRPr="004E7434" w:rsidRDefault="004938DA" w:rsidP="004938DA">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2025</w:t>
            </w:r>
          </w:p>
        </w:tc>
        <w:tc>
          <w:tcPr>
            <w:tcW w:w="2295" w:type="dxa"/>
            <w:tcBorders>
              <w:top w:val="single" w:sz="4" w:space="0" w:color="auto"/>
              <w:left w:val="single" w:sz="4" w:space="0" w:color="auto"/>
              <w:bottom w:val="single" w:sz="4" w:space="0" w:color="auto"/>
              <w:right w:val="single" w:sz="4" w:space="0" w:color="auto"/>
            </w:tcBorders>
            <w:shd w:val="clear" w:color="000000" w:fill="E1EED9"/>
            <w:vAlign w:val="center"/>
            <w:hideMark/>
          </w:tcPr>
          <w:p w14:paraId="07CEE741" w14:textId="1DCADDF4" w:rsidR="004938DA" w:rsidRPr="004E7434" w:rsidRDefault="004938DA" w:rsidP="004938DA">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2027</w:t>
            </w:r>
          </w:p>
        </w:tc>
        <w:tc>
          <w:tcPr>
            <w:tcW w:w="2272" w:type="dxa"/>
            <w:vMerge w:val="restart"/>
            <w:tcBorders>
              <w:top w:val="nil"/>
              <w:left w:val="single" w:sz="4" w:space="0" w:color="auto"/>
              <w:bottom w:val="single" w:sz="4" w:space="0" w:color="auto"/>
              <w:right w:val="single" w:sz="8" w:space="0" w:color="auto"/>
            </w:tcBorders>
            <w:shd w:val="clear" w:color="000000" w:fill="E1EED9"/>
            <w:vAlign w:val="center"/>
            <w:hideMark/>
          </w:tcPr>
          <w:p w14:paraId="278A593E" w14:textId="56A31898" w:rsidR="004938DA" w:rsidRPr="004E7434" w:rsidRDefault="004938DA" w:rsidP="004938DA">
            <w:pPr>
              <w:rPr>
                <w:rFonts w:ascii="Sylfaen" w:eastAsia="Times New Roman" w:hAnsi="Sylfaen" w:cs="Calibri"/>
                <w:color w:val="000000"/>
                <w:sz w:val="18"/>
                <w:szCs w:val="18"/>
              </w:rPr>
            </w:pPr>
            <w:r w:rsidRPr="004E7434">
              <w:rPr>
                <w:rFonts w:ascii="Sylfaen" w:eastAsia="Times New Roman" w:hAnsi="Sylfaen" w:cs="Calibri"/>
                <w:color w:val="000000"/>
                <w:sz w:val="18"/>
                <w:szCs w:val="18"/>
              </w:rPr>
              <w:t>სტატისტიკურ სამუშაოთა პროგრამა</w:t>
            </w:r>
          </w:p>
        </w:tc>
      </w:tr>
      <w:tr w:rsidR="00714305" w:rsidRPr="0024465B" w14:paraId="2F17B208" w14:textId="77777777" w:rsidTr="00523D9D">
        <w:trPr>
          <w:gridAfter w:val="1"/>
          <w:wAfter w:w="23" w:type="dxa"/>
          <w:trHeight w:val="341"/>
        </w:trPr>
        <w:tc>
          <w:tcPr>
            <w:tcW w:w="1313" w:type="dxa"/>
            <w:vMerge/>
            <w:tcBorders>
              <w:top w:val="single" w:sz="4" w:space="0" w:color="auto"/>
              <w:left w:val="single" w:sz="8" w:space="0" w:color="auto"/>
              <w:bottom w:val="single" w:sz="4" w:space="0" w:color="auto"/>
              <w:right w:val="single" w:sz="4" w:space="0" w:color="auto"/>
            </w:tcBorders>
            <w:vAlign w:val="center"/>
            <w:hideMark/>
          </w:tcPr>
          <w:p w14:paraId="51291E16" w14:textId="77777777" w:rsidR="004938DA" w:rsidRPr="004E7434" w:rsidRDefault="004938DA" w:rsidP="004938DA">
            <w:pPr>
              <w:rPr>
                <w:rFonts w:ascii="Sylfaen" w:eastAsia="Times New Roman" w:hAnsi="Sylfaen" w:cs="Calibri"/>
                <w:b/>
                <w:bCs/>
                <w:color w:val="000000"/>
                <w:sz w:val="18"/>
                <w:szCs w:val="18"/>
              </w:rPr>
            </w:pPr>
          </w:p>
        </w:tc>
        <w:tc>
          <w:tcPr>
            <w:tcW w:w="2807" w:type="dxa"/>
            <w:gridSpan w:val="3"/>
            <w:vMerge/>
            <w:tcBorders>
              <w:top w:val="nil"/>
              <w:left w:val="single" w:sz="4" w:space="0" w:color="auto"/>
              <w:bottom w:val="single" w:sz="4" w:space="0" w:color="auto"/>
              <w:right w:val="single" w:sz="4" w:space="0" w:color="auto"/>
            </w:tcBorders>
            <w:vAlign w:val="center"/>
            <w:hideMark/>
          </w:tcPr>
          <w:p w14:paraId="31741859" w14:textId="77777777" w:rsidR="004938DA" w:rsidRPr="004E7434" w:rsidRDefault="004938DA" w:rsidP="004938DA">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E1EED9"/>
            <w:vAlign w:val="center"/>
            <w:hideMark/>
          </w:tcPr>
          <w:p w14:paraId="4DD6D1EB" w14:textId="53B57858" w:rsidR="004938DA" w:rsidRPr="004E7434" w:rsidRDefault="004938DA" w:rsidP="004938DA">
            <w:pPr>
              <w:rPr>
                <w:rFonts w:ascii="Sylfaen" w:eastAsia="Times New Roman" w:hAnsi="Sylfaen" w:cs="Calibri"/>
                <w:b/>
                <w:bCs/>
                <w:color w:val="000000"/>
                <w:sz w:val="18"/>
                <w:szCs w:val="18"/>
              </w:rPr>
            </w:pPr>
            <w:r w:rsidRPr="004E7434">
              <w:rPr>
                <w:rFonts w:ascii="Sylfaen" w:eastAsia="Times New Roman" w:hAnsi="Sylfaen" w:cs="Times New Roman"/>
                <w:b/>
                <w:bCs/>
                <w:color w:val="000000"/>
                <w:sz w:val="18"/>
                <w:szCs w:val="18"/>
                <w:lang w:val="ka-GE"/>
              </w:rPr>
              <w:t>მაჩვენებელი</w:t>
            </w:r>
          </w:p>
        </w:tc>
        <w:tc>
          <w:tcPr>
            <w:tcW w:w="2070" w:type="dxa"/>
            <w:tcBorders>
              <w:top w:val="nil"/>
              <w:left w:val="nil"/>
              <w:bottom w:val="single" w:sz="4" w:space="0" w:color="auto"/>
              <w:right w:val="single" w:sz="4" w:space="0" w:color="auto"/>
            </w:tcBorders>
            <w:shd w:val="clear" w:color="000000" w:fill="E1EED9"/>
            <w:vAlign w:val="center"/>
            <w:hideMark/>
          </w:tcPr>
          <w:p w14:paraId="453FF811" w14:textId="73D6A015" w:rsidR="004938DA" w:rsidRPr="004E7434" w:rsidRDefault="004938DA" w:rsidP="004938DA">
            <w:pPr>
              <w:jc w:val="center"/>
              <w:rPr>
                <w:rFonts w:ascii="Sylfaen" w:eastAsia="Times New Roman" w:hAnsi="Sylfaen" w:cs="Calibri"/>
                <w:b/>
                <w:bCs/>
                <w:color w:val="000000"/>
                <w:sz w:val="18"/>
                <w:szCs w:val="18"/>
              </w:rPr>
            </w:pPr>
            <w:r w:rsidRPr="004E7434">
              <w:rPr>
                <w:rFonts w:ascii="Sylfaen" w:eastAsia="Times New Roman" w:hAnsi="Sylfaen" w:cs="Calibri"/>
                <w:bCs/>
                <w:color w:val="000000"/>
                <w:sz w:val="18"/>
                <w:szCs w:val="18"/>
              </w:rPr>
              <w:t>294 დღე</w:t>
            </w:r>
          </w:p>
        </w:tc>
        <w:tc>
          <w:tcPr>
            <w:tcW w:w="2340" w:type="dxa"/>
            <w:gridSpan w:val="2"/>
            <w:tcBorders>
              <w:top w:val="single" w:sz="4" w:space="0" w:color="auto"/>
              <w:left w:val="nil"/>
              <w:bottom w:val="single" w:sz="4" w:space="0" w:color="auto"/>
              <w:right w:val="single" w:sz="4" w:space="0" w:color="auto"/>
            </w:tcBorders>
            <w:shd w:val="clear" w:color="000000" w:fill="E1EED9"/>
            <w:vAlign w:val="center"/>
          </w:tcPr>
          <w:p w14:paraId="5878E369" w14:textId="49F36845" w:rsidR="004938DA" w:rsidRPr="004E7434" w:rsidRDefault="004938DA" w:rsidP="004938DA">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w:t>
            </w:r>
            <w:r w:rsidR="00E26C55" w:rsidRPr="004E7434">
              <w:rPr>
                <w:rFonts w:ascii="Sylfaen" w:eastAsia="Times New Roman" w:hAnsi="Sylfaen" w:cs="Calibri"/>
                <w:color w:val="000000"/>
                <w:sz w:val="18"/>
                <w:szCs w:val="18"/>
                <w:lang w:val="ka-GE"/>
              </w:rPr>
              <w:t>8</w:t>
            </w:r>
            <w:r w:rsidRPr="004E7434">
              <w:rPr>
                <w:rFonts w:ascii="Sylfaen" w:eastAsia="Times New Roman" w:hAnsi="Sylfaen" w:cs="Calibri"/>
                <w:color w:val="000000"/>
                <w:sz w:val="18"/>
                <w:szCs w:val="18"/>
              </w:rPr>
              <w:t>9 დღე</w:t>
            </w:r>
          </w:p>
        </w:tc>
        <w:tc>
          <w:tcPr>
            <w:tcW w:w="2295" w:type="dxa"/>
            <w:tcBorders>
              <w:top w:val="single" w:sz="4" w:space="0" w:color="auto"/>
              <w:left w:val="single" w:sz="4" w:space="0" w:color="auto"/>
              <w:bottom w:val="single" w:sz="4" w:space="0" w:color="auto"/>
              <w:right w:val="single" w:sz="4" w:space="0" w:color="auto"/>
            </w:tcBorders>
            <w:shd w:val="clear" w:color="000000" w:fill="E1EED9"/>
            <w:vAlign w:val="center"/>
            <w:hideMark/>
          </w:tcPr>
          <w:p w14:paraId="421C79E5" w14:textId="5C9B9A3C" w:rsidR="004938DA" w:rsidRPr="004E7434" w:rsidRDefault="004938DA" w:rsidP="004938DA">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284 დღე</w:t>
            </w:r>
          </w:p>
        </w:tc>
        <w:tc>
          <w:tcPr>
            <w:tcW w:w="2272" w:type="dxa"/>
            <w:vMerge/>
            <w:tcBorders>
              <w:top w:val="nil"/>
              <w:left w:val="single" w:sz="4" w:space="0" w:color="auto"/>
              <w:bottom w:val="single" w:sz="4" w:space="0" w:color="auto"/>
              <w:right w:val="single" w:sz="8" w:space="0" w:color="auto"/>
            </w:tcBorders>
            <w:vAlign w:val="center"/>
            <w:hideMark/>
          </w:tcPr>
          <w:p w14:paraId="597D183D" w14:textId="77777777" w:rsidR="004938DA" w:rsidRPr="004E7434" w:rsidRDefault="004938DA" w:rsidP="004938DA">
            <w:pPr>
              <w:rPr>
                <w:rFonts w:ascii="Sylfaen" w:eastAsia="Times New Roman" w:hAnsi="Sylfaen" w:cs="Calibri"/>
                <w:color w:val="000000"/>
                <w:sz w:val="18"/>
                <w:szCs w:val="18"/>
              </w:rPr>
            </w:pPr>
          </w:p>
        </w:tc>
      </w:tr>
      <w:tr w:rsidR="00714305" w:rsidRPr="0024465B" w14:paraId="7DD02E59" w14:textId="77777777" w:rsidTr="00523D9D">
        <w:trPr>
          <w:gridAfter w:val="1"/>
          <w:wAfter w:w="23" w:type="dxa"/>
          <w:trHeight w:val="539"/>
        </w:trPr>
        <w:tc>
          <w:tcPr>
            <w:tcW w:w="1313" w:type="dxa"/>
            <w:vMerge w:val="restart"/>
            <w:tcBorders>
              <w:top w:val="single" w:sz="4" w:space="0" w:color="auto"/>
              <w:left w:val="single" w:sz="8" w:space="0" w:color="auto"/>
              <w:bottom w:val="single" w:sz="4" w:space="0" w:color="auto"/>
              <w:right w:val="single" w:sz="4" w:space="0" w:color="auto"/>
            </w:tcBorders>
            <w:shd w:val="clear" w:color="000000" w:fill="A8D08D"/>
            <w:vAlign w:val="center"/>
            <w:hideMark/>
          </w:tcPr>
          <w:p w14:paraId="3B159687" w14:textId="5F82E679" w:rsidR="004938DA" w:rsidRPr="004E7434" w:rsidRDefault="004938DA" w:rsidP="004938DA">
            <w:pPr>
              <w:jc w:val="cente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 xml:space="preserve">შედეგის ინდიკატორი </w:t>
            </w:r>
            <w:r w:rsidRPr="004E7434">
              <w:rPr>
                <w:rFonts w:ascii="Sylfaen" w:eastAsia="Times New Roman" w:hAnsi="Sylfaen" w:cs="Calibri"/>
                <w:b/>
                <w:bCs/>
                <w:color w:val="000000"/>
                <w:sz w:val="18"/>
                <w:szCs w:val="18"/>
              </w:rPr>
              <w:t>1.3.2</w:t>
            </w:r>
            <w:r w:rsidRPr="004E7434">
              <w:rPr>
                <w:rFonts w:ascii="Sylfaen" w:eastAsia="Times New Roman" w:hAnsi="Sylfaen" w:cs="Calibri"/>
                <w:b/>
                <w:bCs/>
                <w:color w:val="000000"/>
                <w:sz w:val="18"/>
                <w:szCs w:val="18"/>
                <w:lang w:val="ka-GE"/>
              </w:rPr>
              <w:t>:</w:t>
            </w:r>
          </w:p>
        </w:tc>
        <w:tc>
          <w:tcPr>
            <w:tcW w:w="2807" w:type="dxa"/>
            <w:gridSpan w:val="3"/>
            <w:vMerge w:val="restart"/>
            <w:tcBorders>
              <w:top w:val="nil"/>
              <w:left w:val="single" w:sz="4" w:space="0" w:color="auto"/>
              <w:bottom w:val="single" w:sz="4" w:space="0" w:color="auto"/>
              <w:right w:val="single" w:sz="4" w:space="0" w:color="auto"/>
            </w:tcBorders>
            <w:shd w:val="clear" w:color="000000" w:fill="E1EED9"/>
            <w:vAlign w:val="center"/>
            <w:hideMark/>
          </w:tcPr>
          <w:p w14:paraId="463C86AB" w14:textId="12F3EE1A" w:rsidR="004938DA" w:rsidRPr="004E7434" w:rsidRDefault="004938DA" w:rsidP="004938DA">
            <w:pPr>
              <w:rPr>
                <w:rFonts w:ascii="Sylfaen" w:eastAsia="Times New Roman" w:hAnsi="Sylfaen" w:cs="Calibri"/>
                <w:color w:val="000000"/>
                <w:sz w:val="18"/>
                <w:szCs w:val="18"/>
              </w:rPr>
            </w:pPr>
            <w:r w:rsidRPr="004E7434">
              <w:rPr>
                <w:rFonts w:ascii="Sylfaen" w:eastAsia="Times New Roman" w:hAnsi="Sylfaen" w:cs="Calibri"/>
                <w:color w:val="000000"/>
                <w:sz w:val="18"/>
                <w:szCs w:val="18"/>
              </w:rPr>
              <w:t>კვარტალური სტატისტიკის გავრცელების საშუალო დრო</w:t>
            </w:r>
          </w:p>
        </w:tc>
        <w:tc>
          <w:tcPr>
            <w:tcW w:w="1280" w:type="dxa"/>
            <w:tcBorders>
              <w:top w:val="nil"/>
              <w:left w:val="nil"/>
              <w:bottom w:val="single" w:sz="4" w:space="0" w:color="auto"/>
              <w:right w:val="single" w:sz="4" w:space="0" w:color="auto"/>
            </w:tcBorders>
            <w:shd w:val="clear" w:color="000000" w:fill="A8D08D"/>
            <w:vAlign w:val="center"/>
            <w:hideMark/>
          </w:tcPr>
          <w:p w14:paraId="1B072EDB" w14:textId="77777777" w:rsidR="004938DA" w:rsidRPr="004E7434" w:rsidRDefault="004938DA" w:rsidP="004938DA">
            <w:pPr>
              <w:rPr>
                <w:rFonts w:ascii="Sylfaen" w:eastAsia="Times New Roman" w:hAnsi="Sylfaen" w:cs="Calibri"/>
                <w:color w:val="000000"/>
                <w:sz w:val="18"/>
                <w:szCs w:val="18"/>
              </w:rPr>
            </w:pPr>
            <w:r w:rsidRPr="004E7434">
              <w:rPr>
                <w:rFonts w:ascii="Sylfaen" w:eastAsia="Times New Roman" w:hAnsi="Sylfaen" w:cs="Calibri"/>
                <w:color w:val="000000"/>
                <w:sz w:val="18"/>
                <w:szCs w:val="18"/>
              </w:rPr>
              <w:t> </w:t>
            </w:r>
          </w:p>
        </w:tc>
        <w:tc>
          <w:tcPr>
            <w:tcW w:w="2070" w:type="dxa"/>
            <w:tcBorders>
              <w:top w:val="nil"/>
              <w:left w:val="nil"/>
              <w:bottom w:val="single" w:sz="4" w:space="0" w:color="auto"/>
              <w:right w:val="single" w:sz="4" w:space="0" w:color="auto"/>
            </w:tcBorders>
            <w:shd w:val="clear" w:color="000000" w:fill="A8D08D"/>
            <w:vAlign w:val="center"/>
            <w:hideMark/>
          </w:tcPr>
          <w:p w14:paraId="7D9D4E23" w14:textId="36E28D25" w:rsidR="004938DA" w:rsidRPr="004E7434" w:rsidRDefault="004938DA" w:rsidP="004938DA">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საბაზისო</w:t>
            </w:r>
          </w:p>
        </w:tc>
        <w:tc>
          <w:tcPr>
            <w:tcW w:w="2340" w:type="dxa"/>
            <w:gridSpan w:val="2"/>
            <w:tcBorders>
              <w:top w:val="single" w:sz="4" w:space="0" w:color="auto"/>
              <w:left w:val="nil"/>
              <w:bottom w:val="single" w:sz="4" w:space="0" w:color="auto"/>
              <w:right w:val="single" w:sz="4" w:space="0" w:color="auto"/>
            </w:tcBorders>
            <w:shd w:val="clear" w:color="000000" w:fill="A8D08D"/>
            <w:vAlign w:val="center"/>
          </w:tcPr>
          <w:p w14:paraId="47C37F3E" w14:textId="74C3CDD9" w:rsidR="004938DA" w:rsidRPr="004E7434" w:rsidRDefault="004938DA" w:rsidP="004938DA">
            <w:pPr>
              <w:jc w:val="center"/>
              <w:rPr>
                <w:rFonts w:ascii="Sylfaen" w:eastAsia="Times New Roman" w:hAnsi="Sylfaen" w:cs="Times New Roman"/>
                <w:b/>
                <w:bCs/>
                <w:color w:val="000000"/>
                <w:sz w:val="18"/>
                <w:szCs w:val="18"/>
                <w:lang w:val="ka-GE"/>
              </w:rPr>
            </w:pPr>
            <w:r w:rsidRPr="004E7434">
              <w:rPr>
                <w:rFonts w:ascii="Sylfaen" w:eastAsia="Times New Roman" w:hAnsi="Sylfaen" w:cs="Times New Roman"/>
                <w:b/>
                <w:bCs/>
                <w:color w:val="000000"/>
                <w:sz w:val="18"/>
                <w:szCs w:val="18"/>
                <w:lang w:val="ka-GE"/>
              </w:rPr>
              <w:t>შუალედური</w:t>
            </w:r>
          </w:p>
        </w:tc>
        <w:tc>
          <w:tcPr>
            <w:tcW w:w="2295" w:type="dxa"/>
            <w:tcBorders>
              <w:top w:val="single" w:sz="4" w:space="0" w:color="auto"/>
              <w:left w:val="single" w:sz="4" w:space="0" w:color="auto"/>
              <w:bottom w:val="single" w:sz="4" w:space="0" w:color="auto"/>
              <w:right w:val="single" w:sz="4" w:space="0" w:color="auto"/>
            </w:tcBorders>
            <w:shd w:val="clear" w:color="000000" w:fill="A8D08D"/>
            <w:vAlign w:val="center"/>
            <w:hideMark/>
          </w:tcPr>
          <w:p w14:paraId="16CB98F7" w14:textId="30B91766" w:rsidR="004938DA" w:rsidRPr="004E7434" w:rsidRDefault="004938DA" w:rsidP="004938DA">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სამიზნე</w:t>
            </w:r>
          </w:p>
        </w:tc>
        <w:tc>
          <w:tcPr>
            <w:tcW w:w="2272" w:type="dxa"/>
            <w:tcBorders>
              <w:top w:val="nil"/>
              <w:left w:val="nil"/>
              <w:bottom w:val="single" w:sz="4" w:space="0" w:color="auto"/>
              <w:right w:val="single" w:sz="8" w:space="0" w:color="auto"/>
            </w:tcBorders>
            <w:shd w:val="clear" w:color="000000" w:fill="A8D08D"/>
            <w:vAlign w:val="center"/>
            <w:hideMark/>
          </w:tcPr>
          <w:p w14:paraId="1BB80623" w14:textId="08656FC5" w:rsidR="004938DA" w:rsidRPr="004E7434" w:rsidRDefault="004938DA" w:rsidP="004938DA">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დადასტურების წყარო:</w:t>
            </w:r>
          </w:p>
        </w:tc>
      </w:tr>
      <w:tr w:rsidR="00714305" w:rsidRPr="0024465B" w14:paraId="0A6ADDE0" w14:textId="77777777" w:rsidTr="00523D9D">
        <w:trPr>
          <w:gridAfter w:val="1"/>
          <w:wAfter w:w="23" w:type="dxa"/>
          <w:trHeight w:val="440"/>
        </w:trPr>
        <w:tc>
          <w:tcPr>
            <w:tcW w:w="1313" w:type="dxa"/>
            <w:vMerge/>
            <w:tcBorders>
              <w:top w:val="single" w:sz="4" w:space="0" w:color="auto"/>
              <w:left w:val="single" w:sz="8" w:space="0" w:color="auto"/>
              <w:bottom w:val="single" w:sz="4" w:space="0" w:color="auto"/>
              <w:right w:val="single" w:sz="4" w:space="0" w:color="auto"/>
            </w:tcBorders>
            <w:vAlign w:val="center"/>
            <w:hideMark/>
          </w:tcPr>
          <w:p w14:paraId="368F1108" w14:textId="77777777" w:rsidR="004938DA" w:rsidRPr="004E7434" w:rsidRDefault="004938DA" w:rsidP="004938DA">
            <w:pPr>
              <w:rPr>
                <w:rFonts w:ascii="Sylfaen" w:eastAsia="Times New Roman" w:hAnsi="Sylfaen" w:cs="Calibri"/>
                <w:b/>
                <w:bCs/>
                <w:color w:val="000000"/>
                <w:sz w:val="18"/>
                <w:szCs w:val="18"/>
              </w:rPr>
            </w:pPr>
          </w:p>
        </w:tc>
        <w:tc>
          <w:tcPr>
            <w:tcW w:w="2807" w:type="dxa"/>
            <w:gridSpan w:val="3"/>
            <w:vMerge/>
            <w:tcBorders>
              <w:top w:val="nil"/>
              <w:left w:val="single" w:sz="4" w:space="0" w:color="auto"/>
              <w:bottom w:val="single" w:sz="4" w:space="0" w:color="auto"/>
              <w:right w:val="single" w:sz="4" w:space="0" w:color="auto"/>
            </w:tcBorders>
            <w:vAlign w:val="center"/>
            <w:hideMark/>
          </w:tcPr>
          <w:p w14:paraId="298D2DC2" w14:textId="77777777" w:rsidR="004938DA" w:rsidRPr="004E7434" w:rsidRDefault="004938DA" w:rsidP="004938DA">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E1EED9"/>
            <w:vAlign w:val="center"/>
            <w:hideMark/>
          </w:tcPr>
          <w:p w14:paraId="28213AC1" w14:textId="60E6D693" w:rsidR="004938DA" w:rsidRPr="004E7434" w:rsidRDefault="004938DA" w:rsidP="004938DA">
            <w:pP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წელი</w:t>
            </w:r>
          </w:p>
        </w:tc>
        <w:tc>
          <w:tcPr>
            <w:tcW w:w="2070" w:type="dxa"/>
            <w:tcBorders>
              <w:top w:val="nil"/>
              <w:left w:val="nil"/>
              <w:bottom w:val="single" w:sz="4" w:space="0" w:color="auto"/>
              <w:right w:val="single" w:sz="4" w:space="0" w:color="auto"/>
            </w:tcBorders>
            <w:shd w:val="clear" w:color="000000" w:fill="E1EED9"/>
            <w:vAlign w:val="center"/>
            <w:hideMark/>
          </w:tcPr>
          <w:p w14:paraId="1DD7B856" w14:textId="77777777" w:rsidR="004938DA" w:rsidRPr="004E7434" w:rsidRDefault="004938DA" w:rsidP="004938DA">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2023</w:t>
            </w:r>
          </w:p>
        </w:tc>
        <w:tc>
          <w:tcPr>
            <w:tcW w:w="2340" w:type="dxa"/>
            <w:gridSpan w:val="2"/>
            <w:tcBorders>
              <w:top w:val="single" w:sz="4" w:space="0" w:color="auto"/>
              <w:left w:val="nil"/>
              <w:bottom w:val="single" w:sz="4" w:space="0" w:color="auto"/>
              <w:right w:val="single" w:sz="4" w:space="0" w:color="auto"/>
            </w:tcBorders>
            <w:shd w:val="clear" w:color="000000" w:fill="E1EED9"/>
            <w:vAlign w:val="center"/>
          </w:tcPr>
          <w:p w14:paraId="2A12E8B5" w14:textId="16BCF1AD" w:rsidR="004938DA" w:rsidRPr="004E7434" w:rsidRDefault="004938DA" w:rsidP="004938DA">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2025</w:t>
            </w:r>
          </w:p>
        </w:tc>
        <w:tc>
          <w:tcPr>
            <w:tcW w:w="2295" w:type="dxa"/>
            <w:tcBorders>
              <w:top w:val="single" w:sz="4" w:space="0" w:color="auto"/>
              <w:left w:val="single" w:sz="4" w:space="0" w:color="auto"/>
              <w:bottom w:val="single" w:sz="4" w:space="0" w:color="auto"/>
              <w:right w:val="single" w:sz="4" w:space="0" w:color="auto"/>
            </w:tcBorders>
            <w:shd w:val="clear" w:color="000000" w:fill="E1EED9"/>
            <w:vAlign w:val="center"/>
            <w:hideMark/>
          </w:tcPr>
          <w:p w14:paraId="77C773E3" w14:textId="31F54989" w:rsidR="004938DA" w:rsidRPr="004E7434" w:rsidRDefault="004938DA" w:rsidP="004938DA">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2027</w:t>
            </w:r>
          </w:p>
        </w:tc>
        <w:tc>
          <w:tcPr>
            <w:tcW w:w="2272" w:type="dxa"/>
            <w:vMerge w:val="restart"/>
            <w:tcBorders>
              <w:top w:val="nil"/>
              <w:left w:val="single" w:sz="4" w:space="0" w:color="auto"/>
              <w:bottom w:val="single" w:sz="4" w:space="0" w:color="auto"/>
              <w:right w:val="single" w:sz="8" w:space="0" w:color="auto"/>
            </w:tcBorders>
            <w:shd w:val="clear" w:color="000000" w:fill="E1EED9"/>
            <w:vAlign w:val="center"/>
            <w:hideMark/>
          </w:tcPr>
          <w:p w14:paraId="39B5B198" w14:textId="495579E6" w:rsidR="004938DA" w:rsidRPr="004E7434" w:rsidRDefault="004938DA" w:rsidP="004938DA">
            <w:pPr>
              <w:rPr>
                <w:rFonts w:ascii="Sylfaen" w:eastAsia="Times New Roman" w:hAnsi="Sylfaen" w:cs="Calibri"/>
                <w:color w:val="000000"/>
                <w:sz w:val="18"/>
                <w:szCs w:val="18"/>
              </w:rPr>
            </w:pPr>
            <w:r w:rsidRPr="004E7434">
              <w:rPr>
                <w:rFonts w:ascii="Sylfaen" w:eastAsia="Times New Roman" w:hAnsi="Sylfaen" w:cs="Calibri"/>
                <w:color w:val="000000"/>
                <w:sz w:val="18"/>
                <w:szCs w:val="18"/>
              </w:rPr>
              <w:t>სტატისტიკურ სამუშაოთა პროგრამა</w:t>
            </w:r>
          </w:p>
        </w:tc>
      </w:tr>
      <w:tr w:rsidR="00714305" w:rsidRPr="0024465B" w14:paraId="4D726E3F" w14:textId="77777777" w:rsidTr="00523D9D">
        <w:trPr>
          <w:gridAfter w:val="1"/>
          <w:wAfter w:w="23" w:type="dxa"/>
          <w:trHeight w:val="440"/>
        </w:trPr>
        <w:tc>
          <w:tcPr>
            <w:tcW w:w="1313" w:type="dxa"/>
            <w:vMerge/>
            <w:tcBorders>
              <w:top w:val="single" w:sz="4" w:space="0" w:color="auto"/>
              <w:left w:val="single" w:sz="8" w:space="0" w:color="auto"/>
              <w:bottom w:val="single" w:sz="4" w:space="0" w:color="auto"/>
              <w:right w:val="single" w:sz="4" w:space="0" w:color="auto"/>
            </w:tcBorders>
            <w:vAlign w:val="center"/>
            <w:hideMark/>
          </w:tcPr>
          <w:p w14:paraId="40CEA30E" w14:textId="77777777" w:rsidR="004938DA" w:rsidRPr="004E7434" w:rsidRDefault="004938DA" w:rsidP="004938DA">
            <w:pPr>
              <w:rPr>
                <w:rFonts w:ascii="Sylfaen" w:eastAsia="Times New Roman" w:hAnsi="Sylfaen" w:cs="Calibri"/>
                <w:b/>
                <w:bCs/>
                <w:color w:val="000000"/>
                <w:sz w:val="18"/>
                <w:szCs w:val="18"/>
              </w:rPr>
            </w:pPr>
          </w:p>
        </w:tc>
        <w:tc>
          <w:tcPr>
            <w:tcW w:w="2807" w:type="dxa"/>
            <w:gridSpan w:val="3"/>
            <w:vMerge/>
            <w:tcBorders>
              <w:top w:val="nil"/>
              <w:left w:val="single" w:sz="4" w:space="0" w:color="auto"/>
              <w:bottom w:val="single" w:sz="4" w:space="0" w:color="auto"/>
              <w:right w:val="single" w:sz="4" w:space="0" w:color="auto"/>
            </w:tcBorders>
            <w:vAlign w:val="center"/>
            <w:hideMark/>
          </w:tcPr>
          <w:p w14:paraId="52523144" w14:textId="77777777" w:rsidR="004938DA" w:rsidRPr="004E7434" w:rsidRDefault="004938DA" w:rsidP="004938DA">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E1EED9"/>
            <w:vAlign w:val="center"/>
            <w:hideMark/>
          </w:tcPr>
          <w:p w14:paraId="3638EE19" w14:textId="21067FE9" w:rsidR="004938DA" w:rsidRPr="004E7434" w:rsidRDefault="004938DA" w:rsidP="004938DA">
            <w:pPr>
              <w:rPr>
                <w:rFonts w:ascii="Sylfaen" w:eastAsia="Times New Roman" w:hAnsi="Sylfaen" w:cs="Calibri"/>
                <w:b/>
                <w:bCs/>
                <w:color w:val="000000"/>
                <w:sz w:val="18"/>
                <w:szCs w:val="18"/>
              </w:rPr>
            </w:pPr>
            <w:r w:rsidRPr="004E7434">
              <w:rPr>
                <w:rFonts w:ascii="Sylfaen" w:eastAsia="Times New Roman" w:hAnsi="Sylfaen" w:cs="Times New Roman"/>
                <w:b/>
                <w:bCs/>
                <w:color w:val="000000"/>
                <w:sz w:val="18"/>
                <w:szCs w:val="18"/>
                <w:lang w:val="ka-GE"/>
              </w:rPr>
              <w:t>მაჩვენებელი</w:t>
            </w:r>
          </w:p>
        </w:tc>
        <w:tc>
          <w:tcPr>
            <w:tcW w:w="2070" w:type="dxa"/>
            <w:tcBorders>
              <w:top w:val="nil"/>
              <w:left w:val="nil"/>
              <w:bottom w:val="single" w:sz="4" w:space="0" w:color="auto"/>
              <w:right w:val="single" w:sz="4" w:space="0" w:color="auto"/>
            </w:tcBorders>
            <w:shd w:val="clear" w:color="000000" w:fill="E1EED9"/>
            <w:vAlign w:val="center"/>
            <w:hideMark/>
          </w:tcPr>
          <w:p w14:paraId="4112FA3E" w14:textId="1165CA6A" w:rsidR="004938DA" w:rsidRPr="004E7434" w:rsidRDefault="004938DA" w:rsidP="004938DA">
            <w:pPr>
              <w:jc w:val="center"/>
              <w:rPr>
                <w:rFonts w:ascii="Sylfaen" w:eastAsia="Times New Roman" w:hAnsi="Sylfaen" w:cs="Calibri"/>
                <w:bCs/>
                <w:color w:val="000000"/>
                <w:sz w:val="18"/>
                <w:szCs w:val="18"/>
              </w:rPr>
            </w:pPr>
            <w:r w:rsidRPr="004E7434">
              <w:rPr>
                <w:rFonts w:ascii="Sylfaen" w:eastAsia="Times New Roman" w:hAnsi="Sylfaen" w:cs="Calibri"/>
                <w:bCs/>
                <w:color w:val="000000"/>
                <w:sz w:val="18"/>
                <w:szCs w:val="18"/>
              </w:rPr>
              <w:t>52 დღე</w:t>
            </w:r>
          </w:p>
        </w:tc>
        <w:tc>
          <w:tcPr>
            <w:tcW w:w="2340" w:type="dxa"/>
            <w:gridSpan w:val="2"/>
            <w:tcBorders>
              <w:top w:val="single" w:sz="4" w:space="0" w:color="auto"/>
              <w:left w:val="nil"/>
              <w:bottom w:val="single" w:sz="4" w:space="0" w:color="auto"/>
              <w:right w:val="single" w:sz="4" w:space="0" w:color="auto"/>
            </w:tcBorders>
            <w:shd w:val="clear" w:color="000000" w:fill="E1EED9"/>
            <w:vAlign w:val="center"/>
          </w:tcPr>
          <w:p w14:paraId="7D045E4B" w14:textId="0FB97241" w:rsidR="004938DA" w:rsidRPr="004E7434" w:rsidRDefault="004938DA" w:rsidP="004938DA">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47 დღე</w:t>
            </w:r>
          </w:p>
        </w:tc>
        <w:tc>
          <w:tcPr>
            <w:tcW w:w="2295" w:type="dxa"/>
            <w:tcBorders>
              <w:top w:val="single" w:sz="4" w:space="0" w:color="auto"/>
              <w:left w:val="single" w:sz="4" w:space="0" w:color="auto"/>
              <w:bottom w:val="single" w:sz="4" w:space="0" w:color="auto"/>
              <w:right w:val="single" w:sz="4" w:space="0" w:color="auto"/>
            </w:tcBorders>
            <w:shd w:val="clear" w:color="000000" w:fill="E1EED9"/>
            <w:vAlign w:val="center"/>
            <w:hideMark/>
          </w:tcPr>
          <w:p w14:paraId="1016E91A" w14:textId="32763CB9" w:rsidR="004938DA" w:rsidRPr="004E7434" w:rsidRDefault="004938DA" w:rsidP="004938DA">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42 დღე</w:t>
            </w:r>
          </w:p>
        </w:tc>
        <w:tc>
          <w:tcPr>
            <w:tcW w:w="2272" w:type="dxa"/>
            <w:vMerge/>
            <w:tcBorders>
              <w:top w:val="nil"/>
              <w:left w:val="single" w:sz="4" w:space="0" w:color="auto"/>
              <w:bottom w:val="single" w:sz="4" w:space="0" w:color="auto"/>
              <w:right w:val="single" w:sz="8" w:space="0" w:color="auto"/>
            </w:tcBorders>
            <w:vAlign w:val="center"/>
            <w:hideMark/>
          </w:tcPr>
          <w:p w14:paraId="59F95659" w14:textId="77777777" w:rsidR="004938DA" w:rsidRPr="004E7434" w:rsidRDefault="004938DA" w:rsidP="004938DA">
            <w:pPr>
              <w:rPr>
                <w:rFonts w:ascii="Sylfaen" w:eastAsia="Times New Roman" w:hAnsi="Sylfaen" w:cs="Calibri"/>
                <w:color w:val="000000"/>
                <w:sz w:val="18"/>
                <w:szCs w:val="18"/>
              </w:rPr>
            </w:pPr>
          </w:p>
        </w:tc>
      </w:tr>
      <w:tr w:rsidR="00AD07E2" w:rsidRPr="0024465B" w14:paraId="210C12AA" w14:textId="77777777" w:rsidTr="00523D9D">
        <w:trPr>
          <w:gridAfter w:val="1"/>
          <w:wAfter w:w="23" w:type="dxa"/>
          <w:trHeight w:val="400"/>
        </w:trPr>
        <w:tc>
          <w:tcPr>
            <w:tcW w:w="1313" w:type="dxa"/>
            <w:tcBorders>
              <w:top w:val="single" w:sz="4" w:space="0" w:color="auto"/>
              <w:left w:val="single" w:sz="8" w:space="0" w:color="auto"/>
              <w:bottom w:val="single" w:sz="4" w:space="0" w:color="auto"/>
              <w:right w:val="single" w:sz="4" w:space="0" w:color="auto"/>
            </w:tcBorders>
            <w:shd w:val="clear" w:color="000000" w:fill="A8D08D"/>
            <w:vAlign w:val="center"/>
            <w:hideMark/>
          </w:tcPr>
          <w:p w14:paraId="39FC3F87" w14:textId="6279186C" w:rsidR="00AD07E2" w:rsidRPr="004E7434" w:rsidRDefault="00AD07E2" w:rsidP="004938DA">
            <w:pPr>
              <w:jc w:val="cente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რისკები</w:t>
            </w:r>
            <w:r w:rsidRPr="004E7434">
              <w:rPr>
                <w:rFonts w:ascii="Sylfaen" w:eastAsia="Times New Roman" w:hAnsi="Sylfaen" w:cs="Calibri"/>
                <w:b/>
                <w:bCs/>
                <w:color w:val="000000"/>
                <w:sz w:val="18"/>
                <w:szCs w:val="18"/>
              </w:rPr>
              <w:t>:</w:t>
            </w:r>
          </w:p>
        </w:tc>
        <w:tc>
          <w:tcPr>
            <w:tcW w:w="13064" w:type="dxa"/>
            <w:gridSpan w:val="9"/>
            <w:tcBorders>
              <w:top w:val="single" w:sz="4" w:space="0" w:color="auto"/>
              <w:left w:val="nil"/>
              <w:bottom w:val="single" w:sz="4" w:space="0" w:color="auto"/>
              <w:right w:val="single" w:sz="8" w:space="0" w:color="000000"/>
            </w:tcBorders>
            <w:shd w:val="clear" w:color="000000" w:fill="E1EED9"/>
          </w:tcPr>
          <w:p w14:paraId="1D1DF350" w14:textId="2BA26253" w:rsidR="00AD07E2" w:rsidRPr="004E7434" w:rsidRDefault="00AD07E2" w:rsidP="004938DA">
            <w:pPr>
              <w:rPr>
                <w:rFonts w:ascii="Sylfaen" w:eastAsia="Times New Roman" w:hAnsi="Sylfaen" w:cs="Calibri"/>
                <w:color w:val="000000"/>
                <w:sz w:val="18"/>
                <w:szCs w:val="18"/>
              </w:rPr>
            </w:pPr>
            <w:r w:rsidRPr="004E7434">
              <w:rPr>
                <w:rFonts w:ascii="Sylfaen" w:eastAsia="Times New Roman" w:hAnsi="Sylfaen" w:cs="Calibri"/>
                <w:color w:val="000000"/>
                <w:sz w:val="18"/>
                <w:szCs w:val="18"/>
              </w:rPr>
              <w:t>GSBPM მოდელზე გადასვლის შედეგად მოსალოდნელზე დაბალი სტატისტიკის წარმოების პროცესის ეფექტურობის გაუმჯობესება</w:t>
            </w:r>
          </w:p>
        </w:tc>
      </w:tr>
      <w:tr w:rsidR="00AD07E2" w:rsidRPr="0024465B" w14:paraId="7D744AB2" w14:textId="77777777" w:rsidTr="00523D9D">
        <w:trPr>
          <w:gridAfter w:val="1"/>
          <w:wAfter w:w="23" w:type="dxa"/>
          <w:trHeight w:val="300"/>
        </w:trPr>
        <w:tc>
          <w:tcPr>
            <w:tcW w:w="1313" w:type="dxa"/>
            <w:tcBorders>
              <w:top w:val="single" w:sz="4" w:space="0" w:color="auto"/>
              <w:left w:val="single" w:sz="8" w:space="0" w:color="auto"/>
              <w:bottom w:val="single" w:sz="4" w:space="0" w:color="auto"/>
              <w:right w:val="single" w:sz="4" w:space="0" w:color="auto"/>
            </w:tcBorders>
            <w:shd w:val="clear" w:color="000000" w:fill="6FAC46"/>
            <w:vAlign w:val="center"/>
            <w:hideMark/>
          </w:tcPr>
          <w:p w14:paraId="6734CBFD" w14:textId="0FF9586B" w:rsidR="00AD07E2" w:rsidRPr="004E7434" w:rsidRDefault="00AD07E2" w:rsidP="004938DA">
            <w:pPr>
              <w:jc w:val="cente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ამოცანა</w:t>
            </w:r>
            <w:r w:rsidRPr="004E7434">
              <w:rPr>
                <w:rFonts w:ascii="Sylfaen" w:eastAsia="Times New Roman" w:hAnsi="Sylfaen" w:cs="Calibri"/>
                <w:b/>
                <w:bCs/>
                <w:color w:val="000000"/>
                <w:sz w:val="18"/>
                <w:szCs w:val="18"/>
              </w:rPr>
              <w:t xml:space="preserve"> 1.4: </w:t>
            </w:r>
          </w:p>
        </w:tc>
        <w:tc>
          <w:tcPr>
            <w:tcW w:w="13064" w:type="dxa"/>
            <w:gridSpan w:val="9"/>
            <w:tcBorders>
              <w:top w:val="single" w:sz="4" w:space="0" w:color="auto"/>
              <w:left w:val="nil"/>
              <w:bottom w:val="single" w:sz="4" w:space="0" w:color="auto"/>
              <w:right w:val="single" w:sz="8" w:space="0" w:color="000000"/>
            </w:tcBorders>
            <w:shd w:val="clear" w:color="000000" w:fill="E1EED9"/>
          </w:tcPr>
          <w:p w14:paraId="6F8286A5" w14:textId="776D54CE" w:rsidR="00AD07E2" w:rsidRPr="004E7434" w:rsidRDefault="00AD07E2" w:rsidP="004938DA">
            <w:pPr>
              <w:rPr>
                <w:rFonts w:ascii="Sylfaen" w:eastAsia="Times New Roman" w:hAnsi="Sylfaen" w:cs="Calibri"/>
                <w:color w:val="000000"/>
                <w:sz w:val="18"/>
                <w:szCs w:val="18"/>
              </w:rPr>
            </w:pPr>
            <w:r w:rsidRPr="004E7434">
              <w:rPr>
                <w:rFonts w:ascii="Sylfaen" w:eastAsia="Times New Roman" w:hAnsi="Sylfaen" w:cs="Calibri"/>
                <w:b/>
                <w:bCs/>
                <w:color w:val="000000"/>
                <w:sz w:val="18"/>
                <w:szCs w:val="18"/>
              </w:rPr>
              <w:t>ინფორმაციული ტექნოლოგიების ინფრასტრუქტურის მოდერნიზაცია და მონაცემთა საიმედო დაცვის უზრუნველყოფა</w:t>
            </w:r>
          </w:p>
        </w:tc>
      </w:tr>
      <w:tr w:rsidR="00714305" w:rsidRPr="0024465B" w14:paraId="1A404740" w14:textId="77777777" w:rsidTr="00523D9D">
        <w:trPr>
          <w:gridAfter w:val="1"/>
          <w:wAfter w:w="23" w:type="dxa"/>
          <w:trHeight w:val="440"/>
        </w:trPr>
        <w:tc>
          <w:tcPr>
            <w:tcW w:w="1313" w:type="dxa"/>
            <w:vMerge w:val="restart"/>
            <w:tcBorders>
              <w:top w:val="single" w:sz="4" w:space="0" w:color="auto"/>
              <w:left w:val="single" w:sz="8" w:space="0" w:color="auto"/>
              <w:bottom w:val="single" w:sz="4" w:space="0" w:color="auto"/>
              <w:right w:val="single" w:sz="4" w:space="0" w:color="auto"/>
            </w:tcBorders>
            <w:shd w:val="clear" w:color="000000" w:fill="A8D08D"/>
            <w:vAlign w:val="center"/>
            <w:hideMark/>
          </w:tcPr>
          <w:p w14:paraId="71627816" w14:textId="54223764" w:rsidR="00AD07E2" w:rsidRPr="004E7434" w:rsidRDefault="00AD07E2" w:rsidP="00AD07E2">
            <w:pPr>
              <w:jc w:val="cente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 xml:space="preserve">შედეგის ინდიკატორი </w:t>
            </w:r>
            <w:r w:rsidRPr="004E7434">
              <w:rPr>
                <w:rFonts w:ascii="Sylfaen" w:eastAsia="Times New Roman" w:hAnsi="Sylfaen" w:cs="Calibri"/>
                <w:b/>
                <w:bCs/>
                <w:color w:val="000000"/>
                <w:sz w:val="18"/>
                <w:szCs w:val="18"/>
              </w:rPr>
              <w:t>1.4.1</w:t>
            </w:r>
            <w:r w:rsidRPr="004E7434">
              <w:rPr>
                <w:rFonts w:ascii="Sylfaen" w:eastAsia="Times New Roman" w:hAnsi="Sylfaen" w:cs="Calibri"/>
                <w:b/>
                <w:bCs/>
                <w:color w:val="000000"/>
                <w:sz w:val="18"/>
                <w:szCs w:val="18"/>
                <w:lang w:val="ka-GE"/>
              </w:rPr>
              <w:t>:</w:t>
            </w:r>
          </w:p>
        </w:tc>
        <w:tc>
          <w:tcPr>
            <w:tcW w:w="2807" w:type="dxa"/>
            <w:gridSpan w:val="3"/>
            <w:vMerge w:val="restart"/>
            <w:tcBorders>
              <w:top w:val="nil"/>
              <w:left w:val="single" w:sz="4" w:space="0" w:color="auto"/>
              <w:bottom w:val="single" w:sz="4" w:space="0" w:color="auto"/>
              <w:right w:val="single" w:sz="4" w:space="0" w:color="auto"/>
            </w:tcBorders>
            <w:shd w:val="clear" w:color="000000" w:fill="E1EED9"/>
            <w:vAlign w:val="center"/>
            <w:hideMark/>
          </w:tcPr>
          <w:p w14:paraId="69A5D3B5" w14:textId="11C29E79" w:rsidR="00AD07E2" w:rsidRPr="004E7434" w:rsidRDefault="00AD07E2" w:rsidP="00AD07E2">
            <w:pPr>
              <w:rPr>
                <w:rFonts w:ascii="Sylfaen" w:eastAsia="Times New Roman" w:hAnsi="Sylfaen" w:cs="Calibri"/>
                <w:color w:val="000000"/>
                <w:sz w:val="18"/>
                <w:szCs w:val="18"/>
              </w:rPr>
            </w:pPr>
            <w:r w:rsidRPr="004E7434">
              <w:rPr>
                <w:rFonts w:ascii="Sylfaen" w:eastAsia="Times New Roman" w:hAnsi="Sylfaen" w:cs="Calibri"/>
                <w:bCs/>
                <w:color w:val="000000"/>
                <w:sz w:val="18"/>
                <w:szCs w:val="18"/>
              </w:rPr>
              <w:t>საქსტატის ინფორმაციული უსაფრთხოების მართვის სისტემის (ISMS) ISO/IEC 27001 სტანდარტთან შესაბამისობა</w:t>
            </w:r>
          </w:p>
        </w:tc>
        <w:tc>
          <w:tcPr>
            <w:tcW w:w="1280" w:type="dxa"/>
            <w:tcBorders>
              <w:top w:val="nil"/>
              <w:left w:val="nil"/>
              <w:bottom w:val="single" w:sz="4" w:space="0" w:color="auto"/>
              <w:right w:val="single" w:sz="4" w:space="0" w:color="auto"/>
            </w:tcBorders>
            <w:shd w:val="clear" w:color="000000" w:fill="A8D08D"/>
            <w:vAlign w:val="center"/>
            <w:hideMark/>
          </w:tcPr>
          <w:p w14:paraId="19B7C05D" w14:textId="77777777" w:rsidR="00AD07E2" w:rsidRPr="004E7434" w:rsidRDefault="00AD07E2" w:rsidP="00AD07E2">
            <w:pPr>
              <w:rPr>
                <w:rFonts w:ascii="Sylfaen" w:eastAsia="Times New Roman" w:hAnsi="Sylfaen" w:cs="Calibri"/>
                <w:color w:val="000000"/>
                <w:sz w:val="18"/>
                <w:szCs w:val="18"/>
              </w:rPr>
            </w:pPr>
            <w:r w:rsidRPr="004E7434">
              <w:rPr>
                <w:rFonts w:ascii="Sylfaen" w:eastAsia="Times New Roman" w:hAnsi="Sylfaen" w:cs="Calibri"/>
                <w:color w:val="000000"/>
                <w:sz w:val="18"/>
                <w:szCs w:val="18"/>
              </w:rPr>
              <w:t> </w:t>
            </w:r>
          </w:p>
        </w:tc>
        <w:tc>
          <w:tcPr>
            <w:tcW w:w="2070" w:type="dxa"/>
            <w:tcBorders>
              <w:top w:val="nil"/>
              <w:left w:val="nil"/>
              <w:bottom w:val="single" w:sz="4" w:space="0" w:color="auto"/>
              <w:right w:val="single" w:sz="4" w:space="0" w:color="auto"/>
            </w:tcBorders>
            <w:shd w:val="clear" w:color="000000" w:fill="A8D08D"/>
            <w:vAlign w:val="center"/>
            <w:hideMark/>
          </w:tcPr>
          <w:p w14:paraId="395B820F" w14:textId="583435E9" w:rsidR="00AD07E2" w:rsidRPr="004E7434" w:rsidRDefault="00AD07E2" w:rsidP="00AD07E2">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საბაზისო</w:t>
            </w:r>
          </w:p>
        </w:tc>
        <w:tc>
          <w:tcPr>
            <w:tcW w:w="2340" w:type="dxa"/>
            <w:gridSpan w:val="2"/>
            <w:tcBorders>
              <w:top w:val="single" w:sz="4" w:space="0" w:color="auto"/>
              <w:left w:val="nil"/>
              <w:bottom w:val="single" w:sz="4" w:space="0" w:color="auto"/>
              <w:right w:val="single" w:sz="4" w:space="0" w:color="auto"/>
            </w:tcBorders>
            <w:shd w:val="clear" w:color="000000" w:fill="A8D08D"/>
            <w:vAlign w:val="center"/>
          </w:tcPr>
          <w:p w14:paraId="10E96EBF" w14:textId="3A9D3245" w:rsidR="00AD07E2" w:rsidRPr="004E7434" w:rsidRDefault="00AD07E2" w:rsidP="00AD07E2">
            <w:pPr>
              <w:jc w:val="center"/>
              <w:rPr>
                <w:rFonts w:ascii="Sylfaen" w:eastAsia="Times New Roman" w:hAnsi="Sylfaen" w:cs="Times New Roman"/>
                <w:b/>
                <w:bCs/>
                <w:color w:val="000000"/>
                <w:sz w:val="18"/>
                <w:szCs w:val="18"/>
                <w:lang w:val="ka-GE"/>
              </w:rPr>
            </w:pPr>
            <w:r w:rsidRPr="004E7434">
              <w:rPr>
                <w:rFonts w:ascii="Sylfaen" w:eastAsia="Times New Roman" w:hAnsi="Sylfaen" w:cs="Times New Roman"/>
                <w:b/>
                <w:bCs/>
                <w:color w:val="000000"/>
                <w:sz w:val="18"/>
                <w:szCs w:val="18"/>
                <w:lang w:val="ka-GE"/>
              </w:rPr>
              <w:t>შუალედური</w:t>
            </w:r>
          </w:p>
        </w:tc>
        <w:tc>
          <w:tcPr>
            <w:tcW w:w="2295" w:type="dxa"/>
            <w:tcBorders>
              <w:top w:val="single" w:sz="4" w:space="0" w:color="auto"/>
              <w:left w:val="single" w:sz="4" w:space="0" w:color="auto"/>
              <w:bottom w:val="single" w:sz="4" w:space="0" w:color="auto"/>
              <w:right w:val="single" w:sz="4" w:space="0" w:color="auto"/>
            </w:tcBorders>
            <w:shd w:val="clear" w:color="000000" w:fill="A8D08D"/>
            <w:vAlign w:val="center"/>
            <w:hideMark/>
          </w:tcPr>
          <w:p w14:paraId="06993DDD" w14:textId="225E2620" w:rsidR="00AD07E2" w:rsidRPr="004E7434" w:rsidRDefault="00AD07E2" w:rsidP="00AD07E2">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სამიზნე</w:t>
            </w:r>
          </w:p>
        </w:tc>
        <w:tc>
          <w:tcPr>
            <w:tcW w:w="2272" w:type="dxa"/>
            <w:tcBorders>
              <w:top w:val="nil"/>
              <w:left w:val="nil"/>
              <w:bottom w:val="single" w:sz="4" w:space="0" w:color="auto"/>
              <w:right w:val="single" w:sz="8" w:space="0" w:color="auto"/>
            </w:tcBorders>
            <w:shd w:val="clear" w:color="000000" w:fill="A8D08D"/>
            <w:vAlign w:val="center"/>
            <w:hideMark/>
          </w:tcPr>
          <w:p w14:paraId="3FE6F48B" w14:textId="784D6AF8" w:rsidR="00AD07E2" w:rsidRPr="004E7434" w:rsidRDefault="00AD07E2" w:rsidP="00AD07E2">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დადასტურების წყარო:</w:t>
            </w:r>
          </w:p>
        </w:tc>
      </w:tr>
      <w:tr w:rsidR="00714305" w:rsidRPr="0024465B" w14:paraId="668F7FD7" w14:textId="77777777" w:rsidTr="00523D9D">
        <w:trPr>
          <w:gridAfter w:val="1"/>
          <w:wAfter w:w="23" w:type="dxa"/>
          <w:trHeight w:val="450"/>
        </w:trPr>
        <w:tc>
          <w:tcPr>
            <w:tcW w:w="1313" w:type="dxa"/>
            <w:vMerge/>
            <w:tcBorders>
              <w:top w:val="single" w:sz="4" w:space="0" w:color="auto"/>
              <w:left w:val="single" w:sz="8" w:space="0" w:color="auto"/>
              <w:bottom w:val="single" w:sz="4" w:space="0" w:color="auto"/>
              <w:right w:val="single" w:sz="4" w:space="0" w:color="auto"/>
            </w:tcBorders>
            <w:vAlign w:val="center"/>
            <w:hideMark/>
          </w:tcPr>
          <w:p w14:paraId="2EFA120E" w14:textId="77777777" w:rsidR="00AD07E2" w:rsidRPr="004E7434" w:rsidRDefault="00AD07E2" w:rsidP="00AD07E2">
            <w:pPr>
              <w:rPr>
                <w:rFonts w:ascii="Sylfaen" w:eastAsia="Times New Roman" w:hAnsi="Sylfaen" w:cs="Calibri"/>
                <w:b/>
                <w:bCs/>
                <w:color w:val="000000"/>
                <w:sz w:val="18"/>
                <w:szCs w:val="18"/>
              </w:rPr>
            </w:pPr>
          </w:p>
        </w:tc>
        <w:tc>
          <w:tcPr>
            <w:tcW w:w="2807" w:type="dxa"/>
            <w:gridSpan w:val="3"/>
            <w:vMerge/>
            <w:tcBorders>
              <w:top w:val="nil"/>
              <w:left w:val="single" w:sz="4" w:space="0" w:color="auto"/>
              <w:bottom w:val="single" w:sz="4" w:space="0" w:color="auto"/>
              <w:right w:val="single" w:sz="4" w:space="0" w:color="auto"/>
            </w:tcBorders>
            <w:vAlign w:val="center"/>
            <w:hideMark/>
          </w:tcPr>
          <w:p w14:paraId="4A937894" w14:textId="77777777" w:rsidR="00AD07E2" w:rsidRPr="004E7434" w:rsidRDefault="00AD07E2" w:rsidP="00AD07E2">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E1EED9"/>
            <w:vAlign w:val="center"/>
            <w:hideMark/>
          </w:tcPr>
          <w:p w14:paraId="1685A946" w14:textId="4A1B132A" w:rsidR="00AD07E2" w:rsidRPr="004E7434" w:rsidRDefault="00AD07E2" w:rsidP="00AD07E2">
            <w:pPr>
              <w:rPr>
                <w:rFonts w:ascii="Sylfaen" w:eastAsia="Times New Roman" w:hAnsi="Sylfaen" w:cs="Calibri"/>
                <w:b/>
                <w:bCs/>
                <w:color w:val="000000"/>
                <w:sz w:val="18"/>
                <w:szCs w:val="18"/>
                <w:lang w:val="ka-GE"/>
              </w:rPr>
            </w:pPr>
            <w:r w:rsidRPr="004E7434">
              <w:rPr>
                <w:rFonts w:ascii="Sylfaen" w:eastAsia="Times New Roman" w:hAnsi="Sylfaen" w:cs="Calibri"/>
                <w:b/>
                <w:bCs/>
                <w:color w:val="000000"/>
                <w:sz w:val="18"/>
                <w:szCs w:val="18"/>
                <w:lang w:val="ka-GE"/>
              </w:rPr>
              <w:t>წელი</w:t>
            </w:r>
          </w:p>
        </w:tc>
        <w:tc>
          <w:tcPr>
            <w:tcW w:w="2070" w:type="dxa"/>
            <w:tcBorders>
              <w:top w:val="nil"/>
              <w:left w:val="nil"/>
              <w:bottom w:val="single" w:sz="4" w:space="0" w:color="auto"/>
              <w:right w:val="single" w:sz="4" w:space="0" w:color="auto"/>
            </w:tcBorders>
            <w:shd w:val="clear" w:color="000000" w:fill="E1EED9"/>
            <w:vAlign w:val="center"/>
            <w:hideMark/>
          </w:tcPr>
          <w:p w14:paraId="20BB9E4D" w14:textId="77777777" w:rsidR="00AD07E2" w:rsidRPr="004E7434" w:rsidRDefault="00AD07E2" w:rsidP="00AD07E2">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2023</w:t>
            </w:r>
          </w:p>
        </w:tc>
        <w:tc>
          <w:tcPr>
            <w:tcW w:w="2340" w:type="dxa"/>
            <w:gridSpan w:val="2"/>
            <w:tcBorders>
              <w:top w:val="single" w:sz="4" w:space="0" w:color="auto"/>
              <w:left w:val="nil"/>
              <w:bottom w:val="single" w:sz="4" w:space="0" w:color="auto"/>
              <w:right w:val="single" w:sz="4" w:space="0" w:color="auto"/>
            </w:tcBorders>
            <w:shd w:val="clear" w:color="000000" w:fill="E1EED9"/>
            <w:vAlign w:val="center"/>
          </w:tcPr>
          <w:p w14:paraId="4CD40132" w14:textId="3B9E5151" w:rsidR="00AD07E2" w:rsidRPr="004E7434" w:rsidRDefault="00AD07E2" w:rsidP="00AD07E2">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2025</w:t>
            </w:r>
          </w:p>
        </w:tc>
        <w:tc>
          <w:tcPr>
            <w:tcW w:w="2295" w:type="dxa"/>
            <w:tcBorders>
              <w:top w:val="single" w:sz="4" w:space="0" w:color="auto"/>
              <w:left w:val="single" w:sz="4" w:space="0" w:color="auto"/>
              <w:bottom w:val="single" w:sz="4" w:space="0" w:color="auto"/>
              <w:right w:val="single" w:sz="4" w:space="0" w:color="auto"/>
            </w:tcBorders>
            <w:shd w:val="clear" w:color="000000" w:fill="E1EED9"/>
            <w:vAlign w:val="center"/>
            <w:hideMark/>
          </w:tcPr>
          <w:p w14:paraId="58B4A878" w14:textId="664A560C" w:rsidR="00AD07E2" w:rsidRPr="004E7434" w:rsidRDefault="00AD07E2" w:rsidP="00AD07E2">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2027</w:t>
            </w:r>
          </w:p>
        </w:tc>
        <w:tc>
          <w:tcPr>
            <w:tcW w:w="2272" w:type="dxa"/>
            <w:vMerge w:val="restart"/>
            <w:tcBorders>
              <w:top w:val="nil"/>
              <w:left w:val="single" w:sz="4" w:space="0" w:color="auto"/>
              <w:bottom w:val="single" w:sz="4" w:space="0" w:color="auto"/>
              <w:right w:val="single" w:sz="8" w:space="0" w:color="auto"/>
            </w:tcBorders>
            <w:shd w:val="clear" w:color="000000" w:fill="E1EED9"/>
            <w:vAlign w:val="center"/>
            <w:hideMark/>
          </w:tcPr>
          <w:p w14:paraId="25AFDBC9" w14:textId="481E9DA1" w:rsidR="00AD07E2" w:rsidRPr="004E7434" w:rsidRDefault="00AD07E2" w:rsidP="00AD07E2">
            <w:pPr>
              <w:rPr>
                <w:rFonts w:ascii="Sylfaen" w:eastAsia="Times New Roman" w:hAnsi="Sylfaen" w:cs="Calibri"/>
                <w:color w:val="000000"/>
                <w:sz w:val="18"/>
                <w:szCs w:val="18"/>
              </w:rPr>
            </w:pPr>
            <w:r w:rsidRPr="004E7434">
              <w:rPr>
                <w:rFonts w:ascii="Sylfaen" w:eastAsia="Times New Roman" w:hAnsi="Sylfaen" w:cs="Calibri"/>
                <w:bCs/>
                <w:color w:val="000000"/>
                <w:sz w:val="18"/>
                <w:szCs w:val="18"/>
              </w:rPr>
              <w:t>IT აუდიტის დასკვნა ISO/IEC 27001 -თან შესაბამისობის შესახებ</w:t>
            </w:r>
          </w:p>
        </w:tc>
      </w:tr>
      <w:tr w:rsidR="00714305" w:rsidRPr="0024465B" w14:paraId="5915EFAE" w14:textId="77777777" w:rsidTr="00523D9D">
        <w:trPr>
          <w:gridAfter w:val="1"/>
          <w:wAfter w:w="23" w:type="dxa"/>
          <w:trHeight w:val="593"/>
        </w:trPr>
        <w:tc>
          <w:tcPr>
            <w:tcW w:w="1313" w:type="dxa"/>
            <w:vMerge/>
            <w:tcBorders>
              <w:top w:val="single" w:sz="4" w:space="0" w:color="auto"/>
              <w:left w:val="single" w:sz="8" w:space="0" w:color="auto"/>
              <w:bottom w:val="single" w:sz="4" w:space="0" w:color="auto"/>
              <w:right w:val="single" w:sz="4" w:space="0" w:color="auto"/>
            </w:tcBorders>
            <w:vAlign w:val="center"/>
            <w:hideMark/>
          </w:tcPr>
          <w:p w14:paraId="2A28426F" w14:textId="77777777" w:rsidR="00AD07E2" w:rsidRPr="004E7434" w:rsidRDefault="00AD07E2" w:rsidP="00AD07E2">
            <w:pPr>
              <w:rPr>
                <w:rFonts w:ascii="Sylfaen" w:eastAsia="Times New Roman" w:hAnsi="Sylfaen" w:cs="Calibri"/>
                <w:b/>
                <w:bCs/>
                <w:color w:val="000000"/>
                <w:sz w:val="18"/>
                <w:szCs w:val="18"/>
              </w:rPr>
            </w:pPr>
          </w:p>
        </w:tc>
        <w:tc>
          <w:tcPr>
            <w:tcW w:w="2807" w:type="dxa"/>
            <w:gridSpan w:val="3"/>
            <w:vMerge/>
            <w:tcBorders>
              <w:top w:val="nil"/>
              <w:left w:val="single" w:sz="4" w:space="0" w:color="auto"/>
              <w:bottom w:val="single" w:sz="4" w:space="0" w:color="auto"/>
              <w:right w:val="single" w:sz="4" w:space="0" w:color="auto"/>
            </w:tcBorders>
            <w:vAlign w:val="center"/>
            <w:hideMark/>
          </w:tcPr>
          <w:p w14:paraId="6589624E" w14:textId="77777777" w:rsidR="00AD07E2" w:rsidRPr="004E7434" w:rsidRDefault="00AD07E2" w:rsidP="00AD07E2">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E1EED9"/>
            <w:vAlign w:val="center"/>
            <w:hideMark/>
          </w:tcPr>
          <w:p w14:paraId="628D3D33" w14:textId="65F70A76" w:rsidR="00AD07E2" w:rsidRPr="004E7434" w:rsidRDefault="00AD07E2" w:rsidP="00AD07E2">
            <w:pPr>
              <w:rPr>
                <w:rFonts w:ascii="Sylfaen" w:eastAsia="Times New Roman" w:hAnsi="Sylfaen" w:cs="Calibri"/>
                <w:b/>
                <w:bCs/>
                <w:color w:val="000000"/>
                <w:sz w:val="18"/>
                <w:szCs w:val="18"/>
                <w:lang w:val="ka-GE"/>
              </w:rPr>
            </w:pPr>
            <w:r w:rsidRPr="004E7434">
              <w:rPr>
                <w:rFonts w:ascii="Sylfaen" w:eastAsia="Times New Roman" w:hAnsi="Sylfaen" w:cs="Times New Roman"/>
                <w:b/>
                <w:bCs/>
                <w:color w:val="000000"/>
                <w:sz w:val="18"/>
                <w:szCs w:val="18"/>
                <w:lang w:val="ka-GE"/>
              </w:rPr>
              <w:t>მაჩვენებელი</w:t>
            </w:r>
          </w:p>
        </w:tc>
        <w:tc>
          <w:tcPr>
            <w:tcW w:w="2070" w:type="dxa"/>
            <w:tcBorders>
              <w:top w:val="nil"/>
              <w:left w:val="nil"/>
              <w:bottom w:val="single" w:sz="4" w:space="0" w:color="auto"/>
              <w:right w:val="single" w:sz="4" w:space="0" w:color="auto"/>
            </w:tcBorders>
            <w:shd w:val="clear" w:color="000000" w:fill="E1EED9"/>
            <w:vAlign w:val="center"/>
            <w:hideMark/>
          </w:tcPr>
          <w:p w14:paraId="5F71B8D3" w14:textId="26EB4441" w:rsidR="00AD07E2" w:rsidRPr="004E7434" w:rsidRDefault="00AD07E2" w:rsidP="00AD07E2">
            <w:pPr>
              <w:jc w:val="center"/>
              <w:rPr>
                <w:rFonts w:ascii="Sylfaen" w:eastAsia="Times New Roman" w:hAnsi="Sylfaen" w:cs="Calibri"/>
                <w:color w:val="000000"/>
                <w:sz w:val="18"/>
                <w:szCs w:val="18"/>
                <w:lang w:val="ka-GE"/>
              </w:rPr>
            </w:pPr>
            <w:r w:rsidRPr="004E7434">
              <w:rPr>
                <w:rFonts w:ascii="Sylfaen" w:eastAsia="Times New Roman" w:hAnsi="Sylfaen" w:cs="Calibri"/>
                <w:bCs/>
                <w:color w:val="000000"/>
                <w:sz w:val="18"/>
                <w:szCs w:val="18"/>
              </w:rPr>
              <w:t>არ შეესაბამება სტანდარტს ISO/IEC 27001</w:t>
            </w:r>
          </w:p>
        </w:tc>
        <w:tc>
          <w:tcPr>
            <w:tcW w:w="2340" w:type="dxa"/>
            <w:gridSpan w:val="2"/>
            <w:tcBorders>
              <w:top w:val="single" w:sz="4" w:space="0" w:color="auto"/>
              <w:left w:val="nil"/>
              <w:bottom w:val="single" w:sz="4" w:space="0" w:color="auto"/>
              <w:right w:val="single" w:sz="4" w:space="0" w:color="auto"/>
            </w:tcBorders>
            <w:shd w:val="clear" w:color="000000" w:fill="E1EED9"/>
          </w:tcPr>
          <w:p w14:paraId="0D2B739B" w14:textId="402CCFB9" w:rsidR="00AD07E2" w:rsidRPr="004E7434" w:rsidRDefault="00AD07E2" w:rsidP="00AD07E2">
            <w:pPr>
              <w:jc w:val="center"/>
              <w:rPr>
                <w:rFonts w:ascii="Sylfaen" w:eastAsia="Times New Roman" w:hAnsi="Sylfaen" w:cs="Calibri"/>
                <w:bCs/>
                <w:color w:val="000000"/>
                <w:sz w:val="18"/>
                <w:szCs w:val="18"/>
              </w:rPr>
            </w:pPr>
            <w:r w:rsidRPr="004E7434">
              <w:rPr>
                <w:rFonts w:ascii="Sylfaen" w:eastAsia="Times New Roman" w:hAnsi="Sylfaen" w:cs="Calibri"/>
                <w:bCs/>
                <w:color w:val="000000"/>
                <w:sz w:val="18"/>
                <w:szCs w:val="18"/>
              </w:rPr>
              <w:t>არ შეესაბამება სტანდარტს ISO/IEC 27001</w:t>
            </w:r>
          </w:p>
        </w:tc>
        <w:tc>
          <w:tcPr>
            <w:tcW w:w="2295" w:type="dxa"/>
            <w:tcBorders>
              <w:top w:val="single" w:sz="4" w:space="0" w:color="auto"/>
              <w:left w:val="single" w:sz="4" w:space="0" w:color="auto"/>
              <w:bottom w:val="single" w:sz="4" w:space="0" w:color="auto"/>
              <w:right w:val="single" w:sz="4" w:space="0" w:color="auto"/>
            </w:tcBorders>
            <w:shd w:val="clear" w:color="000000" w:fill="E1EED9"/>
            <w:vAlign w:val="center"/>
            <w:hideMark/>
          </w:tcPr>
          <w:p w14:paraId="28CC54B0" w14:textId="7C3EB826" w:rsidR="00AD07E2" w:rsidRPr="004E7434" w:rsidRDefault="00AD07E2" w:rsidP="00AD07E2">
            <w:pPr>
              <w:jc w:val="center"/>
              <w:rPr>
                <w:rFonts w:ascii="Sylfaen" w:eastAsia="Times New Roman" w:hAnsi="Sylfaen" w:cs="Calibri"/>
                <w:color w:val="000000"/>
                <w:sz w:val="18"/>
                <w:szCs w:val="18"/>
              </w:rPr>
            </w:pPr>
            <w:r w:rsidRPr="004E7434">
              <w:rPr>
                <w:rFonts w:ascii="Sylfaen" w:eastAsia="Times New Roman" w:hAnsi="Sylfaen" w:cs="Calibri"/>
                <w:bCs/>
                <w:color w:val="000000"/>
                <w:sz w:val="18"/>
                <w:szCs w:val="18"/>
              </w:rPr>
              <w:t>შეესაბამება ISO/IEC 27001 სტანდარტს</w:t>
            </w:r>
          </w:p>
        </w:tc>
        <w:tc>
          <w:tcPr>
            <w:tcW w:w="2272" w:type="dxa"/>
            <w:vMerge/>
            <w:tcBorders>
              <w:top w:val="nil"/>
              <w:left w:val="single" w:sz="4" w:space="0" w:color="auto"/>
              <w:bottom w:val="single" w:sz="4" w:space="0" w:color="auto"/>
              <w:right w:val="single" w:sz="8" w:space="0" w:color="auto"/>
            </w:tcBorders>
            <w:vAlign w:val="center"/>
            <w:hideMark/>
          </w:tcPr>
          <w:p w14:paraId="41D9BC34" w14:textId="77777777" w:rsidR="00AD07E2" w:rsidRPr="004E7434" w:rsidRDefault="00AD07E2" w:rsidP="00AD07E2">
            <w:pPr>
              <w:rPr>
                <w:rFonts w:ascii="Sylfaen" w:eastAsia="Times New Roman" w:hAnsi="Sylfaen" w:cs="Calibri"/>
                <w:color w:val="000000"/>
                <w:sz w:val="18"/>
                <w:szCs w:val="18"/>
              </w:rPr>
            </w:pPr>
          </w:p>
        </w:tc>
      </w:tr>
      <w:tr w:rsidR="00AD07E2" w:rsidRPr="0024465B" w14:paraId="37A1A46A" w14:textId="77777777" w:rsidTr="00523D9D">
        <w:trPr>
          <w:gridAfter w:val="1"/>
          <w:wAfter w:w="23" w:type="dxa"/>
          <w:trHeight w:val="380"/>
        </w:trPr>
        <w:tc>
          <w:tcPr>
            <w:tcW w:w="1313" w:type="dxa"/>
            <w:tcBorders>
              <w:top w:val="single" w:sz="4" w:space="0" w:color="auto"/>
              <w:left w:val="single" w:sz="8" w:space="0" w:color="auto"/>
              <w:bottom w:val="single" w:sz="4" w:space="0" w:color="auto"/>
              <w:right w:val="single" w:sz="4" w:space="0" w:color="auto"/>
            </w:tcBorders>
            <w:shd w:val="clear" w:color="000000" w:fill="A8D08D"/>
            <w:vAlign w:val="center"/>
            <w:hideMark/>
          </w:tcPr>
          <w:p w14:paraId="3998C96B" w14:textId="56AB0FBF" w:rsidR="00AD07E2" w:rsidRPr="004E7434" w:rsidRDefault="00AD07E2" w:rsidP="00AD07E2">
            <w:pPr>
              <w:jc w:val="cente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რისკები</w:t>
            </w:r>
            <w:r w:rsidRPr="004E7434">
              <w:rPr>
                <w:rFonts w:ascii="Sylfaen" w:eastAsia="Times New Roman" w:hAnsi="Sylfaen" w:cs="Calibri"/>
                <w:b/>
                <w:bCs/>
                <w:color w:val="000000"/>
                <w:sz w:val="18"/>
                <w:szCs w:val="18"/>
              </w:rPr>
              <w:t>:</w:t>
            </w:r>
          </w:p>
        </w:tc>
        <w:tc>
          <w:tcPr>
            <w:tcW w:w="13064" w:type="dxa"/>
            <w:gridSpan w:val="9"/>
            <w:tcBorders>
              <w:top w:val="single" w:sz="4" w:space="0" w:color="auto"/>
              <w:left w:val="nil"/>
              <w:bottom w:val="single" w:sz="4" w:space="0" w:color="auto"/>
              <w:right w:val="single" w:sz="8" w:space="0" w:color="000000"/>
            </w:tcBorders>
            <w:shd w:val="clear" w:color="000000" w:fill="E1EED9"/>
          </w:tcPr>
          <w:p w14:paraId="3573D43B" w14:textId="56FEC711" w:rsidR="00AD07E2" w:rsidRPr="004E7434" w:rsidRDefault="00AD07E2" w:rsidP="00AD07E2">
            <w:pPr>
              <w:rPr>
                <w:rFonts w:ascii="Sylfaen" w:eastAsia="Times New Roman" w:hAnsi="Sylfaen" w:cs="Calibri"/>
                <w:color w:val="000000"/>
                <w:sz w:val="18"/>
                <w:szCs w:val="18"/>
              </w:rPr>
            </w:pPr>
            <w:r w:rsidRPr="004E7434">
              <w:rPr>
                <w:rFonts w:ascii="Sylfaen" w:eastAsia="Times New Roman" w:hAnsi="Sylfaen" w:cs="Calibri"/>
                <w:bCs/>
                <w:color w:val="000000"/>
                <w:sz w:val="18"/>
                <w:szCs w:val="18"/>
              </w:rPr>
              <w:t>არასაკმარისი ფინანსური რესურსი ინფორმაციული ტექნოლოგიების ინფრასტრუქტურის და მართვის სისტემის მოდერნიზებისთვის</w:t>
            </w:r>
          </w:p>
        </w:tc>
      </w:tr>
      <w:tr w:rsidR="00AD07E2" w:rsidRPr="0024465B" w14:paraId="0C93F859" w14:textId="77777777" w:rsidTr="00523D9D">
        <w:trPr>
          <w:gridAfter w:val="1"/>
          <w:wAfter w:w="23" w:type="dxa"/>
          <w:trHeight w:val="290"/>
        </w:trPr>
        <w:tc>
          <w:tcPr>
            <w:tcW w:w="1313" w:type="dxa"/>
            <w:tcBorders>
              <w:top w:val="single" w:sz="4" w:space="0" w:color="auto"/>
              <w:left w:val="single" w:sz="8" w:space="0" w:color="auto"/>
              <w:bottom w:val="single" w:sz="4" w:space="0" w:color="auto"/>
              <w:right w:val="single" w:sz="4" w:space="0" w:color="auto"/>
            </w:tcBorders>
            <w:shd w:val="clear" w:color="000000" w:fill="6FAC46"/>
            <w:vAlign w:val="center"/>
            <w:hideMark/>
          </w:tcPr>
          <w:p w14:paraId="4F2D4D33" w14:textId="2AFA3975" w:rsidR="00AD07E2" w:rsidRPr="004E7434" w:rsidRDefault="00AD07E2" w:rsidP="00AD07E2">
            <w:pPr>
              <w:jc w:val="cente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ამოცანა</w:t>
            </w:r>
            <w:r w:rsidRPr="004E7434">
              <w:rPr>
                <w:rFonts w:ascii="Sylfaen" w:eastAsia="Times New Roman" w:hAnsi="Sylfaen" w:cs="Calibri"/>
                <w:b/>
                <w:bCs/>
                <w:color w:val="000000"/>
                <w:sz w:val="18"/>
                <w:szCs w:val="18"/>
              </w:rPr>
              <w:t xml:space="preserve"> 1.5:</w:t>
            </w:r>
          </w:p>
        </w:tc>
        <w:tc>
          <w:tcPr>
            <w:tcW w:w="13064" w:type="dxa"/>
            <w:gridSpan w:val="9"/>
            <w:tcBorders>
              <w:top w:val="single" w:sz="4" w:space="0" w:color="auto"/>
              <w:left w:val="nil"/>
              <w:bottom w:val="single" w:sz="4" w:space="0" w:color="auto"/>
              <w:right w:val="single" w:sz="8" w:space="0" w:color="000000"/>
            </w:tcBorders>
            <w:shd w:val="clear" w:color="000000" w:fill="E1EED9"/>
          </w:tcPr>
          <w:p w14:paraId="17F77D70" w14:textId="195CD104" w:rsidR="00AD07E2" w:rsidRPr="004E7434" w:rsidRDefault="00AD07E2" w:rsidP="00AD07E2">
            <w:pPr>
              <w:rPr>
                <w:rFonts w:ascii="Sylfaen" w:eastAsia="Times New Roman" w:hAnsi="Sylfaen" w:cs="Calibri"/>
                <w:color w:val="000000"/>
                <w:sz w:val="18"/>
                <w:szCs w:val="18"/>
              </w:rPr>
            </w:pPr>
            <w:r w:rsidRPr="004E7434">
              <w:rPr>
                <w:rFonts w:ascii="Sylfaen" w:eastAsia="Times New Roman" w:hAnsi="Sylfaen" w:cs="Calibri"/>
                <w:b/>
                <w:bCs/>
                <w:color w:val="000000"/>
                <w:sz w:val="18"/>
                <w:szCs w:val="18"/>
              </w:rPr>
              <w:t>მოქნილი და თანამედროვე სამუშაო გარემოს შექმნა</w:t>
            </w:r>
          </w:p>
        </w:tc>
      </w:tr>
      <w:tr w:rsidR="00714305" w:rsidRPr="0024465B" w14:paraId="6476DC3D" w14:textId="77777777" w:rsidTr="00523D9D">
        <w:trPr>
          <w:gridAfter w:val="1"/>
          <w:wAfter w:w="23" w:type="dxa"/>
          <w:trHeight w:val="341"/>
        </w:trPr>
        <w:tc>
          <w:tcPr>
            <w:tcW w:w="1313" w:type="dxa"/>
            <w:vMerge w:val="restart"/>
            <w:tcBorders>
              <w:top w:val="single" w:sz="4" w:space="0" w:color="auto"/>
              <w:left w:val="single" w:sz="8" w:space="0" w:color="auto"/>
              <w:bottom w:val="single" w:sz="4" w:space="0" w:color="auto"/>
              <w:right w:val="single" w:sz="4" w:space="0" w:color="auto"/>
            </w:tcBorders>
            <w:shd w:val="clear" w:color="000000" w:fill="A8D08D"/>
            <w:vAlign w:val="center"/>
            <w:hideMark/>
          </w:tcPr>
          <w:p w14:paraId="23AB2CD3" w14:textId="0BDF4381" w:rsidR="003A3F61" w:rsidRPr="004E7434" w:rsidRDefault="003A3F61" w:rsidP="003A3F61">
            <w:pPr>
              <w:jc w:val="cente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 xml:space="preserve">შედეგის ინდიკატორი </w:t>
            </w:r>
            <w:r w:rsidRPr="004E7434">
              <w:rPr>
                <w:rFonts w:ascii="Sylfaen" w:eastAsia="Times New Roman" w:hAnsi="Sylfaen" w:cs="Calibri"/>
                <w:b/>
                <w:bCs/>
                <w:color w:val="000000"/>
                <w:sz w:val="18"/>
                <w:szCs w:val="18"/>
              </w:rPr>
              <w:t xml:space="preserve"> 1.5.1</w:t>
            </w:r>
            <w:r w:rsidRPr="004E7434">
              <w:rPr>
                <w:rFonts w:ascii="Sylfaen" w:eastAsia="Times New Roman" w:hAnsi="Sylfaen" w:cs="Calibri"/>
                <w:b/>
                <w:bCs/>
                <w:color w:val="000000"/>
                <w:sz w:val="18"/>
                <w:szCs w:val="18"/>
                <w:lang w:val="ka-GE"/>
              </w:rPr>
              <w:t>:</w:t>
            </w:r>
          </w:p>
        </w:tc>
        <w:tc>
          <w:tcPr>
            <w:tcW w:w="2807" w:type="dxa"/>
            <w:gridSpan w:val="3"/>
            <w:vMerge w:val="restart"/>
            <w:tcBorders>
              <w:top w:val="nil"/>
              <w:left w:val="single" w:sz="4" w:space="0" w:color="auto"/>
              <w:bottom w:val="single" w:sz="4" w:space="0" w:color="auto"/>
              <w:right w:val="single" w:sz="4" w:space="0" w:color="auto"/>
            </w:tcBorders>
            <w:shd w:val="clear" w:color="000000" w:fill="E1EED9"/>
            <w:vAlign w:val="center"/>
            <w:hideMark/>
          </w:tcPr>
          <w:p w14:paraId="78E360DB" w14:textId="40407176" w:rsidR="003A3F61" w:rsidRPr="004E7434" w:rsidRDefault="003A3F61" w:rsidP="003A3F61">
            <w:pPr>
              <w:rPr>
                <w:rFonts w:ascii="Sylfaen" w:eastAsia="Times New Roman" w:hAnsi="Sylfaen" w:cs="Calibri"/>
                <w:color w:val="000000"/>
                <w:sz w:val="18"/>
                <w:szCs w:val="18"/>
              </w:rPr>
            </w:pPr>
            <w:r w:rsidRPr="004E7434">
              <w:rPr>
                <w:rFonts w:ascii="Sylfaen" w:eastAsia="Times New Roman" w:hAnsi="Sylfaen" w:cs="Calibri"/>
                <w:bCs/>
                <w:color w:val="000000"/>
                <w:sz w:val="18"/>
                <w:szCs w:val="18"/>
              </w:rPr>
              <w:t>თანამშრომლების დენადობის დონე</w:t>
            </w:r>
          </w:p>
        </w:tc>
        <w:tc>
          <w:tcPr>
            <w:tcW w:w="1280" w:type="dxa"/>
            <w:tcBorders>
              <w:top w:val="nil"/>
              <w:left w:val="nil"/>
              <w:bottom w:val="single" w:sz="4" w:space="0" w:color="auto"/>
              <w:right w:val="single" w:sz="4" w:space="0" w:color="auto"/>
            </w:tcBorders>
            <w:shd w:val="clear" w:color="000000" w:fill="A8D08D"/>
            <w:vAlign w:val="center"/>
            <w:hideMark/>
          </w:tcPr>
          <w:p w14:paraId="4607B954" w14:textId="77777777" w:rsidR="003A3F61" w:rsidRPr="004E7434" w:rsidRDefault="003A3F61" w:rsidP="003A3F61">
            <w:pPr>
              <w:rPr>
                <w:rFonts w:ascii="Sylfaen" w:eastAsia="Times New Roman" w:hAnsi="Sylfaen" w:cs="Calibri"/>
                <w:color w:val="000000"/>
                <w:sz w:val="18"/>
                <w:szCs w:val="18"/>
              </w:rPr>
            </w:pPr>
            <w:r w:rsidRPr="004E7434">
              <w:rPr>
                <w:rFonts w:ascii="Sylfaen" w:eastAsia="Times New Roman" w:hAnsi="Sylfaen" w:cs="Calibri"/>
                <w:color w:val="000000"/>
                <w:sz w:val="18"/>
                <w:szCs w:val="18"/>
              </w:rPr>
              <w:t> </w:t>
            </w:r>
          </w:p>
        </w:tc>
        <w:tc>
          <w:tcPr>
            <w:tcW w:w="2070" w:type="dxa"/>
            <w:tcBorders>
              <w:top w:val="nil"/>
              <w:left w:val="nil"/>
              <w:bottom w:val="single" w:sz="4" w:space="0" w:color="auto"/>
              <w:right w:val="single" w:sz="4" w:space="0" w:color="auto"/>
            </w:tcBorders>
            <w:shd w:val="clear" w:color="000000" w:fill="A8D08D"/>
            <w:vAlign w:val="center"/>
            <w:hideMark/>
          </w:tcPr>
          <w:p w14:paraId="315DAA73" w14:textId="6B333882" w:rsidR="003A3F61" w:rsidRPr="004E7434" w:rsidRDefault="003A3F61" w:rsidP="003A3F61">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საბაზისო</w:t>
            </w:r>
          </w:p>
        </w:tc>
        <w:tc>
          <w:tcPr>
            <w:tcW w:w="2340" w:type="dxa"/>
            <w:gridSpan w:val="2"/>
            <w:tcBorders>
              <w:top w:val="single" w:sz="4" w:space="0" w:color="auto"/>
              <w:left w:val="nil"/>
              <w:bottom w:val="single" w:sz="4" w:space="0" w:color="auto"/>
              <w:right w:val="single" w:sz="4" w:space="0" w:color="auto"/>
            </w:tcBorders>
            <w:shd w:val="clear" w:color="000000" w:fill="A8D08D"/>
            <w:vAlign w:val="center"/>
          </w:tcPr>
          <w:p w14:paraId="5F02B442" w14:textId="0EDADC28" w:rsidR="003A3F61" w:rsidRPr="004E7434" w:rsidRDefault="003A3F61" w:rsidP="003A3F61">
            <w:pPr>
              <w:jc w:val="center"/>
              <w:rPr>
                <w:rFonts w:ascii="Sylfaen" w:eastAsia="Times New Roman" w:hAnsi="Sylfaen" w:cs="Times New Roman"/>
                <w:b/>
                <w:bCs/>
                <w:color w:val="000000"/>
                <w:sz w:val="18"/>
                <w:szCs w:val="18"/>
                <w:lang w:val="ka-GE"/>
              </w:rPr>
            </w:pPr>
            <w:r w:rsidRPr="004E7434">
              <w:rPr>
                <w:rFonts w:ascii="Sylfaen" w:eastAsia="Times New Roman" w:hAnsi="Sylfaen" w:cs="Times New Roman"/>
                <w:b/>
                <w:bCs/>
                <w:color w:val="000000"/>
                <w:sz w:val="18"/>
                <w:szCs w:val="18"/>
                <w:lang w:val="ka-GE"/>
              </w:rPr>
              <w:t>შუალედური</w:t>
            </w:r>
          </w:p>
        </w:tc>
        <w:tc>
          <w:tcPr>
            <w:tcW w:w="2295" w:type="dxa"/>
            <w:tcBorders>
              <w:top w:val="single" w:sz="4" w:space="0" w:color="auto"/>
              <w:left w:val="single" w:sz="4" w:space="0" w:color="auto"/>
              <w:bottom w:val="single" w:sz="4" w:space="0" w:color="auto"/>
              <w:right w:val="single" w:sz="4" w:space="0" w:color="auto"/>
            </w:tcBorders>
            <w:shd w:val="clear" w:color="000000" w:fill="A8D08D"/>
            <w:vAlign w:val="center"/>
            <w:hideMark/>
          </w:tcPr>
          <w:p w14:paraId="7160DCEF" w14:textId="47F00BD5" w:rsidR="003A3F61" w:rsidRPr="004E7434" w:rsidRDefault="003A3F61" w:rsidP="003A3F61">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სამიზნე</w:t>
            </w:r>
          </w:p>
        </w:tc>
        <w:tc>
          <w:tcPr>
            <w:tcW w:w="2272" w:type="dxa"/>
            <w:tcBorders>
              <w:top w:val="nil"/>
              <w:left w:val="nil"/>
              <w:bottom w:val="single" w:sz="4" w:space="0" w:color="auto"/>
              <w:right w:val="single" w:sz="8" w:space="0" w:color="auto"/>
            </w:tcBorders>
            <w:shd w:val="clear" w:color="000000" w:fill="A8D08D"/>
            <w:vAlign w:val="center"/>
            <w:hideMark/>
          </w:tcPr>
          <w:p w14:paraId="2C08B0E4" w14:textId="7E2DA876" w:rsidR="003A3F61" w:rsidRPr="004E7434" w:rsidRDefault="003A3F61" w:rsidP="003A3F61">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დადასტურების წყარო:</w:t>
            </w:r>
          </w:p>
        </w:tc>
      </w:tr>
      <w:tr w:rsidR="00714305" w:rsidRPr="0024465B" w14:paraId="76556FE7" w14:textId="77777777" w:rsidTr="00523D9D">
        <w:trPr>
          <w:gridAfter w:val="1"/>
          <w:wAfter w:w="23" w:type="dxa"/>
          <w:trHeight w:val="290"/>
        </w:trPr>
        <w:tc>
          <w:tcPr>
            <w:tcW w:w="1313" w:type="dxa"/>
            <w:vMerge/>
            <w:tcBorders>
              <w:top w:val="single" w:sz="4" w:space="0" w:color="auto"/>
              <w:left w:val="single" w:sz="8" w:space="0" w:color="auto"/>
              <w:bottom w:val="single" w:sz="4" w:space="0" w:color="auto"/>
              <w:right w:val="single" w:sz="4" w:space="0" w:color="auto"/>
            </w:tcBorders>
            <w:vAlign w:val="center"/>
            <w:hideMark/>
          </w:tcPr>
          <w:p w14:paraId="3EEBFFF4" w14:textId="77777777" w:rsidR="003A3F61" w:rsidRPr="004E7434" w:rsidRDefault="003A3F61" w:rsidP="003A3F61">
            <w:pPr>
              <w:rPr>
                <w:rFonts w:ascii="Sylfaen" w:eastAsia="Times New Roman" w:hAnsi="Sylfaen" w:cs="Calibri"/>
                <w:b/>
                <w:bCs/>
                <w:color w:val="000000"/>
                <w:sz w:val="18"/>
                <w:szCs w:val="18"/>
              </w:rPr>
            </w:pPr>
          </w:p>
        </w:tc>
        <w:tc>
          <w:tcPr>
            <w:tcW w:w="2807" w:type="dxa"/>
            <w:gridSpan w:val="3"/>
            <w:vMerge/>
            <w:tcBorders>
              <w:top w:val="nil"/>
              <w:left w:val="single" w:sz="4" w:space="0" w:color="auto"/>
              <w:bottom w:val="single" w:sz="4" w:space="0" w:color="auto"/>
              <w:right w:val="single" w:sz="4" w:space="0" w:color="auto"/>
            </w:tcBorders>
            <w:vAlign w:val="center"/>
            <w:hideMark/>
          </w:tcPr>
          <w:p w14:paraId="7EC70DC7" w14:textId="77777777" w:rsidR="003A3F61" w:rsidRPr="004E7434" w:rsidRDefault="003A3F61" w:rsidP="003A3F61">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E1EED9"/>
            <w:vAlign w:val="center"/>
            <w:hideMark/>
          </w:tcPr>
          <w:p w14:paraId="356878D7" w14:textId="3EC0CF47" w:rsidR="003A3F61" w:rsidRPr="004E7434" w:rsidRDefault="003A3F61" w:rsidP="003A3F61">
            <w:pP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წელი</w:t>
            </w:r>
          </w:p>
        </w:tc>
        <w:tc>
          <w:tcPr>
            <w:tcW w:w="2070" w:type="dxa"/>
            <w:tcBorders>
              <w:top w:val="nil"/>
              <w:left w:val="nil"/>
              <w:bottom w:val="single" w:sz="4" w:space="0" w:color="auto"/>
              <w:right w:val="single" w:sz="4" w:space="0" w:color="auto"/>
            </w:tcBorders>
            <w:shd w:val="clear" w:color="000000" w:fill="E1EED9"/>
            <w:vAlign w:val="center"/>
            <w:hideMark/>
          </w:tcPr>
          <w:p w14:paraId="03F0992A" w14:textId="77777777" w:rsidR="003A3F61" w:rsidRPr="004E7434" w:rsidRDefault="003A3F61" w:rsidP="003A3F61">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2023</w:t>
            </w:r>
          </w:p>
        </w:tc>
        <w:tc>
          <w:tcPr>
            <w:tcW w:w="2340" w:type="dxa"/>
            <w:gridSpan w:val="2"/>
            <w:tcBorders>
              <w:top w:val="single" w:sz="4" w:space="0" w:color="auto"/>
              <w:left w:val="nil"/>
              <w:bottom w:val="single" w:sz="4" w:space="0" w:color="auto"/>
              <w:right w:val="single" w:sz="4" w:space="0" w:color="auto"/>
            </w:tcBorders>
            <w:shd w:val="clear" w:color="000000" w:fill="E1EED9"/>
            <w:vAlign w:val="center"/>
          </w:tcPr>
          <w:p w14:paraId="370FDA22" w14:textId="7D3CB455" w:rsidR="003A3F61" w:rsidRPr="004E7434" w:rsidRDefault="003A3F61" w:rsidP="003A3F61">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2025</w:t>
            </w:r>
          </w:p>
        </w:tc>
        <w:tc>
          <w:tcPr>
            <w:tcW w:w="2295" w:type="dxa"/>
            <w:tcBorders>
              <w:top w:val="single" w:sz="4" w:space="0" w:color="auto"/>
              <w:left w:val="single" w:sz="4" w:space="0" w:color="auto"/>
              <w:bottom w:val="single" w:sz="4" w:space="0" w:color="auto"/>
              <w:right w:val="single" w:sz="4" w:space="0" w:color="auto"/>
            </w:tcBorders>
            <w:shd w:val="clear" w:color="000000" w:fill="E1EED9"/>
            <w:vAlign w:val="center"/>
            <w:hideMark/>
          </w:tcPr>
          <w:p w14:paraId="4030978E" w14:textId="05CA2591" w:rsidR="003A3F61" w:rsidRPr="004E7434" w:rsidRDefault="003A3F61" w:rsidP="003A3F61">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2027</w:t>
            </w:r>
          </w:p>
        </w:tc>
        <w:tc>
          <w:tcPr>
            <w:tcW w:w="2272" w:type="dxa"/>
            <w:vMerge w:val="restart"/>
            <w:tcBorders>
              <w:top w:val="nil"/>
              <w:left w:val="single" w:sz="4" w:space="0" w:color="auto"/>
              <w:bottom w:val="single" w:sz="4" w:space="0" w:color="auto"/>
              <w:right w:val="single" w:sz="8" w:space="0" w:color="auto"/>
            </w:tcBorders>
            <w:shd w:val="clear" w:color="000000" w:fill="E1EED9"/>
            <w:vAlign w:val="center"/>
            <w:hideMark/>
          </w:tcPr>
          <w:p w14:paraId="2332FE60" w14:textId="4CE4ECFF" w:rsidR="003A3F61" w:rsidRPr="004E7434" w:rsidRDefault="003A3F61" w:rsidP="009E62D9">
            <w:pPr>
              <w:rPr>
                <w:rFonts w:ascii="Sylfaen" w:eastAsia="Times New Roman" w:hAnsi="Sylfaen" w:cs="Calibri"/>
                <w:color w:val="000000"/>
                <w:sz w:val="18"/>
                <w:szCs w:val="18"/>
              </w:rPr>
            </w:pPr>
            <w:r w:rsidRPr="004E7434">
              <w:rPr>
                <w:rFonts w:ascii="Sylfaen" w:eastAsia="Times New Roman" w:hAnsi="Sylfaen" w:cs="Calibri"/>
                <w:color w:val="000000" w:themeColor="text1"/>
                <w:sz w:val="18"/>
                <w:szCs w:val="18"/>
              </w:rPr>
              <w:t xml:space="preserve">ადამიანური რესურსების მართვის </w:t>
            </w:r>
            <w:r w:rsidR="009E62D9" w:rsidRPr="004E7434">
              <w:rPr>
                <w:rFonts w:ascii="Sylfaen" w:eastAsia="Times New Roman" w:hAnsi="Sylfaen" w:cs="Calibri"/>
                <w:color w:val="000000" w:themeColor="text1"/>
                <w:sz w:val="18"/>
                <w:szCs w:val="18"/>
                <w:lang w:val="ka-GE"/>
              </w:rPr>
              <w:t>ავტომატიზებული სისტემა</w:t>
            </w:r>
            <w:r w:rsidR="00202BF5" w:rsidRPr="004E7434">
              <w:rPr>
                <w:rFonts w:ascii="Sylfaen" w:eastAsia="Times New Roman" w:hAnsi="Sylfaen" w:cs="Calibri"/>
                <w:color w:val="000000" w:themeColor="text1"/>
                <w:sz w:val="18"/>
                <w:szCs w:val="18"/>
                <w:lang w:val="ka-GE"/>
              </w:rPr>
              <w:t xml:space="preserve"> (eHRMS)</w:t>
            </w:r>
          </w:p>
        </w:tc>
      </w:tr>
      <w:tr w:rsidR="00714305" w:rsidRPr="0024465B" w14:paraId="4CD216A0" w14:textId="77777777" w:rsidTr="00523D9D">
        <w:trPr>
          <w:gridAfter w:val="1"/>
          <w:wAfter w:w="23" w:type="dxa"/>
          <w:trHeight w:val="420"/>
        </w:trPr>
        <w:tc>
          <w:tcPr>
            <w:tcW w:w="1313" w:type="dxa"/>
            <w:vMerge/>
            <w:tcBorders>
              <w:top w:val="single" w:sz="4" w:space="0" w:color="auto"/>
              <w:left w:val="single" w:sz="8" w:space="0" w:color="auto"/>
              <w:bottom w:val="single" w:sz="4" w:space="0" w:color="auto"/>
              <w:right w:val="single" w:sz="4" w:space="0" w:color="auto"/>
            </w:tcBorders>
            <w:vAlign w:val="center"/>
            <w:hideMark/>
          </w:tcPr>
          <w:p w14:paraId="46B2F89D" w14:textId="77777777" w:rsidR="003A3F61" w:rsidRPr="004E7434" w:rsidRDefault="003A3F61" w:rsidP="003A3F61">
            <w:pPr>
              <w:rPr>
                <w:rFonts w:ascii="Sylfaen" w:eastAsia="Times New Roman" w:hAnsi="Sylfaen" w:cs="Calibri"/>
                <w:b/>
                <w:bCs/>
                <w:color w:val="000000"/>
                <w:sz w:val="18"/>
                <w:szCs w:val="18"/>
              </w:rPr>
            </w:pPr>
          </w:p>
        </w:tc>
        <w:tc>
          <w:tcPr>
            <w:tcW w:w="2807" w:type="dxa"/>
            <w:gridSpan w:val="3"/>
            <w:vMerge/>
            <w:tcBorders>
              <w:top w:val="nil"/>
              <w:left w:val="single" w:sz="4" w:space="0" w:color="auto"/>
              <w:bottom w:val="single" w:sz="4" w:space="0" w:color="auto"/>
              <w:right w:val="single" w:sz="4" w:space="0" w:color="auto"/>
            </w:tcBorders>
            <w:vAlign w:val="center"/>
            <w:hideMark/>
          </w:tcPr>
          <w:p w14:paraId="5AF87713" w14:textId="77777777" w:rsidR="003A3F61" w:rsidRPr="004E7434" w:rsidRDefault="003A3F61" w:rsidP="003A3F61">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E1EED9"/>
            <w:vAlign w:val="center"/>
            <w:hideMark/>
          </w:tcPr>
          <w:p w14:paraId="08FCFE28" w14:textId="1614A625" w:rsidR="003A3F61" w:rsidRPr="004E7434" w:rsidRDefault="003A3F61" w:rsidP="003A3F61">
            <w:pPr>
              <w:rPr>
                <w:rFonts w:ascii="Sylfaen" w:eastAsia="Times New Roman" w:hAnsi="Sylfaen" w:cs="Calibri"/>
                <w:b/>
                <w:bCs/>
                <w:color w:val="000000"/>
                <w:sz w:val="18"/>
                <w:szCs w:val="18"/>
              </w:rPr>
            </w:pPr>
            <w:r w:rsidRPr="004E7434">
              <w:rPr>
                <w:rFonts w:ascii="Sylfaen" w:eastAsia="Times New Roman" w:hAnsi="Sylfaen" w:cs="Times New Roman"/>
                <w:b/>
                <w:bCs/>
                <w:color w:val="000000"/>
                <w:sz w:val="18"/>
                <w:szCs w:val="18"/>
                <w:lang w:val="ka-GE"/>
              </w:rPr>
              <w:t>მაჩვენებელი</w:t>
            </w:r>
          </w:p>
        </w:tc>
        <w:tc>
          <w:tcPr>
            <w:tcW w:w="2070" w:type="dxa"/>
            <w:tcBorders>
              <w:top w:val="nil"/>
              <w:left w:val="nil"/>
              <w:bottom w:val="single" w:sz="4" w:space="0" w:color="auto"/>
              <w:right w:val="single" w:sz="4" w:space="0" w:color="auto"/>
            </w:tcBorders>
            <w:shd w:val="clear" w:color="000000" w:fill="E1EED9"/>
            <w:vAlign w:val="center"/>
            <w:hideMark/>
          </w:tcPr>
          <w:p w14:paraId="6CAEE75F" w14:textId="77777777" w:rsidR="003A3F61" w:rsidRPr="004E7434" w:rsidRDefault="003A3F61" w:rsidP="003A3F61">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7%</w:t>
            </w:r>
          </w:p>
        </w:tc>
        <w:tc>
          <w:tcPr>
            <w:tcW w:w="2340" w:type="dxa"/>
            <w:gridSpan w:val="2"/>
            <w:tcBorders>
              <w:top w:val="single" w:sz="4" w:space="0" w:color="auto"/>
              <w:left w:val="nil"/>
              <w:bottom w:val="single" w:sz="4" w:space="0" w:color="auto"/>
              <w:right w:val="single" w:sz="4" w:space="0" w:color="auto"/>
            </w:tcBorders>
            <w:shd w:val="clear" w:color="000000" w:fill="E1EED9"/>
            <w:vAlign w:val="center"/>
          </w:tcPr>
          <w:p w14:paraId="2DB5D6D2" w14:textId="46E4529D" w:rsidR="003A3F61" w:rsidRPr="004E7434" w:rsidRDefault="003A3F61" w:rsidP="003A3F61">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6%</w:t>
            </w:r>
          </w:p>
        </w:tc>
        <w:tc>
          <w:tcPr>
            <w:tcW w:w="2295" w:type="dxa"/>
            <w:tcBorders>
              <w:top w:val="single" w:sz="4" w:space="0" w:color="auto"/>
              <w:left w:val="single" w:sz="4" w:space="0" w:color="auto"/>
              <w:bottom w:val="single" w:sz="4" w:space="0" w:color="auto"/>
              <w:right w:val="single" w:sz="4" w:space="0" w:color="auto"/>
            </w:tcBorders>
            <w:shd w:val="clear" w:color="000000" w:fill="E1EED9"/>
            <w:vAlign w:val="center"/>
            <w:hideMark/>
          </w:tcPr>
          <w:p w14:paraId="0CEF131D" w14:textId="76301580" w:rsidR="003A3F61" w:rsidRPr="004E7434" w:rsidRDefault="003A3F61" w:rsidP="003A3F61">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5%</w:t>
            </w:r>
          </w:p>
        </w:tc>
        <w:tc>
          <w:tcPr>
            <w:tcW w:w="2272" w:type="dxa"/>
            <w:vMerge/>
            <w:tcBorders>
              <w:top w:val="nil"/>
              <w:left w:val="single" w:sz="4" w:space="0" w:color="auto"/>
              <w:bottom w:val="single" w:sz="4" w:space="0" w:color="auto"/>
              <w:right w:val="single" w:sz="8" w:space="0" w:color="auto"/>
            </w:tcBorders>
            <w:vAlign w:val="center"/>
            <w:hideMark/>
          </w:tcPr>
          <w:p w14:paraId="4ABCECB7" w14:textId="77777777" w:rsidR="003A3F61" w:rsidRPr="004E7434" w:rsidRDefault="003A3F61" w:rsidP="003A3F61">
            <w:pPr>
              <w:rPr>
                <w:rFonts w:ascii="Sylfaen" w:eastAsia="Times New Roman" w:hAnsi="Sylfaen" w:cs="Calibri"/>
                <w:color w:val="000000"/>
                <w:sz w:val="18"/>
                <w:szCs w:val="18"/>
              </w:rPr>
            </w:pPr>
          </w:p>
        </w:tc>
      </w:tr>
      <w:tr w:rsidR="003A3F61" w:rsidRPr="0024465B" w14:paraId="6FBE07CB" w14:textId="77777777" w:rsidTr="00523D9D">
        <w:trPr>
          <w:gridAfter w:val="1"/>
          <w:wAfter w:w="23" w:type="dxa"/>
          <w:trHeight w:val="410"/>
        </w:trPr>
        <w:tc>
          <w:tcPr>
            <w:tcW w:w="1313" w:type="dxa"/>
            <w:tcBorders>
              <w:top w:val="single" w:sz="4" w:space="0" w:color="auto"/>
              <w:left w:val="single" w:sz="8" w:space="0" w:color="auto"/>
              <w:bottom w:val="single" w:sz="4" w:space="0" w:color="auto"/>
              <w:right w:val="single" w:sz="4" w:space="0" w:color="auto"/>
            </w:tcBorders>
            <w:shd w:val="clear" w:color="000000" w:fill="A8D08D"/>
            <w:vAlign w:val="center"/>
            <w:hideMark/>
          </w:tcPr>
          <w:p w14:paraId="22252B92" w14:textId="2F9B1C62" w:rsidR="003A3F61" w:rsidRPr="004E7434" w:rsidRDefault="003A3F61" w:rsidP="003A3F61">
            <w:pPr>
              <w:jc w:val="cente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რისკები</w:t>
            </w:r>
            <w:r w:rsidRPr="004E7434">
              <w:rPr>
                <w:rFonts w:ascii="Sylfaen" w:eastAsia="Times New Roman" w:hAnsi="Sylfaen" w:cs="Calibri"/>
                <w:b/>
                <w:bCs/>
                <w:color w:val="000000"/>
                <w:sz w:val="18"/>
                <w:szCs w:val="18"/>
              </w:rPr>
              <w:t>:</w:t>
            </w:r>
          </w:p>
        </w:tc>
        <w:tc>
          <w:tcPr>
            <w:tcW w:w="13064" w:type="dxa"/>
            <w:gridSpan w:val="9"/>
            <w:tcBorders>
              <w:top w:val="single" w:sz="4" w:space="0" w:color="auto"/>
              <w:left w:val="nil"/>
              <w:bottom w:val="single" w:sz="4" w:space="0" w:color="auto"/>
              <w:right w:val="single" w:sz="8" w:space="0" w:color="000000"/>
            </w:tcBorders>
            <w:shd w:val="clear" w:color="000000" w:fill="E1EED9"/>
          </w:tcPr>
          <w:p w14:paraId="070541E8" w14:textId="0564D505" w:rsidR="003A3F61" w:rsidRPr="004E7434" w:rsidRDefault="000C047B" w:rsidP="003A3F61">
            <w:pPr>
              <w:rPr>
                <w:rFonts w:ascii="Sylfaen" w:eastAsia="Times New Roman" w:hAnsi="Sylfaen" w:cs="Calibri"/>
                <w:color w:val="000000"/>
                <w:sz w:val="18"/>
                <w:szCs w:val="18"/>
                <w:lang w:val="ka-GE"/>
              </w:rPr>
            </w:pPr>
            <w:r w:rsidRPr="004E7434">
              <w:rPr>
                <w:rFonts w:ascii="Sylfaen" w:eastAsia="Times New Roman" w:hAnsi="Sylfaen" w:cs="Calibri"/>
                <w:bCs/>
                <w:color w:val="000000"/>
                <w:sz w:val="18"/>
                <w:szCs w:val="18"/>
              </w:rPr>
              <w:t>ფინანსური რესურსის ნაკლებობა</w:t>
            </w:r>
          </w:p>
        </w:tc>
      </w:tr>
      <w:tr w:rsidR="003A3F61" w:rsidRPr="0024465B" w14:paraId="40A88BC9" w14:textId="77777777" w:rsidTr="00523D9D">
        <w:trPr>
          <w:gridAfter w:val="1"/>
          <w:wAfter w:w="23" w:type="dxa"/>
          <w:trHeight w:val="890"/>
        </w:trPr>
        <w:tc>
          <w:tcPr>
            <w:tcW w:w="1313" w:type="dxa"/>
            <w:tcBorders>
              <w:top w:val="single" w:sz="4" w:space="0" w:color="auto"/>
              <w:left w:val="single" w:sz="8" w:space="0" w:color="auto"/>
              <w:bottom w:val="single" w:sz="4" w:space="0" w:color="auto"/>
              <w:right w:val="single" w:sz="4" w:space="0" w:color="auto"/>
            </w:tcBorders>
            <w:shd w:val="clear" w:color="000000" w:fill="5B9BD4"/>
            <w:vAlign w:val="center"/>
            <w:hideMark/>
          </w:tcPr>
          <w:p w14:paraId="683DDE85" w14:textId="42DD2DD0" w:rsidR="003A3F61" w:rsidRPr="004E7434" w:rsidRDefault="003A3F61" w:rsidP="003A3F61">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მიზანი</w:t>
            </w:r>
            <w:r w:rsidRPr="004E7434">
              <w:rPr>
                <w:rFonts w:ascii="Sylfaen" w:eastAsia="Times New Roman" w:hAnsi="Sylfaen" w:cs="Times New Roman"/>
                <w:b/>
                <w:bCs/>
                <w:color w:val="000000"/>
                <w:sz w:val="18"/>
                <w:szCs w:val="18"/>
              </w:rPr>
              <w:t xml:space="preserve"> 2:</w:t>
            </w:r>
          </w:p>
        </w:tc>
        <w:tc>
          <w:tcPr>
            <w:tcW w:w="6157" w:type="dxa"/>
            <w:gridSpan w:val="5"/>
            <w:tcBorders>
              <w:top w:val="single" w:sz="4" w:space="0" w:color="auto"/>
              <w:left w:val="nil"/>
              <w:bottom w:val="single" w:sz="4" w:space="0" w:color="auto"/>
              <w:right w:val="single" w:sz="4" w:space="0" w:color="auto"/>
            </w:tcBorders>
            <w:shd w:val="clear" w:color="000000" w:fill="DEEAF6"/>
            <w:vAlign w:val="center"/>
            <w:hideMark/>
          </w:tcPr>
          <w:p w14:paraId="7E71E02E" w14:textId="51725E10" w:rsidR="003A3F61" w:rsidRPr="004E7434" w:rsidRDefault="003A3F61" w:rsidP="003A3F61">
            <w:pPr>
              <w:rPr>
                <w:rFonts w:ascii="Sylfaen" w:eastAsia="Times New Roman" w:hAnsi="Sylfaen" w:cs="Calibri"/>
                <w:b/>
                <w:color w:val="000000"/>
                <w:sz w:val="18"/>
                <w:szCs w:val="18"/>
              </w:rPr>
            </w:pPr>
            <w:r w:rsidRPr="004E7434">
              <w:rPr>
                <w:rFonts w:ascii="Sylfaen" w:eastAsia="Times New Roman" w:hAnsi="Sylfaen" w:cs="Calibri"/>
                <w:b/>
                <w:color w:val="000000"/>
                <w:sz w:val="18"/>
                <w:szCs w:val="18"/>
              </w:rPr>
              <w:t>ნდობისა და თანამშრომლობის გაძლიერება მონაცემთა ხელმისაწვდომობის გაუმჯობესებისა და მონაცემთა მართვის ეფექტური სისტემის ჩამოყალიბების მიზნით</w:t>
            </w:r>
          </w:p>
        </w:tc>
        <w:tc>
          <w:tcPr>
            <w:tcW w:w="2340" w:type="dxa"/>
            <w:gridSpan w:val="2"/>
            <w:tcBorders>
              <w:top w:val="nil"/>
              <w:left w:val="single" w:sz="4" w:space="0" w:color="auto"/>
              <w:bottom w:val="single" w:sz="4" w:space="0" w:color="auto"/>
              <w:right w:val="single" w:sz="4" w:space="0" w:color="auto"/>
            </w:tcBorders>
            <w:shd w:val="clear" w:color="000000" w:fill="5B9BD4"/>
            <w:vAlign w:val="center"/>
            <w:hideMark/>
          </w:tcPr>
          <w:p w14:paraId="71B22E22" w14:textId="7C398128" w:rsidR="003A3F61" w:rsidRPr="004E7434" w:rsidRDefault="003A3F61" w:rsidP="003A3F61">
            <w:pPr>
              <w:rPr>
                <w:rFonts w:ascii="Sylfaen" w:eastAsia="Times New Roman" w:hAnsi="Sylfaen" w:cs="Times New Roman"/>
                <w:b/>
                <w:bCs/>
                <w:color w:val="000000"/>
                <w:sz w:val="18"/>
                <w:szCs w:val="18"/>
              </w:rPr>
            </w:pPr>
            <w:r w:rsidRPr="004E7434">
              <w:rPr>
                <w:rFonts w:ascii="Sylfaen" w:hAnsi="Sylfaen"/>
                <w:b/>
                <w:bCs/>
                <w:sz w:val="20"/>
                <w:szCs w:val="20"/>
                <w:lang w:val="ka-GE"/>
              </w:rPr>
              <w:t xml:space="preserve">მდგრადი განვითარების მიზნებთან </w:t>
            </w:r>
            <w:r w:rsidRPr="004E7434">
              <w:rPr>
                <w:rFonts w:ascii="Sylfaen" w:hAnsi="Sylfaen"/>
                <w:b/>
                <w:bCs/>
                <w:sz w:val="20"/>
                <w:szCs w:val="20"/>
              </w:rPr>
              <w:t xml:space="preserve">(SDGs) </w:t>
            </w:r>
            <w:r w:rsidRPr="004E7434">
              <w:rPr>
                <w:rFonts w:ascii="Sylfaen" w:hAnsi="Sylfaen"/>
                <w:b/>
                <w:bCs/>
                <w:sz w:val="20"/>
                <w:szCs w:val="20"/>
                <w:lang w:val="ka-GE"/>
              </w:rPr>
              <w:t>კავშირი</w:t>
            </w:r>
            <w:r w:rsidRPr="004E7434">
              <w:rPr>
                <w:rFonts w:ascii="Sylfaen" w:hAnsi="Sylfaen"/>
                <w:b/>
                <w:bCs/>
                <w:sz w:val="20"/>
                <w:szCs w:val="20"/>
              </w:rPr>
              <w:t>:</w:t>
            </w:r>
          </w:p>
        </w:tc>
        <w:tc>
          <w:tcPr>
            <w:tcW w:w="4567" w:type="dxa"/>
            <w:gridSpan w:val="2"/>
            <w:tcBorders>
              <w:top w:val="single" w:sz="4" w:space="0" w:color="auto"/>
              <w:left w:val="single" w:sz="4" w:space="0" w:color="auto"/>
              <w:bottom w:val="single" w:sz="4" w:space="0" w:color="auto"/>
              <w:right w:val="single" w:sz="8" w:space="0" w:color="000000"/>
            </w:tcBorders>
            <w:shd w:val="clear" w:color="000000" w:fill="D9E2F3"/>
            <w:vAlign w:val="center"/>
            <w:hideMark/>
          </w:tcPr>
          <w:p w14:paraId="5BA0BE11" w14:textId="5643B2A1" w:rsidR="003A3F61" w:rsidRPr="004E7434" w:rsidRDefault="003A3F61" w:rsidP="003A3F61">
            <w:pPr>
              <w:rPr>
                <w:rFonts w:ascii="Sylfaen" w:eastAsia="Times New Roman" w:hAnsi="Sylfaen" w:cs="Calibri"/>
                <w:color w:val="000000"/>
                <w:sz w:val="18"/>
                <w:szCs w:val="18"/>
              </w:rPr>
            </w:pPr>
            <w:r w:rsidRPr="004E7434">
              <w:rPr>
                <w:rFonts w:ascii="Sylfaen" w:eastAsia="Times New Roman" w:hAnsi="Sylfaen" w:cs="Calibri"/>
                <w:color w:val="000000"/>
                <w:sz w:val="18"/>
                <w:szCs w:val="18"/>
                <w:lang w:val="ka-GE"/>
              </w:rPr>
              <w:t xml:space="preserve">16: </w:t>
            </w:r>
            <w:r w:rsidRPr="004E7434">
              <w:rPr>
                <w:rFonts w:ascii="Sylfaen" w:eastAsia="Times New Roman" w:hAnsi="Sylfaen" w:cs="Calibri"/>
                <w:color w:val="000000"/>
                <w:sz w:val="18"/>
                <w:szCs w:val="18"/>
              </w:rPr>
              <w:t>16.8</w:t>
            </w:r>
          </w:p>
        </w:tc>
      </w:tr>
      <w:tr w:rsidR="003A3F61" w:rsidRPr="004E7434" w14:paraId="190CAD22" w14:textId="77777777" w:rsidTr="00523D9D">
        <w:trPr>
          <w:gridAfter w:val="1"/>
          <w:wAfter w:w="23" w:type="dxa"/>
          <w:trHeight w:val="480"/>
        </w:trPr>
        <w:tc>
          <w:tcPr>
            <w:tcW w:w="1313" w:type="dxa"/>
            <w:vMerge w:val="restart"/>
            <w:tcBorders>
              <w:top w:val="single" w:sz="4" w:space="0" w:color="auto"/>
              <w:left w:val="single" w:sz="8" w:space="0" w:color="auto"/>
              <w:bottom w:val="single" w:sz="4" w:space="0" w:color="auto"/>
              <w:right w:val="single" w:sz="4" w:space="0" w:color="auto"/>
            </w:tcBorders>
            <w:shd w:val="clear" w:color="000000" w:fill="9CC2E4"/>
            <w:vAlign w:val="center"/>
            <w:hideMark/>
          </w:tcPr>
          <w:p w14:paraId="1D07704B" w14:textId="1623AC9B" w:rsidR="003A3F61" w:rsidRPr="004E7434" w:rsidRDefault="003A3F61" w:rsidP="003A3F61">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გავლენის ინდიკატორი</w:t>
            </w:r>
            <w:r w:rsidRPr="004E7434">
              <w:rPr>
                <w:rFonts w:ascii="Sylfaen" w:eastAsia="Times New Roman" w:hAnsi="Sylfaen" w:cs="Times New Roman"/>
                <w:b/>
                <w:bCs/>
                <w:color w:val="000000"/>
                <w:sz w:val="18"/>
                <w:szCs w:val="18"/>
              </w:rPr>
              <w:t xml:space="preserve"> 2.1:</w:t>
            </w:r>
          </w:p>
        </w:tc>
        <w:tc>
          <w:tcPr>
            <w:tcW w:w="2807" w:type="dxa"/>
            <w:gridSpan w:val="3"/>
            <w:vMerge w:val="restart"/>
            <w:tcBorders>
              <w:top w:val="single" w:sz="4" w:space="0" w:color="auto"/>
              <w:left w:val="single" w:sz="4" w:space="0" w:color="auto"/>
              <w:bottom w:val="single" w:sz="4" w:space="0" w:color="000000"/>
              <w:right w:val="single" w:sz="4" w:space="0" w:color="auto"/>
            </w:tcBorders>
            <w:shd w:val="clear" w:color="auto" w:fill="DEEAF6" w:themeFill="accent5" w:themeFillTint="33"/>
            <w:vAlign w:val="center"/>
            <w:hideMark/>
          </w:tcPr>
          <w:p w14:paraId="416BB1A8" w14:textId="66A3F06C" w:rsidR="003A3F61" w:rsidRPr="004E7434" w:rsidRDefault="003A3F61" w:rsidP="003A3F61">
            <w:pPr>
              <w:jc w:val="both"/>
              <w:rPr>
                <w:rFonts w:ascii="Sylfaen" w:eastAsia="Times New Roman" w:hAnsi="Sylfaen" w:cs="Calibri"/>
                <w:color w:val="000000"/>
                <w:sz w:val="18"/>
                <w:szCs w:val="18"/>
              </w:rPr>
            </w:pPr>
            <w:r w:rsidRPr="004E7434">
              <w:rPr>
                <w:rFonts w:ascii="Sylfaen" w:eastAsia="Times New Roman" w:hAnsi="Sylfaen" w:cs="Calibri"/>
                <w:bCs/>
                <w:color w:val="000000"/>
                <w:sz w:val="18"/>
                <w:szCs w:val="18"/>
              </w:rPr>
              <w:t>მონაცემთა მართვის სისტემის განვითარების დონე</w:t>
            </w:r>
          </w:p>
        </w:tc>
        <w:tc>
          <w:tcPr>
            <w:tcW w:w="1280" w:type="dxa"/>
            <w:tcBorders>
              <w:top w:val="single" w:sz="4" w:space="0" w:color="auto"/>
              <w:left w:val="nil"/>
              <w:bottom w:val="single" w:sz="4" w:space="0" w:color="auto"/>
              <w:right w:val="single" w:sz="4" w:space="0" w:color="auto"/>
            </w:tcBorders>
            <w:shd w:val="clear" w:color="000000" w:fill="9CC2E4"/>
            <w:vAlign w:val="center"/>
            <w:hideMark/>
          </w:tcPr>
          <w:p w14:paraId="5B8B4DA6" w14:textId="77777777" w:rsidR="003A3F61" w:rsidRPr="004E7434" w:rsidRDefault="003A3F61" w:rsidP="003A3F61">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 </w:t>
            </w:r>
          </w:p>
        </w:tc>
        <w:tc>
          <w:tcPr>
            <w:tcW w:w="2070" w:type="dxa"/>
            <w:tcBorders>
              <w:top w:val="single" w:sz="4" w:space="0" w:color="auto"/>
              <w:left w:val="nil"/>
              <w:bottom w:val="single" w:sz="4" w:space="0" w:color="auto"/>
              <w:right w:val="single" w:sz="4" w:space="0" w:color="auto"/>
            </w:tcBorders>
            <w:shd w:val="clear" w:color="000000" w:fill="9CC2E4"/>
            <w:vAlign w:val="center"/>
            <w:hideMark/>
          </w:tcPr>
          <w:p w14:paraId="0A2ECE6C" w14:textId="375576D3" w:rsidR="003A3F61" w:rsidRPr="004E7434" w:rsidRDefault="003A3F61" w:rsidP="003A3F61">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საბაზისო</w:t>
            </w:r>
          </w:p>
        </w:tc>
        <w:tc>
          <w:tcPr>
            <w:tcW w:w="2340" w:type="dxa"/>
            <w:gridSpan w:val="2"/>
            <w:tcBorders>
              <w:top w:val="single" w:sz="4" w:space="0" w:color="auto"/>
              <w:left w:val="nil"/>
              <w:bottom w:val="single" w:sz="4" w:space="0" w:color="auto"/>
              <w:right w:val="single" w:sz="4" w:space="0" w:color="auto"/>
            </w:tcBorders>
            <w:shd w:val="clear" w:color="000000" w:fill="9CC2E4"/>
            <w:vAlign w:val="center"/>
            <w:hideMark/>
          </w:tcPr>
          <w:p w14:paraId="40B1B50A" w14:textId="7EC1F17E" w:rsidR="003A3F61" w:rsidRPr="004E7434" w:rsidRDefault="003A3F61" w:rsidP="003A3F61">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სამიზნე</w:t>
            </w:r>
          </w:p>
        </w:tc>
        <w:tc>
          <w:tcPr>
            <w:tcW w:w="4567" w:type="dxa"/>
            <w:gridSpan w:val="2"/>
            <w:tcBorders>
              <w:top w:val="nil"/>
              <w:left w:val="nil"/>
              <w:bottom w:val="single" w:sz="4" w:space="0" w:color="auto"/>
              <w:right w:val="single" w:sz="8" w:space="0" w:color="auto"/>
            </w:tcBorders>
            <w:shd w:val="clear" w:color="000000" w:fill="9CC2E4"/>
            <w:vAlign w:val="center"/>
            <w:hideMark/>
          </w:tcPr>
          <w:p w14:paraId="7C7B161F" w14:textId="6B66D520" w:rsidR="003A3F61" w:rsidRPr="004E7434" w:rsidRDefault="003A3F61" w:rsidP="003A3F61">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დადასტურების წყარო:</w:t>
            </w:r>
          </w:p>
        </w:tc>
      </w:tr>
      <w:tr w:rsidR="003A3F61" w:rsidRPr="004E7434" w14:paraId="6BD1723F" w14:textId="77777777" w:rsidTr="00523D9D">
        <w:trPr>
          <w:gridAfter w:val="1"/>
          <w:wAfter w:w="23" w:type="dxa"/>
          <w:trHeight w:val="290"/>
        </w:trPr>
        <w:tc>
          <w:tcPr>
            <w:tcW w:w="1313" w:type="dxa"/>
            <w:vMerge/>
            <w:tcBorders>
              <w:top w:val="single" w:sz="4" w:space="0" w:color="auto"/>
              <w:left w:val="single" w:sz="8" w:space="0" w:color="auto"/>
              <w:bottom w:val="single" w:sz="4" w:space="0" w:color="auto"/>
              <w:right w:val="single" w:sz="4" w:space="0" w:color="auto"/>
            </w:tcBorders>
            <w:vAlign w:val="center"/>
            <w:hideMark/>
          </w:tcPr>
          <w:p w14:paraId="165AAD39" w14:textId="77777777" w:rsidR="003A3F61" w:rsidRPr="004E7434" w:rsidRDefault="003A3F61" w:rsidP="003A3F61">
            <w:pPr>
              <w:rPr>
                <w:rFonts w:ascii="Sylfaen" w:eastAsia="Times New Roman" w:hAnsi="Sylfaen" w:cs="Times New Roman"/>
                <w:b/>
                <w:bCs/>
                <w:color w:val="000000"/>
                <w:sz w:val="18"/>
                <w:szCs w:val="18"/>
              </w:rPr>
            </w:pPr>
          </w:p>
        </w:tc>
        <w:tc>
          <w:tcPr>
            <w:tcW w:w="2807" w:type="dxa"/>
            <w:gridSpan w:val="3"/>
            <w:vMerge/>
            <w:tcBorders>
              <w:top w:val="nil"/>
              <w:left w:val="single" w:sz="4" w:space="0" w:color="auto"/>
              <w:bottom w:val="single" w:sz="4" w:space="0" w:color="000000"/>
              <w:right w:val="single" w:sz="4" w:space="0" w:color="auto"/>
            </w:tcBorders>
            <w:shd w:val="clear" w:color="auto" w:fill="DEEAF6" w:themeFill="accent5" w:themeFillTint="33"/>
            <w:vAlign w:val="center"/>
            <w:hideMark/>
          </w:tcPr>
          <w:p w14:paraId="2FB41C34" w14:textId="77777777" w:rsidR="003A3F61" w:rsidRPr="004E7434" w:rsidRDefault="003A3F61" w:rsidP="003A3F61">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9CC2E4"/>
            <w:vAlign w:val="center"/>
            <w:hideMark/>
          </w:tcPr>
          <w:p w14:paraId="2BAACF15" w14:textId="7951D2FA" w:rsidR="003A3F61" w:rsidRPr="004E7434" w:rsidRDefault="003A3F61" w:rsidP="003A3F61">
            <w:pP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წელი</w:t>
            </w:r>
          </w:p>
        </w:tc>
        <w:tc>
          <w:tcPr>
            <w:tcW w:w="2070" w:type="dxa"/>
            <w:tcBorders>
              <w:top w:val="nil"/>
              <w:left w:val="nil"/>
              <w:bottom w:val="single" w:sz="4" w:space="0" w:color="auto"/>
              <w:right w:val="single" w:sz="4" w:space="0" w:color="auto"/>
            </w:tcBorders>
            <w:shd w:val="clear" w:color="000000" w:fill="DEEAF6"/>
            <w:vAlign w:val="center"/>
            <w:hideMark/>
          </w:tcPr>
          <w:p w14:paraId="52D72A73" w14:textId="77777777" w:rsidR="003A3F61" w:rsidRPr="004E7434" w:rsidRDefault="003A3F61" w:rsidP="003A3F61">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2023</w:t>
            </w:r>
          </w:p>
        </w:tc>
        <w:tc>
          <w:tcPr>
            <w:tcW w:w="2340" w:type="dxa"/>
            <w:gridSpan w:val="2"/>
            <w:tcBorders>
              <w:top w:val="single" w:sz="4" w:space="0" w:color="auto"/>
              <w:left w:val="nil"/>
              <w:bottom w:val="single" w:sz="4" w:space="0" w:color="auto"/>
              <w:right w:val="single" w:sz="4" w:space="0" w:color="auto"/>
            </w:tcBorders>
            <w:shd w:val="clear" w:color="000000" w:fill="DEEAF6"/>
            <w:vAlign w:val="center"/>
            <w:hideMark/>
          </w:tcPr>
          <w:p w14:paraId="2384651B" w14:textId="33ED6F53" w:rsidR="003A3F61" w:rsidRPr="004E7434" w:rsidRDefault="003A3F61" w:rsidP="003A3F61">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2027</w:t>
            </w:r>
          </w:p>
        </w:tc>
        <w:tc>
          <w:tcPr>
            <w:tcW w:w="4567" w:type="dxa"/>
            <w:gridSpan w:val="2"/>
            <w:vMerge w:val="restart"/>
            <w:tcBorders>
              <w:top w:val="nil"/>
              <w:left w:val="single" w:sz="4" w:space="0" w:color="auto"/>
              <w:bottom w:val="single" w:sz="4" w:space="0" w:color="auto"/>
              <w:right w:val="single" w:sz="8" w:space="0" w:color="auto"/>
            </w:tcBorders>
            <w:shd w:val="clear" w:color="auto" w:fill="DEEAF6" w:themeFill="accent5" w:themeFillTint="33"/>
            <w:vAlign w:val="center"/>
            <w:hideMark/>
          </w:tcPr>
          <w:p w14:paraId="292782CB" w14:textId="144CA54A" w:rsidR="003A3F61" w:rsidRPr="004E7434" w:rsidRDefault="003A3F61" w:rsidP="003A3F61">
            <w:pPr>
              <w:rPr>
                <w:rFonts w:ascii="Sylfaen" w:eastAsia="Times New Roman" w:hAnsi="Sylfaen" w:cs="Calibri"/>
                <w:color w:val="000000"/>
                <w:sz w:val="18"/>
                <w:szCs w:val="18"/>
                <w:lang w:val="ka-GE"/>
              </w:rPr>
            </w:pPr>
            <w:r w:rsidRPr="004E7434">
              <w:rPr>
                <w:rFonts w:ascii="Sylfaen" w:eastAsia="Times New Roman" w:hAnsi="Sylfaen" w:cs="Calibri"/>
                <w:color w:val="000000"/>
                <w:sz w:val="18"/>
                <w:szCs w:val="18"/>
                <w:lang w:val="ka-GE"/>
              </w:rPr>
              <w:t xml:space="preserve">მართვის სისტემის განვითარების შეფასების მოდელის მიხედვით თვითშეფასების ანგარიში </w:t>
            </w:r>
          </w:p>
        </w:tc>
      </w:tr>
      <w:tr w:rsidR="00714305" w:rsidRPr="004E7434" w14:paraId="7C0B2AD7" w14:textId="77777777" w:rsidTr="00523D9D">
        <w:trPr>
          <w:gridAfter w:val="1"/>
          <w:wAfter w:w="23" w:type="dxa"/>
          <w:trHeight w:val="280"/>
        </w:trPr>
        <w:tc>
          <w:tcPr>
            <w:tcW w:w="1313" w:type="dxa"/>
            <w:vMerge/>
            <w:tcBorders>
              <w:top w:val="single" w:sz="4" w:space="0" w:color="auto"/>
              <w:left w:val="single" w:sz="8" w:space="0" w:color="auto"/>
              <w:bottom w:val="single" w:sz="4" w:space="0" w:color="auto"/>
              <w:right w:val="single" w:sz="4" w:space="0" w:color="auto"/>
            </w:tcBorders>
            <w:vAlign w:val="center"/>
            <w:hideMark/>
          </w:tcPr>
          <w:p w14:paraId="5D18C62F" w14:textId="77777777" w:rsidR="003A3F61" w:rsidRPr="004E7434" w:rsidRDefault="003A3F61" w:rsidP="003A3F61">
            <w:pPr>
              <w:rPr>
                <w:rFonts w:ascii="Sylfaen" w:eastAsia="Times New Roman" w:hAnsi="Sylfaen" w:cs="Times New Roman"/>
                <w:b/>
                <w:bCs/>
                <w:color w:val="000000"/>
                <w:sz w:val="18"/>
                <w:szCs w:val="18"/>
              </w:rPr>
            </w:pPr>
          </w:p>
        </w:tc>
        <w:tc>
          <w:tcPr>
            <w:tcW w:w="2807" w:type="dxa"/>
            <w:gridSpan w:val="3"/>
            <w:vMerge/>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1A77D71D" w14:textId="77777777" w:rsidR="003A3F61" w:rsidRPr="004E7434" w:rsidRDefault="003A3F61" w:rsidP="003A3F61">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9CC2E4"/>
            <w:vAlign w:val="center"/>
            <w:hideMark/>
          </w:tcPr>
          <w:p w14:paraId="02842571" w14:textId="4CE36F3D" w:rsidR="003A3F61" w:rsidRPr="004E7434" w:rsidRDefault="003A3F61" w:rsidP="003A3F61">
            <w:pPr>
              <w:rPr>
                <w:rFonts w:ascii="Sylfaen" w:eastAsia="Times New Roman" w:hAnsi="Sylfaen" w:cs="Calibri"/>
                <w:b/>
                <w:bCs/>
                <w:color w:val="000000"/>
                <w:sz w:val="18"/>
                <w:szCs w:val="18"/>
              </w:rPr>
            </w:pPr>
            <w:r w:rsidRPr="004E7434">
              <w:rPr>
                <w:rFonts w:ascii="Sylfaen" w:eastAsia="Times New Roman" w:hAnsi="Sylfaen" w:cs="Times New Roman"/>
                <w:b/>
                <w:bCs/>
                <w:color w:val="000000"/>
                <w:sz w:val="18"/>
                <w:szCs w:val="18"/>
                <w:lang w:val="ka-GE"/>
              </w:rPr>
              <w:t>მაჩვენებელი</w:t>
            </w:r>
          </w:p>
        </w:tc>
        <w:tc>
          <w:tcPr>
            <w:tcW w:w="2070" w:type="dxa"/>
            <w:tcBorders>
              <w:top w:val="nil"/>
              <w:left w:val="nil"/>
              <w:bottom w:val="single" w:sz="4" w:space="0" w:color="auto"/>
              <w:right w:val="single" w:sz="4" w:space="0" w:color="auto"/>
            </w:tcBorders>
            <w:shd w:val="clear" w:color="000000" w:fill="DEEAF6"/>
            <w:vAlign w:val="center"/>
            <w:hideMark/>
          </w:tcPr>
          <w:p w14:paraId="229D127B" w14:textId="4C2F46CF" w:rsidR="003A3F61" w:rsidRPr="004E7434" w:rsidRDefault="003A3F61" w:rsidP="003A3F61">
            <w:pPr>
              <w:jc w:val="center"/>
              <w:rPr>
                <w:rFonts w:ascii="Sylfaen" w:eastAsia="Times New Roman" w:hAnsi="Sylfaen" w:cs="Calibri"/>
                <w:color w:val="000000"/>
                <w:sz w:val="18"/>
                <w:szCs w:val="18"/>
                <w:lang w:val="ka-GE"/>
              </w:rPr>
            </w:pPr>
            <w:r w:rsidRPr="004E7434">
              <w:rPr>
                <w:rFonts w:ascii="Sylfaen" w:eastAsia="Times New Roman" w:hAnsi="Sylfaen" w:cs="Calibri"/>
                <w:color w:val="000000"/>
                <w:sz w:val="18"/>
                <w:szCs w:val="18"/>
                <w:lang w:val="ka-GE"/>
              </w:rPr>
              <w:t>განმეორებადი</w:t>
            </w:r>
          </w:p>
        </w:tc>
        <w:tc>
          <w:tcPr>
            <w:tcW w:w="2340" w:type="dxa"/>
            <w:gridSpan w:val="2"/>
            <w:tcBorders>
              <w:top w:val="single" w:sz="4" w:space="0" w:color="auto"/>
              <w:left w:val="nil"/>
              <w:bottom w:val="single" w:sz="4" w:space="0" w:color="auto"/>
              <w:right w:val="single" w:sz="4" w:space="0" w:color="auto"/>
            </w:tcBorders>
            <w:shd w:val="clear" w:color="000000" w:fill="DEEAF6"/>
            <w:vAlign w:val="center"/>
            <w:hideMark/>
          </w:tcPr>
          <w:p w14:paraId="7EDAB586" w14:textId="16CDFFFB" w:rsidR="003A3F61" w:rsidRPr="004E7434" w:rsidRDefault="003A3F61" w:rsidP="003A3F61">
            <w:pPr>
              <w:jc w:val="center"/>
              <w:rPr>
                <w:rFonts w:ascii="Sylfaen" w:eastAsia="Times New Roman" w:hAnsi="Sylfaen" w:cs="Calibri"/>
                <w:color w:val="000000"/>
                <w:sz w:val="18"/>
                <w:szCs w:val="18"/>
                <w:lang w:val="ka-GE"/>
              </w:rPr>
            </w:pPr>
            <w:r w:rsidRPr="004E7434">
              <w:rPr>
                <w:rFonts w:ascii="Sylfaen" w:eastAsia="Times New Roman" w:hAnsi="Sylfaen" w:cs="Calibri"/>
                <w:color w:val="000000"/>
                <w:sz w:val="18"/>
                <w:szCs w:val="18"/>
                <w:lang w:val="ka-GE"/>
              </w:rPr>
              <w:t>განსაზღვრული</w:t>
            </w:r>
          </w:p>
        </w:tc>
        <w:tc>
          <w:tcPr>
            <w:tcW w:w="4567" w:type="dxa"/>
            <w:gridSpan w:val="2"/>
            <w:vMerge/>
            <w:tcBorders>
              <w:top w:val="nil"/>
              <w:left w:val="single" w:sz="4" w:space="0" w:color="auto"/>
              <w:bottom w:val="single" w:sz="4" w:space="0" w:color="auto"/>
              <w:right w:val="single" w:sz="8" w:space="0" w:color="auto"/>
            </w:tcBorders>
            <w:shd w:val="clear" w:color="auto" w:fill="DEEAF6" w:themeFill="accent5" w:themeFillTint="33"/>
            <w:vAlign w:val="center"/>
            <w:hideMark/>
          </w:tcPr>
          <w:p w14:paraId="2772D968" w14:textId="77777777" w:rsidR="003A3F61" w:rsidRPr="004E7434" w:rsidRDefault="003A3F61" w:rsidP="003A3F61">
            <w:pPr>
              <w:rPr>
                <w:rFonts w:ascii="Sylfaen" w:eastAsia="Times New Roman" w:hAnsi="Sylfaen" w:cs="Calibri"/>
                <w:color w:val="000000"/>
                <w:sz w:val="18"/>
                <w:szCs w:val="18"/>
              </w:rPr>
            </w:pPr>
          </w:p>
        </w:tc>
      </w:tr>
      <w:tr w:rsidR="003A3F61" w:rsidRPr="004E7434" w14:paraId="7167E59A" w14:textId="77777777" w:rsidTr="00523D9D">
        <w:trPr>
          <w:gridAfter w:val="1"/>
          <w:wAfter w:w="23" w:type="dxa"/>
          <w:trHeight w:val="589"/>
        </w:trPr>
        <w:tc>
          <w:tcPr>
            <w:tcW w:w="1313" w:type="dxa"/>
            <w:tcBorders>
              <w:top w:val="single" w:sz="4" w:space="0" w:color="auto"/>
              <w:left w:val="single" w:sz="8" w:space="0" w:color="auto"/>
              <w:bottom w:val="single" w:sz="4" w:space="0" w:color="auto"/>
              <w:right w:val="single" w:sz="4" w:space="0" w:color="auto"/>
            </w:tcBorders>
            <w:shd w:val="clear" w:color="000000" w:fill="6FAC46"/>
            <w:vAlign w:val="center"/>
            <w:hideMark/>
          </w:tcPr>
          <w:p w14:paraId="4328BB7C" w14:textId="4291FAB5" w:rsidR="003A3F61" w:rsidRPr="004E7434" w:rsidRDefault="003A3F61" w:rsidP="003A3F61">
            <w:pPr>
              <w:jc w:val="cente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ამოცანა</w:t>
            </w:r>
            <w:r w:rsidRPr="004E7434">
              <w:rPr>
                <w:rFonts w:ascii="Sylfaen" w:eastAsia="Times New Roman" w:hAnsi="Sylfaen" w:cs="Calibri"/>
                <w:b/>
                <w:bCs/>
                <w:color w:val="000000"/>
                <w:sz w:val="18"/>
                <w:szCs w:val="18"/>
              </w:rPr>
              <w:t xml:space="preserve"> 2.1:</w:t>
            </w:r>
          </w:p>
        </w:tc>
        <w:tc>
          <w:tcPr>
            <w:tcW w:w="13064" w:type="dxa"/>
            <w:gridSpan w:val="9"/>
            <w:tcBorders>
              <w:top w:val="single" w:sz="4" w:space="0" w:color="auto"/>
              <w:left w:val="single" w:sz="4" w:space="0" w:color="auto"/>
              <w:bottom w:val="single" w:sz="4" w:space="0" w:color="auto"/>
              <w:right w:val="single" w:sz="4" w:space="0" w:color="auto"/>
            </w:tcBorders>
            <w:shd w:val="clear" w:color="000000" w:fill="E1EED9"/>
            <w:vAlign w:val="center"/>
          </w:tcPr>
          <w:p w14:paraId="0CAD5A25" w14:textId="34869276" w:rsidR="003A3F61" w:rsidRPr="004E7434" w:rsidRDefault="003A3F61" w:rsidP="00C74BFB">
            <w:pPr>
              <w:rPr>
                <w:rFonts w:ascii="Sylfaen" w:eastAsia="Times New Roman" w:hAnsi="Sylfaen" w:cs="Calibri"/>
                <w:b/>
                <w:color w:val="000000"/>
                <w:sz w:val="18"/>
                <w:szCs w:val="18"/>
              </w:rPr>
            </w:pPr>
            <w:r w:rsidRPr="004E7434">
              <w:rPr>
                <w:rFonts w:ascii="Sylfaen" w:eastAsia="Times New Roman" w:hAnsi="Sylfaen" w:cs="Calibri"/>
                <w:b/>
                <w:color w:val="000000"/>
                <w:sz w:val="18"/>
                <w:szCs w:val="18"/>
              </w:rPr>
              <w:t>ოფიციალური სტატისტიკის წარმოების პროცესში საქსტატის როლის გაძლიერება</w:t>
            </w:r>
            <w:r w:rsidRPr="004E7434">
              <w:rPr>
                <w:rFonts w:ascii="Sylfaen" w:eastAsia="Times New Roman" w:hAnsi="Sylfaen" w:cs="Calibri"/>
                <w:b/>
                <w:color w:val="000000"/>
                <w:sz w:val="18"/>
                <w:szCs w:val="18"/>
                <w:lang w:val="ka-GE"/>
              </w:rPr>
              <w:t xml:space="preserve"> </w:t>
            </w:r>
            <w:r w:rsidRPr="004E7434">
              <w:rPr>
                <w:rFonts w:ascii="Sylfaen" w:eastAsia="Times New Roman" w:hAnsi="Sylfaen" w:cs="Calibri"/>
                <w:b/>
                <w:color w:val="000000"/>
                <w:sz w:val="18"/>
                <w:szCs w:val="18"/>
              </w:rPr>
              <w:t>კოორდინაციის</w:t>
            </w:r>
            <w:r w:rsidRPr="004E7434">
              <w:rPr>
                <w:rFonts w:ascii="Sylfaen" w:eastAsia="Times New Roman" w:hAnsi="Sylfaen" w:cs="Calibri"/>
                <w:b/>
                <w:color w:val="000000"/>
                <w:sz w:val="18"/>
                <w:szCs w:val="18"/>
                <w:lang w:val="ka-GE"/>
              </w:rPr>
              <w:t>ა და</w:t>
            </w:r>
            <w:r w:rsidRPr="004E7434">
              <w:rPr>
                <w:rFonts w:ascii="Sylfaen" w:eastAsia="Times New Roman" w:hAnsi="Sylfaen" w:cs="Calibri"/>
                <w:b/>
                <w:color w:val="000000"/>
                <w:sz w:val="18"/>
                <w:szCs w:val="18"/>
              </w:rPr>
              <w:t xml:space="preserve"> მონაცემთა მართვის მიმართულებით</w:t>
            </w:r>
          </w:p>
        </w:tc>
      </w:tr>
      <w:tr w:rsidR="00523D9D" w:rsidRPr="004E7434" w14:paraId="0B8F9219" w14:textId="77777777" w:rsidTr="00523D9D">
        <w:trPr>
          <w:gridAfter w:val="1"/>
          <w:wAfter w:w="23" w:type="dxa"/>
          <w:trHeight w:val="449"/>
        </w:trPr>
        <w:tc>
          <w:tcPr>
            <w:tcW w:w="1313" w:type="dxa"/>
            <w:vMerge w:val="restart"/>
            <w:tcBorders>
              <w:top w:val="single" w:sz="4" w:space="0" w:color="auto"/>
              <w:left w:val="single" w:sz="8" w:space="0" w:color="auto"/>
              <w:bottom w:val="single" w:sz="4" w:space="0" w:color="auto"/>
              <w:right w:val="single" w:sz="4" w:space="0" w:color="auto"/>
            </w:tcBorders>
            <w:shd w:val="clear" w:color="auto" w:fill="A8D08D" w:themeFill="accent6" w:themeFillTint="99"/>
            <w:vAlign w:val="center"/>
            <w:hideMark/>
          </w:tcPr>
          <w:p w14:paraId="2865ECBA" w14:textId="00517037" w:rsidR="003A3F61" w:rsidRPr="004E7434" w:rsidRDefault="003A3F61" w:rsidP="003A3F61">
            <w:pPr>
              <w:jc w:val="center"/>
              <w:rPr>
                <w:rFonts w:ascii="Sylfaen" w:eastAsia="Times New Roman" w:hAnsi="Sylfaen" w:cs="Calibri"/>
                <w:b/>
                <w:bCs/>
                <w:color w:val="000000"/>
                <w:sz w:val="18"/>
                <w:szCs w:val="18"/>
                <w:lang w:val="ka-GE"/>
              </w:rPr>
            </w:pPr>
            <w:r w:rsidRPr="004E7434">
              <w:rPr>
                <w:rFonts w:ascii="Sylfaen" w:eastAsia="Times New Roman" w:hAnsi="Sylfaen" w:cs="Calibri"/>
                <w:b/>
                <w:bCs/>
                <w:color w:val="000000"/>
                <w:sz w:val="18"/>
                <w:szCs w:val="18"/>
                <w:lang w:val="ka-GE"/>
              </w:rPr>
              <w:t>შედეგის ინდიკატორი</w:t>
            </w:r>
            <w:r w:rsidRPr="004E7434">
              <w:rPr>
                <w:rFonts w:ascii="Sylfaen" w:eastAsia="Times New Roman" w:hAnsi="Sylfaen" w:cs="Calibri"/>
                <w:b/>
                <w:bCs/>
                <w:color w:val="000000"/>
                <w:sz w:val="18"/>
                <w:szCs w:val="18"/>
              </w:rPr>
              <w:t xml:space="preserve"> 2.1.1</w:t>
            </w:r>
            <w:r w:rsidRPr="004E7434">
              <w:rPr>
                <w:rFonts w:ascii="Sylfaen" w:eastAsia="Times New Roman" w:hAnsi="Sylfaen" w:cs="Calibri"/>
                <w:b/>
                <w:bCs/>
                <w:color w:val="000000"/>
                <w:sz w:val="18"/>
                <w:szCs w:val="18"/>
                <w:lang w:val="ka-GE"/>
              </w:rPr>
              <w:t>:</w:t>
            </w:r>
          </w:p>
        </w:tc>
        <w:tc>
          <w:tcPr>
            <w:tcW w:w="2807" w:type="dxa"/>
            <w:gridSpan w:val="3"/>
            <w:vMerge w:val="restart"/>
            <w:tcBorders>
              <w:top w:val="single" w:sz="4" w:space="0" w:color="auto"/>
              <w:left w:val="single" w:sz="4" w:space="0" w:color="auto"/>
              <w:bottom w:val="single" w:sz="4" w:space="0" w:color="auto"/>
              <w:right w:val="single" w:sz="4" w:space="0" w:color="auto"/>
            </w:tcBorders>
            <w:shd w:val="clear" w:color="000000" w:fill="E1EED9"/>
            <w:vAlign w:val="center"/>
            <w:hideMark/>
          </w:tcPr>
          <w:p w14:paraId="69376BE4" w14:textId="2C538960" w:rsidR="003A3F61" w:rsidRPr="004E7434" w:rsidRDefault="003A3F61" w:rsidP="003A3F61">
            <w:pPr>
              <w:rPr>
                <w:rFonts w:ascii="Sylfaen" w:eastAsia="Times New Roman" w:hAnsi="Sylfaen" w:cs="Calibri"/>
                <w:color w:val="000000"/>
                <w:sz w:val="18"/>
                <w:szCs w:val="18"/>
              </w:rPr>
            </w:pPr>
            <w:r w:rsidRPr="004E7434">
              <w:rPr>
                <w:rFonts w:ascii="Sylfaen" w:eastAsia="Times New Roman" w:hAnsi="Sylfaen" w:cs="Calibri"/>
                <w:bCs/>
                <w:color w:val="000000"/>
                <w:sz w:val="18"/>
                <w:szCs w:val="18"/>
              </w:rPr>
              <w:t>ოფიციალური სტატისტიკის წარმოების კოორდინაციის გაძლიერების მიზნით საქსტატის მიერ შექმნილი უწყებათაშორისი სამუშაო ჯგუფების რაოდენობა</w:t>
            </w:r>
          </w:p>
        </w:tc>
        <w:tc>
          <w:tcPr>
            <w:tcW w:w="1280" w:type="dxa"/>
            <w:tcBorders>
              <w:top w:val="nil"/>
              <w:left w:val="nil"/>
              <w:bottom w:val="single" w:sz="4" w:space="0" w:color="auto"/>
              <w:right w:val="single" w:sz="4" w:space="0" w:color="auto"/>
            </w:tcBorders>
            <w:shd w:val="clear" w:color="000000" w:fill="A8D08D"/>
            <w:vAlign w:val="center"/>
            <w:hideMark/>
          </w:tcPr>
          <w:p w14:paraId="0E32FF3E" w14:textId="77777777" w:rsidR="003A3F61" w:rsidRPr="004E7434" w:rsidRDefault="003A3F61" w:rsidP="003A3F61">
            <w:pPr>
              <w:rPr>
                <w:rFonts w:ascii="Sylfaen" w:eastAsia="Times New Roman" w:hAnsi="Sylfaen" w:cs="Calibri"/>
                <w:color w:val="000000"/>
                <w:sz w:val="18"/>
                <w:szCs w:val="18"/>
              </w:rPr>
            </w:pPr>
            <w:r w:rsidRPr="004E7434">
              <w:rPr>
                <w:rFonts w:ascii="Sylfaen" w:eastAsia="Times New Roman" w:hAnsi="Sylfaen" w:cs="Calibri"/>
                <w:color w:val="000000"/>
                <w:sz w:val="18"/>
                <w:szCs w:val="18"/>
              </w:rPr>
              <w:t> </w:t>
            </w:r>
          </w:p>
        </w:tc>
        <w:tc>
          <w:tcPr>
            <w:tcW w:w="2070" w:type="dxa"/>
            <w:tcBorders>
              <w:top w:val="nil"/>
              <w:left w:val="nil"/>
              <w:bottom w:val="single" w:sz="4" w:space="0" w:color="auto"/>
              <w:right w:val="single" w:sz="4" w:space="0" w:color="auto"/>
            </w:tcBorders>
            <w:shd w:val="clear" w:color="000000" w:fill="A8D08D"/>
            <w:vAlign w:val="center"/>
            <w:hideMark/>
          </w:tcPr>
          <w:p w14:paraId="5576B933" w14:textId="22A93497" w:rsidR="003A3F61" w:rsidRPr="004E7434" w:rsidRDefault="003A3F61" w:rsidP="003A3F61">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საბაზისო</w:t>
            </w:r>
          </w:p>
        </w:tc>
        <w:tc>
          <w:tcPr>
            <w:tcW w:w="2340" w:type="dxa"/>
            <w:gridSpan w:val="2"/>
            <w:tcBorders>
              <w:top w:val="single" w:sz="4" w:space="0" w:color="auto"/>
              <w:left w:val="nil"/>
              <w:bottom w:val="single" w:sz="4" w:space="0" w:color="auto"/>
              <w:right w:val="single" w:sz="4" w:space="0" w:color="auto"/>
            </w:tcBorders>
            <w:shd w:val="clear" w:color="000000" w:fill="A8D08D"/>
            <w:vAlign w:val="center"/>
          </w:tcPr>
          <w:p w14:paraId="6BB6CDD5" w14:textId="29341267" w:rsidR="003A3F61" w:rsidRPr="004E7434" w:rsidRDefault="003A3F61" w:rsidP="003A3F61">
            <w:pPr>
              <w:jc w:val="center"/>
              <w:rPr>
                <w:rFonts w:ascii="Sylfaen" w:eastAsia="Times New Roman" w:hAnsi="Sylfaen" w:cs="Times New Roman"/>
                <w:b/>
                <w:bCs/>
                <w:color w:val="000000"/>
                <w:sz w:val="18"/>
                <w:szCs w:val="18"/>
                <w:lang w:val="ka-GE"/>
              </w:rPr>
            </w:pPr>
            <w:r w:rsidRPr="004E7434">
              <w:rPr>
                <w:rFonts w:ascii="Sylfaen" w:eastAsia="Times New Roman" w:hAnsi="Sylfaen" w:cs="Times New Roman"/>
                <w:b/>
                <w:bCs/>
                <w:color w:val="000000"/>
                <w:sz w:val="18"/>
                <w:szCs w:val="18"/>
                <w:lang w:val="ka-GE"/>
              </w:rPr>
              <w:t>შუალედური</w:t>
            </w:r>
          </w:p>
        </w:tc>
        <w:tc>
          <w:tcPr>
            <w:tcW w:w="2295" w:type="dxa"/>
            <w:tcBorders>
              <w:top w:val="single" w:sz="4" w:space="0" w:color="auto"/>
              <w:left w:val="single" w:sz="4" w:space="0" w:color="auto"/>
              <w:bottom w:val="single" w:sz="4" w:space="0" w:color="auto"/>
              <w:right w:val="single" w:sz="4" w:space="0" w:color="auto"/>
            </w:tcBorders>
            <w:shd w:val="clear" w:color="000000" w:fill="A8D08D"/>
            <w:vAlign w:val="center"/>
            <w:hideMark/>
          </w:tcPr>
          <w:p w14:paraId="46ABC4E6" w14:textId="4D7063F0" w:rsidR="003A3F61" w:rsidRPr="004E7434" w:rsidRDefault="003A3F61" w:rsidP="003A3F61">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სამიზნე</w:t>
            </w:r>
          </w:p>
        </w:tc>
        <w:tc>
          <w:tcPr>
            <w:tcW w:w="2272" w:type="dxa"/>
            <w:tcBorders>
              <w:top w:val="nil"/>
              <w:left w:val="nil"/>
              <w:bottom w:val="single" w:sz="4" w:space="0" w:color="auto"/>
              <w:right w:val="single" w:sz="8" w:space="0" w:color="auto"/>
            </w:tcBorders>
            <w:shd w:val="clear" w:color="000000" w:fill="A8D08D"/>
            <w:vAlign w:val="center"/>
            <w:hideMark/>
          </w:tcPr>
          <w:p w14:paraId="46AD908F" w14:textId="26B3F327" w:rsidR="003A3F61" w:rsidRPr="004E7434" w:rsidRDefault="003A3F61" w:rsidP="003A3F61">
            <w:pP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დადასტურების წყარო:</w:t>
            </w:r>
          </w:p>
        </w:tc>
      </w:tr>
      <w:tr w:rsidR="00523D9D" w:rsidRPr="004E7434" w14:paraId="12E7A0E6" w14:textId="77777777" w:rsidTr="00523D9D">
        <w:trPr>
          <w:gridAfter w:val="1"/>
          <w:wAfter w:w="23" w:type="dxa"/>
          <w:trHeight w:val="280"/>
        </w:trPr>
        <w:tc>
          <w:tcPr>
            <w:tcW w:w="1313" w:type="dxa"/>
            <w:vMerge/>
            <w:tcBorders>
              <w:top w:val="single" w:sz="4" w:space="0" w:color="auto"/>
              <w:left w:val="single" w:sz="8" w:space="0" w:color="auto"/>
              <w:bottom w:val="single" w:sz="4" w:space="0" w:color="auto"/>
              <w:right w:val="single" w:sz="4" w:space="0" w:color="auto"/>
            </w:tcBorders>
            <w:shd w:val="clear" w:color="auto" w:fill="A8D08D" w:themeFill="accent6" w:themeFillTint="99"/>
            <w:vAlign w:val="center"/>
            <w:hideMark/>
          </w:tcPr>
          <w:p w14:paraId="1DE47BE3" w14:textId="77777777" w:rsidR="003A3F61" w:rsidRPr="004E7434" w:rsidRDefault="003A3F61" w:rsidP="003A3F61">
            <w:pPr>
              <w:rPr>
                <w:rFonts w:ascii="Sylfaen" w:eastAsia="Times New Roman" w:hAnsi="Sylfaen" w:cs="Calibri"/>
                <w:b/>
                <w:bCs/>
                <w:color w:val="000000"/>
                <w:sz w:val="18"/>
                <w:szCs w:val="18"/>
              </w:rPr>
            </w:pPr>
          </w:p>
        </w:tc>
        <w:tc>
          <w:tcPr>
            <w:tcW w:w="2807" w:type="dxa"/>
            <w:gridSpan w:val="3"/>
            <w:vMerge/>
            <w:tcBorders>
              <w:top w:val="single" w:sz="4" w:space="0" w:color="auto"/>
              <w:left w:val="single" w:sz="4" w:space="0" w:color="auto"/>
              <w:bottom w:val="single" w:sz="4" w:space="0" w:color="auto"/>
              <w:right w:val="single" w:sz="4" w:space="0" w:color="auto"/>
            </w:tcBorders>
            <w:vAlign w:val="center"/>
            <w:hideMark/>
          </w:tcPr>
          <w:p w14:paraId="61716CC9" w14:textId="77777777" w:rsidR="003A3F61" w:rsidRPr="004E7434" w:rsidRDefault="003A3F61" w:rsidP="003A3F61">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E1EED9"/>
            <w:vAlign w:val="center"/>
            <w:hideMark/>
          </w:tcPr>
          <w:p w14:paraId="57673322" w14:textId="3D0F4EFA" w:rsidR="003A3F61" w:rsidRPr="004E7434" w:rsidRDefault="003A3F61" w:rsidP="003A3F61">
            <w:pPr>
              <w:rPr>
                <w:rFonts w:ascii="Sylfaen" w:eastAsia="Times New Roman" w:hAnsi="Sylfaen" w:cs="Calibri"/>
                <w:b/>
                <w:bCs/>
                <w:color w:val="000000"/>
                <w:sz w:val="18"/>
                <w:szCs w:val="18"/>
                <w:lang w:val="ka-GE"/>
              </w:rPr>
            </w:pPr>
            <w:r w:rsidRPr="004E7434">
              <w:rPr>
                <w:rFonts w:ascii="Sylfaen" w:eastAsia="Times New Roman" w:hAnsi="Sylfaen" w:cs="Calibri"/>
                <w:b/>
                <w:bCs/>
                <w:color w:val="000000"/>
                <w:sz w:val="18"/>
                <w:szCs w:val="18"/>
                <w:lang w:val="ka-GE"/>
              </w:rPr>
              <w:t>წელი</w:t>
            </w:r>
          </w:p>
        </w:tc>
        <w:tc>
          <w:tcPr>
            <w:tcW w:w="2070" w:type="dxa"/>
            <w:tcBorders>
              <w:top w:val="nil"/>
              <w:left w:val="nil"/>
              <w:bottom w:val="single" w:sz="4" w:space="0" w:color="auto"/>
              <w:right w:val="single" w:sz="4" w:space="0" w:color="auto"/>
            </w:tcBorders>
            <w:shd w:val="clear" w:color="000000" w:fill="E1EED9"/>
            <w:vAlign w:val="center"/>
            <w:hideMark/>
          </w:tcPr>
          <w:p w14:paraId="2D219092" w14:textId="77777777" w:rsidR="003A3F61" w:rsidRPr="004E7434" w:rsidRDefault="003A3F61" w:rsidP="003A3F61">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2023</w:t>
            </w:r>
          </w:p>
        </w:tc>
        <w:tc>
          <w:tcPr>
            <w:tcW w:w="2340" w:type="dxa"/>
            <w:gridSpan w:val="2"/>
            <w:tcBorders>
              <w:top w:val="single" w:sz="4" w:space="0" w:color="auto"/>
              <w:left w:val="nil"/>
              <w:bottom w:val="single" w:sz="4" w:space="0" w:color="auto"/>
              <w:right w:val="single" w:sz="4" w:space="0" w:color="auto"/>
            </w:tcBorders>
            <w:shd w:val="clear" w:color="000000" w:fill="E1EED9"/>
            <w:vAlign w:val="center"/>
          </w:tcPr>
          <w:p w14:paraId="1C9043FC" w14:textId="4DB2D188" w:rsidR="003A3F61" w:rsidRPr="004E7434" w:rsidRDefault="003A3F61" w:rsidP="003A3F61">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2025</w:t>
            </w:r>
          </w:p>
        </w:tc>
        <w:tc>
          <w:tcPr>
            <w:tcW w:w="2295" w:type="dxa"/>
            <w:tcBorders>
              <w:top w:val="single" w:sz="4" w:space="0" w:color="auto"/>
              <w:left w:val="single" w:sz="4" w:space="0" w:color="auto"/>
              <w:bottom w:val="single" w:sz="4" w:space="0" w:color="auto"/>
              <w:right w:val="single" w:sz="4" w:space="0" w:color="auto"/>
            </w:tcBorders>
            <w:shd w:val="clear" w:color="000000" w:fill="E1EED9"/>
            <w:vAlign w:val="center"/>
            <w:hideMark/>
          </w:tcPr>
          <w:p w14:paraId="7BB3F61F" w14:textId="5F034C3A" w:rsidR="003A3F61" w:rsidRPr="004E7434" w:rsidRDefault="003A3F61" w:rsidP="003A3F61">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2027</w:t>
            </w:r>
          </w:p>
        </w:tc>
        <w:tc>
          <w:tcPr>
            <w:tcW w:w="2272" w:type="dxa"/>
            <w:vMerge w:val="restart"/>
            <w:tcBorders>
              <w:top w:val="nil"/>
              <w:left w:val="single" w:sz="4" w:space="0" w:color="auto"/>
              <w:bottom w:val="single" w:sz="4" w:space="0" w:color="auto"/>
              <w:right w:val="single" w:sz="8" w:space="0" w:color="auto"/>
            </w:tcBorders>
            <w:shd w:val="clear" w:color="000000" w:fill="E1EED9"/>
            <w:vAlign w:val="center"/>
          </w:tcPr>
          <w:p w14:paraId="41F5EF3C" w14:textId="1A499AA6" w:rsidR="003A3F61" w:rsidRPr="004E7434" w:rsidRDefault="003A3F61" w:rsidP="003A3F61">
            <w:pPr>
              <w:rPr>
                <w:rFonts w:ascii="Sylfaen" w:eastAsia="Times New Roman" w:hAnsi="Sylfaen" w:cs="Calibri"/>
                <w:color w:val="000000"/>
                <w:sz w:val="18"/>
                <w:szCs w:val="18"/>
              </w:rPr>
            </w:pPr>
            <w:r w:rsidRPr="004E7434">
              <w:rPr>
                <w:rFonts w:ascii="Sylfaen" w:eastAsia="Times New Roman" w:hAnsi="Sylfaen" w:cs="Calibri"/>
                <w:bCs/>
                <w:color w:val="000000"/>
                <w:sz w:val="18"/>
                <w:szCs w:val="18"/>
              </w:rPr>
              <w:t>მთავრობის</w:t>
            </w:r>
            <w:r w:rsidRPr="004E7434">
              <w:rPr>
                <w:rFonts w:ascii="Sylfaen" w:eastAsia="Times New Roman" w:hAnsi="Sylfaen" w:cs="Calibri"/>
                <w:bCs/>
                <w:color w:val="000000"/>
                <w:sz w:val="18"/>
                <w:szCs w:val="18"/>
                <w:lang w:val="ka-GE"/>
              </w:rPr>
              <w:t xml:space="preserve"> </w:t>
            </w:r>
            <w:r w:rsidRPr="004E7434">
              <w:rPr>
                <w:rFonts w:ascii="Sylfaen" w:eastAsia="Times New Roman" w:hAnsi="Sylfaen" w:cs="Calibri"/>
                <w:bCs/>
                <w:color w:val="000000"/>
                <w:sz w:val="18"/>
                <w:szCs w:val="18"/>
              </w:rPr>
              <w:t>დადგენილებები უწყებათაშორისი სამუშაო ჯგუფების შექმნის შესახებ</w:t>
            </w:r>
          </w:p>
        </w:tc>
      </w:tr>
      <w:tr w:rsidR="00714305" w:rsidRPr="004E7434" w14:paraId="3323A9C6" w14:textId="77777777" w:rsidTr="00523D9D">
        <w:trPr>
          <w:gridAfter w:val="1"/>
          <w:wAfter w:w="23" w:type="dxa"/>
          <w:trHeight w:val="332"/>
        </w:trPr>
        <w:tc>
          <w:tcPr>
            <w:tcW w:w="1313" w:type="dxa"/>
            <w:vMerge/>
            <w:tcBorders>
              <w:top w:val="single" w:sz="4" w:space="0" w:color="auto"/>
              <w:left w:val="single" w:sz="8" w:space="0" w:color="auto"/>
              <w:bottom w:val="single" w:sz="4" w:space="0" w:color="auto"/>
              <w:right w:val="single" w:sz="4" w:space="0" w:color="auto"/>
            </w:tcBorders>
            <w:shd w:val="clear" w:color="auto" w:fill="A8D08D" w:themeFill="accent6" w:themeFillTint="99"/>
            <w:vAlign w:val="center"/>
            <w:hideMark/>
          </w:tcPr>
          <w:p w14:paraId="5B1451B3" w14:textId="77777777" w:rsidR="003A3F61" w:rsidRPr="004E7434" w:rsidRDefault="003A3F61" w:rsidP="003A3F61">
            <w:pPr>
              <w:rPr>
                <w:rFonts w:ascii="Sylfaen" w:eastAsia="Times New Roman" w:hAnsi="Sylfaen" w:cs="Calibri"/>
                <w:b/>
                <w:bCs/>
                <w:color w:val="000000"/>
                <w:sz w:val="18"/>
                <w:szCs w:val="18"/>
              </w:rPr>
            </w:pPr>
          </w:p>
        </w:tc>
        <w:tc>
          <w:tcPr>
            <w:tcW w:w="2807" w:type="dxa"/>
            <w:gridSpan w:val="3"/>
            <w:vMerge/>
            <w:tcBorders>
              <w:top w:val="single" w:sz="4" w:space="0" w:color="auto"/>
              <w:left w:val="single" w:sz="4" w:space="0" w:color="auto"/>
              <w:bottom w:val="single" w:sz="4" w:space="0" w:color="auto"/>
              <w:right w:val="single" w:sz="4" w:space="0" w:color="auto"/>
            </w:tcBorders>
            <w:vAlign w:val="center"/>
            <w:hideMark/>
          </w:tcPr>
          <w:p w14:paraId="358F1812" w14:textId="77777777" w:rsidR="003A3F61" w:rsidRPr="004E7434" w:rsidRDefault="003A3F61" w:rsidP="003A3F61">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E1EED9"/>
            <w:vAlign w:val="center"/>
            <w:hideMark/>
          </w:tcPr>
          <w:p w14:paraId="4D9B2E6C" w14:textId="04493275" w:rsidR="003A3F61" w:rsidRPr="004E7434" w:rsidRDefault="003A3F61" w:rsidP="003A3F61">
            <w:pPr>
              <w:rPr>
                <w:rFonts w:ascii="Sylfaen" w:eastAsia="Times New Roman" w:hAnsi="Sylfaen" w:cs="Calibri"/>
                <w:b/>
                <w:bCs/>
                <w:color w:val="000000"/>
                <w:sz w:val="18"/>
                <w:szCs w:val="18"/>
                <w:lang w:val="ka-GE"/>
              </w:rPr>
            </w:pPr>
            <w:r w:rsidRPr="004E7434">
              <w:rPr>
                <w:rFonts w:ascii="Sylfaen" w:eastAsia="Times New Roman" w:hAnsi="Sylfaen" w:cs="Times New Roman"/>
                <w:b/>
                <w:bCs/>
                <w:color w:val="000000"/>
                <w:sz w:val="18"/>
                <w:szCs w:val="18"/>
                <w:lang w:val="ka-GE"/>
              </w:rPr>
              <w:t>მაჩვენებელი</w:t>
            </w:r>
          </w:p>
        </w:tc>
        <w:tc>
          <w:tcPr>
            <w:tcW w:w="2070" w:type="dxa"/>
            <w:tcBorders>
              <w:top w:val="nil"/>
              <w:left w:val="nil"/>
              <w:bottom w:val="single" w:sz="4" w:space="0" w:color="auto"/>
              <w:right w:val="single" w:sz="4" w:space="0" w:color="auto"/>
            </w:tcBorders>
            <w:shd w:val="clear" w:color="000000" w:fill="E1EED9"/>
            <w:vAlign w:val="center"/>
            <w:hideMark/>
          </w:tcPr>
          <w:p w14:paraId="5550D4CD" w14:textId="7E5346AD" w:rsidR="003A3F61" w:rsidRPr="004E7434" w:rsidRDefault="003A3F61" w:rsidP="003A3F61">
            <w:pPr>
              <w:jc w:val="center"/>
              <w:rPr>
                <w:rFonts w:ascii="Sylfaen" w:eastAsia="Times New Roman" w:hAnsi="Sylfaen" w:cs="Calibri"/>
                <w:color w:val="000000"/>
                <w:sz w:val="18"/>
                <w:szCs w:val="18"/>
                <w:lang w:val="ka-GE"/>
              </w:rPr>
            </w:pPr>
            <w:r w:rsidRPr="004E7434">
              <w:rPr>
                <w:rFonts w:ascii="Sylfaen" w:eastAsia="Times New Roman" w:hAnsi="Sylfaen" w:cs="Calibri"/>
                <w:color w:val="000000"/>
                <w:sz w:val="18"/>
                <w:szCs w:val="18"/>
                <w:lang w:val="ka-GE"/>
              </w:rPr>
              <w:t>1</w:t>
            </w:r>
          </w:p>
        </w:tc>
        <w:tc>
          <w:tcPr>
            <w:tcW w:w="2340" w:type="dxa"/>
            <w:gridSpan w:val="2"/>
            <w:tcBorders>
              <w:top w:val="single" w:sz="4" w:space="0" w:color="auto"/>
              <w:left w:val="nil"/>
              <w:bottom w:val="single" w:sz="4" w:space="0" w:color="auto"/>
              <w:right w:val="single" w:sz="4" w:space="0" w:color="auto"/>
            </w:tcBorders>
            <w:shd w:val="clear" w:color="000000" w:fill="E1EED9"/>
            <w:vAlign w:val="center"/>
          </w:tcPr>
          <w:p w14:paraId="674C9C64" w14:textId="5E0C4D0F" w:rsidR="003A3F61" w:rsidRPr="004E7434" w:rsidRDefault="003A3F61" w:rsidP="003A3F61">
            <w:pPr>
              <w:jc w:val="center"/>
              <w:rPr>
                <w:rFonts w:ascii="Sylfaen" w:eastAsia="Times New Roman" w:hAnsi="Sylfaen" w:cs="Calibri"/>
                <w:color w:val="000000"/>
                <w:sz w:val="18"/>
                <w:szCs w:val="18"/>
                <w:lang w:val="ka-GE"/>
              </w:rPr>
            </w:pPr>
            <w:r w:rsidRPr="004E7434">
              <w:rPr>
                <w:rFonts w:ascii="Sylfaen" w:eastAsia="Times New Roman" w:hAnsi="Sylfaen" w:cs="Calibri"/>
                <w:color w:val="000000"/>
                <w:sz w:val="18"/>
                <w:szCs w:val="18"/>
                <w:lang w:val="ka-GE"/>
              </w:rPr>
              <w:t>2</w:t>
            </w:r>
          </w:p>
        </w:tc>
        <w:tc>
          <w:tcPr>
            <w:tcW w:w="2295" w:type="dxa"/>
            <w:tcBorders>
              <w:top w:val="single" w:sz="4" w:space="0" w:color="auto"/>
              <w:left w:val="single" w:sz="4" w:space="0" w:color="auto"/>
              <w:bottom w:val="single" w:sz="4" w:space="0" w:color="auto"/>
              <w:right w:val="single" w:sz="4" w:space="0" w:color="auto"/>
            </w:tcBorders>
            <w:shd w:val="clear" w:color="000000" w:fill="E1EED9"/>
            <w:vAlign w:val="center"/>
            <w:hideMark/>
          </w:tcPr>
          <w:p w14:paraId="1900A813" w14:textId="658CD823" w:rsidR="003A3F61" w:rsidRPr="004E7434" w:rsidRDefault="003A3F61" w:rsidP="003A3F61">
            <w:pPr>
              <w:jc w:val="center"/>
              <w:rPr>
                <w:rFonts w:ascii="Sylfaen" w:eastAsia="Times New Roman" w:hAnsi="Sylfaen" w:cs="Calibri"/>
                <w:color w:val="000000"/>
                <w:sz w:val="18"/>
                <w:szCs w:val="18"/>
                <w:lang w:val="ka-GE"/>
              </w:rPr>
            </w:pPr>
            <w:r w:rsidRPr="004E7434">
              <w:rPr>
                <w:rFonts w:ascii="Sylfaen" w:eastAsia="Times New Roman" w:hAnsi="Sylfaen" w:cs="Calibri"/>
                <w:color w:val="000000"/>
                <w:sz w:val="18"/>
                <w:szCs w:val="18"/>
                <w:lang w:val="ka-GE"/>
              </w:rPr>
              <w:t>3</w:t>
            </w:r>
          </w:p>
        </w:tc>
        <w:tc>
          <w:tcPr>
            <w:tcW w:w="2272" w:type="dxa"/>
            <w:vMerge/>
            <w:tcBorders>
              <w:top w:val="nil"/>
              <w:left w:val="single" w:sz="4" w:space="0" w:color="auto"/>
              <w:bottom w:val="single" w:sz="4" w:space="0" w:color="auto"/>
              <w:right w:val="single" w:sz="8" w:space="0" w:color="auto"/>
            </w:tcBorders>
            <w:vAlign w:val="center"/>
            <w:hideMark/>
          </w:tcPr>
          <w:p w14:paraId="493C8E15" w14:textId="77777777" w:rsidR="003A3F61" w:rsidRPr="004E7434" w:rsidRDefault="003A3F61" w:rsidP="003A3F61">
            <w:pPr>
              <w:rPr>
                <w:rFonts w:ascii="Sylfaen" w:eastAsia="Times New Roman" w:hAnsi="Sylfaen" w:cs="Calibri"/>
                <w:color w:val="000000"/>
                <w:sz w:val="18"/>
                <w:szCs w:val="18"/>
              </w:rPr>
            </w:pPr>
          </w:p>
        </w:tc>
      </w:tr>
      <w:tr w:rsidR="00714305" w:rsidRPr="004E7434" w14:paraId="7D4909EE" w14:textId="77777777" w:rsidTr="00523D9D">
        <w:trPr>
          <w:gridAfter w:val="1"/>
          <w:wAfter w:w="23" w:type="dxa"/>
          <w:trHeight w:val="420"/>
        </w:trPr>
        <w:tc>
          <w:tcPr>
            <w:tcW w:w="1313" w:type="dxa"/>
            <w:vMerge w:val="restart"/>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center"/>
            <w:hideMark/>
          </w:tcPr>
          <w:p w14:paraId="33133822" w14:textId="437F05D4" w:rsidR="00714305" w:rsidRPr="004E7434" w:rsidRDefault="00714305" w:rsidP="00714305">
            <w:pPr>
              <w:jc w:val="center"/>
              <w:rPr>
                <w:rFonts w:ascii="Sylfaen" w:eastAsia="Times New Roman" w:hAnsi="Sylfaen" w:cs="Calibri"/>
                <w:b/>
                <w:bCs/>
                <w:color w:val="000000"/>
                <w:sz w:val="18"/>
                <w:szCs w:val="18"/>
                <w:lang w:val="ka-GE"/>
              </w:rPr>
            </w:pPr>
            <w:r w:rsidRPr="004E7434">
              <w:rPr>
                <w:rFonts w:ascii="Sylfaen" w:eastAsia="Times New Roman" w:hAnsi="Sylfaen" w:cs="Calibri"/>
                <w:b/>
                <w:bCs/>
                <w:color w:val="000000"/>
                <w:sz w:val="18"/>
                <w:szCs w:val="18"/>
                <w:lang w:val="ka-GE"/>
              </w:rPr>
              <w:t xml:space="preserve"> ამოცანის შედეგის ინდიკატორი 2.1.2:</w:t>
            </w:r>
          </w:p>
        </w:tc>
        <w:tc>
          <w:tcPr>
            <w:tcW w:w="2807" w:type="dxa"/>
            <w:gridSpan w:val="3"/>
            <w:vMerge w:val="restart"/>
            <w:tcBorders>
              <w:top w:val="single" w:sz="4" w:space="0" w:color="auto"/>
              <w:left w:val="single" w:sz="4" w:space="0" w:color="000000"/>
              <w:bottom w:val="single" w:sz="4" w:space="0" w:color="000000"/>
              <w:right w:val="single" w:sz="4" w:space="0" w:color="000000"/>
            </w:tcBorders>
            <w:shd w:val="clear" w:color="auto" w:fill="E2EFD9" w:themeFill="accent6" w:themeFillTint="33"/>
            <w:vAlign w:val="center"/>
            <w:hideMark/>
          </w:tcPr>
          <w:p w14:paraId="035D3284" w14:textId="39BAEFBA" w:rsidR="00714305" w:rsidRPr="004E7434" w:rsidRDefault="00714305" w:rsidP="00714305">
            <w:pPr>
              <w:rPr>
                <w:rFonts w:ascii="Sylfaen" w:eastAsia="Times New Roman" w:hAnsi="Sylfaen" w:cs="Calibri"/>
                <w:bCs/>
                <w:color w:val="000000"/>
                <w:sz w:val="18"/>
                <w:szCs w:val="18"/>
              </w:rPr>
            </w:pPr>
            <w:r w:rsidRPr="004E7434">
              <w:rPr>
                <w:rFonts w:ascii="Sylfaen" w:eastAsia="Times New Roman" w:hAnsi="Sylfaen" w:cs="Calibri"/>
                <w:bCs/>
                <w:color w:val="000000"/>
                <w:sz w:val="18"/>
                <w:szCs w:val="18"/>
                <w:lang w:val="ka-GE"/>
              </w:rPr>
              <w:t>ო</w:t>
            </w:r>
            <w:r w:rsidRPr="004E7434">
              <w:rPr>
                <w:rFonts w:ascii="Sylfaen" w:eastAsia="Times New Roman" w:hAnsi="Sylfaen" w:cs="Calibri"/>
                <w:bCs/>
                <w:color w:val="000000"/>
                <w:sz w:val="18"/>
                <w:szCs w:val="18"/>
              </w:rPr>
              <w:t>ფიციალური სტატისტიკის წარმოების კოორდინაციისა და მონაცემთა ხარისხის გაუმჯობესების საკითხებზე ყოველწლიური უწყებათაშორისი შეხვედრების რაოდენობა</w:t>
            </w:r>
          </w:p>
        </w:tc>
        <w:tc>
          <w:tcPr>
            <w:tcW w:w="1280" w:type="dxa"/>
            <w:tcBorders>
              <w:top w:val="single" w:sz="4" w:space="0" w:color="000000"/>
              <w:left w:val="nil"/>
              <w:bottom w:val="single" w:sz="4" w:space="0" w:color="000000"/>
              <w:right w:val="single" w:sz="4" w:space="0" w:color="000000"/>
            </w:tcBorders>
            <w:shd w:val="clear" w:color="auto" w:fill="A8D08D" w:themeFill="accent6" w:themeFillTint="99"/>
            <w:vAlign w:val="center"/>
            <w:hideMark/>
          </w:tcPr>
          <w:p w14:paraId="2967B457" w14:textId="77777777" w:rsidR="00714305" w:rsidRPr="004E7434" w:rsidRDefault="00714305" w:rsidP="00714305">
            <w:pPr>
              <w:jc w:val="center"/>
              <w:rPr>
                <w:rFonts w:ascii="Sylfaen" w:hAnsi="Sylfaen" w:cs="Calibri"/>
                <w:b/>
                <w:bCs/>
                <w:color w:val="000000"/>
                <w:sz w:val="22"/>
                <w:szCs w:val="22"/>
              </w:rPr>
            </w:pPr>
            <w:r w:rsidRPr="004E7434">
              <w:rPr>
                <w:rFonts w:ascii="Sylfaen" w:hAnsi="Sylfaen" w:cs="Calibri"/>
                <w:b/>
                <w:bCs/>
                <w:color w:val="000000"/>
                <w:sz w:val="22"/>
                <w:szCs w:val="22"/>
              </w:rPr>
              <w:t> </w:t>
            </w:r>
          </w:p>
        </w:tc>
        <w:tc>
          <w:tcPr>
            <w:tcW w:w="2070" w:type="dxa"/>
            <w:tcBorders>
              <w:top w:val="single" w:sz="4" w:space="0" w:color="000000"/>
              <w:left w:val="nil"/>
              <w:bottom w:val="single" w:sz="4" w:space="0" w:color="000000"/>
              <w:right w:val="single" w:sz="4" w:space="0" w:color="000000"/>
            </w:tcBorders>
            <w:shd w:val="clear" w:color="auto" w:fill="A8D08D" w:themeFill="accent6" w:themeFillTint="99"/>
            <w:vAlign w:val="center"/>
            <w:hideMark/>
          </w:tcPr>
          <w:p w14:paraId="0A7E44E7" w14:textId="77777777" w:rsidR="00714305" w:rsidRPr="004E7434" w:rsidRDefault="00714305" w:rsidP="00714305">
            <w:pPr>
              <w:jc w:val="center"/>
              <w:rPr>
                <w:rFonts w:ascii="Sylfaen" w:eastAsia="Times New Roman" w:hAnsi="Sylfaen" w:cs="Times New Roman"/>
                <w:b/>
                <w:bCs/>
                <w:color w:val="000000"/>
                <w:sz w:val="18"/>
                <w:szCs w:val="18"/>
                <w:lang w:val="ka-GE"/>
              </w:rPr>
            </w:pPr>
            <w:r w:rsidRPr="004E7434">
              <w:rPr>
                <w:rFonts w:ascii="Sylfaen" w:eastAsia="Times New Roman" w:hAnsi="Sylfaen" w:cs="Times New Roman"/>
                <w:b/>
                <w:bCs/>
                <w:color w:val="000000"/>
                <w:sz w:val="18"/>
                <w:szCs w:val="18"/>
                <w:lang w:val="ka-GE"/>
              </w:rPr>
              <w:t>საბაზისო</w:t>
            </w:r>
          </w:p>
        </w:tc>
        <w:tc>
          <w:tcPr>
            <w:tcW w:w="2340" w:type="dxa"/>
            <w:gridSpan w:val="2"/>
            <w:tcBorders>
              <w:top w:val="single" w:sz="4" w:space="0" w:color="000000"/>
              <w:left w:val="nil"/>
              <w:bottom w:val="single" w:sz="4" w:space="0" w:color="auto"/>
              <w:right w:val="single" w:sz="4" w:space="0" w:color="000000"/>
            </w:tcBorders>
            <w:shd w:val="clear" w:color="auto" w:fill="A8D08D" w:themeFill="accent6" w:themeFillTint="99"/>
            <w:vAlign w:val="center"/>
          </w:tcPr>
          <w:p w14:paraId="22E1303F" w14:textId="705DAA71" w:rsidR="00714305" w:rsidRPr="004E7434" w:rsidRDefault="00714305" w:rsidP="00523D9D">
            <w:pPr>
              <w:jc w:val="center"/>
              <w:rPr>
                <w:rFonts w:ascii="Sylfaen" w:eastAsia="Times New Roman" w:hAnsi="Sylfaen" w:cs="Times New Roman"/>
                <w:b/>
                <w:bCs/>
                <w:color w:val="000000"/>
                <w:sz w:val="18"/>
                <w:szCs w:val="18"/>
                <w:lang w:val="ka-GE"/>
              </w:rPr>
            </w:pPr>
            <w:r w:rsidRPr="004E7434">
              <w:rPr>
                <w:rFonts w:ascii="Sylfaen" w:eastAsia="Times New Roman" w:hAnsi="Sylfaen" w:cs="Times New Roman"/>
                <w:b/>
                <w:bCs/>
                <w:color w:val="000000"/>
                <w:sz w:val="18"/>
                <w:szCs w:val="18"/>
                <w:lang w:val="ka-GE"/>
              </w:rPr>
              <w:t>შუალედური</w:t>
            </w:r>
          </w:p>
        </w:tc>
        <w:tc>
          <w:tcPr>
            <w:tcW w:w="2295" w:type="dxa"/>
            <w:tcBorders>
              <w:top w:val="single" w:sz="4" w:space="0" w:color="000000"/>
              <w:left w:val="nil"/>
              <w:bottom w:val="single" w:sz="4" w:space="0" w:color="auto"/>
              <w:right w:val="single" w:sz="4" w:space="0" w:color="000000"/>
            </w:tcBorders>
            <w:shd w:val="clear" w:color="auto" w:fill="A8D08D" w:themeFill="accent6" w:themeFillTint="99"/>
            <w:vAlign w:val="center"/>
          </w:tcPr>
          <w:p w14:paraId="5AEECC05" w14:textId="638E07A4" w:rsidR="00714305" w:rsidRPr="004E7434" w:rsidRDefault="00714305" w:rsidP="00523D9D">
            <w:pPr>
              <w:jc w:val="center"/>
              <w:rPr>
                <w:rFonts w:ascii="Sylfaen" w:eastAsia="Times New Roman" w:hAnsi="Sylfaen" w:cs="Times New Roman"/>
                <w:b/>
                <w:bCs/>
                <w:color w:val="000000"/>
                <w:sz w:val="18"/>
                <w:szCs w:val="18"/>
                <w:lang w:val="ka-GE"/>
              </w:rPr>
            </w:pPr>
            <w:r w:rsidRPr="004E7434">
              <w:rPr>
                <w:rFonts w:ascii="Sylfaen" w:eastAsia="Times New Roman" w:hAnsi="Sylfaen" w:cs="Times New Roman"/>
                <w:b/>
                <w:bCs/>
                <w:color w:val="000000"/>
                <w:sz w:val="18"/>
                <w:szCs w:val="18"/>
                <w:lang w:val="ka-GE"/>
              </w:rPr>
              <w:t>სამიზნე</w:t>
            </w:r>
          </w:p>
        </w:tc>
        <w:tc>
          <w:tcPr>
            <w:tcW w:w="2272" w:type="dxa"/>
            <w:tcBorders>
              <w:top w:val="single" w:sz="4" w:space="0" w:color="000000"/>
              <w:left w:val="nil"/>
              <w:bottom w:val="single" w:sz="4" w:space="0" w:color="000000"/>
              <w:right w:val="single" w:sz="4" w:space="0" w:color="000000"/>
            </w:tcBorders>
            <w:shd w:val="clear" w:color="auto" w:fill="A8D08D" w:themeFill="accent6" w:themeFillTint="99"/>
            <w:vAlign w:val="center"/>
          </w:tcPr>
          <w:p w14:paraId="306DBF1A" w14:textId="2F4525F3" w:rsidR="00714305" w:rsidRPr="004E7434" w:rsidRDefault="00714305" w:rsidP="00714305">
            <w:pPr>
              <w:rPr>
                <w:rFonts w:ascii="Sylfaen" w:eastAsia="Times New Roman" w:hAnsi="Sylfaen" w:cs="Times New Roman"/>
                <w:b/>
                <w:bCs/>
                <w:color w:val="000000"/>
                <w:sz w:val="18"/>
                <w:szCs w:val="18"/>
                <w:lang w:val="ka-GE"/>
              </w:rPr>
            </w:pPr>
            <w:r w:rsidRPr="004E7434">
              <w:rPr>
                <w:rFonts w:ascii="Sylfaen" w:eastAsia="Times New Roman" w:hAnsi="Sylfaen" w:cs="Times New Roman"/>
                <w:b/>
                <w:bCs/>
                <w:color w:val="000000"/>
                <w:sz w:val="18"/>
                <w:szCs w:val="18"/>
                <w:lang w:val="ka-GE"/>
              </w:rPr>
              <w:t xml:space="preserve">დადასტურების წყარო:                                 </w:t>
            </w:r>
          </w:p>
        </w:tc>
      </w:tr>
      <w:tr w:rsidR="00714305" w:rsidRPr="004E7434" w14:paraId="0C2516D0" w14:textId="77777777" w:rsidTr="00523D9D">
        <w:trPr>
          <w:gridAfter w:val="1"/>
          <w:wAfter w:w="23" w:type="dxa"/>
          <w:trHeight w:val="405"/>
        </w:trPr>
        <w:tc>
          <w:tcPr>
            <w:tcW w:w="1313" w:type="dxa"/>
            <w:vMerge/>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center"/>
            <w:hideMark/>
          </w:tcPr>
          <w:p w14:paraId="760EE638" w14:textId="77777777" w:rsidR="00714305" w:rsidRPr="004E7434" w:rsidRDefault="00714305" w:rsidP="00714305">
            <w:pPr>
              <w:rPr>
                <w:rFonts w:ascii="Sylfaen" w:hAnsi="Sylfaen" w:cs="Calibri"/>
                <w:b/>
                <w:bCs/>
                <w:color w:val="000000"/>
                <w:sz w:val="22"/>
                <w:szCs w:val="22"/>
              </w:rPr>
            </w:pPr>
          </w:p>
        </w:tc>
        <w:tc>
          <w:tcPr>
            <w:tcW w:w="2807" w:type="dxa"/>
            <w:gridSpan w:val="3"/>
            <w:vMerge/>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34A2EECD" w14:textId="77777777" w:rsidR="00714305" w:rsidRPr="004E7434" w:rsidRDefault="00714305" w:rsidP="00714305">
            <w:pPr>
              <w:rPr>
                <w:rFonts w:ascii="Sylfaen" w:hAnsi="Sylfaen" w:cs="Calibri"/>
                <w:b/>
                <w:bCs/>
                <w:color w:val="000000"/>
                <w:sz w:val="22"/>
                <w:szCs w:val="22"/>
              </w:rPr>
            </w:pPr>
          </w:p>
        </w:tc>
        <w:tc>
          <w:tcPr>
            <w:tcW w:w="1280" w:type="dxa"/>
            <w:tcBorders>
              <w:top w:val="nil"/>
              <w:left w:val="nil"/>
              <w:bottom w:val="single" w:sz="4" w:space="0" w:color="000000"/>
              <w:right w:val="single" w:sz="4" w:space="0" w:color="000000"/>
            </w:tcBorders>
            <w:shd w:val="clear" w:color="auto" w:fill="E2EFD9" w:themeFill="accent6" w:themeFillTint="33"/>
            <w:vAlign w:val="center"/>
            <w:hideMark/>
          </w:tcPr>
          <w:p w14:paraId="69AFFD12" w14:textId="77777777" w:rsidR="00714305" w:rsidRPr="004E7434" w:rsidRDefault="00714305" w:rsidP="00714305">
            <w:pPr>
              <w:rPr>
                <w:rFonts w:ascii="Sylfaen" w:eastAsia="Times New Roman" w:hAnsi="Sylfaen" w:cs="Calibri"/>
                <w:b/>
                <w:bCs/>
                <w:color w:val="000000"/>
                <w:sz w:val="18"/>
                <w:szCs w:val="18"/>
                <w:lang w:val="ka-GE"/>
              </w:rPr>
            </w:pPr>
            <w:r w:rsidRPr="004E7434">
              <w:rPr>
                <w:rFonts w:ascii="Sylfaen" w:eastAsia="Times New Roman" w:hAnsi="Sylfaen" w:cs="Calibri"/>
                <w:b/>
                <w:bCs/>
                <w:color w:val="000000"/>
                <w:sz w:val="18"/>
                <w:szCs w:val="18"/>
                <w:lang w:val="ka-GE"/>
              </w:rPr>
              <w:t>წელი</w:t>
            </w:r>
          </w:p>
        </w:tc>
        <w:tc>
          <w:tcPr>
            <w:tcW w:w="2070" w:type="dxa"/>
            <w:tcBorders>
              <w:top w:val="nil"/>
              <w:left w:val="nil"/>
              <w:bottom w:val="single" w:sz="4" w:space="0" w:color="000000"/>
              <w:right w:val="single" w:sz="4" w:space="0" w:color="auto"/>
            </w:tcBorders>
            <w:shd w:val="clear" w:color="auto" w:fill="E2EFD9" w:themeFill="accent6" w:themeFillTint="33"/>
            <w:vAlign w:val="center"/>
            <w:hideMark/>
          </w:tcPr>
          <w:p w14:paraId="1F8C8A23" w14:textId="77777777" w:rsidR="00714305" w:rsidRPr="004E7434" w:rsidRDefault="00714305" w:rsidP="00714305">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2023</w:t>
            </w:r>
          </w:p>
        </w:tc>
        <w:tc>
          <w:tcPr>
            <w:tcW w:w="2340"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4046C6F" w14:textId="3FE8222B" w:rsidR="00714305" w:rsidRPr="004E7434" w:rsidRDefault="00714305" w:rsidP="00523D9D">
            <w:pPr>
              <w:jc w:val="center"/>
              <w:rPr>
                <w:rFonts w:ascii="Sylfaen" w:eastAsia="Times New Roman" w:hAnsi="Sylfaen" w:cs="Calibri"/>
                <w:bCs/>
                <w:color w:val="000000"/>
                <w:sz w:val="18"/>
                <w:szCs w:val="18"/>
              </w:rPr>
            </w:pPr>
            <w:r w:rsidRPr="004E7434">
              <w:rPr>
                <w:rFonts w:ascii="Sylfaen" w:eastAsia="Times New Roman" w:hAnsi="Sylfaen" w:cs="Calibri"/>
                <w:color w:val="000000"/>
                <w:sz w:val="18"/>
                <w:szCs w:val="18"/>
              </w:rPr>
              <w:t>2025</w:t>
            </w:r>
          </w:p>
        </w:tc>
        <w:tc>
          <w:tcPr>
            <w:tcW w:w="22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AC0145E" w14:textId="5E33E054" w:rsidR="00714305" w:rsidRPr="004E7434" w:rsidRDefault="00714305" w:rsidP="00523D9D">
            <w:pPr>
              <w:jc w:val="center"/>
              <w:rPr>
                <w:rFonts w:ascii="Sylfaen" w:eastAsia="Times New Roman" w:hAnsi="Sylfaen" w:cs="Calibri"/>
                <w:bCs/>
                <w:color w:val="000000"/>
                <w:sz w:val="18"/>
                <w:szCs w:val="18"/>
              </w:rPr>
            </w:pPr>
            <w:r w:rsidRPr="004E7434">
              <w:rPr>
                <w:rFonts w:ascii="Sylfaen" w:eastAsia="Times New Roman" w:hAnsi="Sylfaen" w:cs="Calibri"/>
                <w:color w:val="000000"/>
                <w:sz w:val="18"/>
                <w:szCs w:val="18"/>
              </w:rPr>
              <w:t>2027</w:t>
            </w:r>
          </w:p>
        </w:tc>
        <w:tc>
          <w:tcPr>
            <w:tcW w:w="2272" w:type="dxa"/>
            <w:vMerge w:val="restart"/>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854E6C0" w14:textId="5DBEB460" w:rsidR="00714305" w:rsidRPr="004E7434" w:rsidRDefault="00714305" w:rsidP="00714305">
            <w:pPr>
              <w:rPr>
                <w:rFonts w:ascii="Sylfaen" w:eastAsia="Times New Roman" w:hAnsi="Sylfaen" w:cs="Calibri"/>
                <w:bCs/>
                <w:color w:val="000000"/>
                <w:sz w:val="18"/>
                <w:szCs w:val="18"/>
              </w:rPr>
            </w:pPr>
            <w:r w:rsidRPr="004E7434">
              <w:rPr>
                <w:rFonts w:ascii="Sylfaen" w:eastAsia="Times New Roman" w:hAnsi="Sylfaen" w:cs="Calibri"/>
                <w:bCs/>
                <w:color w:val="000000"/>
                <w:sz w:val="18"/>
                <w:szCs w:val="18"/>
              </w:rPr>
              <w:t>ჩატარებული შეხვედრების ანგარიშები</w:t>
            </w:r>
          </w:p>
        </w:tc>
      </w:tr>
      <w:tr w:rsidR="00714305" w:rsidRPr="004E7434" w14:paraId="29F12B2C" w14:textId="77777777" w:rsidTr="00523D9D">
        <w:trPr>
          <w:gridAfter w:val="1"/>
          <w:wAfter w:w="23" w:type="dxa"/>
          <w:trHeight w:val="420"/>
        </w:trPr>
        <w:tc>
          <w:tcPr>
            <w:tcW w:w="1313" w:type="dxa"/>
            <w:vMerge/>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center"/>
            <w:hideMark/>
          </w:tcPr>
          <w:p w14:paraId="05E8F2D9" w14:textId="77777777" w:rsidR="00714305" w:rsidRPr="004E7434" w:rsidRDefault="00714305" w:rsidP="00714305">
            <w:pPr>
              <w:rPr>
                <w:rFonts w:ascii="Sylfaen" w:hAnsi="Sylfaen" w:cs="Calibri"/>
                <w:b/>
                <w:bCs/>
                <w:color w:val="000000"/>
                <w:sz w:val="22"/>
                <w:szCs w:val="22"/>
              </w:rPr>
            </w:pPr>
          </w:p>
        </w:tc>
        <w:tc>
          <w:tcPr>
            <w:tcW w:w="2807" w:type="dxa"/>
            <w:gridSpan w:val="3"/>
            <w:vMerge/>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54B914AB" w14:textId="77777777" w:rsidR="00714305" w:rsidRPr="004E7434" w:rsidRDefault="00714305" w:rsidP="00714305">
            <w:pPr>
              <w:rPr>
                <w:rFonts w:ascii="Sylfaen" w:hAnsi="Sylfaen" w:cs="Calibri"/>
                <w:b/>
                <w:bCs/>
                <w:color w:val="000000"/>
                <w:sz w:val="22"/>
                <w:szCs w:val="22"/>
              </w:rPr>
            </w:pPr>
          </w:p>
        </w:tc>
        <w:tc>
          <w:tcPr>
            <w:tcW w:w="1280" w:type="dxa"/>
            <w:tcBorders>
              <w:top w:val="nil"/>
              <w:left w:val="nil"/>
              <w:bottom w:val="single" w:sz="4" w:space="0" w:color="000000"/>
              <w:right w:val="single" w:sz="4" w:space="0" w:color="000000"/>
            </w:tcBorders>
            <w:shd w:val="clear" w:color="auto" w:fill="E2EFD9" w:themeFill="accent6" w:themeFillTint="33"/>
            <w:vAlign w:val="center"/>
            <w:hideMark/>
          </w:tcPr>
          <w:p w14:paraId="5B5AD9E8" w14:textId="77777777" w:rsidR="00714305" w:rsidRPr="004E7434" w:rsidRDefault="00714305" w:rsidP="00714305">
            <w:pPr>
              <w:rPr>
                <w:rFonts w:ascii="Sylfaen" w:eastAsia="Times New Roman" w:hAnsi="Sylfaen" w:cs="Calibri"/>
                <w:b/>
                <w:bCs/>
                <w:color w:val="000000"/>
                <w:sz w:val="18"/>
                <w:szCs w:val="18"/>
                <w:lang w:val="ka-GE"/>
              </w:rPr>
            </w:pPr>
            <w:r w:rsidRPr="004E7434">
              <w:rPr>
                <w:rFonts w:ascii="Sylfaen" w:eastAsia="Times New Roman" w:hAnsi="Sylfaen" w:cs="Calibri"/>
                <w:b/>
                <w:bCs/>
                <w:color w:val="000000"/>
                <w:sz w:val="18"/>
                <w:szCs w:val="18"/>
                <w:lang w:val="ka-GE"/>
              </w:rPr>
              <w:t>მაჩვენებელი</w:t>
            </w:r>
          </w:p>
        </w:tc>
        <w:tc>
          <w:tcPr>
            <w:tcW w:w="2070" w:type="dxa"/>
            <w:tcBorders>
              <w:top w:val="nil"/>
              <w:left w:val="nil"/>
              <w:bottom w:val="single" w:sz="4" w:space="0" w:color="000000"/>
              <w:right w:val="single" w:sz="4" w:space="0" w:color="auto"/>
            </w:tcBorders>
            <w:shd w:val="clear" w:color="auto" w:fill="E2EFD9" w:themeFill="accent6" w:themeFillTint="33"/>
            <w:vAlign w:val="center"/>
            <w:hideMark/>
          </w:tcPr>
          <w:p w14:paraId="476687CD" w14:textId="0731E3B1" w:rsidR="00714305" w:rsidRPr="004E7434" w:rsidRDefault="00AA16D5">
            <w:pPr>
              <w:jc w:val="center"/>
              <w:rPr>
                <w:rFonts w:ascii="Sylfaen" w:eastAsia="Times New Roman" w:hAnsi="Sylfaen" w:cs="Calibri"/>
                <w:color w:val="000000"/>
                <w:sz w:val="18"/>
                <w:szCs w:val="18"/>
                <w:lang w:val="ka-GE"/>
              </w:rPr>
            </w:pPr>
            <w:r w:rsidRPr="004E7434">
              <w:rPr>
                <w:rFonts w:ascii="Sylfaen" w:eastAsia="Times New Roman" w:hAnsi="Sylfaen" w:cs="Calibri"/>
                <w:color w:val="000000"/>
                <w:sz w:val="18"/>
                <w:szCs w:val="18"/>
                <w:lang w:val="ka-GE"/>
              </w:rPr>
              <w:t>0</w:t>
            </w:r>
          </w:p>
        </w:tc>
        <w:tc>
          <w:tcPr>
            <w:tcW w:w="2340"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F8DB3BA" w14:textId="52F76403" w:rsidR="00714305" w:rsidRPr="004E7434" w:rsidRDefault="00714305" w:rsidP="00523D9D">
            <w:pPr>
              <w:jc w:val="center"/>
              <w:rPr>
                <w:rFonts w:ascii="Sylfaen" w:hAnsi="Sylfaen" w:cs="Calibri"/>
                <w:color w:val="000000"/>
                <w:sz w:val="22"/>
                <w:szCs w:val="22"/>
              </w:rPr>
            </w:pPr>
            <w:r w:rsidRPr="004E7434">
              <w:rPr>
                <w:rFonts w:ascii="Sylfaen" w:hAnsi="Sylfaen" w:cs="Calibri"/>
                <w:color w:val="000000"/>
                <w:sz w:val="22"/>
                <w:szCs w:val="22"/>
              </w:rPr>
              <w:t>1</w:t>
            </w:r>
          </w:p>
        </w:tc>
        <w:tc>
          <w:tcPr>
            <w:tcW w:w="22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E958ED4" w14:textId="0284D4B2" w:rsidR="00714305" w:rsidRPr="004E7434" w:rsidRDefault="00714305" w:rsidP="00523D9D">
            <w:pPr>
              <w:jc w:val="center"/>
              <w:rPr>
                <w:rFonts w:ascii="Sylfaen" w:hAnsi="Sylfaen" w:cs="Calibri"/>
                <w:color w:val="000000"/>
                <w:sz w:val="22"/>
                <w:szCs w:val="22"/>
              </w:rPr>
            </w:pPr>
            <w:r w:rsidRPr="004E7434">
              <w:rPr>
                <w:rFonts w:ascii="Sylfaen" w:hAnsi="Sylfaen" w:cs="Calibri"/>
                <w:color w:val="000000"/>
                <w:sz w:val="22"/>
                <w:szCs w:val="22"/>
              </w:rPr>
              <w:t>2</w:t>
            </w:r>
          </w:p>
        </w:tc>
        <w:tc>
          <w:tcPr>
            <w:tcW w:w="2272" w:type="dxa"/>
            <w:vMerge/>
            <w:tcBorders>
              <w:top w:val="nil"/>
              <w:left w:val="single" w:sz="4" w:space="0" w:color="auto"/>
              <w:bottom w:val="single" w:sz="4" w:space="0" w:color="000000"/>
              <w:right w:val="single" w:sz="4" w:space="0" w:color="000000"/>
            </w:tcBorders>
            <w:vAlign w:val="center"/>
          </w:tcPr>
          <w:p w14:paraId="6B4DFD09" w14:textId="39618E1C" w:rsidR="00714305" w:rsidRPr="004E7434" w:rsidRDefault="00714305" w:rsidP="00714305">
            <w:pPr>
              <w:rPr>
                <w:rFonts w:ascii="Sylfaen" w:hAnsi="Sylfaen" w:cs="Calibri"/>
                <w:color w:val="000000"/>
                <w:sz w:val="22"/>
                <w:szCs w:val="22"/>
              </w:rPr>
            </w:pPr>
          </w:p>
        </w:tc>
      </w:tr>
      <w:tr w:rsidR="00714305" w:rsidRPr="004E7434" w14:paraId="6C0F4B65" w14:textId="77777777" w:rsidTr="00523D9D">
        <w:trPr>
          <w:gridAfter w:val="1"/>
          <w:wAfter w:w="23" w:type="dxa"/>
          <w:trHeight w:val="280"/>
        </w:trPr>
        <w:tc>
          <w:tcPr>
            <w:tcW w:w="1313" w:type="dxa"/>
            <w:tcBorders>
              <w:top w:val="single" w:sz="4" w:space="0" w:color="auto"/>
              <w:left w:val="single" w:sz="8" w:space="0" w:color="auto"/>
              <w:bottom w:val="single" w:sz="4" w:space="0" w:color="auto"/>
              <w:right w:val="single" w:sz="4" w:space="0" w:color="auto"/>
            </w:tcBorders>
            <w:shd w:val="clear" w:color="000000" w:fill="A8D08D"/>
            <w:vAlign w:val="center"/>
            <w:hideMark/>
          </w:tcPr>
          <w:p w14:paraId="13CB0262" w14:textId="302CF2A5" w:rsidR="00714305" w:rsidRPr="004E7434" w:rsidRDefault="00714305" w:rsidP="00714305">
            <w:pPr>
              <w:jc w:val="cente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რისკები</w:t>
            </w:r>
            <w:r w:rsidRPr="004E7434">
              <w:rPr>
                <w:rFonts w:ascii="Sylfaen" w:eastAsia="Times New Roman" w:hAnsi="Sylfaen" w:cs="Calibri"/>
                <w:b/>
                <w:bCs/>
                <w:color w:val="000000"/>
                <w:sz w:val="18"/>
                <w:szCs w:val="18"/>
              </w:rPr>
              <w:t>:</w:t>
            </w:r>
          </w:p>
        </w:tc>
        <w:tc>
          <w:tcPr>
            <w:tcW w:w="13064" w:type="dxa"/>
            <w:gridSpan w:val="9"/>
            <w:tcBorders>
              <w:top w:val="single" w:sz="4" w:space="0" w:color="auto"/>
              <w:left w:val="nil"/>
              <w:bottom w:val="single" w:sz="4" w:space="0" w:color="auto"/>
              <w:right w:val="single" w:sz="8" w:space="0" w:color="000000"/>
            </w:tcBorders>
            <w:shd w:val="clear" w:color="000000" w:fill="E1EED9"/>
          </w:tcPr>
          <w:p w14:paraId="6E2712F6" w14:textId="0A34C85B" w:rsidR="00714305" w:rsidRPr="004E7434" w:rsidRDefault="00714305" w:rsidP="00714305">
            <w:pPr>
              <w:rPr>
                <w:rFonts w:ascii="Sylfaen" w:eastAsia="Times New Roman" w:hAnsi="Sylfaen" w:cs="Calibri"/>
                <w:color w:val="000000"/>
                <w:sz w:val="18"/>
                <w:szCs w:val="18"/>
                <w:lang w:val="ka-GE"/>
              </w:rPr>
            </w:pPr>
            <w:r w:rsidRPr="004E7434">
              <w:rPr>
                <w:rFonts w:ascii="Sylfaen" w:eastAsia="Times New Roman" w:hAnsi="Sylfaen" w:cs="Calibri"/>
                <w:color w:val="000000"/>
                <w:sz w:val="18"/>
                <w:szCs w:val="18"/>
              </w:rPr>
              <w:t>უწყებათაშორისი თანამშრომლობის ნაკლებობა, ეროვნული სტატისტიკური სისტემის წევრების არასაკმარისი ჩართულობა</w:t>
            </w:r>
          </w:p>
        </w:tc>
      </w:tr>
      <w:tr w:rsidR="00714305" w:rsidRPr="004E7434" w14:paraId="46EDCEF9" w14:textId="77777777" w:rsidTr="00523D9D">
        <w:trPr>
          <w:gridAfter w:val="1"/>
          <w:wAfter w:w="23" w:type="dxa"/>
          <w:trHeight w:val="520"/>
        </w:trPr>
        <w:tc>
          <w:tcPr>
            <w:tcW w:w="1313" w:type="dxa"/>
            <w:tcBorders>
              <w:top w:val="single" w:sz="4" w:space="0" w:color="auto"/>
              <w:left w:val="single" w:sz="8" w:space="0" w:color="auto"/>
              <w:bottom w:val="single" w:sz="4" w:space="0" w:color="auto"/>
              <w:right w:val="single" w:sz="4" w:space="0" w:color="auto"/>
            </w:tcBorders>
            <w:shd w:val="clear" w:color="000000" w:fill="6FAC46"/>
            <w:vAlign w:val="center"/>
            <w:hideMark/>
          </w:tcPr>
          <w:p w14:paraId="21CC4E6A" w14:textId="6B9BE4E9" w:rsidR="00714305" w:rsidRPr="004E7434" w:rsidRDefault="00714305" w:rsidP="00714305">
            <w:pPr>
              <w:jc w:val="cente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ამოცანა</w:t>
            </w:r>
            <w:r w:rsidRPr="004E7434">
              <w:rPr>
                <w:rFonts w:ascii="Sylfaen" w:eastAsia="Times New Roman" w:hAnsi="Sylfaen" w:cs="Calibri"/>
                <w:b/>
                <w:bCs/>
                <w:color w:val="000000"/>
                <w:sz w:val="18"/>
                <w:szCs w:val="18"/>
              </w:rPr>
              <w:t xml:space="preserve"> 2.2:</w:t>
            </w:r>
          </w:p>
        </w:tc>
        <w:tc>
          <w:tcPr>
            <w:tcW w:w="13064" w:type="dxa"/>
            <w:gridSpan w:val="9"/>
            <w:tcBorders>
              <w:top w:val="single" w:sz="4" w:space="0" w:color="auto"/>
              <w:left w:val="nil"/>
              <w:bottom w:val="single" w:sz="4" w:space="0" w:color="auto"/>
              <w:right w:val="single" w:sz="8" w:space="0" w:color="000000"/>
            </w:tcBorders>
            <w:shd w:val="clear" w:color="000000" w:fill="E1EED9"/>
          </w:tcPr>
          <w:p w14:paraId="35E90190" w14:textId="0FCBFCBB" w:rsidR="00714305" w:rsidRPr="004E7434" w:rsidRDefault="00714305" w:rsidP="00714305">
            <w:pPr>
              <w:rPr>
                <w:rFonts w:ascii="Sylfaen" w:eastAsia="Times New Roman" w:hAnsi="Sylfaen" w:cs="Calibri"/>
                <w:b/>
                <w:color w:val="000000"/>
                <w:sz w:val="18"/>
                <w:szCs w:val="18"/>
              </w:rPr>
            </w:pPr>
            <w:r w:rsidRPr="004E7434">
              <w:rPr>
                <w:rFonts w:ascii="Sylfaen" w:eastAsia="Times New Roman" w:hAnsi="Sylfaen" w:cs="Calibri"/>
                <w:b/>
                <w:bCs/>
                <w:color w:val="000000"/>
                <w:sz w:val="18"/>
                <w:szCs w:val="18"/>
              </w:rPr>
              <w:t>საერთაშორისო თანამშრომლობის გაძლიერება, საქსტატის, როგორც სანდო პარტნიორის პოზიციონირება ევროკავშირის სტატისტიკურ საზოგადოებაში და აქტიური ჩართულობა გლობალური სტატისტიკის განვითარებაში</w:t>
            </w:r>
          </w:p>
        </w:tc>
      </w:tr>
      <w:tr w:rsidR="00714305" w:rsidRPr="004E7434" w14:paraId="304F2777" w14:textId="77777777" w:rsidTr="00523D9D">
        <w:trPr>
          <w:gridAfter w:val="1"/>
          <w:wAfter w:w="23" w:type="dxa"/>
          <w:trHeight w:val="490"/>
        </w:trPr>
        <w:tc>
          <w:tcPr>
            <w:tcW w:w="1313" w:type="dxa"/>
            <w:vMerge w:val="restart"/>
            <w:tcBorders>
              <w:top w:val="single" w:sz="4" w:space="0" w:color="auto"/>
              <w:left w:val="single" w:sz="8" w:space="0" w:color="auto"/>
              <w:bottom w:val="single" w:sz="4" w:space="0" w:color="auto"/>
              <w:right w:val="single" w:sz="4" w:space="0" w:color="auto"/>
            </w:tcBorders>
            <w:shd w:val="clear" w:color="000000" w:fill="A8D08D"/>
            <w:vAlign w:val="center"/>
            <w:hideMark/>
          </w:tcPr>
          <w:p w14:paraId="2C2A023F" w14:textId="451963D6" w:rsidR="00714305" w:rsidRPr="004E7434" w:rsidRDefault="00714305" w:rsidP="00714305">
            <w:pPr>
              <w:jc w:val="center"/>
              <w:rPr>
                <w:rFonts w:ascii="Sylfaen" w:eastAsia="Times New Roman" w:hAnsi="Sylfaen" w:cs="Calibri"/>
                <w:b/>
                <w:bCs/>
                <w:color w:val="000000"/>
                <w:sz w:val="18"/>
                <w:szCs w:val="18"/>
                <w:lang w:val="ka-GE"/>
              </w:rPr>
            </w:pPr>
            <w:r w:rsidRPr="004E7434">
              <w:rPr>
                <w:rFonts w:ascii="Sylfaen" w:eastAsia="Times New Roman" w:hAnsi="Sylfaen" w:cs="Calibri"/>
                <w:b/>
                <w:bCs/>
                <w:color w:val="000000"/>
                <w:sz w:val="18"/>
                <w:szCs w:val="18"/>
                <w:lang w:val="ka-GE"/>
              </w:rPr>
              <w:t>შედეგის ინდიკატორი</w:t>
            </w:r>
            <w:r w:rsidRPr="004E7434">
              <w:rPr>
                <w:rFonts w:ascii="Sylfaen" w:eastAsia="Times New Roman" w:hAnsi="Sylfaen" w:cs="Calibri"/>
                <w:b/>
                <w:bCs/>
                <w:color w:val="000000"/>
                <w:sz w:val="18"/>
                <w:szCs w:val="18"/>
              </w:rPr>
              <w:t xml:space="preserve"> 2.2.1</w:t>
            </w:r>
            <w:r w:rsidRPr="004E7434">
              <w:rPr>
                <w:rFonts w:ascii="Sylfaen" w:eastAsia="Times New Roman" w:hAnsi="Sylfaen" w:cs="Calibri"/>
                <w:b/>
                <w:bCs/>
                <w:color w:val="000000"/>
                <w:sz w:val="18"/>
                <w:szCs w:val="18"/>
                <w:lang w:val="ka-GE"/>
              </w:rPr>
              <w:t>:</w:t>
            </w:r>
          </w:p>
        </w:tc>
        <w:tc>
          <w:tcPr>
            <w:tcW w:w="2807" w:type="dxa"/>
            <w:gridSpan w:val="3"/>
            <w:vMerge w:val="restart"/>
            <w:tcBorders>
              <w:top w:val="nil"/>
              <w:left w:val="single" w:sz="4" w:space="0" w:color="auto"/>
              <w:bottom w:val="single" w:sz="4" w:space="0" w:color="auto"/>
              <w:right w:val="single" w:sz="4" w:space="0" w:color="auto"/>
            </w:tcBorders>
            <w:shd w:val="clear" w:color="000000" w:fill="E1EED9"/>
            <w:vAlign w:val="center"/>
            <w:hideMark/>
          </w:tcPr>
          <w:p w14:paraId="62A4F1EB" w14:textId="5E0772AF" w:rsidR="00714305" w:rsidRPr="004E7434" w:rsidRDefault="00714305" w:rsidP="00714305">
            <w:pPr>
              <w:rPr>
                <w:rFonts w:ascii="Sylfaen" w:eastAsia="Times New Roman" w:hAnsi="Sylfaen" w:cs="Calibri"/>
                <w:color w:val="000000"/>
                <w:sz w:val="18"/>
                <w:szCs w:val="18"/>
              </w:rPr>
            </w:pPr>
            <w:r w:rsidRPr="004E7434">
              <w:rPr>
                <w:rFonts w:ascii="Sylfaen" w:eastAsia="Times New Roman" w:hAnsi="Sylfaen" w:cs="Calibri"/>
                <w:bCs/>
                <w:color w:val="000000"/>
                <w:sz w:val="18"/>
                <w:szCs w:val="18"/>
              </w:rPr>
              <w:t>ევროკავშირის თემატური სამუშაო ჯგუფების და კომიტეტების რაოდენობა, რომლებშიც საქსტატის წარმომადგენლები იღებენ მონაწილეობას</w:t>
            </w:r>
          </w:p>
        </w:tc>
        <w:tc>
          <w:tcPr>
            <w:tcW w:w="1280" w:type="dxa"/>
            <w:tcBorders>
              <w:top w:val="nil"/>
              <w:left w:val="nil"/>
              <w:bottom w:val="single" w:sz="4" w:space="0" w:color="auto"/>
              <w:right w:val="single" w:sz="4" w:space="0" w:color="auto"/>
            </w:tcBorders>
            <w:shd w:val="clear" w:color="000000" w:fill="A8D08D"/>
            <w:vAlign w:val="center"/>
            <w:hideMark/>
          </w:tcPr>
          <w:p w14:paraId="6CE1A5B3" w14:textId="77777777" w:rsidR="00714305" w:rsidRPr="004E7434" w:rsidRDefault="00714305" w:rsidP="00714305">
            <w:pP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rPr>
              <w:t> </w:t>
            </w:r>
          </w:p>
        </w:tc>
        <w:tc>
          <w:tcPr>
            <w:tcW w:w="2070" w:type="dxa"/>
            <w:tcBorders>
              <w:top w:val="nil"/>
              <w:left w:val="nil"/>
              <w:bottom w:val="single" w:sz="4" w:space="0" w:color="auto"/>
              <w:right w:val="single" w:sz="4" w:space="0" w:color="auto"/>
            </w:tcBorders>
            <w:shd w:val="clear" w:color="000000" w:fill="A8D08D"/>
            <w:vAlign w:val="center"/>
            <w:hideMark/>
          </w:tcPr>
          <w:p w14:paraId="279EC25C" w14:textId="44FB2511" w:rsidR="00714305" w:rsidRPr="004E7434" w:rsidRDefault="00714305" w:rsidP="00714305">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საბაზისო</w:t>
            </w:r>
          </w:p>
        </w:tc>
        <w:tc>
          <w:tcPr>
            <w:tcW w:w="2340" w:type="dxa"/>
            <w:gridSpan w:val="2"/>
            <w:tcBorders>
              <w:top w:val="single" w:sz="4" w:space="0" w:color="auto"/>
              <w:left w:val="nil"/>
              <w:bottom w:val="single" w:sz="4" w:space="0" w:color="auto"/>
              <w:right w:val="single" w:sz="4" w:space="0" w:color="auto"/>
            </w:tcBorders>
            <w:shd w:val="clear" w:color="000000" w:fill="A8D08D"/>
            <w:vAlign w:val="center"/>
          </w:tcPr>
          <w:p w14:paraId="7834E64B" w14:textId="186841D1" w:rsidR="00714305" w:rsidRPr="004E7434" w:rsidRDefault="00714305" w:rsidP="00714305">
            <w:pPr>
              <w:jc w:val="center"/>
              <w:rPr>
                <w:rFonts w:ascii="Sylfaen" w:eastAsia="Times New Roman" w:hAnsi="Sylfaen" w:cs="Times New Roman"/>
                <w:b/>
                <w:bCs/>
                <w:color w:val="000000"/>
                <w:sz w:val="18"/>
                <w:szCs w:val="18"/>
                <w:lang w:val="ka-GE"/>
              </w:rPr>
            </w:pPr>
            <w:r w:rsidRPr="004E7434">
              <w:rPr>
                <w:rFonts w:ascii="Sylfaen" w:eastAsia="Times New Roman" w:hAnsi="Sylfaen" w:cs="Times New Roman"/>
                <w:b/>
                <w:bCs/>
                <w:color w:val="000000"/>
                <w:sz w:val="18"/>
                <w:szCs w:val="18"/>
                <w:lang w:val="ka-GE"/>
              </w:rPr>
              <w:t>შუალედური</w:t>
            </w:r>
          </w:p>
        </w:tc>
        <w:tc>
          <w:tcPr>
            <w:tcW w:w="2295" w:type="dxa"/>
            <w:tcBorders>
              <w:top w:val="single" w:sz="4" w:space="0" w:color="auto"/>
              <w:left w:val="single" w:sz="4" w:space="0" w:color="auto"/>
              <w:bottom w:val="single" w:sz="4" w:space="0" w:color="auto"/>
              <w:right w:val="single" w:sz="4" w:space="0" w:color="auto"/>
            </w:tcBorders>
            <w:shd w:val="clear" w:color="000000" w:fill="A8D08D"/>
            <w:vAlign w:val="center"/>
            <w:hideMark/>
          </w:tcPr>
          <w:p w14:paraId="1093007E" w14:textId="0708D08A" w:rsidR="00714305" w:rsidRPr="004E7434" w:rsidRDefault="00714305" w:rsidP="00714305">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სამიზნე</w:t>
            </w:r>
          </w:p>
        </w:tc>
        <w:tc>
          <w:tcPr>
            <w:tcW w:w="2272" w:type="dxa"/>
            <w:tcBorders>
              <w:top w:val="nil"/>
              <w:left w:val="nil"/>
              <w:bottom w:val="single" w:sz="4" w:space="0" w:color="auto"/>
              <w:right w:val="single" w:sz="8" w:space="0" w:color="auto"/>
            </w:tcBorders>
            <w:shd w:val="clear" w:color="000000" w:fill="A8D08D"/>
            <w:vAlign w:val="center"/>
            <w:hideMark/>
          </w:tcPr>
          <w:p w14:paraId="728696AC" w14:textId="036CF4BE" w:rsidR="00714305" w:rsidRPr="004E7434" w:rsidRDefault="00714305" w:rsidP="00714305">
            <w:pP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დადასტურების წყარო:</w:t>
            </w:r>
          </w:p>
        </w:tc>
      </w:tr>
      <w:tr w:rsidR="00714305" w:rsidRPr="004E7434" w14:paraId="61692A14" w14:textId="77777777" w:rsidTr="00523D9D">
        <w:trPr>
          <w:gridAfter w:val="1"/>
          <w:wAfter w:w="23" w:type="dxa"/>
          <w:trHeight w:val="280"/>
        </w:trPr>
        <w:tc>
          <w:tcPr>
            <w:tcW w:w="1313" w:type="dxa"/>
            <w:vMerge/>
            <w:tcBorders>
              <w:top w:val="single" w:sz="4" w:space="0" w:color="auto"/>
              <w:left w:val="single" w:sz="8" w:space="0" w:color="auto"/>
              <w:bottom w:val="single" w:sz="4" w:space="0" w:color="auto"/>
              <w:right w:val="single" w:sz="4" w:space="0" w:color="auto"/>
            </w:tcBorders>
            <w:vAlign w:val="center"/>
            <w:hideMark/>
          </w:tcPr>
          <w:p w14:paraId="67A9D81F" w14:textId="77777777" w:rsidR="00714305" w:rsidRPr="004E7434" w:rsidRDefault="00714305" w:rsidP="00714305">
            <w:pPr>
              <w:rPr>
                <w:rFonts w:ascii="Sylfaen" w:eastAsia="Times New Roman" w:hAnsi="Sylfaen" w:cs="Calibri"/>
                <w:b/>
                <w:bCs/>
                <w:color w:val="000000"/>
                <w:sz w:val="18"/>
                <w:szCs w:val="18"/>
              </w:rPr>
            </w:pPr>
          </w:p>
        </w:tc>
        <w:tc>
          <w:tcPr>
            <w:tcW w:w="2807" w:type="dxa"/>
            <w:gridSpan w:val="3"/>
            <w:vMerge/>
            <w:tcBorders>
              <w:top w:val="nil"/>
              <w:left w:val="single" w:sz="4" w:space="0" w:color="auto"/>
              <w:bottom w:val="single" w:sz="4" w:space="0" w:color="auto"/>
              <w:right w:val="single" w:sz="4" w:space="0" w:color="auto"/>
            </w:tcBorders>
            <w:vAlign w:val="center"/>
            <w:hideMark/>
          </w:tcPr>
          <w:p w14:paraId="79D4F992" w14:textId="77777777" w:rsidR="00714305" w:rsidRPr="004E7434" w:rsidRDefault="00714305" w:rsidP="00714305">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E1EED9"/>
            <w:vAlign w:val="center"/>
            <w:hideMark/>
          </w:tcPr>
          <w:p w14:paraId="7A774DD9" w14:textId="796B15B7" w:rsidR="00714305" w:rsidRPr="004E7434" w:rsidRDefault="00714305" w:rsidP="00714305">
            <w:pPr>
              <w:rPr>
                <w:rFonts w:ascii="Sylfaen" w:eastAsia="Times New Roman" w:hAnsi="Sylfaen" w:cs="Calibri"/>
                <w:b/>
                <w:bCs/>
                <w:color w:val="000000"/>
                <w:sz w:val="18"/>
                <w:szCs w:val="18"/>
                <w:lang w:val="ka-GE"/>
              </w:rPr>
            </w:pPr>
            <w:r w:rsidRPr="004E7434">
              <w:rPr>
                <w:rFonts w:ascii="Sylfaen" w:eastAsia="Times New Roman" w:hAnsi="Sylfaen" w:cs="Calibri"/>
                <w:b/>
                <w:bCs/>
                <w:color w:val="000000"/>
                <w:sz w:val="18"/>
                <w:szCs w:val="18"/>
                <w:lang w:val="ka-GE"/>
              </w:rPr>
              <w:t>წელი</w:t>
            </w:r>
          </w:p>
        </w:tc>
        <w:tc>
          <w:tcPr>
            <w:tcW w:w="2070" w:type="dxa"/>
            <w:tcBorders>
              <w:top w:val="nil"/>
              <w:left w:val="nil"/>
              <w:bottom w:val="single" w:sz="4" w:space="0" w:color="auto"/>
              <w:right w:val="single" w:sz="4" w:space="0" w:color="auto"/>
            </w:tcBorders>
            <w:shd w:val="clear" w:color="000000" w:fill="E1EED9"/>
            <w:vAlign w:val="center"/>
            <w:hideMark/>
          </w:tcPr>
          <w:p w14:paraId="4DF268C1" w14:textId="77777777" w:rsidR="00714305" w:rsidRPr="004E7434" w:rsidRDefault="00714305" w:rsidP="00714305">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2023</w:t>
            </w:r>
          </w:p>
        </w:tc>
        <w:tc>
          <w:tcPr>
            <w:tcW w:w="2340" w:type="dxa"/>
            <w:gridSpan w:val="2"/>
            <w:tcBorders>
              <w:top w:val="single" w:sz="4" w:space="0" w:color="auto"/>
              <w:left w:val="nil"/>
              <w:bottom w:val="single" w:sz="4" w:space="0" w:color="auto"/>
              <w:right w:val="single" w:sz="4" w:space="0" w:color="auto"/>
            </w:tcBorders>
            <w:shd w:val="clear" w:color="000000" w:fill="E1EED9"/>
            <w:vAlign w:val="center"/>
          </w:tcPr>
          <w:p w14:paraId="11A1F6F2" w14:textId="72B1A6F8" w:rsidR="00714305" w:rsidRPr="004E7434" w:rsidRDefault="00714305" w:rsidP="00714305">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2025</w:t>
            </w:r>
          </w:p>
        </w:tc>
        <w:tc>
          <w:tcPr>
            <w:tcW w:w="2295" w:type="dxa"/>
            <w:tcBorders>
              <w:top w:val="single" w:sz="4" w:space="0" w:color="auto"/>
              <w:left w:val="single" w:sz="4" w:space="0" w:color="auto"/>
              <w:bottom w:val="single" w:sz="4" w:space="0" w:color="auto"/>
              <w:right w:val="single" w:sz="4" w:space="0" w:color="auto"/>
            </w:tcBorders>
            <w:shd w:val="clear" w:color="000000" w:fill="E1EED9"/>
            <w:vAlign w:val="center"/>
            <w:hideMark/>
          </w:tcPr>
          <w:p w14:paraId="67A995BE" w14:textId="2073B2E0" w:rsidR="00714305" w:rsidRPr="004E7434" w:rsidRDefault="00714305" w:rsidP="00714305">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2027</w:t>
            </w:r>
          </w:p>
        </w:tc>
        <w:tc>
          <w:tcPr>
            <w:tcW w:w="2272" w:type="dxa"/>
            <w:vMerge w:val="restart"/>
            <w:tcBorders>
              <w:top w:val="nil"/>
              <w:left w:val="single" w:sz="4" w:space="0" w:color="auto"/>
              <w:bottom w:val="single" w:sz="4" w:space="0" w:color="auto"/>
              <w:right w:val="single" w:sz="8" w:space="0" w:color="auto"/>
            </w:tcBorders>
            <w:shd w:val="clear" w:color="000000" w:fill="E1EED9"/>
            <w:vAlign w:val="center"/>
            <w:hideMark/>
          </w:tcPr>
          <w:p w14:paraId="6FE28DDC" w14:textId="79CD1330" w:rsidR="00714305" w:rsidRPr="004E7434" w:rsidRDefault="00714305" w:rsidP="00714305">
            <w:pPr>
              <w:rPr>
                <w:rFonts w:ascii="Sylfaen" w:eastAsia="Times New Roman" w:hAnsi="Sylfaen" w:cs="Calibri"/>
                <w:color w:val="000000"/>
                <w:sz w:val="18"/>
                <w:szCs w:val="18"/>
              </w:rPr>
            </w:pPr>
            <w:r w:rsidRPr="004E7434">
              <w:rPr>
                <w:rFonts w:ascii="Sylfaen" w:eastAsia="Times New Roman" w:hAnsi="Sylfaen" w:cs="Calibri"/>
                <w:bCs/>
                <w:color w:val="000000"/>
                <w:sz w:val="18"/>
                <w:szCs w:val="18"/>
              </w:rPr>
              <w:t>შეხვედრების ანგარიშები</w:t>
            </w:r>
          </w:p>
        </w:tc>
      </w:tr>
      <w:tr w:rsidR="00714305" w:rsidRPr="004E7434" w14:paraId="690D5669" w14:textId="77777777" w:rsidTr="00523D9D">
        <w:trPr>
          <w:gridAfter w:val="1"/>
          <w:wAfter w:w="23" w:type="dxa"/>
          <w:trHeight w:val="278"/>
        </w:trPr>
        <w:tc>
          <w:tcPr>
            <w:tcW w:w="1313" w:type="dxa"/>
            <w:vMerge/>
            <w:tcBorders>
              <w:top w:val="single" w:sz="4" w:space="0" w:color="auto"/>
              <w:left w:val="single" w:sz="8" w:space="0" w:color="auto"/>
              <w:bottom w:val="single" w:sz="4" w:space="0" w:color="auto"/>
              <w:right w:val="single" w:sz="4" w:space="0" w:color="auto"/>
            </w:tcBorders>
            <w:vAlign w:val="center"/>
            <w:hideMark/>
          </w:tcPr>
          <w:p w14:paraId="1A803688" w14:textId="77777777" w:rsidR="00714305" w:rsidRPr="004E7434" w:rsidRDefault="00714305" w:rsidP="00714305">
            <w:pPr>
              <w:rPr>
                <w:rFonts w:ascii="Sylfaen" w:eastAsia="Times New Roman" w:hAnsi="Sylfaen" w:cs="Calibri"/>
                <w:b/>
                <w:bCs/>
                <w:color w:val="000000"/>
                <w:sz w:val="18"/>
                <w:szCs w:val="18"/>
              </w:rPr>
            </w:pPr>
          </w:p>
        </w:tc>
        <w:tc>
          <w:tcPr>
            <w:tcW w:w="2807" w:type="dxa"/>
            <w:gridSpan w:val="3"/>
            <w:vMerge/>
            <w:tcBorders>
              <w:top w:val="nil"/>
              <w:left w:val="single" w:sz="4" w:space="0" w:color="auto"/>
              <w:bottom w:val="single" w:sz="4" w:space="0" w:color="auto"/>
              <w:right w:val="single" w:sz="4" w:space="0" w:color="auto"/>
            </w:tcBorders>
            <w:vAlign w:val="center"/>
            <w:hideMark/>
          </w:tcPr>
          <w:p w14:paraId="43B8BD26" w14:textId="77777777" w:rsidR="00714305" w:rsidRPr="004E7434" w:rsidRDefault="00714305" w:rsidP="00714305">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E1EED9"/>
            <w:vAlign w:val="center"/>
            <w:hideMark/>
          </w:tcPr>
          <w:p w14:paraId="213D280F" w14:textId="7AA39C70" w:rsidR="00714305" w:rsidRPr="004E7434" w:rsidRDefault="00714305" w:rsidP="00714305">
            <w:pPr>
              <w:rPr>
                <w:rFonts w:ascii="Sylfaen" w:eastAsia="Times New Roman" w:hAnsi="Sylfaen" w:cs="Calibri"/>
                <w:b/>
                <w:bCs/>
                <w:color w:val="000000"/>
                <w:sz w:val="18"/>
                <w:szCs w:val="18"/>
                <w:lang w:val="ka-GE"/>
              </w:rPr>
            </w:pPr>
            <w:r w:rsidRPr="004E7434">
              <w:rPr>
                <w:rFonts w:ascii="Sylfaen" w:eastAsia="Times New Roman" w:hAnsi="Sylfaen" w:cs="Times New Roman"/>
                <w:b/>
                <w:bCs/>
                <w:color w:val="000000"/>
                <w:sz w:val="18"/>
                <w:szCs w:val="18"/>
                <w:lang w:val="ka-GE"/>
              </w:rPr>
              <w:t>მაჩვენებელი</w:t>
            </w:r>
          </w:p>
        </w:tc>
        <w:tc>
          <w:tcPr>
            <w:tcW w:w="2070" w:type="dxa"/>
            <w:tcBorders>
              <w:top w:val="nil"/>
              <w:left w:val="nil"/>
              <w:bottom w:val="single" w:sz="4" w:space="0" w:color="auto"/>
              <w:right w:val="single" w:sz="4" w:space="0" w:color="auto"/>
            </w:tcBorders>
            <w:shd w:val="clear" w:color="000000" w:fill="E1EED9"/>
            <w:vAlign w:val="center"/>
            <w:hideMark/>
          </w:tcPr>
          <w:p w14:paraId="42368557" w14:textId="77777777" w:rsidR="00714305" w:rsidRPr="004E7434" w:rsidRDefault="00714305" w:rsidP="00714305">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3</w:t>
            </w:r>
          </w:p>
        </w:tc>
        <w:tc>
          <w:tcPr>
            <w:tcW w:w="2340" w:type="dxa"/>
            <w:gridSpan w:val="2"/>
            <w:tcBorders>
              <w:top w:val="single" w:sz="4" w:space="0" w:color="auto"/>
              <w:left w:val="nil"/>
              <w:bottom w:val="single" w:sz="4" w:space="0" w:color="auto"/>
              <w:right w:val="single" w:sz="4" w:space="0" w:color="auto"/>
            </w:tcBorders>
            <w:shd w:val="clear" w:color="000000" w:fill="E1EED9"/>
            <w:vAlign w:val="center"/>
          </w:tcPr>
          <w:p w14:paraId="37AAB43B" w14:textId="6248585B" w:rsidR="00714305" w:rsidRPr="004E7434" w:rsidRDefault="00714305" w:rsidP="00714305">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4</w:t>
            </w:r>
          </w:p>
        </w:tc>
        <w:tc>
          <w:tcPr>
            <w:tcW w:w="2295" w:type="dxa"/>
            <w:tcBorders>
              <w:top w:val="single" w:sz="4" w:space="0" w:color="auto"/>
              <w:left w:val="single" w:sz="4" w:space="0" w:color="auto"/>
              <w:bottom w:val="single" w:sz="4" w:space="0" w:color="auto"/>
              <w:right w:val="single" w:sz="4" w:space="0" w:color="auto"/>
            </w:tcBorders>
            <w:shd w:val="clear" w:color="000000" w:fill="E1EED9"/>
            <w:vAlign w:val="center"/>
            <w:hideMark/>
          </w:tcPr>
          <w:p w14:paraId="40A635CB" w14:textId="0D8B64E7" w:rsidR="00714305" w:rsidRPr="004E7434" w:rsidRDefault="00714305" w:rsidP="00714305">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6</w:t>
            </w:r>
          </w:p>
        </w:tc>
        <w:tc>
          <w:tcPr>
            <w:tcW w:w="2272" w:type="dxa"/>
            <w:vMerge/>
            <w:tcBorders>
              <w:top w:val="nil"/>
              <w:left w:val="single" w:sz="4" w:space="0" w:color="auto"/>
              <w:bottom w:val="single" w:sz="4" w:space="0" w:color="auto"/>
              <w:right w:val="single" w:sz="8" w:space="0" w:color="auto"/>
            </w:tcBorders>
            <w:vAlign w:val="center"/>
            <w:hideMark/>
          </w:tcPr>
          <w:p w14:paraId="436A88C2" w14:textId="77777777" w:rsidR="00714305" w:rsidRPr="004E7434" w:rsidRDefault="00714305" w:rsidP="00714305">
            <w:pPr>
              <w:rPr>
                <w:rFonts w:ascii="Sylfaen" w:eastAsia="Times New Roman" w:hAnsi="Sylfaen" w:cs="Calibri"/>
                <w:color w:val="000000"/>
                <w:sz w:val="18"/>
                <w:szCs w:val="18"/>
              </w:rPr>
            </w:pPr>
          </w:p>
        </w:tc>
      </w:tr>
      <w:tr w:rsidR="00714305" w:rsidRPr="004E7434" w14:paraId="746AEEDB" w14:textId="77777777" w:rsidTr="00523D9D">
        <w:trPr>
          <w:gridAfter w:val="1"/>
          <w:wAfter w:w="23" w:type="dxa"/>
          <w:trHeight w:val="465"/>
        </w:trPr>
        <w:tc>
          <w:tcPr>
            <w:tcW w:w="1313" w:type="dxa"/>
            <w:tcBorders>
              <w:top w:val="single" w:sz="4" w:space="0" w:color="auto"/>
              <w:left w:val="single" w:sz="8" w:space="0" w:color="auto"/>
              <w:bottom w:val="single" w:sz="4" w:space="0" w:color="auto"/>
              <w:right w:val="single" w:sz="4" w:space="0" w:color="auto"/>
            </w:tcBorders>
            <w:shd w:val="clear" w:color="000000" w:fill="A8D08D"/>
            <w:vAlign w:val="center"/>
            <w:hideMark/>
          </w:tcPr>
          <w:p w14:paraId="3FB8F57A" w14:textId="54A24367" w:rsidR="00714305" w:rsidRPr="004E7434" w:rsidRDefault="00714305" w:rsidP="00714305">
            <w:pPr>
              <w:jc w:val="cente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რისკები</w:t>
            </w:r>
            <w:r w:rsidRPr="004E7434">
              <w:rPr>
                <w:rFonts w:ascii="Sylfaen" w:eastAsia="Times New Roman" w:hAnsi="Sylfaen" w:cs="Calibri"/>
                <w:b/>
                <w:bCs/>
                <w:color w:val="000000"/>
                <w:sz w:val="18"/>
                <w:szCs w:val="18"/>
              </w:rPr>
              <w:t>:</w:t>
            </w:r>
          </w:p>
        </w:tc>
        <w:tc>
          <w:tcPr>
            <w:tcW w:w="13064" w:type="dxa"/>
            <w:gridSpan w:val="9"/>
            <w:tcBorders>
              <w:top w:val="single" w:sz="4" w:space="0" w:color="auto"/>
              <w:left w:val="nil"/>
              <w:bottom w:val="single" w:sz="4" w:space="0" w:color="auto"/>
              <w:right w:val="single" w:sz="8" w:space="0" w:color="000000"/>
            </w:tcBorders>
            <w:shd w:val="clear" w:color="000000" w:fill="E1EED9"/>
            <w:vAlign w:val="center"/>
          </w:tcPr>
          <w:p w14:paraId="35AE2269" w14:textId="2DD281BB" w:rsidR="00714305" w:rsidRPr="004E7434" w:rsidRDefault="00714305" w:rsidP="00C74BFB">
            <w:pPr>
              <w:rPr>
                <w:rFonts w:ascii="Sylfaen" w:eastAsia="Times New Roman" w:hAnsi="Sylfaen" w:cs="Calibri"/>
                <w:color w:val="000000"/>
                <w:sz w:val="18"/>
                <w:szCs w:val="18"/>
              </w:rPr>
            </w:pPr>
            <w:r w:rsidRPr="004E7434">
              <w:rPr>
                <w:rFonts w:ascii="Sylfaen" w:eastAsia="Times New Roman" w:hAnsi="Sylfaen" w:cs="Calibri"/>
                <w:color w:val="000000"/>
                <w:sz w:val="18"/>
                <w:szCs w:val="18"/>
              </w:rPr>
              <w:t>ხელმისაწვდომი თემატური სამუშაო ჯგუფების ნაკლებობა, ევროსტატის სამუშაო ჯგუფებში მონაწილეობის მიღების შეზღუდული უფლება</w:t>
            </w:r>
          </w:p>
        </w:tc>
      </w:tr>
      <w:tr w:rsidR="00714305" w:rsidRPr="0024465B" w14:paraId="0B2F95E9" w14:textId="77777777" w:rsidTr="00523D9D">
        <w:trPr>
          <w:trHeight w:val="562"/>
        </w:trPr>
        <w:tc>
          <w:tcPr>
            <w:tcW w:w="1313" w:type="dxa"/>
            <w:vMerge w:val="restart"/>
            <w:tcBorders>
              <w:top w:val="single" w:sz="4" w:space="0" w:color="auto"/>
              <w:left w:val="single" w:sz="8" w:space="0" w:color="auto"/>
              <w:bottom w:val="single" w:sz="4" w:space="0" w:color="auto"/>
              <w:right w:val="single" w:sz="4" w:space="0" w:color="auto"/>
            </w:tcBorders>
            <w:shd w:val="clear" w:color="000000" w:fill="5B9BD4"/>
            <w:vAlign w:val="center"/>
            <w:hideMark/>
          </w:tcPr>
          <w:p w14:paraId="455A4A29" w14:textId="1EE6CFF1" w:rsidR="00714305" w:rsidRPr="004E7434" w:rsidRDefault="00714305" w:rsidP="00714305">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მიზანი</w:t>
            </w:r>
            <w:r w:rsidRPr="004E7434">
              <w:rPr>
                <w:rFonts w:ascii="Sylfaen" w:eastAsia="Times New Roman" w:hAnsi="Sylfaen" w:cs="Times New Roman"/>
                <w:b/>
                <w:bCs/>
                <w:color w:val="000000"/>
                <w:sz w:val="18"/>
                <w:szCs w:val="18"/>
              </w:rPr>
              <w:t xml:space="preserve"> 3:</w:t>
            </w:r>
          </w:p>
        </w:tc>
        <w:tc>
          <w:tcPr>
            <w:tcW w:w="6157" w:type="dxa"/>
            <w:gridSpan w:val="5"/>
            <w:vMerge w:val="restart"/>
            <w:tcBorders>
              <w:top w:val="single" w:sz="4" w:space="0" w:color="auto"/>
              <w:left w:val="single" w:sz="4" w:space="0" w:color="auto"/>
              <w:bottom w:val="single" w:sz="4" w:space="0" w:color="000000"/>
              <w:right w:val="single" w:sz="4" w:space="0" w:color="000000"/>
            </w:tcBorders>
            <w:shd w:val="clear" w:color="000000" w:fill="DEEAF6"/>
            <w:vAlign w:val="center"/>
            <w:hideMark/>
          </w:tcPr>
          <w:p w14:paraId="33DBD173" w14:textId="272AF8FC" w:rsidR="00714305" w:rsidRPr="004E7434" w:rsidRDefault="00714305" w:rsidP="00714305">
            <w:pPr>
              <w:rPr>
                <w:rFonts w:ascii="Sylfaen" w:eastAsia="Times New Roman" w:hAnsi="Sylfaen" w:cs="Calibri"/>
                <w:b/>
                <w:color w:val="000000"/>
                <w:sz w:val="18"/>
                <w:szCs w:val="18"/>
              </w:rPr>
            </w:pPr>
            <w:r w:rsidRPr="004E7434">
              <w:rPr>
                <w:rFonts w:ascii="Sylfaen" w:eastAsia="Times New Roman" w:hAnsi="Sylfaen" w:cs="Calibri"/>
                <w:b/>
                <w:color w:val="000000"/>
                <w:sz w:val="18"/>
                <w:szCs w:val="18"/>
              </w:rPr>
              <w:t>მომხმარებლების მიერ არსებულ მონაცემთა გამოყენების  ხელშეწყობა</w:t>
            </w:r>
          </w:p>
        </w:tc>
        <w:tc>
          <w:tcPr>
            <w:tcW w:w="2295" w:type="dxa"/>
            <w:vMerge w:val="restart"/>
            <w:tcBorders>
              <w:top w:val="nil"/>
              <w:left w:val="single" w:sz="4" w:space="0" w:color="auto"/>
              <w:bottom w:val="single" w:sz="4" w:space="0" w:color="auto"/>
              <w:right w:val="single" w:sz="4" w:space="0" w:color="auto"/>
            </w:tcBorders>
            <w:shd w:val="clear" w:color="000000" w:fill="5B9BD4"/>
            <w:vAlign w:val="center"/>
            <w:hideMark/>
          </w:tcPr>
          <w:p w14:paraId="12FEF85B" w14:textId="58FE66B8" w:rsidR="00714305" w:rsidRPr="004E7434" w:rsidRDefault="00714305" w:rsidP="00714305">
            <w:pPr>
              <w:rPr>
                <w:rFonts w:ascii="Sylfaen" w:eastAsia="Times New Roman" w:hAnsi="Sylfaen" w:cs="Times New Roman"/>
                <w:b/>
                <w:bCs/>
                <w:color w:val="000000"/>
                <w:sz w:val="18"/>
                <w:szCs w:val="18"/>
              </w:rPr>
            </w:pPr>
            <w:r w:rsidRPr="004E7434">
              <w:rPr>
                <w:rFonts w:ascii="Sylfaen" w:hAnsi="Sylfaen"/>
                <w:b/>
                <w:bCs/>
                <w:sz w:val="20"/>
                <w:szCs w:val="20"/>
                <w:lang w:val="ka-GE"/>
              </w:rPr>
              <w:t xml:space="preserve">მდგრადი განვითარების მიზნებთან </w:t>
            </w:r>
            <w:r w:rsidRPr="004E7434">
              <w:rPr>
                <w:rFonts w:ascii="Sylfaen" w:hAnsi="Sylfaen"/>
                <w:b/>
                <w:bCs/>
                <w:sz w:val="20"/>
                <w:szCs w:val="20"/>
              </w:rPr>
              <w:t xml:space="preserve">(SDGs) </w:t>
            </w:r>
            <w:r w:rsidRPr="004E7434">
              <w:rPr>
                <w:rFonts w:ascii="Sylfaen" w:hAnsi="Sylfaen"/>
                <w:b/>
                <w:bCs/>
                <w:sz w:val="20"/>
                <w:szCs w:val="20"/>
                <w:lang w:val="ka-GE"/>
              </w:rPr>
              <w:t>კავშირი</w:t>
            </w:r>
            <w:r w:rsidRPr="004E7434">
              <w:rPr>
                <w:rFonts w:ascii="Sylfaen" w:hAnsi="Sylfaen"/>
                <w:b/>
                <w:bCs/>
                <w:sz w:val="20"/>
                <w:szCs w:val="20"/>
              </w:rPr>
              <w:t>:</w:t>
            </w:r>
          </w:p>
        </w:tc>
        <w:tc>
          <w:tcPr>
            <w:tcW w:w="4635" w:type="dxa"/>
            <w:gridSpan w:val="4"/>
            <w:tcBorders>
              <w:top w:val="single" w:sz="4" w:space="0" w:color="auto"/>
              <w:left w:val="nil"/>
              <w:bottom w:val="single" w:sz="4" w:space="0" w:color="auto"/>
              <w:right w:val="single" w:sz="8" w:space="0" w:color="000000"/>
            </w:tcBorders>
            <w:shd w:val="clear" w:color="000000" w:fill="D9E2F3"/>
            <w:vAlign w:val="center"/>
            <w:hideMark/>
          </w:tcPr>
          <w:p w14:paraId="5A8A6AC9" w14:textId="327C2AC3" w:rsidR="00714305" w:rsidRPr="004E7434" w:rsidRDefault="00714305" w:rsidP="00714305">
            <w:pPr>
              <w:rPr>
                <w:rFonts w:ascii="Sylfaen" w:eastAsia="Times New Roman" w:hAnsi="Sylfaen" w:cs="Calibri"/>
                <w:color w:val="000000"/>
                <w:sz w:val="18"/>
                <w:szCs w:val="18"/>
              </w:rPr>
            </w:pPr>
            <w:r w:rsidRPr="004E7434">
              <w:rPr>
                <w:rFonts w:ascii="Sylfaen" w:eastAsia="Times New Roman" w:hAnsi="Sylfaen" w:cs="Calibri"/>
                <w:color w:val="000000"/>
                <w:sz w:val="18"/>
                <w:szCs w:val="18"/>
                <w:lang w:val="ka-GE"/>
              </w:rPr>
              <w:t>17: 17.18</w:t>
            </w:r>
          </w:p>
        </w:tc>
      </w:tr>
      <w:tr w:rsidR="00714305" w:rsidRPr="0024465B" w14:paraId="0C469BE8" w14:textId="77777777" w:rsidTr="00523D9D">
        <w:trPr>
          <w:trHeight w:val="458"/>
        </w:trPr>
        <w:tc>
          <w:tcPr>
            <w:tcW w:w="1313" w:type="dxa"/>
            <w:vMerge/>
            <w:tcBorders>
              <w:top w:val="single" w:sz="4" w:space="0" w:color="auto"/>
              <w:left w:val="single" w:sz="8" w:space="0" w:color="auto"/>
              <w:bottom w:val="single" w:sz="4" w:space="0" w:color="auto"/>
              <w:right w:val="single" w:sz="4" w:space="0" w:color="auto"/>
            </w:tcBorders>
            <w:vAlign w:val="center"/>
            <w:hideMark/>
          </w:tcPr>
          <w:p w14:paraId="3B96CCE8" w14:textId="77777777" w:rsidR="00714305" w:rsidRPr="004E7434" w:rsidRDefault="00714305" w:rsidP="00714305">
            <w:pPr>
              <w:rPr>
                <w:rFonts w:ascii="Sylfaen" w:eastAsia="Times New Roman" w:hAnsi="Sylfaen" w:cs="Times New Roman"/>
                <w:b/>
                <w:bCs/>
                <w:color w:val="000000"/>
                <w:sz w:val="18"/>
                <w:szCs w:val="18"/>
              </w:rPr>
            </w:pPr>
          </w:p>
        </w:tc>
        <w:tc>
          <w:tcPr>
            <w:tcW w:w="6157" w:type="dxa"/>
            <w:gridSpan w:val="5"/>
            <w:vMerge/>
            <w:tcBorders>
              <w:top w:val="single" w:sz="4" w:space="0" w:color="auto"/>
              <w:left w:val="single" w:sz="4" w:space="0" w:color="auto"/>
              <w:bottom w:val="single" w:sz="4" w:space="0" w:color="000000"/>
              <w:right w:val="single" w:sz="4" w:space="0" w:color="000000"/>
            </w:tcBorders>
            <w:vAlign w:val="center"/>
            <w:hideMark/>
          </w:tcPr>
          <w:p w14:paraId="233FC224" w14:textId="77777777" w:rsidR="00714305" w:rsidRPr="004E7434" w:rsidRDefault="00714305" w:rsidP="00714305">
            <w:pPr>
              <w:rPr>
                <w:rFonts w:ascii="Sylfaen" w:eastAsia="Times New Roman" w:hAnsi="Sylfaen" w:cs="Calibri"/>
                <w:color w:val="000000"/>
                <w:sz w:val="18"/>
                <w:szCs w:val="18"/>
              </w:rPr>
            </w:pPr>
          </w:p>
        </w:tc>
        <w:tc>
          <w:tcPr>
            <w:tcW w:w="2295" w:type="dxa"/>
            <w:vMerge/>
            <w:tcBorders>
              <w:top w:val="nil"/>
              <w:left w:val="single" w:sz="4" w:space="0" w:color="auto"/>
              <w:bottom w:val="single" w:sz="4" w:space="0" w:color="auto"/>
              <w:right w:val="single" w:sz="4" w:space="0" w:color="auto"/>
            </w:tcBorders>
            <w:vAlign w:val="center"/>
            <w:hideMark/>
          </w:tcPr>
          <w:p w14:paraId="60079B18" w14:textId="468AFEFC" w:rsidR="00714305" w:rsidRPr="004E7434" w:rsidRDefault="00714305" w:rsidP="00714305">
            <w:pPr>
              <w:rPr>
                <w:rFonts w:ascii="Sylfaen" w:eastAsia="Times New Roman" w:hAnsi="Sylfaen" w:cs="Times New Roman"/>
                <w:b/>
                <w:bCs/>
                <w:color w:val="000000"/>
                <w:sz w:val="18"/>
                <w:szCs w:val="18"/>
              </w:rPr>
            </w:pPr>
          </w:p>
        </w:tc>
        <w:tc>
          <w:tcPr>
            <w:tcW w:w="4635" w:type="dxa"/>
            <w:gridSpan w:val="4"/>
            <w:tcBorders>
              <w:top w:val="single" w:sz="4" w:space="0" w:color="auto"/>
              <w:left w:val="nil"/>
              <w:bottom w:val="single" w:sz="4" w:space="0" w:color="auto"/>
              <w:right w:val="single" w:sz="8" w:space="0" w:color="000000"/>
            </w:tcBorders>
            <w:shd w:val="clear" w:color="000000" w:fill="D9E2F3"/>
            <w:vAlign w:val="center"/>
            <w:hideMark/>
          </w:tcPr>
          <w:p w14:paraId="1ED5D484" w14:textId="11896187" w:rsidR="00714305" w:rsidRPr="004E7434" w:rsidRDefault="00714305" w:rsidP="00714305">
            <w:pPr>
              <w:rPr>
                <w:rFonts w:ascii="Sylfaen" w:eastAsia="Times New Roman" w:hAnsi="Sylfaen" w:cs="Calibri"/>
                <w:color w:val="000000"/>
                <w:sz w:val="18"/>
                <w:szCs w:val="18"/>
              </w:rPr>
            </w:pPr>
            <w:r w:rsidRPr="004E7434">
              <w:rPr>
                <w:rFonts w:ascii="Sylfaen" w:eastAsia="Times New Roman" w:hAnsi="Sylfaen" w:cs="Calibri"/>
                <w:color w:val="000000"/>
                <w:sz w:val="18"/>
                <w:szCs w:val="18"/>
                <w:lang w:val="ka-GE"/>
              </w:rPr>
              <w:t xml:space="preserve">16: </w:t>
            </w:r>
            <w:r w:rsidRPr="004E7434">
              <w:rPr>
                <w:rFonts w:ascii="Sylfaen" w:eastAsia="Times New Roman" w:hAnsi="Sylfaen" w:cs="Calibri"/>
                <w:color w:val="000000"/>
                <w:sz w:val="18"/>
                <w:szCs w:val="18"/>
              </w:rPr>
              <w:t>16.</w:t>
            </w:r>
            <w:r w:rsidRPr="004E7434">
              <w:rPr>
                <w:rFonts w:ascii="Sylfaen" w:eastAsia="Times New Roman" w:hAnsi="Sylfaen" w:cs="Calibri"/>
                <w:color w:val="000000"/>
                <w:sz w:val="18"/>
                <w:szCs w:val="18"/>
                <w:lang w:val="ka-GE"/>
              </w:rPr>
              <w:t>10</w:t>
            </w:r>
          </w:p>
        </w:tc>
      </w:tr>
      <w:tr w:rsidR="00714305" w:rsidRPr="0024465B" w14:paraId="5D504236" w14:textId="77777777" w:rsidTr="00523D9D">
        <w:trPr>
          <w:trHeight w:val="480"/>
        </w:trPr>
        <w:tc>
          <w:tcPr>
            <w:tcW w:w="1313" w:type="dxa"/>
            <w:vMerge w:val="restart"/>
            <w:tcBorders>
              <w:top w:val="single" w:sz="4" w:space="0" w:color="auto"/>
              <w:left w:val="single" w:sz="8" w:space="0" w:color="auto"/>
              <w:bottom w:val="single" w:sz="4" w:space="0" w:color="auto"/>
              <w:right w:val="single" w:sz="4" w:space="0" w:color="auto"/>
            </w:tcBorders>
            <w:shd w:val="clear" w:color="000000" w:fill="9CC2E4"/>
            <w:vAlign w:val="center"/>
            <w:hideMark/>
          </w:tcPr>
          <w:p w14:paraId="0BD7BF7E" w14:textId="4FD1C928" w:rsidR="00714305" w:rsidRPr="004E7434" w:rsidRDefault="00714305" w:rsidP="00714305">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გავლენის ინდიკატრი</w:t>
            </w:r>
            <w:r w:rsidRPr="004E7434">
              <w:rPr>
                <w:rFonts w:ascii="Sylfaen" w:eastAsia="Times New Roman" w:hAnsi="Sylfaen" w:cs="Times New Roman"/>
                <w:b/>
                <w:bCs/>
                <w:color w:val="000000"/>
                <w:sz w:val="18"/>
                <w:szCs w:val="18"/>
              </w:rPr>
              <w:t xml:space="preserve"> 3.1:</w:t>
            </w:r>
          </w:p>
        </w:tc>
        <w:tc>
          <w:tcPr>
            <w:tcW w:w="2807" w:type="dxa"/>
            <w:gridSpan w:val="3"/>
            <w:vMerge w:val="restart"/>
            <w:tcBorders>
              <w:top w:val="nil"/>
              <w:left w:val="single" w:sz="4" w:space="0" w:color="auto"/>
              <w:bottom w:val="single" w:sz="4" w:space="0" w:color="000000"/>
              <w:right w:val="single" w:sz="4" w:space="0" w:color="auto"/>
            </w:tcBorders>
            <w:shd w:val="clear" w:color="000000" w:fill="DEEAF6"/>
            <w:vAlign w:val="center"/>
            <w:hideMark/>
          </w:tcPr>
          <w:p w14:paraId="2E3A25AC" w14:textId="77777777" w:rsidR="00714305" w:rsidRPr="004E7434" w:rsidRDefault="00714305" w:rsidP="00714305">
            <w:pPr>
              <w:rPr>
                <w:rFonts w:ascii="Sylfaen" w:eastAsia="Times New Roman" w:hAnsi="Sylfaen" w:cs="Calibri"/>
                <w:bCs/>
                <w:color w:val="000000"/>
                <w:sz w:val="18"/>
                <w:szCs w:val="18"/>
              </w:rPr>
            </w:pPr>
            <w:r w:rsidRPr="004E7434">
              <w:rPr>
                <w:rFonts w:ascii="Sylfaen" w:eastAsia="Times New Roman" w:hAnsi="Sylfaen" w:cs="Calibri"/>
                <w:bCs/>
                <w:color w:val="000000"/>
                <w:sz w:val="18"/>
                <w:szCs w:val="18"/>
              </w:rPr>
              <w:t>საქსტატის ოფიციალური ვებსაიტის ვიზიტორთა</w:t>
            </w:r>
          </w:p>
          <w:p w14:paraId="6ED9FEB1" w14:textId="40070EF5" w:rsidR="00714305" w:rsidRPr="004E7434" w:rsidRDefault="00714305" w:rsidP="00714305">
            <w:pPr>
              <w:rPr>
                <w:rFonts w:ascii="Sylfaen" w:eastAsia="Times New Roman" w:hAnsi="Sylfaen" w:cs="Calibri"/>
                <w:color w:val="000000"/>
                <w:sz w:val="18"/>
                <w:szCs w:val="18"/>
              </w:rPr>
            </w:pPr>
            <w:r w:rsidRPr="004E7434">
              <w:rPr>
                <w:rFonts w:ascii="Sylfaen" w:eastAsia="Times New Roman" w:hAnsi="Sylfaen" w:cs="Calibri"/>
                <w:bCs/>
                <w:color w:val="000000"/>
                <w:sz w:val="18"/>
                <w:szCs w:val="18"/>
              </w:rPr>
              <w:t>რაოდენობა</w:t>
            </w:r>
          </w:p>
        </w:tc>
        <w:tc>
          <w:tcPr>
            <w:tcW w:w="1280" w:type="dxa"/>
            <w:tcBorders>
              <w:top w:val="nil"/>
              <w:left w:val="nil"/>
              <w:bottom w:val="single" w:sz="4" w:space="0" w:color="auto"/>
              <w:right w:val="single" w:sz="4" w:space="0" w:color="auto"/>
            </w:tcBorders>
            <w:shd w:val="clear" w:color="000000" w:fill="9CC2E4"/>
            <w:vAlign w:val="center"/>
            <w:hideMark/>
          </w:tcPr>
          <w:p w14:paraId="3C0CB5CD" w14:textId="77777777" w:rsidR="00714305" w:rsidRPr="004E7434" w:rsidRDefault="00714305" w:rsidP="00714305">
            <w:pPr>
              <w:rPr>
                <w:rFonts w:ascii="Sylfaen" w:eastAsia="Times New Roman" w:hAnsi="Sylfaen" w:cs="Calibri"/>
                <w:color w:val="000000"/>
                <w:sz w:val="18"/>
                <w:szCs w:val="18"/>
              </w:rPr>
            </w:pPr>
            <w:r w:rsidRPr="004E7434">
              <w:rPr>
                <w:rFonts w:ascii="Sylfaen" w:eastAsia="Times New Roman" w:hAnsi="Sylfaen" w:cs="Calibri"/>
                <w:color w:val="000000"/>
                <w:sz w:val="18"/>
                <w:szCs w:val="18"/>
              </w:rPr>
              <w:t> </w:t>
            </w:r>
          </w:p>
        </w:tc>
        <w:tc>
          <w:tcPr>
            <w:tcW w:w="2070" w:type="dxa"/>
            <w:tcBorders>
              <w:top w:val="nil"/>
              <w:left w:val="nil"/>
              <w:bottom w:val="single" w:sz="4" w:space="0" w:color="auto"/>
              <w:right w:val="single" w:sz="4" w:space="0" w:color="auto"/>
            </w:tcBorders>
            <w:shd w:val="clear" w:color="000000" w:fill="9CC2E4"/>
            <w:vAlign w:val="center"/>
            <w:hideMark/>
          </w:tcPr>
          <w:p w14:paraId="4EA749B8" w14:textId="4D05AF73" w:rsidR="00714305" w:rsidRPr="004E7434" w:rsidRDefault="00714305" w:rsidP="00714305">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საბაზისო</w:t>
            </w:r>
          </w:p>
        </w:tc>
        <w:tc>
          <w:tcPr>
            <w:tcW w:w="2295" w:type="dxa"/>
            <w:tcBorders>
              <w:top w:val="single" w:sz="4" w:space="0" w:color="auto"/>
              <w:left w:val="nil"/>
              <w:bottom w:val="single" w:sz="4" w:space="0" w:color="auto"/>
              <w:right w:val="single" w:sz="4" w:space="0" w:color="auto"/>
            </w:tcBorders>
            <w:shd w:val="clear" w:color="000000" w:fill="9CC2E4"/>
            <w:vAlign w:val="center"/>
            <w:hideMark/>
          </w:tcPr>
          <w:p w14:paraId="02C4064B" w14:textId="0199A878" w:rsidR="00714305" w:rsidRPr="004E7434" w:rsidRDefault="00714305" w:rsidP="00714305">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სამიზნე</w:t>
            </w:r>
          </w:p>
        </w:tc>
        <w:tc>
          <w:tcPr>
            <w:tcW w:w="4635" w:type="dxa"/>
            <w:gridSpan w:val="4"/>
            <w:tcBorders>
              <w:top w:val="nil"/>
              <w:left w:val="nil"/>
              <w:bottom w:val="single" w:sz="4" w:space="0" w:color="auto"/>
              <w:right w:val="single" w:sz="8" w:space="0" w:color="auto"/>
            </w:tcBorders>
            <w:shd w:val="clear" w:color="000000" w:fill="9CC2E4"/>
            <w:vAlign w:val="center"/>
            <w:hideMark/>
          </w:tcPr>
          <w:p w14:paraId="353214AF" w14:textId="13C6831F" w:rsidR="00714305" w:rsidRPr="004E7434" w:rsidRDefault="00714305" w:rsidP="00714305">
            <w:pP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დადასტურების წყარო:</w:t>
            </w:r>
          </w:p>
        </w:tc>
      </w:tr>
      <w:tr w:rsidR="00714305" w:rsidRPr="0024465B" w14:paraId="21B02CCD" w14:textId="77777777" w:rsidTr="00523D9D">
        <w:trPr>
          <w:trHeight w:val="280"/>
        </w:trPr>
        <w:tc>
          <w:tcPr>
            <w:tcW w:w="1313" w:type="dxa"/>
            <w:vMerge/>
            <w:tcBorders>
              <w:top w:val="single" w:sz="4" w:space="0" w:color="auto"/>
              <w:left w:val="single" w:sz="8" w:space="0" w:color="auto"/>
              <w:bottom w:val="single" w:sz="4" w:space="0" w:color="auto"/>
              <w:right w:val="single" w:sz="4" w:space="0" w:color="auto"/>
            </w:tcBorders>
            <w:vAlign w:val="center"/>
            <w:hideMark/>
          </w:tcPr>
          <w:p w14:paraId="6B08EAC8" w14:textId="77777777" w:rsidR="00714305" w:rsidRPr="004E7434" w:rsidRDefault="00714305" w:rsidP="00714305">
            <w:pPr>
              <w:rPr>
                <w:rFonts w:ascii="Sylfaen" w:eastAsia="Times New Roman" w:hAnsi="Sylfaen" w:cs="Times New Roman"/>
                <w:b/>
                <w:bCs/>
                <w:color w:val="000000"/>
                <w:sz w:val="18"/>
                <w:szCs w:val="18"/>
              </w:rPr>
            </w:pPr>
          </w:p>
        </w:tc>
        <w:tc>
          <w:tcPr>
            <w:tcW w:w="2807" w:type="dxa"/>
            <w:gridSpan w:val="3"/>
            <w:vMerge/>
            <w:tcBorders>
              <w:top w:val="nil"/>
              <w:left w:val="single" w:sz="4" w:space="0" w:color="auto"/>
              <w:bottom w:val="single" w:sz="4" w:space="0" w:color="000000"/>
              <w:right w:val="single" w:sz="4" w:space="0" w:color="auto"/>
            </w:tcBorders>
            <w:vAlign w:val="center"/>
            <w:hideMark/>
          </w:tcPr>
          <w:p w14:paraId="5023DA57" w14:textId="77777777" w:rsidR="00714305" w:rsidRPr="004E7434" w:rsidRDefault="00714305" w:rsidP="00714305">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9CC2E4"/>
            <w:vAlign w:val="center"/>
            <w:hideMark/>
          </w:tcPr>
          <w:p w14:paraId="0A7C13CD" w14:textId="0704224B" w:rsidR="00714305" w:rsidRPr="004E7434" w:rsidRDefault="00714305" w:rsidP="00714305">
            <w:pP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წელი</w:t>
            </w:r>
          </w:p>
        </w:tc>
        <w:tc>
          <w:tcPr>
            <w:tcW w:w="2070" w:type="dxa"/>
            <w:tcBorders>
              <w:top w:val="nil"/>
              <w:left w:val="nil"/>
              <w:bottom w:val="single" w:sz="4" w:space="0" w:color="auto"/>
              <w:right w:val="single" w:sz="4" w:space="0" w:color="auto"/>
            </w:tcBorders>
            <w:shd w:val="clear" w:color="000000" w:fill="DEEAF6"/>
            <w:vAlign w:val="center"/>
            <w:hideMark/>
          </w:tcPr>
          <w:p w14:paraId="55104AEE" w14:textId="77777777" w:rsidR="00714305" w:rsidRPr="004E7434" w:rsidRDefault="00714305" w:rsidP="00714305">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2023</w:t>
            </w:r>
          </w:p>
        </w:tc>
        <w:tc>
          <w:tcPr>
            <w:tcW w:w="2295" w:type="dxa"/>
            <w:tcBorders>
              <w:top w:val="single" w:sz="4" w:space="0" w:color="auto"/>
              <w:left w:val="nil"/>
              <w:bottom w:val="single" w:sz="4" w:space="0" w:color="auto"/>
              <w:right w:val="single" w:sz="4" w:space="0" w:color="auto"/>
            </w:tcBorders>
            <w:shd w:val="clear" w:color="000000" w:fill="DEEAF6"/>
            <w:vAlign w:val="center"/>
            <w:hideMark/>
          </w:tcPr>
          <w:p w14:paraId="6D1773C9" w14:textId="0EBC3521" w:rsidR="00714305" w:rsidRPr="004E7434" w:rsidRDefault="00714305" w:rsidP="00714305">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2027</w:t>
            </w:r>
          </w:p>
        </w:tc>
        <w:tc>
          <w:tcPr>
            <w:tcW w:w="4635" w:type="dxa"/>
            <w:gridSpan w:val="4"/>
            <w:vMerge w:val="restart"/>
            <w:tcBorders>
              <w:top w:val="nil"/>
              <w:left w:val="single" w:sz="4" w:space="0" w:color="auto"/>
              <w:bottom w:val="single" w:sz="4" w:space="0" w:color="auto"/>
              <w:right w:val="single" w:sz="8" w:space="0" w:color="auto"/>
            </w:tcBorders>
            <w:shd w:val="clear" w:color="000000" w:fill="DEEAF6"/>
            <w:vAlign w:val="center"/>
            <w:hideMark/>
          </w:tcPr>
          <w:p w14:paraId="37C1D25E" w14:textId="62308436" w:rsidR="00714305" w:rsidRPr="004E7434" w:rsidRDefault="00714305" w:rsidP="00714305">
            <w:pPr>
              <w:rPr>
                <w:rFonts w:ascii="Sylfaen" w:eastAsia="Times New Roman" w:hAnsi="Sylfaen" w:cs="Calibri"/>
                <w:color w:val="000000"/>
                <w:sz w:val="18"/>
                <w:szCs w:val="18"/>
              </w:rPr>
            </w:pPr>
            <w:r w:rsidRPr="004E7434">
              <w:rPr>
                <w:rFonts w:ascii="Sylfaen" w:eastAsia="Times New Roman" w:hAnsi="Sylfaen" w:cs="Calibri"/>
                <w:bCs/>
                <w:color w:val="000000"/>
                <w:sz w:val="18"/>
                <w:szCs w:val="18"/>
              </w:rPr>
              <w:t>საქსტატის ვებსაიტის ანალიტიკა</w:t>
            </w:r>
          </w:p>
        </w:tc>
      </w:tr>
      <w:tr w:rsidR="00714305" w:rsidRPr="0024465B" w14:paraId="6EA6D6EE" w14:textId="77777777" w:rsidTr="00523D9D">
        <w:trPr>
          <w:trHeight w:val="280"/>
        </w:trPr>
        <w:tc>
          <w:tcPr>
            <w:tcW w:w="1313" w:type="dxa"/>
            <w:vMerge/>
            <w:tcBorders>
              <w:top w:val="single" w:sz="4" w:space="0" w:color="auto"/>
              <w:left w:val="single" w:sz="8" w:space="0" w:color="auto"/>
              <w:bottom w:val="single" w:sz="4" w:space="0" w:color="auto"/>
              <w:right w:val="single" w:sz="4" w:space="0" w:color="auto"/>
            </w:tcBorders>
            <w:vAlign w:val="center"/>
            <w:hideMark/>
          </w:tcPr>
          <w:p w14:paraId="7EB38757" w14:textId="77777777" w:rsidR="00714305" w:rsidRPr="0024465B" w:rsidRDefault="00714305" w:rsidP="00714305">
            <w:pPr>
              <w:rPr>
                <w:rFonts w:ascii="Sylfaen" w:eastAsia="Times New Roman" w:hAnsi="Sylfaen" w:cs="Times New Roman"/>
                <w:b/>
                <w:bCs/>
                <w:color w:val="000000"/>
                <w:sz w:val="18"/>
                <w:szCs w:val="18"/>
              </w:rPr>
            </w:pPr>
          </w:p>
        </w:tc>
        <w:tc>
          <w:tcPr>
            <w:tcW w:w="2807" w:type="dxa"/>
            <w:gridSpan w:val="3"/>
            <w:vMerge/>
            <w:tcBorders>
              <w:top w:val="nil"/>
              <w:left w:val="single" w:sz="4" w:space="0" w:color="auto"/>
              <w:bottom w:val="single" w:sz="4" w:space="0" w:color="000000"/>
              <w:right w:val="single" w:sz="4" w:space="0" w:color="auto"/>
            </w:tcBorders>
            <w:vAlign w:val="center"/>
            <w:hideMark/>
          </w:tcPr>
          <w:p w14:paraId="485C10C3" w14:textId="77777777" w:rsidR="00714305" w:rsidRPr="0024465B" w:rsidRDefault="00714305" w:rsidP="00714305">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9CC2E4"/>
            <w:vAlign w:val="center"/>
            <w:hideMark/>
          </w:tcPr>
          <w:p w14:paraId="0EFBE1EF" w14:textId="2218E8D4" w:rsidR="00714305" w:rsidRPr="0024465B" w:rsidRDefault="00714305" w:rsidP="00714305">
            <w:pPr>
              <w:rPr>
                <w:rFonts w:ascii="Sylfaen" w:eastAsia="Times New Roman" w:hAnsi="Sylfaen" w:cs="Calibri"/>
                <w:b/>
                <w:bCs/>
                <w:color w:val="000000"/>
                <w:sz w:val="18"/>
                <w:szCs w:val="18"/>
              </w:rPr>
            </w:pPr>
            <w:r w:rsidRPr="0024465B">
              <w:rPr>
                <w:rFonts w:ascii="Sylfaen" w:eastAsia="Times New Roman" w:hAnsi="Sylfaen" w:cs="Times New Roman"/>
                <w:b/>
                <w:bCs/>
                <w:color w:val="000000"/>
                <w:sz w:val="18"/>
                <w:szCs w:val="18"/>
                <w:lang w:val="ka-GE"/>
              </w:rPr>
              <w:t>მაჩვენებელი</w:t>
            </w:r>
          </w:p>
        </w:tc>
        <w:tc>
          <w:tcPr>
            <w:tcW w:w="2070" w:type="dxa"/>
            <w:tcBorders>
              <w:top w:val="nil"/>
              <w:left w:val="nil"/>
              <w:bottom w:val="single" w:sz="4" w:space="0" w:color="auto"/>
              <w:right w:val="single" w:sz="4" w:space="0" w:color="auto"/>
            </w:tcBorders>
            <w:shd w:val="clear" w:color="000000" w:fill="DEEAF6"/>
            <w:vAlign w:val="center"/>
            <w:hideMark/>
          </w:tcPr>
          <w:p w14:paraId="7017402C" w14:textId="77777777" w:rsidR="00714305" w:rsidRPr="0024465B" w:rsidRDefault="00714305" w:rsidP="00714305">
            <w:pPr>
              <w:jc w:val="center"/>
              <w:rPr>
                <w:rFonts w:ascii="Sylfaen" w:eastAsia="Times New Roman" w:hAnsi="Sylfaen" w:cs="Calibri"/>
                <w:color w:val="000000"/>
                <w:sz w:val="18"/>
                <w:szCs w:val="18"/>
              </w:rPr>
            </w:pPr>
            <w:r w:rsidRPr="0024465B">
              <w:rPr>
                <w:rFonts w:ascii="Sylfaen" w:eastAsia="Times New Roman" w:hAnsi="Sylfaen" w:cs="Calibri"/>
                <w:color w:val="000000"/>
                <w:sz w:val="18"/>
                <w:szCs w:val="18"/>
              </w:rPr>
              <w:t xml:space="preserve">775 607 </w:t>
            </w:r>
          </w:p>
        </w:tc>
        <w:tc>
          <w:tcPr>
            <w:tcW w:w="2295" w:type="dxa"/>
            <w:tcBorders>
              <w:top w:val="single" w:sz="4" w:space="0" w:color="auto"/>
              <w:left w:val="nil"/>
              <w:bottom w:val="single" w:sz="4" w:space="0" w:color="auto"/>
              <w:right w:val="single" w:sz="4" w:space="0" w:color="auto"/>
            </w:tcBorders>
            <w:shd w:val="clear" w:color="000000" w:fill="DEEAF6"/>
            <w:vAlign w:val="center"/>
            <w:hideMark/>
          </w:tcPr>
          <w:p w14:paraId="4705DA96" w14:textId="1E67FADB" w:rsidR="00714305" w:rsidRPr="0024465B" w:rsidRDefault="00714305" w:rsidP="00714305">
            <w:pPr>
              <w:jc w:val="center"/>
              <w:rPr>
                <w:rFonts w:ascii="Sylfaen" w:eastAsia="Times New Roman" w:hAnsi="Sylfaen" w:cs="Calibri"/>
                <w:color w:val="000000"/>
                <w:sz w:val="18"/>
                <w:szCs w:val="18"/>
              </w:rPr>
            </w:pPr>
            <w:r w:rsidRPr="0024465B">
              <w:rPr>
                <w:rFonts w:ascii="Sylfaen" w:eastAsia="Times New Roman" w:hAnsi="Sylfaen" w:cs="Calibri"/>
                <w:color w:val="000000"/>
                <w:sz w:val="18"/>
                <w:szCs w:val="18"/>
              </w:rPr>
              <w:t xml:space="preserve">1 </w:t>
            </w:r>
            <w:r w:rsidRPr="0024465B">
              <w:rPr>
                <w:rFonts w:ascii="Sylfaen" w:eastAsia="Times New Roman" w:hAnsi="Sylfaen" w:cs="Calibri"/>
                <w:color w:val="000000"/>
                <w:sz w:val="18"/>
                <w:szCs w:val="18"/>
                <w:lang w:val="ka-GE"/>
              </w:rPr>
              <w:t>1</w:t>
            </w:r>
            <w:r w:rsidRPr="0024465B">
              <w:rPr>
                <w:rFonts w:ascii="Sylfaen" w:eastAsia="Times New Roman" w:hAnsi="Sylfaen" w:cs="Calibri"/>
                <w:color w:val="000000"/>
                <w:sz w:val="18"/>
                <w:szCs w:val="18"/>
              </w:rPr>
              <w:t>00 000</w:t>
            </w:r>
          </w:p>
        </w:tc>
        <w:tc>
          <w:tcPr>
            <w:tcW w:w="4635" w:type="dxa"/>
            <w:gridSpan w:val="4"/>
            <w:vMerge/>
            <w:tcBorders>
              <w:top w:val="nil"/>
              <w:left w:val="single" w:sz="4" w:space="0" w:color="auto"/>
              <w:bottom w:val="single" w:sz="4" w:space="0" w:color="auto"/>
              <w:right w:val="single" w:sz="8" w:space="0" w:color="auto"/>
            </w:tcBorders>
            <w:vAlign w:val="center"/>
            <w:hideMark/>
          </w:tcPr>
          <w:p w14:paraId="469F770C" w14:textId="77777777" w:rsidR="00714305" w:rsidRPr="0024465B" w:rsidRDefault="00714305" w:rsidP="00714305">
            <w:pPr>
              <w:rPr>
                <w:rFonts w:ascii="Sylfaen" w:eastAsia="Times New Roman" w:hAnsi="Sylfaen" w:cs="Calibri"/>
                <w:color w:val="000000"/>
                <w:sz w:val="18"/>
                <w:szCs w:val="18"/>
              </w:rPr>
            </w:pPr>
          </w:p>
        </w:tc>
      </w:tr>
      <w:tr w:rsidR="00714305" w:rsidRPr="0024465B" w14:paraId="48B708A0" w14:textId="77777777" w:rsidTr="00435CDA">
        <w:trPr>
          <w:gridAfter w:val="1"/>
          <w:wAfter w:w="23" w:type="dxa"/>
          <w:trHeight w:val="520"/>
        </w:trPr>
        <w:tc>
          <w:tcPr>
            <w:tcW w:w="1313" w:type="dxa"/>
            <w:tcBorders>
              <w:top w:val="single" w:sz="4" w:space="0" w:color="auto"/>
              <w:left w:val="single" w:sz="8" w:space="0" w:color="auto"/>
              <w:bottom w:val="single" w:sz="4" w:space="0" w:color="auto"/>
              <w:right w:val="single" w:sz="4" w:space="0" w:color="auto"/>
            </w:tcBorders>
            <w:shd w:val="clear" w:color="000000" w:fill="6FAC46"/>
            <w:vAlign w:val="center"/>
            <w:hideMark/>
          </w:tcPr>
          <w:p w14:paraId="4D592EE1" w14:textId="5E78DCA9" w:rsidR="00714305" w:rsidRPr="004E7434" w:rsidRDefault="00714305" w:rsidP="00714305">
            <w:pPr>
              <w:jc w:val="cente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lastRenderedPageBreak/>
              <w:t>ამოცანა</w:t>
            </w:r>
            <w:r w:rsidRPr="004E7434">
              <w:rPr>
                <w:rFonts w:ascii="Sylfaen" w:eastAsia="Times New Roman" w:hAnsi="Sylfaen" w:cs="Calibri"/>
                <w:b/>
                <w:bCs/>
                <w:color w:val="000000"/>
                <w:sz w:val="18"/>
                <w:szCs w:val="18"/>
              </w:rPr>
              <w:t xml:space="preserve"> 3.</w:t>
            </w:r>
            <w:r w:rsidRPr="004E7434">
              <w:rPr>
                <w:rFonts w:ascii="Sylfaen" w:eastAsia="Times New Roman" w:hAnsi="Sylfaen" w:cs="Calibri"/>
                <w:b/>
                <w:bCs/>
                <w:color w:val="000000"/>
                <w:sz w:val="18"/>
                <w:szCs w:val="18"/>
                <w:lang w:val="ka-GE"/>
              </w:rPr>
              <w:t>1</w:t>
            </w:r>
            <w:r w:rsidRPr="004E7434">
              <w:rPr>
                <w:rFonts w:ascii="Sylfaen" w:eastAsia="Times New Roman" w:hAnsi="Sylfaen" w:cs="Calibri"/>
                <w:b/>
                <w:bCs/>
                <w:color w:val="000000"/>
                <w:sz w:val="18"/>
                <w:szCs w:val="18"/>
              </w:rPr>
              <w:t>:</w:t>
            </w:r>
          </w:p>
        </w:tc>
        <w:tc>
          <w:tcPr>
            <w:tcW w:w="13064" w:type="dxa"/>
            <w:gridSpan w:val="9"/>
            <w:tcBorders>
              <w:top w:val="single" w:sz="4" w:space="0" w:color="auto"/>
              <w:left w:val="nil"/>
              <w:bottom w:val="single" w:sz="4" w:space="0" w:color="auto"/>
              <w:right w:val="single" w:sz="8" w:space="0" w:color="000000"/>
            </w:tcBorders>
            <w:shd w:val="clear" w:color="000000" w:fill="E1EED9"/>
          </w:tcPr>
          <w:p w14:paraId="716848A0" w14:textId="65234A98" w:rsidR="00714305" w:rsidRPr="004E7434" w:rsidRDefault="00714305" w:rsidP="00714305">
            <w:pPr>
              <w:rPr>
                <w:rFonts w:ascii="Sylfaen" w:eastAsia="Times New Roman" w:hAnsi="Sylfaen" w:cs="Calibri"/>
                <w:b/>
                <w:color w:val="000000"/>
                <w:sz w:val="18"/>
                <w:szCs w:val="18"/>
              </w:rPr>
            </w:pPr>
            <w:r w:rsidRPr="004E7434">
              <w:rPr>
                <w:rFonts w:ascii="Sylfaen" w:eastAsia="Times New Roman" w:hAnsi="Sylfaen" w:cs="Calibri"/>
                <w:b/>
                <w:bCs/>
                <w:color w:val="000000"/>
                <w:sz w:val="18"/>
                <w:szCs w:val="18"/>
              </w:rPr>
              <w:t>სტატისტიკის შესახებ ცნობიერების და ოფიციალური სტატისტიკისადმი ნდობის ამაღლება და მომხმარებლების მიერ არსებული მონაცემების უფრო აქტიური გამოყენება</w:t>
            </w:r>
          </w:p>
        </w:tc>
      </w:tr>
      <w:tr w:rsidR="000C047B" w:rsidRPr="0024465B" w14:paraId="608D39AC" w14:textId="77777777" w:rsidTr="00523D9D">
        <w:trPr>
          <w:gridAfter w:val="1"/>
          <w:wAfter w:w="23" w:type="dxa"/>
          <w:trHeight w:val="520"/>
        </w:trPr>
        <w:tc>
          <w:tcPr>
            <w:tcW w:w="1313" w:type="dxa"/>
            <w:vMerge w:val="restart"/>
            <w:tcBorders>
              <w:top w:val="single" w:sz="4" w:space="0" w:color="auto"/>
              <w:left w:val="single" w:sz="8" w:space="0" w:color="auto"/>
              <w:bottom w:val="single" w:sz="4" w:space="0" w:color="auto"/>
              <w:right w:val="single" w:sz="4" w:space="0" w:color="auto"/>
            </w:tcBorders>
            <w:shd w:val="clear" w:color="000000" w:fill="A8D08D"/>
            <w:vAlign w:val="center"/>
            <w:hideMark/>
          </w:tcPr>
          <w:p w14:paraId="30D2CE8C" w14:textId="0F8BF320" w:rsidR="000C047B" w:rsidRPr="004E7434" w:rsidRDefault="000C047B" w:rsidP="000C047B">
            <w:pPr>
              <w:jc w:val="cente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შედეგის ინდიკატორი</w:t>
            </w:r>
            <w:r w:rsidRPr="004E7434">
              <w:rPr>
                <w:rFonts w:ascii="Sylfaen" w:eastAsia="Times New Roman" w:hAnsi="Sylfaen" w:cs="Calibri"/>
                <w:b/>
                <w:bCs/>
                <w:color w:val="000000"/>
                <w:sz w:val="18"/>
                <w:szCs w:val="18"/>
              </w:rPr>
              <w:t xml:space="preserve"> 3.</w:t>
            </w:r>
            <w:r w:rsidRPr="004E7434">
              <w:rPr>
                <w:rFonts w:ascii="Sylfaen" w:eastAsia="Times New Roman" w:hAnsi="Sylfaen" w:cs="Calibri"/>
                <w:b/>
                <w:bCs/>
                <w:color w:val="000000"/>
                <w:sz w:val="18"/>
                <w:szCs w:val="18"/>
                <w:lang w:val="ka-GE"/>
              </w:rPr>
              <w:t>1</w:t>
            </w:r>
            <w:r w:rsidRPr="004E7434">
              <w:rPr>
                <w:rFonts w:ascii="Sylfaen" w:eastAsia="Times New Roman" w:hAnsi="Sylfaen" w:cs="Calibri"/>
                <w:b/>
                <w:bCs/>
                <w:color w:val="000000"/>
                <w:sz w:val="18"/>
                <w:szCs w:val="18"/>
              </w:rPr>
              <w:t>.1</w:t>
            </w:r>
            <w:r w:rsidRPr="004E7434">
              <w:rPr>
                <w:rFonts w:ascii="Sylfaen" w:eastAsia="Times New Roman" w:hAnsi="Sylfaen" w:cs="Calibri"/>
                <w:b/>
                <w:bCs/>
                <w:color w:val="000000"/>
                <w:sz w:val="18"/>
                <w:szCs w:val="18"/>
                <w:lang w:val="ka-GE"/>
              </w:rPr>
              <w:t>:</w:t>
            </w:r>
          </w:p>
        </w:tc>
        <w:tc>
          <w:tcPr>
            <w:tcW w:w="2807" w:type="dxa"/>
            <w:gridSpan w:val="3"/>
            <w:vMerge w:val="restart"/>
            <w:tcBorders>
              <w:top w:val="nil"/>
              <w:left w:val="single" w:sz="4" w:space="0" w:color="auto"/>
              <w:bottom w:val="single" w:sz="4" w:space="0" w:color="auto"/>
              <w:right w:val="single" w:sz="4" w:space="0" w:color="auto"/>
            </w:tcBorders>
            <w:shd w:val="clear" w:color="000000" w:fill="E1EED9"/>
            <w:vAlign w:val="center"/>
            <w:hideMark/>
          </w:tcPr>
          <w:p w14:paraId="224AA455" w14:textId="0A1E0A87" w:rsidR="000C047B" w:rsidRPr="004E7434" w:rsidRDefault="00924130">
            <w:pPr>
              <w:rPr>
                <w:rFonts w:ascii="Sylfaen" w:eastAsia="Times New Roman" w:hAnsi="Sylfaen" w:cs="Calibri"/>
                <w:color w:val="000000"/>
                <w:sz w:val="18"/>
                <w:szCs w:val="18"/>
                <w:lang w:val="ka-GE"/>
              </w:rPr>
            </w:pPr>
            <w:r w:rsidRPr="004E7434">
              <w:rPr>
                <w:rFonts w:ascii="Sylfaen" w:eastAsia="Times New Roman" w:hAnsi="Sylfaen" w:cs="Calibri"/>
                <w:bCs/>
                <w:color w:val="000000"/>
                <w:sz w:val="18"/>
                <w:szCs w:val="18"/>
              </w:rPr>
              <w:t>სტატისტიკის შესახებ</w:t>
            </w:r>
            <w:r w:rsidR="00313226" w:rsidRPr="004E7434">
              <w:rPr>
                <w:rFonts w:ascii="Sylfaen" w:eastAsia="Times New Roman" w:hAnsi="Sylfaen" w:cs="Calibri"/>
                <w:bCs/>
                <w:color w:val="000000"/>
                <w:sz w:val="18"/>
                <w:szCs w:val="18"/>
                <w:lang w:val="ka-GE"/>
              </w:rPr>
              <w:t xml:space="preserve"> </w:t>
            </w:r>
            <w:r w:rsidR="00313226" w:rsidRPr="004E7434">
              <w:rPr>
                <w:rFonts w:ascii="Sylfaen" w:eastAsia="Times New Roman" w:hAnsi="Sylfaen" w:cs="Calibri"/>
                <w:bCs/>
                <w:color w:val="000000"/>
                <w:sz w:val="18"/>
                <w:szCs w:val="18"/>
              </w:rPr>
              <w:t>ცნობიერების დონე</w:t>
            </w:r>
          </w:p>
        </w:tc>
        <w:tc>
          <w:tcPr>
            <w:tcW w:w="1280" w:type="dxa"/>
            <w:tcBorders>
              <w:top w:val="nil"/>
              <w:left w:val="nil"/>
              <w:bottom w:val="single" w:sz="4" w:space="0" w:color="auto"/>
              <w:right w:val="single" w:sz="4" w:space="0" w:color="auto"/>
            </w:tcBorders>
            <w:shd w:val="clear" w:color="000000" w:fill="A8D08D"/>
            <w:vAlign w:val="center"/>
            <w:hideMark/>
          </w:tcPr>
          <w:p w14:paraId="248F11B2" w14:textId="77777777" w:rsidR="000C047B" w:rsidRPr="004E7434" w:rsidRDefault="000C047B" w:rsidP="000C047B">
            <w:pP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rPr>
              <w:t> </w:t>
            </w:r>
          </w:p>
        </w:tc>
        <w:tc>
          <w:tcPr>
            <w:tcW w:w="2070" w:type="dxa"/>
            <w:tcBorders>
              <w:top w:val="nil"/>
              <w:left w:val="nil"/>
              <w:bottom w:val="single" w:sz="4" w:space="0" w:color="auto"/>
              <w:right w:val="single" w:sz="4" w:space="0" w:color="auto"/>
            </w:tcBorders>
            <w:shd w:val="clear" w:color="000000" w:fill="A8D08D"/>
            <w:vAlign w:val="center"/>
            <w:hideMark/>
          </w:tcPr>
          <w:p w14:paraId="1FA691B6" w14:textId="5E6F2CB7" w:rsidR="000C047B" w:rsidRPr="004E7434" w:rsidRDefault="000C047B" w:rsidP="000C047B">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საბაზისო</w:t>
            </w:r>
          </w:p>
        </w:tc>
        <w:tc>
          <w:tcPr>
            <w:tcW w:w="2340" w:type="dxa"/>
            <w:gridSpan w:val="2"/>
            <w:tcBorders>
              <w:top w:val="single" w:sz="4" w:space="0" w:color="auto"/>
              <w:left w:val="nil"/>
              <w:bottom w:val="single" w:sz="4" w:space="0" w:color="auto"/>
              <w:right w:val="single" w:sz="4" w:space="0" w:color="auto"/>
            </w:tcBorders>
            <w:shd w:val="clear" w:color="000000" w:fill="A8D08D"/>
            <w:vAlign w:val="center"/>
          </w:tcPr>
          <w:p w14:paraId="1DE0B2C4" w14:textId="0C24CC09" w:rsidR="000C047B" w:rsidRPr="004E7434" w:rsidRDefault="000C047B" w:rsidP="000C047B">
            <w:pPr>
              <w:jc w:val="center"/>
              <w:rPr>
                <w:rFonts w:ascii="Sylfaen" w:eastAsia="Times New Roman" w:hAnsi="Sylfaen" w:cs="Times New Roman"/>
                <w:b/>
                <w:bCs/>
                <w:color w:val="000000"/>
                <w:sz w:val="18"/>
                <w:szCs w:val="18"/>
                <w:lang w:val="ka-GE"/>
              </w:rPr>
            </w:pPr>
            <w:r w:rsidRPr="004E7434">
              <w:rPr>
                <w:rFonts w:ascii="Sylfaen" w:eastAsia="Times New Roman" w:hAnsi="Sylfaen" w:cs="Times New Roman"/>
                <w:b/>
                <w:bCs/>
                <w:color w:val="000000"/>
                <w:sz w:val="18"/>
                <w:szCs w:val="18"/>
                <w:lang w:val="ka-GE"/>
              </w:rPr>
              <w:t>შუალედური</w:t>
            </w:r>
          </w:p>
        </w:tc>
        <w:tc>
          <w:tcPr>
            <w:tcW w:w="2295" w:type="dxa"/>
            <w:tcBorders>
              <w:top w:val="single" w:sz="4" w:space="0" w:color="auto"/>
              <w:left w:val="single" w:sz="4" w:space="0" w:color="auto"/>
              <w:bottom w:val="single" w:sz="4" w:space="0" w:color="auto"/>
              <w:right w:val="single" w:sz="4" w:space="0" w:color="auto"/>
            </w:tcBorders>
            <w:shd w:val="clear" w:color="000000" w:fill="A8D08D"/>
            <w:vAlign w:val="center"/>
            <w:hideMark/>
          </w:tcPr>
          <w:p w14:paraId="5430C7DC" w14:textId="7228AF79" w:rsidR="000C047B" w:rsidRPr="004E7434" w:rsidRDefault="000C047B" w:rsidP="000C047B">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სამიზნე</w:t>
            </w:r>
          </w:p>
        </w:tc>
        <w:tc>
          <w:tcPr>
            <w:tcW w:w="2272" w:type="dxa"/>
            <w:tcBorders>
              <w:top w:val="nil"/>
              <w:left w:val="nil"/>
              <w:bottom w:val="single" w:sz="4" w:space="0" w:color="auto"/>
              <w:right w:val="single" w:sz="8" w:space="0" w:color="auto"/>
            </w:tcBorders>
            <w:shd w:val="clear" w:color="000000" w:fill="A8D08D"/>
            <w:vAlign w:val="center"/>
            <w:hideMark/>
          </w:tcPr>
          <w:p w14:paraId="6E702D78" w14:textId="580A5A28" w:rsidR="000C047B" w:rsidRPr="004E7434" w:rsidRDefault="000C047B" w:rsidP="000C047B">
            <w:pP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დადასტურების წყარო:</w:t>
            </w:r>
          </w:p>
        </w:tc>
      </w:tr>
      <w:tr w:rsidR="00D105DE" w:rsidRPr="0024465B" w14:paraId="4B9D5022" w14:textId="77777777" w:rsidTr="00523D9D">
        <w:trPr>
          <w:gridAfter w:val="1"/>
          <w:wAfter w:w="23" w:type="dxa"/>
          <w:trHeight w:val="420"/>
        </w:trPr>
        <w:tc>
          <w:tcPr>
            <w:tcW w:w="1313" w:type="dxa"/>
            <w:vMerge/>
            <w:tcBorders>
              <w:top w:val="single" w:sz="4" w:space="0" w:color="auto"/>
              <w:left w:val="single" w:sz="8" w:space="0" w:color="auto"/>
              <w:bottom w:val="single" w:sz="4" w:space="0" w:color="auto"/>
              <w:right w:val="single" w:sz="4" w:space="0" w:color="auto"/>
            </w:tcBorders>
            <w:vAlign w:val="center"/>
            <w:hideMark/>
          </w:tcPr>
          <w:p w14:paraId="24EA56AD" w14:textId="77777777" w:rsidR="00D105DE" w:rsidRPr="004E7434" w:rsidRDefault="00D105DE" w:rsidP="00D105DE">
            <w:pPr>
              <w:rPr>
                <w:rFonts w:ascii="Sylfaen" w:eastAsia="Times New Roman" w:hAnsi="Sylfaen" w:cs="Calibri"/>
                <w:b/>
                <w:bCs/>
                <w:color w:val="000000"/>
                <w:sz w:val="18"/>
                <w:szCs w:val="18"/>
              </w:rPr>
            </w:pPr>
          </w:p>
        </w:tc>
        <w:tc>
          <w:tcPr>
            <w:tcW w:w="2807" w:type="dxa"/>
            <w:gridSpan w:val="3"/>
            <w:vMerge/>
            <w:tcBorders>
              <w:top w:val="nil"/>
              <w:left w:val="single" w:sz="4" w:space="0" w:color="auto"/>
              <w:bottom w:val="single" w:sz="4" w:space="0" w:color="auto"/>
              <w:right w:val="single" w:sz="4" w:space="0" w:color="auto"/>
            </w:tcBorders>
            <w:vAlign w:val="center"/>
            <w:hideMark/>
          </w:tcPr>
          <w:p w14:paraId="4D0BE07F" w14:textId="77777777" w:rsidR="00D105DE" w:rsidRPr="004E7434" w:rsidRDefault="00D105DE" w:rsidP="00D105DE">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E1EED9"/>
            <w:hideMark/>
          </w:tcPr>
          <w:p w14:paraId="5BB04413" w14:textId="2D71465F" w:rsidR="00D105DE" w:rsidRPr="004E7434" w:rsidRDefault="00D105DE" w:rsidP="00D105DE">
            <w:pPr>
              <w:rPr>
                <w:rFonts w:ascii="Sylfaen" w:eastAsia="Times New Roman" w:hAnsi="Sylfaen" w:cstheme="minorHAnsi"/>
                <w:b/>
                <w:bCs/>
                <w:color w:val="000000"/>
                <w:sz w:val="18"/>
                <w:szCs w:val="18"/>
              </w:rPr>
            </w:pPr>
            <w:r w:rsidRPr="004E7434">
              <w:rPr>
                <w:rFonts w:ascii="Sylfaen" w:hAnsi="Sylfaen" w:cstheme="minorHAnsi"/>
                <w:b/>
                <w:sz w:val="18"/>
                <w:szCs w:val="18"/>
              </w:rPr>
              <w:t>წელი</w:t>
            </w:r>
          </w:p>
        </w:tc>
        <w:tc>
          <w:tcPr>
            <w:tcW w:w="2070" w:type="dxa"/>
            <w:tcBorders>
              <w:top w:val="nil"/>
              <w:left w:val="nil"/>
              <w:bottom w:val="single" w:sz="4" w:space="0" w:color="auto"/>
              <w:right w:val="single" w:sz="4" w:space="0" w:color="auto"/>
            </w:tcBorders>
            <w:shd w:val="clear" w:color="000000" w:fill="E1EED9"/>
            <w:vAlign w:val="center"/>
            <w:hideMark/>
          </w:tcPr>
          <w:p w14:paraId="143061E0" w14:textId="77777777" w:rsidR="00D105DE" w:rsidRPr="004E7434" w:rsidRDefault="00D105DE" w:rsidP="00D105DE">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2023</w:t>
            </w:r>
          </w:p>
        </w:tc>
        <w:tc>
          <w:tcPr>
            <w:tcW w:w="2340" w:type="dxa"/>
            <w:gridSpan w:val="2"/>
            <w:tcBorders>
              <w:top w:val="single" w:sz="4" w:space="0" w:color="auto"/>
              <w:left w:val="nil"/>
              <w:bottom w:val="single" w:sz="4" w:space="0" w:color="auto"/>
              <w:right w:val="single" w:sz="4" w:space="0" w:color="auto"/>
            </w:tcBorders>
            <w:shd w:val="clear" w:color="000000" w:fill="E1EED9"/>
            <w:vAlign w:val="center"/>
          </w:tcPr>
          <w:p w14:paraId="5ECEB26F" w14:textId="7AB419AE" w:rsidR="00D105DE" w:rsidRPr="004E7434" w:rsidRDefault="00D105DE" w:rsidP="00D105DE">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2025</w:t>
            </w:r>
          </w:p>
        </w:tc>
        <w:tc>
          <w:tcPr>
            <w:tcW w:w="2295" w:type="dxa"/>
            <w:tcBorders>
              <w:top w:val="single" w:sz="4" w:space="0" w:color="auto"/>
              <w:left w:val="single" w:sz="4" w:space="0" w:color="auto"/>
              <w:bottom w:val="single" w:sz="4" w:space="0" w:color="auto"/>
              <w:right w:val="single" w:sz="4" w:space="0" w:color="auto"/>
            </w:tcBorders>
            <w:shd w:val="clear" w:color="000000" w:fill="E1EED9"/>
            <w:vAlign w:val="center"/>
            <w:hideMark/>
          </w:tcPr>
          <w:p w14:paraId="1F27811B" w14:textId="5036BBC7" w:rsidR="00D105DE" w:rsidRPr="004E7434" w:rsidRDefault="00D105DE" w:rsidP="00D105DE">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2027</w:t>
            </w:r>
          </w:p>
        </w:tc>
        <w:tc>
          <w:tcPr>
            <w:tcW w:w="2272" w:type="dxa"/>
            <w:vMerge w:val="restart"/>
            <w:tcBorders>
              <w:top w:val="nil"/>
              <w:left w:val="single" w:sz="4" w:space="0" w:color="auto"/>
              <w:bottom w:val="single" w:sz="4" w:space="0" w:color="auto"/>
              <w:right w:val="single" w:sz="8" w:space="0" w:color="auto"/>
            </w:tcBorders>
            <w:shd w:val="clear" w:color="000000" w:fill="E1EED9"/>
            <w:vAlign w:val="center"/>
          </w:tcPr>
          <w:p w14:paraId="49909B29" w14:textId="0A1B58D4" w:rsidR="00D105DE" w:rsidRPr="004E7434" w:rsidRDefault="00CE3B15" w:rsidP="00D105DE">
            <w:pPr>
              <w:rPr>
                <w:rFonts w:ascii="Sylfaen" w:eastAsia="Times New Roman" w:hAnsi="Sylfaen" w:cs="Calibri"/>
                <w:color w:val="000000"/>
                <w:sz w:val="18"/>
                <w:szCs w:val="18"/>
              </w:rPr>
            </w:pPr>
            <w:r w:rsidRPr="004E7434">
              <w:rPr>
                <w:rFonts w:ascii="Sylfaen" w:eastAsia="Times New Roman" w:hAnsi="Sylfaen" w:cs="Calibri"/>
                <w:color w:val="000000"/>
                <w:sz w:val="18"/>
                <w:szCs w:val="18"/>
                <w:lang w:val="ka-GE"/>
              </w:rPr>
              <w:t>გამოკვლევის</w:t>
            </w:r>
            <w:r w:rsidR="00D105DE" w:rsidRPr="004E7434">
              <w:rPr>
                <w:rFonts w:ascii="Sylfaen" w:eastAsia="Times New Roman" w:hAnsi="Sylfaen" w:cs="Calibri"/>
                <w:color w:val="000000"/>
                <w:sz w:val="18"/>
                <w:szCs w:val="18"/>
                <w:lang w:val="ka-GE"/>
              </w:rPr>
              <w:t xml:space="preserve"> შედეგები და ანგარიში</w:t>
            </w:r>
          </w:p>
        </w:tc>
      </w:tr>
      <w:tr w:rsidR="000C047B" w:rsidRPr="0024465B" w14:paraId="7D2442EB" w14:textId="77777777" w:rsidTr="00523D9D">
        <w:trPr>
          <w:gridAfter w:val="1"/>
          <w:wAfter w:w="23" w:type="dxa"/>
          <w:trHeight w:val="269"/>
        </w:trPr>
        <w:tc>
          <w:tcPr>
            <w:tcW w:w="1313" w:type="dxa"/>
            <w:vMerge/>
            <w:tcBorders>
              <w:top w:val="single" w:sz="4" w:space="0" w:color="auto"/>
              <w:left w:val="single" w:sz="8" w:space="0" w:color="auto"/>
              <w:bottom w:val="single" w:sz="4" w:space="0" w:color="auto"/>
              <w:right w:val="single" w:sz="4" w:space="0" w:color="auto"/>
            </w:tcBorders>
            <w:vAlign w:val="center"/>
            <w:hideMark/>
          </w:tcPr>
          <w:p w14:paraId="6D17F2D4" w14:textId="77777777" w:rsidR="000C047B" w:rsidRPr="004E7434" w:rsidRDefault="000C047B" w:rsidP="000C047B">
            <w:pPr>
              <w:rPr>
                <w:rFonts w:ascii="Sylfaen" w:eastAsia="Times New Roman" w:hAnsi="Sylfaen" w:cs="Calibri"/>
                <w:b/>
                <w:bCs/>
                <w:color w:val="000000"/>
                <w:sz w:val="18"/>
                <w:szCs w:val="18"/>
              </w:rPr>
            </w:pPr>
          </w:p>
        </w:tc>
        <w:tc>
          <w:tcPr>
            <w:tcW w:w="2807" w:type="dxa"/>
            <w:gridSpan w:val="3"/>
            <w:vMerge/>
            <w:tcBorders>
              <w:top w:val="nil"/>
              <w:left w:val="single" w:sz="4" w:space="0" w:color="auto"/>
              <w:bottom w:val="single" w:sz="4" w:space="0" w:color="auto"/>
              <w:right w:val="single" w:sz="4" w:space="0" w:color="auto"/>
            </w:tcBorders>
            <w:vAlign w:val="center"/>
            <w:hideMark/>
          </w:tcPr>
          <w:p w14:paraId="4ACB9DFC" w14:textId="77777777" w:rsidR="000C047B" w:rsidRPr="004E7434" w:rsidRDefault="000C047B" w:rsidP="000C047B">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E1EED9"/>
            <w:hideMark/>
          </w:tcPr>
          <w:p w14:paraId="0078A6D7" w14:textId="03E0878E" w:rsidR="000C047B" w:rsidRPr="004E7434" w:rsidRDefault="000C047B" w:rsidP="000C047B">
            <w:pPr>
              <w:rPr>
                <w:rFonts w:ascii="Sylfaen" w:eastAsia="Times New Roman" w:hAnsi="Sylfaen" w:cstheme="minorHAnsi"/>
                <w:b/>
                <w:bCs/>
                <w:color w:val="000000"/>
                <w:sz w:val="18"/>
                <w:szCs w:val="18"/>
              </w:rPr>
            </w:pPr>
            <w:r w:rsidRPr="004E7434">
              <w:rPr>
                <w:rFonts w:ascii="Sylfaen" w:eastAsia="Times New Roman" w:hAnsi="Sylfaen" w:cs="Times New Roman"/>
                <w:b/>
                <w:bCs/>
                <w:color w:val="000000"/>
                <w:sz w:val="18"/>
                <w:szCs w:val="18"/>
                <w:lang w:val="ka-GE"/>
              </w:rPr>
              <w:t>მაჩვენებელი</w:t>
            </w:r>
          </w:p>
        </w:tc>
        <w:tc>
          <w:tcPr>
            <w:tcW w:w="2070" w:type="dxa"/>
            <w:tcBorders>
              <w:top w:val="nil"/>
              <w:left w:val="nil"/>
              <w:bottom w:val="single" w:sz="4" w:space="0" w:color="auto"/>
              <w:right w:val="single" w:sz="4" w:space="0" w:color="auto"/>
            </w:tcBorders>
            <w:shd w:val="clear" w:color="000000" w:fill="E1EED9"/>
            <w:vAlign w:val="center"/>
            <w:hideMark/>
          </w:tcPr>
          <w:p w14:paraId="2FA534DD" w14:textId="5B2887B6" w:rsidR="000C047B" w:rsidRPr="004E7434" w:rsidRDefault="00313226" w:rsidP="009F629C">
            <w:pPr>
              <w:jc w:val="center"/>
              <w:rPr>
                <w:rFonts w:ascii="Sylfaen" w:eastAsia="Times New Roman" w:hAnsi="Sylfaen" w:cs="Calibri"/>
                <w:bCs/>
                <w:color w:val="000000"/>
                <w:sz w:val="18"/>
                <w:szCs w:val="18"/>
                <w:lang w:val="ka-GE"/>
              </w:rPr>
            </w:pPr>
            <w:r w:rsidRPr="004E7434">
              <w:rPr>
                <w:rFonts w:ascii="Sylfaen" w:eastAsia="Times New Roman" w:hAnsi="Sylfaen" w:cs="Calibri"/>
                <w:bCs/>
                <w:color w:val="000000"/>
                <w:sz w:val="18"/>
                <w:szCs w:val="18"/>
              </w:rPr>
              <w:t>არ არის ხელმისაწვდომი</w:t>
            </w:r>
          </w:p>
        </w:tc>
        <w:tc>
          <w:tcPr>
            <w:tcW w:w="2340" w:type="dxa"/>
            <w:gridSpan w:val="2"/>
            <w:tcBorders>
              <w:top w:val="single" w:sz="4" w:space="0" w:color="auto"/>
              <w:left w:val="nil"/>
              <w:bottom w:val="single" w:sz="4" w:space="0" w:color="auto"/>
              <w:right w:val="single" w:sz="4" w:space="0" w:color="auto"/>
            </w:tcBorders>
            <w:shd w:val="clear" w:color="000000" w:fill="E1EED9"/>
            <w:vAlign w:val="center"/>
          </w:tcPr>
          <w:p w14:paraId="2E7D1891" w14:textId="3CEB3F6A" w:rsidR="000C047B" w:rsidRPr="004E7434" w:rsidRDefault="00313226" w:rsidP="009F629C">
            <w:pPr>
              <w:jc w:val="center"/>
              <w:rPr>
                <w:rFonts w:ascii="Sylfaen" w:eastAsia="Times New Roman" w:hAnsi="Sylfaen" w:cs="Calibri"/>
                <w:color w:val="000000"/>
                <w:sz w:val="18"/>
                <w:szCs w:val="18"/>
                <w:lang w:val="ka-GE"/>
              </w:rPr>
            </w:pPr>
            <w:r w:rsidRPr="004E7434">
              <w:rPr>
                <w:rFonts w:ascii="Sylfaen" w:eastAsia="Times New Roman" w:hAnsi="Sylfaen" w:cs="Calibri"/>
                <w:color w:val="000000"/>
                <w:sz w:val="18"/>
                <w:szCs w:val="18"/>
                <w:lang w:val="ka-GE"/>
              </w:rPr>
              <w:t>52%</w:t>
            </w:r>
          </w:p>
        </w:tc>
        <w:tc>
          <w:tcPr>
            <w:tcW w:w="2295" w:type="dxa"/>
            <w:tcBorders>
              <w:top w:val="single" w:sz="4" w:space="0" w:color="auto"/>
              <w:left w:val="single" w:sz="4" w:space="0" w:color="auto"/>
              <w:bottom w:val="single" w:sz="4" w:space="0" w:color="auto"/>
              <w:right w:val="single" w:sz="4" w:space="0" w:color="auto"/>
            </w:tcBorders>
            <w:shd w:val="clear" w:color="000000" w:fill="E1EED9"/>
            <w:vAlign w:val="center"/>
            <w:hideMark/>
          </w:tcPr>
          <w:p w14:paraId="6FE9C2F2" w14:textId="38121464" w:rsidR="000C047B" w:rsidRPr="004E7434" w:rsidRDefault="00313226" w:rsidP="009F629C">
            <w:pPr>
              <w:jc w:val="center"/>
              <w:rPr>
                <w:rFonts w:ascii="Sylfaen" w:eastAsia="Times New Roman" w:hAnsi="Sylfaen" w:cs="Calibri"/>
                <w:color w:val="000000"/>
                <w:sz w:val="18"/>
                <w:szCs w:val="18"/>
                <w:lang w:val="ka-GE"/>
              </w:rPr>
            </w:pPr>
            <w:r w:rsidRPr="004E7434">
              <w:rPr>
                <w:rFonts w:ascii="Sylfaen" w:eastAsia="Times New Roman" w:hAnsi="Sylfaen" w:cs="Calibri"/>
                <w:color w:val="000000"/>
                <w:sz w:val="18"/>
                <w:szCs w:val="18"/>
                <w:lang w:val="ka-GE"/>
              </w:rPr>
              <w:t>55%</w:t>
            </w:r>
          </w:p>
        </w:tc>
        <w:tc>
          <w:tcPr>
            <w:tcW w:w="2272" w:type="dxa"/>
            <w:vMerge/>
            <w:tcBorders>
              <w:top w:val="nil"/>
              <w:left w:val="single" w:sz="4" w:space="0" w:color="auto"/>
              <w:bottom w:val="single" w:sz="4" w:space="0" w:color="auto"/>
              <w:right w:val="single" w:sz="8" w:space="0" w:color="auto"/>
            </w:tcBorders>
            <w:vAlign w:val="center"/>
            <w:hideMark/>
          </w:tcPr>
          <w:p w14:paraId="75E8C040" w14:textId="77777777" w:rsidR="000C047B" w:rsidRPr="004E7434" w:rsidRDefault="000C047B" w:rsidP="000C047B">
            <w:pPr>
              <w:rPr>
                <w:rFonts w:ascii="Sylfaen" w:eastAsia="Times New Roman" w:hAnsi="Sylfaen" w:cs="Calibri"/>
                <w:color w:val="000000"/>
                <w:sz w:val="18"/>
                <w:szCs w:val="18"/>
              </w:rPr>
            </w:pPr>
          </w:p>
        </w:tc>
      </w:tr>
      <w:tr w:rsidR="000C047B" w:rsidRPr="0024465B" w14:paraId="163CEB6D" w14:textId="77777777" w:rsidTr="00523D9D">
        <w:trPr>
          <w:gridAfter w:val="1"/>
          <w:wAfter w:w="23" w:type="dxa"/>
          <w:trHeight w:val="320"/>
        </w:trPr>
        <w:tc>
          <w:tcPr>
            <w:tcW w:w="1313" w:type="dxa"/>
            <w:vMerge w:val="restart"/>
            <w:tcBorders>
              <w:top w:val="single" w:sz="4" w:space="0" w:color="auto"/>
              <w:left w:val="single" w:sz="8" w:space="0" w:color="auto"/>
              <w:bottom w:val="single" w:sz="4" w:space="0" w:color="auto"/>
              <w:right w:val="single" w:sz="4" w:space="0" w:color="auto"/>
            </w:tcBorders>
            <w:shd w:val="clear" w:color="000000" w:fill="A8D08D"/>
            <w:vAlign w:val="center"/>
            <w:hideMark/>
          </w:tcPr>
          <w:p w14:paraId="73283252" w14:textId="37ACD4BE" w:rsidR="000C047B" w:rsidRPr="004E7434" w:rsidRDefault="000C047B" w:rsidP="000C047B">
            <w:pPr>
              <w:jc w:val="cente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შედეგის ინდიკატორი</w:t>
            </w:r>
            <w:r w:rsidRPr="004E7434">
              <w:rPr>
                <w:rFonts w:ascii="Sylfaen" w:eastAsia="Times New Roman" w:hAnsi="Sylfaen" w:cs="Calibri"/>
                <w:b/>
                <w:bCs/>
                <w:color w:val="000000"/>
                <w:sz w:val="18"/>
                <w:szCs w:val="18"/>
              </w:rPr>
              <w:t xml:space="preserve"> 3.</w:t>
            </w:r>
            <w:r w:rsidRPr="004E7434">
              <w:rPr>
                <w:rFonts w:ascii="Sylfaen" w:eastAsia="Times New Roman" w:hAnsi="Sylfaen" w:cs="Calibri"/>
                <w:b/>
                <w:bCs/>
                <w:color w:val="000000"/>
                <w:sz w:val="18"/>
                <w:szCs w:val="18"/>
                <w:lang w:val="ka-GE"/>
              </w:rPr>
              <w:t>1</w:t>
            </w:r>
            <w:r w:rsidRPr="004E7434">
              <w:rPr>
                <w:rFonts w:ascii="Sylfaen" w:eastAsia="Times New Roman" w:hAnsi="Sylfaen" w:cs="Calibri"/>
                <w:b/>
                <w:bCs/>
                <w:color w:val="000000"/>
                <w:sz w:val="18"/>
                <w:szCs w:val="18"/>
              </w:rPr>
              <w:t>.2</w:t>
            </w:r>
            <w:r w:rsidRPr="004E7434">
              <w:rPr>
                <w:rFonts w:ascii="Sylfaen" w:eastAsia="Times New Roman" w:hAnsi="Sylfaen" w:cs="Calibri"/>
                <w:b/>
                <w:bCs/>
                <w:color w:val="000000"/>
                <w:sz w:val="18"/>
                <w:szCs w:val="18"/>
                <w:lang w:val="ka-GE"/>
              </w:rPr>
              <w:t>:</w:t>
            </w:r>
          </w:p>
        </w:tc>
        <w:tc>
          <w:tcPr>
            <w:tcW w:w="2807" w:type="dxa"/>
            <w:gridSpan w:val="3"/>
            <w:vMerge w:val="restart"/>
            <w:tcBorders>
              <w:top w:val="nil"/>
              <w:left w:val="single" w:sz="4" w:space="0" w:color="auto"/>
              <w:bottom w:val="single" w:sz="4" w:space="0" w:color="000000"/>
              <w:right w:val="single" w:sz="4" w:space="0" w:color="auto"/>
            </w:tcBorders>
            <w:shd w:val="clear" w:color="000000" w:fill="E1EED9"/>
            <w:vAlign w:val="center"/>
            <w:hideMark/>
          </w:tcPr>
          <w:p w14:paraId="681F64DB" w14:textId="5D409F74" w:rsidR="000C047B" w:rsidRPr="004E7434" w:rsidRDefault="000C047B" w:rsidP="000C047B">
            <w:pPr>
              <w:rPr>
                <w:rFonts w:ascii="Sylfaen" w:eastAsia="Times New Roman" w:hAnsi="Sylfaen" w:cs="Calibri"/>
                <w:color w:val="000000"/>
                <w:sz w:val="18"/>
                <w:szCs w:val="18"/>
              </w:rPr>
            </w:pPr>
            <w:r w:rsidRPr="004E7434">
              <w:rPr>
                <w:rFonts w:ascii="Sylfaen" w:eastAsia="Times New Roman" w:hAnsi="Sylfaen" w:cs="Calibri"/>
                <w:bCs/>
                <w:color w:val="000000"/>
                <w:sz w:val="18"/>
                <w:szCs w:val="18"/>
              </w:rPr>
              <w:t>ოფიციალური სტატისტიკისადმი ნდობის დონე</w:t>
            </w:r>
          </w:p>
        </w:tc>
        <w:tc>
          <w:tcPr>
            <w:tcW w:w="1280" w:type="dxa"/>
            <w:tcBorders>
              <w:top w:val="nil"/>
              <w:left w:val="nil"/>
              <w:bottom w:val="single" w:sz="4" w:space="0" w:color="auto"/>
              <w:right w:val="single" w:sz="4" w:space="0" w:color="auto"/>
            </w:tcBorders>
            <w:shd w:val="clear" w:color="000000" w:fill="A8D08D"/>
            <w:vAlign w:val="center"/>
            <w:hideMark/>
          </w:tcPr>
          <w:p w14:paraId="176D0326" w14:textId="77777777" w:rsidR="000C047B" w:rsidRPr="004E7434" w:rsidRDefault="000C047B" w:rsidP="000C047B">
            <w:pP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rPr>
              <w:t> </w:t>
            </w:r>
          </w:p>
        </w:tc>
        <w:tc>
          <w:tcPr>
            <w:tcW w:w="2070" w:type="dxa"/>
            <w:tcBorders>
              <w:top w:val="nil"/>
              <w:left w:val="nil"/>
              <w:bottom w:val="single" w:sz="4" w:space="0" w:color="auto"/>
              <w:right w:val="single" w:sz="4" w:space="0" w:color="auto"/>
            </w:tcBorders>
            <w:shd w:val="clear" w:color="000000" w:fill="A8D08D"/>
            <w:vAlign w:val="center"/>
            <w:hideMark/>
          </w:tcPr>
          <w:p w14:paraId="4C1E7743" w14:textId="08C6CF30" w:rsidR="000C047B" w:rsidRPr="004E7434" w:rsidRDefault="000C047B" w:rsidP="000C047B">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საბაზისო</w:t>
            </w:r>
          </w:p>
        </w:tc>
        <w:tc>
          <w:tcPr>
            <w:tcW w:w="2340" w:type="dxa"/>
            <w:gridSpan w:val="2"/>
            <w:tcBorders>
              <w:top w:val="single" w:sz="4" w:space="0" w:color="auto"/>
              <w:left w:val="nil"/>
              <w:bottom w:val="single" w:sz="4" w:space="0" w:color="auto"/>
              <w:right w:val="single" w:sz="4" w:space="0" w:color="auto"/>
            </w:tcBorders>
            <w:shd w:val="clear" w:color="000000" w:fill="A8D08D"/>
            <w:vAlign w:val="center"/>
          </w:tcPr>
          <w:p w14:paraId="5A114736" w14:textId="51BAD353" w:rsidR="000C047B" w:rsidRPr="004E7434" w:rsidRDefault="000C047B" w:rsidP="000C047B">
            <w:pPr>
              <w:jc w:val="center"/>
              <w:rPr>
                <w:rFonts w:ascii="Sylfaen" w:eastAsia="Times New Roman" w:hAnsi="Sylfaen" w:cs="Times New Roman"/>
                <w:b/>
                <w:bCs/>
                <w:color w:val="000000"/>
                <w:sz w:val="18"/>
                <w:szCs w:val="18"/>
                <w:lang w:val="ka-GE"/>
              </w:rPr>
            </w:pPr>
            <w:r w:rsidRPr="004E7434">
              <w:rPr>
                <w:rFonts w:ascii="Sylfaen" w:eastAsia="Times New Roman" w:hAnsi="Sylfaen" w:cs="Times New Roman"/>
                <w:b/>
                <w:bCs/>
                <w:color w:val="000000"/>
                <w:sz w:val="18"/>
                <w:szCs w:val="18"/>
                <w:lang w:val="ka-GE"/>
              </w:rPr>
              <w:t>შუალედური</w:t>
            </w:r>
          </w:p>
        </w:tc>
        <w:tc>
          <w:tcPr>
            <w:tcW w:w="2295" w:type="dxa"/>
            <w:tcBorders>
              <w:top w:val="single" w:sz="4" w:space="0" w:color="auto"/>
              <w:left w:val="single" w:sz="4" w:space="0" w:color="auto"/>
              <w:bottom w:val="single" w:sz="4" w:space="0" w:color="auto"/>
              <w:right w:val="single" w:sz="4" w:space="0" w:color="auto"/>
            </w:tcBorders>
            <w:shd w:val="clear" w:color="000000" w:fill="A8D08D"/>
            <w:vAlign w:val="center"/>
            <w:hideMark/>
          </w:tcPr>
          <w:p w14:paraId="47D2107E" w14:textId="10244254" w:rsidR="000C047B" w:rsidRPr="004E7434" w:rsidRDefault="000C047B" w:rsidP="000C047B">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სამიზნე</w:t>
            </w:r>
          </w:p>
        </w:tc>
        <w:tc>
          <w:tcPr>
            <w:tcW w:w="2272" w:type="dxa"/>
            <w:tcBorders>
              <w:top w:val="nil"/>
              <w:left w:val="nil"/>
              <w:bottom w:val="single" w:sz="4" w:space="0" w:color="auto"/>
              <w:right w:val="single" w:sz="8" w:space="0" w:color="auto"/>
            </w:tcBorders>
            <w:shd w:val="clear" w:color="000000" w:fill="A8D08D"/>
            <w:vAlign w:val="center"/>
            <w:hideMark/>
          </w:tcPr>
          <w:p w14:paraId="60CF92BB" w14:textId="4C41592B" w:rsidR="000C047B" w:rsidRPr="004E7434" w:rsidRDefault="000C047B" w:rsidP="000C047B">
            <w:pP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დადასტურების წყარო:</w:t>
            </w:r>
          </w:p>
        </w:tc>
      </w:tr>
      <w:tr w:rsidR="000C047B" w:rsidRPr="0024465B" w14:paraId="056C50F6" w14:textId="77777777" w:rsidTr="00523D9D">
        <w:trPr>
          <w:gridAfter w:val="1"/>
          <w:wAfter w:w="23" w:type="dxa"/>
          <w:trHeight w:val="320"/>
        </w:trPr>
        <w:tc>
          <w:tcPr>
            <w:tcW w:w="1313" w:type="dxa"/>
            <w:vMerge/>
            <w:tcBorders>
              <w:top w:val="single" w:sz="4" w:space="0" w:color="auto"/>
              <w:left w:val="single" w:sz="8" w:space="0" w:color="auto"/>
              <w:bottom w:val="single" w:sz="4" w:space="0" w:color="auto"/>
              <w:right w:val="single" w:sz="4" w:space="0" w:color="auto"/>
            </w:tcBorders>
            <w:vAlign w:val="center"/>
            <w:hideMark/>
          </w:tcPr>
          <w:p w14:paraId="3A205FC2" w14:textId="77777777" w:rsidR="000C047B" w:rsidRPr="004E7434" w:rsidRDefault="000C047B" w:rsidP="000C047B">
            <w:pPr>
              <w:rPr>
                <w:rFonts w:ascii="Sylfaen" w:eastAsia="Times New Roman" w:hAnsi="Sylfaen" w:cs="Calibri"/>
                <w:b/>
                <w:bCs/>
                <w:color w:val="000000"/>
                <w:sz w:val="18"/>
                <w:szCs w:val="18"/>
              </w:rPr>
            </w:pPr>
          </w:p>
        </w:tc>
        <w:tc>
          <w:tcPr>
            <w:tcW w:w="2807" w:type="dxa"/>
            <w:gridSpan w:val="3"/>
            <w:vMerge/>
            <w:tcBorders>
              <w:top w:val="nil"/>
              <w:left w:val="single" w:sz="4" w:space="0" w:color="auto"/>
              <w:bottom w:val="single" w:sz="4" w:space="0" w:color="000000"/>
              <w:right w:val="single" w:sz="4" w:space="0" w:color="auto"/>
            </w:tcBorders>
            <w:vAlign w:val="center"/>
            <w:hideMark/>
          </w:tcPr>
          <w:p w14:paraId="070660EF" w14:textId="77777777" w:rsidR="000C047B" w:rsidRPr="004E7434" w:rsidRDefault="000C047B" w:rsidP="000C047B">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E1EED9"/>
            <w:hideMark/>
          </w:tcPr>
          <w:p w14:paraId="1AC160EE" w14:textId="53E3D97D" w:rsidR="000C047B" w:rsidRPr="004E7434" w:rsidRDefault="000C047B" w:rsidP="000C047B">
            <w:pPr>
              <w:rPr>
                <w:rFonts w:ascii="Sylfaen" w:eastAsia="Times New Roman" w:hAnsi="Sylfaen" w:cs="Calibri"/>
                <w:b/>
                <w:bCs/>
                <w:color w:val="000000"/>
                <w:sz w:val="18"/>
                <w:szCs w:val="18"/>
              </w:rPr>
            </w:pPr>
            <w:r w:rsidRPr="004E7434">
              <w:rPr>
                <w:rFonts w:ascii="Sylfaen" w:hAnsi="Sylfaen"/>
                <w:b/>
                <w:sz w:val="18"/>
                <w:szCs w:val="18"/>
              </w:rPr>
              <w:t>წელი</w:t>
            </w:r>
          </w:p>
        </w:tc>
        <w:tc>
          <w:tcPr>
            <w:tcW w:w="2070" w:type="dxa"/>
            <w:tcBorders>
              <w:top w:val="nil"/>
              <w:left w:val="nil"/>
              <w:bottom w:val="single" w:sz="4" w:space="0" w:color="auto"/>
              <w:right w:val="single" w:sz="4" w:space="0" w:color="auto"/>
            </w:tcBorders>
            <w:shd w:val="clear" w:color="000000" w:fill="E1EED9"/>
            <w:vAlign w:val="center"/>
            <w:hideMark/>
          </w:tcPr>
          <w:p w14:paraId="07B05578" w14:textId="77777777" w:rsidR="000C047B" w:rsidRPr="004E7434" w:rsidRDefault="000C047B" w:rsidP="000C047B">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2023</w:t>
            </w:r>
          </w:p>
        </w:tc>
        <w:tc>
          <w:tcPr>
            <w:tcW w:w="2340" w:type="dxa"/>
            <w:gridSpan w:val="2"/>
            <w:tcBorders>
              <w:top w:val="single" w:sz="4" w:space="0" w:color="auto"/>
              <w:left w:val="nil"/>
              <w:bottom w:val="single" w:sz="4" w:space="0" w:color="auto"/>
              <w:right w:val="single" w:sz="4" w:space="0" w:color="auto"/>
            </w:tcBorders>
            <w:shd w:val="clear" w:color="000000" w:fill="E1EED9"/>
            <w:vAlign w:val="center"/>
          </w:tcPr>
          <w:p w14:paraId="02EB3E9B" w14:textId="074A030E" w:rsidR="000C047B" w:rsidRPr="004E7434" w:rsidRDefault="000C047B" w:rsidP="000C047B">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2025</w:t>
            </w:r>
          </w:p>
        </w:tc>
        <w:tc>
          <w:tcPr>
            <w:tcW w:w="2295" w:type="dxa"/>
            <w:tcBorders>
              <w:top w:val="single" w:sz="4" w:space="0" w:color="auto"/>
              <w:left w:val="single" w:sz="4" w:space="0" w:color="auto"/>
              <w:bottom w:val="single" w:sz="4" w:space="0" w:color="auto"/>
              <w:right w:val="single" w:sz="4" w:space="0" w:color="auto"/>
            </w:tcBorders>
            <w:shd w:val="clear" w:color="000000" w:fill="E1EED9"/>
            <w:vAlign w:val="center"/>
            <w:hideMark/>
          </w:tcPr>
          <w:p w14:paraId="12CB8941" w14:textId="63E5D362" w:rsidR="000C047B" w:rsidRPr="004E7434" w:rsidRDefault="000C047B" w:rsidP="000C047B">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2027</w:t>
            </w:r>
          </w:p>
        </w:tc>
        <w:tc>
          <w:tcPr>
            <w:tcW w:w="2272" w:type="dxa"/>
            <w:vMerge w:val="restart"/>
            <w:tcBorders>
              <w:top w:val="nil"/>
              <w:left w:val="single" w:sz="4" w:space="0" w:color="auto"/>
              <w:bottom w:val="single" w:sz="4" w:space="0" w:color="auto"/>
              <w:right w:val="single" w:sz="8" w:space="0" w:color="auto"/>
            </w:tcBorders>
            <w:shd w:val="clear" w:color="000000" w:fill="E1EED9"/>
            <w:vAlign w:val="center"/>
            <w:hideMark/>
          </w:tcPr>
          <w:p w14:paraId="255D3FFB" w14:textId="2EB3B683" w:rsidR="000C047B" w:rsidRPr="004E7434" w:rsidRDefault="00CE3B15" w:rsidP="000C047B">
            <w:pPr>
              <w:rPr>
                <w:rFonts w:ascii="Sylfaen" w:eastAsia="Times New Roman" w:hAnsi="Sylfaen" w:cs="Calibri"/>
                <w:color w:val="000000"/>
                <w:sz w:val="18"/>
                <w:szCs w:val="18"/>
              </w:rPr>
            </w:pPr>
            <w:r w:rsidRPr="004E7434">
              <w:rPr>
                <w:rFonts w:ascii="Sylfaen" w:eastAsia="Times New Roman" w:hAnsi="Sylfaen" w:cs="Calibri"/>
                <w:color w:val="000000"/>
                <w:sz w:val="18"/>
                <w:szCs w:val="18"/>
                <w:lang w:val="ka-GE"/>
              </w:rPr>
              <w:t xml:space="preserve">გამოკვლევის </w:t>
            </w:r>
            <w:r w:rsidR="000C047B" w:rsidRPr="004E7434">
              <w:rPr>
                <w:rFonts w:ascii="Sylfaen" w:eastAsia="Times New Roman" w:hAnsi="Sylfaen" w:cs="Calibri"/>
                <w:color w:val="000000"/>
                <w:sz w:val="18"/>
                <w:szCs w:val="18"/>
                <w:lang w:val="ka-GE"/>
              </w:rPr>
              <w:t>შედეგები და ანგარიში</w:t>
            </w:r>
          </w:p>
        </w:tc>
      </w:tr>
      <w:tr w:rsidR="0000699A" w:rsidRPr="0024465B" w14:paraId="3A32AE34" w14:textId="77777777" w:rsidTr="00523D9D">
        <w:trPr>
          <w:gridAfter w:val="1"/>
          <w:wAfter w:w="23" w:type="dxa"/>
          <w:trHeight w:val="320"/>
        </w:trPr>
        <w:tc>
          <w:tcPr>
            <w:tcW w:w="1313" w:type="dxa"/>
            <w:vMerge/>
            <w:tcBorders>
              <w:top w:val="single" w:sz="4" w:space="0" w:color="auto"/>
              <w:left w:val="single" w:sz="8" w:space="0" w:color="auto"/>
              <w:bottom w:val="single" w:sz="4" w:space="0" w:color="auto"/>
              <w:right w:val="single" w:sz="4" w:space="0" w:color="auto"/>
            </w:tcBorders>
            <w:vAlign w:val="center"/>
            <w:hideMark/>
          </w:tcPr>
          <w:p w14:paraId="276A9980" w14:textId="77777777" w:rsidR="0000699A" w:rsidRPr="004E7434" w:rsidRDefault="0000699A" w:rsidP="0000699A">
            <w:pPr>
              <w:rPr>
                <w:rFonts w:ascii="Sylfaen" w:eastAsia="Times New Roman" w:hAnsi="Sylfaen" w:cs="Calibri"/>
                <w:b/>
                <w:bCs/>
                <w:color w:val="000000"/>
                <w:sz w:val="18"/>
                <w:szCs w:val="18"/>
              </w:rPr>
            </w:pPr>
          </w:p>
        </w:tc>
        <w:tc>
          <w:tcPr>
            <w:tcW w:w="2807" w:type="dxa"/>
            <w:gridSpan w:val="3"/>
            <w:vMerge/>
            <w:tcBorders>
              <w:top w:val="nil"/>
              <w:left w:val="single" w:sz="4" w:space="0" w:color="auto"/>
              <w:bottom w:val="single" w:sz="4" w:space="0" w:color="000000"/>
              <w:right w:val="single" w:sz="4" w:space="0" w:color="auto"/>
            </w:tcBorders>
            <w:vAlign w:val="center"/>
            <w:hideMark/>
          </w:tcPr>
          <w:p w14:paraId="3F8F9CD1" w14:textId="77777777" w:rsidR="0000699A" w:rsidRPr="004E7434" w:rsidRDefault="0000699A" w:rsidP="0000699A">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E1EED9"/>
            <w:hideMark/>
          </w:tcPr>
          <w:p w14:paraId="037FC530" w14:textId="27F79916" w:rsidR="0000699A" w:rsidRPr="004E7434" w:rsidRDefault="0000699A" w:rsidP="0000699A">
            <w:pPr>
              <w:rPr>
                <w:rFonts w:ascii="Sylfaen" w:eastAsia="Times New Roman" w:hAnsi="Sylfaen" w:cs="Calibri"/>
                <w:b/>
                <w:bCs/>
                <w:color w:val="000000"/>
                <w:sz w:val="18"/>
                <w:szCs w:val="18"/>
              </w:rPr>
            </w:pPr>
            <w:r w:rsidRPr="004E7434">
              <w:rPr>
                <w:rFonts w:ascii="Sylfaen" w:eastAsia="Times New Roman" w:hAnsi="Sylfaen" w:cs="Times New Roman"/>
                <w:b/>
                <w:bCs/>
                <w:color w:val="000000"/>
                <w:sz w:val="18"/>
                <w:szCs w:val="18"/>
                <w:lang w:val="ka-GE"/>
              </w:rPr>
              <w:t>მაჩვენებელი</w:t>
            </w:r>
          </w:p>
        </w:tc>
        <w:tc>
          <w:tcPr>
            <w:tcW w:w="2070" w:type="dxa"/>
            <w:tcBorders>
              <w:top w:val="nil"/>
              <w:left w:val="nil"/>
              <w:bottom w:val="single" w:sz="4" w:space="0" w:color="auto"/>
              <w:right w:val="single" w:sz="4" w:space="0" w:color="auto"/>
            </w:tcBorders>
            <w:shd w:val="clear" w:color="000000" w:fill="E1EED9"/>
            <w:vAlign w:val="center"/>
            <w:hideMark/>
          </w:tcPr>
          <w:p w14:paraId="57BC6BF2" w14:textId="3F6D8F51" w:rsidR="0000699A" w:rsidRPr="004E7434" w:rsidRDefault="0000699A" w:rsidP="0000699A">
            <w:pPr>
              <w:jc w:val="center"/>
              <w:rPr>
                <w:rFonts w:ascii="Sylfaen" w:eastAsia="Times New Roman" w:hAnsi="Sylfaen" w:cs="Calibri"/>
                <w:bCs/>
                <w:color w:val="000000"/>
                <w:sz w:val="18"/>
                <w:szCs w:val="18"/>
              </w:rPr>
            </w:pPr>
            <w:r w:rsidRPr="004E7434">
              <w:rPr>
                <w:rFonts w:ascii="Sylfaen" w:eastAsia="Times New Roman" w:hAnsi="Sylfaen" w:cs="Calibri"/>
                <w:bCs/>
                <w:color w:val="000000"/>
                <w:sz w:val="18"/>
                <w:szCs w:val="18"/>
              </w:rPr>
              <w:t>არ არის ხელმისაწვდომი</w:t>
            </w:r>
          </w:p>
        </w:tc>
        <w:tc>
          <w:tcPr>
            <w:tcW w:w="2340" w:type="dxa"/>
            <w:gridSpan w:val="2"/>
            <w:tcBorders>
              <w:top w:val="single" w:sz="4" w:space="0" w:color="auto"/>
              <w:left w:val="nil"/>
              <w:bottom w:val="single" w:sz="4" w:space="0" w:color="auto"/>
              <w:right w:val="single" w:sz="4" w:space="0" w:color="auto"/>
            </w:tcBorders>
            <w:shd w:val="clear" w:color="000000" w:fill="E1EED9"/>
            <w:vAlign w:val="center"/>
          </w:tcPr>
          <w:p w14:paraId="068C2FF0" w14:textId="691FE27A" w:rsidR="0000699A" w:rsidRPr="004E7434" w:rsidRDefault="0000699A" w:rsidP="0000699A">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lang w:val="ka-GE"/>
              </w:rPr>
              <w:t>52%</w:t>
            </w:r>
          </w:p>
        </w:tc>
        <w:tc>
          <w:tcPr>
            <w:tcW w:w="2295" w:type="dxa"/>
            <w:tcBorders>
              <w:top w:val="single" w:sz="4" w:space="0" w:color="auto"/>
              <w:left w:val="single" w:sz="4" w:space="0" w:color="auto"/>
              <w:bottom w:val="single" w:sz="4" w:space="0" w:color="auto"/>
              <w:right w:val="single" w:sz="4" w:space="0" w:color="auto"/>
            </w:tcBorders>
            <w:shd w:val="clear" w:color="000000" w:fill="E1EED9"/>
            <w:vAlign w:val="center"/>
            <w:hideMark/>
          </w:tcPr>
          <w:p w14:paraId="728614E1" w14:textId="30B4679F" w:rsidR="0000699A" w:rsidRPr="004E7434" w:rsidRDefault="0000699A" w:rsidP="0000699A">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lang w:val="ka-GE"/>
              </w:rPr>
              <w:t>55%</w:t>
            </w:r>
          </w:p>
        </w:tc>
        <w:tc>
          <w:tcPr>
            <w:tcW w:w="2272" w:type="dxa"/>
            <w:vMerge/>
            <w:tcBorders>
              <w:top w:val="nil"/>
              <w:left w:val="single" w:sz="4" w:space="0" w:color="auto"/>
              <w:bottom w:val="single" w:sz="4" w:space="0" w:color="auto"/>
              <w:right w:val="single" w:sz="8" w:space="0" w:color="auto"/>
            </w:tcBorders>
            <w:vAlign w:val="center"/>
            <w:hideMark/>
          </w:tcPr>
          <w:p w14:paraId="1CDBE025" w14:textId="77777777" w:rsidR="0000699A" w:rsidRPr="004E7434" w:rsidRDefault="0000699A" w:rsidP="0000699A">
            <w:pPr>
              <w:rPr>
                <w:rFonts w:ascii="Sylfaen" w:eastAsia="Times New Roman" w:hAnsi="Sylfaen" w:cs="Calibri"/>
                <w:color w:val="000000"/>
                <w:sz w:val="18"/>
                <w:szCs w:val="18"/>
              </w:rPr>
            </w:pPr>
          </w:p>
        </w:tc>
      </w:tr>
      <w:tr w:rsidR="000C047B" w:rsidRPr="0024465B" w14:paraId="25D2D78E" w14:textId="77777777" w:rsidTr="00435CDA">
        <w:trPr>
          <w:gridAfter w:val="1"/>
          <w:wAfter w:w="23" w:type="dxa"/>
          <w:trHeight w:val="500"/>
        </w:trPr>
        <w:tc>
          <w:tcPr>
            <w:tcW w:w="1313" w:type="dxa"/>
            <w:tcBorders>
              <w:top w:val="single" w:sz="4" w:space="0" w:color="auto"/>
              <w:left w:val="single" w:sz="8" w:space="0" w:color="auto"/>
              <w:bottom w:val="single" w:sz="4" w:space="0" w:color="auto"/>
              <w:right w:val="single" w:sz="4" w:space="0" w:color="auto"/>
            </w:tcBorders>
            <w:shd w:val="clear" w:color="000000" w:fill="A8D08D"/>
            <w:vAlign w:val="center"/>
            <w:hideMark/>
          </w:tcPr>
          <w:p w14:paraId="4551D4A9" w14:textId="1E344664" w:rsidR="000C047B" w:rsidRPr="004E7434" w:rsidRDefault="000C047B" w:rsidP="000C047B">
            <w:pPr>
              <w:jc w:val="cente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რისკები</w:t>
            </w:r>
            <w:r w:rsidRPr="004E7434">
              <w:rPr>
                <w:rFonts w:ascii="Sylfaen" w:eastAsia="Times New Roman" w:hAnsi="Sylfaen" w:cs="Calibri"/>
                <w:b/>
                <w:bCs/>
                <w:color w:val="000000"/>
                <w:sz w:val="18"/>
                <w:szCs w:val="18"/>
              </w:rPr>
              <w:t>:</w:t>
            </w:r>
          </w:p>
        </w:tc>
        <w:tc>
          <w:tcPr>
            <w:tcW w:w="13064" w:type="dxa"/>
            <w:gridSpan w:val="9"/>
            <w:tcBorders>
              <w:top w:val="single" w:sz="4" w:space="0" w:color="auto"/>
              <w:left w:val="nil"/>
              <w:bottom w:val="single" w:sz="4" w:space="0" w:color="auto"/>
              <w:right w:val="single" w:sz="8" w:space="0" w:color="000000"/>
            </w:tcBorders>
            <w:shd w:val="clear" w:color="000000" w:fill="E1EED9"/>
          </w:tcPr>
          <w:p w14:paraId="6F583414" w14:textId="4B17C322" w:rsidR="000C047B" w:rsidRPr="004E7434" w:rsidRDefault="000C047B" w:rsidP="000C047B">
            <w:pPr>
              <w:rPr>
                <w:rFonts w:ascii="Sylfaen" w:eastAsia="Times New Roman" w:hAnsi="Sylfaen" w:cs="Calibri"/>
                <w:color w:val="000000"/>
                <w:sz w:val="18"/>
                <w:szCs w:val="18"/>
              </w:rPr>
            </w:pPr>
            <w:r w:rsidRPr="004E7434">
              <w:rPr>
                <w:rFonts w:ascii="Sylfaen" w:eastAsia="Times New Roman" w:hAnsi="Sylfaen" w:cs="Calibri"/>
                <w:bCs/>
                <w:color w:val="000000"/>
                <w:sz w:val="18"/>
                <w:szCs w:val="18"/>
              </w:rPr>
              <w:t>არასაკმარისი ფინანსური რესურსი ტრენინგების საკმარისი რაოდენობისთვის, მონაწილეთა არასაკმარისი ჩართულობა ტრენინგებში</w:t>
            </w:r>
          </w:p>
        </w:tc>
      </w:tr>
      <w:tr w:rsidR="000C047B" w:rsidRPr="0024465B" w14:paraId="64839CB4" w14:textId="77777777" w:rsidTr="00435CDA">
        <w:trPr>
          <w:gridAfter w:val="1"/>
          <w:wAfter w:w="23" w:type="dxa"/>
          <w:trHeight w:val="300"/>
        </w:trPr>
        <w:tc>
          <w:tcPr>
            <w:tcW w:w="1313" w:type="dxa"/>
            <w:tcBorders>
              <w:top w:val="single" w:sz="4" w:space="0" w:color="auto"/>
              <w:left w:val="single" w:sz="8" w:space="0" w:color="auto"/>
              <w:bottom w:val="single" w:sz="4" w:space="0" w:color="auto"/>
              <w:right w:val="single" w:sz="4" w:space="0" w:color="auto"/>
            </w:tcBorders>
            <w:shd w:val="clear" w:color="000000" w:fill="6FAC46"/>
            <w:vAlign w:val="center"/>
            <w:hideMark/>
          </w:tcPr>
          <w:p w14:paraId="24A438D5" w14:textId="314766D5" w:rsidR="000C047B" w:rsidRPr="004E7434" w:rsidRDefault="000C047B" w:rsidP="000C047B">
            <w:pPr>
              <w:jc w:val="cente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 xml:space="preserve">ამოცანა </w:t>
            </w:r>
            <w:r w:rsidRPr="004E7434">
              <w:rPr>
                <w:rFonts w:ascii="Sylfaen" w:eastAsia="Times New Roman" w:hAnsi="Sylfaen" w:cs="Calibri"/>
                <w:b/>
                <w:bCs/>
                <w:color w:val="000000"/>
                <w:sz w:val="18"/>
                <w:szCs w:val="18"/>
              </w:rPr>
              <w:t>3.</w:t>
            </w:r>
            <w:r w:rsidRPr="004E7434">
              <w:rPr>
                <w:rFonts w:ascii="Sylfaen" w:eastAsia="Times New Roman" w:hAnsi="Sylfaen" w:cs="Calibri"/>
                <w:b/>
                <w:bCs/>
                <w:color w:val="000000"/>
                <w:sz w:val="18"/>
                <w:szCs w:val="18"/>
                <w:lang w:val="ka-GE"/>
              </w:rPr>
              <w:t>2</w:t>
            </w:r>
            <w:r w:rsidRPr="004E7434">
              <w:rPr>
                <w:rFonts w:ascii="Sylfaen" w:eastAsia="Times New Roman" w:hAnsi="Sylfaen" w:cs="Calibri"/>
                <w:b/>
                <w:bCs/>
                <w:color w:val="000000"/>
                <w:sz w:val="18"/>
                <w:szCs w:val="18"/>
              </w:rPr>
              <w:t>:</w:t>
            </w:r>
          </w:p>
        </w:tc>
        <w:tc>
          <w:tcPr>
            <w:tcW w:w="13064" w:type="dxa"/>
            <w:gridSpan w:val="9"/>
            <w:tcBorders>
              <w:top w:val="single" w:sz="4" w:space="0" w:color="auto"/>
              <w:left w:val="nil"/>
              <w:bottom w:val="single" w:sz="4" w:space="0" w:color="auto"/>
              <w:right w:val="single" w:sz="8" w:space="0" w:color="000000"/>
            </w:tcBorders>
            <w:shd w:val="clear" w:color="000000" w:fill="E1EED9"/>
          </w:tcPr>
          <w:p w14:paraId="4B24F97A" w14:textId="18692B5F" w:rsidR="000C047B" w:rsidRPr="004E7434" w:rsidRDefault="000C047B" w:rsidP="000C047B">
            <w:pPr>
              <w:rPr>
                <w:rFonts w:ascii="Sylfaen" w:eastAsia="Times New Roman" w:hAnsi="Sylfaen" w:cs="Calibri"/>
                <w:b/>
                <w:color w:val="000000"/>
                <w:sz w:val="18"/>
                <w:szCs w:val="18"/>
              </w:rPr>
            </w:pPr>
            <w:r w:rsidRPr="004E7434">
              <w:rPr>
                <w:rFonts w:ascii="Sylfaen" w:eastAsia="Times New Roman" w:hAnsi="Sylfaen" w:cs="Calibri"/>
                <w:b/>
                <w:bCs/>
                <w:color w:val="000000"/>
                <w:sz w:val="18"/>
                <w:szCs w:val="18"/>
              </w:rPr>
              <w:t>ოფიციალური სტატისტიკის ხელმისაწვდომობის გაზრდა მონაცემების გავრცელების ახალი და გაუმჯობესებული ინსტრუმენტების მეშვეობით</w:t>
            </w:r>
          </w:p>
        </w:tc>
      </w:tr>
      <w:tr w:rsidR="000C047B" w:rsidRPr="0024465B" w14:paraId="70FEEA39" w14:textId="77777777" w:rsidTr="00523D9D">
        <w:trPr>
          <w:gridAfter w:val="1"/>
          <w:wAfter w:w="23" w:type="dxa"/>
          <w:trHeight w:val="280"/>
        </w:trPr>
        <w:tc>
          <w:tcPr>
            <w:tcW w:w="1313" w:type="dxa"/>
            <w:vMerge w:val="restart"/>
            <w:tcBorders>
              <w:top w:val="single" w:sz="4" w:space="0" w:color="auto"/>
              <w:left w:val="single" w:sz="8" w:space="0" w:color="auto"/>
              <w:bottom w:val="single" w:sz="4" w:space="0" w:color="auto"/>
              <w:right w:val="single" w:sz="4" w:space="0" w:color="auto"/>
            </w:tcBorders>
            <w:shd w:val="clear" w:color="000000" w:fill="A8D08D"/>
            <w:vAlign w:val="center"/>
            <w:hideMark/>
          </w:tcPr>
          <w:p w14:paraId="22174E4A" w14:textId="13F80652" w:rsidR="000C047B" w:rsidRPr="004E7434" w:rsidRDefault="000C047B" w:rsidP="000C047B">
            <w:pPr>
              <w:jc w:val="center"/>
              <w:rPr>
                <w:rFonts w:ascii="Sylfaen" w:eastAsia="Times New Roman" w:hAnsi="Sylfaen" w:cs="Calibri"/>
                <w:b/>
                <w:bCs/>
                <w:color w:val="000000"/>
                <w:sz w:val="18"/>
                <w:szCs w:val="18"/>
                <w:lang w:val="ka-GE"/>
              </w:rPr>
            </w:pPr>
            <w:r w:rsidRPr="004E7434">
              <w:rPr>
                <w:rFonts w:ascii="Sylfaen" w:eastAsia="Times New Roman" w:hAnsi="Sylfaen" w:cs="Calibri"/>
                <w:b/>
                <w:bCs/>
                <w:color w:val="000000"/>
                <w:sz w:val="18"/>
                <w:szCs w:val="18"/>
                <w:lang w:val="ka-GE"/>
              </w:rPr>
              <w:t>შედეგის ინდიკატორი</w:t>
            </w:r>
            <w:r w:rsidRPr="004E7434">
              <w:rPr>
                <w:rFonts w:ascii="Sylfaen" w:eastAsia="Times New Roman" w:hAnsi="Sylfaen" w:cs="Calibri"/>
                <w:b/>
                <w:bCs/>
                <w:color w:val="000000"/>
                <w:sz w:val="18"/>
                <w:szCs w:val="18"/>
              </w:rPr>
              <w:t xml:space="preserve"> 3.</w:t>
            </w:r>
            <w:r w:rsidRPr="004E7434">
              <w:rPr>
                <w:rFonts w:ascii="Sylfaen" w:eastAsia="Times New Roman" w:hAnsi="Sylfaen" w:cs="Calibri"/>
                <w:b/>
                <w:bCs/>
                <w:color w:val="000000"/>
                <w:sz w:val="18"/>
                <w:szCs w:val="18"/>
                <w:lang w:val="ka-GE"/>
              </w:rPr>
              <w:t>2</w:t>
            </w:r>
            <w:r w:rsidRPr="004E7434">
              <w:rPr>
                <w:rFonts w:ascii="Sylfaen" w:eastAsia="Times New Roman" w:hAnsi="Sylfaen" w:cs="Calibri"/>
                <w:b/>
                <w:bCs/>
                <w:color w:val="000000"/>
                <w:sz w:val="18"/>
                <w:szCs w:val="18"/>
              </w:rPr>
              <w:t>.</w:t>
            </w:r>
            <w:r w:rsidRPr="004E7434">
              <w:rPr>
                <w:rFonts w:ascii="Sylfaen" w:eastAsia="Times New Roman" w:hAnsi="Sylfaen" w:cs="Calibri"/>
                <w:b/>
                <w:bCs/>
                <w:color w:val="000000"/>
                <w:sz w:val="18"/>
                <w:szCs w:val="18"/>
                <w:lang w:val="ka-GE"/>
              </w:rPr>
              <w:t>1:</w:t>
            </w:r>
          </w:p>
        </w:tc>
        <w:tc>
          <w:tcPr>
            <w:tcW w:w="2807" w:type="dxa"/>
            <w:gridSpan w:val="3"/>
            <w:vMerge w:val="restart"/>
            <w:tcBorders>
              <w:top w:val="nil"/>
              <w:left w:val="single" w:sz="4" w:space="0" w:color="auto"/>
              <w:bottom w:val="single" w:sz="4" w:space="0" w:color="000000"/>
              <w:right w:val="single" w:sz="4" w:space="0" w:color="auto"/>
            </w:tcBorders>
            <w:shd w:val="clear" w:color="000000" w:fill="E1EED9"/>
            <w:vAlign w:val="center"/>
            <w:hideMark/>
          </w:tcPr>
          <w:p w14:paraId="732334C6" w14:textId="75D9CEA1" w:rsidR="000C047B" w:rsidRPr="004E7434" w:rsidRDefault="000C047B" w:rsidP="000C047B">
            <w:pPr>
              <w:rPr>
                <w:rFonts w:ascii="Sylfaen" w:eastAsia="Times New Roman" w:hAnsi="Sylfaen" w:cs="Calibri"/>
                <w:color w:val="000000"/>
                <w:sz w:val="18"/>
                <w:szCs w:val="18"/>
                <w:highlight w:val="yellow"/>
              </w:rPr>
            </w:pPr>
            <w:r w:rsidRPr="004E7434">
              <w:rPr>
                <w:rFonts w:ascii="Sylfaen" w:eastAsia="Times New Roman" w:hAnsi="Sylfaen" w:cs="Calibri"/>
                <w:bCs/>
                <w:color w:val="000000"/>
                <w:sz w:val="18"/>
                <w:szCs w:val="18"/>
              </w:rPr>
              <w:t>საქსტატის ოფიციალური ვებსაიტიდან ოფიციალური სტატისტიკის ჩამოტვირთების რაოდენობა</w:t>
            </w:r>
          </w:p>
        </w:tc>
        <w:tc>
          <w:tcPr>
            <w:tcW w:w="1280" w:type="dxa"/>
            <w:tcBorders>
              <w:top w:val="nil"/>
              <w:left w:val="nil"/>
              <w:bottom w:val="single" w:sz="4" w:space="0" w:color="auto"/>
              <w:right w:val="single" w:sz="4" w:space="0" w:color="auto"/>
            </w:tcBorders>
            <w:shd w:val="clear" w:color="000000" w:fill="A8D08D"/>
            <w:vAlign w:val="center"/>
            <w:hideMark/>
          </w:tcPr>
          <w:p w14:paraId="28AC87DB" w14:textId="77777777" w:rsidR="000C047B" w:rsidRPr="004E7434" w:rsidRDefault="000C047B" w:rsidP="000C047B">
            <w:pP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rPr>
              <w:t> </w:t>
            </w:r>
          </w:p>
        </w:tc>
        <w:tc>
          <w:tcPr>
            <w:tcW w:w="2070" w:type="dxa"/>
            <w:tcBorders>
              <w:top w:val="nil"/>
              <w:left w:val="nil"/>
              <w:bottom w:val="single" w:sz="4" w:space="0" w:color="auto"/>
              <w:right w:val="single" w:sz="4" w:space="0" w:color="auto"/>
            </w:tcBorders>
            <w:shd w:val="clear" w:color="000000" w:fill="A8D08D"/>
            <w:vAlign w:val="center"/>
            <w:hideMark/>
          </w:tcPr>
          <w:p w14:paraId="7DE4986C" w14:textId="1B5C6D37" w:rsidR="000C047B" w:rsidRPr="004E7434" w:rsidRDefault="000C047B" w:rsidP="000C047B">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საბაზისო</w:t>
            </w:r>
          </w:p>
        </w:tc>
        <w:tc>
          <w:tcPr>
            <w:tcW w:w="2340" w:type="dxa"/>
            <w:gridSpan w:val="2"/>
            <w:tcBorders>
              <w:top w:val="single" w:sz="4" w:space="0" w:color="auto"/>
              <w:left w:val="nil"/>
              <w:bottom w:val="single" w:sz="4" w:space="0" w:color="auto"/>
              <w:right w:val="single" w:sz="4" w:space="0" w:color="auto"/>
            </w:tcBorders>
            <w:shd w:val="clear" w:color="000000" w:fill="A8D08D"/>
            <w:vAlign w:val="center"/>
          </w:tcPr>
          <w:p w14:paraId="3884AB3B" w14:textId="1CAF2A4E" w:rsidR="000C047B" w:rsidRPr="004E7434" w:rsidRDefault="000C047B" w:rsidP="000C047B">
            <w:pPr>
              <w:jc w:val="center"/>
              <w:rPr>
                <w:rFonts w:ascii="Sylfaen" w:eastAsia="Times New Roman" w:hAnsi="Sylfaen" w:cs="Times New Roman"/>
                <w:b/>
                <w:bCs/>
                <w:color w:val="000000"/>
                <w:sz w:val="18"/>
                <w:szCs w:val="18"/>
                <w:lang w:val="ka-GE"/>
              </w:rPr>
            </w:pPr>
            <w:r w:rsidRPr="004E7434">
              <w:rPr>
                <w:rFonts w:ascii="Sylfaen" w:eastAsia="Times New Roman" w:hAnsi="Sylfaen" w:cs="Times New Roman"/>
                <w:b/>
                <w:bCs/>
                <w:color w:val="000000"/>
                <w:sz w:val="18"/>
                <w:szCs w:val="18"/>
                <w:lang w:val="ka-GE"/>
              </w:rPr>
              <w:t>შუალედური</w:t>
            </w:r>
          </w:p>
        </w:tc>
        <w:tc>
          <w:tcPr>
            <w:tcW w:w="2295" w:type="dxa"/>
            <w:tcBorders>
              <w:top w:val="single" w:sz="4" w:space="0" w:color="auto"/>
              <w:left w:val="single" w:sz="4" w:space="0" w:color="auto"/>
              <w:bottom w:val="single" w:sz="4" w:space="0" w:color="auto"/>
              <w:right w:val="single" w:sz="4" w:space="0" w:color="auto"/>
            </w:tcBorders>
            <w:shd w:val="clear" w:color="000000" w:fill="A8D08D"/>
            <w:vAlign w:val="center"/>
            <w:hideMark/>
          </w:tcPr>
          <w:p w14:paraId="45B86C75" w14:textId="02FCD504" w:rsidR="000C047B" w:rsidRPr="004E7434" w:rsidRDefault="000C047B" w:rsidP="000C047B">
            <w:pPr>
              <w:jc w:val="cente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სამიზნე</w:t>
            </w:r>
          </w:p>
        </w:tc>
        <w:tc>
          <w:tcPr>
            <w:tcW w:w="2272" w:type="dxa"/>
            <w:tcBorders>
              <w:top w:val="nil"/>
              <w:left w:val="nil"/>
              <w:bottom w:val="single" w:sz="4" w:space="0" w:color="auto"/>
              <w:right w:val="single" w:sz="8" w:space="0" w:color="auto"/>
            </w:tcBorders>
            <w:shd w:val="clear" w:color="000000" w:fill="A8D08D"/>
            <w:vAlign w:val="center"/>
            <w:hideMark/>
          </w:tcPr>
          <w:p w14:paraId="4F259CD8" w14:textId="3C0CA174" w:rsidR="000C047B" w:rsidRPr="004E7434" w:rsidRDefault="000C047B" w:rsidP="000C047B">
            <w:pPr>
              <w:rPr>
                <w:rFonts w:ascii="Sylfaen" w:eastAsia="Times New Roman" w:hAnsi="Sylfaen" w:cs="Times New Roman"/>
                <w:b/>
                <w:bCs/>
                <w:color w:val="000000"/>
                <w:sz w:val="18"/>
                <w:szCs w:val="18"/>
              </w:rPr>
            </w:pPr>
            <w:r w:rsidRPr="004E7434">
              <w:rPr>
                <w:rFonts w:ascii="Sylfaen" w:eastAsia="Times New Roman" w:hAnsi="Sylfaen" w:cs="Times New Roman"/>
                <w:b/>
                <w:bCs/>
                <w:color w:val="000000"/>
                <w:sz w:val="18"/>
                <w:szCs w:val="18"/>
                <w:lang w:val="ka-GE"/>
              </w:rPr>
              <w:t>დადასტურების წყარო:</w:t>
            </w:r>
          </w:p>
        </w:tc>
      </w:tr>
      <w:tr w:rsidR="000C047B" w:rsidRPr="0024465B" w14:paraId="0EAACB97" w14:textId="77777777" w:rsidTr="00523D9D">
        <w:trPr>
          <w:gridAfter w:val="1"/>
          <w:wAfter w:w="23" w:type="dxa"/>
          <w:trHeight w:val="280"/>
        </w:trPr>
        <w:tc>
          <w:tcPr>
            <w:tcW w:w="1313" w:type="dxa"/>
            <w:vMerge/>
            <w:tcBorders>
              <w:top w:val="single" w:sz="4" w:space="0" w:color="auto"/>
              <w:left w:val="single" w:sz="8" w:space="0" w:color="auto"/>
              <w:bottom w:val="single" w:sz="4" w:space="0" w:color="auto"/>
              <w:right w:val="single" w:sz="4" w:space="0" w:color="auto"/>
            </w:tcBorders>
            <w:vAlign w:val="center"/>
            <w:hideMark/>
          </w:tcPr>
          <w:p w14:paraId="7E6C9227" w14:textId="77777777" w:rsidR="000C047B" w:rsidRPr="004E7434" w:rsidRDefault="000C047B" w:rsidP="000C047B">
            <w:pPr>
              <w:rPr>
                <w:rFonts w:ascii="Sylfaen" w:eastAsia="Times New Roman" w:hAnsi="Sylfaen" w:cs="Calibri"/>
                <w:b/>
                <w:bCs/>
                <w:color w:val="000000"/>
                <w:sz w:val="18"/>
                <w:szCs w:val="18"/>
              </w:rPr>
            </w:pPr>
          </w:p>
        </w:tc>
        <w:tc>
          <w:tcPr>
            <w:tcW w:w="2807" w:type="dxa"/>
            <w:gridSpan w:val="3"/>
            <w:vMerge/>
            <w:tcBorders>
              <w:top w:val="nil"/>
              <w:left w:val="single" w:sz="4" w:space="0" w:color="auto"/>
              <w:bottom w:val="single" w:sz="4" w:space="0" w:color="000000"/>
              <w:right w:val="single" w:sz="4" w:space="0" w:color="auto"/>
            </w:tcBorders>
            <w:vAlign w:val="center"/>
            <w:hideMark/>
          </w:tcPr>
          <w:p w14:paraId="262FCF57" w14:textId="77777777" w:rsidR="000C047B" w:rsidRPr="004E7434" w:rsidRDefault="000C047B" w:rsidP="000C047B">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E1EED9"/>
            <w:vAlign w:val="center"/>
            <w:hideMark/>
          </w:tcPr>
          <w:p w14:paraId="1332091C" w14:textId="2BDC15C3" w:rsidR="000C047B" w:rsidRPr="004E7434" w:rsidRDefault="000C047B" w:rsidP="000C047B">
            <w:pPr>
              <w:rPr>
                <w:rFonts w:ascii="Sylfaen" w:eastAsia="Times New Roman" w:hAnsi="Sylfaen" w:cs="Calibri"/>
                <w:b/>
                <w:bCs/>
                <w:color w:val="000000"/>
                <w:sz w:val="18"/>
                <w:szCs w:val="18"/>
                <w:lang w:val="ka-GE"/>
              </w:rPr>
            </w:pPr>
            <w:r w:rsidRPr="004E7434">
              <w:rPr>
                <w:rFonts w:ascii="Sylfaen" w:eastAsia="Times New Roman" w:hAnsi="Sylfaen" w:cs="Calibri"/>
                <w:b/>
                <w:bCs/>
                <w:color w:val="000000"/>
                <w:sz w:val="18"/>
                <w:szCs w:val="18"/>
                <w:lang w:val="ka-GE"/>
              </w:rPr>
              <w:t>წელი</w:t>
            </w:r>
          </w:p>
        </w:tc>
        <w:tc>
          <w:tcPr>
            <w:tcW w:w="2070" w:type="dxa"/>
            <w:tcBorders>
              <w:top w:val="nil"/>
              <w:left w:val="nil"/>
              <w:bottom w:val="single" w:sz="4" w:space="0" w:color="auto"/>
              <w:right w:val="single" w:sz="4" w:space="0" w:color="auto"/>
            </w:tcBorders>
            <w:shd w:val="clear" w:color="000000" w:fill="E1EED9"/>
            <w:vAlign w:val="center"/>
            <w:hideMark/>
          </w:tcPr>
          <w:p w14:paraId="01943C1C" w14:textId="77777777" w:rsidR="000C047B" w:rsidRPr="004E7434" w:rsidRDefault="000C047B" w:rsidP="000C047B">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2023</w:t>
            </w:r>
          </w:p>
        </w:tc>
        <w:tc>
          <w:tcPr>
            <w:tcW w:w="2340" w:type="dxa"/>
            <w:gridSpan w:val="2"/>
            <w:tcBorders>
              <w:top w:val="single" w:sz="4" w:space="0" w:color="auto"/>
              <w:left w:val="nil"/>
              <w:bottom w:val="single" w:sz="4" w:space="0" w:color="auto"/>
              <w:right w:val="single" w:sz="4" w:space="0" w:color="auto"/>
            </w:tcBorders>
            <w:shd w:val="clear" w:color="000000" w:fill="E1EED9"/>
            <w:vAlign w:val="center"/>
          </w:tcPr>
          <w:p w14:paraId="131505AF" w14:textId="06F6BCD2" w:rsidR="000C047B" w:rsidRPr="004E7434" w:rsidRDefault="000C047B" w:rsidP="000C047B">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2025</w:t>
            </w:r>
          </w:p>
        </w:tc>
        <w:tc>
          <w:tcPr>
            <w:tcW w:w="2295" w:type="dxa"/>
            <w:tcBorders>
              <w:top w:val="single" w:sz="4" w:space="0" w:color="auto"/>
              <w:left w:val="single" w:sz="4" w:space="0" w:color="auto"/>
              <w:bottom w:val="single" w:sz="4" w:space="0" w:color="auto"/>
              <w:right w:val="single" w:sz="4" w:space="0" w:color="auto"/>
            </w:tcBorders>
            <w:shd w:val="clear" w:color="000000" w:fill="E1EED9"/>
            <w:vAlign w:val="center"/>
            <w:hideMark/>
          </w:tcPr>
          <w:p w14:paraId="2ED2B5D8" w14:textId="54A9D9CA" w:rsidR="000C047B" w:rsidRPr="004E7434" w:rsidRDefault="000C047B" w:rsidP="000C047B">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2027</w:t>
            </w:r>
          </w:p>
        </w:tc>
        <w:tc>
          <w:tcPr>
            <w:tcW w:w="2272" w:type="dxa"/>
            <w:vMerge w:val="restart"/>
            <w:tcBorders>
              <w:top w:val="nil"/>
              <w:left w:val="single" w:sz="4" w:space="0" w:color="auto"/>
              <w:bottom w:val="single" w:sz="4" w:space="0" w:color="auto"/>
              <w:right w:val="single" w:sz="8" w:space="0" w:color="auto"/>
            </w:tcBorders>
            <w:shd w:val="clear" w:color="000000" w:fill="E1EED9"/>
            <w:vAlign w:val="center"/>
            <w:hideMark/>
          </w:tcPr>
          <w:p w14:paraId="6496F7BC" w14:textId="676F9522" w:rsidR="000C047B" w:rsidRPr="004E7434" w:rsidRDefault="000C047B" w:rsidP="000C047B">
            <w:pPr>
              <w:rPr>
                <w:rFonts w:ascii="Sylfaen" w:eastAsia="Times New Roman" w:hAnsi="Sylfaen" w:cs="Calibri"/>
                <w:color w:val="000000"/>
                <w:sz w:val="18"/>
                <w:szCs w:val="18"/>
              </w:rPr>
            </w:pPr>
            <w:r w:rsidRPr="004E7434">
              <w:rPr>
                <w:rFonts w:ascii="Sylfaen" w:eastAsia="Times New Roman" w:hAnsi="Sylfaen" w:cs="Calibri"/>
                <w:bCs/>
                <w:color w:val="000000"/>
                <w:sz w:val="18"/>
                <w:szCs w:val="18"/>
              </w:rPr>
              <w:t>საქსტატის ვებსაიტის ანალიტიკა</w:t>
            </w:r>
          </w:p>
        </w:tc>
      </w:tr>
      <w:tr w:rsidR="000C047B" w:rsidRPr="0024465B" w14:paraId="50A0ED34" w14:textId="77777777" w:rsidTr="00523D9D">
        <w:trPr>
          <w:gridAfter w:val="1"/>
          <w:wAfter w:w="23" w:type="dxa"/>
          <w:trHeight w:val="280"/>
        </w:trPr>
        <w:tc>
          <w:tcPr>
            <w:tcW w:w="1313" w:type="dxa"/>
            <w:vMerge/>
            <w:tcBorders>
              <w:top w:val="single" w:sz="4" w:space="0" w:color="auto"/>
              <w:left w:val="single" w:sz="8" w:space="0" w:color="auto"/>
              <w:bottom w:val="single" w:sz="4" w:space="0" w:color="auto"/>
              <w:right w:val="single" w:sz="4" w:space="0" w:color="auto"/>
            </w:tcBorders>
            <w:vAlign w:val="center"/>
            <w:hideMark/>
          </w:tcPr>
          <w:p w14:paraId="49512B62" w14:textId="77777777" w:rsidR="000C047B" w:rsidRPr="004E7434" w:rsidRDefault="000C047B" w:rsidP="000C047B">
            <w:pPr>
              <w:rPr>
                <w:rFonts w:ascii="Sylfaen" w:eastAsia="Times New Roman" w:hAnsi="Sylfaen" w:cs="Calibri"/>
                <w:b/>
                <w:bCs/>
                <w:color w:val="000000"/>
                <w:sz w:val="18"/>
                <w:szCs w:val="18"/>
              </w:rPr>
            </w:pPr>
          </w:p>
        </w:tc>
        <w:tc>
          <w:tcPr>
            <w:tcW w:w="2807" w:type="dxa"/>
            <w:gridSpan w:val="3"/>
            <w:vMerge/>
            <w:tcBorders>
              <w:top w:val="nil"/>
              <w:left w:val="single" w:sz="4" w:space="0" w:color="auto"/>
              <w:bottom w:val="single" w:sz="4" w:space="0" w:color="000000"/>
              <w:right w:val="single" w:sz="4" w:space="0" w:color="auto"/>
            </w:tcBorders>
            <w:vAlign w:val="center"/>
            <w:hideMark/>
          </w:tcPr>
          <w:p w14:paraId="49FA2C09" w14:textId="77777777" w:rsidR="000C047B" w:rsidRPr="004E7434" w:rsidRDefault="000C047B" w:rsidP="000C047B">
            <w:pPr>
              <w:rPr>
                <w:rFonts w:ascii="Sylfaen" w:eastAsia="Times New Roman" w:hAnsi="Sylfaen" w:cs="Calibri"/>
                <w:color w:val="000000"/>
                <w:sz w:val="18"/>
                <w:szCs w:val="18"/>
              </w:rPr>
            </w:pPr>
          </w:p>
        </w:tc>
        <w:tc>
          <w:tcPr>
            <w:tcW w:w="1280" w:type="dxa"/>
            <w:tcBorders>
              <w:top w:val="nil"/>
              <w:left w:val="nil"/>
              <w:bottom w:val="single" w:sz="4" w:space="0" w:color="auto"/>
              <w:right w:val="single" w:sz="4" w:space="0" w:color="auto"/>
            </w:tcBorders>
            <w:shd w:val="clear" w:color="000000" w:fill="E1EED9"/>
            <w:vAlign w:val="center"/>
            <w:hideMark/>
          </w:tcPr>
          <w:p w14:paraId="1D784284" w14:textId="6362EE7F" w:rsidR="000C047B" w:rsidRPr="004E7434" w:rsidRDefault="000C047B" w:rsidP="000C047B">
            <w:pPr>
              <w:rPr>
                <w:rFonts w:ascii="Sylfaen" w:eastAsia="Times New Roman" w:hAnsi="Sylfaen" w:cs="Calibri"/>
                <w:b/>
                <w:bCs/>
                <w:color w:val="000000"/>
                <w:sz w:val="18"/>
                <w:szCs w:val="18"/>
                <w:lang w:val="ka-GE"/>
              </w:rPr>
            </w:pPr>
            <w:r w:rsidRPr="004E7434">
              <w:rPr>
                <w:rFonts w:ascii="Sylfaen" w:eastAsia="Times New Roman" w:hAnsi="Sylfaen" w:cs="Times New Roman"/>
                <w:b/>
                <w:bCs/>
                <w:color w:val="000000"/>
                <w:sz w:val="18"/>
                <w:szCs w:val="18"/>
                <w:lang w:val="ka-GE"/>
              </w:rPr>
              <w:t>მაჩვენებელი</w:t>
            </w:r>
          </w:p>
        </w:tc>
        <w:tc>
          <w:tcPr>
            <w:tcW w:w="2070" w:type="dxa"/>
            <w:tcBorders>
              <w:top w:val="nil"/>
              <w:left w:val="nil"/>
              <w:bottom w:val="single" w:sz="4" w:space="0" w:color="auto"/>
              <w:right w:val="single" w:sz="4" w:space="0" w:color="auto"/>
            </w:tcBorders>
            <w:shd w:val="clear" w:color="auto" w:fill="E2EFD9" w:themeFill="accent6" w:themeFillTint="33"/>
            <w:vAlign w:val="center"/>
            <w:hideMark/>
          </w:tcPr>
          <w:p w14:paraId="299C955A" w14:textId="361DDED8" w:rsidR="000C047B" w:rsidRPr="004E7434" w:rsidRDefault="000C047B" w:rsidP="000C047B">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 200 000</w:t>
            </w:r>
          </w:p>
        </w:tc>
        <w:tc>
          <w:tcPr>
            <w:tcW w:w="2340" w:type="dxa"/>
            <w:gridSpan w:val="2"/>
            <w:tcBorders>
              <w:top w:val="single" w:sz="4" w:space="0" w:color="auto"/>
              <w:left w:val="nil"/>
              <w:bottom w:val="single" w:sz="4" w:space="0" w:color="auto"/>
              <w:right w:val="single" w:sz="4" w:space="0" w:color="auto"/>
            </w:tcBorders>
            <w:shd w:val="clear" w:color="auto" w:fill="E2EFD9" w:themeFill="accent6" w:themeFillTint="33"/>
            <w:vAlign w:val="center"/>
          </w:tcPr>
          <w:p w14:paraId="7B33C326" w14:textId="4546C5CC" w:rsidR="000C047B" w:rsidRPr="004E7434" w:rsidRDefault="000C047B" w:rsidP="000C047B">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300 000</w:t>
            </w:r>
          </w:p>
        </w:tc>
        <w:tc>
          <w:tcPr>
            <w:tcW w:w="22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71A5789" w14:textId="2887C23F" w:rsidR="000C047B" w:rsidRPr="004E7434" w:rsidRDefault="000C047B" w:rsidP="000C047B">
            <w:pPr>
              <w:jc w:val="center"/>
              <w:rPr>
                <w:rFonts w:ascii="Sylfaen" w:eastAsia="Times New Roman" w:hAnsi="Sylfaen" w:cs="Calibri"/>
                <w:color w:val="000000"/>
                <w:sz w:val="18"/>
                <w:szCs w:val="18"/>
              </w:rPr>
            </w:pPr>
            <w:r w:rsidRPr="004E7434">
              <w:rPr>
                <w:rFonts w:ascii="Sylfaen" w:eastAsia="Times New Roman" w:hAnsi="Sylfaen" w:cs="Calibri"/>
                <w:color w:val="000000"/>
                <w:sz w:val="18"/>
                <w:szCs w:val="18"/>
              </w:rPr>
              <w:t>400 000 </w:t>
            </w:r>
          </w:p>
        </w:tc>
        <w:tc>
          <w:tcPr>
            <w:tcW w:w="2272" w:type="dxa"/>
            <w:vMerge/>
            <w:tcBorders>
              <w:top w:val="nil"/>
              <w:left w:val="single" w:sz="4" w:space="0" w:color="auto"/>
              <w:bottom w:val="single" w:sz="4" w:space="0" w:color="auto"/>
              <w:right w:val="single" w:sz="8" w:space="0" w:color="auto"/>
            </w:tcBorders>
            <w:vAlign w:val="center"/>
            <w:hideMark/>
          </w:tcPr>
          <w:p w14:paraId="489D2BAA" w14:textId="77777777" w:rsidR="000C047B" w:rsidRPr="004E7434" w:rsidRDefault="000C047B" w:rsidP="000C047B">
            <w:pPr>
              <w:rPr>
                <w:rFonts w:ascii="Sylfaen" w:eastAsia="Times New Roman" w:hAnsi="Sylfaen" w:cs="Calibri"/>
                <w:color w:val="000000"/>
                <w:sz w:val="18"/>
                <w:szCs w:val="18"/>
              </w:rPr>
            </w:pPr>
          </w:p>
        </w:tc>
      </w:tr>
      <w:tr w:rsidR="000C047B" w:rsidRPr="0024465B" w14:paraId="597DF1FD" w14:textId="77777777" w:rsidTr="00435CDA">
        <w:trPr>
          <w:gridAfter w:val="1"/>
          <w:wAfter w:w="23" w:type="dxa"/>
          <w:trHeight w:val="610"/>
        </w:trPr>
        <w:tc>
          <w:tcPr>
            <w:tcW w:w="1313" w:type="dxa"/>
            <w:tcBorders>
              <w:top w:val="single" w:sz="4" w:space="0" w:color="auto"/>
              <w:left w:val="single" w:sz="8" w:space="0" w:color="auto"/>
              <w:bottom w:val="single" w:sz="8" w:space="0" w:color="auto"/>
              <w:right w:val="single" w:sz="4" w:space="0" w:color="auto"/>
            </w:tcBorders>
            <w:shd w:val="clear" w:color="000000" w:fill="A8D08D"/>
            <w:vAlign w:val="center"/>
            <w:hideMark/>
          </w:tcPr>
          <w:p w14:paraId="48B8B291" w14:textId="16997770" w:rsidR="000C047B" w:rsidRPr="004E7434" w:rsidRDefault="000C047B" w:rsidP="000C047B">
            <w:pPr>
              <w:jc w:val="center"/>
              <w:rPr>
                <w:rFonts w:ascii="Sylfaen" w:eastAsia="Times New Roman" w:hAnsi="Sylfaen" w:cs="Calibri"/>
                <w:b/>
                <w:bCs/>
                <w:color w:val="000000"/>
                <w:sz w:val="18"/>
                <w:szCs w:val="18"/>
              </w:rPr>
            </w:pPr>
            <w:r w:rsidRPr="004E7434">
              <w:rPr>
                <w:rFonts w:ascii="Sylfaen" w:eastAsia="Times New Roman" w:hAnsi="Sylfaen" w:cs="Calibri"/>
                <w:b/>
                <w:bCs/>
                <w:color w:val="000000"/>
                <w:sz w:val="18"/>
                <w:szCs w:val="18"/>
                <w:lang w:val="ka-GE"/>
              </w:rPr>
              <w:t>რისკები</w:t>
            </w:r>
            <w:r w:rsidRPr="004E7434">
              <w:rPr>
                <w:rFonts w:ascii="Sylfaen" w:eastAsia="Times New Roman" w:hAnsi="Sylfaen" w:cs="Calibri"/>
                <w:b/>
                <w:bCs/>
                <w:color w:val="000000"/>
                <w:sz w:val="18"/>
                <w:szCs w:val="18"/>
              </w:rPr>
              <w:t>:</w:t>
            </w:r>
          </w:p>
        </w:tc>
        <w:tc>
          <w:tcPr>
            <w:tcW w:w="13064" w:type="dxa"/>
            <w:gridSpan w:val="9"/>
            <w:tcBorders>
              <w:top w:val="single" w:sz="4" w:space="0" w:color="auto"/>
              <w:left w:val="nil"/>
              <w:bottom w:val="single" w:sz="8" w:space="0" w:color="auto"/>
              <w:right w:val="single" w:sz="8" w:space="0" w:color="000000"/>
            </w:tcBorders>
            <w:shd w:val="clear" w:color="000000" w:fill="E1EED9"/>
          </w:tcPr>
          <w:p w14:paraId="70A733DF" w14:textId="0BD287F6" w:rsidR="000C047B" w:rsidRPr="004E7434" w:rsidRDefault="000C047B" w:rsidP="000C047B">
            <w:pPr>
              <w:keepNext/>
              <w:rPr>
                <w:rFonts w:ascii="Sylfaen" w:eastAsia="Times New Roman" w:hAnsi="Sylfaen" w:cs="Calibri"/>
                <w:color w:val="000000"/>
                <w:sz w:val="18"/>
                <w:szCs w:val="18"/>
              </w:rPr>
            </w:pPr>
            <w:r w:rsidRPr="004E7434">
              <w:rPr>
                <w:rFonts w:ascii="Sylfaen" w:eastAsia="Times New Roman" w:hAnsi="Sylfaen" w:cs="Calibri"/>
                <w:bCs/>
                <w:color w:val="000000"/>
                <w:sz w:val="18"/>
                <w:szCs w:val="18"/>
              </w:rPr>
              <w:t>ოფიციალური სტატისტიკის მომხმარებლების არასაკმარისი ჩართულობა; არასაკმარისი ფინანსური რესურსი სტატისტიკის გავრცელების ახალი ინსტრუმენტების დანერგვისთვის</w:t>
            </w:r>
          </w:p>
        </w:tc>
      </w:tr>
    </w:tbl>
    <w:p w14:paraId="7639FA82" w14:textId="4331FF40" w:rsidR="007C3382" w:rsidRPr="0024465B" w:rsidRDefault="002A0CF1" w:rsidP="0024379B">
      <w:pPr>
        <w:pStyle w:val="Caption"/>
        <w:rPr>
          <w:rStyle w:val="IntenseReference"/>
          <w:rFonts w:ascii="Sylfaen" w:hAnsi="Sylfaen" w:cs="Times New Roman"/>
          <w:color w:val="auto"/>
          <w:sz w:val="28"/>
          <w:szCs w:val="28"/>
          <w:lang w:val="ka-GE"/>
        </w:rPr>
        <w:sectPr w:rsidR="007C3382" w:rsidRPr="0024465B" w:rsidSect="00F77E1A">
          <w:pgSz w:w="16838" w:h="11906" w:orient="landscape" w:code="9"/>
          <w:pgMar w:top="1138" w:right="734" w:bottom="1022" w:left="2347" w:header="706" w:footer="706" w:gutter="0"/>
          <w:cols w:space="708"/>
          <w:docGrid w:linePitch="360"/>
        </w:sectPr>
      </w:pPr>
      <w:bookmarkStart w:id="84" w:name="_Toc164769908"/>
      <w:bookmarkStart w:id="85" w:name="_Toc23347637"/>
      <w:r w:rsidRPr="0024465B">
        <w:rPr>
          <w:rFonts w:ascii="Sylfaen" w:hAnsi="Sylfaen"/>
        </w:rPr>
        <w:t xml:space="preserve">გრაფიკი </w:t>
      </w:r>
      <w:r w:rsidRPr="0024465B">
        <w:rPr>
          <w:rFonts w:ascii="Sylfaen" w:hAnsi="Sylfaen"/>
        </w:rPr>
        <w:fldChar w:fldCharType="begin"/>
      </w:r>
      <w:r w:rsidRPr="0024465B">
        <w:rPr>
          <w:rFonts w:ascii="Sylfaen" w:hAnsi="Sylfaen"/>
        </w:rPr>
        <w:instrText xml:space="preserve"> SEQ გრაფიკი \* ARABIC </w:instrText>
      </w:r>
      <w:r w:rsidRPr="0024465B">
        <w:rPr>
          <w:rFonts w:ascii="Sylfaen" w:hAnsi="Sylfaen"/>
        </w:rPr>
        <w:fldChar w:fldCharType="separate"/>
      </w:r>
      <w:r w:rsidR="00C6403A">
        <w:rPr>
          <w:rFonts w:ascii="Sylfaen" w:hAnsi="Sylfaen"/>
          <w:noProof/>
        </w:rPr>
        <w:t>5</w:t>
      </w:r>
      <w:r w:rsidRPr="0024465B">
        <w:rPr>
          <w:rFonts w:ascii="Sylfaen" w:hAnsi="Sylfaen"/>
        </w:rPr>
        <w:fldChar w:fldCharType="end"/>
      </w:r>
      <w:r w:rsidR="000F249B" w:rsidRPr="0024465B">
        <w:rPr>
          <w:rFonts w:ascii="Sylfaen" w:hAnsi="Sylfaen"/>
          <w:lang w:val="ka-GE"/>
        </w:rPr>
        <w:t>.</w:t>
      </w:r>
      <w:r w:rsidRPr="0024465B">
        <w:rPr>
          <w:rFonts w:ascii="Sylfaen" w:hAnsi="Sylfaen"/>
        </w:rPr>
        <w:t xml:space="preserve"> ლოგიკური ჩარჩო</w:t>
      </w:r>
      <w:bookmarkEnd w:id="84"/>
    </w:p>
    <w:p w14:paraId="6816A6DC" w14:textId="4747B43F" w:rsidR="00C80EC4" w:rsidRPr="0024465B" w:rsidRDefault="00CC6B0A" w:rsidP="00CF6A90">
      <w:pPr>
        <w:pStyle w:val="Heading1"/>
        <w:rPr>
          <w:rStyle w:val="IntenseReference"/>
          <w:rFonts w:ascii="Sylfaen" w:hAnsi="Sylfaen"/>
          <w:b w:val="0"/>
          <w:bCs w:val="0"/>
          <w:smallCaps w:val="0"/>
          <w:color w:val="2F5496" w:themeColor="accent1" w:themeShade="BF"/>
          <w:spacing w:val="0"/>
          <w:lang w:val="ka-GE"/>
        </w:rPr>
      </w:pPr>
      <w:bookmarkStart w:id="86" w:name="_Toc164769793"/>
      <w:r w:rsidRPr="0024465B">
        <w:rPr>
          <w:rStyle w:val="IntenseReference"/>
          <w:rFonts w:ascii="Sylfaen" w:hAnsi="Sylfaen"/>
          <w:b w:val="0"/>
          <w:bCs w:val="0"/>
          <w:smallCaps w:val="0"/>
          <w:color w:val="2F5496" w:themeColor="accent1" w:themeShade="BF"/>
          <w:spacing w:val="0"/>
          <w:lang w:val="ka-GE"/>
        </w:rPr>
        <w:lastRenderedPageBreak/>
        <w:t>7.</w:t>
      </w:r>
      <w:r w:rsidR="00167EBA" w:rsidRPr="0024465B">
        <w:rPr>
          <w:rStyle w:val="IntenseReference"/>
          <w:rFonts w:ascii="Sylfaen" w:hAnsi="Sylfaen"/>
          <w:b w:val="0"/>
          <w:bCs w:val="0"/>
          <w:smallCaps w:val="0"/>
          <w:color w:val="2F5496" w:themeColor="accent1" w:themeShade="BF"/>
          <w:spacing w:val="0"/>
          <w:lang w:val="ka-GE"/>
        </w:rPr>
        <w:t xml:space="preserve"> </w:t>
      </w:r>
      <w:r w:rsidR="00C80EC4" w:rsidRPr="0024465B">
        <w:rPr>
          <w:rStyle w:val="IntenseReference"/>
          <w:rFonts w:ascii="Sylfaen" w:hAnsi="Sylfaen"/>
          <w:b w:val="0"/>
          <w:bCs w:val="0"/>
          <w:smallCaps w:val="0"/>
          <w:color w:val="2F5496" w:themeColor="accent1" w:themeShade="BF"/>
          <w:spacing w:val="0"/>
          <w:lang w:val="ka-GE"/>
        </w:rPr>
        <w:t>განხორციელება, მონიტორინგი და შეფასება</w:t>
      </w:r>
      <w:bookmarkEnd w:id="85"/>
      <w:bookmarkEnd w:id="86"/>
      <w:r w:rsidR="00C80EC4" w:rsidRPr="0024465B">
        <w:rPr>
          <w:rStyle w:val="IntenseReference"/>
          <w:rFonts w:ascii="Sylfaen" w:hAnsi="Sylfaen"/>
          <w:b w:val="0"/>
          <w:bCs w:val="0"/>
          <w:smallCaps w:val="0"/>
          <w:color w:val="2F5496" w:themeColor="accent1" w:themeShade="BF"/>
          <w:spacing w:val="0"/>
          <w:lang w:val="ka-GE"/>
        </w:rPr>
        <w:t xml:space="preserve"> </w:t>
      </w:r>
    </w:p>
    <w:p w14:paraId="7A2C3625" w14:textId="40542BB9" w:rsidR="005C5064" w:rsidRPr="0024465B" w:rsidRDefault="005C5064" w:rsidP="000A6438">
      <w:pPr>
        <w:rPr>
          <w:rFonts w:ascii="Sylfaen" w:hAnsi="Sylfaen"/>
          <w:lang w:val="ka-GE"/>
        </w:rPr>
      </w:pPr>
    </w:p>
    <w:p w14:paraId="781E30D8" w14:textId="2C21D0B9" w:rsidR="005C5064" w:rsidRPr="0024465B" w:rsidRDefault="005929AD" w:rsidP="000A6438">
      <w:pPr>
        <w:ind w:firstLine="284"/>
        <w:rPr>
          <w:rFonts w:ascii="Sylfaen" w:hAnsi="Sylfaen"/>
          <w:b/>
          <w:lang w:val="ka-GE"/>
        </w:rPr>
      </w:pPr>
      <w:r w:rsidRPr="0024465B">
        <w:rPr>
          <w:rFonts w:ascii="Sylfaen" w:hAnsi="Sylfaen"/>
          <w:b/>
          <w:lang w:val="ka-GE"/>
        </w:rPr>
        <w:t>განხორც</w:t>
      </w:r>
      <w:r w:rsidR="005C5064" w:rsidRPr="0024465B">
        <w:rPr>
          <w:rFonts w:ascii="Sylfaen" w:hAnsi="Sylfaen"/>
          <w:b/>
          <w:lang w:val="ka-GE"/>
        </w:rPr>
        <w:t>ი</w:t>
      </w:r>
      <w:r w:rsidRPr="0024465B">
        <w:rPr>
          <w:rFonts w:ascii="Sylfaen" w:hAnsi="Sylfaen"/>
          <w:b/>
          <w:lang w:val="ka-GE"/>
        </w:rPr>
        <w:t>ე</w:t>
      </w:r>
      <w:r w:rsidR="005C5064" w:rsidRPr="0024465B">
        <w:rPr>
          <w:rFonts w:ascii="Sylfaen" w:hAnsi="Sylfaen"/>
          <w:b/>
          <w:lang w:val="ka-GE"/>
        </w:rPr>
        <w:t>ლება</w:t>
      </w:r>
    </w:p>
    <w:p w14:paraId="1492CE13" w14:textId="5BFBC59A" w:rsidR="00745B8E" w:rsidRPr="0024465B" w:rsidRDefault="00DB1CC7" w:rsidP="000A6438">
      <w:pPr>
        <w:spacing w:after="120"/>
        <w:ind w:firstLine="567"/>
        <w:jc w:val="both"/>
        <w:rPr>
          <w:rFonts w:ascii="Sylfaen" w:hAnsi="Sylfaen"/>
          <w:sz w:val="22"/>
          <w:szCs w:val="22"/>
          <w:lang w:val="ka-GE"/>
        </w:rPr>
      </w:pPr>
      <w:r w:rsidRPr="0024465B">
        <w:rPr>
          <w:rFonts w:ascii="Sylfaen" w:hAnsi="Sylfaen" w:cs="Times New Roman"/>
          <w:sz w:val="22"/>
          <w:szCs w:val="22"/>
          <w:lang w:val="ka-GE"/>
        </w:rPr>
        <w:t>სტრატეგიისა და შესაბამისი სამოქმედო გეგმის განხორციელების მიზნით</w:t>
      </w:r>
      <w:r w:rsidR="00427076" w:rsidRPr="0024465B">
        <w:rPr>
          <w:rFonts w:ascii="Sylfaen" w:hAnsi="Sylfaen" w:cs="Times New Roman"/>
          <w:sz w:val="22"/>
          <w:szCs w:val="22"/>
          <w:lang w:val="ka-GE"/>
        </w:rPr>
        <w:t>,</w:t>
      </w:r>
      <w:r w:rsidRPr="0024465B">
        <w:rPr>
          <w:rFonts w:ascii="Sylfaen" w:hAnsi="Sylfaen" w:cs="Times New Roman"/>
          <w:sz w:val="22"/>
          <w:szCs w:val="22"/>
          <w:lang w:val="ka-GE"/>
        </w:rPr>
        <w:t xml:space="preserve"> სტრატეგიის შემუშავების პროცესში </w:t>
      </w:r>
      <w:r w:rsidR="001310B3" w:rsidRPr="0024465B">
        <w:rPr>
          <w:rFonts w:ascii="Sylfaen" w:hAnsi="Sylfaen" w:cs="Times New Roman"/>
          <w:sz w:val="22"/>
          <w:szCs w:val="22"/>
          <w:lang w:val="ka-GE"/>
        </w:rPr>
        <w:t>ჩამოყალიბ</w:t>
      </w:r>
      <w:r w:rsidRPr="0024465B">
        <w:rPr>
          <w:rFonts w:ascii="Sylfaen" w:hAnsi="Sylfaen" w:cs="Times New Roman"/>
          <w:sz w:val="22"/>
          <w:szCs w:val="22"/>
          <w:lang w:val="ka-GE"/>
        </w:rPr>
        <w:t xml:space="preserve">ებული </w:t>
      </w:r>
      <w:r w:rsidR="003C155D">
        <w:rPr>
          <w:rFonts w:ascii="Sylfaen" w:hAnsi="Sylfaen" w:cs="Times New Roman"/>
          <w:sz w:val="22"/>
          <w:szCs w:val="22"/>
          <w:lang w:val="ka-GE"/>
        </w:rPr>
        <w:t>სა</w:t>
      </w:r>
      <w:r w:rsidRPr="0024465B">
        <w:rPr>
          <w:rFonts w:ascii="Sylfaen" w:hAnsi="Sylfaen" w:cs="Times New Roman"/>
          <w:sz w:val="22"/>
          <w:szCs w:val="22"/>
          <w:lang w:val="ka-GE"/>
        </w:rPr>
        <w:t>კოორდინაცი</w:t>
      </w:r>
      <w:r w:rsidR="003C155D">
        <w:rPr>
          <w:rFonts w:ascii="Sylfaen" w:hAnsi="Sylfaen" w:cs="Times New Roman"/>
          <w:sz w:val="22"/>
          <w:szCs w:val="22"/>
          <w:lang w:val="ka-GE"/>
        </w:rPr>
        <w:t>ო</w:t>
      </w:r>
      <w:r w:rsidRPr="0024465B">
        <w:rPr>
          <w:rFonts w:ascii="Sylfaen" w:hAnsi="Sylfaen" w:cs="Times New Roman"/>
          <w:sz w:val="22"/>
          <w:szCs w:val="22"/>
          <w:lang w:val="ka-GE"/>
        </w:rPr>
        <w:t xml:space="preserve"> მექანიზმი შენარჩუნდება. საქართველოს მთავრობის</w:t>
      </w:r>
      <w:r w:rsidR="00FE7BB9" w:rsidRPr="0024465B">
        <w:rPr>
          <w:rFonts w:ascii="Sylfaen" w:hAnsi="Sylfaen" w:cs="Times New Roman"/>
          <w:sz w:val="22"/>
          <w:szCs w:val="22"/>
          <w:lang w:val="ka-GE"/>
        </w:rPr>
        <w:t xml:space="preserve"> </w:t>
      </w:r>
      <w:r w:rsidRPr="0024465B">
        <w:rPr>
          <w:rFonts w:ascii="Sylfaen" w:hAnsi="Sylfaen" w:cs="Times New Roman"/>
          <w:sz w:val="22"/>
          <w:szCs w:val="22"/>
          <w:lang w:val="ka-GE"/>
        </w:rPr>
        <w:t>2023 წლის 15 აგვისტოს №</w:t>
      </w:r>
      <w:r w:rsidR="001310B3" w:rsidRPr="0024465B">
        <w:rPr>
          <w:rFonts w:ascii="Sylfaen" w:hAnsi="Sylfaen" w:cs="Times New Roman"/>
          <w:sz w:val="22"/>
          <w:szCs w:val="22"/>
          <w:lang w:val="ka-GE"/>
        </w:rPr>
        <w:t> </w:t>
      </w:r>
      <w:r w:rsidRPr="0024465B">
        <w:rPr>
          <w:rFonts w:ascii="Sylfaen" w:hAnsi="Sylfaen" w:cs="Times New Roman"/>
          <w:sz w:val="22"/>
          <w:szCs w:val="22"/>
          <w:lang w:val="ka-GE"/>
        </w:rPr>
        <w:t xml:space="preserve">308 დადგენილებით სტრატეგიის შემუშავების მიზნით შექმნილი უწყებათაშორისი საბჭო ფუნქციონირებას </w:t>
      </w:r>
      <w:r w:rsidR="00427076" w:rsidRPr="0024465B">
        <w:rPr>
          <w:rFonts w:ascii="Sylfaen" w:hAnsi="Sylfaen" w:cs="Times New Roman"/>
          <w:sz w:val="22"/>
          <w:szCs w:val="22"/>
          <w:lang w:val="ka-GE"/>
        </w:rPr>
        <w:t xml:space="preserve">განაგრძობს </w:t>
      </w:r>
      <w:r w:rsidRPr="0024465B">
        <w:rPr>
          <w:rFonts w:ascii="Sylfaen" w:hAnsi="Sylfaen" w:cs="Times New Roman"/>
          <w:sz w:val="22"/>
          <w:szCs w:val="22"/>
          <w:lang w:val="ka-GE"/>
        </w:rPr>
        <w:t xml:space="preserve">სტრატეგიის მთელი პერიოდის (2024-2027 წწ.) განმავლობაში. </w:t>
      </w:r>
      <w:r w:rsidR="00F569C1" w:rsidRPr="0024465B">
        <w:rPr>
          <w:rFonts w:ascii="Sylfaen" w:hAnsi="Sylfaen" w:cs="Times New Roman"/>
          <w:sz w:val="22"/>
          <w:szCs w:val="22"/>
          <w:lang w:val="ka-GE"/>
        </w:rPr>
        <w:t xml:space="preserve">საბჭოში, რომლის </w:t>
      </w:r>
      <w:r w:rsidRPr="0024465B">
        <w:rPr>
          <w:rFonts w:ascii="Sylfaen" w:hAnsi="Sylfaen" w:cs="Times New Roman"/>
          <w:sz w:val="22"/>
          <w:szCs w:val="22"/>
          <w:lang w:val="ka-GE"/>
        </w:rPr>
        <w:t>მთავარი ფუნქცია სტრატეგიის განხორციელების ზედამხედველობა იქნება</w:t>
      </w:r>
      <w:r w:rsidR="00F569C1" w:rsidRPr="0024465B">
        <w:rPr>
          <w:rFonts w:ascii="Sylfaen" w:hAnsi="Sylfaen" w:cs="Times New Roman"/>
          <w:sz w:val="22"/>
          <w:szCs w:val="22"/>
          <w:lang w:val="ka-GE"/>
        </w:rPr>
        <w:t xml:space="preserve">, </w:t>
      </w:r>
      <w:r w:rsidRPr="0024465B">
        <w:rPr>
          <w:rFonts w:ascii="Sylfaen" w:hAnsi="Sylfaen" w:cs="Times New Roman"/>
          <w:sz w:val="22"/>
          <w:szCs w:val="22"/>
          <w:lang w:val="ka-GE"/>
        </w:rPr>
        <w:t xml:space="preserve">შედიან: საქსტატის აღმასრულებელი დირექტორი, რომელიც ამავდროულად საბჭოს თავმჯდომარეა; მინისტრების მოადგილეები შესაბამისი დარგობრივი სამინისტროებიდან; საქართველოს ეროვნული ბანკის ვიცე-პრეზიდენტი; საქართველოს მთავრობის ადმინისტრაციის წარმომადგენელი. საბჭო უზრუნველყოფს სტრატეგიის ეფექტური და დროული განხორციელებისთვის </w:t>
      </w:r>
      <w:r w:rsidR="000A404F" w:rsidRPr="0024465B">
        <w:rPr>
          <w:rFonts w:ascii="Sylfaen" w:hAnsi="Sylfaen" w:cs="Times New Roman"/>
          <w:sz w:val="22"/>
          <w:szCs w:val="22"/>
          <w:lang w:val="ka-GE"/>
        </w:rPr>
        <w:t xml:space="preserve">საქართველოს </w:t>
      </w:r>
      <w:r w:rsidRPr="0024465B">
        <w:rPr>
          <w:rFonts w:ascii="Sylfaen" w:hAnsi="Sylfaen" w:cs="Times New Roman"/>
          <w:sz w:val="22"/>
          <w:szCs w:val="22"/>
          <w:lang w:val="ka-GE"/>
        </w:rPr>
        <w:t>სტატისტიკის ეროვნული სისტემის წევრების მხარდაჭერას. </w:t>
      </w:r>
      <w:r w:rsidR="00407B1F" w:rsidRPr="0024465B">
        <w:rPr>
          <w:rFonts w:ascii="Sylfaen" w:hAnsi="Sylfaen"/>
          <w:sz w:val="22"/>
          <w:szCs w:val="22"/>
          <w:lang w:val="ka-GE"/>
        </w:rPr>
        <w:t xml:space="preserve">საბჭო შეიკრიბება წელიწადში </w:t>
      </w:r>
      <w:r w:rsidR="0046149C" w:rsidRPr="0024465B">
        <w:rPr>
          <w:rFonts w:ascii="Sylfaen" w:hAnsi="Sylfaen"/>
          <w:sz w:val="22"/>
          <w:szCs w:val="22"/>
          <w:lang w:val="ka-GE"/>
        </w:rPr>
        <w:t xml:space="preserve">სულ მცირე </w:t>
      </w:r>
      <w:r w:rsidR="00407B1F" w:rsidRPr="0024465B">
        <w:rPr>
          <w:rFonts w:ascii="Sylfaen" w:hAnsi="Sylfaen"/>
          <w:sz w:val="22"/>
          <w:szCs w:val="22"/>
          <w:lang w:val="ka-GE"/>
        </w:rPr>
        <w:t>ერთხელ მაინც</w:t>
      </w:r>
      <w:r w:rsidR="00427076" w:rsidRPr="0024465B">
        <w:rPr>
          <w:rFonts w:ascii="Sylfaen" w:hAnsi="Sylfaen"/>
          <w:sz w:val="22"/>
          <w:szCs w:val="22"/>
          <w:lang w:val="ka-GE"/>
        </w:rPr>
        <w:t>,</w:t>
      </w:r>
      <w:r w:rsidR="00407B1F" w:rsidRPr="0024465B">
        <w:rPr>
          <w:rFonts w:ascii="Sylfaen" w:hAnsi="Sylfaen"/>
          <w:sz w:val="22"/>
          <w:szCs w:val="22"/>
          <w:lang w:val="ka-GE"/>
        </w:rPr>
        <w:t xml:space="preserve"> სტრატეგიის განხორციელების პროგრესისა და ამ პროცესთან დაკავშირებული ნებისმიერი გამოწვევის განსახილველად. გარდა ამისა, საბჭო დაამტკიცებს მონიტორინგის წლიურ ანგარიშებს.</w:t>
      </w:r>
    </w:p>
    <w:p w14:paraId="2BFA4D26" w14:textId="6BF26BDE" w:rsidR="003A27AC" w:rsidRPr="0024465B" w:rsidRDefault="00FA134A" w:rsidP="000A6438">
      <w:pPr>
        <w:spacing w:after="120"/>
        <w:ind w:firstLine="567"/>
        <w:jc w:val="both"/>
        <w:rPr>
          <w:rFonts w:ascii="Sylfaen" w:hAnsi="Sylfaen"/>
          <w:sz w:val="22"/>
          <w:szCs w:val="22"/>
          <w:lang w:val="ka-GE"/>
        </w:rPr>
      </w:pPr>
      <w:r w:rsidRPr="0024465B">
        <w:rPr>
          <w:rFonts w:ascii="Sylfaen" w:hAnsi="Sylfaen"/>
          <w:sz w:val="22"/>
          <w:szCs w:val="22"/>
          <w:lang w:val="ka-GE"/>
        </w:rPr>
        <w:t>ანალოგიურად, 2024–2027 წლების ოფიციალური სტატისტიკის ეროვნული სისტემის განვითარების სტრატეგიისა და მისი განხორციელების სამოქმედო გეგმების ტექნიკურ დონეზე ეფექტური შესრულების უზრუნველსაყოფად</w:t>
      </w:r>
      <w:r w:rsidR="00427076" w:rsidRPr="0024465B">
        <w:rPr>
          <w:rFonts w:ascii="Sylfaen" w:hAnsi="Sylfaen"/>
          <w:sz w:val="22"/>
          <w:szCs w:val="22"/>
          <w:lang w:val="ka-GE"/>
        </w:rPr>
        <w:t>,</w:t>
      </w:r>
      <w:r w:rsidRPr="0024465B">
        <w:rPr>
          <w:rFonts w:ascii="Sylfaen" w:hAnsi="Sylfaen"/>
          <w:sz w:val="22"/>
          <w:szCs w:val="22"/>
          <w:lang w:val="ka-GE"/>
        </w:rPr>
        <w:t xml:space="preserve"> შენარჩუნდება საბჭოს მიერ სტრატეგიის შემუშავების მიზნით შექმნილი უწყებათაშორისი სამუშაო ჯგუფები. </w:t>
      </w:r>
      <w:r w:rsidR="008E5B52" w:rsidRPr="0024465B">
        <w:rPr>
          <w:rFonts w:ascii="Sylfaen" w:hAnsi="Sylfaen"/>
          <w:sz w:val="22"/>
          <w:szCs w:val="22"/>
          <w:lang w:val="ka-GE"/>
        </w:rPr>
        <w:t xml:space="preserve">2025 წელს </w:t>
      </w:r>
      <w:r w:rsidR="00745B8E" w:rsidRPr="0024465B">
        <w:rPr>
          <w:rFonts w:ascii="Sylfaen" w:hAnsi="Sylfaen"/>
          <w:sz w:val="22"/>
          <w:szCs w:val="22"/>
          <w:lang w:val="ka-GE"/>
        </w:rPr>
        <w:t>ისინი მონაწილეობას</w:t>
      </w:r>
      <w:r w:rsidR="008E5B52" w:rsidRPr="0024465B">
        <w:rPr>
          <w:rFonts w:ascii="Sylfaen" w:hAnsi="Sylfaen"/>
          <w:sz w:val="22"/>
          <w:szCs w:val="22"/>
          <w:lang w:val="ka-GE"/>
        </w:rPr>
        <w:t xml:space="preserve"> მიიღებენ სტრატეგიის 2026-2027 წლების სამოქმედო გეგმის შემუშავებაში. უწყებათაშორისი სამუშაო ჯგუფები </w:t>
      </w:r>
      <w:r w:rsidR="0046149C" w:rsidRPr="0024465B">
        <w:rPr>
          <w:rFonts w:ascii="Sylfaen" w:hAnsi="Sylfaen"/>
          <w:sz w:val="22"/>
          <w:szCs w:val="22"/>
          <w:lang w:val="ka-GE"/>
        </w:rPr>
        <w:t xml:space="preserve">შენარჩუნდება </w:t>
      </w:r>
      <w:r w:rsidR="008E5B52" w:rsidRPr="0024465B">
        <w:rPr>
          <w:rFonts w:ascii="Sylfaen" w:hAnsi="Sylfaen"/>
          <w:sz w:val="22"/>
          <w:szCs w:val="22"/>
          <w:lang w:val="ka-GE"/>
        </w:rPr>
        <w:t>თემატური ჯგუფების სახით</w:t>
      </w:r>
      <w:r w:rsidR="0046149C" w:rsidRPr="0024465B">
        <w:rPr>
          <w:rFonts w:ascii="Sylfaen" w:hAnsi="Sylfaen"/>
          <w:sz w:val="22"/>
          <w:szCs w:val="22"/>
          <w:lang w:val="ka-GE"/>
        </w:rPr>
        <w:t xml:space="preserve">, რომელთა </w:t>
      </w:r>
      <w:r w:rsidR="008E5B52" w:rsidRPr="0024465B">
        <w:rPr>
          <w:rFonts w:ascii="Sylfaen" w:hAnsi="Sylfaen"/>
          <w:sz w:val="22"/>
          <w:szCs w:val="22"/>
          <w:lang w:val="ka-GE"/>
        </w:rPr>
        <w:t xml:space="preserve">მიზანი სტრატეგიის განხორციელების მთელი პერიოდის განმავლობაში ეფექტური კომუნიკაციის შენარჩუნებაა, განსაკუთრებით სამოქმედო გეგმით გათვალისწინებული ერთობლივი აქტივობების შემთხვევაში. თემატური ჯგუფის წევრები </w:t>
      </w:r>
      <w:r w:rsidR="00427076" w:rsidRPr="0024465B">
        <w:rPr>
          <w:rFonts w:ascii="Sylfaen" w:hAnsi="Sylfaen"/>
          <w:sz w:val="22"/>
          <w:szCs w:val="22"/>
          <w:lang w:val="ka-GE"/>
        </w:rPr>
        <w:t xml:space="preserve">იქნებიან </w:t>
      </w:r>
      <w:r w:rsidR="008E5B52" w:rsidRPr="0024465B">
        <w:rPr>
          <w:rFonts w:ascii="Sylfaen" w:hAnsi="Sylfaen"/>
          <w:sz w:val="22"/>
          <w:szCs w:val="22"/>
          <w:lang w:val="ka-GE"/>
        </w:rPr>
        <w:t xml:space="preserve">არა კონკრეტული </w:t>
      </w:r>
      <w:r w:rsidR="003A27AC" w:rsidRPr="0024465B">
        <w:rPr>
          <w:rFonts w:ascii="Sylfaen" w:hAnsi="Sylfaen"/>
          <w:sz w:val="22"/>
          <w:szCs w:val="22"/>
          <w:lang w:val="ka-GE"/>
        </w:rPr>
        <w:t xml:space="preserve">პირები, </w:t>
      </w:r>
      <w:r w:rsidR="008E5B52" w:rsidRPr="0024465B">
        <w:rPr>
          <w:rFonts w:ascii="Sylfaen" w:hAnsi="Sylfaen"/>
          <w:sz w:val="22"/>
          <w:szCs w:val="22"/>
          <w:lang w:val="ka-GE"/>
        </w:rPr>
        <w:t>არამედ შესაბამისი სტრუქტურული ერთეულები</w:t>
      </w:r>
      <w:r w:rsidR="003A27AC" w:rsidRPr="0024465B">
        <w:rPr>
          <w:rFonts w:ascii="Sylfaen" w:hAnsi="Sylfaen"/>
          <w:sz w:val="22"/>
          <w:szCs w:val="22"/>
          <w:lang w:val="ka-GE"/>
        </w:rPr>
        <w:t>, რომლებიც ამავე დროს</w:t>
      </w:r>
      <w:r w:rsidR="008E5B52" w:rsidRPr="0024465B">
        <w:rPr>
          <w:rFonts w:ascii="Sylfaen" w:hAnsi="Sylfaen"/>
          <w:sz w:val="22"/>
          <w:szCs w:val="22"/>
          <w:lang w:val="ka-GE"/>
        </w:rPr>
        <w:t xml:space="preserve"> სტრატეგიისა და სამოქმედო გეგმის განხორციელების</w:t>
      </w:r>
      <w:r w:rsidR="003A27AC" w:rsidRPr="0024465B">
        <w:rPr>
          <w:rFonts w:ascii="Sylfaen" w:hAnsi="Sylfaen"/>
          <w:sz w:val="22"/>
          <w:szCs w:val="22"/>
          <w:lang w:val="ka-GE"/>
        </w:rPr>
        <w:t xml:space="preserve"> პროცესთან დაკავშირებული</w:t>
      </w:r>
      <w:r w:rsidR="008E5B52" w:rsidRPr="0024465B">
        <w:rPr>
          <w:rFonts w:ascii="Sylfaen" w:hAnsi="Sylfaen"/>
          <w:sz w:val="22"/>
          <w:szCs w:val="22"/>
          <w:lang w:val="ka-GE"/>
        </w:rPr>
        <w:t xml:space="preserve"> ოფიციალური საკონტაქტო პირები</w:t>
      </w:r>
      <w:r w:rsidR="003A27AC" w:rsidRPr="0024465B">
        <w:rPr>
          <w:rFonts w:ascii="Sylfaen" w:hAnsi="Sylfaen"/>
          <w:sz w:val="22"/>
          <w:szCs w:val="22"/>
          <w:lang w:val="ka-GE"/>
        </w:rPr>
        <w:t>ც იქნებიან</w:t>
      </w:r>
      <w:r w:rsidR="008E5B52" w:rsidRPr="0024465B">
        <w:rPr>
          <w:rFonts w:ascii="Sylfaen" w:hAnsi="Sylfaen"/>
          <w:sz w:val="22"/>
          <w:szCs w:val="22"/>
          <w:lang w:val="ka-GE"/>
        </w:rPr>
        <w:t xml:space="preserve">. </w:t>
      </w:r>
      <w:r w:rsidR="00F95B15" w:rsidRPr="0024465B">
        <w:rPr>
          <w:rFonts w:ascii="Sylfaen" w:hAnsi="Sylfaen"/>
          <w:sz w:val="22"/>
          <w:szCs w:val="22"/>
          <w:lang w:val="ka-GE"/>
        </w:rPr>
        <w:t xml:space="preserve">სამუშაო ჯგუფების </w:t>
      </w:r>
      <w:r w:rsidR="0046149C" w:rsidRPr="0024465B">
        <w:rPr>
          <w:rFonts w:ascii="Sylfaen" w:hAnsi="Sylfaen"/>
          <w:sz w:val="22"/>
          <w:szCs w:val="22"/>
          <w:lang w:val="ka-GE"/>
        </w:rPr>
        <w:t xml:space="preserve">საქმიანობის არეალი დამტკიცებულია უწყებათაშორისი </w:t>
      </w:r>
      <w:r w:rsidR="00F95B15" w:rsidRPr="0024465B">
        <w:rPr>
          <w:rFonts w:ascii="Sylfaen" w:hAnsi="Sylfaen"/>
          <w:sz w:val="22"/>
          <w:szCs w:val="22"/>
          <w:lang w:val="ka-GE"/>
        </w:rPr>
        <w:t>საბჭო</w:t>
      </w:r>
      <w:r w:rsidR="0046149C" w:rsidRPr="0024465B">
        <w:rPr>
          <w:rFonts w:ascii="Sylfaen" w:hAnsi="Sylfaen"/>
          <w:sz w:val="22"/>
          <w:szCs w:val="22"/>
          <w:lang w:val="ka-GE"/>
        </w:rPr>
        <w:t>ს მიერ</w:t>
      </w:r>
      <w:r w:rsidR="00F95B15" w:rsidRPr="0024465B">
        <w:rPr>
          <w:rFonts w:ascii="Sylfaen" w:hAnsi="Sylfaen"/>
          <w:sz w:val="22"/>
          <w:szCs w:val="22"/>
          <w:lang w:val="ka-GE"/>
        </w:rPr>
        <w:t>.</w:t>
      </w:r>
    </w:p>
    <w:p w14:paraId="5F50325E" w14:textId="77777777" w:rsidR="002A0CF1" w:rsidRPr="0024465B" w:rsidRDefault="002F4F52" w:rsidP="0024379B">
      <w:pPr>
        <w:keepNext/>
        <w:spacing w:before="100" w:beforeAutospacing="1" w:after="100" w:afterAutospacing="1"/>
        <w:ind w:firstLine="284"/>
        <w:jc w:val="both"/>
        <w:rPr>
          <w:rFonts w:ascii="Sylfaen" w:hAnsi="Sylfaen"/>
          <w:lang w:val="ka-GE"/>
        </w:rPr>
      </w:pPr>
      <w:r w:rsidRPr="0024465B">
        <w:rPr>
          <w:rFonts w:ascii="Sylfaen" w:eastAsia="Calibri" w:hAnsi="Sylfaen" w:cs="Times New Roman"/>
          <w:noProof/>
          <w:color w:val="1F497D"/>
        </w:rPr>
        <w:drawing>
          <wp:inline distT="0" distB="0" distL="0" distR="0" wp14:anchorId="1C85E0BF" wp14:editId="570BBE40">
            <wp:extent cx="5010150" cy="2095500"/>
            <wp:effectExtent l="0" t="0" r="0" b="0"/>
            <wp:docPr id="11" name="Picture 5" descr="cid:image010.png@01DA68D4.24E98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10.png@01DA68D4.24E9849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5010150" cy="2095500"/>
                    </a:xfrm>
                    <a:prstGeom prst="rect">
                      <a:avLst/>
                    </a:prstGeom>
                    <a:noFill/>
                    <a:ln>
                      <a:noFill/>
                    </a:ln>
                  </pic:spPr>
                </pic:pic>
              </a:graphicData>
            </a:graphic>
          </wp:inline>
        </w:drawing>
      </w:r>
    </w:p>
    <w:p w14:paraId="681E55F5" w14:textId="6DD73E92" w:rsidR="008E5B52" w:rsidRPr="0024465B" w:rsidRDefault="002A0CF1" w:rsidP="0024379B">
      <w:pPr>
        <w:pStyle w:val="Caption"/>
        <w:jc w:val="both"/>
        <w:rPr>
          <w:rFonts w:ascii="Sylfaen" w:hAnsi="Sylfaen"/>
          <w:sz w:val="22"/>
          <w:szCs w:val="22"/>
          <w:lang w:val="ka-GE"/>
        </w:rPr>
      </w:pPr>
      <w:bookmarkStart w:id="87" w:name="_Toc164769909"/>
      <w:r w:rsidRPr="0024465B">
        <w:rPr>
          <w:rFonts w:ascii="Sylfaen" w:hAnsi="Sylfaen"/>
          <w:lang w:val="ka-GE"/>
        </w:rPr>
        <w:t xml:space="preserve">გრაფიკი </w:t>
      </w:r>
      <w:r w:rsidRPr="0024465B">
        <w:rPr>
          <w:rFonts w:ascii="Sylfaen" w:hAnsi="Sylfaen"/>
        </w:rPr>
        <w:fldChar w:fldCharType="begin"/>
      </w:r>
      <w:r w:rsidRPr="0024465B">
        <w:rPr>
          <w:rFonts w:ascii="Sylfaen" w:hAnsi="Sylfaen"/>
          <w:lang w:val="ka-GE"/>
        </w:rPr>
        <w:instrText xml:space="preserve"> SEQ გრაფიკი \* ARABIC </w:instrText>
      </w:r>
      <w:r w:rsidRPr="0024465B">
        <w:rPr>
          <w:rFonts w:ascii="Sylfaen" w:hAnsi="Sylfaen"/>
        </w:rPr>
        <w:fldChar w:fldCharType="separate"/>
      </w:r>
      <w:r w:rsidR="00C6403A">
        <w:rPr>
          <w:rFonts w:ascii="Sylfaen" w:hAnsi="Sylfaen"/>
          <w:noProof/>
          <w:lang w:val="ka-GE"/>
        </w:rPr>
        <w:t>6</w:t>
      </w:r>
      <w:r w:rsidRPr="0024465B">
        <w:rPr>
          <w:rFonts w:ascii="Sylfaen" w:hAnsi="Sylfaen"/>
        </w:rPr>
        <w:fldChar w:fldCharType="end"/>
      </w:r>
      <w:r w:rsidR="00514F65" w:rsidRPr="0024465B">
        <w:rPr>
          <w:rFonts w:ascii="Sylfaen" w:hAnsi="Sylfaen"/>
          <w:lang w:val="ka-GE"/>
        </w:rPr>
        <w:t>.</w:t>
      </w:r>
      <w:r w:rsidRPr="0024465B">
        <w:rPr>
          <w:rFonts w:ascii="Sylfaen" w:hAnsi="Sylfaen"/>
          <w:lang w:val="ka-GE"/>
        </w:rPr>
        <w:t xml:space="preserve"> </w:t>
      </w:r>
      <w:r w:rsidR="00936996">
        <w:rPr>
          <w:rFonts w:ascii="Sylfaen" w:hAnsi="Sylfaen"/>
          <w:lang w:val="ka-GE"/>
        </w:rPr>
        <w:t>სა</w:t>
      </w:r>
      <w:r w:rsidRPr="0024465B">
        <w:rPr>
          <w:rFonts w:ascii="Sylfaen" w:hAnsi="Sylfaen"/>
          <w:lang w:val="ka-GE"/>
        </w:rPr>
        <w:t>კოორდინაცი</w:t>
      </w:r>
      <w:r w:rsidR="00936996">
        <w:rPr>
          <w:rFonts w:ascii="Sylfaen" w:hAnsi="Sylfaen"/>
          <w:lang w:val="ka-GE"/>
        </w:rPr>
        <w:t>ო</w:t>
      </w:r>
      <w:r w:rsidRPr="0024465B">
        <w:rPr>
          <w:rFonts w:ascii="Sylfaen" w:hAnsi="Sylfaen"/>
          <w:lang w:val="ka-GE"/>
        </w:rPr>
        <w:t xml:space="preserve"> მექანიზმი</w:t>
      </w:r>
      <w:bookmarkEnd w:id="87"/>
    </w:p>
    <w:p w14:paraId="19838FF5" w14:textId="77777777" w:rsidR="00C80EC4" w:rsidRPr="0024465B" w:rsidRDefault="00C80EC4" w:rsidP="000A6438">
      <w:pPr>
        <w:jc w:val="both"/>
        <w:rPr>
          <w:rFonts w:ascii="Sylfaen" w:hAnsi="Sylfaen" w:cs="Times New Roman"/>
          <w:lang w:val="ka-GE"/>
        </w:rPr>
      </w:pPr>
    </w:p>
    <w:p w14:paraId="47F7E040" w14:textId="480368B0" w:rsidR="0018158A" w:rsidRPr="0024465B" w:rsidRDefault="00F00D43" w:rsidP="000A6438">
      <w:pPr>
        <w:spacing w:after="120"/>
        <w:ind w:firstLine="567"/>
        <w:jc w:val="both"/>
        <w:rPr>
          <w:rFonts w:ascii="Sylfaen" w:hAnsi="Sylfaen" w:cs="Times New Roman"/>
          <w:sz w:val="22"/>
          <w:szCs w:val="22"/>
          <w:lang w:val="ka-GE"/>
        </w:rPr>
      </w:pPr>
      <w:r w:rsidRPr="0024465B">
        <w:rPr>
          <w:rFonts w:ascii="Sylfaen" w:hAnsi="Sylfaen" w:cs="Times New Roman"/>
          <w:sz w:val="22"/>
          <w:szCs w:val="22"/>
          <w:lang w:val="ka-GE"/>
        </w:rPr>
        <w:t xml:space="preserve">2024–2027 წლების ოფიციალური სტატისტიკის ეროვნული სისტემის განვითარების სტრატეგიის </w:t>
      </w:r>
      <w:r w:rsidR="00C80EC4" w:rsidRPr="0024465B">
        <w:rPr>
          <w:rFonts w:ascii="Sylfaen" w:hAnsi="Sylfaen" w:cs="Times New Roman"/>
          <w:sz w:val="22"/>
          <w:szCs w:val="22"/>
          <w:lang w:val="ka-GE"/>
        </w:rPr>
        <w:t>განხორციელების კოორდინირებას</w:t>
      </w:r>
      <w:r w:rsidR="0083729C" w:rsidRPr="0024465B">
        <w:rPr>
          <w:rFonts w:ascii="Sylfaen" w:hAnsi="Sylfaen" w:cs="Times New Roman"/>
          <w:sz w:val="22"/>
          <w:szCs w:val="22"/>
          <w:lang w:val="ka-GE"/>
        </w:rPr>
        <w:t xml:space="preserve"> და</w:t>
      </w:r>
      <w:r w:rsidR="00C80EC4" w:rsidRPr="0024465B">
        <w:rPr>
          <w:rFonts w:ascii="Sylfaen" w:hAnsi="Sylfaen" w:cs="Times New Roman"/>
          <w:sz w:val="22"/>
          <w:szCs w:val="22"/>
          <w:lang w:val="ka-GE"/>
        </w:rPr>
        <w:t xml:space="preserve"> მონიტორინგს </w:t>
      </w:r>
      <w:r w:rsidR="0046149C" w:rsidRPr="0024465B">
        <w:rPr>
          <w:rFonts w:ascii="Sylfaen" w:hAnsi="Sylfaen" w:cs="Times New Roman"/>
          <w:sz w:val="22"/>
          <w:szCs w:val="22"/>
          <w:lang w:val="ka-GE"/>
        </w:rPr>
        <w:t xml:space="preserve">აწარმოებს </w:t>
      </w:r>
      <w:r w:rsidR="0083729C" w:rsidRPr="0024465B">
        <w:rPr>
          <w:rFonts w:ascii="Sylfaen" w:hAnsi="Sylfaen" w:cs="Times New Roman"/>
          <w:sz w:val="22"/>
          <w:szCs w:val="22"/>
          <w:lang w:val="ka-GE"/>
        </w:rPr>
        <w:t xml:space="preserve">სამდივნო, რომელსაც საქსტატის სტრატეგიული </w:t>
      </w:r>
      <w:r w:rsidR="00427076" w:rsidRPr="0024465B">
        <w:rPr>
          <w:rFonts w:ascii="Sylfaen" w:hAnsi="Sylfaen" w:cs="Times New Roman"/>
          <w:sz w:val="22"/>
          <w:szCs w:val="22"/>
          <w:lang w:val="ka-GE"/>
        </w:rPr>
        <w:t xml:space="preserve">დაგეგმვისა და </w:t>
      </w:r>
      <w:r w:rsidR="0083729C" w:rsidRPr="0024465B">
        <w:rPr>
          <w:rFonts w:ascii="Sylfaen" w:hAnsi="Sylfaen" w:cs="Times New Roman"/>
          <w:sz w:val="22"/>
          <w:szCs w:val="22"/>
          <w:lang w:val="ka-GE"/>
        </w:rPr>
        <w:t xml:space="preserve">კოორდინაციის დეპარტამენტი წარმოადგენს. </w:t>
      </w:r>
      <w:r w:rsidR="00FC02D3" w:rsidRPr="0024465B">
        <w:rPr>
          <w:rFonts w:ascii="Sylfaen" w:hAnsi="Sylfaen" w:cs="Times New Roman"/>
          <w:sz w:val="22"/>
          <w:szCs w:val="22"/>
          <w:lang w:val="ka-GE"/>
        </w:rPr>
        <w:t>საქსტატი ასევე პასუხისმგებელია სამივე სტრატეგიული მიზნისა და მათთან დაკავშირებული ამოცანების განხორციელებაზე</w:t>
      </w:r>
      <w:r w:rsidR="00427076" w:rsidRPr="0024465B">
        <w:rPr>
          <w:rFonts w:ascii="Sylfaen" w:hAnsi="Sylfaen" w:cs="Times New Roman"/>
          <w:sz w:val="22"/>
          <w:szCs w:val="22"/>
          <w:lang w:val="ka-GE"/>
        </w:rPr>
        <w:t xml:space="preserve">, ასევე </w:t>
      </w:r>
      <w:r w:rsidR="00FC02D3" w:rsidRPr="0024465B">
        <w:rPr>
          <w:rFonts w:ascii="Sylfaen" w:hAnsi="Sylfaen" w:cs="Times New Roman"/>
          <w:sz w:val="22"/>
          <w:szCs w:val="22"/>
          <w:lang w:val="ka-GE"/>
        </w:rPr>
        <w:t>მათი შესრულების მონიტორინგზე</w:t>
      </w:r>
      <w:r w:rsidR="00427076" w:rsidRPr="0024465B">
        <w:rPr>
          <w:rFonts w:ascii="Sylfaen" w:hAnsi="Sylfaen" w:cs="Times New Roman"/>
          <w:sz w:val="22"/>
          <w:szCs w:val="22"/>
          <w:lang w:val="ka-GE"/>
        </w:rPr>
        <w:t>,</w:t>
      </w:r>
      <w:r w:rsidR="00FC02D3" w:rsidRPr="0024465B">
        <w:rPr>
          <w:rFonts w:ascii="Sylfaen" w:hAnsi="Sylfaen" w:cs="Times New Roman"/>
          <w:sz w:val="22"/>
          <w:szCs w:val="22"/>
          <w:lang w:val="ka-GE"/>
        </w:rPr>
        <w:t xml:space="preserve"> ლოგიკურ ჩარჩოში განსაზღვრული ინდიკატორების გამოყენებით.</w:t>
      </w:r>
    </w:p>
    <w:p w14:paraId="7DB1BF7A" w14:textId="0576445E" w:rsidR="0018158A" w:rsidRPr="0024465B" w:rsidRDefault="0018158A" w:rsidP="000A6438">
      <w:pPr>
        <w:spacing w:after="120"/>
        <w:ind w:firstLine="567"/>
        <w:jc w:val="both"/>
        <w:rPr>
          <w:rFonts w:ascii="Sylfaen" w:hAnsi="Sylfaen" w:cs="Times New Roman"/>
          <w:sz w:val="22"/>
          <w:szCs w:val="22"/>
          <w:lang w:val="ka-GE"/>
        </w:rPr>
      </w:pPr>
      <w:r w:rsidRPr="0024465B">
        <w:rPr>
          <w:rFonts w:ascii="Sylfaen" w:hAnsi="Sylfaen" w:cs="Times New Roman"/>
          <w:sz w:val="22"/>
          <w:szCs w:val="22"/>
          <w:lang w:val="ka-GE"/>
        </w:rPr>
        <w:t>სტრატეგი</w:t>
      </w:r>
      <w:r w:rsidR="006F3D91" w:rsidRPr="0024465B">
        <w:rPr>
          <w:rFonts w:ascii="Sylfaen" w:hAnsi="Sylfaen" w:cs="Times New Roman"/>
          <w:sz w:val="22"/>
          <w:szCs w:val="22"/>
          <w:lang w:val="ka-GE"/>
        </w:rPr>
        <w:t>ი</w:t>
      </w:r>
      <w:r w:rsidRPr="0024465B">
        <w:rPr>
          <w:rFonts w:ascii="Sylfaen" w:hAnsi="Sylfaen" w:cs="Times New Roman"/>
          <w:sz w:val="22"/>
          <w:szCs w:val="22"/>
          <w:lang w:val="ka-GE"/>
        </w:rPr>
        <w:t>ს განხორციელების სავარაუდო ბიუჯეტი შეადგენს </w:t>
      </w:r>
      <w:r w:rsidR="00283D10" w:rsidRPr="0024465B">
        <w:rPr>
          <w:rFonts w:ascii="Sylfaen" w:hAnsi="Sylfaen" w:cs="Times New Roman"/>
          <w:sz w:val="22"/>
          <w:szCs w:val="22"/>
          <w:lang w:val="ka-GE"/>
        </w:rPr>
        <w:t>დაახლოებით 2</w:t>
      </w:r>
      <w:r w:rsidR="00915B76" w:rsidRPr="0024465B">
        <w:rPr>
          <w:rFonts w:ascii="Sylfaen" w:hAnsi="Sylfaen" w:cs="Times New Roman"/>
          <w:sz w:val="22"/>
          <w:szCs w:val="22"/>
          <w:lang w:val="ka-GE"/>
        </w:rPr>
        <w:t>3</w:t>
      </w:r>
      <w:r w:rsidR="00283D10" w:rsidRPr="0024465B">
        <w:rPr>
          <w:rFonts w:ascii="Sylfaen" w:hAnsi="Sylfaen" w:cs="Times New Roman"/>
          <w:sz w:val="22"/>
          <w:szCs w:val="22"/>
          <w:lang w:val="ka-GE"/>
        </w:rPr>
        <w:t xml:space="preserve"> მლნ ლარს (მოსახლეობისა და სასოფლო-სამეურნეო აღწერის ბიუჯეტის ჩათვლით)</w:t>
      </w:r>
      <w:r w:rsidRPr="0024465B">
        <w:rPr>
          <w:rFonts w:ascii="Sylfaen" w:hAnsi="Sylfaen" w:cs="Times New Roman"/>
          <w:sz w:val="22"/>
          <w:szCs w:val="22"/>
          <w:lang w:val="ka-GE"/>
        </w:rPr>
        <w:t xml:space="preserve">. 2024-2025 წლების სამოქმედო გეგმის სავარაუდო ბიუჯეტი </w:t>
      </w:r>
      <w:r w:rsidR="00283D10" w:rsidRPr="0024465B">
        <w:rPr>
          <w:rFonts w:ascii="Sylfaen" w:hAnsi="Sylfaen" w:cs="Times New Roman"/>
          <w:sz w:val="22"/>
          <w:szCs w:val="22"/>
          <w:lang w:val="ka-GE"/>
        </w:rPr>
        <w:t>2</w:t>
      </w:r>
      <w:r w:rsidR="00283D10" w:rsidRPr="0024465B">
        <w:rPr>
          <w:rFonts w:ascii="Sylfaen" w:hAnsi="Sylfaen" w:cs="Times New Roman"/>
          <w:spacing w:val="40"/>
          <w:sz w:val="22"/>
          <w:szCs w:val="22"/>
          <w:lang w:val="ka-GE"/>
        </w:rPr>
        <w:t>1</w:t>
      </w:r>
      <w:r w:rsidR="00283D10" w:rsidRPr="0024465B">
        <w:rPr>
          <w:rFonts w:ascii="Sylfaen" w:hAnsi="Sylfaen" w:cs="Times New Roman"/>
          <w:sz w:val="22"/>
          <w:szCs w:val="22"/>
          <w:lang w:val="ka-GE"/>
        </w:rPr>
        <w:t>23</w:t>
      </w:r>
      <w:r w:rsidR="00283D10" w:rsidRPr="0024465B">
        <w:rPr>
          <w:rFonts w:ascii="Sylfaen" w:hAnsi="Sylfaen" w:cs="Times New Roman"/>
          <w:spacing w:val="40"/>
          <w:sz w:val="22"/>
          <w:szCs w:val="22"/>
          <w:lang w:val="ka-GE"/>
        </w:rPr>
        <w:t>8</w:t>
      </w:r>
      <w:r w:rsidR="00283D10" w:rsidRPr="0024465B">
        <w:rPr>
          <w:rFonts w:ascii="Sylfaen" w:hAnsi="Sylfaen" w:cs="Times New Roman"/>
          <w:sz w:val="22"/>
          <w:szCs w:val="22"/>
          <w:lang w:val="ka-GE"/>
        </w:rPr>
        <w:t xml:space="preserve">205 </w:t>
      </w:r>
      <w:r w:rsidRPr="0024465B">
        <w:rPr>
          <w:rFonts w:ascii="Sylfaen" w:hAnsi="Sylfaen" w:cs="Times New Roman"/>
          <w:sz w:val="22"/>
          <w:szCs w:val="22"/>
          <w:lang w:val="ka-GE"/>
        </w:rPr>
        <w:t>ლარ</w:t>
      </w:r>
      <w:r w:rsidR="004C47B8" w:rsidRPr="0024465B">
        <w:rPr>
          <w:rFonts w:ascii="Sylfaen" w:hAnsi="Sylfaen" w:cs="Times New Roman"/>
          <w:sz w:val="22"/>
          <w:szCs w:val="22"/>
          <w:lang w:val="ka-GE"/>
        </w:rPr>
        <w:t>ითაა განსაზღვრული</w:t>
      </w:r>
      <w:r w:rsidRPr="0024465B">
        <w:rPr>
          <w:rFonts w:ascii="Sylfaen" w:hAnsi="Sylfaen" w:cs="Times New Roman"/>
          <w:sz w:val="22"/>
          <w:szCs w:val="22"/>
          <w:lang w:val="ka-GE"/>
        </w:rPr>
        <w:t xml:space="preserve">, საიდანაც ყველაზე დიდი წილი </w:t>
      </w:r>
      <w:r w:rsidR="004C47B8" w:rsidRPr="0024465B">
        <w:rPr>
          <w:rFonts w:ascii="Sylfaen" w:hAnsi="Sylfaen" w:cs="Times New Roman"/>
          <w:sz w:val="22"/>
          <w:szCs w:val="22"/>
          <w:lang w:val="ka-GE"/>
        </w:rPr>
        <w:t xml:space="preserve">მოდის </w:t>
      </w:r>
      <w:r w:rsidRPr="0024465B">
        <w:rPr>
          <w:rFonts w:ascii="Sylfaen" w:hAnsi="Sylfaen" w:cs="Times New Roman"/>
          <w:sz w:val="22"/>
          <w:szCs w:val="22"/>
          <w:lang w:val="ka-GE"/>
        </w:rPr>
        <w:t>აღწერ</w:t>
      </w:r>
      <w:r w:rsidR="004C47B8" w:rsidRPr="0024465B">
        <w:rPr>
          <w:rFonts w:ascii="Sylfaen" w:hAnsi="Sylfaen" w:cs="Times New Roman"/>
          <w:sz w:val="22"/>
          <w:szCs w:val="22"/>
          <w:lang w:val="ka-GE"/>
        </w:rPr>
        <w:t xml:space="preserve">ასთან დაკავშირებულ </w:t>
      </w:r>
      <w:r w:rsidR="006B6E2B" w:rsidRPr="0024465B">
        <w:rPr>
          <w:rFonts w:ascii="Sylfaen" w:hAnsi="Sylfaen" w:cs="Times New Roman"/>
          <w:sz w:val="22"/>
          <w:szCs w:val="22"/>
          <w:lang w:val="ka-GE"/>
        </w:rPr>
        <w:t>ხარჯებზე</w:t>
      </w:r>
      <w:r w:rsidR="00A04064" w:rsidRPr="0024465B">
        <w:rPr>
          <w:rFonts w:ascii="Sylfaen" w:hAnsi="Sylfaen" w:cs="Times New Roman"/>
          <w:sz w:val="22"/>
          <w:szCs w:val="22"/>
          <w:lang w:val="ka-GE"/>
        </w:rPr>
        <w:t xml:space="preserve"> – 2</w:t>
      </w:r>
      <w:r w:rsidR="00A04064" w:rsidRPr="0024465B">
        <w:rPr>
          <w:rFonts w:ascii="Sylfaen" w:hAnsi="Sylfaen" w:cs="Times New Roman"/>
          <w:spacing w:val="40"/>
          <w:sz w:val="22"/>
          <w:szCs w:val="22"/>
          <w:lang w:val="ka-GE"/>
        </w:rPr>
        <w:t>0</w:t>
      </w:r>
      <w:r w:rsidR="00A04064" w:rsidRPr="0024465B">
        <w:rPr>
          <w:rFonts w:ascii="Sylfaen" w:hAnsi="Sylfaen" w:cs="Times New Roman"/>
          <w:sz w:val="22"/>
          <w:szCs w:val="22"/>
          <w:lang w:val="ka-GE"/>
        </w:rPr>
        <w:t>20</w:t>
      </w:r>
      <w:r w:rsidR="00A04064" w:rsidRPr="0024465B">
        <w:rPr>
          <w:rFonts w:ascii="Sylfaen" w:hAnsi="Sylfaen" w:cs="Times New Roman"/>
          <w:spacing w:val="40"/>
          <w:sz w:val="22"/>
          <w:szCs w:val="22"/>
          <w:lang w:val="ka-GE"/>
        </w:rPr>
        <w:t>3</w:t>
      </w:r>
      <w:r w:rsidR="00A04064" w:rsidRPr="0024465B">
        <w:rPr>
          <w:rFonts w:ascii="Sylfaen" w:hAnsi="Sylfaen" w:cs="Times New Roman"/>
          <w:sz w:val="22"/>
          <w:szCs w:val="22"/>
          <w:lang w:val="ka-GE"/>
        </w:rPr>
        <w:t>000 ლარი</w:t>
      </w:r>
      <w:r w:rsidR="006B6E2B" w:rsidRPr="0024465B">
        <w:rPr>
          <w:rFonts w:ascii="Sylfaen" w:hAnsi="Sylfaen" w:cs="Times New Roman"/>
          <w:sz w:val="22"/>
          <w:szCs w:val="22"/>
          <w:lang w:val="ka-GE"/>
        </w:rPr>
        <w:t xml:space="preserve">. </w:t>
      </w:r>
      <w:r w:rsidRPr="0024465B">
        <w:rPr>
          <w:rFonts w:ascii="Sylfaen" w:hAnsi="Sylfaen" w:cs="Times New Roman"/>
          <w:sz w:val="22"/>
          <w:szCs w:val="22"/>
          <w:lang w:val="ka-GE"/>
        </w:rPr>
        <w:t>აქედან 1</w:t>
      </w:r>
      <w:r w:rsidR="00A04064" w:rsidRPr="0024465B">
        <w:rPr>
          <w:rFonts w:ascii="Sylfaen" w:hAnsi="Sylfaen" w:cs="Times New Roman"/>
          <w:sz w:val="22"/>
          <w:szCs w:val="22"/>
          <w:lang w:val="ka-GE"/>
        </w:rPr>
        <w:t>9</w:t>
      </w:r>
      <w:r w:rsidR="00A04064" w:rsidRPr="0024465B">
        <w:rPr>
          <w:rFonts w:ascii="Sylfaen" w:hAnsi="Sylfaen" w:cs="Times New Roman"/>
          <w:spacing w:val="40"/>
          <w:sz w:val="22"/>
          <w:szCs w:val="22"/>
          <w:lang w:val="ka-GE"/>
        </w:rPr>
        <w:t>2</w:t>
      </w:r>
      <w:r w:rsidRPr="0024465B">
        <w:rPr>
          <w:rFonts w:ascii="Sylfaen" w:hAnsi="Sylfaen" w:cs="Times New Roman"/>
          <w:sz w:val="22"/>
          <w:szCs w:val="22"/>
          <w:lang w:val="ka-GE"/>
        </w:rPr>
        <w:t xml:space="preserve">000 ლარი დეფიციტია. საერთაშორისო პარტნიორებთან თანამშრომლობა და დონორთა საკოორდინაციო შეხვედრები გამოყენებული იქნება დეფიციტის შესავსებად საჭირო რესურსების მობილიზებისთვის. დეფიციტის </w:t>
      </w:r>
      <w:r w:rsidR="006B6E2B" w:rsidRPr="0024465B">
        <w:rPr>
          <w:rFonts w:ascii="Sylfaen" w:hAnsi="Sylfaen" w:cs="Times New Roman"/>
          <w:sz w:val="22"/>
          <w:szCs w:val="22"/>
          <w:lang w:val="ka-GE"/>
        </w:rPr>
        <w:t xml:space="preserve">შედარებით </w:t>
      </w:r>
      <w:r w:rsidRPr="0024465B">
        <w:rPr>
          <w:rFonts w:ascii="Sylfaen" w:hAnsi="Sylfaen" w:cs="Times New Roman"/>
          <w:sz w:val="22"/>
          <w:szCs w:val="22"/>
          <w:lang w:val="ka-GE"/>
        </w:rPr>
        <w:t>მცირე ზომის გათვალისწინებით, რეალისტური სცენარი მოიცავს მის მობილიზებას დონორთა კოორდინაციის აქტივობებით ან, ყველაზე პესიმისტური სცენარის შემთხვევაში, ეს აქტივობები შეიძლება გადაიხედოს 2026-2027 წლების მომდევნო სამოქმედო გეგმისთვის.</w:t>
      </w:r>
      <w:r w:rsidR="00915B76" w:rsidRPr="0024465B">
        <w:rPr>
          <w:rFonts w:ascii="Sylfaen" w:hAnsi="Sylfaen" w:cs="Times New Roman"/>
          <w:sz w:val="22"/>
          <w:szCs w:val="22"/>
          <w:lang w:val="ka-GE"/>
        </w:rPr>
        <w:t xml:space="preserve"> 2026-2027 წლების სავარაუდო ბიუჯეტია დაახლოებით 1</w:t>
      </w:r>
      <w:r w:rsidR="00584006" w:rsidRPr="0024465B">
        <w:rPr>
          <w:rFonts w:ascii="Sylfaen" w:hAnsi="Sylfaen" w:cs="Times New Roman"/>
          <w:sz w:val="22"/>
          <w:szCs w:val="22"/>
          <w:lang w:val="ka-GE"/>
        </w:rPr>
        <w:t>.</w:t>
      </w:r>
      <w:r w:rsidR="00915B76" w:rsidRPr="0024465B">
        <w:rPr>
          <w:rFonts w:ascii="Sylfaen" w:hAnsi="Sylfaen" w:cs="Times New Roman"/>
          <w:sz w:val="22"/>
          <w:szCs w:val="22"/>
          <w:lang w:val="ka-GE"/>
        </w:rPr>
        <w:t>7 მლნ ლარი.</w:t>
      </w:r>
    </w:p>
    <w:p w14:paraId="0C74DD60" w14:textId="10D47B34" w:rsidR="00A42417" w:rsidRPr="0024465B" w:rsidRDefault="000E61C4" w:rsidP="000A6438">
      <w:pPr>
        <w:spacing w:after="120"/>
        <w:ind w:firstLine="567"/>
        <w:jc w:val="both"/>
        <w:rPr>
          <w:rFonts w:ascii="Sylfaen" w:hAnsi="Sylfaen" w:cs="Times New Roman"/>
          <w:sz w:val="22"/>
          <w:szCs w:val="22"/>
          <w:lang w:val="ka-GE"/>
        </w:rPr>
      </w:pPr>
      <w:r w:rsidRPr="0024465B">
        <w:rPr>
          <w:rFonts w:ascii="Sylfaen" w:hAnsi="Sylfaen" w:cs="Times New Roman"/>
          <w:sz w:val="22"/>
          <w:szCs w:val="22"/>
          <w:lang w:val="ka-GE"/>
        </w:rPr>
        <w:t xml:space="preserve">სტრატეგიასა და მისი განხორციელების გეგმაში გათვალისწინებულია </w:t>
      </w:r>
      <w:r w:rsidR="00C57797" w:rsidRPr="0024465B">
        <w:rPr>
          <w:rFonts w:ascii="Sylfaen" w:hAnsi="Sylfaen" w:cs="Times New Roman"/>
          <w:sz w:val="22"/>
          <w:szCs w:val="22"/>
          <w:lang w:val="ka-GE"/>
        </w:rPr>
        <w:t xml:space="preserve">ღონისძიებები </w:t>
      </w:r>
      <w:r w:rsidR="004F0ED2" w:rsidRPr="0024465B">
        <w:rPr>
          <w:rFonts w:ascii="Sylfaen" w:hAnsi="Sylfaen" w:cs="Times New Roman"/>
          <w:sz w:val="22"/>
          <w:szCs w:val="22"/>
          <w:lang w:val="ka-GE"/>
        </w:rPr>
        <w:t>დაინტერესებული</w:t>
      </w:r>
      <w:r w:rsidRPr="0024465B">
        <w:rPr>
          <w:rFonts w:ascii="Sylfaen" w:hAnsi="Sylfaen" w:cs="Times New Roman"/>
          <w:sz w:val="22"/>
          <w:szCs w:val="22"/>
          <w:lang w:val="ka-GE"/>
        </w:rPr>
        <w:t xml:space="preserve"> </w:t>
      </w:r>
      <w:r w:rsidR="004F0ED2" w:rsidRPr="0024465B">
        <w:rPr>
          <w:rFonts w:ascii="Sylfaen" w:hAnsi="Sylfaen" w:cs="Times New Roman"/>
          <w:sz w:val="22"/>
          <w:szCs w:val="22"/>
          <w:lang w:val="ka-GE"/>
        </w:rPr>
        <w:t>მხარეების განხორციელებ</w:t>
      </w:r>
      <w:r w:rsidR="00C57797" w:rsidRPr="0024465B">
        <w:rPr>
          <w:rFonts w:ascii="Sylfaen" w:hAnsi="Sylfaen" w:cs="Times New Roman"/>
          <w:sz w:val="22"/>
          <w:szCs w:val="22"/>
          <w:lang w:val="ka-GE"/>
        </w:rPr>
        <w:t>ის პროცეს</w:t>
      </w:r>
      <w:r w:rsidR="004F0ED2" w:rsidRPr="0024465B">
        <w:rPr>
          <w:rFonts w:ascii="Sylfaen" w:hAnsi="Sylfaen" w:cs="Times New Roman"/>
          <w:sz w:val="22"/>
          <w:szCs w:val="22"/>
          <w:lang w:val="ka-GE"/>
        </w:rPr>
        <w:t>ში მონაწილეობ</w:t>
      </w:r>
      <w:r w:rsidR="00C57797" w:rsidRPr="0024465B">
        <w:rPr>
          <w:rFonts w:ascii="Sylfaen" w:hAnsi="Sylfaen" w:cs="Times New Roman"/>
          <w:sz w:val="22"/>
          <w:szCs w:val="22"/>
          <w:lang w:val="ka-GE"/>
        </w:rPr>
        <w:t>ისთვის</w:t>
      </w:r>
      <w:r w:rsidR="004F0ED2" w:rsidRPr="0024465B">
        <w:rPr>
          <w:rFonts w:ascii="Sylfaen" w:hAnsi="Sylfaen" w:cs="Times New Roman"/>
          <w:sz w:val="22"/>
          <w:szCs w:val="22"/>
          <w:lang w:val="ka-GE"/>
        </w:rPr>
        <w:t xml:space="preserve">. </w:t>
      </w:r>
      <w:r w:rsidR="00C077A0" w:rsidRPr="0024465B">
        <w:rPr>
          <w:rFonts w:ascii="Sylfaen" w:hAnsi="Sylfaen" w:cs="Times New Roman"/>
          <w:sz w:val="22"/>
          <w:szCs w:val="22"/>
          <w:lang w:val="ka-GE"/>
        </w:rPr>
        <w:t>მაგალითად, დონორთა საკოორდინაციო შეხვედრები გააუმჯობესებს საკოორდინაციო მექანიზმებს, მიმდინარე და დაგეგმილი აქტივობების კოორდინაციას და უზრუნველყოფს უკუკავშირს საერთაშორისო პარტნიორების შეხედულებებისა და წინადადებების გათვალისწინების უზრუნველსაყოფად.</w:t>
      </w:r>
    </w:p>
    <w:p w14:paraId="6457F688" w14:textId="59C3117D" w:rsidR="00FA5294" w:rsidRPr="0024465B" w:rsidRDefault="00FA5294" w:rsidP="000A6438">
      <w:pPr>
        <w:spacing w:before="100" w:beforeAutospacing="1" w:after="100" w:afterAutospacing="1"/>
        <w:ind w:firstLine="284"/>
        <w:jc w:val="both"/>
        <w:rPr>
          <w:rFonts w:ascii="Sylfaen" w:hAnsi="Sylfaen" w:cs="Times New Roman"/>
          <w:b/>
          <w:lang w:val="ka-GE"/>
        </w:rPr>
      </w:pPr>
      <w:r w:rsidRPr="0024465B">
        <w:rPr>
          <w:rFonts w:ascii="Sylfaen" w:hAnsi="Sylfaen" w:cs="Times New Roman"/>
          <w:b/>
          <w:lang w:val="ka-GE"/>
        </w:rPr>
        <w:t>მონიტორინგი</w:t>
      </w:r>
    </w:p>
    <w:p w14:paraId="0E4EA627" w14:textId="5A4E1981" w:rsidR="004F0ED2" w:rsidRPr="0024465B" w:rsidRDefault="00D9789F" w:rsidP="000A6438">
      <w:pPr>
        <w:spacing w:after="120"/>
        <w:ind w:firstLine="567"/>
        <w:jc w:val="both"/>
        <w:rPr>
          <w:rFonts w:ascii="Sylfaen" w:hAnsi="Sylfaen" w:cs="Times New Roman"/>
          <w:sz w:val="22"/>
          <w:szCs w:val="22"/>
          <w:lang w:val="ka-GE"/>
        </w:rPr>
      </w:pPr>
      <w:r w:rsidRPr="0024465B">
        <w:rPr>
          <w:rFonts w:ascii="Sylfaen" w:hAnsi="Sylfaen" w:cs="Times New Roman"/>
          <w:sz w:val="22"/>
          <w:szCs w:val="22"/>
        </w:rPr>
        <w:t xml:space="preserve">მონიტორინგის პროცესი </w:t>
      </w:r>
      <w:r w:rsidR="004C47B8" w:rsidRPr="0024465B">
        <w:rPr>
          <w:rFonts w:ascii="Sylfaen" w:hAnsi="Sylfaen" w:cs="Times New Roman"/>
          <w:sz w:val="22"/>
          <w:szCs w:val="22"/>
        </w:rPr>
        <w:t>დაიწყება</w:t>
      </w:r>
      <w:r w:rsidR="004C47B8" w:rsidRPr="0024465B">
        <w:rPr>
          <w:rFonts w:ascii="Sylfaen" w:hAnsi="Sylfaen" w:cs="Times New Roman"/>
          <w:sz w:val="22"/>
          <w:szCs w:val="22"/>
          <w:lang w:val="ka-GE"/>
        </w:rPr>
        <w:t xml:space="preserve"> </w:t>
      </w:r>
      <w:r w:rsidRPr="0024465B">
        <w:rPr>
          <w:rFonts w:ascii="Sylfaen" w:hAnsi="Sylfaen" w:cs="Times New Roman"/>
          <w:sz w:val="22"/>
          <w:szCs w:val="22"/>
        </w:rPr>
        <w:t xml:space="preserve">სტრატეგიის განხორციელების პარალელურად. სამოქმედო </w:t>
      </w:r>
      <w:r w:rsidR="003F0F50" w:rsidRPr="0024465B">
        <w:rPr>
          <w:rFonts w:ascii="Sylfaen" w:hAnsi="Sylfaen" w:cs="Times New Roman"/>
          <w:sz w:val="22"/>
          <w:szCs w:val="22"/>
        </w:rPr>
        <w:t>გეგმ</w:t>
      </w:r>
      <w:r w:rsidR="003F0F50" w:rsidRPr="0024465B">
        <w:rPr>
          <w:rFonts w:ascii="Sylfaen" w:hAnsi="Sylfaen" w:cs="Times New Roman"/>
          <w:sz w:val="22"/>
          <w:szCs w:val="22"/>
          <w:lang w:val="ka-GE"/>
        </w:rPr>
        <w:t>ით განსაზღვრული</w:t>
      </w:r>
      <w:r w:rsidRPr="0024465B">
        <w:rPr>
          <w:rFonts w:ascii="Sylfaen" w:hAnsi="Sylfaen" w:cs="Times New Roman"/>
          <w:sz w:val="22"/>
          <w:szCs w:val="22"/>
        </w:rPr>
        <w:t xml:space="preserve"> პასუხისმგებელი პირები სამდივნოს მიაწვდიან კვარტალურ ანგარიშებს საქმიანობის მიმდინარეობის შესახებ</w:t>
      </w:r>
      <w:r w:rsidR="003F0F50" w:rsidRPr="0024465B">
        <w:rPr>
          <w:rFonts w:ascii="Sylfaen" w:hAnsi="Sylfaen" w:cs="Times New Roman"/>
          <w:sz w:val="22"/>
          <w:szCs w:val="22"/>
          <w:lang w:val="ka-GE"/>
        </w:rPr>
        <w:t>,</w:t>
      </w:r>
      <w:r w:rsidRPr="0024465B">
        <w:rPr>
          <w:rFonts w:ascii="Sylfaen" w:hAnsi="Sylfaen" w:cs="Times New Roman"/>
          <w:sz w:val="22"/>
          <w:szCs w:val="22"/>
        </w:rPr>
        <w:t xml:space="preserve"> სტატუსის ანგარიშების სახით. სამდივნო პასუხისმგებელია მონაცემთა შეგროვებაზე, დამუშავება</w:t>
      </w:r>
      <w:r w:rsidR="006413B5" w:rsidRPr="0024465B">
        <w:rPr>
          <w:rFonts w:ascii="Sylfaen" w:hAnsi="Sylfaen" w:cs="Times New Roman"/>
          <w:sz w:val="22"/>
          <w:szCs w:val="22"/>
          <w:lang w:val="ka-GE"/>
        </w:rPr>
        <w:t>სა</w:t>
      </w:r>
      <w:r w:rsidRPr="0024465B">
        <w:rPr>
          <w:rFonts w:ascii="Sylfaen" w:hAnsi="Sylfaen" w:cs="Times New Roman"/>
          <w:sz w:val="22"/>
          <w:szCs w:val="22"/>
        </w:rPr>
        <w:t xml:space="preserve"> და პროგრესის ანგარიშების შემუშავებაზე. ყველა აქტივობის მონიტორინგი განხორციელდება </w:t>
      </w:r>
      <w:r w:rsidR="00FE026E" w:rsidRPr="0024465B">
        <w:rPr>
          <w:rFonts w:ascii="Sylfaen" w:hAnsi="Sylfaen" w:cs="Times New Roman"/>
          <w:sz w:val="22"/>
          <w:szCs w:val="22"/>
          <w:lang w:val="ka-GE"/>
        </w:rPr>
        <w:t>აქტივობის შედეგის</w:t>
      </w:r>
      <w:r w:rsidRPr="0024465B">
        <w:rPr>
          <w:rFonts w:ascii="Sylfaen" w:hAnsi="Sylfaen" w:cs="Times New Roman"/>
          <w:b/>
          <w:bCs/>
          <w:sz w:val="22"/>
          <w:szCs w:val="22"/>
        </w:rPr>
        <w:t xml:space="preserve"> </w:t>
      </w:r>
      <w:r w:rsidR="006413B5" w:rsidRPr="0024465B">
        <w:rPr>
          <w:rFonts w:ascii="Sylfaen" w:hAnsi="Sylfaen" w:cs="Times New Roman"/>
          <w:bCs/>
          <w:sz w:val="22"/>
          <w:szCs w:val="22"/>
        </w:rPr>
        <w:t>ინდიკატორები</w:t>
      </w:r>
      <w:r w:rsidR="006413B5" w:rsidRPr="0024465B">
        <w:rPr>
          <w:rFonts w:ascii="Sylfaen" w:hAnsi="Sylfaen" w:cs="Times New Roman"/>
          <w:bCs/>
          <w:sz w:val="22"/>
          <w:szCs w:val="22"/>
          <w:lang w:val="ka-GE"/>
        </w:rPr>
        <w:t xml:space="preserve">ს მიხედვით </w:t>
      </w:r>
      <w:r w:rsidR="004F0ED2" w:rsidRPr="0024465B">
        <w:rPr>
          <w:rFonts w:ascii="Sylfaen" w:hAnsi="Sylfaen" w:cs="Times New Roman"/>
          <w:bCs/>
          <w:sz w:val="22"/>
          <w:szCs w:val="22"/>
          <w:lang w:val="ka-GE"/>
        </w:rPr>
        <w:t>(</w:t>
      </w:r>
      <w:r w:rsidR="00FE026E" w:rsidRPr="0024465B">
        <w:rPr>
          <w:rFonts w:ascii="Sylfaen" w:hAnsi="Sylfaen" w:cs="Times New Roman"/>
          <w:bCs/>
          <w:sz w:val="22"/>
          <w:szCs w:val="22"/>
          <w:lang w:val="ka-GE"/>
        </w:rPr>
        <w:t>მონიტორინგისა და შეფასების გე</w:t>
      </w:r>
      <w:r w:rsidR="006413B5" w:rsidRPr="0024465B">
        <w:rPr>
          <w:rFonts w:ascii="Sylfaen" w:hAnsi="Sylfaen" w:cs="Times New Roman"/>
          <w:bCs/>
          <w:sz w:val="22"/>
          <w:szCs w:val="22"/>
        </w:rPr>
        <w:t>გმ</w:t>
      </w:r>
      <w:r w:rsidR="006413B5" w:rsidRPr="0024465B">
        <w:rPr>
          <w:rFonts w:ascii="Sylfaen" w:hAnsi="Sylfaen" w:cs="Times New Roman"/>
          <w:bCs/>
          <w:sz w:val="22"/>
          <w:szCs w:val="22"/>
          <w:lang w:val="ka-GE"/>
        </w:rPr>
        <w:t>ასთან შესაბამისობაში</w:t>
      </w:r>
      <w:r w:rsidR="004F0ED2" w:rsidRPr="0024465B">
        <w:rPr>
          <w:rFonts w:ascii="Sylfaen" w:hAnsi="Sylfaen" w:cs="Times New Roman"/>
          <w:bCs/>
          <w:sz w:val="22"/>
          <w:szCs w:val="22"/>
          <w:lang w:val="ka-GE"/>
        </w:rPr>
        <w:t>)</w:t>
      </w:r>
      <w:r w:rsidRPr="0024465B">
        <w:rPr>
          <w:rFonts w:ascii="Sylfaen" w:hAnsi="Sylfaen" w:cs="Times New Roman"/>
          <w:bCs/>
          <w:sz w:val="22"/>
          <w:szCs w:val="22"/>
        </w:rPr>
        <w:t>.</w:t>
      </w:r>
      <w:r w:rsidRPr="0024465B">
        <w:rPr>
          <w:rFonts w:ascii="Sylfaen" w:hAnsi="Sylfaen" w:cs="Times New Roman"/>
          <w:b/>
          <w:bCs/>
          <w:sz w:val="22"/>
          <w:szCs w:val="22"/>
        </w:rPr>
        <w:t xml:space="preserve"> </w:t>
      </w:r>
      <w:r w:rsidRPr="0024465B">
        <w:rPr>
          <w:rFonts w:ascii="Sylfaen" w:hAnsi="Sylfaen" w:cs="Times New Roman"/>
          <w:sz w:val="22"/>
          <w:szCs w:val="22"/>
        </w:rPr>
        <w:t xml:space="preserve">მონიტორინგის </w:t>
      </w:r>
      <w:r w:rsidR="006413B5" w:rsidRPr="0024465B">
        <w:rPr>
          <w:rFonts w:ascii="Sylfaen" w:hAnsi="Sylfaen" w:cs="Times New Roman"/>
          <w:sz w:val="22"/>
          <w:szCs w:val="22"/>
        </w:rPr>
        <w:t>მონაცემებ</w:t>
      </w:r>
      <w:r w:rsidR="006413B5" w:rsidRPr="0024465B">
        <w:rPr>
          <w:rFonts w:ascii="Sylfaen" w:hAnsi="Sylfaen" w:cs="Times New Roman"/>
          <w:sz w:val="22"/>
          <w:szCs w:val="22"/>
          <w:lang w:val="ka-GE"/>
        </w:rPr>
        <w:t>ის საფუძველზე</w:t>
      </w:r>
      <w:r w:rsidRPr="0024465B">
        <w:rPr>
          <w:rFonts w:ascii="Sylfaen" w:hAnsi="Sylfaen" w:cs="Times New Roman"/>
          <w:sz w:val="22"/>
          <w:szCs w:val="22"/>
        </w:rPr>
        <w:t xml:space="preserve"> შემუშავდება ორი ტიპის ანგარიში:</w:t>
      </w:r>
      <w:r w:rsidR="006413B5" w:rsidRPr="0024465B">
        <w:rPr>
          <w:rFonts w:ascii="Sylfaen" w:hAnsi="Sylfaen" w:cs="Times New Roman"/>
          <w:sz w:val="22"/>
          <w:szCs w:val="22"/>
          <w:lang w:val="ka-GE"/>
        </w:rPr>
        <w:t xml:space="preserve"> </w:t>
      </w:r>
    </w:p>
    <w:p w14:paraId="1E1EF156" w14:textId="0B8180E8" w:rsidR="00D9789F" w:rsidRPr="0024465B" w:rsidRDefault="00D9789F" w:rsidP="000A6438">
      <w:pPr>
        <w:pStyle w:val="ListParagraph"/>
        <w:numPr>
          <w:ilvl w:val="0"/>
          <w:numId w:val="32"/>
        </w:numPr>
        <w:spacing w:after="100" w:afterAutospacing="1"/>
        <w:ind w:left="714" w:hanging="357"/>
        <w:jc w:val="both"/>
        <w:rPr>
          <w:rFonts w:ascii="Sylfaen" w:hAnsi="Sylfaen" w:cs="Times New Roman"/>
          <w:sz w:val="22"/>
          <w:szCs w:val="22"/>
        </w:rPr>
      </w:pPr>
      <w:r w:rsidRPr="0024465B">
        <w:rPr>
          <w:rFonts w:ascii="Sylfaen" w:hAnsi="Sylfaen" w:cs="Times New Roman"/>
          <w:sz w:val="22"/>
          <w:szCs w:val="22"/>
        </w:rPr>
        <w:t xml:space="preserve">პროგრესის ანგარიში მომზადდება წელიწადში ორჯერ და ასახავს სხვადასხვა აქტივობების </w:t>
      </w:r>
      <w:r w:rsidR="004F0ED2" w:rsidRPr="0024465B">
        <w:rPr>
          <w:rFonts w:ascii="Sylfaen" w:hAnsi="Sylfaen" w:cs="Times New Roman"/>
          <w:sz w:val="22"/>
          <w:szCs w:val="22"/>
          <w:lang w:val="ka-GE"/>
        </w:rPr>
        <w:t xml:space="preserve">განხორციელებაში მიღწეულ </w:t>
      </w:r>
      <w:r w:rsidRPr="0024465B">
        <w:rPr>
          <w:rFonts w:ascii="Sylfaen" w:hAnsi="Sylfaen" w:cs="Times New Roman"/>
          <w:sz w:val="22"/>
          <w:szCs w:val="22"/>
        </w:rPr>
        <w:t>პროგრესს.</w:t>
      </w:r>
      <w:r w:rsidR="005308A8" w:rsidRPr="0024465B">
        <w:rPr>
          <w:rFonts w:ascii="Sylfaen" w:hAnsi="Sylfaen" w:cs="Times New Roman"/>
          <w:sz w:val="22"/>
          <w:szCs w:val="22"/>
          <w:lang w:val="ka-GE"/>
        </w:rPr>
        <w:t xml:space="preserve"> არ ქვეყნდება.</w:t>
      </w:r>
    </w:p>
    <w:p w14:paraId="0D3AD828" w14:textId="7DB57801" w:rsidR="00D9789F" w:rsidRPr="0024465B" w:rsidRDefault="00D9789F" w:rsidP="000A6438">
      <w:pPr>
        <w:pStyle w:val="ListParagraph"/>
        <w:numPr>
          <w:ilvl w:val="0"/>
          <w:numId w:val="32"/>
        </w:numPr>
        <w:spacing w:after="120"/>
        <w:ind w:left="714" w:hanging="357"/>
        <w:jc w:val="both"/>
        <w:rPr>
          <w:rFonts w:ascii="Sylfaen" w:hAnsi="Sylfaen" w:cs="Times New Roman"/>
          <w:sz w:val="22"/>
          <w:szCs w:val="22"/>
        </w:rPr>
      </w:pPr>
      <w:r w:rsidRPr="0024465B">
        <w:rPr>
          <w:rFonts w:ascii="Sylfaen" w:hAnsi="Sylfaen" w:cs="Times New Roman"/>
          <w:sz w:val="22"/>
          <w:szCs w:val="22"/>
        </w:rPr>
        <w:t>წლიურ ანგარიშ</w:t>
      </w:r>
      <w:r w:rsidR="00484C90" w:rsidRPr="0024465B">
        <w:rPr>
          <w:rFonts w:ascii="Sylfaen" w:hAnsi="Sylfaen" w:cs="Times New Roman"/>
          <w:sz w:val="22"/>
          <w:szCs w:val="22"/>
          <w:lang w:val="ka-GE"/>
        </w:rPr>
        <w:t>შ</w:t>
      </w:r>
      <w:r w:rsidRPr="0024465B">
        <w:rPr>
          <w:rFonts w:ascii="Sylfaen" w:hAnsi="Sylfaen" w:cs="Times New Roman"/>
          <w:sz w:val="22"/>
          <w:szCs w:val="22"/>
        </w:rPr>
        <w:t xml:space="preserve">ი </w:t>
      </w:r>
      <w:r w:rsidR="004C47B8" w:rsidRPr="0024465B">
        <w:rPr>
          <w:rFonts w:ascii="Sylfaen" w:hAnsi="Sylfaen" w:cs="Times New Roman"/>
          <w:sz w:val="22"/>
          <w:szCs w:val="22"/>
          <w:lang w:val="ka-GE"/>
        </w:rPr>
        <w:t xml:space="preserve">გაიზომება </w:t>
      </w:r>
      <w:r w:rsidR="00484C90" w:rsidRPr="0024465B">
        <w:rPr>
          <w:rFonts w:ascii="Sylfaen" w:hAnsi="Sylfaen" w:cs="Times New Roman"/>
          <w:sz w:val="22"/>
          <w:szCs w:val="22"/>
          <w:lang w:val="ka-GE"/>
        </w:rPr>
        <w:t>ამოცანებისა და აქტივობების განხორციელების პროგრესი</w:t>
      </w:r>
      <w:r w:rsidR="004C47B8" w:rsidRPr="0024465B">
        <w:rPr>
          <w:rFonts w:ascii="Sylfaen" w:hAnsi="Sylfaen" w:cs="Times New Roman"/>
          <w:sz w:val="22"/>
          <w:szCs w:val="22"/>
          <w:lang w:val="ka-GE"/>
        </w:rPr>
        <w:t>,</w:t>
      </w:r>
      <w:r w:rsidR="00484C90" w:rsidRPr="0024465B">
        <w:rPr>
          <w:rFonts w:ascii="Sylfaen" w:hAnsi="Sylfaen" w:cs="Times New Roman"/>
          <w:sz w:val="22"/>
          <w:szCs w:val="22"/>
          <w:lang w:val="ka-GE"/>
        </w:rPr>
        <w:t xml:space="preserve"> </w:t>
      </w:r>
      <w:r w:rsidR="00C61401" w:rsidRPr="0024465B">
        <w:rPr>
          <w:rFonts w:ascii="Sylfaen" w:hAnsi="Sylfaen" w:cs="Times New Roman"/>
          <w:sz w:val="22"/>
          <w:szCs w:val="22"/>
          <w:lang w:val="ka-GE"/>
        </w:rPr>
        <w:t>ამოცანის შედეგის ინდიკატორ</w:t>
      </w:r>
      <w:r w:rsidR="00484C90" w:rsidRPr="0024465B">
        <w:rPr>
          <w:rFonts w:ascii="Sylfaen" w:hAnsi="Sylfaen" w:cs="Times New Roman"/>
          <w:sz w:val="22"/>
          <w:szCs w:val="22"/>
          <w:lang w:val="ka-GE"/>
        </w:rPr>
        <w:t>ებ</w:t>
      </w:r>
      <w:r w:rsidR="00C61401" w:rsidRPr="0024465B">
        <w:rPr>
          <w:rFonts w:ascii="Sylfaen" w:hAnsi="Sylfaen" w:cs="Times New Roman"/>
          <w:sz w:val="22"/>
          <w:szCs w:val="22"/>
          <w:lang w:val="ka-GE"/>
        </w:rPr>
        <w:t>ისა</w:t>
      </w:r>
      <w:r w:rsidRPr="0024465B">
        <w:rPr>
          <w:rFonts w:ascii="Sylfaen" w:hAnsi="Sylfaen" w:cs="Times New Roman"/>
          <w:sz w:val="22"/>
          <w:szCs w:val="22"/>
        </w:rPr>
        <w:t xml:space="preserve"> და </w:t>
      </w:r>
      <w:r w:rsidR="00C61401" w:rsidRPr="0024465B">
        <w:rPr>
          <w:rFonts w:ascii="Sylfaen" w:hAnsi="Sylfaen" w:cs="Times New Roman"/>
          <w:sz w:val="22"/>
          <w:szCs w:val="22"/>
          <w:lang w:val="ka-GE"/>
        </w:rPr>
        <w:t xml:space="preserve">აქტივობის </w:t>
      </w:r>
      <w:r w:rsidRPr="0024465B">
        <w:rPr>
          <w:rFonts w:ascii="Sylfaen" w:hAnsi="Sylfaen" w:cs="Times New Roman"/>
          <w:sz w:val="22"/>
          <w:szCs w:val="22"/>
        </w:rPr>
        <w:t xml:space="preserve">შედეგების </w:t>
      </w:r>
      <w:r w:rsidR="00C61401" w:rsidRPr="0024465B">
        <w:rPr>
          <w:rFonts w:ascii="Sylfaen" w:hAnsi="Sylfaen" w:cs="Times New Roman"/>
          <w:sz w:val="22"/>
          <w:szCs w:val="22"/>
        </w:rPr>
        <w:t>ინდიკატორებ</w:t>
      </w:r>
      <w:r w:rsidR="00C61401" w:rsidRPr="0024465B">
        <w:rPr>
          <w:rFonts w:ascii="Sylfaen" w:hAnsi="Sylfaen" w:cs="Times New Roman"/>
          <w:sz w:val="22"/>
          <w:szCs w:val="22"/>
          <w:lang w:val="ka-GE"/>
        </w:rPr>
        <w:t>ის</w:t>
      </w:r>
      <w:r w:rsidR="00484C90" w:rsidRPr="0024465B">
        <w:rPr>
          <w:rFonts w:ascii="Sylfaen" w:hAnsi="Sylfaen" w:cs="Times New Roman"/>
          <w:sz w:val="22"/>
          <w:szCs w:val="22"/>
          <w:lang w:val="ka-GE"/>
        </w:rPr>
        <w:t xml:space="preserve"> </w:t>
      </w:r>
      <w:r w:rsidR="00765CA0" w:rsidRPr="0024465B">
        <w:rPr>
          <w:rFonts w:ascii="Sylfaen" w:hAnsi="Sylfaen" w:cs="Times New Roman"/>
          <w:sz w:val="22"/>
          <w:szCs w:val="22"/>
        </w:rPr>
        <w:t>გათვალისწინებით</w:t>
      </w:r>
      <w:r w:rsidRPr="0024465B">
        <w:rPr>
          <w:rFonts w:ascii="Sylfaen" w:hAnsi="Sylfaen" w:cs="Times New Roman"/>
          <w:sz w:val="22"/>
          <w:szCs w:val="22"/>
        </w:rPr>
        <w:t xml:space="preserve">. </w:t>
      </w:r>
      <w:r w:rsidR="00097339" w:rsidRPr="0024465B">
        <w:rPr>
          <w:rFonts w:ascii="Sylfaen" w:hAnsi="Sylfaen" w:cs="Times New Roman"/>
          <w:sz w:val="22"/>
          <w:szCs w:val="22"/>
          <w:lang w:val="ka-GE"/>
        </w:rPr>
        <w:t>მ</w:t>
      </w:r>
      <w:r w:rsidR="00097339" w:rsidRPr="0024465B">
        <w:rPr>
          <w:rFonts w:ascii="Sylfaen" w:hAnsi="Sylfaen" w:cs="Times New Roman"/>
          <w:sz w:val="22"/>
          <w:szCs w:val="22"/>
        </w:rPr>
        <w:t>ონიტორინგის</w:t>
      </w:r>
      <w:r w:rsidR="00097339" w:rsidRPr="0024465B">
        <w:rPr>
          <w:rFonts w:ascii="Sylfaen" w:hAnsi="Sylfaen" w:cs="Times New Roman"/>
          <w:sz w:val="22"/>
          <w:szCs w:val="22"/>
          <w:lang w:val="ka-GE"/>
        </w:rPr>
        <w:t xml:space="preserve"> </w:t>
      </w:r>
      <w:r w:rsidR="00097339" w:rsidRPr="0024465B">
        <w:rPr>
          <w:rFonts w:ascii="Sylfaen" w:hAnsi="Sylfaen" w:cs="Times New Roman"/>
          <w:sz w:val="22"/>
          <w:szCs w:val="22"/>
        </w:rPr>
        <w:t>ყველა წლიური ანგარიში გამოქვეყნდება საქსტატის</w:t>
      </w:r>
      <w:r w:rsidR="00097339" w:rsidRPr="0024465B">
        <w:rPr>
          <w:rFonts w:ascii="Sylfaen" w:hAnsi="Sylfaen" w:cs="Times New Roman"/>
          <w:sz w:val="22"/>
          <w:szCs w:val="22"/>
          <w:lang w:val="ka-GE"/>
        </w:rPr>
        <w:t xml:space="preserve"> </w:t>
      </w:r>
      <w:r w:rsidR="00312A82" w:rsidRPr="0024465B">
        <w:rPr>
          <w:rFonts w:ascii="Sylfaen" w:hAnsi="Sylfaen" w:cs="Times New Roman"/>
          <w:sz w:val="22"/>
          <w:szCs w:val="22"/>
        </w:rPr>
        <w:t>ვებსაიტ</w:t>
      </w:r>
      <w:r w:rsidR="00097339" w:rsidRPr="0024465B">
        <w:rPr>
          <w:rFonts w:ascii="Sylfaen" w:hAnsi="Sylfaen" w:cs="Times New Roman"/>
          <w:sz w:val="22"/>
          <w:szCs w:val="22"/>
          <w:lang w:val="ka-GE"/>
        </w:rPr>
        <w:t>ზე</w:t>
      </w:r>
      <w:r w:rsidR="00097339" w:rsidRPr="0024465B">
        <w:rPr>
          <w:rFonts w:ascii="Sylfaen" w:hAnsi="Sylfaen" w:cs="Times New Roman"/>
          <w:sz w:val="22"/>
          <w:szCs w:val="22"/>
        </w:rPr>
        <w:t xml:space="preserve"> საანგარიშო პერიოდის დასრულებიდან არაუგვიანეს 60 დღისა</w:t>
      </w:r>
      <w:r w:rsidR="00097339" w:rsidRPr="0024465B">
        <w:rPr>
          <w:rFonts w:ascii="Sylfaen" w:hAnsi="Sylfaen" w:cs="Times New Roman"/>
          <w:sz w:val="22"/>
          <w:szCs w:val="22"/>
          <w:lang w:val="ka-GE"/>
        </w:rPr>
        <w:t xml:space="preserve">. </w:t>
      </w:r>
      <w:r w:rsidRPr="0024465B">
        <w:rPr>
          <w:rFonts w:ascii="Sylfaen" w:hAnsi="Sylfaen" w:cs="Times New Roman"/>
          <w:sz w:val="22"/>
          <w:szCs w:val="22"/>
        </w:rPr>
        <w:t>გარდა ამისა, წლიური ანგარიში</w:t>
      </w:r>
      <w:r w:rsidR="006C5FDD" w:rsidRPr="0024465B">
        <w:rPr>
          <w:rFonts w:ascii="Sylfaen" w:hAnsi="Sylfaen" w:cs="Times New Roman"/>
          <w:sz w:val="22"/>
          <w:szCs w:val="22"/>
          <w:lang w:val="ka-GE"/>
        </w:rPr>
        <w:t xml:space="preserve"> გადაეგზავნება</w:t>
      </w:r>
      <w:r w:rsidRPr="0024465B">
        <w:rPr>
          <w:rFonts w:ascii="Sylfaen" w:hAnsi="Sylfaen" w:cs="Times New Roman"/>
          <w:sz w:val="22"/>
          <w:szCs w:val="22"/>
        </w:rPr>
        <w:t xml:space="preserve"> უწყებათაშორის საბჭოს და უწყებათაშორის სამუშაო ჯგუფებს.</w:t>
      </w:r>
    </w:p>
    <w:p w14:paraId="35C9BCD8" w14:textId="77777777" w:rsidR="004E642F" w:rsidRPr="0024465B" w:rsidRDefault="004E642F" w:rsidP="00523D9D">
      <w:pPr>
        <w:spacing w:after="120"/>
        <w:ind w:left="357"/>
        <w:jc w:val="both"/>
        <w:rPr>
          <w:rFonts w:ascii="Sylfaen" w:hAnsi="Sylfaen" w:cs="Times New Roman"/>
          <w:sz w:val="22"/>
          <w:szCs w:val="22"/>
        </w:rPr>
      </w:pPr>
    </w:p>
    <w:p w14:paraId="25833180" w14:textId="77777777" w:rsidR="00D9789F" w:rsidRPr="0024465B" w:rsidRDefault="00D9789F" w:rsidP="000A6438">
      <w:pPr>
        <w:spacing w:before="100" w:beforeAutospacing="1" w:after="100" w:afterAutospacing="1"/>
        <w:ind w:firstLine="284"/>
        <w:jc w:val="both"/>
        <w:rPr>
          <w:rFonts w:ascii="Sylfaen" w:hAnsi="Sylfaen" w:cs="Times New Roman"/>
          <w:i/>
          <w:sz w:val="22"/>
          <w:szCs w:val="22"/>
        </w:rPr>
      </w:pPr>
      <w:r w:rsidRPr="0024465B">
        <w:rPr>
          <w:rFonts w:ascii="Sylfaen" w:hAnsi="Sylfaen" w:cs="Times New Roman"/>
          <w:i/>
          <w:sz w:val="22"/>
          <w:szCs w:val="22"/>
        </w:rPr>
        <w:lastRenderedPageBreak/>
        <w:t>ცხრილი 1 მონიტორინგისა და შეფასების კალენდარი</w:t>
      </w:r>
    </w:p>
    <w:tbl>
      <w:tblPr>
        <w:tblStyle w:val="TableGrid"/>
        <w:tblW w:w="10065" w:type="dxa"/>
        <w:tblInd w:w="-289" w:type="dxa"/>
        <w:tblLook w:val="04A0" w:firstRow="1" w:lastRow="0" w:firstColumn="1" w:lastColumn="0" w:noHBand="0" w:noVBand="1"/>
      </w:tblPr>
      <w:tblGrid>
        <w:gridCol w:w="3261"/>
        <w:gridCol w:w="2410"/>
        <w:gridCol w:w="4394"/>
      </w:tblGrid>
      <w:tr w:rsidR="00FA5294" w:rsidRPr="00F33D6C" w14:paraId="5485B256" w14:textId="77777777" w:rsidTr="005308A8">
        <w:tc>
          <w:tcPr>
            <w:tcW w:w="3261" w:type="dxa"/>
            <w:vAlign w:val="center"/>
          </w:tcPr>
          <w:p w14:paraId="22B48664" w14:textId="57FD0B9E" w:rsidR="00FA5294" w:rsidRPr="00F33D6C" w:rsidRDefault="0000675C" w:rsidP="000A6438">
            <w:pPr>
              <w:spacing w:before="100" w:beforeAutospacing="1" w:after="100" w:afterAutospacing="1"/>
              <w:jc w:val="center"/>
              <w:rPr>
                <w:rFonts w:ascii="Sylfaen" w:hAnsi="Sylfaen" w:cs="Times New Roman"/>
                <w:b/>
                <w:bCs/>
                <w:sz w:val="20"/>
                <w:szCs w:val="20"/>
                <w:lang w:val="ka-GE"/>
              </w:rPr>
            </w:pPr>
            <w:r w:rsidRPr="00F33D6C">
              <w:rPr>
                <w:rFonts w:ascii="Sylfaen" w:hAnsi="Sylfaen" w:cs="Times New Roman"/>
                <w:b/>
                <w:bCs/>
                <w:sz w:val="20"/>
                <w:szCs w:val="20"/>
                <w:lang w:val="ka-GE"/>
              </w:rPr>
              <w:t>ანგარიშის ტიპი</w:t>
            </w:r>
          </w:p>
        </w:tc>
        <w:tc>
          <w:tcPr>
            <w:tcW w:w="2410" w:type="dxa"/>
            <w:vAlign w:val="center"/>
          </w:tcPr>
          <w:p w14:paraId="0294600E" w14:textId="6E0B39E1" w:rsidR="00FA5294" w:rsidRPr="00F33D6C" w:rsidRDefault="005308A8" w:rsidP="00C26E45">
            <w:pPr>
              <w:spacing w:before="100" w:beforeAutospacing="1" w:after="100" w:afterAutospacing="1"/>
              <w:jc w:val="center"/>
              <w:rPr>
                <w:rFonts w:ascii="Sylfaen" w:hAnsi="Sylfaen" w:cs="Times New Roman"/>
                <w:b/>
                <w:bCs/>
                <w:sz w:val="20"/>
                <w:szCs w:val="20"/>
              </w:rPr>
            </w:pPr>
            <w:r w:rsidRPr="00F33D6C">
              <w:rPr>
                <w:rFonts w:ascii="Sylfaen" w:hAnsi="Sylfaen" w:cs="Times New Roman"/>
                <w:b/>
                <w:bCs/>
                <w:sz w:val="20"/>
                <w:szCs w:val="20"/>
                <w:lang w:val="ka-GE"/>
              </w:rPr>
              <w:t xml:space="preserve">მომზადების ან/და </w:t>
            </w:r>
            <w:r w:rsidR="00BC4727" w:rsidRPr="00F33D6C">
              <w:rPr>
                <w:rFonts w:ascii="Sylfaen" w:hAnsi="Sylfaen" w:cs="Times New Roman"/>
                <w:b/>
                <w:bCs/>
                <w:sz w:val="20"/>
                <w:szCs w:val="20"/>
                <w:lang w:val="ka-GE"/>
              </w:rPr>
              <w:t>გამოქვეყნების ვადა</w:t>
            </w:r>
          </w:p>
        </w:tc>
        <w:tc>
          <w:tcPr>
            <w:tcW w:w="4394" w:type="dxa"/>
            <w:vAlign w:val="center"/>
          </w:tcPr>
          <w:p w14:paraId="1135B5A2" w14:textId="5062D3D8" w:rsidR="00FA5294" w:rsidRPr="00F33D6C" w:rsidRDefault="0000675C" w:rsidP="000A6438">
            <w:pPr>
              <w:spacing w:before="100" w:beforeAutospacing="1" w:after="100" w:afterAutospacing="1"/>
              <w:ind w:firstLine="284"/>
              <w:jc w:val="center"/>
              <w:rPr>
                <w:rFonts w:ascii="Sylfaen" w:hAnsi="Sylfaen" w:cs="Times New Roman"/>
                <w:b/>
                <w:bCs/>
                <w:sz w:val="20"/>
                <w:szCs w:val="20"/>
                <w:lang w:val="ka-GE"/>
              </w:rPr>
            </w:pPr>
            <w:r w:rsidRPr="00F33D6C">
              <w:rPr>
                <w:rFonts w:ascii="Sylfaen" w:hAnsi="Sylfaen" w:cs="Times New Roman"/>
                <w:b/>
                <w:bCs/>
                <w:sz w:val="20"/>
                <w:szCs w:val="20"/>
                <w:lang w:val="ka-GE"/>
              </w:rPr>
              <w:t>შენიშვნა</w:t>
            </w:r>
          </w:p>
        </w:tc>
      </w:tr>
      <w:tr w:rsidR="00A15BE4" w:rsidRPr="00F33D6C" w14:paraId="3D80443F" w14:textId="77777777" w:rsidTr="005308A8">
        <w:tc>
          <w:tcPr>
            <w:tcW w:w="3261" w:type="dxa"/>
            <w:vAlign w:val="center"/>
          </w:tcPr>
          <w:p w14:paraId="28177DB6" w14:textId="5AB44DE2" w:rsidR="00A15BE4" w:rsidRPr="00F33D6C" w:rsidRDefault="00A15BE4" w:rsidP="000A6438">
            <w:pPr>
              <w:spacing w:before="100" w:beforeAutospacing="1" w:after="100" w:afterAutospacing="1"/>
              <w:rPr>
                <w:rFonts w:ascii="Sylfaen" w:hAnsi="Sylfaen" w:cs="Times New Roman"/>
                <w:sz w:val="20"/>
                <w:szCs w:val="20"/>
                <w:lang w:val="ka-GE"/>
              </w:rPr>
            </w:pPr>
            <w:r w:rsidRPr="00F33D6C">
              <w:rPr>
                <w:rFonts w:ascii="Sylfaen" w:hAnsi="Sylfaen" w:cs="Times New Roman"/>
                <w:sz w:val="20"/>
                <w:szCs w:val="20"/>
                <w:lang w:val="ka-GE"/>
              </w:rPr>
              <w:t>პროგრესანგარიში</w:t>
            </w:r>
            <w:r w:rsidR="00C6403A" w:rsidRPr="00F33D6C">
              <w:rPr>
                <w:rFonts w:ascii="Sylfaen" w:hAnsi="Sylfaen" w:cs="Times New Roman"/>
                <w:sz w:val="20"/>
                <w:szCs w:val="20"/>
              </w:rPr>
              <w:t xml:space="preserve"> – </w:t>
            </w:r>
            <w:r w:rsidRPr="00F33D6C">
              <w:rPr>
                <w:rFonts w:ascii="Sylfaen" w:hAnsi="Sylfaen" w:cs="Times New Roman"/>
                <w:sz w:val="20"/>
                <w:szCs w:val="20"/>
              </w:rPr>
              <w:t>I-II</w:t>
            </w:r>
            <w:r w:rsidRPr="00F33D6C">
              <w:rPr>
                <w:rFonts w:ascii="Sylfaen" w:hAnsi="Sylfaen" w:cs="Times New Roman"/>
                <w:sz w:val="20"/>
                <w:szCs w:val="20"/>
                <w:lang w:val="ka-GE"/>
              </w:rPr>
              <w:t xml:space="preserve"> კვარტალი,</w:t>
            </w:r>
            <w:r w:rsidRPr="00F33D6C">
              <w:rPr>
                <w:rFonts w:ascii="Sylfaen" w:hAnsi="Sylfaen" w:cs="Times New Roman"/>
                <w:sz w:val="20"/>
                <w:szCs w:val="20"/>
              </w:rPr>
              <w:t xml:space="preserve"> 2024</w:t>
            </w:r>
            <w:r w:rsidRPr="00F33D6C">
              <w:rPr>
                <w:rFonts w:ascii="Sylfaen" w:hAnsi="Sylfaen" w:cs="Times New Roman"/>
                <w:sz w:val="20"/>
                <w:szCs w:val="20"/>
                <w:lang w:val="ka-GE"/>
              </w:rPr>
              <w:t xml:space="preserve"> წელი</w:t>
            </w:r>
          </w:p>
        </w:tc>
        <w:tc>
          <w:tcPr>
            <w:tcW w:w="2410" w:type="dxa"/>
            <w:vAlign w:val="center"/>
          </w:tcPr>
          <w:p w14:paraId="283E7B3F" w14:textId="60FC4997" w:rsidR="00A15BE4" w:rsidRPr="00F33D6C" w:rsidRDefault="00A15BE4" w:rsidP="000A6438">
            <w:pPr>
              <w:spacing w:before="100" w:beforeAutospacing="1" w:after="100" w:afterAutospacing="1"/>
              <w:jc w:val="center"/>
              <w:rPr>
                <w:rFonts w:ascii="Sylfaen" w:hAnsi="Sylfaen" w:cs="Times New Roman"/>
                <w:sz w:val="20"/>
                <w:szCs w:val="20"/>
                <w:lang w:val="ka-GE"/>
              </w:rPr>
            </w:pPr>
            <w:r w:rsidRPr="00F33D6C">
              <w:rPr>
                <w:rFonts w:ascii="Sylfaen" w:hAnsi="Sylfaen" w:cs="Times New Roman"/>
                <w:sz w:val="20"/>
                <w:szCs w:val="20"/>
                <w:lang w:val="ka-GE"/>
              </w:rPr>
              <w:t>ივლისი</w:t>
            </w:r>
            <w:r w:rsidR="00EE41F5" w:rsidRPr="00F33D6C">
              <w:rPr>
                <w:rFonts w:ascii="Sylfaen" w:hAnsi="Sylfaen" w:cs="Times New Roman"/>
                <w:sz w:val="20"/>
                <w:szCs w:val="20"/>
                <w:lang w:val="ka-GE"/>
              </w:rPr>
              <w:t>,</w:t>
            </w:r>
            <w:r w:rsidRPr="00F33D6C">
              <w:rPr>
                <w:rFonts w:ascii="Sylfaen" w:hAnsi="Sylfaen" w:cs="Times New Roman"/>
                <w:sz w:val="20"/>
                <w:szCs w:val="20"/>
              </w:rPr>
              <w:t xml:space="preserve"> 2024</w:t>
            </w:r>
            <w:r w:rsidR="003C64C8" w:rsidRPr="00F33D6C">
              <w:rPr>
                <w:rFonts w:ascii="Sylfaen" w:hAnsi="Sylfaen" w:cs="Times New Roman"/>
                <w:sz w:val="20"/>
                <w:szCs w:val="20"/>
                <w:lang w:val="ka-GE"/>
              </w:rPr>
              <w:t xml:space="preserve"> წელი</w:t>
            </w:r>
          </w:p>
        </w:tc>
        <w:tc>
          <w:tcPr>
            <w:tcW w:w="4394" w:type="dxa"/>
          </w:tcPr>
          <w:p w14:paraId="000AE859" w14:textId="157D0A7C" w:rsidR="00A15BE4" w:rsidRPr="00F33D6C" w:rsidRDefault="00A15BE4" w:rsidP="000A6438">
            <w:pPr>
              <w:spacing w:before="100" w:beforeAutospacing="1" w:after="100" w:afterAutospacing="1"/>
              <w:rPr>
                <w:rFonts w:ascii="Sylfaen" w:hAnsi="Sylfaen" w:cs="Times New Roman"/>
                <w:sz w:val="20"/>
                <w:szCs w:val="20"/>
                <w:highlight w:val="yellow"/>
              </w:rPr>
            </w:pPr>
            <w:r w:rsidRPr="00F33D6C">
              <w:rPr>
                <w:rFonts w:ascii="Sylfaen" w:hAnsi="Sylfaen"/>
                <w:sz w:val="20"/>
                <w:szCs w:val="20"/>
              </w:rPr>
              <w:t>გაზიარებულია უწყებათაშორის სამუშაო ჯგუფებთან</w:t>
            </w:r>
          </w:p>
        </w:tc>
      </w:tr>
      <w:tr w:rsidR="00A15BE4" w:rsidRPr="00F33D6C" w14:paraId="413B5F7F" w14:textId="77777777" w:rsidTr="005308A8">
        <w:tc>
          <w:tcPr>
            <w:tcW w:w="3261" w:type="dxa"/>
            <w:vAlign w:val="center"/>
          </w:tcPr>
          <w:p w14:paraId="37712022" w14:textId="3F6BA982" w:rsidR="00A15BE4" w:rsidRPr="00F33D6C" w:rsidRDefault="00A15BE4" w:rsidP="000A6438">
            <w:pPr>
              <w:spacing w:before="100" w:beforeAutospacing="1" w:after="100" w:afterAutospacing="1"/>
              <w:rPr>
                <w:rFonts w:ascii="Sylfaen" w:hAnsi="Sylfaen" w:cs="Times New Roman"/>
                <w:sz w:val="20"/>
                <w:szCs w:val="20"/>
                <w:lang w:val="ka-GE"/>
              </w:rPr>
            </w:pPr>
            <w:r w:rsidRPr="00F33D6C">
              <w:rPr>
                <w:rFonts w:ascii="Sylfaen" w:hAnsi="Sylfaen" w:cs="Times New Roman"/>
                <w:sz w:val="20"/>
                <w:szCs w:val="20"/>
                <w:lang w:val="ka-GE"/>
              </w:rPr>
              <w:t>წლიურიანგარიში (</w:t>
            </w:r>
            <w:r w:rsidRPr="00F33D6C">
              <w:rPr>
                <w:rFonts w:ascii="Sylfaen" w:hAnsi="Sylfaen" w:cs="Times New Roman"/>
                <w:sz w:val="20"/>
                <w:szCs w:val="20"/>
              </w:rPr>
              <w:t>2024</w:t>
            </w:r>
            <w:r w:rsidRPr="00F33D6C">
              <w:rPr>
                <w:rFonts w:ascii="Sylfaen" w:hAnsi="Sylfaen" w:cs="Times New Roman"/>
                <w:sz w:val="20"/>
                <w:szCs w:val="20"/>
                <w:lang w:val="ka-GE"/>
              </w:rPr>
              <w:t xml:space="preserve"> წ.)</w:t>
            </w:r>
          </w:p>
        </w:tc>
        <w:tc>
          <w:tcPr>
            <w:tcW w:w="2410" w:type="dxa"/>
            <w:vAlign w:val="center"/>
          </w:tcPr>
          <w:p w14:paraId="09EA80F6" w14:textId="6FBD2B53" w:rsidR="00A15BE4" w:rsidRPr="00F33D6C" w:rsidRDefault="00A15BE4" w:rsidP="000A6438">
            <w:pPr>
              <w:spacing w:before="100" w:beforeAutospacing="1" w:after="100" w:afterAutospacing="1"/>
              <w:jc w:val="center"/>
              <w:rPr>
                <w:rFonts w:ascii="Sylfaen" w:hAnsi="Sylfaen" w:cs="Times New Roman"/>
                <w:sz w:val="20"/>
                <w:szCs w:val="20"/>
                <w:lang w:val="ka-GE"/>
              </w:rPr>
            </w:pPr>
            <w:r w:rsidRPr="00F33D6C">
              <w:rPr>
                <w:rFonts w:ascii="Sylfaen" w:hAnsi="Sylfaen" w:cs="Times New Roman"/>
                <w:sz w:val="20"/>
                <w:szCs w:val="20"/>
                <w:lang w:val="ka-GE"/>
              </w:rPr>
              <w:t>თებერვალი</w:t>
            </w:r>
            <w:r w:rsidR="00EE41F5" w:rsidRPr="00F33D6C">
              <w:rPr>
                <w:rFonts w:ascii="Sylfaen" w:hAnsi="Sylfaen" w:cs="Times New Roman"/>
                <w:sz w:val="20"/>
                <w:szCs w:val="20"/>
                <w:lang w:val="ka-GE"/>
              </w:rPr>
              <w:t>,</w:t>
            </w:r>
            <w:r w:rsidRPr="00F33D6C">
              <w:rPr>
                <w:rFonts w:ascii="Sylfaen" w:hAnsi="Sylfaen" w:cs="Times New Roman"/>
                <w:sz w:val="20"/>
                <w:szCs w:val="20"/>
              </w:rPr>
              <w:t xml:space="preserve"> 2025</w:t>
            </w:r>
            <w:r w:rsidR="003C64C8" w:rsidRPr="00F33D6C">
              <w:rPr>
                <w:rFonts w:ascii="Sylfaen" w:hAnsi="Sylfaen" w:cs="Times New Roman"/>
                <w:sz w:val="20"/>
                <w:szCs w:val="20"/>
                <w:lang w:val="ka-GE"/>
              </w:rPr>
              <w:t xml:space="preserve"> წელი</w:t>
            </w:r>
          </w:p>
        </w:tc>
        <w:tc>
          <w:tcPr>
            <w:tcW w:w="4394" w:type="dxa"/>
          </w:tcPr>
          <w:p w14:paraId="04621139" w14:textId="0E0F8320" w:rsidR="00A15BE4" w:rsidRPr="00F33D6C" w:rsidRDefault="00A15BE4" w:rsidP="000A6438">
            <w:pPr>
              <w:spacing w:before="100" w:beforeAutospacing="1" w:after="100" w:afterAutospacing="1"/>
              <w:rPr>
                <w:rFonts w:ascii="Sylfaen" w:hAnsi="Sylfaen" w:cs="Times New Roman"/>
                <w:sz w:val="20"/>
                <w:szCs w:val="20"/>
                <w:highlight w:val="yellow"/>
                <w:lang w:val="ka-GE"/>
              </w:rPr>
            </w:pPr>
            <w:r w:rsidRPr="00F33D6C">
              <w:rPr>
                <w:rFonts w:ascii="Sylfaen" w:hAnsi="Sylfaen"/>
                <w:sz w:val="20"/>
                <w:szCs w:val="20"/>
              </w:rPr>
              <w:t xml:space="preserve">დამტკიცებულია უწყებათაშორისი საბჭოს მიერ და გამოქვეყნებულია საქსტატის </w:t>
            </w:r>
            <w:r w:rsidR="00312A82" w:rsidRPr="00F33D6C">
              <w:rPr>
                <w:rFonts w:ascii="Sylfaen" w:hAnsi="Sylfaen"/>
                <w:sz w:val="20"/>
                <w:szCs w:val="20"/>
              </w:rPr>
              <w:t>ვებსაიტ</w:t>
            </w:r>
            <w:r w:rsidR="005E0753" w:rsidRPr="00F33D6C">
              <w:rPr>
                <w:rFonts w:ascii="Sylfaen" w:hAnsi="Sylfaen"/>
                <w:sz w:val="20"/>
                <w:szCs w:val="20"/>
                <w:lang w:val="ka-GE"/>
              </w:rPr>
              <w:t>ზე</w:t>
            </w:r>
          </w:p>
        </w:tc>
      </w:tr>
      <w:tr w:rsidR="00A15BE4" w:rsidRPr="00F33D6C" w14:paraId="25537B82" w14:textId="77777777" w:rsidTr="005308A8">
        <w:tc>
          <w:tcPr>
            <w:tcW w:w="3261" w:type="dxa"/>
            <w:vAlign w:val="center"/>
          </w:tcPr>
          <w:p w14:paraId="1DCB4FEC" w14:textId="73BF3E00" w:rsidR="00A15BE4" w:rsidRPr="00F33D6C" w:rsidRDefault="00A15BE4" w:rsidP="000A6438">
            <w:pPr>
              <w:spacing w:before="100" w:beforeAutospacing="1" w:after="100" w:afterAutospacing="1"/>
              <w:rPr>
                <w:rFonts w:ascii="Sylfaen" w:hAnsi="Sylfaen" w:cs="Times New Roman"/>
                <w:sz w:val="20"/>
                <w:szCs w:val="20"/>
                <w:lang w:val="ka-GE"/>
              </w:rPr>
            </w:pPr>
            <w:r w:rsidRPr="00F33D6C">
              <w:rPr>
                <w:rFonts w:ascii="Sylfaen" w:hAnsi="Sylfaen" w:cs="Times New Roman"/>
                <w:sz w:val="20"/>
                <w:szCs w:val="20"/>
                <w:lang w:val="ka-GE"/>
              </w:rPr>
              <w:t>პროგრესანგარიში</w:t>
            </w:r>
            <w:r w:rsidRPr="00F33D6C">
              <w:rPr>
                <w:rFonts w:ascii="Sylfaen" w:hAnsi="Sylfaen" w:cs="Times New Roman"/>
                <w:sz w:val="20"/>
                <w:szCs w:val="20"/>
              </w:rPr>
              <w:t xml:space="preserve"> I-II</w:t>
            </w:r>
            <w:r w:rsidRPr="00F33D6C">
              <w:rPr>
                <w:rFonts w:ascii="Sylfaen" w:hAnsi="Sylfaen" w:cs="Times New Roman"/>
                <w:sz w:val="20"/>
                <w:szCs w:val="20"/>
                <w:lang w:val="ka-GE"/>
              </w:rPr>
              <w:t xml:space="preserve"> კვარტალი,</w:t>
            </w:r>
            <w:r w:rsidRPr="00F33D6C">
              <w:rPr>
                <w:rFonts w:ascii="Sylfaen" w:hAnsi="Sylfaen" w:cs="Times New Roman"/>
                <w:sz w:val="20"/>
                <w:szCs w:val="20"/>
              </w:rPr>
              <w:t xml:space="preserve"> 2025</w:t>
            </w:r>
            <w:r w:rsidRPr="00F33D6C">
              <w:rPr>
                <w:rFonts w:ascii="Sylfaen" w:hAnsi="Sylfaen" w:cs="Times New Roman"/>
                <w:sz w:val="20"/>
                <w:szCs w:val="20"/>
                <w:lang w:val="ka-GE"/>
              </w:rPr>
              <w:t xml:space="preserve"> წელი</w:t>
            </w:r>
          </w:p>
        </w:tc>
        <w:tc>
          <w:tcPr>
            <w:tcW w:w="2410" w:type="dxa"/>
            <w:vAlign w:val="center"/>
          </w:tcPr>
          <w:p w14:paraId="1BC5E0D6" w14:textId="41E14FDB" w:rsidR="00A15BE4" w:rsidRPr="00F33D6C" w:rsidRDefault="00A15BE4" w:rsidP="000A6438">
            <w:pPr>
              <w:spacing w:before="100" w:beforeAutospacing="1" w:after="100" w:afterAutospacing="1"/>
              <w:jc w:val="center"/>
              <w:rPr>
                <w:rFonts w:ascii="Sylfaen" w:hAnsi="Sylfaen" w:cs="Times New Roman"/>
                <w:sz w:val="20"/>
                <w:szCs w:val="20"/>
                <w:lang w:val="ka-GE"/>
              </w:rPr>
            </w:pPr>
            <w:r w:rsidRPr="00F33D6C">
              <w:rPr>
                <w:rFonts w:ascii="Sylfaen" w:hAnsi="Sylfaen" w:cs="Times New Roman"/>
                <w:sz w:val="20"/>
                <w:szCs w:val="20"/>
                <w:lang w:val="ka-GE"/>
              </w:rPr>
              <w:t>ივლისი</w:t>
            </w:r>
            <w:r w:rsidR="00EE41F5" w:rsidRPr="00F33D6C">
              <w:rPr>
                <w:rFonts w:ascii="Sylfaen" w:hAnsi="Sylfaen" w:cs="Times New Roman"/>
                <w:sz w:val="20"/>
                <w:szCs w:val="20"/>
                <w:lang w:val="ka-GE"/>
              </w:rPr>
              <w:t>,</w:t>
            </w:r>
            <w:r w:rsidRPr="00F33D6C">
              <w:rPr>
                <w:rFonts w:ascii="Sylfaen" w:hAnsi="Sylfaen" w:cs="Times New Roman"/>
                <w:sz w:val="20"/>
                <w:szCs w:val="20"/>
                <w:lang w:val="ka-GE"/>
              </w:rPr>
              <w:t xml:space="preserve"> </w:t>
            </w:r>
            <w:r w:rsidRPr="00F33D6C">
              <w:rPr>
                <w:rFonts w:ascii="Sylfaen" w:hAnsi="Sylfaen" w:cs="Times New Roman"/>
                <w:sz w:val="20"/>
                <w:szCs w:val="20"/>
              </w:rPr>
              <w:t>2025</w:t>
            </w:r>
            <w:r w:rsidR="003C64C8" w:rsidRPr="00F33D6C">
              <w:rPr>
                <w:rFonts w:ascii="Sylfaen" w:hAnsi="Sylfaen" w:cs="Times New Roman"/>
                <w:sz w:val="20"/>
                <w:szCs w:val="20"/>
                <w:lang w:val="ka-GE"/>
              </w:rPr>
              <w:t xml:space="preserve"> წელი</w:t>
            </w:r>
          </w:p>
        </w:tc>
        <w:tc>
          <w:tcPr>
            <w:tcW w:w="4394" w:type="dxa"/>
          </w:tcPr>
          <w:p w14:paraId="114F2BE4" w14:textId="75CCF673" w:rsidR="00A15BE4" w:rsidRPr="00F33D6C" w:rsidRDefault="00A15BE4" w:rsidP="000A6438">
            <w:pPr>
              <w:spacing w:before="100" w:beforeAutospacing="1" w:after="100" w:afterAutospacing="1"/>
              <w:rPr>
                <w:rFonts w:ascii="Sylfaen" w:hAnsi="Sylfaen" w:cs="Times New Roman"/>
                <w:sz w:val="20"/>
                <w:szCs w:val="20"/>
                <w:highlight w:val="yellow"/>
              </w:rPr>
            </w:pPr>
            <w:r w:rsidRPr="00F33D6C">
              <w:rPr>
                <w:rFonts w:ascii="Sylfaen" w:hAnsi="Sylfaen"/>
                <w:sz w:val="20"/>
                <w:szCs w:val="20"/>
              </w:rPr>
              <w:t>გაზიარებულია უწყებათაშორის სამუშაო ჯგუფებთან</w:t>
            </w:r>
          </w:p>
        </w:tc>
      </w:tr>
      <w:tr w:rsidR="00A15BE4" w:rsidRPr="00F33D6C" w14:paraId="1600E747" w14:textId="77777777" w:rsidTr="005308A8">
        <w:tc>
          <w:tcPr>
            <w:tcW w:w="3261" w:type="dxa"/>
            <w:vAlign w:val="center"/>
          </w:tcPr>
          <w:p w14:paraId="6B19F889" w14:textId="5791C8F8" w:rsidR="00A15BE4" w:rsidRPr="00F33D6C" w:rsidRDefault="00A15BE4" w:rsidP="000A6438">
            <w:pPr>
              <w:spacing w:before="100" w:beforeAutospacing="1" w:after="100" w:afterAutospacing="1"/>
              <w:rPr>
                <w:rFonts w:ascii="Sylfaen" w:hAnsi="Sylfaen" w:cs="Times New Roman"/>
                <w:sz w:val="20"/>
                <w:szCs w:val="20"/>
                <w:lang w:val="ka-GE"/>
              </w:rPr>
            </w:pPr>
            <w:r w:rsidRPr="00F33D6C">
              <w:rPr>
                <w:rFonts w:ascii="Sylfaen" w:hAnsi="Sylfaen" w:cs="Times New Roman"/>
                <w:sz w:val="20"/>
                <w:szCs w:val="20"/>
                <w:lang w:val="ka-GE"/>
              </w:rPr>
              <w:t>წლიურიანგარიში</w:t>
            </w:r>
            <w:r w:rsidRPr="00F33D6C">
              <w:rPr>
                <w:rFonts w:ascii="Sylfaen" w:hAnsi="Sylfaen" w:cs="Times New Roman"/>
                <w:sz w:val="20"/>
                <w:szCs w:val="20"/>
              </w:rPr>
              <w:t xml:space="preserve"> </w:t>
            </w:r>
            <w:r w:rsidRPr="00F33D6C">
              <w:rPr>
                <w:rFonts w:ascii="Sylfaen" w:hAnsi="Sylfaen" w:cs="Times New Roman"/>
                <w:sz w:val="20"/>
                <w:szCs w:val="20"/>
                <w:lang w:val="ka-GE"/>
              </w:rPr>
              <w:t>(</w:t>
            </w:r>
            <w:r w:rsidRPr="00F33D6C">
              <w:rPr>
                <w:rFonts w:ascii="Sylfaen" w:hAnsi="Sylfaen" w:cs="Times New Roman"/>
                <w:sz w:val="20"/>
                <w:szCs w:val="20"/>
              </w:rPr>
              <w:t>2025</w:t>
            </w:r>
            <w:r w:rsidRPr="00F33D6C">
              <w:rPr>
                <w:rFonts w:ascii="Sylfaen" w:hAnsi="Sylfaen" w:cs="Times New Roman"/>
                <w:sz w:val="20"/>
                <w:szCs w:val="20"/>
                <w:lang w:val="ka-GE"/>
              </w:rPr>
              <w:t xml:space="preserve"> წ.)</w:t>
            </w:r>
          </w:p>
        </w:tc>
        <w:tc>
          <w:tcPr>
            <w:tcW w:w="2410" w:type="dxa"/>
            <w:vAlign w:val="center"/>
          </w:tcPr>
          <w:p w14:paraId="5E608106" w14:textId="09C4B952" w:rsidR="00A15BE4" w:rsidRPr="00F33D6C" w:rsidRDefault="00A15BE4" w:rsidP="000A6438">
            <w:pPr>
              <w:spacing w:before="100" w:beforeAutospacing="1" w:after="100" w:afterAutospacing="1"/>
              <w:jc w:val="center"/>
              <w:rPr>
                <w:rFonts w:ascii="Sylfaen" w:hAnsi="Sylfaen" w:cs="Times New Roman"/>
                <w:sz w:val="20"/>
                <w:szCs w:val="20"/>
                <w:lang w:val="ka-GE"/>
              </w:rPr>
            </w:pPr>
            <w:r w:rsidRPr="00F33D6C">
              <w:rPr>
                <w:rFonts w:ascii="Sylfaen" w:hAnsi="Sylfaen" w:cs="Times New Roman"/>
                <w:sz w:val="20"/>
                <w:szCs w:val="20"/>
                <w:lang w:val="ka-GE"/>
              </w:rPr>
              <w:t>თებერვალი</w:t>
            </w:r>
            <w:r w:rsidR="00EE41F5" w:rsidRPr="00F33D6C">
              <w:rPr>
                <w:rFonts w:ascii="Sylfaen" w:hAnsi="Sylfaen" w:cs="Times New Roman"/>
                <w:sz w:val="20"/>
                <w:szCs w:val="20"/>
                <w:lang w:val="ka-GE"/>
              </w:rPr>
              <w:t>,</w:t>
            </w:r>
            <w:r w:rsidRPr="00F33D6C">
              <w:rPr>
                <w:rFonts w:ascii="Sylfaen" w:hAnsi="Sylfaen" w:cs="Times New Roman"/>
                <w:sz w:val="20"/>
                <w:szCs w:val="20"/>
                <w:lang w:val="ka-GE"/>
              </w:rPr>
              <w:t xml:space="preserve"> </w:t>
            </w:r>
            <w:r w:rsidRPr="00F33D6C">
              <w:rPr>
                <w:rFonts w:ascii="Sylfaen" w:hAnsi="Sylfaen" w:cs="Times New Roman"/>
                <w:sz w:val="20"/>
                <w:szCs w:val="20"/>
              </w:rPr>
              <w:t>2026</w:t>
            </w:r>
            <w:r w:rsidR="003C64C8" w:rsidRPr="00F33D6C">
              <w:rPr>
                <w:rFonts w:ascii="Sylfaen" w:hAnsi="Sylfaen" w:cs="Times New Roman"/>
                <w:sz w:val="20"/>
                <w:szCs w:val="20"/>
                <w:lang w:val="ka-GE"/>
              </w:rPr>
              <w:t xml:space="preserve"> წელი</w:t>
            </w:r>
          </w:p>
        </w:tc>
        <w:tc>
          <w:tcPr>
            <w:tcW w:w="4394" w:type="dxa"/>
          </w:tcPr>
          <w:p w14:paraId="3742BAB1" w14:textId="241A9156" w:rsidR="00A15BE4" w:rsidRPr="00F33D6C" w:rsidRDefault="00A15BE4" w:rsidP="000A6438">
            <w:pPr>
              <w:spacing w:before="100" w:beforeAutospacing="1" w:after="100" w:afterAutospacing="1"/>
              <w:rPr>
                <w:rFonts w:ascii="Sylfaen" w:hAnsi="Sylfaen" w:cs="Times New Roman"/>
                <w:sz w:val="20"/>
                <w:szCs w:val="20"/>
                <w:highlight w:val="yellow"/>
                <w:lang w:val="ka-GE"/>
              </w:rPr>
            </w:pPr>
            <w:r w:rsidRPr="00F33D6C">
              <w:rPr>
                <w:rFonts w:ascii="Sylfaen" w:hAnsi="Sylfaen"/>
                <w:sz w:val="20"/>
                <w:szCs w:val="20"/>
              </w:rPr>
              <w:t xml:space="preserve">დამტკიცებულია უწყებათაშორისი საბჭოს მიერ და </w:t>
            </w:r>
            <w:r w:rsidR="000C6B0A" w:rsidRPr="00F33D6C">
              <w:rPr>
                <w:rFonts w:ascii="Sylfaen" w:hAnsi="Sylfaen"/>
                <w:sz w:val="20"/>
                <w:szCs w:val="20"/>
              </w:rPr>
              <w:t>გამოქვეყნებულია</w:t>
            </w:r>
            <w:r w:rsidR="000C6B0A" w:rsidRPr="00F33D6C">
              <w:rPr>
                <w:rFonts w:ascii="Sylfaen" w:hAnsi="Sylfaen"/>
                <w:sz w:val="20"/>
                <w:szCs w:val="20"/>
                <w:lang w:val="ka-GE"/>
              </w:rPr>
              <w:t xml:space="preserve"> </w:t>
            </w:r>
            <w:r w:rsidRPr="00F33D6C">
              <w:rPr>
                <w:rFonts w:ascii="Sylfaen" w:hAnsi="Sylfaen"/>
                <w:sz w:val="20"/>
                <w:szCs w:val="20"/>
              </w:rPr>
              <w:t xml:space="preserve">საქსტატის </w:t>
            </w:r>
            <w:r w:rsidR="00312A82" w:rsidRPr="00F33D6C">
              <w:rPr>
                <w:rFonts w:ascii="Sylfaen" w:hAnsi="Sylfaen"/>
                <w:sz w:val="20"/>
                <w:szCs w:val="20"/>
              </w:rPr>
              <w:t>ვებსაიტ</w:t>
            </w:r>
            <w:r w:rsidR="005E0753" w:rsidRPr="00F33D6C">
              <w:rPr>
                <w:rFonts w:ascii="Sylfaen" w:hAnsi="Sylfaen"/>
                <w:sz w:val="20"/>
                <w:szCs w:val="20"/>
                <w:lang w:val="ka-GE"/>
              </w:rPr>
              <w:t>ზე</w:t>
            </w:r>
          </w:p>
        </w:tc>
      </w:tr>
      <w:tr w:rsidR="00A15BE4" w:rsidRPr="00F33D6C" w14:paraId="6DEC7D95" w14:textId="77777777" w:rsidTr="005308A8">
        <w:tc>
          <w:tcPr>
            <w:tcW w:w="3261" w:type="dxa"/>
            <w:vAlign w:val="center"/>
          </w:tcPr>
          <w:p w14:paraId="3BB55381" w14:textId="1C28EB5D" w:rsidR="00A15BE4" w:rsidRPr="00F33D6C" w:rsidRDefault="00A15BE4" w:rsidP="000A6438">
            <w:pPr>
              <w:spacing w:before="100" w:beforeAutospacing="1" w:after="100" w:afterAutospacing="1"/>
              <w:rPr>
                <w:rFonts w:ascii="Sylfaen" w:hAnsi="Sylfaen" w:cs="Times New Roman"/>
                <w:sz w:val="20"/>
                <w:szCs w:val="20"/>
                <w:lang w:val="ka-GE"/>
              </w:rPr>
            </w:pPr>
            <w:r w:rsidRPr="00F33D6C">
              <w:rPr>
                <w:rFonts w:ascii="Sylfaen" w:hAnsi="Sylfaen" w:cs="Times New Roman"/>
                <w:sz w:val="20"/>
                <w:szCs w:val="20"/>
                <w:lang w:val="ka-GE"/>
              </w:rPr>
              <w:t>პროგრესანგარიში</w:t>
            </w:r>
            <w:r w:rsidR="00C6403A" w:rsidRPr="00F33D6C">
              <w:rPr>
                <w:rFonts w:ascii="Sylfaen" w:hAnsi="Sylfaen" w:cs="Times New Roman"/>
                <w:sz w:val="20"/>
                <w:szCs w:val="20"/>
                <w:lang w:val="ka-GE"/>
              </w:rPr>
              <w:t xml:space="preserve"> – </w:t>
            </w:r>
            <w:r w:rsidRPr="00F33D6C">
              <w:rPr>
                <w:rFonts w:ascii="Sylfaen" w:hAnsi="Sylfaen" w:cs="Times New Roman"/>
                <w:sz w:val="20"/>
                <w:szCs w:val="20"/>
              </w:rPr>
              <w:t>I-II</w:t>
            </w:r>
            <w:r w:rsidRPr="00F33D6C">
              <w:rPr>
                <w:rFonts w:ascii="Sylfaen" w:hAnsi="Sylfaen" w:cs="Times New Roman"/>
                <w:sz w:val="20"/>
                <w:szCs w:val="20"/>
                <w:lang w:val="ka-GE"/>
              </w:rPr>
              <w:t xml:space="preserve"> კვარტალი,</w:t>
            </w:r>
            <w:r w:rsidRPr="00F33D6C">
              <w:rPr>
                <w:rFonts w:ascii="Sylfaen" w:hAnsi="Sylfaen" w:cs="Times New Roman"/>
                <w:sz w:val="20"/>
                <w:szCs w:val="20"/>
              </w:rPr>
              <w:t xml:space="preserve"> 2026</w:t>
            </w:r>
            <w:r w:rsidR="003C64C8" w:rsidRPr="00F33D6C">
              <w:rPr>
                <w:rFonts w:ascii="Sylfaen" w:hAnsi="Sylfaen" w:cs="Times New Roman"/>
                <w:sz w:val="20"/>
                <w:szCs w:val="20"/>
                <w:lang w:val="ka-GE"/>
              </w:rPr>
              <w:t xml:space="preserve"> წელი</w:t>
            </w:r>
          </w:p>
        </w:tc>
        <w:tc>
          <w:tcPr>
            <w:tcW w:w="2410" w:type="dxa"/>
            <w:vAlign w:val="center"/>
          </w:tcPr>
          <w:p w14:paraId="365144FF" w14:textId="72EE9001" w:rsidR="00A15BE4" w:rsidRPr="00F33D6C" w:rsidRDefault="00A15BE4" w:rsidP="000A6438">
            <w:pPr>
              <w:spacing w:before="100" w:beforeAutospacing="1" w:after="100" w:afterAutospacing="1"/>
              <w:jc w:val="center"/>
              <w:rPr>
                <w:rFonts w:ascii="Sylfaen" w:hAnsi="Sylfaen" w:cs="Times New Roman"/>
                <w:sz w:val="20"/>
                <w:szCs w:val="20"/>
                <w:lang w:val="ka-GE"/>
              </w:rPr>
            </w:pPr>
            <w:r w:rsidRPr="00F33D6C">
              <w:rPr>
                <w:rFonts w:ascii="Sylfaen" w:hAnsi="Sylfaen" w:cs="Times New Roman"/>
                <w:sz w:val="20"/>
                <w:szCs w:val="20"/>
                <w:lang w:val="ka-GE"/>
              </w:rPr>
              <w:t>ივლისი</w:t>
            </w:r>
            <w:r w:rsidR="00EE41F5" w:rsidRPr="00F33D6C">
              <w:rPr>
                <w:rFonts w:ascii="Sylfaen" w:hAnsi="Sylfaen" w:cs="Times New Roman"/>
                <w:sz w:val="20"/>
                <w:szCs w:val="20"/>
                <w:lang w:val="ka-GE"/>
              </w:rPr>
              <w:t>,</w:t>
            </w:r>
            <w:r w:rsidRPr="00F33D6C">
              <w:rPr>
                <w:rFonts w:ascii="Sylfaen" w:hAnsi="Sylfaen" w:cs="Times New Roman"/>
                <w:sz w:val="20"/>
                <w:szCs w:val="20"/>
              </w:rPr>
              <w:t xml:space="preserve"> 2026</w:t>
            </w:r>
            <w:r w:rsidR="003C64C8" w:rsidRPr="00F33D6C">
              <w:rPr>
                <w:rFonts w:ascii="Sylfaen" w:hAnsi="Sylfaen" w:cs="Times New Roman"/>
                <w:sz w:val="20"/>
                <w:szCs w:val="20"/>
                <w:lang w:val="ka-GE"/>
              </w:rPr>
              <w:t xml:space="preserve"> წელი</w:t>
            </w:r>
          </w:p>
        </w:tc>
        <w:tc>
          <w:tcPr>
            <w:tcW w:w="4394" w:type="dxa"/>
          </w:tcPr>
          <w:p w14:paraId="66D0A8E6" w14:textId="034CDD2F" w:rsidR="00A15BE4" w:rsidRPr="00F33D6C" w:rsidRDefault="00A15BE4" w:rsidP="000A6438">
            <w:pPr>
              <w:spacing w:before="100" w:beforeAutospacing="1" w:after="100" w:afterAutospacing="1"/>
              <w:rPr>
                <w:rFonts w:ascii="Sylfaen" w:hAnsi="Sylfaen" w:cs="Times New Roman"/>
                <w:sz w:val="20"/>
                <w:szCs w:val="20"/>
                <w:highlight w:val="yellow"/>
              </w:rPr>
            </w:pPr>
            <w:r w:rsidRPr="00F33D6C">
              <w:rPr>
                <w:rFonts w:ascii="Sylfaen" w:hAnsi="Sylfaen"/>
                <w:sz w:val="20"/>
                <w:szCs w:val="20"/>
              </w:rPr>
              <w:t>გაზიარებულია უწყებათაშორის სამუშაო ჯგუფებთან</w:t>
            </w:r>
          </w:p>
        </w:tc>
      </w:tr>
      <w:tr w:rsidR="00A15BE4" w:rsidRPr="00F33D6C" w14:paraId="3C938573" w14:textId="77777777" w:rsidTr="005308A8">
        <w:tc>
          <w:tcPr>
            <w:tcW w:w="3261" w:type="dxa"/>
            <w:vAlign w:val="center"/>
          </w:tcPr>
          <w:p w14:paraId="36B36F86" w14:textId="12E6822E" w:rsidR="00A15BE4" w:rsidRPr="00F33D6C" w:rsidRDefault="008B20CB" w:rsidP="000A6438">
            <w:pPr>
              <w:spacing w:before="100" w:beforeAutospacing="1" w:after="100" w:afterAutospacing="1"/>
              <w:rPr>
                <w:rFonts w:ascii="Sylfaen" w:hAnsi="Sylfaen" w:cs="Times New Roman"/>
                <w:sz w:val="20"/>
                <w:szCs w:val="20"/>
                <w:lang w:val="ka-GE"/>
              </w:rPr>
            </w:pPr>
            <w:r w:rsidRPr="00F33D6C">
              <w:rPr>
                <w:rFonts w:ascii="Sylfaen" w:hAnsi="Sylfaen" w:cs="Times New Roman"/>
                <w:sz w:val="20"/>
                <w:szCs w:val="20"/>
                <w:lang w:val="ka-GE"/>
              </w:rPr>
              <w:t>წლიურიანგარიში</w:t>
            </w:r>
            <w:r w:rsidRPr="00F33D6C">
              <w:rPr>
                <w:rFonts w:ascii="Sylfaen" w:hAnsi="Sylfaen" w:cs="Times New Roman"/>
                <w:sz w:val="20"/>
                <w:szCs w:val="20"/>
              </w:rPr>
              <w:t xml:space="preserve"> </w:t>
            </w:r>
            <w:r w:rsidR="00A15BE4" w:rsidRPr="00F33D6C">
              <w:rPr>
                <w:rFonts w:ascii="Sylfaen" w:hAnsi="Sylfaen" w:cs="Times New Roman"/>
                <w:sz w:val="20"/>
                <w:szCs w:val="20"/>
                <w:lang w:val="ka-GE"/>
              </w:rPr>
              <w:t>(</w:t>
            </w:r>
            <w:r w:rsidR="00A15BE4" w:rsidRPr="00F33D6C">
              <w:rPr>
                <w:rFonts w:ascii="Sylfaen" w:hAnsi="Sylfaen" w:cs="Times New Roman"/>
                <w:sz w:val="20"/>
                <w:szCs w:val="20"/>
              </w:rPr>
              <w:t>2026</w:t>
            </w:r>
            <w:r w:rsidR="00A15BE4" w:rsidRPr="00F33D6C">
              <w:rPr>
                <w:rFonts w:ascii="Sylfaen" w:hAnsi="Sylfaen" w:cs="Times New Roman"/>
                <w:sz w:val="20"/>
                <w:szCs w:val="20"/>
                <w:lang w:val="ka-GE"/>
              </w:rPr>
              <w:t xml:space="preserve"> წ.)</w:t>
            </w:r>
          </w:p>
        </w:tc>
        <w:tc>
          <w:tcPr>
            <w:tcW w:w="2410" w:type="dxa"/>
            <w:vAlign w:val="center"/>
          </w:tcPr>
          <w:p w14:paraId="1CCA3515" w14:textId="2868C459" w:rsidR="00A15BE4" w:rsidRPr="00F33D6C" w:rsidRDefault="00A15BE4" w:rsidP="000A6438">
            <w:pPr>
              <w:spacing w:before="100" w:beforeAutospacing="1" w:after="100" w:afterAutospacing="1"/>
              <w:jc w:val="center"/>
              <w:rPr>
                <w:rFonts w:ascii="Sylfaen" w:hAnsi="Sylfaen" w:cs="Times New Roman"/>
                <w:sz w:val="20"/>
                <w:szCs w:val="20"/>
                <w:lang w:val="ka-GE"/>
              </w:rPr>
            </w:pPr>
            <w:r w:rsidRPr="00F33D6C">
              <w:rPr>
                <w:rFonts w:ascii="Sylfaen" w:hAnsi="Sylfaen" w:cs="Times New Roman"/>
                <w:sz w:val="20"/>
                <w:szCs w:val="20"/>
                <w:lang w:val="ka-GE"/>
              </w:rPr>
              <w:t>თებე</w:t>
            </w:r>
            <w:r w:rsidR="00A438A7" w:rsidRPr="00F33D6C">
              <w:rPr>
                <w:rFonts w:ascii="Sylfaen" w:hAnsi="Sylfaen" w:cs="Times New Roman"/>
                <w:sz w:val="20"/>
                <w:szCs w:val="20"/>
                <w:lang w:val="ka-GE"/>
              </w:rPr>
              <w:t>რვ</w:t>
            </w:r>
            <w:r w:rsidRPr="00F33D6C">
              <w:rPr>
                <w:rFonts w:ascii="Sylfaen" w:hAnsi="Sylfaen" w:cs="Times New Roman"/>
                <w:sz w:val="20"/>
                <w:szCs w:val="20"/>
                <w:lang w:val="ka-GE"/>
              </w:rPr>
              <w:t>ალი</w:t>
            </w:r>
            <w:r w:rsidR="00EE41F5" w:rsidRPr="00F33D6C">
              <w:rPr>
                <w:rFonts w:ascii="Sylfaen" w:hAnsi="Sylfaen" w:cs="Times New Roman"/>
                <w:sz w:val="20"/>
                <w:szCs w:val="20"/>
                <w:lang w:val="ka-GE"/>
              </w:rPr>
              <w:t>,</w:t>
            </w:r>
            <w:r w:rsidRPr="00F33D6C">
              <w:rPr>
                <w:rFonts w:ascii="Sylfaen" w:hAnsi="Sylfaen" w:cs="Times New Roman"/>
                <w:sz w:val="20"/>
                <w:szCs w:val="20"/>
              </w:rPr>
              <w:t xml:space="preserve"> 2027</w:t>
            </w:r>
            <w:r w:rsidR="003C64C8" w:rsidRPr="00F33D6C">
              <w:rPr>
                <w:rFonts w:ascii="Sylfaen" w:hAnsi="Sylfaen" w:cs="Times New Roman"/>
                <w:sz w:val="20"/>
                <w:szCs w:val="20"/>
                <w:lang w:val="ka-GE"/>
              </w:rPr>
              <w:t xml:space="preserve"> წელი</w:t>
            </w:r>
          </w:p>
        </w:tc>
        <w:tc>
          <w:tcPr>
            <w:tcW w:w="4394" w:type="dxa"/>
          </w:tcPr>
          <w:p w14:paraId="14633276" w14:textId="39ED03D7" w:rsidR="00A15BE4" w:rsidRPr="00F33D6C" w:rsidRDefault="00A15BE4" w:rsidP="000A6438">
            <w:pPr>
              <w:spacing w:before="100" w:beforeAutospacing="1" w:after="100" w:afterAutospacing="1"/>
              <w:rPr>
                <w:rFonts w:ascii="Sylfaen" w:hAnsi="Sylfaen" w:cs="Times New Roman"/>
                <w:sz w:val="20"/>
                <w:szCs w:val="20"/>
                <w:highlight w:val="yellow"/>
                <w:lang w:val="ka-GE"/>
              </w:rPr>
            </w:pPr>
            <w:r w:rsidRPr="00F33D6C">
              <w:rPr>
                <w:rFonts w:ascii="Sylfaen" w:hAnsi="Sylfaen"/>
                <w:sz w:val="20"/>
                <w:szCs w:val="20"/>
              </w:rPr>
              <w:t xml:space="preserve">დამტკიცებულია უწყებათაშორისი საბჭოს მიერ და </w:t>
            </w:r>
            <w:r w:rsidR="000C6B0A" w:rsidRPr="00F33D6C">
              <w:rPr>
                <w:rFonts w:ascii="Sylfaen" w:hAnsi="Sylfaen"/>
                <w:sz w:val="20"/>
                <w:szCs w:val="20"/>
              </w:rPr>
              <w:t>გამოქვეყნებულია</w:t>
            </w:r>
            <w:r w:rsidRPr="00F33D6C">
              <w:rPr>
                <w:rFonts w:ascii="Sylfaen" w:hAnsi="Sylfaen"/>
                <w:sz w:val="20"/>
                <w:szCs w:val="20"/>
              </w:rPr>
              <w:t xml:space="preserve"> საქსტატის </w:t>
            </w:r>
            <w:r w:rsidR="00312A82" w:rsidRPr="00F33D6C">
              <w:rPr>
                <w:rFonts w:ascii="Sylfaen" w:hAnsi="Sylfaen"/>
                <w:sz w:val="20"/>
                <w:szCs w:val="20"/>
              </w:rPr>
              <w:t>ვებსაიტ</w:t>
            </w:r>
            <w:r w:rsidR="005E0753" w:rsidRPr="00F33D6C">
              <w:rPr>
                <w:rFonts w:ascii="Sylfaen" w:hAnsi="Sylfaen"/>
                <w:sz w:val="20"/>
                <w:szCs w:val="20"/>
                <w:lang w:val="ka-GE"/>
              </w:rPr>
              <w:t>ზე</w:t>
            </w:r>
          </w:p>
        </w:tc>
      </w:tr>
      <w:tr w:rsidR="00A15BE4" w:rsidRPr="00F33D6C" w14:paraId="0773FB9A" w14:textId="77777777" w:rsidTr="005308A8">
        <w:tc>
          <w:tcPr>
            <w:tcW w:w="3261" w:type="dxa"/>
            <w:vAlign w:val="center"/>
          </w:tcPr>
          <w:p w14:paraId="0273698B" w14:textId="0CA9C2CF" w:rsidR="00A15BE4" w:rsidRPr="00F33D6C" w:rsidRDefault="00A15BE4" w:rsidP="000A6438">
            <w:pPr>
              <w:spacing w:before="100" w:beforeAutospacing="1" w:after="100" w:afterAutospacing="1"/>
              <w:rPr>
                <w:rFonts w:ascii="Sylfaen" w:hAnsi="Sylfaen" w:cs="Times New Roman"/>
                <w:sz w:val="20"/>
                <w:szCs w:val="20"/>
                <w:lang w:val="ka-GE"/>
              </w:rPr>
            </w:pPr>
            <w:r w:rsidRPr="00F33D6C">
              <w:rPr>
                <w:rFonts w:ascii="Sylfaen" w:hAnsi="Sylfaen" w:cs="Times New Roman"/>
                <w:sz w:val="20"/>
                <w:szCs w:val="20"/>
                <w:lang w:val="ka-GE"/>
              </w:rPr>
              <w:t>პროგრესანგარიში</w:t>
            </w:r>
            <w:r w:rsidR="00C6403A" w:rsidRPr="00F33D6C">
              <w:rPr>
                <w:rFonts w:ascii="Sylfaen" w:hAnsi="Sylfaen" w:cs="Times New Roman"/>
                <w:sz w:val="20"/>
                <w:szCs w:val="20"/>
                <w:lang w:val="ka-GE"/>
              </w:rPr>
              <w:t xml:space="preserve"> – </w:t>
            </w:r>
            <w:r w:rsidRPr="00F33D6C">
              <w:rPr>
                <w:rFonts w:ascii="Sylfaen" w:hAnsi="Sylfaen" w:cs="Times New Roman"/>
                <w:sz w:val="20"/>
                <w:szCs w:val="20"/>
              </w:rPr>
              <w:t>I-II</w:t>
            </w:r>
            <w:r w:rsidRPr="00F33D6C">
              <w:rPr>
                <w:rFonts w:ascii="Sylfaen" w:hAnsi="Sylfaen" w:cs="Times New Roman"/>
                <w:sz w:val="20"/>
                <w:szCs w:val="20"/>
                <w:lang w:val="ka-GE"/>
              </w:rPr>
              <w:t xml:space="preserve"> კვარტალი, </w:t>
            </w:r>
            <w:r w:rsidRPr="00F33D6C">
              <w:rPr>
                <w:rFonts w:ascii="Sylfaen" w:hAnsi="Sylfaen" w:cs="Times New Roman"/>
                <w:sz w:val="20"/>
                <w:szCs w:val="20"/>
              </w:rPr>
              <w:t>2027</w:t>
            </w:r>
            <w:r w:rsidR="003C64C8" w:rsidRPr="00F33D6C">
              <w:rPr>
                <w:rFonts w:ascii="Sylfaen" w:hAnsi="Sylfaen" w:cs="Times New Roman"/>
                <w:sz w:val="20"/>
                <w:szCs w:val="20"/>
                <w:lang w:val="ka-GE"/>
              </w:rPr>
              <w:t xml:space="preserve"> წელი</w:t>
            </w:r>
          </w:p>
        </w:tc>
        <w:tc>
          <w:tcPr>
            <w:tcW w:w="2410" w:type="dxa"/>
            <w:vAlign w:val="center"/>
          </w:tcPr>
          <w:p w14:paraId="20A4A807" w14:textId="384BFE99" w:rsidR="00A15BE4" w:rsidRPr="00F33D6C" w:rsidRDefault="00A15BE4" w:rsidP="000A6438">
            <w:pPr>
              <w:spacing w:before="100" w:beforeAutospacing="1" w:after="100" w:afterAutospacing="1"/>
              <w:jc w:val="center"/>
              <w:rPr>
                <w:rFonts w:ascii="Sylfaen" w:hAnsi="Sylfaen" w:cs="Times New Roman"/>
                <w:sz w:val="20"/>
                <w:szCs w:val="20"/>
                <w:lang w:val="ka-GE"/>
              </w:rPr>
            </w:pPr>
            <w:r w:rsidRPr="00F33D6C">
              <w:rPr>
                <w:rFonts w:ascii="Sylfaen" w:hAnsi="Sylfaen" w:cs="Times New Roman"/>
                <w:sz w:val="20"/>
                <w:szCs w:val="20"/>
                <w:lang w:val="ka-GE"/>
              </w:rPr>
              <w:t>ივლისი</w:t>
            </w:r>
            <w:r w:rsidR="00EE41F5" w:rsidRPr="00F33D6C">
              <w:rPr>
                <w:rFonts w:ascii="Sylfaen" w:hAnsi="Sylfaen" w:cs="Times New Roman"/>
                <w:sz w:val="20"/>
                <w:szCs w:val="20"/>
                <w:lang w:val="ka-GE"/>
              </w:rPr>
              <w:t>,</w:t>
            </w:r>
            <w:r w:rsidRPr="00F33D6C">
              <w:rPr>
                <w:rFonts w:ascii="Sylfaen" w:hAnsi="Sylfaen" w:cs="Times New Roman"/>
                <w:sz w:val="20"/>
                <w:szCs w:val="20"/>
              </w:rPr>
              <w:t xml:space="preserve"> 2027</w:t>
            </w:r>
            <w:r w:rsidR="003C64C8" w:rsidRPr="00F33D6C">
              <w:rPr>
                <w:rFonts w:ascii="Sylfaen" w:hAnsi="Sylfaen" w:cs="Times New Roman"/>
                <w:sz w:val="20"/>
                <w:szCs w:val="20"/>
                <w:lang w:val="ka-GE"/>
              </w:rPr>
              <w:t xml:space="preserve"> წელი</w:t>
            </w:r>
          </w:p>
        </w:tc>
        <w:tc>
          <w:tcPr>
            <w:tcW w:w="4394" w:type="dxa"/>
          </w:tcPr>
          <w:p w14:paraId="67CEE6AA" w14:textId="1420D249" w:rsidR="00A15BE4" w:rsidRPr="00F33D6C" w:rsidRDefault="00A15BE4" w:rsidP="000A6438">
            <w:pPr>
              <w:spacing w:before="100" w:beforeAutospacing="1" w:after="100" w:afterAutospacing="1"/>
              <w:rPr>
                <w:rFonts w:ascii="Sylfaen" w:hAnsi="Sylfaen" w:cs="Times New Roman"/>
                <w:sz w:val="20"/>
                <w:szCs w:val="20"/>
                <w:highlight w:val="yellow"/>
              </w:rPr>
            </w:pPr>
            <w:r w:rsidRPr="00F33D6C">
              <w:rPr>
                <w:rFonts w:ascii="Sylfaen" w:hAnsi="Sylfaen"/>
                <w:sz w:val="20"/>
                <w:szCs w:val="20"/>
              </w:rPr>
              <w:t>გაზიარებულია უწყებათაშორის სამუშაო ჯგუფებთან</w:t>
            </w:r>
          </w:p>
        </w:tc>
      </w:tr>
      <w:tr w:rsidR="00A15BE4" w:rsidRPr="00F33D6C" w14:paraId="5F61397F" w14:textId="77777777" w:rsidTr="005308A8">
        <w:tc>
          <w:tcPr>
            <w:tcW w:w="3261" w:type="dxa"/>
            <w:vAlign w:val="center"/>
          </w:tcPr>
          <w:p w14:paraId="2EEADC2F" w14:textId="41A57679" w:rsidR="00A15BE4" w:rsidRPr="00F33D6C" w:rsidRDefault="008B20CB" w:rsidP="000A6438">
            <w:pPr>
              <w:spacing w:before="100" w:beforeAutospacing="1" w:after="100" w:afterAutospacing="1"/>
              <w:rPr>
                <w:rFonts w:ascii="Sylfaen" w:hAnsi="Sylfaen" w:cs="Times New Roman"/>
                <w:sz w:val="20"/>
                <w:szCs w:val="20"/>
                <w:lang w:val="ka-GE"/>
              </w:rPr>
            </w:pPr>
            <w:r w:rsidRPr="00F33D6C">
              <w:rPr>
                <w:rFonts w:ascii="Sylfaen" w:hAnsi="Sylfaen" w:cs="Times New Roman"/>
                <w:sz w:val="20"/>
                <w:szCs w:val="20"/>
                <w:lang w:val="ka-GE"/>
              </w:rPr>
              <w:t>წლიურიანგარიში</w:t>
            </w:r>
            <w:r w:rsidRPr="00F33D6C">
              <w:rPr>
                <w:rFonts w:ascii="Sylfaen" w:hAnsi="Sylfaen" w:cs="Times New Roman"/>
                <w:sz w:val="20"/>
                <w:szCs w:val="20"/>
              </w:rPr>
              <w:t xml:space="preserve"> </w:t>
            </w:r>
            <w:r w:rsidR="00A15BE4" w:rsidRPr="00F33D6C">
              <w:rPr>
                <w:rFonts w:ascii="Sylfaen" w:hAnsi="Sylfaen" w:cs="Times New Roman"/>
                <w:sz w:val="20"/>
                <w:szCs w:val="20"/>
                <w:lang w:val="ka-GE"/>
              </w:rPr>
              <w:t>(</w:t>
            </w:r>
            <w:r w:rsidR="00A15BE4" w:rsidRPr="00F33D6C">
              <w:rPr>
                <w:rFonts w:ascii="Sylfaen" w:hAnsi="Sylfaen" w:cs="Times New Roman"/>
                <w:sz w:val="20"/>
                <w:szCs w:val="20"/>
              </w:rPr>
              <w:t>2027</w:t>
            </w:r>
            <w:r w:rsidR="00A15BE4" w:rsidRPr="00F33D6C">
              <w:rPr>
                <w:rFonts w:ascii="Sylfaen" w:hAnsi="Sylfaen" w:cs="Times New Roman"/>
                <w:sz w:val="20"/>
                <w:szCs w:val="20"/>
                <w:lang w:val="ka-GE"/>
              </w:rPr>
              <w:t xml:space="preserve"> წ.)</w:t>
            </w:r>
          </w:p>
        </w:tc>
        <w:tc>
          <w:tcPr>
            <w:tcW w:w="2410" w:type="dxa"/>
            <w:vAlign w:val="center"/>
          </w:tcPr>
          <w:p w14:paraId="030DD5CA" w14:textId="6B5D5836" w:rsidR="00A15BE4" w:rsidRPr="00F33D6C" w:rsidRDefault="00A15BE4">
            <w:pPr>
              <w:spacing w:before="100" w:beforeAutospacing="1" w:after="100" w:afterAutospacing="1"/>
              <w:jc w:val="center"/>
              <w:rPr>
                <w:rFonts w:ascii="Sylfaen" w:hAnsi="Sylfaen" w:cs="Times New Roman"/>
                <w:sz w:val="20"/>
                <w:szCs w:val="20"/>
              </w:rPr>
            </w:pPr>
            <w:r w:rsidRPr="00F33D6C">
              <w:rPr>
                <w:rFonts w:ascii="Sylfaen" w:hAnsi="Sylfaen" w:cs="Times New Roman"/>
                <w:sz w:val="20"/>
                <w:szCs w:val="20"/>
                <w:lang w:val="ka-GE"/>
              </w:rPr>
              <w:t>თებერ</w:t>
            </w:r>
            <w:r w:rsidR="00EC2027" w:rsidRPr="00F33D6C">
              <w:rPr>
                <w:rFonts w:ascii="Sylfaen" w:hAnsi="Sylfaen" w:cs="Times New Roman"/>
                <w:sz w:val="20"/>
                <w:szCs w:val="20"/>
                <w:lang w:val="ka-GE"/>
              </w:rPr>
              <w:t>ვ</w:t>
            </w:r>
            <w:r w:rsidRPr="00F33D6C">
              <w:rPr>
                <w:rFonts w:ascii="Sylfaen" w:hAnsi="Sylfaen" w:cs="Times New Roman"/>
                <w:sz w:val="20"/>
                <w:szCs w:val="20"/>
                <w:lang w:val="ka-GE"/>
              </w:rPr>
              <w:t>ალი</w:t>
            </w:r>
            <w:r w:rsidR="00EE41F5" w:rsidRPr="00F33D6C">
              <w:rPr>
                <w:rFonts w:ascii="Sylfaen" w:hAnsi="Sylfaen" w:cs="Times New Roman"/>
                <w:sz w:val="20"/>
                <w:szCs w:val="20"/>
                <w:lang w:val="ka-GE"/>
              </w:rPr>
              <w:t>,</w:t>
            </w:r>
            <w:r w:rsidRPr="00F33D6C">
              <w:rPr>
                <w:rFonts w:ascii="Sylfaen" w:hAnsi="Sylfaen" w:cs="Times New Roman"/>
                <w:sz w:val="20"/>
                <w:szCs w:val="20"/>
              </w:rPr>
              <w:t xml:space="preserve"> 2028</w:t>
            </w:r>
          </w:p>
        </w:tc>
        <w:tc>
          <w:tcPr>
            <w:tcW w:w="4394" w:type="dxa"/>
          </w:tcPr>
          <w:p w14:paraId="44CF4A46" w14:textId="5FB20E95" w:rsidR="00A15BE4" w:rsidRPr="00F33D6C" w:rsidRDefault="00A15BE4" w:rsidP="000A6438">
            <w:pPr>
              <w:spacing w:before="100" w:beforeAutospacing="1" w:after="100" w:afterAutospacing="1"/>
              <w:rPr>
                <w:rFonts w:ascii="Sylfaen" w:hAnsi="Sylfaen" w:cs="Times New Roman"/>
                <w:sz w:val="20"/>
                <w:szCs w:val="20"/>
                <w:highlight w:val="yellow"/>
                <w:lang w:val="ka-GE"/>
              </w:rPr>
            </w:pPr>
            <w:r w:rsidRPr="00F33D6C">
              <w:rPr>
                <w:rFonts w:ascii="Sylfaen" w:hAnsi="Sylfaen"/>
                <w:sz w:val="20"/>
                <w:szCs w:val="20"/>
              </w:rPr>
              <w:t>დამტკიცებულია უწყებათაშორისი საბჭოს მიერ</w:t>
            </w:r>
            <w:r w:rsidR="000C6B0A" w:rsidRPr="00F33D6C">
              <w:rPr>
                <w:rFonts w:ascii="Sylfaen" w:hAnsi="Sylfaen"/>
                <w:sz w:val="20"/>
                <w:szCs w:val="20"/>
                <w:lang w:val="ka-GE"/>
              </w:rPr>
              <w:t xml:space="preserve">, </w:t>
            </w:r>
            <w:r w:rsidR="000C6B0A" w:rsidRPr="00F33D6C">
              <w:rPr>
                <w:rFonts w:ascii="Sylfaen" w:hAnsi="Sylfaen"/>
                <w:sz w:val="20"/>
                <w:szCs w:val="20"/>
              </w:rPr>
              <w:t>გამოქვეყნებულია</w:t>
            </w:r>
            <w:r w:rsidRPr="00F33D6C">
              <w:rPr>
                <w:rFonts w:ascii="Sylfaen" w:hAnsi="Sylfaen"/>
                <w:sz w:val="20"/>
                <w:szCs w:val="20"/>
              </w:rPr>
              <w:t xml:space="preserve"> საქსტატის </w:t>
            </w:r>
            <w:r w:rsidR="00312A82" w:rsidRPr="00F33D6C">
              <w:rPr>
                <w:rFonts w:ascii="Sylfaen" w:hAnsi="Sylfaen"/>
                <w:sz w:val="20"/>
                <w:szCs w:val="20"/>
              </w:rPr>
              <w:t>ვებსაიტ</w:t>
            </w:r>
            <w:r w:rsidR="005E0753" w:rsidRPr="00F33D6C">
              <w:rPr>
                <w:rFonts w:ascii="Sylfaen" w:hAnsi="Sylfaen"/>
                <w:sz w:val="20"/>
                <w:szCs w:val="20"/>
                <w:lang w:val="ka-GE"/>
              </w:rPr>
              <w:t>ზე</w:t>
            </w:r>
          </w:p>
        </w:tc>
      </w:tr>
      <w:tr w:rsidR="00A15BE4" w:rsidRPr="00F33D6C" w14:paraId="68458762" w14:textId="77777777" w:rsidTr="005308A8">
        <w:tc>
          <w:tcPr>
            <w:tcW w:w="3261" w:type="dxa"/>
            <w:vAlign w:val="center"/>
          </w:tcPr>
          <w:p w14:paraId="2FE7945B" w14:textId="421AC5E7" w:rsidR="00A15BE4" w:rsidRPr="00F33D6C" w:rsidRDefault="00A15BE4" w:rsidP="000A6438">
            <w:pPr>
              <w:spacing w:before="100" w:beforeAutospacing="1" w:after="100" w:afterAutospacing="1"/>
              <w:rPr>
                <w:rFonts w:ascii="Sylfaen" w:hAnsi="Sylfaen" w:cs="Times New Roman"/>
                <w:sz w:val="20"/>
                <w:szCs w:val="20"/>
                <w:lang w:val="ka-GE"/>
              </w:rPr>
            </w:pPr>
            <w:r w:rsidRPr="00F33D6C">
              <w:rPr>
                <w:rFonts w:ascii="Sylfaen" w:hAnsi="Sylfaen" w:cs="Times New Roman"/>
                <w:sz w:val="20"/>
                <w:szCs w:val="20"/>
                <w:lang w:val="ka-GE"/>
              </w:rPr>
              <w:t>საბოლოო შეფასება</w:t>
            </w:r>
          </w:p>
        </w:tc>
        <w:tc>
          <w:tcPr>
            <w:tcW w:w="2410" w:type="dxa"/>
            <w:vAlign w:val="center"/>
          </w:tcPr>
          <w:p w14:paraId="62332B04" w14:textId="043E16BF" w:rsidR="00A15BE4" w:rsidRPr="00F33D6C" w:rsidRDefault="00A15BE4" w:rsidP="000A6438">
            <w:pPr>
              <w:spacing w:before="100" w:beforeAutospacing="1" w:after="100" w:afterAutospacing="1"/>
              <w:jc w:val="center"/>
              <w:rPr>
                <w:rFonts w:ascii="Sylfaen" w:hAnsi="Sylfaen" w:cs="Times New Roman"/>
                <w:sz w:val="20"/>
                <w:szCs w:val="20"/>
              </w:rPr>
            </w:pPr>
            <w:r w:rsidRPr="00F33D6C">
              <w:rPr>
                <w:rFonts w:ascii="Sylfaen" w:hAnsi="Sylfaen" w:cs="Times New Roman"/>
                <w:sz w:val="20"/>
                <w:szCs w:val="20"/>
                <w:lang w:val="ka-GE"/>
              </w:rPr>
              <w:t>ივნისი</w:t>
            </w:r>
            <w:r w:rsidR="00EE41F5" w:rsidRPr="00F33D6C">
              <w:rPr>
                <w:rFonts w:ascii="Sylfaen" w:hAnsi="Sylfaen" w:cs="Times New Roman"/>
                <w:sz w:val="20"/>
                <w:szCs w:val="20"/>
                <w:lang w:val="ka-GE"/>
              </w:rPr>
              <w:t>,</w:t>
            </w:r>
            <w:r w:rsidRPr="00F33D6C">
              <w:rPr>
                <w:rFonts w:ascii="Sylfaen" w:hAnsi="Sylfaen" w:cs="Times New Roman"/>
                <w:sz w:val="20"/>
                <w:szCs w:val="20"/>
              </w:rPr>
              <w:t xml:space="preserve"> 2028</w:t>
            </w:r>
          </w:p>
        </w:tc>
        <w:tc>
          <w:tcPr>
            <w:tcW w:w="4394" w:type="dxa"/>
          </w:tcPr>
          <w:p w14:paraId="60062EFD" w14:textId="1A7C9900" w:rsidR="00A15BE4" w:rsidRPr="00F33D6C" w:rsidRDefault="00A15BE4">
            <w:pPr>
              <w:spacing w:before="100" w:beforeAutospacing="1" w:after="100" w:afterAutospacing="1"/>
              <w:rPr>
                <w:rFonts w:ascii="Sylfaen" w:hAnsi="Sylfaen" w:cs="Times New Roman"/>
                <w:sz w:val="20"/>
                <w:szCs w:val="20"/>
                <w:highlight w:val="yellow"/>
              </w:rPr>
            </w:pPr>
            <w:r w:rsidRPr="00F33D6C">
              <w:rPr>
                <w:rFonts w:ascii="Sylfaen" w:hAnsi="Sylfaen"/>
                <w:sz w:val="20"/>
                <w:szCs w:val="20"/>
              </w:rPr>
              <w:t>შემუშავებულია გარე კონსულტანტის მიერ. ანგარიშ</w:t>
            </w:r>
            <w:r w:rsidR="004A79CB" w:rsidRPr="00F33D6C">
              <w:rPr>
                <w:rFonts w:ascii="Sylfaen" w:hAnsi="Sylfaen"/>
                <w:sz w:val="20"/>
                <w:szCs w:val="20"/>
                <w:lang w:val="ka-GE"/>
              </w:rPr>
              <w:t>ი</w:t>
            </w:r>
            <w:r w:rsidRPr="00F33D6C">
              <w:rPr>
                <w:rFonts w:ascii="Sylfaen" w:hAnsi="Sylfaen"/>
                <w:sz w:val="20"/>
                <w:szCs w:val="20"/>
              </w:rPr>
              <w:t xml:space="preserve"> დამტკიცებ</w:t>
            </w:r>
            <w:r w:rsidR="004A79CB" w:rsidRPr="00F33D6C">
              <w:rPr>
                <w:rFonts w:ascii="Sylfaen" w:hAnsi="Sylfaen"/>
                <w:sz w:val="20"/>
                <w:szCs w:val="20"/>
                <w:lang w:val="ka-GE"/>
              </w:rPr>
              <w:t>ულია</w:t>
            </w:r>
            <w:r w:rsidRPr="00F33D6C">
              <w:rPr>
                <w:rFonts w:ascii="Sylfaen" w:hAnsi="Sylfaen"/>
                <w:sz w:val="20"/>
                <w:szCs w:val="20"/>
              </w:rPr>
              <w:t xml:space="preserve"> უწყებათაშორისი </w:t>
            </w:r>
            <w:r w:rsidR="000C6B0A" w:rsidRPr="00F33D6C">
              <w:rPr>
                <w:rFonts w:ascii="Sylfaen" w:hAnsi="Sylfaen"/>
                <w:sz w:val="20"/>
                <w:szCs w:val="20"/>
              </w:rPr>
              <w:t>საბჭ</w:t>
            </w:r>
            <w:r w:rsidR="000C6B0A" w:rsidRPr="00F33D6C">
              <w:rPr>
                <w:rFonts w:ascii="Sylfaen" w:hAnsi="Sylfaen"/>
                <w:sz w:val="20"/>
                <w:szCs w:val="20"/>
                <w:lang w:val="ka-GE"/>
              </w:rPr>
              <w:t>ო</w:t>
            </w:r>
            <w:r w:rsidR="004A79CB" w:rsidRPr="00F33D6C">
              <w:rPr>
                <w:rFonts w:ascii="Sylfaen" w:hAnsi="Sylfaen"/>
                <w:sz w:val="20"/>
                <w:szCs w:val="20"/>
                <w:lang w:val="ka-GE"/>
              </w:rPr>
              <w:t>ს მიერ</w:t>
            </w:r>
            <w:r w:rsidR="000C6B0A" w:rsidRPr="00F33D6C">
              <w:rPr>
                <w:rFonts w:ascii="Sylfaen" w:hAnsi="Sylfaen"/>
                <w:sz w:val="20"/>
                <w:szCs w:val="20"/>
                <w:lang w:val="ka-GE"/>
              </w:rPr>
              <w:t xml:space="preserve"> და </w:t>
            </w:r>
            <w:r w:rsidR="000C6B0A" w:rsidRPr="00F33D6C">
              <w:rPr>
                <w:rFonts w:ascii="Sylfaen" w:hAnsi="Sylfaen"/>
                <w:sz w:val="20"/>
                <w:szCs w:val="20"/>
              </w:rPr>
              <w:t>გამოქვეყნებულია</w:t>
            </w:r>
            <w:r w:rsidR="000C6B0A" w:rsidRPr="00F33D6C">
              <w:rPr>
                <w:rFonts w:ascii="Sylfaen" w:hAnsi="Sylfaen"/>
                <w:sz w:val="20"/>
                <w:szCs w:val="20"/>
                <w:lang w:val="ka-GE"/>
              </w:rPr>
              <w:t xml:space="preserve"> </w:t>
            </w:r>
            <w:r w:rsidRPr="00F33D6C">
              <w:rPr>
                <w:rFonts w:ascii="Sylfaen" w:hAnsi="Sylfaen"/>
                <w:sz w:val="20"/>
                <w:szCs w:val="20"/>
              </w:rPr>
              <w:t xml:space="preserve">საქსტატის </w:t>
            </w:r>
            <w:r w:rsidR="00312A82" w:rsidRPr="00F33D6C">
              <w:rPr>
                <w:rFonts w:ascii="Sylfaen" w:hAnsi="Sylfaen"/>
                <w:sz w:val="20"/>
                <w:szCs w:val="20"/>
              </w:rPr>
              <w:t>ვებსაიტ</w:t>
            </w:r>
            <w:r w:rsidRPr="00F33D6C">
              <w:rPr>
                <w:rFonts w:ascii="Sylfaen" w:hAnsi="Sylfaen"/>
                <w:sz w:val="20"/>
                <w:szCs w:val="20"/>
                <w:lang w:val="ka-GE"/>
              </w:rPr>
              <w:t>ზე</w:t>
            </w:r>
          </w:p>
        </w:tc>
      </w:tr>
    </w:tbl>
    <w:p w14:paraId="2CC10BE9" w14:textId="77777777" w:rsidR="00312F6B" w:rsidRPr="0024465B" w:rsidRDefault="00312F6B" w:rsidP="000A6438">
      <w:pPr>
        <w:ind w:firstLine="284"/>
        <w:jc w:val="both"/>
        <w:rPr>
          <w:rFonts w:ascii="Sylfaen" w:hAnsi="Sylfaen" w:cs="Times New Roman"/>
          <w:sz w:val="22"/>
          <w:szCs w:val="22"/>
        </w:rPr>
      </w:pPr>
    </w:p>
    <w:p w14:paraId="52EF58D6" w14:textId="16F67022" w:rsidR="00312F6B" w:rsidRPr="0024465B" w:rsidRDefault="00890925" w:rsidP="00942121">
      <w:pPr>
        <w:ind w:firstLine="540"/>
        <w:jc w:val="both"/>
        <w:rPr>
          <w:rFonts w:ascii="Sylfaen" w:hAnsi="Sylfaen" w:cs="Times New Roman"/>
          <w:sz w:val="22"/>
          <w:szCs w:val="22"/>
        </w:rPr>
      </w:pPr>
      <w:r w:rsidRPr="0024465B">
        <w:rPr>
          <w:rFonts w:ascii="Sylfaen" w:hAnsi="Sylfaen" w:cs="Times New Roman"/>
          <w:sz w:val="22"/>
          <w:szCs w:val="22"/>
        </w:rPr>
        <w:t xml:space="preserve">პროგრესისა და წლიური ანგარიშების სტრუქტურა </w:t>
      </w:r>
      <w:r w:rsidR="000661E6" w:rsidRPr="0024465B">
        <w:rPr>
          <w:rFonts w:ascii="Sylfaen" w:hAnsi="Sylfaen" w:cs="Times New Roman"/>
          <w:sz w:val="22"/>
          <w:szCs w:val="22"/>
          <w:lang w:val="ka-GE"/>
        </w:rPr>
        <w:t>შესაბამისობაშია</w:t>
      </w:r>
      <w:r w:rsidRPr="0024465B">
        <w:rPr>
          <w:rFonts w:ascii="Sylfaen" w:hAnsi="Sylfaen" w:cs="Times New Roman"/>
          <w:sz w:val="22"/>
          <w:szCs w:val="22"/>
        </w:rPr>
        <w:t xml:space="preserve"> საქართველოს მთავრობის</w:t>
      </w:r>
      <w:r w:rsidR="00CC2CC4" w:rsidRPr="0024465B">
        <w:rPr>
          <w:rFonts w:ascii="Sylfaen" w:hAnsi="Sylfaen" w:cs="Times New Roman"/>
          <w:sz w:val="22"/>
          <w:szCs w:val="22"/>
          <w:lang w:val="ka-GE"/>
        </w:rPr>
        <w:t xml:space="preserve"> </w:t>
      </w:r>
      <w:r w:rsidR="00CC2CC4" w:rsidRPr="0024465B">
        <w:rPr>
          <w:rFonts w:ascii="Sylfaen" w:hAnsi="Sylfaen"/>
          <w:color w:val="000000"/>
          <w:sz w:val="22"/>
          <w:szCs w:val="22"/>
          <w:lang w:val="ka-GE"/>
        </w:rPr>
        <w:t>2019 წლის 20 დეკემბრის</w:t>
      </w:r>
      <w:r w:rsidRPr="0024465B">
        <w:rPr>
          <w:rFonts w:ascii="Sylfaen" w:hAnsi="Sylfaen" w:cs="Times New Roman"/>
          <w:sz w:val="22"/>
          <w:szCs w:val="22"/>
        </w:rPr>
        <w:t xml:space="preserve"> №</w:t>
      </w:r>
      <w:r w:rsidR="00BA49FB" w:rsidRPr="0024465B">
        <w:rPr>
          <w:rFonts w:ascii="Sylfaen" w:hAnsi="Sylfaen" w:cs="Times New Roman"/>
          <w:sz w:val="22"/>
          <w:szCs w:val="22"/>
          <w:lang w:val="ka-GE"/>
        </w:rPr>
        <w:t> </w:t>
      </w:r>
      <w:r w:rsidRPr="0024465B">
        <w:rPr>
          <w:rFonts w:ascii="Sylfaen" w:hAnsi="Sylfaen" w:cs="Times New Roman"/>
          <w:sz w:val="22"/>
          <w:szCs w:val="22"/>
        </w:rPr>
        <w:t xml:space="preserve">629 </w:t>
      </w:r>
      <w:r w:rsidRPr="0024465B">
        <w:rPr>
          <w:rFonts w:ascii="Sylfaen" w:hAnsi="Sylfaen" w:cs="Times New Roman"/>
          <w:sz w:val="22"/>
          <w:szCs w:val="22"/>
          <w:lang w:val="ka-GE"/>
        </w:rPr>
        <w:t xml:space="preserve">დადგენილების </w:t>
      </w:r>
      <w:r w:rsidRPr="0024465B">
        <w:rPr>
          <w:rFonts w:ascii="Sylfaen" w:hAnsi="Sylfaen" w:cs="Times New Roman"/>
          <w:sz w:val="22"/>
          <w:szCs w:val="22"/>
        </w:rPr>
        <w:t>მე-7 დანართ</w:t>
      </w:r>
      <w:r w:rsidR="00075568" w:rsidRPr="0024465B">
        <w:rPr>
          <w:rFonts w:ascii="Sylfaen" w:hAnsi="Sylfaen" w:cs="Times New Roman"/>
          <w:sz w:val="22"/>
          <w:szCs w:val="22"/>
          <w:lang w:val="ka-GE"/>
        </w:rPr>
        <w:t>თან</w:t>
      </w:r>
      <w:r w:rsidRPr="0024465B">
        <w:rPr>
          <w:rFonts w:ascii="Sylfaen" w:hAnsi="Sylfaen" w:cs="Times New Roman"/>
          <w:sz w:val="22"/>
          <w:szCs w:val="22"/>
        </w:rPr>
        <w:t xml:space="preserve">. ორივე ანგარიში შემუშავდება შემდეგი პრინციპების გათვალისწინებით: დროულობა, ლაკონურობა (მხოლოდ ყველაზე მნიშვნელოვანი ინფორმაციის მიწოდება), თანმიმდევრულობა (მხოლოდ შესაბამისი ინფორმაციის შეთავაზება) და </w:t>
      </w:r>
      <w:r w:rsidR="000B1701" w:rsidRPr="0024465B">
        <w:rPr>
          <w:rFonts w:ascii="Sylfaen" w:hAnsi="Sylfaen" w:cs="Times New Roman"/>
          <w:sz w:val="22"/>
          <w:szCs w:val="22"/>
        </w:rPr>
        <w:t>მომხმარებ</w:t>
      </w:r>
      <w:r w:rsidR="000B1701" w:rsidRPr="0024465B">
        <w:rPr>
          <w:rFonts w:ascii="Sylfaen" w:hAnsi="Sylfaen" w:cs="Times New Roman"/>
          <w:sz w:val="22"/>
          <w:szCs w:val="22"/>
          <w:lang w:val="ka-GE"/>
        </w:rPr>
        <w:t>ელზე ორინეტირებულობა</w:t>
      </w:r>
      <w:r w:rsidRPr="0024465B">
        <w:rPr>
          <w:rFonts w:ascii="Sylfaen" w:hAnsi="Sylfaen" w:cs="Times New Roman"/>
          <w:sz w:val="22"/>
          <w:szCs w:val="22"/>
        </w:rPr>
        <w:t xml:space="preserve"> (მომხმარებლის </w:t>
      </w:r>
      <w:r w:rsidR="009B338F" w:rsidRPr="0024465B">
        <w:rPr>
          <w:rFonts w:ascii="Sylfaen" w:hAnsi="Sylfaen" w:cs="Times New Roman"/>
          <w:sz w:val="22"/>
          <w:szCs w:val="22"/>
          <w:lang w:val="ka-GE"/>
        </w:rPr>
        <w:t xml:space="preserve">საჭიროებების </w:t>
      </w:r>
      <w:r w:rsidRPr="0024465B">
        <w:rPr>
          <w:rFonts w:ascii="Sylfaen" w:hAnsi="Sylfaen" w:cs="Times New Roman"/>
          <w:sz w:val="22"/>
          <w:szCs w:val="22"/>
        </w:rPr>
        <w:t>გაგების უზრუნველსაყოფად მარტივი ენისა და გრაფიკების გამოყენება).</w:t>
      </w:r>
    </w:p>
    <w:p w14:paraId="6684BA33" w14:textId="31C51613" w:rsidR="00A6053F" w:rsidRPr="0024465B" w:rsidRDefault="00890925" w:rsidP="00942121">
      <w:pPr>
        <w:spacing w:before="240"/>
        <w:ind w:firstLine="540"/>
        <w:jc w:val="both"/>
        <w:rPr>
          <w:rFonts w:ascii="Sylfaen" w:hAnsi="Sylfaen" w:cs="Times New Roman"/>
          <w:sz w:val="22"/>
          <w:szCs w:val="22"/>
        </w:rPr>
      </w:pPr>
      <w:r w:rsidRPr="0024465B">
        <w:rPr>
          <w:rFonts w:ascii="Sylfaen" w:hAnsi="Sylfaen" w:cs="Times New Roman"/>
          <w:sz w:val="22"/>
          <w:szCs w:val="22"/>
        </w:rPr>
        <w:t xml:space="preserve">მონიტორინგის შედეგების ანალიზისა და განხილვის საფუძველზე მიიღება გადაწყვეტილება </w:t>
      </w:r>
      <w:r w:rsidRPr="0024465B">
        <w:rPr>
          <w:rFonts w:ascii="Sylfaen" w:hAnsi="Sylfaen" w:cs="Times New Roman"/>
          <w:sz w:val="22"/>
          <w:szCs w:val="22"/>
          <w:lang w:val="ka-GE"/>
        </w:rPr>
        <w:t>სტრატეგიაში</w:t>
      </w:r>
      <w:r w:rsidRPr="0024465B">
        <w:rPr>
          <w:rFonts w:ascii="Sylfaen" w:hAnsi="Sylfaen" w:cs="Times New Roman"/>
          <w:sz w:val="22"/>
          <w:szCs w:val="22"/>
        </w:rPr>
        <w:t xml:space="preserve"> რაიმე ცვლილების საჭიროების შესახებ. ასეთი გადაწყვეტილების მიღების შემთხვევაში, სამდივნო პასუხისმგებელი იქნება შემოთავაზებული ცვლილების </w:t>
      </w:r>
      <w:r w:rsidR="00EE193F" w:rsidRPr="0024465B">
        <w:rPr>
          <w:rFonts w:ascii="Sylfaen" w:hAnsi="Sylfaen" w:cs="Times New Roman"/>
          <w:sz w:val="22"/>
          <w:szCs w:val="22"/>
        </w:rPr>
        <w:t>პროექტის უწყებათაშორისი</w:t>
      </w:r>
      <w:r w:rsidRPr="0024465B">
        <w:rPr>
          <w:rFonts w:ascii="Sylfaen" w:hAnsi="Sylfaen" w:cs="Times New Roman"/>
          <w:sz w:val="22"/>
          <w:szCs w:val="22"/>
        </w:rPr>
        <w:t xml:space="preserve"> საბჭოს</w:t>
      </w:r>
      <w:r w:rsidR="00A7258C" w:rsidRPr="0024465B">
        <w:rPr>
          <w:rFonts w:ascii="Sylfaen" w:hAnsi="Sylfaen" w:cs="Times New Roman"/>
          <w:sz w:val="22"/>
          <w:szCs w:val="22"/>
          <w:lang w:val="ka-GE"/>
        </w:rPr>
        <w:t xml:space="preserve"> წინაშე </w:t>
      </w:r>
      <w:r w:rsidR="00A7258C" w:rsidRPr="0024465B">
        <w:rPr>
          <w:rFonts w:ascii="Sylfaen" w:hAnsi="Sylfaen" w:cs="Times New Roman"/>
          <w:sz w:val="22"/>
          <w:szCs w:val="22"/>
        </w:rPr>
        <w:t>წარდგენაზე</w:t>
      </w:r>
      <w:r w:rsidRPr="0024465B">
        <w:rPr>
          <w:rFonts w:ascii="Sylfaen" w:hAnsi="Sylfaen" w:cs="Times New Roman"/>
          <w:sz w:val="22"/>
          <w:szCs w:val="22"/>
        </w:rPr>
        <w:t>, სადაც მიიღება საბოლოო გადაწყვეტილება. დამტკიცების შემდეგ, ცვლილებები გა</w:t>
      </w:r>
      <w:r w:rsidR="005A4B76" w:rsidRPr="0024465B">
        <w:rPr>
          <w:rFonts w:ascii="Sylfaen" w:hAnsi="Sylfaen" w:cs="Times New Roman"/>
          <w:sz w:val="22"/>
          <w:szCs w:val="22"/>
          <w:lang w:val="ka-GE"/>
        </w:rPr>
        <w:t>და</w:t>
      </w:r>
      <w:r w:rsidRPr="0024465B">
        <w:rPr>
          <w:rFonts w:ascii="Sylfaen" w:hAnsi="Sylfaen" w:cs="Times New Roman"/>
          <w:sz w:val="22"/>
          <w:szCs w:val="22"/>
        </w:rPr>
        <w:t xml:space="preserve">ეგზავნება საქართველოს მთავრობას დასამტკიცებლად. </w:t>
      </w:r>
      <w:r w:rsidR="00A6053F" w:rsidRPr="0024465B">
        <w:rPr>
          <w:rFonts w:ascii="Sylfaen" w:hAnsi="Sylfaen" w:cs="Times New Roman"/>
          <w:sz w:val="22"/>
          <w:szCs w:val="22"/>
        </w:rPr>
        <w:t xml:space="preserve">თუმცა, მონიტორინგის შედეგებისა და მიღებული გაკვეთილების ინტეგრირების უფრო ეფექტური მექანიზმია 2025 </w:t>
      </w:r>
      <w:r w:rsidR="008B6DCA" w:rsidRPr="0024465B">
        <w:rPr>
          <w:rFonts w:ascii="Sylfaen" w:hAnsi="Sylfaen" w:cs="Times New Roman"/>
          <w:sz w:val="22"/>
          <w:szCs w:val="22"/>
        </w:rPr>
        <w:t>წ</w:t>
      </w:r>
      <w:r w:rsidR="008B6DCA" w:rsidRPr="0024465B">
        <w:rPr>
          <w:rFonts w:ascii="Sylfaen" w:hAnsi="Sylfaen" w:cs="Times New Roman"/>
          <w:sz w:val="22"/>
          <w:szCs w:val="22"/>
          <w:lang w:val="ka-GE"/>
        </w:rPr>
        <w:t xml:space="preserve">ლისთვის </w:t>
      </w:r>
      <w:r w:rsidR="00011658" w:rsidRPr="0024465B">
        <w:rPr>
          <w:rFonts w:ascii="Sylfaen" w:hAnsi="Sylfaen" w:cs="Times New Roman"/>
          <w:sz w:val="22"/>
          <w:szCs w:val="22"/>
          <w:lang w:val="ka-GE"/>
        </w:rPr>
        <w:t>სტრატეგ</w:t>
      </w:r>
      <w:r w:rsidR="006121FF" w:rsidRPr="0024465B">
        <w:rPr>
          <w:rFonts w:ascii="Sylfaen" w:hAnsi="Sylfaen" w:cs="Times New Roman"/>
          <w:sz w:val="22"/>
          <w:szCs w:val="22"/>
          <w:lang w:val="ka-GE"/>
        </w:rPr>
        <w:t>იის</w:t>
      </w:r>
      <w:r w:rsidR="008B6DCA" w:rsidRPr="0024465B">
        <w:rPr>
          <w:rFonts w:ascii="Sylfaen" w:hAnsi="Sylfaen" w:cs="Times New Roman"/>
          <w:sz w:val="22"/>
          <w:szCs w:val="22"/>
          <w:lang w:val="ka-GE"/>
        </w:rPr>
        <w:t xml:space="preserve"> განხორციელების </w:t>
      </w:r>
      <w:r w:rsidR="00011658" w:rsidRPr="0024465B">
        <w:rPr>
          <w:rFonts w:ascii="Sylfaen" w:hAnsi="Sylfaen" w:cs="Times New Roman"/>
          <w:sz w:val="22"/>
          <w:szCs w:val="22"/>
        </w:rPr>
        <w:t>შემდეგი</w:t>
      </w:r>
      <w:r w:rsidR="00011658" w:rsidRPr="0024465B">
        <w:rPr>
          <w:rFonts w:ascii="Sylfaen" w:hAnsi="Sylfaen" w:cs="Times New Roman"/>
          <w:sz w:val="22"/>
          <w:szCs w:val="22"/>
          <w:lang w:val="ka-GE"/>
        </w:rPr>
        <w:t>,</w:t>
      </w:r>
      <w:r w:rsidR="00011658" w:rsidRPr="0024465B">
        <w:rPr>
          <w:rFonts w:ascii="Sylfaen" w:hAnsi="Sylfaen" w:cs="Times New Roman"/>
          <w:sz w:val="22"/>
          <w:szCs w:val="22"/>
        </w:rPr>
        <w:t xml:space="preserve"> 2026</w:t>
      </w:r>
      <w:r w:rsidR="00A6053F" w:rsidRPr="0024465B">
        <w:rPr>
          <w:rFonts w:ascii="Sylfaen" w:hAnsi="Sylfaen" w:cs="Times New Roman"/>
          <w:sz w:val="22"/>
          <w:szCs w:val="22"/>
        </w:rPr>
        <w:t>–2027 წლების</w:t>
      </w:r>
      <w:r w:rsidR="008B6DCA" w:rsidRPr="0024465B">
        <w:rPr>
          <w:rFonts w:ascii="Sylfaen" w:hAnsi="Sylfaen" w:cs="Times New Roman"/>
          <w:sz w:val="22"/>
          <w:szCs w:val="22"/>
          <w:lang w:val="ka-GE"/>
        </w:rPr>
        <w:t xml:space="preserve"> </w:t>
      </w:r>
      <w:r w:rsidR="008B6DCA" w:rsidRPr="0024465B">
        <w:rPr>
          <w:rFonts w:ascii="Sylfaen" w:hAnsi="Sylfaen" w:cs="Times New Roman"/>
          <w:sz w:val="22"/>
          <w:szCs w:val="22"/>
        </w:rPr>
        <w:t xml:space="preserve">სამოქმედო გეგმის </w:t>
      </w:r>
      <w:r w:rsidR="00A6053F" w:rsidRPr="0024465B">
        <w:rPr>
          <w:rFonts w:ascii="Sylfaen" w:hAnsi="Sylfaen" w:cs="Times New Roman"/>
          <w:sz w:val="22"/>
          <w:szCs w:val="22"/>
        </w:rPr>
        <w:t>შემუშავება.</w:t>
      </w:r>
      <w:r w:rsidR="00A6053F" w:rsidRPr="0024465B">
        <w:rPr>
          <w:rFonts w:ascii="Sylfaen" w:hAnsi="Sylfaen" w:cs="Times New Roman"/>
          <w:sz w:val="22"/>
          <w:szCs w:val="22"/>
          <w:lang w:val="ka-GE"/>
        </w:rPr>
        <w:t xml:space="preserve"> სამოქმედო </w:t>
      </w:r>
      <w:r w:rsidR="00A6053F" w:rsidRPr="0024465B">
        <w:rPr>
          <w:rFonts w:ascii="Sylfaen" w:hAnsi="Sylfaen" w:cs="Times New Roman"/>
          <w:sz w:val="22"/>
          <w:szCs w:val="22"/>
        </w:rPr>
        <w:t>გეგმა განსაზღვრავს კონკრეტულ აქტივობებს დასახული სტრატეგიული მიზნების მისაღწევად და მოიცავს ნებისმიერ აქტივობას, რომელიც არ იყო განხორციელებული წინა გეგმაში, მაგრამ მაინც განიხილება შესაბამისი და მნიშვნელოვანი სტრატეგიული მიზნებისა და ამოცანების მისაღწევად.</w:t>
      </w:r>
    </w:p>
    <w:p w14:paraId="272487F2" w14:textId="4EDEC445" w:rsidR="008B20CB" w:rsidRPr="0024465B" w:rsidRDefault="008B20CB" w:rsidP="008B20CB">
      <w:pPr>
        <w:spacing w:after="120"/>
        <w:ind w:firstLine="567"/>
        <w:jc w:val="both"/>
        <w:rPr>
          <w:rFonts w:ascii="Sylfaen" w:hAnsi="Sylfaen" w:cs="Times New Roman"/>
          <w:sz w:val="22"/>
          <w:szCs w:val="22"/>
          <w:lang w:val="ka-GE"/>
        </w:rPr>
      </w:pPr>
      <w:r w:rsidRPr="0024465B">
        <w:rPr>
          <w:rFonts w:ascii="Sylfaen" w:hAnsi="Sylfaen" w:cs="Times New Roman"/>
          <w:sz w:val="22"/>
          <w:szCs w:val="22"/>
          <w:lang w:val="ka-GE"/>
        </w:rPr>
        <w:lastRenderedPageBreak/>
        <w:t>სტრატეგიის განხორციელების მონიტორინგის და შეფასების შესახებ დაინტერესებული მხარეებისა და ფართო აუდიტორიის ინფორმირების მიზნით გამოყენებული იქნება  კომუნიკაციის შემდეგი საშუალებები: საქსტატის ვებსაიტის შესაბამის განყოფილებაში (</w:t>
      </w:r>
      <w:hyperlink r:id="rId30" w:history="1">
        <w:r w:rsidRPr="0024465B">
          <w:rPr>
            <w:rStyle w:val="Hyperlink"/>
            <w:rFonts w:ascii="Sylfaen" w:hAnsi="Sylfaen" w:cs="Times New Roman"/>
            <w:sz w:val="22"/>
            <w:szCs w:val="22"/>
            <w:lang w:val="ka-GE"/>
          </w:rPr>
          <w:t>https://www.geostat.ge/ka/modules/categories/630/statistikis-ganvitarebis-strategia</w:t>
        </w:r>
      </w:hyperlink>
      <w:r w:rsidRPr="0024465B">
        <w:rPr>
          <w:rFonts w:ascii="Sylfaen" w:hAnsi="Sylfaen" w:cs="Times New Roman"/>
          <w:sz w:val="22"/>
          <w:szCs w:val="22"/>
          <w:lang w:val="ka-GE"/>
        </w:rPr>
        <w:t xml:space="preserve">), სტრატეგიისთვის გამოყოფილ გვერდზე ხელმისაწვდომი იქნება 2024–2027 წლების ოფიციალური სტატისტიკის ეროვნული სისტემის განვითარების სტრატეგია, მისი განხორციელების 2024-2025 და 2026-2027 წლების გეგმები, ასევე მონიტორინგის წლიური ანგარიშები (უწყებათაშორისი საბჭოს მიერ დამტკიცებული) და შეფასების ანგარიში (შემუშავებული იქნება სტრატეგიის მოქმედების ვადის დასრულებიდან 6 თვის განმავლობაში).  გარდა ამისა, ვებსაიტის შესაბამის განყოფილებაში ხელმისაწვდომი იქნება საქსტატში სტრატეგიაზე პასუხისმგებელი პირის საკონტაქტო ინფორმაცია, რაც საშუალებას მისცემს ნებისმიერ დაინტერესებულ მხარეს გამოაგზავნოს  კითხვები სტრატეგიის პროგრესთან და შედეგებთან დაკავშირებული დამატებითი ინფორმაციის მისაღებად. განახლებული ინფორმაცია ასევე გასაჯაროვდება სოციალურ მედიაში, ოფიციალური ანგარიშების საშუალებით. </w:t>
      </w:r>
    </w:p>
    <w:p w14:paraId="6CC97E72" w14:textId="77777777" w:rsidR="008B20CB" w:rsidRPr="0024465B" w:rsidRDefault="008B20CB" w:rsidP="007F6660">
      <w:pPr>
        <w:ind w:firstLine="540"/>
        <w:jc w:val="both"/>
        <w:rPr>
          <w:rFonts w:ascii="Sylfaen" w:hAnsi="Sylfaen" w:cs="Times New Roman"/>
          <w:sz w:val="22"/>
          <w:szCs w:val="22"/>
        </w:rPr>
      </w:pPr>
    </w:p>
    <w:p w14:paraId="5877F609" w14:textId="5830E316" w:rsidR="00C077A0" w:rsidRPr="0024465B" w:rsidRDefault="0031676E" w:rsidP="007F6660">
      <w:pPr>
        <w:spacing w:after="120"/>
        <w:ind w:firstLine="284"/>
        <w:jc w:val="both"/>
        <w:rPr>
          <w:rFonts w:ascii="Sylfaen" w:hAnsi="Sylfaen" w:cs="Times New Roman"/>
          <w:b/>
          <w:lang w:val="ka-GE"/>
        </w:rPr>
      </w:pPr>
      <w:r w:rsidRPr="0024465B">
        <w:rPr>
          <w:rFonts w:ascii="Sylfaen" w:hAnsi="Sylfaen" w:cs="Times New Roman"/>
          <w:b/>
          <w:lang w:val="ka-GE"/>
        </w:rPr>
        <w:t>შეფასება</w:t>
      </w:r>
    </w:p>
    <w:p w14:paraId="6A7C6D88" w14:textId="57588191" w:rsidR="002D4B8F" w:rsidRPr="0024465B" w:rsidRDefault="00C80EC4" w:rsidP="00942121">
      <w:pPr>
        <w:ind w:firstLine="540"/>
        <w:jc w:val="both"/>
        <w:rPr>
          <w:rFonts w:ascii="Sylfaen" w:hAnsi="Sylfaen"/>
          <w:sz w:val="22"/>
          <w:szCs w:val="22"/>
        </w:rPr>
      </w:pPr>
      <w:r w:rsidRPr="0024465B">
        <w:rPr>
          <w:rFonts w:ascii="Sylfaen" w:hAnsi="Sylfaen" w:cs="Times New Roman"/>
          <w:sz w:val="22"/>
          <w:szCs w:val="22"/>
          <w:lang w:val="ka-GE"/>
        </w:rPr>
        <w:t xml:space="preserve">შეფასების ობიექტურობისა და მიუკერძოებლობის უზრუნველყოფის მიზნით, </w:t>
      </w:r>
      <w:r w:rsidR="002D4B8F" w:rsidRPr="0024465B">
        <w:rPr>
          <w:rFonts w:ascii="Sylfaen" w:hAnsi="Sylfaen"/>
          <w:sz w:val="22"/>
          <w:szCs w:val="22"/>
        </w:rPr>
        <w:t xml:space="preserve">2024–2027 წლების ოფიციალური სტატისტიკის ეროვნული სისტემის განვითარების სტრატეგიის შეფასებას </w:t>
      </w:r>
      <w:r w:rsidR="004C47B8" w:rsidRPr="0024465B">
        <w:rPr>
          <w:rFonts w:ascii="Sylfaen" w:hAnsi="Sylfaen"/>
          <w:sz w:val="22"/>
          <w:szCs w:val="22"/>
        </w:rPr>
        <w:t>ჩაატარებს</w:t>
      </w:r>
      <w:r w:rsidR="002D4B8F" w:rsidRPr="0024465B">
        <w:rPr>
          <w:rFonts w:ascii="Sylfaen" w:hAnsi="Sylfaen"/>
          <w:sz w:val="22"/>
          <w:szCs w:val="22"/>
        </w:rPr>
        <w:t xml:space="preserve"> დამოუკიდებელი კონსულტანტი</w:t>
      </w:r>
      <w:r w:rsidR="00FC42A5" w:rsidRPr="0024465B">
        <w:rPr>
          <w:rFonts w:ascii="Sylfaen" w:hAnsi="Sylfaen"/>
          <w:sz w:val="22"/>
          <w:szCs w:val="22"/>
        </w:rPr>
        <w:t>,</w:t>
      </w:r>
      <w:r w:rsidR="002D4B8F" w:rsidRPr="0024465B">
        <w:rPr>
          <w:rFonts w:ascii="Sylfaen" w:hAnsi="Sylfaen"/>
          <w:sz w:val="22"/>
          <w:szCs w:val="22"/>
          <w:lang w:val="ka-GE"/>
        </w:rPr>
        <w:t xml:space="preserve"> </w:t>
      </w:r>
      <w:r w:rsidR="00E34ABD" w:rsidRPr="0024465B">
        <w:rPr>
          <w:rFonts w:ascii="Sylfaen" w:hAnsi="Sylfaen"/>
          <w:sz w:val="22"/>
          <w:szCs w:val="22"/>
          <w:lang w:val="ka-GE"/>
        </w:rPr>
        <w:t xml:space="preserve">სტრატეგიის </w:t>
      </w:r>
      <w:r w:rsidR="004C47B8" w:rsidRPr="0024465B">
        <w:rPr>
          <w:rFonts w:ascii="Sylfaen" w:hAnsi="Sylfaen"/>
          <w:sz w:val="22"/>
          <w:szCs w:val="22"/>
          <w:lang w:val="ka-GE"/>
        </w:rPr>
        <w:t>მიწურულს</w:t>
      </w:r>
      <w:r w:rsidR="00E34ABD" w:rsidRPr="0024465B">
        <w:rPr>
          <w:rFonts w:ascii="Sylfaen" w:hAnsi="Sylfaen"/>
          <w:sz w:val="22"/>
          <w:szCs w:val="22"/>
          <w:lang w:val="ka-GE"/>
        </w:rPr>
        <w:t xml:space="preserve">. </w:t>
      </w:r>
      <w:r w:rsidR="002D4B8F" w:rsidRPr="0024465B">
        <w:rPr>
          <w:rFonts w:ascii="Sylfaen" w:hAnsi="Sylfaen"/>
          <w:sz w:val="22"/>
          <w:szCs w:val="22"/>
        </w:rPr>
        <w:t>შეფასების პროცესი წარიმართება საქართველოს მთავრობის</w:t>
      </w:r>
      <w:r w:rsidR="00A74B4E" w:rsidRPr="0024465B">
        <w:rPr>
          <w:rFonts w:ascii="Sylfaen" w:hAnsi="Sylfaen"/>
          <w:sz w:val="22"/>
          <w:szCs w:val="22"/>
          <w:lang w:val="ka-GE"/>
        </w:rPr>
        <w:t xml:space="preserve"> </w:t>
      </w:r>
      <w:r w:rsidR="00A74B4E" w:rsidRPr="0024465B">
        <w:rPr>
          <w:rFonts w:ascii="Sylfaen" w:hAnsi="Sylfaen"/>
          <w:color w:val="000000"/>
          <w:sz w:val="22"/>
          <w:szCs w:val="22"/>
          <w:lang w:val="ka-GE"/>
        </w:rPr>
        <w:t>2019 წლის 20 დეკემბრის</w:t>
      </w:r>
      <w:r w:rsidR="002D4B8F" w:rsidRPr="0024465B">
        <w:rPr>
          <w:rFonts w:ascii="Sylfaen" w:hAnsi="Sylfaen"/>
          <w:sz w:val="22"/>
          <w:szCs w:val="22"/>
        </w:rPr>
        <w:t xml:space="preserve"> №</w:t>
      </w:r>
      <w:r w:rsidR="001310B3" w:rsidRPr="0024465B">
        <w:rPr>
          <w:rFonts w:ascii="Sylfaen" w:hAnsi="Sylfaen"/>
          <w:sz w:val="22"/>
          <w:szCs w:val="22"/>
        </w:rPr>
        <w:t> </w:t>
      </w:r>
      <w:r w:rsidR="002D4B8F" w:rsidRPr="0024465B">
        <w:rPr>
          <w:rFonts w:ascii="Sylfaen" w:hAnsi="Sylfaen"/>
          <w:sz w:val="22"/>
          <w:szCs w:val="22"/>
        </w:rPr>
        <w:t xml:space="preserve">629 დადგენილების მე-8 დანართის შესაბამისად. შეფასების ვადები შეესაბამება მომდევნო </w:t>
      </w:r>
      <w:r w:rsidR="00E34ABD" w:rsidRPr="0024465B">
        <w:rPr>
          <w:rFonts w:ascii="Sylfaen" w:hAnsi="Sylfaen"/>
          <w:sz w:val="22"/>
          <w:szCs w:val="22"/>
        </w:rPr>
        <w:t>სტრატეგიის შემუშავების</w:t>
      </w:r>
      <w:r w:rsidR="002D4B8F" w:rsidRPr="0024465B">
        <w:rPr>
          <w:rFonts w:ascii="Sylfaen" w:hAnsi="Sylfaen"/>
          <w:sz w:val="22"/>
          <w:szCs w:val="22"/>
        </w:rPr>
        <w:t xml:space="preserve"> ვადებს, რათა უზრუნველყოს მისი რეკომენდაციების და მიღებული გაკვეთილების დროული გათვალისწინება შემდეგი სტრატეგიისთვის. </w:t>
      </w:r>
      <w:r w:rsidR="00E34ABD" w:rsidRPr="0024465B">
        <w:rPr>
          <w:rFonts w:ascii="Sylfaen" w:hAnsi="Sylfaen" w:cs="Sylfaen"/>
          <w:sz w:val="22"/>
          <w:szCs w:val="22"/>
          <w:lang w:val="ka-GE"/>
        </w:rPr>
        <w:t>შ</w:t>
      </w:r>
      <w:r w:rsidR="002D4B8F" w:rsidRPr="0024465B">
        <w:rPr>
          <w:rFonts w:ascii="Sylfaen" w:hAnsi="Sylfaen"/>
          <w:sz w:val="22"/>
          <w:szCs w:val="22"/>
        </w:rPr>
        <w:t>ეფასების განხორციელების სავარაუდო ვადაა 2027 წლის მეორე ნახევარი. შეფასებისას გამოყენებული იქნება შემდეგი კრიტერიუმები: სტრატეგიის მიზნებისა და ამოცანების შესაბამისობა ეროვნული განვითარების პრიორიტეტებთან და შესაბამის პოლიტიკასთან, ეფექტ</w:t>
      </w:r>
      <w:r w:rsidR="00875E7E" w:rsidRPr="0024465B">
        <w:rPr>
          <w:rFonts w:ascii="Sylfaen" w:hAnsi="Sylfaen"/>
          <w:sz w:val="22"/>
          <w:szCs w:val="22"/>
          <w:lang w:val="ka-GE"/>
        </w:rPr>
        <w:t>ურობა</w:t>
      </w:r>
      <w:r w:rsidR="002D4B8F" w:rsidRPr="0024465B">
        <w:rPr>
          <w:rFonts w:ascii="Sylfaen" w:hAnsi="Sylfaen"/>
          <w:sz w:val="22"/>
          <w:szCs w:val="22"/>
        </w:rPr>
        <w:t xml:space="preserve"> (მიღწეულია თუ არა მიზნებით განსაზღვრული მიზნები), სტრატეგიის მიღწევების ხარჯ</w:t>
      </w:r>
      <w:r w:rsidR="00875E7E" w:rsidRPr="0024465B">
        <w:rPr>
          <w:rFonts w:ascii="Sylfaen" w:hAnsi="Sylfaen"/>
          <w:sz w:val="22"/>
          <w:szCs w:val="22"/>
          <w:lang w:val="ka-GE"/>
        </w:rPr>
        <w:t>თეფექტიანობა,</w:t>
      </w:r>
      <w:r w:rsidR="002D4B8F" w:rsidRPr="0024465B">
        <w:rPr>
          <w:rFonts w:ascii="Sylfaen" w:hAnsi="Sylfaen"/>
          <w:sz w:val="22"/>
          <w:szCs w:val="22"/>
        </w:rPr>
        <w:t xml:space="preserve"> მდგრადობა და გავლენა. შეფასების ანგარიში დაიცავს </w:t>
      </w:r>
      <w:r w:rsidR="00CB64A5">
        <w:rPr>
          <w:rFonts w:ascii="Sylfaen" w:hAnsi="Sylfaen"/>
          <w:sz w:val="22"/>
          <w:szCs w:val="22"/>
        </w:rPr>
        <w:t>იმავე</w:t>
      </w:r>
      <w:r w:rsidR="002D4B8F" w:rsidRPr="0024465B">
        <w:rPr>
          <w:rFonts w:ascii="Sylfaen" w:hAnsi="Sylfaen"/>
          <w:sz w:val="22"/>
          <w:szCs w:val="22"/>
        </w:rPr>
        <w:t xml:space="preserve"> პრინციპებს, </w:t>
      </w:r>
      <w:r w:rsidR="009A4DFE" w:rsidRPr="0024465B">
        <w:rPr>
          <w:rFonts w:ascii="Sylfaen" w:hAnsi="Sylfaen"/>
          <w:sz w:val="22"/>
          <w:szCs w:val="22"/>
          <w:lang w:val="ka-GE"/>
        </w:rPr>
        <w:t>რომლებსაც იცავს</w:t>
      </w:r>
      <w:r w:rsidR="009A4DFE" w:rsidRPr="0024465B">
        <w:rPr>
          <w:rFonts w:ascii="Sylfaen" w:hAnsi="Sylfaen"/>
          <w:sz w:val="22"/>
          <w:szCs w:val="22"/>
        </w:rPr>
        <w:t xml:space="preserve"> </w:t>
      </w:r>
      <w:r w:rsidR="002D4B8F" w:rsidRPr="0024465B">
        <w:rPr>
          <w:rFonts w:ascii="Sylfaen" w:hAnsi="Sylfaen"/>
          <w:sz w:val="22"/>
          <w:szCs w:val="22"/>
        </w:rPr>
        <w:t xml:space="preserve">წლიური მონიტორინგის ანგარიშები, კერძოდ: დროულობა, ლაკონურობა, თანმიმდევრულობა და მომხმარებელზე ორიენტირებულობა. შეფასების ანგარიში საჯაროდ ხელმისაწვდომი იქნება საქსტატის </w:t>
      </w:r>
      <w:r w:rsidR="00BF3DB7" w:rsidRPr="0024465B">
        <w:rPr>
          <w:rFonts w:ascii="Sylfaen" w:hAnsi="Sylfaen"/>
          <w:sz w:val="22"/>
          <w:szCs w:val="22"/>
        </w:rPr>
        <w:t>ვებ</w:t>
      </w:r>
      <w:r w:rsidR="00BF3DB7" w:rsidRPr="0024465B">
        <w:rPr>
          <w:rFonts w:ascii="Sylfaen" w:hAnsi="Sylfaen"/>
          <w:sz w:val="22"/>
          <w:szCs w:val="22"/>
          <w:lang w:val="ka-GE"/>
        </w:rPr>
        <w:t>საიტ</w:t>
      </w:r>
      <w:r w:rsidR="00BF3DB7" w:rsidRPr="0024465B">
        <w:rPr>
          <w:rFonts w:ascii="Sylfaen" w:hAnsi="Sylfaen"/>
          <w:sz w:val="22"/>
          <w:szCs w:val="22"/>
        </w:rPr>
        <w:t xml:space="preserve">ზე. </w:t>
      </w:r>
      <w:r w:rsidR="002D4B8F" w:rsidRPr="0024465B">
        <w:rPr>
          <w:rFonts w:ascii="Sylfaen" w:hAnsi="Sylfaen"/>
          <w:sz w:val="22"/>
          <w:szCs w:val="22"/>
        </w:rPr>
        <w:t>იგი ასევე გადაეცემა უწყებათაშორის საბჭოს და უწყებათაშორის სამუშაო ჯგუფებს.</w:t>
      </w:r>
    </w:p>
    <w:p w14:paraId="2347041D" w14:textId="77777777" w:rsidR="00D21B9C" w:rsidRPr="0024465B" w:rsidRDefault="00D21B9C" w:rsidP="000A6438">
      <w:pPr>
        <w:ind w:firstLine="284"/>
        <w:jc w:val="both"/>
        <w:rPr>
          <w:rFonts w:ascii="Sylfaen" w:hAnsi="Sylfaen"/>
          <w:sz w:val="22"/>
          <w:szCs w:val="22"/>
        </w:rPr>
      </w:pPr>
    </w:p>
    <w:p w14:paraId="6CFD8DD3" w14:textId="41DC25EF" w:rsidR="00C80EC4" w:rsidRPr="0024465B" w:rsidRDefault="00C80EC4" w:rsidP="007F6660">
      <w:pPr>
        <w:ind w:firstLine="567"/>
        <w:jc w:val="both"/>
        <w:rPr>
          <w:rFonts w:ascii="Sylfaen" w:hAnsi="Sylfaen" w:cs="Times New Roman"/>
          <w:strike/>
          <w:sz w:val="22"/>
          <w:szCs w:val="22"/>
        </w:rPr>
      </w:pPr>
      <w:r w:rsidRPr="0024465B">
        <w:rPr>
          <w:rFonts w:ascii="Sylfaen" w:hAnsi="Sylfaen" w:cs="Times New Roman"/>
          <w:sz w:val="22"/>
          <w:szCs w:val="22"/>
          <w:lang w:val="ka-GE"/>
        </w:rPr>
        <w:t>გლობალური შეფასების შემდეგი რაუნდი</w:t>
      </w:r>
      <w:r w:rsidR="00F66352" w:rsidRPr="0024465B">
        <w:rPr>
          <w:rFonts w:ascii="Sylfaen" w:hAnsi="Sylfaen" w:cs="Times New Roman"/>
          <w:sz w:val="22"/>
          <w:szCs w:val="22"/>
          <w:lang w:val="ka-GE"/>
        </w:rPr>
        <w:t>,</w:t>
      </w:r>
      <w:r w:rsidRPr="0024465B">
        <w:rPr>
          <w:rFonts w:ascii="Sylfaen" w:hAnsi="Sylfaen" w:cs="Times New Roman"/>
          <w:sz w:val="22"/>
          <w:szCs w:val="22"/>
          <w:lang w:val="ka-GE"/>
        </w:rPr>
        <w:t xml:space="preserve"> რომელიც დაახლოებით სტრატეგიის დასრულების პერიოდს დაემთხვევა</w:t>
      </w:r>
      <w:r w:rsidR="00F66352" w:rsidRPr="0024465B">
        <w:rPr>
          <w:rFonts w:ascii="Sylfaen" w:hAnsi="Sylfaen" w:cs="Times New Roman"/>
          <w:sz w:val="22"/>
          <w:szCs w:val="22"/>
          <w:lang w:val="ka-GE"/>
        </w:rPr>
        <w:t>,</w:t>
      </w:r>
      <w:r w:rsidR="004C47B8" w:rsidRPr="0024465B">
        <w:rPr>
          <w:rFonts w:ascii="Sylfaen" w:hAnsi="Sylfaen" w:cs="Times New Roman"/>
          <w:sz w:val="22"/>
          <w:szCs w:val="22"/>
          <w:lang w:val="ka-GE"/>
        </w:rPr>
        <w:t xml:space="preserve"> </w:t>
      </w:r>
      <w:r w:rsidRPr="0024465B">
        <w:rPr>
          <w:rFonts w:ascii="Sylfaen" w:hAnsi="Sylfaen" w:cs="Times New Roman"/>
          <w:sz w:val="22"/>
          <w:szCs w:val="22"/>
          <w:lang w:val="ka-GE"/>
        </w:rPr>
        <w:t xml:space="preserve">ყოვლისმომცველი შეფასების მეთოდად გამოდგება და </w:t>
      </w:r>
      <w:r w:rsidR="002E3418" w:rsidRPr="0024465B">
        <w:rPr>
          <w:rFonts w:ascii="Sylfaen" w:hAnsi="Sylfaen" w:cs="Times New Roman"/>
          <w:sz w:val="22"/>
          <w:szCs w:val="22"/>
          <w:lang w:val="ka-GE"/>
        </w:rPr>
        <w:t>ასახავს სტრატეგიის განხორციელების გავლენას</w:t>
      </w:r>
      <w:r w:rsidR="00F66352" w:rsidRPr="0024465B">
        <w:rPr>
          <w:rFonts w:ascii="Sylfaen" w:hAnsi="Sylfaen" w:cs="Times New Roman"/>
          <w:sz w:val="22"/>
          <w:szCs w:val="22"/>
          <w:lang w:val="ka-GE"/>
        </w:rPr>
        <w:t>,</w:t>
      </w:r>
      <w:r w:rsidR="002E3418" w:rsidRPr="0024465B">
        <w:rPr>
          <w:rFonts w:ascii="Sylfaen" w:hAnsi="Sylfaen" w:cs="Times New Roman"/>
          <w:sz w:val="22"/>
          <w:szCs w:val="22"/>
          <w:lang w:val="ka-GE"/>
        </w:rPr>
        <w:t xml:space="preserve"> </w:t>
      </w:r>
      <w:r w:rsidRPr="0024465B">
        <w:rPr>
          <w:rFonts w:ascii="Sylfaen" w:hAnsi="Sylfaen" w:cs="Times New Roman"/>
          <w:sz w:val="22"/>
          <w:szCs w:val="22"/>
          <w:lang w:val="ka-GE"/>
        </w:rPr>
        <w:t>სტატისტიკის ეროვნული სისტემის მდგომარეობაზე</w:t>
      </w:r>
      <w:r w:rsidR="002E3418" w:rsidRPr="0024465B">
        <w:rPr>
          <w:rFonts w:ascii="Sylfaen" w:hAnsi="Sylfaen" w:cs="Times New Roman"/>
          <w:sz w:val="22"/>
          <w:szCs w:val="22"/>
          <w:lang w:val="ka-GE"/>
        </w:rPr>
        <w:t>.</w:t>
      </w:r>
      <w:r w:rsidRPr="0024465B">
        <w:rPr>
          <w:rFonts w:ascii="Sylfaen" w:hAnsi="Sylfaen" w:cs="Times New Roman"/>
          <w:sz w:val="22"/>
          <w:szCs w:val="22"/>
          <w:lang w:val="ka-GE"/>
        </w:rPr>
        <w:t xml:space="preserve">  </w:t>
      </w:r>
    </w:p>
    <w:p w14:paraId="5636D12F" w14:textId="57B02328" w:rsidR="00C80EC4" w:rsidRPr="0024465B" w:rsidRDefault="00C80EC4" w:rsidP="000A6438">
      <w:pPr>
        <w:jc w:val="both"/>
        <w:rPr>
          <w:rFonts w:ascii="Sylfaen" w:hAnsi="Sylfaen" w:cs="Times New Roman"/>
          <w:lang w:val="ka-GE"/>
        </w:rPr>
      </w:pPr>
    </w:p>
    <w:p w14:paraId="7F41BBAD" w14:textId="77777777" w:rsidR="002D4B8F" w:rsidRPr="0024465B" w:rsidRDefault="002D4B8F" w:rsidP="000A6438">
      <w:pPr>
        <w:jc w:val="both"/>
        <w:rPr>
          <w:rFonts w:ascii="Sylfaen" w:hAnsi="Sylfaen" w:cs="Times New Roman"/>
          <w:lang w:val="ka-GE"/>
        </w:rPr>
      </w:pPr>
    </w:p>
    <w:p w14:paraId="08E13E62" w14:textId="2ECDBD3D" w:rsidR="009A4DFE" w:rsidRPr="0024465B" w:rsidRDefault="009A4DFE" w:rsidP="000A6438">
      <w:pPr>
        <w:jc w:val="both"/>
        <w:rPr>
          <w:rFonts w:ascii="Sylfaen" w:hAnsi="Sylfaen" w:cs="Times New Roman"/>
          <w:lang w:val="ka-GE"/>
        </w:rPr>
      </w:pPr>
    </w:p>
    <w:p w14:paraId="25E18B5A" w14:textId="1F30A6B5" w:rsidR="002912BD" w:rsidRPr="0024465B" w:rsidRDefault="002912BD" w:rsidP="000A6438">
      <w:pPr>
        <w:jc w:val="both"/>
        <w:rPr>
          <w:rFonts w:ascii="Sylfaen" w:hAnsi="Sylfaen" w:cs="Times New Roman"/>
          <w:lang w:val="ka-GE"/>
        </w:rPr>
      </w:pPr>
    </w:p>
    <w:p w14:paraId="28783C0E" w14:textId="77777777" w:rsidR="002912BD" w:rsidRPr="0024465B" w:rsidRDefault="002912BD" w:rsidP="000A6438">
      <w:pPr>
        <w:jc w:val="both"/>
        <w:rPr>
          <w:rFonts w:ascii="Sylfaen" w:hAnsi="Sylfaen" w:cs="Times New Roman"/>
          <w:lang w:val="ka-GE"/>
        </w:rPr>
      </w:pPr>
    </w:p>
    <w:p w14:paraId="066B156D" w14:textId="2A091DB7" w:rsidR="00AD4D00" w:rsidRPr="0024465B" w:rsidRDefault="00AD4D00" w:rsidP="00CF6A90">
      <w:pPr>
        <w:pStyle w:val="Heading1"/>
        <w:rPr>
          <w:rFonts w:ascii="Sylfaen" w:hAnsi="Sylfaen"/>
          <w:lang w:val="ka-GE"/>
        </w:rPr>
      </w:pPr>
      <w:bookmarkStart w:id="88" w:name="_Toc164769794"/>
      <w:r w:rsidRPr="0024465B">
        <w:rPr>
          <w:rFonts w:ascii="Sylfaen" w:hAnsi="Sylfaen"/>
          <w:lang w:val="ka-GE"/>
        </w:rPr>
        <w:t>დანართები</w:t>
      </w:r>
      <w:r w:rsidR="006A3A74" w:rsidRPr="0024465B">
        <w:rPr>
          <w:rFonts w:ascii="Sylfaen" w:hAnsi="Sylfaen"/>
          <w:lang w:val="ka-GE"/>
        </w:rPr>
        <w:t>:</w:t>
      </w:r>
      <w:bookmarkEnd w:id="88"/>
    </w:p>
    <w:p w14:paraId="6087BAEC" w14:textId="77777777" w:rsidR="00D21B9C" w:rsidRPr="0024465B" w:rsidRDefault="00D21B9C" w:rsidP="000A6438">
      <w:pPr>
        <w:rPr>
          <w:rFonts w:ascii="Sylfaen" w:hAnsi="Sylfaen" w:cs="Times New Roman"/>
          <w:b/>
          <w:lang w:val="ka-GE"/>
        </w:rPr>
      </w:pPr>
    </w:p>
    <w:p w14:paraId="5521A14E" w14:textId="24849B80" w:rsidR="00AD4D00" w:rsidRPr="0024465B" w:rsidRDefault="00AD4D00" w:rsidP="000A6438">
      <w:pPr>
        <w:rPr>
          <w:rFonts w:ascii="Sylfaen" w:hAnsi="Sylfaen" w:cs="Times New Roman"/>
          <w:lang w:val="ka-GE"/>
        </w:rPr>
      </w:pPr>
      <w:r w:rsidRPr="0024465B">
        <w:rPr>
          <w:rFonts w:ascii="Sylfaen" w:hAnsi="Sylfaen" w:cs="Times New Roman"/>
          <w:lang w:val="ka-GE"/>
        </w:rPr>
        <w:lastRenderedPageBreak/>
        <w:t xml:space="preserve">დანართი I – </w:t>
      </w:r>
      <w:r w:rsidR="00EB2B48" w:rsidRPr="0024465B">
        <w:rPr>
          <w:rFonts w:ascii="Sylfaen" w:hAnsi="Sylfaen" w:cs="Times New Roman"/>
          <w:lang w:val="ka-GE"/>
        </w:rPr>
        <w:t xml:space="preserve">2024-2025 წლების </w:t>
      </w:r>
      <w:r w:rsidRPr="0024465B">
        <w:rPr>
          <w:rFonts w:ascii="Sylfaen" w:hAnsi="Sylfaen" w:cs="Times New Roman"/>
          <w:lang w:val="ka-GE"/>
        </w:rPr>
        <w:t xml:space="preserve">სამოქმედო გეგმა </w:t>
      </w:r>
    </w:p>
    <w:p w14:paraId="06361BB6" w14:textId="2529875E" w:rsidR="00AD4D00" w:rsidRPr="0024465B" w:rsidRDefault="00AD4D00" w:rsidP="000A6438">
      <w:pPr>
        <w:rPr>
          <w:rFonts w:ascii="Sylfaen" w:hAnsi="Sylfaen" w:cs="Times New Roman"/>
          <w:lang w:val="ka-GE"/>
        </w:rPr>
      </w:pPr>
      <w:r w:rsidRPr="0024465B">
        <w:rPr>
          <w:rFonts w:ascii="Sylfaen" w:hAnsi="Sylfaen" w:cs="Times New Roman"/>
          <w:lang w:val="ka-GE"/>
        </w:rPr>
        <w:t xml:space="preserve">დანართი II </w:t>
      </w:r>
      <w:r w:rsidR="006F3D91" w:rsidRPr="0024465B">
        <w:rPr>
          <w:rFonts w:ascii="Sylfaen" w:hAnsi="Sylfaen" w:cs="Times New Roman"/>
          <w:lang w:val="ka-GE"/>
        </w:rPr>
        <w:t>–</w:t>
      </w:r>
      <w:r w:rsidRPr="0024465B">
        <w:rPr>
          <w:rFonts w:ascii="Sylfaen" w:hAnsi="Sylfaen" w:cs="Times New Roman"/>
          <w:lang w:val="ka-GE"/>
        </w:rPr>
        <w:t xml:space="preserve"> </w:t>
      </w:r>
      <w:r w:rsidR="00BB3C3D" w:rsidRPr="0024465B">
        <w:rPr>
          <w:rFonts w:ascii="Sylfaen" w:hAnsi="Sylfaen"/>
          <w:sz w:val="22"/>
          <w:szCs w:val="22"/>
          <w:lang w:val="ka-GE"/>
        </w:rPr>
        <w:t>სამოქმედო გეგმის დანართი:</w:t>
      </w:r>
      <w:r w:rsidR="00BB3C3D" w:rsidRPr="0024465B">
        <w:rPr>
          <w:rFonts w:ascii="Sylfaen" w:hAnsi="Sylfaen"/>
          <w:i/>
          <w:sz w:val="22"/>
          <w:szCs w:val="22"/>
          <w:lang w:val="ka-GE"/>
        </w:rPr>
        <w:t xml:space="preserve"> </w:t>
      </w:r>
      <w:r w:rsidRPr="0024465B">
        <w:rPr>
          <w:rFonts w:ascii="Sylfaen" w:hAnsi="Sylfaen" w:cs="Times New Roman"/>
          <w:lang w:val="ka-GE"/>
        </w:rPr>
        <w:t>ბიუჯეტი</w:t>
      </w:r>
      <w:r w:rsidR="00EB2B48" w:rsidRPr="0024465B">
        <w:rPr>
          <w:rFonts w:ascii="Sylfaen" w:hAnsi="Sylfaen" w:cs="Times New Roman"/>
          <w:lang w:val="ka-GE"/>
        </w:rPr>
        <w:t>რები</w:t>
      </w:r>
      <w:r w:rsidRPr="0024465B">
        <w:rPr>
          <w:rFonts w:ascii="Sylfaen" w:hAnsi="Sylfaen" w:cs="Times New Roman"/>
          <w:lang w:val="ka-GE"/>
        </w:rPr>
        <w:t>ს ინსტრუმენტი</w:t>
      </w:r>
    </w:p>
    <w:p w14:paraId="64D1B795" w14:textId="08325E9F" w:rsidR="00AD4D00" w:rsidRPr="0024465B" w:rsidRDefault="00AD4D00" w:rsidP="000A6438">
      <w:pPr>
        <w:rPr>
          <w:rFonts w:ascii="Sylfaen" w:hAnsi="Sylfaen" w:cs="Times New Roman"/>
          <w:lang w:val="ka-GE"/>
        </w:rPr>
      </w:pPr>
      <w:r w:rsidRPr="0024465B">
        <w:rPr>
          <w:rFonts w:ascii="Sylfaen" w:hAnsi="Sylfaen" w:cs="Times New Roman"/>
          <w:lang w:val="ka-GE"/>
        </w:rPr>
        <w:t xml:space="preserve">დანართი III – </w:t>
      </w:r>
      <w:r w:rsidR="00500229" w:rsidRPr="0024465B">
        <w:rPr>
          <w:rFonts w:ascii="Sylfaen" w:hAnsi="Sylfaen" w:cs="Times New Roman"/>
          <w:lang w:val="ka-GE"/>
        </w:rPr>
        <w:t>ინდიკატორების</w:t>
      </w:r>
      <w:r w:rsidRPr="0024465B">
        <w:rPr>
          <w:rFonts w:ascii="Sylfaen" w:hAnsi="Sylfaen" w:cs="Times New Roman"/>
          <w:lang w:val="ka-GE"/>
        </w:rPr>
        <w:t xml:space="preserve"> პასპორტი</w:t>
      </w:r>
    </w:p>
    <w:p w14:paraId="1003E9E5" w14:textId="4D7EB299" w:rsidR="00C80EC4" w:rsidRPr="0024465B" w:rsidRDefault="00AD4D00" w:rsidP="000A6438">
      <w:pPr>
        <w:rPr>
          <w:rFonts w:ascii="Sylfaen" w:hAnsi="Sylfaen" w:cs="Times New Roman"/>
          <w:lang w:val="ka-GE"/>
        </w:rPr>
      </w:pPr>
      <w:r w:rsidRPr="0024465B">
        <w:rPr>
          <w:rFonts w:ascii="Sylfaen" w:hAnsi="Sylfaen" w:cs="Times New Roman"/>
          <w:lang w:val="ka-GE"/>
        </w:rPr>
        <w:t xml:space="preserve">დანართი IV </w:t>
      </w:r>
      <w:r w:rsidR="006F3D91" w:rsidRPr="0024465B">
        <w:rPr>
          <w:rFonts w:ascii="Sylfaen" w:hAnsi="Sylfaen" w:cs="Times New Roman"/>
          <w:lang w:val="ka-GE"/>
        </w:rPr>
        <w:t>–</w:t>
      </w:r>
      <w:r w:rsidR="00B24DD9">
        <w:rPr>
          <w:rFonts w:ascii="Sylfaen" w:hAnsi="Sylfaen" w:cs="Times New Roman"/>
          <w:lang w:val="ka-GE"/>
        </w:rPr>
        <w:t xml:space="preserve"> </w:t>
      </w:r>
      <w:r w:rsidR="00BB3C3D" w:rsidRPr="0024465B">
        <w:rPr>
          <w:rFonts w:ascii="Sylfaen" w:hAnsi="Sylfaen" w:cs="Times New Roman"/>
          <w:lang w:val="ka-GE"/>
        </w:rPr>
        <w:t>საჯარო კონსულტაციების ანგარიში</w:t>
      </w:r>
    </w:p>
    <w:p w14:paraId="70CB3E23" w14:textId="77777777" w:rsidR="00BB3C3D" w:rsidRPr="0024465B" w:rsidRDefault="00BB3C3D" w:rsidP="00BB3C3D">
      <w:pPr>
        <w:rPr>
          <w:rFonts w:ascii="Sylfaen" w:hAnsi="Sylfaen" w:cs="Times New Roman"/>
          <w:lang w:val="ka-GE"/>
        </w:rPr>
      </w:pPr>
    </w:p>
    <w:sectPr w:rsidR="00BB3C3D" w:rsidRPr="0024465B" w:rsidSect="00F77E1A">
      <w:pgSz w:w="11906" w:h="16838" w:code="9"/>
      <w:pgMar w:top="734" w:right="1022" w:bottom="2347"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F60674" w14:textId="77777777" w:rsidR="006821C6" w:rsidRDefault="006821C6">
      <w:r>
        <w:separator/>
      </w:r>
    </w:p>
  </w:endnote>
  <w:endnote w:type="continuationSeparator" w:id="0">
    <w:p w14:paraId="5C726E71" w14:textId="77777777" w:rsidR="006821C6" w:rsidRDefault="00682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enlo Regular">
    <w:altName w:val="Arial"/>
    <w:charset w:val="00"/>
    <w:family w:val="auto"/>
    <w:pitch w:val="variable"/>
    <w:sig w:usb0="00000000" w:usb1="D200F9FB" w:usb2="02000028" w:usb3="00000000" w:csb0="000001D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1681564"/>
      <w:docPartObj>
        <w:docPartGallery w:val="Page Numbers (Bottom of Page)"/>
        <w:docPartUnique/>
      </w:docPartObj>
    </w:sdtPr>
    <w:sdtEndPr>
      <w:rPr>
        <w:noProof/>
      </w:rPr>
    </w:sdtEndPr>
    <w:sdtContent>
      <w:p w14:paraId="36054F02" w14:textId="65CAF209" w:rsidR="00C6403A" w:rsidRDefault="00C6403A" w:rsidP="000139DB">
        <w:pPr>
          <w:pStyle w:val="Footer"/>
          <w:jc w:val="center"/>
        </w:pPr>
        <w:r w:rsidRPr="000139DB">
          <w:rPr>
            <w:sz w:val="20"/>
            <w:szCs w:val="20"/>
          </w:rPr>
          <w:fldChar w:fldCharType="begin"/>
        </w:r>
        <w:r w:rsidRPr="000139DB">
          <w:rPr>
            <w:sz w:val="20"/>
            <w:szCs w:val="20"/>
          </w:rPr>
          <w:instrText xml:space="preserve"> PAGE   \* MERGEFORMAT </w:instrText>
        </w:r>
        <w:r w:rsidRPr="000139DB">
          <w:rPr>
            <w:sz w:val="20"/>
            <w:szCs w:val="20"/>
          </w:rPr>
          <w:fldChar w:fldCharType="separate"/>
        </w:r>
        <w:r w:rsidR="00F33D6C">
          <w:rPr>
            <w:noProof/>
            <w:sz w:val="20"/>
            <w:szCs w:val="20"/>
          </w:rPr>
          <w:t>20</w:t>
        </w:r>
        <w:r w:rsidRPr="000139DB">
          <w:rPr>
            <w:noProof/>
            <w:sz w:val="20"/>
            <w:szCs w:val="20"/>
          </w:rPr>
          <w:fldChar w:fldCharType="end"/>
        </w:r>
      </w:p>
    </w:sdtContent>
  </w:sdt>
  <w:p w14:paraId="04B4D766" w14:textId="77777777" w:rsidR="00C6403A" w:rsidRDefault="00C6403A" w:rsidP="000139DB">
    <w:pPr>
      <w:pStyle w:val="Foote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663594"/>
      <w:docPartObj>
        <w:docPartGallery w:val="Page Numbers (Bottom of Page)"/>
        <w:docPartUnique/>
      </w:docPartObj>
    </w:sdtPr>
    <w:sdtEndPr>
      <w:rPr>
        <w:noProof/>
      </w:rPr>
    </w:sdtEndPr>
    <w:sdtContent>
      <w:p w14:paraId="3A6A7761" w14:textId="78EB3CA6" w:rsidR="00C6403A" w:rsidRDefault="00C6403A">
        <w:pPr>
          <w:pStyle w:val="Footer"/>
          <w:jc w:val="center"/>
        </w:pPr>
        <w:r w:rsidRPr="00B5638A">
          <w:rPr>
            <w:rFonts w:ascii="Sylfaen" w:hAnsi="Sylfaen"/>
            <w:sz w:val="20"/>
          </w:rPr>
          <w:fldChar w:fldCharType="begin"/>
        </w:r>
        <w:r w:rsidRPr="00B5638A">
          <w:rPr>
            <w:rFonts w:ascii="Sylfaen" w:hAnsi="Sylfaen"/>
            <w:sz w:val="20"/>
          </w:rPr>
          <w:instrText xml:space="preserve"> PAGE   \* MERGEFORMAT </w:instrText>
        </w:r>
        <w:r w:rsidRPr="00B5638A">
          <w:rPr>
            <w:rFonts w:ascii="Sylfaen" w:hAnsi="Sylfaen"/>
            <w:sz w:val="20"/>
          </w:rPr>
          <w:fldChar w:fldCharType="separate"/>
        </w:r>
        <w:r w:rsidR="00F33D6C">
          <w:rPr>
            <w:rFonts w:ascii="Sylfaen" w:hAnsi="Sylfaen"/>
            <w:noProof/>
            <w:sz w:val="20"/>
          </w:rPr>
          <w:t>1</w:t>
        </w:r>
        <w:r w:rsidRPr="00B5638A">
          <w:rPr>
            <w:rFonts w:ascii="Sylfaen" w:hAnsi="Sylfaen"/>
            <w:noProof/>
            <w:sz w:val="20"/>
          </w:rPr>
          <w:fldChar w:fldCharType="end"/>
        </w:r>
      </w:p>
    </w:sdtContent>
  </w:sdt>
  <w:p w14:paraId="768CAD8D" w14:textId="77777777" w:rsidR="00C6403A" w:rsidRDefault="00C6403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0977195"/>
      <w:docPartObj>
        <w:docPartGallery w:val="Page Numbers (Bottom of Page)"/>
        <w:docPartUnique/>
      </w:docPartObj>
    </w:sdtPr>
    <w:sdtEndPr>
      <w:rPr>
        <w:rFonts w:ascii="Sylfaen" w:hAnsi="Sylfaen"/>
        <w:noProof/>
        <w:sz w:val="22"/>
        <w:szCs w:val="22"/>
      </w:rPr>
    </w:sdtEndPr>
    <w:sdtContent>
      <w:p w14:paraId="27F12D6E" w14:textId="0B223058" w:rsidR="00C6403A" w:rsidRPr="0092140B" w:rsidRDefault="00C6403A" w:rsidP="0092140B">
        <w:pPr>
          <w:pStyle w:val="Footer"/>
          <w:jc w:val="center"/>
          <w:rPr>
            <w:rFonts w:ascii="Sylfaen" w:hAnsi="Sylfaen"/>
            <w:sz w:val="22"/>
            <w:szCs w:val="22"/>
          </w:rPr>
        </w:pPr>
        <w:r w:rsidRPr="0092140B">
          <w:rPr>
            <w:rFonts w:ascii="Sylfaen" w:hAnsi="Sylfaen"/>
            <w:sz w:val="22"/>
            <w:szCs w:val="22"/>
          </w:rPr>
          <w:fldChar w:fldCharType="begin"/>
        </w:r>
        <w:r w:rsidRPr="0092140B">
          <w:rPr>
            <w:rFonts w:ascii="Sylfaen" w:hAnsi="Sylfaen"/>
            <w:sz w:val="22"/>
            <w:szCs w:val="22"/>
          </w:rPr>
          <w:instrText xml:space="preserve"> PAGE   \* MERGEFORMAT </w:instrText>
        </w:r>
        <w:r w:rsidRPr="0092140B">
          <w:rPr>
            <w:rFonts w:ascii="Sylfaen" w:hAnsi="Sylfaen"/>
            <w:sz w:val="22"/>
            <w:szCs w:val="22"/>
          </w:rPr>
          <w:fldChar w:fldCharType="separate"/>
        </w:r>
        <w:r w:rsidR="00F33D6C">
          <w:rPr>
            <w:rFonts w:ascii="Sylfaen" w:hAnsi="Sylfaen"/>
            <w:noProof/>
            <w:sz w:val="22"/>
            <w:szCs w:val="22"/>
          </w:rPr>
          <w:t>58</w:t>
        </w:r>
        <w:r w:rsidRPr="0092140B">
          <w:rPr>
            <w:rFonts w:ascii="Sylfaen" w:hAnsi="Sylfaen"/>
            <w:noProof/>
            <w:sz w:val="22"/>
            <w:szCs w:val="22"/>
          </w:rPr>
          <w:fldChar w:fldCharType="end"/>
        </w:r>
      </w:p>
    </w:sdtContent>
  </w:sdt>
  <w:p w14:paraId="6A689B04" w14:textId="77777777" w:rsidR="00C6403A" w:rsidRDefault="00C6403A" w:rsidP="00F866DA">
    <w:pPr>
      <w:pStyle w:val="Footer"/>
      <w:tabs>
        <w:tab w:val="clear" w:pos="4536"/>
        <w:tab w:val="clear" w:pos="9072"/>
        <w:tab w:val="left" w:pos="5620"/>
      </w:tabs>
    </w:pPr>
    <w:r>
      <w:tab/>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165A6" w14:textId="77777777" w:rsidR="00C6403A" w:rsidRDefault="00C6403A" w:rsidP="00AB7F99">
    <w:pPr>
      <w:pStyle w:val="Footer"/>
    </w:pPr>
  </w:p>
  <w:p w14:paraId="73855590" w14:textId="77777777" w:rsidR="00C6403A" w:rsidRDefault="00C6403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F73EAC" w14:textId="77777777" w:rsidR="006821C6" w:rsidRDefault="006821C6">
      <w:r>
        <w:separator/>
      </w:r>
    </w:p>
  </w:footnote>
  <w:footnote w:type="continuationSeparator" w:id="0">
    <w:p w14:paraId="6BB85973" w14:textId="77777777" w:rsidR="006821C6" w:rsidRDefault="006821C6">
      <w:r>
        <w:continuationSeparator/>
      </w:r>
    </w:p>
  </w:footnote>
  <w:footnote w:id="1">
    <w:p w14:paraId="609598D9" w14:textId="6FF6F459" w:rsidR="00C6403A" w:rsidRPr="009139A4" w:rsidRDefault="00C6403A" w:rsidP="00D04E43">
      <w:pPr>
        <w:pStyle w:val="FootnoteText"/>
        <w:rPr>
          <w:rFonts w:ascii="Sylfaen" w:hAnsi="Sylfaen"/>
          <w:b/>
          <w:sz w:val="18"/>
          <w:szCs w:val="18"/>
          <w:lang w:val="ka-GE"/>
        </w:rPr>
      </w:pPr>
      <w:r w:rsidRPr="006532D4">
        <w:rPr>
          <w:rStyle w:val="FootnoteReference"/>
          <w:rFonts w:ascii="Sylfaen" w:hAnsi="Sylfaen"/>
        </w:rPr>
        <w:footnoteRef/>
      </w:r>
      <w:r w:rsidRPr="006532D4">
        <w:rPr>
          <w:rFonts w:ascii="Sylfaen" w:hAnsi="Sylfaen"/>
        </w:rPr>
        <w:t xml:space="preserve"> </w:t>
      </w:r>
      <w:r w:rsidRPr="006532D4">
        <w:rPr>
          <w:rFonts w:ascii="Sylfaen" w:hAnsi="Sylfaen"/>
          <w:sz w:val="18"/>
          <w:szCs w:val="18"/>
          <w:lang w:val="ka-GE"/>
        </w:rPr>
        <w:t xml:space="preserve">საქართველოს 2019 წლის 20 დეკემბრის დადგენილება </w:t>
      </w:r>
      <w:r w:rsidRPr="009139A4">
        <w:rPr>
          <w:rFonts w:ascii="Sylfaen" w:hAnsi="Sylfaen" w:cs="Calibri"/>
          <w:sz w:val="18"/>
          <w:szCs w:val="18"/>
        </w:rPr>
        <w:t>№</w:t>
      </w:r>
      <w:r w:rsidRPr="006532D4">
        <w:rPr>
          <w:rFonts w:ascii="Sylfaen" w:hAnsi="Sylfaen"/>
          <w:sz w:val="18"/>
          <w:szCs w:val="18"/>
        </w:rPr>
        <w:t xml:space="preserve"> 629. </w:t>
      </w:r>
    </w:p>
  </w:footnote>
  <w:footnote w:id="2">
    <w:p w14:paraId="66159F49" w14:textId="6E13FE9F" w:rsidR="00C6403A" w:rsidRPr="006532D4" w:rsidRDefault="00C6403A" w:rsidP="00C0455A">
      <w:pPr>
        <w:pStyle w:val="FootnoteText"/>
        <w:spacing w:after="0"/>
        <w:jc w:val="both"/>
        <w:rPr>
          <w:rFonts w:ascii="Sylfaen" w:hAnsi="Sylfaen"/>
          <w:sz w:val="18"/>
          <w:szCs w:val="18"/>
        </w:rPr>
      </w:pPr>
      <w:r w:rsidRPr="006532D4">
        <w:rPr>
          <w:rStyle w:val="FootnoteReference"/>
          <w:rFonts w:ascii="Sylfaen" w:hAnsi="Sylfaen"/>
          <w:sz w:val="18"/>
          <w:szCs w:val="18"/>
        </w:rPr>
        <w:footnoteRef/>
      </w:r>
      <w:r w:rsidRPr="006532D4">
        <w:rPr>
          <w:rFonts w:ascii="Sylfaen" w:hAnsi="Sylfaen"/>
          <w:sz w:val="18"/>
          <w:szCs w:val="18"/>
        </w:rPr>
        <w:t xml:space="preserve"> სტატისტიკის განვითარების ეროვნული სტრატეგიის გზამკვლევი (NSDS)</w:t>
      </w:r>
      <w:r w:rsidRPr="006532D4">
        <w:rPr>
          <w:rFonts w:ascii="Sylfaen" w:hAnsi="Sylfaen"/>
          <w:sz w:val="18"/>
          <w:szCs w:val="18"/>
          <w:lang w:val="ka-GE"/>
        </w:rPr>
        <w:t xml:space="preserve"> ცოდნის</w:t>
      </w:r>
      <w:r w:rsidRPr="006532D4">
        <w:rPr>
          <w:rFonts w:ascii="Sylfaen" w:hAnsi="Sylfaen"/>
          <w:sz w:val="18"/>
          <w:szCs w:val="18"/>
          <w:lang w:val="en-US"/>
        </w:rPr>
        <w:t xml:space="preserve"> </w:t>
      </w:r>
      <w:r w:rsidRPr="006532D4">
        <w:rPr>
          <w:rFonts w:ascii="Sylfaen" w:hAnsi="Sylfaen"/>
          <w:sz w:val="18"/>
          <w:szCs w:val="18"/>
          <w:lang w:val="ka-GE"/>
        </w:rPr>
        <w:t xml:space="preserve">გაზიარების საორიენტაციო ჩარჩოს, ახალი სტრატეგიის შემუშავებისა და არსებულის განახლებისთვის. </w:t>
      </w:r>
      <w:r w:rsidRPr="006532D4">
        <w:rPr>
          <w:rFonts w:ascii="Sylfaen" w:hAnsi="Sylfaen"/>
          <w:sz w:val="18"/>
          <w:szCs w:val="18"/>
        </w:rPr>
        <w:t>NSDS-ის მომზადებისთვის პირველი სტრატეგიული გეგმისთვის ან არსებულის განახლებისთვის</w:t>
      </w:r>
      <w:r w:rsidRPr="006532D4">
        <w:rPr>
          <w:rFonts w:ascii="Sylfaen" w:hAnsi="Sylfaen"/>
          <w:sz w:val="18"/>
          <w:szCs w:val="18"/>
          <w:lang w:val="ka-GE"/>
        </w:rPr>
        <w:t xml:space="preserve">; დამხმარე სახელმძღვანელო </w:t>
      </w:r>
      <w:r w:rsidRPr="006532D4">
        <w:rPr>
          <w:rFonts w:ascii="Sylfaen" w:hAnsi="Sylfaen"/>
          <w:sz w:val="18"/>
          <w:szCs w:val="18"/>
        </w:rPr>
        <w:t>მთავრობებ</w:t>
      </w:r>
      <w:r w:rsidRPr="006532D4">
        <w:rPr>
          <w:rFonts w:ascii="Sylfaen" w:hAnsi="Sylfaen"/>
          <w:sz w:val="18"/>
          <w:szCs w:val="18"/>
          <w:lang w:val="ka-GE"/>
        </w:rPr>
        <w:t>ი</w:t>
      </w:r>
      <w:r w:rsidRPr="006532D4">
        <w:rPr>
          <w:rFonts w:ascii="Sylfaen" w:hAnsi="Sylfaen"/>
          <w:sz w:val="18"/>
          <w:szCs w:val="18"/>
        </w:rPr>
        <w:t>ს</w:t>
      </w:r>
      <w:r w:rsidRPr="006532D4">
        <w:rPr>
          <w:rFonts w:ascii="Sylfaen" w:hAnsi="Sylfaen"/>
          <w:sz w:val="18"/>
          <w:szCs w:val="18"/>
          <w:lang w:val="ka-GE"/>
        </w:rPr>
        <w:t>თვის,</w:t>
      </w:r>
      <w:r w:rsidRPr="006532D4">
        <w:rPr>
          <w:rFonts w:ascii="Sylfaen" w:hAnsi="Sylfaen"/>
          <w:sz w:val="18"/>
          <w:szCs w:val="18"/>
        </w:rPr>
        <w:t xml:space="preserve"> სტრატეგი</w:t>
      </w:r>
      <w:r w:rsidRPr="006532D4">
        <w:rPr>
          <w:rFonts w:ascii="Sylfaen" w:hAnsi="Sylfaen"/>
          <w:sz w:val="18"/>
          <w:szCs w:val="18"/>
          <w:lang w:val="ka-GE"/>
        </w:rPr>
        <w:t>ული დოკუმენტების</w:t>
      </w:r>
      <w:r w:rsidRPr="006532D4">
        <w:rPr>
          <w:rFonts w:ascii="Sylfaen" w:hAnsi="Sylfaen"/>
          <w:sz w:val="18"/>
          <w:szCs w:val="18"/>
        </w:rPr>
        <w:t xml:space="preserve"> შემუშავებაში, მსოფლიოს სტატისტიკი</w:t>
      </w:r>
      <w:r w:rsidRPr="009139A4">
        <w:rPr>
          <w:rFonts w:ascii="Sylfaen" w:hAnsi="Sylfaen"/>
          <w:sz w:val="18"/>
          <w:szCs w:val="18"/>
          <w:lang w:val="ka-GE"/>
        </w:rPr>
        <w:t>ს</w:t>
      </w:r>
      <w:r w:rsidRPr="006532D4">
        <w:rPr>
          <w:rFonts w:ascii="Sylfaen" w:hAnsi="Sylfaen"/>
          <w:sz w:val="18"/>
          <w:szCs w:val="18"/>
        </w:rPr>
        <w:t xml:space="preserve"> სისტემებიდან</w:t>
      </w:r>
      <w:r w:rsidRPr="006532D4">
        <w:rPr>
          <w:rFonts w:ascii="Sylfaen" w:hAnsi="Sylfaen"/>
          <w:sz w:val="18"/>
          <w:szCs w:val="18"/>
          <w:lang w:val="ka-GE"/>
        </w:rPr>
        <w:t xml:space="preserve"> საუკეთესო გამოცდილებისა და პრაქტიკის გაზიარებით. ოფიციალური სტატისტიკის განვითარების ეროვნული სტრატეგიის სახელმძღვანელოს უახლესი ვერსია 3.0</w:t>
      </w:r>
      <w:r w:rsidRPr="006532D4">
        <w:rPr>
          <w:rFonts w:ascii="Sylfaen" w:hAnsi="Sylfaen"/>
          <w:sz w:val="18"/>
          <w:szCs w:val="18"/>
          <w:vertAlign w:val="superscript"/>
          <w:lang w:val="ka-GE"/>
        </w:rPr>
        <w:t xml:space="preserve"> </w:t>
      </w:r>
      <w:r w:rsidRPr="006532D4">
        <w:rPr>
          <w:rFonts w:ascii="Sylfaen" w:hAnsi="Sylfaen"/>
          <w:sz w:val="18"/>
          <w:szCs w:val="18"/>
          <w:lang w:val="ka-GE"/>
        </w:rPr>
        <w:t xml:space="preserve"> გამოიცა 2020 წელს</w:t>
      </w:r>
      <w:r w:rsidRPr="006532D4">
        <w:rPr>
          <w:rFonts w:ascii="Sylfaen" w:hAnsi="Sylfaen"/>
          <w:sz w:val="18"/>
          <w:szCs w:val="18"/>
        </w:rPr>
        <w:t>.</w:t>
      </w:r>
    </w:p>
  </w:footnote>
  <w:footnote w:id="3">
    <w:p w14:paraId="668CA748" w14:textId="77777777" w:rsidR="00C6403A" w:rsidRPr="00312A82" w:rsidRDefault="00C6403A" w:rsidP="00D04E43">
      <w:pPr>
        <w:pStyle w:val="FootnoteText"/>
        <w:rPr>
          <w:rFonts w:ascii="Sylfaen" w:hAnsi="Sylfaen"/>
        </w:rPr>
      </w:pPr>
      <w:r w:rsidRPr="00312A82">
        <w:rPr>
          <w:rStyle w:val="FootnoteReference"/>
          <w:rFonts w:ascii="Sylfaen" w:hAnsi="Sylfaen"/>
        </w:rPr>
        <w:footnoteRef/>
      </w:r>
      <w:r w:rsidRPr="00312A82">
        <w:rPr>
          <w:rFonts w:ascii="Sylfaen" w:hAnsi="Sylfaen"/>
        </w:rPr>
        <w:t xml:space="preserve">   https://www.energy-community.org/implementation/report/Georgia.html</w:t>
      </w:r>
    </w:p>
  </w:footnote>
  <w:footnote w:id="4">
    <w:p w14:paraId="64C33586" w14:textId="12C27A6E" w:rsidR="00C6403A" w:rsidRPr="00100B83" w:rsidRDefault="00C6403A">
      <w:pPr>
        <w:pStyle w:val="FootnoteText"/>
        <w:rPr>
          <w:rFonts w:ascii="Sylfaen" w:hAnsi="Sylfaen"/>
        </w:rPr>
      </w:pPr>
      <w:r w:rsidRPr="00100B83">
        <w:rPr>
          <w:rStyle w:val="FootnoteReference"/>
          <w:rFonts w:ascii="Sylfaen" w:hAnsi="Sylfaen"/>
        </w:rPr>
        <w:footnoteRef/>
      </w:r>
      <w:r w:rsidRPr="00100B83">
        <w:rPr>
          <w:rFonts w:ascii="Sylfaen" w:hAnsi="Sylfaen"/>
        </w:rPr>
        <w:t xml:space="preserve">   https://www.geostat.ge/en/page/saqstatis-sabtcho</w:t>
      </w:r>
    </w:p>
  </w:footnote>
  <w:footnote w:id="5">
    <w:p w14:paraId="56EBA86E" w14:textId="23BA0F56" w:rsidR="00C6403A" w:rsidRPr="00797E31" w:rsidRDefault="00C6403A" w:rsidP="00A93945">
      <w:pPr>
        <w:pStyle w:val="FootnoteText"/>
        <w:spacing w:after="0"/>
        <w:jc w:val="both"/>
        <w:rPr>
          <w:rFonts w:ascii="Sylfaen" w:hAnsi="Sylfaen"/>
        </w:rPr>
      </w:pPr>
      <w:r w:rsidRPr="00797E31">
        <w:rPr>
          <w:rStyle w:val="FootnoteReference"/>
          <w:rFonts w:ascii="Sylfaen" w:hAnsi="Sylfaen"/>
        </w:rPr>
        <w:footnoteRef/>
      </w:r>
      <w:r w:rsidRPr="003B32AB">
        <w:rPr>
          <w:rFonts w:ascii="Sylfaen" w:hAnsi="Sylfaen"/>
        </w:rPr>
        <w:t xml:space="preserve"> </w:t>
      </w:r>
      <w:r w:rsidRPr="00B079AE">
        <w:rPr>
          <w:rFonts w:ascii="Sylfaen" w:hAnsi="Sylfaen"/>
          <w:sz w:val="18"/>
          <w:szCs w:val="18"/>
          <w:lang w:val="ka-GE"/>
        </w:rPr>
        <w:t>სტატისტიკური მოთხოვნების კრებული (SRC), ევროსტატი, სახლემძღვანელო დოკუმენტი სტატისტიკაში ევროკავშირის კანონმდებლობასთან (EU acquis) შესაბამისობაში.</w:t>
      </w:r>
    </w:p>
  </w:footnote>
  <w:footnote w:id="6">
    <w:p w14:paraId="23E285F1" w14:textId="7F9EDFC1" w:rsidR="00C6403A" w:rsidRPr="009F7865" w:rsidRDefault="00C6403A" w:rsidP="00D27FC3">
      <w:pPr>
        <w:pStyle w:val="FootnoteText"/>
        <w:spacing w:before="0" w:after="0"/>
        <w:jc w:val="both"/>
        <w:rPr>
          <w:rFonts w:ascii="Sylfaen" w:hAnsi="Sylfaen"/>
          <w:sz w:val="18"/>
          <w:szCs w:val="18"/>
          <w:lang w:val="ka-GE"/>
        </w:rPr>
      </w:pPr>
      <w:r w:rsidRPr="00055DE9">
        <w:rPr>
          <w:rStyle w:val="FootnoteReference"/>
          <w:rFonts w:ascii="Sylfaen" w:hAnsi="Sylfaen"/>
        </w:rPr>
        <w:footnoteRef/>
      </w:r>
      <w:r w:rsidRPr="009F7865">
        <w:rPr>
          <w:rFonts w:ascii="Sylfaen" w:hAnsi="Sylfaen"/>
        </w:rPr>
        <w:t xml:space="preserve"> </w:t>
      </w:r>
      <w:r w:rsidRPr="009F7865">
        <w:rPr>
          <w:rFonts w:ascii="Sylfaen" w:hAnsi="Sylfaen"/>
          <w:sz w:val="18"/>
          <w:szCs w:val="18"/>
          <w:lang w:val="ka-GE"/>
        </w:rPr>
        <w:t>კონსულტაციები გაიმართა შემდეგ სახელმწიფო უწყებებთან: საქს</w:t>
      </w:r>
      <w:r>
        <w:rPr>
          <w:rFonts w:ascii="Sylfaen" w:hAnsi="Sylfaen"/>
          <w:sz w:val="18"/>
          <w:szCs w:val="18"/>
          <w:lang w:val="ka-GE"/>
        </w:rPr>
        <w:t>ტ</w:t>
      </w:r>
      <w:r w:rsidRPr="009F7865">
        <w:rPr>
          <w:rFonts w:ascii="Sylfaen" w:hAnsi="Sylfaen"/>
          <w:sz w:val="18"/>
          <w:szCs w:val="18"/>
          <w:lang w:val="ka-GE"/>
        </w:rPr>
        <w:t>ატის ყველა სტრუქტურული ერთეული (დეპარტამენტები), საქართველოს ეროვნული ბანკი, საქართველოს განათლების, მეცნიერების</w:t>
      </w:r>
      <w:r>
        <w:rPr>
          <w:rFonts w:ascii="Sylfaen" w:hAnsi="Sylfaen"/>
          <w:sz w:val="18"/>
          <w:szCs w:val="18"/>
          <w:lang w:val="ka-GE"/>
        </w:rPr>
        <w:t>ა</w:t>
      </w:r>
      <w:r w:rsidRPr="009F7865">
        <w:rPr>
          <w:rFonts w:ascii="Sylfaen" w:hAnsi="Sylfaen"/>
          <w:sz w:val="18"/>
          <w:szCs w:val="18"/>
          <w:lang w:val="ka-GE"/>
        </w:rPr>
        <w:t xml:space="preserve"> და ახალგაზრობის სამინისტრო, </w:t>
      </w:r>
      <w:r>
        <w:rPr>
          <w:rFonts w:ascii="Sylfaen" w:hAnsi="Sylfaen"/>
          <w:sz w:val="18"/>
          <w:szCs w:val="18"/>
          <w:lang w:val="ka-GE"/>
        </w:rPr>
        <w:t xml:space="preserve">სსიპ – </w:t>
      </w:r>
      <w:r w:rsidRPr="009F7865">
        <w:rPr>
          <w:rFonts w:ascii="Sylfaen" w:hAnsi="Sylfaen"/>
          <w:sz w:val="18"/>
          <w:szCs w:val="18"/>
          <w:lang w:val="ka-GE"/>
        </w:rPr>
        <w:t xml:space="preserve">განათლების მართვის საინფორმაციო სისტემა, </w:t>
      </w:r>
      <w:r w:rsidRPr="00BF5AD9">
        <w:rPr>
          <w:rFonts w:ascii="Sylfaen" w:hAnsi="Sylfaen"/>
          <w:sz w:val="18"/>
          <w:szCs w:val="18"/>
          <w:lang w:val="ka-GE"/>
        </w:rPr>
        <w:t>სსიპ</w:t>
      </w:r>
      <w:r>
        <w:rPr>
          <w:rFonts w:ascii="Sylfaen" w:hAnsi="Sylfaen"/>
          <w:sz w:val="18"/>
          <w:szCs w:val="18"/>
          <w:lang w:val="ka-GE"/>
        </w:rPr>
        <w:t xml:space="preserve"> – </w:t>
      </w:r>
      <w:r w:rsidRPr="00BF5AD9">
        <w:rPr>
          <w:rFonts w:ascii="Sylfaen" w:hAnsi="Sylfaen"/>
          <w:sz w:val="18"/>
          <w:szCs w:val="18"/>
          <w:lang w:val="ka-GE"/>
        </w:rPr>
        <w:t xml:space="preserve">ლ. საყვარელიძის სახელობის </w:t>
      </w:r>
      <w:r w:rsidRPr="009F7865">
        <w:rPr>
          <w:rFonts w:ascii="Sylfaen" w:hAnsi="Sylfaen"/>
          <w:sz w:val="18"/>
          <w:szCs w:val="18"/>
          <w:lang w:val="ka-GE"/>
        </w:rPr>
        <w:t xml:space="preserve">დაავადებათა კონტროლისა და საზოგადოებრივი ჯანმრთელობის ეროვნული ცენტრი, </w:t>
      </w:r>
      <w:r>
        <w:rPr>
          <w:rFonts w:ascii="Sylfaen" w:hAnsi="Sylfaen"/>
          <w:sz w:val="18"/>
          <w:szCs w:val="18"/>
          <w:lang w:val="ka-GE"/>
        </w:rPr>
        <w:t xml:space="preserve">სსიპ – </w:t>
      </w:r>
      <w:r w:rsidRPr="009F7865">
        <w:rPr>
          <w:rFonts w:ascii="Sylfaen" w:hAnsi="Sylfaen"/>
          <w:sz w:val="18"/>
          <w:szCs w:val="18"/>
          <w:lang w:val="ka-GE"/>
        </w:rPr>
        <w:t>სახელმწიფო სერვისების განვითარების სააგენტო, საქართველოს კულტურისა და სპორტის სამინისტრო, საქართველოს რეგიონული განვითარებისა და ინფრასტრუქტურის სამინისტრო, საქართველოს გარემოს დაცვისა და სოფლის მეურნეობის სამინისტრო, საქართველოს ეკონომიკისა და მდგრადი განვითარების სამინისტრო</w:t>
      </w:r>
      <w:r>
        <w:rPr>
          <w:rFonts w:ascii="Sylfaen" w:hAnsi="Sylfaen"/>
          <w:sz w:val="18"/>
          <w:szCs w:val="18"/>
          <w:lang w:val="ka-GE"/>
        </w:rPr>
        <w:t>,</w:t>
      </w:r>
      <w:r w:rsidRPr="009F7865">
        <w:rPr>
          <w:rFonts w:ascii="Sylfaen" w:hAnsi="Sylfaen"/>
          <w:sz w:val="18"/>
          <w:szCs w:val="18"/>
          <w:lang w:val="ka-GE"/>
        </w:rPr>
        <w:t xml:space="preserve"> საქართველოს შინაგან საქმეთა სამინისტრო, </w:t>
      </w:r>
      <w:r w:rsidRPr="002E2E4A">
        <w:rPr>
          <w:rFonts w:ascii="Sylfaen" w:hAnsi="Sylfaen"/>
          <w:sz w:val="18"/>
          <w:szCs w:val="18"/>
          <w:lang w:val="ka-GE"/>
        </w:rPr>
        <w:t xml:space="preserve">საქართველოს </w:t>
      </w:r>
      <w:r w:rsidRPr="009F7865">
        <w:rPr>
          <w:rFonts w:ascii="Sylfaen" w:hAnsi="Sylfaen"/>
          <w:sz w:val="18"/>
          <w:szCs w:val="18"/>
          <w:lang w:val="ka-GE"/>
        </w:rPr>
        <w:t xml:space="preserve">მიგრაციის საკითხთა სამთავრობო კომისია, </w:t>
      </w:r>
      <w:r>
        <w:rPr>
          <w:rFonts w:ascii="Sylfaen" w:hAnsi="Sylfaen"/>
          <w:sz w:val="18"/>
          <w:szCs w:val="18"/>
          <w:lang w:val="ka-GE"/>
        </w:rPr>
        <w:t xml:space="preserve">სსიპ – </w:t>
      </w:r>
      <w:r w:rsidRPr="009F7865">
        <w:rPr>
          <w:rFonts w:ascii="Sylfaen" w:hAnsi="Sylfaen"/>
          <w:sz w:val="18"/>
          <w:szCs w:val="18"/>
          <w:lang w:val="ka-GE"/>
        </w:rPr>
        <w:t>საჯარო რეესტრის ეროვნული სააგენტო, საქართველოს ფინანსთა სამინისტრო, შემოსავლების სამსახური,  საქართველოს ოკუპირებული ტერიტორიებიდან დევნილთა, შრომის, ჯანმრთელობისა და სოციალური დაცვის სამინისტრო,  საქართველოს მთავრობის ადმინისტრაცია.</w:t>
      </w:r>
    </w:p>
  </w:footnote>
  <w:footnote w:id="7">
    <w:p w14:paraId="7B6A9EF9" w14:textId="4D875779" w:rsidR="00C6403A" w:rsidRPr="009F7865" w:rsidRDefault="00C6403A" w:rsidP="00D27FC3">
      <w:pPr>
        <w:pStyle w:val="FootnoteText"/>
        <w:spacing w:after="0"/>
        <w:rPr>
          <w:rFonts w:ascii="Sylfaen" w:hAnsi="Sylfaen"/>
          <w:sz w:val="18"/>
          <w:szCs w:val="18"/>
        </w:rPr>
      </w:pPr>
      <w:r w:rsidRPr="009F7865">
        <w:rPr>
          <w:rStyle w:val="FootnoteReference"/>
          <w:rFonts w:ascii="Sylfaen" w:hAnsi="Sylfaen"/>
          <w:sz w:val="18"/>
          <w:szCs w:val="18"/>
        </w:rPr>
        <w:footnoteRef/>
      </w:r>
      <w:r w:rsidRPr="009F7865">
        <w:rPr>
          <w:rFonts w:ascii="Sylfaen" w:hAnsi="Sylfaen"/>
          <w:sz w:val="18"/>
          <w:szCs w:val="18"/>
        </w:rPr>
        <w:t xml:space="preserve"> </w:t>
      </w:r>
      <w:r w:rsidRPr="009F7865">
        <w:rPr>
          <w:rFonts w:ascii="Sylfaen" w:hAnsi="Sylfaen"/>
          <w:sz w:val="18"/>
          <w:szCs w:val="18"/>
          <w:lang w:val="ka-GE"/>
        </w:rPr>
        <w:t>ინდივიდუალური კონსულტაციები გაიმართა შემდეგ ორგანიზაციებთან</w:t>
      </w:r>
      <w:r w:rsidRPr="009F7865">
        <w:rPr>
          <w:rFonts w:ascii="Sylfaen" w:hAnsi="Sylfaen"/>
          <w:sz w:val="18"/>
          <w:szCs w:val="18"/>
        </w:rPr>
        <w:t>: UN Women, USDA, UNFPA, UNICEF, GA team.</w:t>
      </w:r>
    </w:p>
    <w:p w14:paraId="4461B490" w14:textId="1D9B066E" w:rsidR="00C6403A" w:rsidRPr="00D2141B" w:rsidRDefault="00C6403A" w:rsidP="00D2141B">
      <w:pPr>
        <w:pStyle w:val="FootnoteText"/>
        <w:rPr>
          <w:lang w:val="ka-GE"/>
        </w:rPr>
      </w:pPr>
    </w:p>
    <w:p w14:paraId="6A36DD18" w14:textId="2EFB784E" w:rsidR="00C6403A" w:rsidRPr="00D2141B" w:rsidRDefault="00C6403A">
      <w:pPr>
        <w:pStyle w:val="FootnoteText"/>
        <w:rPr>
          <w:lang w:val="ka-GE"/>
        </w:rPr>
      </w:pPr>
    </w:p>
  </w:footnote>
  <w:footnote w:id="8">
    <w:p w14:paraId="36AC555E" w14:textId="2CD810B4" w:rsidR="00C6403A" w:rsidRPr="00B91D81" w:rsidRDefault="00C6403A">
      <w:pPr>
        <w:pStyle w:val="FootnoteText"/>
        <w:rPr>
          <w:rFonts w:ascii="Sylfaen" w:hAnsi="Sylfaen"/>
          <w:lang w:val="ka-GE"/>
        </w:rPr>
      </w:pPr>
      <w:r w:rsidRPr="00B91D81">
        <w:rPr>
          <w:rStyle w:val="FootnoteReference"/>
          <w:rFonts w:ascii="Sylfaen" w:hAnsi="Sylfaen"/>
        </w:rPr>
        <w:footnoteRef/>
      </w:r>
      <w:r w:rsidRPr="00B91D81">
        <w:rPr>
          <w:rFonts w:ascii="Sylfaen" w:hAnsi="Sylfaen"/>
        </w:rPr>
        <w:t xml:space="preserve"> </w:t>
      </w:r>
      <w:r w:rsidRPr="00B91D81">
        <w:rPr>
          <w:rFonts w:ascii="Sylfaen" w:hAnsi="Sylfaen"/>
          <w:lang w:val="ka-GE"/>
        </w:rPr>
        <w:t>https://eur-lex.europa.eu/legal-content/EN/TXT/?uri=CELEX%3A52022PC0103</w:t>
      </w:r>
    </w:p>
  </w:footnote>
  <w:footnote w:id="9">
    <w:p w14:paraId="33B66B3D" w14:textId="7A2660E0" w:rsidR="00C6403A" w:rsidRPr="00387907" w:rsidRDefault="00C6403A" w:rsidP="0018442B">
      <w:pPr>
        <w:pStyle w:val="FootnoteText"/>
        <w:rPr>
          <w:rFonts w:ascii="Sylfaen" w:hAnsi="Sylfaen"/>
          <w:lang w:val="ka-GE"/>
        </w:rPr>
      </w:pPr>
      <w:r w:rsidRPr="00387907">
        <w:rPr>
          <w:rStyle w:val="FootnoteReference"/>
          <w:rFonts w:ascii="Sylfaen" w:hAnsi="Sylfaen"/>
        </w:rPr>
        <w:footnoteRef/>
      </w:r>
      <w:r w:rsidRPr="00387907">
        <w:rPr>
          <w:rFonts w:ascii="Sylfaen" w:hAnsi="Sylfaen"/>
        </w:rPr>
        <w:t xml:space="preserve"> </w:t>
      </w:r>
      <w:r w:rsidRPr="00387907">
        <w:rPr>
          <w:rFonts w:ascii="Sylfaen" w:hAnsi="Sylfaen"/>
          <w:lang w:val="ka-GE"/>
        </w:rPr>
        <w:t>https://mrdi.gov.ge/files/1/Harmonization%20Plan%20for%20NUTS%20_ENG%20(05.04.2023)-FINAL!.pdf</w:t>
      </w:r>
    </w:p>
  </w:footnote>
  <w:footnote w:id="10">
    <w:p w14:paraId="5405238E" w14:textId="77777777" w:rsidR="00C6403A" w:rsidRPr="00B91D81" w:rsidRDefault="00C6403A" w:rsidP="0075642E">
      <w:pPr>
        <w:pStyle w:val="FootnoteText"/>
        <w:rPr>
          <w:rFonts w:ascii="Sylfaen" w:hAnsi="Sylfaen"/>
          <w:lang w:val="ka-GE"/>
        </w:rPr>
      </w:pPr>
      <w:r w:rsidRPr="00387907">
        <w:rPr>
          <w:rStyle w:val="FootnoteReference"/>
          <w:rFonts w:ascii="Sylfaen" w:hAnsi="Sylfaen"/>
        </w:rPr>
        <w:footnoteRef/>
      </w:r>
      <w:r w:rsidRPr="00387907">
        <w:rPr>
          <w:rFonts w:ascii="Sylfaen" w:hAnsi="Sylfaen"/>
        </w:rPr>
        <w:t xml:space="preserve"> </w:t>
      </w:r>
      <w:r w:rsidRPr="00387907">
        <w:rPr>
          <w:rFonts w:ascii="Sylfaen" w:hAnsi="Sylfaen"/>
          <w:lang w:val="ka-GE"/>
        </w:rPr>
        <w:t>გამართული შეხვედრების დეტალური აღწერა წარმოდგენილია დანართ IV-ში, დაინტერესებულ მხარეთა კონსულტაციის ანგარიში.</w:t>
      </w:r>
    </w:p>
    <w:p w14:paraId="346934F9" w14:textId="684F6495" w:rsidR="00C6403A" w:rsidRPr="00BD5D01" w:rsidRDefault="00C6403A">
      <w:pPr>
        <w:pStyle w:val="FootnoteText"/>
        <w:rPr>
          <w:lang w:val="ka-GE"/>
        </w:rPr>
      </w:pPr>
    </w:p>
  </w:footnote>
  <w:footnote w:id="11">
    <w:p w14:paraId="4F499C6B" w14:textId="5AF8F35E" w:rsidR="00C6403A" w:rsidRPr="005F66A7" w:rsidRDefault="00C6403A" w:rsidP="00944443">
      <w:pPr>
        <w:pStyle w:val="FootnoteText"/>
        <w:jc w:val="both"/>
        <w:rPr>
          <w:rFonts w:ascii="Sylfaen" w:hAnsi="Sylfaen"/>
          <w:lang w:val="ka-GE"/>
        </w:rPr>
      </w:pPr>
      <w:r>
        <w:rPr>
          <w:rStyle w:val="FootnoteReference"/>
        </w:rPr>
        <w:footnoteRef/>
      </w:r>
      <w:r>
        <w:t xml:space="preserve"> </w:t>
      </w:r>
      <w:r w:rsidRPr="005F66A7">
        <w:rPr>
          <w:rFonts w:ascii="Sylfaen" w:hAnsi="Sylfaen"/>
          <w:color w:val="000000"/>
        </w:rPr>
        <w:t>გაეროს განვითარების პროგრამის საქართველოს ოფისმა, მმართველობის რეფორმის პროექტის ფარგლებში, ჩამოაყალიბა გარე კონსულტანტებით (მთავარი მრჩეველი, საერთაშორისო ექსპერტი, ადგილობრივი ექსპერტი და ფინანსური ექსპერტი) დაკომპლექტებული პროექტის გუნდი, რომლის მიზანს წარმოადგენდა საქსტატის დახმარება სტრატეგიის შემუშავების პროცესში.</w:t>
      </w:r>
    </w:p>
  </w:footnote>
  <w:footnote w:id="12">
    <w:p w14:paraId="23FB4079" w14:textId="1D82CD8B" w:rsidR="00C6403A" w:rsidRPr="000A524F" w:rsidRDefault="00C6403A">
      <w:pPr>
        <w:pStyle w:val="FootnoteText"/>
        <w:rPr>
          <w:rFonts w:ascii="Sylfaen" w:hAnsi="Sylfaen"/>
          <w:lang w:val="ka-GE"/>
        </w:rPr>
      </w:pPr>
      <w:r w:rsidRPr="000A524F">
        <w:rPr>
          <w:rStyle w:val="FootnoteReference"/>
          <w:rFonts w:ascii="Sylfaen" w:hAnsi="Sylfaen"/>
        </w:rPr>
        <w:footnoteRef/>
      </w:r>
      <w:r w:rsidRPr="000A524F">
        <w:rPr>
          <w:rFonts w:ascii="Sylfaen" w:hAnsi="Sylfaen"/>
        </w:rPr>
        <w:t xml:space="preserve"> </w:t>
      </w:r>
      <w:r w:rsidRPr="000A524F">
        <w:rPr>
          <w:rFonts w:ascii="Sylfaen" w:hAnsi="Sylfaen"/>
          <w:lang w:val="ka-GE"/>
        </w:rPr>
        <w:t>https://opendatawatch.com/?s=gender+data</w:t>
      </w:r>
    </w:p>
  </w:footnote>
  <w:footnote w:id="13">
    <w:p w14:paraId="45D53A9A" w14:textId="0522781C" w:rsidR="00C6403A" w:rsidRPr="00A573A9" w:rsidRDefault="00C6403A">
      <w:pPr>
        <w:pStyle w:val="FootnoteText"/>
        <w:rPr>
          <w:rFonts w:ascii="Sylfaen" w:hAnsi="Sylfaen"/>
          <w:sz w:val="18"/>
          <w:szCs w:val="18"/>
          <w:lang w:val="ka-GE"/>
        </w:rPr>
      </w:pPr>
      <w:r w:rsidRPr="00A573A9">
        <w:rPr>
          <w:rStyle w:val="FootnoteReference"/>
          <w:rFonts w:ascii="Sylfaen" w:hAnsi="Sylfaen"/>
          <w:sz w:val="18"/>
          <w:szCs w:val="18"/>
        </w:rPr>
        <w:footnoteRef/>
      </w:r>
      <w:r>
        <w:rPr>
          <w:rFonts w:ascii="Sylfaen" w:hAnsi="Sylfaen"/>
          <w:sz w:val="18"/>
          <w:szCs w:val="18"/>
          <w:lang w:val="ka-GE"/>
        </w:rPr>
        <w:t xml:space="preserve"> </w:t>
      </w:r>
      <w:r w:rsidRPr="00A573A9">
        <w:rPr>
          <w:rFonts w:ascii="Sylfaen" w:hAnsi="Sylfaen"/>
          <w:sz w:val="18"/>
          <w:szCs w:val="18"/>
        </w:rPr>
        <w:t xml:space="preserve">მაგალითად: ბატარეები, </w:t>
      </w:r>
      <w:r w:rsidRPr="00A573A9">
        <w:rPr>
          <w:rFonts w:ascii="Sylfaen" w:hAnsi="Sylfaen"/>
          <w:sz w:val="18"/>
          <w:szCs w:val="18"/>
          <w:lang w:val="ka-GE"/>
        </w:rPr>
        <w:t>აკუმულატო</w:t>
      </w:r>
      <w:r w:rsidRPr="00A573A9">
        <w:rPr>
          <w:rFonts w:ascii="Sylfaen" w:hAnsi="Sylfaen"/>
          <w:sz w:val="18"/>
          <w:szCs w:val="18"/>
        </w:rPr>
        <w:t>რები, საპოხი მასალები, ელექტრონიკა, საბურავები.</w:t>
      </w:r>
      <w:r w:rsidRPr="00A573A9">
        <w:rPr>
          <w:rFonts w:ascii="Sylfaen" w:hAnsi="Sylfaen"/>
          <w:sz w:val="18"/>
          <w:szCs w:val="18"/>
          <w:lang w:val="ka-GE"/>
        </w:rPr>
        <w:t xml:space="preserve"> </w:t>
      </w:r>
      <w:r w:rsidRPr="00A573A9">
        <w:rPr>
          <w:rFonts w:ascii="Sylfaen" w:hAnsi="Sylfaen"/>
          <w:sz w:val="18"/>
          <w:szCs w:val="18"/>
        </w:rPr>
        <w:t xml:space="preserve"> </w:t>
      </w:r>
    </w:p>
  </w:footnote>
  <w:footnote w:id="14">
    <w:p w14:paraId="4D0CF10A" w14:textId="77777777" w:rsidR="00C6403A" w:rsidRPr="004E7434" w:rsidRDefault="00C6403A" w:rsidP="00684346">
      <w:pPr>
        <w:pStyle w:val="FootnoteText"/>
        <w:rPr>
          <w:rFonts w:ascii="Sylfaen" w:hAnsi="Sylfaen"/>
        </w:rPr>
      </w:pPr>
      <w:r w:rsidRPr="004E7434">
        <w:rPr>
          <w:rStyle w:val="FootnoteReference"/>
          <w:rFonts w:ascii="Sylfaen" w:hAnsi="Sylfaen"/>
        </w:rPr>
        <w:footnoteRef/>
      </w:r>
      <w:r w:rsidRPr="004E7434">
        <w:rPr>
          <w:rFonts w:ascii="Sylfaen" w:hAnsi="Sylfaen"/>
        </w:rPr>
        <w:t xml:space="preserve"> https://unece.org/sites/default/files/2022-07/ECE_CES_2022_2-2211176E_0.pdf</w:t>
      </w:r>
    </w:p>
    <w:p w14:paraId="54A90444" w14:textId="19261D5F" w:rsidR="00C6403A" w:rsidRPr="00684346" w:rsidRDefault="00C6403A">
      <w:pPr>
        <w:pStyle w:val="FootnoteText"/>
        <w:rPr>
          <w:rFonts w:ascii="Sylfaen" w:hAnsi="Sylfaen"/>
        </w:rPr>
      </w:pPr>
    </w:p>
  </w:footnote>
  <w:footnote w:id="15">
    <w:p w14:paraId="37E2F20E" w14:textId="77777777" w:rsidR="00C6403A" w:rsidRPr="004E7434" w:rsidRDefault="00C6403A" w:rsidP="0034685E">
      <w:pPr>
        <w:pStyle w:val="FootnoteText"/>
        <w:jc w:val="both"/>
        <w:rPr>
          <w:rFonts w:ascii="Sylfaen" w:hAnsi="Sylfaen"/>
          <w:sz w:val="18"/>
          <w:szCs w:val="18"/>
          <w:lang w:val="ka-GE"/>
        </w:rPr>
      </w:pPr>
      <w:r w:rsidRPr="004E7434">
        <w:rPr>
          <w:rStyle w:val="FootnoteReference"/>
          <w:rFonts w:ascii="Sylfaen" w:hAnsi="Sylfaen"/>
        </w:rPr>
        <w:footnoteRef/>
      </w:r>
      <w:r w:rsidRPr="004E7434">
        <w:rPr>
          <w:rFonts w:ascii="Sylfaen" w:hAnsi="Sylfaen"/>
        </w:rPr>
        <w:t xml:space="preserve"> </w:t>
      </w:r>
      <w:r w:rsidRPr="004E7434">
        <w:rPr>
          <w:rFonts w:ascii="Sylfaen" w:hAnsi="Sylfaen"/>
          <w:sz w:val="18"/>
          <w:szCs w:val="18"/>
          <w:lang w:val="ka-GE"/>
        </w:rPr>
        <w:t>(Generic Statistical Business Process Model) – უზრუნველყოფს ოფიციალური სტატისტიკის წარმოების პროცესის სტანდარტიზაციას, რაც ხელს უწყობს მოდერნიზაციას, ცოდნის გაზიარებას, მონაცემთა ინტეგრაციას, პროცესების დოკუმენტირებასა და ხარისხის შეფასებას. </w:t>
      </w:r>
    </w:p>
    <w:p w14:paraId="2B5F5118" w14:textId="3ADC7771" w:rsidR="00C6403A" w:rsidRPr="0034685E" w:rsidRDefault="00C6403A">
      <w:pPr>
        <w:pStyle w:val="FootnoteText"/>
        <w:rPr>
          <w:lang w:val="ka-GE"/>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CF7E57" w14:textId="77777777" w:rsidR="00C6403A" w:rsidRPr="00C805C2" w:rsidRDefault="00C6403A" w:rsidP="00F16D92">
    <w:pPr>
      <w:pStyle w:val="Heading5"/>
      <w:spacing w:line="240" w:lineRule="auto"/>
      <w:ind w:right="72"/>
      <w:jc w:val="right"/>
      <w:rPr>
        <w:color w:val="A6A6A6" w:themeColor="background1" w:themeShade="A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8481C" w14:textId="77777777" w:rsidR="00C6403A" w:rsidRDefault="00C6403A">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0024F" w14:textId="77777777" w:rsidR="00C6403A" w:rsidRPr="00985032" w:rsidRDefault="00C6403A" w:rsidP="00985032">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8F1B2" w14:textId="77777777" w:rsidR="00C6403A" w:rsidRDefault="00C6403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740C2"/>
    <w:multiLevelType w:val="hybridMultilevel"/>
    <w:tmpl w:val="528C287A"/>
    <w:lvl w:ilvl="0" w:tplc="09A45326">
      <w:numFmt w:val="bullet"/>
      <w:lvlText w:val="•"/>
      <w:lvlJc w:val="left"/>
      <w:pPr>
        <w:ind w:left="720" w:hanging="360"/>
      </w:pPr>
      <w:rPr>
        <w:rFonts w:ascii="Sylfaen" w:eastAsia="Calibri"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EE0E83"/>
    <w:multiLevelType w:val="hybridMultilevel"/>
    <w:tmpl w:val="66EE1BDE"/>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F58548B"/>
    <w:multiLevelType w:val="hybridMultilevel"/>
    <w:tmpl w:val="627CB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182B1F"/>
    <w:multiLevelType w:val="hybridMultilevel"/>
    <w:tmpl w:val="BF10458E"/>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1FA602E"/>
    <w:multiLevelType w:val="hybridMultilevel"/>
    <w:tmpl w:val="F9F4CA88"/>
    <w:lvl w:ilvl="0" w:tplc="09A45326">
      <w:numFmt w:val="bullet"/>
      <w:lvlText w:val="•"/>
      <w:lvlJc w:val="left"/>
      <w:pPr>
        <w:ind w:left="1080" w:hanging="360"/>
      </w:pPr>
      <w:rPr>
        <w:rFonts w:ascii="Sylfaen" w:eastAsia="Calibri" w:hAnsi="Sylfae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2090642"/>
    <w:multiLevelType w:val="hybridMultilevel"/>
    <w:tmpl w:val="B6462D14"/>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2A3259D"/>
    <w:multiLevelType w:val="hybridMultilevel"/>
    <w:tmpl w:val="41EE9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B7751D"/>
    <w:multiLevelType w:val="hybridMultilevel"/>
    <w:tmpl w:val="BB02D5CC"/>
    <w:lvl w:ilvl="0" w:tplc="34EED99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54C2AF0"/>
    <w:multiLevelType w:val="multilevel"/>
    <w:tmpl w:val="F240046E"/>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15A76BC8"/>
    <w:multiLevelType w:val="hybridMultilevel"/>
    <w:tmpl w:val="8AD2FEA6"/>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95F7701"/>
    <w:multiLevelType w:val="multilevel"/>
    <w:tmpl w:val="4A24DB7C"/>
    <w:lvl w:ilvl="0">
      <w:start w:val="1"/>
      <w:numFmt w:val="decimal"/>
      <w:lvlText w:val="%1."/>
      <w:lvlJc w:val="left"/>
      <w:pPr>
        <w:ind w:left="360" w:hanging="36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A880178"/>
    <w:multiLevelType w:val="hybridMultilevel"/>
    <w:tmpl w:val="712E568E"/>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1D8C4936"/>
    <w:multiLevelType w:val="multilevel"/>
    <w:tmpl w:val="EFE6F62C"/>
    <w:lvl w:ilvl="0">
      <w:start w:val="2"/>
      <w:numFmt w:val="decimal"/>
      <w:lvlText w:val="%1."/>
      <w:lvlJc w:val="left"/>
      <w:pPr>
        <w:ind w:left="644" w:hanging="360"/>
      </w:pPr>
      <w:rPr>
        <w:rFonts w:hint="default"/>
      </w:rPr>
    </w:lvl>
    <w:lvl w:ilvl="1">
      <w:start w:val="1"/>
      <w:numFmt w:val="decimal"/>
      <w:isLgl/>
      <w:lvlText w:val="%1.%2."/>
      <w:lvlJc w:val="left"/>
      <w:pPr>
        <w:ind w:left="734" w:hanging="45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3" w15:restartNumberingAfterBreak="0">
    <w:nsid w:val="1F0A6E9F"/>
    <w:multiLevelType w:val="multilevel"/>
    <w:tmpl w:val="45B0B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664B7D"/>
    <w:multiLevelType w:val="hybridMultilevel"/>
    <w:tmpl w:val="2242969E"/>
    <w:lvl w:ilvl="0" w:tplc="04190003">
      <w:start w:val="1"/>
      <w:numFmt w:val="bullet"/>
      <w:lvlText w:val="o"/>
      <w:lvlJc w:val="left"/>
      <w:pPr>
        <w:ind w:left="1004" w:hanging="360"/>
      </w:pPr>
      <w:rPr>
        <w:rFonts w:ascii="Courier New" w:hAnsi="Courier New" w:cs="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5" w15:restartNumberingAfterBreak="0">
    <w:nsid w:val="1FD905E8"/>
    <w:multiLevelType w:val="hybridMultilevel"/>
    <w:tmpl w:val="763C7026"/>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16" w15:restartNumberingAfterBreak="0">
    <w:nsid w:val="224036D7"/>
    <w:multiLevelType w:val="hybridMultilevel"/>
    <w:tmpl w:val="52C81DE6"/>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7" w15:restartNumberingAfterBreak="0">
    <w:nsid w:val="23995687"/>
    <w:multiLevelType w:val="hybridMultilevel"/>
    <w:tmpl w:val="25966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DD0C97"/>
    <w:multiLevelType w:val="multilevel"/>
    <w:tmpl w:val="8FE4C2E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23DD10FF"/>
    <w:multiLevelType w:val="hybridMultilevel"/>
    <w:tmpl w:val="E7149038"/>
    <w:lvl w:ilvl="0" w:tplc="34EED990">
      <w:start w:val="1"/>
      <w:numFmt w:val="bullet"/>
      <w:lvlText w:val=""/>
      <w:lvlJc w:val="left"/>
      <w:pPr>
        <w:ind w:left="450" w:hanging="360"/>
      </w:pPr>
      <w:rPr>
        <w:rFonts w:ascii="Symbol" w:hAnsi="Symbol" w:hint="default"/>
      </w:rPr>
    </w:lvl>
    <w:lvl w:ilvl="1" w:tplc="FFFFFFFF" w:tentative="1">
      <w:start w:val="1"/>
      <w:numFmt w:val="bullet"/>
      <w:lvlText w:val="o"/>
      <w:lvlJc w:val="left"/>
      <w:pPr>
        <w:ind w:left="1170" w:hanging="360"/>
      </w:pPr>
      <w:rPr>
        <w:rFonts w:ascii="Courier New" w:hAnsi="Courier New" w:cs="Courier New" w:hint="default"/>
      </w:rPr>
    </w:lvl>
    <w:lvl w:ilvl="2" w:tplc="FFFFFFFF" w:tentative="1">
      <w:start w:val="1"/>
      <w:numFmt w:val="bullet"/>
      <w:lvlText w:val=""/>
      <w:lvlJc w:val="left"/>
      <w:pPr>
        <w:ind w:left="1890" w:hanging="360"/>
      </w:pPr>
      <w:rPr>
        <w:rFonts w:ascii="Wingdings" w:hAnsi="Wingdings" w:hint="default"/>
      </w:rPr>
    </w:lvl>
    <w:lvl w:ilvl="3" w:tplc="FFFFFFFF" w:tentative="1">
      <w:start w:val="1"/>
      <w:numFmt w:val="bullet"/>
      <w:lvlText w:val=""/>
      <w:lvlJc w:val="left"/>
      <w:pPr>
        <w:ind w:left="2610" w:hanging="360"/>
      </w:pPr>
      <w:rPr>
        <w:rFonts w:ascii="Symbol" w:hAnsi="Symbol" w:hint="default"/>
      </w:rPr>
    </w:lvl>
    <w:lvl w:ilvl="4" w:tplc="FFFFFFFF" w:tentative="1">
      <w:start w:val="1"/>
      <w:numFmt w:val="bullet"/>
      <w:lvlText w:val="o"/>
      <w:lvlJc w:val="left"/>
      <w:pPr>
        <w:ind w:left="3330" w:hanging="360"/>
      </w:pPr>
      <w:rPr>
        <w:rFonts w:ascii="Courier New" w:hAnsi="Courier New" w:cs="Courier New" w:hint="default"/>
      </w:rPr>
    </w:lvl>
    <w:lvl w:ilvl="5" w:tplc="FFFFFFFF" w:tentative="1">
      <w:start w:val="1"/>
      <w:numFmt w:val="bullet"/>
      <w:lvlText w:val=""/>
      <w:lvlJc w:val="left"/>
      <w:pPr>
        <w:ind w:left="4050" w:hanging="360"/>
      </w:pPr>
      <w:rPr>
        <w:rFonts w:ascii="Wingdings" w:hAnsi="Wingdings" w:hint="default"/>
      </w:rPr>
    </w:lvl>
    <w:lvl w:ilvl="6" w:tplc="FFFFFFFF" w:tentative="1">
      <w:start w:val="1"/>
      <w:numFmt w:val="bullet"/>
      <w:lvlText w:val=""/>
      <w:lvlJc w:val="left"/>
      <w:pPr>
        <w:ind w:left="4770" w:hanging="360"/>
      </w:pPr>
      <w:rPr>
        <w:rFonts w:ascii="Symbol" w:hAnsi="Symbol" w:hint="default"/>
      </w:rPr>
    </w:lvl>
    <w:lvl w:ilvl="7" w:tplc="FFFFFFFF" w:tentative="1">
      <w:start w:val="1"/>
      <w:numFmt w:val="bullet"/>
      <w:lvlText w:val="o"/>
      <w:lvlJc w:val="left"/>
      <w:pPr>
        <w:ind w:left="5490" w:hanging="360"/>
      </w:pPr>
      <w:rPr>
        <w:rFonts w:ascii="Courier New" w:hAnsi="Courier New" w:cs="Courier New" w:hint="default"/>
      </w:rPr>
    </w:lvl>
    <w:lvl w:ilvl="8" w:tplc="FFFFFFFF" w:tentative="1">
      <w:start w:val="1"/>
      <w:numFmt w:val="bullet"/>
      <w:lvlText w:val=""/>
      <w:lvlJc w:val="left"/>
      <w:pPr>
        <w:ind w:left="6210" w:hanging="360"/>
      </w:pPr>
      <w:rPr>
        <w:rFonts w:ascii="Wingdings" w:hAnsi="Wingdings" w:hint="default"/>
      </w:rPr>
    </w:lvl>
  </w:abstractNum>
  <w:abstractNum w:abstractNumId="20" w15:restartNumberingAfterBreak="0">
    <w:nsid w:val="24381F41"/>
    <w:multiLevelType w:val="hybridMultilevel"/>
    <w:tmpl w:val="7C543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B2F7417"/>
    <w:multiLevelType w:val="hybridMultilevel"/>
    <w:tmpl w:val="E06637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B8242F3"/>
    <w:multiLevelType w:val="hybridMultilevel"/>
    <w:tmpl w:val="5C602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D984C43"/>
    <w:multiLevelType w:val="hybridMultilevel"/>
    <w:tmpl w:val="DD12B80C"/>
    <w:lvl w:ilvl="0" w:tplc="04090001">
      <w:start w:val="1"/>
      <w:numFmt w:val="bullet"/>
      <w:lvlText w:val=""/>
      <w:lvlJc w:val="left"/>
      <w:pPr>
        <w:ind w:left="1439" w:hanging="360"/>
      </w:pPr>
      <w:rPr>
        <w:rFonts w:ascii="Symbol" w:hAnsi="Symbol" w:hint="default"/>
      </w:rPr>
    </w:lvl>
    <w:lvl w:ilvl="1" w:tplc="FFFFFFFF" w:tentative="1">
      <w:start w:val="1"/>
      <w:numFmt w:val="bullet"/>
      <w:lvlText w:val="o"/>
      <w:lvlJc w:val="left"/>
      <w:pPr>
        <w:ind w:left="2159" w:hanging="360"/>
      </w:pPr>
      <w:rPr>
        <w:rFonts w:ascii="Courier New" w:hAnsi="Courier New" w:cs="Courier New" w:hint="default"/>
      </w:rPr>
    </w:lvl>
    <w:lvl w:ilvl="2" w:tplc="FFFFFFFF" w:tentative="1">
      <w:start w:val="1"/>
      <w:numFmt w:val="bullet"/>
      <w:lvlText w:val=""/>
      <w:lvlJc w:val="left"/>
      <w:pPr>
        <w:ind w:left="2879" w:hanging="360"/>
      </w:pPr>
      <w:rPr>
        <w:rFonts w:ascii="Wingdings" w:hAnsi="Wingdings" w:hint="default"/>
      </w:rPr>
    </w:lvl>
    <w:lvl w:ilvl="3" w:tplc="FFFFFFFF" w:tentative="1">
      <w:start w:val="1"/>
      <w:numFmt w:val="bullet"/>
      <w:lvlText w:val=""/>
      <w:lvlJc w:val="left"/>
      <w:pPr>
        <w:ind w:left="3599" w:hanging="360"/>
      </w:pPr>
      <w:rPr>
        <w:rFonts w:ascii="Symbol" w:hAnsi="Symbol" w:hint="default"/>
      </w:rPr>
    </w:lvl>
    <w:lvl w:ilvl="4" w:tplc="FFFFFFFF" w:tentative="1">
      <w:start w:val="1"/>
      <w:numFmt w:val="bullet"/>
      <w:lvlText w:val="o"/>
      <w:lvlJc w:val="left"/>
      <w:pPr>
        <w:ind w:left="4319" w:hanging="360"/>
      </w:pPr>
      <w:rPr>
        <w:rFonts w:ascii="Courier New" w:hAnsi="Courier New" w:cs="Courier New" w:hint="default"/>
      </w:rPr>
    </w:lvl>
    <w:lvl w:ilvl="5" w:tplc="FFFFFFFF" w:tentative="1">
      <w:start w:val="1"/>
      <w:numFmt w:val="bullet"/>
      <w:lvlText w:val=""/>
      <w:lvlJc w:val="left"/>
      <w:pPr>
        <w:ind w:left="5039" w:hanging="360"/>
      </w:pPr>
      <w:rPr>
        <w:rFonts w:ascii="Wingdings" w:hAnsi="Wingdings" w:hint="default"/>
      </w:rPr>
    </w:lvl>
    <w:lvl w:ilvl="6" w:tplc="FFFFFFFF" w:tentative="1">
      <w:start w:val="1"/>
      <w:numFmt w:val="bullet"/>
      <w:lvlText w:val=""/>
      <w:lvlJc w:val="left"/>
      <w:pPr>
        <w:ind w:left="5759" w:hanging="360"/>
      </w:pPr>
      <w:rPr>
        <w:rFonts w:ascii="Symbol" w:hAnsi="Symbol" w:hint="default"/>
      </w:rPr>
    </w:lvl>
    <w:lvl w:ilvl="7" w:tplc="FFFFFFFF" w:tentative="1">
      <w:start w:val="1"/>
      <w:numFmt w:val="bullet"/>
      <w:lvlText w:val="o"/>
      <w:lvlJc w:val="left"/>
      <w:pPr>
        <w:ind w:left="6479" w:hanging="360"/>
      </w:pPr>
      <w:rPr>
        <w:rFonts w:ascii="Courier New" w:hAnsi="Courier New" w:cs="Courier New" w:hint="default"/>
      </w:rPr>
    </w:lvl>
    <w:lvl w:ilvl="8" w:tplc="FFFFFFFF" w:tentative="1">
      <w:start w:val="1"/>
      <w:numFmt w:val="bullet"/>
      <w:lvlText w:val=""/>
      <w:lvlJc w:val="left"/>
      <w:pPr>
        <w:ind w:left="7199" w:hanging="360"/>
      </w:pPr>
      <w:rPr>
        <w:rFonts w:ascii="Wingdings" w:hAnsi="Wingdings" w:hint="default"/>
      </w:rPr>
    </w:lvl>
  </w:abstractNum>
  <w:abstractNum w:abstractNumId="24" w15:restartNumberingAfterBreak="0">
    <w:nsid w:val="2E7041F5"/>
    <w:multiLevelType w:val="hybridMultilevel"/>
    <w:tmpl w:val="50820BBE"/>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15:restartNumberingAfterBreak="0">
    <w:nsid w:val="2FF03F24"/>
    <w:multiLevelType w:val="hybridMultilevel"/>
    <w:tmpl w:val="06C4F9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BA08A1"/>
    <w:multiLevelType w:val="hybridMultilevel"/>
    <w:tmpl w:val="C5225B1A"/>
    <w:lvl w:ilvl="0" w:tplc="BC64BBB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14E2E12"/>
    <w:multiLevelType w:val="hybridMultilevel"/>
    <w:tmpl w:val="4C92DD78"/>
    <w:lvl w:ilvl="0" w:tplc="82E059DA">
      <w:start w:val="1"/>
      <w:numFmt w:val="bullet"/>
      <w:lvlText w:val=""/>
      <w:lvlJc w:val="left"/>
      <w:pPr>
        <w:ind w:left="720" w:hanging="360"/>
      </w:pPr>
      <w:rPr>
        <w:rFonts w:ascii="Wingdings" w:hAnsi="Wingdings"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6477A5C"/>
    <w:multiLevelType w:val="hybridMultilevel"/>
    <w:tmpl w:val="DF2EA478"/>
    <w:lvl w:ilvl="0" w:tplc="60C00298">
      <w:start w:val="2019"/>
      <w:numFmt w:val="bullet"/>
      <w:lvlText w:val="-"/>
      <w:lvlJc w:val="left"/>
      <w:pPr>
        <w:ind w:left="720" w:hanging="360"/>
      </w:pPr>
      <w:rPr>
        <w:rFonts w:ascii="Helvetica" w:eastAsiaTheme="minorHAnsi" w:hAnsi="Helvetica" w:cs="Helvetic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6755D8E"/>
    <w:multiLevelType w:val="hybridMultilevel"/>
    <w:tmpl w:val="4B2C2AB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7FB4D5D"/>
    <w:multiLevelType w:val="hybridMultilevel"/>
    <w:tmpl w:val="6CE6451E"/>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39744452"/>
    <w:multiLevelType w:val="multilevel"/>
    <w:tmpl w:val="688072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3B2B2B42"/>
    <w:multiLevelType w:val="multilevel"/>
    <w:tmpl w:val="69D69FF0"/>
    <w:lvl w:ilvl="0">
      <w:start w:val="1"/>
      <w:numFmt w:val="decimal"/>
      <w:lvlText w:val="%1."/>
      <w:lvlJc w:val="left"/>
      <w:pPr>
        <w:ind w:left="1080" w:hanging="360"/>
      </w:pPr>
      <w:rPr>
        <w:rFonts w:hint="default"/>
      </w:rPr>
    </w:lvl>
    <w:lvl w:ilvl="1">
      <w:start w:val="2"/>
      <w:numFmt w:val="decimal"/>
      <w:isLgl/>
      <w:lvlText w:val="%1.%2"/>
      <w:lvlJc w:val="left"/>
      <w:pPr>
        <w:ind w:left="1155" w:hanging="43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33" w15:restartNumberingAfterBreak="0">
    <w:nsid w:val="3BCA7487"/>
    <w:multiLevelType w:val="hybridMultilevel"/>
    <w:tmpl w:val="50CAC35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15:restartNumberingAfterBreak="0">
    <w:nsid w:val="3C862E52"/>
    <w:multiLevelType w:val="hybridMultilevel"/>
    <w:tmpl w:val="35C67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FC0784A"/>
    <w:multiLevelType w:val="hybridMultilevel"/>
    <w:tmpl w:val="B28892CC"/>
    <w:lvl w:ilvl="0" w:tplc="B42CA4A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05550C0"/>
    <w:multiLevelType w:val="hybridMultilevel"/>
    <w:tmpl w:val="55B8FA5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44AC4FA0"/>
    <w:multiLevelType w:val="hybridMultilevel"/>
    <w:tmpl w:val="EE5276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5865B24"/>
    <w:multiLevelType w:val="hybridMultilevel"/>
    <w:tmpl w:val="A09AE4E2"/>
    <w:lvl w:ilvl="0" w:tplc="FC200E56">
      <w:start w:val="1"/>
      <w:numFmt w:val="bullet"/>
      <w:lvlText w:val=""/>
      <w:lvlJc w:val="left"/>
      <w:pPr>
        <w:ind w:left="1004" w:hanging="360"/>
      </w:pPr>
      <w:rPr>
        <w:rFonts w:ascii="Wingdings" w:hAnsi="Wingdings" w:hint="default"/>
        <w:color w:val="1F3864" w:themeColor="accent1" w:themeShade="80"/>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15:restartNumberingAfterBreak="0">
    <w:nsid w:val="45B27501"/>
    <w:multiLevelType w:val="hybridMultilevel"/>
    <w:tmpl w:val="0906AFC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45EA74CA"/>
    <w:multiLevelType w:val="hybridMultilevel"/>
    <w:tmpl w:val="C62AE62A"/>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1" w15:restartNumberingAfterBreak="0">
    <w:nsid w:val="46365A74"/>
    <w:multiLevelType w:val="hybridMultilevel"/>
    <w:tmpl w:val="889666C0"/>
    <w:lvl w:ilvl="0" w:tplc="6AD00626">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A6E2E3C"/>
    <w:multiLevelType w:val="hybridMultilevel"/>
    <w:tmpl w:val="A7B20A92"/>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4B3F6F14"/>
    <w:multiLevelType w:val="hybridMultilevel"/>
    <w:tmpl w:val="262E0F88"/>
    <w:lvl w:ilvl="0" w:tplc="FC200E56">
      <w:start w:val="1"/>
      <w:numFmt w:val="bullet"/>
      <w:lvlText w:val=""/>
      <w:lvlJc w:val="left"/>
      <w:pPr>
        <w:ind w:left="720" w:hanging="360"/>
      </w:pPr>
      <w:rPr>
        <w:rFonts w:ascii="Wingdings" w:hAnsi="Wingdings" w:hint="default"/>
        <w:color w:val="1F3864" w:themeColor="accent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D5620B5"/>
    <w:multiLevelType w:val="hybridMultilevel"/>
    <w:tmpl w:val="3C668F2A"/>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4DC8326D"/>
    <w:multiLevelType w:val="hybridMultilevel"/>
    <w:tmpl w:val="5650C49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15:restartNumberingAfterBreak="0">
    <w:nsid w:val="4EC4095E"/>
    <w:multiLevelType w:val="hybridMultilevel"/>
    <w:tmpl w:val="111CCF88"/>
    <w:lvl w:ilvl="0" w:tplc="FC200E56">
      <w:start w:val="1"/>
      <w:numFmt w:val="bullet"/>
      <w:lvlText w:val=""/>
      <w:lvlJc w:val="left"/>
      <w:pPr>
        <w:ind w:left="720" w:hanging="360"/>
      </w:pPr>
      <w:rPr>
        <w:rFonts w:ascii="Wingdings" w:hAnsi="Wingdings" w:hint="default"/>
        <w:color w:val="1F3864" w:themeColor="accent1" w:themeShade="80"/>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7" w15:restartNumberingAfterBreak="0">
    <w:nsid w:val="5116056F"/>
    <w:multiLevelType w:val="hybridMultilevel"/>
    <w:tmpl w:val="6130F80A"/>
    <w:lvl w:ilvl="0" w:tplc="FC200E56">
      <w:start w:val="1"/>
      <w:numFmt w:val="bullet"/>
      <w:lvlText w:val=""/>
      <w:lvlJc w:val="left"/>
      <w:pPr>
        <w:ind w:left="720" w:hanging="360"/>
      </w:pPr>
      <w:rPr>
        <w:rFonts w:ascii="Wingdings" w:hAnsi="Wingdings" w:hint="default"/>
        <w:color w:val="1F3864"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2890F99"/>
    <w:multiLevelType w:val="hybridMultilevel"/>
    <w:tmpl w:val="5CA214F8"/>
    <w:lvl w:ilvl="0" w:tplc="B8286EEA">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44055BF"/>
    <w:multiLevelType w:val="hybridMultilevel"/>
    <w:tmpl w:val="889425A8"/>
    <w:lvl w:ilvl="0" w:tplc="04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26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565F3828"/>
    <w:multiLevelType w:val="hybridMultilevel"/>
    <w:tmpl w:val="662C0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578E31CB"/>
    <w:multiLevelType w:val="hybridMultilevel"/>
    <w:tmpl w:val="6D92E804"/>
    <w:lvl w:ilvl="0" w:tplc="34EED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8224E69"/>
    <w:multiLevelType w:val="hybridMultilevel"/>
    <w:tmpl w:val="8A9E6460"/>
    <w:lvl w:ilvl="0" w:tplc="2A0ECADA">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84B7B58"/>
    <w:multiLevelType w:val="hybridMultilevel"/>
    <w:tmpl w:val="822E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8D939A0"/>
    <w:multiLevelType w:val="multilevel"/>
    <w:tmpl w:val="F6560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9711DC9"/>
    <w:multiLevelType w:val="hybridMultilevel"/>
    <w:tmpl w:val="BFC0A8F0"/>
    <w:lvl w:ilvl="0" w:tplc="04090001">
      <w:start w:val="1"/>
      <w:numFmt w:val="bullet"/>
      <w:lvlText w:val=""/>
      <w:lvlJc w:val="left"/>
      <w:pPr>
        <w:ind w:left="63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B0234C9"/>
    <w:multiLevelType w:val="hybridMultilevel"/>
    <w:tmpl w:val="738891AE"/>
    <w:lvl w:ilvl="0" w:tplc="09A45326">
      <w:numFmt w:val="bullet"/>
      <w:lvlText w:val="•"/>
      <w:lvlJc w:val="left"/>
      <w:pPr>
        <w:ind w:left="1439" w:hanging="360"/>
      </w:pPr>
      <w:rPr>
        <w:rFonts w:ascii="Sylfaen" w:eastAsia="Calibri" w:hAnsi="Sylfaen" w:cs="Times New Roman" w:hint="default"/>
      </w:rPr>
    </w:lvl>
    <w:lvl w:ilvl="1" w:tplc="04090003" w:tentative="1">
      <w:start w:val="1"/>
      <w:numFmt w:val="bullet"/>
      <w:lvlText w:val="o"/>
      <w:lvlJc w:val="left"/>
      <w:pPr>
        <w:ind w:left="2159" w:hanging="360"/>
      </w:pPr>
      <w:rPr>
        <w:rFonts w:ascii="Courier New" w:hAnsi="Courier New" w:cs="Courier New" w:hint="default"/>
      </w:rPr>
    </w:lvl>
    <w:lvl w:ilvl="2" w:tplc="04090005" w:tentative="1">
      <w:start w:val="1"/>
      <w:numFmt w:val="bullet"/>
      <w:lvlText w:val=""/>
      <w:lvlJc w:val="left"/>
      <w:pPr>
        <w:ind w:left="2879" w:hanging="360"/>
      </w:pPr>
      <w:rPr>
        <w:rFonts w:ascii="Wingdings" w:hAnsi="Wingdings" w:hint="default"/>
      </w:rPr>
    </w:lvl>
    <w:lvl w:ilvl="3" w:tplc="04090001" w:tentative="1">
      <w:start w:val="1"/>
      <w:numFmt w:val="bullet"/>
      <w:lvlText w:val=""/>
      <w:lvlJc w:val="left"/>
      <w:pPr>
        <w:ind w:left="3599" w:hanging="360"/>
      </w:pPr>
      <w:rPr>
        <w:rFonts w:ascii="Symbol" w:hAnsi="Symbol" w:hint="default"/>
      </w:rPr>
    </w:lvl>
    <w:lvl w:ilvl="4" w:tplc="04090003" w:tentative="1">
      <w:start w:val="1"/>
      <w:numFmt w:val="bullet"/>
      <w:lvlText w:val="o"/>
      <w:lvlJc w:val="left"/>
      <w:pPr>
        <w:ind w:left="4319" w:hanging="360"/>
      </w:pPr>
      <w:rPr>
        <w:rFonts w:ascii="Courier New" w:hAnsi="Courier New" w:cs="Courier New" w:hint="default"/>
      </w:rPr>
    </w:lvl>
    <w:lvl w:ilvl="5" w:tplc="04090005" w:tentative="1">
      <w:start w:val="1"/>
      <w:numFmt w:val="bullet"/>
      <w:lvlText w:val=""/>
      <w:lvlJc w:val="left"/>
      <w:pPr>
        <w:ind w:left="5039" w:hanging="360"/>
      </w:pPr>
      <w:rPr>
        <w:rFonts w:ascii="Wingdings" w:hAnsi="Wingdings" w:hint="default"/>
      </w:rPr>
    </w:lvl>
    <w:lvl w:ilvl="6" w:tplc="04090001" w:tentative="1">
      <w:start w:val="1"/>
      <w:numFmt w:val="bullet"/>
      <w:lvlText w:val=""/>
      <w:lvlJc w:val="left"/>
      <w:pPr>
        <w:ind w:left="5759" w:hanging="360"/>
      </w:pPr>
      <w:rPr>
        <w:rFonts w:ascii="Symbol" w:hAnsi="Symbol" w:hint="default"/>
      </w:rPr>
    </w:lvl>
    <w:lvl w:ilvl="7" w:tplc="04090003" w:tentative="1">
      <w:start w:val="1"/>
      <w:numFmt w:val="bullet"/>
      <w:lvlText w:val="o"/>
      <w:lvlJc w:val="left"/>
      <w:pPr>
        <w:ind w:left="6479" w:hanging="360"/>
      </w:pPr>
      <w:rPr>
        <w:rFonts w:ascii="Courier New" w:hAnsi="Courier New" w:cs="Courier New" w:hint="default"/>
      </w:rPr>
    </w:lvl>
    <w:lvl w:ilvl="8" w:tplc="04090005" w:tentative="1">
      <w:start w:val="1"/>
      <w:numFmt w:val="bullet"/>
      <w:lvlText w:val=""/>
      <w:lvlJc w:val="left"/>
      <w:pPr>
        <w:ind w:left="7199" w:hanging="360"/>
      </w:pPr>
      <w:rPr>
        <w:rFonts w:ascii="Wingdings" w:hAnsi="Wingdings" w:hint="default"/>
      </w:rPr>
    </w:lvl>
  </w:abstractNum>
  <w:abstractNum w:abstractNumId="57" w15:restartNumberingAfterBreak="0">
    <w:nsid w:val="5B743654"/>
    <w:multiLevelType w:val="hybridMultilevel"/>
    <w:tmpl w:val="3C782ABC"/>
    <w:lvl w:ilvl="0" w:tplc="FB360C38">
      <w:start w:val="2"/>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58" w15:restartNumberingAfterBreak="0">
    <w:nsid w:val="5BE120ED"/>
    <w:multiLevelType w:val="hybridMultilevel"/>
    <w:tmpl w:val="043E4086"/>
    <w:lvl w:ilvl="0" w:tplc="A10E313E">
      <w:start w:val="7"/>
      <w:numFmt w:val="decimal"/>
      <w:lvlText w:val="%1."/>
      <w:lvlJc w:val="left"/>
      <w:pPr>
        <w:ind w:left="360" w:hanging="360"/>
      </w:pPr>
      <w:rPr>
        <w:rFonts w:ascii="Sylfaen" w:eastAsiaTheme="majorEastAsia" w:hAnsi="Sylfaen" w:hint="default"/>
        <w:sz w:val="28"/>
        <w:szCs w:val="28"/>
      </w:rPr>
    </w:lvl>
    <w:lvl w:ilvl="1" w:tplc="04370019" w:tentative="1">
      <w:start w:val="1"/>
      <w:numFmt w:val="lowerLetter"/>
      <w:lvlText w:val="%2."/>
      <w:lvlJc w:val="left"/>
      <w:pPr>
        <w:ind w:left="1080" w:hanging="360"/>
      </w:pPr>
    </w:lvl>
    <w:lvl w:ilvl="2" w:tplc="0437001B" w:tentative="1">
      <w:start w:val="1"/>
      <w:numFmt w:val="lowerRoman"/>
      <w:lvlText w:val="%3."/>
      <w:lvlJc w:val="right"/>
      <w:pPr>
        <w:ind w:left="1800" w:hanging="180"/>
      </w:pPr>
    </w:lvl>
    <w:lvl w:ilvl="3" w:tplc="0437000F" w:tentative="1">
      <w:start w:val="1"/>
      <w:numFmt w:val="decimal"/>
      <w:lvlText w:val="%4."/>
      <w:lvlJc w:val="left"/>
      <w:pPr>
        <w:ind w:left="2520" w:hanging="360"/>
      </w:pPr>
    </w:lvl>
    <w:lvl w:ilvl="4" w:tplc="04370019" w:tentative="1">
      <w:start w:val="1"/>
      <w:numFmt w:val="lowerLetter"/>
      <w:lvlText w:val="%5."/>
      <w:lvlJc w:val="left"/>
      <w:pPr>
        <w:ind w:left="3240" w:hanging="360"/>
      </w:pPr>
    </w:lvl>
    <w:lvl w:ilvl="5" w:tplc="0437001B" w:tentative="1">
      <w:start w:val="1"/>
      <w:numFmt w:val="lowerRoman"/>
      <w:lvlText w:val="%6."/>
      <w:lvlJc w:val="right"/>
      <w:pPr>
        <w:ind w:left="3960" w:hanging="180"/>
      </w:pPr>
    </w:lvl>
    <w:lvl w:ilvl="6" w:tplc="0437000F" w:tentative="1">
      <w:start w:val="1"/>
      <w:numFmt w:val="decimal"/>
      <w:lvlText w:val="%7."/>
      <w:lvlJc w:val="left"/>
      <w:pPr>
        <w:ind w:left="4680" w:hanging="360"/>
      </w:pPr>
    </w:lvl>
    <w:lvl w:ilvl="7" w:tplc="04370019" w:tentative="1">
      <w:start w:val="1"/>
      <w:numFmt w:val="lowerLetter"/>
      <w:lvlText w:val="%8."/>
      <w:lvlJc w:val="left"/>
      <w:pPr>
        <w:ind w:left="5400" w:hanging="360"/>
      </w:pPr>
    </w:lvl>
    <w:lvl w:ilvl="8" w:tplc="0437001B" w:tentative="1">
      <w:start w:val="1"/>
      <w:numFmt w:val="lowerRoman"/>
      <w:lvlText w:val="%9."/>
      <w:lvlJc w:val="right"/>
      <w:pPr>
        <w:ind w:left="6120" w:hanging="180"/>
      </w:pPr>
    </w:lvl>
  </w:abstractNum>
  <w:abstractNum w:abstractNumId="59" w15:restartNumberingAfterBreak="0">
    <w:nsid w:val="5F5E6140"/>
    <w:multiLevelType w:val="hybridMultilevel"/>
    <w:tmpl w:val="24982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FC67EB3"/>
    <w:multiLevelType w:val="hybridMultilevel"/>
    <w:tmpl w:val="2B34CDDC"/>
    <w:lvl w:ilvl="0" w:tplc="04090003">
      <w:start w:val="1"/>
      <w:numFmt w:val="bullet"/>
      <w:lvlText w:val="o"/>
      <w:lvlJc w:val="left"/>
      <w:pPr>
        <w:ind w:left="63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600202D3"/>
    <w:multiLevelType w:val="multilevel"/>
    <w:tmpl w:val="34B8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03D5427"/>
    <w:multiLevelType w:val="hybridMultilevel"/>
    <w:tmpl w:val="C1BA7A40"/>
    <w:lvl w:ilvl="0" w:tplc="04090001">
      <w:start w:val="1"/>
      <w:numFmt w:val="bullet"/>
      <w:lvlText w:val=""/>
      <w:lvlJc w:val="left"/>
      <w:pPr>
        <w:ind w:left="872" w:hanging="360"/>
      </w:pPr>
      <w:rPr>
        <w:rFonts w:ascii="Symbol" w:hAnsi="Symbol" w:hint="default"/>
      </w:rPr>
    </w:lvl>
    <w:lvl w:ilvl="1" w:tplc="04090003" w:tentative="1">
      <w:start w:val="1"/>
      <w:numFmt w:val="bullet"/>
      <w:lvlText w:val="o"/>
      <w:lvlJc w:val="left"/>
      <w:pPr>
        <w:ind w:left="1592" w:hanging="360"/>
      </w:pPr>
      <w:rPr>
        <w:rFonts w:ascii="Courier New" w:hAnsi="Courier New" w:hint="default"/>
      </w:rPr>
    </w:lvl>
    <w:lvl w:ilvl="2" w:tplc="04090005" w:tentative="1">
      <w:start w:val="1"/>
      <w:numFmt w:val="bullet"/>
      <w:lvlText w:val=""/>
      <w:lvlJc w:val="left"/>
      <w:pPr>
        <w:ind w:left="2312" w:hanging="360"/>
      </w:pPr>
      <w:rPr>
        <w:rFonts w:ascii="Wingdings" w:hAnsi="Wingdings" w:hint="default"/>
      </w:rPr>
    </w:lvl>
    <w:lvl w:ilvl="3" w:tplc="04090001" w:tentative="1">
      <w:start w:val="1"/>
      <w:numFmt w:val="bullet"/>
      <w:lvlText w:val=""/>
      <w:lvlJc w:val="left"/>
      <w:pPr>
        <w:ind w:left="3032" w:hanging="360"/>
      </w:pPr>
      <w:rPr>
        <w:rFonts w:ascii="Symbol" w:hAnsi="Symbol" w:hint="default"/>
      </w:rPr>
    </w:lvl>
    <w:lvl w:ilvl="4" w:tplc="04090003" w:tentative="1">
      <w:start w:val="1"/>
      <w:numFmt w:val="bullet"/>
      <w:lvlText w:val="o"/>
      <w:lvlJc w:val="left"/>
      <w:pPr>
        <w:ind w:left="3752" w:hanging="360"/>
      </w:pPr>
      <w:rPr>
        <w:rFonts w:ascii="Courier New" w:hAnsi="Courier New" w:hint="default"/>
      </w:rPr>
    </w:lvl>
    <w:lvl w:ilvl="5" w:tplc="04090005" w:tentative="1">
      <w:start w:val="1"/>
      <w:numFmt w:val="bullet"/>
      <w:lvlText w:val=""/>
      <w:lvlJc w:val="left"/>
      <w:pPr>
        <w:ind w:left="4472" w:hanging="360"/>
      </w:pPr>
      <w:rPr>
        <w:rFonts w:ascii="Wingdings" w:hAnsi="Wingdings" w:hint="default"/>
      </w:rPr>
    </w:lvl>
    <w:lvl w:ilvl="6" w:tplc="04090001" w:tentative="1">
      <w:start w:val="1"/>
      <w:numFmt w:val="bullet"/>
      <w:lvlText w:val=""/>
      <w:lvlJc w:val="left"/>
      <w:pPr>
        <w:ind w:left="5192" w:hanging="360"/>
      </w:pPr>
      <w:rPr>
        <w:rFonts w:ascii="Symbol" w:hAnsi="Symbol" w:hint="default"/>
      </w:rPr>
    </w:lvl>
    <w:lvl w:ilvl="7" w:tplc="04090003" w:tentative="1">
      <w:start w:val="1"/>
      <w:numFmt w:val="bullet"/>
      <w:lvlText w:val="o"/>
      <w:lvlJc w:val="left"/>
      <w:pPr>
        <w:ind w:left="5912" w:hanging="360"/>
      </w:pPr>
      <w:rPr>
        <w:rFonts w:ascii="Courier New" w:hAnsi="Courier New" w:hint="default"/>
      </w:rPr>
    </w:lvl>
    <w:lvl w:ilvl="8" w:tplc="04090005" w:tentative="1">
      <w:start w:val="1"/>
      <w:numFmt w:val="bullet"/>
      <w:lvlText w:val=""/>
      <w:lvlJc w:val="left"/>
      <w:pPr>
        <w:ind w:left="6632" w:hanging="360"/>
      </w:pPr>
      <w:rPr>
        <w:rFonts w:ascii="Wingdings" w:hAnsi="Wingdings" w:hint="default"/>
      </w:rPr>
    </w:lvl>
  </w:abstractNum>
  <w:abstractNum w:abstractNumId="63" w15:restartNumberingAfterBreak="0">
    <w:nsid w:val="6092109D"/>
    <w:multiLevelType w:val="hybridMultilevel"/>
    <w:tmpl w:val="57DE719C"/>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62E658C7"/>
    <w:multiLevelType w:val="hybridMultilevel"/>
    <w:tmpl w:val="1E4CB4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5A23E5C"/>
    <w:multiLevelType w:val="hybridMultilevel"/>
    <w:tmpl w:val="0EAC4B74"/>
    <w:lvl w:ilvl="0" w:tplc="339EAEC4">
      <w:start w:val="1"/>
      <w:numFmt w:val="decimal"/>
      <w:lvlText w:val="%1."/>
      <w:lvlJc w:val="left"/>
      <w:pPr>
        <w:ind w:left="1020" w:hanging="360"/>
      </w:pPr>
    </w:lvl>
    <w:lvl w:ilvl="1" w:tplc="1100A9E6">
      <w:start w:val="1"/>
      <w:numFmt w:val="decimal"/>
      <w:lvlText w:val="%2."/>
      <w:lvlJc w:val="left"/>
      <w:pPr>
        <w:ind w:left="1020" w:hanging="360"/>
      </w:pPr>
    </w:lvl>
    <w:lvl w:ilvl="2" w:tplc="6C1AA4BA">
      <w:start w:val="1"/>
      <w:numFmt w:val="decimal"/>
      <w:lvlText w:val="%3."/>
      <w:lvlJc w:val="left"/>
      <w:pPr>
        <w:ind w:left="1020" w:hanging="360"/>
      </w:pPr>
    </w:lvl>
    <w:lvl w:ilvl="3" w:tplc="19645066">
      <w:start w:val="1"/>
      <w:numFmt w:val="decimal"/>
      <w:lvlText w:val="%4."/>
      <w:lvlJc w:val="left"/>
      <w:pPr>
        <w:ind w:left="1020" w:hanging="360"/>
      </w:pPr>
    </w:lvl>
    <w:lvl w:ilvl="4" w:tplc="D65892D4">
      <w:start w:val="1"/>
      <w:numFmt w:val="decimal"/>
      <w:lvlText w:val="%5."/>
      <w:lvlJc w:val="left"/>
      <w:pPr>
        <w:ind w:left="1020" w:hanging="360"/>
      </w:pPr>
    </w:lvl>
    <w:lvl w:ilvl="5" w:tplc="467A05EE">
      <w:start w:val="1"/>
      <w:numFmt w:val="decimal"/>
      <w:lvlText w:val="%6."/>
      <w:lvlJc w:val="left"/>
      <w:pPr>
        <w:ind w:left="1020" w:hanging="360"/>
      </w:pPr>
    </w:lvl>
    <w:lvl w:ilvl="6" w:tplc="F3B2B9A2">
      <w:start w:val="1"/>
      <w:numFmt w:val="decimal"/>
      <w:lvlText w:val="%7."/>
      <w:lvlJc w:val="left"/>
      <w:pPr>
        <w:ind w:left="1020" w:hanging="360"/>
      </w:pPr>
    </w:lvl>
    <w:lvl w:ilvl="7" w:tplc="04824D00">
      <w:start w:val="1"/>
      <w:numFmt w:val="decimal"/>
      <w:lvlText w:val="%8."/>
      <w:lvlJc w:val="left"/>
      <w:pPr>
        <w:ind w:left="1020" w:hanging="360"/>
      </w:pPr>
    </w:lvl>
    <w:lvl w:ilvl="8" w:tplc="5F443A5E">
      <w:start w:val="1"/>
      <w:numFmt w:val="decimal"/>
      <w:lvlText w:val="%9."/>
      <w:lvlJc w:val="left"/>
      <w:pPr>
        <w:ind w:left="1020" w:hanging="360"/>
      </w:pPr>
    </w:lvl>
  </w:abstractNum>
  <w:abstractNum w:abstractNumId="66" w15:restartNumberingAfterBreak="0">
    <w:nsid w:val="6A533FDC"/>
    <w:multiLevelType w:val="hybridMultilevel"/>
    <w:tmpl w:val="3CF86AC6"/>
    <w:lvl w:ilvl="0" w:tplc="AF18BB50">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B556628"/>
    <w:multiLevelType w:val="multilevel"/>
    <w:tmpl w:val="D4787EF0"/>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ascii="Sylfaen" w:hAnsi="Sylfaen" w:hint="default"/>
        <w:b/>
        <w:color w:val="auto"/>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FCC39E7"/>
    <w:multiLevelType w:val="hybridMultilevel"/>
    <w:tmpl w:val="10EA5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1B034CD"/>
    <w:multiLevelType w:val="hybridMultilevel"/>
    <w:tmpl w:val="70340CD0"/>
    <w:lvl w:ilvl="0" w:tplc="FFFFFFFF">
      <w:start w:val="1"/>
      <w:numFmt w:val="bullet"/>
      <w:lvlText w:val=""/>
      <w:lvlJc w:val="left"/>
      <w:pPr>
        <w:ind w:left="720" w:hanging="360"/>
      </w:pPr>
      <w:rPr>
        <w:rFonts w:ascii="Symbol" w:hAnsi="Symbol" w:hint="default"/>
      </w:rPr>
    </w:lvl>
    <w:lvl w:ilvl="1" w:tplc="04090005">
      <w:start w:val="1"/>
      <w:numFmt w:val="bullet"/>
      <w:lvlText w:val=""/>
      <w:lvlJc w:val="left"/>
      <w:pPr>
        <w:ind w:left="126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725E5A7D"/>
    <w:multiLevelType w:val="hybridMultilevel"/>
    <w:tmpl w:val="59D80FE8"/>
    <w:lvl w:ilvl="0" w:tplc="04090003">
      <w:start w:val="1"/>
      <w:numFmt w:val="bullet"/>
      <w:lvlText w:val="o"/>
      <w:lvlJc w:val="left"/>
      <w:pPr>
        <w:ind w:left="63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7576110C"/>
    <w:multiLevelType w:val="hybridMultilevel"/>
    <w:tmpl w:val="7B3AF02A"/>
    <w:lvl w:ilvl="0" w:tplc="04090001">
      <w:start w:val="1"/>
      <w:numFmt w:val="bullet"/>
      <w:lvlText w:val=""/>
      <w:lvlJc w:val="left"/>
      <w:pPr>
        <w:ind w:left="26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B000A4C"/>
    <w:multiLevelType w:val="hybridMultilevel"/>
    <w:tmpl w:val="51BAACCA"/>
    <w:lvl w:ilvl="0" w:tplc="04090003">
      <w:start w:val="1"/>
      <w:numFmt w:val="bullet"/>
      <w:lvlText w:val="o"/>
      <w:lvlJc w:val="left"/>
      <w:pPr>
        <w:ind w:left="2220" w:hanging="360"/>
      </w:pPr>
      <w:rPr>
        <w:rFonts w:ascii="Courier New" w:hAnsi="Courier New" w:cs="Courier New" w:hint="default"/>
      </w:rPr>
    </w:lvl>
    <w:lvl w:ilvl="1" w:tplc="04090003" w:tentative="1">
      <w:start w:val="1"/>
      <w:numFmt w:val="bullet"/>
      <w:lvlText w:val="o"/>
      <w:lvlJc w:val="left"/>
      <w:pPr>
        <w:ind w:left="2940" w:hanging="360"/>
      </w:pPr>
      <w:rPr>
        <w:rFonts w:ascii="Courier New" w:hAnsi="Courier New" w:cs="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cs="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cs="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73" w15:restartNumberingAfterBreak="0">
    <w:nsid w:val="7B28065A"/>
    <w:multiLevelType w:val="hybridMultilevel"/>
    <w:tmpl w:val="B576196E"/>
    <w:lvl w:ilvl="0" w:tplc="2A0ECADA">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8"/>
  </w:num>
  <w:num w:numId="2">
    <w:abstractNumId w:val="41"/>
  </w:num>
  <w:num w:numId="3">
    <w:abstractNumId w:val="66"/>
  </w:num>
  <w:num w:numId="4">
    <w:abstractNumId w:val="52"/>
  </w:num>
  <w:num w:numId="5">
    <w:abstractNumId w:val="27"/>
  </w:num>
  <w:num w:numId="6">
    <w:abstractNumId w:val="43"/>
  </w:num>
  <w:num w:numId="7">
    <w:abstractNumId w:val="10"/>
  </w:num>
  <w:num w:numId="8">
    <w:abstractNumId w:val="57"/>
  </w:num>
  <w:num w:numId="9">
    <w:abstractNumId w:val="46"/>
  </w:num>
  <w:num w:numId="10">
    <w:abstractNumId w:val="64"/>
  </w:num>
  <w:num w:numId="11">
    <w:abstractNumId w:val="47"/>
  </w:num>
  <w:num w:numId="12">
    <w:abstractNumId w:val="38"/>
  </w:num>
  <w:num w:numId="13">
    <w:abstractNumId w:val="68"/>
  </w:num>
  <w:num w:numId="14">
    <w:abstractNumId w:val="62"/>
  </w:num>
  <w:num w:numId="15">
    <w:abstractNumId w:val="59"/>
  </w:num>
  <w:num w:numId="16">
    <w:abstractNumId w:val="20"/>
  </w:num>
  <w:num w:numId="17">
    <w:abstractNumId w:val="28"/>
  </w:num>
  <w:num w:numId="18">
    <w:abstractNumId w:val="58"/>
  </w:num>
  <w:num w:numId="19">
    <w:abstractNumId w:val="34"/>
  </w:num>
  <w:num w:numId="20">
    <w:abstractNumId w:val="32"/>
  </w:num>
  <w:num w:numId="21">
    <w:abstractNumId w:val="18"/>
  </w:num>
  <w:num w:numId="22">
    <w:abstractNumId w:val="0"/>
  </w:num>
  <w:num w:numId="23">
    <w:abstractNumId w:val="12"/>
  </w:num>
  <w:num w:numId="24">
    <w:abstractNumId w:val="8"/>
  </w:num>
  <w:num w:numId="25">
    <w:abstractNumId w:val="31"/>
  </w:num>
  <w:num w:numId="26">
    <w:abstractNumId w:val="17"/>
  </w:num>
  <w:num w:numId="27">
    <w:abstractNumId w:val="22"/>
  </w:num>
  <w:num w:numId="28">
    <w:abstractNumId w:val="55"/>
  </w:num>
  <w:num w:numId="29">
    <w:abstractNumId w:val="67"/>
  </w:num>
  <w:num w:numId="30">
    <w:abstractNumId w:val="13"/>
  </w:num>
  <w:num w:numId="31">
    <w:abstractNumId w:val="37"/>
  </w:num>
  <w:num w:numId="32">
    <w:abstractNumId w:val="71"/>
  </w:num>
  <w:num w:numId="33">
    <w:abstractNumId w:val="61"/>
  </w:num>
  <w:num w:numId="34">
    <w:abstractNumId w:val="54"/>
  </w:num>
  <w:num w:numId="35">
    <w:abstractNumId w:val="6"/>
  </w:num>
  <w:num w:numId="36">
    <w:abstractNumId w:val="45"/>
  </w:num>
  <w:num w:numId="37">
    <w:abstractNumId w:val="50"/>
  </w:num>
  <w:num w:numId="38">
    <w:abstractNumId w:val="14"/>
  </w:num>
  <w:num w:numId="39">
    <w:abstractNumId w:val="25"/>
  </w:num>
  <w:num w:numId="40">
    <w:abstractNumId w:val="26"/>
  </w:num>
  <w:num w:numId="41">
    <w:abstractNumId w:val="39"/>
  </w:num>
  <w:num w:numId="42">
    <w:abstractNumId w:val="19"/>
  </w:num>
  <w:num w:numId="43">
    <w:abstractNumId w:val="7"/>
  </w:num>
  <w:num w:numId="44">
    <w:abstractNumId w:val="72"/>
  </w:num>
  <w:num w:numId="45">
    <w:abstractNumId w:val="29"/>
  </w:num>
  <w:num w:numId="46">
    <w:abstractNumId w:val="53"/>
  </w:num>
  <w:num w:numId="47">
    <w:abstractNumId w:val="2"/>
  </w:num>
  <w:num w:numId="48">
    <w:abstractNumId w:val="51"/>
  </w:num>
  <w:num w:numId="49">
    <w:abstractNumId w:val="33"/>
  </w:num>
  <w:num w:numId="50">
    <w:abstractNumId w:val="73"/>
  </w:num>
  <w:num w:numId="51">
    <w:abstractNumId w:val="36"/>
  </w:num>
  <w:num w:numId="52">
    <w:abstractNumId w:val="21"/>
  </w:num>
  <w:num w:numId="53">
    <w:abstractNumId w:val="4"/>
  </w:num>
  <w:num w:numId="54">
    <w:abstractNumId w:val="56"/>
  </w:num>
  <w:num w:numId="55">
    <w:abstractNumId w:val="23"/>
  </w:num>
  <w:num w:numId="56">
    <w:abstractNumId w:val="65"/>
  </w:num>
  <w:num w:numId="57">
    <w:abstractNumId w:val="15"/>
  </w:num>
  <w:num w:numId="58">
    <w:abstractNumId w:val="60"/>
  </w:num>
  <w:num w:numId="59">
    <w:abstractNumId w:val="70"/>
  </w:num>
  <w:num w:numId="60">
    <w:abstractNumId w:val="49"/>
  </w:num>
  <w:num w:numId="61">
    <w:abstractNumId w:val="69"/>
  </w:num>
  <w:num w:numId="62">
    <w:abstractNumId w:val="40"/>
  </w:num>
  <w:num w:numId="63">
    <w:abstractNumId w:val="16"/>
  </w:num>
  <w:num w:numId="64">
    <w:abstractNumId w:val="24"/>
  </w:num>
  <w:num w:numId="65">
    <w:abstractNumId w:val="1"/>
  </w:num>
  <w:num w:numId="66">
    <w:abstractNumId w:val="63"/>
  </w:num>
  <w:num w:numId="67">
    <w:abstractNumId w:val="30"/>
  </w:num>
  <w:num w:numId="68">
    <w:abstractNumId w:val="11"/>
  </w:num>
  <w:num w:numId="69">
    <w:abstractNumId w:val="9"/>
  </w:num>
  <w:num w:numId="70">
    <w:abstractNumId w:val="42"/>
  </w:num>
  <w:num w:numId="71">
    <w:abstractNumId w:val="3"/>
  </w:num>
  <w:num w:numId="72">
    <w:abstractNumId w:val="44"/>
  </w:num>
  <w:num w:numId="73">
    <w:abstractNumId w:val="5"/>
  </w:num>
  <w:num w:numId="74">
    <w:abstractNumId w:val="3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activeWritingStyle w:appName="MSWord" w:lang="en-US" w:vendorID="64" w:dllVersion="6" w:nlCheck="1" w:checkStyle="0"/>
  <w:activeWritingStyle w:appName="MSWord" w:lang="en-GB" w:vendorID="64" w:dllVersion="6" w:nlCheck="1" w:checkStyle="0"/>
  <w:activeWritingStyle w:appName="MSWord" w:lang="en-IE"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en-IE" w:vendorID="64" w:dllVersion="4096" w:nlCheck="1" w:checkStyle="0"/>
  <w:activeWritingStyle w:appName="MSWord" w:lang="de-DE" w:vendorID="64" w:dllVersion="6" w:nlCheck="1" w:checkStyle="0"/>
  <w:activeWritingStyle w:appName="MSWord" w:lang="en-US" w:vendorID="64" w:dllVersion="0" w:nlCheck="1" w:checkStyle="0"/>
  <w:activeWritingStyle w:appName="MSWord" w:lang="en-IE" w:vendorID="64" w:dllVersion="0" w:nlCheck="1" w:checkStyle="0"/>
  <w:activeWritingStyle w:appName="MSWord" w:lang="en-GB" w:vendorID="64" w:dllVersion="0" w:nlCheck="1" w:checkStyle="0"/>
  <w:activeWritingStyle w:appName="MSWord" w:lang="en-US" w:vendorID="64" w:dllVersion="131078" w:nlCheck="1" w:checkStyle="0"/>
  <w:activeWritingStyle w:appName="MSWord" w:lang="en-GB" w:vendorID="64" w:dllVersion="131078" w:nlCheck="1" w:checkStyle="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475"/>
    <w:rsid w:val="000001CF"/>
    <w:rsid w:val="00000428"/>
    <w:rsid w:val="000008D7"/>
    <w:rsid w:val="00000DDE"/>
    <w:rsid w:val="0000112C"/>
    <w:rsid w:val="0000140D"/>
    <w:rsid w:val="000016B1"/>
    <w:rsid w:val="00001DB1"/>
    <w:rsid w:val="00001E11"/>
    <w:rsid w:val="00002C70"/>
    <w:rsid w:val="00002D9A"/>
    <w:rsid w:val="000039A5"/>
    <w:rsid w:val="00003A7F"/>
    <w:rsid w:val="00003F3E"/>
    <w:rsid w:val="000047F2"/>
    <w:rsid w:val="00004904"/>
    <w:rsid w:val="000049F9"/>
    <w:rsid w:val="00005F7A"/>
    <w:rsid w:val="000066DD"/>
    <w:rsid w:val="0000675C"/>
    <w:rsid w:val="00006999"/>
    <w:rsid w:val="0000699A"/>
    <w:rsid w:val="00006B0C"/>
    <w:rsid w:val="00006B31"/>
    <w:rsid w:val="00006C4F"/>
    <w:rsid w:val="000072D5"/>
    <w:rsid w:val="000078DB"/>
    <w:rsid w:val="000108AB"/>
    <w:rsid w:val="00011027"/>
    <w:rsid w:val="00011124"/>
    <w:rsid w:val="00011171"/>
    <w:rsid w:val="000113DB"/>
    <w:rsid w:val="00011658"/>
    <w:rsid w:val="00011951"/>
    <w:rsid w:val="00011BB9"/>
    <w:rsid w:val="000121BA"/>
    <w:rsid w:val="00012E6D"/>
    <w:rsid w:val="00013494"/>
    <w:rsid w:val="000139DB"/>
    <w:rsid w:val="00014489"/>
    <w:rsid w:val="000144FC"/>
    <w:rsid w:val="00014A3B"/>
    <w:rsid w:val="0001542D"/>
    <w:rsid w:val="0001548B"/>
    <w:rsid w:val="00015B58"/>
    <w:rsid w:val="00015B88"/>
    <w:rsid w:val="00015CBC"/>
    <w:rsid w:val="00015F11"/>
    <w:rsid w:val="00016255"/>
    <w:rsid w:val="00016343"/>
    <w:rsid w:val="00016741"/>
    <w:rsid w:val="000169AA"/>
    <w:rsid w:val="00016AF6"/>
    <w:rsid w:val="000172EC"/>
    <w:rsid w:val="00017592"/>
    <w:rsid w:val="000177AA"/>
    <w:rsid w:val="00017996"/>
    <w:rsid w:val="00017DA2"/>
    <w:rsid w:val="000211E1"/>
    <w:rsid w:val="00021666"/>
    <w:rsid w:val="00021C34"/>
    <w:rsid w:val="00021CE4"/>
    <w:rsid w:val="00021F4D"/>
    <w:rsid w:val="00022517"/>
    <w:rsid w:val="0002288F"/>
    <w:rsid w:val="00022B76"/>
    <w:rsid w:val="000232E2"/>
    <w:rsid w:val="000238FF"/>
    <w:rsid w:val="000240F3"/>
    <w:rsid w:val="00024C66"/>
    <w:rsid w:val="00024CDA"/>
    <w:rsid w:val="00024FF2"/>
    <w:rsid w:val="00025234"/>
    <w:rsid w:val="00026749"/>
    <w:rsid w:val="00026DA5"/>
    <w:rsid w:val="0003010A"/>
    <w:rsid w:val="00030116"/>
    <w:rsid w:val="00030408"/>
    <w:rsid w:val="00030DF4"/>
    <w:rsid w:val="00030DFA"/>
    <w:rsid w:val="00032016"/>
    <w:rsid w:val="00032044"/>
    <w:rsid w:val="00032F1B"/>
    <w:rsid w:val="00033469"/>
    <w:rsid w:val="000338D9"/>
    <w:rsid w:val="00033D84"/>
    <w:rsid w:val="00033E4E"/>
    <w:rsid w:val="0003406B"/>
    <w:rsid w:val="00034133"/>
    <w:rsid w:val="00034C9B"/>
    <w:rsid w:val="00034F52"/>
    <w:rsid w:val="00035475"/>
    <w:rsid w:val="00035601"/>
    <w:rsid w:val="00035B7A"/>
    <w:rsid w:val="00036668"/>
    <w:rsid w:val="00036F96"/>
    <w:rsid w:val="0003737B"/>
    <w:rsid w:val="00037680"/>
    <w:rsid w:val="00037881"/>
    <w:rsid w:val="00037C4B"/>
    <w:rsid w:val="00037F6B"/>
    <w:rsid w:val="00040AB3"/>
    <w:rsid w:val="00040B51"/>
    <w:rsid w:val="00040E50"/>
    <w:rsid w:val="000413C9"/>
    <w:rsid w:val="000426B3"/>
    <w:rsid w:val="00042AF9"/>
    <w:rsid w:val="00042D08"/>
    <w:rsid w:val="00042EC9"/>
    <w:rsid w:val="0004326D"/>
    <w:rsid w:val="000435D9"/>
    <w:rsid w:val="000438A4"/>
    <w:rsid w:val="000442D8"/>
    <w:rsid w:val="000443C9"/>
    <w:rsid w:val="0004486E"/>
    <w:rsid w:val="00044D8B"/>
    <w:rsid w:val="000459D9"/>
    <w:rsid w:val="00045B30"/>
    <w:rsid w:val="000466A6"/>
    <w:rsid w:val="00046B78"/>
    <w:rsid w:val="00047CEA"/>
    <w:rsid w:val="00047FC8"/>
    <w:rsid w:val="00050478"/>
    <w:rsid w:val="00050E43"/>
    <w:rsid w:val="000514F2"/>
    <w:rsid w:val="00051D1D"/>
    <w:rsid w:val="000522E5"/>
    <w:rsid w:val="0005290F"/>
    <w:rsid w:val="000533C6"/>
    <w:rsid w:val="00053981"/>
    <w:rsid w:val="00053A3A"/>
    <w:rsid w:val="00053A5C"/>
    <w:rsid w:val="00054320"/>
    <w:rsid w:val="00054444"/>
    <w:rsid w:val="00054691"/>
    <w:rsid w:val="00054992"/>
    <w:rsid w:val="00054E37"/>
    <w:rsid w:val="0005525D"/>
    <w:rsid w:val="00055C5A"/>
    <w:rsid w:val="00055DE9"/>
    <w:rsid w:val="0005668D"/>
    <w:rsid w:val="00057663"/>
    <w:rsid w:val="0005792A"/>
    <w:rsid w:val="00057976"/>
    <w:rsid w:val="00057D93"/>
    <w:rsid w:val="000606FD"/>
    <w:rsid w:val="0006074B"/>
    <w:rsid w:val="00060780"/>
    <w:rsid w:val="00060B90"/>
    <w:rsid w:val="00061210"/>
    <w:rsid w:val="0006165D"/>
    <w:rsid w:val="000617D9"/>
    <w:rsid w:val="00061C86"/>
    <w:rsid w:val="0006258B"/>
    <w:rsid w:val="0006265E"/>
    <w:rsid w:val="000627E5"/>
    <w:rsid w:val="00062EEF"/>
    <w:rsid w:val="0006320C"/>
    <w:rsid w:val="00064644"/>
    <w:rsid w:val="000649F1"/>
    <w:rsid w:val="00064C57"/>
    <w:rsid w:val="00064D89"/>
    <w:rsid w:val="00064E7B"/>
    <w:rsid w:val="00065A74"/>
    <w:rsid w:val="000661E6"/>
    <w:rsid w:val="00066872"/>
    <w:rsid w:val="00066E15"/>
    <w:rsid w:val="000676DF"/>
    <w:rsid w:val="000679B6"/>
    <w:rsid w:val="00067A8F"/>
    <w:rsid w:val="00067D45"/>
    <w:rsid w:val="00067EC0"/>
    <w:rsid w:val="00070042"/>
    <w:rsid w:val="000700AE"/>
    <w:rsid w:val="000720A1"/>
    <w:rsid w:val="00072233"/>
    <w:rsid w:val="00073606"/>
    <w:rsid w:val="000744D4"/>
    <w:rsid w:val="00075093"/>
    <w:rsid w:val="00075568"/>
    <w:rsid w:val="000755B6"/>
    <w:rsid w:val="00075D0B"/>
    <w:rsid w:val="00075E89"/>
    <w:rsid w:val="00076789"/>
    <w:rsid w:val="00076828"/>
    <w:rsid w:val="00076CA9"/>
    <w:rsid w:val="000770A2"/>
    <w:rsid w:val="000770CE"/>
    <w:rsid w:val="00077890"/>
    <w:rsid w:val="00077D2C"/>
    <w:rsid w:val="00080B35"/>
    <w:rsid w:val="00081B5C"/>
    <w:rsid w:val="00081C30"/>
    <w:rsid w:val="00081EF0"/>
    <w:rsid w:val="000820F6"/>
    <w:rsid w:val="00082221"/>
    <w:rsid w:val="00082376"/>
    <w:rsid w:val="00082718"/>
    <w:rsid w:val="0008285D"/>
    <w:rsid w:val="00082B52"/>
    <w:rsid w:val="00082E1F"/>
    <w:rsid w:val="00082FA1"/>
    <w:rsid w:val="000830DE"/>
    <w:rsid w:val="000831DB"/>
    <w:rsid w:val="000833FF"/>
    <w:rsid w:val="00083477"/>
    <w:rsid w:val="00083C86"/>
    <w:rsid w:val="00084058"/>
    <w:rsid w:val="000846B4"/>
    <w:rsid w:val="00084EE4"/>
    <w:rsid w:val="00084FD7"/>
    <w:rsid w:val="00085896"/>
    <w:rsid w:val="00085933"/>
    <w:rsid w:val="00085978"/>
    <w:rsid w:val="00085BED"/>
    <w:rsid w:val="00085C42"/>
    <w:rsid w:val="000860E1"/>
    <w:rsid w:val="000868AD"/>
    <w:rsid w:val="000873DF"/>
    <w:rsid w:val="00087469"/>
    <w:rsid w:val="00087581"/>
    <w:rsid w:val="00087BBC"/>
    <w:rsid w:val="00087D99"/>
    <w:rsid w:val="00087FB0"/>
    <w:rsid w:val="00090345"/>
    <w:rsid w:val="00090467"/>
    <w:rsid w:val="000904D9"/>
    <w:rsid w:val="00090529"/>
    <w:rsid w:val="00090C2E"/>
    <w:rsid w:val="000914E6"/>
    <w:rsid w:val="00091B57"/>
    <w:rsid w:val="00091D50"/>
    <w:rsid w:val="0009276D"/>
    <w:rsid w:val="00092B13"/>
    <w:rsid w:val="00092E50"/>
    <w:rsid w:val="0009318C"/>
    <w:rsid w:val="00093192"/>
    <w:rsid w:val="00093FCB"/>
    <w:rsid w:val="00094004"/>
    <w:rsid w:val="0009405C"/>
    <w:rsid w:val="000940F3"/>
    <w:rsid w:val="000941D2"/>
    <w:rsid w:val="00094519"/>
    <w:rsid w:val="00094F58"/>
    <w:rsid w:val="00095047"/>
    <w:rsid w:val="000950AE"/>
    <w:rsid w:val="0009555F"/>
    <w:rsid w:val="000958EF"/>
    <w:rsid w:val="00096163"/>
    <w:rsid w:val="00096AED"/>
    <w:rsid w:val="00096AFF"/>
    <w:rsid w:val="00096E53"/>
    <w:rsid w:val="00096F82"/>
    <w:rsid w:val="000970BC"/>
    <w:rsid w:val="00097260"/>
    <w:rsid w:val="00097339"/>
    <w:rsid w:val="00097D75"/>
    <w:rsid w:val="00097DAD"/>
    <w:rsid w:val="000A08BE"/>
    <w:rsid w:val="000A2EFD"/>
    <w:rsid w:val="000A36A1"/>
    <w:rsid w:val="000A375B"/>
    <w:rsid w:val="000A3B19"/>
    <w:rsid w:val="000A3B9F"/>
    <w:rsid w:val="000A4023"/>
    <w:rsid w:val="000A404F"/>
    <w:rsid w:val="000A4141"/>
    <w:rsid w:val="000A43A1"/>
    <w:rsid w:val="000A45A4"/>
    <w:rsid w:val="000A460B"/>
    <w:rsid w:val="000A50CC"/>
    <w:rsid w:val="000A50EC"/>
    <w:rsid w:val="000A524F"/>
    <w:rsid w:val="000A5DFC"/>
    <w:rsid w:val="000A6438"/>
    <w:rsid w:val="000A6652"/>
    <w:rsid w:val="000A69BB"/>
    <w:rsid w:val="000A7142"/>
    <w:rsid w:val="000A7330"/>
    <w:rsid w:val="000A73B0"/>
    <w:rsid w:val="000B0542"/>
    <w:rsid w:val="000B1701"/>
    <w:rsid w:val="000B2026"/>
    <w:rsid w:val="000B215F"/>
    <w:rsid w:val="000B2B06"/>
    <w:rsid w:val="000B2C20"/>
    <w:rsid w:val="000B3788"/>
    <w:rsid w:val="000B38BF"/>
    <w:rsid w:val="000B3A89"/>
    <w:rsid w:val="000B3E5D"/>
    <w:rsid w:val="000B53E6"/>
    <w:rsid w:val="000B560E"/>
    <w:rsid w:val="000B56FC"/>
    <w:rsid w:val="000B571A"/>
    <w:rsid w:val="000B6113"/>
    <w:rsid w:val="000B629E"/>
    <w:rsid w:val="000B6AD1"/>
    <w:rsid w:val="000B6EFB"/>
    <w:rsid w:val="000B7353"/>
    <w:rsid w:val="000B79E9"/>
    <w:rsid w:val="000B7BE1"/>
    <w:rsid w:val="000B7E19"/>
    <w:rsid w:val="000C02C4"/>
    <w:rsid w:val="000C047B"/>
    <w:rsid w:val="000C1E81"/>
    <w:rsid w:val="000C273B"/>
    <w:rsid w:val="000C2D93"/>
    <w:rsid w:val="000C2FE5"/>
    <w:rsid w:val="000C3344"/>
    <w:rsid w:val="000C3C65"/>
    <w:rsid w:val="000C3C7F"/>
    <w:rsid w:val="000C4199"/>
    <w:rsid w:val="000C4231"/>
    <w:rsid w:val="000C4278"/>
    <w:rsid w:val="000C4B64"/>
    <w:rsid w:val="000C4EF3"/>
    <w:rsid w:val="000C5D20"/>
    <w:rsid w:val="000C5D44"/>
    <w:rsid w:val="000C65DE"/>
    <w:rsid w:val="000C6864"/>
    <w:rsid w:val="000C69D5"/>
    <w:rsid w:val="000C6B0A"/>
    <w:rsid w:val="000C7508"/>
    <w:rsid w:val="000C7654"/>
    <w:rsid w:val="000D06D6"/>
    <w:rsid w:val="000D06FC"/>
    <w:rsid w:val="000D0AAA"/>
    <w:rsid w:val="000D0ADD"/>
    <w:rsid w:val="000D120B"/>
    <w:rsid w:val="000D1596"/>
    <w:rsid w:val="000D1B95"/>
    <w:rsid w:val="000D2B37"/>
    <w:rsid w:val="000D3786"/>
    <w:rsid w:val="000D45B4"/>
    <w:rsid w:val="000D5EAC"/>
    <w:rsid w:val="000D5FAB"/>
    <w:rsid w:val="000D6110"/>
    <w:rsid w:val="000D679E"/>
    <w:rsid w:val="000D6C1B"/>
    <w:rsid w:val="000D6EF6"/>
    <w:rsid w:val="000D7260"/>
    <w:rsid w:val="000D7317"/>
    <w:rsid w:val="000D79BD"/>
    <w:rsid w:val="000D7F79"/>
    <w:rsid w:val="000E013D"/>
    <w:rsid w:val="000E049D"/>
    <w:rsid w:val="000E0D02"/>
    <w:rsid w:val="000E1080"/>
    <w:rsid w:val="000E1506"/>
    <w:rsid w:val="000E184A"/>
    <w:rsid w:val="000E1AAD"/>
    <w:rsid w:val="000E2377"/>
    <w:rsid w:val="000E2B0C"/>
    <w:rsid w:val="000E3BA1"/>
    <w:rsid w:val="000E4A38"/>
    <w:rsid w:val="000E50DA"/>
    <w:rsid w:val="000E56A5"/>
    <w:rsid w:val="000E61C4"/>
    <w:rsid w:val="000E622C"/>
    <w:rsid w:val="000E62F1"/>
    <w:rsid w:val="000E640A"/>
    <w:rsid w:val="000E6BF0"/>
    <w:rsid w:val="000E7B8D"/>
    <w:rsid w:val="000E7FF4"/>
    <w:rsid w:val="000F02DA"/>
    <w:rsid w:val="000F060D"/>
    <w:rsid w:val="000F086B"/>
    <w:rsid w:val="000F09D0"/>
    <w:rsid w:val="000F0BCE"/>
    <w:rsid w:val="000F18AD"/>
    <w:rsid w:val="000F1CA6"/>
    <w:rsid w:val="000F1F1B"/>
    <w:rsid w:val="000F21C4"/>
    <w:rsid w:val="000F249B"/>
    <w:rsid w:val="000F2A92"/>
    <w:rsid w:val="000F3A09"/>
    <w:rsid w:val="000F3B02"/>
    <w:rsid w:val="000F3B79"/>
    <w:rsid w:val="000F451F"/>
    <w:rsid w:val="000F4A2B"/>
    <w:rsid w:val="000F4E12"/>
    <w:rsid w:val="000F532F"/>
    <w:rsid w:val="000F55A3"/>
    <w:rsid w:val="000F5B39"/>
    <w:rsid w:val="000F5DFA"/>
    <w:rsid w:val="000F6A20"/>
    <w:rsid w:val="000F6B72"/>
    <w:rsid w:val="000F6E9F"/>
    <w:rsid w:val="000F6F82"/>
    <w:rsid w:val="000F71A1"/>
    <w:rsid w:val="000F74C3"/>
    <w:rsid w:val="000F766C"/>
    <w:rsid w:val="000F7725"/>
    <w:rsid w:val="000F7A8C"/>
    <w:rsid w:val="00100621"/>
    <w:rsid w:val="00100B83"/>
    <w:rsid w:val="00101051"/>
    <w:rsid w:val="001017F1"/>
    <w:rsid w:val="00101A81"/>
    <w:rsid w:val="00101C69"/>
    <w:rsid w:val="0010267F"/>
    <w:rsid w:val="00102759"/>
    <w:rsid w:val="001027B9"/>
    <w:rsid w:val="001029BB"/>
    <w:rsid w:val="00103037"/>
    <w:rsid w:val="001030AB"/>
    <w:rsid w:val="00103FF8"/>
    <w:rsid w:val="001041F7"/>
    <w:rsid w:val="0010435C"/>
    <w:rsid w:val="001048A2"/>
    <w:rsid w:val="00104E85"/>
    <w:rsid w:val="001050B5"/>
    <w:rsid w:val="00105ADF"/>
    <w:rsid w:val="001062B1"/>
    <w:rsid w:val="00106537"/>
    <w:rsid w:val="0010667A"/>
    <w:rsid w:val="00106E93"/>
    <w:rsid w:val="00107180"/>
    <w:rsid w:val="001072FB"/>
    <w:rsid w:val="00107BE0"/>
    <w:rsid w:val="00107F6C"/>
    <w:rsid w:val="00107FBE"/>
    <w:rsid w:val="00107FD2"/>
    <w:rsid w:val="001101B9"/>
    <w:rsid w:val="00110773"/>
    <w:rsid w:val="00112606"/>
    <w:rsid w:val="0011285D"/>
    <w:rsid w:val="0011336C"/>
    <w:rsid w:val="001139CD"/>
    <w:rsid w:val="001142D5"/>
    <w:rsid w:val="00114343"/>
    <w:rsid w:val="00114614"/>
    <w:rsid w:val="00115163"/>
    <w:rsid w:val="001155BB"/>
    <w:rsid w:val="00115632"/>
    <w:rsid w:val="00115705"/>
    <w:rsid w:val="00115C9F"/>
    <w:rsid w:val="00115F0A"/>
    <w:rsid w:val="00116122"/>
    <w:rsid w:val="00116153"/>
    <w:rsid w:val="0011641D"/>
    <w:rsid w:val="00116744"/>
    <w:rsid w:val="00117253"/>
    <w:rsid w:val="0011731B"/>
    <w:rsid w:val="00117D06"/>
    <w:rsid w:val="0012047F"/>
    <w:rsid w:val="001209E8"/>
    <w:rsid w:val="00120AD1"/>
    <w:rsid w:val="00120CF8"/>
    <w:rsid w:val="00120D1C"/>
    <w:rsid w:val="00120E0E"/>
    <w:rsid w:val="001213FA"/>
    <w:rsid w:val="0012181F"/>
    <w:rsid w:val="001219B2"/>
    <w:rsid w:val="00121C69"/>
    <w:rsid w:val="00121D87"/>
    <w:rsid w:val="00122031"/>
    <w:rsid w:val="001227B2"/>
    <w:rsid w:val="00122E31"/>
    <w:rsid w:val="00123528"/>
    <w:rsid w:val="00123A1A"/>
    <w:rsid w:val="00123CCF"/>
    <w:rsid w:val="0012458A"/>
    <w:rsid w:val="00124962"/>
    <w:rsid w:val="00124D3B"/>
    <w:rsid w:val="00124ECF"/>
    <w:rsid w:val="00124F8C"/>
    <w:rsid w:val="001252D0"/>
    <w:rsid w:val="00125F7A"/>
    <w:rsid w:val="001261F8"/>
    <w:rsid w:val="00126BC6"/>
    <w:rsid w:val="00126D8E"/>
    <w:rsid w:val="0012734A"/>
    <w:rsid w:val="001278C3"/>
    <w:rsid w:val="001300EC"/>
    <w:rsid w:val="0013034D"/>
    <w:rsid w:val="00130C40"/>
    <w:rsid w:val="001310B3"/>
    <w:rsid w:val="00132347"/>
    <w:rsid w:val="00132B60"/>
    <w:rsid w:val="00133189"/>
    <w:rsid w:val="00133AE6"/>
    <w:rsid w:val="00133CEB"/>
    <w:rsid w:val="00133D24"/>
    <w:rsid w:val="00133F34"/>
    <w:rsid w:val="0013421E"/>
    <w:rsid w:val="001344EF"/>
    <w:rsid w:val="001349EA"/>
    <w:rsid w:val="00134E4B"/>
    <w:rsid w:val="001354BF"/>
    <w:rsid w:val="001355E4"/>
    <w:rsid w:val="0013590B"/>
    <w:rsid w:val="00135FF6"/>
    <w:rsid w:val="00136298"/>
    <w:rsid w:val="00136B2B"/>
    <w:rsid w:val="00136E5D"/>
    <w:rsid w:val="0013716A"/>
    <w:rsid w:val="0013722D"/>
    <w:rsid w:val="001376A0"/>
    <w:rsid w:val="00137CE9"/>
    <w:rsid w:val="00140B50"/>
    <w:rsid w:val="00141296"/>
    <w:rsid w:val="001414E5"/>
    <w:rsid w:val="00141B2D"/>
    <w:rsid w:val="00141B58"/>
    <w:rsid w:val="00141D1C"/>
    <w:rsid w:val="00142233"/>
    <w:rsid w:val="00142828"/>
    <w:rsid w:val="0014291C"/>
    <w:rsid w:val="00142E96"/>
    <w:rsid w:val="00142F9F"/>
    <w:rsid w:val="001437E9"/>
    <w:rsid w:val="00143FDA"/>
    <w:rsid w:val="0014429D"/>
    <w:rsid w:val="001445E8"/>
    <w:rsid w:val="001451BE"/>
    <w:rsid w:val="001453A4"/>
    <w:rsid w:val="00145526"/>
    <w:rsid w:val="00145771"/>
    <w:rsid w:val="00146115"/>
    <w:rsid w:val="00146141"/>
    <w:rsid w:val="00146224"/>
    <w:rsid w:val="001464E7"/>
    <w:rsid w:val="00147282"/>
    <w:rsid w:val="001476D7"/>
    <w:rsid w:val="001479F0"/>
    <w:rsid w:val="00147B73"/>
    <w:rsid w:val="00147DF6"/>
    <w:rsid w:val="001501D6"/>
    <w:rsid w:val="001503F1"/>
    <w:rsid w:val="0015046F"/>
    <w:rsid w:val="00150C7F"/>
    <w:rsid w:val="00150D4E"/>
    <w:rsid w:val="00150EB5"/>
    <w:rsid w:val="00153698"/>
    <w:rsid w:val="00153737"/>
    <w:rsid w:val="00153DDA"/>
    <w:rsid w:val="001543B0"/>
    <w:rsid w:val="0015551E"/>
    <w:rsid w:val="001556D6"/>
    <w:rsid w:val="001556E3"/>
    <w:rsid w:val="00155E89"/>
    <w:rsid w:val="001562E6"/>
    <w:rsid w:val="00156359"/>
    <w:rsid w:val="0015645A"/>
    <w:rsid w:val="001568E6"/>
    <w:rsid w:val="00156E9F"/>
    <w:rsid w:val="00157E63"/>
    <w:rsid w:val="00157EBC"/>
    <w:rsid w:val="00160164"/>
    <w:rsid w:val="001603D5"/>
    <w:rsid w:val="00160954"/>
    <w:rsid w:val="00160E17"/>
    <w:rsid w:val="00160F4C"/>
    <w:rsid w:val="0016162C"/>
    <w:rsid w:val="00161ABC"/>
    <w:rsid w:val="001631AF"/>
    <w:rsid w:val="001631DF"/>
    <w:rsid w:val="00163750"/>
    <w:rsid w:val="0016385B"/>
    <w:rsid w:val="00163FB4"/>
    <w:rsid w:val="00164DA9"/>
    <w:rsid w:val="00165BBE"/>
    <w:rsid w:val="00165C05"/>
    <w:rsid w:val="001660E3"/>
    <w:rsid w:val="00166551"/>
    <w:rsid w:val="00166606"/>
    <w:rsid w:val="00166669"/>
    <w:rsid w:val="00166CCF"/>
    <w:rsid w:val="00167D53"/>
    <w:rsid w:val="00167EBA"/>
    <w:rsid w:val="00170642"/>
    <w:rsid w:val="00170FE6"/>
    <w:rsid w:val="0017147D"/>
    <w:rsid w:val="00171814"/>
    <w:rsid w:val="001718BF"/>
    <w:rsid w:val="00171A0A"/>
    <w:rsid w:val="0017274E"/>
    <w:rsid w:val="00172E3A"/>
    <w:rsid w:val="00172F32"/>
    <w:rsid w:val="001732C7"/>
    <w:rsid w:val="00173996"/>
    <w:rsid w:val="00174085"/>
    <w:rsid w:val="0017467E"/>
    <w:rsid w:val="0017482E"/>
    <w:rsid w:val="00174B03"/>
    <w:rsid w:val="00174CBA"/>
    <w:rsid w:val="0017570E"/>
    <w:rsid w:val="001762D4"/>
    <w:rsid w:val="0017644A"/>
    <w:rsid w:val="00176960"/>
    <w:rsid w:val="00176A57"/>
    <w:rsid w:val="00176F07"/>
    <w:rsid w:val="001774E1"/>
    <w:rsid w:val="001779BC"/>
    <w:rsid w:val="00177F9F"/>
    <w:rsid w:val="001800FB"/>
    <w:rsid w:val="0018086D"/>
    <w:rsid w:val="001808B1"/>
    <w:rsid w:val="00180C0E"/>
    <w:rsid w:val="00180FB5"/>
    <w:rsid w:val="001811EE"/>
    <w:rsid w:val="0018158A"/>
    <w:rsid w:val="001817EF"/>
    <w:rsid w:val="00181801"/>
    <w:rsid w:val="00181B78"/>
    <w:rsid w:val="00183697"/>
    <w:rsid w:val="00183708"/>
    <w:rsid w:val="001839D4"/>
    <w:rsid w:val="00183AC0"/>
    <w:rsid w:val="0018442B"/>
    <w:rsid w:val="001844C4"/>
    <w:rsid w:val="00184C34"/>
    <w:rsid w:val="00184CE3"/>
    <w:rsid w:val="00184FD1"/>
    <w:rsid w:val="00185012"/>
    <w:rsid w:val="00185167"/>
    <w:rsid w:val="001851F4"/>
    <w:rsid w:val="00185367"/>
    <w:rsid w:val="00186042"/>
    <w:rsid w:val="00186293"/>
    <w:rsid w:val="00186864"/>
    <w:rsid w:val="001869EF"/>
    <w:rsid w:val="00187444"/>
    <w:rsid w:val="00187A73"/>
    <w:rsid w:val="00187A9E"/>
    <w:rsid w:val="00187B81"/>
    <w:rsid w:val="00190E5D"/>
    <w:rsid w:val="00190ED2"/>
    <w:rsid w:val="001914BA"/>
    <w:rsid w:val="0019195D"/>
    <w:rsid w:val="00191E82"/>
    <w:rsid w:val="00191E8E"/>
    <w:rsid w:val="00192076"/>
    <w:rsid w:val="001921F8"/>
    <w:rsid w:val="001927E1"/>
    <w:rsid w:val="001929C0"/>
    <w:rsid w:val="00192CDC"/>
    <w:rsid w:val="00194838"/>
    <w:rsid w:val="00194AD8"/>
    <w:rsid w:val="00194CE2"/>
    <w:rsid w:val="001950B1"/>
    <w:rsid w:val="00195AED"/>
    <w:rsid w:val="0019638B"/>
    <w:rsid w:val="001968D4"/>
    <w:rsid w:val="00196B5F"/>
    <w:rsid w:val="00197A05"/>
    <w:rsid w:val="001A057A"/>
    <w:rsid w:val="001A0DFA"/>
    <w:rsid w:val="001A0ED7"/>
    <w:rsid w:val="001A1506"/>
    <w:rsid w:val="001A1635"/>
    <w:rsid w:val="001A16F3"/>
    <w:rsid w:val="001A19AC"/>
    <w:rsid w:val="001A1D17"/>
    <w:rsid w:val="001A2083"/>
    <w:rsid w:val="001A20CF"/>
    <w:rsid w:val="001A251E"/>
    <w:rsid w:val="001A3275"/>
    <w:rsid w:val="001A37B1"/>
    <w:rsid w:val="001A417C"/>
    <w:rsid w:val="001A422F"/>
    <w:rsid w:val="001A44A2"/>
    <w:rsid w:val="001A463B"/>
    <w:rsid w:val="001A532A"/>
    <w:rsid w:val="001A5974"/>
    <w:rsid w:val="001A5AA4"/>
    <w:rsid w:val="001A5D50"/>
    <w:rsid w:val="001A61A5"/>
    <w:rsid w:val="001A6404"/>
    <w:rsid w:val="001A6B22"/>
    <w:rsid w:val="001A6BF5"/>
    <w:rsid w:val="001A6D6C"/>
    <w:rsid w:val="001A7518"/>
    <w:rsid w:val="001A75A5"/>
    <w:rsid w:val="001A75E6"/>
    <w:rsid w:val="001A7688"/>
    <w:rsid w:val="001B0446"/>
    <w:rsid w:val="001B12B2"/>
    <w:rsid w:val="001B1301"/>
    <w:rsid w:val="001B17E5"/>
    <w:rsid w:val="001B1CBB"/>
    <w:rsid w:val="001B22F3"/>
    <w:rsid w:val="001B236D"/>
    <w:rsid w:val="001B2595"/>
    <w:rsid w:val="001B2601"/>
    <w:rsid w:val="001B28AA"/>
    <w:rsid w:val="001B2C74"/>
    <w:rsid w:val="001B3469"/>
    <w:rsid w:val="001B397E"/>
    <w:rsid w:val="001B3A53"/>
    <w:rsid w:val="001B48A5"/>
    <w:rsid w:val="001B49CE"/>
    <w:rsid w:val="001B54C8"/>
    <w:rsid w:val="001B66FF"/>
    <w:rsid w:val="001B68AA"/>
    <w:rsid w:val="001B6956"/>
    <w:rsid w:val="001B6A84"/>
    <w:rsid w:val="001B7A70"/>
    <w:rsid w:val="001B7BE4"/>
    <w:rsid w:val="001B7E25"/>
    <w:rsid w:val="001C06CD"/>
    <w:rsid w:val="001C0DC2"/>
    <w:rsid w:val="001C1422"/>
    <w:rsid w:val="001C18EC"/>
    <w:rsid w:val="001C19F7"/>
    <w:rsid w:val="001C1AE4"/>
    <w:rsid w:val="001C1D4A"/>
    <w:rsid w:val="001C1DAE"/>
    <w:rsid w:val="001C2724"/>
    <w:rsid w:val="001C2CF1"/>
    <w:rsid w:val="001C313B"/>
    <w:rsid w:val="001C3162"/>
    <w:rsid w:val="001C3235"/>
    <w:rsid w:val="001C3438"/>
    <w:rsid w:val="001C3F48"/>
    <w:rsid w:val="001C4711"/>
    <w:rsid w:val="001C4A1A"/>
    <w:rsid w:val="001C4F9D"/>
    <w:rsid w:val="001C5783"/>
    <w:rsid w:val="001C58A7"/>
    <w:rsid w:val="001C595B"/>
    <w:rsid w:val="001C5B1E"/>
    <w:rsid w:val="001C6765"/>
    <w:rsid w:val="001C6C6D"/>
    <w:rsid w:val="001C7450"/>
    <w:rsid w:val="001D0383"/>
    <w:rsid w:val="001D0906"/>
    <w:rsid w:val="001D106A"/>
    <w:rsid w:val="001D1100"/>
    <w:rsid w:val="001D11D6"/>
    <w:rsid w:val="001D18F4"/>
    <w:rsid w:val="001D1A4A"/>
    <w:rsid w:val="001D1F94"/>
    <w:rsid w:val="001D255A"/>
    <w:rsid w:val="001D289D"/>
    <w:rsid w:val="001D2AD8"/>
    <w:rsid w:val="001D2B5A"/>
    <w:rsid w:val="001D3568"/>
    <w:rsid w:val="001D3887"/>
    <w:rsid w:val="001D3E0B"/>
    <w:rsid w:val="001D4111"/>
    <w:rsid w:val="001D429F"/>
    <w:rsid w:val="001D4715"/>
    <w:rsid w:val="001D4AE3"/>
    <w:rsid w:val="001D5174"/>
    <w:rsid w:val="001D53BC"/>
    <w:rsid w:val="001D586C"/>
    <w:rsid w:val="001D58E4"/>
    <w:rsid w:val="001D64AC"/>
    <w:rsid w:val="001D66D6"/>
    <w:rsid w:val="001D6CF9"/>
    <w:rsid w:val="001D6E9C"/>
    <w:rsid w:val="001D7268"/>
    <w:rsid w:val="001D7754"/>
    <w:rsid w:val="001E001B"/>
    <w:rsid w:val="001E093D"/>
    <w:rsid w:val="001E155E"/>
    <w:rsid w:val="001E1B2B"/>
    <w:rsid w:val="001E1B56"/>
    <w:rsid w:val="001E2574"/>
    <w:rsid w:val="001E2DC5"/>
    <w:rsid w:val="001E2EAF"/>
    <w:rsid w:val="001E3124"/>
    <w:rsid w:val="001E393A"/>
    <w:rsid w:val="001E3E39"/>
    <w:rsid w:val="001E415F"/>
    <w:rsid w:val="001E44B5"/>
    <w:rsid w:val="001E4B34"/>
    <w:rsid w:val="001E5EA6"/>
    <w:rsid w:val="001E64B1"/>
    <w:rsid w:val="001E6814"/>
    <w:rsid w:val="001E692D"/>
    <w:rsid w:val="001E7BB2"/>
    <w:rsid w:val="001F0A2D"/>
    <w:rsid w:val="001F1089"/>
    <w:rsid w:val="001F1421"/>
    <w:rsid w:val="001F1463"/>
    <w:rsid w:val="001F1A75"/>
    <w:rsid w:val="001F1FF7"/>
    <w:rsid w:val="001F2597"/>
    <w:rsid w:val="001F29FE"/>
    <w:rsid w:val="001F363C"/>
    <w:rsid w:val="001F4937"/>
    <w:rsid w:val="001F4BE8"/>
    <w:rsid w:val="001F5169"/>
    <w:rsid w:val="001F5385"/>
    <w:rsid w:val="001F56A1"/>
    <w:rsid w:val="001F58DF"/>
    <w:rsid w:val="001F596B"/>
    <w:rsid w:val="001F5ADC"/>
    <w:rsid w:val="001F5C0B"/>
    <w:rsid w:val="001F5E27"/>
    <w:rsid w:val="001F62B6"/>
    <w:rsid w:val="001F6458"/>
    <w:rsid w:val="001F68D7"/>
    <w:rsid w:val="001F694C"/>
    <w:rsid w:val="001F6B6C"/>
    <w:rsid w:val="001F6CE1"/>
    <w:rsid w:val="001F6D27"/>
    <w:rsid w:val="001F6F8B"/>
    <w:rsid w:val="001F799F"/>
    <w:rsid w:val="002002CB"/>
    <w:rsid w:val="00200420"/>
    <w:rsid w:val="002006A6"/>
    <w:rsid w:val="00200733"/>
    <w:rsid w:val="002007E1"/>
    <w:rsid w:val="0020164A"/>
    <w:rsid w:val="0020215C"/>
    <w:rsid w:val="00202BF5"/>
    <w:rsid w:val="002031CD"/>
    <w:rsid w:val="00203291"/>
    <w:rsid w:val="00203B8B"/>
    <w:rsid w:val="00203C37"/>
    <w:rsid w:val="00203ED1"/>
    <w:rsid w:val="002047EF"/>
    <w:rsid w:val="00204A0F"/>
    <w:rsid w:val="0020508E"/>
    <w:rsid w:val="0020574C"/>
    <w:rsid w:val="0020578D"/>
    <w:rsid w:val="00205A4F"/>
    <w:rsid w:val="00205D93"/>
    <w:rsid w:val="00205F2A"/>
    <w:rsid w:val="00205F88"/>
    <w:rsid w:val="00206382"/>
    <w:rsid w:val="00206393"/>
    <w:rsid w:val="002067BA"/>
    <w:rsid w:val="00206C80"/>
    <w:rsid w:val="002070E9"/>
    <w:rsid w:val="0020717D"/>
    <w:rsid w:val="002079A4"/>
    <w:rsid w:val="00207CFB"/>
    <w:rsid w:val="00210A17"/>
    <w:rsid w:val="002110F7"/>
    <w:rsid w:val="0021125E"/>
    <w:rsid w:val="0021199E"/>
    <w:rsid w:val="002121FF"/>
    <w:rsid w:val="00212EBA"/>
    <w:rsid w:val="00212FA3"/>
    <w:rsid w:val="00213263"/>
    <w:rsid w:val="00213A11"/>
    <w:rsid w:val="00214723"/>
    <w:rsid w:val="002156B7"/>
    <w:rsid w:val="00215821"/>
    <w:rsid w:val="0021591F"/>
    <w:rsid w:val="00215A85"/>
    <w:rsid w:val="00215C29"/>
    <w:rsid w:val="0021606D"/>
    <w:rsid w:val="00216111"/>
    <w:rsid w:val="00216959"/>
    <w:rsid w:val="00217163"/>
    <w:rsid w:val="002171FA"/>
    <w:rsid w:val="00217FC3"/>
    <w:rsid w:val="0022036F"/>
    <w:rsid w:val="00220543"/>
    <w:rsid w:val="00220C31"/>
    <w:rsid w:val="00220CFE"/>
    <w:rsid w:val="00220F1B"/>
    <w:rsid w:val="0022120D"/>
    <w:rsid w:val="00221514"/>
    <w:rsid w:val="00221BD7"/>
    <w:rsid w:val="00221CDE"/>
    <w:rsid w:val="00222B71"/>
    <w:rsid w:val="0022317D"/>
    <w:rsid w:val="00223529"/>
    <w:rsid w:val="002235DB"/>
    <w:rsid w:val="002242FC"/>
    <w:rsid w:val="002243F9"/>
    <w:rsid w:val="00224999"/>
    <w:rsid w:val="00224A28"/>
    <w:rsid w:val="00224E62"/>
    <w:rsid w:val="00225247"/>
    <w:rsid w:val="002252A9"/>
    <w:rsid w:val="00225583"/>
    <w:rsid w:val="00225701"/>
    <w:rsid w:val="002257D8"/>
    <w:rsid w:val="00226E33"/>
    <w:rsid w:val="00227324"/>
    <w:rsid w:val="00230460"/>
    <w:rsid w:val="00230D64"/>
    <w:rsid w:val="00231625"/>
    <w:rsid w:val="0023254C"/>
    <w:rsid w:val="00233350"/>
    <w:rsid w:val="002334C7"/>
    <w:rsid w:val="00233CF9"/>
    <w:rsid w:val="00233E64"/>
    <w:rsid w:val="0023445E"/>
    <w:rsid w:val="00234762"/>
    <w:rsid w:val="002347DC"/>
    <w:rsid w:val="00235E4A"/>
    <w:rsid w:val="00235E8C"/>
    <w:rsid w:val="00235FD7"/>
    <w:rsid w:val="002362FB"/>
    <w:rsid w:val="0023643E"/>
    <w:rsid w:val="00236589"/>
    <w:rsid w:val="00236A24"/>
    <w:rsid w:val="00236EA3"/>
    <w:rsid w:val="002373A5"/>
    <w:rsid w:val="00237B05"/>
    <w:rsid w:val="00237E08"/>
    <w:rsid w:val="00237EE7"/>
    <w:rsid w:val="0024171E"/>
    <w:rsid w:val="00241827"/>
    <w:rsid w:val="00241E99"/>
    <w:rsid w:val="00241FBD"/>
    <w:rsid w:val="002424AD"/>
    <w:rsid w:val="00242939"/>
    <w:rsid w:val="00243017"/>
    <w:rsid w:val="00243520"/>
    <w:rsid w:val="0024379B"/>
    <w:rsid w:val="00243833"/>
    <w:rsid w:val="00243D5B"/>
    <w:rsid w:val="00243F4D"/>
    <w:rsid w:val="00243F7F"/>
    <w:rsid w:val="00244626"/>
    <w:rsid w:val="0024465B"/>
    <w:rsid w:val="00244849"/>
    <w:rsid w:val="00244935"/>
    <w:rsid w:val="00244FD0"/>
    <w:rsid w:val="002457E9"/>
    <w:rsid w:val="00245A94"/>
    <w:rsid w:val="00245C0B"/>
    <w:rsid w:val="002465A3"/>
    <w:rsid w:val="00246693"/>
    <w:rsid w:val="00246F26"/>
    <w:rsid w:val="0024702F"/>
    <w:rsid w:val="0024774E"/>
    <w:rsid w:val="0024794E"/>
    <w:rsid w:val="00247F3D"/>
    <w:rsid w:val="00250303"/>
    <w:rsid w:val="0025037B"/>
    <w:rsid w:val="0025041A"/>
    <w:rsid w:val="00250449"/>
    <w:rsid w:val="00250585"/>
    <w:rsid w:val="00250F40"/>
    <w:rsid w:val="0025107D"/>
    <w:rsid w:val="00251343"/>
    <w:rsid w:val="0025134A"/>
    <w:rsid w:val="00251553"/>
    <w:rsid w:val="00251D02"/>
    <w:rsid w:val="00252AC4"/>
    <w:rsid w:val="00252F73"/>
    <w:rsid w:val="00252F9D"/>
    <w:rsid w:val="00253779"/>
    <w:rsid w:val="00254142"/>
    <w:rsid w:val="00254481"/>
    <w:rsid w:val="00254A1F"/>
    <w:rsid w:val="00254BBB"/>
    <w:rsid w:val="00255A0E"/>
    <w:rsid w:val="00255B3F"/>
    <w:rsid w:val="00256376"/>
    <w:rsid w:val="00256719"/>
    <w:rsid w:val="002600E7"/>
    <w:rsid w:val="002603CC"/>
    <w:rsid w:val="00260517"/>
    <w:rsid w:val="00260706"/>
    <w:rsid w:val="00261B5D"/>
    <w:rsid w:val="00261F18"/>
    <w:rsid w:val="002621EE"/>
    <w:rsid w:val="00262372"/>
    <w:rsid w:val="002629F2"/>
    <w:rsid w:val="00262EB5"/>
    <w:rsid w:val="002634A1"/>
    <w:rsid w:val="00263B2A"/>
    <w:rsid w:val="00263C29"/>
    <w:rsid w:val="00263D00"/>
    <w:rsid w:val="00264061"/>
    <w:rsid w:val="00264587"/>
    <w:rsid w:val="002645C1"/>
    <w:rsid w:val="00264881"/>
    <w:rsid w:val="00265C72"/>
    <w:rsid w:val="00265EEA"/>
    <w:rsid w:val="002666C6"/>
    <w:rsid w:val="00266F58"/>
    <w:rsid w:val="00267185"/>
    <w:rsid w:val="00267685"/>
    <w:rsid w:val="00267847"/>
    <w:rsid w:val="00267FDF"/>
    <w:rsid w:val="00270139"/>
    <w:rsid w:val="00270502"/>
    <w:rsid w:val="002706A2"/>
    <w:rsid w:val="00271032"/>
    <w:rsid w:val="002713A8"/>
    <w:rsid w:val="0027217D"/>
    <w:rsid w:val="00272463"/>
    <w:rsid w:val="00272B38"/>
    <w:rsid w:val="002731BE"/>
    <w:rsid w:val="002735A9"/>
    <w:rsid w:val="00273FAF"/>
    <w:rsid w:val="002743F2"/>
    <w:rsid w:val="00275232"/>
    <w:rsid w:val="0027534C"/>
    <w:rsid w:val="00275893"/>
    <w:rsid w:val="00275D11"/>
    <w:rsid w:val="00276728"/>
    <w:rsid w:val="00276D32"/>
    <w:rsid w:val="0027702A"/>
    <w:rsid w:val="00277203"/>
    <w:rsid w:val="00277895"/>
    <w:rsid w:val="002778AF"/>
    <w:rsid w:val="00277CB8"/>
    <w:rsid w:val="0028070E"/>
    <w:rsid w:val="002808C8"/>
    <w:rsid w:val="00280B80"/>
    <w:rsid w:val="00280D96"/>
    <w:rsid w:val="0028357B"/>
    <w:rsid w:val="002838E2"/>
    <w:rsid w:val="00283A6A"/>
    <w:rsid w:val="00283D10"/>
    <w:rsid w:val="00283D37"/>
    <w:rsid w:val="00283FDE"/>
    <w:rsid w:val="00284B00"/>
    <w:rsid w:val="0028534A"/>
    <w:rsid w:val="00285405"/>
    <w:rsid w:val="002864EB"/>
    <w:rsid w:val="00286F29"/>
    <w:rsid w:val="00287AD9"/>
    <w:rsid w:val="00287B1D"/>
    <w:rsid w:val="00290427"/>
    <w:rsid w:val="002904C7"/>
    <w:rsid w:val="002906B3"/>
    <w:rsid w:val="00290C50"/>
    <w:rsid w:val="00290DE0"/>
    <w:rsid w:val="00290F3C"/>
    <w:rsid w:val="0029129C"/>
    <w:rsid w:val="002912BD"/>
    <w:rsid w:val="00291A45"/>
    <w:rsid w:val="00291FE6"/>
    <w:rsid w:val="00292672"/>
    <w:rsid w:val="00292ABD"/>
    <w:rsid w:val="002932C6"/>
    <w:rsid w:val="002937D7"/>
    <w:rsid w:val="002943F9"/>
    <w:rsid w:val="0029446E"/>
    <w:rsid w:val="002945C0"/>
    <w:rsid w:val="002946E0"/>
    <w:rsid w:val="00294A40"/>
    <w:rsid w:val="002950DB"/>
    <w:rsid w:val="0029669D"/>
    <w:rsid w:val="002967DC"/>
    <w:rsid w:val="00296D76"/>
    <w:rsid w:val="00297048"/>
    <w:rsid w:val="00297313"/>
    <w:rsid w:val="002973B3"/>
    <w:rsid w:val="0029741E"/>
    <w:rsid w:val="00297CA6"/>
    <w:rsid w:val="002A0254"/>
    <w:rsid w:val="002A0BB9"/>
    <w:rsid w:val="002A0CE2"/>
    <w:rsid w:val="002A0CF1"/>
    <w:rsid w:val="002A0F56"/>
    <w:rsid w:val="002A137A"/>
    <w:rsid w:val="002A1458"/>
    <w:rsid w:val="002A18F3"/>
    <w:rsid w:val="002A1D44"/>
    <w:rsid w:val="002A1E50"/>
    <w:rsid w:val="002A2A27"/>
    <w:rsid w:val="002A2A3A"/>
    <w:rsid w:val="002A2E62"/>
    <w:rsid w:val="002A2F3C"/>
    <w:rsid w:val="002A2F75"/>
    <w:rsid w:val="002A310C"/>
    <w:rsid w:val="002A312C"/>
    <w:rsid w:val="002A3284"/>
    <w:rsid w:val="002A340F"/>
    <w:rsid w:val="002A36CB"/>
    <w:rsid w:val="002A3ACA"/>
    <w:rsid w:val="002A3DA5"/>
    <w:rsid w:val="002A430D"/>
    <w:rsid w:val="002A4931"/>
    <w:rsid w:val="002A4ABE"/>
    <w:rsid w:val="002A50CA"/>
    <w:rsid w:val="002A5EC0"/>
    <w:rsid w:val="002A6201"/>
    <w:rsid w:val="002A6505"/>
    <w:rsid w:val="002A7336"/>
    <w:rsid w:val="002A74D8"/>
    <w:rsid w:val="002A7709"/>
    <w:rsid w:val="002A7AE3"/>
    <w:rsid w:val="002A7D84"/>
    <w:rsid w:val="002B028F"/>
    <w:rsid w:val="002B064F"/>
    <w:rsid w:val="002B2287"/>
    <w:rsid w:val="002B26BD"/>
    <w:rsid w:val="002B2704"/>
    <w:rsid w:val="002B2832"/>
    <w:rsid w:val="002B35B5"/>
    <w:rsid w:val="002B407C"/>
    <w:rsid w:val="002B40FF"/>
    <w:rsid w:val="002B41A8"/>
    <w:rsid w:val="002B4825"/>
    <w:rsid w:val="002B4DB8"/>
    <w:rsid w:val="002B63ED"/>
    <w:rsid w:val="002B6A60"/>
    <w:rsid w:val="002B6A71"/>
    <w:rsid w:val="002B6B07"/>
    <w:rsid w:val="002B7276"/>
    <w:rsid w:val="002B72E4"/>
    <w:rsid w:val="002B7794"/>
    <w:rsid w:val="002B7868"/>
    <w:rsid w:val="002B787F"/>
    <w:rsid w:val="002B793C"/>
    <w:rsid w:val="002B7C02"/>
    <w:rsid w:val="002C0602"/>
    <w:rsid w:val="002C069B"/>
    <w:rsid w:val="002C0AF1"/>
    <w:rsid w:val="002C0F72"/>
    <w:rsid w:val="002C104B"/>
    <w:rsid w:val="002C19D1"/>
    <w:rsid w:val="002C1B59"/>
    <w:rsid w:val="002C1E94"/>
    <w:rsid w:val="002C1EF5"/>
    <w:rsid w:val="002C2BEA"/>
    <w:rsid w:val="002C2DEC"/>
    <w:rsid w:val="002C2FF2"/>
    <w:rsid w:val="002C32B4"/>
    <w:rsid w:val="002C41F9"/>
    <w:rsid w:val="002C44C1"/>
    <w:rsid w:val="002C45FF"/>
    <w:rsid w:val="002C4A38"/>
    <w:rsid w:val="002C4A89"/>
    <w:rsid w:val="002C4DDA"/>
    <w:rsid w:val="002C4EC6"/>
    <w:rsid w:val="002C5CE7"/>
    <w:rsid w:val="002C5DDE"/>
    <w:rsid w:val="002C6CAE"/>
    <w:rsid w:val="002C768D"/>
    <w:rsid w:val="002C799E"/>
    <w:rsid w:val="002C7BD0"/>
    <w:rsid w:val="002C7D12"/>
    <w:rsid w:val="002C7DC6"/>
    <w:rsid w:val="002D04DD"/>
    <w:rsid w:val="002D05D7"/>
    <w:rsid w:val="002D0958"/>
    <w:rsid w:val="002D0D89"/>
    <w:rsid w:val="002D1045"/>
    <w:rsid w:val="002D120A"/>
    <w:rsid w:val="002D16DD"/>
    <w:rsid w:val="002D170F"/>
    <w:rsid w:val="002D1D06"/>
    <w:rsid w:val="002D34D5"/>
    <w:rsid w:val="002D4B8F"/>
    <w:rsid w:val="002D5929"/>
    <w:rsid w:val="002D59D0"/>
    <w:rsid w:val="002D5E45"/>
    <w:rsid w:val="002D61A2"/>
    <w:rsid w:val="002D6B0F"/>
    <w:rsid w:val="002D79F0"/>
    <w:rsid w:val="002E1BA6"/>
    <w:rsid w:val="002E1CB6"/>
    <w:rsid w:val="002E2208"/>
    <w:rsid w:val="002E278C"/>
    <w:rsid w:val="002E2943"/>
    <w:rsid w:val="002E2E4A"/>
    <w:rsid w:val="002E32FC"/>
    <w:rsid w:val="002E3418"/>
    <w:rsid w:val="002E3816"/>
    <w:rsid w:val="002E3E82"/>
    <w:rsid w:val="002E48A7"/>
    <w:rsid w:val="002E4B88"/>
    <w:rsid w:val="002E5049"/>
    <w:rsid w:val="002E548B"/>
    <w:rsid w:val="002E567A"/>
    <w:rsid w:val="002E65CE"/>
    <w:rsid w:val="002E7731"/>
    <w:rsid w:val="002E7C4C"/>
    <w:rsid w:val="002F0521"/>
    <w:rsid w:val="002F053F"/>
    <w:rsid w:val="002F0881"/>
    <w:rsid w:val="002F094D"/>
    <w:rsid w:val="002F0B9F"/>
    <w:rsid w:val="002F0C2E"/>
    <w:rsid w:val="002F0DC4"/>
    <w:rsid w:val="002F1C8E"/>
    <w:rsid w:val="002F2179"/>
    <w:rsid w:val="002F23BA"/>
    <w:rsid w:val="002F3689"/>
    <w:rsid w:val="002F4BC6"/>
    <w:rsid w:val="002F4E44"/>
    <w:rsid w:val="002F4F52"/>
    <w:rsid w:val="002F513F"/>
    <w:rsid w:val="002F52EF"/>
    <w:rsid w:val="002F552C"/>
    <w:rsid w:val="002F61A9"/>
    <w:rsid w:val="002F6E4D"/>
    <w:rsid w:val="002F71C8"/>
    <w:rsid w:val="002F78BA"/>
    <w:rsid w:val="00300CA3"/>
    <w:rsid w:val="003012FD"/>
    <w:rsid w:val="003014DE"/>
    <w:rsid w:val="00301513"/>
    <w:rsid w:val="00301AA0"/>
    <w:rsid w:val="00302EE9"/>
    <w:rsid w:val="003036EE"/>
    <w:rsid w:val="003037D6"/>
    <w:rsid w:val="003039D4"/>
    <w:rsid w:val="003042B4"/>
    <w:rsid w:val="0030480A"/>
    <w:rsid w:val="00304B47"/>
    <w:rsid w:val="0030546A"/>
    <w:rsid w:val="003057E1"/>
    <w:rsid w:val="0030635D"/>
    <w:rsid w:val="00306671"/>
    <w:rsid w:val="00306A53"/>
    <w:rsid w:val="00306AC1"/>
    <w:rsid w:val="003073A9"/>
    <w:rsid w:val="0030748E"/>
    <w:rsid w:val="00307627"/>
    <w:rsid w:val="003078F7"/>
    <w:rsid w:val="00307CF6"/>
    <w:rsid w:val="00307F8F"/>
    <w:rsid w:val="00307FF0"/>
    <w:rsid w:val="0031024D"/>
    <w:rsid w:val="0031035D"/>
    <w:rsid w:val="0031059B"/>
    <w:rsid w:val="00310908"/>
    <w:rsid w:val="0031126E"/>
    <w:rsid w:val="003112DB"/>
    <w:rsid w:val="003118F1"/>
    <w:rsid w:val="00311DCB"/>
    <w:rsid w:val="00312094"/>
    <w:rsid w:val="00312A82"/>
    <w:rsid w:val="00312F6B"/>
    <w:rsid w:val="00313226"/>
    <w:rsid w:val="003133F5"/>
    <w:rsid w:val="00314B29"/>
    <w:rsid w:val="003151D9"/>
    <w:rsid w:val="0031545B"/>
    <w:rsid w:val="003165AB"/>
    <w:rsid w:val="0031676E"/>
    <w:rsid w:val="00316A29"/>
    <w:rsid w:val="00317132"/>
    <w:rsid w:val="003171F1"/>
    <w:rsid w:val="00317CFC"/>
    <w:rsid w:val="00317F5D"/>
    <w:rsid w:val="00321C01"/>
    <w:rsid w:val="00321EAB"/>
    <w:rsid w:val="00321F35"/>
    <w:rsid w:val="00323316"/>
    <w:rsid w:val="0032368C"/>
    <w:rsid w:val="00323F5F"/>
    <w:rsid w:val="0032431F"/>
    <w:rsid w:val="00324635"/>
    <w:rsid w:val="00324C00"/>
    <w:rsid w:val="00324FBB"/>
    <w:rsid w:val="00325135"/>
    <w:rsid w:val="0032558B"/>
    <w:rsid w:val="003256DC"/>
    <w:rsid w:val="00326026"/>
    <w:rsid w:val="003264AE"/>
    <w:rsid w:val="00327192"/>
    <w:rsid w:val="00327415"/>
    <w:rsid w:val="0033029E"/>
    <w:rsid w:val="003305B0"/>
    <w:rsid w:val="00330835"/>
    <w:rsid w:val="00330A76"/>
    <w:rsid w:val="00330D62"/>
    <w:rsid w:val="00331024"/>
    <w:rsid w:val="00331E47"/>
    <w:rsid w:val="00331FBB"/>
    <w:rsid w:val="00331FD2"/>
    <w:rsid w:val="00331FDB"/>
    <w:rsid w:val="003325E7"/>
    <w:rsid w:val="003326ED"/>
    <w:rsid w:val="0033288C"/>
    <w:rsid w:val="00332CAE"/>
    <w:rsid w:val="00332F44"/>
    <w:rsid w:val="0033344F"/>
    <w:rsid w:val="0033428F"/>
    <w:rsid w:val="00334958"/>
    <w:rsid w:val="003351C4"/>
    <w:rsid w:val="003353FB"/>
    <w:rsid w:val="003358E6"/>
    <w:rsid w:val="00335BD5"/>
    <w:rsid w:val="00335D13"/>
    <w:rsid w:val="0033624A"/>
    <w:rsid w:val="00336AF0"/>
    <w:rsid w:val="00336DE0"/>
    <w:rsid w:val="00337ECC"/>
    <w:rsid w:val="00340264"/>
    <w:rsid w:val="003404A7"/>
    <w:rsid w:val="00340CE8"/>
    <w:rsid w:val="00340E39"/>
    <w:rsid w:val="0034103D"/>
    <w:rsid w:val="00341179"/>
    <w:rsid w:val="00341324"/>
    <w:rsid w:val="0034186F"/>
    <w:rsid w:val="00341BC9"/>
    <w:rsid w:val="00341D2E"/>
    <w:rsid w:val="003424EF"/>
    <w:rsid w:val="00342884"/>
    <w:rsid w:val="00342A7C"/>
    <w:rsid w:val="00343062"/>
    <w:rsid w:val="00343658"/>
    <w:rsid w:val="003436DB"/>
    <w:rsid w:val="00345101"/>
    <w:rsid w:val="00345206"/>
    <w:rsid w:val="00345CAB"/>
    <w:rsid w:val="00345D23"/>
    <w:rsid w:val="00345EC2"/>
    <w:rsid w:val="0034675B"/>
    <w:rsid w:val="0034685E"/>
    <w:rsid w:val="003468ED"/>
    <w:rsid w:val="0034690F"/>
    <w:rsid w:val="0034696C"/>
    <w:rsid w:val="00346CB1"/>
    <w:rsid w:val="00347428"/>
    <w:rsid w:val="00347578"/>
    <w:rsid w:val="0034771B"/>
    <w:rsid w:val="00347C0F"/>
    <w:rsid w:val="00347E5F"/>
    <w:rsid w:val="00350B8C"/>
    <w:rsid w:val="00350FE4"/>
    <w:rsid w:val="0035157C"/>
    <w:rsid w:val="003515BC"/>
    <w:rsid w:val="003519D7"/>
    <w:rsid w:val="00351B56"/>
    <w:rsid w:val="00351C38"/>
    <w:rsid w:val="003523BA"/>
    <w:rsid w:val="00352EFC"/>
    <w:rsid w:val="003542B9"/>
    <w:rsid w:val="00354427"/>
    <w:rsid w:val="003545EE"/>
    <w:rsid w:val="00354C54"/>
    <w:rsid w:val="00354D5B"/>
    <w:rsid w:val="003558B5"/>
    <w:rsid w:val="00355A7D"/>
    <w:rsid w:val="00356002"/>
    <w:rsid w:val="00356070"/>
    <w:rsid w:val="003560C7"/>
    <w:rsid w:val="003568F9"/>
    <w:rsid w:val="0035716F"/>
    <w:rsid w:val="00357326"/>
    <w:rsid w:val="003578D2"/>
    <w:rsid w:val="00357AF5"/>
    <w:rsid w:val="00357BF3"/>
    <w:rsid w:val="00357C72"/>
    <w:rsid w:val="00357D3B"/>
    <w:rsid w:val="0036072F"/>
    <w:rsid w:val="00360F3F"/>
    <w:rsid w:val="00360F83"/>
    <w:rsid w:val="00360F9E"/>
    <w:rsid w:val="00361B5B"/>
    <w:rsid w:val="003627F0"/>
    <w:rsid w:val="00362A8D"/>
    <w:rsid w:val="00362F56"/>
    <w:rsid w:val="00362FBD"/>
    <w:rsid w:val="00363156"/>
    <w:rsid w:val="003636BB"/>
    <w:rsid w:val="003638B5"/>
    <w:rsid w:val="00363BBE"/>
    <w:rsid w:val="00363FD8"/>
    <w:rsid w:val="00364D25"/>
    <w:rsid w:val="00364E29"/>
    <w:rsid w:val="00365162"/>
    <w:rsid w:val="00365AEE"/>
    <w:rsid w:val="00365BEE"/>
    <w:rsid w:val="00366354"/>
    <w:rsid w:val="00366847"/>
    <w:rsid w:val="00366856"/>
    <w:rsid w:val="00366C56"/>
    <w:rsid w:val="00366EBF"/>
    <w:rsid w:val="00367033"/>
    <w:rsid w:val="003675A3"/>
    <w:rsid w:val="00367D15"/>
    <w:rsid w:val="0037016C"/>
    <w:rsid w:val="003702F3"/>
    <w:rsid w:val="00370E75"/>
    <w:rsid w:val="003714A4"/>
    <w:rsid w:val="003717FE"/>
    <w:rsid w:val="003720C6"/>
    <w:rsid w:val="003721B9"/>
    <w:rsid w:val="00373572"/>
    <w:rsid w:val="00373EA5"/>
    <w:rsid w:val="00373EF9"/>
    <w:rsid w:val="0037455B"/>
    <w:rsid w:val="00374C0E"/>
    <w:rsid w:val="003758FD"/>
    <w:rsid w:val="00375F9B"/>
    <w:rsid w:val="00376078"/>
    <w:rsid w:val="0037652E"/>
    <w:rsid w:val="00376667"/>
    <w:rsid w:val="003767CF"/>
    <w:rsid w:val="00376B94"/>
    <w:rsid w:val="00377294"/>
    <w:rsid w:val="003779D4"/>
    <w:rsid w:val="00377F78"/>
    <w:rsid w:val="00380C1B"/>
    <w:rsid w:val="00380C1F"/>
    <w:rsid w:val="00380E1A"/>
    <w:rsid w:val="00381002"/>
    <w:rsid w:val="00382064"/>
    <w:rsid w:val="003821DC"/>
    <w:rsid w:val="00383354"/>
    <w:rsid w:val="003840C6"/>
    <w:rsid w:val="00384184"/>
    <w:rsid w:val="00384436"/>
    <w:rsid w:val="0038494E"/>
    <w:rsid w:val="00384B1B"/>
    <w:rsid w:val="00384FE0"/>
    <w:rsid w:val="00386303"/>
    <w:rsid w:val="00386536"/>
    <w:rsid w:val="00386828"/>
    <w:rsid w:val="00386D38"/>
    <w:rsid w:val="00387029"/>
    <w:rsid w:val="00387420"/>
    <w:rsid w:val="003874FD"/>
    <w:rsid w:val="00387907"/>
    <w:rsid w:val="00387AE2"/>
    <w:rsid w:val="00387DB4"/>
    <w:rsid w:val="0039005F"/>
    <w:rsid w:val="0039012C"/>
    <w:rsid w:val="003909CD"/>
    <w:rsid w:val="00390B1D"/>
    <w:rsid w:val="00391264"/>
    <w:rsid w:val="00391703"/>
    <w:rsid w:val="00391BFB"/>
    <w:rsid w:val="00391C3F"/>
    <w:rsid w:val="00391D83"/>
    <w:rsid w:val="00391DE0"/>
    <w:rsid w:val="0039285B"/>
    <w:rsid w:val="003934FA"/>
    <w:rsid w:val="00393F2B"/>
    <w:rsid w:val="003942E4"/>
    <w:rsid w:val="003945D9"/>
    <w:rsid w:val="0039479B"/>
    <w:rsid w:val="00394D46"/>
    <w:rsid w:val="00394DAB"/>
    <w:rsid w:val="00395037"/>
    <w:rsid w:val="00395704"/>
    <w:rsid w:val="0039629D"/>
    <w:rsid w:val="00396566"/>
    <w:rsid w:val="00396767"/>
    <w:rsid w:val="0039681A"/>
    <w:rsid w:val="0039699A"/>
    <w:rsid w:val="00396BA8"/>
    <w:rsid w:val="00396F1D"/>
    <w:rsid w:val="00397B62"/>
    <w:rsid w:val="003A018D"/>
    <w:rsid w:val="003A01A3"/>
    <w:rsid w:val="003A05E8"/>
    <w:rsid w:val="003A07AB"/>
    <w:rsid w:val="003A0FC6"/>
    <w:rsid w:val="003A1519"/>
    <w:rsid w:val="003A180A"/>
    <w:rsid w:val="003A1C18"/>
    <w:rsid w:val="003A1EE4"/>
    <w:rsid w:val="003A1FD5"/>
    <w:rsid w:val="003A27AC"/>
    <w:rsid w:val="003A3374"/>
    <w:rsid w:val="003A39DB"/>
    <w:rsid w:val="003A3C22"/>
    <w:rsid w:val="003A3F61"/>
    <w:rsid w:val="003A3FDD"/>
    <w:rsid w:val="003A4542"/>
    <w:rsid w:val="003A4844"/>
    <w:rsid w:val="003A536F"/>
    <w:rsid w:val="003A5CD4"/>
    <w:rsid w:val="003A5DC0"/>
    <w:rsid w:val="003A5F6A"/>
    <w:rsid w:val="003A679B"/>
    <w:rsid w:val="003A7C9A"/>
    <w:rsid w:val="003B00AE"/>
    <w:rsid w:val="003B04B3"/>
    <w:rsid w:val="003B094E"/>
    <w:rsid w:val="003B0ACF"/>
    <w:rsid w:val="003B0FC0"/>
    <w:rsid w:val="003B115B"/>
    <w:rsid w:val="003B11B1"/>
    <w:rsid w:val="003B15AC"/>
    <w:rsid w:val="003B218C"/>
    <w:rsid w:val="003B230B"/>
    <w:rsid w:val="003B32AB"/>
    <w:rsid w:val="003B3334"/>
    <w:rsid w:val="003B336B"/>
    <w:rsid w:val="003B33CE"/>
    <w:rsid w:val="003B3925"/>
    <w:rsid w:val="003B4BDF"/>
    <w:rsid w:val="003B51DA"/>
    <w:rsid w:val="003B5F64"/>
    <w:rsid w:val="003B6296"/>
    <w:rsid w:val="003B6814"/>
    <w:rsid w:val="003B6F67"/>
    <w:rsid w:val="003B6FBD"/>
    <w:rsid w:val="003B707D"/>
    <w:rsid w:val="003B7408"/>
    <w:rsid w:val="003B7426"/>
    <w:rsid w:val="003B7B3A"/>
    <w:rsid w:val="003C0267"/>
    <w:rsid w:val="003C0B52"/>
    <w:rsid w:val="003C0BD9"/>
    <w:rsid w:val="003C11BD"/>
    <w:rsid w:val="003C155D"/>
    <w:rsid w:val="003C23F5"/>
    <w:rsid w:val="003C2F96"/>
    <w:rsid w:val="003C32FB"/>
    <w:rsid w:val="003C3659"/>
    <w:rsid w:val="003C3ABE"/>
    <w:rsid w:val="003C43FC"/>
    <w:rsid w:val="003C44D6"/>
    <w:rsid w:val="003C4949"/>
    <w:rsid w:val="003C4AB2"/>
    <w:rsid w:val="003C4DF1"/>
    <w:rsid w:val="003C5A56"/>
    <w:rsid w:val="003C5EC8"/>
    <w:rsid w:val="003C64C8"/>
    <w:rsid w:val="003C6684"/>
    <w:rsid w:val="003C6C5E"/>
    <w:rsid w:val="003C7135"/>
    <w:rsid w:val="003C72C7"/>
    <w:rsid w:val="003D048A"/>
    <w:rsid w:val="003D0B2A"/>
    <w:rsid w:val="003D1084"/>
    <w:rsid w:val="003D1148"/>
    <w:rsid w:val="003D17C4"/>
    <w:rsid w:val="003D18E5"/>
    <w:rsid w:val="003D2357"/>
    <w:rsid w:val="003D2ACD"/>
    <w:rsid w:val="003D2EE6"/>
    <w:rsid w:val="003D30C8"/>
    <w:rsid w:val="003D417D"/>
    <w:rsid w:val="003D43B6"/>
    <w:rsid w:val="003D4667"/>
    <w:rsid w:val="003D4FF9"/>
    <w:rsid w:val="003D5210"/>
    <w:rsid w:val="003D579E"/>
    <w:rsid w:val="003D58D6"/>
    <w:rsid w:val="003D5E9B"/>
    <w:rsid w:val="003D5FD7"/>
    <w:rsid w:val="003D61D4"/>
    <w:rsid w:val="003D6679"/>
    <w:rsid w:val="003D6CBE"/>
    <w:rsid w:val="003E018D"/>
    <w:rsid w:val="003E0FAD"/>
    <w:rsid w:val="003E10EA"/>
    <w:rsid w:val="003E1E00"/>
    <w:rsid w:val="003E255B"/>
    <w:rsid w:val="003E28C8"/>
    <w:rsid w:val="003E2C76"/>
    <w:rsid w:val="003E3AE7"/>
    <w:rsid w:val="003E4248"/>
    <w:rsid w:val="003E481F"/>
    <w:rsid w:val="003E4B37"/>
    <w:rsid w:val="003E4B3B"/>
    <w:rsid w:val="003E5414"/>
    <w:rsid w:val="003E5458"/>
    <w:rsid w:val="003E55EA"/>
    <w:rsid w:val="003E568F"/>
    <w:rsid w:val="003E56AD"/>
    <w:rsid w:val="003E584C"/>
    <w:rsid w:val="003E58B0"/>
    <w:rsid w:val="003E599D"/>
    <w:rsid w:val="003E6A0E"/>
    <w:rsid w:val="003E72F5"/>
    <w:rsid w:val="003F0394"/>
    <w:rsid w:val="003F067A"/>
    <w:rsid w:val="003F0F50"/>
    <w:rsid w:val="003F19AC"/>
    <w:rsid w:val="003F214E"/>
    <w:rsid w:val="003F2E6D"/>
    <w:rsid w:val="003F3BD8"/>
    <w:rsid w:val="003F4286"/>
    <w:rsid w:val="003F43DC"/>
    <w:rsid w:val="003F4A66"/>
    <w:rsid w:val="003F4D1E"/>
    <w:rsid w:val="003F55C1"/>
    <w:rsid w:val="003F59C3"/>
    <w:rsid w:val="003F6207"/>
    <w:rsid w:val="003F62D5"/>
    <w:rsid w:val="003F6A05"/>
    <w:rsid w:val="003F75F4"/>
    <w:rsid w:val="003F78BA"/>
    <w:rsid w:val="003F7EB9"/>
    <w:rsid w:val="003F7FFA"/>
    <w:rsid w:val="0040058F"/>
    <w:rsid w:val="00400953"/>
    <w:rsid w:val="00400B97"/>
    <w:rsid w:val="0040100D"/>
    <w:rsid w:val="00401A78"/>
    <w:rsid w:val="00401AA6"/>
    <w:rsid w:val="00401E97"/>
    <w:rsid w:val="00401F49"/>
    <w:rsid w:val="00402333"/>
    <w:rsid w:val="00402402"/>
    <w:rsid w:val="004026E2"/>
    <w:rsid w:val="00403EB6"/>
    <w:rsid w:val="00404132"/>
    <w:rsid w:val="0040523E"/>
    <w:rsid w:val="00405360"/>
    <w:rsid w:val="0040569C"/>
    <w:rsid w:val="00405866"/>
    <w:rsid w:val="00405AEB"/>
    <w:rsid w:val="00405E10"/>
    <w:rsid w:val="0040666F"/>
    <w:rsid w:val="00406BB6"/>
    <w:rsid w:val="004075A0"/>
    <w:rsid w:val="004079F2"/>
    <w:rsid w:val="00407B1F"/>
    <w:rsid w:val="00407B58"/>
    <w:rsid w:val="00407BF7"/>
    <w:rsid w:val="00407C08"/>
    <w:rsid w:val="00407C87"/>
    <w:rsid w:val="00407CCB"/>
    <w:rsid w:val="00410CAD"/>
    <w:rsid w:val="004115F1"/>
    <w:rsid w:val="004118AE"/>
    <w:rsid w:val="00411A8B"/>
    <w:rsid w:val="00411B59"/>
    <w:rsid w:val="0041233A"/>
    <w:rsid w:val="004128B4"/>
    <w:rsid w:val="00412FB2"/>
    <w:rsid w:val="004144F9"/>
    <w:rsid w:val="00414E08"/>
    <w:rsid w:val="00415007"/>
    <w:rsid w:val="0041519D"/>
    <w:rsid w:val="00415494"/>
    <w:rsid w:val="00415FAD"/>
    <w:rsid w:val="0041621B"/>
    <w:rsid w:val="004165C1"/>
    <w:rsid w:val="00417AED"/>
    <w:rsid w:val="004217DB"/>
    <w:rsid w:val="00421C19"/>
    <w:rsid w:val="004224A9"/>
    <w:rsid w:val="00422612"/>
    <w:rsid w:val="0042325C"/>
    <w:rsid w:val="004232FB"/>
    <w:rsid w:val="00423679"/>
    <w:rsid w:val="00424463"/>
    <w:rsid w:val="0042460D"/>
    <w:rsid w:val="00424B58"/>
    <w:rsid w:val="00424B62"/>
    <w:rsid w:val="00424B97"/>
    <w:rsid w:val="00424D6A"/>
    <w:rsid w:val="00424E09"/>
    <w:rsid w:val="00424F8C"/>
    <w:rsid w:val="004250AF"/>
    <w:rsid w:val="00425687"/>
    <w:rsid w:val="004256F6"/>
    <w:rsid w:val="00426248"/>
    <w:rsid w:val="004264B9"/>
    <w:rsid w:val="00426901"/>
    <w:rsid w:val="00426A3B"/>
    <w:rsid w:val="00426C84"/>
    <w:rsid w:val="00427076"/>
    <w:rsid w:val="004272BE"/>
    <w:rsid w:val="00427546"/>
    <w:rsid w:val="0042762D"/>
    <w:rsid w:val="0043011D"/>
    <w:rsid w:val="004302AD"/>
    <w:rsid w:val="00430A29"/>
    <w:rsid w:val="00430C11"/>
    <w:rsid w:val="00430D79"/>
    <w:rsid w:val="00430FF9"/>
    <w:rsid w:val="004312DB"/>
    <w:rsid w:val="004316F6"/>
    <w:rsid w:val="00431C7A"/>
    <w:rsid w:val="00431D95"/>
    <w:rsid w:val="004320CE"/>
    <w:rsid w:val="0043244C"/>
    <w:rsid w:val="0043266B"/>
    <w:rsid w:val="00432814"/>
    <w:rsid w:val="00434285"/>
    <w:rsid w:val="0043461D"/>
    <w:rsid w:val="00434A6D"/>
    <w:rsid w:val="00434C74"/>
    <w:rsid w:val="0043540F"/>
    <w:rsid w:val="00435CDA"/>
    <w:rsid w:val="00435EA9"/>
    <w:rsid w:val="00436343"/>
    <w:rsid w:val="00437570"/>
    <w:rsid w:val="00437743"/>
    <w:rsid w:val="00440133"/>
    <w:rsid w:val="00440557"/>
    <w:rsid w:val="00440E1E"/>
    <w:rsid w:val="0044119C"/>
    <w:rsid w:val="004412B5"/>
    <w:rsid w:val="00441CB6"/>
    <w:rsid w:val="00441CDC"/>
    <w:rsid w:val="00441EE6"/>
    <w:rsid w:val="00442A21"/>
    <w:rsid w:val="0044327D"/>
    <w:rsid w:val="00443788"/>
    <w:rsid w:val="00443B4E"/>
    <w:rsid w:val="00444959"/>
    <w:rsid w:val="00444AF3"/>
    <w:rsid w:val="00444CEE"/>
    <w:rsid w:val="00444D66"/>
    <w:rsid w:val="00444DBA"/>
    <w:rsid w:val="0044582B"/>
    <w:rsid w:val="00445B49"/>
    <w:rsid w:val="00445CD4"/>
    <w:rsid w:val="00445F4F"/>
    <w:rsid w:val="00445FC0"/>
    <w:rsid w:val="00446E30"/>
    <w:rsid w:val="00446EF1"/>
    <w:rsid w:val="00447114"/>
    <w:rsid w:val="00447DA0"/>
    <w:rsid w:val="00450026"/>
    <w:rsid w:val="004502B1"/>
    <w:rsid w:val="00450541"/>
    <w:rsid w:val="0045067B"/>
    <w:rsid w:val="00450962"/>
    <w:rsid w:val="004512C1"/>
    <w:rsid w:val="004514D6"/>
    <w:rsid w:val="00451C49"/>
    <w:rsid w:val="00451EEE"/>
    <w:rsid w:val="004523BD"/>
    <w:rsid w:val="0045293D"/>
    <w:rsid w:val="00453008"/>
    <w:rsid w:val="00453451"/>
    <w:rsid w:val="0045352E"/>
    <w:rsid w:val="004535B4"/>
    <w:rsid w:val="00453617"/>
    <w:rsid w:val="00453E1A"/>
    <w:rsid w:val="00454313"/>
    <w:rsid w:val="0045454E"/>
    <w:rsid w:val="0045491B"/>
    <w:rsid w:val="00454B67"/>
    <w:rsid w:val="00454F61"/>
    <w:rsid w:val="00455344"/>
    <w:rsid w:val="00455CA4"/>
    <w:rsid w:val="00456B20"/>
    <w:rsid w:val="00456DC0"/>
    <w:rsid w:val="00457062"/>
    <w:rsid w:val="00457DFB"/>
    <w:rsid w:val="00460EA6"/>
    <w:rsid w:val="00460F92"/>
    <w:rsid w:val="0046149C"/>
    <w:rsid w:val="00461CD8"/>
    <w:rsid w:val="0046203A"/>
    <w:rsid w:val="004624F1"/>
    <w:rsid w:val="004628EE"/>
    <w:rsid w:val="00462979"/>
    <w:rsid w:val="00463727"/>
    <w:rsid w:val="00463E77"/>
    <w:rsid w:val="004643B2"/>
    <w:rsid w:val="0046473C"/>
    <w:rsid w:val="00464FAB"/>
    <w:rsid w:val="0046553C"/>
    <w:rsid w:val="00465F3A"/>
    <w:rsid w:val="00466635"/>
    <w:rsid w:val="004666EA"/>
    <w:rsid w:val="0046707A"/>
    <w:rsid w:val="004674A0"/>
    <w:rsid w:val="00467744"/>
    <w:rsid w:val="00467E96"/>
    <w:rsid w:val="004701D7"/>
    <w:rsid w:val="00470245"/>
    <w:rsid w:val="00471112"/>
    <w:rsid w:val="004716A6"/>
    <w:rsid w:val="004716C9"/>
    <w:rsid w:val="00471AEF"/>
    <w:rsid w:val="00471E3A"/>
    <w:rsid w:val="00472623"/>
    <w:rsid w:val="00472B00"/>
    <w:rsid w:val="00472C0B"/>
    <w:rsid w:val="00472E2D"/>
    <w:rsid w:val="00473EDB"/>
    <w:rsid w:val="00474010"/>
    <w:rsid w:val="0047490C"/>
    <w:rsid w:val="00474B0A"/>
    <w:rsid w:val="00475152"/>
    <w:rsid w:val="004751B3"/>
    <w:rsid w:val="004752BC"/>
    <w:rsid w:val="004756A8"/>
    <w:rsid w:val="0047595B"/>
    <w:rsid w:val="00475AA9"/>
    <w:rsid w:val="00475BB2"/>
    <w:rsid w:val="0047681C"/>
    <w:rsid w:val="0047688B"/>
    <w:rsid w:val="004768B5"/>
    <w:rsid w:val="00476A0C"/>
    <w:rsid w:val="00477EDA"/>
    <w:rsid w:val="0048071C"/>
    <w:rsid w:val="00480F66"/>
    <w:rsid w:val="004815EB"/>
    <w:rsid w:val="00481DDC"/>
    <w:rsid w:val="00481EB8"/>
    <w:rsid w:val="00482277"/>
    <w:rsid w:val="004828D2"/>
    <w:rsid w:val="00482CF0"/>
    <w:rsid w:val="00482F28"/>
    <w:rsid w:val="004834B1"/>
    <w:rsid w:val="00483A24"/>
    <w:rsid w:val="00483D1F"/>
    <w:rsid w:val="00483E0D"/>
    <w:rsid w:val="00484966"/>
    <w:rsid w:val="00484C90"/>
    <w:rsid w:val="00484DC9"/>
    <w:rsid w:val="0048576D"/>
    <w:rsid w:val="004857F1"/>
    <w:rsid w:val="00485A7F"/>
    <w:rsid w:val="00485CE8"/>
    <w:rsid w:val="00486AC0"/>
    <w:rsid w:val="00486F20"/>
    <w:rsid w:val="00487094"/>
    <w:rsid w:val="004873A2"/>
    <w:rsid w:val="00487E34"/>
    <w:rsid w:val="0049023A"/>
    <w:rsid w:val="004907F7"/>
    <w:rsid w:val="00490AEE"/>
    <w:rsid w:val="00490BB9"/>
    <w:rsid w:val="00491510"/>
    <w:rsid w:val="004918BB"/>
    <w:rsid w:val="00491DFF"/>
    <w:rsid w:val="00491EC3"/>
    <w:rsid w:val="00491F7B"/>
    <w:rsid w:val="00491FDD"/>
    <w:rsid w:val="004920EF"/>
    <w:rsid w:val="00492D9A"/>
    <w:rsid w:val="004933CD"/>
    <w:rsid w:val="004938DA"/>
    <w:rsid w:val="00493D47"/>
    <w:rsid w:val="00494BFC"/>
    <w:rsid w:val="004969A4"/>
    <w:rsid w:val="004976D1"/>
    <w:rsid w:val="00497B71"/>
    <w:rsid w:val="004A0019"/>
    <w:rsid w:val="004A0299"/>
    <w:rsid w:val="004A0D38"/>
    <w:rsid w:val="004A1CE5"/>
    <w:rsid w:val="004A259F"/>
    <w:rsid w:val="004A2F10"/>
    <w:rsid w:val="004A3543"/>
    <w:rsid w:val="004A365A"/>
    <w:rsid w:val="004A36F5"/>
    <w:rsid w:val="004A3A83"/>
    <w:rsid w:val="004A3CF4"/>
    <w:rsid w:val="004A442F"/>
    <w:rsid w:val="004A443C"/>
    <w:rsid w:val="004A4BB7"/>
    <w:rsid w:val="004A5AF4"/>
    <w:rsid w:val="004A5B1E"/>
    <w:rsid w:val="004A5DD2"/>
    <w:rsid w:val="004A6B04"/>
    <w:rsid w:val="004A79CB"/>
    <w:rsid w:val="004B021F"/>
    <w:rsid w:val="004B0325"/>
    <w:rsid w:val="004B0475"/>
    <w:rsid w:val="004B0596"/>
    <w:rsid w:val="004B0BA1"/>
    <w:rsid w:val="004B0D25"/>
    <w:rsid w:val="004B0D3E"/>
    <w:rsid w:val="004B1A44"/>
    <w:rsid w:val="004B2432"/>
    <w:rsid w:val="004B2B51"/>
    <w:rsid w:val="004B2D24"/>
    <w:rsid w:val="004B2E87"/>
    <w:rsid w:val="004B303A"/>
    <w:rsid w:val="004B35D6"/>
    <w:rsid w:val="004B3717"/>
    <w:rsid w:val="004B38B5"/>
    <w:rsid w:val="004B38FC"/>
    <w:rsid w:val="004B4698"/>
    <w:rsid w:val="004B4D86"/>
    <w:rsid w:val="004B5186"/>
    <w:rsid w:val="004B544D"/>
    <w:rsid w:val="004B5773"/>
    <w:rsid w:val="004B6536"/>
    <w:rsid w:val="004B6681"/>
    <w:rsid w:val="004B6AC8"/>
    <w:rsid w:val="004C02A9"/>
    <w:rsid w:val="004C0A42"/>
    <w:rsid w:val="004C0AD2"/>
    <w:rsid w:val="004C0B60"/>
    <w:rsid w:val="004C0DB2"/>
    <w:rsid w:val="004C15D5"/>
    <w:rsid w:val="004C1B59"/>
    <w:rsid w:val="004C1F46"/>
    <w:rsid w:val="004C2102"/>
    <w:rsid w:val="004C2116"/>
    <w:rsid w:val="004C24A6"/>
    <w:rsid w:val="004C26B1"/>
    <w:rsid w:val="004C2856"/>
    <w:rsid w:val="004C2C18"/>
    <w:rsid w:val="004C2ED0"/>
    <w:rsid w:val="004C31EB"/>
    <w:rsid w:val="004C3346"/>
    <w:rsid w:val="004C3A21"/>
    <w:rsid w:val="004C3B05"/>
    <w:rsid w:val="004C3F1B"/>
    <w:rsid w:val="004C4427"/>
    <w:rsid w:val="004C47B8"/>
    <w:rsid w:val="004C4BFA"/>
    <w:rsid w:val="004C5247"/>
    <w:rsid w:val="004C560F"/>
    <w:rsid w:val="004C6147"/>
    <w:rsid w:val="004C660A"/>
    <w:rsid w:val="004C68AF"/>
    <w:rsid w:val="004C6EFE"/>
    <w:rsid w:val="004C78C7"/>
    <w:rsid w:val="004D0000"/>
    <w:rsid w:val="004D0016"/>
    <w:rsid w:val="004D0346"/>
    <w:rsid w:val="004D0348"/>
    <w:rsid w:val="004D06DB"/>
    <w:rsid w:val="004D085F"/>
    <w:rsid w:val="004D0B10"/>
    <w:rsid w:val="004D1520"/>
    <w:rsid w:val="004D15F2"/>
    <w:rsid w:val="004D1613"/>
    <w:rsid w:val="004D1877"/>
    <w:rsid w:val="004D1B7D"/>
    <w:rsid w:val="004D263D"/>
    <w:rsid w:val="004D29F6"/>
    <w:rsid w:val="004D2EAD"/>
    <w:rsid w:val="004D34DA"/>
    <w:rsid w:val="004D3701"/>
    <w:rsid w:val="004D3D96"/>
    <w:rsid w:val="004D3F12"/>
    <w:rsid w:val="004D5B74"/>
    <w:rsid w:val="004D624E"/>
    <w:rsid w:val="004D681F"/>
    <w:rsid w:val="004D6CBC"/>
    <w:rsid w:val="004D7BE7"/>
    <w:rsid w:val="004E0971"/>
    <w:rsid w:val="004E0C05"/>
    <w:rsid w:val="004E0FA2"/>
    <w:rsid w:val="004E15C0"/>
    <w:rsid w:val="004E161C"/>
    <w:rsid w:val="004E1E09"/>
    <w:rsid w:val="004E1E1E"/>
    <w:rsid w:val="004E1FE7"/>
    <w:rsid w:val="004E2230"/>
    <w:rsid w:val="004E22B1"/>
    <w:rsid w:val="004E2B1C"/>
    <w:rsid w:val="004E302A"/>
    <w:rsid w:val="004E3451"/>
    <w:rsid w:val="004E3BAE"/>
    <w:rsid w:val="004E4022"/>
    <w:rsid w:val="004E4136"/>
    <w:rsid w:val="004E5380"/>
    <w:rsid w:val="004E57E4"/>
    <w:rsid w:val="004E6118"/>
    <w:rsid w:val="004E632E"/>
    <w:rsid w:val="004E642F"/>
    <w:rsid w:val="004E64C5"/>
    <w:rsid w:val="004E6F04"/>
    <w:rsid w:val="004E70FB"/>
    <w:rsid w:val="004E7434"/>
    <w:rsid w:val="004E78D7"/>
    <w:rsid w:val="004E7BA7"/>
    <w:rsid w:val="004E7E4A"/>
    <w:rsid w:val="004E7F2D"/>
    <w:rsid w:val="004F02E4"/>
    <w:rsid w:val="004F0695"/>
    <w:rsid w:val="004F0ED2"/>
    <w:rsid w:val="004F111B"/>
    <w:rsid w:val="004F123F"/>
    <w:rsid w:val="004F1344"/>
    <w:rsid w:val="004F1FE2"/>
    <w:rsid w:val="004F2026"/>
    <w:rsid w:val="004F2AC4"/>
    <w:rsid w:val="004F2C63"/>
    <w:rsid w:val="004F3364"/>
    <w:rsid w:val="004F36BB"/>
    <w:rsid w:val="004F36D3"/>
    <w:rsid w:val="004F379A"/>
    <w:rsid w:val="004F423D"/>
    <w:rsid w:val="004F47C3"/>
    <w:rsid w:val="004F491D"/>
    <w:rsid w:val="004F509F"/>
    <w:rsid w:val="004F550F"/>
    <w:rsid w:val="004F5592"/>
    <w:rsid w:val="004F591D"/>
    <w:rsid w:val="004F6C8A"/>
    <w:rsid w:val="004F7CD2"/>
    <w:rsid w:val="004F7DA6"/>
    <w:rsid w:val="00500229"/>
    <w:rsid w:val="0050076E"/>
    <w:rsid w:val="0050105E"/>
    <w:rsid w:val="0050170E"/>
    <w:rsid w:val="00501968"/>
    <w:rsid w:val="00501A76"/>
    <w:rsid w:val="00501BC4"/>
    <w:rsid w:val="00501C03"/>
    <w:rsid w:val="00501FF7"/>
    <w:rsid w:val="005027D6"/>
    <w:rsid w:val="00502804"/>
    <w:rsid w:val="005029D5"/>
    <w:rsid w:val="00502BBD"/>
    <w:rsid w:val="00502C73"/>
    <w:rsid w:val="005031FD"/>
    <w:rsid w:val="00503B4C"/>
    <w:rsid w:val="0050404C"/>
    <w:rsid w:val="00504267"/>
    <w:rsid w:val="0050426D"/>
    <w:rsid w:val="00504493"/>
    <w:rsid w:val="005045AA"/>
    <w:rsid w:val="00504C59"/>
    <w:rsid w:val="00504EBB"/>
    <w:rsid w:val="005058FF"/>
    <w:rsid w:val="005059E9"/>
    <w:rsid w:val="0050673D"/>
    <w:rsid w:val="0050692E"/>
    <w:rsid w:val="00506CF7"/>
    <w:rsid w:val="0050708E"/>
    <w:rsid w:val="00507811"/>
    <w:rsid w:val="00507BA3"/>
    <w:rsid w:val="00507C8A"/>
    <w:rsid w:val="00507F58"/>
    <w:rsid w:val="005104C6"/>
    <w:rsid w:val="0051054E"/>
    <w:rsid w:val="005105E7"/>
    <w:rsid w:val="005109A0"/>
    <w:rsid w:val="005111D4"/>
    <w:rsid w:val="00511279"/>
    <w:rsid w:val="00512A95"/>
    <w:rsid w:val="005133FE"/>
    <w:rsid w:val="005135A0"/>
    <w:rsid w:val="005135CB"/>
    <w:rsid w:val="005144E2"/>
    <w:rsid w:val="005146DD"/>
    <w:rsid w:val="00514F65"/>
    <w:rsid w:val="00515128"/>
    <w:rsid w:val="0051546D"/>
    <w:rsid w:val="00515A88"/>
    <w:rsid w:val="00516885"/>
    <w:rsid w:val="005168F6"/>
    <w:rsid w:val="005169A7"/>
    <w:rsid w:val="00517183"/>
    <w:rsid w:val="0051725D"/>
    <w:rsid w:val="00517331"/>
    <w:rsid w:val="0051741F"/>
    <w:rsid w:val="005174A4"/>
    <w:rsid w:val="0051764E"/>
    <w:rsid w:val="00517824"/>
    <w:rsid w:val="00517F58"/>
    <w:rsid w:val="00521582"/>
    <w:rsid w:val="00521695"/>
    <w:rsid w:val="00521AF3"/>
    <w:rsid w:val="00522150"/>
    <w:rsid w:val="0052253F"/>
    <w:rsid w:val="005225BA"/>
    <w:rsid w:val="00522957"/>
    <w:rsid w:val="00522A09"/>
    <w:rsid w:val="00523713"/>
    <w:rsid w:val="00523763"/>
    <w:rsid w:val="00523D9D"/>
    <w:rsid w:val="00524007"/>
    <w:rsid w:val="005240C3"/>
    <w:rsid w:val="005247D7"/>
    <w:rsid w:val="0052486E"/>
    <w:rsid w:val="00524F29"/>
    <w:rsid w:val="0052524C"/>
    <w:rsid w:val="005252DF"/>
    <w:rsid w:val="0052676A"/>
    <w:rsid w:val="00527466"/>
    <w:rsid w:val="00527616"/>
    <w:rsid w:val="00530502"/>
    <w:rsid w:val="005308A8"/>
    <w:rsid w:val="005309F6"/>
    <w:rsid w:val="00530B82"/>
    <w:rsid w:val="00530D60"/>
    <w:rsid w:val="00530EF0"/>
    <w:rsid w:val="005317F4"/>
    <w:rsid w:val="005319C6"/>
    <w:rsid w:val="00532295"/>
    <w:rsid w:val="005327BE"/>
    <w:rsid w:val="00532A2A"/>
    <w:rsid w:val="00532C8B"/>
    <w:rsid w:val="0053315E"/>
    <w:rsid w:val="005336D5"/>
    <w:rsid w:val="005339D3"/>
    <w:rsid w:val="0053410A"/>
    <w:rsid w:val="00534E65"/>
    <w:rsid w:val="0053501E"/>
    <w:rsid w:val="00535571"/>
    <w:rsid w:val="005359E8"/>
    <w:rsid w:val="005362A5"/>
    <w:rsid w:val="00536544"/>
    <w:rsid w:val="00536748"/>
    <w:rsid w:val="00536802"/>
    <w:rsid w:val="0053703A"/>
    <w:rsid w:val="0053712C"/>
    <w:rsid w:val="0053724D"/>
    <w:rsid w:val="0053741B"/>
    <w:rsid w:val="00537A1A"/>
    <w:rsid w:val="00540AAA"/>
    <w:rsid w:val="00540C04"/>
    <w:rsid w:val="00540DBC"/>
    <w:rsid w:val="0054189F"/>
    <w:rsid w:val="0054257B"/>
    <w:rsid w:val="005433ED"/>
    <w:rsid w:val="0054370D"/>
    <w:rsid w:val="0054479B"/>
    <w:rsid w:val="00544BB3"/>
    <w:rsid w:val="00544EC4"/>
    <w:rsid w:val="0054550C"/>
    <w:rsid w:val="00545524"/>
    <w:rsid w:val="00545F22"/>
    <w:rsid w:val="005460ED"/>
    <w:rsid w:val="0054620A"/>
    <w:rsid w:val="005463D8"/>
    <w:rsid w:val="00546599"/>
    <w:rsid w:val="00547595"/>
    <w:rsid w:val="005476DD"/>
    <w:rsid w:val="00547F41"/>
    <w:rsid w:val="0055008A"/>
    <w:rsid w:val="0055016A"/>
    <w:rsid w:val="00550331"/>
    <w:rsid w:val="00550C93"/>
    <w:rsid w:val="00550F63"/>
    <w:rsid w:val="00550F9F"/>
    <w:rsid w:val="005516F8"/>
    <w:rsid w:val="00551EAE"/>
    <w:rsid w:val="00551F75"/>
    <w:rsid w:val="00552E62"/>
    <w:rsid w:val="005536BF"/>
    <w:rsid w:val="005537A7"/>
    <w:rsid w:val="00553805"/>
    <w:rsid w:val="005539EA"/>
    <w:rsid w:val="00553BA8"/>
    <w:rsid w:val="005545B8"/>
    <w:rsid w:val="00554FB6"/>
    <w:rsid w:val="00555247"/>
    <w:rsid w:val="00555270"/>
    <w:rsid w:val="005559D9"/>
    <w:rsid w:val="00555CE6"/>
    <w:rsid w:val="00555F06"/>
    <w:rsid w:val="00557252"/>
    <w:rsid w:val="0055736F"/>
    <w:rsid w:val="005573C5"/>
    <w:rsid w:val="00560D0C"/>
    <w:rsid w:val="00560D2A"/>
    <w:rsid w:val="005610DF"/>
    <w:rsid w:val="00561215"/>
    <w:rsid w:val="00561225"/>
    <w:rsid w:val="005616CC"/>
    <w:rsid w:val="00561C5D"/>
    <w:rsid w:val="00561C5E"/>
    <w:rsid w:val="00561DCE"/>
    <w:rsid w:val="00562180"/>
    <w:rsid w:val="0056234D"/>
    <w:rsid w:val="0056240A"/>
    <w:rsid w:val="00562638"/>
    <w:rsid w:val="00562CB7"/>
    <w:rsid w:val="00562D2D"/>
    <w:rsid w:val="00562E73"/>
    <w:rsid w:val="005630FC"/>
    <w:rsid w:val="00563330"/>
    <w:rsid w:val="00563553"/>
    <w:rsid w:val="0056381B"/>
    <w:rsid w:val="0056382A"/>
    <w:rsid w:val="00563E50"/>
    <w:rsid w:val="005642C9"/>
    <w:rsid w:val="005646DA"/>
    <w:rsid w:val="00564707"/>
    <w:rsid w:val="005647A0"/>
    <w:rsid w:val="00564A3F"/>
    <w:rsid w:val="00564F3F"/>
    <w:rsid w:val="00565403"/>
    <w:rsid w:val="00565E1D"/>
    <w:rsid w:val="00565F1F"/>
    <w:rsid w:val="005670A5"/>
    <w:rsid w:val="00567127"/>
    <w:rsid w:val="00570454"/>
    <w:rsid w:val="0057058C"/>
    <w:rsid w:val="00570971"/>
    <w:rsid w:val="00570EE4"/>
    <w:rsid w:val="00571266"/>
    <w:rsid w:val="0057134D"/>
    <w:rsid w:val="00571B58"/>
    <w:rsid w:val="00571D04"/>
    <w:rsid w:val="005728D3"/>
    <w:rsid w:val="00573418"/>
    <w:rsid w:val="0057365E"/>
    <w:rsid w:val="00573673"/>
    <w:rsid w:val="00573D88"/>
    <w:rsid w:val="00573E6D"/>
    <w:rsid w:val="00574128"/>
    <w:rsid w:val="00574785"/>
    <w:rsid w:val="00574AA5"/>
    <w:rsid w:val="00574B12"/>
    <w:rsid w:val="0057528F"/>
    <w:rsid w:val="00575838"/>
    <w:rsid w:val="00575A11"/>
    <w:rsid w:val="00575C71"/>
    <w:rsid w:val="00575F3A"/>
    <w:rsid w:val="00576447"/>
    <w:rsid w:val="0057673E"/>
    <w:rsid w:val="005769D6"/>
    <w:rsid w:val="005769D7"/>
    <w:rsid w:val="00576E37"/>
    <w:rsid w:val="005773D7"/>
    <w:rsid w:val="00577A60"/>
    <w:rsid w:val="005809EE"/>
    <w:rsid w:val="00580FE6"/>
    <w:rsid w:val="005815E9"/>
    <w:rsid w:val="005819D3"/>
    <w:rsid w:val="00581F32"/>
    <w:rsid w:val="00582138"/>
    <w:rsid w:val="0058233B"/>
    <w:rsid w:val="00582636"/>
    <w:rsid w:val="00582DCA"/>
    <w:rsid w:val="005839CB"/>
    <w:rsid w:val="00583DCA"/>
    <w:rsid w:val="00584006"/>
    <w:rsid w:val="00584491"/>
    <w:rsid w:val="0058483F"/>
    <w:rsid w:val="00584E43"/>
    <w:rsid w:val="0058515A"/>
    <w:rsid w:val="005851CA"/>
    <w:rsid w:val="00586A1D"/>
    <w:rsid w:val="00587161"/>
    <w:rsid w:val="005877D7"/>
    <w:rsid w:val="00590610"/>
    <w:rsid w:val="0059115D"/>
    <w:rsid w:val="0059177E"/>
    <w:rsid w:val="00591854"/>
    <w:rsid w:val="0059199F"/>
    <w:rsid w:val="00591B72"/>
    <w:rsid w:val="00591BF5"/>
    <w:rsid w:val="005921D8"/>
    <w:rsid w:val="005923EC"/>
    <w:rsid w:val="00592599"/>
    <w:rsid w:val="005926A3"/>
    <w:rsid w:val="005929AD"/>
    <w:rsid w:val="00592CD2"/>
    <w:rsid w:val="00592F05"/>
    <w:rsid w:val="00593755"/>
    <w:rsid w:val="00593FD8"/>
    <w:rsid w:val="005947C7"/>
    <w:rsid w:val="00594A51"/>
    <w:rsid w:val="00594D0F"/>
    <w:rsid w:val="005952C0"/>
    <w:rsid w:val="00595A77"/>
    <w:rsid w:val="00595F5F"/>
    <w:rsid w:val="005960C1"/>
    <w:rsid w:val="005965C5"/>
    <w:rsid w:val="005965F8"/>
    <w:rsid w:val="005966BE"/>
    <w:rsid w:val="00596781"/>
    <w:rsid w:val="00596797"/>
    <w:rsid w:val="0059686F"/>
    <w:rsid w:val="00597064"/>
    <w:rsid w:val="00597503"/>
    <w:rsid w:val="005977C1"/>
    <w:rsid w:val="005977DB"/>
    <w:rsid w:val="005A047E"/>
    <w:rsid w:val="005A0555"/>
    <w:rsid w:val="005A0A39"/>
    <w:rsid w:val="005A14FB"/>
    <w:rsid w:val="005A163D"/>
    <w:rsid w:val="005A1DC2"/>
    <w:rsid w:val="005A1EB5"/>
    <w:rsid w:val="005A3534"/>
    <w:rsid w:val="005A357B"/>
    <w:rsid w:val="005A4376"/>
    <w:rsid w:val="005A4B76"/>
    <w:rsid w:val="005A5703"/>
    <w:rsid w:val="005A584C"/>
    <w:rsid w:val="005A5FD2"/>
    <w:rsid w:val="005A6310"/>
    <w:rsid w:val="005A63B3"/>
    <w:rsid w:val="005A64AF"/>
    <w:rsid w:val="005A6E91"/>
    <w:rsid w:val="005A7010"/>
    <w:rsid w:val="005A74A0"/>
    <w:rsid w:val="005A7788"/>
    <w:rsid w:val="005A79AD"/>
    <w:rsid w:val="005B0606"/>
    <w:rsid w:val="005B0B4E"/>
    <w:rsid w:val="005B1548"/>
    <w:rsid w:val="005B1F61"/>
    <w:rsid w:val="005B20C1"/>
    <w:rsid w:val="005B244A"/>
    <w:rsid w:val="005B2726"/>
    <w:rsid w:val="005B2B37"/>
    <w:rsid w:val="005B2B90"/>
    <w:rsid w:val="005B2F17"/>
    <w:rsid w:val="005B2F1D"/>
    <w:rsid w:val="005B2F21"/>
    <w:rsid w:val="005B3134"/>
    <w:rsid w:val="005B385F"/>
    <w:rsid w:val="005B3F84"/>
    <w:rsid w:val="005B40A5"/>
    <w:rsid w:val="005B43F6"/>
    <w:rsid w:val="005B45C1"/>
    <w:rsid w:val="005B4673"/>
    <w:rsid w:val="005B4866"/>
    <w:rsid w:val="005B4F7E"/>
    <w:rsid w:val="005B5000"/>
    <w:rsid w:val="005B518D"/>
    <w:rsid w:val="005B57E8"/>
    <w:rsid w:val="005B5C27"/>
    <w:rsid w:val="005B627A"/>
    <w:rsid w:val="005B666C"/>
    <w:rsid w:val="005B67A1"/>
    <w:rsid w:val="005B71E5"/>
    <w:rsid w:val="005B7A36"/>
    <w:rsid w:val="005B7E18"/>
    <w:rsid w:val="005B7F5A"/>
    <w:rsid w:val="005B7FDA"/>
    <w:rsid w:val="005C0340"/>
    <w:rsid w:val="005C05EC"/>
    <w:rsid w:val="005C082B"/>
    <w:rsid w:val="005C12B5"/>
    <w:rsid w:val="005C1C0D"/>
    <w:rsid w:val="005C1EAF"/>
    <w:rsid w:val="005C2600"/>
    <w:rsid w:val="005C2A90"/>
    <w:rsid w:val="005C3355"/>
    <w:rsid w:val="005C3E3F"/>
    <w:rsid w:val="005C420A"/>
    <w:rsid w:val="005C4726"/>
    <w:rsid w:val="005C487B"/>
    <w:rsid w:val="005C4C7B"/>
    <w:rsid w:val="005C4F3E"/>
    <w:rsid w:val="005C5064"/>
    <w:rsid w:val="005C5124"/>
    <w:rsid w:val="005C548C"/>
    <w:rsid w:val="005C554B"/>
    <w:rsid w:val="005C56BD"/>
    <w:rsid w:val="005C5DA6"/>
    <w:rsid w:val="005C6166"/>
    <w:rsid w:val="005C7211"/>
    <w:rsid w:val="005C7468"/>
    <w:rsid w:val="005C7D42"/>
    <w:rsid w:val="005D0218"/>
    <w:rsid w:val="005D0454"/>
    <w:rsid w:val="005D0694"/>
    <w:rsid w:val="005D079A"/>
    <w:rsid w:val="005D0AA4"/>
    <w:rsid w:val="005D0B09"/>
    <w:rsid w:val="005D13FE"/>
    <w:rsid w:val="005D1DFC"/>
    <w:rsid w:val="005D1EA9"/>
    <w:rsid w:val="005D232A"/>
    <w:rsid w:val="005D235A"/>
    <w:rsid w:val="005D2587"/>
    <w:rsid w:val="005D38F2"/>
    <w:rsid w:val="005D52C8"/>
    <w:rsid w:val="005D5688"/>
    <w:rsid w:val="005D57E3"/>
    <w:rsid w:val="005D5C11"/>
    <w:rsid w:val="005D5F7E"/>
    <w:rsid w:val="005D60B5"/>
    <w:rsid w:val="005D60DC"/>
    <w:rsid w:val="005D62F4"/>
    <w:rsid w:val="005D64ED"/>
    <w:rsid w:val="005D6A24"/>
    <w:rsid w:val="005D6D35"/>
    <w:rsid w:val="005E0753"/>
    <w:rsid w:val="005E0768"/>
    <w:rsid w:val="005E078B"/>
    <w:rsid w:val="005E0877"/>
    <w:rsid w:val="005E0FAD"/>
    <w:rsid w:val="005E2807"/>
    <w:rsid w:val="005E280E"/>
    <w:rsid w:val="005E2EFB"/>
    <w:rsid w:val="005E2FDD"/>
    <w:rsid w:val="005E3711"/>
    <w:rsid w:val="005E3ADE"/>
    <w:rsid w:val="005E3BE7"/>
    <w:rsid w:val="005E3E5C"/>
    <w:rsid w:val="005E45F4"/>
    <w:rsid w:val="005E4CF8"/>
    <w:rsid w:val="005E53BF"/>
    <w:rsid w:val="005E5F4E"/>
    <w:rsid w:val="005E61F7"/>
    <w:rsid w:val="005E63C0"/>
    <w:rsid w:val="005E672B"/>
    <w:rsid w:val="005E6EDC"/>
    <w:rsid w:val="005E7173"/>
    <w:rsid w:val="005E759F"/>
    <w:rsid w:val="005F0609"/>
    <w:rsid w:val="005F06EA"/>
    <w:rsid w:val="005F0AC7"/>
    <w:rsid w:val="005F18C7"/>
    <w:rsid w:val="005F2292"/>
    <w:rsid w:val="005F26C1"/>
    <w:rsid w:val="005F2E90"/>
    <w:rsid w:val="005F3A5E"/>
    <w:rsid w:val="005F3C74"/>
    <w:rsid w:val="005F4232"/>
    <w:rsid w:val="005F45B6"/>
    <w:rsid w:val="005F49B9"/>
    <w:rsid w:val="005F5921"/>
    <w:rsid w:val="005F6024"/>
    <w:rsid w:val="005F613A"/>
    <w:rsid w:val="005F62D5"/>
    <w:rsid w:val="005F6549"/>
    <w:rsid w:val="005F66A7"/>
    <w:rsid w:val="005F6B18"/>
    <w:rsid w:val="005F71AC"/>
    <w:rsid w:val="005F792D"/>
    <w:rsid w:val="00600D2C"/>
    <w:rsid w:val="00600EBD"/>
    <w:rsid w:val="00600EC7"/>
    <w:rsid w:val="00601238"/>
    <w:rsid w:val="006016BB"/>
    <w:rsid w:val="00601AD0"/>
    <w:rsid w:val="00601EEB"/>
    <w:rsid w:val="00602092"/>
    <w:rsid w:val="00603035"/>
    <w:rsid w:val="006030D1"/>
    <w:rsid w:val="006032D7"/>
    <w:rsid w:val="00603580"/>
    <w:rsid w:val="00603588"/>
    <w:rsid w:val="00603ECF"/>
    <w:rsid w:val="00604C88"/>
    <w:rsid w:val="00605015"/>
    <w:rsid w:val="006050AC"/>
    <w:rsid w:val="00605A58"/>
    <w:rsid w:val="00605EFD"/>
    <w:rsid w:val="006063D7"/>
    <w:rsid w:val="00606465"/>
    <w:rsid w:val="006068E4"/>
    <w:rsid w:val="006069BB"/>
    <w:rsid w:val="00607691"/>
    <w:rsid w:val="00607967"/>
    <w:rsid w:val="00610E35"/>
    <w:rsid w:val="006118A2"/>
    <w:rsid w:val="006119AE"/>
    <w:rsid w:val="006119DE"/>
    <w:rsid w:val="00611A93"/>
    <w:rsid w:val="00611DC6"/>
    <w:rsid w:val="006121FF"/>
    <w:rsid w:val="00612501"/>
    <w:rsid w:val="006126E2"/>
    <w:rsid w:val="00612802"/>
    <w:rsid w:val="0061281E"/>
    <w:rsid w:val="00612B82"/>
    <w:rsid w:val="00613182"/>
    <w:rsid w:val="006132BE"/>
    <w:rsid w:val="006136F1"/>
    <w:rsid w:val="00613867"/>
    <w:rsid w:val="00613EFD"/>
    <w:rsid w:val="00614CD5"/>
    <w:rsid w:val="006152F2"/>
    <w:rsid w:val="006156B6"/>
    <w:rsid w:val="00615EC9"/>
    <w:rsid w:val="006162E4"/>
    <w:rsid w:val="0061664F"/>
    <w:rsid w:val="00616687"/>
    <w:rsid w:val="00616D62"/>
    <w:rsid w:val="00617034"/>
    <w:rsid w:val="00617D01"/>
    <w:rsid w:val="00620C45"/>
    <w:rsid w:val="00621277"/>
    <w:rsid w:val="00621833"/>
    <w:rsid w:val="00622C8B"/>
    <w:rsid w:val="006233F9"/>
    <w:rsid w:val="00623744"/>
    <w:rsid w:val="00623C61"/>
    <w:rsid w:val="00623D45"/>
    <w:rsid w:val="00623ECB"/>
    <w:rsid w:val="0062417E"/>
    <w:rsid w:val="0062496D"/>
    <w:rsid w:val="00625C76"/>
    <w:rsid w:val="00627131"/>
    <w:rsid w:val="00627256"/>
    <w:rsid w:val="0062743B"/>
    <w:rsid w:val="00627779"/>
    <w:rsid w:val="00627C3A"/>
    <w:rsid w:val="00630A93"/>
    <w:rsid w:val="00630FF9"/>
    <w:rsid w:val="00631430"/>
    <w:rsid w:val="006316BB"/>
    <w:rsid w:val="00631780"/>
    <w:rsid w:val="00631CB9"/>
    <w:rsid w:val="00631E72"/>
    <w:rsid w:val="00632EBF"/>
    <w:rsid w:val="006332AD"/>
    <w:rsid w:val="006335D8"/>
    <w:rsid w:val="0063384A"/>
    <w:rsid w:val="00633BCD"/>
    <w:rsid w:val="00633ED6"/>
    <w:rsid w:val="00633FB7"/>
    <w:rsid w:val="006342D5"/>
    <w:rsid w:val="006343F1"/>
    <w:rsid w:val="00634542"/>
    <w:rsid w:val="0063501C"/>
    <w:rsid w:val="00635960"/>
    <w:rsid w:val="00635B37"/>
    <w:rsid w:val="00636637"/>
    <w:rsid w:val="00636829"/>
    <w:rsid w:val="00636CAA"/>
    <w:rsid w:val="00636E64"/>
    <w:rsid w:val="00637A5F"/>
    <w:rsid w:val="00637AC0"/>
    <w:rsid w:val="00640371"/>
    <w:rsid w:val="0064065D"/>
    <w:rsid w:val="0064081C"/>
    <w:rsid w:val="00640862"/>
    <w:rsid w:val="00641327"/>
    <w:rsid w:val="006413B5"/>
    <w:rsid w:val="00641764"/>
    <w:rsid w:val="00642B68"/>
    <w:rsid w:val="0064337A"/>
    <w:rsid w:val="006433BC"/>
    <w:rsid w:val="00643764"/>
    <w:rsid w:val="00643A51"/>
    <w:rsid w:val="00643CF0"/>
    <w:rsid w:val="00643FA2"/>
    <w:rsid w:val="006445F5"/>
    <w:rsid w:val="00644AB8"/>
    <w:rsid w:val="0064538A"/>
    <w:rsid w:val="00645513"/>
    <w:rsid w:val="006457A7"/>
    <w:rsid w:val="00646400"/>
    <w:rsid w:val="00646A24"/>
    <w:rsid w:val="00646C02"/>
    <w:rsid w:val="00647145"/>
    <w:rsid w:val="006477C7"/>
    <w:rsid w:val="00647C5F"/>
    <w:rsid w:val="00650242"/>
    <w:rsid w:val="00650264"/>
    <w:rsid w:val="006506BA"/>
    <w:rsid w:val="00651565"/>
    <w:rsid w:val="00651AE0"/>
    <w:rsid w:val="00651C59"/>
    <w:rsid w:val="00651ED1"/>
    <w:rsid w:val="00652F26"/>
    <w:rsid w:val="006532D4"/>
    <w:rsid w:val="00653502"/>
    <w:rsid w:val="0065378D"/>
    <w:rsid w:val="00653F71"/>
    <w:rsid w:val="006540B4"/>
    <w:rsid w:val="0065422E"/>
    <w:rsid w:val="006543E9"/>
    <w:rsid w:val="00654851"/>
    <w:rsid w:val="006553CE"/>
    <w:rsid w:val="00655D92"/>
    <w:rsid w:val="00655FAC"/>
    <w:rsid w:val="006566C2"/>
    <w:rsid w:val="00656771"/>
    <w:rsid w:val="00656A32"/>
    <w:rsid w:val="00656C42"/>
    <w:rsid w:val="00656F1F"/>
    <w:rsid w:val="006573F2"/>
    <w:rsid w:val="006574EA"/>
    <w:rsid w:val="00657923"/>
    <w:rsid w:val="00657BD6"/>
    <w:rsid w:val="00657C2E"/>
    <w:rsid w:val="006606B8"/>
    <w:rsid w:val="00661095"/>
    <w:rsid w:val="00661157"/>
    <w:rsid w:val="006611CB"/>
    <w:rsid w:val="006612D9"/>
    <w:rsid w:val="006613F8"/>
    <w:rsid w:val="00661981"/>
    <w:rsid w:val="00661A2C"/>
    <w:rsid w:val="00661D10"/>
    <w:rsid w:val="00661D5D"/>
    <w:rsid w:val="00661DDA"/>
    <w:rsid w:val="00662009"/>
    <w:rsid w:val="00662801"/>
    <w:rsid w:val="00663264"/>
    <w:rsid w:val="006633FB"/>
    <w:rsid w:val="00663995"/>
    <w:rsid w:val="006639F8"/>
    <w:rsid w:val="00663B08"/>
    <w:rsid w:val="006644DC"/>
    <w:rsid w:val="00665208"/>
    <w:rsid w:val="00665666"/>
    <w:rsid w:val="00665668"/>
    <w:rsid w:val="00665E33"/>
    <w:rsid w:val="0066621D"/>
    <w:rsid w:val="00666925"/>
    <w:rsid w:val="00666A72"/>
    <w:rsid w:val="00666BC8"/>
    <w:rsid w:val="00667A30"/>
    <w:rsid w:val="006700A1"/>
    <w:rsid w:val="006707A7"/>
    <w:rsid w:val="00670AB5"/>
    <w:rsid w:val="00670D7E"/>
    <w:rsid w:val="00670E00"/>
    <w:rsid w:val="006712D1"/>
    <w:rsid w:val="00671494"/>
    <w:rsid w:val="00672154"/>
    <w:rsid w:val="006725D2"/>
    <w:rsid w:val="00673008"/>
    <w:rsid w:val="006731E7"/>
    <w:rsid w:val="00673495"/>
    <w:rsid w:val="00673872"/>
    <w:rsid w:val="006738D1"/>
    <w:rsid w:val="0067495E"/>
    <w:rsid w:val="00675085"/>
    <w:rsid w:val="006752ED"/>
    <w:rsid w:val="00675579"/>
    <w:rsid w:val="00675877"/>
    <w:rsid w:val="00675BC4"/>
    <w:rsid w:val="00675FB4"/>
    <w:rsid w:val="00676536"/>
    <w:rsid w:val="00676DFA"/>
    <w:rsid w:val="00677AD7"/>
    <w:rsid w:val="00677FDF"/>
    <w:rsid w:val="006809A7"/>
    <w:rsid w:val="00680CA5"/>
    <w:rsid w:val="006810C8"/>
    <w:rsid w:val="0068127D"/>
    <w:rsid w:val="006812DD"/>
    <w:rsid w:val="0068139F"/>
    <w:rsid w:val="006821C6"/>
    <w:rsid w:val="00682396"/>
    <w:rsid w:val="00682D37"/>
    <w:rsid w:val="0068341D"/>
    <w:rsid w:val="0068373D"/>
    <w:rsid w:val="006837FB"/>
    <w:rsid w:val="0068398B"/>
    <w:rsid w:val="00683B39"/>
    <w:rsid w:val="00683C8D"/>
    <w:rsid w:val="00683D08"/>
    <w:rsid w:val="006842B7"/>
    <w:rsid w:val="00684346"/>
    <w:rsid w:val="006844F6"/>
    <w:rsid w:val="00684554"/>
    <w:rsid w:val="00684968"/>
    <w:rsid w:val="00684EA3"/>
    <w:rsid w:val="00684F6B"/>
    <w:rsid w:val="0068546E"/>
    <w:rsid w:val="00685929"/>
    <w:rsid w:val="00690C51"/>
    <w:rsid w:val="00691515"/>
    <w:rsid w:val="0069300E"/>
    <w:rsid w:val="00693810"/>
    <w:rsid w:val="00693DD1"/>
    <w:rsid w:val="0069422B"/>
    <w:rsid w:val="006943DD"/>
    <w:rsid w:val="006947FA"/>
    <w:rsid w:val="00694BB7"/>
    <w:rsid w:val="00694C76"/>
    <w:rsid w:val="006954D2"/>
    <w:rsid w:val="00695B85"/>
    <w:rsid w:val="006960E0"/>
    <w:rsid w:val="006968AE"/>
    <w:rsid w:val="006972C7"/>
    <w:rsid w:val="00697D28"/>
    <w:rsid w:val="006A079B"/>
    <w:rsid w:val="006A0F48"/>
    <w:rsid w:val="006A122D"/>
    <w:rsid w:val="006A15A0"/>
    <w:rsid w:val="006A1655"/>
    <w:rsid w:val="006A1867"/>
    <w:rsid w:val="006A1D41"/>
    <w:rsid w:val="006A231E"/>
    <w:rsid w:val="006A249D"/>
    <w:rsid w:val="006A2567"/>
    <w:rsid w:val="006A3A6B"/>
    <w:rsid w:val="006A3A74"/>
    <w:rsid w:val="006A4062"/>
    <w:rsid w:val="006A4189"/>
    <w:rsid w:val="006A41F1"/>
    <w:rsid w:val="006A4227"/>
    <w:rsid w:val="006A46EC"/>
    <w:rsid w:val="006A48D8"/>
    <w:rsid w:val="006A564E"/>
    <w:rsid w:val="006A5DBF"/>
    <w:rsid w:val="006A5F93"/>
    <w:rsid w:val="006A6319"/>
    <w:rsid w:val="006A6A5A"/>
    <w:rsid w:val="006A709B"/>
    <w:rsid w:val="006A7158"/>
    <w:rsid w:val="006A73EB"/>
    <w:rsid w:val="006B0AF5"/>
    <w:rsid w:val="006B1427"/>
    <w:rsid w:val="006B1A17"/>
    <w:rsid w:val="006B1C45"/>
    <w:rsid w:val="006B2014"/>
    <w:rsid w:val="006B2275"/>
    <w:rsid w:val="006B2CD6"/>
    <w:rsid w:val="006B3670"/>
    <w:rsid w:val="006B3930"/>
    <w:rsid w:val="006B4310"/>
    <w:rsid w:val="006B448B"/>
    <w:rsid w:val="006B471A"/>
    <w:rsid w:val="006B473B"/>
    <w:rsid w:val="006B559B"/>
    <w:rsid w:val="006B5667"/>
    <w:rsid w:val="006B57F2"/>
    <w:rsid w:val="006B5F1D"/>
    <w:rsid w:val="006B6367"/>
    <w:rsid w:val="006B643B"/>
    <w:rsid w:val="006B658C"/>
    <w:rsid w:val="006B68A4"/>
    <w:rsid w:val="006B6A36"/>
    <w:rsid w:val="006B6B9A"/>
    <w:rsid w:val="006B6DDA"/>
    <w:rsid w:val="006B6E2B"/>
    <w:rsid w:val="006B6F50"/>
    <w:rsid w:val="006B76B4"/>
    <w:rsid w:val="006B7949"/>
    <w:rsid w:val="006C0A1B"/>
    <w:rsid w:val="006C1785"/>
    <w:rsid w:val="006C1D3E"/>
    <w:rsid w:val="006C2598"/>
    <w:rsid w:val="006C29AF"/>
    <w:rsid w:val="006C2F6E"/>
    <w:rsid w:val="006C3252"/>
    <w:rsid w:val="006C3DAC"/>
    <w:rsid w:val="006C3DE5"/>
    <w:rsid w:val="006C3DF8"/>
    <w:rsid w:val="006C3F29"/>
    <w:rsid w:val="006C44A0"/>
    <w:rsid w:val="006C453C"/>
    <w:rsid w:val="006C4C36"/>
    <w:rsid w:val="006C4ED9"/>
    <w:rsid w:val="006C551B"/>
    <w:rsid w:val="006C57DB"/>
    <w:rsid w:val="006C59A0"/>
    <w:rsid w:val="006C5FDD"/>
    <w:rsid w:val="006C649C"/>
    <w:rsid w:val="006C662A"/>
    <w:rsid w:val="006C6741"/>
    <w:rsid w:val="006C6CD8"/>
    <w:rsid w:val="006C71AD"/>
    <w:rsid w:val="006C7459"/>
    <w:rsid w:val="006C7522"/>
    <w:rsid w:val="006C760F"/>
    <w:rsid w:val="006C76A2"/>
    <w:rsid w:val="006D0FB4"/>
    <w:rsid w:val="006D23FF"/>
    <w:rsid w:val="006D279D"/>
    <w:rsid w:val="006D2BEF"/>
    <w:rsid w:val="006D2D95"/>
    <w:rsid w:val="006D3066"/>
    <w:rsid w:val="006D400E"/>
    <w:rsid w:val="006D59B3"/>
    <w:rsid w:val="006D5F7D"/>
    <w:rsid w:val="006D61E4"/>
    <w:rsid w:val="006D635E"/>
    <w:rsid w:val="006D6424"/>
    <w:rsid w:val="006D6472"/>
    <w:rsid w:val="006D6989"/>
    <w:rsid w:val="006D6F46"/>
    <w:rsid w:val="006D6F4C"/>
    <w:rsid w:val="006D7576"/>
    <w:rsid w:val="006D779F"/>
    <w:rsid w:val="006E07C6"/>
    <w:rsid w:val="006E100E"/>
    <w:rsid w:val="006E1E83"/>
    <w:rsid w:val="006E23C0"/>
    <w:rsid w:val="006E2BC0"/>
    <w:rsid w:val="006E2D51"/>
    <w:rsid w:val="006E39AF"/>
    <w:rsid w:val="006E3BF7"/>
    <w:rsid w:val="006E471D"/>
    <w:rsid w:val="006E5058"/>
    <w:rsid w:val="006E520C"/>
    <w:rsid w:val="006E617B"/>
    <w:rsid w:val="006E644E"/>
    <w:rsid w:val="006E7A7A"/>
    <w:rsid w:val="006E7D15"/>
    <w:rsid w:val="006E7D69"/>
    <w:rsid w:val="006E7F48"/>
    <w:rsid w:val="006F04FE"/>
    <w:rsid w:val="006F054E"/>
    <w:rsid w:val="006F05DA"/>
    <w:rsid w:val="006F098C"/>
    <w:rsid w:val="006F0A5B"/>
    <w:rsid w:val="006F0B55"/>
    <w:rsid w:val="006F0BB7"/>
    <w:rsid w:val="006F0FB9"/>
    <w:rsid w:val="006F1607"/>
    <w:rsid w:val="006F18FA"/>
    <w:rsid w:val="006F1981"/>
    <w:rsid w:val="006F1A63"/>
    <w:rsid w:val="006F1ABF"/>
    <w:rsid w:val="006F1FB5"/>
    <w:rsid w:val="006F2039"/>
    <w:rsid w:val="006F224D"/>
    <w:rsid w:val="006F270B"/>
    <w:rsid w:val="006F28E3"/>
    <w:rsid w:val="006F2992"/>
    <w:rsid w:val="006F2AFE"/>
    <w:rsid w:val="006F33CD"/>
    <w:rsid w:val="006F350E"/>
    <w:rsid w:val="006F3781"/>
    <w:rsid w:val="006F3D91"/>
    <w:rsid w:val="006F3EDE"/>
    <w:rsid w:val="006F4921"/>
    <w:rsid w:val="006F4FFB"/>
    <w:rsid w:val="006F5025"/>
    <w:rsid w:val="006F5338"/>
    <w:rsid w:val="006F584E"/>
    <w:rsid w:val="006F5C50"/>
    <w:rsid w:val="006F68B2"/>
    <w:rsid w:val="006F6C82"/>
    <w:rsid w:val="006F78FF"/>
    <w:rsid w:val="006F7C67"/>
    <w:rsid w:val="00700395"/>
    <w:rsid w:val="007003A2"/>
    <w:rsid w:val="00701656"/>
    <w:rsid w:val="00701689"/>
    <w:rsid w:val="00701F97"/>
    <w:rsid w:val="00702037"/>
    <w:rsid w:val="00702C1A"/>
    <w:rsid w:val="00702CCC"/>
    <w:rsid w:val="00702DCB"/>
    <w:rsid w:val="00703A2E"/>
    <w:rsid w:val="00703CC4"/>
    <w:rsid w:val="007045DD"/>
    <w:rsid w:val="0070460E"/>
    <w:rsid w:val="00704B9D"/>
    <w:rsid w:val="00704CC6"/>
    <w:rsid w:val="00705620"/>
    <w:rsid w:val="0070584E"/>
    <w:rsid w:val="007063F6"/>
    <w:rsid w:val="007065D9"/>
    <w:rsid w:val="00706655"/>
    <w:rsid w:val="00706AEB"/>
    <w:rsid w:val="00706D38"/>
    <w:rsid w:val="00706F16"/>
    <w:rsid w:val="0070723C"/>
    <w:rsid w:val="007074CF"/>
    <w:rsid w:val="00707F69"/>
    <w:rsid w:val="00710678"/>
    <w:rsid w:val="00710987"/>
    <w:rsid w:val="00710E5B"/>
    <w:rsid w:val="007110D1"/>
    <w:rsid w:val="00711A40"/>
    <w:rsid w:val="00712069"/>
    <w:rsid w:val="0071224F"/>
    <w:rsid w:val="007125F0"/>
    <w:rsid w:val="007127F6"/>
    <w:rsid w:val="00712C32"/>
    <w:rsid w:val="00712E39"/>
    <w:rsid w:val="0071337A"/>
    <w:rsid w:val="00714305"/>
    <w:rsid w:val="00714D21"/>
    <w:rsid w:val="00714F7B"/>
    <w:rsid w:val="0071523C"/>
    <w:rsid w:val="00715380"/>
    <w:rsid w:val="00715E9A"/>
    <w:rsid w:val="00716082"/>
    <w:rsid w:val="007163F6"/>
    <w:rsid w:val="007173F4"/>
    <w:rsid w:val="00717989"/>
    <w:rsid w:val="00717C79"/>
    <w:rsid w:val="00717E34"/>
    <w:rsid w:val="00720DBB"/>
    <w:rsid w:val="00720E27"/>
    <w:rsid w:val="007210E2"/>
    <w:rsid w:val="0072110B"/>
    <w:rsid w:val="007216FC"/>
    <w:rsid w:val="0072193F"/>
    <w:rsid w:val="00721A3A"/>
    <w:rsid w:val="00721D01"/>
    <w:rsid w:val="0072224D"/>
    <w:rsid w:val="00722FE1"/>
    <w:rsid w:val="00722FFA"/>
    <w:rsid w:val="00723F64"/>
    <w:rsid w:val="00724CCE"/>
    <w:rsid w:val="0072522A"/>
    <w:rsid w:val="007254D5"/>
    <w:rsid w:val="00725D27"/>
    <w:rsid w:val="00726607"/>
    <w:rsid w:val="00726BBD"/>
    <w:rsid w:val="00726BD9"/>
    <w:rsid w:val="00726D3A"/>
    <w:rsid w:val="007273E3"/>
    <w:rsid w:val="007276EC"/>
    <w:rsid w:val="00727995"/>
    <w:rsid w:val="00727B00"/>
    <w:rsid w:val="007312B0"/>
    <w:rsid w:val="00732BE7"/>
    <w:rsid w:val="007333C2"/>
    <w:rsid w:val="00733902"/>
    <w:rsid w:val="00733985"/>
    <w:rsid w:val="00733A5A"/>
    <w:rsid w:val="00733B3F"/>
    <w:rsid w:val="00733CD9"/>
    <w:rsid w:val="00734F65"/>
    <w:rsid w:val="007352C0"/>
    <w:rsid w:val="00736161"/>
    <w:rsid w:val="00736A7A"/>
    <w:rsid w:val="007373EC"/>
    <w:rsid w:val="0073750A"/>
    <w:rsid w:val="007377A3"/>
    <w:rsid w:val="007379D0"/>
    <w:rsid w:val="00737BDE"/>
    <w:rsid w:val="00737C22"/>
    <w:rsid w:val="00737CF4"/>
    <w:rsid w:val="007407E0"/>
    <w:rsid w:val="007408FA"/>
    <w:rsid w:val="007409B3"/>
    <w:rsid w:val="007417DC"/>
    <w:rsid w:val="00741E4E"/>
    <w:rsid w:val="00742C08"/>
    <w:rsid w:val="00742CB5"/>
    <w:rsid w:val="00743057"/>
    <w:rsid w:val="0074327C"/>
    <w:rsid w:val="007437BA"/>
    <w:rsid w:val="00743B8C"/>
    <w:rsid w:val="007440AB"/>
    <w:rsid w:val="00744318"/>
    <w:rsid w:val="00744514"/>
    <w:rsid w:val="00744547"/>
    <w:rsid w:val="007447D2"/>
    <w:rsid w:val="00745B8E"/>
    <w:rsid w:val="00746105"/>
    <w:rsid w:val="00746577"/>
    <w:rsid w:val="00747398"/>
    <w:rsid w:val="007501C6"/>
    <w:rsid w:val="00750268"/>
    <w:rsid w:val="00750B6B"/>
    <w:rsid w:val="0075129D"/>
    <w:rsid w:val="00752601"/>
    <w:rsid w:val="00753347"/>
    <w:rsid w:val="007538D3"/>
    <w:rsid w:val="00753EFC"/>
    <w:rsid w:val="00753FFC"/>
    <w:rsid w:val="007548B1"/>
    <w:rsid w:val="00754E39"/>
    <w:rsid w:val="0075526D"/>
    <w:rsid w:val="007552F9"/>
    <w:rsid w:val="007554B1"/>
    <w:rsid w:val="00755590"/>
    <w:rsid w:val="00755A58"/>
    <w:rsid w:val="00756259"/>
    <w:rsid w:val="0075642E"/>
    <w:rsid w:val="00756699"/>
    <w:rsid w:val="00756BE6"/>
    <w:rsid w:val="00756E0D"/>
    <w:rsid w:val="00756E33"/>
    <w:rsid w:val="0075716E"/>
    <w:rsid w:val="00760062"/>
    <w:rsid w:val="00760185"/>
    <w:rsid w:val="00760443"/>
    <w:rsid w:val="007605D1"/>
    <w:rsid w:val="0076092A"/>
    <w:rsid w:val="00760B22"/>
    <w:rsid w:val="00760B56"/>
    <w:rsid w:val="007612C3"/>
    <w:rsid w:val="0076143C"/>
    <w:rsid w:val="00761494"/>
    <w:rsid w:val="007618E5"/>
    <w:rsid w:val="007622A0"/>
    <w:rsid w:val="00762596"/>
    <w:rsid w:val="00762764"/>
    <w:rsid w:val="00762DCF"/>
    <w:rsid w:val="007630F3"/>
    <w:rsid w:val="00763431"/>
    <w:rsid w:val="007637B0"/>
    <w:rsid w:val="0076396F"/>
    <w:rsid w:val="00764583"/>
    <w:rsid w:val="00764606"/>
    <w:rsid w:val="00764C2C"/>
    <w:rsid w:val="007650A1"/>
    <w:rsid w:val="0076587E"/>
    <w:rsid w:val="00765CA0"/>
    <w:rsid w:val="00765FF7"/>
    <w:rsid w:val="007664D9"/>
    <w:rsid w:val="00766534"/>
    <w:rsid w:val="00766607"/>
    <w:rsid w:val="0076673C"/>
    <w:rsid w:val="00766A3E"/>
    <w:rsid w:val="00766FBF"/>
    <w:rsid w:val="00767573"/>
    <w:rsid w:val="0076785D"/>
    <w:rsid w:val="00767CBD"/>
    <w:rsid w:val="00770005"/>
    <w:rsid w:val="007703FB"/>
    <w:rsid w:val="007709F8"/>
    <w:rsid w:val="00770C4C"/>
    <w:rsid w:val="00770E4A"/>
    <w:rsid w:val="007712B0"/>
    <w:rsid w:val="0077186C"/>
    <w:rsid w:val="00771A32"/>
    <w:rsid w:val="00771BDB"/>
    <w:rsid w:val="00771E07"/>
    <w:rsid w:val="00771E57"/>
    <w:rsid w:val="00773790"/>
    <w:rsid w:val="00773A4F"/>
    <w:rsid w:val="00773A92"/>
    <w:rsid w:val="00773B5D"/>
    <w:rsid w:val="00773EAB"/>
    <w:rsid w:val="0077431D"/>
    <w:rsid w:val="007745E1"/>
    <w:rsid w:val="00774885"/>
    <w:rsid w:val="007748CC"/>
    <w:rsid w:val="00774BC1"/>
    <w:rsid w:val="00775375"/>
    <w:rsid w:val="00775633"/>
    <w:rsid w:val="00775AF8"/>
    <w:rsid w:val="00775C62"/>
    <w:rsid w:val="0077633B"/>
    <w:rsid w:val="00776998"/>
    <w:rsid w:val="00777545"/>
    <w:rsid w:val="00777578"/>
    <w:rsid w:val="00777582"/>
    <w:rsid w:val="00777696"/>
    <w:rsid w:val="00777D98"/>
    <w:rsid w:val="0078007F"/>
    <w:rsid w:val="00780344"/>
    <w:rsid w:val="00780862"/>
    <w:rsid w:val="007809BE"/>
    <w:rsid w:val="00780D66"/>
    <w:rsid w:val="0078322A"/>
    <w:rsid w:val="00783FB3"/>
    <w:rsid w:val="00784797"/>
    <w:rsid w:val="007847A2"/>
    <w:rsid w:val="007847FA"/>
    <w:rsid w:val="00785446"/>
    <w:rsid w:val="00785D71"/>
    <w:rsid w:val="00785ED3"/>
    <w:rsid w:val="00785F56"/>
    <w:rsid w:val="007860CA"/>
    <w:rsid w:val="00786562"/>
    <w:rsid w:val="00786617"/>
    <w:rsid w:val="00786A8B"/>
    <w:rsid w:val="00786FEA"/>
    <w:rsid w:val="00787142"/>
    <w:rsid w:val="00787D3A"/>
    <w:rsid w:val="007900C5"/>
    <w:rsid w:val="007901E0"/>
    <w:rsid w:val="00790504"/>
    <w:rsid w:val="00790666"/>
    <w:rsid w:val="0079068B"/>
    <w:rsid w:val="00791CBB"/>
    <w:rsid w:val="00791F5A"/>
    <w:rsid w:val="00792EFC"/>
    <w:rsid w:val="00793063"/>
    <w:rsid w:val="007937F7"/>
    <w:rsid w:val="00793972"/>
    <w:rsid w:val="00793B4E"/>
    <w:rsid w:val="007942D5"/>
    <w:rsid w:val="00794974"/>
    <w:rsid w:val="0079604D"/>
    <w:rsid w:val="00796DC3"/>
    <w:rsid w:val="00796EAB"/>
    <w:rsid w:val="00796F0D"/>
    <w:rsid w:val="00796FFD"/>
    <w:rsid w:val="007975EA"/>
    <w:rsid w:val="00797B6F"/>
    <w:rsid w:val="00797E31"/>
    <w:rsid w:val="007A043B"/>
    <w:rsid w:val="007A06FD"/>
    <w:rsid w:val="007A0DF2"/>
    <w:rsid w:val="007A16B1"/>
    <w:rsid w:val="007A1D56"/>
    <w:rsid w:val="007A1E19"/>
    <w:rsid w:val="007A292C"/>
    <w:rsid w:val="007A2D01"/>
    <w:rsid w:val="007A346C"/>
    <w:rsid w:val="007A3648"/>
    <w:rsid w:val="007A398C"/>
    <w:rsid w:val="007A4288"/>
    <w:rsid w:val="007A4409"/>
    <w:rsid w:val="007A51CA"/>
    <w:rsid w:val="007A52F4"/>
    <w:rsid w:val="007A5D32"/>
    <w:rsid w:val="007A5E77"/>
    <w:rsid w:val="007A5EF1"/>
    <w:rsid w:val="007A63C4"/>
    <w:rsid w:val="007A650E"/>
    <w:rsid w:val="007A65F4"/>
    <w:rsid w:val="007A689C"/>
    <w:rsid w:val="007A6A10"/>
    <w:rsid w:val="007A6A1F"/>
    <w:rsid w:val="007A6D9F"/>
    <w:rsid w:val="007A6F4D"/>
    <w:rsid w:val="007A70EA"/>
    <w:rsid w:val="007A719D"/>
    <w:rsid w:val="007A77BE"/>
    <w:rsid w:val="007B0256"/>
    <w:rsid w:val="007B02FB"/>
    <w:rsid w:val="007B063F"/>
    <w:rsid w:val="007B0AEA"/>
    <w:rsid w:val="007B10AA"/>
    <w:rsid w:val="007B23DF"/>
    <w:rsid w:val="007B2602"/>
    <w:rsid w:val="007B2ED5"/>
    <w:rsid w:val="007B37E3"/>
    <w:rsid w:val="007B422B"/>
    <w:rsid w:val="007B4593"/>
    <w:rsid w:val="007B4EA5"/>
    <w:rsid w:val="007B4ED8"/>
    <w:rsid w:val="007B5991"/>
    <w:rsid w:val="007B5C96"/>
    <w:rsid w:val="007B5DDF"/>
    <w:rsid w:val="007B6207"/>
    <w:rsid w:val="007B62D6"/>
    <w:rsid w:val="007B64BC"/>
    <w:rsid w:val="007B7080"/>
    <w:rsid w:val="007C0013"/>
    <w:rsid w:val="007C03C9"/>
    <w:rsid w:val="007C0546"/>
    <w:rsid w:val="007C0684"/>
    <w:rsid w:val="007C107A"/>
    <w:rsid w:val="007C120F"/>
    <w:rsid w:val="007C1B48"/>
    <w:rsid w:val="007C26E6"/>
    <w:rsid w:val="007C30B5"/>
    <w:rsid w:val="007C3382"/>
    <w:rsid w:val="007C33C8"/>
    <w:rsid w:val="007C3574"/>
    <w:rsid w:val="007C359B"/>
    <w:rsid w:val="007C3FBB"/>
    <w:rsid w:val="007C4003"/>
    <w:rsid w:val="007C405F"/>
    <w:rsid w:val="007C43EE"/>
    <w:rsid w:val="007C49DD"/>
    <w:rsid w:val="007C502A"/>
    <w:rsid w:val="007C503A"/>
    <w:rsid w:val="007C56B9"/>
    <w:rsid w:val="007C594A"/>
    <w:rsid w:val="007C5DE9"/>
    <w:rsid w:val="007C6932"/>
    <w:rsid w:val="007C6C70"/>
    <w:rsid w:val="007C6DC2"/>
    <w:rsid w:val="007C7200"/>
    <w:rsid w:val="007C78A7"/>
    <w:rsid w:val="007C7CD3"/>
    <w:rsid w:val="007D0273"/>
    <w:rsid w:val="007D175B"/>
    <w:rsid w:val="007D18E5"/>
    <w:rsid w:val="007D1FF7"/>
    <w:rsid w:val="007D235A"/>
    <w:rsid w:val="007D2571"/>
    <w:rsid w:val="007D2589"/>
    <w:rsid w:val="007D28AE"/>
    <w:rsid w:val="007D2CD1"/>
    <w:rsid w:val="007D333F"/>
    <w:rsid w:val="007D35C0"/>
    <w:rsid w:val="007D3790"/>
    <w:rsid w:val="007D37FE"/>
    <w:rsid w:val="007D3967"/>
    <w:rsid w:val="007D457E"/>
    <w:rsid w:val="007D4B7B"/>
    <w:rsid w:val="007D4F90"/>
    <w:rsid w:val="007D5029"/>
    <w:rsid w:val="007D53ED"/>
    <w:rsid w:val="007D576B"/>
    <w:rsid w:val="007D57AC"/>
    <w:rsid w:val="007D5A9A"/>
    <w:rsid w:val="007D63DF"/>
    <w:rsid w:val="007D6AE6"/>
    <w:rsid w:val="007D6D5D"/>
    <w:rsid w:val="007D73EA"/>
    <w:rsid w:val="007D753D"/>
    <w:rsid w:val="007D7EAA"/>
    <w:rsid w:val="007E059F"/>
    <w:rsid w:val="007E1094"/>
    <w:rsid w:val="007E14CA"/>
    <w:rsid w:val="007E1B82"/>
    <w:rsid w:val="007E1DF8"/>
    <w:rsid w:val="007E1F68"/>
    <w:rsid w:val="007E234A"/>
    <w:rsid w:val="007E2556"/>
    <w:rsid w:val="007E26E9"/>
    <w:rsid w:val="007E2806"/>
    <w:rsid w:val="007E4337"/>
    <w:rsid w:val="007E4ABA"/>
    <w:rsid w:val="007E509A"/>
    <w:rsid w:val="007E68BE"/>
    <w:rsid w:val="007E69D7"/>
    <w:rsid w:val="007E6C34"/>
    <w:rsid w:val="007E71C6"/>
    <w:rsid w:val="007E73CC"/>
    <w:rsid w:val="007E7985"/>
    <w:rsid w:val="007E79EA"/>
    <w:rsid w:val="007E7C4B"/>
    <w:rsid w:val="007E7E0D"/>
    <w:rsid w:val="007F0574"/>
    <w:rsid w:val="007F05AF"/>
    <w:rsid w:val="007F087A"/>
    <w:rsid w:val="007F0E70"/>
    <w:rsid w:val="007F160E"/>
    <w:rsid w:val="007F1CA8"/>
    <w:rsid w:val="007F1F9E"/>
    <w:rsid w:val="007F258F"/>
    <w:rsid w:val="007F2B5F"/>
    <w:rsid w:val="007F30DE"/>
    <w:rsid w:val="007F3104"/>
    <w:rsid w:val="007F329D"/>
    <w:rsid w:val="007F32DF"/>
    <w:rsid w:val="007F33AB"/>
    <w:rsid w:val="007F34C3"/>
    <w:rsid w:val="007F3C42"/>
    <w:rsid w:val="007F3C5E"/>
    <w:rsid w:val="007F45EC"/>
    <w:rsid w:val="007F4FFD"/>
    <w:rsid w:val="007F5756"/>
    <w:rsid w:val="007F5999"/>
    <w:rsid w:val="007F6237"/>
    <w:rsid w:val="007F643E"/>
    <w:rsid w:val="007F6660"/>
    <w:rsid w:val="007F6EF8"/>
    <w:rsid w:val="00800186"/>
    <w:rsid w:val="00800858"/>
    <w:rsid w:val="008012FD"/>
    <w:rsid w:val="0080162E"/>
    <w:rsid w:val="00801A0D"/>
    <w:rsid w:val="0080220D"/>
    <w:rsid w:val="008024E1"/>
    <w:rsid w:val="00802A8E"/>
    <w:rsid w:val="00802C35"/>
    <w:rsid w:val="00803929"/>
    <w:rsid w:val="00803F00"/>
    <w:rsid w:val="0080423F"/>
    <w:rsid w:val="00804820"/>
    <w:rsid w:val="00804F58"/>
    <w:rsid w:val="00804FD6"/>
    <w:rsid w:val="008058D1"/>
    <w:rsid w:val="00805EF8"/>
    <w:rsid w:val="0080634C"/>
    <w:rsid w:val="00806441"/>
    <w:rsid w:val="00806DC6"/>
    <w:rsid w:val="00806FD0"/>
    <w:rsid w:val="00807030"/>
    <w:rsid w:val="008079CB"/>
    <w:rsid w:val="008079E1"/>
    <w:rsid w:val="0081039C"/>
    <w:rsid w:val="00810BD4"/>
    <w:rsid w:val="00810F06"/>
    <w:rsid w:val="00811897"/>
    <w:rsid w:val="00811D9B"/>
    <w:rsid w:val="00812860"/>
    <w:rsid w:val="00812BEA"/>
    <w:rsid w:val="00813506"/>
    <w:rsid w:val="00813528"/>
    <w:rsid w:val="00813EE9"/>
    <w:rsid w:val="00814261"/>
    <w:rsid w:val="00814403"/>
    <w:rsid w:val="00814642"/>
    <w:rsid w:val="008149C0"/>
    <w:rsid w:val="00814FD2"/>
    <w:rsid w:val="0081546B"/>
    <w:rsid w:val="0081570A"/>
    <w:rsid w:val="0081570B"/>
    <w:rsid w:val="00815962"/>
    <w:rsid w:val="00815B4D"/>
    <w:rsid w:val="008163C5"/>
    <w:rsid w:val="00816963"/>
    <w:rsid w:val="00817185"/>
    <w:rsid w:val="00817632"/>
    <w:rsid w:val="00817B68"/>
    <w:rsid w:val="00817C6F"/>
    <w:rsid w:val="00817FE0"/>
    <w:rsid w:val="00820337"/>
    <w:rsid w:val="008207F5"/>
    <w:rsid w:val="008210EE"/>
    <w:rsid w:val="00821329"/>
    <w:rsid w:val="008218CD"/>
    <w:rsid w:val="008219F9"/>
    <w:rsid w:val="00821BBC"/>
    <w:rsid w:val="008222EB"/>
    <w:rsid w:val="00822327"/>
    <w:rsid w:val="00822CE6"/>
    <w:rsid w:val="008232C0"/>
    <w:rsid w:val="008234FF"/>
    <w:rsid w:val="00823714"/>
    <w:rsid w:val="00823B61"/>
    <w:rsid w:val="008247D6"/>
    <w:rsid w:val="00824927"/>
    <w:rsid w:val="00824D06"/>
    <w:rsid w:val="00824EE4"/>
    <w:rsid w:val="00825675"/>
    <w:rsid w:val="008257B7"/>
    <w:rsid w:val="008258A5"/>
    <w:rsid w:val="008260FD"/>
    <w:rsid w:val="0082674C"/>
    <w:rsid w:val="008267C0"/>
    <w:rsid w:val="00827556"/>
    <w:rsid w:val="008275BF"/>
    <w:rsid w:val="00827711"/>
    <w:rsid w:val="008278EB"/>
    <w:rsid w:val="00827E59"/>
    <w:rsid w:val="00827F20"/>
    <w:rsid w:val="00830151"/>
    <w:rsid w:val="00830A57"/>
    <w:rsid w:val="0083105F"/>
    <w:rsid w:val="008316FB"/>
    <w:rsid w:val="008317D8"/>
    <w:rsid w:val="00831911"/>
    <w:rsid w:val="00831C3D"/>
    <w:rsid w:val="00831F79"/>
    <w:rsid w:val="008320DD"/>
    <w:rsid w:val="00832A05"/>
    <w:rsid w:val="00832B0C"/>
    <w:rsid w:val="00832E5A"/>
    <w:rsid w:val="0083304C"/>
    <w:rsid w:val="008339CA"/>
    <w:rsid w:val="0083445B"/>
    <w:rsid w:val="008348CE"/>
    <w:rsid w:val="00834AC6"/>
    <w:rsid w:val="00834BE5"/>
    <w:rsid w:val="0083523D"/>
    <w:rsid w:val="0083563F"/>
    <w:rsid w:val="0083571E"/>
    <w:rsid w:val="00835B74"/>
    <w:rsid w:val="00835E18"/>
    <w:rsid w:val="00835F0B"/>
    <w:rsid w:val="00835F91"/>
    <w:rsid w:val="0083620E"/>
    <w:rsid w:val="00836A01"/>
    <w:rsid w:val="00836E17"/>
    <w:rsid w:val="0083729C"/>
    <w:rsid w:val="008379CC"/>
    <w:rsid w:val="00837B3A"/>
    <w:rsid w:val="00837CD7"/>
    <w:rsid w:val="008400BA"/>
    <w:rsid w:val="0084057D"/>
    <w:rsid w:val="008407EB"/>
    <w:rsid w:val="008409CF"/>
    <w:rsid w:val="00840F4C"/>
    <w:rsid w:val="00841129"/>
    <w:rsid w:val="0084151A"/>
    <w:rsid w:val="00841E52"/>
    <w:rsid w:val="00842FCB"/>
    <w:rsid w:val="008431CE"/>
    <w:rsid w:val="00843440"/>
    <w:rsid w:val="008434A7"/>
    <w:rsid w:val="00843702"/>
    <w:rsid w:val="0084377A"/>
    <w:rsid w:val="00843A3B"/>
    <w:rsid w:val="0084420C"/>
    <w:rsid w:val="00844363"/>
    <w:rsid w:val="00844526"/>
    <w:rsid w:val="00844BC5"/>
    <w:rsid w:val="0084506D"/>
    <w:rsid w:val="00845882"/>
    <w:rsid w:val="00846781"/>
    <w:rsid w:val="00846E7A"/>
    <w:rsid w:val="00847A59"/>
    <w:rsid w:val="008501ED"/>
    <w:rsid w:val="008508C6"/>
    <w:rsid w:val="00850F5F"/>
    <w:rsid w:val="008513A6"/>
    <w:rsid w:val="008515C3"/>
    <w:rsid w:val="008522FA"/>
    <w:rsid w:val="0085241F"/>
    <w:rsid w:val="0085281C"/>
    <w:rsid w:val="00852DB4"/>
    <w:rsid w:val="0085321F"/>
    <w:rsid w:val="008534DC"/>
    <w:rsid w:val="00853ABF"/>
    <w:rsid w:val="00853C3C"/>
    <w:rsid w:val="0085424E"/>
    <w:rsid w:val="0085444F"/>
    <w:rsid w:val="00854A32"/>
    <w:rsid w:val="008551F0"/>
    <w:rsid w:val="00855334"/>
    <w:rsid w:val="00855D49"/>
    <w:rsid w:val="008560D1"/>
    <w:rsid w:val="00856D8D"/>
    <w:rsid w:val="00857AB4"/>
    <w:rsid w:val="00857AD8"/>
    <w:rsid w:val="008600DE"/>
    <w:rsid w:val="00860AF4"/>
    <w:rsid w:val="00860EF0"/>
    <w:rsid w:val="008614A4"/>
    <w:rsid w:val="00861F04"/>
    <w:rsid w:val="00862724"/>
    <w:rsid w:val="00862F05"/>
    <w:rsid w:val="008630AB"/>
    <w:rsid w:val="00863275"/>
    <w:rsid w:val="0086361E"/>
    <w:rsid w:val="00863AF1"/>
    <w:rsid w:val="008650A3"/>
    <w:rsid w:val="0086519B"/>
    <w:rsid w:val="00865386"/>
    <w:rsid w:val="00865498"/>
    <w:rsid w:val="00865565"/>
    <w:rsid w:val="00865629"/>
    <w:rsid w:val="008658C1"/>
    <w:rsid w:val="00865DC0"/>
    <w:rsid w:val="00865F22"/>
    <w:rsid w:val="00866561"/>
    <w:rsid w:val="008669E5"/>
    <w:rsid w:val="00866B4E"/>
    <w:rsid w:val="00866F4C"/>
    <w:rsid w:val="008679A2"/>
    <w:rsid w:val="00867DE2"/>
    <w:rsid w:val="00870126"/>
    <w:rsid w:val="0087014C"/>
    <w:rsid w:val="00870594"/>
    <w:rsid w:val="00870BBB"/>
    <w:rsid w:val="008711F7"/>
    <w:rsid w:val="00872109"/>
    <w:rsid w:val="008721A8"/>
    <w:rsid w:val="0087234C"/>
    <w:rsid w:val="008727F7"/>
    <w:rsid w:val="00872DCF"/>
    <w:rsid w:val="00873615"/>
    <w:rsid w:val="0087368C"/>
    <w:rsid w:val="008738FD"/>
    <w:rsid w:val="00873D1C"/>
    <w:rsid w:val="00873E9F"/>
    <w:rsid w:val="008740FB"/>
    <w:rsid w:val="00874484"/>
    <w:rsid w:val="008745C4"/>
    <w:rsid w:val="00874A39"/>
    <w:rsid w:val="008754F7"/>
    <w:rsid w:val="00875873"/>
    <w:rsid w:val="008759D7"/>
    <w:rsid w:val="00875E7E"/>
    <w:rsid w:val="00875EAA"/>
    <w:rsid w:val="008764F0"/>
    <w:rsid w:val="0087658E"/>
    <w:rsid w:val="008768D8"/>
    <w:rsid w:val="00877382"/>
    <w:rsid w:val="008779C3"/>
    <w:rsid w:val="008803D0"/>
    <w:rsid w:val="008804F8"/>
    <w:rsid w:val="00880DE4"/>
    <w:rsid w:val="00881235"/>
    <w:rsid w:val="008812D1"/>
    <w:rsid w:val="00881557"/>
    <w:rsid w:val="00881912"/>
    <w:rsid w:val="008819E8"/>
    <w:rsid w:val="00881BC3"/>
    <w:rsid w:val="00881C59"/>
    <w:rsid w:val="00881D77"/>
    <w:rsid w:val="00882076"/>
    <w:rsid w:val="008830E6"/>
    <w:rsid w:val="00883207"/>
    <w:rsid w:val="00883E35"/>
    <w:rsid w:val="00883FB5"/>
    <w:rsid w:val="008842FF"/>
    <w:rsid w:val="008844F6"/>
    <w:rsid w:val="00884A40"/>
    <w:rsid w:val="00885627"/>
    <w:rsid w:val="00885E22"/>
    <w:rsid w:val="00885E43"/>
    <w:rsid w:val="00886938"/>
    <w:rsid w:val="00886DD8"/>
    <w:rsid w:val="0088719C"/>
    <w:rsid w:val="00887853"/>
    <w:rsid w:val="008906D9"/>
    <w:rsid w:val="00890925"/>
    <w:rsid w:val="00890BBC"/>
    <w:rsid w:val="00890C5C"/>
    <w:rsid w:val="00890E67"/>
    <w:rsid w:val="00890F48"/>
    <w:rsid w:val="00891473"/>
    <w:rsid w:val="00891723"/>
    <w:rsid w:val="00892118"/>
    <w:rsid w:val="00892244"/>
    <w:rsid w:val="008926D9"/>
    <w:rsid w:val="0089279A"/>
    <w:rsid w:val="00892CD2"/>
    <w:rsid w:val="008934E3"/>
    <w:rsid w:val="00893959"/>
    <w:rsid w:val="00893C4C"/>
    <w:rsid w:val="00893E89"/>
    <w:rsid w:val="00894153"/>
    <w:rsid w:val="008947E4"/>
    <w:rsid w:val="00895125"/>
    <w:rsid w:val="0089548D"/>
    <w:rsid w:val="008955B8"/>
    <w:rsid w:val="00896336"/>
    <w:rsid w:val="0089634B"/>
    <w:rsid w:val="00897088"/>
    <w:rsid w:val="008975DC"/>
    <w:rsid w:val="00897846"/>
    <w:rsid w:val="00897D73"/>
    <w:rsid w:val="008A0E2D"/>
    <w:rsid w:val="008A2616"/>
    <w:rsid w:val="008A2CB9"/>
    <w:rsid w:val="008A2D69"/>
    <w:rsid w:val="008A2DD9"/>
    <w:rsid w:val="008A2FB8"/>
    <w:rsid w:val="008A322A"/>
    <w:rsid w:val="008A420A"/>
    <w:rsid w:val="008A4291"/>
    <w:rsid w:val="008A50FB"/>
    <w:rsid w:val="008A5926"/>
    <w:rsid w:val="008A5BAB"/>
    <w:rsid w:val="008A5C6C"/>
    <w:rsid w:val="008A60B9"/>
    <w:rsid w:val="008A6346"/>
    <w:rsid w:val="008A6435"/>
    <w:rsid w:val="008A6464"/>
    <w:rsid w:val="008A6EF2"/>
    <w:rsid w:val="008A6F0B"/>
    <w:rsid w:val="008A7BDD"/>
    <w:rsid w:val="008B0198"/>
    <w:rsid w:val="008B0469"/>
    <w:rsid w:val="008B0511"/>
    <w:rsid w:val="008B07DA"/>
    <w:rsid w:val="008B1A1D"/>
    <w:rsid w:val="008B1D16"/>
    <w:rsid w:val="008B2002"/>
    <w:rsid w:val="008B203C"/>
    <w:rsid w:val="008B209C"/>
    <w:rsid w:val="008B20CB"/>
    <w:rsid w:val="008B22D7"/>
    <w:rsid w:val="008B2A49"/>
    <w:rsid w:val="008B36DA"/>
    <w:rsid w:val="008B4080"/>
    <w:rsid w:val="008B474D"/>
    <w:rsid w:val="008B48D4"/>
    <w:rsid w:val="008B4BE9"/>
    <w:rsid w:val="008B5899"/>
    <w:rsid w:val="008B5E42"/>
    <w:rsid w:val="008B630E"/>
    <w:rsid w:val="008B6901"/>
    <w:rsid w:val="008B6D4A"/>
    <w:rsid w:val="008B6DCA"/>
    <w:rsid w:val="008B7323"/>
    <w:rsid w:val="008B73BA"/>
    <w:rsid w:val="008B7CBE"/>
    <w:rsid w:val="008C0612"/>
    <w:rsid w:val="008C0831"/>
    <w:rsid w:val="008C0BCB"/>
    <w:rsid w:val="008C0C46"/>
    <w:rsid w:val="008C1132"/>
    <w:rsid w:val="008C1174"/>
    <w:rsid w:val="008C13D7"/>
    <w:rsid w:val="008C1558"/>
    <w:rsid w:val="008C1D6F"/>
    <w:rsid w:val="008C2ED8"/>
    <w:rsid w:val="008C31D5"/>
    <w:rsid w:val="008C3520"/>
    <w:rsid w:val="008C3892"/>
    <w:rsid w:val="008C3A4D"/>
    <w:rsid w:val="008C3A7A"/>
    <w:rsid w:val="008C3D0E"/>
    <w:rsid w:val="008C3FF4"/>
    <w:rsid w:val="008C421D"/>
    <w:rsid w:val="008C439A"/>
    <w:rsid w:val="008C5234"/>
    <w:rsid w:val="008C5768"/>
    <w:rsid w:val="008C6354"/>
    <w:rsid w:val="008C636C"/>
    <w:rsid w:val="008C6B07"/>
    <w:rsid w:val="008C6D63"/>
    <w:rsid w:val="008C6EFC"/>
    <w:rsid w:val="008C7B0C"/>
    <w:rsid w:val="008C7FE3"/>
    <w:rsid w:val="008D06C0"/>
    <w:rsid w:val="008D08FB"/>
    <w:rsid w:val="008D0A93"/>
    <w:rsid w:val="008D0B44"/>
    <w:rsid w:val="008D1858"/>
    <w:rsid w:val="008D1E17"/>
    <w:rsid w:val="008D20F9"/>
    <w:rsid w:val="008D262C"/>
    <w:rsid w:val="008D2A6A"/>
    <w:rsid w:val="008D2D1D"/>
    <w:rsid w:val="008D2E49"/>
    <w:rsid w:val="008D2E4D"/>
    <w:rsid w:val="008D3060"/>
    <w:rsid w:val="008D3669"/>
    <w:rsid w:val="008D3743"/>
    <w:rsid w:val="008D3AFF"/>
    <w:rsid w:val="008D4D3D"/>
    <w:rsid w:val="008D4DF1"/>
    <w:rsid w:val="008D4FBC"/>
    <w:rsid w:val="008D53C0"/>
    <w:rsid w:val="008D5405"/>
    <w:rsid w:val="008D6258"/>
    <w:rsid w:val="008D6410"/>
    <w:rsid w:val="008D6CEE"/>
    <w:rsid w:val="008D6FD0"/>
    <w:rsid w:val="008D77CC"/>
    <w:rsid w:val="008E013B"/>
    <w:rsid w:val="008E02BB"/>
    <w:rsid w:val="008E094A"/>
    <w:rsid w:val="008E0D9E"/>
    <w:rsid w:val="008E0E7D"/>
    <w:rsid w:val="008E1813"/>
    <w:rsid w:val="008E1C47"/>
    <w:rsid w:val="008E2788"/>
    <w:rsid w:val="008E28E1"/>
    <w:rsid w:val="008E3198"/>
    <w:rsid w:val="008E35FD"/>
    <w:rsid w:val="008E3B48"/>
    <w:rsid w:val="008E3CE0"/>
    <w:rsid w:val="008E40B3"/>
    <w:rsid w:val="008E41A1"/>
    <w:rsid w:val="008E45EF"/>
    <w:rsid w:val="008E46B6"/>
    <w:rsid w:val="008E4D9C"/>
    <w:rsid w:val="008E57CB"/>
    <w:rsid w:val="008E5B52"/>
    <w:rsid w:val="008E5C63"/>
    <w:rsid w:val="008E5C86"/>
    <w:rsid w:val="008E6298"/>
    <w:rsid w:val="008E65A8"/>
    <w:rsid w:val="008E6774"/>
    <w:rsid w:val="008E6CC5"/>
    <w:rsid w:val="008E6D09"/>
    <w:rsid w:val="008E6E92"/>
    <w:rsid w:val="008E7044"/>
    <w:rsid w:val="008E753C"/>
    <w:rsid w:val="008E79AA"/>
    <w:rsid w:val="008E7CF7"/>
    <w:rsid w:val="008E7EEC"/>
    <w:rsid w:val="008F031B"/>
    <w:rsid w:val="008F10E9"/>
    <w:rsid w:val="008F1D92"/>
    <w:rsid w:val="008F2074"/>
    <w:rsid w:val="008F267B"/>
    <w:rsid w:val="008F2DB1"/>
    <w:rsid w:val="008F3494"/>
    <w:rsid w:val="008F367E"/>
    <w:rsid w:val="008F3708"/>
    <w:rsid w:val="008F3D83"/>
    <w:rsid w:val="008F447B"/>
    <w:rsid w:val="008F47DB"/>
    <w:rsid w:val="008F4984"/>
    <w:rsid w:val="008F500E"/>
    <w:rsid w:val="008F535A"/>
    <w:rsid w:val="008F58F7"/>
    <w:rsid w:val="008F5972"/>
    <w:rsid w:val="008F5C3B"/>
    <w:rsid w:val="008F63F9"/>
    <w:rsid w:val="008F652E"/>
    <w:rsid w:val="008F69D2"/>
    <w:rsid w:val="008F6FA1"/>
    <w:rsid w:val="008F7455"/>
    <w:rsid w:val="008F7B90"/>
    <w:rsid w:val="008F7F92"/>
    <w:rsid w:val="009000D8"/>
    <w:rsid w:val="00900A31"/>
    <w:rsid w:val="0090185B"/>
    <w:rsid w:val="00901912"/>
    <w:rsid w:val="00901A1E"/>
    <w:rsid w:val="00902C26"/>
    <w:rsid w:val="0090332C"/>
    <w:rsid w:val="009041B6"/>
    <w:rsid w:val="00904282"/>
    <w:rsid w:val="009044D1"/>
    <w:rsid w:val="0090550A"/>
    <w:rsid w:val="00907927"/>
    <w:rsid w:val="00907A83"/>
    <w:rsid w:val="0091017D"/>
    <w:rsid w:val="0091096C"/>
    <w:rsid w:val="00910BFD"/>
    <w:rsid w:val="00911AF3"/>
    <w:rsid w:val="0091232F"/>
    <w:rsid w:val="00912387"/>
    <w:rsid w:val="00912389"/>
    <w:rsid w:val="00912AF1"/>
    <w:rsid w:val="00912D4A"/>
    <w:rsid w:val="00913886"/>
    <w:rsid w:val="009139A4"/>
    <w:rsid w:val="009141CE"/>
    <w:rsid w:val="00914324"/>
    <w:rsid w:val="0091435F"/>
    <w:rsid w:val="00914B92"/>
    <w:rsid w:val="0091562F"/>
    <w:rsid w:val="00915B76"/>
    <w:rsid w:val="00915BCE"/>
    <w:rsid w:val="00915C78"/>
    <w:rsid w:val="009162B9"/>
    <w:rsid w:val="009169DE"/>
    <w:rsid w:val="0091731B"/>
    <w:rsid w:val="0091737A"/>
    <w:rsid w:val="00917D98"/>
    <w:rsid w:val="00917EBE"/>
    <w:rsid w:val="00921042"/>
    <w:rsid w:val="0092140B"/>
    <w:rsid w:val="00921593"/>
    <w:rsid w:val="00921E44"/>
    <w:rsid w:val="009225CE"/>
    <w:rsid w:val="009227D4"/>
    <w:rsid w:val="0092280A"/>
    <w:rsid w:val="00922A11"/>
    <w:rsid w:val="00923936"/>
    <w:rsid w:val="00923FD6"/>
    <w:rsid w:val="00924130"/>
    <w:rsid w:val="0092454D"/>
    <w:rsid w:val="00925245"/>
    <w:rsid w:val="00925375"/>
    <w:rsid w:val="00925B16"/>
    <w:rsid w:val="00925D38"/>
    <w:rsid w:val="00925D83"/>
    <w:rsid w:val="00926C00"/>
    <w:rsid w:val="00926ECC"/>
    <w:rsid w:val="00927235"/>
    <w:rsid w:val="00927258"/>
    <w:rsid w:val="0092758D"/>
    <w:rsid w:val="00927614"/>
    <w:rsid w:val="00927666"/>
    <w:rsid w:val="009276E5"/>
    <w:rsid w:val="00927EDE"/>
    <w:rsid w:val="0093014B"/>
    <w:rsid w:val="00930821"/>
    <w:rsid w:val="00931224"/>
    <w:rsid w:val="009316CF"/>
    <w:rsid w:val="009316E7"/>
    <w:rsid w:val="00931A31"/>
    <w:rsid w:val="0093232B"/>
    <w:rsid w:val="00932507"/>
    <w:rsid w:val="00932B09"/>
    <w:rsid w:val="0093300C"/>
    <w:rsid w:val="00933374"/>
    <w:rsid w:val="00933A87"/>
    <w:rsid w:val="00933EB8"/>
    <w:rsid w:val="00934269"/>
    <w:rsid w:val="009343C1"/>
    <w:rsid w:val="00934EAD"/>
    <w:rsid w:val="009350C2"/>
    <w:rsid w:val="0093562D"/>
    <w:rsid w:val="00936028"/>
    <w:rsid w:val="00936086"/>
    <w:rsid w:val="009361F4"/>
    <w:rsid w:val="00936996"/>
    <w:rsid w:val="00936D69"/>
    <w:rsid w:val="00937416"/>
    <w:rsid w:val="009376AC"/>
    <w:rsid w:val="00937FEC"/>
    <w:rsid w:val="0094009C"/>
    <w:rsid w:val="009403EF"/>
    <w:rsid w:val="009404F5"/>
    <w:rsid w:val="00940545"/>
    <w:rsid w:val="00940C30"/>
    <w:rsid w:val="0094209E"/>
    <w:rsid w:val="00942121"/>
    <w:rsid w:val="00942BB7"/>
    <w:rsid w:val="00943FF4"/>
    <w:rsid w:val="00944443"/>
    <w:rsid w:val="0094496A"/>
    <w:rsid w:val="00945691"/>
    <w:rsid w:val="00945BCF"/>
    <w:rsid w:val="009467C1"/>
    <w:rsid w:val="009468F9"/>
    <w:rsid w:val="0094692A"/>
    <w:rsid w:val="00946C16"/>
    <w:rsid w:val="00946D38"/>
    <w:rsid w:val="00946E10"/>
    <w:rsid w:val="00947A1D"/>
    <w:rsid w:val="009515AB"/>
    <w:rsid w:val="00951AC9"/>
    <w:rsid w:val="00951B9F"/>
    <w:rsid w:val="0095221E"/>
    <w:rsid w:val="0095244C"/>
    <w:rsid w:val="009524D8"/>
    <w:rsid w:val="0095316E"/>
    <w:rsid w:val="0095346D"/>
    <w:rsid w:val="009535FF"/>
    <w:rsid w:val="009536E7"/>
    <w:rsid w:val="00953A56"/>
    <w:rsid w:val="00953CC7"/>
    <w:rsid w:val="00954313"/>
    <w:rsid w:val="00954619"/>
    <w:rsid w:val="00954ADB"/>
    <w:rsid w:val="00955218"/>
    <w:rsid w:val="00955744"/>
    <w:rsid w:val="009559EB"/>
    <w:rsid w:val="00955CAE"/>
    <w:rsid w:val="00955CD3"/>
    <w:rsid w:val="009563B6"/>
    <w:rsid w:val="0095653E"/>
    <w:rsid w:val="00956593"/>
    <w:rsid w:val="00956601"/>
    <w:rsid w:val="00956A19"/>
    <w:rsid w:val="00956D3F"/>
    <w:rsid w:val="009570E7"/>
    <w:rsid w:val="009571AA"/>
    <w:rsid w:val="0095743F"/>
    <w:rsid w:val="00957589"/>
    <w:rsid w:val="009602CA"/>
    <w:rsid w:val="009608E1"/>
    <w:rsid w:val="00960B14"/>
    <w:rsid w:val="00960B17"/>
    <w:rsid w:val="00961414"/>
    <w:rsid w:val="00961674"/>
    <w:rsid w:val="00961979"/>
    <w:rsid w:val="00961A26"/>
    <w:rsid w:val="00961C9D"/>
    <w:rsid w:val="00961EA8"/>
    <w:rsid w:val="0096244F"/>
    <w:rsid w:val="0096275A"/>
    <w:rsid w:val="00963047"/>
    <w:rsid w:val="00963227"/>
    <w:rsid w:val="0096324F"/>
    <w:rsid w:val="00964143"/>
    <w:rsid w:val="0096449E"/>
    <w:rsid w:val="00964640"/>
    <w:rsid w:val="00964CBE"/>
    <w:rsid w:val="00965419"/>
    <w:rsid w:val="00965452"/>
    <w:rsid w:val="00966606"/>
    <w:rsid w:val="00966656"/>
    <w:rsid w:val="009667AF"/>
    <w:rsid w:val="0096682C"/>
    <w:rsid w:val="00966A6F"/>
    <w:rsid w:val="00966B26"/>
    <w:rsid w:val="00966C69"/>
    <w:rsid w:val="00967EDD"/>
    <w:rsid w:val="009702CF"/>
    <w:rsid w:val="00970CF4"/>
    <w:rsid w:val="00970E47"/>
    <w:rsid w:val="00971346"/>
    <w:rsid w:val="009717B7"/>
    <w:rsid w:val="00971EFC"/>
    <w:rsid w:val="009723EC"/>
    <w:rsid w:val="0097289E"/>
    <w:rsid w:val="00972972"/>
    <w:rsid w:val="00972B12"/>
    <w:rsid w:val="00972C3F"/>
    <w:rsid w:val="00974F43"/>
    <w:rsid w:val="0097513C"/>
    <w:rsid w:val="009757CD"/>
    <w:rsid w:val="00975975"/>
    <w:rsid w:val="00975A02"/>
    <w:rsid w:val="00975C8D"/>
    <w:rsid w:val="009760A4"/>
    <w:rsid w:val="00977A54"/>
    <w:rsid w:val="0098020E"/>
    <w:rsid w:val="009814E3"/>
    <w:rsid w:val="00981612"/>
    <w:rsid w:val="00981944"/>
    <w:rsid w:val="00981E64"/>
    <w:rsid w:val="0098337F"/>
    <w:rsid w:val="00983696"/>
    <w:rsid w:val="009840D6"/>
    <w:rsid w:val="00984252"/>
    <w:rsid w:val="009842B4"/>
    <w:rsid w:val="009845D6"/>
    <w:rsid w:val="00984FCD"/>
    <w:rsid w:val="00984FDC"/>
    <w:rsid w:val="00985032"/>
    <w:rsid w:val="009863B3"/>
    <w:rsid w:val="00986ACD"/>
    <w:rsid w:val="00987542"/>
    <w:rsid w:val="009877CA"/>
    <w:rsid w:val="00987AA6"/>
    <w:rsid w:val="00987F52"/>
    <w:rsid w:val="009901BC"/>
    <w:rsid w:val="009908B3"/>
    <w:rsid w:val="00990E75"/>
    <w:rsid w:val="00990F30"/>
    <w:rsid w:val="00991FA8"/>
    <w:rsid w:val="00992353"/>
    <w:rsid w:val="009925D4"/>
    <w:rsid w:val="0099353A"/>
    <w:rsid w:val="00993845"/>
    <w:rsid w:val="00993A09"/>
    <w:rsid w:val="00993B59"/>
    <w:rsid w:val="00993E12"/>
    <w:rsid w:val="00993FE9"/>
    <w:rsid w:val="0099403E"/>
    <w:rsid w:val="00994860"/>
    <w:rsid w:val="00994980"/>
    <w:rsid w:val="00994F86"/>
    <w:rsid w:val="00995021"/>
    <w:rsid w:val="00996A39"/>
    <w:rsid w:val="00996ED3"/>
    <w:rsid w:val="0099746D"/>
    <w:rsid w:val="00997907"/>
    <w:rsid w:val="00997B3A"/>
    <w:rsid w:val="009A044A"/>
    <w:rsid w:val="009A13A7"/>
    <w:rsid w:val="009A1BBC"/>
    <w:rsid w:val="009A1BF1"/>
    <w:rsid w:val="009A2054"/>
    <w:rsid w:val="009A2084"/>
    <w:rsid w:val="009A2413"/>
    <w:rsid w:val="009A2780"/>
    <w:rsid w:val="009A3002"/>
    <w:rsid w:val="009A3CF6"/>
    <w:rsid w:val="009A4DFE"/>
    <w:rsid w:val="009A4E97"/>
    <w:rsid w:val="009A5851"/>
    <w:rsid w:val="009A6165"/>
    <w:rsid w:val="009A61CF"/>
    <w:rsid w:val="009A7344"/>
    <w:rsid w:val="009A7CB8"/>
    <w:rsid w:val="009A7EE2"/>
    <w:rsid w:val="009A7FAC"/>
    <w:rsid w:val="009A7FB0"/>
    <w:rsid w:val="009B0EA5"/>
    <w:rsid w:val="009B22D9"/>
    <w:rsid w:val="009B23D5"/>
    <w:rsid w:val="009B23E5"/>
    <w:rsid w:val="009B2438"/>
    <w:rsid w:val="009B2589"/>
    <w:rsid w:val="009B262A"/>
    <w:rsid w:val="009B2F3E"/>
    <w:rsid w:val="009B338F"/>
    <w:rsid w:val="009B4A87"/>
    <w:rsid w:val="009B4B20"/>
    <w:rsid w:val="009B57B4"/>
    <w:rsid w:val="009B5ADB"/>
    <w:rsid w:val="009B5CD4"/>
    <w:rsid w:val="009B66F9"/>
    <w:rsid w:val="009B7AA9"/>
    <w:rsid w:val="009B7B2D"/>
    <w:rsid w:val="009B7BA5"/>
    <w:rsid w:val="009C0238"/>
    <w:rsid w:val="009C07D0"/>
    <w:rsid w:val="009C082B"/>
    <w:rsid w:val="009C0932"/>
    <w:rsid w:val="009C152A"/>
    <w:rsid w:val="009C1AAD"/>
    <w:rsid w:val="009C21B8"/>
    <w:rsid w:val="009C232C"/>
    <w:rsid w:val="009C37A0"/>
    <w:rsid w:val="009C3A4E"/>
    <w:rsid w:val="009C4496"/>
    <w:rsid w:val="009C493B"/>
    <w:rsid w:val="009C5A53"/>
    <w:rsid w:val="009C5AA3"/>
    <w:rsid w:val="009C5F9E"/>
    <w:rsid w:val="009C60B2"/>
    <w:rsid w:val="009C6BCF"/>
    <w:rsid w:val="009C6C51"/>
    <w:rsid w:val="009C6DDF"/>
    <w:rsid w:val="009C7DC1"/>
    <w:rsid w:val="009D02D4"/>
    <w:rsid w:val="009D04DB"/>
    <w:rsid w:val="009D059E"/>
    <w:rsid w:val="009D0CFA"/>
    <w:rsid w:val="009D16FB"/>
    <w:rsid w:val="009D17DF"/>
    <w:rsid w:val="009D1BE2"/>
    <w:rsid w:val="009D1FCC"/>
    <w:rsid w:val="009D35AE"/>
    <w:rsid w:val="009D36DC"/>
    <w:rsid w:val="009D36E7"/>
    <w:rsid w:val="009D47D6"/>
    <w:rsid w:val="009D5947"/>
    <w:rsid w:val="009D5D80"/>
    <w:rsid w:val="009D623C"/>
    <w:rsid w:val="009D6A13"/>
    <w:rsid w:val="009D6C33"/>
    <w:rsid w:val="009D6C8A"/>
    <w:rsid w:val="009D6DDF"/>
    <w:rsid w:val="009D6E65"/>
    <w:rsid w:val="009D7065"/>
    <w:rsid w:val="009D709F"/>
    <w:rsid w:val="009D714F"/>
    <w:rsid w:val="009D724F"/>
    <w:rsid w:val="009D747E"/>
    <w:rsid w:val="009D7D5C"/>
    <w:rsid w:val="009E04F9"/>
    <w:rsid w:val="009E064F"/>
    <w:rsid w:val="009E09EB"/>
    <w:rsid w:val="009E0EBF"/>
    <w:rsid w:val="009E1376"/>
    <w:rsid w:val="009E235A"/>
    <w:rsid w:val="009E2F9D"/>
    <w:rsid w:val="009E302C"/>
    <w:rsid w:val="009E421D"/>
    <w:rsid w:val="009E4232"/>
    <w:rsid w:val="009E452A"/>
    <w:rsid w:val="009E47C1"/>
    <w:rsid w:val="009E4C1F"/>
    <w:rsid w:val="009E4F81"/>
    <w:rsid w:val="009E51BE"/>
    <w:rsid w:val="009E54FD"/>
    <w:rsid w:val="009E5A4D"/>
    <w:rsid w:val="009E62D9"/>
    <w:rsid w:val="009E66F7"/>
    <w:rsid w:val="009E6898"/>
    <w:rsid w:val="009E6A37"/>
    <w:rsid w:val="009E726D"/>
    <w:rsid w:val="009E7590"/>
    <w:rsid w:val="009E7692"/>
    <w:rsid w:val="009E7904"/>
    <w:rsid w:val="009E7C43"/>
    <w:rsid w:val="009E7F30"/>
    <w:rsid w:val="009F0140"/>
    <w:rsid w:val="009F016F"/>
    <w:rsid w:val="009F0509"/>
    <w:rsid w:val="009F1C28"/>
    <w:rsid w:val="009F2082"/>
    <w:rsid w:val="009F20F8"/>
    <w:rsid w:val="009F2184"/>
    <w:rsid w:val="009F21E7"/>
    <w:rsid w:val="009F2272"/>
    <w:rsid w:val="009F254B"/>
    <w:rsid w:val="009F28C4"/>
    <w:rsid w:val="009F2C98"/>
    <w:rsid w:val="009F2EC0"/>
    <w:rsid w:val="009F2F83"/>
    <w:rsid w:val="009F3514"/>
    <w:rsid w:val="009F3947"/>
    <w:rsid w:val="009F3DED"/>
    <w:rsid w:val="009F3F22"/>
    <w:rsid w:val="009F4EC4"/>
    <w:rsid w:val="009F4EE7"/>
    <w:rsid w:val="009F5121"/>
    <w:rsid w:val="009F518F"/>
    <w:rsid w:val="009F5EA8"/>
    <w:rsid w:val="009F629C"/>
    <w:rsid w:val="009F6572"/>
    <w:rsid w:val="009F6A1E"/>
    <w:rsid w:val="009F70A3"/>
    <w:rsid w:val="009F74F0"/>
    <w:rsid w:val="009F7573"/>
    <w:rsid w:val="009F7847"/>
    <w:rsid w:val="009F7865"/>
    <w:rsid w:val="009F7E78"/>
    <w:rsid w:val="00A00208"/>
    <w:rsid w:val="00A00337"/>
    <w:rsid w:val="00A011C2"/>
    <w:rsid w:val="00A01FFB"/>
    <w:rsid w:val="00A0260C"/>
    <w:rsid w:val="00A026EB"/>
    <w:rsid w:val="00A02AB7"/>
    <w:rsid w:val="00A02E6F"/>
    <w:rsid w:val="00A02F73"/>
    <w:rsid w:val="00A0330C"/>
    <w:rsid w:val="00A03B25"/>
    <w:rsid w:val="00A03ECD"/>
    <w:rsid w:val="00A04064"/>
    <w:rsid w:val="00A04510"/>
    <w:rsid w:val="00A04B7A"/>
    <w:rsid w:val="00A062D0"/>
    <w:rsid w:val="00A06367"/>
    <w:rsid w:val="00A0675C"/>
    <w:rsid w:val="00A067AC"/>
    <w:rsid w:val="00A06872"/>
    <w:rsid w:val="00A06938"/>
    <w:rsid w:val="00A06A03"/>
    <w:rsid w:val="00A06D71"/>
    <w:rsid w:val="00A071CB"/>
    <w:rsid w:val="00A071E8"/>
    <w:rsid w:val="00A0768F"/>
    <w:rsid w:val="00A0773B"/>
    <w:rsid w:val="00A078E9"/>
    <w:rsid w:val="00A07B4E"/>
    <w:rsid w:val="00A10348"/>
    <w:rsid w:val="00A11058"/>
    <w:rsid w:val="00A11493"/>
    <w:rsid w:val="00A11A9C"/>
    <w:rsid w:val="00A12E0E"/>
    <w:rsid w:val="00A12FEB"/>
    <w:rsid w:val="00A1301D"/>
    <w:rsid w:val="00A1342A"/>
    <w:rsid w:val="00A13D2C"/>
    <w:rsid w:val="00A13F8B"/>
    <w:rsid w:val="00A14165"/>
    <w:rsid w:val="00A141D1"/>
    <w:rsid w:val="00A14F53"/>
    <w:rsid w:val="00A15BE4"/>
    <w:rsid w:val="00A16104"/>
    <w:rsid w:val="00A162F8"/>
    <w:rsid w:val="00A169F7"/>
    <w:rsid w:val="00A16B3A"/>
    <w:rsid w:val="00A16F1C"/>
    <w:rsid w:val="00A17261"/>
    <w:rsid w:val="00A17291"/>
    <w:rsid w:val="00A17828"/>
    <w:rsid w:val="00A17ECD"/>
    <w:rsid w:val="00A17F8B"/>
    <w:rsid w:val="00A204C4"/>
    <w:rsid w:val="00A204D6"/>
    <w:rsid w:val="00A20600"/>
    <w:rsid w:val="00A208CB"/>
    <w:rsid w:val="00A21D6D"/>
    <w:rsid w:val="00A21EB9"/>
    <w:rsid w:val="00A21F59"/>
    <w:rsid w:val="00A225C6"/>
    <w:rsid w:val="00A228A2"/>
    <w:rsid w:val="00A228FC"/>
    <w:rsid w:val="00A22A17"/>
    <w:rsid w:val="00A2318D"/>
    <w:rsid w:val="00A23995"/>
    <w:rsid w:val="00A239B1"/>
    <w:rsid w:val="00A23F8D"/>
    <w:rsid w:val="00A2480F"/>
    <w:rsid w:val="00A24C46"/>
    <w:rsid w:val="00A24E7B"/>
    <w:rsid w:val="00A2532E"/>
    <w:rsid w:val="00A25396"/>
    <w:rsid w:val="00A25895"/>
    <w:rsid w:val="00A267B0"/>
    <w:rsid w:val="00A26C7E"/>
    <w:rsid w:val="00A2760A"/>
    <w:rsid w:val="00A30AB9"/>
    <w:rsid w:val="00A30DFC"/>
    <w:rsid w:val="00A30E48"/>
    <w:rsid w:val="00A324C2"/>
    <w:rsid w:val="00A32592"/>
    <w:rsid w:val="00A328EC"/>
    <w:rsid w:val="00A32B35"/>
    <w:rsid w:val="00A330F9"/>
    <w:rsid w:val="00A336D9"/>
    <w:rsid w:val="00A33761"/>
    <w:rsid w:val="00A33B21"/>
    <w:rsid w:val="00A33FA9"/>
    <w:rsid w:val="00A340B2"/>
    <w:rsid w:val="00A34B3B"/>
    <w:rsid w:val="00A35C8F"/>
    <w:rsid w:val="00A35EA3"/>
    <w:rsid w:val="00A363A1"/>
    <w:rsid w:val="00A36715"/>
    <w:rsid w:val="00A368C5"/>
    <w:rsid w:val="00A36907"/>
    <w:rsid w:val="00A3731A"/>
    <w:rsid w:val="00A37F7B"/>
    <w:rsid w:val="00A405A7"/>
    <w:rsid w:val="00A4070E"/>
    <w:rsid w:val="00A418D1"/>
    <w:rsid w:val="00A42417"/>
    <w:rsid w:val="00A42D1B"/>
    <w:rsid w:val="00A42FE5"/>
    <w:rsid w:val="00A431BF"/>
    <w:rsid w:val="00A43436"/>
    <w:rsid w:val="00A43574"/>
    <w:rsid w:val="00A438A7"/>
    <w:rsid w:val="00A43ADC"/>
    <w:rsid w:val="00A4472D"/>
    <w:rsid w:val="00A44A26"/>
    <w:rsid w:val="00A45366"/>
    <w:rsid w:val="00A46701"/>
    <w:rsid w:val="00A46ECF"/>
    <w:rsid w:val="00A47B53"/>
    <w:rsid w:val="00A47D9F"/>
    <w:rsid w:val="00A47E51"/>
    <w:rsid w:val="00A47E5E"/>
    <w:rsid w:val="00A505C8"/>
    <w:rsid w:val="00A50979"/>
    <w:rsid w:val="00A514F1"/>
    <w:rsid w:val="00A51683"/>
    <w:rsid w:val="00A51BD3"/>
    <w:rsid w:val="00A520EB"/>
    <w:rsid w:val="00A529AD"/>
    <w:rsid w:val="00A52BAA"/>
    <w:rsid w:val="00A52F44"/>
    <w:rsid w:val="00A531F5"/>
    <w:rsid w:val="00A53EE5"/>
    <w:rsid w:val="00A54A9A"/>
    <w:rsid w:val="00A54ACE"/>
    <w:rsid w:val="00A54C4A"/>
    <w:rsid w:val="00A54DF6"/>
    <w:rsid w:val="00A5509A"/>
    <w:rsid w:val="00A55796"/>
    <w:rsid w:val="00A55ED5"/>
    <w:rsid w:val="00A5638C"/>
    <w:rsid w:val="00A56427"/>
    <w:rsid w:val="00A5649A"/>
    <w:rsid w:val="00A56C31"/>
    <w:rsid w:val="00A57226"/>
    <w:rsid w:val="00A573A9"/>
    <w:rsid w:val="00A5772B"/>
    <w:rsid w:val="00A600E0"/>
    <w:rsid w:val="00A6053F"/>
    <w:rsid w:val="00A60C8F"/>
    <w:rsid w:val="00A60EF0"/>
    <w:rsid w:val="00A612B9"/>
    <w:rsid w:val="00A61682"/>
    <w:rsid w:val="00A61EE3"/>
    <w:rsid w:val="00A61EF2"/>
    <w:rsid w:val="00A62928"/>
    <w:rsid w:val="00A63FCC"/>
    <w:rsid w:val="00A64711"/>
    <w:rsid w:val="00A64977"/>
    <w:rsid w:val="00A650C9"/>
    <w:rsid w:val="00A655AF"/>
    <w:rsid w:val="00A65618"/>
    <w:rsid w:val="00A65852"/>
    <w:rsid w:val="00A660D2"/>
    <w:rsid w:val="00A66405"/>
    <w:rsid w:val="00A675DE"/>
    <w:rsid w:val="00A67BD5"/>
    <w:rsid w:val="00A67CFC"/>
    <w:rsid w:val="00A703C0"/>
    <w:rsid w:val="00A704B4"/>
    <w:rsid w:val="00A706F0"/>
    <w:rsid w:val="00A707C4"/>
    <w:rsid w:val="00A70D63"/>
    <w:rsid w:val="00A7122C"/>
    <w:rsid w:val="00A71CCB"/>
    <w:rsid w:val="00A7258C"/>
    <w:rsid w:val="00A72D35"/>
    <w:rsid w:val="00A72E40"/>
    <w:rsid w:val="00A731FE"/>
    <w:rsid w:val="00A73FCC"/>
    <w:rsid w:val="00A747A3"/>
    <w:rsid w:val="00A749E0"/>
    <w:rsid w:val="00A74B4E"/>
    <w:rsid w:val="00A74B8B"/>
    <w:rsid w:val="00A7530E"/>
    <w:rsid w:val="00A754CE"/>
    <w:rsid w:val="00A759B1"/>
    <w:rsid w:val="00A75AC7"/>
    <w:rsid w:val="00A76090"/>
    <w:rsid w:val="00A76331"/>
    <w:rsid w:val="00A7645A"/>
    <w:rsid w:val="00A7698D"/>
    <w:rsid w:val="00A76BEB"/>
    <w:rsid w:val="00A7710B"/>
    <w:rsid w:val="00A772CB"/>
    <w:rsid w:val="00A77503"/>
    <w:rsid w:val="00A77A63"/>
    <w:rsid w:val="00A77DC6"/>
    <w:rsid w:val="00A802EA"/>
    <w:rsid w:val="00A8068F"/>
    <w:rsid w:val="00A80811"/>
    <w:rsid w:val="00A8105D"/>
    <w:rsid w:val="00A813F1"/>
    <w:rsid w:val="00A81D7A"/>
    <w:rsid w:val="00A81E26"/>
    <w:rsid w:val="00A82648"/>
    <w:rsid w:val="00A83131"/>
    <w:rsid w:val="00A833C6"/>
    <w:rsid w:val="00A8372F"/>
    <w:rsid w:val="00A8481A"/>
    <w:rsid w:val="00A84A4D"/>
    <w:rsid w:val="00A84C60"/>
    <w:rsid w:val="00A85322"/>
    <w:rsid w:val="00A8542E"/>
    <w:rsid w:val="00A86EED"/>
    <w:rsid w:val="00A87960"/>
    <w:rsid w:val="00A8797C"/>
    <w:rsid w:val="00A87C60"/>
    <w:rsid w:val="00A87FF6"/>
    <w:rsid w:val="00A90164"/>
    <w:rsid w:val="00A904C0"/>
    <w:rsid w:val="00A909FA"/>
    <w:rsid w:val="00A91F96"/>
    <w:rsid w:val="00A926A7"/>
    <w:rsid w:val="00A92760"/>
    <w:rsid w:val="00A92923"/>
    <w:rsid w:val="00A92B6D"/>
    <w:rsid w:val="00A92C48"/>
    <w:rsid w:val="00A92DF2"/>
    <w:rsid w:val="00A92FF7"/>
    <w:rsid w:val="00A93917"/>
    <w:rsid w:val="00A93945"/>
    <w:rsid w:val="00A93CBD"/>
    <w:rsid w:val="00A95658"/>
    <w:rsid w:val="00A95B3C"/>
    <w:rsid w:val="00A95EC8"/>
    <w:rsid w:val="00A9604B"/>
    <w:rsid w:val="00A960F5"/>
    <w:rsid w:val="00A96702"/>
    <w:rsid w:val="00A973A4"/>
    <w:rsid w:val="00A97E80"/>
    <w:rsid w:val="00AA0154"/>
    <w:rsid w:val="00AA034D"/>
    <w:rsid w:val="00AA0741"/>
    <w:rsid w:val="00AA0781"/>
    <w:rsid w:val="00AA07FC"/>
    <w:rsid w:val="00AA09D2"/>
    <w:rsid w:val="00AA16D5"/>
    <w:rsid w:val="00AA175B"/>
    <w:rsid w:val="00AA1F5D"/>
    <w:rsid w:val="00AA2189"/>
    <w:rsid w:val="00AA281E"/>
    <w:rsid w:val="00AA2E19"/>
    <w:rsid w:val="00AA2EBE"/>
    <w:rsid w:val="00AA2F95"/>
    <w:rsid w:val="00AA321C"/>
    <w:rsid w:val="00AA3601"/>
    <w:rsid w:val="00AA4163"/>
    <w:rsid w:val="00AA43F2"/>
    <w:rsid w:val="00AA47FE"/>
    <w:rsid w:val="00AA6683"/>
    <w:rsid w:val="00AA7101"/>
    <w:rsid w:val="00AA72F5"/>
    <w:rsid w:val="00AA74EB"/>
    <w:rsid w:val="00AA762B"/>
    <w:rsid w:val="00AA78D7"/>
    <w:rsid w:val="00AA7F35"/>
    <w:rsid w:val="00AB0B2F"/>
    <w:rsid w:val="00AB0C60"/>
    <w:rsid w:val="00AB0DA1"/>
    <w:rsid w:val="00AB171C"/>
    <w:rsid w:val="00AB174D"/>
    <w:rsid w:val="00AB1A7C"/>
    <w:rsid w:val="00AB207E"/>
    <w:rsid w:val="00AB233B"/>
    <w:rsid w:val="00AB24CB"/>
    <w:rsid w:val="00AB27EA"/>
    <w:rsid w:val="00AB28B6"/>
    <w:rsid w:val="00AB4420"/>
    <w:rsid w:val="00AB4A77"/>
    <w:rsid w:val="00AB4C96"/>
    <w:rsid w:val="00AB525C"/>
    <w:rsid w:val="00AB5690"/>
    <w:rsid w:val="00AB599B"/>
    <w:rsid w:val="00AB5C72"/>
    <w:rsid w:val="00AB5D23"/>
    <w:rsid w:val="00AB61D9"/>
    <w:rsid w:val="00AB63EB"/>
    <w:rsid w:val="00AB66B9"/>
    <w:rsid w:val="00AB6D58"/>
    <w:rsid w:val="00AB7182"/>
    <w:rsid w:val="00AB71B8"/>
    <w:rsid w:val="00AB74C2"/>
    <w:rsid w:val="00AB79A8"/>
    <w:rsid w:val="00AB7A20"/>
    <w:rsid w:val="00AB7BA2"/>
    <w:rsid w:val="00AB7F99"/>
    <w:rsid w:val="00AC045E"/>
    <w:rsid w:val="00AC088F"/>
    <w:rsid w:val="00AC1386"/>
    <w:rsid w:val="00AC1CEE"/>
    <w:rsid w:val="00AC2268"/>
    <w:rsid w:val="00AC2359"/>
    <w:rsid w:val="00AC2475"/>
    <w:rsid w:val="00AC24DA"/>
    <w:rsid w:val="00AC2666"/>
    <w:rsid w:val="00AC2D0C"/>
    <w:rsid w:val="00AC30C6"/>
    <w:rsid w:val="00AC357D"/>
    <w:rsid w:val="00AC3958"/>
    <w:rsid w:val="00AC3F30"/>
    <w:rsid w:val="00AC3F94"/>
    <w:rsid w:val="00AC42A9"/>
    <w:rsid w:val="00AC4E8A"/>
    <w:rsid w:val="00AC516D"/>
    <w:rsid w:val="00AC5218"/>
    <w:rsid w:val="00AC544B"/>
    <w:rsid w:val="00AC54E9"/>
    <w:rsid w:val="00AC5662"/>
    <w:rsid w:val="00AC609B"/>
    <w:rsid w:val="00AC6893"/>
    <w:rsid w:val="00AC695B"/>
    <w:rsid w:val="00AC70C9"/>
    <w:rsid w:val="00AC72B0"/>
    <w:rsid w:val="00AC7B60"/>
    <w:rsid w:val="00AC7F02"/>
    <w:rsid w:val="00AD046D"/>
    <w:rsid w:val="00AD0772"/>
    <w:rsid w:val="00AD07E2"/>
    <w:rsid w:val="00AD1102"/>
    <w:rsid w:val="00AD197C"/>
    <w:rsid w:val="00AD1B5B"/>
    <w:rsid w:val="00AD227C"/>
    <w:rsid w:val="00AD298B"/>
    <w:rsid w:val="00AD2C5C"/>
    <w:rsid w:val="00AD346E"/>
    <w:rsid w:val="00AD37BC"/>
    <w:rsid w:val="00AD39AA"/>
    <w:rsid w:val="00AD3D65"/>
    <w:rsid w:val="00AD4042"/>
    <w:rsid w:val="00AD4095"/>
    <w:rsid w:val="00AD4D00"/>
    <w:rsid w:val="00AD4E45"/>
    <w:rsid w:val="00AD4F67"/>
    <w:rsid w:val="00AD589F"/>
    <w:rsid w:val="00AD6453"/>
    <w:rsid w:val="00AD66D7"/>
    <w:rsid w:val="00AD695C"/>
    <w:rsid w:val="00AD6B06"/>
    <w:rsid w:val="00AD6B0B"/>
    <w:rsid w:val="00AD6D68"/>
    <w:rsid w:val="00AD6E4E"/>
    <w:rsid w:val="00AD6FFF"/>
    <w:rsid w:val="00AD7104"/>
    <w:rsid w:val="00AD757D"/>
    <w:rsid w:val="00AD7856"/>
    <w:rsid w:val="00AD7993"/>
    <w:rsid w:val="00AE080B"/>
    <w:rsid w:val="00AE0C88"/>
    <w:rsid w:val="00AE0EA2"/>
    <w:rsid w:val="00AE138B"/>
    <w:rsid w:val="00AE197A"/>
    <w:rsid w:val="00AE1980"/>
    <w:rsid w:val="00AE1F4E"/>
    <w:rsid w:val="00AE2C93"/>
    <w:rsid w:val="00AE2CA9"/>
    <w:rsid w:val="00AE363F"/>
    <w:rsid w:val="00AE3F7A"/>
    <w:rsid w:val="00AE4C2C"/>
    <w:rsid w:val="00AE5507"/>
    <w:rsid w:val="00AE5BA0"/>
    <w:rsid w:val="00AE5BA9"/>
    <w:rsid w:val="00AE5C5A"/>
    <w:rsid w:val="00AE6326"/>
    <w:rsid w:val="00AE669C"/>
    <w:rsid w:val="00AE6ABD"/>
    <w:rsid w:val="00AE7095"/>
    <w:rsid w:val="00AE70B7"/>
    <w:rsid w:val="00AE7361"/>
    <w:rsid w:val="00AE74B0"/>
    <w:rsid w:val="00AE7793"/>
    <w:rsid w:val="00AE7E93"/>
    <w:rsid w:val="00AE7FC0"/>
    <w:rsid w:val="00AF057F"/>
    <w:rsid w:val="00AF0C78"/>
    <w:rsid w:val="00AF1346"/>
    <w:rsid w:val="00AF14DA"/>
    <w:rsid w:val="00AF15BF"/>
    <w:rsid w:val="00AF1C4B"/>
    <w:rsid w:val="00AF2707"/>
    <w:rsid w:val="00AF2874"/>
    <w:rsid w:val="00AF2C0D"/>
    <w:rsid w:val="00AF35EF"/>
    <w:rsid w:val="00AF3708"/>
    <w:rsid w:val="00AF3A4B"/>
    <w:rsid w:val="00AF3B12"/>
    <w:rsid w:val="00AF3B15"/>
    <w:rsid w:val="00AF3E45"/>
    <w:rsid w:val="00AF402C"/>
    <w:rsid w:val="00AF5517"/>
    <w:rsid w:val="00AF57AE"/>
    <w:rsid w:val="00AF5BCB"/>
    <w:rsid w:val="00AF6053"/>
    <w:rsid w:val="00AF6126"/>
    <w:rsid w:val="00AF6218"/>
    <w:rsid w:val="00AF6384"/>
    <w:rsid w:val="00AF63FB"/>
    <w:rsid w:val="00AF6490"/>
    <w:rsid w:val="00AF6C3D"/>
    <w:rsid w:val="00AF6E72"/>
    <w:rsid w:val="00AF7300"/>
    <w:rsid w:val="00AF74FE"/>
    <w:rsid w:val="00AF7531"/>
    <w:rsid w:val="00AF7C4E"/>
    <w:rsid w:val="00B0059A"/>
    <w:rsid w:val="00B006CC"/>
    <w:rsid w:val="00B00DE9"/>
    <w:rsid w:val="00B01C1C"/>
    <w:rsid w:val="00B01D9F"/>
    <w:rsid w:val="00B01E29"/>
    <w:rsid w:val="00B01F45"/>
    <w:rsid w:val="00B0248C"/>
    <w:rsid w:val="00B025DF"/>
    <w:rsid w:val="00B0272C"/>
    <w:rsid w:val="00B02A71"/>
    <w:rsid w:val="00B035AC"/>
    <w:rsid w:val="00B041A8"/>
    <w:rsid w:val="00B0442E"/>
    <w:rsid w:val="00B04E30"/>
    <w:rsid w:val="00B052C6"/>
    <w:rsid w:val="00B05617"/>
    <w:rsid w:val="00B0563F"/>
    <w:rsid w:val="00B05829"/>
    <w:rsid w:val="00B059D3"/>
    <w:rsid w:val="00B06739"/>
    <w:rsid w:val="00B068DE"/>
    <w:rsid w:val="00B06E79"/>
    <w:rsid w:val="00B06F5D"/>
    <w:rsid w:val="00B072FD"/>
    <w:rsid w:val="00B079AE"/>
    <w:rsid w:val="00B07C3D"/>
    <w:rsid w:val="00B107C5"/>
    <w:rsid w:val="00B10DDD"/>
    <w:rsid w:val="00B11032"/>
    <w:rsid w:val="00B11189"/>
    <w:rsid w:val="00B114D7"/>
    <w:rsid w:val="00B114E0"/>
    <w:rsid w:val="00B123D3"/>
    <w:rsid w:val="00B124D2"/>
    <w:rsid w:val="00B12C32"/>
    <w:rsid w:val="00B12FB5"/>
    <w:rsid w:val="00B1325F"/>
    <w:rsid w:val="00B134F2"/>
    <w:rsid w:val="00B1391C"/>
    <w:rsid w:val="00B147D5"/>
    <w:rsid w:val="00B14F24"/>
    <w:rsid w:val="00B15466"/>
    <w:rsid w:val="00B155C0"/>
    <w:rsid w:val="00B1570D"/>
    <w:rsid w:val="00B15911"/>
    <w:rsid w:val="00B16090"/>
    <w:rsid w:val="00B16240"/>
    <w:rsid w:val="00B20D28"/>
    <w:rsid w:val="00B21908"/>
    <w:rsid w:val="00B21A66"/>
    <w:rsid w:val="00B21C93"/>
    <w:rsid w:val="00B21CC6"/>
    <w:rsid w:val="00B21DE5"/>
    <w:rsid w:val="00B21E58"/>
    <w:rsid w:val="00B228EE"/>
    <w:rsid w:val="00B22B04"/>
    <w:rsid w:val="00B23080"/>
    <w:rsid w:val="00B2372A"/>
    <w:rsid w:val="00B24AAF"/>
    <w:rsid w:val="00B24DD9"/>
    <w:rsid w:val="00B254CE"/>
    <w:rsid w:val="00B257C0"/>
    <w:rsid w:val="00B25936"/>
    <w:rsid w:val="00B25C14"/>
    <w:rsid w:val="00B26764"/>
    <w:rsid w:val="00B26BC1"/>
    <w:rsid w:val="00B26DEA"/>
    <w:rsid w:val="00B26EDF"/>
    <w:rsid w:val="00B26EE7"/>
    <w:rsid w:val="00B27407"/>
    <w:rsid w:val="00B27434"/>
    <w:rsid w:val="00B2743D"/>
    <w:rsid w:val="00B2786C"/>
    <w:rsid w:val="00B27C8D"/>
    <w:rsid w:val="00B302E3"/>
    <w:rsid w:val="00B303B5"/>
    <w:rsid w:val="00B30475"/>
    <w:rsid w:val="00B30CEC"/>
    <w:rsid w:val="00B30EE1"/>
    <w:rsid w:val="00B31733"/>
    <w:rsid w:val="00B31935"/>
    <w:rsid w:val="00B31A88"/>
    <w:rsid w:val="00B3295B"/>
    <w:rsid w:val="00B32FBB"/>
    <w:rsid w:val="00B3367E"/>
    <w:rsid w:val="00B33769"/>
    <w:rsid w:val="00B34001"/>
    <w:rsid w:val="00B3409A"/>
    <w:rsid w:val="00B3426C"/>
    <w:rsid w:val="00B343E1"/>
    <w:rsid w:val="00B34725"/>
    <w:rsid w:val="00B34EE3"/>
    <w:rsid w:val="00B3501B"/>
    <w:rsid w:val="00B3538B"/>
    <w:rsid w:val="00B35AFA"/>
    <w:rsid w:val="00B3602F"/>
    <w:rsid w:val="00B3605B"/>
    <w:rsid w:val="00B364DE"/>
    <w:rsid w:val="00B3655F"/>
    <w:rsid w:val="00B36AED"/>
    <w:rsid w:val="00B36E2E"/>
    <w:rsid w:val="00B37072"/>
    <w:rsid w:val="00B37D69"/>
    <w:rsid w:val="00B4056A"/>
    <w:rsid w:val="00B40D54"/>
    <w:rsid w:val="00B40FD6"/>
    <w:rsid w:val="00B41302"/>
    <w:rsid w:val="00B419B1"/>
    <w:rsid w:val="00B41B18"/>
    <w:rsid w:val="00B4310B"/>
    <w:rsid w:val="00B43169"/>
    <w:rsid w:val="00B43ABF"/>
    <w:rsid w:val="00B43B35"/>
    <w:rsid w:val="00B44589"/>
    <w:rsid w:val="00B446EC"/>
    <w:rsid w:val="00B44FD9"/>
    <w:rsid w:val="00B4522A"/>
    <w:rsid w:val="00B4573D"/>
    <w:rsid w:val="00B45CC0"/>
    <w:rsid w:val="00B46027"/>
    <w:rsid w:val="00B46320"/>
    <w:rsid w:val="00B4639B"/>
    <w:rsid w:val="00B466D3"/>
    <w:rsid w:val="00B4677E"/>
    <w:rsid w:val="00B4691E"/>
    <w:rsid w:val="00B46EBB"/>
    <w:rsid w:val="00B46EEA"/>
    <w:rsid w:val="00B474DA"/>
    <w:rsid w:val="00B47C45"/>
    <w:rsid w:val="00B50763"/>
    <w:rsid w:val="00B509F6"/>
    <w:rsid w:val="00B50DF8"/>
    <w:rsid w:val="00B5150D"/>
    <w:rsid w:val="00B51811"/>
    <w:rsid w:val="00B51FCB"/>
    <w:rsid w:val="00B523F2"/>
    <w:rsid w:val="00B52905"/>
    <w:rsid w:val="00B52ABA"/>
    <w:rsid w:val="00B52B40"/>
    <w:rsid w:val="00B5307C"/>
    <w:rsid w:val="00B530E9"/>
    <w:rsid w:val="00B532E5"/>
    <w:rsid w:val="00B53AE3"/>
    <w:rsid w:val="00B53DCB"/>
    <w:rsid w:val="00B53E15"/>
    <w:rsid w:val="00B54066"/>
    <w:rsid w:val="00B54F90"/>
    <w:rsid w:val="00B5506B"/>
    <w:rsid w:val="00B561C2"/>
    <w:rsid w:val="00B5638A"/>
    <w:rsid w:val="00B566D4"/>
    <w:rsid w:val="00B5783E"/>
    <w:rsid w:val="00B60292"/>
    <w:rsid w:val="00B61B32"/>
    <w:rsid w:val="00B61BB3"/>
    <w:rsid w:val="00B61CDE"/>
    <w:rsid w:val="00B6284A"/>
    <w:rsid w:val="00B6294C"/>
    <w:rsid w:val="00B62BCF"/>
    <w:rsid w:val="00B62C12"/>
    <w:rsid w:val="00B62EB9"/>
    <w:rsid w:val="00B6307F"/>
    <w:rsid w:val="00B639ED"/>
    <w:rsid w:val="00B64063"/>
    <w:rsid w:val="00B647E4"/>
    <w:rsid w:val="00B64DEE"/>
    <w:rsid w:val="00B64E8C"/>
    <w:rsid w:val="00B6553D"/>
    <w:rsid w:val="00B658EC"/>
    <w:rsid w:val="00B65986"/>
    <w:rsid w:val="00B6618A"/>
    <w:rsid w:val="00B66C4F"/>
    <w:rsid w:val="00B67075"/>
    <w:rsid w:val="00B67079"/>
    <w:rsid w:val="00B673AB"/>
    <w:rsid w:val="00B67D20"/>
    <w:rsid w:val="00B70A7F"/>
    <w:rsid w:val="00B71047"/>
    <w:rsid w:val="00B71109"/>
    <w:rsid w:val="00B716CC"/>
    <w:rsid w:val="00B71837"/>
    <w:rsid w:val="00B727CE"/>
    <w:rsid w:val="00B728D4"/>
    <w:rsid w:val="00B72914"/>
    <w:rsid w:val="00B72989"/>
    <w:rsid w:val="00B72F49"/>
    <w:rsid w:val="00B72F75"/>
    <w:rsid w:val="00B73059"/>
    <w:rsid w:val="00B73253"/>
    <w:rsid w:val="00B73418"/>
    <w:rsid w:val="00B735ED"/>
    <w:rsid w:val="00B73A34"/>
    <w:rsid w:val="00B73D13"/>
    <w:rsid w:val="00B740E3"/>
    <w:rsid w:val="00B74111"/>
    <w:rsid w:val="00B75681"/>
    <w:rsid w:val="00B75E21"/>
    <w:rsid w:val="00B76D02"/>
    <w:rsid w:val="00B76DB8"/>
    <w:rsid w:val="00B7709F"/>
    <w:rsid w:val="00B779AF"/>
    <w:rsid w:val="00B80863"/>
    <w:rsid w:val="00B8141A"/>
    <w:rsid w:val="00B81F9B"/>
    <w:rsid w:val="00B82953"/>
    <w:rsid w:val="00B82B6E"/>
    <w:rsid w:val="00B83023"/>
    <w:rsid w:val="00B8305E"/>
    <w:rsid w:val="00B834BC"/>
    <w:rsid w:val="00B8356F"/>
    <w:rsid w:val="00B83C7D"/>
    <w:rsid w:val="00B83CC5"/>
    <w:rsid w:val="00B841D4"/>
    <w:rsid w:val="00B851DC"/>
    <w:rsid w:val="00B85381"/>
    <w:rsid w:val="00B85419"/>
    <w:rsid w:val="00B85D6D"/>
    <w:rsid w:val="00B85FAE"/>
    <w:rsid w:val="00B86853"/>
    <w:rsid w:val="00B87164"/>
    <w:rsid w:val="00B876FB"/>
    <w:rsid w:val="00B877CF"/>
    <w:rsid w:val="00B87911"/>
    <w:rsid w:val="00B87AF2"/>
    <w:rsid w:val="00B9027B"/>
    <w:rsid w:val="00B90F8C"/>
    <w:rsid w:val="00B9172B"/>
    <w:rsid w:val="00B91D81"/>
    <w:rsid w:val="00B92C74"/>
    <w:rsid w:val="00B93528"/>
    <w:rsid w:val="00B93CC1"/>
    <w:rsid w:val="00B94025"/>
    <w:rsid w:val="00B947CD"/>
    <w:rsid w:val="00B94A55"/>
    <w:rsid w:val="00B94C92"/>
    <w:rsid w:val="00B94FC0"/>
    <w:rsid w:val="00B95475"/>
    <w:rsid w:val="00B957D7"/>
    <w:rsid w:val="00B95CFB"/>
    <w:rsid w:val="00B95DFE"/>
    <w:rsid w:val="00B964BD"/>
    <w:rsid w:val="00B96A76"/>
    <w:rsid w:val="00B97A56"/>
    <w:rsid w:val="00BA03D0"/>
    <w:rsid w:val="00BA0E0D"/>
    <w:rsid w:val="00BA0EDB"/>
    <w:rsid w:val="00BA107F"/>
    <w:rsid w:val="00BA1433"/>
    <w:rsid w:val="00BA14BE"/>
    <w:rsid w:val="00BA1927"/>
    <w:rsid w:val="00BA2827"/>
    <w:rsid w:val="00BA3679"/>
    <w:rsid w:val="00BA3C43"/>
    <w:rsid w:val="00BA3C58"/>
    <w:rsid w:val="00BA4835"/>
    <w:rsid w:val="00BA4943"/>
    <w:rsid w:val="00BA49FB"/>
    <w:rsid w:val="00BA4C77"/>
    <w:rsid w:val="00BA60DD"/>
    <w:rsid w:val="00BA6450"/>
    <w:rsid w:val="00BA6674"/>
    <w:rsid w:val="00BA6C29"/>
    <w:rsid w:val="00BA7472"/>
    <w:rsid w:val="00BA7602"/>
    <w:rsid w:val="00BA78A2"/>
    <w:rsid w:val="00BB0437"/>
    <w:rsid w:val="00BB0D83"/>
    <w:rsid w:val="00BB1B6B"/>
    <w:rsid w:val="00BB1DB4"/>
    <w:rsid w:val="00BB2332"/>
    <w:rsid w:val="00BB23D0"/>
    <w:rsid w:val="00BB2B56"/>
    <w:rsid w:val="00BB2EF0"/>
    <w:rsid w:val="00BB3360"/>
    <w:rsid w:val="00BB3B62"/>
    <w:rsid w:val="00BB3C3D"/>
    <w:rsid w:val="00BB3E4A"/>
    <w:rsid w:val="00BB4137"/>
    <w:rsid w:val="00BB431E"/>
    <w:rsid w:val="00BB4546"/>
    <w:rsid w:val="00BB4988"/>
    <w:rsid w:val="00BB4ACC"/>
    <w:rsid w:val="00BB5102"/>
    <w:rsid w:val="00BB52D9"/>
    <w:rsid w:val="00BB5D0C"/>
    <w:rsid w:val="00BB6609"/>
    <w:rsid w:val="00BB6988"/>
    <w:rsid w:val="00BB7203"/>
    <w:rsid w:val="00BB77E8"/>
    <w:rsid w:val="00BC0FA3"/>
    <w:rsid w:val="00BC1E1C"/>
    <w:rsid w:val="00BC201E"/>
    <w:rsid w:val="00BC2150"/>
    <w:rsid w:val="00BC2182"/>
    <w:rsid w:val="00BC3000"/>
    <w:rsid w:val="00BC3609"/>
    <w:rsid w:val="00BC3B83"/>
    <w:rsid w:val="00BC4727"/>
    <w:rsid w:val="00BC498E"/>
    <w:rsid w:val="00BC4CF5"/>
    <w:rsid w:val="00BC5252"/>
    <w:rsid w:val="00BC6E54"/>
    <w:rsid w:val="00BC76EE"/>
    <w:rsid w:val="00BC7DC5"/>
    <w:rsid w:val="00BD0046"/>
    <w:rsid w:val="00BD0E71"/>
    <w:rsid w:val="00BD1226"/>
    <w:rsid w:val="00BD1C63"/>
    <w:rsid w:val="00BD1E2A"/>
    <w:rsid w:val="00BD2458"/>
    <w:rsid w:val="00BD2570"/>
    <w:rsid w:val="00BD33B1"/>
    <w:rsid w:val="00BD3937"/>
    <w:rsid w:val="00BD449B"/>
    <w:rsid w:val="00BD46FC"/>
    <w:rsid w:val="00BD4EC7"/>
    <w:rsid w:val="00BD4F46"/>
    <w:rsid w:val="00BD56BE"/>
    <w:rsid w:val="00BD5845"/>
    <w:rsid w:val="00BD5D01"/>
    <w:rsid w:val="00BD6244"/>
    <w:rsid w:val="00BD629C"/>
    <w:rsid w:val="00BD6367"/>
    <w:rsid w:val="00BD690A"/>
    <w:rsid w:val="00BD705C"/>
    <w:rsid w:val="00BD7CA3"/>
    <w:rsid w:val="00BE0395"/>
    <w:rsid w:val="00BE172F"/>
    <w:rsid w:val="00BE1982"/>
    <w:rsid w:val="00BE27E5"/>
    <w:rsid w:val="00BE2B8F"/>
    <w:rsid w:val="00BE2C43"/>
    <w:rsid w:val="00BE37CD"/>
    <w:rsid w:val="00BE3F3D"/>
    <w:rsid w:val="00BE42DF"/>
    <w:rsid w:val="00BE4AC3"/>
    <w:rsid w:val="00BE52A7"/>
    <w:rsid w:val="00BE52B2"/>
    <w:rsid w:val="00BE5529"/>
    <w:rsid w:val="00BE55F8"/>
    <w:rsid w:val="00BE5995"/>
    <w:rsid w:val="00BE5BDE"/>
    <w:rsid w:val="00BE643F"/>
    <w:rsid w:val="00BE64B9"/>
    <w:rsid w:val="00BE666B"/>
    <w:rsid w:val="00BE66B5"/>
    <w:rsid w:val="00BE670D"/>
    <w:rsid w:val="00BE6DFF"/>
    <w:rsid w:val="00BE7022"/>
    <w:rsid w:val="00BE72A0"/>
    <w:rsid w:val="00BE78D9"/>
    <w:rsid w:val="00BE791E"/>
    <w:rsid w:val="00BE7923"/>
    <w:rsid w:val="00BE79B3"/>
    <w:rsid w:val="00BE7E67"/>
    <w:rsid w:val="00BF01B3"/>
    <w:rsid w:val="00BF0203"/>
    <w:rsid w:val="00BF077D"/>
    <w:rsid w:val="00BF082F"/>
    <w:rsid w:val="00BF092E"/>
    <w:rsid w:val="00BF19BE"/>
    <w:rsid w:val="00BF1FF4"/>
    <w:rsid w:val="00BF2354"/>
    <w:rsid w:val="00BF24F3"/>
    <w:rsid w:val="00BF2E35"/>
    <w:rsid w:val="00BF33D7"/>
    <w:rsid w:val="00BF3D7B"/>
    <w:rsid w:val="00BF3DB7"/>
    <w:rsid w:val="00BF3ECD"/>
    <w:rsid w:val="00BF4456"/>
    <w:rsid w:val="00BF4B8C"/>
    <w:rsid w:val="00BF5184"/>
    <w:rsid w:val="00BF5902"/>
    <w:rsid w:val="00BF5AD9"/>
    <w:rsid w:val="00BF5BA4"/>
    <w:rsid w:val="00BF5F23"/>
    <w:rsid w:val="00BF60D8"/>
    <w:rsid w:val="00BF62CD"/>
    <w:rsid w:val="00BF722C"/>
    <w:rsid w:val="00BF73C6"/>
    <w:rsid w:val="00BF7A76"/>
    <w:rsid w:val="00BF7EBC"/>
    <w:rsid w:val="00BF7F1A"/>
    <w:rsid w:val="00C001BB"/>
    <w:rsid w:val="00C005C0"/>
    <w:rsid w:val="00C00749"/>
    <w:rsid w:val="00C00B54"/>
    <w:rsid w:val="00C00C8B"/>
    <w:rsid w:val="00C00CD7"/>
    <w:rsid w:val="00C010B2"/>
    <w:rsid w:val="00C01A94"/>
    <w:rsid w:val="00C01E3E"/>
    <w:rsid w:val="00C02876"/>
    <w:rsid w:val="00C02E46"/>
    <w:rsid w:val="00C03778"/>
    <w:rsid w:val="00C044F3"/>
    <w:rsid w:val="00C0455A"/>
    <w:rsid w:val="00C046AC"/>
    <w:rsid w:val="00C047F3"/>
    <w:rsid w:val="00C04B3D"/>
    <w:rsid w:val="00C04F26"/>
    <w:rsid w:val="00C04F96"/>
    <w:rsid w:val="00C0568C"/>
    <w:rsid w:val="00C058DF"/>
    <w:rsid w:val="00C05927"/>
    <w:rsid w:val="00C05BA2"/>
    <w:rsid w:val="00C05CC1"/>
    <w:rsid w:val="00C05D99"/>
    <w:rsid w:val="00C0613D"/>
    <w:rsid w:val="00C067D4"/>
    <w:rsid w:val="00C077A0"/>
    <w:rsid w:val="00C07D68"/>
    <w:rsid w:val="00C07DD9"/>
    <w:rsid w:val="00C10399"/>
    <w:rsid w:val="00C103FE"/>
    <w:rsid w:val="00C105DD"/>
    <w:rsid w:val="00C10BEF"/>
    <w:rsid w:val="00C114FA"/>
    <w:rsid w:val="00C11D1F"/>
    <w:rsid w:val="00C11F41"/>
    <w:rsid w:val="00C12026"/>
    <w:rsid w:val="00C1211D"/>
    <w:rsid w:val="00C1266E"/>
    <w:rsid w:val="00C12B84"/>
    <w:rsid w:val="00C1352A"/>
    <w:rsid w:val="00C13678"/>
    <w:rsid w:val="00C1367C"/>
    <w:rsid w:val="00C13EA5"/>
    <w:rsid w:val="00C13F2D"/>
    <w:rsid w:val="00C148E6"/>
    <w:rsid w:val="00C14C51"/>
    <w:rsid w:val="00C14C6A"/>
    <w:rsid w:val="00C14D2F"/>
    <w:rsid w:val="00C15340"/>
    <w:rsid w:val="00C154C8"/>
    <w:rsid w:val="00C158CF"/>
    <w:rsid w:val="00C15A48"/>
    <w:rsid w:val="00C15D60"/>
    <w:rsid w:val="00C15FC1"/>
    <w:rsid w:val="00C16232"/>
    <w:rsid w:val="00C1673C"/>
    <w:rsid w:val="00C167BC"/>
    <w:rsid w:val="00C16A0E"/>
    <w:rsid w:val="00C17062"/>
    <w:rsid w:val="00C1781D"/>
    <w:rsid w:val="00C17894"/>
    <w:rsid w:val="00C17DE1"/>
    <w:rsid w:val="00C2053D"/>
    <w:rsid w:val="00C206D6"/>
    <w:rsid w:val="00C20B90"/>
    <w:rsid w:val="00C20BD7"/>
    <w:rsid w:val="00C20C0D"/>
    <w:rsid w:val="00C2114E"/>
    <w:rsid w:val="00C21336"/>
    <w:rsid w:val="00C21BC2"/>
    <w:rsid w:val="00C21C45"/>
    <w:rsid w:val="00C21E26"/>
    <w:rsid w:val="00C21FE3"/>
    <w:rsid w:val="00C2229C"/>
    <w:rsid w:val="00C22387"/>
    <w:rsid w:val="00C23081"/>
    <w:rsid w:val="00C2348A"/>
    <w:rsid w:val="00C2361B"/>
    <w:rsid w:val="00C2384D"/>
    <w:rsid w:val="00C238C8"/>
    <w:rsid w:val="00C2405E"/>
    <w:rsid w:val="00C240A3"/>
    <w:rsid w:val="00C243DB"/>
    <w:rsid w:val="00C24480"/>
    <w:rsid w:val="00C248BA"/>
    <w:rsid w:val="00C25036"/>
    <w:rsid w:val="00C25161"/>
    <w:rsid w:val="00C258DE"/>
    <w:rsid w:val="00C25BCC"/>
    <w:rsid w:val="00C25FA7"/>
    <w:rsid w:val="00C26B79"/>
    <w:rsid w:val="00C26C78"/>
    <w:rsid w:val="00C26DED"/>
    <w:rsid w:val="00C26E45"/>
    <w:rsid w:val="00C273CF"/>
    <w:rsid w:val="00C2766D"/>
    <w:rsid w:val="00C27704"/>
    <w:rsid w:val="00C30FC3"/>
    <w:rsid w:val="00C3109F"/>
    <w:rsid w:val="00C31267"/>
    <w:rsid w:val="00C3138B"/>
    <w:rsid w:val="00C3148B"/>
    <w:rsid w:val="00C318D5"/>
    <w:rsid w:val="00C319A1"/>
    <w:rsid w:val="00C31C92"/>
    <w:rsid w:val="00C31E25"/>
    <w:rsid w:val="00C32AC0"/>
    <w:rsid w:val="00C3370D"/>
    <w:rsid w:val="00C339AF"/>
    <w:rsid w:val="00C33B02"/>
    <w:rsid w:val="00C3428F"/>
    <w:rsid w:val="00C35152"/>
    <w:rsid w:val="00C368B4"/>
    <w:rsid w:val="00C37119"/>
    <w:rsid w:val="00C377A6"/>
    <w:rsid w:val="00C37EFE"/>
    <w:rsid w:val="00C406FE"/>
    <w:rsid w:val="00C40C86"/>
    <w:rsid w:val="00C40E34"/>
    <w:rsid w:val="00C41960"/>
    <w:rsid w:val="00C41BA6"/>
    <w:rsid w:val="00C41C05"/>
    <w:rsid w:val="00C41CDB"/>
    <w:rsid w:val="00C4206E"/>
    <w:rsid w:val="00C425EA"/>
    <w:rsid w:val="00C43237"/>
    <w:rsid w:val="00C43437"/>
    <w:rsid w:val="00C43A82"/>
    <w:rsid w:val="00C43D9B"/>
    <w:rsid w:val="00C446CF"/>
    <w:rsid w:val="00C44C12"/>
    <w:rsid w:val="00C44C25"/>
    <w:rsid w:val="00C4525F"/>
    <w:rsid w:val="00C454A5"/>
    <w:rsid w:val="00C464B8"/>
    <w:rsid w:val="00C464D8"/>
    <w:rsid w:val="00C4675D"/>
    <w:rsid w:val="00C46D32"/>
    <w:rsid w:val="00C473D8"/>
    <w:rsid w:val="00C47436"/>
    <w:rsid w:val="00C50075"/>
    <w:rsid w:val="00C50879"/>
    <w:rsid w:val="00C509F7"/>
    <w:rsid w:val="00C50AC6"/>
    <w:rsid w:val="00C50B52"/>
    <w:rsid w:val="00C50E46"/>
    <w:rsid w:val="00C51A85"/>
    <w:rsid w:val="00C51F1E"/>
    <w:rsid w:val="00C52807"/>
    <w:rsid w:val="00C52DDA"/>
    <w:rsid w:val="00C535F8"/>
    <w:rsid w:val="00C53D87"/>
    <w:rsid w:val="00C5419B"/>
    <w:rsid w:val="00C541B3"/>
    <w:rsid w:val="00C54377"/>
    <w:rsid w:val="00C5458D"/>
    <w:rsid w:val="00C545B1"/>
    <w:rsid w:val="00C54EAE"/>
    <w:rsid w:val="00C54FA8"/>
    <w:rsid w:val="00C55291"/>
    <w:rsid w:val="00C56612"/>
    <w:rsid w:val="00C5708D"/>
    <w:rsid w:val="00C57229"/>
    <w:rsid w:val="00C57797"/>
    <w:rsid w:val="00C57B44"/>
    <w:rsid w:val="00C6063D"/>
    <w:rsid w:val="00C61401"/>
    <w:rsid w:val="00C614DA"/>
    <w:rsid w:val="00C6151D"/>
    <w:rsid w:val="00C61526"/>
    <w:rsid w:val="00C61599"/>
    <w:rsid w:val="00C6186A"/>
    <w:rsid w:val="00C61FB6"/>
    <w:rsid w:val="00C6265D"/>
    <w:rsid w:val="00C626AA"/>
    <w:rsid w:val="00C629EB"/>
    <w:rsid w:val="00C6341C"/>
    <w:rsid w:val="00C6353F"/>
    <w:rsid w:val="00C63581"/>
    <w:rsid w:val="00C639DF"/>
    <w:rsid w:val="00C63BA9"/>
    <w:rsid w:val="00C6403A"/>
    <w:rsid w:val="00C64114"/>
    <w:rsid w:val="00C643EA"/>
    <w:rsid w:val="00C64433"/>
    <w:rsid w:val="00C649CC"/>
    <w:rsid w:val="00C65705"/>
    <w:rsid w:val="00C657AF"/>
    <w:rsid w:val="00C6597F"/>
    <w:rsid w:val="00C65EC0"/>
    <w:rsid w:val="00C66653"/>
    <w:rsid w:val="00C67695"/>
    <w:rsid w:val="00C703C2"/>
    <w:rsid w:val="00C70772"/>
    <w:rsid w:val="00C7081C"/>
    <w:rsid w:val="00C70C4F"/>
    <w:rsid w:val="00C70FC6"/>
    <w:rsid w:val="00C7165A"/>
    <w:rsid w:val="00C7242C"/>
    <w:rsid w:val="00C726B5"/>
    <w:rsid w:val="00C72BD4"/>
    <w:rsid w:val="00C73464"/>
    <w:rsid w:val="00C7348B"/>
    <w:rsid w:val="00C73658"/>
    <w:rsid w:val="00C73670"/>
    <w:rsid w:val="00C736FE"/>
    <w:rsid w:val="00C7398A"/>
    <w:rsid w:val="00C73AFA"/>
    <w:rsid w:val="00C73B73"/>
    <w:rsid w:val="00C73C65"/>
    <w:rsid w:val="00C73CCA"/>
    <w:rsid w:val="00C74145"/>
    <w:rsid w:val="00C74BFB"/>
    <w:rsid w:val="00C75BB3"/>
    <w:rsid w:val="00C76515"/>
    <w:rsid w:val="00C76A3F"/>
    <w:rsid w:val="00C7701A"/>
    <w:rsid w:val="00C77252"/>
    <w:rsid w:val="00C77931"/>
    <w:rsid w:val="00C80D7B"/>
    <w:rsid w:val="00C80EC4"/>
    <w:rsid w:val="00C817A0"/>
    <w:rsid w:val="00C820B9"/>
    <w:rsid w:val="00C8225F"/>
    <w:rsid w:val="00C822E3"/>
    <w:rsid w:val="00C827BB"/>
    <w:rsid w:val="00C82B2C"/>
    <w:rsid w:val="00C82EEC"/>
    <w:rsid w:val="00C8324C"/>
    <w:rsid w:val="00C83588"/>
    <w:rsid w:val="00C8362C"/>
    <w:rsid w:val="00C83B82"/>
    <w:rsid w:val="00C83F7F"/>
    <w:rsid w:val="00C84DA7"/>
    <w:rsid w:val="00C852DF"/>
    <w:rsid w:val="00C853AB"/>
    <w:rsid w:val="00C857AB"/>
    <w:rsid w:val="00C85996"/>
    <w:rsid w:val="00C8602A"/>
    <w:rsid w:val="00C860C0"/>
    <w:rsid w:val="00C8644F"/>
    <w:rsid w:val="00C86B83"/>
    <w:rsid w:val="00C86C91"/>
    <w:rsid w:val="00C86DE4"/>
    <w:rsid w:val="00C86F89"/>
    <w:rsid w:val="00C87E5B"/>
    <w:rsid w:val="00C90758"/>
    <w:rsid w:val="00C90B28"/>
    <w:rsid w:val="00C91760"/>
    <w:rsid w:val="00C91792"/>
    <w:rsid w:val="00C918BA"/>
    <w:rsid w:val="00C920E1"/>
    <w:rsid w:val="00C9248E"/>
    <w:rsid w:val="00C9266E"/>
    <w:rsid w:val="00C9274B"/>
    <w:rsid w:val="00C92B8E"/>
    <w:rsid w:val="00C92BD9"/>
    <w:rsid w:val="00C92D9B"/>
    <w:rsid w:val="00C93708"/>
    <w:rsid w:val="00C9415F"/>
    <w:rsid w:val="00C945EE"/>
    <w:rsid w:val="00C94B2B"/>
    <w:rsid w:val="00C94E72"/>
    <w:rsid w:val="00C94F2E"/>
    <w:rsid w:val="00C962A3"/>
    <w:rsid w:val="00C96786"/>
    <w:rsid w:val="00C97170"/>
    <w:rsid w:val="00C97BD6"/>
    <w:rsid w:val="00CA1597"/>
    <w:rsid w:val="00CA1608"/>
    <w:rsid w:val="00CA1EC9"/>
    <w:rsid w:val="00CA2024"/>
    <w:rsid w:val="00CA2145"/>
    <w:rsid w:val="00CA22C6"/>
    <w:rsid w:val="00CA36CE"/>
    <w:rsid w:val="00CA3957"/>
    <w:rsid w:val="00CA3B39"/>
    <w:rsid w:val="00CA44EA"/>
    <w:rsid w:val="00CA465D"/>
    <w:rsid w:val="00CA466D"/>
    <w:rsid w:val="00CA4A09"/>
    <w:rsid w:val="00CA5554"/>
    <w:rsid w:val="00CA5C4E"/>
    <w:rsid w:val="00CA5C5A"/>
    <w:rsid w:val="00CA62B7"/>
    <w:rsid w:val="00CA64DB"/>
    <w:rsid w:val="00CA65CD"/>
    <w:rsid w:val="00CA6B2F"/>
    <w:rsid w:val="00CA761A"/>
    <w:rsid w:val="00CA7B22"/>
    <w:rsid w:val="00CA7DEF"/>
    <w:rsid w:val="00CB01E4"/>
    <w:rsid w:val="00CB124B"/>
    <w:rsid w:val="00CB23AE"/>
    <w:rsid w:val="00CB2D20"/>
    <w:rsid w:val="00CB346E"/>
    <w:rsid w:val="00CB3E85"/>
    <w:rsid w:val="00CB41DF"/>
    <w:rsid w:val="00CB46A9"/>
    <w:rsid w:val="00CB4CFB"/>
    <w:rsid w:val="00CB4E29"/>
    <w:rsid w:val="00CB64A5"/>
    <w:rsid w:val="00CB7205"/>
    <w:rsid w:val="00CB7444"/>
    <w:rsid w:val="00CB7F1B"/>
    <w:rsid w:val="00CC0026"/>
    <w:rsid w:val="00CC0052"/>
    <w:rsid w:val="00CC0123"/>
    <w:rsid w:val="00CC05F0"/>
    <w:rsid w:val="00CC08E6"/>
    <w:rsid w:val="00CC095F"/>
    <w:rsid w:val="00CC0F99"/>
    <w:rsid w:val="00CC1043"/>
    <w:rsid w:val="00CC14EF"/>
    <w:rsid w:val="00CC1890"/>
    <w:rsid w:val="00CC18A3"/>
    <w:rsid w:val="00CC2182"/>
    <w:rsid w:val="00CC21E1"/>
    <w:rsid w:val="00CC2623"/>
    <w:rsid w:val="00CC27C8"/>
    <w:rsid w:val="00CC27DE"/>
    <w:rsid w:val="00CC282B"/>
    <w:rsid w:val="00CC2CC4"/>
    <w:rsid w:val="00CC2FA8"/>
    <w:rsid w:val="00CC33B7"/>
    <w:rsid w:val="00CC3D94"/>
    <w:rsid w:val="00CC44C9"/>
    <w:rsid w:val="00CC5739"/>
    <w:rsid w:val="00CC57F7"/>
    <w:rsid w:val="00CC5821"/>
    <w:rsid w:val="00CC58F4"/>
    <w:rsid w:val="00CC5B16"/>
    <w:rsid w:val="00CC5DD0"/>
    <w:rsid w:val="00CC61F1"/>
    <w:rsid w:val="00CC65FB"/>
    <w:rsid w:val="00CC6B0A"/>
    <w:rsid w:val="00CC71DA"/>
    <w:rsid w:val="00CC720F"/>
    <w:rsid w:val="00CC7384"/>
    <w:rsid w:val="00CC7492"/>
    <w:rsid w:val="00CC79D2"/>
    <w:rsid w:val="00CC7B04"/>
    <w:rsid w:val="00CD052A"/>
    <w:rsid w:val="00CD09C9"/>
    <w:rsid w:val="00CD16A4"/>
    <w:rsid w:val="00CD19BB"/>
    <w:rsid w:val="00CD1CE6"/>
    <w:rsid w:val="00CD1F8B"/>
    <w:rsid w:val="00CD28BF"/>
    <w:rsid w:val="00CD29A0"/>
    <w:rsid w:val="00CD30AB"/>
    <w:rsid w:val="00CD3887"/>
    <w:rsid w:val="00CD3895"/>
    <w:rsid w:val="00CD38CF"/>
    <w:rsid w:val="00CD3920"/>
    <w:rsid w:val="00CD43A1"/>
    <w:rsid w:val="00CD4440"/>
    <w:rsid w:val="00CD4D7B"/>
    <w:rsid w:val="00CD50E3"/>
    <w:rsid w:val="00CD5337"/>
    <w:rsid w:val="00CD55D9"/>
    <w:rsid w:val="00CD57E6"/>
    <w:rsid w:val="00CD6111"/>
    <w:rsid w:val="00CD64CE"/>
    <w:rsid w:val="00CD6A96"/>
    <w:rsid w:val="00CD6C15"/>
    <w:rsid w:val="00CD72CF"/>
    <w:rsid w:val="00CD73FF"/>
    <w:rsid w:val="00CE03C7"/>
    <w:rsid w:val="00CE06E3"/>
    <w:rsid w:val="00CE0A61"/>
    <w:rsid w:val="00CE0A99"/>
    <w:rsid w:val="00CE0BB4"/>
    <w:rsid w:val="00CE1214"/>
    <w:rsid w:val="00CE14F1"/>
    <w:rsid w:val="00CE164D"/>
    <w:rsid w:val="00CE181F"/>
    <w:rsid w:val="00CE22DB"/>
    <w:rsid w:val="00CE280B"/>
    <w:rsid w:val="00CE2814"/>
    <w:rsid w:val="00CE2858"/>
    <w:rsid w:val="00CE2BD1"/>
    <w:rsid w:val="00CE2CF4"/>
    <w:rsid w:val="00CE32AE"/>
    <w:rsid w:val="00CE35BC"/>
    <w:rsid w:val="00CE37EE"/>
    <w:rsid w:val="00CE3834"/>
    <w:rsid w:val="00CE39FB"/>
    <w:rsid w:val="00CE3B15"/>
    <w:rsid w:val="00CE419A"/>
    <w:rsid w:val="00CE47BE"/>
    <w:rsid w:val="00CE48CB"/>
    <w:rsid w:val="00CE5580"/>
    <w:rsid w:val="00CE5871"/>
    <w:rsid w:val="00CE608D"/>
    <w:rsid w:val="00CE6134"/>
    <w:rsid w:val="00CE6AF0"/>
    <w:rsid w:val="00CE6B0F"/>
    <w:rsid w:val="00CE6C73"/>
    <w:rsid w:val="00CE6D0E"/>
    <w:rsid w:val="00CE6F4A"/>
    <w:rsid w:val="00CE70D8"/>
    <w:rsid w:val="00CE71F1"/>
    <w:rsid w:val="00CE76BB"/>
    <w:rsid w:val="00CE7881"/>
    <w:rsid w:val="00CE7903"/>
    <w:rsid w:val="00CF031C"/>
    <w:rsid w:val="00CF03A7"/>
    <w:rsid w:val="00CF0542"/>
    <w:rsid w:val="00CF0E0C"/>
    <w:rsid w:val="00CF177A"/>
    <w:rsid w:val="00CF1983"/>
    <w:rsid w:val="00CF1D63"/>
    <w:rsid w:val="00CF1D6F"/>
    <w:rsid w:val="00CF23D2"/>
    <w:rsid w:val="00CF253D"/>
    <w:rsid w:val="00CF2E5A"/>
    <w:rsid w:val="00CF39F2"/>
    <w:rsid w:val="00CF3A8B"/>
    <w:rsid w:val="00CF3ADC"/>
    <w:rsid w:val="00CF3C68"/>
    <w:rsid w:val="00CF3CDA"/>
    <w:rsid w:val="00CF41C8"/>
    <w:rsid w:val="00CF4E7B"/>
    <w:rsid w:val="00CF55D4"/>
    <w:rsid w:val="00CF615E"/>
    <w:rsid w:val="00CF67F8"/>
    <w:rsid w:val="00CF6A90"/>
    <w:rsid w:val="00CF6B5A"/>
    <w:rsid w:val="00CF6D62"/>
    <w:rsid w:val="00CF7475"/>
    <w:rsid w:val="00CF74A1"/>
    <w:rsid w:val="00CF75F0"/>
    <w:rsid w:val="00CF7B62"/>
    <w:rsid w:val="00D007A1"/>
    <w:rsid w:val="00D00D16"/>
    <w:rsid w:val="00D00E4F"/>
    <w:rsid w:val="00D01102"/>
    <w:rsid w:val="00D01131"/>
    <w:rsid w:val="00D0161A"/>
    <w:rsid w:val="00D017A5"/>
    <w:rsid w:val="00D01A98"/>
    <w:rsid w:val="00D02410"/>
    <w:rsid w:val="00D025D7"/>
    <w:rsid w:val="00D034DE"/>
    <w:rsid w:val="00D03829"/>
    <w:rsid w:val="00D038FF"/>
    <w:rsid w:val="00D03955"/>
    <w:rsid w:val="00D044E3"/>
    <w:rsid w:val="00D04E43"/>
    <w:rsid w:val="00D04E72"/>
    <w:rsid w:val="00D0510D"/>
    <w:rsid w:val="00D0514D"/>
    <w:rsid w:val="00D06624"/>
    <w:rsid w:val="00D0672D"/>
    <w:rsid w:val="00D06BA8"/>
    <w:rsid w:val="00D07571"/>
    <w:rsid w:val="00D07743"/>
    <w:rsid w:val="00D1004E"/>
    <w:rsid w:val="00D104E6"/>
    <w:rsid w:val="00D105DE"/>
    <w:rsid w:val="00D11839"/>
    <w:rsid w:val="00D11E45"/>
    <w:rsid w:val="00D12694"/>
    <w:rsid w:val="00D12AFF"/>
    <w:rsid w:val="00D13002"/>
    <w:rsid w:val="00D1333F"/>
    <w:rsid w:val="00D13672"/>
    <w:rsid w:val="00D13750"/>
    <w:rsid w:val="00D137DA"/>
    <w:rsid w:val="00D13963"/>
    <w:rsid w:val="00D13D6E"/>
    <w:rsid w:val="00D14EB5"/>
    <w:rsid w:val="00D14FCE"/>
    <w:rsid w:val="00D15F35"/>
    <w:rsid w:val="00D16F7F"/>
    <w:rsid w:val="00D172F8"/>
    <w:rsid w:val="00D178A8"/>
    <w:rsid w:val="00D17D66"/>
    <w:rsid w:val="00D2005B"/>
    <w:rsid w:val="00D20123"/>
    <w:rsid w:val="00D20B67"/>
    <w:rsid w:val="00D20E91"/>
    <w:rsid w:val="00D2141B"/>
    <w:rsid w:val="00D21435"/>
    <w:rsid w:val="00D21B9C"/>
    <w:rsid w:val="00D21F6C"/>
    <w:rsid w:val="00D223F3"/>
    <w:rsid w:val="00D22882"/>
    <w:rsid w:val="00D22A6D"/>
    <w:rsid w:val="00D22D7C"/>
    <w:rsid w:val="00D234D7"/>
    <w:rsid w:val="00D236DD"/>
    <w:rsid w:val="00D23763"/>
    <w:rsid w:val="00D23A74"/>
    <w:rsid w:val="00D23C0A"/>
    <w:rsid w:val="00D248FD"/>
    <w:rsid w:val="00D25541"/>
    <w:rsid w:val="00D25675"/>
    <w:rsid w:val="00D25985"/>
    <w:rsid w:val="00D25C4A"/>
    <w:rsid w:val="00D25D06"/>
    <w:rsid w:val="00D26493"/>
    <w:rsid w:val="00D2655C"/>
    <w:rsid w:val="00D268A8"/>
    <w:rsid w:val="00D26AC3"/>
    <w:rsid w:val="00D27413"/>
    <w:rsid w:val="00D276B9"/>
    <w:rsid w:val="00D27DB4"/>
    <w:rsid w:val="00D27EA2"/>
    <w:rsid w:val="00D27FC3"/>
    <w:rsid w:val="00D30371"/>
    <w:rsid w:val="00D3176A"/>
    <w:rsid w:val="00D324D8"/>
    <w:rsid w:val="00D327F2"/>
    <w:rsid w:val="00D33206"/>
    <w:rsid w:val="00D335F9"/>
    <w:rsid w:val="00D33924"/>
    <w:rsid w:val="00D33A31"/>
    <w:rsid w:val="00D33CA2"/>
    <w:rsid w:val="00D34AA7"/>
    <w:rsid w:val="00D35273"/>
    <w:rsid w:val="00D35BC6"/>
    <w:rsid w:val="00D35D7A"/>
    <w:rsid w:val="00D360A1"/>
    <w:rsid w:val="00D369A8"/>
    <w:rsid w:val="00D3787F"/>
    <w:rsid w:val="00D37E5C"/>
    <w:rsid w:val="00D37E6E"/>
    <w:rsid w:val="00D4088E"/>
    <w:rsid w:val="00D41115"/>
    <w:rsid w:val="00D41282"/>
    <w:rsid w:val="00D41D8B"/>
    <w:rsid w:val="00D4279E"/>
    <w:rsid w:val="00D428BB"/>
    <w:rsid w:val="00D428D9"/>
    <w:rsid w:val="00D42B4A"/>
    <w:rsid w:val="00D42E07"/>
    <w:rsid w:val="00D43357"/>
    <w:rsid w:val="00D4393D"/>
    <w:rsid w:val="00D43C92"/>
    <w:rsid w:val="00D43D20"/>
    <w:rsid w:val="00D43D8D"/>
    <w:rsid w:val="00D44274"/>
    <w:rsid w:val="00D44B3F"/>
    <w:rsid w:val="00D45400"/>
    <w:rsid w:val="00D4548B"/>
    <w:rsid w:val="00D45CED"/>
    <w:rsid w:val="00D45FBB"/>
    <w:rsid w:val="00D460AE"/>
    <w:rsid w:val="00D4661A"/>
    <w:rsid w:val="00D46755"/>
    <w:rsid w:val="00D47979"/>
    <w:rsid w:val="00D47D92"/>
    <w:rsid w:val="00D47FB4"/>
    <w:rsid w:val="00D5018D"/>
    <w:rsid w:val="00D501FC"/>
    <w:rsid w:val="00D50735"/>
    <w:rsid w:val="00D50878"/>
    <w:rsid w:val="00D512AA"/>
    <w:rsid w:val="00D5142F"/>
    <w:rsid w:val="00D5157A"/>
    <w:rsid w:val="00D5185C"/>
    <w:rsid w:val="00D51D45"/>
    <w:rsid w:val="00D51F6E"/>
    <w:rsid w:val="00D51F94"/>
    <w:rsid w:val="00D52179"/>
    <w:rsid w:val="00D52599"/>
    <w:rsid w:val="00D52A98"/>
    <w:rsid w:val="00D5340F"/>
    <w:rsid w:val="00D534C5"/>
    <w:rsid w:val="00D53ECA"/>
    <w:rsid w:val="00D545EF"/>
    <w:rsid w:val="00D5499B"/>
    <w:rsid w:val="00D54A17"/>
    <w:rsid w:val="00D54A2C"/>
    <w:rsid w:val="00D54DD4"/>
    <w:rsid w:val="00D54E8C"/>
    <w:rsid w:val="00D5530D"/>
    <w:rsid w:val="00D554F5"/>
    <w:rsid w:val="00D55670"/>
    <w:rsid w:val="00D55EA8"/>
    <w:rsid w:val="00D561DA"/>
    <w:rsid w:val="00D563AD"/>
    <w:rsid w:val="00D56907"/>
    <w:rsid w:val="00D56C11"/>
    <w:rsid w:val="00D574E1"/>
    <w:rsid w:val="00D5752D"/>
    <w:rsid w:val="00D60B09"/>
    <w:rsid w:val="00D60FF3"/>
    <w:rsid w:val="00D61177"/>
    <w:rsid w:val="00D61415"/>
    <w:rsid w:val="00D619C4"/>
    <w:rsid w:val="00D61E01"/>
    <w:rsid w:val="00D62524"/>
    <w:rsid w:val="00D62777"/>
    <w:rsid w:val="00D627BE"/>
    <w:rsid w:val="00D632B5"/>
    <w:rsid w:val="00D636A4"/>
    <w:rsid w:val="00D645CE"/>
    <w:rsid w:val="00D646C9"/>
    <w:rsid w:val="00D64987"/>
    <w:rsid w:val="00D64D10"/>
    <w:rsid w:val="00D65083"/>
    <w:rsid w:val="00D65BA8"/>
    <w:rsid w:val="00D66268"/>
    <w:rsid w:val="00D6637D"/>
    <w:rsid w:val="00D6645F"/>
    <w:rsid w:val="00D66C55"/>
    <w:rsid w:val="00D6706B"/>
    <w:rsid w:val="00D678F0"/>
    <w:rsid w:val="00D705DA"/>
    <w:rsid w:val="00D70772"/>
    <w:rsid w:val="00D70C3C"/>
    <w:rsid w:val="00D71003"/>
    <w:rsid w:val="00D71879"/>
    <w:rsid w:val="00D727A9"/>
    <w:rsid w:val="00D73B2E"/>
    <w:rsid w:val="00D73B73"/>
    <w:rsid w:val="00D73DF7"/>
    <w:rsid w:val="00D740EF"/>
    <w:rsid w:val="00D7475E"/>
    <w:rsid w:val="00D74DA4"/>
    <w:rsid w:val="00D74E17"/>
    <w:rsid w:val="00D750C2"/>
    <w:rsid w:val="00D753E3"/>
    <w:rsid w:val="00D7556E"/>
    <w:rsid w:val="00D761E1"/>
    <w:rsid w:val="00D772BC"/>
    <w:rsid w:val="00D774C2"/>
    <w:rsid w:val="00D7788C"/>
    <w:rsid w:val="00D80464"/>
    <w:rsid w:val="00D80F63"/>
    <w:rsid w:val="00D81948"/>
    <w:rsid w:val="00D81985"/>
    <w:rsid w:val="00D81BAA"/>
    <w:rsid w:val="00D820C5"/>
    <w:rsid w:val="00D82432"/>
    <w:rsid w:val="00D8276E"/>
    <w:rsid w:val="00D82DEE"/>
    <w:rsid w:val="00D82F28"/>
    <w:rsid w:val="00D83A03"/>
    <w:rsid w:val="00D84861"/>
    <w:rsid w:val="00D860B1"/>
    <w:rsid w:val="00D8628F"/>
    <w:rsid w:val="00D8651E"/>
    <w:rsid w:val="00D865AF"/>
    <w:rsid w:val="00D86E30"/>
    <w:rsid w:val="00D8734F"/>
    <w:rsid w:val="00D8748B"/>
    <w:rsid w:val="00D87564"/>
    <w:rsid w:val="00D87AF2"/>
    <w:rsid w:val="00D87DFA"/>
    <w:rsid w:val="00D90BB6"/>
    <w:rsid w:val="00D913F3"/>
    <w:rsid w:val="00D917A1"/>
    <w:rsid w:val="00D91F23"/>
    <w:rsid w:val="00D9219D"/>
    <w:rsid w:val="00D92211"/>
    <w:rsid w:val="00D924A9"/>
    <w:rsid w:val="00D92D8A"/>
    <w:rsid w:val="00D92E61"/>
    <w:rsid w:val="00D93530"/>
    <w:rsid w:val="00D93675"/>
    <w:rsid w:val="00D93B4D"/>
    <w:rsid w:val="00D9467C"/>
    <w:rsid w:val="00D94A71"/>
    <w:rsid w:val="00D956DD"/>
    <w:rsid w:val="00D95C9F"/>
    <w:rsid w:val="00D95E13"/>
    <w:rsid w:val="00D96434"/>
    <w:rsid w:val="00D970FC"/>
    <w:rsid w:val="00D97330"/>
    <w:rsid w:val="00D97855"/>
    <w:rsid w:val="00D9789F"/>
    <w:rsid w:val="00D97922"/>
    <w:rsid w:val="00DA0E4D"/>
    <w:rsid w:val="00DA0F8E"/>
    <w:rsid w:val="00DA1220"/>
    <w:rsid w:val="00DA1A27"/>
    <w:rsid w:val="00DA206B"/>
    <w:rsid w:val="00DA217A"/>
    <w:rsid w:val="00DA246B"/>
    <w:rsid w:val="00DA3A83"/>
    <w:rsid w:val="00DA41E9"/>
    <w:rsid w:val="00DA422E"/>
    <w:rsid w:val="00DA43A4"/>
    <w:rsid w:val="00DA4F69"/>
    <w:rsid w:val="00DA57A5"/>
    <w:rsid w:val="00DA58C6"/>
    <w:rsid w:val="00DA59FF"/>
    <w:rsid w:val="00DA5AAF"/>
    <w:rsid w:val="00DA6397"/>
    <w:rsid w:val="00DA67B8"/>
    <w:rsid w:val="00DA701F"/>
    <w:rsid w:val="00DA7999"/>
    <w:rsid w:val="00DA7AF7"/>
    <w:rsid w:val="00DA7CB4"/>
    <w:rsid w:val="00DA7E3B"/>
    <w:rsid w:val="00DB03A2"/>
    <w:rsid w:val="00DB0480"/>
    <w:rsid w:val="00DB1731"/>
    <w:rsid w:val="00DB1787"/>
    <w:rsid w:val="00DB1A93"/>
    <w:rsid w:val="00DB1CC7"/>
    <w:rsid w:val="00DB245A"/>
    <w:rsid w:val="00DB277F"/>
    <w:rsid w:val="00DB2D31"/>
    <w:rsid w:val="00DB2E82"/>
    <w:rsid w:val="00DB2EAB"/>
    <w:rsid w:val="00DB2F03"/>
    <w:rsid w:val="00DB3152"/>
    <w:rsid w:val="00DB32F1"/>
    <w:rsid w:val="00DB4B7F"/>
    <w:rsid w:val="00DB4F00"/>
    <w:rsid w:val="00DB5024"/>
    <w:rsid w:val="00DB6366"/>
    <w:rsid w:val="00DB6EE2"/>
    <w:rsid w:val="00DB7CBA"/>
    <w:rsid w:val="00DB7EE6"/>
    <w:rsid w:val="00DC00A0"/>
    <w:rsid w:val="00DC173E"/>
    <w:rsid w:val="00DC1A71"/>
    <w:rsid w:val="00DC1C99"/>
    <w:rsid w:val="00DC24BE"/>
    <w:rsid w:val="00DC2988"/>
    <w:rsid w:val="00DC39FC"/>
    <w:rsid w:val="00DC3F31"/>
    <w:rsid w:val="00DC3F71"/>
    <w:rsid w:val="00DC4739"/>
    <w:rsid w:val="00DC4884"/>
    <w:rsid w:val="00DC4B5C"/>
    <w:rsid w:val="00DC4B5F"/>
    <w:rsid w:val="00DC52B5"/>
    <w:rsid w:val="00DC563A"/>
    <w:rsid w:val="00DC5B97"/>
    <w:rsid w:val="00DC634E"/>
    <w:rsid w:val="00DC65FD"/>
    <w:rsid w:val="00DC6D4D"/>
    <w:rsid w:val="00DC70A4"/>
    <w:rsid w:val="00DC721D"/>
    <w:rsid w:val="00DC78E4"/>
    <w:rsid w:val="00DD00AE"/>
    <w:rsid w:val="00DD0329"/>
    <w:rsid w:val="00DD078C"/>
    <w:rsid w:val="00DD095D"/>
    <w:rsid w:val="00DD0B72"/>
    <w:rsid w:val="00DD0CD2"/>
    <w:rsid w:val="00DD0E2B"/>
    <w:rsid w:val="00DD18B2"/>
    <w:rsid w:val="00DD2204"/>
    <w:rsid w:val="00DD342B"/>
    <w:rsid w:val="00DD3456"/>
    <w:rsid w:val="00DD3521"/>
    <w:rsid w:val="00DD364D"/>
    <w:rsid w:val="00DD39C1"/>
    <w:rsid w:val="00DD4053"/>
    <w:rsid w:val="00DD416A"/>
    <w:rsid w:val="00DD4500"/>
    <w:rsid w:val="00DD497A"/>
    <w:rsid w:val="00DD4ABC"/>
    <w:rsid w:val="00DD4FF2"/>
    <w:rsid w:val="00DD5048"/>
    <w:rsid w:val="00DD5180"/>
    <w:rsid w:val="00DD51CD"/>
    <w:rsid w:val="00DD5662"/>
    <w:rsid w:val="00DD567D"/>
    <w:rsid w:val="00DD5A82"/>
    <w:rsid w:val="00DD5BBD"/>
    <w:rsid w:val="00DD5C98"/>
    <w:rsid w:val="00DD6A40"/>
    <w:rsid w:val="00DD6F37"/>
    <w:rsid w:val="00DD6F84"/>
    <w:rsid w:val="00DD7BE7"/>
    <w:rsid w:val="00DD7C74"/>
    <w:rsid w:val="00DD7D01"/>
    <w:rsid w:val="00DE0000"/>
    <w:rsid w:val="00DE082E"/>
    <w:rsid w:val="00DE0F52"/>
    <w:rsid w:val="00DE1346"/>
    <w:rsid w:val="00DE23F9"/>
    <w:rsid w:val="00DE2421"/>
    <w:rsid w:val="00DE2674"/>
    <w:rsid w:val="00DE269C"/>
    <w:rsid w:val="00DE3C39"/>
    <w:rsid w:val="00DE3D68"/>
    <w:rsid w:val="00DE47A1"/>
    <w:rsid w:val="00DE4859"/>
    <w:rsid w:val="00DE4D86"/>
    <w:rsid w:val="00DE54AE"/>
    <w:rsid w:val="00DE550C"/>
    <w:rsid w:val="00DE5BEC"/>
    <w:rsid w:val="00DE6260"/>
    <w:rsid w:val="00DE6376"/>
    <w:rsid w:val="00DE6B8C"/>
    <w:rsid w:val="00DE6E93"/>
    <w:rsid w:val="00DE7F6B"/>
    <w:rsid w:val="00DF0019"/>
    <w:rsid w:val="00DF0196"/>
    <w:rsid w:val="00DF0398"/>
    <w:rsid w:val="00DF1217"/>
    <w:rsid w:val="00DF1450"/>
    <w:rsid w:val="00DF1674"/>
    <w:rsid w:val="00DF16A1"/>
    <w:rsid w:val="00DF1806"/>
    <w:rsid w:val="00DF2121"/>
    <w:rsid w:val="00DF2861"/>
    <w:rsid w:val="00DF3140"/>
    <w:rsid w:val="00DF3430"/>
    <w:rsid w:val="00DF46CA"/>
    <w:rsid w:val="00DF512A"/>
    <w:rsid w:val="00DF5D3D"/>
    <w:rsid w:val="00DF5FC1"/>
    <w:rsid w:val="00DF60F6"/>
    <w:rsid w:val="00DF645A"/>
    <w:rsid w:val="00DF67BA"/>
    <w:rsid w:val="00DF6E79"/>
    <w:rsid w:val="00DF6E97"/>
    <w:rsid w:val="00DF73D1"/>
    <w:rsid w:val="00DF75C7"/>
    <w:rsid w:val="00DF78C9"/>
    <w:rsid w:val="00DF796D"/>
    <w:rsid w:val="00DF7A72"/>
    <w:rsid w:val="00DF7BA6"/>
    <w:rsid w:val="00DF7D9E"/>
    <w:rsid w:val="00DF7DA9"/>
    <w:rsid w:val="00E0009F"/>
    <w:rsid w:val="00E0016E"/>
    <w:rsid w:val="00E0087E"/>
    <w:rsid w:val="00E00E21"/>
    <w:rsid w:val="00E00EEE"/>
    <w:rsid w:val="00E01A25"/>
    <w:rsid w:val="00E021AC"/>
    <w:rsid w:val="00E029A2"/>
    <w:rsid w:val="00E0345C"/>
    <w:rsid w:val="00E034B1"/>
    <w:rsid w:val="00E03781"/>
    <w:rsid w:val="00E0425C"/>
    <w:rsid w:val="00E0434E"/>
    <w:rsid w:val="00E04A34"/>
    <w:rsid w:val="00E04E1F"/>
    <w:rsid w:val="00E054A1"/>
    <w:rsid w:val="00E0558B"/>
    <w:rsid w:val="00E073C6"/>
    <w:rsid w:val="00E078CB"/>
    <w:rsid w:val="00E07962"/>
    <w:rsid w:val="00E07B88"/>
    <w:rsid w:val="00E10135"/>
    <w:rsid w:val="00E1028F"/>
    <w:rsid w:val="00E10C6D"/>
    <w:rsid w:val="00E11346"/>
    <w:rsid w:val="00E11D89"/>
    <w:rsid w:val="00E123B9"/>
    <w:rsid w:val="00E12E73"/>
    <w:rsid w:val="00E15085"/>
    <w:rsid w:val="00E156BE"/>
    <w:rsid w:val="00E15AD2"/>
    <w:rsid w:val="00E15D0C"/>
    <w:rsid w:val="00E15D82"/>
    <w:rsid w:val="00E166D9"/>
    <w:rsid w:val="00E175A6"/>
    <w:rsid w:val="00E2062D"/>
    <w:rsid w:val="00E2067D"/>
    <w:rsid w:val="00E2077C"/>
    <w:rsid w:val="00E20CD3"/>
    <w:rsid w:val="00E2121C"/>
    <w:rsid w:val="00E21930"/>
    <w:rsid w:val="00E22617"/>
    <w:rsid w:val="00E22932"/>
    <w:rsid w:val="00E22A92"/>
    <w:rsid w:val="00E239F2"/>
    <w:rsid w:val="00E23C49"/>
    <w:rsid w:val="00E23C55"/>
    <w:rsid w:val="00E24259"/>
    <w:rsid w:val="00E24433"/>
    <w:rsid w:val="00E249D7"/>
    <w:rsid w:val="00E24C2F"/>
    <w:rsid w:val="00E24E6D"/>
    <w:rsid w:val="00E250C1"/>
    <w:rsid w:val="00E25100"/>
    <w:rsid w:val="00E25DBB"/>
    <w:rsid w:val="00E262D1"/>
    <w:rsid w:val="00E263C6"/>
    <w:rsid w:val="00E26C55"/>
    <w:rsid w:val="00E27424"/>
    <w:rsid w:val="00E274C2"/>
    <w:rsid w:val="00E27E94"/>
    <w:rsid w:val="00E30037"/>
    <w:rsid w:val="00E30059"/>
    <w:rsid w:val="00E30329"/>
    <w:rsid w:val="00E304FD"/>
    <w:rsid w:val="00E3061C"/>
    <w:rsid w:val="00E30D8D"/>
    <w:rsid w:val="00E30EE0"/>
    <w:rsid w:val="00E318D6"/>
    <w:rsid w:val="00E31E79"/>
    <w:rsid w:val="00E3254A"/>
    <w:rsid w:val="00E32CB4"/>
    <w:rsid w:val="00E32CEE"/>
    <w:rsid w:val="00E33EB9"/>
    <w:rsid w:val="00E344A4"/>
    <w:rsid w:val="00E3459A"/>
    <w:rsid w:val="00E34708"/>
    <w:rsid w:val="00E34ABD"/>
    <w:rsid w:val="00E34D23"/>
    <w:rsid w:val="00E35593"/>
    <w:rsid w:val="00E35FD6"/>
    <w:rsid w:val="00E360CB"/>
    <w:rsid w:val="00E3641F"/>
    <w:rsid w:val="00E36785"/>
    <w:rsid w:val="00E36874"/>
    <w:rsid w:val="00E36F04"/>
    <w:rsid w:val="00E37225"/>
    <w:rsid w:val="00E40EAA"/>
    <w:rsid w:val="00E41246"/>
    <w:rsid w:val="00E41886"/>
    <w:rsid w:val="00E41977"/>
    <w:rsid w:val="00E41A86"/>
    <w:rsid w:val="00E42416"/>
    <w:rsid w:val="00E42494"/>
    <w:rsid w:val="00E42DC7"/>
    <w:rsid w:val="00E431C3"/>
    <w:rsid w:val="00E43DD7"/>
    <w:rsid w:val="00E440C7"/>
    <w:rsid w:val="00E448D1"/>
    <w:rsid w:val="00E454EF"/>
    <w:rsid w:val="00E463A8"/>
    <w:rsid w:val="00E46AD9"/>
    <w:rsid w:val="00E46B2A"/>
    <w:rsid w:val="00E470AC"/>
    <w:rsid w:val="00E470FD"/>
    <w:rsid w:val="00E4750D"/>
    <w:rsid w:val="00E476A3"/>
    <w:rsid w:val="00E500D2"/>
    <w:rsid w:val="00E50629"/>
    <w:rsid w:val="00E508D3"/>
    <w:rsid w:val="00E515BD"/>
    <w:rsid w:val="00E51AEA"/>
    <w:rsid w:val="00E51C70"/>
    <w:rsid w:val="00E51F61"/>
    <w:rsid w:val="00E5209A"/>
    <w:rsid w:val="00E5267D"/>
    <w:rsid w:val="00E5333B"/>
    <w:rsid w:val="00E533BA"/>
    <w:rsid w:val="00E534AB"/>
    <w:rsid w:val="00E539C8"/>
    <w:rsid w:val="00E5444C"/>
    <w:rsid w:val="00E545AA"/>
    <w:rsid w:val="00E54C92"/>
    <w:rsid w:val="00E55AB7"/>
    <w:rsid w:val="00E55D5A"/>
    <w:rsid w:val="00E564FB"/>
    <w:rsid w:val="00E567A4"/>
    <w:rsid w:val="00E5767A"/>
    <w:rsid w:val="00E57C65"/>
    <w:rsid w:val="00E57D38"/>
    <w:rsid w:val="00E57EE6"/>
    <w:rsid w:val="00E60474"/>
    <w:rsid w:val="00E626CE"/>
    <w:rsid w:val="00E62C1B"/>
    <w:rsid w:val="00E631F6"/>
    <w:rsid w:val="00E63D3A"/>
    <w:rsid w:val="00E642B3"/>
    <w:rsid w:val="00E64310"/>
    <w:rsid w:val="00E65624"/>
    <w:rsid w:val="00E65D8C"/>
    <w:rsid w:val="00E662DF"/>
    <w:rsid w:val="00E6632A"/>
    <w:rsid w:val="00E66608"/>
    <w:rsid w:val="00E6661B"/>
    <w:rsid w:val="00E667A6"/>
    <w:rsid w:val="00E668BF"/>
    <w:rsid w:val="00E67607"/>
    <w:rsid w:val="00E67C84"/>
    <w:rsid w:val="00E67DA5"/>
    <w:rsid w:val="00E67EA2"/>
    <w:rsid w:val="00E705A9"/>
    <w:rsid w:val="00E708AD"/>
    <w:rsid w:val="00E70BDE"/>
    <w:rsid w:val="00E7151F"/>
    <w:rsid w:val="00E717CD"/>
    <w:rsid w:val="00E71A8B"/>
    <w:rsid w:val="00E71ED2"/>
    <w:rsid w:val="00E71F19"/>
    <w:rsid w:val="00E728F5"/>
    <w:rsid w:val="00E7304B"/>
    <w:rsid w:val="00E735AE"/>
    <w:rsid w:val="00E73B2C"/>
    <w:rsid w:val="00E73D7A"/>
    <w:rsid w:val="00E74F05"/>
    <w:rsid w:val="00E75289"/>
    <w:rsid w:val="00E75426"/>
    <w:rsid w:val="00E754CC"/>
    <w:rsid w:val="00E756FB"/>
    <w:rsid w:val="00E75AA1"/>
    <w:rsid w:val="00E76181"/>
    <w:rsid w:val="00E76233"/>
    <w:rsid w:val="00E7625A"/>
    <w:rsid w:val="00E762BC"/>
    <w:rsid w:val="00E766A6"/>
    <w:rsid w:val="00E766C0"/>
    <w:rsid w:val="00E77106"/>
    <w:rsid w:val="00E773D6"/>
    <w:rsid w:val="00E77F6D"/>
    <w:rsid w:val="00E77F7A"/>
    <w:rsid w:val="00E80CFE"/>
    <w:rsid w:val="00E811DD"/>
    <w:rsid w:val="00E81D9B"/>
    <w:rsid w:val="00E82104"/>
    <w:rsid w:val="00E82CA0"/>
    <w:rsid w:val="00E82CF8"/>
    <w:rsid w:val="00E83065"/>
    <w:rsid w:val="00E838F7"/>
    <w:rsid w:val="00E845B1"/>
    <w:rsid w:val="00E8469D"/>
    <w:rsid w:val="00E8475D"/>
    <w:rsid w:val="00E84B84"/>
    <w:rsid w:val="00E84C5B"/>
    <w:rsid w:val="00E84EC1"/>
    <w:rsid w:val="00E854DC"/>
    <w:rsid w:val="00E85E90"/>
    <w:rsid w:val="00E87158"/>
    <w:rsid w:val="00E876F2"/>
    <w:rsid w:val="00E87A66"/>
    <w:rsid w:val="00E87B44"/>
    <w:rsid w:val="00E87C3C"/>
    <w:rsid w:val="00E87ECB"/>
    <w:rsid w:val="00E90148"/>
    <w:rsid w:val="00E90433"/>
    <w:rsid w:val="00E906AA"/>
    <w:rsid w:val="00E906D5"/>
    <w:rsid w:val="00E90710"/>
    <w:rsid w:val="00E915FC"/>
    <w:rsid w:val="00E91DA9"/>
    <w:rsid w:val="00E9215E"/>
    <w:rsid w:val="00E92520"/>
    <w:rsid w:val="00E92636"/>
    <w:rsid w:val="00E926AF"/>
    <w:rsid w:val="00E92895"/>
    <w:rsid w:val="00E92D6E"/>
    <w:rsid w:val="00E92EF0"/>
    <w:rsid w:val="00E937C3"/>
    <w:rsid w:val="00E9416D"/>
    <w:rsid w:val="00E9433D"/>
    <w:rsid w:val="00E95137"/>
    <w:rsid w:val="00E951B3"/>
    <w:rsid w:val="00E953E6"/>
    <w:rsid w:val="00E9577A"/>
    <w:rsid w:val="00E95AB1"/>
    <w:rsid w:val="00E95D8C"/>
    <w:rsid w:val="00E96225"/>
    <w:rsid w:val="00E962BF"/>
    <w:rsid w:val="00E9687C"/>
    <w:rsid w:val="00E96B28"/>
    <w:rsid w:val="00E96B7F"/>
    <w:rsid w:val="00E96F34"/>
    <w:rsid w:val="00E97431"/>
    <w:rsid w:val="00E97D0C"/>
    <w:rsid w:val="00EA04B2"/>
    <w:rsid w:val="00EA0629"/>
    <w:rsid w:val="00EA07D4"/>
    <w:rsid w:val="00EA087D"/>
    <w:rsid w:val="00EA0A7C"/>
    <w:rsid w:val="00EA0E33"/>
    <w:rsid w:val="00EA10A4"/>
    <w:rsid w:val="00EA1711"/>
    <w:rsid w:val="00EA175E"/>
    <w:rsid w:val="00EA1CE6"/>
    <w:rsid w:val="00EA32DF"/>
    <w:rsid w:val="00EA3871"/>
    <w:rsid w:val="00EA3890"/>
    <w:rsid w:val="00EA390B"/>
    <w:rsid w:val="00EA3A24"/>
    <w:rsid w:val="00EA3C20"/>
    <w:rsid w:val="00EA466A"/>
    <w:rsid w:val="00EA4B26"/>
    <w:rsid w:val="00EA5642"/>
    <w:rsid w:val="00EA5902"/>
    <w:rsid w:val="00EA5E1D"/>
    <w:rsid w:val="00EA6002"/>
    <w:rsid w:val="00EA702C"/>
    <w:rsid w:val="00EA770F"/>
    <w:rsid w:val="00EA7BDC"/>
    <w:rsid w:val="00EA7C75"/>
    <w:rsid w:val="00EA7C8C"/>
    <w:rsid w:val="00EA7EF6"/>
    <w:rsid w:val="00EB04AD"/>
    <w:rsid w:val="00EB061D"/>
    <w:rsid w:val="00EB1134"/>
    <w:rsid w:val="00EB1538"/>
    <w:rsid w:val="00EB1A1B"/>
    <w:rsid w:val="00EB1A61"/>
    <w:rsid w:val="00EB1BDC"/>
    <w:rsid w:val="00EB1C60"/>
    <w:rsid w:val="00EB1CED"/>
    <w:rsid w:val="00EB20C3"/>
    <w:rsid w:val="00EB253C"/>
    <w:rsid w:val="00EB2863"/>
    <w:rsid w:val="00EB2882"/>
    <w:rsid w:val="00EB295A"/>
    <w:rsid w:val="00EB2B48"/>
    <w:rsid w:val="00EB34B5"/>
    <w:rsid w:val="00EB3A0E"/>
    <w:rsid w:val="00EB3B94"/>
    <w:rsid w:val="00EB3DB5"/>
    <w:rsid w:val="00EB41C1"/>
    <w:rsid w:val="00EB42B3"/>
    <w:rsid w:val="00EB4344"/>
    <w:rsid w:val="00EB4E33"/>
    <w:rsid w:val="00EB50FF"/>
    <w:rsid w:val="00EB60AF"/>
    <w:rsid w:val="00EB61DB"/>
    <w:rsid w:val="00EB6716"/>
    <w:rsid w:val="00EB6BDA"/>
    <w:rsid w:val="00EB6D88"/>
    <w:rsid w:val="00EB6E93"/>
    <w:rsid w:val="00EB70CC"/>
    <w:rsid w:val="00EB772C"/>
    <w:rsid w:val="00EC00FA"/>
    <w:rsid w:val="00EC08FF"/>
    <w:rsid w:val="00EC2027"/>
    <w:rsid w:val="00EC2723"/>
    <w:rsid w:val="00EC2F80"/>
    <w:rsid w:val="00EC2FA4"/>
    <w:rsid w:val="00EC3196"/>
    <w:rsid w:val="00EC38FA"/>
    <w:rsid w:val="00EC4284"/>
    <w:rsid w:val="00EC4403"/>
    <w:rsid w:val="00EC483F"/>
    <w:rsid w:val="00EC595D"/>
    <w:rsid w:val="00EC59F9"/>
    <w:rsid w:val="00EC61F5"/>
    <w:rsid w:val="00EC62B7"/>
    <w:rsid w:val="00EC6611"/>
    <w:rsid w:val="00EC737D"/>
    <w:rsid w:val="00EC740D"/>
    <w:rsid w:val="00EC7480"/>
    <w:rsid w:val="00ED0103"/>
    <w:rsid w:val="00ED0128"/>
    <w:rsid w:val="00ED0DB9"/>
    <w:rsid w:val="00ED0F0B"/>
    <w:rsid w:val="00ED21EF"/>
    <w:rsid w:val="00ED2393"/>
    <w:rsid w:val="00ED2699"/>
    <w:rsid w:val="00ED26AB"/>
    <w:rsid w:val="00ED2D97"/>
    <w:rsid w:val="00ED31A3"/>
    <w:rsid w:val="00ED32AC"/>
    <w:rsid w:val="00ED3587"/>
    <w:rsid w:val="00ED3D26"/>
    <w:rsid w:val="00ED3EB1"/>
    <w:rsid w:val="00ED4F08"/>
    <w:rsid w:val="00ED5294"/>
    <w:rsid w:val="00ED5E76"/>
    <w:rsid w:val="00ED60C1"/>
    <w:rsid w:val="00ED6559"/>
    <w:rsid w:val="00ED6568"/>
    <w:rsid w:val="00ED6B92"/>
    <w:rsid w:val="00ED6C14"/>
    <w:rsid w:val="00ED6E3A"/>
    <w:rsid w:val="00ED7015"/>
    <w:rsid w:val="00ED773E"/>
    <w:rsid w:val="00ED7CB5"/>
    <w:rsid w:val="00EE03BB"/>
    <w:rsid w:val="00EE03DE"/>
    <w:rsid w:val="00EE0E98"/>
    <w:rsid w:val="00EE0F06"/>
    <w:rsid w:val="00EE1069"/>
    <w:rsid w:val="00EE193F"/>
    <w:rsid w:val="00EE1A13"/>
    <w:rsid w:val="00EE1CB3"/>
    <w:rsid w:val="00EE208E"/>
    <w:rsid w:val="00EE20E9"/>
    <w:rsid w:val="00EE2280"/>
    <w:rsid w:val="00EE2C46"/>
    <w:rsid w:val="00EE2D80"/>
    <w:rsid w:val="00EE2EBF"/>
    <w:rsid w:val="00EE3785"/>
    <w:rsid w:val="00EE3AD4"/>
    <w:rsid w:val="00EE3F08"/>
    <w:rsid w:val="00EE41F5"/>
    <w:rsid w:val="00EE4BF9"/>
    <w:rsid w:val="00EE4E39"/>
    <w:rsid w:val="00EE52A6"/>
    <w:rsid w:val="00EE5455"/>
    <w:rsid w:val="00EE55A1"/>
    <w:rsid w:val="00EE5FC6"/>
    <w:rsid w:val="00EE60C6"/>
    <w:rsid w:val="00EE632A"/>
    <w:rsid w:val="00EE6D5F"/>
    <w:rsid w:val="00EE6FB6"/>
    <w:rsid w:val="00EE7687"/>
    <w:rsid w:val="00EE7BCF"/>
    <w:rsid w:val="00EE7E55"/>
    <w:rsid w:val="00EE7FCC"/>
    <w:rsid w:val="00EF0191"/>
    <w:rsid w:val="00EF01E0"/>
    <w:rsid w:val="00EF0F1F"/>
    <w:rsid w:val="00EF0F35"/>
    <w:rsid w:val="00EF152F"/>
    <w:rsid w:val="00EF179D"/>
    <w:rsid w:val="00EF1C13"/>
    <w:rsid w:val="00EF1C9A"/>
    <w:rsid w:val="00EF1EA3"/>
    <w:rsid w:val="00EF242A"/>
    <w:rsid w:val="00EF3B71"/>
    <w:rsid w:val="00EF4120"/>
    <w:rsid w:val="00EF423F"/>
    <w:rsid w:val="00EF4267"/>
    <w:rsid w:val="00EF42D2"/>
    <w:rsid w:val="00EF4420"/>
    <w:rsid w:val="00EF53DA"/>
    <w:rsid w:val="00EF57E2"/>
    <w:rsid w:val="00EF5E00"/>
    <w:rsid w:val="00EF6C21"/>
    <w:rsid w:val="00EF6CA4"/>
    <w:rsid w:val="00EF6D81"/>
    <w:rsid w:val="00F001DF"/>
    <w:rsid w:val="00F006DD"/>
    <w:rsid w:val="00F007B1"/>
    <w:rsid w:val="00F00A9F"/>
    <w:rsid w:val="00F00D43"/>
    <w:rsid w:val="00F00FD0"/>
    <w:rsid w:val="00F01216"/>
    <w:rsid w:val="00F01556"/>
    <w:rsid w:val="00F019E3"/>
    <w:rsid w:val="00F02F0F"/>
    <w:rsid w:val="00F034F8"/>
    <w:rsid w:val="00F049A6"/>
    <w:rsid w:val="00F0565C"/>
    <w:rsid w:val="00F0579B"/>
    <w:rsid w:val="00F05A1F"/>
    <w:rsid w:val="00F05B43"/>
    <w:rsid w:val="00F062B5"/>
    <w:rsid w:val="00F065C1"/>
    <w:rsid w:val="00F06AD1"/>
    <w:rsid w:val="00F06B16"/>
    <w:rsid w:val="00F06C96"/>
    <w:rsid w:val="00F0716B"/>
    <w:rsid w:val="00F07531"/>
    <w:rsid w:val="00F102AA"/>
    <w:rsid w:val="00F10806"/>
    <w:rsid w:val="00F10E4D"/>
    <w:rsid w:val="00F1167A"/>
    <w:rsid w:val="00F12BD0"/>
    <w:rsid w:val="00F12E3B"/>
    <w:rsid w:val="00F12F05"/>
    <w:rsid w:val="00F1319C"/>
    <w:rsid w:val="00F136C6"/>
    <w:rsid w:val="00F1375E"/>
    <w:rsid w:val="00F13E34"/>
    <w:rsid w:val="00F14108"/>
    <w:rsid w:val="00F142C1"/>
    <w:rsid w:val="00F144D7"/>
    <w:rsid w:val="00F14742"/>
    <w:rsid w:val="00F148FD"/>
    <w:rsid w:val="00F14FC6"/>
    <w:rsid w:val="00F15259"/>
    <w:rsid w:val="00F15D4C"/>
    <w:rsid w:val="00F15F1F"/>
    <w:rsid w:val="00F1619E"/>
    <w:rsid w:val="00F1665B"/>
    <w:rsid w:val="00F16AF5"/>
    <w:rsid w:val="00F16D92"/>
    <w:rsid w:val="00F16DA7"/>
    <w:rsid w:val="00F17296"/>
    <w:rsid w:val="00F207B5"/>
    <w:rsid w:val="00F20F0B"/>
    <w:rsid w:val="00F21286"/>
    <w:rsid w:val="00F21FCF"/>
    <w:rsid w:val="00F221A3"/>
    <w:rsid w:val="00F22515"/>
    <w:rsid w:val="00F22A99"/>
    <w:rsid w:val="00F234AD"/>
    <w:rsid w:val="00F234D8"/>
    <w:rsid w:val="00F23527"/>
    <w:rsid w:val="00F23EE3"/>
    <w:rsid w:val="00F240A6"/>
    <w:rsid w:val="00F24484"/>
    <w:rsid w:val="00F247DC"/>
    <w:rsid w:val="00F250CA"/>
    <w:rsid w:val="00F252E4"/>
    <w:rsid w:val="00F257C9"/>
    <w:rsid w:val="00F27114"/>
    <w:rsid w:val="00F2720E"/>
    <w:rsid w:val="00F27452"/>
    <w:rsid w:val="00F275FF"/>
    <w:rsid w:val="00F27714"/>
    <w:rsid w:val="00F27813"/>
    <w:rsid w:val="00F27A1F"/>
    <w:rsid w:val="00F300AD"/>
    <w:rsid w:val="00F3097F"/>
    <w:rsid w:val="00F30BF9"/>
    <w:rsid w:val="00F30C9E"/>
    <w:rsid w:val="00F30D04"/>
    <w:rsid w:val="00F3110D"/>
    <w:rsid w:val="00F3111B"/>
    <w:rsid w:val="00F31161"/>
    <w:rsid w:val="00F31959"/>
    <w:rsid w:val="00F31B25"/>
    <w:rsid w:val="00F31BB3"/>
    <w:rsid w:val="00F32579"/>
    <w:rsid w:val="00F33D6C"/>
    <w:rsid w:val="00F3401D"/>
    <w:rsid w:val="00F340D6"/>
    <w:rsid w:val="00F3412A"/>
    <w:rsid w:val="00F346B8"/>
    <w:rsid w:val="00F34825"/>
    <w:rsid w:val="00F349F0"/>
    <w:rsid w:val="00F34CC6"/>
    <w:rsid w:val="00F34DB8"/>
    <w:rsid w:val="00F35727"/>
    <w:rsid w:val="00F35DBF"/>
    <w:rsid w:val="00F35ECB"/>
    <w:rsid w:val="00F35EE6"/>
    <w:rsid w:val="00F35FBD"/>
    <w:rsid w:val="00F3658B"/>
    <w:rsid w:val="00F369C4"/>
    <w:rsid w:val="00F36E09"/>
    <w:rsid w:val="00F36E5C"/>
    <w:rsid w:val="00F37111"/>
    <w:rsid w:val="00F372C1"/>
    <w:rsid w:val="00F3768A"/>
    <w:rsid w:val="00F40091"/>
    <w:rsid w:val="00F4041B"/>
    <w:rsid w:val="00F4097A"/>
    <w:rsid w:val="00F40A56"/>
    <w:rsid w:val="00F412D4"/>
    <w:rsid w:val="00F41CA2"/>
    <w:rsid w:val="00F4214B"/>
    <w:rsid w:val="00F42996"/>
    <w:rsid w:val="00F42AEC"/>
    <w:rsid w:val="00F43580"/>
    <w:rsid w:val="00F435DE"/>
    <w:rsid w:val="00F4381C"/>
    <w:rsid w:val="00F43900"/>
    <w:rsid w:val="00F4392A"/>
    <w:rsid w:val="00F43C76"/>
    <w:rsid w:val="00F44240"/>
    <w:rsid w:val="00F44330"/>
    <w:rsid w:val="00F4465C"/>
    <w:rsid w:val="00F44681"/>
    <w:rsid w:val="00F446A1"/>
    <w:rsid w:val="00F44AD9"/>
    <w:rsid w:val="00F44B48"/>
    <w:rsid w:val="00F45812"/>
    <w:rsid w:val="00F45B65"/>
    <w:rsid w:val="00F4661E"/>
    <w:rsid w:val="00F46BA8"/>
    <w:rsid w:val="00F475FF"/>
    <w:rsid w:val="00F4763E"/>
    <w:rsid w:val="00F50228"/>
    <w:rsid w:val="00F50D1D"/>
    <w:rsid w:val="00F50E8C"/>
    <w:rsid w:val="00F50F23"/>
    <w:rsid w:val="00F515A1"/>
    <w:rsid w:val="00F51B6C"/>
    <w:rsid w:val="00F51FAE"/>
    <w:rsid w:val="00F52807"/>
    <w:rsid w:val="00F52A30"/>
    <w:rsid w:val="00F53410"/>
    <w:rsid w:val="00F5361E"/>
    <w:rsid w:val="00F54087"/>
    <w:rsid w:val="00F546B0"/>
    <w:rsid w:val="00F56272"/>
    <w:rsid w:val="00F5682C"/>
    <w:rsid w:val="00F569C1"/>
    <w:rsid w:val="00F56AA1"/>
    <w:rsid w:val="00F56B45"/>
    <w:rsid w:val="00F56F0E"/>
    <w:rsid w:val="00F57AE8"/>
    <w:rsid w:val="00F57C41"/>
    <w:rsid w:val="00F61AD4"/>
    <w:rsid w:val="00F61BF6"/>
    <w:rsid w:val="00F625F8"/>
    <w:rsid w:val="00F626BA"/>
    <w:rsid w:val="00F626F0"/>
    <w:rsid w:val="00F629F2"/>
    <w:rsid w:val="00F62B51"/>
    <w:rsid w:val="00F637A8"/>
    <w:rsid w:val="00F63B2E"/>
    <w:rsid w:val="00F63D00"/>
    <w:rsid w:val="00F63E23"/>
    <w:rsid w:val="00F643DE"/>
    <w:rsid w:val="00F64481"/>
    <w:rsid w:val="00F64E79"/>
    <w:rsid w:val="00F651D8"/>
    <w:rsid w:val="00F65332"/>
    <w:rsid w:val="00F655B8"/>
    <w:rsid w:val="00F65909"/>
    <w:rsid w:val="00F65937"/>
    <w:rsid w:val="00F65999"/>
    <w:rsid w:val="00F661A6"/>
    <w:rsid w:val="00F66352"/>
    <w:rsid w:val="00F6637D"/>
    <w:rsid w:val="00F6685F"/>
    <w:rsid w:val="00F66A79"/>
    <w:rsid w:val="00F67487"/>
    <w:rsid w:val="00F677BC"/>
    <w:rsid w:val="00F67E76"/>
    <w:rsid w:val="00F67ECF"/>
    <w:rsid w:val="00F7002B"/>
    <w:rsid w:val="00F70A33"/>
    <w:rsid w:val="00F7182E"/>
    <w:rsid w:val="00F71E2E"/>
    <w:rsid w:val="00F722DE"/>
    <w:rsid w:val="00F722F7"/>
    <w:rsid w:val="00F723EA"/>
    <w:rsid w:val="00F73719"/>
    <w:rsid w:val="00F7375F"/>
    <w:rsid w:val="00F73C96"/>
    <w:rsid w:val="00F73DA1"/>
    <w:rsid w:val="00F74056"/>
    <w:rsid w:val="00F7471D"/>
    <w:rsid w:val="00F75195"/>
    <w:rsid w:val="00F7528F"/>
    <w:rsid w:val="00F75D9D"/>
    <w:rsid w:val="00F76AFB"/>
    <w:rsid w:val="00F76F62"/>
    <w:rsid w:val="00F771C6"/>
    <w:rsid w:val="00F776F9"/>
    <w:rsid w:val="00F77E1A"/>
    <w:rsid w:val="00F801C8"/>
    <w:rsid w:val="00F8031E"/>
    <w:rsid w:val="00F81DF1"/>
    <w:rsid w:val="00F81E53"/>
    <w:rsid w:val="00F82629"/>
    <w:rsid w:val="00F82C8E"/>
    <w:rsid w:val="00F8340F"/>
    <w:rsid w:val="00F83511"/>
    <w:rsid w:val="00F83973"/>
    <w:rsid w:val="00F83C3B"/>
    <w:rsid w:val="00F842C7"/>
    <w:rsid w:val="00F8459A"/>
    <w:rsid w:val="00F848B3"/>
    <w:rsid w:val="00F84B7B"/>
    <w:rsid w:val="00F85060"/>
    <w:rsid w:val="00F851FB"/>
    <w:rsid w:val="00F8552B"/>
    <w:rsid w:val="00F866DA"/>
    <w:rsid w:val="00F86D16"/>
    <w:rsid w:val="00F86F07"/>
    <w:rsid w:val="00F87BB3"/>
    <w:rsid w:val="00F90DC6"/>
    <w:rsid w:val="00F90F46"/>
    <w:rsid w:val="00F91376"/>
    <w:rsid w:val="00F918FB"/>
    <w:rsid w:val="00F91AA4"/>
    <w:rsid w:val="00F92ED4"/>
    <w:rsid w:val="00F93098"/>
    <w:rsid w:val="00F93598"/>
    <w:rsid w:val="00F940BB"/>
    <w:rsid w:val="00F9466F"/>
    <w:rsid w:val="00F94C4A"/>
    <w:rsid w:val="00F94CA0"/>
    <w:rsid w:val="00F94E19"/>
    <w:rsid w:val="00F94ED9"/>
    <w:rsid w:val="00F956C1"/>
    <w:rsid w:val="00F95795"/>
    <w:rsid w:val="00F95B15"/>
    <w:rsid w:val="00F95FDE"/>
    <w:rsid w:val="00F965F0"/>
    <w:rsid w:val="00F96830"/>
    <w:rsid w:val="00F96F77"/>
    <w:rsid w:val="00F973A7"/>
    <w:rsid w:val="00F97462"/>
    <w:rsid w:val="00F97EF8"/>
    <w:rsid w:val="00FA0D6F"/>
    <w:rsid w:val="00FA11DB"/>
    <w:rsid w:val="00FA134A"/>
    <w:rsid w:val="00FA1484"/>
    <w:rsid w:val="00FA1BAE"/>
    <w:rsid w:val="00FA1D2E"/>
    <w:rsid w:val="00FA1F9E"/>
    <w:rsid w:val="00FA3021"/>
    <w:rsid w:val="00FA3510"/>
    <w:rsid w:val="00FA3B95"/>
    <w:rsid w:val="00FA4092"/>
    <w:rsid w:val="00FA457F"/>
    <w:rsid w:val="00FA49D9"/>
    <w:rsid w:val="00FA5294"/>
    <w:rsid w:val="00FA554F"/>
    <w:rsid w:val="00FA58F2"/>
    <w:rsid w:val="00FA5A77"/>
    <w:rsid w:val="00FA5C49"/>
    <w:rsid w:val="00FA6443"/>
    <w:rsid w:val="00FA649C"/>
    <w:rsid w:val="00FA66E9"/>
    <w:rsid w:val="00FA6927"/>
    <w:rsid w:val="00FA6D22"/>
    <w:rsid w:val="00FA6F3C"/>
    <w:rsid w:val="00FA6FA1"/>
    <w:rsid w:val="00FA7211"/>
    <w:rsid w:val="00FA7C94"/>
    <w:rsid w:val="00FA7F4B"/>
    <w:rsid w:val="00FB0771"/>
    <w:rsid w:val="00FB167D"/>
    <w:rsid w:val="00FB1DD0"/>
    <w:rsid w:val="00FB26F2"/>
    <w:rsid w:val="00FB27B1"/>
    <w:rsid w:val="00FB287C"/>
    <w:rsid w:val="00FB28EF"/>
    <w:rsid w:val="00FB2EDD"/>
    <w:rsid w:val="00FB3C7B"/>
    <w:rsid w:val="00FB3E4E"/>
    <w:rsid w:val="00FB3F5D"/>
    <w:rsid w:val="00FB42B7"/>
    <w:rsid w:val="00FB437D"/>
    <w:rsid w:val="00FB4387"/>
    <w:rsid w:val="00FB4495"/>
    <w:rsid w:val="00FB4582"/>
    <w:rsid w:val="00FB48D7"/>
    <w:rsid w:val="00FB5167"/>
    <w:rsid w:val="00FB519C"/>
    <w:rsid w:val="00FB5350"/>
    <w:rsid w:val="00FB62C9"/>
    <w:rsid w:val="00FC02D3"/>
    <w:rsid w:val="00FC0398"/>
    <w:rsid w:val="00FC0638"/>
    <w:rsid w:val="00FC0B38"/>
    <w:rsid w:val="00FC0C95"/>
    <w:rsid w:val="00FC0D9D"/>
    <w:rsid w:val="00FC11B7"/>
    <w:rsid w:val="00FC1365"/>
    <w:rsid w:val="00FC197E"/>
    <w:rsid w:val="00FC1DE2"/>
    <w:rsid w:val="00FC253D"/>
    <w:rsid w:val="00FC2662"/>
    <w:rsid w:val="00FC2D31"/>
    <w:rsid w:val="00FC3114"/>
    <w:rsid w:val="00FC337A"/>
    <w:rsid w:val="00FC386D"/>
    <w:rsid w:val="00FC3D2D"/>
    <w:rsid w:val="00FC3F48"/>
    <w:rsid w:val="00FC42A5"/>
    <w:rsid w:val="00FC440A"/>
    <w:rsid w:val="00FC5073"/>
    <w:rsid w:val="00FC51B4"/>
    <w:rsid w:val="00FC53C2"/>
    <w:rsid w:val="00FC5F65"/>
    <w:rsid w:val="00FC6185"/>
    <w:rsid w:val="00FC6ADB"/>
    <w:rsid w:val="00FC6FFC"/>
    <w:rsid w:val="00FC72E3"/>
    <w:rsid w:val="00FC7311"/>
    <w:rsid w:val="00FC7856"/>
    <w:rsid w:val="00FD07CE"/>
    <w:rsid w:val="00FD0CF9"/>
    <w:rsid w:val="00FD20F4"/>
    <w:rsid w:val="00FD2444"/>
    <w:rsid w:val="00FD2A28"/>
    <w:rsid w:val="00FD3041"/>
    <w:rsid w:val="00FD305B"/>
    <w:rsid w:val="00FD3CCA"/>
    <w:rsid w:val="00FD55A2"/>
    <w:rsid w:val="00FD6AF4"/>
    <w:rsid w:val="00FD71F7"/>
    <w:rsid w:val="00FE00A4"/>
    <w:rsid w:val="00FE026E"/>
    <w:rsid w:val="00FE0A69"/>
    <w:rsid w:val="00FE0A8B"/>
    <w:rsid w:val="00FE0AD7"/>
    <w:rsid w:val="00FE1C15"/>
    <w:rsid w:val="00FE26E4"/>
    <w:rsid w:val="00FE2797"/>
    <w:rsid w:val="00FE2815"/>
    <w:rsid w:val="00FE4347"/>
    <w:rsid w:val="00FE5073"/>
    <w:rsid w:val="00FE50CE"/>
    <w:rsid w:val="00FE5110"/>
    <w:rsid w:val="00FE52FE"/>
    <w:rsid w:val="00FE57D1"/>
    <w:rsid w:val="00FE5F8E"/>
    <w:rsid w:val="00FE73CD"/>
    <w:rsid w:val="00FE7BB9"/>
    <w:rsid w:val="00FE7F69"/>
    <w:rsid w:val="00FF036A"/>
    <w:rsid w:val="00FF052B"/>
    <w:rsid w:val="00FF08FF"/>
    <w:rsid w:val="00FF2666"/>
    <w:rsid w:val="00FF277B"/>
    <w:rsid w:val="00FF31BC"/>
    <w:rsid w:val="00FF4498"/>
    <w:rsid w:val="00FF44F3"/>
    <w:rsid w:val="00FF47A2"/>
    <w:rsid w:val="00FF4879"/>
    <w:rsid w:val="00FF49E6"/>
    <w:rsid w:val="00FF49F1"/>
    <w:rsid w:val="00FF4BF0"/>
    <w:rsid w:val="00FF540E"/>
    <w:rsid w:val="00FF6981"/>
    <w:rsid w:val="00FF6B12"/>
    <w:rsid w:val="00FF751C"/>
    <w:rsid w:val="00FF76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F40372C"/>
  <w15:docId w15:val="{76BEEBE0-B4EA-41BF-B04E-1254BB1ED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5475"/>
    <w:pPr>
      <w:spacing w:after="0" w:line="240" w:lineRule="auto"/>
    </w:pPr>
    <w:rPr>
      <w:sz w:val="24"/>
      <w:szCs w:val="24"/>
      <w:lang w:val="en-US"/>
    </w:rPr>
  </w:style>
  <w:style w:type="paragraph" w:styleId="Heading1">
    <w:name w:val="heading 1"/>
    <w:basedOn w:val="Normal"/>
    <w:next w:val="Normal"/>
    <w:link w:val="Heading1Char"/>
    <w:uiPriority w:val="9"/>
    <w:qFormat/>
    <w:rsid w:val="00BF5BA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9547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C3FBB"/>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B072F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947C7"/>
    <w:pPr>
      <w:keepNext/>
      <w:keepLines/>
      <w:spacing w:before="40" w:line="259" w:lineRule="auto"/>
      <w:outlineLvl w:val="4"/>
    </w:pPr>
    <w:rPr>
      <w:rFonts w:asciiTheme="majorHAnsi" w:eastAsiaTheme="majorEastAsia" w:hAnsiTheme="majorHAnsi" w:cstheme="majorBidi"/>
      <w:color w:val="2F5496"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BA4"/>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B95475"/>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rsid w:val="007C3FBB"/>
    <w:rPr>
      <w:rFonts w:asciiTheme="majorHAnsi" w:eastAsiaTheme="majorEastAsia" w:hAnsiTheme="majorHAnsi" w:cstheme="majorBidi"/>
      <w:color w:val="1F3763" w:themeColor="accent1" w:themeShade="7F"/>
      <w:sz w:val="24"/>
      <w:szCs w:val="24"/>
      <w:lang w:val="en-US"/>
    </w:rPr>
  </w:style>
  <w:style w:type="character" w:customStyle="1" w:styleId="Heading4Char">
    <w:name w:val="Heading 4 Char"/>
    <w:basedOn w:val="DefaultParagraphFont"/>
    <w:link w:val="Heading4"/>
    <w:uiPriority w:val="9"/>
    <w:rsid w:val="00B072FD"/>
    <w:rPr>
      <w:rFonts w:asciiTheme="majorHAnsi" w:eastAsiaTheme="majorEastAsia" w:hAnsiTheme="majorHAnsi" w:cstheme="majorBidi"/>
      <w:i/>
      <w:iCs/>
      <w:color w:val="2F5496" w:themeColor="accent1" w:themeShade="BF"/>
      <w:sz w:val="24"/>
      <w:szCs w:val="24"/>
      <w:lang w:val="en-US"/>
    </w:rPr>
  </w:style>
  <w:style w:type="paragraph" w:styleId="ListParagraph">
    <w:name w:val="List Paragraph"/>
    <w:aliases w:val="List Paragraph1,Dot pt,F5 List Paragraph,List Paragraph Char Char Char,Indicator Text,Colorful List - Accent 11,Numbered Para 1,Bullet 1,Bullet Points,List Paragraph2,MAIN CONTENT,Normal numbered,Issue Action POC,3,POCG Table Text"/>
    <w:basedOn w:val="Normal"/>
    <w:link w:val="ListParagraphChar"/>
    <w:uiPriority w:val="34"/>
    <w:qFormat/>
    <w:rsid w:val="00B95475"/>
    <w:pPr>
      <w:ind w:left="720"/>
      <w:contextualSpacing/>
    </w:pPr>
  </w:style>
  <w:style w:type="character" w:customStyle="1" w:styleId="ListParagraphChar">
    <w:name w:val="List Paragraph Char"/>
    <w:aliases w:val="List Paragraph1 Char,Dot pt Char,F5 List Paragraph Char,List Paragraph Char Char Char Char,Indicator Text Char,Colorful List - Accent 11 Char,Numbered Para 1 Char,Bullet 1 Char,Bullet Points Char,List Paragraph2 Char,3 Char"/>
    <w:basedOn w:val="DefaultParagraphFont"/>
    <w:link w:val="ListParagraph"/>
    <w:uiPriority w:val="34"/>
    <w:locked/>
    <w:rsid w:val="007F05AF"/>
    <w:rPr>
      <w:sz w:val="24"/>
      <w:szCs w:val="24"/>
      <w:lang w:val="en-US"/>
    </w:rPr>
  </w:style>
  <w:style w:type="paragraph" w:customStyle="1" w:styleId="Default">
    <w:name w:val="Default"/>
    <w:uiPriority w:val="99"/>
    <w:rsid w:val="00B95475"/>
    <w:pPr>
      <w:autoSpaceDE w:val="0"/>
      <w:autoSpaceDN w:val="0"/>
      <w:adjustRightInd w:val="0"/>
      <w:spacing w:after="0" w:line="240" w:lineRule="auto"/>
    </w:pPr>
    <w:rPr>
      <w:rFonts w:ascii="Calibri" w:eastAsia="Calibri" w:hAnsi="Calibri" w:cs="Calibri"/>
      <w:color w:val="000000"/>
      <w:sz w:val="24"/>
      <w:szCs w:val="24"/>
      <w:lang w:val="en-US"/>
    </w:rPr>
  </w:style>
  <w:style w:type="paragraph" w:styleId="Header">
    <w:name w:val="header"/>
    <w:basedOn w:val="Normal"/>
    <w:link w:val="HeaderChar"/>
    <w:uiPriority w:val="99"/>
    <w:unhideWhenUsed/>
    <w:rsid w:val="00B95475"/>
    <w:pPr>
      <w:tabs>
        <w:tab w:val="center" w:pos="4536"/>
        <w:tab w:val="right" w:pos="9072"/>
      </w:tabs>
    </w:pPr>
  </w:style>
  <w:style w:type="character" w:customStyle="1" w:styleId="HeaderChar">
    <w:name w:val="Header Char"/>
    <w:basedOn w:val="DefaultParagraphFont"/>
    <w:link w:val="Header"/>
    <w:uiPriority w:val="99"/>
    <w:rsid w:val="00B95475"/>
    <w:rPr>
      <w:sz w:val="24"/>
      <w:szCs w:val="24"/>
      <w:lang w:val="en-US"/>
    </w:rPr>
  </w:style>
  <w:style w:type="paragraph" w:styleId="Footer">
    <w:name w:val="footer"/>
    <w:basedOn w:val="Normal"/>
    <w:link w:val="FooterChar"/>
    <w:uiPriority w:val="99"/>
    <w:unhideWhenUsed/>
    <w:rsid w:val="00B95475"/>
    <w:pPr>
      <w:tabs>
        <w:tab w:val="center" w:pos="4536"/>
        <w:tab w:val="right" w:pos="9072"/>
      </w:tabs>
    </w:pPr>
  </w:style>
  <w:style w:type="character" w:customStyle="1" w:styleId="FooterChar">
    <w:name w:val="Footer Char"/>
    <w:basedOn w:val="DefaultParagraphFont"/>
    <w:link w:val="Footer"/>
    <w:uiPriority w:val="99"/>
    <w:rsid w:val="00B95475"/>
    <w:rPr>
      <w:sz w:val="24"/>
      <w:szCs w:val="24"/>
      <w:lang w:val="en-US"/>
    </w:rPr>
  </w:style>
  <w:style w:type="character" w:styleId="CommentReference">
    <w:name w:val="annotation reference"/>
    <w:basedOn w:val="DefaultParagraphFont"/>
    <w:uiPriority w:val="99"/>
    <w:semiHidden/>
    <w:unhideWhenUsed/>
    <w:rsid w:val="00AD6B06"/>
    <w:rPr>
      <w:sz w:val="16"/>
      <w:szCs w:val="16"/>
    </w:rPr>
  </w:style>
  <w:style w:type="paragraph" w:styleId="CommentText">
    <w:name w:val="annotation text"/>
    <w:basedOn w:val="Normal"/>
    <w:link w:val="CommentTextChar"/>
    <w:uiPriority w:val="99"/>
    <w:unhideWhenUsed/>
    <w:rsid w:val="00AD6B06"/>
    <w:rPr>
      <w:sz w:val="20"/>
      <w:szCs w:val="20"/>
    </w:rPr>
  </w:style>
  <w:style w:type="character" w:customStyle="1" w:styleId="CommentTextChar">
    <w:name w:val="Comment Text Char"/>
    <w:basedOn w:val="DefaultParagraphFont"/>
    <w:link w:val="CommentText"/>
    <w:uiPriority w:val="99"/>
    <w:rsid w:val="00AD6B06"/>
    <w:rPr>
      <w:sz w:val="20"/>
      <w:szCs w:val="20"/>
      <w:lang w:val="en-US"/>
    </w:rPr>
  </w:style>
  <w:style w:type="paragraph" w:styleId="CommentSubject">
    <w:name w:val="annotation subject"/>
    <w:basedOn w:val="CommentText"/>
    <w:next w:val="CommentText"/>
    <w:link w:val="CommentSubjectChar"/>
    <w:uiPriority w:val="99"/>
    <w:semiHidden/>
    <w:unhideWhenUsed/>
    <w:rsid w:val="00AD6B06"/>
    <w:rPr>
      <w:b/>
      <w:bCs/>
    </w:rPr>
  </w:style>
  <w:style w:type="character" w:customStyle="1" w:styleId="CommentSubjectChar">
    <w:name w:val="Comment Subject Char"/>
    <w:basedOn w:val="CommentTextChar"/>
    <w:link w:val="CommentSubject"/>
    <w:uiPriority w:val="99"/>
    <w:semiHidden/>
    <w:rsid w:val="00AD6B06"/>
    <w:rPr>
      <w:b/>
      <w:bCs/>
      <w:sz w:val="20"/>
      <w:szCs w:val="20"/>
      <w:lang w:val="en-US"/>
    </w:rPr>
  </w:style>
  <w:style w:type="paragraph" w:styleId="BalloonText">
    <w:name w:val="Balloon Text"/>
    <w:basedOn w:val="Normal"/>
    <w:link w:val="BalloonTextChar"/>
    <w:uiPriority w:val="99"/>
    <w:semiHidden/>
    <w:unhideWhenUsed/>
    <w:rsid w:val="00AD6B0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B06"/>
    <w:rPr>
      <w:rFonts w:ascii="Segoe UI" w:hAnsi="Segoe UI" w:cs="Segoe UI"/>
      <w:sz w:val="18"/>
      <w:szCs w:val="18"/>
      <w:lang w:val="en-US"/>
    </w:rPr>
  </w:style>
  <w:style w:type="paragraph" w:styleId="Revision">
    <w:name w:val="Revision"/>
    <w:hidden/>
    <w:uiPriority w:val="99"/>
    <w:semiHidden/>
    <w:rsid w:val="004250AF"/>
    <w:pPr>
      <w:spacing w:after="0" w:line="240" w:lineRule="auto"/>
    </w:pPr>
    <w:rPr>
      <w:sz w:val="24"/>
      <w:szCs w:val="24"/>
      <w:lang w:val="en-US"/>
    </w:rPr>
  </w:style>
  <w:style w:type="table" w:styleId="TableGrid">
    <w:name w:val="Table Grid"/>
    <w:basedOn w:val="TableNormal"/>
    <w:uiPriority w:val="39"/>
    <w:rsid w:val="00224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1">
    <w:name w:val="Text 1"/>
    <w:basedOn w:val="Normal"/>
    <w:uiPriority w:val="99"/>
    <w:rsid w:val="00747398"/>
    <w:pPr>
      <w:spacing w:after="240"/>
      <w:ind w:left="482"/>
      <w:jc w:val="both"/>
    </w:pPr>
    <w:rPr>
      <w:rFonts w:ascii="Times New Roman" w:eastAsia="Times New Roman" w:hAnsi="Times New Roman" w:cs="Times New Roman"/>
      <w:szCs w:val="20"/>
      <w:lang w:val="en-GB"/>
    </w:rPr>
  </w:style>
  <w:style w:type="paragraph" w:styleId="NoSpacing">
    <w:name w:val="No Spacing"/>
    <w:link w:val="NoSpacingChar"/>
    <w:uiPriority w:val="1"/>
    <w:qFormat/>
    <w:rsid w:val="00A51BD3"/>
    <w:pPr>
      <w:spacing w:after="0" w:line="240" w:lineRule="auto"/>
    </w:pPr>
    <w:rPr>
      <w:lang w:val="en-IE"/>
    </w:rPr>
  </w:style>
  <w:style w:type="character" w:customStyle="1" w:styleId="NoSpacingChar">
    <w:name w:val="No Spacing Char"/>
    <w:basedOn w:val="DefaultParagraphFont"/>
    <w:link w:val="NoSpacing"/>
    <w:uiPriority w:val="1"/>
    <w:rsid w:val="004C6147"/>
    <w:rPr>
      <w:lang w:val="en-IE"/>
    </w:rPr>
  </w:style>
  <w:style w:type="paragraph" w:styleId="FootnoteText">
    <w:name w:val="footnote text"/>
    <w:basedOn w:val="Normal"/>
    <w:link w:val="FootnoteTextChar"/>
    <w:uiPriority w:val="99"/>
    <w:unhideWhenUsed/>
    <w:rsid w:val="00FE2797"/>
    <w:pPr>
      <w:spacing w:before="120" w:after="120"/>
    </w:pPr>
    <w:rPr>
      <w:rFonts w:ascii="Calibri" w:hAnsi="Calibri" w:cs="Times New Roman"/>
      <w:sz w:val="20"/>
      <w:szCs w:val="20"/>
      <w:lang w:val="de-DE"/>
    </w:rPr>
  </w:style>
  <w:style w:type="character" w:customStyle="1" w:styleId="FootnoteTextChar">
    <w:name w:val="Footnote Text Char"/>
    <w:basedOn w:val="DefaultParagraphFont"/>
    <w:link w:val="FootnoteText"/>
    <w:uiPriority w:val="99"/>
    <w:rsid w:val="00FE2797"/>
    <w:rPr>
      <w:rFonts w:ascii="Calibri" w:hAnsi="Calibri" w:cs="Times New Roman"/>
      <w:sz w:val="20"/>
      <w:szCs w:val="20"/>
      <w:lang w:val="de-DE"/>
    </w:rPr>
  </w:style>
  <w:style w:type="character" w:styleId="FootnoteReference">
    <w:name w:val="footnote reference"/>
    <w:basedOn w:val="DefaultParagraphFont"/>
    <w:uiPriority w:val="99"/>
    <w:unhideWhenUsed/>
    <w:rsid w:val="00FE2797"/>
    <w:rPr>
      <w:vertAlign w:val="superscript"/>
    </w:rPr>
  </w:style>
  <w:style w:type="paragraph" w:styleId="TOCHeading">
    <w:name w:val="TOC Heading"/>
    <w:basedOn w:val="Heading1"/>
    <w:next w:val="Normal"/>
    <w:uiPriority w:val="39"/>
    <w:unhideWhenUsed/>
    <w:qFormat/>
    <w:rsid w:val="00BF5BA4"/>
    <w:pPr>
      <w:spacing w:line="259" w:lineRule="auto"/>
      <w:outlineLvl w:val="9"/>
    </w:pPr>
  </w:style>
  <w:style w:type="paragraph" w:styleId="TOC2">
    <w:name w:val="toc 2"/>
    <w:basedOn w:val="Normal"/>
    <w:next w:val="Normal"/>
    <w:autoRedefine/>
    <w:uiPriority w:val="39"/>
    <w:unhideWhenUsed/>
    <w:rsid w:val="00116153"/>
    <w:pPr>
      <w:tabs>
        <w:tab w:val="right" w:leader="dot" w:pos="9742"/>
      </w:tabs>
      <w:spacing w:before="60"/>
    </w:pPr>
  </w:style>
  <w:style w:type="character" w:styleId="Hyperlink">
    <w:name w:val="Hyperlink"/>
    <w:basedOn w:val="DefaultParagraphFont"/>
    <w:uiPriority w:val="99"/>
    <w:unhideWhenUsed/>
    <w:rsid w:val="00BF5BA4"/>
    <w:rPr>
      <w:color w:val="0563C1" w:themeColor="hyperlink"/>
      <w:u w:val="single"/>
    </w:rPr>
  </w:style>
  <w:style w:type="character" w:styleId="Strong">
    <w:name w:val="Strong"/>
    <w:basedOn w:val="DefaultParagraphFont"/>
    <w:uiPriority w:val="22"/>
    <w:qFormat/>
    <w:rsid w:val="00BF5BA4"/>
    <w:rPr>
      <w:b/>
      <w:bCs/>
    </w:rPr>
  </w:style>
  <w:style w:type="character" w:styleId="IntenseReference">
    <w:name w:val="Intense Reference"/>
    <w:basedOn w:val="DefaultParagraphFont"/>
    <w:uiPriority w:val="32"/>
    <w:qFormat/>
    <w:rsid w:val="00117D06"/>
    <w:rPr>
      <w:b/>
      <w:bCs/>
      <w:smallCaps/>
      <w:color w:val="4472C4" w:themeColor="accent1"/>
      <w:spacing w:val="5"/>
    </w:rPr>
  </w:style>
  <w:style w:type="paragraph" w:styleId="TOC1">
    <w:name w:val="toc 1"/>
    <w:basedOn w:val="Normal"/>
    <w:next w:val="Normal"/>
    <w:autoRedefine/>
    <w:uiPriority w:val="39"/>
    <w:unhideWhenUsed/>
    <w:rsid w:val="00017592"/>
    <w:pPr>
      <w:tabs>
        <w:tab w:val="right" w:leader="dot" w:pos="9741"/>
      </w:tabs>
    </w:pPr>
  </w:style>
  <w:style w:type="character" w:styleId="LineNumber">
    <w:name w:val="line number"/>
    <w:basedOn w:val="DefaultParagraphFont"/>
    <w:uiPriority w:val="99"/>
    <w:semiHidden/>
    <w:unhideWhenUsed/>
    <w:rsid w:val="00444AF3"/>
  </w:style>
  <w:style w:type="character" w:styleId="IntenseEmphasis">
    <w:name w:val="Intense Emphasis"/>
    <w:basedOn w:val="DefaultParagraphFont"/>
    <w:uiPriority w:val="21"/>
    <w:qFormat/>
    <w:rsid w:val="003E10EA"/>
    <w:rPr>
      <w:i/>
      <w:iCs/>
      <w:color w:val="4472C4" w:themeColor="accent1"/>
    </w:rPr>
  </w:style>
  <w:style w:type="paragraph" w:styleId="Caption">
    <w:name w:val="caption"/>
    <w:basedOn w:val="Normal"/>
    <w:next w:val="Normal"/>
    <w:uiPriority w:val="35"/>
    <w:unhideWhenUsed/>
    <w:qFormat/>
    <w:rsid w:val="00A85322"/>
    <w:pPr>
      <w:spacing w:after="200"/>
    </w:pPr>
    <w:rPr>
      <w:i/>
      <w:iCs/>
      <w:color w:val="44546A" w:themeColor="text2"/>
      <w:sz w:val="18"/>
      <w:szCs w:val="18"/>
    </w:rPr>
  </w:style>
  <w:style w:type="paragraph" w:styleId="TOC3">
    <w:name w:val="toc 3"/>
    <w:basedOn w:val="Normal"/>
    <w:next w:val="Normal"/>
    <w:autoRedefine/>
    <w:uiPriority w:val="39"/>
    <w:unhideWhenUsed/>
    <w:rsid w:val="008B22D7"/>
    <w:pPr>
      <w:tabs>
        <w:tab w:val="right" w:leader="dot" w:pos="9736"/>
      </w:tabs>
      <w:spacing w:after="100"/>
      <w:ind w:left="338" w:hanging="338"/>
      <w:jc w:val="both"/>
    </w:pPr>
  </w:style>
  <w:style w:type="paragraph" w:customStyle="1" w:styleId="StyleLeft0cm2">
    <w:name w:val="Style Left:  0 cm2"/>
    <w:basedOn w:val="Normal"/>
    <w:autoRedefine/>
    <w:uiPriority w:val="99"/>
    <w:rsid w:val="00133AE6"/>
    <w:pPr>
      <w:spacing w:after="240"/>
      <w:jc w:val="both"/>
    </w:pPr>
    <w:rPr>
      <w:rFonts w:ascii="Times New Roman" w:eastAsia="Times New Roman" w:hAnsi="Times New Roman" w:cs="Times New Roman"/>
      <w:szCs w:val="20"/>
      <w:lang w:val="en-GB" w:eastAsia="en-GB"/>
    </w:rPr>
  </w:style>
  <w:style w:type="paragraph" w:styleId="HTMLPreformatted">
    <w:name w:val="HTML Preformatted"/>
    <w:basedOn w:val="Normal"/>
    <w:link w:val="HTMLPreformattedChar"/>
    <w:uiPriority w:val="99"/>
    <w:unhideWhenUsed/>
    <w:rsid w:val="005F6B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5F6B18"/>
    <w:rPr>
      <w:rFonts w:ascii="Courier New" w:eastAsia="Times New Roman" w:hAnsi="Courier New" w:cs="Courier New"/>
      <w:sz w:val="20"/>
      <w:szCs w:val="20"/>
      <w:lang w:eastAsia="en-GB"/>
    </w:rPr>
  </w:style>
  <w:style w:type="character" w:customStyle="1" w:styleId="pbwul">
    <w:name w:val="pbwul"/>
    <w:basedOn w:val="DefaultParagraphFont"/>
    <w:rsid w:val="005F6B18"/>
  </w:style>
  <w:style w:type="character" w:customStyle="1" w:styleId="qzpluc">
    <w:name w:val="qzpluc"/>
    <w:basedOn w:val="DefaultParagraphFont"/>
    <w:rsid w:val="005F6B18"/>
  </w:style>
  <w:style w:type="paragraph" w:styleId="NormalWeb">
    <w:name w:val="Normal (Web)"/>
    <w:basedOn w:val="Normal"/>
    <w:uiPriority w:val="99"/>
    <w:unhideWhenUsed/>
    <w:rsid w:val="00E04A34"/>
    <w:pPr>
      <w:spacing w:before="100" w:beforeAutospacing="1" w:after="100" w:afterAutospacing="1"/>
    </w:pPr>
    <w:rPr>
      <w:rFonts w:ascii="Times New Roman" w:hAnsi="Times New Roman" w:cs="Times New Roman"/>
      <w:sz w:val="20"/>
      <w:szCs w:val="20"/>
    </w:rPr>
  </w:style>
  <w:style w:type="paragraph" w:customStyle="1" w:styleId="font5">
    <w:name w:val="font5"/>
    <w:basedOn w:val="Normal"/>
    <w:uiPriority w:val="99"/>
    <w:rsid w:val="00C80EC4"/>
    <w:pPr>
      <w:spacing w:before="100" w:beforeAutospacing="1" w:after="100" w:afterAutospacing="1"/>
    </w:pPr>
    <w:rPr>
      <w:rFonts w:ascii="Calibri" w:eastAsia="Times New Roman" w:hAnsi="Calibri" w:cs="Calibri"/>
      <w:color w:val="000000"/>
      <w:sz w:val="18"/>
      <w:szCs w:val="18"/>
      <w:lang w:val="ka-GE" w:eastAsia="ka-GE"/>
    </w:rPr>
  </w:style>
  <w:style w:type="paragraph" w:customStyle="1" w:styleId="font6">
    <w:name w:val="font6"/>
    <w:basedOn w:val="Normal"/>
    <w:uiPriority w:val="99"/>
    <w:rsid w:val="00C80EC4"/>
    <w:pPr>
      <w:spacing w:before="100" w:beforeAutospacing="1" w:after="100" w:afterAutospacing="1"/>
    </w:pPr>
    <w:rPr>
      <w:rFonts w:ascii="Calibri" w:eastAsia="Times New Roman" w:hAnsi="Calibri" w:cs="Calibri"/>
      <w:b/>
      <w:bCs/>
      <w:color w:val="000000"/>
      <w:sz w:val="18"/>
      <w:szCs w:val="18"/>
      <w:lang w:val="ka-GE" w:eastAsia="ka-GE"/>
    </w:rPr>
  </w:style>
  <w:style w:type="paragraph" w:customStyle="1" w:styleId="font7">
    <w:name w:val="font7"/>
    <w:basedOn w:val="Normal"/>
    <w:uiPriority w:val="99"/>
    <w:rsid w:val="00C80EC4"/>
    <w:pPr>
      <w:spacing w:before="100" w:beforeAutospacing="1" w:after="100" w:afterAutospacing="1"/>
    </w:pPr>
    <w:rPr>
      <w:rFonts w:ascii="Sylfaen" w:eastAsia="Times New Roman" w:hAnsi="Sylfaen" w:cs="Times New Roman"/>
      <w:color w:val="000000"/>
      <w:sz w:val="18"/>
      <w:szCs w:val="18"/>
      <w:lang w:val="ka-GE" w:eastAsia="ka-GE"/>
    </w:rPr>
  </w:style>
  <w:style w:type="paragraph" w:customStyle="1" w:styleId="font8">
    <w:name w:val="font8"/>
    <w:basedOn w:val="Normal"/>
    <w:uiPriority w:val="99"/>
    <w:rsid w:val="00C80EC4"/>
    <w:pPr>
      <w:spacing w:before="100" w:beforeAutospacing="1" w:after="100" w:afterAutospacing="1"/>
    </w:pPr>
    <w:rPr>
      <w:rFonts w:ascii="Sylfaen" w:eastAsia="Times New Roman" w:hAnsi="Sylfaen" w:cs="Times New Roman"/>
      <w:b/>
      <w:bCs/>
      <w:sz w:val="18"/>
      <w:szCs w:val="18"/>
      <w:lang w:val="ka-GE" w:eastAsia="ka-GE"/>
    </w:rPr>
  </w:style>
  <w:style w:type="paragraph" w:customStyle="1" w:styleId="font9">
    <w:name w:val="font9"/>
    <w:basedOn w:val="Normal"/>
    <w:uiPriority w:val="99"/>
    <w:rsid w:val="00C80EC4"/>
    <w:pPr>
      <w:spacing w:before="100" w:beforeAutospacing="1" w:after="100" w:afterAutospacing="1"/>
    </w:pPr>
    <w:rPr>
      <w:rFonts w:ascii="Sylfaen" w:eastAsia="Times New Roman" w:hAnsi="Sylfaen" w:cs="Times New Roman"/>
      <w:sz w:val="18"/>
      <w:szCs w:val="18"/>
      <w:lang w:val="ka-GE" w:eastAsia="ka-GE"/>
    </w:rPr>
  </w:style>
  <w:style w:type="paragraph" w:customStyle="1" w:styleId="font10">
    <w:name w:val="font10"/>
    <w:basedOn w:val="Normal"/>
    <w:uiPriority w:val="99"/>
    <w:rsid w:val="00C80EC4"/>
    <w:pPr>
      <w:spacing w:before="100" w:beforeAutospacing="1" w:after="100" w:afterAutospacing="1"/>
    </w:pPr>
    <w:rPr>
      <w:rFonts w:ascii="Calibri" w:eastAsia="Times New Roman" w:hAnsi="Calibri" w:cs="Calibri"/>
      <w:sz w:val="18"/>
      <w:szCs w:val="18"/>
      <w:lang w:val="ka-GE" w:eastAsia="ka-GE"/>
    </w:rPr>
  </w:style>
  <w:style w:type="paragraph" w:customStyle="1" w:styleId="font11">
    <w:name w:val="font11"/>
    <w:basedOn w:val="Normal"/>
    <w:uiPriority w:val="99"/>
    <w:rsid w:val="00C80EC4"/>
    <w:pPr>
      <w:spacing w:before="100" w:beforeAutospacing="1" w:after="100" w:afterAutospacing="1"/>
    </w:pPr>
    <w:rPr>
      <w:rFonts w:ascii="Calibri" w:eastAsia="Times New Roman" w:hAnsi="Calibri" w:cs="Calibri"/>
      <w:b/>
      <w:bCs/>
      <w:sz w:val="18"/>
      <w:szCs w:val="18"/>
      <w:lang w:val="ka-GE" w:eastAsia="ka-GE"/>
    </w:rPr>
  </w:style>
  <w:style w:type="paragraph" w:customStyle="1" w:styleId="font12">
    <w:name w:val="font12"/>
    <w:basedOn w:val="Normal"/>
    <w:uiPriority w:val="99"/>
    <w:rsid w:val="00C80EC4"/>
    <w:pPr>
      <w:spacing w:before="100" w:beforeAutospacing="1" w:after="100" w:afterAutospacing="1"/>
    </w:pPr>
    <w:rPr>
      <w:rFonts w:ascii="Sylfaen" w:eastAsia="Times New Roman" w:hAnsi="Sylfaen" w:cs="Times New Roman"/>
      <w:sz w:val="16"/>
      <w:szCs w:val="16"/>
      <w:lang w:val="ka-GE" w:eastAsia="ka-GE"/>
    </w:rPr>
  </w:style>
  <w:style w:type="paragraph" w:customStyle="1" w:styleId="font13">
    <w:name w:val="font13"/>
    <w:basedOn w:val="Normal"/>
    <w:uiPriority w:val="99"/>
    <w:rsid w:val="00C80EC4"/>
    <w:pPr>
      <w:spacing w:before="100" w:beforeAutospacing="1" w:after="100" w:afterAutospacing="1"/>
    </w:pPr>
    <w:rPr>
      <w:rFonts w:ascii="Calibri" w:eastAsia="Times New Roman" w:hAnsi="Calibri" w:cs="Calibri"/>
      <w:sz w:val="16"/>
      <w:szCs w:val="16"/>
      <w:lang w:val="ka-GE" w:eastAsia="ka-GE"/>
    </w:rPr>
  </w:style>
  <w:style w:type="paragraph" w:customStyle="1" w:styleId="xl63">
    <w:name w:val="xl63"/>
    <w:basedOn w:val="Normal"/>
    <w:uiPriority w:val="99"/>
    <w:rsid w:val="00C80EC4"/>
    <w:pPr>
      <w:pBdr>
        <w:left w:val="single" w:sz="8" w:space="0" w:color="auto"/>
        <w:bottom w:val="single" w:sz="8" w:space="0" w:color="auto"/>
        <w:right w:val="single" w:sz="8" w:space="0" w:color="auto"/>
      </w:pBdr>
      <w:shd w:val="clear" w:color="000000" w:fill="A8D08D"/>
      <w:spacing w:before="100" w:beforeAutospacing="1" w:after="100" w:afterAutospacing="1"/>
      <w:textAlignment w:val="center"/>
    </w:pPr>
    <w:rPr>
      <w:rFonts w:ascii="Calibri" w:eastAsia="Times New Roman" w:hAnsi="Calibri" w:cs="Calibri"/>
      <w:color w:val="000000"/>
      <w:sz w:val="18"/>
      <w:szCs w:val="18"/>
      <w:lang w:val="ka-GE" w:eastAsia="ka-GE"/>
    </w:rPr>
  </w:style>
  <w:style w:type="paragraph" w:customStyle="1" w:styleId="xl64">
    <w:name w:val="xl64"/>
    <w:basedOn w:val="Normal"/>
    <w:uiPriority w:val="99"/>
    <w:rsid w:val="00C80EC4"/>
    <w:pPr>
      <w:pBdr>
        <w:left w:val="single" w:sz="8" w:space="0" w:color="auto"/>
        <w:right w:val="single" w:sz="8" w:space="0" w:color="auto"/>
      </w:pBdr>
      <w:shd w:val="clear" w:color="000000" w:fill="A8D08D"/>
      <w:spacing w:before="100" w:beforeAutospacing="1" w:after="100" w:afterAutospacing="1"/>
      <w:textAlignment w:val="center"/>
    </w:pPr>
    <w:rPr>
      <w:rFonts w:ascii="Calibri" w:eastAsia="Times New Roman" w:hAnsi="Calibri" w:cs="Calibri"/>
      <w:b/>
      <w:bCs/>
      <w:color w:val="000000"/>
      <w:sz w:val="18"/>
      <w:szCs w:val="18"/>
      <w:lang w:val="ka-GE" w:eastAsia="ka-GE"/>
    </w:rPr>
  </w:style>
  <w:style w:type="paragraph" w:customStyle="1" w:styleId="xl65">
    <w:name w:val="xl65"/>
    <w:basedOn w:val="Normal"/>
    <w:uiPriority w:val="99"/>
    <w:rsid w:val="00C80EC4"/>
    <w:pPr>
      <w:pBdr>
        <w:top w:val="single" w:sz="8" w:space="0" w:color="auto"/>
        <w:left w:val="single" w:sz="8" w:space="0" w:color="auto"/>
        <w:right w:val="single" w:sz="8" w:space="0" w:color="auto"/>
      </w:pBdr>
      <w:shd w:val="clear" w:color="000000" w:fill="9CC2E4"/>
      <w:spacing w:before="100" w:beforeAutospacing="1" w:after="100" w:afterAutospacing="1"/>
      <w:textAlignment w:val="center"/>
    </w:pPr>
    <w:rPr>
      <w:rFonts w:ascii="Calibri" w:eastAsia="Times New Roman" w:hAnsi="Calibri" w:cs="Calibri"/>
      <w:b/>
      <w:bCs/>
      <w:color w:val="000000"/>
      <w:sz w:val="18"/>
      <w:szCs w:val="18"/>
      <w:lang w:val="ka-GE" w:eastAsia="ka-GE"/>
    </w:rPr>
  </w:style>
  <w:style w:type="paragraph" w:customStyle="1" w:styleId="xl66">
    <w:name w:val="xl66"/>
    <w:basedOn w:val="Normal"/>
    <w:uiPriority w:val="99"/>
    <w:rsid w:val="00C80EC4"/>
    <w:pPr>
      <w:pBdr>
        <w:left w:val="single" w:sz="8" w:space="0" w:color="auto"/>
        <w:right w:val="single" w:sz="8" w:space="0" w:color="auto"/>
      </w:pBdr>
      <w:shd w:val="clear" w:color="000000" w:fill="6FAC46"/>
      <w:spacing w:before="100" w:beforeAutospacing="1" w:after="100" w:afterAutospacing="1"/>
      <w:jc w:val="center"/>
      <w:textAlignment w:val="center"/>
    </w:pPr>
    <w:rPr>
      <w:rFonts w:ascii="Calibri" w:eastAsia="Times New Roman" w:hAnsi="Calibri" w:cs="Calibri"/>
      <w:color w:val="000000"/>
      <w:sz w:val="18"/>
      <w:szCs w:val="18"/>
      <w:lang w:val="ka-GE" w:eastAsia="ka-GE"/>
    </w:rPr>
  </w:style>
  <w:style w:type="paragraph" w:customStyle="1" w:styleId="xl67">
    <w:name w:val="xl67"/>
    <w:basedOn w:val="Normal"/>
    <w:uiPriority w:val="99"/>
    <w:rsid w:val="00C80EC4"/>
    <w:pPr>
      <w:pBdr>
        <w:left w:val="single" w:sz="8" w:space="0" w:color="auto"/>
        <w:bottom w:val="single" w:sz="8" w:space="0" w:color="000000"/>
        <w:right w:val="single" w:sz="8" w:space="0" w:color="auto"/>
      </w:pBdr>
      <w:shd w:val="clear" w:color="000000" w:fill="A8D08D"/>
      <w:spacing w:before="100" w:beforeAutospacing="1" w:after="100" w:afterAutospacing="1"/>
      <w:textAlignment w:val="center"/>
    </w:pPr>
    <w:rPr>
      <w:rFonts w:ascii="Sylfaen" w:eastAsia="Times New Roman" w:hAnsi="Sylfaen" w:cs="Times New Roman"/>
      <w:color w:val="000000"/>
      <w:sz w:val="18"/>
      <w:szCs w:val="18"/>
      <w:lang w:val="ka-GE" w:eastAsia="ka-GE"/>
    </w:rPr>
  </w:style>
  <w:style w:type="paragraph" w:customStyle="1" w:styleId="xl68">
    <w:name w:val="xl68"/>
    <w:basedOn w:val="Normal"/>
    <w:uiPriority w:val="99"/>
    <w:rsid w:val="00C80EC4"/>
    <w:pPr>
      <w:pBdr>
        <w:left w:val="single" w:sz="8" w:space="0" w:color="auto"/>
        <w:right w:val="single" w:sz="8" w:space="0" w:color="auto"/>
      </w:pBdr>
      <w:shd w:val="clear" w:color="000000" w:fill="A8D08D"/>
      <w:spacing w:before="100" w:beforeAutospacing="1" w:after="100" w:afterAutospacing="1"/>
      <w:textAlignment w:val="center"/>
    </w:pPr>
    <w:rPr>
      <w:rFonts w:ascii="Calibri" w:eastAsia="Times New Roman" w:hAnsi="Calibri" w:cs="Calibri"/>
      <w:lang w:val="ka-GE" w:eastAsia="ka-GE"/>
    </w:rPr>
  </w:style>
  <w:style w:type="paragraph" w:customStyle="1" w:styleId="xl69">
    <w:name w:val="xl69"/>
    <w:basedOn w:val="Normal"/>
    <w:uiPriority w:val="99"/>
    <w:rsid w:val="00C80EC4"/>
    <w:pPr>
      <w:pBdr>
        <w:left w:val="single" w:sz="8" w:space="0" w:color="auto"/>
        <w:right w:val="single" w:sz="8" w:space="0" w:color="auto"/>
      </w:pBdr>
      <w:shd w:val="clear" w:color="000000" w:fill="6FAC46"/>
      <w:spacing w:before="100" w:beforeAutospacing="1" w:after="100" w:afterAutospacing="1"/>
      <w:textAlignment w:val="center"/>
    </w:pPr>
    <w:rPr>
      <w:rFonts w:ascii="Calibri" w:eastAsia="Times New Roman" w:hAnsi="Calibri" w:cs="Calibri"/>
      <w:color w:val="000000"/>
      <w:sz w:val="18"/>
      <w:szCs w:val="18"/>
      <w:lang w:val="ka-GE" w:eastAsia="ka-GE"/>
    </w:rPr>
  </w:style>
  <w:style w:type="paragraph" w:customStyle="1" w:styleId="xl70">
    <w:name w:val="xl70"/>
    <w:basedOn w:val="Normal"/>
    <w:uiPriority w:val="99"/>
    <w:rsid w:val="00C80EC4"/>
    <w:pPr>
      <w:pBdr>
        <w:left w:val="single" w:sz="8" w:space="0" w:color="auto"/>
        <w:right w:val="single" w:sz="8" w:space="0" w:color="auto"/>
      </w:pBdr>
      <w:shd w:val="clear" w:color="000000" w:fill="9CC2E4"/>
      <w:spacing w:before="100" w:beforeAutospacing="1" w:after="100" w:afterAutospacing="1"/>
      <w:textAlignment w:val="center"/>
    </w:pPr>
    <w:rPr>
      <w:rFonts w:ascii="Calibri" w:eastAsia="Times New Roman" w:hAnsi="Calibri" w:cs="Calibri"/>
      <w:b/>
      <w:bCs/>
      <w:color w:val="000000"/>
      <w:sz w:val="18"/>
      <w:szCs w:val="18"/>
      <w:lang w:val="ka-GE" w:eastAsia="ka-GE"/>
    </w:rPr>
  </w:style>
  <w:style w:type="paragraph" w:customStyle="1" w:styleId="xl71">
    <w:name w:val="xl71"/>
    <w:basedOn w:val="Normal"/>
    <w:uiPriority w:val="99"/>
    <w:rsid w:val="00C80EC4"/>
    <w:pPr>
      <w:pBdr>
        <w:left w:val="single" w:sz="8" w:space="0" w:color="auto"/>
        <w:bottom w:val="single" w:sz="8" w:space="0" w:color="auto"/>
        <w:right w:val="single" w:sz="8" w:space="0" w:color="auto"/>
      </w:pBdr>
      <w:shd w:val="clear" w:color="000000" w:fill="6FAC46"/>
      <w:spacing w:before="100" w:beforeAutospacing="1" w:after="100" w:afterAutospacing="1"/>
      <w:textAlignment w:val="center"/>
    </w:pPr>
    <w:rPr>
      <w:rFonts w:ascii="Sylfaen" w:eastAsia="Times New Roman" w:hAnsi="Sylfaen" w:cs="Times New Roman"/>
      <w:color w:val="000000"/>
      <w:sz w:val="18"/>
      <w:szCs w:val="18"/>
      <w:lang w:val="ka-GE" w:eastAsia="ka-GE"/>
    </w:rPr>
  </w:style>
  <w:style w:type="paragraph" w:customStyle="1" w:styleId="xl72">
    <w:name w:val="xl72"/>
    <w:basedOn w:val="Normal"/>
    <w:uiPriority w:val="99"/>
    <w:rsid w:val="00C80EC4"/>
    <w:pPr>
      <w:pBdr>
        <w:left w:val="single" w:sz="8" w:space="0" w:color="auto"/>
        <w:bottom w:val="single" w:sz="8" w:space="0" w:color="auto"/>
        <w:right w:val="single" w:sz="8" w:space="0" w:color="auto"/>
      </w:pBdr>
      <w:shd w:val="clear" w:color="000000" w:fill="6FAC46"/>
      <w:spacing w:before="100" w:beforeAutospacing="1" w:after="100" w:afterAutospacing="1"/>
      <w:textAlignment w:val="center"/>
    </w:pPr>
    <w:rPr>
      <w:rFonts w:ascii="Calibri" w:eastAsia="Times New Roman" w:hAnsi="Calibri" w:cs="Calibri"/>
      <w:color w:val="000000"/>
      <w:sz w:val="18"/>
      <w:szCs w:val="18"/>
      <w:lang w:val="ka-GE" w:eastAsia="ka-GE"/>
    </w:rPr>
  </w:style>
  <w:style w:type="paragraph" w:customStyle="1" w:styleId="xl73">
    <w:name w:val="xl73"/>
    <w:basedOn w:val="Normal"/>
    <w:uiPriority w:val="99"/>
    <w:rsid w:val="00C80EC4"/>
    <w:pPr>
      <w:pBdr>
        <w:left w:val="single" w:sz="8" w:space="0" w:color="auto"/>
        <w:right w:val="single" w:sz="8" w:space="0" w:color="auto"/>
      </w:pBdr>
      <w:shd w:val="clear" w:color="000000" w:fill="A8D08D"/>
      <w:spacing w:before="100" w:beforeAutospacing="1" w:after="100" w:afterAutospacing="1"/>
      <w:textAlignment w:val="center"/>
    </w:pPr>
    <w:rPr>
      <w:rFonts w:ascii="Calibri" w:eastAsia="Times New Roman" w:hAnsi="Calibri" w:cs="Calibri"/>
      <w:b/>
      <w:bCs/>
      <w:color w:val="000000"/>
      <w:sz w:val="18"/>
      <w:szCs w:val="18"/>
      <w:lang w:val="ka-GE" w:eastAsia="ka-GE"/>
    </w:rPr>
  </w:style>
  <w:style w:type="paragraph" w:customStyle="1" w:styleId="xl74">
    <w:name w:val="xl74"/>
    <w:basedOn w:val="Normal"/>
    <w:uiPriority w:val="99"/>
    <w:rsid w:val="00C80EC4"/>
    <w:pPr>
      <w:pBdr>
        <w:left w:val="single" w:sz="8" w:space="0" w:color="auto"/>
        <w:bottom w:val="single" w:sz="8" w:space="0" w:color="auto"/>
      </w:pBdr>
      <w:shd w:val="clear" w:color="000000" w:fill="A8D08D"/>
      <w:spacing w:before="100" w:beforeAutospacing="1" w:after="100" w:afterAutospacing="1"/>
      <w:textAlignment w:val="center"/>
    </w:pPr>
    <w:rPr>
      <w:rFonts w:ascii="Sylfaen" w:eastAsia="Times New Roman" w:hAnsi="Sylfaen" w:cs="Times New Roman"/>
      <w:color w:val="000000"/>
      <w:sz w:val="18"/>
      <w:szCs w:val="18"/>
      <w:lang w:val="ka-GE" w:eastAsia="ka-GE"/>
    </w:rPr>
  </w:style>
  <w:style w:type="paragraph" w:customStyle="1" w:styleId="xl75">
    <w:name w:val="xl75"/>
    <w:basedOn w:val="Normal"/>
    <w:uiPriority w:val="99"/>
    <w:rsid w:val="00C80EC4"/>
    <w:pPr>
      <w:pBdr>
        <w:bottom w:val="single" w:sz="8" w:space="0" w:color="auto"/>
        <w:right w:val="single" w:sz="8" w:space="0" w:color="auto"/>
      </w:pBdr>
      <w:shd w:val="clear" w:color="000000" w:fill="9CC2E4"/>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76">
    <w:name w:val="xl76"/>
    <w:basedOn w:val="Normal"/>
    <w:uiPriority w:val="99"/>
    <w:rsid w:val="00C80EC4"/>
    <w:pPr>
      <w:pBdr>
        <w:bottom w:val="single" w:sz="8" w:space="0" w:color="auto"/>
        <w:right w:val="single" w:sz="8" w:space="0" w:color="auto"/>
      </w:pBdr>
      <w:shd w:val="clear" w:color="000000" w:fill="E2EFD9"/>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77">
    <w:name w:val="xl77"/>
    <w:basedOn w:val="Normal"/>
    <w:uiPriority w:val="99"/>
    <w:rsid w:val="00C80EC4"/>
    <w:pPr>
      <w:pBdr>
        <w:bottom w:val="single" w:sz="8" w:space="0" w:color="auto"/>
        <w:right w:val="single" w:sz="8" w:space="0" w:color="auto"/>
      </w:pBdr>
      <w:shd w:val="clear" w:color="000000" w:fill="DEEAF6"/>
      <w:spacing w:before="100" w:beforeAutospacing="1" w:after="100" w:afterAutospacing="1"/>
      <w:jc w:val="center"/>
      <w:textAlignment w:val="center"/>
    </w:pPr>
    <w:rPr>
      <w:rFonts w:ascii="Calibri" w:eastAsia="Times New Roman" w:hAnsi="Calibri" w:cs="Calibri"/>
      <w:sz w:val="18"/>
      <w:szCs w:val="18"/>
      <w:lang w:val="ka-GE" w:eastAsia="ka-GE"/>
    </w:rPr>
  </w:style>
  <w:style w:type="paragraph" w:customStyle="1" w:styleId="xl78">
    <w:name w:val="xl78"/>
    <w:basedOn w:val="Normal"/>
    <w:uiPriority w:val="99"/>
    <w:rsid w:val="00C80EC4"/>
    <w:pPr>
      <w:pBdr>
        <w:bottom w:val="single" w:sz="8" w:space="0" w:color="auto"/>
        <w:right w:val="single" w:sz="8" w:space="0" w:color="auto"/>
      </w:pBdr>
      <w:shd w:val="clear" w:color="000000" w:fill="DEEAF6"/>
      <w:spacing w:before="100" w:beforeAutospacing="1" w:after="100" w:afterAutospacing="1"/>
      <w:jc w:val="center"/>
      <w:textAlignment w:val="center"/>
    </w:pPr>
    <w:rPr>
      <w:rFonts w:ascii="Sylfaen" w:eastAsia="Times New Roman" w:hAnsi="Sylfaen" w:cs="Times New Roman"/>
      <w:sz w:val="18"/>
      <w:szCs w:val="18"/>
      <w:lang w:val="ka-GE" w:eastAsia="ka-GE"/>
    </w:rPr>
  </w:style>
  <w:style w:type="paragraph" w:customStyle="1" w:styleId="xl79">
    <w:name w:val="xl79"/>
    <w:basedOn w:val="Normal"/>
    <w:uiPriority w:val="99"/>
    <w:rsid w:val="00C80EC4"/>
    <w:pPr>
      <w:pBdr>
        <w:bottom w:val="single" w:sz="8" w:space="0" w:color="auto"/>
        <w:right w:val="single" w:sz="8" w:space="0" w:color="auto"/>
      </w:pBdr>
      <w:shd w:val="clear" w:color="000000" w:fill="DEEAF6"/>
      <w:spacing w:before="100" w:beforeAutospacing="1" w:after="100" w:afterAutospacing="1"/>
      <w:jc w:val="center"/>
      <w:textAlignment w:val="center"/>
    </w:pPr>
    <w:rPr>
      <w:rFonts w:ascii="Calibri" w:eastAsia="Times New Roman" w:hAnsi="Calibri" w:cs="Calibri"/>
      <w:sz w:val="18"/>
      <w:szCs w:val="18"/>
      <w:lang w:val="ka-GE" w:eastAsia="ka-GE"/>
    </w:rPr>
  </w:style>
  <w:style w:type="paragraph" w:customStyle="1" w:styleId="xl80">
    <w:name w:val="xl80"/>
    <w:basedOn w:val="Normal"/>
    <w:uiPriority w:val="99"/>
    <w:rsid w:val="00C80EC4"/>
    <w:pPr>
      <w:pBdr>
        <w:bottom w:val="single" w:sz="8" w:space="0" w:color="auto"/>
        <w:right w:val="single" w:sz="8" w:space="0" w:color="auto"/>
      </w:pBdr>
      <w:shd w:val="clear" w:color="000000" w:fill="E2EFD9"/>
      <w:spacing w:before="100" w:beforeAutospacing="1" w:after="100" w:afterAutospacing="1"/>
      <w:jc w:val="center"/>
      <w:textAlignment w:val="center"/>
    </w:pPr>
    <w:rPr>
      <w:rFonts w:ascii="Calibri" w:eastAsia="Times New Roman" w:hAnsi="Calibri" w:cs="Calibri"/>
      <w:sz w:val="18"/>
      <w:szCs w:val="18"/>
      <w:lang w:val="ka-GE" w:eastAsia="ka-GE"/>
    </w:rPr>
  </w:style>
  <w:style w:type="paragraph" w:customStyle="1" w:styleId="xl81">
    <w:name w:val="xl81"/>
    <w:basedOn w:val="Normal"/>
    <w:uiPriority w:val="99"/>
    <w:rsid w:val="00C80EC4"/>
    <w:pPr>
      <w:pBdr>
        <w:right w:val="single" w:sz="8" w:space="0" w:color="auto"/>
      </w:pBdr>
      <w:shd w:val="clear" w:color="000000" w:fill="E2EFD9"/>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82">
    <w:name w:val="xl82"/>
    <w:basedOn w:val="Normal"/>
    <w:uiPriority w:val="99"/>
    <w:rsid w:val="00C80EC4"/>
    <w:pPr>
      <w:pBdr>
        <w:top w:val="single" w:sz="8" w:space="0" w:color="auto"/>
        <w:bottom w:val="single" w:sz="8" w:space="0" w:color="auto"/>
        <w:right w:val="single" w:sz="8" w:space="0" w:color="auto"/>
      </w:pBdr>
      <w:shd w:val="clear" w:color="000000" w:fill="E2EFD9"/>
      <w:spacing w:before="100" w:beforeAutospacing="1" w:after="100" w:afterAutospacing="1"/>
      <w:jc w:val="center"/>
      <w:textAlignment w:val="center"/>
    </w:pPr>
    <w:rPr>
      <w:rFonts w:ascii="Calibri" w:eastAsia="Times New Roman" w:hAnsi="Calibri" w:cs="Calibri"/>
      <w:sz w:val="18"/>
      <w:szCs w:val="18"/>
      <w:lang w:val="ka-GE" w:eastAsia="ka-GE"/>
    </w:rPr>
  </w:style>
  <w:style w:type="paragraph" w:customStyle="1" w:styleId="xl83">
    <w:name w:val="xl83"/>
    <w:basedOn w:val="Normal"/>
    <w:uiPriority w:val="99"/>
    <w:rsid w:val="00C80EC4"/>
    <w:pPr>
      <w:pBdr>
        <w:bottom w:val="single" w:sz="8" w:space="0" w:color="auto"/>
        <w:right w:val="single" w:sz="8" w:space="0" w:color="auto"/>
      </w:pBdr>
      <w:shd w:val="clear" w:color="000000" w:fill="E1EED9"/>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84">
    <w:name w:val="xl84"/>
    <w:basedOn w:val="Normal"/>
    <w:uiPriority w:val="99"/>
    <w:rsid w:val="00C80EC4"/>
    <w:pPr>
      <w:pBdr>
        <w:bottom w:val="single" w:sz="8" w:space="0" w:color="auto"/>
        <w:right w:val="single" w:sz="8" w:space="0" w:color="auto"/>
      </w:pBdr>
      <w:shd w:val="clear" w:color="000000" w:fill="E2EFDA"/>
      <w:spacing w:before="100" w:beforeAutospacing="1" w:after="100" w:afterAutospacing="1"/>
      <w:jc w:val="center"/>
      <w:textAlignment w:val="center"/>
    </w:pPr>
    <w:rPr>
      <w:rFonts w:ascii="Calibri" w:eastAsia="Times New Roman" w:hAnsi="Calibri" w:cs="Calibri"/>
      <w:sz w:val="18"/>
      <w:szCs w:val="18"/>
      <w:lang w:val="ka-GE" w:eastAsia="ka-GE"/>
    </w:rPr>
  </w:style>
  <w:style w:type="paragraph" w:customStyle="1" w:styleId="xl85">
    <w:name w:val="xl85"/>
    <w:basedOn w:val="Normal"/>
    <w:uiPriority w:val="99"/>
    <w:rsid w:val="00C80EC4"/>
    <w:pPr>
      <w:pBdr>
        <w:bottom w:val="single" w:sz="8" w:space="0" w:color="auto"/>
        <w:right w:val="single" w:sz="8" w:space="0" w:color="auto"/>
      </w:pBdr>
      <w:shd w:val="clear" w:color="000000" w:fill="E1EED9"/>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86">
    <w:name w:val="xl86"/>
    <w:basedOn w:val="Normal"/>
    <w:uiPriority w:val="99"/>
    <w:rsid w:val="00C80EC4"/>
    <w:pPr>
      <w:pBdr>
        <w:bottom w:val="single" w:sz="8" w:space="0" w:color="auto"/>
        <w:right w:val="single" w:sz="8" w:space="0" w:color="auto"/>
      </w:pBdr>
      <w:shd w:val="clear" w:color="000000" w:fill="CBDFF1"/>
      <w:spacing w:before="100" w:beforeAutospacing="1" w:after="100" w:afterAutospacing="1"/>
      <w:jc w:val="center"/>
      <w:textAlignment w:val="center"/>
    </w:pPr>
    <w:rPr>
      <w:rFonts w:ascii="Calibri" w:eastAsia="Times New Roman" w:hAnsi="Calibri" w:cs="Calibri"/>
      <w:sz w:val="18"/>
      <w:szCs w:val="18"/>
      <w:lang w:val="ka-GE" w:eastAsia="ka-GE"/>
    </w:rPr>
  </w:style>
  <w:style w:type="paragraph" w:customStyle="1" w:styleId="xl87">
    <w:name w:val="xl87"/>
    <w:basedOn w:val="Normal"/>
    <w:uiPriority w:val="99"/>
    <w:rsid w:val="00C80EC4"/>
    <w:pPr>
      <w:pBdr>
        <w:right w:val="single" w:sz="8" w:space="0" w:color="auto"/>
      </w:pBdr>
      <w:shd w:val="clear" w:color="000000" w:fill="E1EED9"/>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88">
    <w:name w:val="xl88"/>
    <w:basedOn w:val="Normal"/>
    <w:uiPriority w:val="99"/>
    <w:rsid w:val="00C80EC4"/>
    <w:pPr>
      <w:pBdr>
        <w:bottom w:val="single" w:sz="8" w:space="0" w:color="auto"/>
        <w:right w:val="single" w:sz="8" w:space="0" w:color="auto"/>
      </w:pBdr>
      <w:shd w:val="clear" w:color="000000" w:fill="E2EFD9"/>
      <w:spacing w:before="100" w:beforeAutospacing="1" w:after="100" w:afterAutospacing="1"/>
      <w:jc w:val="center"/>
      <w:textAlignment w:val="center"/>
    </w:pPr>
    <w:rPr>
      <w:rFonts w:ascii="Sylfaen" w:eastAsia="Times New Roman" w:hAnsi="Sylfaen" w:cs="Times New Roman"/>
      <w:sz w:val="18"/>
      <w:szCs w:val="18"/>
      <w:lang w:val="ka-GE" w:eastAsia="ka-GE"/>
    </w:rPr>
  </w:style>
  <w:style w:type="paragraph" w:customStyle="1" w:styleId="xl89">
    <w:name w:val="xl89"/>
    <w:basedOn w:val="Normal"/>
    <w:uiPriority w:val="99"/>
    <w:rsid w:val="00C80EC4"/>
    <w:pPr>
      <w:pBdr>
        <w:bottom w:val="single" w:sz="8" w:space="0" w:color="auto"/>
        <w:right w:val="single" w:sz="8" w:space="0" w:color="auto"/>
      </w:pBdr>
      <w:shd w:val="clear" w:color="000000" w:fill="E2EFDA"/>
      <w:spacing w:before="100" w:beforeAutospacing="1" w:after="100" w:afterAutospacing="1"/>
      <w:jc w:val="center"/>
      <w:textAlignment w:val="center"/>
    </w:pPr>
    <w:rPr>
      <w:rFonts w:ascii="Sylfaen" w:eastAsia="Times New Roman" w:hAnsi="Sylfaen" w:cs="Times New Roman"/>
      <w:sz w:val="18"/>
      <w:szCs w:val="18"/>
      <w:lang w:val="ka-GE" w:eastAsia="ka-GE"/>
    </w:rPr>
  </w:style>
  <w:style w:type="paragraph" w:customStyle="1" w:styleId="xl90">
    <w:name w:val="xl90"/>
    <w:basedOn w:val="Normal"/>
    <w:uiPriority w:val="99"/>
    <w:rsid w:val="00C80EC4"/>
    <w:pPr>
      <w:pBdr>
        <w:right w:val="single" w:sz="8" w:space="0" w:color="auto"/>
      </w:pBdr>
      <w:shd w:val="clear" w:color="000000" w:fill="E2EFD9"/>
      <w:spacing w:before="100" w:beforeAutospacing="1" w:after="100" w:afterAutospacing="1"/>
      <w:jc w:val="center"/>
      <w:textAlignment w:val="center"/>
    </w:pPr>
    <w:rPr>
      <w:rFonts w:ascii="Sylfaen" w:eastAsia="Times New Roman" w:hAnsi="Sylfaen" w:cs="Times New Roman"/>
      <w:sz w:val="18"/>
      <w:szCs w:val="18"/>
      <w:lang w:val="ka-GE" w:eastAsia="ka-GE"/>
    </w:rPr>
  </w:style>
  <w:style w:type="paragraph" w:customStyle="1" w:styleId="xl91">
    <w:name w:val="xl91"/>
    <w:basedOn w:val="Normal"/>
    <w:uiPriority w:val="99"/>
    <w:rsid w:val="00C80EC4"/>
    <w:pPr>
      <w:pBdr>
        <w:right w:val="single" w:sz="8" w:space="0" w:color="auto"/>
      </w:pBdr>
      <w:shd w:val="clear" w:color="000000" w:fill="E1EED9"/>
      <w:spacing w:before="100" w:beforeAutospacing="1" w:after="100" w:afterAutospacing="1"/>
      <w:jc w:val="center"/>
      <w:textAlignment w:val="center"/>
    </w:pPr>
    <w:rPr>
      <w:rFonts w:ascii="Sylfaen" w:eastAsia="Times New Roman" w:hAnsi="Sylfaen" w:cs="Times New Roman"/>
      <w:sz w:val="18"/>
      <w:szCs w:val="18"/>
      <w:lang w:val="ka-GE" w:eastAsia="ka-GE"/>
    </w:rPr>
  </w:style>
  <w:style w:type="paragraph" w:customStyle="1" w:styleId="xl92">
    <w:name w:val="xl92"/>
    <w:basedOn w:val="Normal"/>
    <w:uiPriority w:val="99"/>
    <w:rsid w:val="00C80EC4"/>
    <w:pPr>
      <w:pBdr>
        <w:right w:val="single" w:sz="8" w:space="0" w:color="auto"/>
      </w:pBdr>
      <w:shd w:val="clear" w:color="000000" w:fill="E2EFDA"/>
      <w:spacing w:before="100" w:beforeAutospacing="1" w:after="100" w:afterAutospacing="1"/>
      <w:jc w:val="center"/>
      <w:textAlignment w:val="center"/>
    </w:pPr>
    <w:rPr>
      <w:rFonts w:ascii="Calibri" w:eastAsia="Times New Roman" w:hAnsi="Calibri" w:cs="Calibri"/>
      <w:sz w:val="18"/>
      <w:szCs w:val="18"/>
      <w:lang w:val="ka-GE" w:eastAsia="ka-GE"/>
    </w:rPr>
  </w:style>
  <w:style w:type="paragraph" w:customStyle="1" w:styleId="xl93">
    <w:name w:val="xl93"/>
    <w:basedOn w:val="Normal"/>
    <w:uiPriority w:val="99"/>
    <w:rsid w:val="00C80EC4"/>
    <w:pPr>
      <w:pBdr>
        <w:right w:val="single" w:sz="8" w:space="0" w:color="auto"/>
      </w:pBdr>
      <w:shd w:val="clear" w:color="000000" w:fill="E2EFDA"/>
      <w:spacing w:before="100" w:beforeAutospacing="1" w:after="100" w:afterAutospacing="1"/>
      <w:jc w:val="center"/>
      <w:textAlignment w:val="center"/>
    </w:pPr>
    <w:rPr>
      <w:rFonts w:ascii="Calibri" w:eastAsia="Times New Roman" w:hAnsi="Calibri" w:cs="Calibri"/>
      <w:sz w:val="18"/>
      <w:szCs w:val="18"/>
      <w:lang w:val="ka-GE" w:eastAsia="ka-GE"/>
    </w:rPr>
  </w:style>
  <w:style w:type="paragraph" w:customStyle="1" w:styleId="xl94">
    <w:name w:val="xl94"/>
    <w:basedOn w:val="Normal"/>
    <w:uiPriority w:val="99"/>
    <w:rsid w:val="00C80EC4"/>
    <w:pPr>
      <w:pBdr>
        <w:bottom w:val="single" w:sz="8" w:space="0" w:color="auto"/>
        <w:right w:val="single" w:sz="8" w:space="0" w:color="auto"/>
      </w:pBdr>
      <w:shd w:val="clear" w:color="000000" w:fill="E2EFDA"/>
      <w:spacing w:before="100" w:beforeAutospacing="1" w:after="100" w:afterAutospacing="1"/>
      <w:jc w:val="center"/>
      <w:textAlignment w:val="center"/>
    </w:pPr>
    <w:rPr>
      <w:rFonts w:ascii="Calibri" w:eastAsia="Times New Roman" w:hAnsi="Calibri" w:cs="Calibri"/>
      <w:sz w:val="18"/>
      <w:szCs w:val="18"/>
      <w:lang w:val="ka-GE" w:eastAsia="ka-GE"/>
    </w:rPr>
  </w:style>
  <w:style w:type="paragraph" w:customStyle="1" w:styleId="xl95">
    <w:name w:val="xl95"/>
    <w:basedOn w:val="Normal"/>
    <w:uiPriority w:val="99"/>
    <w:rsid w:val="00C80EC4"/>
    <w:pPr>
      <w:pBdr>
        <w:right w:val="single" w:sz="8" w:space="0" w:color="auto"/>
      </w:pBdr>
      <w:shd w:val="clear" w:color="000000" w:fill="A8D08D"/>
      <w:spacing w:before="100" w:beforeAutospacing="1" w:after="100" w:afterAutospacing="1"/>
      <w:textAlignment w:val="center"/>
    </w:pPr>
    <w:rPr>
      <w:rFonts w:ascii="Calibri" w:eastAsia="Times New Roman" w:hAnsi="Calibri" w:cs="Calibri"/>
      <w:sz w:val="18"/>
      <w:szCs w:val="18"/>
      <w:lang w:val="ka-GE" w:eastAsia="ka-GE"/>
    </w:rPr>
  </w:style>
  <w:style w:type="paragraph" w:customStyle="1" w:styleId="xl96">
    <w:name w:val="xl96"/>
    <w:basedOn w:val="Normal"/>
    <w:uiPriority w:val="99"/>
    <w:rsid w:val="00C80EC4"/>
    <w:pPr>
      <w:pBdr>
        <w:right w:val="single" w:sz="8" w:space="0" w:color="auto"/>
      </w:pBdr>
      <w:shd w:val="clear" w:color="000000" w:fill="A8D08D"/>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97">
    <w:name w:val="xl97"/>
    <w:basedOn w:val="Normal"/>
    <w:uiPriority w:val="99"/>
    <w:rsid w:val="00C80EC4"/>
    <w:pPr>
      <w:pBdr>
        <w:right w:val="single" w:sz="8" w:space="0" w:color="auto"/>
      </w:pBdr>
      <w:shd w:val="clear" w:color="000000" w:fill="A8D08D"/>
      <w:spacing w:before="100" w:beforeAutospacing="1" w:after="100" w:afterAutospacing="1"/>
      <w:jc w:val="center"/>
      <w:textAlignment w:val="center"/>
    </w:pPr>
    <w:rPr>
      <w:rFonts w:ascii="Sylfaen" w:eastAsia="Times New Roman" w:hAnsi="Sylfaen" w:cs="Times New Roman"/>
      <w:b/>
      <w:bCs/>
      <w:sz w:val="18"/>
      <w:szCs w:val="18"/>
      <w:lang w:val="ka-GE" w:eastAsia="ka-GE"/>
    </w:rPr>
  </w:style>
  <w:style w:type="paragraph" w:customStyle="1" w:styleId="xl98">
    <w:name w:val="xl98"/>
    <w:basedOn w:val="Normal"/>
    <w:uiPriority w:val="99"/>
    <w:rsid w:val="00C80EC4"/>
    <w:pPr>
      <w:pBdr>
        <w:top w:val="single" w:sz="8" w:space="0" w:color="auto"/>
        <w:right w:val="single" w:sz="8" w:space="0" w:color="auto"/>
      </w:pBdr>
      <w:shd w:val="clear" w:color="000000" w:fill="A8D08D"/>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99">
    <w:name w:val="xl99"/>
    <w:basedOn w:val="Normal"/>
    <w:uiPriority w:val="99"/>
    <w:rsid w:val="00C80EC4"/>
    <w:pPr>
      <w:pBdr>
        <w:right w:val="single" w:sz="8" w:space="0" w:color="auto"/>
      </w:pBdr>
      <w:shd w:val="clear" w:color="000000" w:fill="E1EED9"/>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100">
    <w:name w:val="xl100"/>
    <w:basedOn w:val="Normal"/>
    <w:uiPriority w:val="99"/>
    <w:rsid w:val="00C80EC4"/>
    <w:pPr>
      <w:pBdr>
        <w:right w:val="single" w:sz="8" w:space="0" w:color="auto"/>
      </w:pBdr>
      <w:shd w:val="clear" w:color="000000" w:fill="E2EFDA"/>
      <w:spacing w:before="100" w:beforeAutospacing="1" w:after="100" w:afterAutospacing="1"/>
      <w:jc w:val="center"/>
      <w:textAlignment w:val="center"/>
    </w:pPr>
    <w:rPr>
      <w:rFonts w:ascii="Sylfaen" w:eastAsia="Times New Roman" w:hAnsi="Sylfaen" w:cs="Times New Roman"/>
      <w:sz w:val="18"/>
      <w:szCs w:val="18"/>
      <w:lang w:val="ka-GE" w:eastAsia="ka-GE"/>
    </w:rPr>
  </w:style>
  <w:style w:type="paragraph" w:customStyle="1" w:styleId="xl101">
    <w:name w:val="xl101"/>
    <w:basedOn w:val="Normal"/>
    <w:uiPriority w:val="99"/>
    <w:rsid w:val="00C80EC4"/>
    <w:pPr>
      <w:spacing w:before="100" w:beforeAutospacing="1" w:after="100" w:afterAutospacing="1"/>
    </w:pPr>
    <w:rPr>
      <w:rFonts w:ascii="Times New Roman" w:eastAsia="Times New Roman" w:hAnsi="Times New Roman" w:cs="Times New Roman"/>
      <w:lang w:val="ka-GE" w:eastAsia="ka-GE"/>
    </w:rPr>
  </w:style>
  <w:style w:type="paragraph" w:customStyle="1" w:styleId="xl102">
    <w:name w:val="xl102"/>
    <w:basedOn w:val="Normal"/>
    <w:uiPriority w:val="99"/>
    <w:rsid w:val="00C80EC4"/>
    <w:pPr>
      <w:pBdr>
        <w:top w:val="single" w:sz="8" w:space="0" w:color="auto"/>
        <w:right w:val="single" w:sz="8" w:space="0" w:color="auto"/>
      </w:pBdr>
      <w:shd w:val="clear" w:color="000000" w:fill="E1EED9"/>
      <w:spacing w:before="100" w:beforeAutospacing="1" w:after="100" w:afterAutospacing="1"/>
      <w:jc w:val="center"/>
      <w:textAlignment w:val="center"/>
    </w:pPr>
    <w:rPr>
      <w:rFonts w:ascii="Calibri" w:eastAsia="Times New Roman" w:hAnsi="Calibri" w:cs="Calibri"/>
      <w:sz w:val="18"/>
      <w:szCs w:val="18"/>
      <w:lang w:val="ka-GE" w:eastAsia="ka-GE"/>
    </w:rPr>
  </w:style>
  <w:style w:type="paragraph" w:customStyle="1" w:styleId="xl103">
    <w:name w:val="xl103"/>
    <w:basedOn w:val="Normal"/>
    <w:uiPriority w:val="99"/>
    <w:rsid w:val="00C80EC4"/>
    <w:pPr>
      <w:pBdr>
        <w:right w:val="single" w:sz="8" w:space="0" w:color="auto"/>
      </w:pBdr>
      <w:shd w:val="clear" w:color="000000" w:fill="E1EED9"/>
      <w:spacing w:before="100" w:beforeAutospacing="1" w:after="100" w:afterAutospacing="1"/>
      <w:jc w:val="center"/>
      <w:textAlignment w:val="center"/>
    </w:pPr>
    <w:rPr>
      <w:rFonts w:ascii="Calibri" w:eastAsia="Times New Roman" w:hAnsi="Calibri" w:cs="Calibri"/>
      <w:sz w:val="18"/>
      <w:szCs w:val="18"/>
      <w:lang w:val="ka-GE" w:eastAsia="ka-GE"/>
    </w:rPr>
  </w:style>
  <w:style w:type="paragraph" w:customStyle="1" w:styleId="xl104">
    <w:name w:val="xl104"/>
    <w:basedOn w:val="Normal"/>
    <w:uiPriority w:val="99"/>
    <w:rsid w:val="00C80EC4"/>
    <w:pPr>
      <w:pBdr>
        <w:right w:val="single" w:sz="8" w:space="0" w:color="auto"/>
      </w:pBdr>
      <w:shd w:val="clear" w:color="000000" w:fill="E1EED9"/>
      <w:spacing w:before="100" w:beforeAutospacing="1" w:after="100" w:afterAutospacing="1"/>
      <w:textAlignment w:val="center"/>
    </w:pPr>
    <w:rPr>
      <w:rFonts w:ascii="Times New Roman" w:eastAsia="Times New Roman" w:hAnsi="Times New Roman" w:cs="Times New Roman"/>
      <w:lang w:val="ka-GE" w:eastAsia="ka-GE"/>
    </w:rPr>
  </w:style>
  <w:style w:type="paragraph" w:customStyle="1" w:styleId="xl105">
    <w:name w:val="xl105"/>
    <w:basedOn w:val="Normal"/>
    <w:uiPriority w:val="99"/>
    <w:rsid w:val="00C80EC4"/>
    <w:pPr>
      <w:pBdr>
        <w:right w:val="single" w:sz="8" w:space="0" w:color="auto"/>
      </w:pBdr>
      <w:shd w:val="clear" w:color="000000" w:fill="E1EED9"/>
      <w:spacing w:before="100" w:beforeAutospacing="1" w:after="100" w:afterAutospacing="1"/>
      <w:textAlignment w:val="center"/>
    </w:pPr>
    <w:rPr>
      <w:rFonts w:ascii="Calibri" w:eastAsia="Times New Roman" w:hAnsi="Calibri" w:cs="Calibri"/>
      <w:sz w:val="18"/>
      <w:szCs w:val="18"/>
      <w:lang w:val="ka-GE" w:eastAsia="ka-GE"/>
    </w:rPr>
  </w:style>
  <w:style w:type="paragraph" w:customStyle="1" w:styleId="xl106">
    <w:name w:val="xl106"/>
    <w:basedOn w:val="Normal"/>
    <w:uiPriority w:val="99"/>
    <w:rsid w:val="00C80EC4"/>
    <w:pPr>
      <w:pBdr>
        <w:top w:val="single" w:sz="8" w:space="0" w:color="auto"/>
        <w:left w:val="single" w:sz="8" w:space="0" w:color="auto"/>
        <w:right w:val="single" w:sz="8" w:space="0" w:color="auto"/>
      </w:pBdr>
      <w:shd w:val="clear" w:color="000000" w:fill="A8D08D"/>
      <w:spacing w:before="100" w:beforeAutospacing="1" w:after="100" w:afterAutospacing="1"/>
      <w:textAlignment w:val="center"/>
    </w:pPr>
    <w:rPr>
      <w:rFonts w:ascii="Calibri" w:eastAsia="Times New Roman" w:hAnsi="Calibri" w:cs="Calibri"/>
      <w:color w:val="000000"/>
      <w:sz w:val="18"/>
      <w:szCs w:val="18"/>
      <w:lang w:val="ka-GE" w:eastAsia="ka-GE"/>
    </w:rPr>
  </w:style>
  <w:style w:type="paragraph" w:customStyle="1" w:styleId="xl107">
    <w:name w:val="xl107"/>
    <w:basedOn w:val="Normal"/>
    <w:uiPriority w:val="99"/>
    <w:rsid w:val="00C80EC4"/>
    <w:pPr>
      <w:pBdr>
        <w:left w:val="single" w:sz="8" w:space="0" w:color="auto"/>
        <w:bottom w:val="single" w:sz="8" w:space="0" w:color="000000"/>
        <w:right w:val="single" w:sz="8" w:space="0" w:color="auto"/>
      </w:pBdr>
      <w:shd w:val="clear" w:color="000000" w:fill="A8D08D"/>
      <w:spacing w:before="100" w:beforeAutospacing="1" w:after="100" w:afterAutospacing="1"/>
      <w:textAlignment w:val="center"/>
    </w:pPr>
    <w:rPr>
      <w:rFonts w:ascii="Calibri" w:eastAsia="Times New Roman" w:hAnsi="Calibri" w:cs="Calibri"/>
      <w:color w:val="000000"/>
      <w:sz w:val="18"/>
      <w:szCs w:val="18"/>
      <w:lang w:val="ka-GE" w:eastAsia="ka-GE"/>
    </w:rPr>
  </w:style>
  <w:style w:type="paragraph" w:customStyle="1" w:styleId="xl108">
    <w:name w:val="xl108"/>
    <w:basedOn w:val="Normal"/>
    <w:uiPriority w:val="99"/>
    <w:rsid w:val="00C80EC4"/>
    <w:pPr>
      <w:pBdr>
        <w:top w:val="single" w:sz="8" w:space="0" w:color="000000"/>
        <w:left w:val="single" w:sz="8" w:space="0" w:color="auto"/>
        <w:right w:val="single" w:sz="8" w:space="0" w:color="auto"/>
      </w:pBdr>
      <w:shd w:val="clear" w:color="000000" w:fill="A8D08D"/>
      <w:spacing w:before="100" w:beforeAutospacing="1" w:after="100" w:afterAutospacing="1"/>
      <w:textAlignment w:val="center"/>
    </w:pPr>
    <w:rPr>
      <w:rFonts w:ascii="Calibri" w:eastAsia="Times New Roman" w:hAnsi="Calibri" w:cs="Calibri"/>
      <w:color w:val="000000"/>
      <w:sz w:val="18"/>
      <w:szCs w:val="18"/>
      <w:lang w:val="ka-GE" w:eastAsia="ka-GE"/>
    </w:rPr>
  </w:style>
  <w:style w:type="paragraph" w:customStyle="1" w:styleId="xl109">
    <w:name w:val="xl109"/>
    <w:basedOn w:val="Normal"/>
    <w:uiPriority w:val="99"/>
    <w:rsid w:val="00C80EC4"/>
    <w:pPr>
      <w:pBdr>
        <w:left w:val="single" w:sz="8" w:space="0" w:color="auto"/>
        <w:right w:val="single" w:sz="8" w:space="0" w:color="auto"/>
      </w:pBdr>
      <w:shd w:val="clear" w:color="000000" w:fill="A8D08D"/>
      <w:spacing w:before="100" w:beforeAutospacing="1" w:after="100" w:afterAutospacing="1"/>
      <w:jc w:val="center"/>
      <w:textAlignment w:val="center"/>
    </w:pPr>
    <w:rPr>
      <w:rFonts w:ascii="Calibri" w:eastAsia="Times New Roman" w:hAnsi="Calibri" w:cs="Calibri"/>
      <w:color w:val="000000"/>
      <w:sz w:val="18"/>
      <w:szCs w:val="18"/>
      <w:lang w:val="ka-GE" w:eastAsia="ka-GE"/>
    </w:rPr>
  </w:style>
  <w:style w:type="paragraph" w:customStyle="1" w:styleId="xl110">
    <w:name w:val="xl110"/>
    <w:basedOn w:val="Normal"/>
    <w:uiPriority w:val="99"/>
    <w:rsid w:val="00C80EC4"/>
    <w:pPr>
      <w:pBdr>
        <w:left w:val="single" w:sz="8" w:space="0" w:color="auto"/>
        <w:bottom w:val="single" w:sz="8" w:space="0" w:color="000000"/>
        <w:right w:val="single" w:sz="8" w:space="0" w:color="auto"/>
      </w:pBdr>
      <w:shd w:val="clear" w:color="000000" w:fill="A8D08D"/>
      <w:spacing w:before="100" w:beforeAutospacing="1" w:after="100" w:afterAutospacing="1"/>
      <w:jc w:val="center"/>
      <w:textAlignment w:val="center"/>
    </w:pPr>
    <w:rPr>
      <w:rFonts w:ascii="Calibri" w:eastAsia="Times New Roman" w:hAnsi="Calibri" w:cs="Calibri"/>
      <w:color w:val="000000"/>
      <w:sz w:val="18"/>
      <w:szCs w:val="18"/>
      <w:lang w:val="ka-GE" w:eastAsia="ka-GE"/>
    </w:rPr>
  </w:style>
  <w:style w:type="paragraph" w:customStyle="1" w:styleId="xl111">
    <w:name w:val="xl111"/>
    <w:basedOn w:val="Normal"/>
    <w:uiPriority w:val="99"/>
    <w:rsid w:val="00C80EC4"/>
    <w:pPr>
      <w:pBdr>
        <w:left w:val="single" w:sz="8" w:space="0" w:color="auto"/>
        <w:bottom w:val="single" w:sz="8" w:space="0" w:color="auto"/>
        <w:right w:val="single" w:sz="8" w:space="0" w:color="auto"/>
      </w:pBdr>
      <w:shd w:val="clear" w:color="000000" w:fill="5B9BD4"/>
      <w:spacing w:before="100" w:beforeAutospacing="1" w:after="100" w:afterAutospacing="1"/>
      <w:jc w:val="center"/>
      <w:textAlignment w:val="center"/>
    </w:pPr>
    <w:rPr>
      <w:rFonts w:ascii="Calibri" w:eastAsia="Times New Roman" w:hAnsi="Calibri" w:cs="Calibri"/>
      <w:color w:val="000000"/>
      <w:sz w:val="18"/>
      <w:szCs w:val="18"/>
      <w:lang w:val="ka-GE" w:eastAsia="ka-GE"/>
    </w:rPr>
  </w:style>
  <w:style w:type="paragraph" w:customStyle="1" w:styleId="xl112">
    <w:name w:val="xl112"/>
    <w:basedOn w:val="Normal"/>
    <w:uiPriority w:val="99"/>
    <w:rsid w:val="00C80EC4"/>
    <w:pPr>
      <w:pBdr>
        <w:left w:val="single" w:sz="8" w:space="0" w:color="auto"/>
        <w:bottom w:val="single" w:sz="8" w:space="0" w:color="auto"/>
        <w:right w:val="single" w:sz="8" w:space="0" w:color="auto"/>
      </w:pBdr>
      <w:shd w:val="clear" w:color="000000" w:fill="9CC2E4"/>
      <w:spacing w:before="100" w:beforeAutospacing="1" w:after="100" w:afterAutospacing="1"/>
      <w:textAlignment w:val="center"/>
    </w:pPr>
    <w:rPr>
      <w:rFonts w:ascii="Calibri" w:eastAsia="Times New Roman" w:hAnsi="Calibri" w:cs="Calibri"/>
      <w:color w:val="000000"/>
      <w:sz w:val="18"/>
      <w:szCs w:val="18"/>
      <w:lang w:val="ka-GE" w:eastAsia="ka-GE"/>
    </w:rPr>
  </w:style>
  <w:style w:type="paragraph" w:customStyle="1" w:styleId="xl113">
    <w:name w:val="xl113"/>
    <w:basedOn w:val="Normal"/>
    <w:uiPriority w:val="99"/>
    <w:rsid w:val="00C80EC4"/>
    <w:pPr>
      <w:pBdr>
        <w:left w:val="single" w:sz="8" w:space="0" w:color="auto"/>
        <w:right w:val="single" w:sz="8" w:space="0" w:color="auto"/>
      </w:pBdr>
      <w:shd w:val="clear" w:color="000000" w:fill="A8D08D"/>
      <w:spacing w:before="100" w:beforeAutospacing="1" w:after="100" w:afterAutospacing="1"/>
      <w:textAlignment w:val="center"/>
    </w:pPr>
    <w:rPr>
      <w:rFonts w:ascii="Calibri" w:eastAsia="Times New Roman" w:hAnsi="Calibri" w:cs="Calibri"/>
      <w:color w:val="000000"/>
      <w:sz w:val="18"/>
      <w:szCs w:val="18"/>
      <w:lang w:val="ka-GE" w:eastAsia="ka-GE"/>
    </w:rPr>
  </w:style>
  <w:style w:type="paragraph" w:customStyle="1" w:styleId="xl114">
    <w:name w:val="xl114"/>
    <w:basedOn w:val="Normal"/>
    <w:uiPriority w:val="99"/>
    <w:rsid w:val="00C80EC4"/>
    <w:pPr>
      <w:pBdr>
        <w:left w:val="single" w:sz="8" w:space="0" w:color="auto"/>
        <w:right w:val="single" w:sz="8" w:space="0" w:color="auto"/>
      </w:pBdr>
      <w:shd w:val="clear" w:color="000000" w:fill="A8D08D"/>
      <w:spacing w:before="100" w:beforeAutospacing="1" w:after="100" w:afterAutospacing="1"/>
      <w:jc w:val="center"/>
      <w:textAlignment w:val="center"/>
    </w:pPr>
    <w:rPr>
      <w:rFonts w:ascii="Calibri" w:eastAsia="Times New Roman" w:hAnsi="Calibri" w:cs="Calibri"/>
      <w:b/>
      <w:bCs/>
      <w:color w:val="000000"/>
      <w:sz w:val="18"/>
      <w:szCs w:val="18"/>
      <w:lang w:val="ka-GE" w:eastAsia="ka-GE"/>
    </w:rPr>
  </w:style>
  <w:style w:type="paragraph" w:customStyle="1" w:styleId="xl115">
    <w:name w:val="xl115"/>
    <w:basedOn w:val="Normal"/>
    <w:uiPriority w:val="99"/>
    <w:rsid w:val="00C80EC4"/>
    <w:pPr>
      <w:pBdr>
        <w:top w:val="single" w:sz="8" w:space="0" w:color="000000"/>
        <w:left w:val="single" w:sz="8" w:space="0" w:color="auto"/>
        <w:right w:val="single" w:sz="8" w:space="0" w:color="auto"/>
      </w:pBdr>
      <w:shd w:val="clear" w:color="000000" w:fill="A8D08D"/>
      <w:spacing w:before="100" w:beforeAutospacing="1" w:after="100" w:afterAutospacing="1"/>
      <w:jc w:val="center"/>
      <w:textAlignment w:val="center"/>
    </w:pPr>
    <w:rPr>
      <w:rFonts w:ascii="Calibri" w:eastAsia="Times New Roman" w:hAnsi="Calibri" w:cs="Calibri"/>
      <w:b/>
      <w:bCs/>
      <w:color w:val="000000"/>
      <w:sz w:val="18"/>
      <w:szCs w:val="18"/>
      <w:lang w:val="ka-GE" w:eastAsia="ka-GE"/>
    </w:rPr>
  </w:style>
  <w:style w:type="paragraph" w:customStyle="1" w:styleId="xl116">
    <w:name w:val="xl116"/>
    <w:basedOn w:val="Normal"/>
    <w:uiPriority w:val="99"/>
    <w:rsid w:val="00C80EC4"/>
    <w:pPr>
      <w:pBdr>
        <w:top w:val="single" w:sz="8" w:space="0" w:color="auto"/>
        <w:left w:val="single" w:sz="8" w:space="0" w:color="auto"/>
        <w:right w:val="single" w:sz="8" w:space="0" w:color="auto"/>
      </w:pBdr>
      <w:shd w:val="clear" w:color="000000" w:fill="6FAC46"/>
      <w:spacing w:before="100" w:beforeAutospacing="1" w:after="100" w:afterAutospacing="1"/>
      <w:jc w:val="center"/>
      <w:textAlignment w:val="center"/>
    </w:pPr>
    <w:rPr>
      <w:rFonts w:ascii="Calibri" w:eastAsia="Times New Roman" w:hAnsi="Calibri" w:cs="Calibri"/>
      <w:color w:val="000000"/>
      <w:sz w:val="18"/>
      <w:szCs w:val="18"/>
      <w:lang w:val="ka-GE" w:eastAsia="ka-GE"/>
    </w:rPr>
  </w:style>
  <w:style w:type="paragraph" w:customStyle="1" w:styleId="xl117">
    <w:name w:val="xl117"/>
    <w:basedOn w:val="Normal"/>
    <w:uiPriority w:val="99"/>
    <w:rsid w:val="00C80EC4"/>
    <w:pPr>
      <w:pBdr>
        <w:top w:val="single" w:sz="8" w:space="0" w:color="auto"/>
        <w:left w:val="single" w:sz="8" w:space="0" w:color="auto"/>
        <w:right w:val="single" w:sz="8" w:space="0" w:color="auto"/>
      </w:pBdr>
      <w:shd w:val="clear" w:color="000000" w:fill="9CC2E4"/>
      <w:spacing w:before="100" w:beforeAutospacing="1" w:after="100" w:afterAutospacing="1"/>
      <w:jc w:val="center"/>
      <w:textAlignment w:val="center"/>
    </w:pPr>
    <w:rPr>
      <w:rFonts w:ascii="Calibri" w:eastAsia="Times New Roman" w:hAnsi="Calibri" w:cs="Calibri"/>
      <w:color w:val="000000"/>
      <w:sz w:val="18"/>
      <w:szCs w:val="18"/>
      <w:lang w:val="ka-GE" w:eastAsia="ka-GE"/>
    </w:rPr>
  </w:style>
  <w:style w:type="paragraph" w:customStyle="1" w:styleId="xl118">
    <w:name w:val="xl118"/>
    <w:basedOn w:val="Normal"/>
    <w:uiPriority w:val="99"/>
    <w:rsid w:val="00C80EC4"/>
    <w:pPr>
      <w:pBdr>
        <w:left w:val="single" w:sz="8" w:space="0" w:color="auto"/>
        <w:right w:val="single" w:sz="8" w:space="0" w:color="auto"/>
      </w:pBdr>
      <w:shd w:val="clear" w:color="000000" w:fill="9CC2E4"/>
      <w:spacing w:before="100" w:beforeAutospacing="1" w:after="100" w:afterAutospacing="1"/>
      <w:jc w:val="center"/>
      <w:textAlignment w:val="center"/>
    </w:pPr>
    <w:rPr>
      <w:rFonts w:ascii="Calibri" w:eastAsia="Times New Roman" w:hAnsi="Calibri" w:cs="Calibri"/>
      <w:color w:val="000000"/>
      <w:sz w:val="18"/>
      <w:szCs w:val="18"/>
      <w:lang w:val="ka-GE" w:eastAsia="ka-GE"/>
    </w:rPr>
  </w:style>
  <w:style w:type="paragraph" w:customStyle="1" w:styleId="xl119">
    <w:name w:val="xl119"/>
    <w:basedOn w:val="Normal"/>
    <w:uiPriority w:val="99"/>
    <w:rsid w:val="00C80EC4"/>
    <w:pPr>
      <w:pBdr>
        <w:left w:val="single" w:sz="8" w:space="0" w:color="auto"/>
        <w:bottom w:val="single" w:sz="8" w:space="0" w:color="auto"/>
        <w:right w:val="single" w:sz="8" w:space="0" w:color="auto"/>
      </w:pBdr>
      <w:shd w:val="clear" w:color="000000" w:fill="9CC2E4"/>
      <w:spacing w:before="100" w:beforeAutospacing="1" w:after="100" w:afterAutospacing="1"/>
      <w:jc w:val="center"/>
      <w:textAlignment w:val="center"/>
    </w:pPr>
    <w:rPr>
      <w:rFonts w:ascii="Calibri" w:eastAsia="Times New Roman" w:hAnsi="Calibri" w:cs="Calibri"/>
      <w:color w:val="000000"/>
      <w:sz w:val="18"/>
      <w:szCs w:val="18"/>
      <w:lang w:val="ka-GE" w:eastAsia="ka-GE"/>
    </w:rPr>
  </w:style>
  <w:style w:type="paragraph" w:customStyle="1" w:styleId="xl120">
    <w:name w:val="xl120"/>
    <w:basedOn w:val="Normal"/>
    <w:uiPriority w:val="99"/>
    <w:rsid w:val="00C80EC4"/>
    <w:pPr>
      <w:pBdr>
        <w:top w:val="single" w:sz="4" w:space="0" w:color="auto"/>
        <w:left w:val="single" w:sz="4" w:space="0" w:color="auto"/>
        <w:bottom w:val="single" w:sz="4" w:space="0" w:color="auto"/>
        <w:right w:val="single" w:sz="4" w:space="0" w:color="auto"/>
      </w:pBdr>
      <w:shd w:val="clear" w:color="000000" w:fill="E1EED9"/>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121">
    <w:name w:val="xl121"/>
    <w:basedOn w:val="Normal"/>
    <w:uiPriority w:val="99"/>
    <w:rsid w:val="00C80EC4"/>
    <w:pPr>
      <w:pBdr>
        <w:top w:val="single" w:sz="8" w:space="0" w:color="auto"/>
        <w:left w:val="single" w:sz="8" w:space="0" w:color="auto"/>
        <w:right w:val="single" w:sz="8" w:space="0" w:color="auto"/>
      </w:pBdr>
      <w:shd w:val="clear" w:color="000000" w:fill="A8D08D"/>
      <w:spacing w:before="100" w:beforeAutospacing="1" w:after="100" w:afterAutospacing="1"/>
      <w:textAlignment w:val="center"/>
    </w:pPr>
    <w:rPr>
      <w:rFonts w:ascii="Calibri" w:eastAsia="Times New Roman" w:hAnsi="Calibri" w:cs="Calibri"/>
      <w:sz w:val="18"/>
      <w:szCs w:val="18"/>
      <w:lang w:val="ka-GE" w:eastAsia="ka-GE"/>
    </w:rPr>
  </w:style>
  <w:style w:type="paragraph" w:customStyle="1" w:styleId="xl122">
    <w:name w:val="xl122"/>
    <w:basedOn w:val="Normal"/>
    <w:uiPriority w:val="99"/>
    <w:rsid w:val="00C80EC4"/>
    <w:pPr>
      <w:pBdr>
        <w:left w:val="single" w:sz="8" w:space="0" w:color="auto"/>
        <w:bottom w:val="single" w:sz="8" w:space="0" w:color="000000"/>
        <w:right w:val="single" w:sz="8" w:space="0" w:color="auto"/>
      </w:pBdr>
      <w:shd w:val="clear" w:color="000000" w:fill="A8D08D"/>
      <w:spacing w:before="100" w:beforeAutospacing="1" w:after="100" w:afterAutospacing="1"/>
      <w:textAlignment w:val="center"/>
    </w:pPr>
    <w:rPr>
      <w:rFonts w:ascii="Calibri" w:eastAsia="Times New Roman" w:hAnsi="Calibri" w:cs="Calibri"/>
      <w:sz w:val="18"/>
      <w:szCs w:val="18"/>
      <w:lang w:val="ka-GE" w:eastAsia="ka-GE"/>
    </w:rPr>
  </w:style>
  <w:style w:type="paragraph" w:customStyle="1" w:styleId="xl123">
    <w:name w:val="xl123"/>
    <w:basedOn w:val="Normal"/>
    <w:uiPriority w:val="99"/>
    <w:rsid w:val="00C80EC4"/>
    <w:pPr>
      <w:pBdr>
        <w:top w:val="single" w:sz="8" w:space="0" w:color="auto"/>
        <w:left w:val="single" w:sz="8" w:space="0" w:color="auto"/>
        <w:right w:val="single" w:sz="8" w:space="0" w:color="auto"/>
      </w:pBdr>
      <w:shd w:val="clear" w:color="000000" w:fill="A8D08D"/>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124">
    <w:name w:val="xl124"/>
    <w:basedOn w:val="Normal"/>
    <w:uiPriority w:val="99"/>
    <w:rsid w:val="00C80EC4"/>
    <w:pPr>
      <w:pBdr>
        <w:left w:val="single" w:sz="8" w:space="0" w:color="auto"/>
        <w:bottom w:val="single" w:sz="8" w:space="0" w:color="000000"/>
        <w:right w:val="single" w:sz="8" w:space="0" w:color="auto"/>
      </w:pBdr>
      <w:shd w:val="clear" w:color="000000" w:fill="A8D08D"/>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125">
    <w:name w:val="xl125"/>
    <w:basedOn w:val="Normal"/>
    <w:uiPriority w:val="99"/>
    <w:rsid w:val="00C80EC4"/>
    <w:pPr>
      <w:pBdr>
        <w:top w:val="single" w:sz="8" w:space="0" w:color="auto"/>
        <w:left w:val="single" w:sz="8" w:space="0" w:color="auto"/>
        <w:right w:val="single" w:sz="8" w:space="0" w:color="auto"/>
      </w:pBdr>
      <w:shd w:val="clear" w:color="000000" w:fill="A8D08D"/>
      <w:spacing w:before="100" w:beforeAutospacing="1" w:after="100" w:afterAutospacing="1"/>
      <w:jc w:val="center"/>
      <w:textAlignment w:val="center"/>
    </w:pPr>
    <w:rPr>
      <w:rFonts w:ascii="Sylfaen" w:eastAsia="Times New Roman" w:hAnsi="Sylfaen" w:cs="Times New Roman"/>
      <w:b/>
      <w:bCs/>
      <w:sz w:val="18"/>
      <w:szCs w:val="18"/>
      <w:lang w:val="ka-GE" w:eastAsia="ka-GE"/>
    </w:rPr>
  </w:style>
  <w:style w:type="paragraph" w:customStyle="1" w:styleId="xl126">
    <w:name w:val="xl126"/>
    <w:basedOn w:val="Normal"/>
    <w:uiPriority w:val="99"/>
    <w:rsid w:val="00C80EC4"/>
    <w:pPr>
      <w:pBdr>
        <w:left w:val="single" w:sz="8" w:space="0" w:color="auto"/>
        <w:bottom w:val="single" w:sz="8" w:space="0" w:color="auto"/>
        <w:right w:val="single" w:sz="8" w:space="0" w:color="auto"/>
      </w:pBdr>
      <w:shd w:val="clear" w:color="000000" w:fill="A8D08D"/>
      <w:spacing w:before="100" w:beforeAutospacing="1" w:after="100" w:afterAutospacing="1"/>
      <w:jc w:val="center"/>
      <w:textAlignment w:val="center"/>
    </w:pPr>
    <w:rPr>
      <w:rFonts w:ascii="Sylfaen" w:eastAsia="Times New Roman" w:hAnsi="Sylfaen" w:cs="Times New Roman"/>
      <w:b/>
      <w:bCs/>
      <w:sz w:val="18"/>
      <w:szCs w:val="18"/>
      <w:lang w:val="ka-GE" w:eastAsia="ka-GE"/>
    </w:rPr>
  </w:style>
  <w:style w:type="paragraph" w:customStyle="1" w:styleId="xl127">
    <w:name w:val="xl127"/>
    <w:basedOn w:val="Normal"/>
    <w:uiPriority w:val="99"/>
    <w:rsid w:val="00C80EC4"/>
    <w:pPr>
      <w:pBdr>
        <w:left w:val="single" w:sz="8" w:space="0" w:color="auto"/>
        <w:bottom w:val="single" w:sz="8" w:space="0" w:color="auto"/>
        <w:right w:val="single" w:sz="8" w:space="0" w:color="auto"/>
      </w:pBdr>
      <w:shd w:val="clear" w:color="000000" w:fill="A8D08D"/>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128">
    <w:name w:val="xl128"/>
    <w:basedOn w:val="Normal"/>
    <w:uiPriority w:val="99"/>
    <w:rsid w:val="00C80EC4"/>
    <w:pPr>
      <w:pBdr>
        <w:left w:val="single" w:sz="8" w:space="0" w:color="auto"/>
        <w:right w:val="single" w:sz="8" w:space="0" w:color="auto"/>
      </w:pBdr>
      <w:shd w:val="clear" w:color="000000" w:fill="E1EED9"/>
      <w:spacing w:before="100" w:beforeAutospacing="1" w:after="100" w:afterAutospacing="1"/>
      <w:jc w:val="center"/>
      <w:textAlignment w:val="center"/>
    </w:pPr>
    <w:rPr>
      <w:rFonts w:ascii="Sylfaen" w:eastAsia="Times New Roman" w:hAnsi="Sylfaen" w:cs="Times New Roman"/>
      <w:sz w:val="18"/>
      <w:szCs w:val="18"/>
      <w:lang w:val="ka-GE" w:eastAsia="ka-GE"/>
    </w:rPr>
  </w:style>
  <w:style w:type="paragraph" w:customStyle="1" w:styleId="xl129">
    <w:name w:val="xl129"/>
    <w:basedOn w:val="Normal"/>
    <w:uiPriority w:val="99"/>
    <w:rsid w:val="00C80EC4"/>
    <w:pPr>
      <w:pBdr>
        <w:top w:val="single" w:sz="8" w:space="0" w:color="auto"/>
        <w:left w:val="single" w:sz="8" w:space="0" w:color="auto"/>
        <w:right w:val="single" w:sz="8" w:space="0" w:color="auto"/>
      </w:pBdr>
      <w:shd w:val="clear" w:color="000000" w:fill="E2EFD9"/>
      <w:spacing w:before="100" w:beforeAutospacing="1" w:after="100" w:afterAutospacing="1"/>
      <w:jc w:val="center"/>
      <w:textAlignment w:val="center"/>
    </w:pPr>
    <w:rPr>
      <w:rFonts w:ascii="Sylfaen" w:eastAsia="Times New Roman" w:hAnsi="Sylfaen" w:cs="Times New Roman"/>
      <w:sz w:val="18"/>
      <w:szCs w:val="18"/>
      <w:lang w:val="ka-GE" w:eastAsia="ka-GE"/>
    </w:rPr>
  </w:style>
  <w:style w:type="paragraph" w:customStyle="1" w:styleId="xl130">
    <w:name w:val="xl130"/>
    <w:basedOn w:val="Normal"/>
    <w:uiPriority w:val="99"/>
    <w:rsid w:val="00C80EC4"/>
    <w:pPr>
      <w:pBdr>
        <w:left w:val="single" w:sz="8" w:space="0" w:color="auto"/>
        <w:right w:val="single" w:sz="8" w:space="0" w:color="auto"/>
      </w:pBdr>
      <w:shd w:val="clear" w:color="000000" w:fill="E2EFD9"/>
      <w:spacing w:before="100" w:beforeAutospacing="1" w:after="100" w:afterAutospacing="1"/>
      <w:jc w:val="center"/>
      <w:textAlignment w:val="center"/>
    </w:pPr>
    <w:rPr>
      <w:rFonts w:ascii="Sylfaen" w:eastAsia="Times New Roman" w:hAnsi="Sylfaen" w:cs="Times New Roman"/>
      <w:sz w:val="18"/>
      <w:szCs w:val="18"/>
      <w:lang w:val="ka-GE" w:eastAsia="ka-GE"/>
    </w:rPr>
  </w:style>
  <w:style w:type="paragraph" w:customStyle="1" w:styleId="xl131">
    <w:name w:val="xl131"/>
    <w:basedOn w:val="Normal"/>
    <w:uiPriority w:val="99"/>
    <w:rsid w:val="00C80EC4"/>
    <w:pPr>
      <w:pBdr>
        <w:top w:val="single" w:sz="8" w:space="0" w:color="auto"/>
        <w:left w:val="single" w:sz="8" w:space="0" w:color="auto"/>
        <w:right w:val="single" w:sz="8" w:space="0" w:color="auto"/>
      </w:pBdr>
      <w:shd w:val="clear" w:color="000000" w:fill="E1EED9"/>
      <w:spacing w:before="100" w:beforeAutospacing="1" w:after="100" w:afterAutospacing="1"/>
      <w:jc w:val="center"/>
      <w:textAlignment w:val="center"/>
    </w:pPr>
    <w:rPr>
      <w:rFonts w:ascii="Sylfaen" w:eastAsia="Times New Roman" w:hAnsi="Sylfaen" w:cs="Times New Roman"/>
      <w:sz w:val="18"/>
      <w:szCs w:val="18"/>
      <w:lang w:val="ka-GE" w:eastAsia="ka-GE"/>
    </w:rPr>
  </w:style>
  <w:style w:type="paragraph" w:customStyle="1" w:styleId="xl132">
    <w:name w:val="xl132"/>
    <w:basedOn w:val="Normal"/>
    <w:uiPriority w:val="99"/>
    <w:rsid w:val="00C80EC4"/>
    <w:pPr>
      <w:pBdr>
        <w:left w:val="single" w:sz="8" w:space="0" w:color="auto"/>
        <w:bottom w:val="single" w:sz="8" w:space="0" w:color="000000"/>
        <w:right w:val="single" w:sz="8" w:space="0" w:color="auto"/>
      </w:pBdr>
      <w:shd w:val="clear" w:color="000000" w:fill="E1EED9"/>
      <w:spacing w:before="100" w:beforeAutospacing="1" w:after="100" w:afterAutospacing="1"/>
      <w:jc w:val="center"/>
      <w:textAlignment w:val="center"/>
    </w:pPr>
    <w:rPr>
      <w:rFonts w:ascii="Sylfaen" w:eastAsia="Times New Roman" w:hAnsi="Sylfaen" w:cs="Times New Roman"/>
      <w:sz w:val="18"/>
      <w:szCs w:val="18"/>
      <w:lang w:val="ka-GE" w:eastAsia="ka-GE"/>
    </w:rPr>
  </w:style>
  <w:style w:type="paragraph" w:customStyle="1" w:styleId="xl133">
    <w:name w:val="xl133"/>
    <w:basedOn w:val="Normal"/>
    <w:uiPriority w:val="99"/>
    <w:rsid w:val="00C80EC4"/>
    <w:pPr>
      <w:pBdr>
        <w:top w:val="single" w:sz="8" w:space="0" w:color="auto"/>
        <w:left w:val="single" w:sz="8" w:space="0" w:color="auto"/>
        <w:right w:val="single" w:sz="8" w:space="0" w:color="auto"/>
      </w:pBdr>
      <w:shd w:val="clear" w:color="000000" w:fill="E2EFD9"/>
      <w:spacing w:before="100" w:beforeAutospacing="1" w:after="100" w:afterAutospacing="1"/>
      <w:jc w:val="center"/>
      <w:textAlignment w:val="center"/>
    </w:pPr>
    <w:rPr>
      <w:rFonts w:ascii="Calibri" w:eastAsia="Times New Roman" w:hAnsi="Calibri" w:cs="Calibri"/>
      <w:sz w:val="18"/>
      <w:szCs w:val="18"/>
      <w:lang w:val="ka-GE" w:eastAsia="ka-GE"/>
    </w:rPr>
  </w:style>
  <w:style w:type="paragraph" w:customStyle="1" w:styleId="xl134">
    <w:name w:val="xl134"/>
    <w:basedOn w:val="Normal"/>
    <w:uiPriority w:val="99"/>
    <w:rsid w:val="00C80EC4"/>
    <w:pPr>
      <w:pBdr>
        <w:left w:val="single" w:sz="8" w:space="0" w:color="auto"/>
        <w:bottom w:val="single" w:sz="8" w:space="0" w:color="auto"/>
        <w:right w:val="single" w:sz="8" w:space="0" w:color="auto"/>
      </w:pBdr>
      <w:shd w:val="clear" w:color="000000" w:fill="E2EFD9"/>
      <w:spacing w:before="100" w:beforeAutospacing="1" w:after="100" w:afterAutospacing="1"/>
      <w:jc w:val="center"/>
      <w:textAlignment w:val="center"/>
    </w:pPr>
    <w:rPr>
      <w:rFonts w:ascii="Calibri" w:eastAsia="Times New Roman" w:hAnsi="Calibri" w:cs="Calibri"/>
      <w:sz w:val="18"/>
      <w:szCs w:val="18"/>
      <w:lang w:val="ka-GE" w:eastAsia="ka-GE"/>
    </w:rPr>
  </w:style>
  <w:style w:type="paragraph" w:customStyle="1" w:styleId="xl135">
    <w:name w:val="xl135"/>
    <w:basedOn w:val="Normal"/>
    <w:uiPriority w:val="99"/>
    <w:rsid w:val="00C80EC4"/>
    <w:pPr>
      <w:pBdr>
        <w:left w:val="single" w:sz="8" w:space="0" w:color="auto"/>
        <w:bottom w:val="single" w:sz="8" w:space="0" w:color="auto"/>
        <w:right w:val="single" w:sz="8" w:space="0" w:color="auto"/>
      </w:pBdr>
      <w:shd w:val="clear" w:color="000000" w:fill="E2EFD9"/>
      <w:spacing w:before="100" w:beforeAutospacing="1" w:after="100" w:afterAutospacing="1"/>
      <w:jc w:val="center"/>
      <w:textAlignment w:val="center"/>
    </w:pPr>
    <w:rPr>
      <w:rFonts w:ascii="Sylfaen" w:eastAsia="Times New Roman" w:hAnsi="Sylfaen" w:cs="Times New Roman"/>
      <w:sz w:val="18"/>
      <w:szCs w:val="18"/>
      <w:lang w:val="ka-GE" w:eastAsia="ka-GE"/>
    </w:rPr>
  </w:style>
  <w:style w:type="paragraph" w:customStyle="1" w:styleId="xl136">
    <w:name w:val="xl136"/>
    <w:basedOn w:val="Normal"/>
    <w:uiPriority w:val="99"/>
    <w:rsid w:val="00C80EC4"/>
    <w:pPr>
      <w:pBdr>
        <w:top w:val="single" w:sz="8" w:space="0" w:color="auto"/>
        <w:left w:val="single" w:sz="8" w:space="0" w:color="auto"/>
      </w:pBdr>
      <w:shd w:val="clear" w:color="000000" w:fill="E1EED9"/>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137">
    <w:name w:val="xl137"/>
    <w:basedOn w:val="Normal"/>
    <w:uiPriority w:val="99"/>
    <w:rsid w:val="00C80EC4"/>
    <w:pPr>
      <w:pBdr>
        <w:top w:val="single" w:sz="8" w:space="0" w:color="auto"/>
      </w:pBdr>
      <w:shd w:val="clear" w:color="000000" w:fill="E1EED9"/>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138">
    <w:name w:val="xl138"/>
    <w:basedOn w:val="Normal"/>
    <w:uiPriority w:val="99"/>
    <w:rsid w:val="00C80EC4"/>
    <w:pPr>
      <w:pBdr>
        <w:top w:val="single" w:sz="8" w:space="0" w:color="auto"/>
        <w:right w:val="single" w:sz="8" w:space="0" w:color="auto"/>
      </w:pBdr>
      <w:shd w:val="clear" w:color="000000" w:fill="E1EED9"/>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139">
    <w:name w:val="xl139"/>
    <w:basedOn w:val="Normal"/>
    <w:uiPriority w:val="99"/>
    <w:rsid w:val="00C80EC4"/>
    <w:pPr>
      <w:pBdr>
        <w:left w:val="single" w:sz="8" w:space="0" w:color="auto"/>
        <w:bottom w:val="single" w:sz="8" w:space="0" w:color="auto"/>
      </w:pBdr>
      <w:shd w:val="clear" w:color="000000" w:fill="E1EED9"/>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140">
    <w:name w:val="xl140"/>
    <w:basedOn w:val="Normal"/>
    <w:uiPriority w:val="99"/>
    <w:rsid w:val="00C80EC4"/>
    <w:pPr>
      <w:pBdr>
        <w:bottom w:val="single" w:sz="8" w:space="0" w:color="auto"/>
      </w:pBdr>
      <w:shd w:val="clear" w:color="000000" w:fill="E1EED9"/>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141">
    <w:name w:val="xl141"/>
    <w:basedOn w:val="Normal"/>
    <w:uiPriority w:val="99"/>
    <w:rsid w:val="00C80EC4"/>
    <w:pPr>
      <w:pBdr>
        <w:top w:val="single" w:sz="8" w:space="0" w:color="auto"/>
        <w:left w:val="single" w:sz="8" w:space="0" w:color="auto"/>
        <w:bottom w:val="single" w:sz="8" w:space="0" w:color="auto"/>
      </w:pBdr>
      <w:shd w:val="clear" w:color="000000" w:fill="E1EED9"/>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142">
    <w:name w:val="xl142"/>
    <w:basedOn w:val="Normal"/>
    <w:uiPriority w:val="99"/>
    <w:rsid w:val="00C80EC4"/>
    <w:pPr>
      <w:pBdr>
        <w:top w:val="single" w:sz="8" w:space="0" w:color="auto"/>
        <w:bottom w:val="single" w:sz="8" w:space="0" w:color="auto"/>
      </w:pBdr>
      <w:shd w:val="clear" w:color="000000" w:fill="E1EED9"/>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143">
    <w:name w:val="xl143"/>
    <w:basedOn w:val="Normal"/>
    <w:uiPriority w:val="99"/>
    <w:rsid w:val="00C80EC4"/>
    <w:pPr>
      <w:pBdr>
        <w:top w:val="single" w:sz="8" w:space="0" w:color="auto"/>
        <w:bottom w:val="single" w:sz="8" w:space="0" w:color="auto"/>
        <w:right w:val="single" w:sz="8" w:space="0" w:color="auto"/>
      </w:pBdr>
      <w:shd w:val="clear" w:color="000000" w:fill="E1EED9"/>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144">
    <w:name w:val="xl144"/>
    <w:basedOn w:val="Normal"/>
    <w:uiPriority w:val="99"/>
    <w:rsid w:val="00C80EC4"/>
    <w:pPr>
      <w:pBdr>
        <w:left w:val="single" w:sz="8" w:space="0" w:color="auto"/>
        <w:bottom w:val="single" w:sz="8" w:space="0" w:color="auto"/>
        <w:right w:val="single" w:sz="8" w:space="0" w:color="auto"/>
      </w:pBdr>
      <w:shd w:val="clear" w:color="000000" w:fill="E1EED9"/>
      <w:spacing w:before="100" w:beforeAutospacing="1" w:after="100" w:afterAutospacing="1"/>
      <w:jc w:val="center"/>
      <w:textAlignment w:val="center"/>
    </w:pPr>
    <w:rPr>
      <w:rFonts w:ascii="Sylfaen" w:eastAsia="Times New Roman" w:hAnsi="Sylfaen" w:cs="Times New Roman"/>
      <w:sz w:val="18"/>
      <w:szCs w:val="18"/>
      <w:lang w:val="ka-GE" w:eastAsia="ka-GE"/>
    </w:rPr>
  </w:style>
  <w:style w:type="paragraph" w:customStyle="1" w:styleId="xl145">
    <w:name w:val="xl145"/>
    <w:basedOn w:val="Normal"/>
    <w:uiPriority w:val="99"/>
    <w:rsid w:val="00C80EC4"/>
    <w:pPr>
      <w:pBdr>
        <w:top w:val="single" w:sz="8" w:space="0" w:color="000000"/>
        <w:left w:val="single" w:sz="8" w:space="0" w:color="auto"/>
        <w:right w:val="single" w:sz="8" w:space="0" w:color="auto"/>
      </w:pBdr>
      <w:shd w:val="clear" w:color="000000" w:fill="A8D08D"/>
      <w:spacing w:before="100" w:beforeAutospacing="1" w:after="100" w:afterAutospacing="1"/>
      <w:textAlignment w:val="center"/>
    </w:pPr>
    <w:rPr>
      <w:rFonts w:ascii="Calibri" w:eastAsia="Times New Roman" w:hAnsi="Calibri" w:cs="Calibri"/>
      <w:sz w:val="18"/>
      <w:szCs w:val="18"/>
      <w:lang w:val="ka-GE" w:eastAsia="ka-GE"/>
    </w:rPr>
  </w:style>
  <w:style w:type="paragraph" w:customStyle="1" w:styleId="xl146">
    <w:name w:val="xl146"/>
    <w:basedOn w:val="Normal"/>
    <w:uiPriority w:val="99"/>
    <w:rsid w:val="00C80EC4"/>
    <w:pPr>
      <w:pBdr>
        <w:left w:val="single" w:sz="8" w:space="0" w:color="auto"/>
        <w:right w:val="single" w:sz="8" w:space="0" w:color="auto"/>
      </w:pBdr>
      <w:shd w:val="clear" w:color="000000" w:fill="A8D08D"/>
      <w:spacing w:before="100" w:beforeAutospacing="1" w:after="100" w:afterAutospacing="1"/>
      <w:jc w:val="center"/>
      <w:textAlignment w:val="center"/>
    </w:pPr>
    <w:rPr>
      <w:rFonts w:ascii="Sylfaen" w:eastAsia="Times New Roman" w:hAnsi="Sylfaen" w:cs="Times New Roman"/>
      <w:b/>
      <w:bCs/>
      <w:sz w:val="18"/>
      <w:szCs w:val="18"/>
      <w:lang w:val="ka-GE" w:eastAsia="ka-GE"/>
    </w:rPr>
  </w:style>
  <w:style w:type="paragraph" w:customStyle="1" w:styleId="xl147">
    <w:name w:val="xl147"/>
    <w:basedOn w:val="Normal"/>
    <w:uiPriority w:val="99"/>
    <w:rsid w:val="00C80EC4"/>
    <w:pPr>
      <w:pBdr>
        <w:left w:val="single" w:sz="8" w:space="0" w:color="auto"/>
        <w:right w:val="single" w:sz="8" w:space="0" w:color="auto"/>
      </w:pBdr>
      <w:shd w:val="clear" w:color="000000" w:fill="E2EFD9"/>
      <w:spacing w:before="100" w:beforeAutospacing="1" w:after="100" w:afterAutospacing="1"/>
      <w:jc w:val="center"/>
      <w:textAlignment w:val="center"/>
    </w:pPr>
    <w:rPr>
      <w:rFonts w:ascii="Calibri" w:eastAsia="Times New Roman" w:hAnsi="Calibri" w:cs="Calibri"/>
      <w:sz w:val="18"/>
      <w:szCs w:val="18"/>
      <w:lang w:val="ka-GE" w:eastAsia="ka-GE"/>
    </w:rPr>
  </w:style>
  <w:style w:type="paragraph" w:customStyle="1" w:styleId="xl148">
    <w:name w:val="xl148"/>
    <w:basedOn w:val="Normal"/>
    <w:uiPriority w:val="99"/>
    <w:rsid w:val="00C80EC4"/>
    <w:pPr>
      <w:pBdr>
        <w:top w:val="single" w:sz="8" w:space="0" w:color="auto"/>
        <w:left w:val="single" w:sz="8" w:space="0" w:color="auto"/>
        <w:right w:val="single" w:sz="8" w:space="0" w:color="auto"/>
      </w:pBdr>
      <w:shd w:val="clear" w:color="000000" w:fill="E1EED9"/>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149">
    <w:name w:val="xl149"/>
    <w:basedOn w:val="Normal"/>
    <w:uiPriority w:val="99"/>
    <w:rsid w:val="00C80EC4"/>
    <w:pPr>
      <w:pBdr>
        <w:left w:val="single" w:sz="8" w:space="0" w:color="auto"/>
        <w:right w:val="single" w:sz="8" w:space="0" w:color="auto"/>
      </w:pBdr>
      <w:shd w:val="clear" w:color="000000" w:fill="E1EED9"/>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150">
    <w:name w:val="xl150"/>
    <w:basedOn w:val="Normal"/>
    <w:uiPriority w:val="99"/>
    <w:rsid w:val="00C80EC4"/>
    <w:pPr>
      <w:pBdr>
        <w:left w:val="single" w:sz="8" w:space="0" w:color="auto"/>
        <w:bottom w:val="single" w:sz="8" w:space="0" w:color="000000"/>
        <w:right w:val="single" w:sz="8" w:space="0" w:color="auto"/>
      </w:pBdr>
      <w:shd w:val="clear" w:color="000000" w:fill="E1EED9"/>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151">
    <w:name w:val="xl151"/>
    <w:basedOn w:val="Normal"/>
    <w:uiPriority w:val="99"/>
    <w:rsid w:val="00C80EC4"/>
    <w:pPr>
      <w:pBdr>
        <w:top w:val="single" w:sz="8" w:space="0" w:color="auto"/>
        <w:left w:val="single" w:sz="8" w:space="0" w:color="auto"/>
        <w:right w:val="single" w:sz="8" w:space="0" w:color="auto"/>
      </w:pBdr>
      <w:shd w:val="clear" w:color="000000" w:fill="E2EFDA"/>
      <w:spacing w:before="100" w:beforeAutospacing="1" w:after="100" w:afterAutospacing="1"/>
      <w:jc w:val="center"/>
      <w:textAlignment w:val="center"/>
    </w:pPr>
    <w:rPr>
      <w:rFonts w:ascii="Calibri" w:eastAsia="Times New Roman" w:hAnsi="Calibri" w:cs="Calibri"/>
      <w:sz w:val="18"/>
      <w:szCs w:val="18"/>
      <w:lang w:val="ka-GE" w:eastAsia="ka-GE"/>
    </w:rPr>
  </w:style>
  <w:style w:type="paragraph" w:customStyle="1" w:styleId="xl152">
    <w:name w:val="xl152"/>
    <w:basedOn w:val="Normal"/>
    <w:uiPriority w:val="99"/>
    <w:rsid w:val="00C80EC4"/>
    <w:pPr>
      <w:pBdr>
        <w:left w:val="single" w:sz="8" w:space="0" w:color="auto"/>
        <w:right w:val="single" w:sz="8" w:space="0" w:color="auto"/>
      </w:pBdr>
      <w:shd w:val="clear" w:color="000000" w:fill="E2EFDA"/>
      <w:spacing w:before="100" w:beforeAutospacing="1" w:after="100" w:afterAutospacing="1"/>
      <w:jc w:val="center"/>
      <w:textAlignment w:val="center"/>
    </w:pPr>
    <w:rPr>
      <w:rFonts w:ascii="Calibri" w:eastAsia="Times New Roman" w:hAnsi="Calibri" w:cs="Calibri"/>
      <w:sz w:val="18"/>
      <w:szCs w:val="18"/>
      <w:lang w:val="ka-GE" w:eastAsia="ka-GE"/>
    </w:rPr>
  </w:style>
  <w:style w:type="paragraph" w:customStyle="1" w:styleId="xl153">
    <w:name w:val="xl153"/>
    <w:basedOn w:val="Normal"/>
    <w:uiPriority w:val="99"/>
    <w:rsid w:val="00C80EC4"/>
    <w:pPr>
      <w:pBdr>
        <w:left w:val="single" w:sz="8" w:space="0" w:color="auto"/>
        <w:bottom w:val="single" w:sz="8" w:space="0" w:color="auto"/>
        <w:right w:val="single" w:sz="8" w:space="0" w:color="auto"/>
      </w:pBdr>
      <w:shd w:val="clear" w:color="000000" w:fill="E2EFDA"/>
      <w:spacing w:before="100" w:beforeAutospacing="1" w:after="100" w:afterAutospacing="1"/>
      <w:jc w:val="center"/>
      <w:textAlignment w:val="center"/>
    </w:pPr>
    <w:rPr>
      <w:rFonts w:ascii="Calibri" w:eastAsia="Times New Roman" w:hAnsi="Calibri" w:cs="Calibri"/>
      <w:sz w:val="18"/>
      <w:szCs w:val="18"/>
      <w:lang w:val="ka-GE" w:eastAsia="ka-GE"/>
    </w:rPr>
  </w:style>
  <w:style w:type="paragraph" w:customStyle="1" w:styleId="xl154">
    <w:name w:val="xl154"/>
    <w:basedOn w:val="Normal"/>
    <w:uiPriority w:val="99"/>
    <w:rsid w:val="00C80EC4"/>
    <w:pPr>
      <w:pBdr>
        <w:top w:val="single" w:sz="8" w:space="0" w:color="auto"/>
        <w:left w:val="single" w:sz="8" w:space="0" w:color="auto"/>
      </w:pBdr>
      <w:shd w:val="clear" w:color="000000" w:fill="A8D08D"/>
      <w:spacing w:before="100" w:beforeAutospacing="1" w:after="100" w:afterAutospacing="1"/>
      <w:textAlignment w:val="center"/>
    </w:pPr>
    <w:rPr>
      <w:rFonts w:ascii="Sylfaen" w:eastAsia="Times New Roman" w:hAnsi="Sylfaen" w:cs="Times New Roman"/>
      <w:color w:val="000000"/>
      <w:sz w:val="18"/>
      <w:szCs w:val="18"/>
      <w:lang w:val="ka-GE" w:eastAsia="ka-GE"/>
    </w:rPr>
  </w:style>
  <w:style w:type="paragraph" w:customStyle="1" w:styleId="xl155">
    <w:name w:val="xl155"/>
    <w:basedOn w:val="Normal"/>
    <w:uiPriority w:val="99"/>
    <w:rsid w:val="00C80EC4"/>
    <w:pPr>
      <w:pBdr>
        <w:left w:val="single" w:sz="8" w:space="0" w:color="auto"/>
      </w:pBdr>
      <w:shd w:val="clear" w:color="000000" w:fill="A8D08D"/>
      <w:spacing w:before="100" w:beforeAutospacing="1" w:after="100" w:afterAutospacing="1"/>
      <w:textAlignment w:val="center"/>
    </w:pPr>
    <w:rPr>
      <w:rFonts w:ascii="Sylfaen" w:eastAsia="Times New Roman" w:hAnsi="Sylfaen" w:cs="Times New Roman"/>
      <w:color w:val="000000"/>
      <w:sz w:val="18"/>
      <w:szCs w:val="18"/>
      <w:lang w:val="ka-GE" w:eastAsia="ka-GE"/>
    </w:rPr>
  </w:style>
  <w:style w:type="paragraph" w:customStyle="1" w:styleId="xl156">
    <w:name w:val="xl156"/>
    <w:basedOn w:val="Normal"/>
    <w:uiPriority w:val="99"/>
    <w:rsid w:val="00C80EC4"/>
    <w:pPr>
      <w:pBdr>
        <w:top w:val="single" w:sz="4" w:space="0" w:color="auto"/>
        <w:left w:val="single" w:sz="4" w:space="0" w:color="auto"/>
        <w:bottom w:val="single" w:sz="4" w:space="0" w:color="auto"/>
        <w:right w:val="single" w:sz="4" w:space="0" w:color="auto"/>
      </w:pBdr>
      <w:shd w:val="clear" w:color="000000" w:fill="E1EED9"/>
      <w:spacing w:before="100" w:beforeAutospacing="1" w:after="100" w:afterAutospacing="1"/>
      <w:textAlignment w:val="center"/>
    </w:pPr>
    <w:rPr>
      <w:rFonts w:ascii="Calibri" w:eastAsia="Times New Roman" w:hAnsi="Calibri" w:cs="Calibri"/>
      <w:sz w:val="18"/>
      <w:szCs w:val="18"/>
      <w:lang w:val="ka-GE" w:eastAsia="ka-GE"/>
    </w:rPr>
  </w:style>
  <w:style w:type="paragraph" w:customStyle="1" w:styleId="xl157">
    <w:name w:val="xl157"/>
    <w:basedOn w:val="Normal"/>
    <w:uiPriority w:val="99"/>
    <w:rsid w:val="00C80EC4"/>
    <w:pPr>
      <w:pBdr>
        <w:left w:val="single" w:sz="8" w:space="0" w:color="auto"/>
        <w:right w:val="single" w:sz="8" w:space="0" w:color="auto"/>
      </w:pBdr>
      <w:shd w:val="clear" w:color="000000" w:fill="E1EED9"/>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158">
    <w:name w:val="xl158"/>
    <w:basedOn w:val="Normal"/>
    <w:uiPriority w:val="99"/>
    <w:rsid w:val="00C80EC4"/>
    <w:pPr>
      <w:pBdr>
        <w:left w:val="single" w:sz="8" w:space="0" w:color="auto"/>
        <w:bottom w:val="single" w:sz="8" w:space="0" w:color="auto"/>
        <w:right w:val="single" w:sz="8" w:space="0" w:color="auto"/>
      </w:pBdr>
      <w:shd w:val="clear" w:color="000000" w:fill="E1EED9"/>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159">
    <w:name w:val="xl159"/>
    <w:basedOn w:val="Normal"/>
    <w:uiPriority w:val="99"/>
    <w:rsid w:val="00C80EC4"/>
    <w:pPr>
      <w:pBdr>
        <w:top w:val="single" w:sz="8" w:space="0" w:color="auto"/>
        <w:left w:val="single" w:sz="8" w:space="0" w:color="auto"/>
        <w:right w:val="single" w:sz="8" w:space="0" w:color="auto"/>
      </w:pBdr>
      <w:shd w:val="clear" w:color="000000" w:fill="A8D08D"/>
      <w:spacing w:before="100" w:beforeAutospacing="1" w:after="100" w:afterAutospacing="1"/>
      <w:textAlignment w:val="center"/>
    </w:pPr>
    <w:rPr>
      <w:rFonts w:ascii="Sylfaen" w:eastAsia="Times New Roman" w:hAnsi="Sylfaen" w:cs="Times New Roman"/>
      <w:color w:val="000000"/>
      <w:sz w:val="18"/>
      <w:szCs w:val="18"/>
      <w:lang w:val="ka-GE" w:eastAsia="ka-GE"/>
    </w:rPr>
  </w:style>
  <w:style w:type="paragraph" w:customStyle="1" w:styleId="xl160">
    <w:name w:val="xl160"/>
    <w:basedOn w:val="Normal"/>
    <w:uiPriority w:val="99"/>
    <w:rsid w:val="00C80EC4"/>
    <w:pPr>
      <w:pBdr>
        <w:left w:val="single" w:sz="8" w:space="0" w:color="auto"/>
        <w:right w:val="single" w:sz="8" w:space="0" w:color="auto"/>
      </w:pBdr>
      <w:shd w:val="clear" w:color="000000" w:fill="A8D08D"/>
      <w:spacing w:before="100" w:beforeAutospacing="1" w:after="100" w:afterAutospacing="1"/>
      <w:textAlignment w:val="center"/>
    </w:pPr>
    <w:rPr>
      <w:rFonts w:ascii="Sylfaen" w:eastAsia="Times New Roman" w:hAnsi="Sylfaen" w:cs="Times New Roman"/>
      <w:color w:val="000000"/>
      <w:sz w:val="18"/>
      <w:szCs w:val="18"/>
      <w:lang w:val="ka-GE" w:eastAsia="ka-GE"/>
    </w:rPr>
  </w:style>
  <w:style w:type="paragraph" w:customStyle="1" w:styleId="xl161">
    <w:name w:val="xl161"/>
    <w:basedOn w:val="Normal"/>
    <w:uiPriority w:val="99"/>
    <w:rsid w:val="00C80EC4"/>
    <w:pPr>
      <w:pBdr>
        <w:left w:val="single" w:sz="8" w:space="0" w:color="auto"/>
        <w:bottom w:val="single" w:sz="8" w:space="0" w:color="auto"/>
        <w:right w:val="single" w:sz="8" w:space="0" w:color="auto"/>
      </w:pBdr>
      <w:shd w:val="clear" w:color="000000" w:fill="A8D08D"/>
      <w:spacing w:before="100" w:beforeAutospacing="1" w:after="100" w:afterAutospacing="1"/>
      <w:textAlignment w:val="center"/>
    </w:pPr>
    <w:rPr>
      <w:rFonts w:ascii="Sylfaen" w:eastAsia="Times New Roman" w:hAnsi="Sylfaen" w:cs="Times New Roman"/>
      <w:color w:val="000000"/>
      <w:sz w:val="18"/>
      <w:szCs w:val="18"/>
      <w:lang w:val="ka-GE" w:eastAsia="ka-GE"/>
    </w:rPr>
  </w:style>
  <w:style w:type="paragraph" w:customStyle="1" w:styleId="xl162">
    <w:name w:val="xl162"/>
    <w:basedOn w:val="Normal"/>
    <w:uiPriority w:val="99"/>
    <w:rsid w:val="00C80EC4"/>
    <w:pPr>
      <w:pBdr>
        <w:left w:val="single" w:sz="8" w:space="0" w:color="auto"/>
      </w:pBdr>
      <w:shd w:val="clear" w:color="000000" w:fill="E1EED9"/>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163">
    <w:name w:val="xl163"/>
    <w:basedOn w:val="Normal"/>
    <w:uiPriority w:val="99"/>
    <w:rsid w:val="00C80EC4"/>
    <w:pPr>
      <w:shd w:val="clear" w:color="000000" w:fill="E1EED9"/>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164">
    <w:name w:val="xl164"/>
    <w:basedOn w:val="Normal"/>
    <w:uiPriority w:val="99"/>
    <w:rsid w:val="00C80EC4"/>
    <w:pPr>
      <w:pBdr>
        <w:top w:val="single" w:sz="8" w:space="0" w:color="000000"/>
        <w:left w:val="single" w:sz="8" w:space="0" w:color="auto"/>
        <w:right w:val="single" w:sz="8" w:space="0" w:color="auto"/>
      </w:pBdr>
      <w:shd w:val="clear" w:color="000000" w:fill="E1EED9"/>
      <w:spacing w:before="100" w:beforeAutospacing="1" w:after="100" w:afterAutospacing="1"/>
      <w:jc w:val="center"/>
      <w:textAlignment w:val="center"/>
    </w:pPr>
    <w:rPr>
      <w:rFonts w:ascii="Sylfaen" w:eastAsia="Times New Roman" w:hAnsi="Sylfaen" w:cs="Times New Roman"/>
      <w:sz w:val="18"/>
      <w:szCs w:val="18"/>
      <w:lang w:val="ka-GE" w:eastAsia="ka-GE"/>
    </w:rPr>
  </w:style>
  <w:style w:type="paragraph" w:customStyle="1" w:styleId="xl165">
    <w:name w:val="xl165"/>
    <w:basedOn w:val="Normal"/>
    <w:uiPriority w:val="99"/>
    <w:rsid w:val="00C80EC4"/>
    <w:pPr>
      <w:pBdr>
        <w:left w:val="single" w:sz="8" w:space="0" w:color="auto"/>
        <w:bottom w:val="single" w:sz="8" w:space="0" w:color="auto"/>
        <w:right w:val="single" w:sz="8" w:space="0" w:color="auto"/>
      </w:pBdr>
      <w:shd w:val="clear" w:color="000000" w:fill="A8D08D"/>
      <w:spacing w:before="100" w:beforeAutospacing="1" w:after="100" w:afterAutospacing="1"/>
      <w:textAlignment w:val="center"/>
    </w:pPr>
    <w:rPr>
      <w:rFonts w:ascii="Calibri" w:eastAsia="Times New Roman" w:hAnsi="Calibri" w:cs="Calibri"/>
      <w:sz w:val="18"/>
      <w:szCs w:val="18"/>
      <w:lang w:val="ka-GE" w:eastAsia="ka-GE"/>
    </w:rPr>
  </w:style>
  <w:style w:type="paragraph" w:customStyle="1" w:styleId="xl166">
    <w:name w:val="xl166"/>
    <w:basedOn w:val="Normal"/>
    <w:uiPriority w:val="99"/>
    <w:rsid w:val="00C80EC4"/>
    <w:pPr>
      <w:pBdr>
        <w:left w:val="single" w:sz="8" w:space="0" w:color="auto"/>
        <w:bottom w:val="single" w:sz="8" w:space="0" w:color="auto"/>
      </w:pBdr>
      <w:shd w:val="clear" w:color="000000" w:fill="E1EED9"/>
      <w:spacing w:before="100" w:beforeAutospacing="1" w:after="100" w:afterAutospacing="1"/>
      <w:textAlignment w:val="center"/>
    </w:pPr>
    <w:rPr>
      <w:rFonts w:ascii="Calibri" w:eastAsia="Times New Roman" w:hAnsi="Calibri" w:cs="Calibri"/>
      <w:sz w:val="18"/>
      <w:szCs w:val="18"/>
      <w:lang w:val="ka-GE" w:eastAsia="ka-GE"/>
    </w:rPr>
  </w:style>
  <w:style w:type="paragraph" w:customStyle="1" w:styleId="xl167">
    <w:name w:val="xl167"/>
    <w:basedOn w:val="Normal"/>
    <w:uiPriority w:val="99"/>
    <w:rsid w:val="00C80EC4"/>
    <w:pPr>
      <w:pBdr>
        <w:bottom w:val="single" w:sz="8" w:space="0" w:color="auto"/>
      </w:pBdr>
      <w:shd w:val="clear" w:color="000000" w:fill="E1EED9"/>
      <w:spacing w:before="100" w:beforeAutospacing="1" w:after="100" w:afterAutospacing="1"/>
      <w:textAlignment w:val="center"/>
    </w:pPr>
    <w:rPr>
      <w:rFonts w:ascii="Calibri" w:eastAsia="Times New Roman" w:hAnsi="Calibri" w:cs="Calibri"/>
      <w:sz w:val="18"/>
      <w:szCs w:val="18"/>
      <w:lang w:val="ka-GE" w:eastAsia="ka-GE"/>
    </w:rPr>
  </w:style>
  <w:style w:type="paragraph" w:customStyle="1" w:styleId="xl168">
    <w:name w:val="xl168"/>
    <w:basedOn w:val="Normal"/>
    <w:uiPriority w:val="99"/>
    <w:rsid w:val="00C80EC4"/>
    <w:pPr>
      <w:pBdr>
        <w:bottom w:val="single" w:sz="8" w:space="0" w:color="auto"/>
        <w:right w:val="single" w:sz="8" w:space="0" w:color="auto"/>
      </w:pBdr>
      <w:shd w:val="clear" w:color="000000" w:fill="E1EED9"/>
      <w:spacing w:before="100" w:beforeAutospacing="1" w:after="100" w:afterAutospacing="1"/>
      <w:textAlignment w:val="center"/>
    </w:pPr>
    <w:rPr>
      <w:rFonts w:ascii="Calibri" w:eastAsia="Times New Roman" w:hAnsi="Calibri" w:cs="Calibri"/>
      <w:sz w:val="18"/>
      <w:szCs w:val="18"/>
      <w:lang w:val="ka-GE" w:eastAsia="ka-GE"/>
    </w:rPr>
  </w:style>
  <w:style w:type="paragraph" w:customStyle="1" w:styleId="xl169">
    <w:name w:val="xl169"/>
    <w:basedOn w:val="Normal"/>
    <w:uiPriority w:val="99"/>
    <w:rsid w:val="00C80EC4"/>
    <w:pPr>
      <w:pBdr>
        <w:top w:val="single" w:sz="8" w:space="0" w:color="auto"/>
        <w:left w:val="single" w:sz="8" w:space="0" w:color="auto"/>
        <w:right w:val="single" w:sz="8" w:space="0" w:color="auto"/>
      </w:pBdr>
      <w:shd w:val="clear" w:color="000000" w:fill="9CC2E4"/>
      <w:spacing w:before="100" w:beforeAutospacing="1" w:after="100" w:afterAutospacing="1"/>
      <w:textAlignment w:val="center"/>
    </w:pPr>
    <w:rPr>
      <w:rFonts w:ascii="Sylfaen" w:eastAsia="Times New Roman" w:hAnsi="Sylfaen" w:cs="Times New Roman"/>
      <w:color w:val="000000"/>
      <w:sz w:val="18"/>
      <w:szCs w:val="18"/>
      <w:lang w:val="ka-GE" w:eastAsia="ka-GE"/>
    </w:rPr>
  </w:style>
  <w:style w:type="paragraph" w:customStyle="1" w:styleId="xl170">
    <w:name w:val="xl170"/>
    <w:basedOn w:val="Normal"/>
    <w:uiPriority w:val="99"/>
    <w:rsid w:val="00C80EC4"/>
    <w:pPr>
      <w:pBdr>
        <w:left w:val="single" w:sz="8" w:space="0" w:color="auto"/>
        <w:right w:val="single" w:sz="8" w:space="0" w:color="auto"/>
      </w:pBdr>
      <w:shd w:val="clear" w:color="000000" w:fill="9CC2E4"/>
      <w:spacing w:before="100" w:beforeAutospacing="1" w:after="100" w:afterAutospacing="1"/>
      <w:textAlignment w:val="center"/>
    </w:pPr>
    <w:rPr>
      <w:rFonts w:ascii="Sylfaen" w:eastAsia="Times New Roman" w:hAnsi="Sylfaen" w:cs="Times New Roman"/>
      <w:color w:val="000000"/>
      <w:sz w:val="18"/>
      <w:szCs w:val="18"/>
      <w:lang w:val="ka-GE" w:eastAsia="ka-GE"/>
    </w:rPr>
  </w:style>
  <w:style w:type="paragraph" w:customStyle="1" w:styleId="xl171">
    <w:name w:val="xl171"/>
    <w:basedOn w:val="Normal"/>
    <w:uiPriority w:val="99"/>
    <w:rsid w:val="00C80EC4"/>
    <w:pPr>
      <w:pBdr>
        <w:top w:val="single" w:sz="8" w:space="0" w:color="000000"/>
        <w:left w:val="single" w:sz="8" w:space="0" w:color="auto"/>
        <w:right w:val="single" w:sz="8" w:space="0" w:color="auto"/>
      </w:pBdr>
      <w:shd w:val="clear" w:color="000000" w:fill="CBDFF1"/>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172">
    <w:name w:val="xl172"/>
    <w:basedOn w:val="Normal"/>
    <w:uiPriority w:val="99"/>
    <w:rsid w:val="00C80EC4"/>
    <w:pPr>
      <w:pBdr>
        <w:left w:val="single" w:sz="8" w:space="0" w:color="auto"/>
        <w:bottom w:val="single" w:sz="8" w:space="0" w:color="000000"/>
        <w:right w:val="single" w:sz="8" w:space="0" w:color="auto"/>
      </w:pBdr>
      <w:shd w:val="clear" w:color="000000" w:fill="CBDFF1"/>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173">
    <w:name w:val="xl173"/>
    <w:basedOn w:val="Normal"/>
    <w:uiPriority w:val="99"/>
    <w:rsid w:val="00C80EC4"/>
    <w:pPr>
      <w:pBdr>
        <w:top w:val="single" w:sz="8" w:space="0" w:color="auto"/>
        <w:left w:val="single" w:sz="8" w:space="0" w:color="auto"/>
        <w:right w:val="single" w:sz="8" w:space="0" w:color="auto"/>
      </w:pBdr>
      <w:shd w:val="clear" w:color="000000" w:fill="CBDFF1"/>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174">
    <w:name w:val="xl174"/>
    <w:basedOn w:val="Normal"/>
    <w:uiPriority w:val="99"/>
    <w:rsid w:val="00C80EC4"/>
    <w:pPr>
      <w:pBdr>
        <w:left w:val="single" w:sz="8" w:space="0" w:color="auto"/>
        <w:right w:val="single" w:sz="8" w:space="0" w:color="auto"/>
      </w:pBdr>
      <w:shd w:val="clear" w:color="000000" w:fill="CBDFF1"/>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175">
    <w:name w:val="xl175"/>
    <w:basedOn w:val="Normal"/>
    <w:uiPriority w:val="99"/>
    <w:rsid w:val="00C80EC4"/>
    <w:pPr>
      <w:pBdr>
        <w:left w:val="single" w:sz="8" w:space="0" w:color="auto"/>
        <w:bottom w:val="single" w:sz="8" w:space="0" w:color="auto"/>
      </w:pBdr>
      <w:shd w:val="clear" w:color="000000" w:fill="E1EED9"/>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176">
    <w:name w:val="xl176"/>
    <w:basedOn w:val="Normal"/>
    <w:uiPriority w:val="99"/>
    <w:rsid w:val="00C80EC4"/>
    <w:pPr>
      <w:pBdr>
        <w:bottom w:val="single" w:sz="8" w:space="0" w:color="auto"/>
      </w:pBdr>
      <w:shd w:val="clear" w:color="000000" w:fill="E1EED9"/>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177">
    <w:name w:val="xl177"/>
    <w:basedOn w:val="Normal"/>
    <w:uiPriority w:val="99"/>
    <w:rsid w:val="00C80EC4"/>
    <w:pPr>
      <w:pBdr>
        <w:top w:val="single" w:sz="8" w:space="0" w:color="auto"/>
        <w:left w:val="single" w:sz="8" w:space="0" w:color="auto"/>
        <w:right w:val="single" w:sz="8" w:space="0" w:color="auto"/>
      </w:pBdr>
      <w:shd w:val="clear" w:color="000000" w:fill="E1EED9"/>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178">
    <w:name w:val="xl178"/>
    <w:basedOn w:val="Normal"/>
    <w:uiPriority w:val="99"/>
    <w:rsid w:val="00C80EC4"/>
    <w:pPr>
      <w:pBdr>
        <w:top w:val="single" w:sz="8" w:space="0" w:color="auto"/>
        <w:left w:val="single" w:sz="8" w:space="0" w:color="auto"/>
        <w:right w:val="single" w:sz="8" w:space="0" w:color="auto"/>
      </w:pBdr>
      <w:shd w:val="clear" w:color="000000" w:fill="5B9BD4"/>
      <w:spacing w:before="100" w:beforeAutospacing="1" w:after="100" w:afterAutospacing="1"/>
      <w:jc w:val="center"/>
      <w:textAlignment w:val="center"/>
    </w:pPr>
    <w:rPr>
      <w:rFonts w:ascii="Calibri" w:eastAsia="Times New Roman" w:hAnsi="Calibri" w:cs="Calibri"/>
      <w:color w:val="000000"/>
      <w:sz w:val="18"/>
      <w:szCs w:val="18"/>
      <w:lang w:val="ka-GE" w:eastAsia="ka-GE"/>
    </w:rPr>
  </w:style>
  <w:style w:type="paragraph" w:customStyle="1" w:styleId="xl179">
    <w:name w:val="xl179"/>
    <w:basedOn w:val="Normal"/>
    <w:uiPriority w:val="99"/>
    <w:rsid w:val="00C80EC4"/>
    <w:pPr>
      <w:pBdr>
        <w:top w:val="single" w:sz="8" w:space="0" w:color="000000"/>
        <w:left w:val="single" w:sz="8" w:space="0" w:color="auto"/>
      </w:pBdr>
      <w:shd w:val="clear" w:color="000000" w:fill="DDEBF7"/>
      <w:spacing w:before="100" w:beforeAutospacing="1" w:after="100" w:afterAutospacing="1"/>
      <w:jc w:val="center"/>
      <w:textAlignment w:val="center"/>
    </w:pPr>
    <w:rPr>
      <w:rFonts w:ascii="Sylfaen" w:eastAsia="Times New Roman" w:hAnsi="Sylfaen" w:cs="Times New Roman"/>
      <w:b/>
      <w:bCs/>
      <w:sz w:val="18"/>
      <w:szCs w:val="18"/>
      <w:lang w:val="ka-GE" w:eastAsia="ka-GE"/>
    </w:rPr>
  </w:style>
  <w:style w:type="paragraph" w:customStyle="1" w:styleId="xl180">
    <w:name w:val="xl180"/>
    <w:basedOn w:val="Normal"/>
    <w:uiPriority w:val="99"/>
    <w:rsid w:val="00C80EC4"/>
    <w:pPr>
      <w:pBdr>
        <w:top w:val="single" w:sz="8" w:space="0" w:color="000000"/>
      </w:pBdr>
      <w:shd w:val="clear" w:color="000000" w:fill="DDEBF7"/>
      <w:spacing w:before="100" w:beforeAutospacing="1" w:after="100" w:afterAutospacing="1"/>
      <w:jc w:val="center"/>
      <w:textAlignment w:val="center"/>
    </w:pPr>
    <w:rPr>
      <w:rFonts w:ascii="Sylfaen" w:eastAsia="Times New Roman" w:hAnsi="Sylfaen" w:cs="Times New Roman"/>
      <w:b/>
      <w:bCs/>
      <w:sz w:val="18"/>
      <w:szCs w:val="18"/>
      <w:lang w:val="ka-GE" w:eastAsia="ka-GE"/>
    </w:rPr>
  </w:style>
  <w:style w:type="paragraph" w:customStyle="1" w:styleId="xl181">
    <w:name w:val="xl181"/>
    <w:basedOn w:val="Normal"/>
    <w:uiPriority w:val="99"/>
    <w:rsid w:val="00C80EC4"/>
    <w:pPr>
      <w:pBdr>
        <w:top w:val="single" w:sz="8" w:space="0" w:color="000000"/>
        <w:right w:val="single" w:sz="8" w:space="0" w:color="auto"/>
      </w:pBdr>
      <w:shd w:val="clear" w:color="000000" w:fill="DDEBF7"/>
      <w:spacing w:before="100" w:beforeAutospacing="1" w:after="100" w:afterAutospacing="1"/>
      <w:jc w:val="center"/>
      <w:textAlignment w:val="center"/>
    </w:pPr>
    <w:rPr>
      <w:rFonts w:ascii="Sylfaen" w:eastAsia="Times New Roman" w:hAnsi="Sylfaen" w:cs="Times New Roman"/>
      <w:b/>
      <w:bCs/>
      <w:sz w:val="18"/>
      <w:szCs w:val="18"/>
      <w:lang w:val="ka-GE" w:eastAsia="ka-GE"/>
    </w:rPr>
  </w:style>
  <w:style w:type="paragraph" w:customStyle="1" w:styleId="xl182">
    <w:name w:val="xl182"/>
    <w:basedOn w:val="Normal"/>
    <w:uiPriority w:val="99"/>
    <w:rsid w:val="00C80EC4"/>
    <w:pPr>
      <w:pBdr>
        <w:left w:val="single" w:sz="8" w:space="0" w:color="auto"/>
        <w:bottom w:val="single" w:sz="8" w:space="0" w:color="000000"/>
      </w:pBdr>
      <w:shd w:val="clear" w:color="000000" w:fill="DDEBF7"/>
      <w:spacing w:before="100" w:beforeAutospacing="1" w:after="100" w:afterAutospacing="1"/>
      <w:jc w:val="center"/>
      <w:textAlignment w:val="center"/>
    </w:pPr>
    <w:rPr>
      <w:rFonts w:ascii="Sylfaen" w:eastAsia="Times New Roman" w:hAnsi="Sylfaen" w:cs="Times New Roman"/>
      <w:b/>
      <w:bCs/>
      <w:sz w:val="18"/>
      <w:szCs w:val="18"/>
      <w:lang w:val="ka-GE" w:eastAsia="ka-GE"/>
    </w:rPr>
  </w:style>
  <w:style w:type="paragraph" w:customStyle="1" w:styleId="xl183">
    <w:name w:val="xl183"/>
    <w:basedOn w:val="Normal"/>
    <w:uiPriority w:val="99"/>
    <w:rsid w:val="00C80EC4"/>
    <w:pPr>
      <w:pBdr>
        <w:bottom w:val="single" w:sz="8" w:space="0" w:color="000000"/>
      </w:pBdr>
      <w:shd w:val="clear" w:color="000000" w:fill="DDEBF7"/>
      <w:spacing w:before="100" w:beforeAutospacing="1" w:after="100" w:afterAutospacing="1"/>
      <w:jc w:val="center"/>
      <w:textAlignment w:val="center"/>
    </w:pPr>
    <w:rPr>
      <w:rFonts w:ascii="Sylfaen" w:eastAsia="Times New Roman" w:hAnsi="Sylfaen" w:cs="Times New Roman"/>
      <w:b/>
      <w:bCs/>
      <w:sz w:val="18"/>
      <w:szCs w:val="18"/>
      <w:lang w:val="ka-GE" w:eastAsia="ka-GE"/>
    </w:rPr>
  </w:style>
  <w:style w:type="paragraph" w:customStyle="1" w:styleId="xl184">
    <w:name w:val="xl184"/>
    <w:basedOn w:val="Normal"/>
    <w:uiPriority w:val="99"/>
    <w:rsid w:val="00C80EC4"/>
    <w:pPr>
      <w:pBdr>
        <w:bottom w:val="single" w:sz="8" w:space="0" w:color="000000"/>
        <w:right w:val="single" w:sz="8" w:space="0" w:color="auto"/>
      </w:pBdr>
      <w:shd w:val="clear" w:color="000000" w:fill="DDEBF7"/>
      <w:spacing w:before="100" w:beforeAutospacing="1" w:after="100" w:afterAutospacing="1"/>
      <w:jc w:val="center"/>
      <w:textAlignment w:val="center"/>
    </w:pPr>
    <w:rPr>
      <w:rFonts w:ascii="Sylfaen" w:eastAsia="Times New Roman" w:hAnsi="Sylfaen" w:cs="Times New Roman"/>
      <w:b/>
      <w:bCs/>
      <w:sz w:val="18"/>
      <w:szCs w:val="18"/>
      <w:lang w:val="ka-GE" w:eastAsia="ka-GE"/>
    </w:rPr>
  </w:style>
  <w:style w:type="paragraph" w:customStyle="1" w:styleId="xl185">
    <w:name w:val="xl185"/>
    <w:basedOn w:val="Normal"/>
    <w:uiPriority w:val="99"/>
    <w:rsid w:val="00C80EC4"/>
    <w:pPr>
      <w:pBdr>
        <w:top w:val="single" w:sz="8" w:space="0" w:color="000000"/>
        <w:left w:val="single" w:sz="8" w:space="0" w:color="auto"/>
        <w:right w:val="single" w:sz="8" w:space="0" w:color="auto"/>
      </w:pBdr>
      <w:shd w:val="clear" w:color="000000" w:fill="5B9BD4"/>
      <w:spacing w:before="100" w:beforeAutospacing="1" w:after="100" w:afterAutospacing="1"/>
      <w:jc w:val="center"/>
      <w:textAlignment w:val="center"/>
    </w:pPr>
    <w:rPr>
      <w:rFonts w:ascii="Sylfaen" w:eastAsia="Times New Roman" w:hAnsi="Sylfaen" w:cs="Times New Roman"/>
      <w:b/>
      <w:bCs/>
      <w:sz w:val="18"/>
      <w:szCs w:val="18"/>
      <w:lang w:val="ka-GE" w:eastAsia="ka-GE"/>
    </w:rPr>
  </w:style>
  <w:style w:type="paragraph" w:customStyle="1" w:styleId="xl186">
    <w:name w:val="xl186"/>
    <w:basedOn w:val="Normal"/>
    <w:uiPriority w:val="99"/>
    <w:rsid w:val="00C80EC4"/>
    <w:pPr>
      <w:pBdr>
        <w:left w:val="single" w:sz="8" w:space="0" w:color="auto"/>
        <w:bottom w:val="single" w:sz="8" w:space="0" w:color="auto"/>
        <w:right w:val="single" w:sz="8" w:space="0" w:color="auto"/>
      </w:pBdr>
      <w:shd w:val="clear" w:color="000000" w:fill="5B9BD4"/>
      <w:spacing w:before="100" w:beforeAutospacing="1" w:after="100" w:afterAutospacing="1"/>
      <w:jc w:val="center"/>
      <w:textAlignment w:val="center"/>
    </w:pPr>
    <w:rPr>
      <w:rFonts w:ascii="Sylfaen" w:eastAsia="Times New Roman" w:hAnsi="Sylfaen" w:cs="Times New Roman"/>
      <w:b/>
      <w:bCs/>
      <w:sz w:val="18"/>
      <w:szCs w:val="18"/>
      <w:lang w:val="ka-GE" w:eastAsia="ka-GE"/>
    </w:rPr>
  </w:style>
  <w:style w:type="paragraph" w:customStyle="1" w:styleId="xl187">
    <w:name w:val="xl187"/>
    <w:basedOn w:val="Normal"/>
    <w:uiPriority w:val="99"/>
    <w:rsid w:val="00C80EC4"/>
    <w:pPr>
      <w:pBdr>
        <w:top w:val="single" w:sz="8" w:space="0" w:color="000000"/>
        <w:left w:val="single" w:sz="8" w:space="0" w:color="auto"/>
        <w:right w:val="single" w:sz="8" w:space="0" w:color="auto"/>
      </w:pBdr>
      <w:shd w:val="clear" w:color="000000" w:fill="DDEBF7"/>
      <w:spacing w:before="100" w:beforeAutospacing="1" w:after="100" w:afterAutospacing="1"/>
      <w:jc w:val="center"/>
      <w:textAlignment w:val="center"/>
    </w:pPr>
    <w:rPr>
      <w:rFonts w:ascii="Sylfaen" w:eastAsia="Times New Roman" w:hAnsi="Sylfaen" w:cs="Times New Roman"/>
      <w:sz w:val="16"/>
      <w:szCs w:val="16"/>
      <w:lang w:val="ka-GE" w:eastAsia="ka-GE"/>
    </w:rPr>
  </w:style>
  <w:style w:type="paragraph" w:customStyle="1" w:styleId="xl188">
    <w:name w:val="xl188"/>
    <w:basedOn w:val="Normal"/>
    <w:uiPriority w:val="99"/>
    <w:rsid w:val="00C80EC4"/>
    <w:pPr>
      <w:pBdr>
        <w:left w:val="single" w:sz="8" w:space="0" w:color="auto"/>
        <w:bottom w:val="single" w:sz="8" w:space="0" w:color="000000"/>
        <w:right w:val="single" w:sz="8" w:space="0" w:color="auto"/>
      </w:pBdr>
      <w:shd w:val="clear" w:color="000000" w:fill="DDEBF7"/>
      <w:spacing w:before="100" w:beforeAutospacing="1" w:after="100" w:afterAutospacing="1"/>
      <w:jc w:val="center"/>
      <w:textAlignment w:val="center"/>
    </w:pPr>
    <w:rPr>
      <w:rFonts w:ascii="Sylfaen" w:eastAsia="Times New Roman" w:hAnsi="Sylfaen" w:cs="Times New Roman"/>
      <w:sz w:val="16"/>
      <w:szCs w:val="16"/>
      <w:lang w:val="ka-GE" w:eastAsia="ka-GE"/>
    </w:rPr>
  </w:style>
  <w:style w:type="paragraph" w:customStyle="1" w:styleId="xl189">
    <w:name w:val="xl189"/>
    <w:basedOn w:val="Normal"/>
    <w:uiPriority w:val="99"/>
    <w:rsid w:val="00C80EC4"/>
    <w:pPr>
      <w:pBdr>
        <w:top w:val="single" w:sz="8" w:space="0" w:color="000000"/>
        <w:left w:val="single" w:sz="8" w:space="0" w:color="auto"/>
        <w:right w:val="single" w:sz="8" w:space="0" w:color="auto"/>
      </w:pBdr>
      <w:shd w:val="clear" w:color="000000" w:fill="DDEBF7"/>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190">
    <w:name w:val="xl190"/>
    <w:basedOn w:val="Normal"/>
    <w:uiPriority w:val="99"/>
    <w:rsid w:val="00C80EC4"/>
    <w:pPr>
      <w:pBdr>
        <w:left w:val="single" w:sz="8" w:space="0" w:color="auto"/>
        <w:right w:val="single" w:sz="8" w:space="0" w:color="auto"/>
      </w:pBdr>
      <w:shd w:val="clear" w:color="000000" w:fill="DDEBF7"/>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191">
    <w:name w:val="xl191"/>
    <w:basedOn w:val="Normal"/>
    <w:uiPriority w:val="99"/>
    <w:rsid w:val="00C80EC4"/>
    <w:pPr>
      <w:pBdr>
        <w:left w:val="single" w:sz="8" w:space="0" w:color="auto"/>
        <w:bottom w:val="single" w:sz="8" w:space="0" w:color="000000"/>
        <w:right w:val="single" w:sz="8" w:space="0" w:color="auto"/>
      </w:pBdr>
      <w:shd w:val="clear" w:color="000000" w:fill="DDEBF7"/>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192">
    <w:name w:val="xl192"/>
    <w:basedOn w:val="Normal"/>
    <w:uiPriority w:val="99"/>
    <w:rsid w:val="00C80EC4"/>
    <w:pPr>
      <w:pBdr>
        <w:top w:val="single" w:sz="8" w:space="0" w:color="000000"/>
        <w:left w:val="single" w:sz="8" w:space="0" w:color="auto"/>
        <w:right w:val="single" w:sz="8" w:space="0" w:color="auto"/>
      </w:pBdr>
      <w:shd w:val="clear" w:color="000000" w:fill="9CC2E4"/>
      <w:spacing w:before="100" w:beforeAutospacing="1" w:after="100" w:afterAutospacing="1"/>
      <w:textAlignment w:val="center"/>
    </w:pPr>
    <w:rPr>
      <w:rFonts w:ascii="Calibri" w:eastAsia="Times New Roman" w:hAnsi="Calibri" w:cs="Calibri"/>
      <w:sz w:val="18"/>
      <w:szCs w:val="18"/>
      <w:lang w:val="ka-GE" w:eastAsia="ka-GE"/>
    </w:rPr>
  </w:style>
  <w:style w:type="paragraph" w:customStyle="1" w:styleId="xl193">
    <w:name w:val="xl193"/>
    <w:basedOn w:val="Normal"/>
    <w:uiPriority w:val="99"/>
    <w:rsid w:val="00C80EC4"/>
    <w:pPr>
      <w:pBdr>
        <w:left w:val="single" w:sz="8" w:space="0" w:color="auto"/>
        <w:bottom w:val="single" w:sz="8" w:space="0" w:color="000000"/>
        <w:right w:val="single" w:sz="8" w:space="0" w:color="auto"/>
      </w:pBdr>
      <w:shd w:val="clear" w:color="000000" w:fill="9CC2E4"/>
      <w:spacing w:before="100" w:beforeAutospacing="1" w:after="100" w:afterAutospacing="1"/>
      <w:textAlignment w:val="center"/>
    </w:pPr>
    <w:rPr>
      <w:rFonts w:ascii="Calibri" w:eastAsia="Times New Roman" w:hAnsi="Calibri" w:cs="Calibri"/>
      <w:sz w:val="18"/>
      <w:szCs w:val="18"/>
      <w:lang w:val="ka-GE" w:eastAsia="ka-GE"/>
    </w:rPr>
  </w:style>
  <w:style w:type="paragraph" w:customStyle="1" w:styleId="xl194">
    <w:name w:val="xl194"/>
    <w:basedOn w:val="Normal"/>
    <w:uiPriority w:val="99"/>
    <w:rsid w:val="00C80EC4"/>
    <w:pPr>
      <w:pBdr>
        <w:top w:val="single" w:sz="8" w:space="0" w:color="000000"/>
        <w:left w:val="single" w:sz="8" w:space="0" w:color="auto"/>
        <w:right w:val="single" w:sz="8" w:space="0" w:color="auto"/>
      </w:pBdr>
      <w:shd w:val="clear" w:color="000000" w:fill="9CC2E4"/>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195">
    <w:name w:val="xl195"/>
    <w:basedOn w:val="Normal"/>
    <w:uiPriority w:val="99"/>
    <w:rsid w:val="00C80EC4"/>
    <w:pPr>
      <w:pBdr>
        <w:left w:val="single" w:sz="8" w:space="0" w:color="auto"/>
        <w:bottom w:val="single" w:sz="8" w:space="0" w:color="000000"/>
        <w:right w:val="single" w:sz="8" w:space="0" w:color="auto"/>
      </w:pBdr>
      <w:shd w:val="clear" w:color="000000" w:fill="9CC2E4"/>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196">
    <w:name w:val="xl196"/>
    <w:basedOn w:val="Normal"/>
    <w:uiPriority w:val="99"/>
    <w:rsid w:val="00C80EC4"/>
    <w:pPr>
      <w:pBdr>
        <w:top w:val="single" w:sz="8" w:space="0" w:color="auto"/>
        <w:left w:val="single" w:sz="8" w:space="0" w:color="auto"/>
        <w:right w:val="single" w:sz="8" w:space="0" w:color="auto"/>
      </w:pBdr>
      <w:shd w:val="clear" w:color="000000" w:fill="9CC2E4"/>
      <w:spacing w:before="100" w:beforeAutospacing="1" w:after="100" w:afterAutospacing="1"/>
      <w:jc w:val="center"/>
      <w:textAlignment w:val="center"/>
    </w:pPr>
    <w:rPr>
      <w:rFonts w:ascii="Sylfaen" w:eastAsia="Times New Roman" w:hAnsi="Sylfaen" w:cs="Times New Roman"/>
      <w:b/>
      <w:bCs/>
      <w:sz w:val="18"/>
      <w:szCs w:val="18"/>
      <w:lang w:val="ka-GE" w:eastAsia="ka-GE"/>
    </w:rPr>
  </w:style>
  <w:style w:type="paragraph" w:customStyle="1" w:styleId="xl197">
    <w:name w:val="xl197"/>
    <w:basedOn w:val="Normal"/>
    <w:uiPriority w:val="99"/>
    <w:rsid w:val="00C80EC4"/>
    <w:pPr>
      <w:pBdr>
        <w:left w:val="single" w:sz="8" w:space="0" w:color="auto"/>
        <w:bottom w:val="single" w:sz="8" w:space="0" w:color="auto"/>
        <w:right w:val="single" w:sz="8" w:space="0" w:color="auto"/>
      </w:pBdr>
      <w:shd w:val="clear" w:color="000000" w:fill="9CC2E4"/>
      <w:spacing w:before="100" w:beforeAutospacing="1" w:after="100" w:afterAutospacing="1"/>
      <w:jc w:val="center"/>
      <w:textAlignment w:val="center"/>
    </w:pPr>
    <w:rPr>
      <w:rFonts w:ascii="Sylfaen" w:eastAsia="Times New Roman" w:hAnsi="Sylfaen" w:cs="Times New Roman"/>
      <w:b/>
      <w:bCs/>
      <w:sz w:val="18"/>
      <w:szCs w:val="18"/>
      <w:lang w:val="ka-GE" w:eastAsia="ka-GE"/>
    </w:rPr>
  </w:style>
  <w:style w:type="paragraph" w:customStyle="1" w:styleId="xl198">
    <w:name w:val="xl198"/>
    <w:basedOn w:val="Normal"/>
    <w:uiPriority w:val="99"/>
    <w:rsid w:val="00C80EC4"/>
    <w:pPr>
      <w:pBdr>
        <w:left w:val="single" w:sz="8" w:space="0" w:color="auto"/>
        <w:bottom w:val="single" w:sz="8" w:space="0" w:color="auto"/>
        <w:right w:val="single" w:sz="8" w:space="0" w:color="auto"/>
      </w:pBdr>
      <w:shd w:val="clear" w:color="000000" w:fill="9CC2E4"/>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199">
    <w:name w:val="xl199"/>
    <w:basedOn w:val="Normal"/>
    <w:uiPriority w:val="99"/>
    <w:rsid w:val="00C80EC4"/>
    <w:pPr>
      <w:pBdr>
        <w:top w:val="single" w:sz="8" w:space="0" w:color="auto"/>
        <w:left w:val="single" w:sz="8" w:space="0" w:color="auto"/>
        <w:right w:val="single" w:sz="8" w:space="0" w:color="auto"/>
      </w:pBdr>
      <w:shd w:val="clear" w:color="000000" w:fill="CBDFF1"/>
      <w:spacing w:before="100" w:beforeAutospacing="1" w:after="100" w:afterAutospacing="1"/>
      <w:jc w:val="center"/>
      <w:textAlignment w:val="center"/>
    </w:pPr>
    <w:rPr>
      <w:rFonts w:ascii="Calibri" w:eastAsia="Times New Roman" w:hAnsi="Calibri" w:cs="Calibri"/>
      <w:sz w:val="18"/>
      <w:szCs w:val="18"/>
      <w:lang w:val="ka-GE" w:eastAsia="ka-GE"/>
    </w:rPr>
  </w:style>
  <w:style w:type="paragraph" w:customStyle="1" w:styleId="xl200">
    <w:name w:val="xl200"/>
    <w:basedOn w:val="Normal"/>
    <w:uiPriority w:val="99"/>
    <w:rsid w:val="00C80EC4"/>
    <w:pPr>
      <w:pBdr>
        <w:left w:val="single" w:sz="8" w:space="0" w:color="auto"/>
        <w:bottom w:val="single" w:sz="8" w:space="0" w:color="auto"/>
        <w:right w:val="single" w:sz="8" w:space="0" w:color="auto"/>
      </w:pBdr>
      <w:shd w:val="clear" w:color="000000" w:fill="CBDFF1"/>
      <w:spacing w:before="100" w:beforeAutospacing="1" w:after="100" w:afterAutospacing="1"/>
      <w:jc w:val="center"/>
      <w:textAlignment w:val="center"/>
    </w:pPr>
    <w:rPr>
      <w:rFonts w:ascii="Calibri" w:eastAsia="Times New Roman" w:hAnsi="Calibri" w:cs="Calibri"/>
      <w:sz w:val="18"/>
      <w:szCs w:val="18"/>
      <w:lang w:val="ka-GE" w:eastAsia="ka-GE"/>
    </w:rPr>
  </w:style>
  <w:style w:type="paragraph" w:customStyle="1" w:styleId="xl201">
    <w:name w:val="xl201"/>
    <w:basedOn w:val="Normal"/>
    <w:uiPriority w:val="99"/>
    <w:rsid w:val="00C80EC4"/>
    <w:pPr>
      <w:pBdr>
        <w:left w:val="single" w:sz="8" w:space="0" w:color="auto"/>
        <w:bottom w:val="single" w:sz="8" w:space="0" w:color="000000"/>
      </w:pBdr>
      <w:shd w:val="clear" w:color="000000" w:fill="E1EED9"/>
      <w:spacing w:before="100" w:beforeAutospacing="1" w:after="100" w:afterAutospacing="1"/>
      <w:textAlignment w:val="center"/>
    </w:pPr>
    <w:rPr>
      <w:rFonts w:ascii="Calibri" w:eastAsia="Times New Roman" w:hAnsi="Calibri" w:cs="Calibri"/>
      <w:sz w:val="18"/>
      <w:szCs w:val="18"/>
      <w:lang w:val="ka-GE" w:eastAsia="ka-GE"/>
    </w:rPr>
  </w:style>
  <w:style w:type="paragraph" w:customStyle="1" w:styleId="xl202">
    <w:name w:val="xl202"/>
    <w:basedOn w:val="Normal"/>
    <w:uiPriority w:val="99"/>
    <w:rsid w:val="00C80EC4"/>
    <w:pPr>
      <w:pBdr>
        <w:bottom w:val="single" w:sz="8" w:space="0" w:color="000000"/>
      </w:pBdr>
      <w:shd w:val="clear" w:color="000000" w:fill="E1EED9"/>
      <w:spacing w:before="100" w:beforeAutospacing="1" w:after="100" w:afterAutospacing="1"/>
      <w:textAlignment w:val="center"/>
    </w:pPr>
    <w:rPr>
      <w:rFonts w:ascii="Calibri" w:eastAsia="Times New Roman" w:hAnsi="Calibri" w:cs="Calibri"/>
      <w:sz w:val="18"/>
      <w:szCs w:val="18"/>
      <w:lang w:val="ka-GE" w:eastAsia="ka-GE"/>
    </w:rPr>
  </w:style>
  <w:style w:type="paragraph" w:customStyle="1" w:styleId="xl203">
    <w:name w:val="xl203"/>
    <w:basedOn w:val="Normal"/>
    <w:uiPriority w:val="99"/>
    <w:rsid w:val="00C80EC4"/>
    <w:pPr>
      <w:pBdr>
        <w:bottom w:val="single" w:sz="8" w:space="0" w:color="000000"/>
        <w:right w:val="single" w:sz="8" w:space="0" w:color="auto"/>
      </w:pBdr>
      <w:shd w:val="clear" w:color="000000" w:fill="E1EED9"/>
      <w:spacing w:before="100" w:beforeAutospacing="1" w:after="100" w:afterAutospacing="1"/>
      <w:textAlignment w:val="center"/>
    </w:pPr>
    <w:rPr>
      <w:rFonts w:ascii="Calibri" w:eastAsia="Times New Roman" w:hAnsi="Calibri" w:cs="Calibri"/>
      <w:sz w:val="18"/>
      <w:szCs w:val="18"/>
      <w:lang w:val="ka-GE" w:eastAsia="ka-GE"/>
    </w:rPr>
  </w:style>
  <w:style w:type="paragraph" w:customStyle="1" w:styleId="xl204">
    <w:name w:val="xl204"/>
    <w:basedOn w:val="Normal"/>
    <w:uiPriority w:val="99"/>
    <w:rsid w:val="00C80EC4"/>
    <w:pPr>
      <w:pBdr>
        <w:left w:val="single" w:sz="8" w:space="0" w:color="auto"/>
        <w:right w:val="single" w:sz="8" w:space="0" w:color="auto"/>
      </w:pBdr>
      <w:shd w:val="clear" w:color="000000" w:fill="A8D08D"/>
      <w:spacing w:before="100" w:beforeAutospacing="1" w:after="100" w:afterAutospacing="1"/>
      <w:textAlignment w:val="center"/>
    </w:pPr>
    <w:rPr>
      <w:rFonts w:ascii="Calibri" w:eastAsia="Times New Roman" w:hAnsi="Calibri" w:cs="Calibri"/>
      <w:sz w:val="18"/>
      <w:szCs w:val="18"/>
      <w:lang w:val="ka-GE" w:eastAsia="ka-GE"/>
    </w:rPr>
  </w:style>
  <w:style w:type="paragraph" w:customStyle="1" w:styleId="xl205">
    <w:name w:val="xl205"/>
    <w:basedOn w:val="Normal"/>
    <w:uiPriority w:val="99"/>
    <w:rsid w:val="00C80EC4"/>
    <w:pPr>
      <w:pBdr>
        <w:left w:val="single" w:sz="8" w:space="0" w:color="auto"/>
        <w:right w:val="single" w:sz="8" w:space="0" w:color="auto"/>
      </w:pBdr>
      <w:shd w:val="clear" w:color="000000" w:fill="A8D08D"/>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206">
    <w:name w:val="xl206"/>
    <w:basedOn w:val="Normal"/>
    <w:uiPriority w:val="99"/>
    <w:rsid w:val="00C80EC4"/>
    <w:pPr>
      <w:pBdr>
        <w:top w:val="single" w:sz="8" w:space="0" w:color="000000"/>
        <w:left w:val="single" w:sz="8" w:space="0" w:color="auto"/>
        <w:right w:val="single" w:sz="8" w:space="0" w:color="auto"/>
      </w:pBdr>
      <w:shd w:val="clear" w:color="000000" w:fill="E2EFDA"/>
      <w:spacing w:before="100" w:beforeAutospacing="1" w:after="100" w:afterAutospacing="1"/>
      <w:jc w:val="center"/>
      <w:textAlignment w:val="center"/>
    </w:pPr>
    <w:rPr>
      <w:rFonts w:ascii="Sylfaen" w:eastAsia="Times New Roman" w:hAnsi="Sylfaen" w:cs="Times New Roman"/>
      <w:sz w:val="18"/>
      <w:szCs w:val="18"/>
      <w:lang w:val="ka-GE" w:eastAsia="ka-GE"/>
    </w:rPr>
  </w:style>
  <w:style w:type="paragraph" w:customStyle="1" w:styleId="xl207">
    <w:name w:val="xl207"/>
    <w:basedOn w:val="Normal"/>
    <w:uiPriority w:val="99"/>
    <w:rsid w:val="00C80EC4"/>
    <w:pPr>
      <w:pBdr>
        <w:left w:val="single" w:sz="8" w:space="0" w:color="auto"/>
        <w:right w:val="single" w:sz="8" w:space="0" w:color="auto"/>
      </w:pBdr>
      <w:shd w:val="clear" w:color="000000" w:fill="E2EFDA"/>
      <w:spacing w:before="100" w:beforeAutospacing="1" w:after="100" w:afterAutospacing="1"/>
      <w:jc w:val="center"/>
      <w:textAlignment w:val="center"/>
    </w:pPr>
    <w:rPr>
      <w:rFonts w:ascii="Sylfaen" w:eastAsia="Times New Roman" w:hAnsi="Sylfaen" w:cs="Times New Roman"/>
      <w:sz w:val="18"/>
      <w:szCs w:val="18"/>
      <w:lang w:val="ka-GE" w:eastAsia="ka-GE"/>
    </w:rPr>
  </w:style>
  <w:style w:type="paragraph" w:customStyle="1" w:styleId="xl208">
    <w:name w:val="xl208"/>
    <w:basedOn w:val="Normal"/>
    <w:uiPriority w:val="99"/>
    <w:rsid w:val="00C80EC4"/>
    <w:pPr>
      <w:pBdr>
        <w:left w:val="single" w:sz="8" w:space="0" w:color="auto"/>
        <w:bottom w:val="single" w:sz="8" w:space="0" w:color="auto"/>
        <w:right w:val="single" w:sz="8" w:space="0" w:color="auto"/>
      </w:pBdr>
      <w:shd w:val="clear" w:color="000000" w:fill="E2EFDA"/>
      <w:spacing w:before="100" w:beforeAutospacing="1" w:after="100" w:afterAutospacing="1"/>
      <w:jc w:val="center"/>
      <w:textAlignment w:val="center"/>
    </w:pPr>
    <w:rPr>
      <w:rFonts w:ascii="Sylfaen" w:eastAsia="Times New Roman" w:hAnsi="Sylfaen" w:cs="Times New Roman"/>
      <w:sz w:val="18"/>
      <w:szCs w:val="18"/>
      <w:lang w:val="ka-GE" w:eastAsia="ka-GE"/>
    </w:rPr>
  </w:style>
  <w:style w:type="paragraph" w:customStyle="1" w:styleId="xl209">
    <w:name w:val="xl209"/>
    <w:basedOn w:val="Normal"/>
    <w:uiPriority w:val="99"/>
    <w:rsid w:val="00C80EC4"/>
    <w:pPr>
      <w:pBdr>
        <w:top w:val="single" w:sz="8" w:space="0" w:color="auto"/>
        <w:left w:val="single" w:sz="8" w:space="0" w:color="auto"/>
      </w:pBdr>
      <w:shd w:val="clear" w:color="000000" w:fill="E1EED9"/>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210">
    <w:name w:val="xl210"/>
    <w:basedOn w:val="Normal"/>
    <w:uiPriority w:val="99"/>
    <w:rsid w:val="00C80EC4"/>
    <w:pPr>
      <w:pBdr>
        <w:top w:val="single" w:sz="8" w:space="0" w:color="auto"/>
      </w:pBdr>
      <w:shd w:val="clear" w:color="000000" w:fill="E1EED9"/>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211">
    <w:name w:val="xl211"/>
    <w:basedOn w:val="Normal"/>
    <w:uiPriority w:val="99"/>
    <w:rsid w:val="00C80EC4"/>
    <w:pPr>
      <w:pBdr>
        <w:top w:val="single" w:sz="8" w:space="0" w:color="auto"/>
        <w:right w:val="single" w:sz="8" w:space="0" w:color="auto"/>
      </w:pBdr>
      <w:shd w:val="clear" w:color="000000" w:fill="E1EED9"/>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212">
    <w:name w:val="xl212"/>
    <w:basedOn w:val="Normal"/>
    <w:uiPriority w:val="99"/>
    <w:rsid w:val="00C80EC4"/>
    <w:pPr>
      <w:pBdr>
        <w:left w:val="single" w:sz="8" w:space="0" w:color="auto"/>
      </w:pBdr>
      <w:shd w:val="clear" w:color="000000" w:fill="E1EED9"/>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213">
    <w:name w:val="xl213"/>
    <w:basedOn w:val="Normal"/>
    <w:uiPriority w:val="99"/>
    <w:rsid w:val="00C80EC4"/>
    <w:pPr>
      <w:shd w:val="clear" w:color="000000" w:fill="E1EED9"/>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214">
    <w:name w:val="xl214"/>
    <w:basedOn w:val="Normal"/>
    <w:uiPriority w:val="99"/>
    <w:rsid w:val="00C80EC4"/>
    <w:pPr>
      <w:pBdr>
        <w:left w:val="single" w:sz="8" w:space="0" w:color="auto"/>
        <w:bottom w:val="single" w:sz="8" w:space="0" w:color="000000"/>
      </w:pBdr>
      <w:shd w:val="clear" w:color="000000" w:fill="E1EED9"/>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215">
    <w:name w:val="xl215"/>
    <w:basedOn w:val="Normal"/>
    <w:uiPriority w:val="99"/>
    <w:rsid w:val="00C80EC4"/>
    <w:pPr>
      <w:pBdr>
        <w:bottom w:val="single" w:sz="8" w:space="0" w:color="000000"/>
      </w:pBdr>
      <w:shd w:val="clear" w:color="000000" w:fill="E1EED9"/>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216">
    <w:name w:val="xl216"/>
    <w:basedOn w:val="Normal"/>
    <w:uiPriority w:val="99"/>
    <w:rsid w:val="00C80EC4"/>
    <w:pPr>
      <w:pBdr>
        <w:bottom w:val="single" w:sz="8" w:space="0" w:color="000000"/>
        <w:right w:val="single" w:sz="8" w:space="0" w:color="auto"/>
      </w:pBdr>
      <w:shd w:val="clear" w:color="000000" w:fill="E1EED9"/>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217">
    <w:name w:val="xl217"/>
    <w:basedOn w:val="Normal"/>
    <w:uiPriority w:val="99"/>
    <w:rsid w:val="00C80EC4"/>
    <w:pPr>
      <w:pBdr>
        <w:top w:val="single" w:sz="8" w:space="0" w:color="000000"/>
        <w:left w:val="single" w:sz="8" w:space="0" w:color="auto"/>
        <w:bottom w:val="single" w:sz="8" w:space="0" w:color="auto"/>
      </w:pBdr>
      <w:shd w:val="clear" w:color="000000" w:fill="E1EED9"/>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218">
    <w:name w:val="xl218"/>
    <w:basedOn w:val="Normal"/>
    <w:uiPriority w:val="99"/>
    <w:rsid w:val="00C80EC4"/>
    <w:pPr>
      <w:pBdr>
        <w:top w:val="single" w:sz="8" w:space="0" w:color="000000"/>
        <w:bottom w:val="single" w:sz="8" w:space="0" w:color="auto"/>
      </w:pBdr>
      <w:shd w:val="clear" w:color="000000" w:fill="E1EED9"/>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219">
    <w:name w:val="xl219"/>
    <w:basedOn w:val="Normal"/>
    <w:uiPriority w:val="99"/>
    <w:rsid w:val="00C80EC4"/>
    <w:pPr>
      <w:pBdr>
        <w:top w:val="single" w:sz="8" w:space="0" w:color="000000"/>
        <w:bottom w:val="single" w:sz="8" w:space="0" w:color="auto"/>
        <w:right w:val="single" w:sz="8" w:space="0" w:color="auto"/>
      </w:pBdr>
      <w:shd w:val="clear" w:color="000000" w:fill="E1EED9"/>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220">
    <w:name w:val="xl220"/>
    <w:basedOn w:val="Normal"/>
    <w:uiPriority w:val="99"/>
    <w:rsid w:val="00C80EC4"/>
    <w:pPr>
      <w:pBdr>
        <w:top w:val="single" w:sz="8" w:space="0" w:color="auto"/>
        <w:left w:val="single" w:sz="8" w:space="0" w:color="auto"/>
        <w:right w:val="single" w:sz="8" w:space="0" w:color="auto"/>
      </w:pBdr>
      <w:shd w:val="clear" w:color="000000" w:fill="E2EFDA"/>
      <w:spacing w:before="100" w:beforeAutospacing="1" w:after="100" w:afterAutospacing="1"/>
      <w:jc w:val="center"/>
      <w:textAlignment w:val="center"/>
    </w:pPr>
    <w:rPr>
      <w:rFonts w:ascii="Sylfaen" w:eastAsia="Times New Roman" w:hAnsi="Sylfaen" w:cs="Times New Roman"/>
      <w:sz w:val="18"/>
      <w:szCs w:val="18"/>
      <w:lang w:val="ka-GE" w:eastAsia="ka-GE"/>
    </w:rPr>
  </w:style>
  <w:style w:type="paragraph" w:customStyle="1" w:styleId="xl221">
    <w:name w:val="xl221"/>
    <w:basedOn w:val="Normal"/>
    <w:uiPriority w:val="99"/>
    <w:rsid w:val="00C80EC4"/>
    <w:pPr>
      <w:pBdr>
        <w:left w:val="single" w:sz="8" w:space="0" w:color="auto"/>
        <w:bottom w:val="single" w:sz="8" w:space="0" w:color="000000"/>
        <w:right w:val="single" w:sz="8" w:space="0" w:color="auto"/>
      </w:pBdr>
      <w:shd w:val="clear" w:color="000000" w:fill="E2EFDA"/>
      <w:spacing w:before="100" w:beforeAutospacing="1" w:after="100" w:afterAutospacing="1"/>
      <w:jc w:val="center"/>
      <w:textAlignment w:val="center"/>
    </w:pPr>
    <w:rPr>
      <w:rFonts w:ascii="Sylfaen" w:eastAsia="Times New Roman" w:hAnsi="Sylfaen" w:cs="Times New Roman"/>
      <w:sz w:val="18"/>
      <w:szCs w:val="18"/>
      <w:lang w:val="ka-GE" w:eastAsia="ka-GE"/>
    </w:rPr>
  </w:style>
  <w:style w:type="paragraph" w:customStyle="1" w:styleId="xl222">
    <w:name w:val="xl222"/>
    <w:basedOn w:val="Normal"/>
    <w:uiPriority w:val="99"/>
    <w:rsid w:val="00C80EC4"/>
    <w:pPr>
      <w:pBdr>
        <w:left w:val="single" w:sz="8" w:space="0" w:color="auto"/>
        <w:bottom w:val="single" w:sz="8" w:space="0" w:color="auto"/>
        <w:right w:val="single" w:sz="8" w:space="0" w:color="auto"/>
      </w:pBdr>
      <w:shd w:val="clear" w:color="000000" w:fill="E1EED9"/>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223">
    <w:name w:val="xl223"/>
    <w:basedOn w:val="Normal"/>
    <w:uiPriority w:val="99"/>
    <w:rsid w:val="00C80EC4"/>
    <w:pPr>
      <w:pBdr>
        <w:top w:val="single" w:sz="8" w:space="0" w:color="auto"/>
        <w:left w:val="single" w:sz="8" w:space="0" w:color="auto"/>
        <w:right w:val="single" w:sz="8" w:space="0" w:color="auto"/>
      </w:pBdr>
      <w:shd w:val="clear" w:color="000000" w:fill="9CC2E4"/>
      <w:spacing w:before="100" w:beforeAutospacing="1" w:after="100" w:afterAutospacing="1"/>
      <w:textAlignment w:val="center"/>
    </w:pPr>
    <w:rPr>
      <w:rFonts w:ascii="Calibri" w:eastAsia="Times New Roman" w:hAnsi="Calibri" w:cs="Calibri"/>
      <w:sz w:val="18"/>
      <w:szCs w:val="18"/>
      <w:lang w:val="ka-GE" w:eastAsia="ka-GE"/>
    </w:rPr>
  </w:style>
  <w:style w:type="paragraph" w:customStyle="1" w:styleId="xl224">
    <w:name w:val="xl224"/>
    <w:basedOn w:val="Normal"/>
    <w:uiPriority w:val="99"/>
    <w:rsid w:val="00C80EC4"/>
    <w:pPr>
      <w:pBdr>
        <w:top w:val="single" w:sz="8" w:space="0" w:color="auto"/>
        <w:left w:val="single" w:sz="8" w:space="0" w:color="auto"/>
        <w:right w:val="single" w:sz="8" w:space="0" w:color="auto"/>
      </w:pBdr>
      <w:shd w:val="clear" w:color="000000" w:fill="9CC2E4"/>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225">
    <w:name w:val="xl225"/>
    <w:basedOn w:val="Normal"/>
    <w:uiPriority w:val="99"/>
    <w:rsid w:val="00C80EC4"/>
    <w:pPr>
      <w:pBdr>
        <w:left w:val="single" w:sz="8" w:space="0" w:color="auto"/>
        <w:right w:val="single" w:sz="8" w:space="0" w:color="auto"/>
      </w:pBdr>
      <w:shd w:val="clear" w:color="000000" w:fill="9CC2E4"/>
      <w:spacing w:before="100" w:beforeAutospacing="1" w:after="100" w:afterAutospacing="1"/>
      <w:jc w:val="center"/>
      <w:textAlignment w:val="center"/>
    </w:pPr>
    <w:rPr>
      <w:rFonts w:ascii="Sylfaen" w:eastAsia="Times New Roman" w:hAnsi="Sylfaen" w:cs="Times New Roman"/>
      <w:b/>
      <w:bCs/>
      <w:sz w:val="18"/>
      <w:szCs w:val="18"/>
      <w:lang w:val="ka-GE" w:eastAsia="ka-GE"/>
    </w:rPr>
  </w:style>
  <w:style w:type="paragraph" w:customStyle="1" w:styleId="xl226">
    <w:name w:val="xl226"/>
    <w:basedOn w:val="Normal"/>
    <w:uiPriority w:val="99"/>
    <w:rsid w:val="00C80EC4"/>
    <w:pPr>
      <w:pBdr>
        <w:top w:val="single" w:sz="8" w:space="0" w:color="auto"/>
        <w:left w:val="single" w:sz="8" w:space="0" w:color="auto"/>
        <w:right w:val="single" w:sz="8" w:space="0" w:color="auto"/>
      </w:pBdr>
      <w:shd w:val="clear" w:color="000000" w:fill="5B9BD4"/>
      <w:spacing w:before="100" w:beforeAutospacing="1" w:after="100" w:afterAutospacing="1"/>
      <w:jc w:val="center"/>
      <w:textAlignment w:val="center"/>
    </w:pPr>
    <w:rPr>
      <w:rFonts w:ascii="Sylfaen" w:eastAsia="Times New Roman" w:hAnsi="Sylfaen" w:cs="Times New Roman"/>
      <w:color w:val="000000"/>
      <w:sz w:val="18"/>
      <w:szCs w:val="18"/>
      <w:lang w:val="ka-GE" w:eastAsia="ka-GE"/>
    </w:rPr>
  </w:style>
  <w:style w:type="paragraph" w:customStyle="1" w:styleId="xl227">
    <w:name w:val="xl227"/>
    <w:basedOn w:val="Normal"/>
    <w:uiPriority w:val="99"/>
    <w:rsid w:val="00C80EC4"/>
    <w:pPr>
      <w:pBdr>
        <w:left w:val="single" w:sz="8" w:space="0" w:color="auto"/>
        <w:bottom w:val="single" w:sz="8" w:space="0" w:color="auto"/>
        <w:right w:val="single" w:sz="8" w:space="0" w:color="auto"/>
      </w:pBdr>
      <w:shd w:val="clear" w:color="000000" w:fill="5B9BD4"/>
      <w:spacing w:before="100" w:beforeAutospacing="1" w:after="100" w:afterAutospacing="1"/>
      <w:jc w:val="center"/>
      <w:textAlignment w:val="center"/>
    </w:pPr>
    <w:rPr>
      <w:rFonts w:ascii="Sylfaen" w:eastAsia="Times New Roman" w:hAnsi="Sylfaen" w:cs="Times New Roman"/>
      <w:color w:val="000000"/>
      <w:sz w:val="18"/>
      <w:szCs w:val="18"/>
      <w:lang w:val="ka-GE" w:eastAsia="ka-GE"/>
    </w:rPr>
  </w:style>
  <w:style w:type="paragraph" w:customStyle="1" w:styleId="xl228">
    <w:name w:val="xl228"/>
    <w:basedOn w:val="Normal"/>
    <w:uiPriority w:val="99"/>
    <w:rsid w:val="00C80EC4"/>
    <w:pPr>
      <w:pBdr>
        <w:top w:val="single" w:sz="8" w:space="0" w:color="auto"/>
        <w:left w:val="single" w:sz="8" w:space="0" w:color="auto"/>
      </w:pBdr>
      <w:shd w:val="clear" w:color="000000" w:fill="DEEAF6"/>
      <w:spacing w:before="100" w:beforeAutospacing="1" w:after="100" w:afterAutospacing="1"/>
      <w:jc w:val="center"/>
      <w:textAlignment w:val="center"/>
    </w:pPr>
    <w:rPr>
      <w:rFonts w:ascii="Sylfaen" w:eastAsia="Times New Roman" w:hAnsi="Sylfaen" w:cs="Times New Roman"/>
      <w:b/>
      <w:bCs/>
      <w:sz w:val="18"/>
      <w:szCs w:val="18"/>
      <w:lang w:val="ka-GE" w:eastAsia="ka-GE"/>
    </w:rPr>
  </w:style>
  <w:style w:type="paragraph" w:customStyle="1" w:styleId="xl229">
    <w:name w:val="xl229"/>
    <w:basedOn w:val="Normal"/>
    <w:uiPriority w:val="99"/>
    <w:rsid w:val="00C80EC4"/>
    <w:pPr>
      <w:pBdr>
        <w:top w:val="single" w:sz="8" w:space="0" w:color="auto"/>
      </w:pBdr>
      <w:shd w:val="clear" w:color="000000" w:fill="DEEAF6"/>
      <w:spacing w:before="100" w:beforeAutospacing="1" w:after="100" w:afterAutospacing="1"/>
      <w:jc w:val="center"/>
      <w:textAlignment w:val="center"/>
    </w:pPr>
    <w:rPr>
      <w:rFonts w:ascii="Sylfaen" w:eastAsia="Times New Roman" w:hAnsi="Sylfaen" w:cs="Times New Roman"/>
      <w:b/>
      <w:bCs/>
      <w:sz w:val="18"/>
      <w:szCs w:val="18"/>
      <w:lang w:val="ka-GE" w:eastAsia="ka-GE"/>
    </w:rPr>
  </w:style>
  <w:style w:type="paragraph" w:customStyle="1" w:styleId="xl230">
    <w:name w:val="xl230"/>
    <w:basedOn w:val="Normal"/>
    <w:uiPriority w:val="99"/>
    <w:rsid w:val="00C80EC4"/>
    <w:pPr>
      <w:pBdr>
        <w:top w:val="single" w:sz="8" w:space="0" w:color="auto"/>
        <w:right w:val="single" w:sz="8" w:space="0" w:color="auto"/>
      </w:pBdr>
      <w:shd w:val="clear" w:color="000000" w:fill="DEEAF6"/>
      <w:spacing w:before="100" w:beforeAutospacing="1" w:after="100" w:afterAutospacing="1"/>
      <w:jc w:val="center"/>
      <w:textAlignment w:val="center"/>
    </w:pPr>
    <w:rPr>
      <w:rFonts w:ascii="Sylfaen" w:eastAsia="Times New Roman" w:hAnsi="Sylfaen" w:cs="Times New Roman"/>
      <w:b/>
      <w:bCs/>
      <w:sz w:val="18"/>
      <w:szCs w:val="18"/>
      <w:lang w:val="ka-GE" w:eastAsia="ka-GE"/>
    </w:rPr>
  </w:style>
  <w:style w:type="paragraph" w:customStyle="1" w:styleId="xl231">
    <w:name w:val="xl231"/>
    <w:basedOn w:val="Normal"/>
    <w:uiPriority w:val="99"/>
    <w:rsid w:val="00C80EC4"/>
    <w:pPr>
      <w:pBdr>
        <w:left w:val="single" w:sz="8" w:space="0" w:color="auto"/>
        <w:bottom w:val="single" w:sz="8" w:space="0" w:color="000000"/>
      </w:pBdr>
      <w:shd w:val="clear" w:color="000000" w:fill="DEEAF6"/>
      <w:spacing w:before="100" w:beforeAutospacing="1" w:after="100" w:afterAutospacing="1"/>
      <w:jc w:val="center"/>
      <w:textAlignment w:val="center"/>
    </w:pPr>
    <w:rPr>
      <w:rFonts w:ascii="Sylfaen" w:eastAsia="Times New Roman" w:hAnsi="Sylfaen" w:cs="Times New Roman"/>
      <w:b/>
      <w:bCs/>
      <w:sz w:val="18"/>
      <w:szCs w:val="18"/>
      <w:lang w:val="ka-GE" w:eastAsia="ka-GE"/>
    </w:rPr>
  </w:style>
  <w:style w:type="paragraph" w:customStyle="1" w:styleId="xl232">
    <w:name w:val="xl232"/>
    <w:basedOn w:val="Normal"/>
    <w:uiPriority w:val="99"/>
    <w:rsid w:val="00C80EC4"/>
    <w:pPr>
      <w:pBdr>
        <w:bottom w:val="single" w:sz="8" w:space="0" w:color="000000"/>
      </w:pBdr>
      <w:shd w:val="clear" w:color="000000" w:fill="DEEAF6"/>
      <w:spacing w:before="100" w:beforeAutospacing="1" w:after="100" w:afterAutospacing="1"/>
      <w:jc w:val="center"/>
      <w:textAlignment w:val="center"/>
    </w:pPr>
    <w:rPr>
      <w:rFonts w:ascii="Sylfaen" w:eastAsia="Times New Roman" w:hAnsi="Sylfaen" w:cs="Times New Roman"/>
      <w:b/>
      <w:bCs/>
      <w:sz w:val="18"/>
      <w:szCs w:val="18"/>
      <w:lang w:val="ka-GE" w:eastAsia="ka-GE"/>
    </w:rPr>
  </w:style>
  <w:style w:type="paragraph" w:customStyle="1" w:styleId="xl233">
    <w:name w:val="xl233"/>
    <w:basedOn w:val="Normal"/>
    <w:uiPriority w:val="99"/>
    <w:rsid w:val="00C80EC4"/>
    <w:pPr>
      <w:pBdr>
        <w:bottom w:val="single" w:sz="8" w:space="0" w:color="000000"/>
        <w:right w:val="single" w:sz="8" w:space="0" w:color="auto"/>
      </w:pBdr>
      <w:shd w:val="clear" w:color="000000" w:fill="DEEAF6"/>
      <w:spacing w:before="100" w:beforeAutospacing="1" w:after="100" w:afterAutospacing="1"/>
      <w:jc w:val="center"/>
      <w:textAlignment w:val="center"/>
    </w:pPr>
    <w:rPr>
      <w:rFonts w:ascii="Sylfaen" w:eastAsia="Times New Roman" w:hAnsi="Sylfaen" w:cs="Times New Roman"/>
      <w:b/>
      <w:bCs/>
      <w:sz w:val="18"/>
      <w:szCs w:val="18"/>
      <w:lang w:val="ka-GE" w:eastAsia="ka-GE"/>
    </w:rPr>
  </w:style>
  <w:style w:type="paragraph" w:customStyle="1" w:styleId="xl234">
    <w:name w:val="xl234"/>
    <w:basedOn w:val="Normal"/>
    <w:uiPriority w:val="99"/>
    <w:rsid w:val="00C80EC4"/>
    <w:pPr>
      <w:pBdr>
        <w:top w:val="single" w:sz="8" w:space="0" w:color="auto"/>
        <w:left w:val="single" w:sz="8" w:space="0" w:color="auto"/>
        <w:right w:val="single" w:sz="8" w:space="0" w:color="auto"/>
      </w:pBdr>
      <w:shd w:val="clear" w:color="000000" w:fill="5B9BD4"/>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235">
    <w:name w:val="xl235"/>
    <w:basedOn w:val="Normal"/>
    <w:uiPriority w:val="99"/>
    <w:rsid w:val="00C80EC4"/>
    <w:pPr>
      <w:pBdr>
        <w:left w:val="single" w:sz="8" w:space="0" w:color="auto"/>
        <w:bottom w:val="single" w:sz="8" w:space="0" w:color="000000"/>
        <w:right w:val="single" w:sz="8" w:space="0" w:color="auto"/>
      </w:pBdr>
      <w:shd w:val="clear" w:color="000000" w:fill="5B9BD4"/>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236">
    <w:name w:val="xl236"/>
    <w:basedOn w:val="Normal"/>
    <w:uiPriority w:val="99"/>
    <w:rsid w:val="00C80EC4"/>
    <w:pPr>
      <w:pBdr>
        <w:top w:val="single" w:sz="8" w:space="0" w:color="auto"/>
        <w:left w:val="single" w:sz="8" w:space="0" w:color="auto"/>
        <w:right w:val="single" w:sz="8" w:space="0" w:color="auto"/>
      </w:pBdr>
      <w:shd w:val="clear" w:color="000000" w:fill="DEEAF6"/>
      <w:spacing w:before="100" w:beforeAutospacing="1" w:after="100" w:afterAutospacing="1"/>
      <w:textAlignment w:val="center"/>
    </w:pPr>
    <w:rPr>
      <w:rFonts w:ascii="Sylfaen" w:eastAsia="Times New Roman" w:hAnsi="Sylfaen" w:cs="Times New Roman"/>
      <w:sz w:val="16"/>
      <w:szCs w:val="16"/>
      <w:lang w:val="ka-GE" w:eastAsia="ka-GE"/>
    </w:rPr>
  </w:style>
  <w:style w:type="paragraph" w:customStyle="1" w:styleId="xl237">
    <w:name w:val="xl237"/>
    <w:basedOn w:val="Normal"/>
    <w:uiPriority w:val="99"/>
    <w:rsid w:val="00C80EC4"/>
    <w:pPr>
      <w:pBdr>
        <w:left w:val="single" w:sz="8" w:space="0" w:color="auto"/>
        <w:bottom w:val="single" w:sz="8" w:space="0" w:color="000000"/>
        <w:right w:val="single" w:sz="8" w:space="0" w:color="auto"/>
      </w:pBdr>
      <w:shd w:val="clear" w:color="000000" w:fill="DEEAF6"/>
      <w:spacing w:before="100" w:beforeAutospacing="1" w:after="100" w:afterAutospacing="1"/>
      <w:textAlignment w:val="center"/>
    </w:pPr>
    <w:rPr>
      <w:rFonts w:ascii="Sylfaen" w:eastAsia="Times New Roman" w:hAnsi="Sylfaen" w:cs="Times New Roman"/>
      <w:sz w:val="16"/>
      <w:szCs w:val="16"/>
      <w:lang w:val="ka-GE" w:eastAsia="ka-GE"/>
    </w:rPr>
  </w:style>
  <w:style w:type="paragraph" w:customStyle="1" w:styleId="xl238">
    <w:name w:val="xl238"/>
    <w:basedOn w:val="Normal"/>
    <w:uiPriority w:val="99"/>
    <w:rsid w:val="00C80EC4"/>
    <w:pPr>
      <w:pBdr>
        <w:left w:val="single" w:sz="8" w:space="0" w:color="auto"/>
        <w:right w:val="single" w:sz="8" w:space="0" w:color="auto"/>
      </w:pBdr>
      <w:shd w:val="clear" w:color="000000" w:fill="9CC2E4"/>
      <w:spacing w:before="100" w:beforeAutospacing="1" w:after="100" w:afterAutospacing="1"/>
      <w:textAlignment w:val="center"/>
    </w:pPr>
    <w:rPr>
      <w:rFonts w:ascii="Calibri" w:eastAsia="Times New Roman" w:hAnsi="Calibri" w:cs="Calibri"/>
      <w:color w:val="000000"/>
      <w:sz w:val="18"/>
      <w:szCs w:val="18"/>
      <w:lang w:val="ka-GE" w:eastAsia="ka-GE"/>
    </w:rPr>
  </w:style>
  <w:style w:type="paragraph" w:customStyle="1" w:styleId="xl239">
    <w:name w:val="xl239"/>
    <w:basedOn w:val="Normal"/>
    <w:uiPriority w:val="99"/>
    <w:rsid w:val="00C80EC4"/>
    <w:pPr>
      <w:pBdr>
        <w:top w:val="single" w:sz="8" w:space="0" w:color="auto"/>
        <w:left w:val="single" w:sz="8" w:space="0" w:color="auto"/>
        <w:right w:val="single" w:sz="8" w:space="0" w:color="auto"/>
      </w:pBdr>
      <w:shd w:val="clear" w:color="000000" w:fill="DEEAF6"/>
      <w:spacing w:before="100" w:beforeAutospacing="1" w:after="100" w:afterAutospacing="1"/>
      <w:jc w:val="center"/>
      <w:textAlignment w:val="center"/>
    </w:pPr>
    <w:rPr>
      <w:rFonts w:ascii="Sylfaen" w:eastAsia="Times New Roman" w:hAnsi="Sylfaen" w:cs="Times New Roman"/>
      <w:sz w:val="18"/>
      <w:szCs w:val="18"/>
      <w:lang w:val="ka-GE" w:eastAsia="ka-GE"/>
    </w:rPr>
  </w:style>
  <w:style w:type="paragraph" w:customStyle="1" w:styleId="xl240">
    <w:name w:val="xl240"/>
    <w:basedOn w:val="Normal"/>
    <w:uiPriority w:val="99"/>
    <w:rsid w:val="00C80EC4"/>
    <w:pPr>
      <w:pBdr>
        <w:left w:val="single" w:sz="8" w:space="0" w:color="auto"/>
        <w:right w:val="single" w:sz="8" w:space="0" w:color="auto"/>
      </w:pBdr>
      <w:shd w:val="clear" w:color="000000" w:fill="DEEAF6"/>
      <w:spacing w:before="100" w:beforeAutospacing="1" w:after="100" w:afterAutospacing="1"/>
      <w:jc w:val="center"/>
      <w:textAlignment w:val="center"/>
    </w:pPr>
    <w:rPr>
      <w:rFonts w:ascii="Sylfaen" w:eastAsia="Times New Roman" w:hAnsi="Sylfaen" w:cs="Times New Roman"/>
      <w:sz w:val="18"/>
      <w:szCs w:val="18"/>
      <w:lang w:val="ka-GE" w:eastAsia="ka-GE"/>
    </w:rPr>
  </w:style>
  <w:style w:type="paragraph" w:customStyle="1" w:styleId="xl241">
    <w:name w:val="xl241"/>
    <w:basedOn w:val="Normal"/>
    <w:uiPriority w:val="99"/>
    <w:rsid w:val="00C80EC4"/>
    <w:pPr>
      <w:pBdr>
        <w:top w:val="single" w:sz="8" w:space="0" w:color="000000"/>
        <w:left w:val="single" w:sz="8" w:space="0" w:color="auto"/>
        <w:right w:val="single" w:sz="8" w:space="0" w:color="auto"/>
      </w:pBdr>
      <w:shd w:val="clear" w:color="000000" w:fill="9CC2E4"/>
      <w:spacing w:before="100" w:beforeAutospacing="1" w:after="100" w:afterAutospacing="1"/>
      <w:jc w:val="center"/>
      <w:textAlignment w:val="center"/>
    </w:pPr>
    <w:rPr>
      <w:rFonts w:ascii="Sylfaen" w:eastAsia="Times New Roman" w:hAnsi="Sylfaen" w:cs="Times New Roman"/>
      <w:b/>
      <w:bCs/>
      <w:sz w:val="18"/>
      <w:szCs w:val="18"/>
      <w:lang w:val="ka-GE" w:eastAsia="ka-GE"/>
    </w:rPr>
  </w:style>
  <w:style w:type="paragraph" w:customStyle="1" w:styleId="xl242">
    <w:name w:val="xl242"/>
    <w:basedOn w:val="Normal"/>
    <w:uiPriority w:val="99"/>
    <w:rsid w:val="00C80EC4"/>
    <w:pPr>
      <w:pBdr>
        <w:top w:val="single" w:sz="8" w:space="0" w:color="000000"/>
        <w:left w:val="single" w:sz="8" w:space="0" w:color="auto"/>
        <w:right w:val="single" w:sz="8" w:space="0" w:color="auto"/>
      </w:pBdr>
      <w:shd w:val="clear" w:color="000000" w:fill="A8D08D"/>
      <w:spacing w:before="100" w:beforeAutospacing="1" w:after="100" w:afterAutospacing="1"/>
      <w:textAlignment w:val="center"/>
    </w:pPr>
    <w:rPr>
      <w:rFonts w:ascii="Sylfaen" w:eastAsia="Times New Roman" w:hAnsi="Sylfaen" w:cs="Times New Roman"/>
      <w:color w:val="000000"/>
      <w:sz w:val="18"/>
      <w:szCs w:val="18"/>
      <w:lang w:val="ka-GE" w:eastAsia="ka-GE"/>
    </w:rPr>
  </w:style>
  <w:style w:type="paragraph" w:customStyle="1" w:styleId="xl243">
    <w:name w:val="xl243"/>
    <w:basedOn w:val="Normal"/>
    <w:uiPriority w:val="99"/>
    <w:rsid w:val="00C80EC4"/>
    <w:pPr>
      <w:pBdr>
        <w:top w:val="single" w:sz="8" w:space="0" w:color="auto"/>
        <w:bottom w:val="single" w:sz="8" w:space="0" w:color="auto"/>
      </w:pBdr>
      <w:shd w:val="clear" w:color="000000" w:fill="E1EED9"/>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244">
    <w:name w:val="xl244"/>
    <w:basedOn w:val="Normal"/>
    <w:uiPriority w:val="99"/>
    <w:rsid w:val="00C80EC4"/>
    <w:pPr>
      <w:pBdr>
        <w:top w:val="single" w:sz="8" w:space="0" w:color="auto"/>
        <w:bottom w:val="single" w:sz="8" w:space="0" w:color="auto"/>
        <w:right w:val="single" w:sz="8" w:space="0" w:color="auto"/>
      </w:pBdr>
      <w:shd w:val="clear" w:color="000000" w:fill="E1EED9"/>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245">
    <w:name w:val="xl245"/>
    <w:basedOn w:val="Normal"/>
    <w:uiPriority w:val="99"/>
    <w:rsid w:val="00C80EC4"/>
    <w:pPr>
      <w:pBdr>
        <w:left w:val="single" w:sz="8" w:space="0" w:color="auto"/>
        <w:right w:val="single" w:sz="8" w:space="0" w:color="auto"/>
      </w:pBdr>
      <w:shd w:val="clear" w:color="000000" w:fill="A8D08D"/>
      <w:spacing w:before="100" w:beforeAutospacing="1" w:after="100" w:afterAutospacing="1"/>
      <w:jc w:val="center"/>
      <w:textAlignment w:val="center"/>
    </w:pPr>
    <w:rPr>
      <w:rFonts w:ascii="Sylfaen" w:eastAsia="Times New Roman" w:hAnsi="Sylfaen" w:cs="Times New Roman"/>
      <w:color w:val="000000"/>
      <w:sz w:val="18"/>
      <w:szCs w:val="18"/>
      <w:lang w:val="ka-GE" w:eastAsia="ka-GE"/>
    </w:rPr>
  </w:style>
  <w:style w:type="paragraph" w:customStyle="1" w:styleId="xl246">
    <w:name w:val="xl246"/>
    <w:basedOn w:val="Normal"/>
    <w:uiPriority w:val="99"/>
    <w:rsid w:val="00C80EC4"/>
    <w:pPr>
      <w:pBdr>
        <w:left w:val="single" w:sz="8" w:space="0" w:color="auto"/>
        <w:bottom w:val="single" w:sz="8" w:space="0" w:color="000000"/>
        <w:right w:val="single" w:sz="8" w:space="0" w:color="auto"/>
      </w:pBdr>
      <w:shd w:val="clear" w:color="000000" w:fill="A8D08D"/>
      <w:spacing w:before="100" w:beforeAutospacing="1" w:after="100" w:afterAutospacing="1"/>
      <w:jc w:val="center"/>
      <w:textAlignment w:val="center"/>
    </w:pPr>
    <w:rPr>
      <w:rFonts w:ascii="Sylfaen" w:eastAsia="Times New Roman" w:hAnsi="Sylfaen" w:cs="Times New Roman"/>
      <w:color w:val="000000"/>
      <w:sz w:val="18"/>
      <w:szCs w:val="18"/>
      <w:lang w:val="ka-GE" w:eastAsia="ka-GE"/>
    </w:rPr>
  </w:style>
  <w:style w:type="paragraph" w:customStyle="1" w:styleId="xl247">
    <w:name w:val="xl247"/>
    <w:basedOn w:val="Normal"/>
    <w:uiPriority w:val="99"/>
    <w:rsid w:val="00C80EC4"/>
    <w:pPr>
      <w:pBdr>
        <w:top w:val="single" w:sz="8" w:space="0" w:color="auto"/>
        <w:left w:val="single" w:sz="8" w:space="0" w:color="auto"/>
        <w:right w:val="single" w:sz="8" w:space="0" w:color="auto"/>
      </w:pBdr>
      <w:shd w:val="clear" w:color="000000" w:fill="6FAC46"/>
      <w:spacing w:before="100" w:beforeAutospacing="1" w:after="100" w:afterAutospacing="1"/>
      <w:jc w:val="center"/>
      <w:textAlignment w:val="center"/>
    </w:pPr>
    <w:rPr>
      <w:rFonts w:ascii="Sylfaen" w:eastAsia="Times New Roman" w:hAnsi="Sylfaen" w:cs="Times New Roman"/>
      <w:color w:val="000000"/>
      <w:sz w:val="18"/>
      <w:szCs w:val="18"/>
      <w:lang w:val="ka-GE" w:eastAsia="ka-GE"/>
    </w:rPr>
  </w:style>
  <w:style w:type="paragraph" w:customStyle="1" w:styleId="xl248">
    <w:name w:val="xl248"/>
    <w:basedOn w:val="Normal"/>
    <w:uiPriority w:val="99"/>
    <w:rsid w:val="00C80EC4"/>
    <w:pPr>
      <w:pBdr>
        <w:left w:val="single" w:sz="8" w:space="0" w:color="auto"/>
        <w:right w:val="single" w:sz="8" w:space="0" w:color="auto"/>
      </w:pBdr>
      <w:shd w:val="clear" w:color="000000" w:fill="6FAC46"/>
      <w:spacing w:before="100" w:beforeAutospacing="1" w:after="100" w:afterAutospacing="1"/>
      <w:jc w:val="center"/>
      <w:textAlignment w:val="center"/>
    </w:pPr>
    <w:rPr>
      <w:rFonts w:ascii="Sylfaen" w:eastAsia="Times New Roman" w:hAnsi="Sylfaen" w:cs="Times New Roman"/>
      <w:color w:val="000000"/>
      <w:sz w:val="18"/>
      <w:szCs w:val="18"/>
      <w:lang w:val="ka-GE" w:eastAsia="ka-GE"/>
    </w:rPr>
  </w:style>
  <w:style w:type="paragraph" w:customStyle="1" w:styleId="xl249">
    <w:name w:val="xl249"/>
    <w:basedOn w:val="Normal"/>
    <w:uiPriority w:val="99"/>
    <w:rsid w:val="00C80EC4"/>
    <w:pPr>
      <w:pBdr>
        <w:left w:val="single" w:sz="8" w:space="0" w:color="auto"/>
      </w:pBdr>
      <w:shd w:val="clear" w:color="000000" w:fill="E1EED9"/>
      <w:spacing w:before="100" w:beforeAutospacing="1" w:after="100" w:afterAutospacing="1"/>
      <w:textAlignment w:val="center"/>
    </w:pPr>
    <w:rPr>
      <w:rFonts w:ascii="Calibri" w:eastAsia="Times New Roman" w:hAnsi="Calibri" w:cs="Calibri"/>
      <w:sz w:val="18"/>
      <w:szCs w:val="18"/>
      <w:lang w:val="ka-GE" w:eastAsia="ka-GE"/>
    </w:rPr>
  </w:style>
  <w:style w:type="paragraph" w:customStyle="1" w:styleId="xl250">
    <w:name w:val="xl250"/>
    <w:basedOn w:val="Normal"/>
    <w:uiPriority w:val="99"/>
    <w:rsid w:val="00C80EC4"/>
    <w:pPr>
      <w:shd w:val="clear" w:color="000000" w:fill="E1EED9"/>
      <w:spacing w:before="100" w:beforeAutospacing="1" w:after="100" w:afterAutospacing="1"/>
      <w:textAlignment w:val="center"/>
    </w:pPr>
    <w:rPr>
      <w:rFonts w:ascii="Calibri" w:eastAsia="Times New Roman" w:hAnsi="Calibri" w:cs="Calibri"/>
      <w:sz w:val="18"/>
      <w:szCs w:val="18"/>
      <w:lang w:val="ka-GE" w:eastAsia="ka-GE"/>
    </w:rPr>
  </w:style>
  <w:style w:type="paragraph" w:customStyle="1" w:styleId="xl251">
    <w:name w:val="xl251"/>
    <w:basedOn w:val="Normal"/>
    <w:uiPriority w:val="99"/>
    <w:rsid w:val="00C80EC4"/>
    <w:pPr>
      <w:pBdr>
        <w:top w:val="single" w:sz="8" w:space="0" w:color="000000"/>
        <w:left w:val="single" w:sz="8" w:space="0" w:color="auto"/>
      </w:pBdr>
      <w:shd w:val="clear" w:color="000000" w:fill="A8D08D"/>
      <w:spacing w:before="100" w:beforeAutospacing="1" w:after="100" w:afterAutospacing="1"/>
      <w:textAlignment w:val="center"/>
    </w:pPr>
    <w:rPr>
      <w:rFonts w:ascii="Sylfaen" w:eastAsia="Times New Roman" w:hAnsi="Sylfaen" w:cs="Times New Roman"/>
      <w:color w:val="000000"/>
      <w:sz w:val="18"/>
      <w:szCs w:val="18"/>
      <w:lang w:val="ka-GE" w:eastAsia="ka-GE"/>
    </w:rPr>
  </w:style>
  <w:style w:type="paragraph" w:customStyle="1" w:styleId="xl252">
    <w:name w:val="xl252"/>
    <w:basedOn w:val="Normal"/>
    <w:uiPriority w:val="99"/>
    <w:rsid w:val="00C80EC4"/>
    <w:pPr>
      <w:pBdr>
        <w:top w:val="single" w:sz="8" w:space="0" w:color="auto"/>
        <w:left w:val="single" w:sz="8" w:space="0" w:color="auto"/>
      </w:pBdr>
      <w:shd w:val="clear" w:color="000000" w:fill="E1EED9"/>
      <w:spacing w:before="100" w:beforeAutospacing="1" w:after="100" w:afterAutospacing="1"/>
      <w:textAlignment w:val="center"/>
    </w:pPr>
    <w:rPr>
      <w:rFonts w:ascii="Calibri" w:eastAsia="Times New Roman" w:hAnsi="Calibri" w:cs="Calibri"/>
      <w:sz w:val="18"/>
      <w:szCs w:val="18"/>
      <w:lang w:val="ka-GE" w:eastAsia="ka-GE"/>
    </w:rPr>
  </w:style>
  <w:style w:type="paragraph" w:customStyle="1" w:styleId="xl253">
    <w:name w:val="xl253"/>
    <w:basedOn w:val="Normal"/>
    <w:uiPriority w:val="99"/>
    <w:rsid w:val="00C80EC4"/>
    <w:pPr>
      <w:pBdr>
        <w:top w:val="single" w:sz="8" w:space="0" w:color="auto"/>
      </w:pBdr>
      <w:shd w:val="clear" w:color="000000" w:fill="E1EED9"/>
      <w:spacing w:before="100" w:beforeAutospacing="1" w:after="100" w:afterAutospacing="1"/>
      <w:textAlignment w:val="center"/>
    </w:pPr>
    <w:rPr>
      <w:rFonts w:ascii="Calibri" w:eastAsia="Times New Roman" w:hAnsi="Calibri" w:cs="Calibri"/>
      <w:sz w:val="18"/>
      <w:szCs w:val="18"/>
      <w:lang w:val="ka-GE" w:eastAsia="ka-GE"/>
    </w:rPr>
  </w:style>
  <w:style w:type="paragraph" w:customStyle="1" w:styleId="xl254">
    <w:name w:val="xl254"/>
    <w:basedOn w:val="Normal"/>
    <w:uiPriority w:val="99"/>
    <w:rsid w:val="00C80EC4"/>
    <w:pPr>
      <w:pBdr>
        <w:top w:val="single" w:sz="8" w:space="0" w:color="auto"/>
        <w:right w:val="single" w:sz="8" w:space="0" w:color="auto"/>
      </w:pBdr>
      <w:shd w:val="clear" w:color="000000" w:fill="E1EED9"/>
      <w:spacing w:before="100" w:beforeAutospacing="1" w:after="100" w:afterAutospacing="1"/>
      <w:textAlignment w:val="center"/>
    </w:pPr>
    <w:rPr>
      <w:rFonts w:ascii="Calibri" w:eastAsia="Times New Roman" w:hAnsi="Calibri" w:cs="Calibri"/>
      <w:sz w:val="18"/>
      <w:szCs w:val="18"/>
      <w:lang w:val="ka-GE" w:eastAsia="ka-GE"/>
    </w:rPr>
  </w:style>
  <w:style w:type="paragraph" w:customStyle="1" w:styleId="xl255">
    <w:name w:val="xl255"/>
    <w:basedOn w:val="Normal"/>
    <w:uiPriority w:val="99"/>
    <w:rsid w:val="00C80EC4"/>
    <w:pPr>
      <w:pBdr>
        <w:left w:val="single" w:sz="8" w:space="0" w:color="auto"/>
        <w:bottom w:val="single" w:sz="8" w:space="0" w:color="auto"/>
        <w:right w:val="single" w:sz="8" w:space="0" w:color="auto"/>
      </w:pBdr>
      <w:shd w:val="clear" w:color="000000" w:fill="DEEAF6"/>
      <w:spacing w:before="100" w:beforeAutospacing="1" w:after="100" w:afterAutospacing="1"/>
      <w:jc w:val="center"/>
      <w:textAlignment w:val="center"/>
    </w:pPr>
    <w:rPr>
      <w:rFonts w:ascii="Sylfaen" w:eastAsia="Times New Roman" w:hAnsi="Sylfaen" w:cs="Times New Roman"/>
      <w:sz w:val="18"/>
      <w:szCs w:val="18"/>
      <w:lang w:val="ka-GE" w:eastAsia="ka-GE"/>
    </w:rPr>
  </w:style>
  <w:style w:type="paragraph" w:customStyle="1" w:styleId="xl256">
    <w:name w:val="xl256"/>
    <w:basedOn w:val="Normal"/>
    <w:uiPriority w:val="99"/>
    <w:rsid w:val="00C80EC4"/>
    <w:pPr>
      <w:pBdr>
        <w:left w:val="single" w:sz="8" w:space="0" w:color="auto"/>
        <w:bottom w:val="single" w:sz="8" w:space="0" w:color="auto"/>
        <w:right w:val="single" w:sz="8" w:space="0" w:color="auto"/>
      </w:pBdr>
      <w:shd w:val="clear" w:color="000000" w:fill="9CC2E4"/>
      <w:spacing w:before="100" w:beforeAutospacing="1" w:after="100" w:afterAutospacing="1"/>
      <w:textAlignment w:val="center"/>
    </w:pPr>
    <w:rPr>
      <w:rFonts w:ascii="Calibri" w:eastAsia="Times New Roman" w:hAnsi="Calibri" w:cs="Calibri"/>
      <w:sz w:val="18"/>
      <w:szCs w:val="18"/>
      <w:lang w:val="ka-GE" w:eastAsia="ka-GE"/>
    </w:rPr>
  </w:style>
  <w:style w:type="paragraph" w:customStyle="1" w:styleId="xl257">
    <w:name w:val="xl257"/>
    <w:basedOn w:val="Normal"/>
    <w:uiPriority w:val="99"/>
    <w:rsid w:val="00C80EC4"/>
    <w:pPr>
      <w:pBdr>
        <w:top w:val="single" w:sz="8" w:space="0" w:color="auto"/>
        <w:left w:val="single" w:sz="8" w:space="0" w:color="auto"/>
        <w:right w:val="single" w:sz="8" w:space="0" w:color="auto"/>
      </w:pBdr>
      <w:shd w:val="clear" w:color="000000" w:fill="DEEAF6"/>
      <w:spacing w:before="100" w:beforeAutospacing="1" w:after="100" w:afterAutospacing="1"/>
      <w:jc w:val="center"/>
      <w:textAlignment w:val="center"/>
    </w:pPr>
    <w:rPr>
      <w:rFonts w:ascii="Calibri" w:eastAsia="Times New Roman" w:hAnsi="Calibri" w:cs="Calibri"/>
      <w:sz w:val="18"/>
      <w:szCs w:val="18"/>
      <w:lang w:val="ka-GE" w:eastAsia="ka-GE"/>
    </w:rPr>
  </w:style>
  <w:style w:type="paragraph" w:customStyle="1" w:styleId="xl258">
    <w:name w:val="xl258"/>
    <w:basedOn w:val="Normal"/>
    <w:uiPriority w:val="99"/>
    <w:rsid w:val="00C80EC4"/>
    <w:pPr>
      <w:pBdr>
        <w:left w:val="single" w:sz="8" w:space="0" w:color="auto"/>
        <w:bottom w:val="single" w:sz="8" w:space="0" w:color="auto"/>
        <w:right w:val="single" w:sz="8" w:space="0" w:color="auto"/>
      </w:pBdr>
      <w:shd w:val="clear" w:color="000000" w:fill="DEEAF6"/>
      <w:spacing w:before="100" w:beforeAutospacing="1" w:after="100" w:afterAutospacing="1"/>
      <w:jc w:val="center"/>
      <w:textAlignment w:val="center"/>
    </w:pPr>
    <w:rPr>
      <w:rFonts w:ascii="Calibri" w:eastAsia="Times New Roman" w:hAnsi="Calibri" w:cs="Calibri"/>
      <w:sz w:val="18"/>
      <w:szCs w:val="18"/>
      <w:lang w:val="ka-GE" w:eastAsia="ka-GE"/>
    </w:rPr>
  </w:style>
  <w:style w:type="paragraph" w:customStyle="1" w:styleId="xl259">
    <w:name w:val="xl259"/>
    <w:basedOn w:val="Normal"/>
    <w:uiPriority w:val="99"/>
    <w:rsid w:val="00C80EC4"/>
    <w:pPr>
      <w:pBdr>
        <w:top w:val="single" w:sz="8" w:space="0" w:color="auto"/>
        <w:left w:val="single" w:sz="8" w:space="0" w:color="auto"/>
        <w:right w:val="single" w:sz="8" w:space="0" w:color="auto"/>
      </w:pBdr>
      <w:shd w:val="clear" w:color="000000" w:fill="5B9BD4"/>
      <w:spacing w:before="100" w:beforeAutospacing="1" w:after="100" w:afterAutospacing="1"/>
      <w:textAlignment w:val="center"/>
    </w:pPr>
    <w:rPr>
      <w:rFonts w:ascii="Sylfaen" w:eastAsia="Times New Roman" w:hAnsi="Sylfaen" w:cs="Times New Roman"/>
      <w:color w:val="000000"/>
      <w:sz w:val="18"/>
      <w:szCs w:val="18"/>
      <w:lang w:val="ka-GE" w:eastAsia="ka-GE"/>
    </w:rPr>
  </w:style>
  <w:style w:type="paragraph" w:customStyle="1" w:styleId="xl260">
    <w:name w:val="xl260"/>
    <w:basedOn w:val="Normal"/>
    <w:uiPriority w:val="99"/>
    <w:rsid w:val="00C80EC4"/>
    <w:pPr>
      <w:pBdr>
        <w:left w:val="single" w:sz="8" w:space="0" w:color="auto"/>
        <w:bottom w:val="single" w:sz="8" w:space="0" w:color="auto"/>
        <w:right w:val="single" w:sz="8" w:space="0" w:color="auto"/>
      </w:pBdr>
      <w:shd w:val="clear" w:color="000000" w:fill="5B9BD4"/>
      <w:spacing w:before="100" w:beforeAutospacing="1" w:after="100" w:afterAutospacing="1"/>
      <w:textAlignment w:val="center"/>
    </w:pPr>
    <w:rPr>
      <w:rFonts w:ascii="Sylfaen" w:eastAsia="Times New Roman" w:hAnsi="Sylfaen" w:cs="Times New Roman"/>
      <w:color w:val="000000"/>
      <w:sz w:val="18"/>
      <w:szCs w:val="18"/>
      <w:lang w:val="ka-GE" w:eastAsia="ka-GE"/>
    </w:rPr>
  </w:style>
  <w:style w:type="paragraph" w:customStyle="1" w:styleId="xl261">
    <w:name w:val="xl261"/>
    <w:basedOn w:val="Normal"/>
    <w:uiPriority w:val="99"/>
    <w:rsid w:val="00C80EC4"/>
    <w:pPr>
      <w:pBdr>
        <w:top w:val="single" w:sz="8" w:space="0" w:color="auto"/>
        <w:left w:val="single" w:sz="8" w:space="0" w:color="auto"/>
      </w:pBdr>
      <w:shd w:val="clear" w:color="000000" w:fill="DEEAF6"/>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262">
    <w:name w:val="xl262"/>
    <w:basedOn w:val="Normal"/>
    <w:uiPriority w:val="99"/>
    <w:rsid w:val="00C80EC4"/>
    <w:pPr>
      <w:pBdr>
        <w:top w:val="single" w:sz="8" w:space="0" w:color="auto"/>
      </w:pBdr>
      <w:shd w:val="clear" w:color="000000" w:fill="DEEAF6"/>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263">
    <w:name w:val="xl263"/>
    <w:basedOn w:val="Normal"/>
    <w:uiPriority w:val="99"/>
    <w:rsid w:val="00C80EC4"/>
    <w:pPr>
      <w:pBdr>
        <w:top w:val="single" w:sz="8" w:space="0" w:color="auto"/>
        <w:right w:val="single" w:sz="8" w:space="0" w:color="auto"/>
      </w:pBdr>
      <w:shd w:val="clear" w:color="000000" w:fill="DEEAF6"/>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264">
    <w:name w:val="xl264"/>
    <w:basedOn w:val="Normal"/>
    <w:uiPriority w:val="99"/>
    <w:rsid w:val="00C80EC4"/>
    <w:pPr>
      <w:pBdr>
        <w:left w:val="single" w:sz="8" w:space="0" w:color="auto"/>
        <w:bottom w:val="single" w:sz="8" w:space="0" w:color="000000"/>
      </w:pBdr>
      <w:shd w:val="clear" w:color="000000" w:fill="DEEAF6"/>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265">
    <w:name w:val="xl265"/>
    <w:basedOn w:val="Normal"/>
    <w:uiPriority w:val="99"/>
    <w:rsid w:val="00C80EC4"/>
    <w:pPr>
      <w:pBdr>
        <w:bottom w:val="single" w:sz="8" w:space="0" w:color="000000"/>
      </w:pBdr>
      <w:shd w:val="clear" w:color="000000" w:fill="DEEAF6"/>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266">
    <w:name w:val="xl266"/>
    <w:basedOn w:val="Normal"/>
    <w:uiPriority w:val="99"/>
    <w:rsid w:val="00C80EC4"/>
    <w:pPr>
      <w:pBdr>
        <w:bottom w:val="single" w:sz="8" w:space="0" w:color="000000"/>
        <w:right w:val="single" w:sz="8" w:space="0" w:color="auto"/>
      </w:pBdr>
      <w:shd w:val="clear" w:color="000000" w:fill="DEEAF6"/>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267">
    <w:name w:val="xl267"/>
    <w:basedOn w:val="Normal"/>
    <w:uiPriority w:val="99"/>
    <w:rsid w:val="00C80EC4"/>
    <w:pPr>
      <w:pBdr>
        <w:left w:val="single" w:sz="8" w:space="0" w:color="auto"/>
        <w:bottom w:val="single" w:sz="8" w:space="0" w:color="auto"/>
        <w:right w:val="single" w:sz="8" w:space="0" w:color="auto"/>
      </w:pBdr>
      <w:shd w:val="clear" w:color="000000" w:fill="5B9BD4"/>
      <w:spacing w:before="100" w:beforeAutospacing="1" w:after="100" w:afterAutospacing="1"/>
      <w:textAlignment w:val="center"/>
    </w:pPr>
    <w:rPr>
      <w:rFonts w:ascii="Sylfaen" w:eastAsia="Times New Roman" w:hAnsi="Sylfaen" w:cs="Times New Roman"/>
      <w:b/>
      <w:bCs/>
      <w:sz w:val="18"/>
      <w:szCs w:val="18"/>
      <w:lang w:val="ka-GE" w:eastAsia="ka-GE"/>
    </w:rPr>
  </w:style>
  <w:style w:type="paragraph" w:customStyle="1" w:styleId="xl268">
    <w:name w:val="xl268"/>
    <w:basedOn w:val="Normal"/>
    <w:uiPriority w:val="99"/>
    <w:rsid w:val="00C80EC4"/>
    <w:pPr>
      <w:pBdr>
        <w:left w:val="single" w:sz="8" w:space="0" w:color="auto"/>
        <w:bottom w:val="single" w:sz="8" w:space="0" w:color="000000"/>
        <w:right w:val="single" w:sz="8" w:space="0" w:color="auto"/>
      </w:pBdr>
      <w:shd w:val="clear" w:color="000000" w:fill="9CC2E4"/>
      <w:spacing w:before="100" w:beforeAutospacing="1" w:after="100" w:afterAutospacing="1"/>
      <w:jc w:val="center"/>
      <w:textAlignment w:val="center"/>
    </w:pPr>
    <w:rPr>
      <w:rFonts w:ascii="Sylfaen" w:eastAsia="Times New Roman" w:hAnsi="Sylfaen" w:cs="Times New Roman"/>
      <w:b/>
      <w:bCs/>
      <w:sz w:val="18"/>
      <w:szCs w:val="18"/>
      <w:lang w:val="ka-GE" w:eastAsia="ka-GE"/>
    </w:rPr>
  </w:style>
  <w:style w:type="paragraph" w:customStyle="1" w:styleId="xl269">
    <w:name w:val="xl269"/>
    <w:basedOn w:val="Normal"/>
    <w:uiPriority w:val="99"/>
    <w:rsid w:val="00C80EC4"/>
    <w:pPr>
      <w:pBdr>
        <w:top w:val="single" w:sz="8" w:space="0" w:color="000000"/>
        <w:left w:val="single" w:sz="8" w:space="0" w:color="auto"/>
        <w:right w:val="single" w:sz="8" w:space="0" w:color="auto"/>
      </w:pBdr>
      <w:shd w:val="clear" w:color="000000" w:fill="DEEAF6"/>
      <w:spacing w:before="100" w:beforeAutospacing="1" w:after="100" w:afterAutospacing="1"/>
      <w:jc w:val="center"/>
      <w:textAlignment w:val="center"/>
    </w:pPr>
    <w:rPr>
      <w:rFonts w:ascii="Sylfaen" w:eastAsia="Times New Roman" w:hAnsi="Sylfaen" w:cs="Times New Roman"/>
      <w:sz w:val="18"/>
      <w:szCs w:val="18"/>
      <w:lang w:val="ka-GE" w:eastAsia="ka-GE"/>
    </w:rPr>
  </w:style>
  <w:style w:type="paragraph" w:customStyle="1" w:styleId="xl270">
    <w:name w:val="xl270"/>
    <w:basedOn w:val="Normal"/>
    <w:uiPriority w:val="99"/>
    <w:rsid w:val="00C80EC4"/>
    <w:pPr>
      <w:pBdr>
        <w:top w:val="single" w:sz="8" w:space="0" w:color="000000"/>
        <w:left w:val="single" w:sz="8" w:space="0" w:color="auto"/>
        <w:right w:val="single" w:sz="8" w:space="0" w:color="auto"/>
      </w:pBdr>
      <w:shd w:val="clear" w:color="000000" w:fill="9BC2E6"/>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271">
    <w:name w:val="xl271"/>
    <w:basedOn w:val="Normal"/>
    <w:uiPriority w:val="99"/>
    <w:rsid w:val="00C80EC4"/>
    <w:pPr>
      <w:pBdr>
        <w:left w:val="single" w:sz="8" w:space="0" w:color="auto"/>
        <w:right w:val="single" w:sz="8" w:space="0" w:color="auto"/>
      </w:pBdr>
      <w:shd w:val="clear" w:color="000000" w:fill="9BC2E6"/>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272">
    <w:name w:val="xl272"/>
    <w:basedOn w:val="Normal"/>
    <w:uiPriority w:val="99"/>
    <w:rsid w:val="00C80EC4"/>
    <w:pPr>
      <w:pBdr>
        <w:left w:val="single" w:sz="8" w:space="0" w:color="auto"/>
        <w:bottom w:val="single" w:sz="8" w:space="0" w:color="000000"/>
        <w:right w:val="single" w:sz="8" w:space="0" w:color="auto"/>
      </w:pBdr>
      <w:shd w:val="clear" w:color="000000" w:fill="9BC2E6"/>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273">
    <w:name w:val="xl273"/>
    <w:basedOn w:val="Normal"/>
    <w:uiPriority w:val="99"/>
    <w:rsid w:val="00C80EC4"/>
    <w:pPr>
      <w:pBdr>
        <w:bottom w:val="single" w:sz="8" w:space="0" w:color="auto"/>
        <w:right w:val="single" w:sz="8" w:space="0" w:color="auto"/>
      </w:pBdr>
      <w:shd w:val="clear" w:color="000000" w:fill="DDEBF7"/>
      <w:spacing w:before="100" w:beforeAutospacing="1" w:after="100" w:afterAutospacing="1"/>
      <w:jc w:val="center"/>
      <w:textAlignment w:val="center"/>
    </w:pPr>
    <w:rPr>
      <w:rFonts w:ascii="Calibri" w:eastAsia="Times New Roman" w:hAnsi="Calibri" w:cs="Calibri"/>
      <w:sz w:val="18"/>
      <w:szCs w:val="18"/>
      <w:lang w:val="ka-GE" w:eastAsia="ka-GE"/>
    </w:rPr>
  </w:style>
  <w:style w:type="paragraph" w:customStyle="1" w:styleId="xl274">
    <w:name w:val="xl274"/>
    <w:basedOn w:val="Normal"/>
    <w:uiPriority w:val="99"/>
    <w:rsid w:val="00C80EC4"/>
    <w:pPr>
      <w:pBdr>
        <w:bottom w:val="single" w:sz="8" w:space="0" w:color="auto"/>
        <w:right w:val="single" w:sz="8" w:space="0" w:color="auto"/>
      </w:pBdr>
      <w:shd w:val="clear" w:color="000000" w:fill="DDEBF7"/>
      <w:spacing w:before="100" w:beforeAutospacing="1" w:after="100" w:afterAutospacing="1"/>
      <w:jc w:val="center"/>
      <w:textAlignment w:val="center"/>
    </w:pPr>
    <w:rPr>
      <w:rFonts w:ascii="Sylfaen" w:eastAsia="Times New Roman" w:hAnsi="Sylfaen" w:cs="Times New Roman"/>
      <w:sz w:val="18"/>
      <w:szCs w:val="18"/>
      <w:lang w:val="ka-GE" w:eastAsia="ka-GE"/>
    </w:rPr>
  </w:style>
  <w:style w:type="paragraph" w:customStyle="1" w:styleId="xl275">
    <w:name w:val="xl275"/>
    <w:basedOn w:val="Normal"/>
    <w:uiPriority w:val="99"/>
    <w:rsid w:val="00C80EC4"/>
    <w:pPr>
      <w:pBdr>
        <w:bottom w:val="single" w:sz="8" w:space="0" w:color="auto"/>
        <w:right w:val="single" w:sz="8" w:space="0" w:color="auto"/>
      </w:pBdr>
      <w:shd w:val="clear" w:color="000000" w:fill="DDEBF7"/>
      <w:spacing w:before="100" w:beforeAutospacing="1" w:after="100" w:afterAutospacing="1"/>
      <w:jc w:val="center"/>
      <w:textAlignment w:val="center"/>
    </w:pPr>
    <w:rPr>
      <w:rFonts w:ascii="Calibri" w:eastAsia="Times New Roman" w:hAnsi="Calibri" w:cs="Calibri"/>
      <w:sz w:val="18"/>
      <w:szCs w:val="18"/>
      <w:lang w:val="ka-GE" w:eastAsia="ka-GE"/>
    </w:rPr>
  </w:style>
  <w:style w:type="paragraph" w:customStyle="1" w:styleId="xl276">
    <w:name w:val="xl276"/>
    <w:basedOn w:val="Normal"/>
    <w:uiPriority w:val="99"/>
    <w:rsid w:val="00C80EC4"/>
    <w:pPr>
      <w:pBdr>
        <w:top w:val="single" w:sz="8" w:space="0" w:color="000000"/>
        <w:left w:val="single" w:sz="8" w:space="0" w:color="auto"/>
        <w:right w:val="single" w:sz="8" w:space="0" w:color="auto"/>
      </w:pBdr>
      <w:shd w:val="clear" w:color="000000" w:fill="9BC2E6"/>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277">
    <w:name w:val="xl277"/>
    <w:basedOn w:val="Normal"/>
    <w:uiPriority w:val="99"/>
    <w:rsid w:val="00C80EC4"/>
    <w:pPr>
      <w:pBdr>
        <w:left w:val="single" w:sz="8" w:space="0" w:color="auto"/>
        <w:right w:val="single" w:sz="8" w:space="0" w:color="auto"/>
      </w:pBdr>
      <w:shd w:val="clear" w:color="000000" w:fill="9BC2E6"/>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278">
    <w:name w:val="xl278"/>
    <w:basedOn w:val="Normal"/>
    <w:uiPriority w:val="99"/>
    <w:rsid w:val="00C80EC4"/>
    <w:pPr>
      <w:pBdr>
        <w:left w:val="single" w:sz="8" w:space="0" w:color="auto"/>
        <w:bottom w:val="single" w:sz="8" w:space="0" w:color="000000"/>
        <w:right w:val="single" w:sz="8" w:space="0" w:color="auto"/>
      </w:pBdr>
      <w:shd w:val="clear" w:color="000000" w:fill="9BC2E6"/>
      <w:spacing w:before="100" w:beforeAutospacing="1" w:after="100" w:afterAutospacing="1"/>
      <w:textAlignment w:val="center"/>
    </w:pPr>
    <w:rPr>
      <w:rFonts w:ascii="Sylfaen" w:eastAsia="Times New Roman" w:hAnsi="Sylfaen" w:cs="Times New Roman"/>
      <w:sz w:val="18"/>
      <w:szCs w:val="18"/>
      <w:lang w:val="ka-GE" w:eastAsia="ka-GE"/>
    </w:rPr>
  </w:style>
  <w:style w:type="paragraph" w:customStyle="1" w:styleId="xl279">
    <w:name w:val="xl279"/>
    <w:basedOn w:val="Normal"/>
    <w:uiPriority w:val="99"/>
    <w:rsid w:val="00C80EC4"/>
    <w:pPr>
      <w:pBdr>
        <w:left w:val="single" w:sz="8" w:space="0" w:color="auto"/>
      </w:pBdr>
      <w:shd w:val="clear" w:color="000000" w:fill="A8D08D"/>
      <w:spacing w:before="100" w:beforeAutospacing="1" w:after="100" w:afterAutospacing="1"/>
      <w:textAlignment w:val="center"/>
    </w:pPr>
    <w:rPr>
      <w:rFonts w:ascii="Calibri" w:eastAsia="Times New Roman" w:hAnsi="Calibri" w:cs="Calibri"/>
      <w:lang w:val="ka-GE" w:eastAsia="ka-GE"/>
    </w:rPr>
  </w:style>
  <w:style w:type="paragraph" w:customStyle="1" w:styleId="xl280">
    <w:name w:val="xl280"/>
    <w:basedOn w:val="Normal"/>
    <w:uiPriority w:val="99"/>
    <w:rsid w:val="00C80EC4"/>
    <w:pPr>
      <w:pBdr>
        <w:top w:val="single" w:sz="8" w:space="0" w:color="auto"/>
        <w:right w:val="single" w:sz="8" w:space="0" w:color="auto"/>
      </w:pBdr>
      <w:shd w:val="clear" w:color="000000" w:fill="A8D08D"/>
      <w:spacing w:before="100" w:beforeAutospacing="1" w:after="100" w:afterAutospacing="1"/>
      <w:textAlignment w:val="center"/>
    </w:pPr>
    <w:rPr>
      <w:rFonts w:ascii="Calibri" w:eastAsia="Times New Roman" w:hAnsi="Calibri" w:cs="Calibri"/>
      <w:sz w:val="18"/>
      <w:szCs w:val="18"/>
      <w:lang w:val="ka-GE" w:eastAsia="ka-GE"/>
    </w:rPr>
  </w:style>
  <w:style w:type="paragraph" w:customStyle="1" w:styleId="xl281">
    <w:name w:val="xl281"/>
    <w:basedOn w:val="Normal"/>
    <w:uiPriority w:val="99"/>
    <w:rsid w:val="00C80EC4"/>
    <w:pPr>
      <w:pBdr>
        <w:bottom w:val="single" w:sz="8" w:space="0" w:color="auto"/>
        <w:right w:val="single" w:sz="8" w:space="0" w:color="auto"/>
      </w:pBdr>
      <w:shd w:val="clear" w:color="000000" w:fill="A8D08D"/>
      <w:spacing w:before="100" w:beforeAutospacing="1" w:after="100" w:afterAutospacing="1"/>
      <w:textAlignment w:val="center"/>
    </w:pPr>
    <w:rPr>
      <w:rFonts w:ascii="Calibri" w:eastAsia="Times New Roman" w:hAnsi="Calibri" w:cs="Calibri"/>
      <w:sz w:val="18"/>
      <w:szCs w:val="18"/>
      <w:lang w:val="ka-GE" w:eastAsia="ka-GE"/>
    </w:rPr>
  </w:style>
  <w:style w:type="paragraph" w:customStyle="1" w:styleId="xl282">
    <w:name w:val="xl282"/>
    <w:basedOn w:val="Normal"/>
    <w:uiPriority w:val="99"/>
    <w:rsid w:val="00C80EC4"/>
    <w:pPr>
      <w:pBdr>
        <w:top w:val="single" w:sz="4" w:space="0" w:color="auto"/>
        <w:left w:val="single" w:sz="4" w:space="0" w:color="auto"/>
        <w:bottom w:val="single" w:sz="4" w:space="0" w:color="auto"/>
        <w:right w:val="single" w:sz="4" w:space="0" w:color="auto"/>
      </w:pBdr>
      <w:shd w:val="clear" w:color="000000" w:fill="E1EED9"/>
      <w:spacing w:before="100" w:beforeAutospacing="1" w:after="100" w:afterAutospacing="1"/>
      <w:jc w:val="center"/>
      <w:textAlignment w:val="center"/>
    </w:pPr>
    <w:rPr>
      <w:rFonts w:ascii="Sylfaen" w:eastAsia="Times New Roman" w:hAnsi="Sylfaen" w:cs="Times New Roman"/>
      <w:sz w:val="18"/>
      <w:szCs w:val="18"/>
      <w:lang w:val="ka-GE" w:eastAsia="ka-GE"/>
    </w:rPr>
  </w:style>
  <w:style w:type="table" w:styleId="ListTable4-Accent1">
    <w:name w:val="List Table 4 Accent 1"/>
    <w:basedOn w:val="TableNormal"/>
    <w:uiPriority w:val="49"/>
    <w:rsid w:val="00BF24F3"/>
    <w:pPr>
      <w:spacing w:after="0" w:line="240" w:lineRule="auto"/>
    </w:pPr>
    <w:rPr>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5Char">
    <w:name w:val="Heading 5 Char"/>
    <w:basedOn w:val="DefaultParagraphFont"/>
    <w:link w:val="Heading5"/>
    <w:uiPriority w:val="9"/>
    <w:semiHidden/>
    <w:rsid w:val="005947C7"/>
    <w:rPr>
      <w:rFonts w:asciiTheme="majorHAnsi" w:eastAsiaTheme="majorEastAsia" w:hAnsiTheme="majorHAnsi" w:cstheme="majorBidi"/>
      <w:color w:val="2F5496" w:themeColor="accent1" w:themeShade="BF"/>
      <w:lang w:val="en-US"/>
    </w:rPr>
  </w:style>
  <w:style w:type="paragraph" w:styleId="TableofFigures">
    <w:name w:val="table of figures"/>
    <w:basedOn w:val="Normal"/>
    <w:next w:val="Normal"/>
    <w:uiPriority w:val="99"/>
    <w:unhideWhenUsed/>
    <w:rsid w:val="00C7165A"/>
    <w:pPr>
      <w:ind w:left="480" w:hanging="480"/>
    </w:pPr>
    <w:rPr>
      <w:rFonts w:cstheme="minorHAnsi"/>
      <w:small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0182">
      <w:bodyDiv w:val="1"/>
      <w:marLeft w:val="0"/>
      <w:marRight w:val="0"/>
      <w:marTop w:val="0"/>
      <w:marBottom w:val="0"/>
      <w:divBdr>
        <w:top w:val="none" w:sz="0" w:space="0" w:color="auto"/>
        <w:left w:val="none" w:sz="0" w:space="0" w:color="auto"/>
        <w:bottom w:val="none" w:sz="0" w:space="0" w:color="auto"/>
        <w:right w:val="none" w:sz="0" w:space="0" w:color="auto"/>
      </w:divBdr>
    </w:div>
    <w:div w:id="3166909">
      <w:bodyDiv w:val="1"/>
      <w:marLeft w:val="0"/>
      <w:marRight w:val="0"/>
      <w:marTop w:val="0"/>
      <w:marBottom w:val="0"/>
      <w:divBdr>
        <w:top w:val="none" w:sz="0" w:space="0" w:color="auto"/>
        <w:left w:val="none" w:sz="0" w:space="0" w:color="auto"/>
        <w:bottom w:val="none" w:sz="0" w:space="0" w:color="auto"/>
        <w:right w:val="none" w:sz="0" w:space="0" w:color="auto"/>
      </w:divBdr>
    </w:div>
    <w:div w:id="3440505">
      <w:bodyDiv w:val="1"/>
      <w:marLeft w:val="0"/>
      <w:marRight w:val="0"/>
      <w:marTop w:val="0"/>
      <w:marBottom w:val="0"/>
      <w:divBdr>
        <w:top w:val="none" w:sz="0" w:space="0" w:color="auto"/>
        <w:left w:val="none" w:sz="0" w:space="0" w:color="auto"/>
        <w:bottom w:val="none" w:sz="0" w:space="0" w:color="auto"/>
        <w:right w:val="none" w:sz="0" w:space="0" w:color="auto"/>
      </w:divBdr>
    </w:div>
    <w:div w:id="31658813">
      <w:bodyDiv w:val="1"/>
      <w:marLeft w:val="0"/>
      <w:marRight w:val="0"/>
      <w:marTop w:val="0"/>
      <w:marBottom w:val="0"/>
      <w:divBdr>
        <w:top w:val="none" w:sz="0" w:space="0" w:color="auto"/>
        <w:left w:val="none" w:sz="0" w:space="0" w:color="auto"/>
        <w:bottom w:val="none" w:sz="0" w:space="0" w:color="auto"/>
        <w:right w:val="none" w:sz="0" w:space="0" w:color="auto"/>
      </w:divBdr>
    </w:div>
    <w:div w:id="33042845">
      <w:bodyDiv w:val="1"/>
      <w:marLeft w:val="0"/>
      <w:marRight w:val="0"/>
      <w:marTop w:val="0"/>
      <w:marBottom w:val="0"/>
      <w:divBdr>
        <w:top w:val="none" w:sz="0" w:space="0" w:color="auto"/>
        <w:left w:val="none" w:sz="0" w:space="0" w:color="auto"/>
        <w:bottom w:val="none" w:sz="0" w:space="0" w:color="auto"/>
        <w:right w:val="none" w:sz="0" w:space="0" w:color="auto"/>
      </w:divBdr>
    </w:div>
    <w:div w:id="39718553">
      <w:bodyDiv w:val="1"/>
      <w:marLeft w:val="0"/>
      <w:marRight w:val="0"/>
      <w:marTop w:val="0"/>
      <w:marBottom w:val="0"/>
      <w:divBdr>
        <w:top w:val="none" w:sz="0" w:space="0" w:color="auto"/>
        <w:left w:val="none" w:sz="0" w:space="0" w:color="auto"/>
        <w:bottom w:val="none" w:sz="0" w:space="0" w:color="auto"/>
        <w:right w:val="none" w:sz="0" w:space="0" w:color="auto"/>
      </w:divBdr>
    </w:div>
    <w:div w:id="47152692">
      <w:bodyDiv w:val="1"/>
      <w:marLeft w:val="0"/>
      <w:marRight w:val="0"/>
      <w:marTop w:val="0"/>
      <w:marBottom w:val="0"/>
      <w:divBdr>
        <w:top w:val="none" w:sz="0" w:space="0" w:color="auto"/>
        <w:left w:val="none" w:sz="0" w:space="0" w:color="auto"/>
        <w:bottom w:val="none" w:sz="0" w:space="0" w:color="auto"/>
        <w:right w:val="none" w:sz="0" w:space="0" w:color="auto"/>
      </w:divBdr>
    </w:div>
    <w:div w:id="47458387">
      <w:bodyDiv w:val="1"/>
      <w:marLeft w:val="0"/>
      <w:marRight w:val="0"/>
      <w:marTop w:val="0"/>
      <w:marBottom w:val="0"/>
      <w:divBdr>
        <w:top w:val="none" w:sz="0" w:space="0" w:color="auto"/>
        <w:left w:val="none" w:sz="0" w:space="0" w:color="auto"/>
        <w:bottom w:val="none" w:sz="0" w:space="0" w:color="auto"/>
        <w:right w:val="none" w:sz="0" w:space="0" w:color="auto"/>
      </w:divBdr>
      <w:divsChild>
        <w:div w:id="1696033256">
          <w:marLeft w:val="547"/>
          <w:marRight w:val="0"/>
          <w:marTop w:val="0"/>
          <w:marBottom w:val="0"/>
          <w:divBdr>
            <w:top w:val="none" w:sz="0" w:space="0" w:color="auto"/>
            <w:left w:val="none" w:sz="0" w:space="0" w:color="auto"/>
            <w:bottom w:val="none" w:sz="0" w:space="0" w:color="auto"/>
            <w:right w:val="none" w:sz="0" w:space="0" w:color="auto"/>
          </w:divBdr>
        </w:div>
      </w:divsChild>
    </w:div>
    <w:div w:id="49695140">
      <w:bodyDiv w:val="1"/>
      <w:marLeft w:val="0"/>
      <w:marRight w:val="0"/>
      <w:marTop w:val="0"/>
      <w:marBottom w:val="0"/>
      <w:divBdr>
        <w:top w:val="none" w:sz="0" w:space="0" w:color="auto"/>
        <w:left w:val="none" w:sz="0" w:space="0" w:color="auto"/>
        <w:bottom w:val="none" w:sz="0" w:space="0" w:color="auto"/>
        <w:right w:val="none" w:sz="0" w:space="0" w:color="auto"/>
      </w:divBdr>
    </w:div>
    <w:div w:id="56438801">
      <w:bodyDiv w:val="1"/>
      <w:marLeft w:val="0"/>
      <w:marRight w:val="0"/>
      <w:marTop w:val="0"/>
      <w:marBottom w:val="0"/>
      <w:divBdr>
        <w:top w:val="none" w:sz="0" w:space="0" w:color="auto"/>
        <w:left w:val="none" w:sz="0" w:space="0" w:color="auto"/>
        <w:bottom w:val="none" w:sz="0" w:space="0" w:color="auto"/>
        <w:right w:val="none" w:sz="0" w:space="0" w:color="auto"/>
      </w:divBdr>
    </w:div>
    <w:div w:id="59838364">
      <w:bodyDiv w:val="1"/>
      <w:marLeft w:val="0"/>
      <w:marRight w:val="0"/>
      <w:marTop w:val="0"/>
      <w:marBottom w:val="0"/>
      <w:divBdr>
        <w:top w:val="none" w:sz="0" w:space="0" w:color="auto"/>
        <w:left w:val="none" w:sz="0" w:space="0" w:color="auto"/>
        <w:bottom w:val="none" w:sz="0" w:space="0" w:color="auto"/>
        <w:right w:val="none" w:sz="0" w:space="0" w:color="auto"/>
      </w:divBdr>
    </w:div>
    <w:div w:id="72435016">
      <w:bodyDiv w:val="1"/>
      <w:marLeft w:val="0"/>
      <w:marRight w:val="0"/>
      <w:marTop w:val="0"/>
      <w:marBottom w:val="0"/>
      <w:divBdr>
        <w:top w:val="none" w:sz="0" w:space="0" w:color="auto"/>
        <w:left w:val="none" w:sz="0" w:space="0" w:color="auto"/>
        <w:bottom w:val="none" w:sz="0" w:space="0" w:color="auto"/>
        <w:right w:val="none" w:sz="0" w:space="0" w:color="auto"/>
      </w:divBdr>
      <w:divsChild>
        <w:div w:id="82266557">
          <w:marLeft w:val="547"/>
          <w:marRight w:val="0"/>
          <w:marTop w:val="0"/>
          <w:marBottom w:val="0"/>
          <w:divBdr>
            <w:top w:val="none" w:sz="0" w:space="0" w:color="auto"/>
            <w:left w:val="none" w:sz="0" w:space="0" w:color="auto"/>
            <w:bottom w:val="none" w:sz="0" w:space="0" w:color="auto"/>
            <w:right w:val="none" w:sz="0" w:space="0" w:color="auto"/>
          </w:divBdr>
        </w:div>
      </w:divsChild>
    </w:div>
    <w:div w:id="76562082">
      <w:bodyDiv w:val="1"/>
      <w:marLeft w:val="0"/>
      <w:marRight w:val="0"/>
      <w:marTop w:val="0"/>
      <w:marBottom w:val="0"/>
      <w:divBdr>
        <w:top w:val="none" w:sz="0" w:space="0" w:color="auto"/>
        <w:left w:val="none" w:sz="0" w:space="0" w:color="auto"/>
        <w:bottom w:val="none" w:sz="0" w:space="0" w:color="auto"/>
        <w:right w:val="none" w:sz="0" w:space="0" w:color="auto"/>
      </w:divBdr>
    </w:div>
    <w:div w:id="80875948">
      <w:bodyDiv w:val="1"/>
      <w:marLeft w:val="0"/>
      <w:marRight w:val="0"/>
      <w:marTop w:val="0"/>
      <w:marBottom w:val="0"/>
      <w:divBdr>
        <w:top w:val="none" w:sz="0" w:space="0" w:color="auto"/>
        <w:left w:val="none" w:sz="0" w:space="0" w:color="auto"/>
        <w:bottom w:val="none" w:sz="0" w:space="0" w:color="auto"/>
        <w:right w:val="none" w:sz="0" w:space="0" w:color="auto"/>
      </w:divBdr>
      <w:divsChild>
        <w:div w:id="199437275">
          <w:marLeft w:val="547"/>
          <w:marRight w:val="0"/>
          <w:marTop w:val="0"/>
          <w:marBottom w:val="0"/>
          <w:divBdr>
            <w:top w:val="none" w:sz="0" w:space="0" w:color="auto"/>
            <w:left w:val="none" w:sz="0" w:space="0" w:color="auto"/>
            <w:bottom w:val="none" w:sz="0" w:space="0" w:color="auto"/>
            <w:right w:val="none" w:sz="0" w:space="0" w:color="auto"/>
          </w:divBdr>
        </w:div>
      </w:divsChild>
    </w:div>
    <w:div w:id="84232696">
      <w:bodyDiv w:val="1"/>
      <w:marLeft w:val="0"/>
      <w:marRight w:val="0"/>
      <w:marTop w:val="0"/>
      <w:marBottom w:val="0"/>
      <w:divBdr>
        <w:top w:val="none" w:sz="0" w:space="0" w:color="auto"/>
        <w:left w:val="none" w:sz="0" w:space="0" w:color="auto"/>
        <w:bottom w:val="none" w:sz="0" w:space="0" w:color="auto"/>
        <w:right w:val="none" w:sz="0" w:space="0" w:color="auto"/>
      </w:divBdr>
    </w:div>
    <w:div w:id="99377827">
      <w:bodyDiv w:val="1"/>
      <w:marLeft w:val="0"/>
      <w:marRight w:val="0"/>
      <w:marTop w:val="0"/>
      <w:marBottom w:val="0"/>
      <w:divBdr>
        <w:top w:val="none" w:sz="0" w:space="0" w:color="auto"/>
        <w:left w:val="none" w:sz="0" w:space="0" w:color="auto"/>
        <w:bottom w:val="none" w:sz="0" w:space="0" w:color="auto"/>
        <w:right w:val="none" w:sz="0" w:space="0" w:color="auto"/>
      </w:divBdr>
    </w:div>
    <w:div w:id="110978934">
      <w:bodyDiv w:val="1"/>
      <w:marLeft w:val="0"/>
      <w:marRight w:val="0"/>
      <w:marTop w:val="0"/>
      <w:marBottom w:val="0"/>
      <w:divBdr>
        <w:top w:val="none" w:sz="0" w:space="0" w:color="auto"/>
        <w:left w:val="none" w:sz="0" w:space="0" w:color="auto"/>
        <w:bottom w:val="none" w:sz="0" w:space="0" w:color="auto"/>
        <w:right w:val="none" w:sz="0" w:space="0" w:color="auto"/>
      </w:divBdr>
    </w:div>
    <w:div w:id="112677092">
      <w:bodyDiv w:val="1"/>
      <w:marLeft w:val="0"/>
      <w:marRight w:val="0"/>
      <w:marTop w:val="0"/>
      <w:marBottom w:val="0"/>
      <w:divBdr>
        <w:top w:val="none" w:sz="0" w:space="0" w:color="auto"/>
        <w:left w:val="none" w:sz="0" w:space="0" w:color="auto"/>
        <w:bottom w:val="none" w:sz="0" w:space="0" w:color="auto"/>
        <w:right w:val="none" w:sz="0" w:space="0" w:color="auto"/>
      </w:divBdr>
    </w:div>
    <w:div w:id="112746051">
      <w:bodyDiv w:val="1"/>
      <w:marLeft w:val="0"/>
      <w:marRight w:val="0"/>
      <w:marTop w:val="0"/>
      <w:marBottom w:val="0"/>
      <w:divBdr>
        <w:top w:val="none" w:sz="0" w:space="0" w:color="auto"/>
        <w:left w:val="none" w:sz="0" w:space="0" w:color="auto"/>
        <w:bottom w:val="none" w:sz="0" w:space="0" w:color="auto"/>
        <w:right w:val="none" w:sz="0" w:space="0" w:color="auto"/>
      </w:divBdr>
    </w:div>
    <w:div w:id="129593061">
      <w:bodyDiv w:val="1"/>
      <w:marLeft w:val="0"/>
      <w:marRight w:val="0"/>
      <w:marTop w:val="0"/>
      <w:marBottom w:val="0"/>
      <w:divBdr>
        <w:top w:val="none" w:sz="0" w:space="0" w:color="auto"/>
        <w:left w:val="none" w:sz="0" w:space="0" w:color="auto"/>
        <w:bottom w:val="none" w:sz="0" w:space="0" w:color="auto"/>
        <w:right w:val="none" w:sz="0" w:space="0" w:color="auto"/>
      </w:divBdr>
    </w:div>
    <w:div w:id="131992659">
      <w:bodyDiv w:val="1"/>
      <w:marLeft w:val="0"/>
      <w:marRight w:val="0"/>
      <w:marTop w:val="0"/>
      <w:marBottom w:val="0"/>
      <w:divBdr>
        <w:top w:val="none" w:sz="0" w:space="0" w:color="auto"/>
        <w:left w:val="none" w:sz="0" w:space="0" w:color="auto"/>
        <w:bottom w:val="none" w:sz="0" w:space="0" w:color="auto"/>
        <w:right w:val="none" w:sz="0" w:space="0" w:color="auto"/>
      </w:divBdr>
    </w:div>
    <w:div w:id="202713457">
      <w:bodyDiv w:val="1"/>
      <w:marLeft w:val="0"/>
      <w:marRight w:val="0"/>
      <w:marTop w:val="0"/>
      <w:marBottom w:val="0"/>
      <w:divBdr>
        <w:top w:val="none" w:sz="0" w:space="0" w:color="auto"/>
        <w:left w:val="none" w:sz="0" w:space="0" w:color="auto"/>
        <w:bottom w:val="none" w:sz="0" w:space="0" w:color="auto"/>
        <w:right w:val="none" w:sz="0" w:space="0" w:color="auto"/>
      </w:divBdr>
    </w:div>
    <w:div w:id="208734720">
      <w:bodyDiv w:val="1"/>
      <w:marLeft w:val="0"/>
      <w:marRight w:val="0"/>
      <w:marTop w:val="0"/>
      <w:marBottom w:val="0"/>
      <w:divBdr>
        <w:top w:val="none" w:sz="0" w:space="0" w:color="auto"/>
        <w:left w:val="none" w:sz="0" w:space="0" w:color="auto"/>
        <w:bottom w:val="none" w:sz="0" w:space="0" w:color="auto"/>
        <w:right w:val="none" w:sz="0" w:space="0" w:color="auto"/>
      </w:divBdr>
    </w:div>
    <w:div w:id="217281470">
      <w:bodyDiv w:val="1"/>
      <w:marLeft w:val="0"/>
      <w:marRight w:val="0"/>
      <w:marTop w:val="0"/>
      <w:marBottom w:val="0"/>
      <w:divBdr>
        <w:top w:val="none" w:sz="0" w:space="0" w:color="auto"/>
        <w:left w:val="none" w:sz="0" w:space="0" w:color="auto"/>
        <w:bottom w:val="none" w:sz="0" w:space="0" w:color="auto"/>
        <w:right w:val="none" w:sz="0" w:space="0" w:color="auto"/>
      </w:divBdr>
    </w:div>
    <w:div w:id="234897082">
      <w:bodyDiv w:val="1"/>
      <w:marLeft w:val="0"/>
      <w:marRight w:val="0"/>
      <w:marTop w:val="0"/>
      <w:marBottom w:val="0"/>
      <w:divBdr>
        <w:top w:val="none" w:sz="0" w:space="0" w:color="auto"/>
        <w:left w:val="none" w:sz="0" w:space="0" w:color="auto"/>
        <w:bottom w:val="none" w:sz="0" w:space="0" w:color="auto"/>
        <w:right w:val="none" w:sz="0" w:space="0" w:color="auto"/>
      </w:divBdr>
    </w:div>
    <w:div w:id="255361019">
      <w:bodyDiv w:val="1"/>
      <w:marLeft w:val="0"/>
      <w:marRight w:val="0"/>
      <w:marTop w:val="0"/>
      <w:marBottom w:val="0"/>
      <w:divBdr>
        <w:top w:val="none" w:sz="0" w:space="0" w:color="auto"/>
        <w:left w:val="none" w:sz="0" w:space="0" w:color="auto"/>
        <w:bottom w:val="none" w:sz="0" w:space="0" w:color="auto"/>
        <w:right w:val="none" w:sz="0" w:space="0" w:color="auto"/>
      </w:divBdr>
    </w:div>
    <w:div w:id="259879790">
      <w:bodyDiv w:val="1"/>
      <w:marLeft w:val="0"/>
      <w:marRight w:val="0"/>
      <w:marTop w:val="0"/>
      <w:marBottom w:val="0"/>
      <w:divBdr>
        <w:top w:val="none" w:sz="0" w:space="0" w:color="auto"/>
        <w:left w:val="none" w:sz="0" w:space="0" w:color="auto"/>
        <w:bottom w:val="none" w:sz="0" w:space="0" w:color="auto"/>
        <w:right w:val="none" w:sz="0" w:space="0" w:color="auto"/>
      </w:divBdr>
    </w:div>
    <w:div w:id="260261454">
      <w:bodyDiv w:val="1"/>
      <w:marLeft w:val="0"/>
      <w:marRight w:val="0"/>
      <w:marTop w:val="0"/>
      <w:marBottom w:val="0"/>
      <w:divBdr>
        <w:top w:val="none" w:sz="0" w:space="0" w:color="auto"/>
        <w:left w:val="none" w:sz="0" w:space="0" w:color="auto"/>
        <w:bottom w:val="none" w:sz="0" w:space="0" w:color="auto"/>
        <w:right w:val="none" w:sz="0" w:space="0" w:color="auto"/>
      </w:divBdr>
    </w:div>
    <w:div w:id="262491841">
      <w:bodyDiv w:val="1"/>
      <w:marLeft w:val="0"/>
      <w:marRight w:val="0"/>
      <w:marTop w:val="0"/>
      <w:marBottom w:val="0"/>
      <w:divBdr>
        <w:top w:val="none" w:sz="0" w:space="0" w:color="auto"/>
        <w:left w:val="none" w:sz="0" w:space="0" w:color="auto"/>
        <w:bottom w:val="none" w:sz="0" w:space="0" w:color="auto"/>
        <w:right w:val="none" w:sz="0" w:space="0" w:color="auto"/>
      </w:divBdr>
    </w:div>
    <w:div w:id="263340632">
      <w:bodyDiv w:val="1"/>
      <w:marLeft w:val="0"/>
      <w:marRight w:val="0"/>
      <w:marTop w:val="0"/>
      <w:marBottom w:val="0"/>
      <w:divBdr>
        <w:top w:val="none" w:sz="0" w:space="0" w:color="auto"/>
        <w:left w:val="none" w:sz="0" w:space="0" w:color="auto"/>
        <w:bottom w:val="none" w:sz="0" w:space="0" w:color="auto"/>
        <w:right w:val="none" w:sz="0" w:space="0" w:color="auto"/>
      </w:divBdr>
    </w:div>
    <w:div w:id="281308422">
      <w:bodyDiv w:val="1"/>
      <w:marLeft w:val="0"/>
      <w:marRight w:val="0"/>
      <w:marTop w:val="0"/>
      <w:marBottom w:val="0"/>
      <w:divBdr>
        <w:top w:val="none" w:sz="0" w:space="0" w:color="auto"/>
        <w:left w:val="none" w:sz="0" w:space="0" w:color="auto"/>
        <w:bottom w:val="none" w:sz="0" w:space="0" w:color="auto"/>
        <w:right w:val="none" w:sz="0" w:space="0" w:color="auto"/>
      </w:divBdr>
    </w:div>
    <w:div w:id="283968319">
      <w:bodyDiv w:val="1"/>
      <w:marLeft w:val="0"/>
      <w:marRight w:val="0"/>
      <w:marTop w:val="0"/>
      <w:marBottom w:val="0"/>
      <w:divBdr>
        <w:top w:val="none" w:sz="0" w:space="0" w:color="auto"/>
        <w:left w:val="none" w:sz="0" w:space="0" w:color="auto"/>
        <w:bottom w:val="none" w:sz="0" w:space="0" w:color="auto"/>
        <w:right w:val="none" w:sz="0" w:space="0" w:color="auto"/>
      </w:divBdr>
    </w:div>
    <w:div w:id="285551270">
      <w:bodyDiv w:val="1"/>
      <w:marLeft w:val="0"/>
      <w:marRight w:val="0"/>
      <w:marTop w:val="0"/>
      <w:marBottom w:val="0"/>
      <w:divBdr>
        <w:top w:val="none" w:sz="0" w:space="0" w:color="auto"/>
        <w:left w:val="none" w:sz="0" w:space="0" w:color="auto"/>
        <w:bottom w:val="none" w:sz="0" w:space="0" w:color="auto"/>
        <w:right w:val="none" w:sz="0" w:space="0" w:color="auto"/>
      </w:divBdr>
    </w:div>
    <w:div w:id="302733840">
      <w:bodyDiv w:val="1"/>
      <w:marLeft w:val="0"/>
      <w:marRight w:val="0"/>
      <w:marTop w:val="0"/>
      <w:marBottom w:val="0"/>
      <w:divBdr>
        <w:top w:val="none" w:sz="0" w:space="0" w:color="auto"/>
        <w:left w:val="none" w:sz="0" w:space="0" w:color="auto"/>
        <w:bottom w:val="none" w:sz="0" w:space="0" w:color="auto"/>
        <w:right w:val="none" w:sz="0" w:space="0" w:color="auto"/>
      </w:divBdr>
    </w:div>
    <w:div w:id="303387602">
      <w:bodyDiv w:val="1"/>
      <w:marLeft w:val="0"/>
      <w:marRight w:val="0"/>
      <w:marTop w:val="0"/>
      <w:marBottom w:val="0"/>
      <w:divBdr>
        <w:top w:val="none" w:sz="0" w:space="0" w:color="auto"/>
        <w:left w:val="none" w:sz="0" w:space="0" w:color="auto"/>
        <w:bottom w:val="none" w:sz="0" w:space="0" w:color="auto"/>
        <w:right w:val="none" w:sz="0" w:space="0" w:color="auto"/>
      </w:divBdr>
    </w:div>
    <w:div w:id="304051331">
      <w:bodyDiv w:val="1"/>
      <w:marLeft w:val="0"/>
      <w:marRight w:val="0"/>
      <w:marTop w:val="0"/>
      <w:marBottom w:val="0"/>
      <w:divBdr>
        <w:top w:val="none" w:sz="0" w:space="0" w:color="auto"/>
        <w:left w:val="none" w:sz="0" w:space="0" w:color="auto"/>
        <w:bottom w:val="none" w:sz="0" w:space="0" w:color="auto"/>
        <w:right w:val="none" w:sz="0" w:space="0" w:color="auto"/>
      </w:divBdr>
    </w:div>
    <w:div w:id="313031393">
      <w:bodyDiv w:val="1"/>
      <w:marLeft w:val="0"/>
      <w:marRight w:val="0"/>
      <w:marTop w:val="0"/>
      <w:marBottom w:val="0"/>
      <w:divBdr>
        <w:top w:val="none" w:sz="0" w:space="0" w:color="auto"/>
        <w:left w:val="none" w:sz="0" w:space="0" w:color="auto"/>
        <w:bottom w:val="none" w:sz="0" w:space="0" w:color="auto"/>
        <w:right w:val="none" w:sz="0" w:space="0" w:color="auto"/>
      </w:divBdr>
    </w:div>
    <w:div w:id="338852813">
      <w:bodyDiv w:val="1"/>
      <w:marLeft w:val="0"/>
      <w:marRight w:val="0"/>
      <w:marTop w:val="0"/>
      <w:marBottom w:val="0"/>
      <w:divBdr>
        <w:top w:val="none" w:sz="0" w:space="0" w:color="auto"/>
        <w:left w:val="none" w:sz="0" w:space="0" w:color="auto"/>
        <w:bottom w:val="none" w:sz="0" w:space="0" w:color="auto"/>
        <w:right w:val="none" w:sz="0" w:space="0" w:color="auto"/>
      </w:divBdr>
    </w:div>
    <w:div w:id="342241870">
      <w:bodyDiv w:val="1"/>
      <w:marLeft w:val="0"/>
      <w:marRight w:val="0"/>
      <w:marTop w:val="0"/>
      <w:marBottom w:val="0"/>
      <w:divBdr>
        <w:top w:val="none" w:sz="0" w:space="0" w:color="auto"/>
        <w:left w:val="none" w:sz="0" w:space="0" w:color="auto"/>
        <w:bottom w:val="none" w:sz="0" w:space="0" w:color="auto"/>
        <w:right w:val="none" w:sz="0" w:space="0" w:color="auto"/>
      </w:divBdr>
    </w:div>
    <w:div w:id="343825629">
      <w:bodyDiv w:val="1"/>
      <w:marLeft w:val="0"/>
      <w:marRight w:val="0"/>
      <w:marTop w:val="0"/>
      <w:marBottom w:val="0"/>
      <w:divBdr>
        <w:top w:val="none" w:sz="0" w:space="0" w:color="auto"/>
        <w:left w:val="none" w:sz="0" w:space="0" w:color="auto"/>
        <w:bottom w:val="none" w:sz="0" w:space="0" w:color="auto"/>
        <w:right w:val="none" w:sz="0" w:space="0" w:color="auto"/>
      </w:divBdr>
    </w:div>
    <w:div w:id="348144057">
      <w:bodyDiv w:val="1"/>
      <w:marLeft w:val="0"/>
      <w:marRight w:val="0"/>
      <w:marTop w:val="0"/>
      <w:marBottom w:val="0"/>
      <w:divBdr>
        <w:top w:val="none" w:sz="0" w:space="0" w:color="auto"/>
        <w:left w:val="none" w:sz="0" w:space="0" w:color="auto"/>
        <w:bottom w:val="none" w:sz="0" w:space="0" w:color="auto"/>
        <w:right w:val="none" w:sz="0" w:space="0" w:color="auto"/>
      </w:divBdr>
    </w:div>
    <w:div w:id="355425592">
      <w:bodyDiv w:val="1"/>
      <w:marLeft w:val="0"/>
      <w:marRight w:val="0"/>
      <w:marTop w:val="0"/>
      <w:marBottom w:val="0"/>
      <w:divBdr>
        <w:top w:val="none" w:sz="0" w:space="0" w:color="auto"/>
        <w:left w:val="none" w:sz="0" w:space="0" w:color="auto"/>
        <w:bottom w:val="none" w:sz="0" w:space="0" w:color="auto"/>
        <w:right w:val="none" w:sz="0" w:space="0" w:color="auto"/>
      </w:divBdr>
    </w:div>
    <w:div w:id="366374242">
      <w:bodyDiv w:val="1"/>
      <w:marLeft w:val="0"/>
      <w:marRight w:val="0"/>
      <w:marTop w:val="0"/>
      <w:marBottom w:val="0"/>
      <w:divBdr>
        <w:top w:val="none" w:sz="0" w:space="0" w:color="auto"/>
        <w:left w:val="none" w:sz="0" w:space="0" w:color="auto"/>
        <w:bottom w:val="none" w:sz="0" w:space="0" w:color="auto"/>
        <w:right w:val="none" w:sz="0" w:space="0" w:color="auto"/>
      </w:divBdr>
    </w:div>
    <w:div w:id="371614059">
      <w:bodyDiv w:val="1"/>
      <w:marLeft w:val="0"/>
      <w:marRight w:val="0"/>
      <w:marTop w:val="0"/>
      <w:marBottom w:val="0"/>
      <w:divBdr>
        <w:top w:val="none" w:sz="0" w:space="0" w:color="auto"/>
        <w:left w:val="none" w:sz="0" w:space="0" w:color="auto"/>
        <w:bottom w:val="none" w:sz="0" w:space="0" w:color="auto"/>
        <w:right w:val="none" w:sz="0" w:space="0" w:color="auto"/>
      </w:divBdr>
    </w:div>
    <w:div w:id="371730318">
      <w:bodyDiv w:val="1"/>
      <w:marLeft w:val="0"/>
      <w:marRight w:val="0"/>
      <w:marTop w:val="0"/>
      <w:marBottom w:val="0"/>
      <w:divBdr>
        <w:top w:val="none" w:sz="0" w:space="0" w:color="auto"/>
        <w:left w:val="none" w:sz="0" w:space="0" w:color="auto"/>
        <w:bottom w:val="none" w:sz="0" w:space="0" w:color="auto"/>
        <w:right w:val="none" w:sz="0" w:space="0" w:color="auto"/>
      </w:divBdr>
    </w:div>
    <w:div w:id="382948084">
      <w:bodyDiv w:val="1"/>
      <w:marLeft w:val="0"/>
      <w:marRight w:val="0"/>
      <w:marTop w:val="0"/>
      <w:marBottom w:val="0"/>
      <w:divBdr>
        <w:top w:val="none" w:sz="0" w:space="0" w:color="auto"/>
        <w:left w:val="none" w:sz="0" w:space="0" w:color="auto"/>
        <w:bottom w:val="none" w:sz="0" w:space="0" w:color="auto"/>
        <w:right w:val="none" w:sz="0" w:space="0" w:color="auto"/>
      </w:divBdr>
    </w:div>
    <w:div w:id="383530350">
      <w:bodyDiv w:val="1"/>
      <w:marLeft w:val="0"/>
      <w:marRight w:val="0"/>
      <w:marTop w:val="0"/>
      <w:marBottom w:val="0"/>
      <w:divBdr>
        <w:top w:val="none" w:sz="0" w:space="0" w:color="auto"/>
        <w:left w:val="none" w:sz="0" w:space="0" w:color="auto"/>
        <w:bottom w:val="none" w:sz="0" w:space="0" w:color="auto"/>
        <w:right w:val="none" w:sz="0" w:space="0" w:color="auto"/>
      </w:divBdr>
    </w:div>
    <w:div w:id="398212412">
      <w:bodyDiv w:val="1"/>
      <w:marLeft w:val="0"/>
      <w:marRight w:val="0"/>
      <w:marTop w:val="0"/>
      <w:marBottom w:val="0"/>
      <w:divBdr>
        <w:top w:val="none" w:sz="0" w:space="0" w:color="auto"/>
        <w:left w:val="none" w:sz="0" w:space="0" w:color="auto"/>
        <w:bottom w:val="none" w:sz="0" w:space="0" w:color="auto"/>
        <w:right w:val="none" w:sz="0" w:space="0" w:color="auto"/>
      </w:divBdr>
    </w:div>
    <w:div w:id="414976129">
      <w:bodyDiv w:val="1"/>
      <w:marLeft w:val="0"/>
      <w:marRight w:val="0"/>
      <w:marTop w:val="0"/>
      <w:marBottom w:val="0"/>
      <w:divBdr>
        <w:top w:val="none" w:sz="0" w:space="0" w:color="auto"/>
        <w:left w:val="none" w:sz="0" w:space="0" w:color="auto"/>
        <w:bottom w:val="none" w:sz="0" w:space="0" w:color="auto"/>
        <w:right w:val="none" w:sz="0" w:space="0" w:color="auto"/>
      </w:divBdr>
    </w:div>
    <w:div w:id="426459729">
      <w:bodyDiv w:val="1"/>
      <w:marLeft w:val="0"/>
      <w:marRight w:val="0"/>
      <w:marTop w:val="0"/>
      <w:marBottom w:val="0"/>
      <w:divBdr>
        <w:top w:val="none" w:sz="0" w:space="0" w:color="auto"/>
        <w:left w:val="none" w:sz="0" w:space="0" w:color="auto"/>
        <w:bottom w:val="none" w:sz="0" w:space="0" w:color="auto"/>
        <w:right w:val="none" w:sz="0" w:space="0" w:color="auto"/>
      </w:divBdr>
    </w:div>
    <w:div w:id="436751247">
      <w:bodyDiv w:val="1"/>
      <w:marLeft w:val="0"/>
      <w:marRight w:val="0"/>
      <w:marTop w:val="0"/>
      <w:marBottom w:val="0"/>
      <w:divBdr>
        <w:top w:val="none" w:sz="0" w:space="0" w:color="auto"/>
        <w:left w:val="none" w:sz="0" w:space="0" w:color="auto"/>
        <w:bottom w:val="none" w:sz="0" w:space="0" w:color="auto"/>
        <w:right w:val="none" w:sz="0" w:space="0" w:color="auto"/>
      </w:divBdr>
    </w:div>
    <w:div w:id="448671926">
      <w:bodyDiv w:val="1"/>
      <w:marLeft w:val="0"/>
      <w:marRight w:val="0"/>
      <w:marTop w:val="0"/>
      <w:marBottom w:val="0"/>
      <w:divBdr>
        <w:top w:val="none" w:sz="0" w:space="0" w:color="auto"/>
        <w:left w:val="none" w:sz="0" w:space="0" w:color="auto"/>
        <w:bottom w:val="none" w:sz="0" w:space="0" w:color="auto"/>
        <w:right w:val="none" w:sz="0" w:space="0" w:color="auto"/>
      </w:divBdr>
    </w:div>
    <w:div w:id="457719206">
      <w:bodyDiv w:val="1"/>
      <w:marLeft w:val="0"/>
      <w:marRight w:val="0"/>
      <w:marTop w:val="0"/>
      <w:marBottom w:val="0"/>
      <w:divBdr>
        <w:top w:val="none" w:sz="0" w:space="0" w:color="auto"/>
        <w:left w:val="none" w:sz="0" w:space="0" w:color="auto"/>
        <w:bottom w:val="none" w:sz="0" w:space="0" w:color="auto"/>
        <w:right w:val="none" w:sz="0" w:space="0" w:color="auto"/>
      </w:divBdr>
    </w:div>
    <w:div w:id="461269132">
      <w:bodyDiv w:val="1"/>
      <w:marLeft w:val="0"/>
      <w:marRight w:val="0"/>
      <w:marTop w:val="0"/>
      <w:marBottom w:val="0"/>
      <w:divBdr>
        <w:top w:val="none" w:sz="0" w:space="0" w:color="auto"/>
        <w:left w:val="none" w:sz="0" w:space="0" w:color="auto"/>
        <w:bottom w:val="none" w:sz="0" w:space="0" w:color="auto"/>
        <w:right w:val="none" w:sz="0" w:space="0" w:color="auto"/>
      </w:divBdr>
    </w:div>
    <w:div w:id="463357315">
      <w:bodyDiv w:val="1"/>
      <w:marLeft w:val="0"/>
      <w:marRight w:val="0"/>
      <w:marTop w:val="0"/>
      <w:marBottom w:val="0"/>
      <w:divBdr>
        <w:top w:val="none" w:sz="0" w:space="0" w:color="auto"/>
        <w:left w:val="none" w:sz="0" w:space="0" w:color="auto"/>
        <w:bottom w:val="none" w:sz="0" w:space="0" w:color="auto"/>
        <w:right w:val="none" w:sz="0" w:space="0" w:color="auto"/>
      </w:divBdr>
    </w:div>
    <w:div w:id="494221149">
      <w:bodyDiv w:val="1"/>
      <w:marLeft w:val="0"/>
      <w:marRight w:val="0"/>
      <w:marTop w:val="0"/>
      <w:marBottom w:val="0"/>
      <w:divBdr>
        <w:top w:val="none" w:sz="0" w:space="0" w:color="auto"/>
        <w:left w:val="none" w:sz="0" w:space="0" w:color="auto"/>
        <w:bottom w:val="none" w:sz="0" w:space="0" w:color="auto"/>
        <w:right w:val="none" w:sz="0" w:space="0" w:color="auto"/>
      </w:divBdr>
    </w:div>
    <w:div w:id="496074443">
      <w:bodyDiv w:val="1"/>
      <w:marLeft w:val="0"/>
      <w:marRight w:val="0"/>
      <w:marTop w:val="0"/>
      <w:marBottom w:val="0"/>
      <w:divBdr>
        <w:top w:val="none" w:sz="0" w:space="0" w:color="auto"/>
        <w:left w:val="none" w:sz="0" w:space="0" w:color="auto"/>
        <w:bottom w:val="none" w:sz="0" w:space="0" w:color="auto"/>
        <w:right w:val="none" w:sz="0" w:space="0" w:color="auto"/>
      </w:divBdr>
    </w:div>
    <w:div w:id="504252523">
      <w:bodyDiv w:val="1"/>
      <w:marLeft w:val="0"/>
      <w:marRight w:val="0"/>
      <w:marTop w:val="0"/>
      <w:marBottom w:val="0"/>
      <w:divBdr>
        <w:top w:val="none" w:sz="0" w:space="0" w:color="auto"/>
        <w:left w:val="none" w:sz="0" w:space="0" w:color="auto"/>
        <w:bottom w:val="none" w:sz="0" w:space="0" w:color="auto"/>
        <w:right w:val="none" w:sz="0" w:space="0" w:color="auto"/>
      </w:divBdr>
    </w:div>
    <w:div w:id="520095548">
      <w:bodyDiv w:val="1"/>
      <w:marLeft w:val="0"/>
      <w:marRight w:val="0"/>
      <w:marTop w:val="0"/>
      <w:marBottom w:val="0"/>
      <w:divBdr>
        <w:top w:val="none" w:sz="0" w:space="0" w:color="auto"/>
        <w:left w:val="none" w:sz="0" w:space="0" w:color="auto"/>
        <w:bottom w:val="none" w:sz="0" w:space="0" w:color="auto"/>
        <w:right w:val="none" w:sz="0" w:space="0" w:color="auto"/>
      </w:divBdr>
    </w:div>
    <w:div w:id="520317482">
      <w:bodyDiv w:val="1"/>
      <w:marLeft w:val="0"/>
      <w:marRight w:val="0"/>
      <w:marTop w:val="0"/>
      <w:marBottom w:val="0"/>
      <w:divBdr>
        <w:top w:val="none" w:sz="0" w:space="0" w:color="auto"/>
        <w:left w:val="none" w:sz="0" w:space="0" w:color="auto"/>
        <w:bottom w:val="none" w:sz="0" w:space="0" w:color="auto"/>
        <w:right w:val="none" w:sz="0" w:space="0" w:color="auto"/>
      </w:divBdr>
    </w:div>
    <w:div w:id="533809045">
      <w:bodyDiv w:val="1"/>
      <w:marLeft w:val="0"/>
      <w:marRight w:val="0"/>
      <w:marTop w:val="0"/>
      <w:marBottom w:val="0"/>
      <w:divBdr>
        <w:top w:val="none" w:sz="0" w:space="0" w:color="auto"/>
        <w:left w:val="none" w:sz="0" w:space="0" w:color="auto"/>
        <w:bottom w:val="none" w:sz="0" w:space="0" w:color="auto"/>
        <w:right w:val="none" w:sz="0" w:space="0" w:color="auto"/>
      </w:divBdr>
    </w:div>
    <w:div w:id="539441282">
      <w:bodyDiv w:val="1"/>
      <w:marLeft w:val="0"/>
      <w:marRight w:val="0"/>
      <w:marTop w:val="0"/>
      <w:marBottom w:val="0"/>
      <w:divBdr>
        <w:top w:val="none" w:sz="0" w:space="0" w:color="auto"/>
        <w:left w:val="none" w:sz="0" w:space="0" w:color="auto"/>
        <w:bottom w:val="none" w:sz="0" w:space="0" w:color="auto"/>
        <w:right w:val="none" w:sz="0" w:space="0" w:color="auto"/>
      </w:divBdr>
    </w:div>
    <w:div w:id="544753315">
      <w:bodyDiv w:val="1"/>
      <w:marLeft w:val="0"/>
      <w:marRight w:val="0"/>
      <w:marTop w:val="0"/>
      <w:marBottom w:val="0"/>
      <w:divBdr>
        <w:top w:val="none" w:sz="0" w:space="0" w:color="auto"/>
        <w:left w:val="none" w:sz="0" w:space="0" w:color="auto"/>
        <w:bottom w:val="none" w:sz="0" w:space="0" w:color="auto"/>
        <w:right w:val="none" w:sz="0" w:space="0" w:color="auto"/>
      </w:divBdr>
    </w:div>
    <w:div w:id="545871048">
      <w:bodyDiv w:val="1"/>
      <w:marLeft w:val="0"/>
      <w:marRight w:val="0"/>
      <w:marTop w:val="0"/>
      <w:marBottom w:val="0"/>
      <w:divBdr>
        <w:top w:val="none" w:sz="0" w:space="0" w:color="auto"/>
        <w:left w:val="none" w:sz="0" w:space="0" w:color="auto"/>
        <w:bottom w:val="none" w:sz="0" w:space="0" w:color="auto"/>
        <w:right w:val="none" w:sz="0" w:space="0" w:color="auto"/>
      </w:divBdr>
    </w:div>
    <w:div w:id="573780530">
      <w:bodyDiv w:val="1"/>
      <w:marLeft w:val="0"/>
      <w:marRight w:val="0"/>
      <w:marTop w:val="0"/>
      <w:marBottom w:val="0"/>
      <w:divBdr>
        <w:top w:val="none" w:sz="0" w:space="0" w:color="auto"/>
        <w:left w:val="none" w:sz="0" w:space="0" w:color="auto"/>
        <w:bottom w:val="none" w:sz="0" w:space="0" w:color="auto"/>
        <w:right w:val="none" w:sz="0" w:space="0" w:color="auto"/>
      </w:divBdr>
      <w:divsChild>
        <w:div w:id="1445273893">
          <w:marLeft w:val="0"/>
          <w:marRight w:val="0"/>
          <w:marTop w:val="0"/>
          <w:marBottom w:val="0"/>
          <w:divBdr>
            <w:top w:val="none" w:sz="0" w:space="0" w:color="auto"/>
            <w:left w:val="none" w:sz="0" w:space="0" w:color="auto"/>
            <w:bottom w:val="none" w:sz="0" w:space="0" w:color="auto"/>
            <w:right w:val="none" w:sz="0" w:space="0" w:color="auto"/>
          </w:divBdr>
          <w:divsChild>
            <w:div w:id="884830648">
              <w:marLeft w:val="0"/>
              <w:marRight w:val="0"/>
              <w:marTop w:val="0"/>
              <w:marBottom w:val="405"/>
              <w:divBdr>
                <w:top w:val="none" w:sz="0" w:space="0" w:color="auto"/>
                <w:left w:val="none" w:sz="0" w:space="0" w:color="auto"/>
                <w:bottom w:val="none" w:sz="0" w:space="0" w:color="auto"/>
                <w:right w:val="none" w:sz="0" w:space="0" w:color="auto"/>
              </w:divBdr>
              <w:divsChild>
                <w:div w:id="1066490214">
                  <w:marLeft w:val="0"/>
                  <w:marRight w:val="0"/>
                  <w:marTop w:val="0"/>
                  <w:marBottom w:val="0"/>
                  <w:divBdr>
                    <w:top w:val="none" w:sz="0" w:space="0" w:color="auto"/>
                    <w:left w:val="none" w:sz="0" w:space="0" w:color="auto"/>
                    <w:bottom w:val="none" w:sz="0" w:space="0" w:color="auto"/>
                    <w:right w:val="none" w:sz="0" w:space="0" w:color="auto"/>
                  </w:divBdr>
                  <w:divsChild>
                    <w:div w:id="1663853700">
                      <w:marLeft w:val="0"/>
                      <w:marRight w:val="0"/>
                      <w:marTop w:val="0"/>
                      <w:marBottom w:val="0"/>
                      <w:divBdr>
                        <w:top w:val="none" w:sz="0" w:space="0" w:color="auto"/>
                        <w:left w:val="none" w:sz="0" w:space="0" w:color="auto"/>
                        <w:bottom w:val="none" w:sz="0" w:space="0" w:color="auto"/>
                        <w:right w:val="none" w:sz="0" w:space="0" w:color="auto"/>
                      </w:divBdr>
                      <w:divsChild>
                        <w:div w:id="877401412">
                          <w:marLeft w:val="0"/>
                          <w:marRight w:val="0"/>
                          <w:marTop w:val="0"/>
                          <w:marBottom w:val="0"/>
                          <w:divBdr>
                            <w:top w:val="none" w:sz="0" w:space="0" w:color="auto"/>
                            <w:left w:val="none" w:sz="0" w:space="0" w:color="auto"/>
                            <w:bottom w:val="none" w:sz="0" w:space="0" w:color="auto"/>
                            <w:right w:val="none" w:sz="0" w:space="0" w:color="auto"/>
                          </w:divBdr>
                          <w:divsChild>
                            <w:div w:id="559638813">
                              <w:marLeft w:val="0"/>
                              <w:marRight w:val="0"/>
                              <w:marTop w:val="0"/>
                              <w:marBottom w:val="0"/>
                              <w:divBdr>
                                <w:top w:val="none" w:sz="0" w:space="0" w:color="auto"/>
                                <w:left w:val="none" w:sz="0" w:space="0" w:color="auto"/>
                                <w:bottom w:val="none" w:sz="0" w:space="0" w:color="auto"/>
                                <w:right w:val="none" w:sz="0" w:space="0" w:color="auto"/>
                              </w:divBdr>
                              <w:divsChild>
                                <w:div w:id="47529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8439238">
          <w:marLeft w:val="0"/>
          <w:marRight w:val="0"/>
          <w:marTop w:val="0"/>
          <w:marBottom w:val="0"/>
          <w:divBdr>
            <w:top w:val="none" w:sz="0" w:space="0" w:color="auto"/>
            <w:left w:val="none" w:sz="0" w:space="0" w:color="auto"/>
            <w:bottom w:val="none" w:sz="0" w:space="0" w:color="auto"/>
            <w:right w:val="none" w:sz="0" w:space="0" w:color="auto"/>
          </w:divBdr>
          <w:divsChild>
            <w:div w:id="1922793216">
              <w:marLeft w:val="0"/>
              <w:marRight w:val="0"/>
              <w:marTop w:val="0"/>
              <w:marBottom w:val="405"/>
              <w:divBdr>
                <w:top w:val="none" w:sz="0" w:space="0" w:color="auto"/>
                <w:left w:val="none" w:sz="0" w:space="0" w:color="auto"/>
                <w:bottom w:val="none" w:sz="0" w:space="0" w:color="auto"/>
                <w:right w:val="none" w:sz="0" w:space="0" w:color="auto"/>
              </w:divBdr>
              <w:divsChild>
                <w:div w:id="227083177">
                  <w:marLeft w:val="0"/>
                  <w:marRight w:val="0"/>
                  <w:marTop w:val="0"/>
                  <w:marBottom w:val="0"/>
                  <w:divBdr>
                    <w:top w:val="none" w:sz="0" w:space="0" w:color="auto"/>
                    <w:left w:val="none" w:sz="0" w:space="0" w:color="auto"/>
                    <w:bottom w:val="none" w:sz="0" w:space="0" w:color="auto"/>
                    <w:right w:val="none" w:sz="0" w:space="0" w:color="auto"/>
                  </w:divBdr>
                  <w:divsChild>
                    <w:div w:id="1214348589">
                      <w:marLeft w:val="0"/>
                      <w:marRight w:val="0"/>
                      <w:marTop w:val="0"/>
                      <w:marBottom w:val="0"/>
                      <w:divBdr>
                        <w:top w:val="none" w:sz="0" w:space="0" w:color="auto"/>
                        <w:left w:val="none" w:sz="0" w:space="0" w:color="auto"/>
                        <w:bottom w:val="none" w:sz="0" w:space="0" w:color="auto"/>
                        <w:right w:val="none" w:sz="0" w:space="0" w:color="auto"/>
                      </w:divBdr>
                    </w:div>
                    <w:div w:id="1627852946">
                      <w:marLeft w:val="-240"/>
                      <w:marRight w:val="-240"/>
                      <w:marTop w:val="0"/>
                      <w:marBottom w:val="0"/>
                      <w:divBdr>
                        <w:top w:val="single" w:sz="6" w:space="0" w:color="DFE1E5"/>
                        <w:left w:val="single" w:sz="6" w:space="0" w:color="DFE1E5"/>
                        <w:bottom w:val="single" w:sz="6" w:space="0" w:color="DFE1E5"/>
                        <w:right w:val="single" w:sz="6" w:space="0" w:color="DFE1E5"/>
                      </w:divBdr>
                      <w:divsChild>
                        <w:div w:id="830634218">
                          <w:marLeft w:val="0"/>
                          <w:marRight w:val="0"/>
                          <w:marTop w:val="0"/>
                          <w:marBottom w:val="0"/>
                          <w:divBdr>
                            <w:top w:val="none" w:sz="0" w:space="0" w:color="auto"/>
                            <w:left w:val="none" w:sz="0" w:space="0" w:color="auto"/>
                            <w:bottom w:val="none" w:sz="0" w:space="0" w:color="auto"/>
                            <w:right w:val="none" w:sz="0" w:space="0" w:color="auto"/>
                          </w:divBdr>
                          <w:divsChild>
                            <w:div w:id="1233663828">
                              <w:marLeft w:val="0"/>
                              <w:marRight w:val="0"/>
                              <w:marTop w:val="0"/>
                              <w:marBottom w:val="0"/>
                              <w:divBdr>
                                <w:top w:val="none" w:sz="0" w:space="0" w:color="auto"/>
                                <w:left w:val="none" w:sz="0" w:space="0" w:color="auto"/>
                                <w:bottom w:val="none" w:sz="0" w:space="0" w:color="auto"/>
                                <w:right w:val="none" w:sz="0" w:space="0" w:color="auto"/>
                              </w:divBdr>
                              <w:divsChild>
                                <w:div w:id="1812091862">
                                  <w:marLeft w:val="0"/>
                                  <w:marRight w:val="0"/>
                                  <w:marTop w:val="0"/>
                                  <w:marBottom w:val="0"/>
                                  <w:divBdr>
                                    <w:top w:val="none" w:sz="0" w:space="0" w:color="auto"/>
                                    <w:left w:val="none" w:sz="0" w:space="0" w:color="auto"/>
                                    <w:bottom w:val="none" w:sz="0" w:space="0" w:color="auto"/>
                                    <w:right w:val="none" w:sz="0" w:space="0" w:color="auto"/>
                                  </w:divBdr>
                                  <w:divsChild>
                                    <w:div w:id="1722483975">
                                      <w:marLeft w:val="0"/>
                                      <w:marRight w:val="0"/>
                                      <w:marTop w:val="0"/>
                                      <w:marBottom w:val="0"/>
                                      <w:divBdr>
                                        <w:top w:val="none" w:sz="0" w:space="0" w:color="auto"/>
                                        <w:left w:val="none" w:sz="0" w:space="0" w:color="auto"/>
                                        <w:bottom w:val="none" w:sz="0" w:space="0" w:color="auto"/>
                                        <w:right w:val="none" w:sz="0" w:space="0" w:color="auto"/>
                                      </w:divBdr>
                                      <w:divsChild>
                                        <w:div w:id="866020466">
                                          <w:marLeft w:val="-240"/>
                                          <w:marRight w:val="-240"/>
                                          <w:marTop w:val="0"/>
                                          <w:marBottom w:val="0"/>
                                          <w:divBdr>
                                            <w:top w:val="none" w:sz="0" w:space="0" w:color="auto"/>
                                            <w:left w:val="none" w:sz="0" w:space="0" w:color="auto"/>
                                            <w:bottom w:val="none" w:sz="0" w:space="0" w:color="auto"/>
                                            <w:right w:val="none" w:sz="0" w:space="0" w:color="auto"/>
                                          </w:divBdr>
                                          <w:divsChild>
                                            <w:div w:id="115829946">
                                              <w:marLeft w:val="0"/>
                                              <w:marRight w:val="0"/>
                                              <w:marTop w:val="0"/>
                                              <w:marBottom w:val="0"/>
                                              <w:divBdr>
                                                <w:top w:val="none" w:sz="0" w:space="0" w:color="auto"/>
                                                <w:left w:val="none" w:sz="0" w:space="0" w:color="auto"/>
                                                <w:bottom w:val="none" w:sz="0" w:space="0" w:color="auto"/>
                                                <w:right w:val="none" w:sz="0" w:space="0" w:color="auto"/>
                                              </w:divBdr>
                                              <w:divsChild>
                                                <w:div w:id="203280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79678941">
      <w:bodyDiv w:val="1"/>
      <w:marLeft w:val="0"/>
      <w:marRight w:val="0"/>
      <w:marTop w:val="0"/>
      <w:marBottom w:val="0"/>
      <w:divBdr>
        <w:top w:val="none" w:sz="0" w:space="0" w:color="auto"/>
        <w:left w:val="none" w:sz="0" w:space="0" w:color="auto"/>
        <w:bottom w:val="none" w:sz="0" w:space="0" w:color="auto"/>
        <w:right w:val="none" w:sz="0" w:space="0" w:color="auto"/>
      </w:divBdr>
    </w:div>
    <w:div w:id="587034034">
      <w:bodyDiv w:val="1"/>
      <w:marLeft w:val="0"/>
      <w:marRight w:val="0"/>
      <w:marTop w:val="0"/>
      <w:marBottom w:val="0"/>
      <w:divBdr>
        <w:top w:val="none" w:sz="0" w:space="0" w:color="auto"/>
        <w:left w:val="none" w:sz="0" w:space="0" w:color="auto"/>
        <w:bottom w:val="none" w:sz="0" w:space="0" w:color="auto"/>
        <w:right w:val="none" w:sz="0" w:space="0" w:color="auto"/>
      </w:divBdr>
    </w:div>
    <w:div w:id="591010931">
      <w:bodyDiv w:val="1"/>
      <w:marLeft w:val="0"/>
      <w:marRight w:val="0"/>
      <w:marTop w:val="0"/>
      <w:marBottom w:val="0"/>
      <w:divBdr>
        <w:top w:val="none" w:sz="0" w:space="0" w:color="auto"/>
        <w:left w:val="none" w:sz="0" w:space="0" w:color="auto"/>
        <w:bottom w:val="none" w:sz="0" w:space="0" w:color="auto"/>
        <w:right w:val="none" w:sz="0" w:space="0" w:color="auto"/>
      </w:divBdr>
    </w:div>
    <w:div w:id="606890640">
      <w:bodyDiv w:val="1"/>
      <w:marLeft w:val="0"/>
      <w:marRight w:val="0"/>
      <w:marTop w:val="0"/>
      <w:marBottom w:val="0"/>
      <w:divBdr>
        <w:top w:val="none" w:sz="0" w:space="0" w:color="auto"/>
        <w:left w:val="none" w:sz="0" w:space="0" w:color="auto"/>
        <w:bottom w:val="none" w:sz="0" w:space="0" w:color="auto"/>
        <w:right w:val="none" w:sz="0" w:space="0" w:color="auto"/>
      </w:divBdr>
    </w:div>
    <w:div w:id="612132241">
      <w:bodyDiv w:val="1"/>
      <w:marLeft w:val="0"/>
      <w:marRight w:val="0"/>
      <w:marTop w:val="0"/>
      <w:marBottom w:val="0"/>
      <w:divBdr>
        <w:top w:val="none" w:sz="0" w:space="0" w:color="auto"/>
        <w:left w:val="none" w:sz="0" w:space="0" w:color="auto"/>
        <w:bottom w:val="none" w:sz="0" w:space="0" w:color="auto"/>
        <w:right w:val="none" w:sz="0" w:space="0" w:color="auto"/>
      </w:divBdr>
    </w:div>
    <w:div w:id="622465542">
      <w:bodyDiv w:val="1"/>
      <w:marLeft w:val="0"/>
      <w:marRight w:val="0"/>
      <w:marTop w:val="0"/>
      <w:marBottom w:val="0"/>
      <w:divBdr>
        <w:top w:val="none" w:sz="0" w:space="0" w:color="auto"/>
        <w:left w:val="none" w:sz="0" w:space="0" w:color="auto"/>
        <w:bottom w:val="none" w:sz="0" w:space="0" w:color="auto"/>
        <w:right w:val="none" w:sz="0" w:space="0" w:color="auto"/>
      </w:divBdr>
    </w:div>
    <w:div w:id="635180983">
      <w:bodyDiv w:val="1"/>
      <w:marLeft w:val="0"/>
      <w:marRight w:val="0"/>
      <w:marTop w:val="0"/>
      <w:marBottom w:val="0"/>
      <w:divBdr>
        <w:top w:val="none" w:sz="0" w:space="0" w:color="auto"/>
        <w:left w:val="none" w:sz="0" w:space="0" w:color="auto"/>
        <w:bottom w:val="none" w:sz="0" w:space="0" w:color="auto"/>
        <w:right w:val="none" w:sz="0" w:space="0" w:color="auto"/>
      </w:divBdr>
    </w:div>
    <w:div w:id="644161276">
      <w:bodyDiv w:val="1"/>
      <w:marLeft w:val="0"/>
      <w:marRight w:val="0"/>
      <w:marTop w:val="0"/>
      <w:marBottom w:val="0"/>
      <w:divBdr>
        <w:top w:val="none" w:sz="0" w:space="0" w:color="auto"/>
        <w:left w:val="none" w:sz="0" w:space="0" w:color="auto"/>
        <w:bottom w:val="none" w:sz="0" w:space="0" w:color="auto"/>
        <w:right w:val="none" w:sz="0" w:space="0" w:color="auto"/>
      </w:divBdr>
    </w:div>
    <w:div w:id="644815330">
      <w:bodyDiv w:val="1"/>
      <w:marLeft w:val="0"/>
      <w:marRight w:val="0"/>
      <w:marTop w:val="0"/>
      <w:marBottom w:val="0"/>
      <w:divBdr>
        <w:top w:val="none" w:sz="0" w:space="0" w:color="auto"/>
        <w:left w:val="none" w:sz="0" w:space="0" w:color="auto"/>
        <w:bottom w:val="none" w:sz="0" w:space="0" w:color="auto"/>
        <w:right w:val="none" w:sz="0" w:space="0" w:color="auto"/>
      </w:divBdr>
    </w:div>
    <w:div w:id="653527446">
      <w:bodyDiv w:val="1"/>
      <w:marLeft w:val="0"/>
      <w:marRight w:val="0"/>
      <w:marTop w:val="0"/>
      <w:marBottom w:val="0"/>
      <w:divBdr>
        <w:top w:val="none" w:sz="0" w:space="0" w:color="auto"/>
        <w:left w:val="none" w:sz="0" w:space="0" w:color="auto"/>
        <w:bottom w:val="none" w:sz="0" w:space="0" w:color="auto"/>
        <w:right w:val="none" w:sz="0" w:space="0" w:color="auto"/>
      </w:divBdr>
    </w:div>
    <w:div w:id="654381481">
      <w:bodyDiv w:val="1"/>
      <w:marLeft w:val="0"/>
      <w:marRight w:val="0"/>
      <w:marTop w:val="0"/>
      <w:marBottom w:val="0"/>
      <w:divBdr>
        <w:top w:val="none" w:sz="0" w:space="0" w:color="auto"/>
        <w:left w:val="none" w:sz="0" w:space="0" w:color="auto"/>
        <w:bottom w:val="none" w:sz="0" w:space="0" w:color="auto"/>
        <w:right w:val="none" w:sz="0" w:space="0" w:color="auto"/>
      </w:divBdr>
    </w:div>
    <w:div w:id="667366218">
      <w:bodyDiv w:val="1"/>
      <w:marLeft w:val="0"/>
      <w:marRight w:val="0"/>
      <w:marTop w:val="0"/>
      <w:marBottom w:val="0"/>
      <w:divBdr>
        <w:top w:val="none" w:sz="0" w:space="0" w:color="auto"/>
        <w:left w:val="none" w:sz="0" w:space="0" w:color="auto"/>
        <w:bottom w:val="none" w:sz="0" w:space="0" w:color="auto"/>
        <w:right w:val="none" w:sz="0" w:space="0" w:color="auto"/>
      </w:divBdr>
    </w:div>
    <w:div w:id="671109153">
      <w:bodyDiv w:val="1"/>
      <w:marLeft w:val="0"/>
      <w:marRight w:val="0"/>
      <w:marTop w:val="0"/>
      <w:marBottom w:val="0"/>
      <w:divBdr>
        <w:top w:val="none" w:sz="0" w:space="0" w:color="auto"/>
        <w:left w:val="none" w:sz="0" w:space="0" w:color="auto"/>
        <w:bottom w:val="none" w:sz="0" w:space="0" w:color="auto"/>
        <w:right w:val="none" w:sz="0" w:space="0" w:color="auto"/>
      </w:divBdr>
    </w:div>
    <w:div w:id="673924806">
      <w:bodyDiv w:val="1"/>
      <w:marLeft w:val="0"/>
      <w:marRight w:val="0"/>
      <w:marTop w:val="0"/>
      <w:marBottom w:val="0"/>
      <w:divBdr>
        <w:top w:val="none" w:sz="0" w:space="0" w:color="auto"/>
        <w:left w:val="none" w:sz="0" w:space="0" w:color="auto"/>
        <w:bottom w:val="none" w:sz="0" w:space="0" w:color="auto"/>
        <w:right w:val="none" w:sz="0" w:space="0" w:color="auto"/>
      </w:divBdr>
    </w:div>
    <w:div w:id="680470499">
      <w:bodyDiv w:val="1"/>
      <w:marLeft w:val="0"/>
      <w:marRight w:val="0"/>
      <w:marTop w:val="0"/>
      <w:marBottom w:val="0"/>
      <w:divBdr>
        <w:top w:val="none" w:sz="0" w:space="0" w:color="auto"/>
        <w:left w:val="none" w:sz="0" w:space="0" w:color="auto"/>
        <w:bottom w:val="none" w:sz="0" w:space="0" w:color="auto"/>
        <w:right w:val="none" w:sz="0" w:space="0" w:color="auto"/>
      </w:divBdr>
    </w:div>
    <w:div w:id="686562738">
      <w:bodyDiv w:val="1"/>
      <w:marLeft w:val="0"/>
      <w:marRight w:val="0"/>
      <w:marTop w:val="0"/>
      <w:marBottom w:val="0"/>
      <w:divBdr>
        <w:top w:val="none" w:sz="0" w:space="0" w:color="auto"/>
        <w:left w:val="none" w:sz="0" w:space="0" w:color="auto"/>
        <w:bottom w:val="none" w:sz="0" w:space="0" w:color="auto"/>
        <w:right w:val="none" w:sz="0" w:space="0" w:color="auto"/>
      </w:divBdr>
    </w:div>
    <w:div w:id="700478123">
      <w:bodyDiv w:val="1"/>
      <w:marLeft w:val="0"/>
      <w:marRight w:val="0"/>
      <w:marTop w:val="0"/>
      <w:marBottom w:val="0"/>
      <w:divBdr>
        <w:top w:val="none" w:sz="0" w:space="0" w:color="auto"/>
        <w:left w:val="none" w:sz="0" w:space="0" w:color="auto"/>
        <w:bottom w:val="none" w:sz="0" w:space="0" w:color="auto"/>
        <w:right w:val="none" w:sz="0" w:space="0" w:color="auto"/>
      </w:divBdr>
    </w:div>
    <w:div w:id="706026944">
      <w:bodyDiv w:val="1"/>
      <w:marLeft w:val="0"/>
      <w:marRight w:val="0"/>
      <w:marTop w:val="0"/>
      <w:marBottom w:val="0"/>
      <w:divBdr>
        <w:top w:val="none" w:sz="0" w:space="0" w:color="auto"/>
        <w:left w:val="none" w:sz="0" w:space="0" w:color="auto"/>
        <w:bottom w:val="none" w:sz="0" w:space="0" w:color="auto"/>
        <w:right w:val="none" w:sz="0" w:space="0" w:color="auto"/>
      </w:divBdr>
    </w:div>
    <w:div w:id="706876248">
      <w:bodyDiv w:val="1"/>
      <w:marLeft w:val="0"/>
      <w:marRight w:val="0"/>
      <w:marTop w:val="0"/>
      <w:marBottom w:val="0"/>
      <w:divBdr>
        <w:top w:val="none" w:sz="0" w:space="0" w:color="auto"/>
        <w:left w:val="none" w:sz="0" w:space="0" w:color="auto"/>
        <w:bottom w:val="none" w:sz="0" w:space="0" w:color="auto"/>
        <w:right w:val="none" w:sz="0" w:space="0" w:color="auto"/>
      </w:divBdr>
    </w:div>
    <w:div w:id="738600094">
      <w:bodyDiv w:val="1"/>
      <w:marLeft w:val="0"/>
      <w:marRight w:val="0"/>
      <w:marTop w:val="0"/>
      <w:marBottom w:val="0"/>
      <w:divBdr>
        <w:top w:val="none" w:sz="0" w:space="0" w:color="auto"/>
        <w:left w:val="none" w:sz="0" w:space="0" w:color="auto"/>
        <w:bottom w:val="none" w:sz="0" w:space="0" w:color="auto"/>
        <w:right w:val="none" w:sz="0" w:space="0" w:color="auto"/>
      </w:divBdr>
    </w:div>
    <w:div w:id="743646491">
      <w:bodyDiv w:val="1"/>
      <w:marLeft w:val="0"/>
      <w:marRight w:val="0"/>
      <w:marTop w:val="0"/>
      <w:marBottom w:val="0"/>
      <w:divBdr>
        <w:top w:val="none" w:sz="0" w:space="0" w:color="auto"/>
        <w:left w:val="none" w:sz="0" w:space="0" w:color="auto"/>
        <w:bottom w:val="none" w:sz="0" w:space="0" w:color="auto"/>
        <w:right w:val="none" w:sz="0" w:space="0" w:color="auto"/>
      </w:divBdr>
    </w:div>
    <w:div w:id="746535892">
      <w:bodyDiv w:val="1"/>
      <w:marLeft w:val="0"/>
      <w:marRight w:val="0"/>
      <w:marTop w:val="0"/>
      <w:marBottom w:val="0"/>
      <w:divBdr>
        <w:top w:val="none" w:sz="0" w:space="0" w:color="auto"/>
        <w:left w:val="none" w:sz="0" w:space="0" w:color="auto"/>
        <w:bottom w:val="none" w:sz="0" w:space="0" w:color="auto"/>
        <w:right w:val="none" w:sz="0" w:space="0" w:color="auto"/>
      </w:divBdr>
    </w:div>
    <w:div w:id="761726147">
      <w:bodyDiv w:val="1"/>
      <w:marLeft w:val="0"/>
      <w:marRight w:val="0"/>
      <w:marTop w:val="0"/>
      <w:marBottom w:val="0"/>
      <w:divBdr>
        <w:top w:val="none" w:sz="0" w:space="0" w:color="auto"/>
        <w:left w:val="none" w:sz="0" w:space="0" w:color="auto"/>
        <w:bottom w:val="none" w:sz="0" w:space="0" w:color="auto"/>
        <w:right w:val="none" w:sz="0" w:space="0" w:color="auto"/>
      </w:divBdr>
    </w:div>
    <w:div w:id="764806787">
      <w:bodyDiv w:val="1"/>
      <w:marLeft w:val="0"/>
      <w:marRight w:val="0"/>
      <w:marTop w:val="0"/>
      <w:marBottom w:val="0"/>
      <w:divBdr>
        <w:top w:val="none" w:sz="0" w:space="0" w:color="auto"/>
        <w:left w:val="none" w:sz="0" w:space="0" w:color="auto"/>
        <w:bottom w:val="none" w:sz="0" w:space="0" w:color="auto"/>
        <w:right w:val="none" w:sz="0" w:space="0" w:color="auto"/>
      </w:divBdr>
    </w:div>
    <w:div w:id="788864983">
      <w:bodyDiv w:val="1"/>
      <w:marLeft w:val="0"/>
      <w:marRight w:val="0"/>
      <w:marTop w:val="0"/>
      <w:marBottom w:val="0"/>
      <w:divBdr>
        <w:top w:val="none" w:sz="0" w:space="0" w:color="auto"/>
        <w:left w:val="none" w:sz="0" w:space="0" w:color="auto"/>
        <w:bottom w:val="none" w:sz="0" w:space="0" w:color="auto"/>
        <w:right w:val="none" w:sz="0" w:space="0" w:color="auto"/>
      </w:divBdr>
    </w:div>
    <w:div w:id="796487863">
      <w:bodyDiv w:val="1"/>
      <w:marLeft w:val="0"/>
      <w:marRight w:val="0"/>
      <w:marTop w:val="0"/>
      <w:marBottom w:val="0"/>
      <w:divBdr>
        <w:top w:val="none" w:sz="0" w:space="0" w:color="auto"/>
        <w:left w:val="none" w:sz="0" w:space="0" w:color="auto"/>
        <w:bottom w:val="none" w:sz="0" w:space="0" w:color="auto"/>
        <w:right w:val="none" w:sz="0" w:space="0" w:color="auto"/>
      </w:divBdr>
    </w:div>
    <w:div w:id="799616477">
      <w:bodyDiv w:val="1"/>
      <w:marLeft w:val="0"/>
      <w:marRight w:val="0"/>
      <w:marTop w:val="0"/>
      <w:marBottom w:val="0"/>
      <w:divBdr>
        <w:top w:val="none" w:sz="0" w:space="0" w:color="auto"/>
        <w:left w:val="none" w:sz="0" w:space="0" w:color="auto"/>
        <w:bottom w:val="none" w:sz="0" w:space="0" w:color="auto"/>
        <w:right w:val="none" w:sz="0" w:space="0" w:color="auto"/>
      </w:divBdr>
    </w:div>
    <w:div w:id="806317639">
      <w:bodyDiv w:val="1"/>
      <w:marLeft w:val="0"/>
      <w:marRight w:val="0"/>
      <w:marTop w:val="0"/>
      <w:marBottom w:val="0"/>
      <w:divBdr>
        <w:top w:val="none" w:sz="0" w:space="0" w:color="auto"/>
        <w:left w:val="none" w:sz="0" w:space="0" w:color="auto"/>
        <w:bottom w:val="none" w:sz="0" w:space="0" w:color="auto"/>
        <w:right w:val="none" w:sz="0" w:space="0" w:color="auto"/>
      </w:divBdr>
    </w:div>
    <w:div w:id="813528239">
      <w:bodyDiv w:val="1"/>
      <w:marLeft w:val="0"/>
      <w:marRight w:val="0"/>
      <w:marTop w:val="0"/>
      <w:marBottom w:val="0"/>
      <w:divBdr>
        <w:top w:val="none" w:sz="0" w:space="0" w:color="auto"/>
        <w:left w:val="none" w:sz="0" w:space="0" w:color="auto"/>
        <w:bottom w:val="none" w:sz="0" w:space="0" w:color="auto"/>
        <w:right w:val="none" w:sz="0" w:space="0" w:color="auto"/>
      </w:divBdr>
      <w:divsChild>
        <w:div w:id="1857883053">
          <w:marLeft w:val="0"/>
          <w:marRight w:val="0"/>
          <w:marTop w:val="0"/>
          <w:marBottom w:val="0"/>
          <w:divBdr>
            <w:top w:val="none" w:sz="0" w:space="0" w:color="auto"/>
            <w:left w:val="none" w:sz="0" w:space="0" w:color="auto"/>
            <w:bottom w:val="none" w:sz="0" w:space="0" w:color="auto"/>
            <w:right w:val="none" w:sz="0" w:space="0" w:color="auto"/>
          </w:divBdr>
          <w:divsChild>
            <w:div w:id="648484435">
              <w:marLeft w:val="0"/>
              <w:marRight w:val="0"/>
              <w:marTop w:val="60"/>
              <w:marBottom w:val="0"/>
              <w:divBdr>
                <w:top w:val="none" w:sz="0" w:space="0" w:color="auto"/>
                <w:left w:val="none" w:sz="0" w:space="0" w:color="auto"/>
                <w:bottom w:val="none" w:sz="0" w:space="0" w:color="auto"/>
                <w:right w:val="none" w:sz="0" w:space="0" w:color="auto"/>
              </w:divBdr>
            </w:div>
          </w:divsChild>
        </w:div>
        <w:div w:id="1817912881">
          <w:marLeft w:val="0"/>
          <w:marRight w:val="0"/>
          <w:marTop w:val="0"/>
          <w:marBottom w:val="0"/>
          <w:divBdr>
            <w:top w:val="none" w:sz="0" w:space="0" w:color="auto"/>
            <w:left w:val="none" w:sz="0" w:space="0" w:color="auto"/>
            <w:bottom w:val="none" w:sz="0" w:space="0" w:color="auto"/>
            <w:right w:val="none" w:sz="0" w:space="0" w:color="auto"/>
          </w:divBdr>
        </w:div>
        <w:div w:id="1379090811">
          <w:marLeft w:val="0"/>
          <w:marRight w:val="0"/>
          <w:marTop w:val="0"/>
          <w:marBottom w:val="0"/>
          <w:divBdr>
            <w:top w:val="none" w:sz="0" w:space="0" w:color="auto"/>
            <w:left w:val="none" w:sz="0" w:space="0" w:color="auto"/>
            <w:bottom w:val="none" w:sz="0" w:space="0" w:color="auto"/>
            <w:right w:val="none" w:sz="0" w:space="0" w:color="auto"/>
          </w:divBdr>
          <w:divsChild>
            <w:div w:id="916984325">
              <w:marLeft w:val="0"/>
              <w:marRight w:val="0"/>
              <w:marTop w:val="0"/>
              <w:marBottom w:val="0"/>
              <w:divBdr>
                <w:top w:val="none" w:sz="0" w:space="0" w:color="auto"/>
                <w:left w:val="none" w:sz="0" w:space="0" w:color="auto"/>
                <w:bottom w:val="none" w:sz="0" w:space="0" w:color="auto"/>
                <w:right w:val="none" w:sz="0" w:space="0" w:color="auto"/>
              </w:divBdr>
              <w:divsChild>
                <w:div w:id="977105733">
                  <w:marLeft w:val="0"/>
                  <w:marRight w:val="0"/>
                  <w:marTop w:val="0"/>
                  <w:marBottom w:val="0"/>
                  <w:divBdr>
                    <w:top w:val="none" w:sz="0" w:space="0" w:color="auto"/>
                    <w:left w:val="none" w:sz="0" w:space="0" w:color="auto"/>
                    <w:bottom w:val="none" w:sz="0" w:space="0" w:color="auto"/>
                    <w:right w:val="none" w:sz="0" w:space="0" w:color="auto"/>
                  </w:divBdr>
                  <w:divsChild>
                    <w:div w:id="126026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837659">
      <w:bodyDiv w:val="1"/>
      <w:marLeft w:val="0"/>
      <w:marRight w:val="0"/>
      <w:marTop w:val="0"/>
      <w:marBottom w:val="0"/>
      <w:divBdr>
        <w:top w:val="none" w:sz="0" w:space="0" w:color="auto"/>
        <w:left w:val="none" w:sz="0" w:space="0" w:color="auto"/>
        <w:bottom w:val="none" w:sz="0" w:space="0" w:color="auto"/>
        <w:right w:val="none" w:sz="0" w:space="0" w:color="auto"/>
      </w:divBdr>
    </w:div>
    <w:div w:id="820997960">
      <w:bodyDiv w:val="1"/>
      <w:marLeft w:val="0"/>
      <w:marRight w:val="0"/>
      <w:marTop w:val="0"/>
      <w:marBottom w:val="0"/>
      <w:divBdr>
        <w:top w:val="none" w:sz="0" w:space="0" w:color="auto"/>
        <w:left w:val="none" w:sz="0" w:space="0" w:color="auto"/>
        <w:bottom w:val="none" w:sz="0" w:space="0" w:color="auto"/>
        <w:right w:val="none" w:sz="0" w:space="0" w:color="auto"/>
      </w:divBdr>
    </w:div>
    <w:div w:id="821654237">
      <w:bodyDiv w:val="1"/>
      <w:marLeft w:val="0"/>
      <w:marRight w:val="0"/>
      <w:marTop w:val="0"/>
      <w:marBottom w:val="0"/>
      <w:divBdr>
        <w:top w:val="none" w:sz="0" w:space="0" w:color="auto"/>
        <w:left w:val="none" w:sz="0" w:space="0" w:color="auto"/>
        <w:bottom w:val="none" w:sz="0" w:space="0" w:color="auto"/>
        <w:right w:val="none" w:sz="0" w:space="0" w:color="auto"/>
      </w:divBdr>
    </w:div>
    <w:div w:id="823591256">
      <w:bodyDiv w:val="1"/>
      <w:marLeft w:val="0"/>
      <w:marRight w:val="0"/>
      <w:marTop w:val="0"/>
      <w:marBottom w:val="0"/>
      <w:divBdr>
        <w:top w:val="none" w:sz="0" w:space="0" w:color="auto"/>
        <w:left w:val="none" w:sz="0" w:space="0" w:color="auto"/>
        <w:bottom w:val="none" w:sz="0" w:space="0" w:color="auto"/>
        <w:right w:val="none" w:sz="0" w:space="0" w:color="auto"/>
      </w:divBdr>
    </w:div>
    <w:div w:id="826896973">
      <w:bodyDiv w:val="1"/>
      <w:marLeft w:val="0"/>
      <w:marRight w:val="0"/>
      <w:marTop w:val="0"/>
      <w:marBottom w:val="0"/>
      <w:divBdr>
        <w:top w:val="none" w:sz="0" w:space="0" w:color="auto"/>
        <w:left w:val="none" w:sz="0" w:space="0" w:color="auto"/>
        <w:bottom w:val="none" w:sz="0" w:space="0" w:color="auto"/>
        <w:right w:val="none" w:sz="0" w:space="0" w:color="auto"/>
      </w:divBdr>
    </w:div>
    <w:div w:id="843740711">
      <w:bodyDiv w:val="1"/>
      <w:marLeft w:val="0"/>
      <w:marRight w:val="0"/>
      <w:marTop w:val="0"/>
      <w:marBottom w:val="0"/>
      <w:divBdr>
        <w:top w:val="none" w:sz="0" w:space="0" w:color="auto"/>
        <w:left w:val="none" w:sz="0" w:space="0" w:color="auto"/>
        <w:bottom w:val="none" w:sz="0" w:space="0" w:color="auto"/>
        <w:right w:val="none" w:sz="0" w:space="0" w:color="auto"/>
      </w:divBdr>
    </w:div>
    <w:div w:id="851918128">
      <w:bodyDiv w:val="1"/>
      <w:marLeft w:val="0"/>
      <w:marRight w:val="0"/>
      <w:marTop w:val="0"/>
      <w:marBottom w:val="0"/>
      <w:divBdr>
        <w:top w:val="none" w:sz="0" w:space="0" w:color="auto"/>
        <w:left w:val="none" w:sz="0" w:space="0" w:color="auto"/>
        <w:bottom w:val="none" w:sz="0" w:space="0" w:color="auto"/>
        <w:right w:val="none" w:sz="0" w:space="0" w:color="auto"/>
      </w:divBdr>
    </w:div>
    <w:div w:id="854227892">
      <w:bodyDiv w:val="1"/>
      <w:marLeft w:val="0"/>
      <w:marRight w:val="0"/>
      <w:marTop w:val="0"/>
      <w:marBottom w:val="0"/>
      <w:divBdr>
        <w:top w:val="none" w:sz="0" w:space="0" w:color="auto"/>
        <w:left w:val="none" w:sz="0" w:space="0" w:color="auto"/>
        <w:bottom w:val="none" w:sz="0" w:space="0" w:color="auto"/>
        <w:right w:val="none" w:sz="0" w:space="0" w:color="auto"/>
      </w:divBdr>
    </w:div>
    <w:div w:id="859007086">
      <w:bodyDiv w:val="1"/>
      <w:marLeft w:val="0"/>
      <w:marRight w:val="0"/>
      <w:marTop w:val="0"/>
      <w:marBottom w:val="0"/>
      <w:divBdr>
        <w:top w:val="none" w:sz="0" w:space="0" w:color="auto"/>
        <w:left w:val="none" w:sz="0" w:space="0" w:color="auto"/>
        <w:bottom w:val="none" w:sz="0" w:space="0" w:color="auto"/>
        <w:right w:val="none" w:sz="0" w:space="0" w:color="auto"/>
      </w:divBdr>
    </w:div>
    <w:div w:id="868956235">
      <w:bodyDiv w:val="1"/>
      <w:marLeft w:val="0"/>
      <w:marRight w:val="0"/>
      <w:marTop w:val="0"/>
      <w:marBottom w:val="0"/>
      <w:divBdr>
        <w:top w:val="none" w:sz="0" w:space="0" w:color="auto"/>
        <w:left w:val="none" w:sz="0" w:space="0" w:color="auto"/>
        <w:bottom w:val="none" w:sz="0" w:space="0" w:color="auto"/>
        <w:right w:val="none" w:sz="0" w:space="0" w:color="auto"/>
      </w:divBdr>
    </w:div>
    <w:div w:id="869607424">
      <w:bodyDiv w:val="1"/>
      <w:marLeft w:val="0"/>
      <w:marRight w:val="0"/>
      <w:marTop w:val="0"/>
      <w:marBottom w:val="0"/>
      <w:divBdr>
        <w:top w:val="none" w:sz="0" w:space="0" w:color="auto"/>
        <w:left w:val="none" w:sz="0" w:space="0" w:color="auto"/>
        <w:bottom w:val="none" w:sz="0" w:space="0" w:color="auto"/>
        <w:right w:val="none" w:sz="0" w:space="0" w:color="auto"/>
      </w:divBdr>
    </w:div>
    <w:div w:id="873149785">
      <w:bodyDiv w:val="1"/>
      <w:marLeft w:val="0"/>
      <w:marRight w:val="0"/>
      <w:marTop w:val="0"/>
      <w:marBottom w:val="0"/>
      <w:divBdr>
        <w:top w:val="none" w:sz="0" w:space="0" w:color="auto"/>
        <w:left w:val="none" w:sz="0" w:space="0" w:color="auto"/>
        <w:bottom w:val="none" w:sz="0" w:space="0" w:color="auto"/>
        <w:right w:val="none" w:sz="0" w:space="0" w:color="auto"/>
      </w:divBdr>
    </w:div>
    <w:div w:id="880363126">
      <w:bodyDiv w:val="1"/>
      <w:marLeft w:val="0"/>
      <w:marRight w:val="0"/>
      <w:marTop w:val="0"/>
      <w:marBottom w:val="0"/>
      <w:divBdr>
        <w:top w:val="none" w:sz="0" w:space="0" w:color="auto"/>
        <w:left w:val="none" w:sz="0" w:space="0" w:color="auto"/>
        <w:bottom w:val="none" w:sz="0" w:space="0" w:color="auto"/>
        <w:right w:val="none" w:sz="0" w:space="0" w:color="auto"/>
      </w:divBdr>
    </w:div>
    <w:div w:id="895553702">
      <w:bodyDiv w:val="1"/>
      <w:marLeft w:val="0"/>
      <w:marRight w:val="0"/>
      <w:marTop w:val="0"/>
      <w:marBottom w:val="0"/>
      <w:divBdr>
        <w:top w:val="none" w:sz="0" w:space="0" w:color="auto"/>
        <w:left w:val="none" w:sz="0" w:space="0" w:color="auto"/>
        <w:bottom w:val="none" w:sz="0" w:space="0" w:color="auto"/>
        <w:right w:val="none" w:sz="0" w:space="0" w:color="auto"/>
      </w:divBdr>
    </w:div>
    <w:div w:id="897864569">
      <w:bodyDiv w:val="1"/>
      <w:marLeft w:val="0"/>
      <w:marRight w:val="0"/>
      <w:marTop w:val="0"/>
      <w:marBottom w:val="0"/>
      <w:divBdr>
        <w:top w:val="none" w:sz="0" w:space="0" w:color="auto"/>
        <w:left w:val="none" w:sz="0" w:space="0" w:color="auto"/>
        <w:bottom w:val="none" w:sz="0" w:space="0" w:color="auto"/>
        <w:right w:val="none" w:sz="0" w:space="0" w:color="auto"/>
      </w:divBdr>
    </w:div>
    <w:div w:id="898400229">
      <w:bodyDiv w:val="1"/>
      <w:marLeft w:val="0"/>
      <w:marRight w:val="0"/>
      <w:marTop w:val="0"/>
      <w:marBottom w:val="0"/>
      <w:divBdr>
        <w:top w:val="none" w:sz="0" w:space="0" w:color="auto"/>
        <w:left w:val="none" w:sz="0" w:space="0" w:color="auto"/>
        <w:bottom w:val="none" w:sz="0" w:space="0" w:color="auto"/>
        <w:right w:val="none" w:sz="0" w:space="0" w:color="auto"/>
      </w:divBdr>
    </w:div>
    <w:div w:id="902332027">
      <w:bodyDiv w:val="1"/>
      <w:marLeft w:val="0"/>
      <w:marRight w:val="0"/>
      <w:marTop w:val="0"/>
      <w:marBottom w:val="0"/>
      <w:divBdr>
        <w:top w:val="none" w:sz="0" w:space="0" w:color="auto"/>
        <w:left w:val="none" w:sz="0" w:space="0" w:color="auto"/>
        <w:bottom w:val="none" w:sz="0" w:space="0" w:color="auto"/>
        <w:right w:val="none" w:sz="0" w:space="0" w:color="auto"/>
      </w:divBdr>
    </w:div>
    <w:div w:id="904728861">
      <w:bodyDiv w:val="1"/>
      <w:marLeft w:val="0"/>
      <w:marRight w:val="0"/>
      <w:marTop w:val="0"/>
      <w:marBottom w:val="0"/>
      <w:divBdr>
        <w:top w:val="none" w:sz="0" w:space="0" w:color="auto"/>
        <w:left w:val="none" w:sz="0" w:space="0" w:color="auto"/>
        <w:bottom w:val="none" w:sz="0" w:space="0" w:color="auto"/>
        <w:right w:val="none" w:sz="0" w:space="0" w:color="auto"/>
      </w:divBdr>
    </w:div>
    <w:div w:id="905651653">
      <w:bodyDiv w:val="1"/>
      <w:marLeft w:val="0"/>
      <w:marRight w:val="0"/>
      <w:marTop w:val="0"/>
      <w:marBottom w:val="0"/>
      <w:divBdr>
        <w:top w:val="none" w:sz="0" w:space="0" w:color="auto"/>
        <w:left w:val="none" w:sz="0" w:space="0" w:color="auto"/>
        <w:bottom w:val="none" w:sz="0" w:space="0" w:color="auto"/>
        <w:right w:val="none" w:sz="0" w:space="0" w:color="auto"/>
      </w:divBdr>
    </w:div>
    <w:div w:id="907350162">
      <w:bodyDiv w:val="1"/>
      <w:marLeft w:val="0"/>
      <w:marRight w:val="0"/>
      <w:marTop w:val="0"/>
      <w:marBottom w:val="0"/>
      <w:divBdr>
        <w:top w:val="none" w:sz="0" w:space="0" w:color="auto"/>
        <w:left w:val="none" w:sz="0" w:space="0" w:color="auto"/>
        <w:bottom w:val="none" w:sz="0" w:space="0" w:color="auto"/>
        <w:right w:val="none" w:sz="0" w:space="0" w:color="auto"/>
      </w:divBdr>
    </w:div>
    <w:div w:id="911085417">
      <w:bodyDiv w:val="1"/>
      <w:marLeft w:val="0"/>
      <w:marRight w:val="0"/>
      <w:marTop w:val="0"/>
      <w:marBottom w:val="0"/>
      <w:divBdr>
        <w:top w:val="none" w:sz="0" w:space="0" w:color="auto"/>
        <w:left w:val="none" w:sz="0" w:space="0" w:color="auto"/>
        <w:bottom w:val="none" w:sz="0" w:space="0" w:color="auto"/>
        <w:right w:val="none" w:sz="0" w:space="0" w:color="auto"/>
      </w:divBdr>
    </w:div>
    <w:div w:id="913011850">
      <w:bodyDiv w:val="1"/>
      <w:marLeft w:val="0"/>
      <w:marRight w:val="0"/>
      <w:marTop w:val="0"/>
      <w:marBottom w:val="0"/>
      <w:divBdr>
        <w:top w:val="none" w:sz="0" w:space="0" w:color="auto"/>
        <w:left w:val="none" w:sz="0" w:space="0" w:color="auto"/>
        <w:bottom w:val="none" w:sz="0" w:space="0" w:color="auto"/>
        <w:right w:val="none" w:sz="0" w:space="0" w:color="auto"/>
      </w:divBdr>
    </w:div>
    <w:div w:id="915869064">
      <w:bodyDiv w:val="1"/>
      <w:marLeft w:val="0"/>
      <w:marRight w:val="0"/>
      <w:marTop w:val="0"/>
      <w:marBottom w:val="0"/>
      <w:divBdr>
        <w:top w:val="none" w:sz="0" w:space="0" w:color="auto"/>
        <w:left w:val="none" w:sz="0" w:space="0" w:color="auto"/>
        <w:bottom w:val="none" w:sz="0" w:space="0" w:color="auto"/>
        <w:right w:val="none" w:sz="0" w:space="0" w:color="auto"/>
      </w:divBdr>
    </w:div>
    <w:div w:id="922419894">
      <w:bodyDiv w:val="1"/>
      <w:marLeft w:val="0"/>
      <w:marRight w:val="0"/>
      <w:marTop w:val="0"/>
      <w:marBottom w:val="0"/>
      <w:divBdr>
        <w:top w:val="none" w:sz="0" w:space="0" w:color="auto"/>
        <w:left w:val="none" w:sz="0" w:space="0" w:color="auto"/>
        <w:bottom w:val="none" w:sz="0" w:space="0" w:color="auto"/>
        <w:right w:val="none" w:sz="0" w:space="0" w:color="auto"/>
      </w:divBdr>
    </w:div>
    <w:div w:id="926578710">
      <w:bodyDiv w:val="1"/>
      <w:marLeft w:val="0"/>
      <w:marRight w:val="0"/>
      <w:marTop w:val="0"/>
      <w:marBottom w:val="0"/>
      <w:divBdr>
        <w:top w:val="none" w:sz="0" w:space="0" w:color="auto"/>
        <w:left w:val="none" w:sz="0" w:space="0" w:color="auto"/>
        <w:bottom w:val="none" w:sz="0" w:space="0" w:color="auto"/>
        <w:right w:val="none" w:sz="0" w:space="0" w:color="auto"/>
      </w:divBdr>
    </w:div>
    <w:div w:id="927467106">
      <w:bodyDiv w:val="1"/>
      <w:marLeft w:val="0"/>
      <w:marRight w:val="0"/>
      <w:marTop w:val="0"/>
      <w:marBottom w:val="0"/>
      <w:divBdr>
        <w:top w:val="none" w:sz="0" w:space="0" w:color="auto"/>
        <w:left w:val="none" w:sz="0" w:space="0" w:color="auto"/>
        <w:bottom w:val="none" w:sz="0" w:space="0" w:color="auto"/>
        <w:right w:val="none" w:sz="0" w:space="0" w:color="auto"/>
      </w:divBdr>
    </w:div>
    <w:div w:id="937444754">
      <w:bodyDiv w:val="1"/>
      <w:marLeft w:val="0"/>
      <w:marRight w:val="0"/>
      <w:marTop w:val="0"/>
      <w:marBottom w:val="0"/>
      <w:divBdr>
        <w:top w:val="none" w:sz="0" w:space="0" w:color="auto"/>
        <w:left w:val="none" w:sz="0" w:space="0" w:color="auto"/>
        <w:bottom w:val="none" w:sz="0" w:space="0" w:color="auto"/>
        <w:right w:val="none" w:sz="0" w:space="0" w:color="auto"/>
      </w:divBdr>
    </w:div>
    <w:div w:id="947471696">
      <w:bodyDiv w:val="1"/>
      <w:marLeft w:val="0"/>
      <w:marRight w:val="0"/>
      <w:marTop w:val="0"/>
      <w:marBottom w:val="0"/>
      <w:divBdr>
        <w:top w:val="none" w:sz="0" w:space="0" w:color="auto"/>
        <w:left w:val="none" w:sz="0" w:space="0" w:color="auto"/>
        <w:bottom w:val="none" w:sz="0" w:space="0" w:color="auto"/>
        <w:right w:val="none" w:sz="0" w:space="0" w:color="auto"/>
      </w:divBdr>
    </w:div>
    <w:div w:id="955218691">
      <w:bodyDiv w:val="1"/>
      <w:marLeft w:val="0"/>
      <w:marRight w:val="0"/>
      <w:marTop w:val="0"/>
      <w:marBottom w:val="0"/>
      <w:divBdr>
        <w:top w:val="none" w:sz="0" w:space="0" w:color="auto"/>
        <w:left w:val="none" w:sz="0" w:space="0" w:color="auto"/>
        <w:bottom w:val="none" w:sz="0" w:space="0" w:color="auto"/>
        <w:right w:val="none" w:sz="0" w:space="0" w:color="auto"/>
      </w:divBdr>
    </w:div>
    <w:div w:id="985664292">
      <w:bodyDiv w:val="1"/>
      <w:marLeft w:val="0"/>
      <w:marRight w:val="0"/>
      <w:marTop w:val="0"/>
      <w:marBottom w:val="0"/>
      <w:divBdr>
        <w:top w:val="none" w:sz="0" w:space="0" w:color="auto"/>
        <w:left w:val="none" w:sz="0" w:space="0" w:color="auto"/>
        <w:bottom w:val="none" w:sz="0" w:space="0" w:color="auto"/>
        <w:right w:val="none" w:sz="0" w:space="0" w:color="auto"/>
      </w:divBdr>
    </w:div>
    <w:div w:id="989986858">
      <w:bodyDiv w:val="1"/>
      <w:marLeft w:val="0"/>
      <w:marRight w:val="0"/>
      <w:marTop w:val="0"/>
      <w:marBottom w:val="0"/>
      <w:divBdr>
        <w:top w:val="none" w:sz="0" w:space="0" w:color="auto"/>
        <w:left w:val="none" w:sz="0" w:space="0" w:color="auto"/>
        <w:bottom w:val="none" w:sz="0" w:space="0" w:color="auto"/>
        <w:right w:val="none" w:sz="0" w:space="0" w:color="auto"/>
      </w:divBdr>
    </w:div>
    <w:div w:id="990407614">
      <w:bodyDiv w:val="1"/>
      <w:marLeft w:val="0"/>
      <w:marRight w:val="0"/>
      <w:marTop w:val="0"/>
      <w:marBottom w:val="0"/>
      <w:divBdr>
        <w:top w:val="none" w:sz="0" w:space="0" w:color="auto"/>
        <w:left w:val="none" w:sz="0" w:space="0" w:color="auto"/>
        <w:bottom w:val="none" w:sz="0" w:space="0" w:color="auto"/>
        <w:right w:val="none" w:sz="0" w:space="0" w:color="auto"/>
      </w:divBdr>
    </w:div>
    <w:div w:id="990674407">
      <w:bodyDiv w:val="1"/>
      <w:marLeft w:val="0"/>
      <w:marRight w:val="0"/>
      <w:marTop w:val="0"/>
      <w:marBottom w:val="0"/>
      <w:divBdr>
        <w:top w:val="none" w:sz="0" w:space="0" w:color="auto"/>
        <w:left w:val="none" w:sz="0" w:space="0" w:color="auto"/>
        <w:bottom w:val="none" w:sz="0" w:space="0" w:color="auto"/>
        <w:right w:val="none" w:sz="0" w:space="0" w:color="auto"/>
      </w:divBdr>
    </w:div>
    <w:div w:id="993920406">
      <w:bodyDiv w:val="1"/>
      <w:marLeft w:val="0"/>
      <w:marRight w:val="0"/>
      <w:marTop w:val="0"/>
      <w:marBottom w:val="0"/>
      <w:divBdr>
        <w:top w:val="none" w:sz="0" w:space="0" w:color="auto"/>
        <w:left w:val="none" w:sz="0" w:space="0" w:color="auto"/>
        <w:bottom w:val="none" w:sz="0" w:space="0" w:color="auto"/>
        <w:right w:val="none" w:sz="0" w:space="0" w:color="auto"/>
      </w:divBdr>
    </w:div>
    <w:div w:id="1006710172">
      <w:bodyDiv w:val="1"/>
      <w:marLeft w:val="0"/>
      <w:marRight w:val="0"/>
      <w:marTop w:val="0"/>
      <w:marBottom w:val="0"/>
      <w:divBdr>
        <w:top w:val="none" w:sz="0" w:space="0" w:color="auto"/>
        <w:left w:val="none" w:sz="0" w:space="0" w:color="auto"/>
        <w:bottom w:val="none" w:sz="0" w:space="0" w:color="auto"/>
        <w:right w:val="none" w:sz="0" w:space="0" w:color="auto"/>
      </w:divBdr>
    </w:div>
    <w:div w:id="1020282498">
      <w:bodyDiv w:val="1"/>
      <w:marLeft w:val="0"/>
      <w:marRight w:val="0"/>
      <w:marTop w:val="0"/>
      <w:marBottom w:val="0"/>
      <w:divBdr>
        <w:top w:val="none" w:sz="0" w:space="0" w:color="auto"/>
        <w:left w:val="none" w:sz="0" w:space="0" w:color="auto"/>
        <w:bottom w:val="none" w:sz="0" w:space="0" w:color="auto"/>
        <w:right w:val="none" w:sz="0" w:space="0" w:color="auto"/>
      </w:divBdr>
    </w:div>
    <w:div w:id="1031109127">
      <w:bodyDiv w:val="1"/>
      <w:marLeft w:val="0"/>
      <w:marRight w:val="0"/>
      <w:marTop w:val="0"/>
      <w:marBottom w:val="0"/>
      <w:divBdr>
        <w:top w:val="none" w:sz="0" w:space="0" w:color="auto"/>
        <w:left w:val="none" w:sz="0" w:space="0" w:color="auto"/>
        <w:bottom w:val="none" w:sz="0" w:space="0" w:color="auto"/>
        <w:right w:val="none" w:sz="0" w:space="0" w:color="auto"/>
      </w:divBdr>
    </w:div>
    <w:div w:id="1039010451">
      <w:bodyDiv w:val="1"/>
      <w:marLeft w:val="0"/>
      <w:marRight w:val="0"/>
      <w:marTop w:val="0"/>
      <w:marBottom w:val="0"/>
      <w:divBdr>
        <w:top w:val="none" w:sz="0" w:space="0" w:color="auto"/>
        <w:left w:val="none" w:sz="0" w:space="0" w:color="auto"/>
        <w:bottom w:val="none" w:sz="0" w:space="0" w:color="auto"/>
        <w:right w:val="none" w:sz="0" w:space="0" w:color="auto"/>
      </w:divBdr>
    </w:div>
    <w:div w:id="1039286119">
      <w:bodyDiv w:val="1"/>
      <w:marLeft w:val="0"/>
      <w:marRight w:val="0"/>
      <w:marTop w:val="0"/>
      <w:marBottom w:val="0"/>
      <w:divBdr>
        <w:top w:val="none" w:sz="0" w:space="0" w:color="auto"/>
        <w:left w:val="none" w:sz="0" w:space="0" w:color="auto"/>
        <w:bottom w:val="none" w:sz="0" w:space="0" w:color="auto"/>
        <w:right w:val="none" w:sz="0" w:space="0" w:color="auto"/>
      </w:divBdr>
    </w:div>
    <w:div w:id="1048452503">
      <w:bodyDiv w:val="1"/>
      <w:marLeft w:val="0"/>
      <w:marRight w:val="0"/>
      <w:marTop w:val="0"/>
      <w:marBottom w:val="0"/>
      <w:divBdr>
        <w:top w:val="none" w:sz="0" w:space="0" w:color="auto"/>
        <w:left w:val="none" w:sz="0" w:space="0" w:color="auto"/>
        <w:bottom w:val="none" w:sz="0" w:space="0" w:color="auto"/>
        <w:right w:val="none" w:sz="0" w:space="0" w:color="auto"/>
      </w:divBdr>
    </w:div>
    <w:div w:id="1058238235">
      <w:bodyDiv w:val="1"/>
      <w:marLeft w:val="0"/>
      <w:marRight w:val="0"/>
      <w:marTop w:val="0"/>
      <w:marBottom w:val="0"/>
      <w:divBdr>
        <w:top w:val="none" w:sz="0" w:space="0" w:color="auto"/>
        <w:left w:val="none" w:sz="0" w:space="0" w:color="auto"/>
        <w:bottom w:val="none" w:sz="0" w:space="0" w:color="auto"/>
        <w:right w:val="none" w:sz="0" w:space="0" w:color="auto"/>
      </w:divBdr>
    </w:div>
    <w:div w:id="1083649133">
      <w:bodyDiv w:val="1"/>
      <w:marLeft w:val="0"/>
      <w:marRight w:val="0"/>
      <w:marTop w:val="0"/>
      <w:marBottom w:val="0"/>
      <w:divBdr>
        <w:top w:val="none" w:sz="0" w:space="0" w:color="auto"/>
        <w:left w:val="none" w:sz="0" w:space="0" w:color="auto"/>
        <w:bottom w:val="none" w:sz="0" w:space="0" w:color="auto"/>
        <w:right w:val="none" w:sz="0" w:space="0" w:color="auto"/>
      </w:divBdr>
    </w:div>
    <w:div w:id="1098136904">
      <w:bodyDiv w:val="1"/>
      <w:marLeft w:val="0"/>
      <w:marRight w:val="0"/>
      <w:marTop w:val="0"/>
      <w:marBottom w:val="0"/>
      <w:divBdr>
        <w:top w:val="none" w:sz="0" w:space="0" w:color="auto"/>
        <w:left w:val="none" w:sz="0" w:space="0" w:color="auto"/>
        <w:bottom w:val="none" w:sz="0" w:space="0" w:color="auto"/>
        <w:right w:val="none" w:sz="0" w:space="0" w:color="auto"/>
      </w:divBdr>
    </w:div>
    <w:div w:id="1111318227">
      <w:bodyDiv w:val="1"/>
      <w:marLeft w:val="0"/>
      <w:marRight w:val="0"/>
      <w:marTop w:val="0"/>
      <w:marBottom w:val="0"/>
      <w:divBdr>
        <w:top w:val="none" w:sz="0" w:space="0" w:color="auto"/>
        <w:left w:val="none" w:sz="0" w:space="0" w:color="auto"/>
        <w:bottom w:val="none" w:sz="0" w:space="0" w:color="auto"/>
        <w:right w:val="none" w:sz="0" w:space="0" w:color="auto"/>
      </w:divBdr>
    </w:div>
    <w:div w:id="1113750011">
      <w:bodyDiv w:val="1"/>
      <w:marLeft w:val="0"/>
      <w:marRight w:val="0"/>
      <w:marTop w:val="0"/>
      <w:marBottom w:val="0"/>
      <w:divBdr>
        <w:top w:val="none" w:sz="0" w:space="0" w:color="auto"/>
        <w:left w:val="none" w:sz="0" w:space="0" w:color="auto"/>
        <w:bottom w:val="none" w:sz="0" w:space="0" w:color="auto"/>
        <w:right w:val="none" w:sz="0" w:space="0" w:color="auto"/>
      </w:divBdr>
    </w:div>
    <w:div w:id="1115296130">
      <w:bodyDiv w:val="1"/>
      <w:marLeft w:val="0"/>
      <w:marRight w:val="0"/>
      <w:marTop w:val="0"/>
      <w:marBottom w:val="0"/>
      <w:divBdr>
        <w:top w:val="none" w:sz="0" w:space="0" w:color="auto"/>
        <w:left w:val="none" w:sz="0" w:space="0" w:color="auto"/>
        <w:bottom w:val="none" w:sz="0" w:space="0" w:color="auto"/>
        <w:right w:val="none" w:sz="0" w:space="0" w:color="auto"/>
      </w:divBdr>
    </w:div>
    <w:div w:id="1128932566">
      <w:bodyDiv w:val="1"/>
      <w:marLeft w:val="0"/>
      <w:marRight w:val="0"/>
      <w:marTop w:val="0"/>
      <w:marBottom w:val="0"/>
      <w:divBdr>
        <w:top w:val="none" w:sz="0" w:space="0" w:color="auto"/>
        <w:left w:val="none" w:sz="0" w:space="0" w:color="auto"/>
        <w:bottom w:val="none" w:sz="0" w:space="0" w:color="auto"/>
        <w:right w:val="none" w:sz="0" w:space="0" w:color="auto"/>
      </w:divBdr>
    </w:div>
    <w:div w:id="1135486241">
      <w:bodyDiv w:val="1"/>
      <w:marLeft w:val="0"/>
      <w:marRight w:val="0"/>
      <w:marTop w:val="0"/>
      <w:marBottom w:val="0"/>
      <w:divBdr>
        <w:top w:val="none" w:sz="0" w:space="0" w:color="auto"/>
        <w:left w:val="none" w:sz="0" w:space="0" w:color="auto"/>
        <w:bottom w:val="none" w:sz="0" w:space="0" w:color="auto"/>
        <w:right w:val="none" w:sz="0" w:space="0" w:color="auto"/>
      </w:divBdr>
    </w:div>
    <w:div w:id="1141118506">
      <w:bodyDiv w:val="1"/>
      <w:marLeft w:val="0"/>
      <w:marRight w:val="0"/>
      <w:marTop w:val="0"/>
      <w:marBottom w:val="0"/>
      <w:divBdr>
        <w:top w:val="none" w:sz="0" w:space="0" w:color="auto"/>
        <w:left w:val="none" w:sz="0" w:space="0" w:color="auto"/>
        <w:bottom w:val="none" w:sz="0" w:space="0" w:color="auto"/>
        <w:right w:val="none" w:sz="0" w:space="0" w:color="auto"/>
      </w:divBdr>
    </w:div>
    <w:div w:id="1150440277">
      <w:bodyDiv w:val="1"/>
      <w:marLeft w:val="0"/>
      <w:marRight w:val="0"/>
      <w:marTop w:val="0"/>
      <w:marBottom w:val="0"/>
      <w:divBdr>
        <w:top w:val="none" w:sz="0" w:space="0" w:color="auto"/>
        <w:left w:val="none" w:sz="0" w:space="0" w:color="auto"/>
        <w:bottom w:val="none" w:sz="0" w:space="0" w:color="auto"/>
        <w:right w:val="none" w:sz="0" w:space="0" w:color="auto"/>
      </w:divBdr>
    </w:div>
    <w:div w:id="1168907840">
      <w:bodyDiv w:val="1"/>
      <w:marLeft w:val="0"/>
      <w:marRight w:val="0"/>
      <w:marTop w:val="0"/>
      <w:marBottom w:val="0"/>
      <w:divBdr>
        <w:top w:val="none" w:sz="0" w:space="0" w:color="auto"/>
        <w:left w:val="none" w:sz="0" w:space="0" w:color="auto"/>
        <w:bottom w:val="none" w:sz="0" w:space="0" w:color="auto"/>
        <w:right w:val="none" w:sz="0" w:space="0" w:color="auto"/>
      </w:divBdr>
    </w:div>
    <w:div w:id="1168980013">
      <w:bodyDiv w:val="1"/>
      <w:marLeft w:val="0"/>
      <w:marRight w:val="0"/>
      <w:marTop w:val="0"/>
      <w:marBottom w:val="0"/>
      <w:divBdr>
        <w:top w:val="none" w:sz="0" w:space="0" w:color="auto"/>
        <w:left w:val="none" w:sz="0" w:space="0" w:color="auto"/>
        <w:bottom w:val="none" w:sz="0" w:space="0" w:color="auto"/>
        <w:right w:val="none" w:sz="0" w:space="0" w:color="auto"/>
      </w:divBdr>
    </w:div>
    <w:div w:id="1176457818">
      <w:bodyDiv w:val="1"/>
      <w:marLeft w:val="0"/>
      <w:marRight w:val="0"/>
      <w:marTop w:val="0"/>
      <w:marBottom w:val="0"/>
      <w:divBdr>
        <w:top w:val="none" w:sz="0" w:space="0" w:color="auto"/>
        <w:left w:val="none" w:sz="0" w:space="0" w:color="auto"/>
        <w:bottom w:val="none" w:sz="0" w:space="0" w:color="auto"/>
        <w:right w:val="none" w:sz="0" w:space="0" w:color="auto"/>
      </w:divBdr>
    </w:div>
    <w:div w:id="1201358120">
      <w:bodyDiv w:val="1"/>
      <w:marLeft w:val="0"/>
      <w:marRight w:val="0"/>
      <w:marTop w:val="0"/>
      <w:marBottom w:val="0"/>
      <w:divBdr>
        <w:top w:val="none" w:sz="0" w:space="0" w:color="auto"/>
        <w:left w:val="none" w:sz="0" w:space="0" w:color="auto"/>
        <w:bottom w:val="none" w:sz="0" w:space="0" w:color="auto"/>
        <w:right w:val="none" w:sz="0" w:space="0" w:color="auto"/>
      </w:divBdr>
    </w:div>
    <w:div w:id="1208644811">
      <w:bodyDiv w:val="1"/>
      <w:marLeft w:val="0"/>
      <w:marRight w:val="0"/>
      <w:marTop w:val="0"/>
      <w:marBottom w:val="0"/>
      <w:divBdr>
        <w:top w:val="none" w:sz="0" w:space="0" w:color="auto"/>
        <w:left w:val="none" w:sz="0" w:space="0" w:color="auto"/>
        <w:bottom w:val="none" w:sz="0" w:space="0" w:color="auto"/>
        <w:right w:val="none" w:sz="0" w:space="0" w:color="auto"/>
      </w:divBdr>
    </w:div>
    <w:div w:id="1214730174">
      <w:bodyDiv w:val="1"/>
      <w:marLeft w:val="0"/>
      <w:marRight w:val="0"/>
      <w:marTop w:val="0"/>
      <w:marBottom w:val="0"/>
      <w:divBdr>
        <w:top w:val="none" w:sz="0" w:space="0" w:color="auto"/>
        <w:left w:val="none" w:sz="0" w:space="0" w:color="auto"/>
        <w:bottom w:val="none" w:sz="0" w:space="0" w:color="auto"/>
        <w:right w:val="none" w:sz="0" w:space="0" w:color="auto"/>
      </w:divBdr>
    </w:div>
    <w:div w:id="1223712039">
      <w:bodyDiv w:val="1"/>
      <w:marLeft w:val="0"/>
      <w:marRight w:val="0"/>
      <w:marTop w:val="0"/>
      <w:marBottom w:val="0"/>
      <w:divBdr>
        <w:top w:val="none" w:sz="0" w:space="0" w:color="auto"/>
        <w:left w:val="none" w:sz="0" w:space="0" w:color="auto"/>
        <w:bottom w:val="none" w:sz="0" w:space="0" w:color="auto"/>
        <w:right w:val="none" w:sz="0" w:space="0" w:color="auto"/>
      </w:divBdr>
    </w:div>
    <w:div w:id="1230842552">
      <w:bodyDiv w:val="1"/>
      <w:marLeft w:val="0"/>
      <w:marRight w:val="0"/>
      <w:marTop w:val="0"/>
      <w:marBottom w:val="0"/>
      <w:divBdr>
        <w:top w:val="none" w:sz="0" w:space="0" w:color="auto"/>
        <w:left w:val="none" w:sz="0" w:space="0" w:color="auto"/>
        <w:bottom w:val="none" w:sz="0" w:space="0" w:color="auto"/>
        <w:right w:val="none" w:sz="0" w:space="0" w:color="auto"/>
      </w:divBdr>
    </w:div>
    <w:div w:id="1234390525">
      <w:bodyDiv w:val="1"/>
      <w:marLeft w:val="0"/>
      <w:marRight w:val="0"/>
      <w:marTop w:val="0"/>
      <w:marBottom w:val="0"/>
      <w:divBdr>
        <w:top w:val="none" w:sz="0" w:space="0" w:color="auto"/>
        <w:left w:val="none" w:sz="0" w:space="0" w:color="auto"/>
        <w:bottom w:val="none" w:sz="0" w:space="0" w:color="auto"/>
        <w:right w:val="none" w:sz="0" w:space="0" w:color="auto"/>
      </w:divBdr>
    </w:div>
    <w:div w:id="1252393973">
      <w:bodyDiv w:val="1"/>
      <w:marLeft w:val="0"/>
      <w:marRight w:val="0"/>
      <w:marTop w:val="0"/>
      <w:marBottom w:val="0"/>
      <w:divBdr>
        <w:top w:val="none" w:sz="0" w:space="0" w:color="auto"/>
        <w:left w:val="none" w:sz="0" w:space="0" w:color="auto"/>
        <w:bottom w:val="none" w:sz="0" w:space="0" w:color="auto"/>
        <w:right w:val="none" w:sz="0" w:space="0" w:color="auto"/>
      </w:divBdr>
    </w:div>
    <w:div w:id="1260522140">
      <w:bodyDiv w:val="1"/>
      <w:marLeft w:val="0"/>
      <w:marRight w:val="0"/>
      <w:marTop w:val="0"/>
      <w:marBottom w:val="0"/>
      <w:divBdr>
        <w:top w:val="none" w:sz="0" w:space="0" w:color="auto"/>
        <w:left w:val="none" w:sz="0" w:space="0" w:color="auto"/>
        <w:bottom w:val="none" w:sz="0" w:space="0" w:color="auto"/>
        <w:right w:val="none" w:sz="0" w:space="0" w:color="auto"/>
      </w:divBdr>
    </w:div>
    <w:div w:id="1273704767">
      <w:bodyDiv w:val="1"/>
      <w:marLeft w:val="0"/>
      <w:marRight w:val="0"/>
      <w:marTop w:val="0"/>
      <w:marBottom w:val="0"/>
      <w:divBdr>
        <w:top w:val="none" w:sz="0" w:space="0" w:color="auto"/>
        <w:left w:val="none" w:sz="0" w:space="0" w:color="auto"/>
        <w:bottom w:val="none" w:sz="0" w:space="0" w:color="auto"/>
        <w:right w:val="none" w:sz="0" w:space="0" w:color="auto"/>
      </w:divBdr>
    </w:div>
    <w:div w:id="1285429259">
      <w:bodyDiv w:val="1"/>
      <w:marLeft w:val="0"/>
      <w:marRight w:val="0"/>
      <w:marTop w:val="0"/>
      <w:marBottom w:val="0"/>
      <w:divBdr>
        <w:top w:val="none" w:sz="0" w:space="0" w:color="auto"/>
        <w:left w:val="none" w:sz="0" w:space="0" w:color="auto"/>
        <w:bottom w:val="none" w:sz="0" w:space="0" w:color="auto"/>
        <w:right w:val="none" w:sz="0" w:space="0" w:color="auto"/>
      </w:divBdr>
    </w:div>
    <w:div w:id="1320040095">
      <w:bodyDiv w:val="1"/>
      <w:marLeft w:val="0"/>
      <w:marRight w:val="0"/>
      <w:marTop w:val="0"/>
      <w:marBottom w:val="0"/>
      <w:divBdr>
        <w:top w:val="none" w:sz="0" w:space="0" w:color="auto"/>
        <w:left w:val="none" w:sz="0" w:space="0" w:color="auto"/>
        <w:bottom w:val="none" w:sz="0" w:space="0" w:color="auto"/>
        <w:right w:val="none" w:sz="0" w:space="0" w:color="auto"/>
      </w:divBdr>
    </w:div>
    <w:div w:id="1326126587">
      <w:bodyDiv w:val="1"/>
      <w:marLeft w:val="0"/>
      <w:marRight w:val="0"/>
      <w:marTop w:val="0"/>
      <w:marBottom w:val="0"/>
      <w:divBdr>
        <w:top w:val="none" w:sz="0" w:space="0" w:color="auto"/>
        <w:left w:val="none" w:sz="0" w:space="0" w:color="auto"/>
        <w:bottom w:val="none" w:sz="0" w:space="0" w:color="auto"/>
        <w:right w:val="none" w:sz="0" w:space="0" w:color="auto"/>
      </w:divBdr>
    </w:div>
    <w:div w:id="1331718161">
      <w:bodyDiv w:val="1"/>
      <w:marLeft w:val="0"/>
      <w:marRight w:val="0"/>
      <w:marTop w:val="0"/>
      <w:marBottom w:val="0"/>
      <w:divBdr>
        <w:top w:val="none" w:sz="0" w:space="0" w:color="auto"/>
        <w:left w:val="none" w:sz="0" w:space="0" w:color="auto"/>
        <w:bottom w:val="none" w:sz="0" w:space="0" w:color="auto"/>
        <w:right w:val="none" w:sz="0" w:space="0" w:color="auto"/>
      </w:divBdr>
    </w:div>
    <w:div w:id="1334995752">
      <w:bodyDiv w:val="1"/>
      <w:marLeft w:val="0"/>
      <w:marRight w:val="0"/>
      <w:marTop w:val="0"/>
      <w:marBottom w:val="0"/>
      <w:divBdr>
        <w:top w:val="none" w:sz="0" w:space="0" w:color="auto"/>
        <w:left w:val="none" w:sz="0" w:space="0" w:color="auto"/>
        <w:bottom w:val="none" w:sz="0" w:space="0" w:color="auto"/>
        <w:right w:val="none" w:sz="0" w:space="0" w:color="auto"/>
      </w:divBdr>
    </w:div>
    <w:div w:id="1341931731">
      <w:bodyDiv w:val="1"/>
      <w:marLeft w:val="0"/>
      <w:marRight w:val="0"/>
      <w:marTop w:val="0"/>
      <w:marBottom w:val="0"/>
      <w:divBdr>
        <w:top w:val="none" w:sz="0" w:space="0" w:color="auto"/>
        <w:left w:val="none" w:sz="0" w:space="0" w:color="auto"/>
        <w:bottom w:val="none" w:sz="0" w:space="0" w:color="auto"/>
        <w:right w:val="none" w:sz="0" w:space="0" w:color="auto"/>
      </w:divBdr>
    </w:div>
    <w:div w:id="1344748236">
      <w:bodyDiv w:val="1"/>
      <w:marLeft w:val="0"/>
      <w:marRight w:val="0"/>
      <w:marTop w:val="0"/>
      <w:marBottom w:val="0"/>
      <w:divBdr>
        <w:top w:val="none" w:sz="0" w:space="0" w:color="auto"/>
        <w:left w:val="none" w:sz="0" w:space="0" w:color="auto"/>
        <w:bottom w:val="none" w:sz="0" w:space="0" w:color="auto"/>
        <w:right w:val="none" w:sz="0" w:space="0" w:color="auto"/>
      </w:divBdr>
    </w:div>
    <w:div w:id="1349407631">
      <w:bodyDiv w:val="1"/>
      <w:marLeft w:val="0"/>
      <w:marRight w:val="0"/>
      <w:marTop w:val="0"/>
      <w:marBottom w:val="0"/>
      <w:divBdr>
        <w:top w:val="none" w:sz="0" w:space="0" w:color="auto"/>
        <w:left w:val="none" w:sz="0" w:space="0" w:color="auto"/>
        <w:bottom w:val="none" w:sz="0" w:space="0" w:color="auto"/>
        <w:right w:val="none" w:sz="0" w:space="0" w:color="auto"/>
      </w:divBdr>
    </w:div>
    <w:div w:id="1353915358">
      <w:bodyDiv w:val="1"/>
      <w:marLeft w:val="0"/>
      <w:marRight w:val="0"/>
      <w:marTop w:val="0"/>
      <w:marBottom w:val="0"/>
      <w:divBdr>
        <w:top w:val="none" w:sz="0" w:space="0" w:color="auto"/>
        <w:left w:val="none" w:sz="0" w:space="0" w:color="auto"/>
        <w:bottom w:val="none" w:sz="0" w:space="0" w:color="auto"/>
        <w:right w:val="none" w:sz="0" w:space="0" w:color="auto"/>
      </w:divBdr>
    </w:div>
    <w:div w:id="1356809575">
      <w:bodyDiv w:val="1"/>
      <w:marLeft w:val="0"/>
      <w:marRight w:val="0"/>
      <w:marTop w:val="0"/>
      <w:marBottom w:val="0"/>
      <w:divBdr>
        <w:top w:val="none" w:sz="0" w:space="0" w:color="auto"/>
        <w:left w:val="none" w:sz="0" w:space="0" w:color="auto"/>
        <w:bottom w:val="none" w:sz="0" w:space="0" w:color="auto"/>
        <w:right w:val="none" w:sz="0" w:space="0" w:color="auto"/>
      </w:divBdr>
    </w:div>
    <w:div w:id="1360201857">
      <w:bodyDiv w:val="1"/>
      <w:marLeft w:val="0"/>
      <w:marRight w:val="0"/>
      <w:marTop w:val="0"/>
      <w:marBottom w:val="0"/>
      <w:divBdr>
        <w:top w:val="none" w:sz="0" w:space="0" w:color="auto"/>
        <w:left w:val="none" w:sz="0" w:space="0" w:color="auto"/>
        <w:bottom w:val="none" w:sz="0" w:space="0" w:color="auto"/>
        <w:right w:val="none" w:sz="0" w:space="0" w:color="auto"/>
      </w:divBdr>
    </w:div>
    <w:div w:id="1368600515">
      <w:bodyDiv w:val="1"/>
      <w:marLeft w:val="0"/>
      <w:marRight w:val="0"/>
      <w:marTop w:val="0"/>
      <w:marBottom w:val="0"/>
      <w:divBdr>
        <w:top w:val="none" w:sz="0" w:space="0" w:color="auto"/>
        <w:left w:val="none" w:sz="0" w:space="0" w:color="auto"/>
        <w:bottom w:val="none" w:sz="0" w:space="0" w:color="auto"/>
        <w:right w:val="none" w:sz="0" w:space="0" w:color="auto"/>
      </w:divBdr>
    </w:div>
    <w:div w:id="1385062938">
      <w:bodyDiv w:val="1"/>
      <w:marLeft w:val="0"/>
      <w:marRight w:val="0"/>
      <w:marTop w:val="0"/>
      <w:marBottom w:val="0"/>
      <w:divBdr>
        <w:top w:val="none" w:sz="0" w:space="0" w:color="auto"/>
        <w:left w:val="none" w:sz="0" w:space="0" w:color="auto"/>
        <w:bottom w:val="none" w:sz="0" w:space="0" w:color="auto"/>
        <w:right w:val="none" w:sz="0" w:space="0" w:color="auto"/>
      </w:divBdr>
    </w:div>
    <w:div w:id="1387755217">
      <w:bodyDiv w:val="1"/>
      <w:marLeft w:val="0"/>
      <w:marRight w:val="0"/>
      <w:marTop w:val="0"/>
      <w:marBottom w:val="0"/>
      <w:divBdr>
        <w:top w:val="none" w:sz="0" w:space="0" w:color="auto"/>
        <w:left w:val="none" w:sz="0" w:space="0" w:color="auto"/>
        <w:bottom w:val="none" w:sz="0" w:space="0" w:color="auto"/>
        <w:right w:val="none" w:sz="0" w:space="0" w:color="auto"/>
      </w:divBdr>
    </w:div>
    <w:div w:id="1391540073">
      <w:bodyDiv w:val="1"/>
      <w:marLeft w:val="0"/>
      <w:marRight w:val="0"/>
      <w:marTop w:val="0"/>
      <w:marBottom w:val="0"/>
      <w:divBdr>
        <w:top w:val="none" w:sz="0" w:space="0" w:color="auto"/>
        <w:left w:val="none" w:sz="0" w:space="0" w:color="auto"/>
        <w:bottom w:val="none" w:sz="0" w:space="0" w:color="auto"/>
        <w:right w:val="none" w:sz="0" w:space="0" w:color="auto"/>
      </w:divBdr>
      <w:divsChild>
        <w:div w:id="530916320">
          <w:marLeft w:val="547"/>
          <w:marRight w:val="0"/>
          <w:marTop w:val="0"/>
          <w:marBottom w:val="0"/>
          <w:divBdr>
            <w:top w:val="none" w:sz="0" w:space="0" w:color="auto"/>
            <w:left w:val="none" w:sz="0" w:space="0" w:color="auto"/>
            <w:bottom w:val="none" w:sz="0" w:space="0" w:color="auto"/>
            <w:right w:val="none" w:sz="0" w:space="0" w:color="auto"/>
          </w:divBdr>
        </w:div>
      </w:divsChild>
    </w:div>
    <w:div w:id="1394544750">
      <w:bodyDiv w:val="1"/>
      <w:marLeft w:val="0"/>
      <w:marRight w:val="0"/>
      <w:marTop w:val="0"/>
      <w:marBottom w:val="0"/>
      <w:divBdr>
        <w:top w:val="none" w:sz="0" w:space="0" w:color="auto"/>
        <w:left w:val="none" w:sz="0" w:space="0" w:color="auto"/>
        <w:bottom w:val="none" w:sz="0" w:space="0" w:color="auto"/>
        <w:right w:val="none" w:sz="0" w:space="0" w:color="auto"/>
      </w:divBdr>
    </w:div>
    <w:div w:id="1397434978">
      <w:bodyDiv w:val="1"/>
      <w:marLeft w:val="0"/>
      <w:marRight w:val="0"/>
      <w:marTop w:val="0"/>
      <w:marBottom w:val="0"/>
      <w:divBdr>
        <w:top w:val="none" w:sz="0" w:space="0" w:color="auto"/>
        <w:left w:val="none" w:sz="0" w:space="0" w:color="auto"/>
        <w:bottom w:val="none" w:sz="0" w:space="0" w:color="auto"/>
        <w:right w:val="none" w:sz="0" w:space="0" w:color="auto"/>
      </w:divBdr>
    </w:div>
    <w:div w:id="1399137240">
      <w:bodyDiv w:val="1"/>
      <w:marLeft w:val="0"/>
      <w:marRight w:val="0"/>
      <w:marTop w:val="0"/>
      <w:marBottom w:val="0"/>
      <w:divBdr>
        <w:top w:val="none" w:sz="0" w:space="0" w:color="auto"/>
        <w:left w:val="none" w:sz="0" w:space="0" w:color="auto"/>
        <w:bottom w:val="none" w:sz="0" w:space="0" w:color="auto"/>
        <w:right w:val="none" w:sz="0" w:space="0" w:color="auto"/>
      </w:divBdr>
    </w:div>
    <w:div w:id="1405645667">
      <w:bodyDiv w:val="1"/>
      <w:marLeft w:val="0"/>
      <w:marRight w:val="0"/>
      <w:marTop w:val="0"/>
      <w:marBottom w:val="0"/>
      <w:divBdr>
        <w:top w:val="none" w:sz="0" w:space="0" w:color="auto"/>
        <w:left w:val="none" w:sz="0" w:space="0" w:color="auto"/>
        <w:bottom w:val="none" w:sz="0" w:space="0" w:color="auto"/>
        <w:right w:val="none" w:sz="0" w:space="0" w:color="auto"/>
      </w:divBdr>
    </w:div>
    <w:div w:id="1419792949">
      <w:bodyDiv w:val="1"/>
      <w:marLeft w:val="0"/>
      <w:marRight w:val="0"/>
      <w:marTop w:val="0"/>
      <w:marBottom w:val="0"/>
      <w:divBdr>
        <w:top w:val="none" w:sz="0" w:space="0" w:color="auto"/>
        <w:left w:val="none" w:sz="0" w:space="0" w:color="auto"/>
        <w:bottom w:val="none" w:sz="0" w:space="0" w:color="auto"/>
        <w:right w:val="none" w:sz="0" w:space="0" w:color="auto"/>
      </w:divBdr>
      <w:divsChild>
        <w:div w:id="107354190">
          <w:marLeft w:val="806"/>
          <w:marRight w:val="0"/>
          <w:marTop w:val="75"/>
          <w:marBottom w:val="180"/>
          <w:divBdr>
            <w:top w:val="none" w:sz="0" w:space="0" w:color="auto"/>
            <w:left w:val="none" w:sz="0" w:space="0" w:color="auto"/>
            <w:bottom w:val="none" w:sz="0" w:space="0" w:color="auto"/>
            <w:right w:val="none" w:sz="0" w:space="0" w:color="auto"/>
          </w:divBdr>
        </w:div>
        <w:div w:id="272328460">
          <w:marLeft w:val="806"/>
          <w:marRight w:val="0"/>
          <w:marTop w:val="75"/>
          <w:marBottom w:val="180"/>
          <w:divBdr>
            <w:top w:val="none" w:sz="0" w:space="0" w:color="auto"/>
            <w:left w:val="none" w:sz="0" w:space="0" w:color="auto"/>
            <w:bottom w:val="none" w:sz="0" w:space="0" w:color="auto"/>
            <w:right w:val="none" w:sz="0" w:space="0" w:color="auto"/>
          </w:divBdr>
        </w:div>
        <w:div w:id="942767376">
          <w:marLeft w:val="806"/>
          <w:marRight w:val="0"/>
          <w:marTop w:val="75"/>
          <w:marBottom w:val="180"/>
          <w:divBdr>
            <w:top w:val="none" w:sz="0" w:space="0" w:color="auto"/>
            <w:left w:val="none" w:sz="0" w:space="0" w:color="auto"/>
            <w:bottom w:val="none" w:sz="0" w:space="0" w:color="auto"/>
            <w:right w:val="none" w:sz="0" w:space="0" w:color="auto"/>
          </w:divBdr>
        </w:div>
        <w:div w:id="1240989888">
          <w:marLeft w:val="806"/>
          <w:marRight w:val="0"/>
          <w:marTop w:val="75"/>
          <w:marBottom w:val="180"/>
          <w:divBdr>
            <w:top w:val="none" w:sz="0" w:space="0" w:color="auto"/>
            <w:left w:val="none" w:sz="0" w:space="0" w:color="auto"/>
            <w:bottom w:val="none" w:sz="0" w:space="0" w:color="auto"/>
            <w:right w:val="none" w:sz="0" w:space="0" w:color="auto"/>
          </w:divBdr>
        </w:div>
        <w:div w:id="1562525268">
          <w:marLeft w:val="806"/>
          <w:marRight w:val="0"/>
          <w:marTop w:val="75"/>
          <w:marBottom w:val="180"/>
          <w:divBdr>
            <w:top w:val="none" w:sz="0" w:space="0" w:color="auto"/>
            <w:left w:val="none" w:sz="0" w:space="0" w:color="auto"/>
            <w:bottom w:val="none" w:sz="0" w:space="0" w:color="auto"/>
            <w:right w:val="none" w:sz="0" w:space="0" w:color="auto"/>
          </w:divBdr>
        </w:div>
        <w:div w:id="1923224066">
          <w:marLeft w:val="806"/>
          <w:marRight w:val="0"/>
          <w:marTop w:val="75"/>
          <w:marBottom w:val="180"/>
          <w:divBdr>
            <w:top w:val="none" w:sz="0" w:space="0" w:color="auto"/>
            <w:left w:val="none" w:sz="0" w:space="0" w:color="auto"/>
            <w:bottom w:val="none" w:sz="0" w:space="0" w:color="auto"/>
            <w:right w:val="none" w:sz="0" w:space="0" w:color="auto"/>
          </w:divBdr>
        </w:div>
      </w:divsChild>
    </w:div>
    <w:div w:id="1438910733">
      <w:bodyDiv w:val="1"/>
      <w:marLeft w:val="0"/>
      <w:marRight w:val="0"/>
      <w:marTop w:val="0"/>
      <w:marBottom w:val="0"/>
      <w:divBdr>
        <w:top w:val="none" w:sz="0" w:space="0" w:color="auto"/>
        <w:left w:val="none" w:sz="0" w:space="0" w:color="auto"/>
        <w:bottom w:val="none" w:sz="0" w:space="0" w:color="auto"/>
        <w:right w:val="none" w:sz="0" w:space="0" w:color="auto"/>
      </w:divBdr>
    </w:div>
    <w:div w:id="1446995377">
      <w:bodyDiv w:val="1"/>
      <w:marLeft w:val="0"/>
      <w:marRight w:val="0"/>
      <w:marTop w:val="0"/>
      <w:marBottom w:val="0"/>
      <w:divBdr>
        <w:top w:val="none" w:sz="0" w:space="0" w:color="auto"/>
        <w:left w:val="none" w:sz="0" w:space="0" w:color="auto"/>
        <w:bottom w:val="none" w:sz="0" w:space="0" w:color="auto"/>
        <w:right w:val="none" w:sz="0" w:space="0" w:color="auto"/>
      </w:divBdr>
    </w:div>
    <w:div w:id="1454012554">
      <w:bodyDiv w:val="1"/>
      <w:marLeft w:val="0"/>
      <w:marRight w:val="0"/>
      <w:marTop w:val="0"/>
      <w:marBottom w:val="0"/>
      <w:divBdr>
        <w:top w:val="none" w:sz="0" w:space="0" w:color="auto"/>
        <w:left w:val="none" w:sz="0" w:space="0" w:color="auto"/>
        <w:bottom w:val="none" w:sz="0" w:space="0" w:color="auto"/>
        <w:right w:val="none" w:sz="0" w:space="0" w:color="auto"/>
      </w:divBdr>
    </w:div>
    <w:div w:id="1461917809">
      <w:bodyDiv w:val="1"/>
      <w:marLeft w:val="0"/>
      <w:marRight w:val="0"/>
      <w:marTop w:val="0"/>
      <w:marBottom w:val="0"/>
      <w:divBdr>
        <w:top w:val="none" w:sz="0" w:space="0" w:color="auto"/>
        <w:left w:val="none" w:sz="0" w:space="0" w:color="auto"/>
        <w:bottom w:val="none" w:sz="0" w:space="0" w:color="auto"/>
        <w:right w:val="none" w:sz="0" w:space="0" w:color="auto"/>
      </w:divBdr>
    </w:div>
    <w:div w:id="1470131867">
      <w:bodyDiv w:val="1"/>
      <w:marLeft w:val="0"/>
      <w:marRight w:val="0"/>
      <w:marTop w:val="0"/>
      <w:marBottom w:val="0"/>
      <w:divBdr>
        <w:top w:val="none" w:sz="0" w:space="0" w:color="auto"/>
        <w:left w:val="none" w:sz="0" w:space="0" w:color="auto"/>
        <w:bottom w:val="none" w:sz="0" w:space="0" w:color="auto"/>
        <w:right w:val="none" w:sz="0" w:space="0" w:color="auto"/>
      </w:divBdr>
    </w:div>
    <w:div w:id="1473249544">
      <w:bodyDiv w:val="1"/>
      <w:marLeft w:val="0"/>
      <w:marRight w:val="0"/>
      <w:marTop w:val="0"/>
      <w:marBottom w:val="0"/>
      <w:divBdr>
        <w:top w:val="none" w:sz="0" w:space="0" w:color="auto"/>
        <w:left w:val="none" w:sz="0" w:space="0" w:color="auto"/>
        <w:bottom w:val="none" w:sz="0" w:space="0" w:color="auto"/>
        <w:right w:val="none" w:sz="0" w:space="0" w:color="auto"/>
      </w:divBdr>
    </w:div>
    <w:div w:id="1485704823">
      <w:bodyDiv w:val="1"/>
      <w:marLeft w:val="0"/>
      <w:marRight w:val="0"/>
      <w:marTop w:val="0"/>
      <w:marBottom w:val="0"/>
      <w:divBdr>
        <w:top w:val="none" w:sz="0" w:space="0" w:color="auto"/>
        <w:left w:val="none" w:sz="0" w:space="0" w:color="auto"/>
        <w:bottom w:val="none" w:sz="0" w:space="0" w:color="auto"/>
        <w:right w:val="none" w:sz="0" w:space="0" w:color="auto"/>
      </w:divBdr>
    </w:div>
    <w:div w:id="1486314413">
      <w:bodyDiv w:val="1"/>
      <w:marLeft w:val="0"/>
      <w:marRight w:val="0"/>
      <w:marTop w:val="0"/>
      <w:marBottom w:val="0"/>
      <w:divBdr>
        <w:top w:val="none" w:sz="0" w:space="0" w:color="auto"/>
        <w:left w:val="none" w:sz="0" w:space="0" w:color="auto"/>
        <w:bottom w:val="none" w:sz="0" w:space="0" w:color="auto"/>
        <w:right w:val="none" w:sz="0" w:space="0" w:color="auto"/>
      </w:divBdr>
    </w:div>
    <w:div w:id="1502967273">
      <w:bodyDiv w:val="1"/>
      <w:marLeft w:val="0"/>
      <w:marRight w:val="0"/>
      <w:marTop w:val="0"/>
      <w:marBottom w:val="0"/>
      <w:divBdr>
        <w:top w:val="none" w:sz="0" w:space="0" w:color="auto"/>
        <w:left w:val="none" w:sz="0" w:space="0" w:color="auto"/>
        <w:bottom w:val="none" w:sz="0" w:space="0" w:color="auto"/>
        <w:right w:val="none" w:sz="0" w:space="0" w:color="auto"/>
      </w:divBdr>
    </w:div>
    <w:div w:id="1531990298">
      <w:bodyDiv w:val="1"/>
      <w:marLeft w:val="0"/>
      <w:marRight w:val="0"/>
      <w:marTop w:val="0"/>
      <w:marBottom w:val="0"/>
      <w:divBdr>
        <w:top w:val="none" w:sz="0" w:space="0" w:color="auto"/>
        <w:left w:val="none" w:sz="0" w:space="0" w:color="auto"/>
        <w:bottom w:val="none" w:sz="0" w:space="0" w:color="auto"/>
        <w:right w:val="none" w:sz="0" w:space="0" w:color="auto"/>
      </w:divBdr>
    </w:div>
    <w:div w:id="1539273669">
      <w:bodyDiv w:val="1"/>
      <w:marLeft w:val="0"/>
      <w:marRight w:val="0"/>
      <w:marTop w:val="0"/>
      <w:marBottom w:val="0"/>
      <w:divBdr>
        <w:top w:val="none" w:sz="0" w:space="0" w:color="auto"/>
        <w:left w:val="none" w:sz="0" w:space="0" w:color="auto"/>
        <w:bottom w:val="none" w:sz="0" w:space="0" w:color="auto"/>
        <w:right w:val="none" w:sz="0" w:space="0" w:color="auto"/>
      </w:divBdr>
    </w:div>
    <w:div w:id="1545216504">
      <w:bodyDiv w:val="1"/>
      <w:marLeft w:val="0"/>
      <w:marRight w:val="0"/>
      <w:marTop w:val="0"/>
      <w:marBottom w:val="0"/>
      <w:divBdr>
        <w:top w:val="none" w:sz="0" w:space="0" w:color="auto"/>
        <w:left w:val="none" w:sz="0" w:space="0" w:color="auto"/>
        <w:bottom w:val="none" w:sz="0" w:space="0" w:color="auto"/>
        <w:right w:val="none" w:sz="0" w:space="0" w:color="auto"/>
      </w:divBdr>
    </w:div>
    <w:div w:id="1573273574">
      <w:bodyDiv w:val="1"/>
      <w:marLeft w:val="0"/>
      <w:marRight w:val="0"/>
      <w:marTop w:val="0"/>
      <w:marBottom w:val="0"/>
      <w:divBdr>
        <w:top w:val="none" w:sz="0" w:space="0" w:color="auto"/>
        <w:left w:val="none" w:sz="0" w:space="0" w:color="auto"/>
        <w:bottom w:val="none" w:sz="0" w:space="0" w:color="auto"/>
        <w:right w:val="none" w:sz="0" w:space="0" w:color="auto"/>
      </w:divBdr>
    </w:div>
    <w:div w:id="1573810242">
      <w:bodyDiv w:val="1"/>
      <w:marLeft w:val="0"/>
      <w:marRight w:val="0"/>
      <w:marTop w:val="0"/>
      <w:marBottom w:val="0"/>
      <w:divBdr>
        <w:top w:val="none" w:sz="0" w:space="0" w:color="auto"/>
        <w:left w:val="none" w:sz="0" w:space="0" w:color="auto"/>
        <w:bottom w:val="none" w:sz="0" w:space="0" w:color="auto"/>
        <w:right w:val="none" w:sz="0" w:space="0" w:color="auto"/>
      </w:divBdr>
    </w:div>
    <w:div w:id="1581981880">
      <w:bodyDiv w:val="1"/>
      <w:marLeft w:val="0"/>
      <w:marRight w:val="0"/>
      <w:marTop w:val="0"/>
      <w:marBottom w:val="0"/>
      <w:divBdr>
        <w:top w:val="none" w:sz="0" w:space="0" w:color="auto"/>
        <w:left w:val="none" w:sz="0" w:space="0" w:color="auto"/>
        <w:bottom w:val="none" w:sz="0" w:space="0" w:color="auto"/>
        <w:right w:val="none" w:sz="0" w:space="0" w:color="auto"/>
      </w:divBdr>
    </w:div>
    <w:div w:id="1588267707">
      <w:bodyDiv w:val="1"/>
      <w:marLeft w:val="0"/>
      <w:marRight w:val="0"/>
      <w:marTop w:val="0"/>
      <w:marBottom w:val="0"/>
      <w:divBdr>
        <w:top w:val="none" w:sz="0" w:space="0" w:color="auto"/>
        <w:left w:val="none" w:sz="0" w:space="0" w:color="auto"/>
        <w:bottom w:val="none" w:sz="0" w:space="0" w:color="auto"/>
        <w:right w:val="none" w:sz="0" w:space="0" w:color="auto"/>
      </w:divBdr>
    </w:div>
    <w:div w:id="1588541333">
      <w:bodyDiv w:val="1"/>
      <w:marLeft w:val="0"/>
      <w:marRight w:val="0"/>
      <w:marTop w:val="0"/>
      <w:marBottom w:val="0"/>
      <w:divBdr>
        <w:top w:val="none" w:sz="0" w:space="0" w:color="auto"/>
        <w:left w:val="none" w:sz="0" w:space="0" w:color="auto"/>
        <w:bottom w:val="none" w:sz="0" w:space="0" w:color="auto"/>
        <w:right w:val="none" w:sz="0" w:space="0" w:color="auto"/>
      </w:divBdr>
    </w:div>
    <w:div w:id="1591038194">
      <w:bodyDiv w:val="1"/>
      <w:marLeft w:val="0"/>
      <w:marRight w:val="0"/>
      <w:marTop w:val="0"/>
      <w:marBottom w:val="0"/>
      <w:divBdr>
        <w:top w:val="none" w:sz="0" w:space="0" w:color="auto"/>
        <w:left w:val="none" w:sz="0" w:space="0" w:color="auto"/>
        <w:bottom w:val="none" w:sz="0" w:space="0" w:color="auto"/>
        <w:right w:val="none" w:sz="0" w:space="0" w:color="auto"/>
      </w:divBdr>
    </w:div>
    <w:div w:id="1591426013">
      <w:bodyDiv w:val="1"/>
      <w:marLeft w:val="0"/>
      <w:marRight w:val="0"/>
      <w:marTop w:val="0"/>
      <w:marBottom w:val="0"/>
      <w:divBdr>
        <w:top w:val="none" w:sz="0" w:space="0" w:color="auto"/>
        <w:left w:val="none" w:sz="0" w:space="0" w:color="auto"/>
        <w:bottom w:val="none" w:sz="0" w:space="0" w:color="auto"/>
        <w:right w:val="none" w:sz="0" w:space="0" w:color="auto"/>
      </w:divBdr>
    </w:div>
    <w:div w:id="1595943154">
      <w:bodyDiv w:val="1"/>
      <w:marLeft w:val="0"/>
      <w:marRight w:val="0"/>
      <w:marTop w:val="0"/>
      <w:marBottom w:val="0"/>
      <w:divBdr>
        <w:top w:val="none" w:sz="0" w:space="0" w:color="auto"/>
        <w:left w:val="none" w:sz="0" w:space="0" w:color="auto"/>
        <w:bottom w:val="none" w:sz="0" w:space="0" w:color="auto"/>
        <w:right w:val="none" w:sz="0" w:space="0" w:color="auto"/>
      </w:divBdr>
    </w:div>
    <w:div w:id="1596207565">
      <w:bodyDiv w:val="1"/>
      <w:marLeft w:val="0"/>
      <w:marRight w:val="0"/>
      <w:marTop w:val="0"/>
      <w:marBottom w:val="0"/>
      <w:divBdr>
        <w:top w:val="none" w:sz="0" w:space="0" w:color="auto"/>
        <w:left w:val="none" w:sz="0" w:space="0" w:color="auto"/>
        <w:bottom w:val="none" w:sz="0" w:space="0" w:color="auto"/>
        <w:right w:val="none" w:sz="0" w:space="0" w:color="auto"/>
      </w:divBdr>
    </w:div>
    <w:div w:id="1596549109">
      <w:bodyDiv w:val="1"/>
      <w:marLeft w:val="0"/>
      <w:marRight w:val="0"/>
      <w:marTop w:val="0"/>
      <w:marBottom w:val="0"/>
      <w:divBdr>
        <w:top w:val="none" w:sz="0" w:space="0" w:color="auto"/>
        <w:left w:val="none" w:sz="0" w:space="0" w:color="auto"/>
        <w:bottom w:val="none" w:sz="0" w:space="0" w:color="auto"/>
        <w:right w:val="none" w:sz="0" w:space="0" w:color="auto"/>
      </w:divBdr>
    </w:div>
    <w:div w:id="1608729583">
      <w:bodyDiv w:val="1"/>
      <w:marLeft w:val="0"/>
      <w:marRight w:val="0"/>
      <w:marTop w:val="0"/>
      <w:marBottom w:val="0"/>
      <w:divBdr>
        <w:top w:val="none" w:sz="0" w:space="0" w:color="auto"/>
        <w:left w:val="none" w:sz="0" w:space="0" w:color="auto"/>
        <w:bottom w:val="none" w:sz="0" w:space="0" w:color="auto"/>
        <w:right w:val="none" w:sz="0" w:space="0" w:color="auto"/>
      </w:divBdr>
    </w:div>
    <w:div w:id="1613171400">
      <w:bodyDiv w:val="1"/>
      <w:marLeft w:val="0"/>
      <w:marRight w:val="0"/>
      <w:marTop w:val="0"/>
      <w:marBottom w:val="0"/>
      <w:divBdr>
        <w:top w:val="none" w:sz="0" w:space="0" w:color="auto"/>
        <w:left w:val="none" w:sz="0" w:space="0" w:color="auto"/>
        <w:bottom w:val="none" w:sz="0" w:space="0" w:color="auto"/>
        <w:right w:val="none" w:sz="0" w:space="0" w:color="auto"/>
      </w:divBdr>
    </w:div>
    <w:div w:id="1614088664">
      <w:bodyDiv w:val="1"/>
      <w:marLeft w:val="0"/>
      <w:marRight w:val="0"/>
      <w:marTop w:val="0"/>
      <w:marBottom w:val="0"/>
      <w:divBdr>
        <w:top w:val="none" w:sz="0" w:space="0" w:color="auto"/>
        <w:left w:val="none" w:sz="0" w:space="0" w:color="auto"/>
        <w:bottom w:val="none" w:sz="0" w:space="0" w:color="auto"/>
        <w:right w:val="none" w:sz="0" w:space="0" w:color="auto"/>
      </w:divBdr>
    </w:div>
    <w:div w:id="1614750971">
      <w:bodyDiv w:val="1"/>
      <w:marLeft w:val="0"/>
      <w:marRight w:val="0"/>
      <w:marTop w:val="0"/>
      <w:marBottom w:val="0"/>
      <w:divBdr>
        <w:top w:val="none" w:sz="0" w:space="0" w:color="auto"/>
        <w:left w:val="none" w:sz="0" w:space="0" w:color="auto"/>
        <w:bottom w:val="none" w:sz="0" w:space="0" w:color="auto"/>
        <w:right w:val="none" w:sz="0" w:space="0" w:color="auto"/>
      </w:divBdr>
    </w:div>
    <w:div w:id="1615749095">
      <w:bodyDiv w:val="1"/>
      <w:marLeft w:val="0"/>
      <w:marRight w:val="0"/>
      <w:marTop w:val="0"/>
      <w:marBottom w:val="0"/>
      <w:divBdr>
        <w:top w:val="none" w:sz="0" w:space="0" w:color="auto"/>
        <w:left w:val="none" w:sz="0" w:space="0" w:color="auto"/>
        <w:bottom w:val="none" w:sz="0" w:space="0" w:color="auto"/>
        <w:right w:val="none" w:sz="0" w:space="0" w:color="auto"/>
      </w:divBdr>
    </w:div>
    <w:div w:id="1617520534">
      <w:bodyDiv w:val="1"/>
      <w:marLeft w:val="0"/>
      <w:marRight w:val="0"/>
      <w:marTop w:val="0"/>
      <w:marBottom w:val="0"/>
      <w:divBdr>
        <w:top w:val="none" w:sz="0" w:space="0" w:color="auto"/>
        <w:left w:val="none" w:sz="0" w:space="0" w:color="auto"/>
        <w:bottom w:val="none" w:sz="0" w:space="0" w:color="auto"/>
        <w:right w:val="none" w:sz="0" w:space="0" w:color="auto"/>
      </w:divBdr>
    </w:div>
    <w:div w:id="1619330831">
      <w:bodyDiv w:val="1"/>
      <w:marLeft w:val="0"/>
      <w:marRight w:val="0"/>
      <w:marTop w:val="0"/>
      <w:marBottom w:val="0"/>
      <w:divBdr>
        <w:top w:val="none" w:sz="0" w:space="0" w:color="auto"/>
        <w:left w:val="none" w:sz="0" w:space="0" w:color="auto"/>
        <w:bottom w:val="none" w:sz="0" w:space="0" w:color="auto"/>
        <w:right w:val="none" w:sz="0" w:space="0" w:color="auto"/>
      </w:divBdr>
    </w:div>
    <w:div w:id="1626735074">
      <w:bodyDiv w:val="1"/>
      <w:marLeft w:val="0"/>
      <w:marRight w:val="0"/>
      <w:marTop w:val="0"/>
      <w:marBottom w:val="0"/>
      <w:divBdr>
        <w:top w:val="none" w:sz="0" w:space="0" w:color="auto"/>
        <w:left w:val="none" w:sz="0" w:space="0" w:color="auto"/>
        <w:bottom w:val="none" w:sz="0" w:space="0" w:color="auto"/>
        <w:right w:val="none" w:sz="0" w:space="0" w:color="auto"/>
      </w:divBdr>
    </w:div>
    <w:div w:id="1631856159">
      <w:bodyDiv w:val="1"/>
      <w:marLeft w:val="0"/>
      <w:marRight w:val="0"/>
      <w:marTop w:val="0"/>
      <w:marBottom w:val="0"/>
      <w:divBdr>
        <w:top w:val="none" w:sz="0" w:space="0" w:color="auto"/>
        <w:left w:val="none" w:sz="0" w:space="0" w:color="auto"/>
        <w:bottom w:val="none" w:sz="0" w:space="0" w:color="auto"/>
        <w:right w:val="none" w:sz="0" w:space="0" w:color="auto"/>
      </w:divBdr>
    </w:div>
    <w:div w:id="1643805794">
      <w:bodyDiv w:val="1"/>
      <w:marLeft w:val="0"/>
      <w:marRight w:val="0"/>
      <w:marTop w:val="0"/>
      <w:marBottom w:val="0"/>
      <w:divBdr>
        <w:top w:val="none" w:sz="0" w:space="0" w:color="auto"/>
        <w:left w:val="none" w:sz="0" w:space="0" w:color="auto"/>
        <w:bottom w:val="none" w:sz="0" w:space="0" w:color="auto"/>
        <w:right w:val="none" w:sz="0" w:space="0" w:color="auto"/>
      </w:divBdr>
    </w:div>
    <w:div w:id="1647778618">
      <w:bodyDiv w:val="1"/>
      <w:marLeft w:val="0"/>
      <w:marRight w:val="0"/>
      <w:marTop w:val="0"/>
      <w:marBottom w:val="0"/>
      <w:divBdr>
        <w:top w:val="none" w:sz="0" w:space="0" w:color="auto"/>
        <w:left w:val="none" w:sz="0" w:space="0" w:color="auto"/>
        <w:bottom w:val="none" w:sz="0" w:space="0" w:color="auto"/>
        <w:right w:val="none" w:sz="0" w:space="0" w:color="auto"/>
      </w:divBdr>
    </w:div>
    <w:div w:id="1649168270">
      <w:bodyDiv w:val="1"/>
      <w:marLeft w:val="0"/>
      <w:marRight w:val="0"/>
      <w:marTop w:val="0"/>
      <w:marBottom w:val="0"/>
      <w:divBdr>
        <w:top w:val="none" w:sz="0" w:space="0" w:color="auto"/>
        <w:left w:val="none" w:sz="0" w:space="0" w:color="auto"/>
        <w:bottom w:val="none" w:sz="0" w:space="0" w:color="auto"/>
        <w:right w:val="none" w:sz="0" w:space="0" w:color="auto"/>
      </w:divBdr>
      <w:divsChild>
        <w:div w:id="440075866">
          <w:marLeft w:val="360"/>
          <w:marRight w:val="0"/>
          <w:marTop w:val="200"/>
          <w:marBottom w:val="0"/>
          <w:divBdr>
            <w:top w:val="none" w:sz="0" w:space="0" w:color="auto"/>
            <w:left w:val="none" w:sz="0" w:space="0" w:color="auto"/>
            <w:bottom w:val="none" w:sz="0" w:space="0" w:color="auto"/>
            <w:right w:val="none" w:sz="0" w:space="0" w:color="auto"/>
          </w:divBdr>
        </w:div>
        <w:div w:id="462305775">
          <w:marLeft w:val="360"/>
          <w:marRight w:val="0"/>
          <w:marTop w:val="200"/>
          <w:marBottom w:val="0"/>
          <w:divBdr>
            <w:top w:val="none" w:sz="0" w:space="0" w:color="auto"/>
            <w:left w:val="none" w:sz="0" w:space="0" w:color="auto"/>
            <w:bottom w:val="none" w:sz="0" w:space="0" w:color="auto"/>
            <w:right w:val="none" w:sz="0" w:space="0" w:color="auto"/>
          </w:divBdr>
        </w:div>
        <w:div w:id="1472597165">
          <w:marLeft w:val="360"/>
          <w:marRight w:val="0"/>
          <w:marTop w:val="200"/>
          <w:marBottom w:val="0"/>
          <w:divBdr>
            <w:top w:val="none" w:sz="0" w:space="0" w:color="auto"/>
            <w:left w:val="none" w:sz="0" w:space="0" w:color="auto"/>
            <w:bottom w:val="none" w:sz="0" w:space="0" w:color="auto"/>
            <w:right w:val="none" w:sz="0" w:space="0" w:color="auto"/>
          </w:divBdr>
        </w:div>
        <w:div w:id="1818063589">
          <w:marLeft w:val="360"/>
          <w:marRight w:val="0"/>
          <w:marTop w:val="200"/>
          <w:marBottom w:val="0"/>
          <w:divBdr>
            <w:top w:val="none" w:sz="0" w:space="0" w:color="auto"/>
            <w:left w:val="none" w:sz="0" w:space="0" w:color="auto"/>
            <w:bottom w:val="none" w:sz="0" w:space="0" w:color="auto"/>
            <w:right w:val="none" w:sz="0" w:space="0" w:color="auto"/>
          </w:divBdr>
        </w:div>
      </w:divsChild>
    </w:div>
    <w:div w:id="1659652859">
      <w:bodyDiv w:val="1"/>
      <w:marLeft w:val="0"/>
      <w:marRight w:val="0"/>
      <w:marTop w:val="0"/>
      <w:marBottom w:val="0"/>
      <w:divBdr>
        <w:top w:val="none" w:sz="0" w:space="0" w:color="auto"/>
        <w:left w:val="none" w:sz="0" w:space="0" w:color="auto"/>
        <w:bottom w:val="none" w:sz="0" w:space="0" w:color="auto"/>
        <w:right w:val="none" w:sz="0" w:space="0" w:color="auto"/>
      </w:divBdr>
    </w:div>
    <w:div w:id="1662002672">
      <w:bodyDiv w:val="1"/>
      <w:marLeft w:val="0"/>
      <w:marRight w:val="0"/>
      <w:marTop w:val="0"/>
      <w:marBottom w:val="0"/>
      <w:divBdr>
        <w:top w:val="none" w:sz="0" w:space="0" w:color="auto"/>
        <w:left w:val="none" w:sz="0" w:space="0" w:color="auto"/>
        <w:bottom w:val="none" w:sz="0" w:space="0" w:color="auto"/>
        <w:right w:val="none" w:sz="0" w:space="0" w:color="auto"/>
      </w:divBdr>
    </w:div>
    <w:div w:id="1664119298">
      <w:bodyDiv w:val="1"/>
      <w:marLeft w:val="0"/>
      <w:marRight w:val="0"/>
      <w:marTop w:val="0"/>
      <w:marBottom w:val="0"/>
      <w:divBdr>
        <w:top w:val="none" w:sz="0" w:space="0" w:color="auto"/>
        <w:left w:val="none" w:sz="0" w:space="0" w:color="auto"/>
        <w:bottom w:val="none" w:sz="0" w:space="0" w:color="auto"/>
        <w:right w:val="none" w:sz="0" w:space="0" w:color="auto"/>
      </w:divBdr>
    </w:div>
    <w:div w:id="1664510068">
      <w:bodyDiv w:val="1"/>
      <w:marLeft w:val="0"/>
      <w:marRight w:val="0"/>
      <w:marTop w:val="0"/>
      <w:marBottom w:val="0"/>
      <w:divBdr>
        <w:top w:val="none" w:sz="0" w:space="0" w:color="auto"/>
        <w:left w:val="none" w:sz="0" w:space="0" w:color="auto"/>
        <w:bottom w:val="none" w:sz="0" w:space="0" w:color="auto"/>
        <w:right w:val="none" w:sz="0" w:space="0" w:color="auto"/>
      </w:divBdr>
    </w:div>
    <w:div w:id="1672681280">
      <w:bodyDiv w:val="1"/>
      <w:marLeft w:val="0"/>
      <w:marRight w:val="0"/>
      <w:marTop w:val="0"/>
      <w:marBottom w:val="0"/>
      <w:divBdr>
        <w:top w:val="none" w:sz="0" w:space="0" w:color="auto"/>
        <w:left w:val="none" w:sz="0" w:space="0" w:color="auto"/>
        <w:bottom w:val="none" w:sz="0" w:space="0" w:color="auto"/>
        <w:right w:val="none" w:sz="0" w:space="0" w:color="auto"/>
      </w:divBdr>
    </w:div>
    <w:div w:id="1686900800">
      <w:bodyDiv w:val="1"/>
      <w:marLeft w:val="0"/>
      <w:marRight w:val="0"/>
      <w:marTop w:val="0"/>
      <w:marBottom w:val="0"/>
      <w:divBdr>
        <w:top w:val="none" w:sz="0" w:space="0" w:color="auto"/>
        <w:left w:val="none" w:sz="0" w:space="0" w:color="auto"/>
        <w:bottom w:val="none" w:sz="0" w:space="0" w:color="auto"/>
        <w:right w:val="none" w:sz="0" w:space="0" w:color="auto"/>
      </w:divBdr>
    </w:div>
    <w:div w:id="1693267761">
      <w:bodyDiv w:val="1"/>
      <w:marLeft w:val="0"/>
      <w:marRight w:val="0"/>
      <w:marTop w:val="0"/>
      <w:marBottom w:val="0"/>
      <w:divBdr>
        <w:top w:val="none" w:sz="0" w:space="0" w:color="auto"/>
        <w:left w:val="none" w:sz="0" w:space="0" w:color="auto"/>
        <w:bottom w:val="none" w:sz="0" w:space="0" w:color="auto"/>
        <w:right w:val="none" w:sz="0" w:space="0" w:color="auto"/>
      </w:divBdr>
    </w:div>
    <w:div w:id="1696076852">
      <w:bodyDiv w:val="1"/>
      <w:marLeft w:val="0"/>
      <w:marRight w:val="0"/>
      <w:marTop w:val="0"/>
      <w:marBottom w:val="0"/>
      <w:divBdr>
        <w:top w:val="none" w:sz="0" w:space="0" w:color="auto"/>
        <w:left w:val="none" w:sz="0" w:space="0" w:color="auto"/>
        <w:bottom w:val="none" w:sz="0" w:space="0" w:color="auto"/>
        <w:right w:val="none" w:sz="0" w:space="0" w:color="auto"/>
      </w:divBdr>
    </w:div>
    <w:div w:id="1709066016">
      <w:bodyDiv w:val="1"/>
      <w:marLeft w:val="0"/>
      <w:marRight w:val="0"/>
      <w:marTop w:val="0"/>
      <w:marBottom w:val="0"/>
      <w:divBdr>
        <w:top w:val="none" w:sz="0" w:space="0" w:color="auto"/>
        <w:left w:val="none" w:sz="0" w:space="0" w:color="auto"/>
        <w:bottom w:val="none" w:sz="0" w:space="0" w:color="auto"/>
        <w:right w:val="none" w:sz="0" w:space="0" w:color="auto"/>
      </w:divBdr>
    </w:div>
    <w:div w:id="1719669957">
      <w:bodyDiv w:val="1"/>
      <w:marLeft w:val="0"/>
      <w:marRight w:val="0"/>
      <w:marTop w:val="0"/>
      <w:marBottom w:val="0"/>
      <w:divBdr>
        <w:top w:val="none" w:sz="0" w:space="0" w:color="auto"/>
        <w:left w:val="none" w:sz="0" w:space="0" w:color="auto"/>
        <w:bottom w:val="none" w:sz="0" w:space="0" w:color="auto"/>
        <w:right w:val="none" w:sz="0" w:space="0" w:color="auto"/>
      </w:divBdr>
    </w:div>
    <w:div w:id="1719814694">
      <w:bodyDiv w:val="1"/>
      <w:marLeft w:val="0"/>
      <w:marRight w:val="0"/>
      <w:marTop w:val="0"/>
      <w:marBottom w:val="0"/>
      <w:divBdr>
        <w:top w:val="none" w:sz="0" w:space="0" w:color="auto"/>
        <w:left w:val="none" w:sz="0" w:space="0" w:color="auto"/>
        <w:bottom w:val="none" w:sz="0" w:space="0" w:color="auto"/>
        <w:right w:val="none" w:sz="0" w:space="0" w:color="auto"/>
      </w:divBdr>
    </w:div>
    <w:div w:id="1723289291">
      <w:bodyDiv w:val="1"/>
      <w:marLeft w:val="0"/>
      <w:marRight w:val="0"/>
      <w:marTop w:val="0"/>
      <w:marBottom w:val="0"/>
      <w:divBdr>
        <w:top w:val="none" w:sz="0" w:space="0" w:color="auto"/>
        <w:left w:val="none" w:sz="0" w:space="0" w:color="auto"/>
        <w:bottom w:val="none" w:sz="0" w:space="0" w:color="auto"/>
        <w:right w:val="none" w:sz="0" w:space="0" w:color="auto"/>
      </w:divBdr>
    </w:div>
    <w:div w:id="1732270914">
      <w:bodyDiv w:val="1"/>
      <w:marLeft w:val="0"/>
      <w:marRight w:val="0"/>
      <w:marTop w:val="0"/>
      <w:marBottom w:val="0"/>
      <w:divBdr>
        <w:top w:val="none" w:sz="0" w:space="0" w:color="auto"/>
        <w:left w:val="none" w:sz="0" w:space="0" w:color="auto"/>
        <w:bottom w:val="none" w:sz="0" w:space="0" w:color="auto"/>
        <w:right w:val="none" w:sz="0" w:space="0" w:color="auto"/>
      </w:divBdr>
    </w:div>
    <w:div w:id="1733888902">
      <w:bodyDiv w:val="1"/>
      <w:marLeft w:val="0"/>
      <w:marRight w:val="0"/>
      <w:marTop w:val="0"/>
      <w:marBottom w:val="0"/>
      <w:divBdr>
        <w:top w:val="none" w:sz="0" w:space="0" w:color="auto"/>
        <w:left w:val="none" w:sz="0" w:space="0" w:color="auto"/>
        <w:bottom w:val="none" w:sz="0" w:space="0" w:color="auto"/>
        <w:right w:val="none" w:sz="0" w:space="0" w:color="auto"/>
      </w:divBdr>
    </w:div>
    <w:div w:id="1734967219">
      <w:bodyDiv w:val="1"/>
      <w:marLeft w:val="0"/>
      <w:marRight w:val="0"/>
      <w:marTop w:val="0"/>
      <w:marBottom w:val="0"/>
      <w:divBdr>
        <w:top w:val="none" w:sz="0" w:space="0" w:color="auto"/>
        <w:left w:val="none" w:sz="0" w:space="0" w:color="auto"/>
        <w:bottom w:val="none" w:sz="0" w:space="0" w:color="auto"/>
        <w:right w:val="none" w:sz="0" w:space="0" w:color="auto"/>
      </w:divBdr>
    </w:div>
    <w:div w:id="1741750389">
      <w:bodyDiv w:val="1"/>
      <w:marLeft w:val="0"/>
      <w:marRight w:val="0"/>
      <w:marTop w:val="0"/>
      <w:marBottom w:val="0"/>
      <w:divBdr>
        <w:top w:val="none" w:sz="0" w:space="0" w:color="auto"/>
        <w:left w:val="none" w:sz="0" w:space="0" w:color="auto"/>
        <w:bottom w:val="none" w:sz="0" w:space="0" w:color="auto"/>
        <w:right w:val="none" w:sz="0" w:space="0" w:color="auto"/>
      </w:divBdr>
    </w:div>
    <w:div w:id="1744646344">
      <w:bodyDiv w:val="1"/>
      <w:marLeft w:val="0"/>
      <w:marRight w:val="0"/>
      <w:marTop w:val="0"/>
      <w:marBottom w:val="0"/>
      <w:divBdr>
        <w:top w:val="none" w:sz="0" w:space="0" w:color="auto"/>
        <w:left w:val="none" w:sz="0" w:space="0" w:color="auto"/>
        <w:bottom w:val="none" w:sz="0" w:space="0" w:color="auto"/>
        <w:right w:val="none" w:sz="0" w:space="0" w:color="auto"/>
      </w:divBdr>
    </w:div>
    <w:div w:id="1749882465">
      <w:bodyDiv w:val="1"/>
      <w:marLeft w:val="0"/>
      <w:marRight w:val="0"/>
      <w:marTop w:val="0"/>
      <w:marBottom w:val="0"/>
      <w:divBdr>
        <w:top w:val="none" w:sz="0" w:space="0" w:color="auto"/>
        <w:left w:val="none" w:sz="0" w:space="0" w:color="auto"/>
        <w:bottom w:val="none" w:sz="0" w:space="0" w:color="auto"/>
        <w:right w:val="none" w:sz="0" w:space="0" w:color="auto"/>
      </w:divBdr>
    </w:div>
    <w:div w:id="1761637881">
      <w:bodyDiv w:val="1"/>
      <w:marLeft w:val="0"/>
      <w:marRight w:val="0"/>
      <w:marTop w:val="0"/>
      <w:marBottom w:val="0"/>
      <w:divBdr>
        <w:top w:val="none" w:sz="0" w:space="0" w:color="auto"/>
        <w:left w:val="none" w:sz="0" w:space="0" w:color="auto"/>
        <w:bottom w:val="none" w:sz="0" w:space="0" w:color="auto"/>
        <w:right w:val="none" w:sz="0" w:space="0" w:color="auto"/>
      </w:divBdr>
    </w:div>
    <w:div w:id="1766270885">
      <w:bodyDiv w:val="1"/>
      <w:marLeft w:val="0"/>
      <w:marRight w:val="0"/>
      <w:marTop w:val="0"/>
      <w:marBottom w:val="0"/>
      <w:divBdr>
        <w:top w:val="none" w:sz="0" w:space="0" w:color="auto"/>
        <w:left w:val="none" w:sz="0" w:space="0" w:color="auto"/>
        <w:bottom w:val="none" w:sz="0" w:space="0" w:color="auto"/>
        <w:right w:val="none" w:sz="0" w:space="0" w:color="auto"/>
      </w:divBdr>
    </w:div>
    <w:div w:id="1771006758">
      <w:bodyDiv w:val="1"/>
      <w:marLeft w:val="0"/>
      <w:marRight w:val="0"/>
      <w:marTop w:val="0"/>
      <w:marBottom w:val="0"/>
      <w:divBdr>
        <w:top w:val="none" w:sz="0" w:space="0" w:color="auto"/>
        <w:left w:val="none" w:sz="0" w:space="0" w:color="auto"/>
        <w:bottom w:val="none" w:sz="0" w:space="0" w:color="auto"/>
        <w:right w:val="none" w:sz="0" w:space="0" w:color="auto"/>
      </w:divBdr>
    </w:div>
    <w:div w:id="1772893610">
      <w:bodyDiv w:val="1"/>
      <w:marLeft w:val="0"/>
      <w:marRight w:val="0"/>
      <w:marTop w:val="0"/>
      <w:marBottom w:val="0"/>
      <w:divBdr>
        <w:top w:val="none" w:sz="0" w:space="0" w:color="auto"/>
        <w:left w:val="none" w:sz="0" w:space="0" w:color="auto"/>
        <w:bottom w:val="none" w:sz="0" w:space="0" w:color="auto"/>
        <w:right w:val="none" w:sz="0" w:space="0" w:color="auto"/>
      </w:divBdr>
    </w:div>
    <w:div w:id="1777367392">
      <w:bodyDiv w:val="1"/>
      <w:marLeft w:val="0"/>
      <w:marRight w:val="0"/>
      <w:marTop w:val="0"/>
      <w:marBottom w:val="0"/>
      <w:divBdr>
        <w:top w:val="none" w:sz="0" w:space="0" w:color="auto"/>
        <w:left w:val="none" w:sz="0" w:space="0" w:color="auto"/>
        <w:bottom w:val="none" w:sz="0" w:space="0" w:color="auto"/>
        <w:right w:val="none" w:sz="0" w:space="0" w:color="auto"/>
      </w:divBdr>
    </w:div>
    <w:div w:id="1780104026">
      <w:bodyDiv w:val="1"/>
      <w:marLeft w:val="0"/>
      <w:marRight w:val="0"/>
      <w:marTop w:val="0"/>
      <w:marBottom w:val="0"/>
      <w:divBdr>
        <w:top w:val="none" w:sz="0" w:space="0" w:color="auto"/>
        <w:left w:val="none" w:sz="0" w:space="0" w:color="auto"/>
        <w:bottom w:val="none" w:sz="0" w:space="0" w:color="auto"/>
        <w:right w:val="none" w:sz="0" w:space="0" w:color="auto"/>
      </w:divBdr>
    </w:div>
    <w:div w:id="1789009067">
      <w:bodyDiv w:val="1"/>
      <w:marLeft w:val="0"/>
      <w:marRight w:val="0"/>
      <w:marTop w:val="0"/>
      <w:marBottom w:val="0"/>
      <w:divBdr>
        <w:top w:val="none" w:sz="0" w:space="0" w:color="auto"/>
        <w:left w:val="none" w:sz="0" w:space="0" w:color="auto"/>
        <w:bottom w:val="none" w:sz="0" w:space="0" w:color="auto"/>
        <w:right w:val="none" w:sz="0" w:space="0" w:color="auto"/>
      </w:divBdr>
    </w:div>
    <w:div w:id="1796633596">
      <w:bodyDiv w:val="1"/>
      <w:marLeft w:val="0"/>
      <w:marRight w:val="0"/>
      <w:marTop w:val="0"/>
      <w:marBottom w:val="0"/>
      <w:divBdr>
        <w:top w:val="none" w:sz="0" w:space="0" w:color="auto"/>
        <w:left w:val="none" w:sz="0" w:space="0" w:color="auto"/>
        <w:bottom w:val="none" w:sz="0" w:space="0" w:color="auto"/>
        <w:right w:val="none" w:sz="0" w:space="0" w:color="auto"/>
      </w:divBdr>
    </w:div>
    <w:div w:id="1830712893">
      <w:bodyDiv w:val="1"/>
      <w:marLeft w:val="0"/>
      <w:marRight w:val="0"/>
      <w:marTop w:val="0"/>
      <w:marBottom w:val="0"/>
      <w:divBdr>
        <w:top w:val="none" w:sz="0" w:space="0" w:color="auto"/>
        <w:left w:val="none" w:sz="0" w:space="0" w:color="auto"/>
        <w:bottom w:val="none" w:sz="0" w:space="0" w:color="auto"/>
        <w:right w:val="none" w:sz="0" w:space="0" w:color="auto"/>
      </w:divBdr>
    </w:div>
    <w:div w:id="1844467745">
      <w:bodyDiv w:val="1"/>
      <w:marLeft w:val="0"/>
      <w:marRight w:val="0"/>
      <w:marTop w:val="0"/>
      <w:marBottom w:val="0"/>
      <w:divBdr>
        <w:top w:val="none" w:sz="0" w:space="0" w:color="auto"/>
        <w:left w:val="none" w:sz="0" w:space="0" w:color="auto"/>
        <w:bottom w:val="none" w:sz="0" w:space="0" w:color="auto"/>
        <w:right w:val="none" w:sz="0" w:space="0" w:color="auto"/>
      </w:divBdr>
    </w:div>
    <w:div w:id="1862549821">
      <w:bodyDiv w:val="1"/>
      <w:marLeft w:val="0"/>
      <w:marRight w:val="0"/>
      <w:marTop w:val="0"/>
      <w:marBottom w:val="0"/>
      <w:divBdr>
        <w:top w:val="none" w:sz="0" w:space="0" w:color="auto"/>
        <w:left w:val="none" w:sz="0" w:space="0" w:color="auto"/>
        <w:bottom w:val="none" w:sz="0" w:space="0" w:color="auto"/>
        <w:right w:val="none" w:sz="0" w:space="0" w:color="auto"/>
      </w:divBdr>
    </w:div>
    <w:div w:id="1869297685">
      <w:bodyDiv w:val="1"/>
      <w:marLeft w:val="0"/>
      <w:marRight w:val="0"/>
      <w:marTop w:val="0"/>
      <w:marBottom w:val="0"/>
      <w:divBdr>
        <w:top w:val="none" w:sz="0" w:space="0" w:color="auto"/>
        <w:left w:val="none" w:sz="0" w:space="0" w:color="auto"/>
        <w:bottom w:val="none" w:sz="0" w:space="0" w:color="auto"/>
        <w:right w:val="none" w:sz="0" w:space="0" w:color="auto"/>
      </w:divBdr>
    </w:div>
    <w:div w:id="1918393037">
      <w:bodyDiv w:val="1"/>
      <w:marLeft w:val="0"/>
      <w:marRight w:val="0"/>
      <w:marTop w:val="0"/>
      <w:marBottom w:val="0"/>
      <w:divBdr>
        <w:top w:val="none" w:sz="0" w:space="0" w:color="auto"/>
        <w:left w:val="none" w:sz="0" w:space="0" w:color="auto"/>
        <w:bottom w:val="none" w:sz="0" w:space="0" w:color="auto"/>
        <w:right w:val="none" w:sz="0" w:space="0" w:color="auto"/>
      </w:divBdr>
    </w:div>
    <w:div w:id="1933002400">
      <w:bodyDiv w:val="1"/>
      <w:marLeft w:val="0"/>
      <w:marRight w:val="0"/>
      <w:marTop w:val="0"/>
      <w:marBottom w:val="0"/>
      <w:divBdr>
        <w:top w:val="none" w:sz="0" w:space="0" w:color="auto"/>
        <w:left w:val="none" w:sz="0" w:space="0" w:color="auto"/>
        <w:bottom w:val="none" w:sz="0" w:space="0" w:color="auto"/>
        <w:right w:val="none" w:sz="0" w:space="0" w:color="auto"/>
      </w:divBdr>
    </w:div>
    <w:div w:id="1946384399">
      <w:bodyDiv w:val="1"/>
      <w:marLeft w:val="0"/>
      <w:marRight w:val="0"/>
      <w:marTop w:val="0"/>
      <w:marBottom w:val="0"/>
      <w:divBdr>
        <w:top w:val="none" w:sz="0" w:space="0" w:color="auto"/>
        <w:left w:val="none" w:sz="0" w:space="0" w:color="auto"/>
        <w:bottom w:val="none" w:sz="0" w:space="0" w:color="auto"/>
        <w:right w:val="none" w:sz="0" w:space="0" w:color="auto"/>
      </w:divBdr>
    </w:div>
    <w:div w:id="1946424964">
      <w:bodyDiv w:val="1"/>
      <w:marLeft w:val="0"/>
      <w:marRight w:val="0"/>
      <w:marTop w:val="0"/>
      <w:marBottom w:val="0"/>
      <w:divBdr>
        <w:top w:val="none" w:sz="0" w:space="0" w:color="auto"/>
        <w:left w:val="none" w:sz="0" w:space="0" w:color="auto"/>
        <w:bottom w:val="none" w:sz="0" w:space="0" w:color="auto"/>
        <w:right w:val="none" w:sz="0" w:space="0" w:color="auto"/>
      </w:divBdr>
    </w:div>
    <w:div w:id="1949121944">
      <w:bodyDiv w:val="1"/>
      <w:marLeft w:val="0"/>
      <w:marRight w:val="0"/>
      <w:marTop w:val="0"/>
      <w:marBottom w:val="0"/>
      <w:divBdr>
        <w:top w:val="none" w:sz="0" w:space="0" w:color="auto"/>
        <w:left w:val="none" w:sz="0" w:space="0" w:color="auto"/>
        <w:bottom w:val="none" w:sz="0" w:space="0" w:color="auto"/>
        <w:right w:val="none" w:sz="0" w:space="0" w:color="auto"/>
      </w:divBdr>
    </w:div>
    <w:div w:id="1963733371">
      <w:bodyDiv w:val="1"/>
      <w:marLeft w:val="0"/>
      <w:marRight w:val="0"/>
      <w:marTop w:val="0"/>
      <w:marBottom w:val="0"/>
      <w:divBdr>
        <w:top w:val="none" w:sz="0" w:space="0" w:color="auto"/>
        <w:left w:val="none" w:sz="0" w:space="0" w:color="auto"/>
        <w:bottom w:val="none" w:sz="0" w:space="0" w:color="auto"/>
        <w:right w:val="none" w:sz="0" w:space="0" w:color="auto"/>
      </w:divBdr>
    </w:div>
    <w:div w:id="1971671931">
      <w:bodyDiv w:val="1"/>
      <w:marLeft w:val="0"/>
      <w:marRight w:val="0"/>
      <w:marTop w:val="0"/>
      <w:marBottom w:val="0"/>
      <w:divBdr>
        <w:top w:val="none" w:sz="0" w:space="0" w:color="auto"/>
        <w:left w:val="none" w:sz="0" w:space="0" w:color="auto"/>
        <w:bottom w:val="none" w:sz="0" w:space="0" w:color="auto"/>
        <w:right w:val="none" w:sz="0" w:space="0" w:color="auto"/>
      </w:divBdr>
    </w:div>
    <w:div w:id="2033147222">
      <w:bodyDiv w:val="1"/>
      <w:marLeft w:val="0"/>
      <w:marRight w:val="0"/>
      <w:marTop w:val="0"/>
      <w:marBottom w:val="0"/>
      <w:divBdr>
        <w:top w:val="none" w:sz="0" w:space="0" w:color="auto"/>
        <w:left w:val="none" w:sz="0" w:space="0" w:color="auto"/>
        <w:bottom w:val="none" w:sz="0" w:space="0" w:color="auto"/>
        <w:right w:val="none" w:sz="0" w:space="0" w:color="auto"/>
      </w:divBdr>
    </w:div>
    <w:div w:id="2033728905">
      <w:bodyDiv w:val="1"/>
      <w:marLeft w:val="0"/>
      <w:marRight w:val="0"/>
      <w:marTop w:val="0"/>
      <w:marBottom w:val="0"/>
      <w:divBdr>
        <w:top w:val="none" w:sz="0" w:space="0" w:color="auto"/>
        <w:left w:val="none" w:sz="0" w:space="0" w:color="auto"/>
        <w:bottom w:val="none" w:sz="0" w:space="0" w:color="auto"/>
        <w:right w:val="none" w:sz="0" w:space="0" w:color="auto"/>
      </w:divBdr>
    </w:div>
    <w:div w:id="2039161567">
      <w:bodyDiv w:val="1"/>
      <w:marLeft w:val="0"/>
      <w:marRight w:val="0"/>
      <w:marTop w:val="0"/>
      <w:marBottom w:val="0"/>
      <w:divBdr>
        <w:top w:val="none" w:sz="0" w:space="0" w:color="auto"/>
        <w:left w:val="none" w:sz="0" w:space="0" w:color="auto"/>
        <w:bottom w:val="none" w:sz="0" w:space="0" w:color="auto"/>
        <w:right w:val="none" w:sz="0" w:space="0" w:color="auto"/>
      </w:divBdr>
    </w:div>
    <w:div w:id="2059279731">
      <w:bodyDiv w:val="1"/>
      <w:marLeft w:val="0"/>
      <w:marRight w:val="0"/>
      <w:marTop w:val="0"/>
      <w:marBottom w:val="0"/>
      <w:divBdr>
        <w:top w:val="none" w:sz="0" w:space="0" w:color="auto"/>
        <w:left w:val="none" w:sz="0" w:space="0" w:color="auto"/>
        <w:bottom w:val="none" w:sz="0" w:space="0" w:color="auto"/>
        <w:right w:val="none" w:sz="0" w:space="0" w:color="auto"/>
      </w:divBdr>
    </w:div>
    <w:div w:id="2074771366">
      <w:bodyDiv w:val="1"/>
      <w:marLeft w:val="0"/>
      <w:marRight w:val="0"/>
      <w:marTop w:val="0"/>
      <w:marBottom w:val="0"/>
      <w:divBdr>
        <w:top w:val="none" w:sz="0" w:space="0" w:color="auto"/>
        <w:left w:val="none" w:sz="0" w:space="0" w:color="auto"/>
        <w:bottom w:val="none" w:sz="0" w:space="0" w:color="auto"/>
        <w:right w:val="none" w:sz="0" w:space="0" w:color="auto"/>
      </w:divBdr>
    </w:div>
    <w:div w:id="2075079239">
      <w:bodyDiv w:val="1"/>
      <w:marLeft w:val="0"/>
      <w:marRight w:val="0"/>
      <w:marTop w:val="0"/>
      <w:marBottom w:val="0"/>
      <w:divBdr>
        <w:top w:val="none" w:sz="0" w:space="0" w:color="auto"/>
        <w:left w:val="none" w:sz="0" w:space="0" w:color="auto"/>
        <w:bottom w:val="none" w:sz="0" w:space="0" w:color="auto"/>
        <w:right w:val="none" w:sz="0" w:space="0" w:color="auto"/>
      </w:divBdr>
    </w:div>
    <w:div w:id="2097096839">
      <w:bodyDiv w:val="1"/>
      <w:marLeft w:val="0"/>
      <w:marRight w:val="0"/>
      <w:marTop w:val="0"/>
      <w:marBottom w:val="0"/>
      <w:divBdr>
        <w:top w:val="none" w:sz="0" w:space="0" w:color="auto"/>
        <w:left w:val="none" w:sz="0" w:space="0" w:color="auto"/>
        <w:bottom w:val="none" w:sz="0" w:space="0" w:color="auto"/>
        <w:right w:val="none" w:sz="0" w:space="0" w:color="auto"/>
      </w:divBdr>
    </w:div>
    <w:div w:id="213721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juli\&#4315;&#4308;&#4311;&#4317;&#4307;&#4317;&#4314;&#4317;&#4306;&#4312;&#4304;%20&#4307;&#4304;%20&#4334;&#4304;&#4320;&#4312;&#4321;&#4334;&#4312;\NSDS\2-NSDS%202024-2027\&#4307;&#4304;&#4315;&#4322;&#4313;&#4312;&#4330;&#4308;&#4305;&#4304;\FINAL_&#4307;&#4304;&#4310;&#4323;&#4321;&#4322;&#4308;&#4305;&#4323;&#4314;&#4312;%20&#4306;&#4304;&#4316;&#4315;&#4308;&#4317;&#4320;&#4308;&#4305;&#4312;&#4311;%20&#4304;&#4322;&#4309;&#4312;&#4320;&#4311;&#4323;&#4314;&#4312;\&#4321;&#4304;&#4305;&#4317;&#4314;&#4317;&#4317;%20&#4309;&#4308;&#4320;&#4321;&#4312;&#4308;&#4305;&#4312;%20&#4315;&#4304;&#4330;&#4316;&#4308;&#4328;&#4312;%20&#4304;&#4321;&#4304;&#4322;&#4309;&#4312;&#4320;&#4311;&#4304;&#4307;_Sylfaen\NSDS%202024-2027.docx" TargetMode="External"/><Relationship Id="rId13" Type="http://schemas.openxmlformats.org/officeDocument/2006/relationships/diagramQuickStyle" Target="diagrams/quickStyle1.xml"/><Relationship Id="rId18" Type="http://schemas.openxmlformats.org/officeDocument/2006/relationships/header" Target="header1.xm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oter" Target="footer2.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5.svg"/><Relationship Id="rId29" Type="http://schemas.openxmlformats.org/officeDocument/2006/relationships/image" Target="cid:image010.png@01DA68D4.24E9849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eader" Target="header3.xml"/><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eader" Target="header2.xml"/><Relationship Id="rId28" Type="http://schemas.openxmlformats.org/officeDocument/2006/relationships/image" Target="media/image3.png"/><Relationship Id="rId10" Type="http://schemas.openxmlformats.org/officeDocument/2006/relationships/hyperlink" Target="file:///D:\juli\&#4315;&#4308;&#4311;&#4317;&#4307;&#4317;&#4314;&#4317;&#4306;&#4312;&#4304;%20&#4307;&#4304;%20&#4334;&#4304;&#4320;&#4312;&#4321;&#4334;&#4312;\NSDS\2-NSDS%202024-2027\&#4307;&#4304;&#4315;&#4322;&#4313;&#4312;&#4330;&#4308;&#4305;&#4304;\FINAL_&#4307;&#4304;&#4310;&#4323;&#4321;&#4322;&#4308;&#4305;&#4323;&#4314;&#4312;%20&#4306;&#4304;&#4316;&#4315;&#4308;&#4317;&#4320;&#4308;&#4305;&#4312;&#4311;%20&#4304;&#4322;&#4309;&#4312;&#4320;&#4311;&#4323;&#4314;&#4312;\&#4321;&#4304;&#4305;&#4317;&#4314;&#4317;&#4317;%20&#4309;&#4308;&#4320;&#4321;&#4312;&#4308;&#4305;&#4312;%20&#4315;&#4304;&#4330;&#4316;&#4308;&#4328;&#4312;%20&#4304;&#4321;&#4304;&#4322;&#4309;&#4312;&#4320;&#4311;&#4304;&#4307;_Sylfaen\NSDS%202024-2027.docx" TargetMode="External"/><Relationship Id="rId19" Type="http://schemas.openxmlformats.org/officeDocument/2006/relationships/image" Target="media/image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D:\juli\&#4315;&#4308;&#4311;&#4317;&#4307;&#4317;&#4314;&#4317;&#4306;&#4312;&#4304;%20&#4307;&#4304;%20&#4334;&#4304;&#4320;&#4312;&#4321;&#4334;&#4312;\NSDS\2-NSDS%202024-2027\&#4307;&#4304;&#4315;&#4322;&#4313;&#4312;&#4330;&#4308;&#4305;&#4304;\FINAL_&#4307;&#4304;&#4310;&#4323;&#4321;&#4322;&#4308;&#4305;&#4323;&#4314;&#4312;%20&#4306;&#4304;&#4316;&#4315;&#4308;&#4317;&#4320;&#4308;&#4305;&#4312;&#4311;%20&#4304;&#4322;&#4309;&#4312;&#4320;&#4311;&#4323;&#4314;&#4312;\&#4321;&#4304;&#4305;&#4317;&#4314;&#4317;&#4317;%20&#4309;&#4308;&#4320;&#4321;&#4312;&#4308;&#4305;&#4312;%20&#4315;&#4304;&#4330;&#4316;&#4308;&#4328;&#4312;%20&#4304;&#4321;&#4304;&#4322;&#4309;&#4312;&#4320;&#4311;&#4304;&#4307;_Sylfaen\NSDS%202024-2027.docx" TargetMode="External"/><Relationship Id="rId14" Type="http://schemas.openxmlformats.org/officeDocument/2006/relationships/diagramColors" Target="diagrams/colors1.xml"/><Relationship Id="rId22" Type="http://schemas.openxmlformats.org/officeDocument/2006/relationships/image" Target="media/image7.svg"/><Relationship Id="rId27" Type="http://schemas.openxmlformats.org/officeDocument/2006/relationships/footer" Target="footer4.xml"/><Relationship Id="rId30" Type="http://schemas.openxmlformats.org/officeDocument/2006/relationships/hyperlink" Target="https://www.geostat.ge/ka/modules/categories/630/statistikis-ganvitarebis-strategia"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7C467B9-91F7-4242-AB91-1391C1D64691}" type="doc">
      <dgm:prSet loTypeId="urn:microsoft.com/office/officeart/2005/8/layout/bProcess4" loCatId="process" qsTypeId="urn:microsoft.com/office/officeart/2005/8/quickstyle/simple1" qsCatId="simple" csTypeId="urn:microsoft.com/office/officeart/2005/8/colors/colorful3" csCatId="colorful" phldr="1"/>
      <dgm:spPr/>
      <dgm:t>
        <a:bodyPr/>
        <a:lstStyle/>
        <a:p>
          <a:endParaRPr lang="en-US"/>
        </a:p>
      </dgm:t>
    </dgm:pt>
    <dgm:pt modelId="{6862AB8A-3221-46D9-AD73-5F6D4C0814E6}">
      <dgm:prSet phldrT="[Text]" custT="1"/>
      <dgm:spPr/>
      <dgm:t>
        <a:bodyPr/>
        <a:lstStyle/>
        <a:p>
          <a:r>
            <a:rPr lang="en-US" sz="700">
              <a:latin typeface="Sylfaen" panose="010A0502050306030303" pitchFamily="18" charset="0"/>
            </a:rPr>
            <a:t>კონსულტაციები დაინტერესებულ მხარეებთან, </a:t>
          </a:r>
          <a:r>
            <a:rPr lang="ka-GE" sz="700">
              <a:latin typeface="Sylfaen" panose="010A0502050306030303" pitchFamily="18" charset="0"/>
            </a:rPr>
            <a:t>საჯარო კონსულტაციების ჩათვლით</a:t>
          </a:r>
          <a:endParaRPr lang="en-US" sz="700"/>
        </a:p>
      </dgm:t>
    </dgm:pt>
    <dgm:pt modelId="{4A0FE78E-2F51-45E7-8719-D1B850994912}" type="parTrans" cxnId="{3BA71AE5-5BBB-44F5-89AE-5794C4D3BBCD}">
      <dgm:prSet/>
      <dgm:spPr/>
      <dgm:t>
        <a:bodyPr/>
        <a:lstStyle/>
        <a:p>
          <a:endParaRPr lang="en-US"/>
        </a:p>
      </dgm:t>
    </dgm:pt>
    <dgm:pt modelId="{E55C5A0A-D699-4D09-9EC9-84113A5BC173}" type="sibTrans" cxnId="{3BA71AE5-5BBB-44F5-89AE-5794C4D3BBCD}">
      <dgm:prSet/>
      <dgm:spPr/>
      <dgm:t>
        <a:bodyPr/>
        <a:lstStyle/>
        <a:p>
          <a:endParaRPr lang="en-US"/>
        </a:p>
      </dgm:t>
    </dgm:pt>
    <dgm:pt modelId="{CB347D93-4D0C-4E5B-90B3-5776F54FA890}">
      <dgm:prSet phldrT="[Text]" custT="1"/>
      <dgm:spPr/>
      <dgm:t>
        <a:bodyPr/>
        <a:lstStyle/>
        <a:p>
          <a:r>
            <a:rPr lang="en-US" sz="800">
              <a:latin typeface="Sylfaen" panose="010A0502050306030303" pitchFamily="18" charset="0"/>
            </a:rPr>
            <a:t>მაღალი დონის უწყებათაშორისი საბჭოს შექმნა</a:t>
          </a:r>
          <a:endParaRPr lang="en-US" sz="800"/>
        </a:p>
      </dgm:t>
    </dgm:pt>
    <dgm:pt modelId="{A53A3D70-A158-461E-8BD2-A2AF0EEBE173}" type="parTrans" cxnId="{73F60A60-BD78-4A70-A052-153FB85A2EF0}">
      <dgm:prSet/>
      <dgm:spPr/>
      <dgm:t>
        <a:bodyPr/>
        <a:lstStyle/>
        <a:p>
          <a:endParaRPr lang="en-US"/>
        </a:p>
      </dgm:t>
    </dgm:pt>
    <dgm:pt modelId="{16A29BF2-AF59-4677-92B1-DEDB581634B6}" type="sibTrans" cxnId="{73F60A60-BD78-4A70-A052-153FB85A2EF0}">
      <dgm:prSet/>
      <dgm:spPr/>
      <dgm:t>
        <a:bodyPr/>
        <a:lstStyle/>
        <a:p>
          <a:endParaRPr lang="en-US"/>
        </a:p>
      </dgm:t>
    </dgm:pt>
    <dgm:pt modelId="{0DD5F59F-8037-4352-B763-823BFD3CBE12}">
      <dgm:prSet phldrT="[Text]" custT="1"/>
      <dgm:spPr/>
      <dgm:t>
        <a:bodyPr/>
        <a:lstStyle/>
        <a:p>
          <a:r>
            <a:rPr lang="en-US" sz="800">
              <a:latin typeface="Sylfaen" panose="010A0502050306030303" pitchFamily="18" charset="0"/>
            </a:rPr>
            <a:t>უწყებათაშორისი სამუშაო ჯგუფების შექმნა</a:t>
          </a:r>
          <a:endParaRPr lang="en-US" sz="800"/>
        </a:p>
      </dgm:t>
    </dgm:pt>
    <dgm:pt modelId="{32ADFC64-81C2-43B1-AEDA-2E262D521CED}" type="parTrans" cxnId="{ADE2A9A0-522B-41F2-AD83-9F2B7DC404DB}">
      <dgm:prSet/>
      <dgm:spPr/>
      <dgm:t>
        <a:bodyPr/>
        <a:lstStyle/>
        <a:p>
          <a:endParaRPr lang="en-US"/>
        </a:p>
      </dgm:t>
    </dgm:pt>
    <dgm:pt modelId="{319977D6-E609-4FBF-9532-0D2EDF57F561}" type="sibTrans" cxnId="{ADE2A9A0-522B-41F2-AD83-9F2B7DC404DB}">
      <dgm:prSet/>
      <dgm:spPr/>
      <dgm:t>
        <a:bodyPr/>
        <a:lstStyle/>
        <a:p>
          <a:endParaRPr lang="en-US"/>
        </a:p>
      </dgm:t>
    </dgm:pt>
    <dgm:pt modelId="{5FDF32EA-0B79-4834-B695-41D6D2801B23}">
      <dgm:prSet phldrT="[Text]" custT="1"/>
      <dgm:spPr/>
      <dgm:t>
        <a:bodyPr/>
        <a:lstStyle/>
        <a:p>
          <a:r>
            <a:rPr lang="ka-GE" sz="800" b="0" i="0" u="none"/>
            <a:t>სიტუაციის ანალიზი პრობლემის ხის მეთოდის გამოყენებით</a:t>
          </a:r>
          <a:endParaRPr lang="ka-GE" sz="800" b="0"/>
        </a:p>
        <a:p>
          <a:endParaRPr lang="en-US" sz="500"/>
        </a:p>
      </dgm:t>
    </dgm:pt>
    <dgm:pt modelId="{DB35DC68-9DC2-4C67-A9C8-D82E0BB14008}" type="parTrans" cxnId="{A25BAAE3-E61E-4531-8D68-13C79CC93B20}">
      <dgm:prSet/>
      <dgm:spPr/>
      <dgm:t>
        <a:bodyPr/>
        <a:lstStyle/>
        <a:p>
          <a:endParaRPr lang="en-US"/>
        </a:p>
      </dgm:t>
    </dgm:pt>
    <dgm:pt modelId="{713D98BE-5856-49D0-8D12-1444CC11E86A}" type="sibTrans" cxnId="{A25BAAE3-E61E-4531-8D68-13C79CC93B20}">
      <dgm:prSet/>
      <dgm:spPr/>
      <dgm:t>
        <a:bodyPr/>
        <a:lstStyle/>
        <a:p>
          <a:endParaRPr lang="en-US"/>
        </a:p>
      </dgm:t>
    </dgm:pt>
    <dgm:pt modelId="{DA99927E-274E-413F-9F9A-7AB2F4F6E5A3}">
      <dgm:prSet phldrT="[Text]" custT="1"/>
      <dgm:spPr/>
      <dgm:t>
        <a:bodyPr/>
        <a:lstStyle/>
        <a:p>
          <a:r>
            <a:rPr lang="ka-GE" sz="700"/>
            <a:t>2024-2027 წლებისთვის მისიის, ხედვის და სტრატეგიული პრიორიტეტებისის განსაზღვრა </a:t>
          </a:r>
          <a:endParaRPr lang="en-US" sz="700"/>
        </a:p>
      </dgm:t>
    </dgm:pt>
    <dgm:pt modelId="{803DD943-061F-4E03-8CAB-0A2FEB4D339F}" type="parTrans" cxnId="{3F05B981-2844-4B8B-87D9-41DDC16387D7}">
      <dgm:prSet/>
      <dgm:spPr/>
      <dgm:t>
        <a:bodyPr/>
        <a:lstStyle/>
        <a:p>
          <a:endParaRPr lang="en-US"/>
        </a:p>
      </dgm:t>
    </dgm:pt>
    <dgm:pt modelId="{87A6A065-9376-4C71-9A5D-960F87B0FC5E}" type="sibTrans" cxnId="{3F05B981-2844-4B8B-87D9-41DDC16387D7}">
      <dgm:prSet/>
      <dgm:spPr/>
      <dgm:t>
        <a:bodyPr/>
        <a:lstStyle/>
        <a:p>
          <a:endParaRPr lang="en-US"/>
        </a:p>
      </dgm:t>
    </dgm:pt>
    <dgm:pt modelId="{C60CCA0E-5F77-4856-913F-C493C4EF48D4}">
      <dgm:prSet phldrT="[Text]" custT="1"/>
      <dgm:spPr/>
      <dgm:t>
        <a:bodyPr/>
        <a:lstStyle/>
        <a:p>
          <a:r>
            <a:rPr lang="en-US" sz="800">
              <a:latin typeface="Sylfaen" panose="010A0502050306030303" pitchFamily="18" charset="0"/>
            </a:rPr>
            <a:t>ლოგიკური ჩარჩოს შემუშავება</a:t>
          </a:r>
          <a:endParaRPr lang="en-US" sz="800"/>
        </a:p>
      </dgm:t>
    </dgm:pt>
    <dgm:pt modelId="{B61F57E3-51E3-4555-A121-20E053217185}" type="parTrans" cxnId="{DDF65D18-7B13-40E0-9AEC-F62CD8517D9D}">
      <dgm:prSet/>
      <dgm:spPr/>
      <dgm:t>
        <a:bodyPr/>
        <a:lstStyle/>
        <a:p>
          <a:endParaRPr lang="en-US"/>
        </a:p>
      </dgm:t>
    </dgm:pt>
    <dgm:pt modelId="{F62A487A-05A6-4214-9B7A-1F64B2738F8F}" type="sibTrans" cxnId="{DDF65D18-7B13-40E0-9AEC-F62CD8517D9D}">
      <dgm:prSet/>
      <dgm:spPr/>
      <dgm:t>
        <a:bodyPr/>
        <a:lstStyle/>
        <a:p>
          <a:endParaRPr lang="en-US"/>
        </a:p>
      </dgm:t>
    </dgm:pt>
    <dgm:pt modelId="{F806F3C9-5F72-406D-93F9-0FB154718763}">
      <dgm:prSet phldrT="[Text]" custT="1"/>
      <dgm:spPr/>
      <dgm:t>
        <a:bodyPr/>
        <a:lstStyle/>
        <a:p>
          <a:endParaRPr lang="ka-GE" sz="800" b="0" i="0" u="none"/>
        </a:p>
        <a:p>
          <a:r>
            <a:rPr lang="en-US" sz="800" b="0" i="0" u="none"/>
            <a:t>2024-2027</a:t>
          </a:r>
          <a:r>
            <a:rPr lang="ka-GE" sz="800" b="0" i="0" u="none"/>
            <a:t> წლების სტრატეგიის</a:t>
          </a:r>
          <a:r>
            <a:rPr lang="en-US" sz="800" b="0" i="0" u="none"/>
            <a:t> </a:t>
          </a:r>
          <a:r>
            <a:rPr lang="ka-GE" sz="800" b="0" i="0" u="none"/>
            <a:t>შემუშავება ლოგიკურ ჩარჩოზე დაყრდნობით</a:t>
          </a:r>
          <a:endParaRPr lang="ka-GE" sz="800" b="0"/>
        </a:p>
        <a:p>
          <a:endParaRPr lang="en-US" sz="500"/>
        </a:p>
      </dgm:t>
    </dgm:pt>
    <dgm:pt modelId="{DD78BF1F-34F4-48FC-99E3-0BE39226D5C2}" type="parTrans" cxnId="{5E44B095-014A-4B62-A521-2829A5B27F9F}">
      <dgm:prSet/>
      <dgm:spPr/>
      <dgm:t>
        <a:bodyPr/>
        <a:lstStyle/>
        <a:p>
          <a:endParaRPr lang="en-US"/>
        </a:p>
      </dgm:t>
    </dgm:pt>
    <dgm:pt modelId="{E424E01E-72A1-4B5F-9F4B-05C898B418B9}" type="sibTrans" cxnId="{5E44B095-014A-4B62-A521-2829A5B27F9F}">
      <dgm:prSet/>
      <dgm:spPr/>
      <dgm:t>
        <a:bodyPr/>
        <a:lstStyle/>
        <a:p>
          <a:endParaRPr lang="en-US"/>
        </a:p>
      </dgm:t>
    </dgm:pt>
    <dgm:pt modelId="{438ACE8C-6BC4-4E1B-A23E-7FACFA9CF6D2}">
      <dgm:prSet phldrT="[Text]" custT="1"/>
      <dgm:spPr/>
      <dgm:t>
        <a:bodyPr/>
        <a:lstStyle/>
        <a:p>
          <a:endParaRPr lang="ka-GE" sz="800" b="0" i="0" u="none"/>
        </a:p>
        <a:p>
          <a:r>
            <a:rPr lang="ka-GE" sz="800" b="0" i="0" u="none"/>
            <a:t>2024-2025 წლების სამოქმედო გეგმის შემუშავება</a:t>
          </a:r>
          <a:endParaRPr lang="ka-GE" sz="800" b="0"/>
        </a:p>
        <a:p>
          <a:endParaRPr lang="en-US" sz="800"/>
        </a:p>
      </dgm:t>
    </dgm:pt>
    <dgm:pt modelId="{BF9E4732-3574-4EAB-B16B-684301DB3537}" type="parTrans" cxnId="{083B2971-3199-4E55-B0A4-65503EA03C49}">
      <dgm:prSet/>
      <dgm:spPr/>
      <dgm:t>
        <a:bodyPr/>
        <a:lstStyle/>
        <a:p>
          <a:endParaRPr lang="en-US"/>
        </a:p>
      </dgm:t>
    </dgm:pt>
    <dgm:pt modelId="{3DCF57B5-EDBF-4448-AA46-3727C6F815C2}" type="sibTrans" cxnId="{083B2971-3199-4E55-B0A4-65503EA03C49}">
      <dgm:prSet/>
      <dgm:spPr/>
      <dgm:t>
        <a:bodyPr/>
        <a:lstStyle/>
        <a:p>
          <a:endParaRPr lang="en-US"/>
        </a:p>
      </dgm:t>
    </dgm:pt>
    <dgm:pt modelId="{6E8753B6-0EF4-48E2-BAE6-8F11F3AF1334}">
      <dgm:prSet phldrT="[Text]" custT="1"/>
      <dgm:spPr/>
      <dgm:t>
        <a:bodyPr/>
        <a:lstStyle/>
        <a:p>
          <a:endParaRPr lang="ka-GE" sz="500" b="0" i="0" u="none"/>
        </a:p>
        <a:p>
          <a:r>
            <a:rPr lang="ka-GE" sz="700" b="0" i="0" u="none"/>
            <a:t>სემინარების ფასილიტაცია მიზნობრივი აქტივობების იდენტიფიცირებისა და დეტალური გეგმის შემუშავებისთვის</a:t>
          </a:r>
          <a:endParaRPr lang="ka-GE" sz="700" b="0"/>
        </a:p>
        <a:p>
          <a:endParaRPr lang="en-US" sz="500"/>
        </a:p>
      </dgm:t>
    </dgm:pt>
    <dgm:pt modelId="{3C0AFF7B-9058-4716-8C04-57FADFE7AEA5}" type="parTrans" cxnId="{CFD87A38-5776-4AF9-99FE-2E0A9AD5C792}">
      <dgm:prSet/>
      <dgm:spPr/>
      <dgm:t>
        <a:bodyPr/>
        <a:lstStyle/>
        <a:p>
          <a:endParaRPr lang="en-US"/>
        </a:p>
      </dgm:t>
    </dgm:pt>
    <dgm:pt modelId="{7CAF14E4-EF51-433C-B126-53FC443A645D}" type="sibTrans" cxnId="{CFD87A38-5776-4AF9-99FE-2E0A9AD5C792}">
      <dgm:prSet/>
      <dgm:spPr/>
      <dgm:t>
        <a:bodyPr/>
        <a:lstStyle/>
        <a:p>
          <a:endParaRPr lang="en-US"/>
        </a:p>
      </dgm:t>
    </dgm:pt>
    <dgm:pt modelId="{1E9A73CC-C396-4B1A-A353-35096AB1EE2A}">
      <dgm:prSet phldrT="[Text]" custT="1"/>
      <dgm:spPr/>
      <dgm:t>
        <a:bodyPr/>
        <a:lstStyle/>
        <a:p>
          <a:r>
            <a:rPr lang="en-US" sz="800">
              <a:latin typeface="Sylfaen" panose="010A0502050306030303" pitchFamily="18" charset="0"/>
            </a:rPr>
            <a:t>სტრატეგიის, სამოქმედო გეგმის და მონიტორინგისა და შეფასების გეგმის წარდგენა უწყებათაშორისი საბჭოსთვის</a:t>
          </a:r>
          <a:endParaRPr lang="en-US" sz="800"/>
        </a:p>
      </dgm:t>
    </dgm:pt>
    <dgm:pt modelId="{8A101E5B-078C-4E92-AB34-106E518FC14D}" type="parTrans" cxnId="{9A4C4692-AA9C-45FD-AB7C-53660B9129B4}">
      <dgm:prSet/>
      <dgm:spPr/>
      <dgm:t>
        <a:bodyPr/>
        <a:lstStyle/>
        <a:p>
          <a:endParaRPr lang="en-US"/>
        </a:p>
      </dgm:t>
    </dgm:pt>
    <dgm:pt modelId="{BEA9C28A-7C56-4F85-9561-E4CD3A382E73}" type="sibTrans" cxnId="{9A4C4692-AA9C-45FD-AB7C-53660B9129B4}">
      <dgm:prSet/>
      <dgm:spPr/>
      <dgm:t>
        <a:bodyPr/>
        <a:lstStyle/>
        <a:p>
          <a:endParaRPr lang="en-US"/>
        </a:p>
      </dgm:t>
    </dgm:pt>
    <dgm:pt modelId="{18B2CB7B-9413-42EA-8C4F-248E120559F3}">
      <dgm:prSet phldrT="[Text]" custT="1"/>
      <dgm:spPr/>
      <dgm:t>
        <a:bodyPr/>
        <a:lstStyle/>
        <a:p>
          <a:r>
            <a:rPr lang="en-US" sz="700">
              <a:latin typeface="Sylfaen" panose="010A0502050306030303" pitchFamily="18" charset="0"/>
            </a:rPr>
            <a:t>სტრატეგიის, სამოქმედო გეგმის და </a:t>
          </a:r>
          <a:r>
            <a:rPr lang="ka-GE" sz="700">
              <a:latin typeface="Sylfaen" panose="010A0502050306030303" pitchFamily="18" charset="0"/>
            </a:rPr>
            <a:t>მათი დანართების </a:t>
          </a:r>
          <a:r>
            <a:rPr lang="en-US" sz="700">
              <a:latin typeface="Sylfaen" panose="010A0502050306030303" pitchFamily="18" charset="0"/>
            </a:rPr>
            <a:t>დამტკიცება</a:t>
          </a:r>
          <a:endParaRPr lang="en-US" sz="700"/>
        </a:p>
      </dgm:t>
    </dgm:pt>
    <dgm:pt modelId="{03F97CFC-0E81-4F27-B862-FAA29686335D}" type="parTrans" cxnId="{8599A08E-1297-4E1E-AF0D-2A59AF2986CC}">
      <dgm:prSet/>
      <dgm:spPr/>
      <dgm:t>
        <a:bodyPr/>
        <a:lstStyle/>
        <a:p>
          <a:endParaRPr lang="en-US"/>
        </a:p>
      </dgm:t>
    </dgm:pt>
    <dgm:pt modelId="{0A9575A4-2D53-4384-82C2-CC55A3E4A8B7}" type="sibTrans" cxnId="{8599A08E-1297-4E1E-AF0D-2A59AF2986CC}">
      <dgm:prSet/>
      <dgm:spPr/>
      <dgm:t>
        <a:bodyPr/>
        <a:lstStyle/>
        <a:p>
          <a:endParaRPr lang="en-US"/>
        </a:p>
      </dgm:t>
    </dgm:pt>
    <dgm:pt modelId="{CC1A95E9-C42E-49B1-815D-11545A5ECF0E}">
      <dgm:prSet phldrT="[Text]" custT="1"/>
      <dgm:spPr/>
      <dgm:t>
        <a:bodyPr/>
        <a:lstStyle/>
        <a:p>
          <a:r>
            <a:rPr lang="ka-GE" sz="700" b="0" i="0" u="none"/>
            <a:t>მოსამზადებელი სამუშაოები და დაინტერესებული მხარეების ჩართვა</a:t>
          </a:r>
          <a:endParaRPr lang="en-US" sz="700" b="0" i="0" u="none"/>
        </a:p>
        <a:p>
          <a:endParaRPr lang="en-US" sz="600"/>
        </a:p>
      </dgm:t>
    </dgm:pt>
    <dgm:pt modelId="{9AAE3893-02F0-4BC3-BBCC-059D74736A54}" type="parTrans" cxnId="{2E43D3AE-17C8-47A6-90FE-7C0E514946FA}">
      <dgm:prSet/>
      <dgm:spPr/>
      <dgm:t>
        <a:bodyPr/>
        <a:lstStyle/>
        <a:p>
          <a:endParaRPr lang="en-US"/>
        </a:p>
      </dgm:t>
    </dgm:pt>
    <dgm:pt modelId="{C52734D2-A69E-48F2-B83C-3F0D06EA5C9C}" type="sibTrans" cxnId="{2E43D3AE-17C8-47A6-90FE-7C0E514946FA}">
      <dgm:prSet/>
      <dgm:spPr/>
      <dgm:t>
        <a:bodyPr/>
        <a:lstStyle/>
        <a:p>
          <a:endParaRPr lang="en-US"/>
        </a:p>
      </dgm:t>
    </dgm:pt>
    <dgm:pt modelId="{E9B06CF1-2E82-4B58-81F1-4DFC5052B007}">
      <dgm:prSet phldrT="[Text]" custT="1"/>
      <dgm:spPr/>
      <dgm:t>
        <a:bodyPr/>
        <a:lstStyle/>
        <a:p>
          <a:r>
            <a:rPr lang="en-US" sz="800">
              <a:latin typeface="Sylfaen" panose="010A0502050306030303" pitchFamily="18" charset="0"/>
            </a:rPr>
            <a:t>მონიტორინგისა და შეფასების გეგმის შემუშავებ</a:t>
          </a:r>
          <a:r>
            <a:rPr lang="ka-GE" sz="800">
              <a:latin typeface="Sylfaen" panose="010A0502050306030303" pitchFamily="18" charset="0"/>
            </a:rPr>
            <a:t>ა</a:t>
          </a:r>
          <a:endParaRPr lang="en-US" sz="800"/>
        </a:p>
      </dgm:t>
    </dgm:pt>
    <dgm:pt modelId="{5D52D435-9EBA-4D17-83B4-1B450179F078}" type="parTrans" cxnId="{9555F168-12F9-4641-9586-A2B4ED595A5E}">
      <dgm:prSet/>
      <dgm:spPr/>
      <dgm:t>
        <a:bodyPr/>
        <a:lstStyle/>
        <a:p>
          <a:endParaRPr lang="en-US"/>
        </a:p>
      </dgm:t>
    </dgm:pt>
    <dgm:pt modelId="{7B6B9FBD-F2D9-44ED-911B-0C7101803091}" type="sibTrans" cxnId="{9555F168-12F9-4641-9586-A2B4ED595A5E}">
      <dgm:prSet/>
      <dgm:spPr/>
      <dgm:t>
        <a:bodyPr/>
        <a:lstStyle/>
        <a:p>
          <a:endParaRPr lang="en-US"/>
        </a:p>
      </dgm:t>
    </dgm:pt>
    <dgm:pt modelId="{9BD494F4-3CF4-4114-A72D-8E2DAEFD7DE7}">
      <dgm:prSet phldrT="[Text]" custT="1"/>
      <dgm:spPr/>
      <dgm:t>
        <a:bodyPr/>
        <a:lstStyle/>
        <a:p>
          <a:r>
            <a:rPr lang="en-US" sz="800"/>
            <a:t>2024-2027</a:t>
          </a:r>
          <a:r>
            <a:rPr lang="ka-GE" sz="800"/>
            <a:t> წლების სტრატეგია</a:t>
          </a:r>
          <a:r>
            <a:rPr lang="en-US" sz="800"/>
            <a:t> </a:t>
          </a:r>
          <a:r>
            <a:rPr lang="ka-GE" sz="800"/>
            <a:t>და 2024-2025 წლების სამოქმედო გეგმა გამოქვეყნებულია საჯარო განხილვისთვის</a:t>
          </a:r>
          <a:endParaRPr lang="en-US" sz="800"/>
        </a:p>
      </dgm:t>
    </dgm:pt>
    <dgm:pt modelId="{39D001CB-2E49-4184-A9BF-C385208ECC88}" type="parTrans" cxnId="{446E90D6-A81E-4275-8BF0-668118E893B1}">
      <dgm:prSet/>
      <dgm:spPr/>
      <dgm:t>
        <a:bodyPr/>
        <a:lstStyle/>
        <a:p>
          <a:endParaRPr lang="en-US"/>
        </a:p>
      </dgm:t>
    </dgm:pt>
    <dgm:pt modelId="{560A9DCD-D261-452D-8D85-4CCB8BD16016}" type="sibTrans" cxnId="{446E90D6-A81E-4275-8BF0-668118E893B1}">
      <dgm:prSet/>
      <dgm:spPr/>
      <dgm:t>
        <a:bodyPr/>
        <a:lstStyle/>
        <a:p>
          <a:endParaRPr lang="en-US"/>
        </a:p>
      </dgm:t>
    </dgm:pt>
    <dgm:pt modelId="{BEF4A771-D856-4EF5-AA0E-7D3D99256A60}">
      <dgm:prSet phldrT="[Text]" custT="1"/>
      <dgm:spPr/>
      <dgm:t>
        <a:bodyPr/>
        <a:lstStyle/>
        <a:p>
          <a:r>
            <a:rPr lang="ka-GE" sz="800" b="0" i="0" u="none"/>
            <a:t>საჯარო კონსულტაციები და უკუკავშირის ანალიზი</a:t>
          </a:r>
          <a:endParaRPr lang="en-US" sz="800"/>
        </a:p>
      </dgm:t>
    </dgm:pt>
    <dgm:pt modelId="{6BF072C4-4D6E-4526-BB6B-539691FC7D3F}" type="parTrans" cxnId="{B1450D09-3E8D-4552-AC3A-C040AC7DD1BA}">
      <dgm:prSet/>
      <dgm:spPr/>
      <dgm:t>
        <a:bodyPr/>
        <a:lstStyle/>
        <a:p>
          <a:endParaRPr lang="en-US"/>
        </a:p>
      </dgm:t>
    </dgm:pt>
    <dgm:pt modelId="{09C9F708-EBE4-45C9-82B8-5C2BB9FE8058}" type="sibTrans" cxnId="{B1450D09-3E8D-4552-AC3A-C040AC7DD1BA}">
      <dgm:prSet/>
      <dgm:spPr/>
      <dgm:t>
        <a:bodyPr/>
        <a:lstStyle/>
        <a:p>
          <a:endParaRPr lang="en-US"/>
        </a:p>
      </dgm:t>
    </dgm:pt>
    <dgm:pt modelId="{323B2CF7-AD5E-4791-8303-8B07891F4FF5}">
      <dgm:prSet phldrT="[Text]" custT="1"/>
      <dgm:spPr/>
      <dgm:t>
        <a:bodyPr/>
        <a:lstStyle/>
        <a:p>
          <a:endParaRPr lang="en-US" sz="500"/>
        </a:p>
        <a:p>
          <a:r>
            <a:rPr lang="ka-GE" sz="700"/>
            <a:t>საქართველოს მთავრობის მიერ </a:t>
          </a:r>
          <a:r>
            <a:rPr lang="en-US" sz="700" b="0" i="0" u="none"/>
            <a:t>2024-2027</a:t>
          </a:r>
          <a:r>
            <a:rPr lang="ka-GE" sz="700" b="0" i="0" u="none"/>
            <a:t> წლების სტრატეგიის</a:t>
          </a:r>
          <a:r>
            <a:rPr lang="en-US" sz="700" b="0" i="0" u="none"/>
            <a:t> </a:t>
          </a:r>
          <a:r>
            <a:rPr lang="en-US" sz="700"/>
            <a:t> </a:t>
          </a:r>
          <a:r>
            <a:rPr lang="ka-GE" sz="700"/>
            <a:t>დოკუმენტთა პაკეტის დამტკიცება, ტექნიკური დანართების ჩათვლით</a:t>
          </a:r>
          <a:endParaRPr lang="en-US" sz="500"/>
        </a:p>
        <a:p>
          <a:endParaRPr lang="en-US" sz="500"/>
        </a:p>
      </dgm:t>
    </dgm:pt>
    <dgm:pt modelId="{ED7BE0F6-0E03-416B-A5CD-F3801A9A72D3}" type="parTrans" cxnId="{8C33C72D-15E1-4F2E-93E0-ED5553195105}">
      <dgm:prSet/>
      <dgm:spPr/>
      <dgm:t>
        <a:bodyPr/>
        <a:lstStyle/>
        <a:p>
          <a:endParaRPr lang="en-US"/>
        </a:p>
      </dgm:t>
    </dgm:pt>
    <dgm:pt modelId="{A5AA69E5-1611-4F29-85D7-5FA3AC5E4F4A}" type="sibTrans" cxnId="{8C33C72D-15E1-4F2E-93E0-ED5553195105}">
      <dgm:prSet/>
      <dgm:spPr/>
      <dgm:t>
        <a:bodyPr/>
        <a:lstStyle/>
        <a:p>
          <a:endParaRPr lang="en-US"/>
        </a:p>
      </dgm:t>
    </dgm:pt>
    <dgm:pt modelId="{240A6DA7-68C9-4A9E-9E94-E79A934D8D7E}" type="pres">
      <dgm:prSet presAssocID="{37C467B9-91F7-4242-AB91-1391C1D64691}" presName="Name0" presStyleCnt="0">
        <dgm:presLayoutVars>
          <dgm:dir/>
          <dgm:resizeHandles/>
        </dgm:presLayoutVars>
      </dgm:prSet>
      <dgm:spPr/>
      <dgm:t>
        <a:bodyPr/>
        <a:lstStyle/>
        <a:p>
          <a:endParaRPr lang="en-US"/>
        </a:p>
      </dgm:t>
    </dgm:pt>
    <dgm:pt modelId="{B729EF2C-2D74-4200-B615-4F5B8FE255D5}" type="pres">
      <dgm:prSet presAssocID="{CC1A95E9-C42E-49B1-815D-11545A5ECF0E}" presName="compNode" presStyleCnt="0"/>
      <dgm:spPr/>
    </dgm:pt>
    <dgm:pt modelId="{EBA8E7E7-D57E-4EE7-A1EE-271C5EEB6E22}" type="pres">
      <dgm:prSet presAssocID="{CC1A95E9-C42E-49B1-815D-11545A5ECF0E}" presName="dummyConnPt" presStyleCnt="0"/>
      <dgm:spPr/>
    </dgm:pt>
    <dgm:pt modelId="{C6EA0C02-77E0-42B3-8EF8-762832B7266C}" type="pres">
      <dgm:prSet presAssocID="{CC1A95E9-C42E-49B1-815D-11545A5ECF0E}" presName="node" presStyleLbl="node1" presStyleIdx="0" presStyleCnt="16">
        <dgm:presLayoutVars>
          <dgm:bulletEnabled val="1"/>
        </dgm:presLayoutVars>
      </dgm:prSet>
      <dgm:spPr/>
      <dgm:t>
        <a:bodyPr/>
        <a:lstStyle/>
        <a:p>
          <a:endParaRPr lang="en-US"/>
        </a:p>
      </dgm:t>
    </dgm:pt>
    <dgm:pt modelId="{6CFDF433-D297-42BA-9D3E-F3B13A87C31D}" type="pres">
      <dgm:prSet presAssocID="{C52734D2-A69E-48F2-B83C-3F0D06EA5C9C}" presName="sibTrans" presStyleLbl="bgSibTrans2D1" presStyleIdx="0" presStyleCnt="15"/>
      <dgm:spPr/>
      <dgm:t>
        <a:bodyPr/>
        <a:lstStyle/>
        <a:p>
          <a:endParaRPr lang="en-US"/>
        </a:p>
      </dgm:t>
    </dgm:pt>
    <dgm:pt modelId="{17F1E7A2-033E-4A93-9E4F-104BE9728F5A}" type="pres">
      <dgm:prSet presAssocID="{6862AB8A-3221-46D9-AD73-5F6D4C0814E6}" presName="compNode" presStyleCnt="0"/>
      <dgm:spPr/>
    </dgm:pt>
    <dgm:pt modelId="{8CEAA9E7-B471-4893-BC89-901CBEAF2B8D}" type="pres">
      <dgm:prSet presAssocID="{6862AB8A-3221-46D9-AD73-5F6D4C0814E6}" presName="dummyConnPt" presStyleCnt="0"/>
      <dgm:spPr/>
    </dgm:pt>
    <dgm:pt modelId="{C076F788-B91C-466F-A25C-F9A3553FDAA4}" type="pres">
      <dgm:prSet presAssocID="{6862AB8A-3221-46D9-AD73-5F6D4C0814E6}" presName="node" presStyleLbl="node1" presStyleIdx="1" presStyleCnt="16">
        <dgm:presLayoutVars>
          <dgm:bulletEnabled val="1"/>
        </dgm:presLayoutVars>
      </dgm:prSet>
      <dgm:spPr/>
      <dgm:t>
        <a:bodyPr/>
        <a:lstStyle/>
        <a:p>
          <a:endParaRPr lang="en-US"/>
        </a:p>
      </dgm:t>
    </dgm:pt>
    <dgm:pt modelId="{2974FAB5-D850-4A16-B571-C86581C19C7D}" type="pres">
      <dgm:prSet presAssocID="{E55C5A0A-D699-4D09-9EC9-84113A5BC173}" presName="sibTrans" presStyleLbl="bgSibTrans2D1" presStyleIdx="1" presStyleCnt="15"/>
      <dgm:spPr/>
      <dgm:t>
        <a:bodyPr/>
        <a:lstStyle/>
        <a:p>
          <a:endParaRPr lang="en-US"/>
        </a:p>
      </dgm:t>
    </dgm:pt>
    <dgm:pt modelId="{1DC89263-F1BE-4176-AECB-17C909C18A8C}" type="pres">
      <dgm:prSet presAssocID="{CB347D93-4D0C-4E5B-90B3-5776F54FA890}" presName="compNode" presStyleCnt="0"/>
      <dgm:spPr/>
    </dgm:pt>
    <dgm:pt modelId="{178B7235-BE86-4D73-B9B8-007EAD9D5D87}" type="pres">
      <dgm:prSet presAssocID="{CB347D93-4D0C-4E5B-90B3-5776F54FA890}" presName="dummyConnPt" presStyleCnt="0"/>
      <dgm:spPr/>
    </dgm:pt>
    <dgm:pt modelId="{96D25389-3C78-4FF3-9781-339CBCAD1D60}" type="pres">
      <dgm:prSet presAssocID="{CB347D93-4D0C-4E5B-90B3-5776F54FA890}" presName="node" presStyleLbl="node1" presStyleIdx="2" presStyleCnt="16">
        <dgm:presLayoutVars>
          <dgm:bulletEnabled val="1"/>
        </dgm:presLayoutVars>
      </dgm:prSet>
      <dgm:spPr/>
      <dgm:t>
        <a:bodyPr/>
        <a:lstStyle/>
        <a:p>
          <a:endParaRPr lang="en-US"/>
        </a:p>
      </dgm:t>
    </dgm:pt>
    <dgm:pt modelId="{F3478FC8-5430-467D-9786-6E248752453E}" type="pres">
      <dgm:prSet presAssocID="{16A29BF2-AF59-4677-92B1-DEDB581634B6}" presName="sibTrans" presStyleLbl="bgSibTrans2D1" presStyleIdx="2" presStyleCnt="15"/>
      <dgm:spPr/>
      <dgm:t>
        <a:bodyPr/>
        <a:lstStyle/>
        <a:p>
          <a:endParaRPr lang="en-US"/>
        </a:p>
      </dgm:t>
    </dgm:pt>
    <dgm:pt modelId="{BD608341-F6FD-4ACB-878B-C058BA7F5D15}" type="pres">
      <dgm:prSet presAssocID="{0DD5F59F-8037-4352-B763-823BFD3CBE12}" presName="compNode" presStyleCnt="0"/>
      <dgm:spPr/>
    </dgm:pt>
    <dgm:pt modelId="{EE73CF3A-5438-4A54-AC30-7F32D3091679}" type="pres">
      <dgm:prSet presAssocID="{0DD5F59F-8037-4352-B763-823BFD3CBE12}" presName="dummyConnPt" presStyleCnt="0"/>
      <dgm:spPr/>
    </dgm:pt>
    <dgm:pt modelId="{091F69D8-E4AF-40D9-8CB7-B323768B97B4}" type="pres">
      <dgm:prSet presAssocID="{0DD5F59F-8037-4352-B763-823BFD3CBE12}" presName="node" presStyleLbl="node1" presStyleIdx="3" presStyleCnt="16" custScaleY="116047">
        <dgm:presLayoutVars>
          <dgm:bulletEnabled val="1"/>
        </dgm:presLayoutVars>
      </dgm:prSet>
      <dgm:spPr/>
      <dgm:t>
        <a:bodyPr/>
        <a:lstStyle/>
        <a:p>
          <a:endParaRPr lang="en-US"/>
        </a:p>
      </dgm:t>
    </dgm:pt>
    <dgm:pt modelId="{15E69FA2-C469-489F-8FE2-C5E6A3AB4E8D}" type="pres">
      <dgm:prSet presAssocID="{319977D6-E609-4FBF-9532-0D2EDF57F561}" presName="sibTrans" presStyleLbl="bgSibTrans2D1" presStyleIdx="3" presStyleCnt="15"/>
      <dgm:spPr/>
      <dgm:t>
        <a:bodyPr/>
        <a:lstStyle/>
        <a:p>
          <a:endParaRPr lang="en-US"/>
        </a:p>
      </dgm:t>
    </dgm:pt>
    <dgm:pt modelId="{383F412A-00C4-4A9C-BDFB-2E487736B002}" type="pres">
      <dgm:prSet presAssocID="{5FDF32EA-0B79-4834-B695-41D6D2801B23}" presName="compNode" presStyleCnt="0"/>
      <dgm:spPr/>
    </dgm:pt>
    <dgm:pt modelId="{87ED8077-0832-45DC-9536-4C505D6EB79C}" type="pres">
      <dgm:prSet presAssocID="{5FDF32EA-0B79-4834-B695-41D6D2801B23}" presName="dummyConnPt" presStyleCnt="0"/>
      <dgm:spPr/>
    </dgm:pt>
    <dgm:pt modelId="{028A55C4-9035-48E9-9251-0A605C34EB92}" type="pres">
      <dgm:prSet presAssocID="{5FDF32EA-0B79-4834-B695-41D6D2801B23}" presName="node" presStyleLbl="node1" presStyleIdx="4" presStyleCnt="16" custScaleY="118642">
        <dgm:presLayoutVars>
          <dgm:bulletEnabled val="1"/>
        </dgm:presLayoutVars>
      </dgm:prSet>
      <dgm:spPr/>
      <dgm:t>
        <a:bodyPr/>
        <a:lstStyle/>
        <a:p>
          <a:endParaRPr lang="en-US"/>
        </a:p>
      </dgm:t>
    </dgm:pt>
    <dgm:pt modelId="{C6B25788-B7F6-4160-8C8E-B879C2576DE5}" type="pres">
      <dgm:prSet presAssocID="{713D98BE-5856-49D0-8D12-1444CC11E86A}" presName="sibTrans" presStyleLbl="bgSibTrans2D1" presStyleIdx="4" presStyleCnt="15"/>
      <dgm:spPr/>
      <dgm:t>
        <a:bodyPr/>
        <a:lstStyle/>
        <a:p>
          <a:endParaRPr lang="en-US"/>
        </a:p>
      </dgm:t>
    </dgm:pt>
    <dgm:pt modelId="{AC2CD0A2-911C-47A8-9DD5-E3B97B604C18}" type="pres">
      <dgm:prSet presAssocID="{DA99927E-274E-413F-9F9A-7AB2F4F6E5A3}" presName="compNode" presStyleCnt="0"/>
      <dgm:spPr/>
    </dgm:pt>
    <dgm:pt modelId="{C3D46776-E470-46B2-9E47-B53214EBEBEE}" type="pres">
      <dgm:prSet presAssocID="{DA99927E-274E-413F-9F9A-7AB2F4F6E5A3}" presName="dummyConnPt" presStyleCnt="0"/>
      <dgm:spPr/>
    </dgm:pt>
    <dgm:pt modelId="{91789F98-516C-43E5-8774-C0D15AE05304}" type="pres">
      <dgm:prSet presAssocID="{DA99927E-274E-413F-9F9A-7AB2F4F6E5A3}" presName="node" presStyleLbl="node1" presStyleIdx="5" presStyleCnt="16">
        <dgm:presLayoutVars>
          <dgm:bulletEnabled val="1"/>
        </dgm:presLayoutVars>
      </dgm:prSet>
      <dgm:spPr/>
      <dgm:t>
        <a:bodyPr/>
        <a:lstStyle/>
        <a:p>
          <a:endParaRPr lang="en-US"/>
        </a:p>
      </dgm:t>
    </dgm:pt>
    <dgm:pt modelId="{48E9B1FD-4EAF-46CA-A389-82AD6F827489}" type="pres">
      <dgm:prSet presAssocID="{87A6A065-9376-4C71-9A5D-960F87B0FC5E}" presName="sibTrans" presStyleLbl="bgSibTrans2D1" presStyleIdx="5" presStyleCnt="15"/>
      <dgm:spPr/>
      <dgm:t>
        <a:bodyPr/>
        <a:lstStyle/>
        <a:p>
          <a:endParaRPr lang="en-US"/>
        </a:p>
      </dgm:t>
    </dgm:pt>
    <dgm:pt modelId="{33EE164C-E31E-4495-8681-2BDE788569DD}" type="pres">
      <dgm:prSet presAssocID="{C60CCA0E-5F77-4856-913F-C493C4EF48D4}" presName="compNode" presStyleCnt="0"/>
      <dgm:spPr/>
    </dgm:pt>
    <dgm:pt modelId="{0598C06D-2A98-4115-90F3-DAE48288D685}" type="pres">
      <dgm:prSet presAssocID="{C60CCA0E-5F77-4856-913F-C493C4EF48D4}" presName="dummyConnPt" presStyleCnt="0"/>
      <dgm:spPr/>
    </dgm:pt>
    <dgm:pt modelId="{27601971-9887-4E8E-A146-E9A82C1BCFB6}" type="pres">
      <dgm:prSet presAssocID="{C60CCA0E-5F77-4856-913F-C493C4EF48D4}" presName="node" presStyleLbl="node1" presStyleIdx="6" presStyleCnt="16">
        <dgm:presLayoutVars>
          <dgm:bulletEnabled val="1"/>
        </dgm:presLayoutVars>
      </dgm:prSet>
      <dgm:spPr/>
      <dgm:t>
        <a:bodyPr/>
        <a:lstStyle/>
        <a:p>
          <a:endParaRPr lang="en-US"/>
        </a:p>
      </dgm:t>
    </dgm:pt>
    <dgm:pt modelId="{B0DC1059-454F-4833-8680-6BCEF1DBC6AA}" type="pres">
      <dgm:prSet presAssocID="{F62A487A-05A6-4214-9B7A-1F64B2738F8F}" presName="sibTrans" presStyleLbl="bgSibTrans2D1" presStyleIdx="6" presStyleCnt="15"/>
      <dgm:spPr/>
      <dgm:t>
        <a:bodyPr/>
        <a:lstStyle/>
        <a:p>
          <a:endParaRPr lang="en-US"/>
        </a:p>
      </dgm:t>
    </dgm:pt>
    <dgm:pt modelId="{43345E49-61F7-46A6-AF0B-00D0B75AE271}" type="pres">
      <dgm:prSet presAssocID="{F806F3C9-5F72-406D-93F9-0FB154718763}" presName="compNode" presStyleCnt="0"/>
      <dgm:spPr/>
    </dgm:pt>
    <dgm:pt modelId="{5D8896D7-E92C-4EFC-A431-959BA388BC32}" type="pres">
      <dgm:prSet presAssocID="{F806F3C9-5F72-406D-93F9-0FB154718763}" presName="dummyConnPt" presStyleCnt="0"/>
      <dgm:spPr/>
    </dgm:pt>
    <dgm:pt modelId="{48DF4DFD-8B2F-425E-AD41-A26746815150}" type="pres">
      <dgm:prSet presAssocID="{F806F3C9-5F72-406D-93F9-0FB154718763}" presName="node" presStyleLbl="node1" presStyleIdx="7" presStyleCnt="16" custScaleX="109764">
        <dgm:presLayoutVars>
          <dgm:bulletEnabled val="1"/>
        </dgm:presLayoutVars>
      </dgm:prSet>
      <dgm:spPr/>
      <dgm:t>
        <a:bodyPr/>
        <a:lstStyle/>
        <a:p>
          <a:endParaRPr lang="en-US"/>
        </a:p>
      </dgm:t>
    </dgm:pt>
    <dgm:pt modelId="{7E0D6BF5-BB6A-4BCE-91D8-4203E05C0940}" type="pres">
      <dgm:prSet presAssocID="{E424E01E-72A1-4B5F-9F4B-05C898B418B9}" presName="sibTrans" presStyleLbl="bgSibTrans2D1" presStyleIdx="7" presStyleCnt="15"/>
      <dgm:spPr/>
      <dgm:t>
        <a:bodyPr/>
        <a:lstStyle/>
        <a:p>
          <a:endParaRPr lang="en-US"/>
        </a:p>
      </dgm:t>
    </dgm:pt>
    <dgm:pt modelId="{AE18CCDD-EFE0-4B64-BD27-D7736298ABB0}" type="pres">
      <dgm:prSet presAssocID="{438ACE8C-6BC4-4E1B-A23E-7FACFA9CF6D2}" presName="compNode" presStyleCnt="0"/>
      <dgm:spPr/>
    </dgm:pt>
    <dgm:pt modelId="{4F1F2354-B99D-4416-B232-0BFEA008DF5E}" type="pres">
      <dgm:prSet presAssocID="{438ACE8C-6BC4-4E1B-A23E-7FACFA9CF6D2}" presName="dummyConnPt" presStyleCnt="0"/>
      <dgm:spPr/>
    </dgm:pt>
    <dgm:pt modelId="{33A6B13F-0EDE-48A0-A4AF-349B621464B8}" type="pres">
      <dgm:prSet presAssocID="{438ACE8C-6BC4-4E1B-A23E-7FACFA9CF6D2}" presName="node" presStyleLbl="node1" presStyleIdx="8" presStyleCnt="16">
        <dgm:presLayoutVars>
          <dgm:bulletEnabled val="1"/>
        </dgm:presLayoutVars>
      </dgm:prSet>
      <dgm:spPr/>
      <dgm:t>
        <a:bodyPr/>
        <a:lstStyle/>
        <a:p>
          <a:endParaRPr lang="en-US"/>
        </a:p>
      </dgm:t>
    </dgm:pt>
    <dgm:pt modelId="{7B6715F7-A959-46A8-9566-2AD7083C4666}" type="pres">
      <dgm:prSet presAssocID="{3DCF57B5-EDBF-4448-AA46-3727C6F815C2}" presName="sibTrans" presStyleLbl="bgSibTrans2D1" presStyleIdx="8" presStyleCnt="15"/>
      <dgm:spPr/>
      <dgm:t>
        <a:bodyPr/>
        <a:lstStyle/>
        <a:p>
          <a:endParaRPr lang="en-US"/>
        </a:p>
      </dgm:t>
    </dgm:pt>
    <dgm:pt modelId="{DB5F7598-9A2E-4E32-A055-F9A14D110F55}" type="pres">
      <dgm:prSet presAssocID="{6E8753B6-0EF4-48E2-BAE6-8F11F3AF1334}" presName="compNode" presStyleCnt="0"/>
      <dgm:spPr/>
    </dgm:pt>
    <dgm:pt modelId="{F63DE806-B563-41D1-BEF2-F11D5C9B71BD}" type="pres">
      <dgm:prSet presAssocID="{6E8753B6-0EF4-48E2-BAE6-8F11F3AF1334}" presName="dummyConnPt" presStyleCnt="0"/>
      <dgm:spPr/>
    </dgm:pt>
    <dgm:pt modelId="{F3F30229-C091-4E36-9A15-DF7E9DC7CFF1}" type="pres">
      <dgm:prSet presAssocID="{6E8753B6-0EF4-48E2-BAE6-8F11F3AF1334}" presName="node" presStyleLbl="node1" presStyleIdx="9" presStyleCnt="16" custScaleY="110054">
        <dgm:presLayoutVars>
          <dgm:bulletEnabled val="1"/>
        </dgm:presLayoutVars>
      </dgm:prSet>
      <dgm:spPr/>
      <dgm:t>
        <a:bodyPr/>
        <a:lstStyle/>
        <a:p>
          <a:endParaRPr lang="en-US"/>
        </a:p>
      </dgm:t>
    </dgm:pt>
    <dgm:pt modelId="{F75BFDFB-744D-4238-BE3B-473CEDB43D51}" type="pres">
      <dgm:prSet presAssocID="{7CAF14E4-EF51-433C-B126-53FC443A645D}" presName="sibTrans" presStyleLbl="bgSibTrans2D1" presStyleIdx="9" presStyleCnt="15"/>
      <dgm:spPr/>
      <dgm:t>
        <a:bodyPr/>
        <a:lstStyle/>
        <a:p>
          <a:endParaRPr lang="en-US"/>
        </a:p>
      </dgm:t>
    </dgm:pt>
    <dgm:pt modelId="{5A973768-1DC0-419B-BF41-F301B98086E0}" type="pres">
      <dgm:prSet presAssocID="{E9B06CF1-2E82-4B58-81F1-4DFC5052B007}" presName="compNode" presStyleCnt="0"/>
      <dgm:spPr/>
    </dgm:pt>
    <dgm:pt modelId="{5048896E-5049-4E6C-AACF-028AA3752148}" type="pres">
      <dgm:prSet presAssocID="{E9B06CF1-2E82-4B58-81F1-4DFC5052B007}" presName="dummyConnPt" presStyleCnt="0"/>
      <dgm:spPr/>
    </dgm:pt>
    <dgm:pt modelId="{0A6F2A79-B930-4CF3-A284-9B07A9637AB8}" type="pres">
      <dgm:prSet presAssocID="{E9B06CF1-2E82-4B58-81F1-4DFC5052B007}" presName="node" presStyleLbl="node1" presStyleIdx="10" presStyleCnt="16">
        <dgm:presLayoutVars>
          <dgm:bulletEnabled val="1"/>
        </dgm:presLayoutVars>
      </dgm:prSet>
      <dgm:spPr/>
      <dgm:t>
        <a:bodyPr/>
        <a:lstStyle/>
        <a:p>
          <a:endParaRPr lang="en-US"/>
        </a:p>
      </dgm:t>
    </dgm:pt>
    <dgm:pt modelId="{D6EBF099-CBB2-4DA5-A253-7930E6183C47}" type="pres">
      <dgm:prSet presAssocID="{7B6B9FBD-F2D9-44ED-911B-0C7101803091}" presName="sibTrans" presStyleLbl="bgSibTrans2D1" presStyleIdx="10" presStyleCnt="15"/>
      <dgm:spPr/>
      <dgm:t>
        <a:bodyPr/>
        <a:lstStyle/>
        <a:p>
          <a:endParaRPr lang="en-US"/>
        </a:p>
      </dgm:t>
    </dgm:pt>
    <dgm:pt modelId="{2772639B-4558-4848-8B40-94AF21B6FF65}" type="pres">
      <dgm:prSet presAssocID="{1E9A73CC-C396-4B1A-A353-35096AB1EE2A}" presName="compNode" presStyleCnt="0"/>
      <dgm:spPr/>
    </dgm:pt>
    <dgm:pt modelId="{D8B53265-CBB8-4B91-A6EC-E8FE5393F301}" type="pres">
      <dgm:prSet presAssocID="{1E9A73CC-C396-4B1A-A353-35096AB1EE2A}" presName="dummyConnPt" presStyleCnt="0"/>
      <dgm:spPr/>
    </dgm:pt>
    <dgm:pt modelId="{A0F0A127-11EF-4CAF-A450-86EF7FBCB578}" type="pres">
      <dgm:prSet presAssocID="{1E9A73CC-C396-4B1A-A353-35096AB1EE2A}" presName="node" presStyleLbl="node1" presStyleIdx="11" presStyleCnt="16" custScaleX="104182" custScaleY="121310">
        <dgm:presLayoutVars>
          <dgm:bulletEnabled val="1"/>
        </dgm:presLayoutVars>
      </dgm:prSet>
      <dgm:spPr/>
      <dgm:t>
        <a:bodyPr/>
        <a:lstStyle/>
        <a:p>
          <a:endParaRPr lang="en-US"/>
        </a:p>
      </dgm:t>
    </dgm:pt>
    <dgm:pt modelId="{604CEF92-2DA1-4E85-9C61-5C0C0F020D90}" type="pres">
      <dgm:prSet presAssocID="{BEA9C28A-7C56-4F85-9561-E4CD3A382E73}" presName="sibTrans" presStyleLbl="bgSibTrans2D1" presStyleIdx="11" presStyleCnt="15"/>
      <dgm:spPr/>
      <dgm:t>
        <a:bodyPr/>
        <a:lstStyle/>
        <a:p>
          <a:endParaRPr lang="en-US"/>
        </a:p>
      </dgm:t>
    </dgm:pt>
    <dgm:pt modelId="{75FF17FA-C67F-456B-A8B6-DF962A00DD73}" type="pres">
      <dgm:prSet presAssocID="{9BD494F4-3CF4-4114-A72D-8E2DAEFD7DE7}" presName="compNode" presStyleCnt="0"/>
      <dgm:spPr/>
    </dgm:pt>
    <dgm:pt modelId="{824851C9-4BBF-477B-83C2-00F44422E281}" type="pres">
      <dgm:prSet presAssocID="{9BD494F4-3CF4-4114-A72D-8E2DAEFD7DE7}" presName="dummyConnPt" presStyleCnt="0"/>
      <dgm:spPr/>
    </dgm:pt>
    <dgm:pt modelId="{F97FD39B-0E65-43E7-B3C3-434B50E775C0}" type="pres">
      <dgm:prSet presAssocID="{9BD494F4-3CF4-4114-A72D-8E2DAEFD7DE7}" presName="node" presStyleLbl="node1" presStyleIdx="12" presStyleCnt="16" custScaleX="113531" custScaleY="121310">
        <dgm:presLayoutVars>
          <dgm:bulletEnabled val="1"/>
        </dgm:presLayoutVars>
      </dgm:prSet>
      <dgm:spPr/>
      <dgm:t>
        <a:bodyPr/>
        <a:lstStyle/>
        <a:p>
          <a:endParaRPr lang="en-US"/>
        </a:p>
      </dgm:t>
    </dgm:pt>
    <dgm:pt modelId="{BD225038-1822-48B7-A411-20EED9C7DFE0}" type="pres">
      <dgm:prSet presAssocID="{560A9DCD-D261-452D-8D85-4CCB8BD16016}" presName="sibTrans" presStyleLbl="bgSibTrans2D1" presStyleIdx="12" presStyleCnt="15"/>
      <dgm:spPr/>
      <dgm:t>
        <a:bodyPr/>
        <a:lstStyle/>
        <a:p>
          <a:endParaRPr lang="en-US"/>
        </a:p>
      </dgm:t>
    </dgm:pt>
    <dgm:pt modelId="{1ADA5E4C-D459-4968-B232-5EADF54922AD}" type="pres">
      <dgm:prSet presAssocID="{BEF4A771-D856-4EF5-AA0E-7D3D99256A60}" presName="compNode" presStyleCnt="0"/>
      <dgm:spPr/>
    </dgm:pt>
    <dgm:pt modelId="{2A3A6A5C-390B-4C8E-978E-0AF5481E77F4}" type="pres">
      <dgm:prSet presAssocID="{BEF4A771-D856-4EF5-AA0E-7D3D99256A60}" presName="dummyConnPt" presStyleCnt="0"/>
      <dgm:spPr/>
    </dgm:pt>
    <dgm:pt modelId="{EA5A73D1-09F2-4016-9957-1DF480D24749}" type="pres">
      <dgm:prSet presAssocID="{BEF4A771-D856-4EF5-AA0E-7D3D99256A60}" presName="node" presStyleLbl="node1" presStyleIdx="13" presStyleCnt="16">
        <dgm:presLayoutVars>
          <dgm:bulletEnabled val="1"/>
        </dgm:presLayoutVars>
      </dgm:prSet>
      <dgm:spPr/>
      <dgm:t>
        <a:bodyPr/>
        <a:lstStyle/>
        <a:p>
          <a:endParaRPr lang="en-US"/>
        </a:p>
      </dgm:t>
    </dgm:pt>
    <dgm:pt modelId="{6FD7A29C-A744-47EE-AE04-B4A562059EA6}" type="pres">
      <dgm:prSet presAssocID="{09C9F708-EBE4-45C9-82B8-5C2BB9FE8058}" presName="sibTrans" presStyleLbl="bgSibTrans2D1" presStyleIdx="13" presStyleCnt="15"/>
      <dgm:spPr/>
      <dgm:t>
        <a:bodyPr/>
        <a:lstStyle/>
        <a:p>
          <a:endParaRPr lang="en-US"/>
        </a:p>
      </dgm:t>
    </dgm:pt>
    <dgm:pt modelId="{B4F0F0F6-081E-4E57-B40A-1E84BFB69A73}" type="pres">
      <dgm:prSet presAssocID="{18B2CB7B-9413-42EA-8C4F-248E120559F3}" presName="compNode" presStyleCnt="0"/>
      <dgm:spPr/>
    </dgm:pt>
    <dgm:pt modelId="{7D3EE7E0-FB21-4B47-B38C-E13926756400}" type="pres">
      <dgm:prSet presAssocID="{18B2CB7B-9413-42EA-8C4F-248E120559F3}" presName="dummyConnPt" presStyleCnt="0"/>
      <dgm:spPr/>
    </dgm:pt>
    <dgm:pt modelId="{B4303683-5819-4B01-9FB9-83E78CFCD500}" type="pres">
      <dgm:prSet presAssocID="{18B2CB7B-9413-42EA-8C4F-248E120559F3}" presName="node" presStyleLbl="node1" presStyleIdx="14" presStyleCnt="16">
        <dgm:presLayoutVars>
          <dgm:bulletEnabled val="1"/>
        </dgm:presLayoutVars>
      </dgm:prSet>
      <dgm:spPr/>
      <dgm:t>
        <a:bodyPr/>
        <a:lstStyle/>
        <a:p>
          <a:endParaRPr lang="en-US"/>
        </a:p>
      </dgm:t>
    </dgm:pt>
    <dgm:pt modelId="{3927C713-63C2-4210-9A18-D8B6D881C2CC}" type="pres">
      <dgm:prSet presAssocID="{0A9575A4-2D53-4384-82C2-CC55A3E4A8B7}" presName="sibTrans" presStyleLbl="bgSibTrans2D1" presStyleIdx="14" presStyleCnt="15"/>
      <dgm:spPr/>
      <dgm:t>
        <a:bodyPr/>
        <a:lstStyle/>
        <a:p>
          <a:endParaRPr lang="en-US"/>
        </a:p>
      </dgm:t>
    </dgm:pt>
    <dgm:pt modelId="{BDB07EBF-7B1F-41FE-872B-9CA27782C679}" type="pres">
      <dgm:prSet presAssocID="{323B2CF7-AD5E-4791-8303-8B07891F4FF5}" presName="compNode" presStyleCnt="0"/>
      <dgm:spPr/>
    </dgm:pt>
    <dgm:pt modelId="{16EA4851-90EF-412B-BAA5-0E3F19B15595}" type="pres">
      <dgm:prSet presAssocID="{323B2CF7-AD5E-4791-8303-8B07891F4FF5}" presName="dummyConnPt" presStyleCnt="0"/>
      <dgm:spPr/>
    </dgm:pt>
    <dgm:pt modelId="{B78F254B-6DBC-40FB-B255-15A6805BF1F9}" type="pres">
      <dgm:prSet presAssocID="{323B2CF7-AD5E-4791-8303-8B07891F4FF5}" presName="node" presStyleLbl="node1" presStyleIdx="15" presStyleCnt="16">
        <dgm:presLayoutVars>
          <dgm:bulletEnabled val="1"/>
        </dgm:presLayoutVars>
      </dgm:prSet>
      <dgm:spPr/>
      <dgm:t>
        <a:bodyPr/>
        <a:lstStyle/>
        <a:p>
          <a:endParaRPr lang="en-US"/>
        </a:p>
      </dgm:t>
    </dgm:pt>
  </dgm:ptLst>
  <dgm:cxnLst>
    <dgm:cxn modelId="{5E44B095-014A-4B62-A521-2829A5B27F9F}" srcId="{37C467B9-91F7-4242-AB91-1391C1D64691}" destId="{F806F3C9-5F72-406D-93F9-0FB154718763}" srcOrd="7" destOrd="0" parTransId="{DD78BF1F-34F4-48FC-99E3-0BE39226D5C2}" sibTransId="{E424E01E-72A1-4B5F-9F4B-05C898B418B9}"/>
    <dgm:cxn modelId="{8C33C72D-15E1-4F2E-93E0-ED5553195105}" srcId="{37C467B9-91F7-4242-AB91-1391C1D64691}" destId="{323B2CF7-AD5E-4791-8303-8B07891F4FF5}" srcOrd="15" destOrd="0" parTransId="{ED7BE0F6-0E03-416B-A5CD-F3801A9A72D3}" sibTransId="{A5AA69E5-1611-4F29-85D7-5FA3AC5E4F4A}"/>
    <dgm:cxn modelId="{14C361BC-50B7-4CFA-B2C2-5F1D945E642D}" type="presOf" srcId="{7B6B9FBD-F2D9-44ED-911B-0C7101803091}" destId="{D6EBF099-CBB2-4DA5-A253-7930E6183C47}" srcOrd="0" destOrd="0" presId="urn:microsoft.com/office/officeart/2005/8/layout/bProcess4"/>
    <dgm:cxn modelId="{083B2971-3199-4E55-B0A4-65503EA03C49}" srcId="{37C467B9-91F7-4242-AB91-1391C1D64691}" destId="{438ACE8C-6BC4-4E1B-A23E-7FACFA9CF6D2}" srcOrd="8" destOrd="0" parTransId="{BF9E4732-3574-4EAB-B16B-684301DB3537}" sibTransId="{3DCF57B5-EDBF-4448-AA46-3727C6F815C2}"/>
    <dgm:cxn modelId="{ADE2A9A0-522B-41F2-AD83-9F2B7DC404DB}" srcId="{37C467B9-91F7-4242-AB91-1391C1D64691}" destId="{0DD5F59F-8037-4352-B763-823BFD3CBE12}" srcOrd="3" destOrd="0" parTransId="{32ADFC64-81C2-43B1-AEDA-2E262D521CED}" sibTransId="{319977D6-E609-4FBF-9532-0D2EDF57F561}"/>
    <dgm:cxn modelId="{24F1CEFB-9CC3-4C09-B463-915466A9AEBD}" type="presOf" srcId="{BEA9C28A-7C56-4F85-9561-E4CD3A382E73}" destId="{604CEF92-2DA1-4E85-9C61-5C0C0F020D90}" srcOrd="0" destOrd="0" presId="urn:microsoft.com/office/officeart/2005/8/layout/bProcess4"/>
    <dgm:cxn modelId="{B1450D09-3E8D-4552-AC3A-C040AC7DD1BA}" srcId="{37C467B9-91F7-4242-AB91-1391C1D64691}" destId="{BEF4A771-D856-4EF5-AA0E-7D3D99256A60}" srcOrd="13" destOrd="0" parTransId="{6BF072C4-4D6E-4526-BB6B-539691FC7D3F}" sibTransId="{09C9F708-EBE4-45C9-82B8-5C2BB9FE8058}"/>
    <dgm:cxn modelId="{3F05B981-2844-4B8B-87D9-41DDC16387D7}" srcId="{37C467B9-91F7-4242-AB91-1391C1D64691}" destId="{DA99927E-274E-413F-9F9A-7AB2F4F6E5A3}" srcOrd="5" destOrd="0" parTransId="{803DD943-061F-4E03-8CAB-0A2FEB4D339F}" sibTransId="{87A6A065-9376-4C71-9A5D-960F87B0FC5E}"/>
    <dgm:cxn modelId="{8599A08E-1297-4E1E-AF0D-2A59AF2986CC}" srcId="{37C467B9-91F7-4242-AB91-1391C1D64691}" destId="{18B2CB7B-9413-42EA-8C4F-248E120559F3}" srcOrd="14" destOrd="0" parTransId="{03F97CFC-0E81-4F27-B862-FAA29686335D}" sibTransId="{0A9575A4-2D53-4384-82C2-CC55A3E4A8B7}"/>
    <dgm:cxn modelId="{A25BAAE3-E61E-4531-8D68-13C79CC93B20}" srcId="{37C467B9-91F7-4242-AB91-1391C1D64691}" destId="{5FDF32EA-0B79-4834-B695-41D6D2801B23}" srcOrd="4" destOrd="0" parTransId="{DB35DC68-9DC2-4C67-A9C8-D82E0BB14008}" sibTransId="{713D98BE-5856-49D0-8D12-1444CC11E86A}"/>
    <dgm:cxn modelId="{699A5DE1-80CB-484E-9337-523B94E96DF5}" type="presOf" srcId="{C60CCA0E-5F77-4856-913F-C493C4EF48D4}" destId="{27601971-9887-4E8E-A146-E9A82C1BCFB6}" srcOrd="0" destOrd="0" presId="urn:microsoft.com/office/officeart/2005/8/layout/bProcess4"/>
    <dgm:cxn modelId="{BD64447E-7073-4D74-8D27-EF0BC0398DBB}" type="presOf" srcId="{CB347D93-4D0C-4E5B-90B3-5776F54FA890}" destId="{96D25389-3C78-4FF3-9781-339CBCAD1D60}" srcOrd="0" destOrd="0" presId="urn:microsoft.com/office/officeart/2005/8/layout/bProcess4"/>
    <dgm:cxn modelId="{659EE132-8625-494F-8989-E7AB9EACF887}" type="presOf" srcId="{319977D6-E609-4FBF-9532-0D2EDF57F561}" destId="{15E69FA2-C469-489F-8FE2-C5E6A3AB4E8D}" srcOrd="0" destOrd="0" presId="urn:microsoft.com/office/officeart/2005/8/layout/bProcess4"/>
    <dgm:cxn modelId="{6CD376C4-9067-4388-B760-AC75A9D8ADC6}" type="presOf" srcId="{E9B06CF1-2E82-4B58-81F1-4DFC5052B007}" destId="{0A6F2A79-B930-4CF3-A284-9B07A9637AB8}" srcOrd="0" destOrd="0" presId="urn:microsoft.com/office/officeart/2005/8/layout/bProcess4"/>
    <dgm:cxn modelId="{503E5CC8-43CF-4A3A-BB52-E8862BC8BE47}" type="presOf" srcId="{323B2CF7-AD5E-4791-8303-8B07891F4FF5}" destId="{B78F254B-6DBC-40FB-B255-15A6805BF1F9}" srcOrd="0" destOrd="0" presId="urn:microsoft.com/office/officeart/2005/8/layout/bProcess4"/>
    <dgm:cxn modelId="{926D04AA-364E-4C32-8D0E-C5790FFB49C5}" type="presOf" srcId="{438ACE8C-6BC4-4E1B-A23E-7FACFA9CF6D2}" destId="{33A6B13F-0EDE-48A0-A4AF-349B621464B8}" srcOrd="0" destOrd="0" presId="urn:microsoft.com/office/officeart/2005/8/layout/bProcess4"/>
    <dgm:cxn modelId="{0E2CEFB1-BF3B-4F85-B3B2-81FD091C1F40}" type="presOf" srcId="{18B2CB7B-9413-42EA-8C4F-248E120559F3}" destId="{B4303683-5819-4B01-9FB9-83E78CFCD500}" srcOrd="0" destOrd="0" presId="urn:microsoft.com/office/officeart/2005/8/layout/bProcess4"/>
    <dgm:cxn modelId="{2CE59265-EFC1-47DD-9BF5-5A3EAB9FB15E}" type="presOf" srcId="{16A29BF2-AF59-4677-92B1-DEDB581634B6}" destId="{F3478FC8-5430-467D-9786-6E248752453E}" srcOrd="0" destOrd="0" presId="urn:microsoft.com/office/officeart/2005/8/layout/bProcess4"/>
    <dgm:cxn modelId="{4F4DFA6B-EC8E-4411-A63D-1863156FB71D}" type="presOf" srcId="{09C9F708-EBE4-45C9-82B8-5C2BB9FE8058}" destId="{6FD7A29C-A744-47EE-AE04-B4A562059EA6}" srcOrd="0" destOrd="0" presId="urn:microsoft.com/office/officeart/2005/8/layout/bProcess4"/>
    <dgm:cxn modelId="{DDF65D18-7B13-40E0-9AEC-F62CD8517D9D}" srcId="{37C467B9-91F7-4242-AB91-1391C1D64691}" destId="{C60CCA0E-5F77-4856-913F-C493C4EF48D4}" srcOrd="6" destOrd="0" parTransId="{B61F57E3-51E3-4555-A121-20E053217185}" sibTransId="{F62A487A-05A6-4214-9B7A-1F64B2738F8F}"/>
    <dgm:cxn modelId="{B9A7ABA2-BF03-43D3-8C4F-F4C2DD62B699}" type="presOf" srcId="{6862AB8A-3221-46D9-AD73-5F6D4C0814E6}" destId="{C076F788-B91C-466F-A25C-F9A3553FDAA4}" srcOrd="0" destOrd="0" presId="urn:microsoft.com/office/officeart/2005/8/layout/bProcess4"/>
    <dgm:cxn modelId="{21DEAD36-AC99-410C-B570-3F82AC4EDAF0}" type="presOf" srcId="{5FDF32EA-0B79-4834-B695-41D6D2801B23}" destId="{028A55C4-9035-48E9-9251-0A605C34EB92}" srcOrd="0" destOrd="0" presId="urn:microsoft.com/office/officeart/2005/8/layout/bProcess4"/>
    <dgm:cxn modelId="{E19C372C-A735-44AC-9723-6C862B0C6990}" type="presOf" srcId="{BEF4A771-D856-4EF5-AA0E-7D3D99256A60}" destId="{EA5A73D1-09F2-4016-9957-1DF480D24749}" srcOrd="0" destOrd="0" presId="urn:microsoft.com/office/officeart/2005/8/layout/bProcess4"/>
    <dgm:cxn modelId="{650BD57A-FEA8-431C-A0C8-5E7D97AFC6A1}" type="presOf" srcId="{0DD5F59F-8037-4352-B763-823BFD3CBE12}" destId="{091F69D8-E4AF-40D9-8CB7-B323768B97B4}" srcOrd="0" destOrd="0" presId="urn:microsoft.com/office/officeart/2005/8/layout/bProcess4"/>
    <dgm:cxn modelId="{5A68166C-B5BE-4BDF-8E3C-DFCC208B1225}" type="presOf" srcId="{1E9A73CC-C396-4B1A-A353-35096AB1EE2A}" destId="{A0F0A127-11EF-4CAF-A450-86EF7FBCB578}" srcOrd="0" destOrd="0" presId="urn:microsoft.com/office/officeart/2005/8/layout/bProcess4"/>
    <dgm:cxn modelId="{12F9C5BD-7156-4B4D-89B8-66C44E2322F2}" type="presOf" srcId="{713D98BE-5856-49D0-8D12-1444CC11E86A}" destId="{C6B25788-B7F6-4160-8C8E-B879C2576DE5}" srcOrd="0" destOrd="0" presId="urn:microsoft.com/office/officeart/2005/8/layout/bProcess4"/>
    <dgm:cxn modelId="{446E90D6-A81E-4275-8BF0-668118E893B1}" srcId="{37C467B9-91F7-4242-AB91-1391C1D64691}" destId="{9BD494F4-3CF4-4114-A72D-8E2DAEFD7DE7}" srcOrd="12" destOrd="0" parTransId="{39D001CB-2E49-4184-A9BF-C385208ECC88}" sibTransId="{560A9DCD-D261-452D-8D85-4CCB8BD16016}"/>
    <dgm:cxn modelId="{43075196-A304-4921-B652-AAFA4D52818C}" type="presOf" srcId="{87A6A065-9376-4C71-9A5D-960F87B0FC5E}" destId="{48E9B1FD-4EAF-46CA-A389-82AD6F827489}" srcOrd="0" destOrd="0" presId="urn:microsoft.com/office/officeart/2005/8/layout/bProcess4"/>
    <dgm:cxn modelId="{53EFE866-48E4-4F7E-81AF-EC756CF6CE59}" type="presOf" srcId="{6E8753B6-0EF4-48E2-BAE6-8F11F3AF1334}" destId="{F3F30229-C091-4E36-9A15-DF7E9DC7CFF1}" srcOrd="0" destOrd="0" presId="urn:microsoft.com/office/officeart/2005/8/layout/bProcess4"/>
    <dgm:cxn modelId="{9555F168-12F9-4641-9586-A2B4ED595A5E}" srcId="{37C467B9-91F7-4242-AB91-1391C1D64691}" destId="{E9B06CF1-2E82-4B58-81F1-4DFC5052B007}" srcOrd="10" destOrd="0" parTransId="{5D52D435-9EBA-4D17-83B4-1B450179F078}" sibTransId="{7B6B9FBD-F2D9-44ED-911B-0C7101803091}"/>
    <dgm:cxn modelId="{98257F4C-43DE-458F-B6CC-4FA0B3AB0ADA}" type="presOf" srcId="{C52734D2-A69E-48F2-B83C-3F0D06EA5C9C}" destId="{6CFDF433-D297-42BA-9D3E-F3B13A87C31D}" srcOrd="0" destOrd="0" presId="urn:microsoft.com/office/officeart/2005/8/layout/bProcess4"/>
    <dgm:cxn modelId="{CA535391-5A73-4985-9680-43F8EBA56CFD}" type="presOf" srcId="{3DCF57B5-EDBF-4448-AA46-3727C6F815C2}" destId="{7B6715F7-A959-46A8-9566-2AD7083C4666}" srcOrd="0" destOrd="0" presId="urn:microsoft.com/office/officeart/2005/8/layout/bProcess4"/>
    <dgm:cxn modelId="{1E5347E9-FC53-4C81-83E4-B0F137E6114E}" type="presOf" srcId="{560A9DCD-D261-452D-8D85-4CCB8BD16016}" destId="{BD225038-1822-48B7-A411-20EED9C7DFE0}" srcOrd="0" destOrd="0" presId="urn:microsoft.com/office/officeart/2005/8/layout/bProcess4"/>
    <dgm:cxn modelId="{2E43D3AE-17C8-47A6-90FE-7C0E514946FA}" srcId="{37C467B9-91F7-4242-AB91-1391C1D64691}" destId="{CC1A95E9-C42E-49B1-815D-11545A5ECF0E}" srcOrd="0" destOrd="0" parTransId="{9AAE3893-02F0-4BC3-BBCC-059D74736A54}" sibTransId="{C52734D2-A69E-48F2-B83C-3F0D06EA5C9C}"/>
    <dgm:cxn modelId="{01AA28C5-80BA-49B5-83B7-00CE1935DD35}" type="presOf" srcId="{F62A487A-05A6-4214-9B7A-1F64B2738F8F}" destId="{B0DC1059-454F-4833-8680-6BCEF1DBC6AA}" srcOrd="0" destOrd="0" presId="urn:microsoft.com/office/officeart/2005/8/layout/bProcess4"/>
    <dgm:cxn modelId="{C51ADB18-814D-49E0-84A6-B97A82AD8B2A}" type="presOf" srcId="{DA99927E-274E-413F-9F9A-7AB2F4F6E5A3}" destId="{91789F98-516C-43E5-8774-C0D15AE05304}" srcOrd="0" destOrd="0" presId="urn:microsoft.com/office/officeart/2005/8/layout/bProcess4"/>
    <dgm:cxn modelId="{73F60A60-BD78-4A70-A052-153FB85A2EF0}" srcId="{37C467B9-91F7-4242-AB91-1391C1D64691}" destId="{CB347D93-4D0C-4E5B-90B3-5776F54FA890}" srcOrd="2" destOrd="0" parTransId="{A53A3D70-A158-461E-8BD2-A2AF0EEBE173}" sibTransId="{16A29BF2-AF59-4677-92B1-DEDB581634B6}"/>
    <dgm:cxn modelId="{071C571D-C3BC-4259-84B7-A9F17F193C74}" type="presOf" srcId="{0A9575A4-2D53-4384-82C2-CC55A3E4A8B7}" destId="{3927C713-63C2-4210-9A18-D8B6D881C2CC}" srcOrd="0" destOrd="0" presId="urn:microsoft.com/office/officeart/2005/8/layout/bProcess4"/>
    <dgm:cxn modelId="{9A4C4692-AA9C-45FD-AB7C-53660B9129B4}" srcId="{37C467B9-91F7-4242-AB91-1391C1D64691}" destId="{1E9A73CC-C396-4B1A-A353-35096AB1EE2A}" srcOrd="11" destOrd="0" parTransId="{8A101E5B-078C-4E92-AB34-106E518FC14D}" sibTransId="{BEA9C28A-7C56-4F85-9561-E4CD3A382E73}"/>
    <dgm:cxn modelId="{DA9FD672-3C42-439C-AFE8-E2B8E5840F9C}" type="presOf" srcId="{F806F3C9-5F72-406D-93F9-0FB154718763}" destId="{48DF4DFD-8B2F-425E-AD41-A26746815150}" srcOrd="0" destOrd="0" presId="urn:microsoft.com/office/officeart/2005/8/layout/bProcess4"/>
    <dgm:cxn modelId="{FFF896F6-F6FE-45B3-B8BF-764E79E5E64D}" type="presOf" srcId="{CC1A95E9-C42E-49B1-815D-11545A5ECF0E}" destId="{C6EA0C02-77E0-42B3-8EF8-762832B7266C}" srcOrd="0" destOrd="0" presId="urn:microsoft.com/office/officeart/2005/8/layout/bProcess4"/>
    <dgm:cxn modelId="{E703BD14-B684-41A7-B143-3BC4C156FF37}" type="presOf" srcId="{37C467B9-91F7-4242-AB91-1391C1D64691}" destId="{240A6DA7-68C9-4A9E-9E94-E79A934D8D7E}" srcOrd="0" destOrd="0" presId="urn:microsoft.com/office/officeart/2005/8/layout/bProcess4"/>
    <dgm:cxn modelId="{3BA71AE5-5BBB-44F5-89AE-5794C4D3BBCD}" srcId="{37C467B9-91F7-4242-AB91-1391C1D64691}" destId="{6862AB8A-3221-46D9-AD73-5F6D4C0814E6}" srcOrd="1" destOrd="0" parTransId="{4A0FE78E-2F51-45E7-8719-D1B850994912}" sibTransId="{E55C5A0A-D699-4D09-9EC9-84113A5BC173}"/>
    <dgm:cxn modelId="{75ADA189-B2CA-41B7-8E17-59730A2FBADC}" type="presOf" srcId="{7CAF14E4-EF51-433C-B126-53FC443A645D}" destId="{F75BFDFB-744D-4238-BE3B-473CEDB43D51}" srcOrd="0" destOrd="0" presId="urn:microsoft.com/office/officeart/2005/8/layout/bProcess4"/>
    <dgm:cxn modelId="{A192DB79-9971-42B0-9BFC-A5B9335D0000}" type="presOf" srcId="{E424E01E-72A1-4B5F-9F4B-05C898B418B9}" destId="{7E0D6BF5-BB6A-4BCE-91D8-4203E05C0940}" srcOrd="0" destOrd="0" presId="urn:microsoft.com/office/officeart/2005/8/layout/bProcess4"/>
    <dgm:cxn modelId="{CFD87A38-5776-4AF9-99FE-2E0A9AD5C792}" srcId="{37C467B9-91F7-4242-AB91-1391C1D64691}" destId="{6E8753B6-0EF4-48E2-BAE6-8F11F3AF1334}" srcOrd="9" destOrd="0" parTransId="{3C0AFF7B-9058-4716-8C04-57FADFE7AEA5}" sibTransId="{7CAF14E4-EF51-433C-B126-53FC443A645D}"/>
    <dgm:cxn modelId="{54D47D43-C065-4076-B6D2-88EBD65995C1}" type="presOf" srcId="{9BD494F4-3CF4-4114-A72D-8E2DAEFD7DE7}" destId="{F97FD39B-0E65-43E7-B3C3-434B50E775C0}" srcOrd="0" destOrd="0" presId="urn:microsoft.com/office/officeart/2005/8/layout/bProcess4"/>
    <dgm:cxn modelId="{FA7539AA-33F7-4399-AD3E-0324570DB501}" type="presOf" srcId="{E55C5A0A-D699-4D09-9EC9-84113A5BC173}" destId="{2974FAB5-D850-4A16-B571-C86581C19C7D}" srcOrd="0" destOrd="0" presId="urn:microsoft.com/office/officeart/2005/8/layout/bProcess4"/>
    <dgm:cxn modelId="{69B3C334-90A1-4424-9FDF-BFCBB83DC47F}" type="presParOf" srcId="{240A6DA7-68C9-4A9E-9E94-E79A934D8D7E}" destId="{B729EF2C-2D74-4200-B615-4F5B8FE255D5}" srcOrd="0" destOrd="0" presId="urn:microsoft.com/office/officeart/2005/8/layout/bProcess4"/>
    <dgm:cxn modelId="{EB79EFDE-0CF4-4323-AE5D-F216DFCB463B}" type="presParOf" srcId="{B729EF2C-2D74-4200-B615-4F5B8FE255D5}" destId="{EBA8E7E7-D57E-4EE7-A1EE-271C5EEB6E22}" srcOrd="0" destOrd="0" presId="urn:microsoft.com/office/officeart/2005/8/layout/bProcess4"/>
    <dgm:cxn modelId="{1772EDD5-886D-4A0B-9C77-37D5D1A369D6}" type="presParOf" srcId="{B729EF2C-2D74-4200-B615-4F5B8FE255D5}" destId="{C6EA0C02-77E0-42B3-8EF8-762832B7266C}" srcOrd="1" destOrd="0" presId="urn:microsoft.com/office/officeart/2005/8/layout/bProcess4"/>
    <dgm:cxn modelId="{387691EA-936C-4DC4-B0B3-2B699CC94ADF}" type="presParOf" srcId="{240A6DA7-68C9-4A9E-9E94-E79A934D8D7E}" destId="{6CFDF433-D297-42BA-9D3E-F3B13A87C31D}" srcOrd="1" destOrd="0" presId="urn:microsoft.com/office/officeart/2005/8/layout/bProcess4"/>
    <dgm:cxn modelId="{8C5AA532-BBD3-4E29-BC22-169CEB2D2BE1}" type="presParOf" srcId="{240A6DA7-68C9-4A9E-9E94-E79A934D8D7E}" destId="{17F1E7A2-033E-4A93-9E4F-104BE9728F5A}" srcOrd="2" destOrd="0" presId="urn:microsoft.com/office/officeart/2005/8/layout/bProcess4"/>
    <dgm:cxn modelId="{81AE1EAC-E8EF-4E61-927D-18AF6D665F09}" type="presParOf" srcId="{17F1E7A2-033E-4A93-9E4F-104BE9728F5A}" destId="{8CEAA9E7-B471-4893-BC89-901CBEAF2B8D}" srcOrd="0" destOrd="0" presId="urn:microsoft.com/office/officeart/2005/8/layout/bProcess4"/>
    <dgm:cxn modelId="{D77CE224-D179-4F05-B116-BB9FF97C94D7}" type="presParOf" srcId="{17F1E7A2-033E-4A93-9E4F-104BE9728F5A}" destId="{C076F788-B91C-466F-A25C-F9A3553FDAA4}" srcOrd="1" destOrd="0" presId="urn:microsoft.com/office/officeart/2005/8/layout/bProcess4"/>
    <dgm:cxn modelId="{F4B9B430-0013-4AE8-9280-19FF95BD325C}" type="presParOf" srcId="{240A6DA7-68C9-4A9E-9E94-E79A934D8D7E}" destId="{2974FAB5-D850-4A16-B571-C86581C19C7D}" srcOrd="3" destOrd="0" presId="urn:microsoft.com/office/officeart/2005/8/layout/bProcess4"/>
    <dgm:cxn modelId="{0FA159D8-D14D-447D-BF75-D5CFA0500AC9}" type="presParOf" srcId="{240A6DA7-68C9-4A9E-9E94-E79A934D8D7E}" destId="{1DC89263-F1BE-4176-AECB-17C909C18A8C}" srcOrd="4" destOrd="0" presId="urn:microsoft.com/office/officeart/2005/8/layout/bProcess4"/>
    <dgm:cxn modelId="{1DCCA8F9-050F-4AA6-91C4-2E44A83C5DD7}" type="presParOf" srcId="{1DC89263-F1BE-4176-AECB-17C909C18A8C}" destId="{178B7235-BE86-4D73-B9B8-007EAD9D5D87}" srcOrd="0" destOrd="0" presId="urn:microsoft.com/office/officeart/2005/8/layout/bProcess4"/>
    <dgm:cxn modelId="{BAC2AB8D-35BC-43E1-97C1-FC94931257EB}" type="presParOf" srcId="{1DC89263-F1BE-4176-AECB-17C909C18A8C}" destId="{96D25389-3C78-4FF3-9781-339CBCAD1D60}" srcOrd="1" destOrd="0" presId="urn:microsoft.com/office/officeart/2005/8/layout/bProcess4"/>
    <dgm:cxn modelId="{5A2844DD-B366-4E84-B177-84A245C0A04D}" type="presParOf" srcId="{240A6DA7-68C9-4A9E-9E94-E79A934D8D7E}" destId="{F3478FC8-5430-467D-9786-6E248752453E}" srcOrd="5" destOrd="0" presId="urn:microsoft.com/office/officeart/2005/8/layout/bProcess4"/>
    <dgm:cxn modelId="{242BF2CC-C454-4C61-9A4D-F2D7BF258561}" type="presParOf" srcId="{240A6DA7-68C9-4A9E-9E94-E79A934D8D7E}" destId="{BD608341-F6FD-4ACB-878B-C058BA7F5D15}" srcOrd="6" destOrd="0" presId="urn:microsoft.com/office/officeart/2005/8/layout/bProcess4"/>
    <dgm:cxn modelId="{1CE65EE5-4836-4D9A-BEFA-395E37A83AA8}" type="presParOf" srcId="{BD608341-F6FD-4ACB-878B-C058BA7F5D15}" destId="{EE73CF3A-5438-4A54-AC30-7F32D3091679}" srcOrd="0" destOrd="0" presId="urn:microsoft.com/office/officeart/2005/8/layout/bProcess4"/>
    <dgm:cxn modelId="{9B4BBF78-2F20-47DD-B971-681F907CE0E0}" type="presParOf" srcId="{BD608341-F6FD-4ACB-878B-C058BA7F5D15}" destId="{091F69D8-E4AF-40D9-8CB7-B323768B97B4}" srcOrd="1" destOrd="0" presId="urn:microsoft.com/office/officeart/2005/8/layout/bProcess4"/>
    <dgm:cxn modelId="{870CB520-B588-41ED-8805-27B347E178AA}" type="presParOf" srcId="{240A6DA7-68C9-4A9E-9E94-E79A934D8D7E}" destId="{15E69FA2-C469-489F-8FE2-C5E6A3AB4E8D}" srcOrd="7" destOrd="0" presId="urn:microsoft.com/office/officeart/2005/8/layout/bProcess4"/>
    <dgm:cxn modelId="{13D45982-0990-457D-9215-8207EFF78BA8}" type="presParOf" srcId="{240A6DA7-68C9-4A9E-9E94-E79A934D8D7E}" destId="{383F412A-00C4-4A9C-BDFB-2E487736B002}" srcOrd="8" destOrd="0" presId="urn:microsoft.com/office/officeart/2005/8/layout/bProcess4"/>
    <dgm:cxn modelId="{34465624-ED42-480C-BC07-B953EAFDE82E}" type="presParOf" srcId="{383F412A-00C4-4A9C-BDFB-2E487736B002}" destId="{87ED8077-0832-45DC-9536-4C505D6EB79C}" srcOrd="0" destOrd="0" presId="urn:microsoft.com/office/officeart/2005/8/layout/bProcess4"/>
    <dgm:cxn modelId="{5603E4A7-F1EB-4A84-A7EF-B815D29FBE98}" type="presParOf" srcId="{383F412A-00C4-4A9C-BDFB-2E487736B002}" destId="{028A55C4-9035-48E9-9251-0A605C34EB92}" srcOrd="1" destOrd="0" presId="urn:microsoft.com/office/officeart/2005/8/layout/bProcess4"/>
    <dgm:cxn modelId="{0A69480C-7581-4E92-9065-EACEC0D00190}" type="presParOf" srcId="{240A6DA7-68C9-4A9E-9E94-E79A934D8D7E}" destId="{C6B25788-B7F6-4160-8C8E-B879C2576DE5}" srcOrd="9" destOrd="0" presId="urn:microsoft.com/office/officeart/2005/8/layout/bProcess4"/>
    <dgm:cxn modelId="{24460512-B6A8-4E3D-B649-76157ED582ED}" type="presParOf" srcId="{240A6DA7-68C9-4A9E-9E94-E79A934D8D7E}" destId="{AC2CD0A2-911C-47A8-9DD5-E3B97B604C18}" srcOrd="10" destOrd="0" presId="urn:microsoft.com/office/officeart/2005/8/layout/bProcess4"/>
    <dgm:cxn modelId="{BBF1AF3F-319E-446A-9EAB-6ABD73E267A0}" type="presParOf" srcId="{AC2CD0A2-911C-47A8-9DD5-E3B97B604C18}" destId="{C3D46776-E470-46B2-9E47-B53214EBEBEE}" srcOrd="0" destOrd="0" presId="urn:microsoft.com/office/officeart/2005/8/layout/bProcess4"/>
    <dgm:cxn modelId="{1650953C-D1E4-4FBA-9E99-60B6B10E9731}" type="presParOf" srcId="{AC2CD0A2-911C-47A8-9DD5-E3B97B604C18}" destId="{91789F98-516C-43E5-8774-C0D15AE05304}" srcOrd="1" destOrd="0" presId="urn:microsoft.com/office/officeart/2005/8/layout/bProcess4"/>
    <dgm:cxn modelId="{973E48BF-C62E-43B0-94E9-900FBE431795}" type="presParOf" srcId="{240A6DA7-68C9-4A9E-9E94-E79A934D8D7E}" destId="{48E9B1FD-4EAF-46CA-A389-82AD6F827489}" srcOrd="11" destOrd="0" presId="urn:microsoft.com/office/officeart/2005/8/layout/bProcess4"/>
    <dgm:cxn modelId="{662E7F05-0FF8-4B4A-A856-B94AFFB61BAC}" type="presParOf" srcId="{240A6DA7-68C9-4A9E-9E94-E79A934D8D7E}" destId="{33EE164C-E31E-4495-8681-2BDE788569DD}" srcOrd="12" destOrd="0" presId="urn:microsoft.com/office/officeart/2005/8/layout/bProcess4"/>
    <dgm:cxn modelId="{2F212B1D-DA97-4A3F-84D0-9D5F54C84584}" type="presParOf" srcId="{33EE164C-E31E-4495-8681-2BDE788569DD}" destId="{0598C06D-2A98-4115-90F3-DAE48288D685}" srcOrd="0" destOrd="0" presId="urn:microsoft.com/office/officeart/2005/8/layout/bProcess4"/>
    <dgm:cxn modelId="{4184542B-0572-4410-9317-834996CE48AB}" type="presParOf" srcId="{33EE164C-E31E-4495-8681-2BDE788569DD}" destId="{27601971-9887-4E8E-A146-E9A82C1BCFB6}" srcOrd="1" destOrd="0" presId="urn:microsoft.com/office/officeart/2005/8/layout/bProcess4"/>
    <dgm:cxn modelId="{3B2D3E27-C3DB-4B95-A755-C8235D63C4A8}" type="presParOf" srcId="{240A6DA7-68C9-4A9E-9E94-E79A934D8D7E}" destId="{B0DC1059-454F-4833-8680-6BCEF1DBC6AA}" srcOrd="13" destOrd="0" presId="urn:microsoft.com/office/officeart/2005/8/layout/bProcess4"/>
    <dgm:cxn modelId="{B3E10879-0DB4-41E6-9093-FB216A5C2B71}" type="presParOf" srcId="{240A6DA7-68C9-4A9E-9E94-E79A934D8D7E}" destId="{43345E49-61F7-46A6-AF0B-00D0B75AE271}" srcOrd="14" destOrd="0" presId="urn:microsoft.com/office/officeart/2005/8/layout/bProcess4"/>
    <dgm:cxn modelId="{8FFF9DB1-564C-4774-90B1-0443BC1341B1}" type="presParOf" srcId="{43345E49-61F7-46A6-AF0B-00D0B75AE271}" destId="{5D8896D7-E92C-4EFC-A431-959BA388BC32}" srcOrd="0" destOrd="0" presId="urn:microsoft.com/office/officeart/2005/8/layout/bProcess4"/>
    <dgm:cxn modelId="{85CB556D-A6D2-4760-A2D9-D04D61524F1D}" type="presParOf" srcId="{43345E49-61F7-46A6-AF0B-00D0B75AE271}" destId="{48DF4DFD-8B2F-425E-AD41-A26746815150}" srcOrd="1" destOrd="0" presId="urn:microsoft.com/office/officeart/2005/8/layout/bProcess4"/>
    <dgm:cxn modelId="{246AD6EA-4ABB-41D9-84AA-79424B0A5FE6}" type="presParOf" srcId="{240A6DA7-68C9-4A9E-9E94-E79A934D8D7E}" destId="{7E0D6BF5-BB6A-4BCE-91D8-4203E05C0940}" srcOrd="15" destOrd="0" presId="urn:microsoft.com/office/officeart/2005/8/layout/bProcess4"/>
    <dgm:cxn modelId="{910055A5-BC7B-4235-AE87-9678F7B05F3A}" type="presParOf" srcId="{240A6DA7-68C9-4A9E-9E94-E79A934D8D7E}" destId="{AE18CCDD-EFE0-4B64-BD27-D7736298ABB0}" srcOrd="16" destOrd="0" presId="urn:microsoft.com/office/officeart/2005/8/layout/bProcess4"/>
    <dgm:cxn modelId="{391ADDDF-D9AC-495C-84AC-9D8D57C6A25A}" type="presParOf" srcId="{AE18CCDD-EFE0-4B64-BD27-D7736298ABB0}" destId="{4F1F2354-B99D-4416-B232-0BFEA008DF5E}" srcOrd="0" destOrd="0" presId="urn:microsoft.com/office/officeart/2005/8/layout/bProcess4"/>
    <dgm:cxn modelId="{9C0EA505-BBA1-4D5B-956E-127456D0673F}" type="presParOf" srcId="{AE18CCDD-EFE0-4B64-BD27-D7736298ABB0}" destId="{33A6B13F-0EDE-48A0-A4AF-349B621464B8}" srcOrd="1" destOrd="0" presId="urn:microsoft.com/office/officeart/2005/8/layout/bProcess4"/>
    <dgm:cxn modelId="{3B143773-9A33-4AE9-B074-FAA956D3C349}" type="presParOf" srcId="{240A6DA7-68C9-4A9E-9E94-E79A934D8D7E}" destId="{7B6715F7-A959-46A8-9566-2AD7083C4666}" srcOrd="17" destOrd="0" presId="urn:microsoft.com/office/officeart/2005/8/layout/bProcess4"/>
    <dgm:cxn modelId="{6863CED4-F708-46CA-A9E3-1A363C900D6B}" type="presParOf" srcId="{240A6DA7-68C9-4A9E-9E94-E79A934D8D7E}" destId="{DB5F7598-9A2E-4E32-A055-F9A14D110F55}" srcOrd="18" destOrd="0" presId="urn:microsoft.com/office/officeart/2005/8/layout/bProcess4"/>
    <dgm:cxn modelId="{85026E28-57F6-4809-BE07-96E5DD0BF3D2}" type="presParOf" srcId="{DB5F7598-9A2E-4E32-A055-F9A14D110F55}" destId="{F63DE806-B563-41D1-BEF2-F11D5C9B71BD}" srcOrd="0" destOrd="0" presId="urn:microsoft.com/office/officeart/2005/8/layout/bProcess4"/>
    <dgm:cxn modelId="{3EF80B3A-040F-43DA-BA89-41840B399DDD}" type="presParOf" srcId="{DB5F7598-9A2E-4E32-A055-F9A14D110F55}" destId="{F3F30229-C091-4E36-9A15-DF7E9DC7CFF1}" srcOrd="1" destOrd="0" presId="urn:microsoft.com/office/officeart/2005/8/layout/bProcess4"/>
    <dgm:cxn modelId="{179D1238-CB01-4F23-9E30-7269145F5CCD}" type="presParOf" srcId="{240A6DA7-68C9-4A9E-9E94-E79A934D8D7E}" destId="{F75BFDFB-744D-4238-BE3B-473CEDB43D51}" srcOrd="19" destOrd="0" presId="urn:microsoft.com/office/officeart/2005/8/layout/bProcess4"/>
    <dgm:cxn modelId="{8A64F415-A5BB-40DE-BC74-1E5761596116}" type="presParOf" srcId="{240A6DA7-68C9-4A9E-9E94-E79A934D8D7E}" destId="{5A973768-1DC0-419B-BF41-F301B98086E0}" srcOrd="20" destOrd="0" presId="urn:microsoft.com/office/officeart/2005/8/layout/bProcess4"/>
    <dgm:cxn modelId="{E05F2700-E478-4456-A51F-B9A64373E81F}" type="presParOf" srcId="{5A973768-1DC0-419B-BF41-F301B98086E0}" destId="{5048896E-5049-4E6C-AACF-028AA3752148}" srcOrd="0" destOrd="0" presId="urn:microsoft.com/office/officeart/2005/8/layout/bProcess4"/>
    <dgm:cxn modelId="{8E01CB1A-E668-4DA8-A25C-BBB2CF7C3052}" type="presParOf" srcId="{5A973768-1DC0-419B-BF41-F301B98086E0}" destId="{0A6F2A79-B930-4CF3-A284-9B07A9637AB8}" srcOrd="1" destOrd="0" presId="urn:microsoft.com/office/officeart/2005/8/layout/bProcess4"/>
    <dgm:cxn modelId="{6FA58746-6BEC-4BB2-B7E5-1708CBB87EF1}" type="presParOf" srcId="{240A6DA7-68C9-4A9E-9E94-E79A934D8D7E}" destId="{D6EBF099-CBB2-4DA5-A253-7930E6183C47}" srcOrd="21" destOrd="0" presId="urn:microsoft.com/office/officeart/2005/8/layout/bProcess4"/>
    <dgm:cxn modelId="{D0E9C6F2-C1A7-4C70-9D2C-2EF96A2E3D9C}" type="presParOf" srcId="{240A6DA7-68C9-4A9E-9E94-E79A934D8D7E}" destId="{2772639B-4558-4848-8B40-94AF21B6FF65}" srcOrd="22" destOrd="0" presId="urn:microsoft.com/office/officeart/2005/8/layout/bProcess4"/>
    <dgm:cxn modelId="{B316F599-AEFB-4D28-9CDC-878D928C5C70}" type="presParOf" srcId="{2772639B-4558-4848-8B40-94AF21B6FF65}" destId="{D8B53265-CBB8-4B91-A6EC-E8FE5393F301}" srcOrd="0" destOrd="0" presId="urn:microsoft.com/office/officeart/2005/8/layout/bProcess4"/>
    <dgm:cxn modelId="{3C1C2E3D-4B6B-426A-94D5-BAEB05093673}" type="presParOf" srcId="{2772639B-4558-4848-8B40-94AF21B6FF65}" destId="{A0F0A127-11EF-4CAF-A450-86EF7FBCB578}" srcOrd="1" destOrd="0" presId="urn:microsoft.com/office/officeart/2005/8/layout/bProcess4"/>
    <dgm:cxn modelId="{BB7AF669-AF42-47D9-8E09-D767B6440E90}" type="presParOf" srcId="{240A6DA7-68C9-4A9E-9E94-E79A934D8D7E}" destId="{604CEF92-2DA1-4E85-9C61-5C0C0F020D90}" srcOrd="23" destOrd="0" presId="urn:microsoft.com/office/officeart/2005/8/layout/bProcess4"/>
    <dgm:cxn modelId="{6E56558D-EFAF-4860-B052-4BD849A3949F}" type="presParOf" srcId="{240A6DA7-68C9-4A9E-9E94-E79A934D8D7E}" destId="{75FF17FA-C67F-456B-A8B6-DF962A00DD73}" srcOrd="24" destOrd="0" presId="urn:microsoft.com/office/officeart/2005/8/layout/bProcess4"/>
    <dgm:cxn modelId="{40B37D14-AA08-48A0-A567-CE74B92BAA3E}" type="presParOf" srcId="{75FF17FA-C67F-456B-A8B6-DF962A00DD73}" destId="{824851C9-4BBF-477B-83C2-00F44422E281}" srcOrd="0" destOrd="0" presId="urn:microsoft.com/office/officeart/2005/8/layout/bProcess4"/>
    <dgm:cxn modelId="{22A9AEC4-4DE1-4E63-BE85-042414B2C9E2}" type="presParOf" srcId="{75FF17FA-C67F-456B-A8B6-DF962A00DD73}" destId="{F97FD39B-0E65-43E7-B3C3-434B50E775C0}" srcOrd="1" destOrd="0" presId="urn:microsoft.com/office/officeart/2005/8/layout/bProcess4"/>
    <dgm:cxn modelId="{A3456683-4E9A-4A71-8207-2F82B60FB4DB}" type="presParOf" srcId="{240A6DA7-68C9-4A9E-9E94-E79A934D8D7E}" destId="{BD225038-1822-48B7-A411-20EED9C7DFE0}" srcOrd="25" destOrd="0" presId="urn:microsoft.com/office/officeart/2005/8/layout/bProcess4"/>
    <dgm:cxn modelId="{C43C45C4-1A37-4229-BE73-1F63F1FFB56F}" type="presParOf" srcId="{240A6DA7-68C9-4A9E-9E94-E79A934D8D7E}" destId="{1ADA5E4C-D459-4968-B232-5EADF54922AD}" srcOrd="26" destOrd="0" presId="urn:microsoft.com/office/officeart/2005/8/layout/bProcess4"/>
    <dgm:cxn modelId="{85C0E48A-1B97-4CD2-B53F-5C94B004C07E}" type="presParOf" srcId="{1ADA5E4C-D459-4968-B232-5EADF54922AD}" destId="{2A3A6A5C-390B-4C8E-978E-0AF5481E77F4}" srcOrd="0" destOrd="0" presId="urn:microsoft.com/office/officeart/2005/8/layout/bProcess4"/>
    <dgm:cxn modelId="{E910E687-4522-4328-83C6-400DE2ECFDEE}" type="presParOf" srcId="{1ADA5E4C-D459-4968-B232-5EADF54922AD}" destId="{EA5A73D1-09F2-4016-9957-1DF480D24749}" srcOrd="1" destOrd="0" presId="urn:microsoft.com/office/officeart/2005/8/layout/bProcess4"/>
    <dgm:cxn modelId="{6FDE0148-7CB7-4343-8857-4A317FF892FE}" type="presParOf" srcId="{240A6DA7-68C9-4A9E-9E94-E79A934D8D7E}" destId="{6FD7A29C-A744-47EE-AE04-B4A562059EA6}" srcOrd="27" destOrd="0" presId="urn:microsoft.com/office/officeart/2005/8/layout/bProcess4"/>
    <dgm:cxn modelId="{4CB93AFE-DF17-45B7-91DA-1D9A75722AD7}" type="presParOf" srcId="{240A6DA7-68C9-4A9E-9E94-E79A934D8D7E}" destId="{B4F0F0F6-081E-4E57-B40A-1E84BFB69A73}" srcOrd="28" destOrd="0" presId="urn:microsoft.com/office/officeart/2005/8/layout/bProcess4"/>
    <dgm:cxn modelId="{BF50BEC9-F3A1-4A63-BCA3-FA5444145AE0}" type="presParOf" srcId="{B4F0F0F6-081E-4E57-B40A-1E84BFB69A73}" destId="{7D3EE7E0-FB21-4B47-B38C-E13926756400}" srcOrd="0" destOrd="0" presId="urn:microsoft.com/office/officeart/2005/8/layout/bProcess4"/>
    <dgm:cxn modelId="{3174B9A4-D046-4BDB-B56A-43390B658C1A}" type="presParOf" srcId="{B4F0F0F6-081E-4E57-B40A-1E84BFB69A73}" destId="{B4303683-5819-4B01-9FB9-83E78CFCD500}" srcOrd="1" destOrd="0" presId="urn:microsoft.com/office/officeart/2005/8/layout/bProcess4"/>
    <dgm:cxn modelId="{8A8D69FA-BE99-480A-A7D3-A9C0DAE64232}" type="presParOf" srcId="{240A6DA7-68C9-4A9E-9E94-E79A934D8D7E}" destId="{3927C713-63C2-4210-9A18-D8B6D881C2CC}" srcOrd="29" destOrd="0" presId="urn:microsoft.com/office/officeart/2005/8/layout/bProcess4"/>
    <dgm:cxn modelId="{7689E369-56A2-4706-A1F5-94CD0652A9CF}" type="presParOf" srcId="{240A6DA7-68C9-4A9E-9E94-E79A934D8D7E}" destId="{BDB07EBF-7B1F-41FE-872B-9CA27782C679}" srcOrd="30" destOrd="0" presId="urn:microsoft.com/office/officeart/2005/8/layout/bProcess4"/>
    <dgm:cxn modelId="{39E108D0-BC66-4CC0-AF89-DF8743D57C06}" type="presParOf" srcId="{BDB07EBF-7B1F-41FE-872B-9CA27782C679}" destId="{16EA4851-90EF-412B-BAA5-0E3F19B15595}" srcOrd="0" destOrd="0" presId="urn:microsoft.com/office/officeart/2005/8/layout/bProcess4"/>
    <dgm:cxn modelId="{74AC7F17-F801-4F7D-B09A-6C3FD473081B}" type="presParOf" srcId="{BDB07EBF-7B1F-41FE-872B-9CA27782C679}" destId="{B78F254B-6DBC-40FB-B255-15A6805BF1F9}" srcOrd="1" destOrd="0" presId="urn:microsoft.com/office/officeart/2005/8/layout/bProcess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FDF433-D297-42BA-9D3E-F3B13A87C31D}">
      <dsp:nvSpPr>
        <dsp:cNvPr id="0" name=""/>
        <dsp:cNvSpPr/>
      </dsp:nvSpPr>
      <dsp:spPr>
        <a:xfrm rot="5400000">
          <a:off x="-190719" y="747283"/>
          <a:ext cx="839863" cy="101604"/>
        </a:xfrm>
        <a:prstGeom prst="rect">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6EA0C02-77E0-42B3-8EF8-762832B7266C}">
      <dsp:nvSpPr>
        <dsp:cNvPr id="0" name=""/>
        <dsp:cNvSpPr/>
      </dsp:nvSpPr>
      <dsp:spPr>
        <a:xfrm>
          <a:off x="6" y="207620"/>
          <a:ext cx="1128935" cy="677361"/>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ka-GE" sz="700" b="0" i="0" u="none" kern="1200"/>
            <a:t>მოსამზადებელი სამუშაოები და დაინტერესებული მხარეების ჩართვა</a:t>
          </a:r>
          <a:endParaRPr lang="en-US" sz="700" b="0" i="0" u="none" kern="1200"/>
        </a:p>
        <a:p>
          <a:pPr lvl="0" algn="ctr" defTabSz="311150">
            <a:lnSpc>
              <a:spcPct val="90000"/>
            </a:lnSpc>
            <a:spcBef>
              <a:spcPct val="0"/>
            </a:spcBef>
            <a:spcAft>
              <a:spcPct val="35000"/>
            </a:spcAft>
          </a:pPr>
          <a:endParaRPr lang="en-US" sz="600" kern="1200"/>
        </a:p>
      </dsp:txBody>
      <dsp:txXfrm>
        <a:off x="19845" y="227459"/>
        <a:ext cx="1089257" cy="637683"/>
      </dsp:txXfrm>
    </dsp:sp>
    <dsp:sp modelId="{2974FAB5-D850-4A16-B571-C86581C19C7D}">
      <dsp:nvSpPr>
        <dsp:cNvPr id="0" name=""/>
        <dsp:cNvSpPr/>
      </dsp:nvSpPr>
      <dsp:spPr>
        <a:xfrm rot="5400000">
          <a:off x="-190719" y="1593985"/>
          <a:ext cx="839863" cy="101604"/>
        </a:xfrm>
        <a:prstGeom prst="rect">
          <a:avLst/>
        </a:prstGeom>
        <a:solidFill>
          <a:schemeClr val="accent3">
            <a:hueOff val="193614"/>
            <a:satOff val="7143"/>
            <a:lumOff val="-105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076F788-B91C-466F-A25C-F9A3553FDAA4}">
      <dsp:nvSpPr>
        <dsp:cNvPr id="0" name=""/>
        <dsp:cNvSpPr/>
      </dsp:nvSpPr>
      <dsp:spPr>
        <a:xfrm>
          <a:off x="6" y="1054322"/>
          <a:ext cx="1128935" cy="677361"/>
        </a:xfrm>
        <a:prstGeom prst="roundRect">
          <a:avLst>
            <a:gd name="adj" fmla="val 10000"/>
          </a:avLst>
        </a:prstGeom>
        <a:solidFill>
          <a:schemeClr val="accent3">
            <a:hueOff val="180707"/>
            <a:satOff val="6667"/>
            <a:lumOff val="-98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latin typeface="Sylfaen" panose="010A0502050306030303" pitchFamily="18" charset="0"/>
            </a:rPr>
            <a:t>კონსულტაციები დაინტერესებულ მხარეებთან, </a:t>
          </a:r>
          <a:r>
            <a:rPr lang="ka-GE" sz="700" kern="1200">
              <a:latin typeface="Sylfaen" panose="010A0502050306030303" pitchFamily="18" charset="0"/>
            </a:rPr>
            <a:t>საჯარო კონსულტაციების ჩათვლით</a:t>
          </a:r>
          <a:endParaRPr lang="en-US" sz="700" kern="1200"/>
        </a:p>
      </dsp:txBody>
      <dsp:txXfrm>
        <a:off x="19845" y="1074161"/>
        <a:ext cx="1089257" cy="637683"/>
      </dsp:txXfrm>
    </dsp:sp>
    <dsp:sp modelId="{F3478FC8-5430-467D-9786-6E248752453E}">
      <dsp:nvSpPr>
        <dsp:cNvPr id="0" name=""/>
        <dsp:cNvSpPr/>
      </dsp:nvSpPr>
      <dsp:spPr>
        <a:xfrm rot="5400000">
          <a:off x="-217619" y="2467587"/>
          <a:ext cx="893663" cy="101604"/>
        </a:xfrm>
        <a:prstGeom prst="rect">
          <a:avLst/>
        </a:prstGeom>
        <a:solidFill>
          <a:schemeClr val="accent3">
            <a:hueOff val="387228"/>
            <a:satOff val="14286"/>
            <a:lumOff val="-210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6D25389-3C78-4FF3-9781-339CBCAD1D60}">
      <dsp:nvSpPr>
        <dsp:cNvPr id="0" name=""/>
        <dsp:cNvSpPr/>
      </dsp:nvSpPr>
      <dsp:spPr>
        <a:xfrm>
          <a:off x="6" y="1901023"/>
          <a:ext cx="1128935" cy="677361"/>
        </a:xfrm>
        <a:prstGeom prst="roundRect">
          <a:avLst>
            <a:gd name="adj" fmla="val 10000"/>
          </a:avLst>
        </a:prstGeom>
        <a:solidFill>
          <a:schemeClr val="accent3">
            <a:hueOff val="361413"/>
            <a:satOff val="13333"/>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Sylfaen" panose="010A0502050306030303" pitchFamily="18" charset="0"/>
            </a:rPr>
            <a:t>მაღალი დონის უწყებათაშორისი საბჭოს შექმნა</a:t>
          </a:r>
          <a:endParaRPr lang="en-US" sz="800" kern="1200"/>
        </a:p>
      </dsp:txBody>
      <dsp:txXfrm>
        <a:off x="19845" y="1920862"/>
        <a:ext cx="1089257" cy="637683"/>
      </dsp:txXfrm>
    </dsp:sp>
    <dsp:sp modelId="{15E69FA2-C469-489F-8FE2-C5E6A3AB4E8D}">
      <dsp:nvSpPr>
        <dsp:cNvPr id="0" name=""/>
        <dsp:cNvSpPr/>
      </dsp:nvSpPr>
      <dsp:spPr>
        <a:xfrm rot="21598311">
          <a:off x="229212" y="2914036"/>
          <a:ext cx="1556599" cy="101604"/>
        </a:xfrm>
        <a:prstGeom prst="rect">
          <a:avLst/>
        </a:prstGeom>
        <a:solidFill>
          <a:schemeClr val="accent3">
            <a:hueOff val="580843"/>
            <a:satOff val="21429"/>
            <a:lumOff val="-315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91F69D8-E4AF-40D9-8CB7-B323768B97B4}">
      <dsp:nvSpPr>
        <dsp:cNvPr id="0" name=""/>
        <dsp:cNvSpPr/>
      </dsp:nvSpPr>
      <dsp:spPr>
        <a:xfrm>
          <a:off x="6" y="2747725"/>
          <a:ext cx="1128935" cy="786057"/>
        </a:xfrm>
        <a:prstGeom prst="roundRect">
          <a:avLst>
            <a:gd name="adj" fmla="val 10000"/>
          </a:avLst>
        </a:prstGeom>
        <a:solidFill>
          <a:schemeClr val="accent3">
            <a:hueOff val="542120"/>
            <a:satOff val="20000"/>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Sylfaen" panose="010A0502050306030303" pitchFamily="18" charset="0"/>
            </a:rPr>
            <a:t>უწყებათაშორისი სამუშაო ჯგუფების შექმნა</a:t>
          </a:r>
          <a:endParaRPr lang="en-US" sz="800" kern="1200"/>
        </a:p>
      </dsp:txBody>
      <dsp:txXfrm>
        <a:off x="23029" y="2770748"/>
        <a:ext cx="1082889" cy="740011"/>
      </dsp:txXfrm>
    </dsp:sp>
    <dsp:sp modelId="{C6B25788-B7F6-4160-8C8E-B879C2576DE5}">
      <dsp:nvSpPr>
        <dsp:cNvPr id="0" name=""/>
        <dsp:cNvSpPr/>
      </dsp:nvSpPr>
      <dsp:spPr>
        <a:xfrm rot="16200000">
          <a:off x="1334630" y="2454359"/>
          <a:ext cx="902363" cy="101604"/>
        </a:xfrm>
        <a:prstGeom prst="rect">
          <a:avLst/>
        </a:prstGeom>
        <a:solidFill>
          <a:schemeClr val="accent3">
            <a:hueOff val="774457"/>
            <a:satOff val="28571"/>
            <a:lumOff val="-420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28A55C4-9035-48E9-9251-0A605C34EB92}">
      <dsp:nvSpPr>
        <dsp:cNvPr id="0" name=""/>
        <dsp:cNvSpPr/>
      </dsp:nvSpPr>
      <dsp:spPr>
        <a:xfrm>
          <a:off x="1556605" y="2730148"/>
          <a:ext cx="1128935" cy="803635"/>
        </a:xfrm>
        <a:prstGeom prst="roundRect">
          <a:avLst>
            <a:gd name="adj" fmla="val 10000"/>
          </a:avLst>
        </a:prstGeom>
        <a:solidFill>
          <a:schemeClr val="accent3">
            <a:hueOff val="722826"/>
            <a:satOff val="26667"/>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ka-GE" sz="800" b="0" i="0" u="none" kern="1200"/>
            <a:t>სიტუაციის ანალიზი პრობლემის ხის მეთოდის გამოყენებით</a:t>
          </a:r>
          <a:endParaRPr lang="ka-GE" sz="800" b="0" kern="1200"/>
        </a:p>
        <a:p>
          <a:pPr lvl="0" algn="ctr" defTabSz="355600">
            <a:lnSpc>
              <a:spcPct val="90000"/>
            </a:lnSpc>
            <a:spcBef>
              <a:spcPct val="0"/>
            </a:spcBef>
            <a:spcAft>
              <a:spcPct val="35000"/>
            </a:spcAft>
          </a:pPr>
          <a:endParaRPr lang="en-US" sz="500" kern="1200"/>
        </a:p>
      </dsp:txBody>
      <dsp:txXfrm>
        <a:off x="1580143" y="2753686"/>
        <a:ext cx="1081859" cy="756559"/>
      </dsp:txXfrm>
    </dsp:sp>
    <dsp:sp modelId="{48E9B1FD-4EAF-46CA-A389-82AD6F827489}">
      <dsp:nvSpPr>
        <dsp:cNvPr id="0" name=""/>
        <dsp:cNvSpPr/>
      </dsp:nvSpPr>
      <dsp:spPr>
        <a:xfrm rot="16200000">
          <a:off x="1365879" y="1576407"/>
          <a:ext cx="839863" cy="101604"/>
        </a:xfrm>
        <a:prstGeom prst="rect">
          <a:avLst/>
        </a:prstGeom>
        <a:solidFill>
          <a:schemeClr val="accent3">
            <a:hueOff val="968071"/>
            <a:satOff val="35714"/>
            <a:lumOff val="-525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1789F98-516C-43E5-8774-C0D15AE05304}">
      <dsp:nvSpPr>
        <dsp:cNvPr id="0" name=""/>
        <dsp:cNvSpPr/>
      </dsp:nvSpPr>
      <dsp:spPr>
        <a:xfrm>
          <a:off x="1556605" y="1883446"/>
          <a:ext cx="1128935" cy="677361"/>
        </a:xfrm>
        <a:prstGeom prst="roundRect">
          <a:avLst>
            <a:gd name="adj" fmla="val 10000"/>
          </a:avLst>
        </a:prstGeom>
        <a:solidFill>
          <a:schemeClr val="accent3">
            <a:hueOff val="903533"/>
            <a:satOff val="33333"/>
            <a:lumOff val="-4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ka-GE" sz="700" kern="1200"/>
            <a:t>2024-2027 წლებისთვის მისიის, ხედვის და სტრატეგიული პრიორიტეტებისის განსაზღვრა </a:t>
          </a:r>
          <a:endParaRPr lang="en-US" sz="700" kern="1200"/>
        </a:p>
      </dsp:txBody>
      <dsp:txXfrm>
        <a:off x="1576444" y="1903285"/>
        <a:ext cx="1089257" cy="637683"/>
      </dsp:txXfrm>
    </dsp:sp>
    <dsp:sp modelId="{B0DC1059-454F-4833-8680-6BCEF1DBC6AA}">
      <dsp:nvSpPr>
        <dsp:cNvPr id="0" name=""/>
        <dsp:cNvSpPr/>
      </dsp:nvSpPr>
      <dsp:spPr>
        <a:xfrm rot="16200000">
          <a:off x="1365879" y="729706"/>
          <a:ext cx="839863" cy="101604"/>
        </a:xfrm>
        <a:prstGeom prst="rect">
          <a:avLst/>
        </a:prstGeom>
        <a:solidFill>
          <a:schemeClr val="accent3">
            <a:hueOff val="1161685"/>
            <a:satOff val="42857"/>
            <a:lumOff val="-630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7601971-9887-4E8E-A146-E9A82C1BCFB6}">
      <dsp:nvSpPr>
        <dsp:cNvPr id="0" name=""/>
        <dsp:cNvSpPr/>
      </dsp:nvSpPr>
      <dsp:spPr>
        <a:xfrm>
          <a:off x="1556605" y="1036744"/>
          <a:ext cx="1128935" cy="677361"/>
        </a:xfrm>
        <a:prstGeom prst="roundRect">
          <a:avLst>
            <a:gd name="adj" fmla="val 10000"/>
          </a:avLst>
        </a:prstGeom>
        <a:solidFill>
          <a:schemeClr val="accent3">
            <a:hueOff val="1084240"/>
            <a:satOff val="40000"/>
            <a:lumOff val="-588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Sylfaen" panose="010A0502050306030303" pitchFamily="18" charset="0"/>
            </a:rPr>
            <a:t>ლოგიკური ჩარჩოს შემუშავება</a:t>
          </a:r>
          <a:endParaRPr lang="en-US" sz="800" kern="1200"/>
        </a:p>
      </dsp:txBody>
      <dsp:txXfrm>
        <a:off x="1576444" y="1056583"/>
        <a:ext cx="1089257" cy="637683"/>
      </dsp:txXfrm>
    </dsp:sp>
    <dsp:sp modelId="{7E0D6BF5-BB6A-4BCE-91D8-4203E05C0940}">
      <dsp:nvSpPr>
        <dsp:cNvPr id="0" name=""/>
        <dsp:cNvSpPr/>
      </dsp:nvSpPr>
      <dsp:spPr>
        <a:xfrm>
          <a:off x="1789564" y="306355"/>
          <a:ext cx="1573033" cy="101604"/>
        </a:xfrm>
        <a:prstGeom prst="rect">
          <a:avLst/>
        </a:prstGeom>
        <a:solidFill>
          <a:schemeClr val="accent3">
            <a:hueOff val="1355300"/>
            <a:satOff val="50000"/>
            <a:lumOff val="-735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8DF4DFD-8B2F-425E-AD41-A26746815150}">
      <dsp:nvSpPr>
        <dsp:cNvPr id="0" name=""/>
        <dsp:cNvSpPr/>
      </dsp:nvSpPr>
      <dsp:spPr>
        <a:xfrm>
          <a:off x="1501491" y="190042"/>
          <a:ext cx="1239165" cy="677361"/>
        </a:xfrm>
        <a:prstGeom prst="roundRect">
          <a:avLst>
            <a:gd name="adj" fmla="val 10000"/>
          </a:avLst>
        </a:prstGeom>
        <a:solidFill>
          <a:schemeClr val="accent3">
            <a:hueOff val="1264946"/>
            <a:satOff val="46667"/>
            <a:lumOff val="-686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endParaRPr lang="ka-GE" sz="800" b="0" i="0" u="none" kern="1200"/>
        </a:p>
        <a:p>
          <a:pPr lvl="0" algn="ctr" defTabSz="355600">
            <a:lnSpc>
              <a:spcPct val="90000"/>
            </a:lnSpc>
            <a:spcBef>
              <a:spcPct val="0"/>
            </a:spcBef>
            <a:spcAft>
              <a:spcPct val="35000"/>
            </a:spcAft>
          </a:pPr>
          <a:r>
            <a:rPr lang="en-US" sz="800" b="0" i="0" u="none" kern="1200"/>
            <a:t>2024-2027</a:t>
          </a:r>
          <a:r>
            <a:rPr lang="ka-GE" sz="800" b="0" i="0" u="none" kern="1200"/>
            <a:t> წლების სტრატეგიის</a:t>
          </a:r>
          <a:r>
            <a:rPr lang="en-US" sz="800" b="0" i="0" u="none" kern="1200"/>
            <a:t> </a:t>
          </a:r>
          <a:r>
            <a:rPr lang="ka-GE" sz="800" b="0" i="0" u="none" kern="1200"/>
            <a:t>შემუშავება ლოგიკურ ჩარჩოზე დაყრდნობით</a:t>
          </a:r>
          <a:endParaRPr lang="ka-GE" sz="800" b="0" kern="1200"/>
        </a:p>
        <a:p>
          <a:pPr lvl="0" algn="ctr" defTabSz="355600">
            <a:lnSpc>
              <a:spcPct val="90000"/>
            </a:lnSpc>
            <a:spcBef>
              <a:spcPct val="0"/>
            </a:spcBef>
            <a:spcAft>
              <a:spcPct val="35000"/>
            </a:spcAft>
          </a:pPr>
          <a:endParaRPr lang="en-US" sz="500" kern="1200"/>
        </a:p>
      </dsp:txBody>
      <dsp:txXfrm>
        <a:off x="1521330" y="209881"/>
        <a:ext cx="1199487" cy="637683"/>
      </dsp:txXfrm>
    </dsp:sp>
    <dsp:sp modelId="{7B6715F7-A959-46A8-9566-2AD7083C4666}">
      <dsp:nvSpPr>
        <dsp:cNvPr id="0" name=""/>
        <dsp:cNvSpPr/>
      </dsp:nvSpPr>
      <dsp:spPr>
        <a:xfrm rot="5400000">
          <a:off x="2929231" y="746559"/>
          <a:ext cx="873571" cy="101604"/>
        </a:xfrm>
        <a:prstGeom prst="rect">
          <a:avLst/>
        </a:prstGeom>
        <a:solidFill>
          <a:schemeClr val="accent3">
            <a:hueOff val="1548914"/>
            <a:satOff val="57143"/>
            <a:lumOff val="-840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3A6B13F-0EDE-48A0-A4AF-349B621464B8}">
      <dsp:nvSpPr>
        <dsp:cNvPr id="0" name=""/>
        <dsp:cNvSpPr/>
      </dsp:nvSpPr>
      <dsp:spPr>
        <a:xfrm>
          <a:off x="3136810" y="190042"/>
          <a:ext cx="1128935" cy="677361"/>
        </a:xfrm>
        <a:prstGeom prst="roundRect">
          <a:avLst>
            <a:gd name="adj" fmla="val 10000"/>
          </a:avLst>
        </a:prstGeom>
        <a:solidFill>
          <a:schemeClr val="accent3">
            <a:hueOff val="1445653"/>
            <a:satOff val="5333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endParaRPr lang="ka-GE" sz="800" b="0" i="0" u="none" kern="1200"/>
        </a:p>
        <a:p>
          <a:pPr lvl="0" algn="ctr" defTabSz="355600">
            <a:lnSpc>
              <a:spcPct val="90000"/>
            </a:lnSpc>
            <a:spcBef>
              <a:spcPct val="0"/>
            </a:spcBef>
            <a:spcAft>
              <a:spcPct val="35000"/>
            </a:spcAft>
          </a:pPr>
          <a:r>
            <a:rPr lang="ka-GE" sz="800" b="0" i="0" u="none" kern="1200"/>
            <a:t>2024-2025 წლების სამოქმედო გეგმის შემუშავება</a:t>
          </a:r>
          <a:endParaRPr lang="ka-GE" sz="800" b="0" kern="1200"/>
        </a:p>
        <a:p>
          <a:pPr lvl="0" algn="ctr" defTabSz="355600">
            <a:lnSpc>
              <a:spcPct val="90000"/>
            </a:lnSpc>
            <a:spcBef>
              <a:spcPct val="0"/>
            </a:spcBef>
            <a:spcAft>
              <a:spcPct val="35000"/>
            </a:spcAft>
          </a:pPr>
          <a:endParaRPr lang="en-US" sz="800" kern="1200"/>
        </a:p>
      </dsp:txBody>
      <dsp:txXfrm>
        <a:off x="3156649" y="209881"/>
        <a:ext cx="1089257" cy="637683"/>
      </dsp:txXfrm>
    </dsp:sp>
    <dsp:sp modelId="{F75BFDFB-744D-4238-BE3B-473CEDB43D51}">
      <dsp:nvSpPr>
        <dsp:cNvPr id="0" name=""/>
        <dsp:cNvSpPr/>
      </dsp:nvSpPr>
      <dsp:spPr>
        <a:xfrm rot="5400000">
          <a:off x="2929231" y="1627656"/>
          <a:ext cx="873571" cy="101604"/>
        </a:xfrm>
        <a:prstGeom prst="rect">
          <a:avLst/>
        </a:prstGeom>
        <a:solidFill>
          <a:schemeClr val="accent3">
            <a:hueOff val="1742528"/>
            <a:satOff val="64286"/>
            <a:lumOff val="-9454"/>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3F30229-C091-4E36-9A15-DF7E9DC7CFF1}">
      <dsp:nvSpPr>
        <dsp:cNvPr id="0" name=""/>
        <dsp:cNvSpPr/>
      </dsp:nvSpPr>
      <dsp:spPr>
        <a:xfrm>
          <a:off x="3136810" y="1036744"/>
          <a:ext cx="1128935" cy="745463"/>
        </a:xfrm>
        <a:prstGeom prst="roundRect">
          <a:avLst>
            <a:gd name="adj" fmla="val 10000"/>
          </a:avLst>
        </a:prstGeom>
        <a:solidFill>
          <a:schemeClr val="accent3">
            <a:hueOff val="1626359"/>
            <a:satOff val="60000"/>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ctr" defTabSz="222250">
            <a:lnSpc>
              <a:spcPct val="90000"/>
            </a:lnSpc>
            <a:spcBef>
              <a:spcPct val="0"/>
            </a:spcBef>
            <a:spcAft>
              <a:spcPct val="35000"/>
            </a:spcAft>
          </a:pPr>
          <a:endParaRPr lang="ka-GE" sz="500" b="0" i="0" u="none" kern="1200"/>
        </a:p>
        <a:p>
          <a:pPr lvl="0" algn="ctr" defTabSz="222250">
            <a:lnSpc>
              <a:spcPct val="90000"/>
            </a:lnSpc>
            <a:spcBef>
              <a:spcPct val="0"/>
            </a:spcBef>
            <a:spcAft>
              <a:spcPct val="35000"/>
            </a:spcAft>
          </a:pPr>
          <a:r>
            <a:rPr lang="ka-GE" sz="700" b="0" i="0" u="none" kern="1200"/>
            <a:t>სემინარების ფასილიტაცია მიზნობრივი აქტივობების იდენტიფიცირებისა და დეტალური გეგმის შემუშავებისთვის</a:t>
          </a:r>
          <a:endParaRPr lang="ka-GE" sz="700" b="0" kern="1200"/>
        </a:p>
        <a:p>
          <a:pPr lvl="0" algn="ctr" defTabSz="222250">
            <a:lnSpc>
              <a:spcPct val="90000"/>
            </a:lnSpc>
            <a:spcBef>
              <a:spcPct val="0"/>
            </a:spcBef>
            <a:spcAft>
              <a:spcPct val="35000"/>
            </a:spcAft>
          </a:pPr>
          <a:endParaRPr lang="en-US" sz="500" kern="1200"/>
        </a:p>
      </dsp:txBody>
      <dsp:txXfrm>
        <a:off x="3158644" y="1058578"/>
        <a:ext cx="1085267" cy="701795"/>
      </dsp:txXfrm>
    </dsp:sp>
    <dsp:sp modelId="{D6EBF099-CBB2-4DA5-A253-7930E6183C47}">
      <dsp:nvSpPr>
        <dsp:cNvPr id="0" name=""/>
        <dsp:cNvSpPr/>
      </dsp:nvSpPr>
      <dsp:spPr>
        <a:xfrm rot="5400000">
          <a:off x="2910362" y="2526933"/>
          <a:ext cx="911308" cy="101604"/>
        </a:xfrm>
        <a:prstGeom prst="rect">
          <a:avLst/>
        </a:prstGeom>
        <a:solidFill>
          <a:schemeClr val="accent3">
            <a:hueOff val="1936142"/>
            <a:satOff val="71429"/>
            <a:lumOff val="-10504"/>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A6F2A79-B930-4CF3-A284-9B07A9637AB8}">
      <dsp:nvSpPr>
        <dsp:cNvPr id="0" name=""/>
        <dsp:cNvSpPr/>
      </dsp:nvSpPr>
      <dsp:spPr>
        <a:xfrm>
          <a:off x="3136810" y="1951548"/>
          <a:ext cx="1128935" cy="677361"/>
        </a:xfrm>
        <a:prstGeom prst="roundRect">
          <a:avLst>
            <a:gd name="adj" fmla="val 10000"/>
          </a:avLst>
        </a:prstGeom>
        <a:solidFill>
          <a:schemeClr val="accent3">
            <a:hueOff val="1807066"/>
            <a:satOff val="66667"/>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Sylfaen" panose="010A0502050306030303" pitchFamily="18" charset="0"/>
            </a:rPr>
            <a:t>მონიტორინგისა და შეფასების გეგმის შემუშავებ</a:t>
          </a:r>
          <a:r>
            <a:rPr lang="ka-GE" sz="800" kern="1200">
              <a:latin typeface="Sylfaen" panose="010A0502050306030303" pitchFamily="18" charset="0"/>
            </a:rPr>
            <a:t>ა</a:t>
          </a:r>
          <a:endParaRPr lang="en-US" sz="800" kern="1200"/>
        </a:p>
      </dsp:txBody>
      <dsp:txXfrm>
        <a:off x="3156649" y="1971387"/>
        <a:ext cx="1089257" cy="637683"/>
      </dsp:txXfrm>
    </dsp:sp>
    <dsp:sp modelId="{604CEF92-2DA1-4E85-9C61-5C0C0F020D90}">
      <dsp:nvSpPr>
        <dsp:cNvPr id="0" name=""/>
        <dsp:cNvSpPr/>
      </dsp:nvSpPr>
      <dsp:spPr>
        <a:xfrm>
          <a:off x="3369578" y="2986735"/>
          <a:ext cx="1594025" cy="101604"/>
        </a:xfrm>
        <a:prstGeom prst="rect">
          <a:avLst/>
        </a:prstGeom>
        <a:solidFill>
          <a:schemeClr val="accent3">
            <a:hueOff val="2129756"/>
            <a:satOff val="78571"/>
            <a:lumOff val="-1155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0F0A127-11EF-4CAF-A450-86EF7FBCB578}">
      <dsp:nvSpPr>
        <dsp:cNvPr id="0" name=""/>
        <dsp:cNvSpPr/>
      </dsp:nvSpPr>
      <dsp:spPr>
        <a:xfrm>
          <a:off x="3113204" y="2798250"/>
          <a:ext cx="1176147" cy="821707"/>
        </a:xfrm>
        <a:prstGeom prst="roundRect">
          <a:avLst>
            <a:gd name="adj" fmla="val 10000"/>
          </a:avLst>
        </a:prstGeom>
        <a:solidFill>
          <a:schemeClr val="accent3">
            <a:hueOff val="1987773"/>
            <a:satOff val="73333"/>
            <a:lumOff val="-1078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Sylfaen" panose="010A0502050306030303" pitchFamily="18" charset="0"/>
            </a:rPr>
            <a:t>სტრატეგიის, სამოქმედო გეგმის და მონიტორინგისა და შეფასების გეგმის წარდგენა უწყებათაშორისი საბჭოსთვის</a:t>
          </a:r>
          <a:endParaRPr lang="en-US" sz="800" kern="1200"/>
        </a:p>
      </dsp:txBody>
      <dsp:txXfrm>
        <a:off x="3137271" y="2822317"/>
        <a:ext cx="1128013" cy="773573"/>
      </dsp:txXfrm>
    </dsp:sp>
    <dsp:sp modelId="{BD225038-1822-48B7-A411-20EED9C7DFE0}">
      <dsp:nvSpPr>
        <dsp:cNvPr id="0" name=""/>
        <dsp:cNvSpPr/>
      </dsp:nvSpPr>
      <dsp:spPr>
        <a:xfrm rot="16200000">
          <a:off x="4511831" y="2526933"/>
          <a:ext cx="911308" cy="101604"/>
        </a:xfrm>
        <a:prstGeom prst="rect">
          <a:avLst/>
        </a:prstGeom>
        <a:solidFill>
          <a:schemeClr val="accent3">
            <a:hueOff val="2323371"/>
            <a:satOff val="85714"/>
            <a:lumOff val="-1260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97FD39B-0E65-43E7-B3C3-434B50E775C0}">
      <dsp:nvSpPr>
        <dsp:cNvPr id="0" name=""/>
        <dsp:cNvSpPr/>
      </dsp:nvSpPr>
      <dsp:spPr>
        <a:xfrm>
          <a:off x="4661901" y="2798250"/>
          <a:ext cx="1281692" cy="821707"/>
        </a:xfrm>
        <a:prstGeom prst="roundRect">
          <a:avLst>
            <a:gd name="adj" fmla="val 10000"/>
          </a:avLst>
        </a:prstGeom>
        <a:solidFill>
          <a:schemeClr val="accent3">
            <a:hueOff val="2168479"/>
            <a:satOff val="80000"/>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2024-2027</a:t>
          </a:r>
          <a:r>
            <a:rPr lang="ka-GE" sz="800" kern="1200"/>
            <a:t> წლების სტრატეგია</a:t>
          </a:r>
          <a:r>
            <a:rPr lang="en-US" sz="800" kern="1200"/>
            <a:t> </a:t>
          </a:r>
          <a:r>
            <a:rPr lang="ka-GE" sz="800" kern="1200"/>
            <a:t>და 2024-2025 წლების სამოქმედო გეგმა გამოქვეყნებულია საჯარო განხილვისთვის</a:t>
          </a:r>
          <a:endParaRPr lang="en-US" sz="800" kern="1200"/>
        </a:p>
      </dsp:txBody>
      <dsp:txXfrm>
        <a:off x="4685968" y="2822317"/>
        <a:ext cx="1233558" cy="773573"/>
      </dsp:txXfrm>
    </dsp:sp>
    <dsp:sp modelId="{6FD7A29C-A744-47EE-AE04-B4A562059EA6}">
      <dsp:nvSpPr>
        <dsp:cNvPr id="0" name=""/>
        <dsp:cNvSpPr/>
      </dsp:nvSpPr>
      <dsp:spPr>
        <a:xfrm rot="16200000">
          <a:off x="4547553" y="1644509"/>
          <a:ext cx="839863" cy="101604"/>
        </a:xfrm>
        <a:prstGeom prst="rect">
          <a:avLst/>
        </a:prstGeom>
        <a:solidFill>
          <a:schemeClr val="accent3">
            <a:hueOff val="2516985"/>
            <a:satOff val="92857"/>
            <a:lumOff val="-1365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A5A73D1-09F2-4016-9957-1DF480D24749}">
      <dsp:nvSpPr>
        <dsp:cNvPr id="0" name=""/>
        <dsp:cNvSpPr/>
      </dsp:nvSpPr>
      <dsp:spPr>
        <a:xfrm>
          <a:off x="4738279" y="1951548"/>
          <a:ext cx="1128935" cy="677361"/>
        </a:xfrm>
        <a:prstGeom prst="roundRect">
          <a:avLst>
            <a:gd name="adj" fmla="val 10000"/>
          </a:avLst>
        </a:prstGeom>
        <a:solidFill>
          <a:schemeClr val="accent3">
            <a:hueOff val="2349186"/>
            <a:satOff val="86667"/>
            <a:lumOff val="-1274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ka-GE" sz="800" b="0" i="0" u="none" kern="1200"/>
            <a:t>საჯარო კონსულტაციები და უკუკავშირის ანალიზი</a:t>
          </a:r>
          <a:endParaRPr lang="en-US" sz="800" kern="1200"/>
        </a:p>
      </dsp:txBody>
      <dsp:txXfrm>
        <a:off x="4758118" y="1971387"/>
        <a:ext cx="1089257" cy="637683"/>
      </dsp:txXfrm>
    </dsp:sp>
    <dsp:sp modelId="{3927C713-63C2-4210-9A18-D8B6D881C2CC}">
      <dsp:nvSpPr>
        <dsp:cNvPr id="0" name=""/>
        <dsp:cNvSpPr/>
      </dsp:nvSpPr>
      <dsp:spPr>
        <a:xfrm rot="16200000">
          <a:off x="4547553" y="797808"/>
          <a:ext cx="839863" cy="101604"/>
        </a:xfrm>
        <a:prstGeom prst="rect">
          <a:avLst/>
        </a:prstGeom>
        <a:solidFill>
          <a:schemeClr val="accent3">
            <a:hueOff val="2710599"/>
            <a:satOff val="100000"/>
            <a:lumOff val="-1470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4303683-5819-4B01-9FB9-83E78CFCD500}">
      <dsp:nvSpPr>
        <dsp:cNvPr id="0" name=""/>
        <dsp:cNvSpPr/>
      </dsp:nvSpPr>
      <dsp:spPr>
        <a:xfrm>
          <a:off x="4738279" y="1104846"/>
          <a:ext cx="1128935" cy="677361"/>
        </a:xfrm>
        <a:prstGeom prst="roundRect">
          <a:avLst>
            <a:gd name="adj" fmla="val 10000"/>
          </a:avLst>
        </a:prstGeom>
        <a:solidFill>
          <a:schemeClr val="accent3">
            <a:hueOff val="2529893"/>
            <a:satOff val="93333"/>
            <a:lumOff val="-137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latin typeface="Sylfaen" panose="010A0502050306030303" pitchFamily="18" charset="0"/>
            </a:rPr>
            <a:t>სტრატეგიის, სამოქმედო გეგმის და </a:t>
          </a:r>
          <a:r>
            <a:rPr lang="ka-GE" sz="700" kern="1200">
              <a:latin typeface="Sylfaen" panose="010A0502050306030303" pitchFamily="18" charset="0"/>
            </a:rPr>
            <a:t>მათი დანართების </a:t>
          </a:r>
          <a:r>
            <a:rPr lang="en-US" sz="700" kern="1200">
              <a:latin typeface="Sylfaen" panose="010A0502050306030303" pitchFamily="18" charset="0"/>
            </a:rPr>
            <a:t>დამტკიცება</a:t>
          </a:r>
          <a:endParaRPr lang="en-US" sz="700" kern="1200"/>
        </a:p>
      </dsp:txBody>
      <dsp:txXfrm>
        <a:off x="4758118" y="1124685"/>
        <a:ext cx="1089257" cy="637683"/>
      </dsp:txXfrm>
    </dsp:sp>
    <dsp:sp modelId="{B78F254B-6DBC-40FB-B255-15A6805BF1F9}">
      <dsp:nvSpPr>
        <dsp:cNvPr id="0" name=""/>
        <dsp:cNvSpPr/>
      </dsp:nvSpPr>
      <dsp:spPr>
        <a:xfrm>
          <a:off x="4738279" y="258144"/>
          <a:ext cx="1128935" cy="677361"/>
        </a:xfrm>
        <a:prstGeom prst="roundRect">
          <a:avLst>
            <a:gd name="adj" fmla="val 10000"/>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ctr" defTabSz="222250">
            <a:lnSpc>
              <a:spcPct val="90000"/>
            </a:lnSpc>
            <a:spcBef>
              <a:spcPct val="0"/>
            </a:spcBef>
            <a:spcAft>
              <a:spcPct val="35000"/>
            </a:spcAft>
          </a:pPr>
          <a:endParaRPr lang="en-US" sz="500" kern="1200"/>
        </a:p>
        <a:p>
          <a:pPr lvl="0" algn="ctr" defTabSz="222250">
            <a:lnSpc>
              <a:spcPct val="90000"/>
            </a:lnSpc>
            <a:spcBef>
              <a:spcPct val="0"/>
            </a:spcBef>
            <a:spcAft>
              <a:spcPct val="35000"/>
            </a:spcAft>
          </a:pPr>
          <a:r>
            <a:rPr lang="ka-GE" sz="700" kern="1200"/>
            <a:t>საქართველოს მთავრობის მიერ </a:t>
          </a:r>
          <a:r>
            <a:rPr lang="en-US" sz="700" b="0" i="0" u="none" kern="1200"/>
            <a:t>2024-2027</a:t>
          </a:r>
          <a:r>
            <a:rPr lang="ka-GE" sz="700" b="0" i="0" u="none" kern="1200"/>
            <a:t> წლების სტრატეგიის</a:t>
          </a:r>
          <a:r>
            <a:rPr lang="en-US" sz="700" b="0" i="0" u="none" kern="1200"/>
            <a:t> </a:t>
          </a:r>
          <a:r>
            <a:rPr lang="en-US" sz="700" kern="1200"/>
            <a:t> </a:t>
          </a:r>
          <a:r>
            <a:rPr lang="ka-GE" sz="700" kern="1200"/>
            <a:t>დოკუმენტთა პაკეტის დამტკიცება, ტექნიკური დანართების ჩათვლით</a:t>
          </a:r>
          <a:endParaRPr lang="en-US" sz="500" kern="1200"/>
        </a:p>
        <a:p>
          <a:pPr lvl="0" algn="ctr" defTabSz="222250">
            <a:lnSpc>
              <a:spcPct val="90000"/>
            </a:lnSpc>
            <a:spcBef>
              <a:spcPct val="0"/>
            </a:spcBef>
            <a:spcAft>
              <a:spcPct val="35000"/>
            </a:spcAft>
          </a:pPr>
          <a:endParaRPr lang="en-US" sz="500" kern="1200"/>
        </a:p>
      </dsp:txBody>
      <dsp:txXfrm>
        <a:off x="4758118" y="277983"/>
        <a:ext cx="1089257" cy="637683"/>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2013 - 2022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2013 - 2022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8651A-F7B7-4BA0-84D4-545BA62B6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21623</Words>
  <Characters>123256</Characters>
  <Application>Microsoft Office Word</Application>
  <DocSecurity>0</DocSecurity>
  <Lines>1027</Lines>
  <Paragraphs>289</Paragraphs>
  <ScaleCrop>false</ScaleCrop>
  <HeadingPairs>
    <vt:vector size="6" baseType="variant">
      <vt:variant>
        <vt:lpstr>Title</vt:lpstr>
      </vt:variant>
      <vt:variant>
        <vt:i4>1</vt:i4>
      </vt:variant>
      <vt:variant>
        <vt:lpstr>Название</vt:lpstr>
      </vt:variant>
      <vt:variant>
        <vt:i4>1</vt:i4>
      </vt:variant>
      <vt:variant>
        <vt:lpstr>Konu Başlığı</vt:lpstr>
      </vt:variant>
      <vt:variant>
        <vt:i4>1</vt:i4>
      </vt:variant>
    </vt:vector>
  </HeadingPairs>
  <TitlesOfParts>
    <vt:vector size="3" baseType="lpstr">
      <vt:lpstr>საქართველოს ოფიციალური სტატისტიკის ეროვნული სისტემის განვითარების სტრატეგია</vt:lpstr>
      <vt:lpstr/>
      <vt:lpstr>National Statistics development strategy 
2020-2023</vt:lpstr>
    </vt:vector>
  </TitlesOfParts>
  <Company/>
  <LinksUpToDate>false</LinksUpToDate>
  <CharactersWithSpaces>144590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საქართველოს ოფიციალური სტატისტიკის ეროვნული სისტემის განვითარების სტრატეგია</dc:title>
  <dc:subject>2024-2027</dc:subject>
  <dc:creator>alper gucumengil</dc:creator>
  <cp:keywords/>
  <dc:description/>
  <cp:lastModifiedBy>Nino Kvaratskhelia</cp:lastModifiedBy>
  <cp:revision>2</cp:revision>
  <cp:lastPrinted>2024-04-30T08:28:00Z</cp:lastPrinted>
  <dcterms:created xsi:type="dcterms:W3CDTF">2024-05-02T13:31:00Z</dcterms:created>
  <dcterms:modified xsi:type="dcterms:W3CDTF">2024-05-02T13:31:00Z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75cc4bf96c2bb910541350903549699609f7df56a53a3fd547b6dd8fbb8e1731</vt:lpwstr>
  </property>
</Properties>
</file>