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50727" w14:textId="77777777" w:rsidR="00043F55" w:rsidRPr="00915FD7" w:rsidRDefault="00043F55" w:rsidP="00043F55">
      <w:pPr>
        <w:rPr>
          <w:rFonts w:cs="Calibri"/>
          <w:b/>
        </w:rPr>
      </w:pPr>
      <w:bookmarkStart w:id="0" w:name="_GoBack"/>
      <w:bookmarkEnd w:id="0"/>
    </w:p>
    <w:p w14:paraId="22C0AA48" w14:textId="0CB782C7" w:rsidR="00DE0EE3" w:rsidRPr="00915FD7" w:rsidRDefault="00043F55" w:rsidP="00043F55">
      <w:pPr>
        <w:jc w:val="center"/>
        <w:rPr>
          <w:rFonts w:cs="Calibri"/>
          <w:b/>
        </w:rPr>
      </w:pPr>
      <w:r w:rsidRPr="00915FD7">
        <w:rPr>
          <w:rFonts w:cs="Calibri"/>
          <w:b/>
        </w:rPr>
        <w:t xml:space="preserve">„თამბაქოს კონტროლის სახელმწიფო სტრატეგია 2021 − 2025-ის“ </w:t>
      </w:r>
      <w:r w:rsidR="009C1CAB" w:rsidRPr="00915FD7">
        <w:rPr>
          <w:rFonts w:cs="Calibri"/>
          <w:b/>
        </w:rPr>
        <w:t xml:space="preserve">განხორციელების </w:t>
      </w:r>
      <w:r w:rsidR="00625C32" w:rsidRPr="00915FD7">
        <w:rPr>
          <w:rFonts w:cs="Calibri"/>
          <w:b/>
        </w:rPr>
        <w:t xml:space="preserve">2024-2025 წლების </w:t>
      </w:r>
      <w:r w:rsidR="009C1CAB" w:rsidRPr="00915FD7">
        <w:rPr>
          <w:rFonts w:cs="Calibri"/>
          <w:b/>
        </w:rPr>
        <w:t>სამოქმედო გეგმ</w:t>
      </w:r>
      <w:r w:rsidR="00625C32" w:rsidRPr="00915FD7">
        <w:rPr>
          <w:rFonts w:cs="Calibri"/>
          <w:b/>
        </w:rPr>
        <w:t xml:space="preserve">ის </w:t>
      </w:r>
      <w:r w:rsidR="00DE0EE3" w:rsidRPr="00915FD7">
        <w:rPr>
          <w:rFonts w:cs="Calibri"/>
          <w:b/>
        </w:rPr>
        <w:t>პროექტზე გამართული საჯარო კონსულტაციების შემაჯამებელ</w:t>
      </w:r>
      <w:r w:rsidR="000E128A" w:rsidRPr="00915FD7">
        <w:rPr>
          <w:rFonts w:cs="Calibri"/>
          <w:b/>
        </w:rPr>
        <w:t>ი</w:t>
      </w:r>
      <w:r w:rsidR="00DE0EE3" w:rsidRPr="00915FD7">
        <w:rPr>
          <w:rFonts w:cs="Calibri"/>
          <w:b/>
        </w:rPr>
        <w:t xml:space="preserve"> </w:t>
      </w:r>
      <w:r w:rsidR="000E128A" w:rsidRPr="00915FD7">
        <w:rPr>
          <w:rFonts w:cs="Calibri"/>
          <w:b/>
        </w:rPr>
        <w:t>ანგარი</w:t>
      </w:r>
      <w:r w:rsidR="00DE0EE3" w:rsidRPr="00915FD7">
        <w:rPr>
          <w:rFonts w:cs="Calibri"/>
          <w:b/>
        </w:rPr>
        <w:t>ში</w:t>
      </w:r>
    </w:p>
    <w:p w14:paraId="47BB3512" w14:textId="77777777" w:rsidR="00B50776" w:rsidRPr="00915FD7" w:rsidRDefault="00B50776" w:rsidP="00B50776">
      <w:pPr>
        <w:spacing w:after="120" w:line="240" w:lineRule="auto"/>
        <w:jc w:val="center"/>
        <w:rPr>
          <w:rFonts w:cs="Calibri"/>
          <w:b/>
        </w:rPr>
      </w:pPr>
    </w:p>
    <w:p w14:paraId="50052D5A" w14:textId="73EFC775" w:rsidR="007B2669" w:rsidRPr="00915FD7" w:rsidRDefault="00A03C20" w:rsidP="00B50776">
      <w:pPr>
        <w:spacing w:after="120" w:line="240" w:lineRule="auto"/>
        <w:jc w:val="both"/>
        <w:rPr>
          <w:rFonts w:cs="Calibri"/>
        </w:rPr>
      </w:pPr>
      <w:r w:rsidRPr="00915FD7">
        <w:rPr>
          <w:rFonts w:cs="Calibri"/>
        </w:rPr>
        <w:t>როგორც პოლიტიკის დაგეგმვის, მონიტორინგისა და შეფასების სახელმძღვანელოშია</w:t>
      </w:r>
      <w:r w:rsidR="006E4905" w:rsidRPr="00915FD7">
        <w:rPr>
          <w:rFonts w:cs="Calibri"/>
        </w:rPr>
        <w:t xml:space="preserve"> </w:t>
      </w:r>
      <w:r w:rsidRPr="00915FD7">
        <w:rPr>
          <w:rFonts w:cs="Calibri"/>
        </w:rPr>
        <w:t>აღნიშნული</w:t>
      </w:r>
      <w:r w:rsidR="00A00B7D" w:rsidRPr="00915FD7">
        <w:rPr>
          <w:rFonts w:cs="Calibri"/>
        </w:rPr>
        <w:t>,</w:t>
      </w:r>
      <w:r w:rsidRPr="00915FD7">
        <w:rPr>
          <w:rFonts w:cs="Calibri"/>
        </w:rPr>
        <w:t xml:space="preserve"> პოლიტიკის დოკუმენტების შემუშავების ციკლი არის ინკლუზიური პროცესი და გულისხმობს თითოეულ ეტაპზე დაინტერესებული მხარეების აქტიურ ჩართულობას</w:t>
      </w:r>
      <w:r w:rsidR="00311726" w:rsidRPr="00915FD7">
        <w:rPr>
          <w:rFonts w:cs="Calibri"/>
        </w:rPr>
        <w:t>, რაც პოლიტიკის დოკუმენტების ლეგიტიმურობის ხარისხს</w:t>
      </w:r>
      <w:r w:rsidR="00460772" w:rsidRPr="00915FD7">
        <w:rPr>
          <w:rFonts w:cs="Calibri"/>
        </w:rPr>
        <w:t xml:space="preserve"> მნიშვნელოვნად</w:t>
      </w:r>
      <w:r w:rsidR="00311726" w:rsidRPr="00915FD7">
        <w:rPr>
          <w:rFonts w:cs="Calibri"/>
        </w:rPr>
        <w:t xml:space="preserve"> ზრდის.</w:t>
      </w:r>
      <w:r w:rsidRPr="00915FD7">
        <w:rPr>
          <w:rFonts w:cs="Calibri"/>
        </w:rPr>
        <w:t xml:space="preserve"> </w:t>
      </w:r>
    </w:p>
    <w:p w14:paraId="2951CA0A" w14:textId="488BD013" w:rsidR="004E7A7E" w:rsidRPr="00915FD7" w:rsidRDefault="006E4905" w:rsidP="00B50776">
      <w:pPr>
        <w:spacing w:after="120" w:line="240" w:lineRule="auto"/>
        <w:jc w:val="both"/>
        <w:rPr>
          <w:rFonts w:cs="Calibri"/>
          <w:lang w:val="en-US"/>
        </w:rPr>
      </w:pPr>
      <w:r w:rsidRPr="00915FD7">
        <w:rPr>
          <w:rFonts w:cs="Calibri"/>
        </w:rPr>
        <w:t xml:space="preserve">საქართველოს </w:t>
      </w:r>
      <w:r w:rsidR="00625C32" w:rsidRPr="00915FD7">
        <w:rPr>
          <w:rFonts w:cs="Calibri"/>
        </w:rPr>
        <w:t>თამბაქოს კონტროლის სახელმწიფო სტრატეგი</w:t>
      </w:r>
      <w:r w:rsidR="00206621" w:rsidRPr="00915FD7">
        <w:rPr>
          <w:rFonts w:cs="Calibri"/>
        </w:rPr>
        <w:t>ი</w:t>
      </w:r>
      <w:r w:rsidR="00625C32" w:rsidRPr="00915FD7">
        <w:rPr>
          <w:rFonts w:cs="Calibri"/>
        </w:rPr>
        <w:t xml:space="preserve">ს განხორციელების 2024-2025 წლების სამოქმედო გეგმის </w:t>
      </w:r>
      <w:r w:rsidRPr="00915FD7">
        <w:rPr>
          <w:rFonts w:cs="Calibri"/>
        </w:rPr>
        <w:t>შემთხვევაში</w:t>
      </w:r>
      <w:r w:rsidR="00ED5F24" w:rsidRPr="00915FD7">
        <w:rPr>
          <w:rFonts w:cs="Calibri"/>
          <w:lang w:val="en-US"/>
        </w:rPr>
        <w:t>,</w:t>
      </w:r>
      <w:r w:rsidRPr="00915FD7">
        <w:rPr>
          <w:rFonts w:cs="Calibri"/>
        </w:rPr>
        <w:t xml:space="preserve"> დაინტერესებული მხარეების იდენტიფიცირება</w:t>
      </w:r>
      <w:r w:rsidR="00ED5F24" w:rsidRPr="00915FD7">
        <w:rPr>
          <w:rFonts w:cs="Calibri"/>
          <w:lang w:val="en-US"/>
        </w:rPr>
        <w:t>,</w:t>
      </w:r>
      <w:r w:rsidRPr="00915FD7">
        <w:rPr>
          <w:rFonts w:cs="Calibri"/>
        </w:rPr>
        <w:t xml:space="preserve"> ერთი შეხედვით</w:t>
      </w:r>
      <w:r w:rsidR="00ED5F24" w:rsidRPr="00915FD7">
        <w:rPr>
          <w:rFonts w:cs="Calibri"/>
          <w:lang w:val="en-US"/>
        </w:rPr>
        <w:t>,</w:t>
      </w:r>
      <w:r w:rsidRPr="00915FD7">
        <w:rPr>
          <w:rFonts w:cs="Calibri"/>
        </w:rPr>
        <w:t xml:space="preserve"> მარტივი ამოცანაა</w:t>
      </w:r>
      <w:r w:rsidR="00ED5F24" w:rsidRPr="00915FD7">
        <w:rPr>
          <w:rFonts w:cs="Calibri"/>
          <w:lang w:val="en-US"/>
        </w:rPr>
        <w:t>,</w:t>
      </w:r>
      <w:r w:rsidRPr="00915FD7">
        <w:rPr>
          <w:rFonts w:cs="Calibri"/>
        </w:rPr>
        <w:t xml:space="preserve"> სექტორის </w:t>
      </w:r>
      <w:r w:rsidR="009C4C08" w:rsidRPr="00915FD7">
        <w:rPr>
          <w:rFonts w:cs="Calibri"/>
        </w:rPr>
        <w:t xml:space="preserve">ვიწრო </w:t>
      </w:r>
      <w:r w:rsidRPr="00915FD7">
        <w:rPr>
          <w:rFonts w:cs="Calibri"/>
        </w:rPr>
        <w:t>სპეციფიკიდან გამომდინარე</w:t>
      </w:r>
      <w:r w:rsidR="009C4C08" w:rsidRPr="00915FD7">
        <w:rPr>
          <w:rFonts w:cs="Calibri"/>
        </w:rPr>
        <w:t>,</w:t>
      </w:r>
      <w:r w:rsidRPr="00915FD7">
        <w:rPr>
          <w:rFonts w:cs="Calibri"/>
        </w:rPr>
        <w:t xml:space="preserve"> თუმცა წლიდან წლამდე ჩნდება ახალი და განსხვავებული გამოწვევები</w:t>
      </w:r>
      <w:r w:rsidR="00A00B7D" w:rsidRPr="00915FD7">
        <w:rPr>
          <w:rFonts w:cs="Calibri"/>
        </w:rPr>
        <w:t>,</w:t>
      </w:r>
      <w:r w:rsidRPr="00915FD7">
        <w:rPr>
          <w:rFonts w:cs="Calibri"/>
        </w:rPr>
        <w:t xml:space="preserve"> მათთან ერთად </w:t>
      </w:r>
      <w:r w:rsidR="00A00B7D" w:rsidRPr="00915FD7">
        <w:rPr>
          <w:rFonts w:cs="Calibri"/>
        </w:rPr>
        <w:t xml:space="preserve">კი </w:t>
      </w:r>
      <w:r w:rsidRPr="00915FD7">
        <w:rPr>
          <w:rFonts w:cs="Calibri"/>
        </w:rPr>
        <w:t xml:space="preserve">იცვლება სფეროს მარეგულირებელი საკანონმდებლო და ინსტიტუციური ჩარჩო, ვითარდება თვითონ სექტორი, რასაც თან სდევს ახალი აქტორების და სამიზნე ჯგუფების გაჩენა, რომლებზეც </w:t>
      </w:r>
      <w:r w:rsidR="000E4D63" w:rsidRPr="00915FD7">
        <w:rPr>
          <w:rFonts w:cs="Calibri"/>
        </w:rPr>
        <w:t>სამოქმედო გეგმის</w:t>
      </w:r>
      <w:r w:rsidRPr="00915FD7">
        <w:rPr>
          <w:rFonts w:cs="Calibri"/>
        </w:rPr>
        <w:t xml:space="preserve"> განხორციელება გავლენას მოახდენს</w:t>
      </w:r>
      <w:r w:rsidR="00BB0795" w:rsidRPr="00915FD7">
        <w:rPr>
          <w:rFonts w:cs="Calibri"/>
        </w:rPr>
        <w:t xml:space="preserve"> და პირ</w:t>
      </w:r>
      <w:r w:rsidR="00622962" w:rsidRPr="00915FD7">
        <w:rPr>
          <w:rFonts w:cs="Calibri"/>
        </w:rPr>
        <w:t>იქით</w:t>
      </w:r>
      <w:r w:rsidRPr="00915FD7">
        <w:rPr>
          <w:rFonts w:cs="Calibri"/>
        </w:rPr>
        <w:t xml:space="preserve">. </w:t>
      </w:r>
      <w:r w:rsidR="00BB0795" w:rsidRPr="00915FD7">
        <w:rPr>
          <w:rFonts w:cs="Calibri"/>
        </w:rPr>
        <w:t>სწორედ ამიტომ</w:t>
      </w:r>
      <w:r w:rsidR="009C4C08" w:rsidRPr="00915FD7">
        <w:rPr>
          <w:rFonts w:cs="Calibri"/>
        </w:rPr>
        <w:t>,</w:t>
      </w:r>
      <w:r w:rsidR="00BB0795" w:rsidRPr="00915FD7">
        <w:rPr>
          <w:rFonts w:cs="Calibri"/>
        </w:rPr>
        <w:t xml:space="preserve"> </w:t>
      </w:r>
      <w:r w:rsidR="0089311F" w:rsidRPr="00915FD7">
        <w:rPr>
          <w:rFonts w:cs="Calibri"/>
        </w:rPr>
        <w:t xml:space="preserve">სახელმწიფოს </w:t>
      </w:r>
      <w:r w:rsidRPr="00915FD7">
        <w:rPr>
          <w:rFonts w:cs="Calibri"/>
        </w:rPr>
        <w:t>სექტორული პოლიტიკის ფორმირების პროცესში უდიდესი მნიშვნელობა ენიჭება</w:t>
      </w:r>
      <w:r w:rsidR="00BB0795" w:rsidRPr="00915FD7">
        <w:rPr>
          <w:rFonts w:cs="Calibri"/>
        </w:rPr>
        <w:t xml:space="preserve"> </w:t>
      </w:r>
      <w:r w:rsidR="0089311F" w:rsidRPr="00915FD7">
        <w:rPr>
          <w:rFonts w:cs="Calibri"/>
        </w:rPr>
        <w:t xml:space="preserve">შესაბამისი ცოდნის მქონე </w:t>
      </w:r>
      <w:r w:rsidR="00E4788C" w:rsidRPr="00915FD7">
        <w:rPr>
          <w:rFonts w:cs="Calibri"/>
        </w:rPr>
        <w:t>საერთაშორისო, არასამთავრობო და აკადემიური წრეების ჩართულობასა და ექსპერტიზას</w:t>
      </w:r>
      <w:r w:rsidRPr="00915FD7">
        <w:rPr>
          <w:rFonts w:cs="Calibri"/>
        </w:rPr>
        <w:t>.</w:t>
      </w:r>
    </w:p>
    <w:p w14:paraId="5097A4A9" w14:textId="61E3590E" w:rsidR="00064509" w:rsidRPr="00915FD7" w:rsidRDefault="009C1CAB" w:rsidP="00B50776">
      <w:pPr>
        <w:spacing w:after="120" w:line="240" w:lineRule="auto"/>
        <w:jc w:val="both"/>
        <w:rPr>
          <w:rFonts w:cs="Calibri"/>
        </w:rPr>
      </w:pPr>
      <w:r w:rsidRPr="00915FD7">
        <w:rPr>
          <w:rFonts w:cs="Calibri"/>
        </w:rPr>
        <w:t>საქართველოს თამბაქოს კონტროლის</w:t>
      </w:r>
      <w:r w:rsidR="00B50776" w:rsidRPr="00915FD7">
        <w:rPr>
          <w:rFonts w:cs="Calibri"/>
        </w:rPr>
        <w:t xml:space="preserve"> 2021-2025</w:t>
      </w:r>
      <w:r w:rsidRPr="00915FD7">
        <w:rPr>
          <w:rFonts w:cs="Calibri"/>
        </w:rPr>
        <w:t xml:space="preserve"> სახელმწიფო სტრატეგ</w:t>
      </w:r>
      <w:r w:rsidR="00B50776" w:rsidRPr="00915FD7">
        <w:rPr>
          <w:rFonts w:cs="Calibri"/>
        </w:rPr>
        <w:t>ი</w:t>
      </w:r>
      <w:r w:rsidRPr="00915FD7">
        <w:rPr>
          <w:rFonts w:cs="Calibri"/>
        </w:rPr>
        <w:t xml:space="preserve">ის განხორციელების </w:t>
      </w:r>
      <w:r w:rsidR="00625C32" w:rsidRPr="00915FD7">
        <w:rPr>
          <w:rFonts w:cs="Calibri"/>
        </w:rPr>
        <w:t xml:space="preserve">2024-2025 წლების </w:t>
      </w:r>
      <w:r w:rsidRPr="00915FD7">
        <w:rPr>
          <w:rFonts w:cs="Calibri"/>
        </w:rPr>
        <w:t xml:space="preserve">სამოქმედო გეგმის </w:t>
      </w:r>
      <w:r w:rsidR="006E4905" w:rsidRPr="00915FD7">
        <w:rPr>
          <w:rFonts w:cs="Calibri"/>
        </w:rPr>
        <w:t>მომზადების</w:t>
      </w:r>
      <w:r w:rsidR="00DE0EE3" w:rsidRPr="00915FD7">
        <w:rPr>
          <w:rFonts w:cs="Calibri"/>
        </w:rPr>
        <w:t xml:space="preserve"> პროცესი და</w:t>
      </w:r>
      <w:r w:rsidR="00BB0736" w:rsidRPr="00915FD7">
        <w:rPr>
          <w:rFonts w:cs="Calibri"/>
        </w:rPr>
        <w:t xml:space="preserve"> </w:t>
      </w:r>
      <w:r w:rsidR="006E4905" w:rsidRPr="00915FD7">
        <w:rPr>
          <w:rFonts w:cs="Calibri"/>
        </w:rPr>
        <w:t xml:space="preserve">მასთან დაკავშირებული </w:t>
      </w:r>
      <w:r w:rsidR="00BB0736" w:rsidRPr="00915FD7">
        <w:rPr>
          <w:rFonts w:cs="Calibri"/>
        </w:rPr>
        <w:t>საჯარო კონსულტაციები საქართველოს მთავრობის 2019 წლის 20 დეკემბრის</w:t>
      </w:r>
      <w:r w:rsidR="00BF6309" w:rsidRPr="00915FD7">
        <w:rPr>
          <w:rFonts w:cs="Calibri"/>
        </w:rPr>
        <w:t xml:space="preserve"> №</w:t>
      </w:r>
      <w:r w:rsidR="00BB0736" w:rsidRPr="00915FD7">
        <w:rPr>
          <w:rFonts w:cs="Calibri"/>
        </w:rPr>
        <w:t>629 დადგენილებით დამტკიცებული „პოლიტიკის დოკუმენტების შემუშავების, მონიტორინგისა და შეფასების წესის“ შესაბამისად</w:t>
      </w:r>
      <w:r w:rsidR="007B2669" w:rsidRPr="00915FD7">
        <w:rPr>
          <w:rFonts w:cs="Calibri"/>
        </w:rPr>
        <w:t xml:space="preserve"> წარიმართა</w:t>
      </w:r>
      <w:r w:rsidR="00BB0736" w:rsidRPr="00915FD7">
        <w:rPr>
          <w:rFonts w:cs="Calibri"/>
        </w:rPr>
        <w:t>.</w:t>
      </w:r>
      <w:r w:rsidR="00DE0EE3" w:rsidRPr="00915FD7">
        <w:rPr>
          <w:rFonts w:cs="Calibri"/>
        </w:rPr>
        <w:t xml:space="preserve"> </w:t>
      </w:r>
    </w:p>
    <w:p w14:paraId="5601E1AE" w14:textId="77777777" w:rsidR="00E10E60" w:rsidRPr="00915FD7" w:rsidRDefault="009F6EDD" w:rsidP="00B50776">
      <w:pPr>
        <w:spacing w:after="120" w:line="240" w:lineRule="auto"/>
        <w:jc w:val="both"/>
        <w:rPr>
          <w:rFonts w:cs="Calibri"/>
        </w:rPr>
      </w:pPr>
      <w:r w:rsidRPr="00915FD7">
        <w:rPr>
          <w:rFonts w:cs="Calibri"/>
        </w:rPr>
        <w:t xml:space="preserve">თამბაქოს კონტროლის სამთავრობო კომისიის წევრი უწყებების და მისი </w:t>
      </w:r>
      <w:r w:rsidR="006E4905" w:rsidRPr="00915FD7">
        <w:rPr>
          <w:rFonts w:cs="Calibri"/>
        </w:rPr>
        <w:t xml:space="preserve">პარტნიორი ორგანიზაციების ჩართულობა </w:t>
      </w:r>
      <w:r w:rsidR="009C1CAB" w:rsidRPr="00915FD7">
        <w:rPr>
          <w:rFonts w:cs="Calibri"/>
        </w:rPr>
        <w:t xml:space="preserve">სამოქმედო გეგმის </w:t>
      </w:r>
      <w:r w:rsidR="006E4905" w:rsidRPr="00915FD7">
        <w:rPr>
          <w:rFonts w:cs="Calibri"/>
        </w:rPr>
        <w:t>შემუშავების დასაწყისშივე იყო უზრუნველყოფილი.</w:t>
      </w:r>
      <w:r w:rsidR="00723A9F" w:rsidRPr="00915FD7">
        <w:rPr>
          <w:rFonts w:cs="Calibri"/>
        </w:rPr>
        <w:t xml:space="preserve"> </w:t>
      </w:r>
    </w:p>
    <w:p w14:paraId="08AB7C06" w14:textId="36BA388D" w:rsidR="00723A9F" w:rsidRPr="00915FD7" w:rsidRDefault="006E4905" w:rsidP="00B50776">
      <w:pPr>
        <w:spacing w:after="120" w:line="240" w:lineRule="auto"/>
        <w:jc w:val="both"/>
        <w:rPr>
          <w:rFonts w:cs="Calibri"/>
        </w:rPr>
      </w:pPr>
      <w:r w:rsidRPr="00915FD7">
        <w:rPr>
          <w:rFonts w:cs="Calibri"/>
        </w:rPr>
        <w:t xml:space="preserve">პირველ ეტაპზე მათ </w:t>
      </w:r>
      <w:r w:rsidRPr="00915FD7">
        <w:rPr>
          <w:rFonts w:cs="Calibri"/>
          <w:i/>
          <w:iCs/>
        </w:rPr>
        <w:t>(კომისიის ფარგლებში საკონსულტაციო სტატუსის და შესაბამისი საექსპერტო ცოდნის მქონე საერთაშორისო და არასამთავრობო ორგანიზაციებს</w:t>
      </w:r>
      <w:r w:rsidR="00E10E60" w:rsidRPr="00915FD7">
        <w:rPr>
          <w:rFonts w:cs="Calibri"/>
          <w:i/>
          <w:iCs/>
        </w:rPr>
        <w:t xml:space="preserve"> - </w:t>
      </w:r>
      <w:r w:rsidR="00E10E60" w:rsidRPr="00915FD7">
        <w:t>(ჯანმრთელობის მსოფლიო ორგან</w:t>
      </w:r>
      <w:r w:rsidR="0054399A" w:rsidRPr="00915FD7">
        <w:t>ი</w:t>
      </w:r>
      <w:r w:rsidR="00E10E60" w:rsidRPr="00915FD7">
        <w:t>ზაცია, თამბაქ</w:t>
      </w:r>
      <w:r w:rsidR="0054399A" w:rsidRPr="00915FD7">
        <w:t>ო</w:t>
      </w:r>
      <w:r w:rsidR="00E10E60" w:rsidRPr="00915FD7">
        <w:t>ს ჩარჩო კონვენციის საერთაშორისო ჯგუფი, თამბაქოს კონტროლის ალიანსი (31 წარმომადგენელი)</w:t>
      </w:r>
      <w:r w:rsidR="00E10E60" w:rsidRPr="00915FD7">
        <w:rPr>
          <w:lang w:val="en-US"/>
        </w:rPr>
        <w:t>,</w:t>
      </w:r>
      <w:r w:rsidRPr="00915FD7">
        <w:rPr>
          <w:rFonts w:cs="Calibri"/>
          <w:i/>
          <w:iCs/>
        </w:rPr>
        <w:t>)</w:t>
      </w:r>
      <w:r w:rsidR="00ED5F24" w:rsidRPr="00915FD7">
        <w:rPr>
          <w:rFonts w:cs="Calibri"/>
          <w:i/>
          <w:iCs/>
          <w:lang w:val="en-US"/>
        </w:rPr>
        <w:t>,</w:t>
      </w:r>
      <w:r w:rsidRPr="00915FD7">
        <w:rPr>
          <w:rFonts w:cs="Calibri"/>
        </w:rPr>
        <w:t xml:space="preserve"> </w:t>
      </w:r>
      <w:r w:rsidR="005E0D9E" w:rsidRPr="00915FD7">
        <w:rPr>
          <w:rFonts w:cs="Calibri"/>
        </w:rPr>
        <w:t>თამბაქოს ჯგუფის</w:t>
      </w:r>
      <w:r w:rsidR="00E4788C" w:rsidRPr="00915FD7">
        <w:rPr>
          <w:rStyle w:val="FootnoteReference"/>
          <w:rFonts w:cs="Calibri"/>
        </w:rPr>
        <w:footnoteReference w:id="1"/>
      </w:r>
      <w:r w:rsidR="001F094B" w:rsidRPr="00915FD7">
        <w:rPr>
          <w:rFonts w:cs="Calibri"/>
        </w:rPr>
        <w:t xml:space="preserve"> </w:t>
      </w:r>
      <w:r w:rsidRPr="00915FD7">
        <w:rPr>
          <w:rFonts w:cs="Calibri"/>
          <w:i/>
          <w:iCs/>
        </w:rPr>
        <w:t>(სამუშაო</w:t>
      </w:r>
      <w:r w:rsidR="00552213" w:rsidRPr="00915FD7">
        <w:rPr>
          <w:rFonts w:cs="Calibri"/>
          <w:i/>
          <w:iCs/>
        </w:rPr>
        <w:t xml:space="preserve"> </w:t>
      </w:r>
      <w:r w:rsidRPr="00915FD7">
        <w:rPr>
          <w:rFonts w:cs="Calibri"/>
          <w:i/>
          <w:iCs/>
        </w:rPr>
        <w:t>ჯგუფი</w:t>
      </w:r>
      <w:r w:rsidR="00E10E60" w:rsidRPr="00915FD7">
        <w:rPr>
          <w:rFonts w:cs="Calibri"/>
          <w:i/>
          <w:iCs/>
        </w:rPr>
        <w:t xml:space="preserve"> - </w:t>
      </w:r>
      <w:r w:rsidR="00E10E60" w:rsidRPr="00915FD7">
        <w:t>საქართველოს პარლამენტის ჯანმრთელობის დაცვისა და სოციალურ საკითხთა კომიტეტი,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 სსიპ დაავადებათა კონტროლისა და საზოგადოებრივი ჯანმრთელობის ეროვნული ცენტრი (15 წარმომადგენელი)</w:t>
      </w:r>
      <w:r w:rsidRPr="00915FD7">
        <w:rPr>
          <w:rFonts w:cs="Calibri"/>
          <w:i/>
          <w:iCs/>
        </w:rPr>
        <w:t>)</w:t>
      </w:r>
      <w:r w:rsidRPr="00915FD7">
        <w:rPr>
          <w:rFonts w:cs="Calibri"/>
        </w:rPr>
        <w:t xml:space="preserve"> გადაწყვეტილებით</w:t>
      </w:r>
      <w:r w:rsidR="00ED5F24" w:rsidRPr="00915FD7">
        <w:rPr>
          <w:rFonts w:cs="Calibri"/>
          <w:lang w:val="en-US"/>
        </w:rPr>
        <w:t>,</w:t>
      </w:r>
      <w:r w:rsidRPr="00915FD7">
        <w:rPr>
          <w:rFonts w:cs="Calibri"/>
        </w:rPr>
        <w:t xml:space="preserve"> წარედგინათ </w:t>
      </w:r>
      <w:r w:rsidR="009C1CAB" w:rsidRPr="00915FD7">
        <w:rPr>
          <w:rFonts w:cs="Calibri"/>
        </w:rPr>
        <w:t>საქართველოს თამბაქოს კონტროლის სახელმწიფო სტრატეგი</w:t>
      </w:r>
      <w:r w:rsidR="00206621" w:rsidRPr="00915FD7">
        <w:rPr>
          <w:rFonts w:cs="Calibri"/>
        </w:rPr>
        <w:t>ი</w:t>
      </w:r>
      <w:r w:rsidR="009C1CAB" w:rsidRPr="00915FD7">
        <w:rPr>
          <w:rFonts w:cs="Calibri"/>
        </w:rPr>
        <w:t>ს განხორციელების</w:t>
      </w:r>
      <w:r w:rsidR="00723A9F" w:rsidRPr="00915FD7">
        <w:rPr>
          <w:rFonts w:cs="Calibri"/>
        </w:rPr>
        <w:t xml:space="preserve"> 2024-2025 წლების</w:t>
      </w:r>
      <w:r w:rsidR="009C1CAB" w:rsidRPr="00915FD7">
        <w:rPr>
          <w:rFonts w:cs="Calibri"/>
        </w:rPr>
        <w:t xml:space="preserve"> სამოქმედო გეგმის </w:t>
      </w:r>
      <w:r w:rsidR="003C6880" w:rsidRPr="00915FD7">
        <w:rPr>
          <w:rFonts w:cs="Calibri"/>
        </w:rPr>
        <w:t>პროექტი</w:t>
      </w:r>
      <w:r w:rsidR="00B850A9" w:rsidRPr="00915FD7">
        <w:rPr>
          <w:rFonts w:cs="Calibri"/>
        </w:rPr>
        <w:t xml:space="preserve">. აღნიშნული </w:t>
      </w:r>
      <w:r w:rsidR="003C6880" w:rsidRPr="00915FD7">
        <w:rPr>
          <w:rFonts w:cs="Calibri"/>
        </w:rPr>
        <w:t>პროექტი</w:t>
      </w:r>
      <w:r w:rsidR="00B850A9" w:rsidRPr="00915FD7">
        <w:rPr>
          <w:rFonts w:cs="Calibri"/>
        </w:rPr>
        <w:t xml:space="preserve"> მისადაგებული იქნა მოქმედ თამბაქოს კონტროლის სახელმწიფო სტრატეგიის </w:t>
      </w:r>
      <w:r w:rsidR="00B850A9" w:rsidRPr="00915FD7">
        <w:rPr>
          <w:rFonts w:cs="Calibri"/>
        </w:rPr>
        <w:lastRenderedPageBreak/>
        <w:t xml:space="preserve">მიზნებსა და ამოცანებთან და </w:t>
      </w:r>
      <w:r w:rsidRPr="00915FD7">
        <w:rPr>
          <w:rFonts w:cs="Calibri"/>
        </w:rPr>
        <w:t xml:space="preserve"> </w:t>
      </w:r>
      <w:r w:rsidR="00B850A9" w:rsidRPr="00915FD7">
        <w:rPr>
          <w:rFonts w:cs="Calibri"/>
        </w:rPr>
        <w:t xml:space="preserve">მიღებული იქნა კომისიის მიერ </w:t>
      </w:r>
      <w:r w:rsidR="00660A0E" w:rsidRPr="00915FD7">
        <w:rPr>
          <w:rFonts w:cs="Calibri"/>
        </w:rPr>
        <w:t>(20</w:t>
      </w:r>
      <w:r w:rsidR="00723A9F" w:rsidRPr="00915FD7">
        <w:rPr>
          <w:rFonts w:cs="Calibri"/>
        </w:rPr>
        <w:t>23</w:t>
      </w:r>
      <w:r w:rsidR="00660A0E" w:rsidRPr="00915FD7">
        <w:rPr>
          <w:rFonts w:cs="Calibri"/>
        </w:rPr>
        <w:t xml:space="preserve"> წ.</w:t>
      </w:r>
      <w:r w:rsidR="00A86965" w:rsidRPr="00915FD7">
        <w:rPr>
          <w:rFonts w:cs="Calibri"/>
        </w:rPr>
        <w:t xml:space="preserve"> </w:t>
      </w:r>
      <w:r w:rsidR="00E10E60" w:rsidRPr="00915FD7">
        <w:rPr>
          <w:rFonts w:cs="Calibri"/>
        </w:rPr>
        <w:t>12 სექტემბერი</w:t>
      </w:r>
      <w:r w:rsidR="00660A0E" w:rsidRPr="00915FD7">
        <w:rPr>
          <w:rFonts w:cs="Calibri"/>
        </w:rPr>
        <w:t>)</w:t>
      </w:r>
      <w:r w:rsidR="00B850A9" w:rsidRPr="00915FD7">
        <w:rPr>
          <w:rFonts w:cs="Calibri"/>
        </w:rPr>
        <w:t>. შემდეგ ეტაპზე</w:t>
      </w:r>
      <w:r w:rsidR="0039780B" w:rsidRPr="00915FD7">
        <w:rPr>
          <w:rFonts w:cs="Calibri"/>
        </w:rPr>
        <w:t xml:space="preserve"> (202</w:t>
      </w:r>
      <w:r w:rsidR="00723A9F" w:rsidRPr="00915FD7">
        <w:rPr>
          <w:rFonts w:cs="Calibri"/>
        </w:rPr>
        <w:t>3</w:t>
      </w:r>
      <w:r w:rsidR="0039780B" w:rsidRPr="00915FD7">
        <w:rPr>
          <w:rFonts w:cs="Calibri"/>
        </w:rPr>
        <w:t xml:space="preserve"> წ. </w:t>
      </w:r>
      <w:r w:rsidR="00E10E60" w:rsidRPr="00915FD7">
        <w:rPr>
          <w:rFonts w:cs="Calibri"/>
        </w:rPr>
        <w:t>9 ოქტომბერი</w:t>
      </w:r>
      <w:r w:rsidR="0039780B" w:rsidRPr="00915FD7">
        <w:rPr>
          <w:rFonts w:cs="Calibri"/>
        </w:rPr>
        <w:t>)</w:t>
      </w:r>
      <w:r w:rsidR="00BF6309" w:rsidRPr="00915FD7">
        <w:rPr>
          <w:rFonts w:cs="Calibri"/>
          <w:lang w:val="en-US"/>
        </w:rPr>
        <w:t>,</w:t>
      </w:r>
      <w:r w:rsidR="0039780B" w:rsidRPr="00915FD7">
        <w:rPr>
          <w:rFonts w:cs="Calibri"/>
        </w:rPr>
        <w:t xml:space="preserve"> </w:t>
      </w:r>
      <w:r w:rsidR="00A86965" w:rsidRPr="00915FD7">
        <w:rPr>
          <w:rFonts w:cs="Calibri"/>
        </w:rPr>
        <w:t>თამბაქოს ჯგუფის</w:t>
      </w:r>
      <w:r w:rsidR="0039780B" w:rsidRPr="00915FD7">
        <w:rPr>
          <w:rFonts w:cs="Calibri"/>
        </w:rPr>
        <w:t xml:space="preserve"> მიერ </w:t>
      </w:r>
      <w:r w:rsidR="00B850A9" w:rsidRPr="00915FD7">
        <w:rPr>
          <w:rFonts w:cs="Calibri"/>
        </w:rPr>
        <w:t>სამოქმედო გეგმის პროექტი გაგზავნილ იქნა თამბაქოს კონტროლის სფეროში არსებულ საერთაშორისო და არასამთავრობო ორგანიზაციებთან. ასევე, იმ სამთავრობო ორგანიზაციებთან, რომელთა ჩართულობაც გათვალისწინებული იყო სამოქმედო გეგმის პროექტით გათვალისწინებული აქტივობების შესრულების</w:t>
      </w:r>
      <w:r w:rsidR="009D4B70" w:rsidRPr="00915FD7">
        <w:rPr>
          <w:rFonts w:cs="Calibri"/>
        </w:rPr>
        <w:t xml:space="preserve"> პროცესში. კონსულტაციების აღნიშნული ფაზა ყველაზე  </w:t>
      </w:r>
      <w:r w:rsidR="002961E4" w:rsidRPr="00915FD7">
        <w:rPr>
          <w:rFonts w:cs="Calibri"/>
        </w:rPr>
        <w:t xml:space="preserve">წარმომადგენლობითი და ინკლუზიური </w:t>
      </w:r>
      <w:r w:rsidR="009D4B70" w:rsidRPr="00915FD7">
        <w:rPr>
          <w:rFonts w:cs="Calibri"/>
        </w:rPr>
        <w:t xml:space="preserve">აღმოჩნდა, რადგან ყველა უწყებამ გამოხატა წერილობითი პოზიცია მათთვის წარდგენილი სამოქმედო გეგმის პროექტთან დაკავშირებით. სულ წარმოდგენილი იქნა 5 პოზიციის წერილი და რამდენიმე რეკომენდაცია, ასევე კომენტარები.  </w:t>
      </w:r>
    </w:p>
    <w:p w14:paraId="7990A6D7" w14:textId="44290A63" w:rsidR="00E10E60" w:rsidRPr="00915FD7" w:rsidRDefault="00E10E60" w:rsidP="00E10E60">
      <w:pPr>
        <w:jc w:val="both"/>
      </w:pPr>
      <w:r w:rsidRPr="00915FD7">
        <w:t>საჯარო კონსულტაციების მესამე ფაზა (2023 წლის ოქტომბერი) უფრო წარმომადგენლობითი და ინკლუზიური იყო. ზემოხსენებულ პარტნიორებთან წინასწარი კონსულტაციის საფუძველზე მომზადებული სამოქმედო გეგმის პროექტი გაეგზავნათ პროფესიულ ასოციაციებსა (ჰიპერტენზიის ასოციაცია</w:t>
      </w:r>
      <w:r w:rsidRPr="00915FD7">
        <w:rPr>
          <w:lang w:val="en-US"/>
        </w:rPr>
        <w:t xml:space="preserve">, </w:t>
      </w:r>
      <w:r w:rsidRPr="00915FD7">
        <w:t>საქართველოს გულის ფონდი,  საქართველოს კარდიოლოგთა საზოგადოება, საქართველოს ოჯახის ექიმთა ასოციაცია, ალიანსი კიბოს წინააღმდეგ, საქართველოს ბრონქოპულმონოლოგთა ასოციაცია</w:t>
      </w:r>
      <w:r w:rsidR="00EB3B09" w:rsidRPr="00915FD7">
        <w:t>, საქართველოს ჯანდაცვის ასოციაცია</w:t>
      </w:r>
      <w:r w:rsidRPr="00915FD7">
        <w:t xml:space="preserve"> - 67 სპეციალისტი)  და პარლამენტის კომისიას (8 პირი). საგანგებოდ გაიმართა დისტანციური შეხვედრა (20 ოქტომბერი), რომელზეც მონაწილეებმა განიხილეს  დოკუმენტთან დაკავშირებული სხვადასხვა სპეციფიკური საკითხი, რათა პარტნიორებს გაადვილებოდათ დოკუმენტის არქიტექტურის აღქმა და მასზე მუშაობა. </w:t>
      </w:r>
    </w:p>
    <w:p w14:paraId="3D5D8269" w14:textId="396D18BC" w:rsidR="00E10E60" w:rsidRPr="00915FD7" w:rsidRDefault="00E10E60" w:rsidP="00E10E60">
      <w:pPr>
        <w:jc w:val="both"/>
      </w:pPr>
      <w:r w:rsidRPr="00915FD7">
        <w:t xml:space="preserve">საჯარო კონსულტაციების მესამე ეტაპზე დოკუმენტი </w:t>
      </w:r>
      <w:r w:rsidRPr="00915FD7">
        <w:rPr>
          <w:lang w:val="en-US"/>
        </w:rPr>
        <w:t xml:space="preserve">21 </w:t>
      </w:r>
      <w:r w:rsidRPr="00915FD7">
        <w:t xml:space="preserve">დღით განთავსდა ვებ გვერდზე </w:t>
      </w:r>
      <w:hyperlink r:id="rId8" w:history="1">
        <w:r w:rsidRPr="00915FD7">
          <w:rPr>
            <w:rStyle w:val="Hyperlink"/>
            <w:lang w:val="en-US"/>
          </w:rPr>
          <w:t>www.ncdc.ge</w:t>
        </w:r>
      </w:hyperlink>
      <w:r w:rsidRPr="00915FD7">
        <w:rPr>
          <w:lang w:val="en-US"/>
        </w:rPr>
        <w:t xml:space="preserve">, </w:t>
      </w:r>
      <w:r w:rsidRPr="00915FD7">
        <w:t xml:space="preserve">პარტნიორი ორგანიზაციებისგან წარმოდგენილ იქნა სხვადასხვა ტიპის და მოცულობის </w:t>
      </w:r>
      <w:r w:rsidR="003D297E" w:rsidRPr="00915FD7">
        <w:t>12</w:t>
      </w:r>
      <w:r w:rsidRPr="00915FD7">
        <w:rPr>
          <w:lang w:val="en-US"/>
        </w:rPr>
        <w:t>-</w:t>
      </w:r>
      <w:r w:rsidRPr="00915FD7">
        <w:t xml:space="preserve">ზე მეტი რეკომენდაცია და კომენტარი. </w:t>
      </w:r>
    </w:p>
    <w:p w14:paraId="295AB12D" w14:textId="21CEBF9E" w:rsidR="003E47F1" w:rsidRPr="00915FD7" w:rsidRDefault="003E47F1" w:rsidP="00E10E60">
      <w:pPr>
        <w:jc w:val="both"/>
      </w:pPr>
      <w:r w:rsidRPr="00915FD7">
        <w:t xml:space="preserve">კონსულტაციებში მონაწილეთა საერთო რაოდენობამ შეადგინა </w:t>
      </w:r>
      <w:r w:rsidR="000345B2" w:rsidRPr="00915FD7">
        <w:t>121-მა პირმა</w:t>
      </w:r>
      <w:r w:rsidR="009C03BD" w:rsidRPr="00915FD7">
        <w:t>.</w:t>
      </w:r>
    </w:p>
    <w:p w14:paraId="384FD8C1" w14:textId="1E33DB26" w:rsidR="00DD2D05" w:rsidRPr="00915FD7" w:rsidRDefault="00DD2D05" w:rsidP="00B50776">
      <w:pPr>
        <w:spacing w:after="120" w:line="240" w:lineRule="auto"/>
        <w:jc w:val="both"/>
        <w:rPr>
          <w:rFonts w:cs="Calibri"/>
        </w:rPr>
      </w:pPr>
      <w:r w:rsidRPr="00915FD7">
        <w:rPr>
          <w:rFonts w:cs="Calibri"/>
        </w:rPr>
        <w:t xml:space="preserve">ყველა დაფიქსირებული </w:t>
      </w:r>
      <w:r w:rsidR="003B20ED" w:rsidRPr="00915FD7">
        <w:rPr>
          <w:rFonts w:cs="Calibri"/>
        </w:rPr>
        <w:t>რეკომენდაცია</w:t>
      </w:r>
      <w:r w:rsidR="004F66F5" w:rsidRPr="00915FD7">
        <w:rPr>
          <w:rFonts w:cs="Calibri"/>
        </w:rPr>
        <w:t>/</w:t>
      </w:r>
      <w:r w:rsidRPr="00915FD7">
        <w:rPr>
          <w:rFonts w:cs="Calibri"/>
        </w:rPr>
        <w:t xml:space="preserve">კომენტარი დეტალურად იქნა განხილული </w:t>
      </w:r>
      <w:r w:rsidR="00557DAD" w:rsidRPr="00915FD7">
        <w:rPr>
          <w:rFonts w:cs="Calibri"/>
        </w:rPr>
        <w:t>თამბაქოს ჯგუფის მიერ</w:t>
      </w:r>
      <w:r w:rsidR="00B50776" w:rsidRPr="00915FD7">
        <w:rPr>
          <w:rFonts w:cs="Calibri"/>
        </w:rPr>
        <w:t xml:space="preserve">. </w:t>
      </w:r>
      <w:r w:rsidRPr="00915FD7">
        <w:rPr>
          <w:rFonts w:cs="Calibri"/>
        </w:rPr>
        <w:t xml:space="preserve">ამასთან, პარტნიორი ორგანიზაციების მიერ წარმოდგენილი </w:t>
      </w:r>
      <w:r w:rsidR="003B20ED" w:rsidRPr="00915FD7">
        <w:rPr>
          <w:rFonts w:cs="Calibri"/>
        </w:rPr>
        <w:t>რეკომენდაციების</w:t>
      </w:r>
      <w:r w:rsidRPr="00915FD7">
        <w:rPr>
          <w:rFonts w:cs="Calibri"/>
        </w:rPr>
        <w:t>/კომენტარების განხილვის შედეგების</w:t>
      </w:r>
      <w:r w:rsidR="00F4138C" w:rsidRPr="00915FD7">
        <w:rPr>
          <w:rFonts w:cs="Calibri"/>
        </w:rPr>
        <w:t xml:space="preserve"> და </w:t>
      </w:r>
      <w:r w:rsidR="000E4D63" w:rsidRPr="00915FD7">
        <w:rPr>
          <w:rFonts w:cs="Calibri"/>
        </w:rPr>
        <w:t>სამოქმედო გეგმაში</w:t>
      </w:r>
      <w:r w:rsidR="00F4138C" w:rsidRPr="00915FD7">
        <w:rPr>
          <w:rFonts w:cs="Calibri"/>
        </w:rPr>
        <w:t xml:space="preserve"> გათვალისწინების საკითხის</w:t>
      </w:r>
      <w:r w:rsidRPr="00915FD7">
        <w:rPr>
          <w:rFonts w:cs="Calibri"/>
        </w:rPr>
        <w:t xml:space="preserve"> ობიექტურად შეფასების მიზნით</w:t>
      </w:r>
      <w:r w:rsidR="004957DD" w:rsidRPr="00915FD7">
        <w:rPr>
          <w:rFonts w:cs="Calibri"/>
        </w:rPr>
        <w:t>,</w:t>
      </w:r>
      <w:r w:rsidRPr="00915FD7">
        <w:rPr>
          <w:rFonts w:cs="Calibri"/>
        </w:rPr>
        <w:t xml:space="preserve"> მომზადდა შესაბამისი სტატუსების მინიჭების კრიტერიუმები.</w:t>
      </w:r>
    </w:p>
    <w:p w14:paraId="7132D8EC" w14:textId="466B0776" w:rsidR="00967FEE" w:rsidRPr="00915FD7" w:rsidRDefault="00967FEE" w:rsidP="00B50776">
      <w:pPr>
        <w:spacing w:after="120" w:line="240" w:lineRule="auto"/>
        <w:jc w:val="both"/>
        <w:rPr>
          <w:rFonts w:cs="Calibri"/>
          <w:b/>
        </w:rPr>
      </w:pPr>
    </w:p>
    <w:tbl>
      <w:tblPr>
        <w:tblW w:w="9270" w:type="dxa"/>
        <w:tblInd w:w="-10" w:type="dxa"/>
        <w:tblCellMar>
          <w:left w:w="0" w:type="dxa"/>
          <w:right w:w="0" w:type="dxa"/>
        </w:tblCellMar>
        <w:tblLook w:val="04A0" w:firstRow="1" w:lastRow="0" w:firstColumn="1" w:lastColumn="0" w:noHBand="0" w:noVBand="1"/>
      </w:tblPr>
      <w:tblGrid>
        <w:gridCol w:w="2403"/>
        <w:gridCol w:w="6867"/>
      </w:tblGrid>
      <w:tr w:rsidR="00967FEE" w:rsidRPr="00915FD7" w14:paraId="6EAE6322" w14:textId="77777777" w:rsidTr="00576380">
        <w:tc>
          <w:tcPr>
            <w:tcW w:w="2204" w:type="dxa"/>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hideMark/>
          </w:tcPr>
          <w:p w14:paraId="46B8D244" w14:textId="77777777" w:rsidR="00967FEE" w:rsidRPr="00915FD7" w:rsidRDefault="00967FEE" w:rsidP="00B50776">
            <w:pPr>
              <w:spacing w:after="120" w:line="240" w:lineRule="auto"/>
              <w:contextualSpacing/>
              <w:jc w:val="center"/>
              <w:rPr>
                <w:rFonts w:cs="Calibri"/>
                <w:b/>
                <w:bCs/>
              </w:rPr>
            </w:pPr>
            <w:r w:rsidRPr="00915FD7">
              <w:rPr>
                <w:rFonts w:cs="Calibri"/>
                <w:b/>
                <w:bCs/>
              </w:rPr>
              <w:t>სტატუსი / Status</w:t>
            </w:r>
          </w:p>
        </w:tc>
        <w:tc>
          <w:tcPr>
            <w:tcW w:w="7066" w:type="dxa"/>
            <w:tcBorders>
              <w:top w:val="single" w:sz="8" w:space="0" w:color="auto"/>
              <w:left w:val="nil"/>
              <w:bottom w:val="single" w:sz="8" w:space="0" w:color="auto"/>
              <w:right w:val="single" w:sz="8" w:space="0" w:color="auto"/>
            </w:tcBorders>
            <w:shd w:val="clear" w:color="auto" w:fill="E7E6E6"/>
            <w:tcMar>
              <w:top w:w="0" w:type="dxa"/>
              <w:left w:w="108" w:type="dxa"/>
              <w:bottom w:w="0" w:type="dxa"/>
              <w:right w:w="108" w:type="dxa"/>
            </w:tcMar>
            <w:hideMark/>
          </w:tcPr>
          <w:p w14:paraId="0582316A" w14:textId="1F49A4BC" w:rsidR="00967FEE" w:rsidRPr="00915FD7" w:rsidRDefault="00967FEE" w:rsidP="00E10E60">
            <w:pPr>
              <w:spacing w:after="120" w:line="240" w:lineRule="auto"/>
              <w:contextualSpacing/>
              <w:jc w:val="center"/>
              <w:rPr>
                <w:rFonts w:cs="Calibri"/>
                <w:b/>
                <w:bCs/>
              </w:rPr>
            </w:pPr>
            <w:r w:rsidRPr="00915FD7">
              <w:rPr>
                <w:rFonts w:cs="Calibri"/>
                <w:b/>
                <w:bCs/>
              </w:rPr>
              <w:t xml:space="preserve">სტატუსის მინიჭების კრიტერიუმი / </w:t>
            </w:r>
          </w:p>
        </w:tc>
      </w:tr>
      <w:tr w:rsidR="00967FEE" w:rsidRPr="00915FD7" w14:paraId="39932E1D" w14:textId="77777777" w:rsidTr="00576380">
        <w:tc>
          <w:tcPr>
            <w:tcW w:w="2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1DEEF6" w14:textId="77777777" w:rsidR="00967FEE" w:rsidRPr="00915FD7" w:rsidRDefault="00967FEE" w:rsidP="00B50776">
            <w:pPr>
              <w:spacing w:after="120" w:line="240" w:lineRule="auto"/>
              <w:contextualSpacing/>
              <w:jc w:val="center"/>
              <w:rPr>
                <w:rFonts w:cs="Calibri"/>
                <w:b/>
                <w:bCs/>
              </w:rPr>
            </w:pPr>
            <w:r w:rsidRPr="00915FD7">
              <w:rPr>
                <w:rFonts w:cs="Calibri"/>
                <w:b/>
                <w:bCs/>
              </w:rPr>
              <w:t>გათვალისწინებულია</w:t>
            </w:r>
          </w:p>
          <w:p w14:paraId="1E652484" w14:textId="67417E1C" w:rsidR="00967FEE" w:rsidRPr="00915FD7" w:rsidRDefault="00967FEE" w:rsidP="00B50776">
            <w:pPr>
              <w:spacing w:after="120" w:line="240" w:lineRule="auto"/>
              <w:contextualSpacing/>
              <w:jc w:val="center"/>
              <w:rPr>
                <w:rFonts w:cs="Calibri"/>
                <w:b/>
                <w:bCs/>
              </w:rPr>
            </w:pPr>
          </w:p>
        </w:tc>
        <w:tc>
          <w:tcPr>
            <w:tcW w:w="7066" w:type="dxa"/>
            <w:tcBorders>
              <w:top w:val="nil"/>
              <w:left w:val="nil"/>
              <w:bottom w:val="single" w:sz="8" w:space="0" w:color="auto"/>
              <w:right w:val="single" w:sz="8" w:space="0" w:color="auto"/>
            </w:tcBorders>
            <w:tcMar>
              <w:top w:w="0" w:type="dxa"/>
              <w:left w:w="108" w:type="dxa"/>
              <w:bottom w:w="0" w:type="dxa"/>
              <w:right w:w="108" w:type="dxa"/>
            </w:tcMar>
            <w:hideMark/>
          </w:tcPr>
          <w:p w14:paraId="3148312C" w14:textId="38C16FE8" w:rsidR="00967FEE" w:rsidRPr="00915FD7" w:rsidRDefault="00967FEE" w:rsidP="00B50776">
            <w:pPr>
              <w:spacing w:after="120" w:line="240" w:lineRule="auto"/>
              <w:contextualSpacing/>
              <w:jc w:val="both"/>
              <w:rPr>
                <w:rFonts w:cs="Calibri"/>
              </w:rPr>
            </w:pPr>
            <w:r w:rsidRPr="00915FD7">
              <w:rPr>
                <w:rFonts w:cs="Calibri"/>
              </w:rPr>
              <w:t xml:space="preserve">პარტნიორი ორგანიზაციის </w:t>
            </w:r>
            <w:r w:rsidR="003B20ED" w:rsidRPr="00915FD7">
              <w:rPr>
                <w:rFonts w:cs="Calibri"/>
              </w:rPr>
              <w:t>რეკომენდაცია</w:t>
            </w:r>
            <w:r w:rsidRPr="00915FD7">
              <w:rPr>
                <w:rFonts w:cs="Calibri"/>
              </w:rPr>
              <w:t xml:space="preserve">/კომენტარი </w:t>
            </w:r>
            <w:r w:rsidR="000E4D63" w:rsidRPr="00915FD7">
              <w:rPr>
                <w:rFonts w:cs="Calibri"/>
              </w:rPr>
              <w:t>სამოქმედო გეგმაში</w:t>
            </w:r>
            <w:r w:rsidRPr="00915FD7">
              <w:rPr>
                <w:rFonts w:cs="Calibri"/>
              </w:rPr>
              <w:t xml:space="preserve"> ასახულია იმ ფორმით და შინაარსით, რო</w:t>
            </w:r>
            <w:r w:rsidR="00ED2AA1" w:rsidRPr="00915FD7">
              <w:rPr>
                <w:rFonts w:cs="Calibri"/>
              </w:rPr>
              <w:t>მელ</w:t>
            </w:r>
            <w:r w:rsidRPr="00915FD7">
              <w:rPr>
                <w:rFonts w:cs="Calibri"/>
              </w:rPr>
              <w:t>იც პარტნიორ</w:t>
            </w:r>
            <w:r w:rsidR="00ED2AA1" w:rsidRPr="00915FD7">
              <w:rPr>
                <w:rFonts w:cs="Calibri"/>
              </w:rPr>
              <w:t>მა</w:t>
            </w:r>
            <w:r w:rsidRPr="00915FD7">
              <w:rPr>
                <w:rFonts w:cs="Calibri"/>
              </w:rPr>
              <w:t xml:space="preserve"> ორგანიზაციამ წარმოადგინა.</w:t>
            </w:r>
          </w:p>
        </w:tc>
      </w:tr>
      <w:tr w:rsidR="00967FEE" w:rsidRPr="00915FD7" w14:paraId="0225CA36" w14:textId="77777777" w:rsidTr="00576380">
        <w:trPr>
          <w:trHeight w:val="871"/>
        </w:trPr>
        <w:tc>
          <w:tcPr>
            <w:tcW w:w="2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5CF32A" w14:textId="77777777" w:rsidR="00967FEE" w:rsidRPr="00915FD7" w:rsidRDefault="00967FEE" w:rsidP="00B50776">
            <w:pPr>
              <w:spacing w:after="120" w:line="240" w:lineRule="auto"/>
              <w:contextualSpacing/>
              <w:jc w:val="center"/>
              <w:rPr>
                <w:rFonts w:cs="Calibri"/>
                <w:b/>
                <w:bCs/>
              </w:rPr>
            </w:pPr>
            <w:r w:rsidRPr="00915FD7">
              <w:rPr>
                <w:rFonts w:cs="Calibri"/>
                <w:b/>
                <w:bCs/>
              </w:rPr>
              <w:t>ნაწილობრივ გათვალისწინებულია</w:t>
            </w:r>
          </w:p>
          <w:p w14:paraId="2EE969ED" w14:textId="568FF2C1" w:rsidR="00967FEE" w:rsidRPr="00915FD7" w:rsidRDefault="00967FEE" w:rsidP="00B50776">
            <w:pPr>
              <w:spacing w:after="120" w:line="240" w:lineRule="auto"/>
              <w:contextualSpacing/>
              <w:jc w:val="center"/>
              <w:rPr>
                <w:rFonts w:cs="Calibri"/>
                <w:b/>
                <w:bCs/>
              </w:rPr>
            </w:pPr>
          </w:p>
        </w:tc>
        <w:tc>
          <w:tcPr>
            <w:tcW w:w="7066" w:type="dxa"/>
            <w:tcBorders>
              <w:top w:val="nil"/>
              <w:left w:val="nil"/>
              <w:bottom w:val="single" w:sz="8" w:space="0" w:color="auto"/>
              <w:right w:val="single" w:sz="8" w:space="0" w:color="auto"/>
            </w:tcBorders>
            <w:tcMar>
              <w:top w:w="0" w:type="dxa"/>
              <w:left w:w="108" w:type="dxa"/>
              <w:bottom w:w="0" w:type="dxa"/>
              <w:right w:w="108" w:type="dxa"/>
            </w:tcMar>
            <w:hideMark/>
          </w:tcPr>
          <w:p w14:paraId="4B917081" w14:textId="6FEEE907" w:rsidR="00967FEE" w:rsidRPr="00915FD7" w:rsidRDefault="00967FEE" w:rsidP="00B50776">
            <w:pPr>
              <w:pStyle w:val="ListParagraph"/>
              <w:numPr>
                <w:ilvl w:val="0"/>
                <w:numId w:val="2"/>
              </w:numPr>
              <w:spacing w:after="120" w:line="240" w:lineRule="auto"/>
              <w:jc w:val="both"/>
              <w:rPr>
                <w:rFonts w:cs="Calibri"/>
              </w:rPr>
            </w:pPr>
            <w:proofErr w:type="spellStart"/>
            <w:r w:rsidRPr="00915FD7">
              <w:rPr>
                <w:rFonts w:cs="Calibri"/>
              </w:rPr>
              <w:t>პარტნიორი</w:t>
            </w:r>
            <w:proofErr w:type="spellEnd"/>
            <w:r w:rsidRPr="00915FD7">
              <w:rPr>
                <w:rFonts w:cs="Calibri"/>
              </w:rPr>
              <w:t xml:space="preserve"> </w:t>
            </w:r>
            <w:proofErr w:type="spellStart"/>
            <w:r w:rsidRPr="00915FD7">
              <w:rPr>
                <w:rFonts w:cs="Calibri"/>
              </w:rPr>
              <w:t>ორგანიზაციის</w:t>
            </w:r>
            <w:proofErr w:type="spellEnd"/>
            <w:r w:rsidRPr="00915FD7">
              <w:rPr>
                <w:rFonts w:cs="Calibri"/>
              </w:rPr>
              <w:t xml:space="preserve"> </w:t>
            </w:r>
            <w:proofErr w:type="spellStart"/>
            <w:r w:rsidR="003B20ED" w:rsidRPr="00915FD7">
              <w:rPr>
                <w:rFonts w:cs="Calibri"/>
              </w:rPr>
              <w:t>რეკომენდაცი</w:t>
            </w:r>
            <w:r w:rsidRPr="00915FD7">
              <w:rPr>
                <w:rFonts w:cs="Calibri"/>
              </w:rPr>
              <w:t>ის</w:t>
            </w:r>
            <w:proofErr w:type="spellEnd"/>
            <w:r w:rsidRPr="00915FD7">
              <w:rPr>
                <w:rFonts w:cs="Calibri"/>
              </w:rPr>
              <w:t>/</w:t>
            </w:r>
            <w:proofErr w:type="spellStart"/>
            <w:r w:rsidRPr="00915FD7">
              <w:rPr>
                <w:rFonts w:cs="Calibri"/>
              </w:rPr>
              <w:t>კომენტარის</w:t>
            </w:r>
            <w:proofErr w:type="spellEnd"/>
            <w:r w:rsidRPr="00915FD7">
              <w:rPr>
                <w:rFonts w:cs="Calibri"/>
              </w:rPr>
              <w:t xml:space="preserve"> </w:t>
            </w:r>
            <w:proofErr w:type="spellStart"/>
            <w:r w:rsidRPr="00915FD7">
              <w:rPr>
                <w:rFonts w:cs="Calibri"/>
              </w:rPr>
              <w:t>საფუძველზე</w:t>
            </w:r>
            <w:proofErr w:type="spellEnd"/>
            <w:r w:rsidRPr="00915FD7">
              <w:rPr>
                <w:rFonts w:cs="Calibri"/>
              </w:rPr>
              <w:t xml:space="preserve"> </w:t>
            </w:r>
            <w:proofErr w:type="spellStart"/>
            <w:r w:rsidRPr="00915FD7">
              <w:rPr>
                <w:rFonts w:cs="Calibri"/>
              </w:rPr>
              <w:t>ან</w:t>
            </w:r>
            <w:proofErr w:type="spellEnd"/>
            <w:r w:rsidRPr="00915FD7">
              <w:rPr>
                <w:rFonts w:cs="Calibri"/>
              </w:rPr>
              <w:t xml:space="preserve"> </w:t>
            </w:r>
            <w:proofErr w:type="spellStart"/>
            <w:r w:rsidRPr="00915FD7">
              <w:rPr>
                <w:rFonts w:cs="Calibri"/>
              </w:rPr>
              <w:t>მისი</w:t>
            </w:r>
            <w:proofErr w:type="spellEnd"/>
            <w:r w:rsidRPr="00915FD7">
              <w:rPr>
                <w:rFonts w:cs="Calibri"/>
              </w:rPr>
              <w:t xml:space="preserve"> </w:t>
            </w:r>
            <w:proofErr w:type="spellStart"/>
            <w:r w:rsidRPr="00915FD7">
              <w:rPr>
                <w:rFonts w:cs="Calibri"/>
              </w:rPr>
              <w:t>გავლენით</w:t>
            </w:r>
            <w:proofErr w:type="spellEnd"/>
            <w:r w:rsidRPr="00915FD7">
              <w:rPr>
                <w:rFonts w:cs="Calibri"/>
              </w:rPr>
              <w:t xml:space="preserve"> </w:t>
            </w:r>
            <w:proofErr w:type="spellStart"/>
            <w:r w:rsidRPr="00915FD7">
              <w:rPr>
                <w:rFonts w:cs="Calibri"/>
              </w:rPr>
              <w:t>გარკვეული</w:t>
            </w:r>
            <w:proofErr w:type="spellEnd"/>
            <w:r w:rsidRPr="00915FD7">
              <w:rPr>
                <w:rFonts w:cs="Calibri"/>
              </w:rPr>
              <w:t xml:space="preserve"> </w:t>
            </w:r>
            <w:proofErr w:type="spellStart"/>
            <w:r w:rsidRPr="00915FD7">
              <w:rPr>
                <w:rFonts w:cs="Calibri"/>
              </w:rPr>
              <w:t>ცვლილებები</w:t>
            </w:r>
            <w:proofErr w:type="spellEnd"/>
            <w:r w:rsidRPr="00915FD7">
              <w:rPr>
                <w:rFonts w:cs="Calibri"/>
              </w:rPr>
              <w:t xml:space="preserve"> </w:t>
            </w:r>
            <w:proofErr w:type="spellStart"/>
            <w:r w:rsidRPr="00915FD7">
              <w:rPr>
                <w:rFonts w:cs="Calibri"/>
              </w:rPr>
              <w:t>შევიდა</w:t>
            </w:r>
            <w:proofErr w:type="spellEnd"/>
            <w:r w:rsidR="000E4D63" w:rsidRPr="00915FD7">
              <w:rPr>
                <w:rFonts w:cs="Calibri"/>
              </w:rPr>
              <w:t xml:space="preserve"> </w:t>
            </w:r>
            <w:proofErr w:type="spellStart"/>
            <w:r w:rsidR="000E4D63" w:rsidRPr="00915FD7">
              <w:rPr>
                <w:rFonts w:cs="Calibri"/>
              </w:rPr>
              <w:t>სამოქმედო</w:t>
            </w:r>
            <w:proofErr w:type="spellEnd"/>
            <w:r w:rsidR="000E4D63" w:rsidRPr="00915FD7">
              <w:rPr>
                <w:rFonts w:cs="Calibri"/>
              </w:rPr>
              <w:t xml:space="preserve"> </w:t>
            </w:r>
            <w:proofErr w:type="spellStart"/>
            <w:r w:rsidR="000E4D63" w:rsidRPr="00915FD7">
              <w:rPr>
                <w:rFonts w:cs="Calibri"/>
              </w:rPr>
              <w:t>გეგმის</w:t>
            </w:r>
            <w:proofErr w:type="spellEnd"/>
            <w:r w:rsidR="000E4D63" w:rsidRPr="00915FD7">
              <w:rPr>
                <w:rFonts w:cs="Calibri"/>
              </w:rPr>
              <w:t xml:space="preserve"> </w:t>
            </w:r>
            <w:proofErr w:type="spellStart"/>
            <w:r w:rsidRPr="00915FD7">
              <w:rPr>
                <w:rFonts w:cs="Calibri"/>
              </w:rPr>
              <w:t>ტექსტში</w:t>
            </w:r>
            <w:proofErr w:type="spellEnd"/>
            <w:r w:rsidRPr="00915FD7">
              <w:rPr>
                <w:rFonts w:cs="Calibri"/>
              </w:rPr>
              <w:t xml:space="preserve">, </w:t>
            </w:r>
            <w:proofErr w:type="spellStart"/>
            <w:r w:rsidRPr="00915FD7">
              <w:rPr>
                <w:rFonts w:cs="Calibri"/>
              </w:rPr>
              <w:t>თუმცა</w:t>
            </w:r>
            <w:proofErr w:type="spellEnd"/>
            <w:r w:rsidRPr="00915FD7">
              <w:rPr>
                <w:rFonts w:cs="Calibri"/>
              </w:rPr>
              <w:t xml:space="preserve"> </w:t>
            </w:r>
            <w:proofErr w:type="spellStart"/>
            <w:r w:rsidRPr="00915FD7">
              <w:rPr>
                <w:rFonts w:cs="Calibri"/>
              </w:rPr>
              <w:t>არა</w:t>
            </w:r>
            <w:proofErr w:type="spellEnd"/>
            <w:r w:rsidRPr="00915FD7">
              <w:rPr>
                <w:rFonts w:cs="Calibri"/>
              </w:rPr>
              <w:t xml:space="preserve"> </w:t>
            </w:r>
            <w:proofErr w:type="spellStart"/>
            <w:r w:rsidR="00ED2AA1" w:rsidRPr="00915FD7">
              <w:rPr>
                <w:rFonts w:cs="Calibri"/>
              </w:rPr>
              <w:t>ზუსტად</w:t>
            </w:r>
            <w:proofErr w:type="spellEnd"/>
            <w:r w:rsidR="00ED2AA1" w:rsidRPr="00915FD7">
              <w:rPr>
                <w:rFonts w:cs="Calibri"/>
              </w:rPr>
              <w:t xml:space="preserve"> </w:t>
            </w:r>
            <w:proofErr w:type="spellStart"/>
            <w:r w:rsidRPr="00915FD7">
              <w:rPr>
                <w:rFonts w:cs="Calibri"/>
              </w:rPr>
              <w:t>ი</w:t>
            </w:r>
            <w:r w:rsidR="00ED2AA1" w:rsidRPr="00915FD7">
              <w:rPr>
                <w:rFonts w:cs="Calibri"/>
              </w:rPr>
              <w:t>სეთი</w:t>
            </w:r>
            <w:proofErr w:type="spellEnd"/>
            <w:r w:rsidRPr="00915FD7">
              <w:rPr>
                <w:rFonts w:cs="Calibri"/>
              </w:rPr>
              <w:t xml:space="preserve"> </w:t>
            </w:r>
            <w:proofErr w:type="spellStart"/>
            <w:r w:rsidRPr="00915FD7">
              <w:rPr>
                <w:rFonts w:cs="Calibri"/>
              </w:rPr>
              <w:t>ფორმულირებით</w:t>
            </w:r>
            <w:proofErr w:type="spellEnd"/>
            <w:r w:rsidRPr="00915FD7">
              <w:rPr>
                <w:rFonts w:cs="Calibri"/>
              </w:rPr>
              <w:t xml:space="preserve">, </w:t>
            </w:r>
            <w:proofErr w:type="spellStart"/>
            <w:r w:rsidRPr="00915FD7">
              <w:rPr>
                <w:rFonts w:cs="Calibri"/>
              </w:rPr>
              <w:t>როგორ</w:t>
            </w:r>
            <w:r w:rsidR="00ED2AA1" w:rsidRPr="00915FD7">
              <w:rPr>
                <w:rFonts w:cs="Calibri"/>
              </w:rPr>
              <w:t>სა</w:t>
            </w:r>
            <w:r w:rsidRPr="00915FD7">
              <w:rPr>
                <w:rFonts w:cs="Calibri"/>
              </w:rPr>
              <w:t>ც</w:t>
            </w:r>
            <w:proofErr w:type="spellEnd"/>
            <w:r w:rsidRPr="00915FD7">
              <w:rPr>
                <w:rFonts w:cs="Calibri"/>
              </w:rPr>
              <w:t xml:space="preserve"> </w:t>
            </w:r>
            <w:proofErr w:type="spellStart"/>
            <w:r w:rsidRPr="00915FD7">
              <w:rPr>
                <w:rFonts w:cs="Calibri"/>
              </w:rPr>
              <w:t>პარტნიორი</w:t>
            </w:r>
            <w:proofErr w:type="spellEnd"/>
            <w:r w:rsidRPr="00915FD7">
              <w:rPr>
                <w:rFonts w:cs="Calibri"/>
              </w:rPr>
              <w:t xml:space="preserve"> </w:t>
            </w:r>
            <w:proofErr w:type="spellStart"/>
            <w:r w:rsidRPr="00915FD7">
              <w:rPr>
                <w:rFonts w:cs="Calibri"/>
              </w:rPr>
              <w:t>ორგანიზაცია</w:t>
            </w:r>
            <w:proofErr w:type="spellEnd"/>
            <w:r w:rsidRPr="00915FD7">
              <w:rPr>
                <w:rFonts w:cs="Calibri"/>
              </w:rPr>
              <w:t xml:space="preserve"> </w:t>
            </w:r>
            <w:proofErr w:type="spellStart"/>
            <w:r w:rsidRPr="00915FD7">
              <w:rPr>
                <w:rFonts w:cs="Calibri"/>
              </w:rPr>
              <w:t>გვთავაზობდა</w:t>
            </w:r>
            <w:proofErr w:type="spellEnd"/>
            <w:r w:rsidRPr="00915FD7">
              <w:rPr>
                <w:rFonts w:cs="Calibri"/>
              </w:rPr>
              <w:t xml:space="preserve"> </w:t>
            </w:r>
          </w:p>
          <w:p w14:paraId="2595E2AD" w14:textId="3B6E91E7" w:rsidR="00967FEE" w:rsidRPr="00915FD7" w:rsidRDefault="00967FEE" w:rsidP="00B50776">
            <w:pPr>
              <w:pStyle w:val="ListParagraph"/>
              <w:numPr>
                <w:ilvl w:val="0"/>
                <w:numId w:val="2"/>
              </w:numPr>
              <w:spacing w:after="120" w:line="240" w:lineRule="auto"/>
              <w:jc w:val="both"/>
              <w:rPr>
                <w:rFonts w:cs="Calibri"/>
              </w:rPr>
            </w:pPr>
            <w:proofErr w:type="spellStart"/>
            <w:r w:rsidRPr="00915FD7">
              <w:rPr>
                <w:rFonts w:cs="Calibri"/>
              </w:rPr>
              <w:lastRenderedPageBreak/>
              <w:t>პარტნიორი</w:t>
            </w:r>
            <w:proofErr w:type="spellEnd"/>
            <w:r w:rsidRPr="00915FD7">
              <w:rPr>
                <w:rFonts w:cs="Calibri"/>
              </w:rPr>
              <w:t xml:space="preserve"> </w:t>
            </w:r>
            <w:proofErr w:type="spellStart"/>
            <w:r w:rsidRPr="00915FD7">
              <w:rPr>
                <w:rFonts w:cs="Calibri"/>
              </w:rPr>
              <w:t>ორგანიზაციის</w:t>
            </w:r>
            <w:proofErr w:type="spellEnd"/>
            <w:r w:rsidRPr="00915FD7">
              <w:rPr>
                <w:rFonts w:cs="Calibri"/>
              </w:rPr>
              <w:t xml:space="preserve"> </w:t>
            </w:r>
            <w:proofErr w:type="spellStart"/>
            <w:r w:rsidR="003B20ED" w:rsidRPr="00915FD7">
              <w:rPr>
                <w:rFonts w:cs="Calibri"/>
              </w:rPr>
              <w:t>რეკომენდაცია</w:t>
            </w:r>
            <w:proofErr w:type="spellEnd"/>
            <w:r w:rsidRPr="00915FD7">
              <w:rPr>
                <w:rFonts w:cs="Calibri"/>
              </w:rPr>
              <w:t>/</w:t>
            </w:r>
            <w:proofErr w:type="spellStart"/>
            <w:r w:rsidRPr="00915FD7">
              <w:rPr>
                <w:rFonts w:cs="Calibri"/>
              </w:rPr>
              <w:t>კომენტარი</w:t>
            </w:r>
            <w:proofErr w:type="spellEnd"/>
            <w:r w:rsidRPr="00915FD7">
              <w:rPr>
                <w:rFonts w:cs="Calibri"/>
              </w:rPr>
              <w:t xml:space="preserve"> </w:t>
            </w:r>
            <w:proofErr w:type="spellStart"/>
            <w:r w:rsidR="000E4D63" w:rsidRPr="00915FD7">
              <w:rPr>
                <w:rFonts w:cs="Calibri"/>
              </w:rPr>
              <w:t>სამოქმედო</w:t>
            </w:r>
            <w:proofErr w:type="spellEnd"/>
            <w:r w:rsidR="000E4D63" w:rsidRPr="00915FD7">
              <w:rPr>
                <w:rFonts w:cs="Calibri"/>
              </w:rPr>
              <w:t xml:space="preserve"> </w:t>
            </w:r>
            <w:proofErr w:type="spellStart"/>
            <w:r w:rsidR="000E4D63" w:rsidRPr="00915FD7">
              <w:rPr>
                <w:rFonts w:cs="Calibri"/>
              </w:rPr>
              <w:t>გეგმის</w:t>
            </w:r>
            <w:proofErr w:type="spellEnd"/>
            <w:r w:rsidR="000E4D63" w:rsidRPr="00915FD7">
              <w:rPr>
                <w:rFonts w:cs="Calibri"/>
              </w:rPr>
              <w:t xml:space="preserve"> </w:t>
            </w:r>
            <w:proofErr w:type="spellStart"/>
            <w:r w:rsidRPr="00915FD7">
              <w:rPr>
                <w:rFonts w:cs="Calibri"/>
              </w:rPr>
              <w:t>ტექსტში</w:t>
            </w:r>
            <w:proofErr w:type="spellEnd"/>
            <w:r w:rsidRPr="00915FD7">
              <w:rPr>
                <w:rFonts w:cs="Calibri"/>
              </w:rPr>
              <w:t xml:space="preserve"> </w:t>
            </w:r>
            <w:proofErr w:type="spellStart"/>
            <w:r w:rsidRPr="00915FD7">
              <w:rPr>
                <w:rFonts w:cs="Calibri"/>
              </w:rPr>
              <w:t>არ</w:t>
            </w:r>
            <w:proofErr w:type="spellEnd"/>
            <w:r w:rsidRPr="00915FD7">
              <w:rPr>
                <w:rFonts w:cs="Calibri"/>
              </w:rPr>
              <w:t xml:space="preserve"> </w:t>
            </w:r>
            <w:proofErr w:type="spellStart"/>
            <w:r w:rsidRPr="00915FD7">
              <w:rPr>
                <w:rFonts w:cs="Calibri"/>
              </w:rPr>
              <w:t>ასახულა</w:t>
            </w:r>
            <w:proofErr w:type="spellEnd"/>
            <w:r w:rsidR="00ED2AA1" w:rsidRPr="00915FD7">
              <w:rPr>
                <w:rFonts w:cs="Calibri"/>
              </w:rPr>
              <w:t>,</w:t>
            </w:r>
            <w:r w:rsidRPr="00915FD7">
              <w:rPr>
                <w:rFonts w:cs="Calibri"/>
              </w:rPr>
              <w:t xml:space="preserve"> </w:t>
            </w:r>
            <w:proofErr w:type="spellStart"/>
            <w:r w:rsidRPr="00915FD7">
              <w:rPr>
                <w:rFonts w:cs="Calibri"/>
              </w:rPr>
              <w:t>თუმცა</w:t>
            </w:r>
            <w:proofErr w:type="spellEnd"/>
            <w:r w:rsidRPr="00915FD7">
              <w:rPr>
                <w:rFonts w:cs="Calibri"/>
              </w:rPr>
              <w:t xml:space="preserve"> </w:t>
            </w:r>
            <w:proofErr w:type="spellStart"/>
            <w:r w:rsidRPr="00915FD7">
              <w:rPr>
                <w:rFonts w:cs="Calibri"/>
              </w:rPr>
              <w:t>სამოქმედო</w:t>
            </w:r>
            <w:proofErr w:type="spellEnd"/>
            <w:r w:rsidRPr="00915FD7">
              <w:rPr>
                <w:rFonts w:cs="Calibri"/>
              </w:rPr>
              <w:t xml:space="preserve"> </w:t>
            </w:r>
            <w:proofErr w:type="spellStart"/>
            <w:r w:rsidRPr="00915FD7">
              <w:rPr>
                <w:rFonts w:cs="Calibri"/>
              </w:rPr>
              <w:t>გეგმაში</w:t>
            </w:r>
            <w:proofErr w:type="spellEnd"/>
            <w:r w:rsidRPr="00915FD7">
              <w:rPr>
                <w:rFonts w:cs="Calibri"/>
              </w:rPr>
              <w:t xml:space="preserve"> </w:t>
            </w:r>
            <w:proofErr w:type="spellStart"/>
            <w:r w:rsidRPr="00915FD7">
              <w:rPr>
                <w:rFonts w:cs="Calibri"/>
              </w:rPr>
              <w:t>იქნება</w:t>
            </w:r>
            <w:proofErr w:type="spellEnd"/>
            <w:r w:rsidRPr="00915FD7">
              <w:rPr>
                <w:rFonts w:cs="Calibri"/>
              </w:rPr>
              <w:t xml:space="preserve"> </w:t>
            </w:r>
            <w:proofErr w:type="spellStart"/>
            <w:r w:rsidRPr="00915FD7">
              <w:rPr>
                <w:rFonts w:cs="Calibri"/>
              </w:rPr>
              <w:t>გათვალისწინებული</w:t>
            </w:r>
            <w:proofErr w:type="spellEnd"/>
            <w:r w:rsidRPr="00915FD7">
              <w:rPr>
                <w:rFonts w:cs="Calibri"/>
              </w:rPr>
              <w:t xml:space="preserve"> </w:t>
            </w:r>
          </w:p>
        </w:tc>
      </w:tr>
      <w:tr w:rsidR="00967FEE" w:rsidRPr="00915FD7" w14:paraId="4B9DA3FC" w14:textId="77777777" w:rsidTr="00576380">
        <w:tc>
          <w:tcPr>
            <w:tcW w:w="2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3FCFDD" w14:textId="783C6A72" w:rsidR="00967FEE" w:rsidRPr="00915FD7" w:rsidRDefault="00967FEE" w:rsidP="00E10E60">
            <w:pPr>
              <w:spacing w:after="120" w:line="240" w:lineRule="auto"/>
              <w:contextualSpacing/>
              <w:jc w:val="center"/>
              <w:rPr>
                <w:rFonts w:cs="Calibri"/>
                <w:b/>
                <w:bCs/>
              </w:rPr>
            </w:pPr>
            <w:r w:rsidRPr="00915FD7">
              <w:rPr>
                <w:rFonts w:cs="Calibri"/>
                <w:b/>
                <w:bCs/>
              </w:rPr>
              <w:lastRenderedPageBreak/>
              <w:t>არ არის გათვალისწინებული</w:t>
            </w:r>
          </w:p>
        </w:tc>
        <w:tc>
          <w:tcPr>
            <w:tcW w:w="7066" w:type="dxa"/>
            <w:tcBorders>
              <w:top w:val="nil"/>
              <w:left w:val="nil"/>
              <w:bottom w:val="single" w:sz="8" w:space="0" w:color="auto"/>
              <w:right w:val="single" w:sz="8" w:space="0" w:color="auto"/>
            </w:tcBorders>
            <w:tcMar>
              <w:top w:w="0" w:type="dxa"/>
              <w:left w:w="108" w:type="dxa"/>
              <w:bottom w:w="0" w:type="dxa"/>
              <w:right w:w="108" w:type="dxa"/>
            </w:tcMar>
            <w:hideMark/>
          </w:tcPr>
          <w:p w14:paraId="0C163937" w14:textId="1BE0152D" w:rsidR="00967FEE" w:rsidRPr="00915FD7" w:rsidRDefault="00967FEE" w:rsidP="00B50776">
            <w:pPr>
              <w:spacing w:after="120" w:line="240" w:lineRule="auto"/>
              <w:contextualSpacing/>
              <w:jc w:val="both"/>
              <w:rPr>
                <w:rFonts w:cs="Calibri"/>
              </w:rPr>
            </w:pPr>
            <w:r w:rsidRPr="00915FD7">
              <w:rPr>
                <w:rFonts w:cs="Calibri"/>
              </w:rPr>
              <w:t xml:space="preserve">პარტნიორი ორგანიზაციის </w:t>
            </w:r>
            <w:r w:rsidR="003B20ED" w:rsidRPr="00915FD7">
              <w:rPr>
                <w:rFonts w:cs="Calibri"/>
              </w:rPr>
              <w:t>რეკომენდაციის</w:t>
            </w:r>
            <w:r w:rsidRPr="00915FD7">
              <w:rPr>
                <w:rFonts w:cs="Calibri"/>
              </w:rPr>
              <w:t xml:space="preserve">/კომენტარის საფუძველზე </w:t>
            </w:r>
            <w:r w:rsidR="000E4D63" w:rsidRPr="00915FD7">
              <w:rPr>
                <w:rFonts w:cs="Calibri"/>
              </w:rPr>
              <w:t xml:space="preserve">სამოქმედო გეგმის </w:t>
            </w:r>
            <w:r w:rsidRPr="00915FD7">
              <w:rPr>
                <w:rFonts w:cs="Calibri"/>
              </w:rPr>
              <w:t>ტექსტში (მათ შორის</w:t>
            </w:r>
            <w:r w:rsidR="00ED2AA1" w:rsidRPr="00915FD7">
              <w:rPr>
                <w:rFonts w:cs="Calibri"/>
              </w:rPr>
              <w:t>,</w:t>
            </w:r>
            <w:r w:rsidRPr="00915FD7">
              <w:rPr>
                <w:rFonts w:cs="Calibri"/>
              </w:rPr>
              <w:t xml:space="preserve"> არც ლოგიკურ ჩარჩოში და არც სამოქმედო გეგმაში) ცვლილება ან შესწორება არ განხორციელებულა </w:t>
            </w:r>
          </w:p>
        </w:tc>
      </w:tr>
    </w:tbl>
    <w:p w14:paraId="79A8CC71" w14:textId="77777777" w:rsidR="00967FEE" w:rsidRPr="00915FD7" w:rsidRDefault="00967FEE" w:rsidP="00B50776">
      <w:pPr>
        <w:spacing w:after="120" w:line="240" w:lineRule="auto"/>
        <w:jc w:val="both"/>
        <w:rPr>
          <w:rFonts w:cs="Calibri"/>
        </w:rPr>
      </w:pPr>
    </w:p>
    <w:p w14:paraId="74BAD145" w14:textId="59495FF6" w:rsidR="00DD2D05" w:rsidRPr="00915FD7" w:rsidRDefault="00DD2D05" w:rsidP="00B50776">
      <w:pPr>
        <w:spacing w:after="120" w:line="240" w:lineRule="auto"/>
        <w:jc w:val="both"/>
        <w:rPr>
          <w:rFonts w:cs="Calibri"/>
        </w:rPr>
      </w:pPr>
      <w:r w:rsidRPr="00915FD7">
        <w:rPr>
          <w:rFonts w:cs="Calibri"/>
        </w:rPr>
        <w:t>აღსანიშნავია, რომ პარტნიორი ორგანიზაციების</w:t>
      </w:r>
      <w:r w:rsidR="004957DD" w:rsidRPr="00915FD7">
        <w:rPr>
          <w:rFonts w:cs="Calibri"/>
        </w:rPr>
        <w:t xml:space="preserve"> </w:t>
      </w:r>
      <w:r w:rsidRPr="00915FD7">
        <w:rPr>
          <w:rFonts w:cs="Calibri"/>
        </w:rPr>
        <w:t xml:space="preserve">იმ რეკომენდაციების </w:t>
      </w:r>
      <w:r w:rsidR="00C76458" w:rsidRPr="00915FD7">
        <w:rPr>
          <w:rFonts w:cs="Calibri"/>
          <w:bCs/>
        </w:rPr>
        <w:t>უმეტესობა,</w:t>
      </w:r>
      <w:r w:rsidRPr="00915FD7">
        <w:rPr>
          <w:rFonts w:cs="Calibri"/>
          <w:bCs/>
        </w:rPr>
        <w:t xml:space="preserve"> რომელიც არ იქნა გათვალი</w:t>
      </w:r>
      <w:r w:rsidR="0054399A" w:rsidRPr="00915FD7">
        <w:rPr>
          <w:rFonts w:cs="Calibri"/>
          <w:bCs/>
        </w:rPr>
        <w:t>ს</w:t>
      </w:r>
      <w:r w:rsidRPr="00915FD7">
        <w:rPr>
          <w:rFonts w:cs="Calibri"/>
          <w:bCs/>
        </w:rPr>
        <w:t>წინებული</w:t>
      </w:r>
      <w:r w:rsidR="00F4138C" w:rsidRPr="00915FD7">
        <w:rPr>
          <w:rFonts w:cs="Calibri"/>
          <w:bCs/>
        </w:rPr>
        <w:t>,</w:t>
      </w:r>
      <w:r w:rsidRPr="00915FD7">
        <w:rPr>
          <w:rFonts w:cs="Calibri"/>
          <w:bCs/>
        </w:rPr>
        <w:t xml:space="preserve"> უმეტესად  ტექნიკური ხასიათის იყო</w:t>
      </w:r>
      <w:r w:rsidRPr="00915FD7">
        <w:rPr>
          <w:rFonts w:cs="Calibri"/>
        </w:rPr>
        <w:t xml:space="preserve"> (ხშირ შემთხვევაში</w:t>
      </w:r>
      <w:r w:rsidR="00BF6309" w:rsidRPr="00915FD7">
        <w:rPr>
          <w:rFonts w:cs="Calibri"/>
        </w:rPr>
        <w:t xml:space="preserve">, </w:t>
      </w:r>
      <w:r w:rsidRPr="00915FD7">
        <w:rPr>
          <w:rFonts w:cs="Calibri"/>
        </w:rPr>
        <w:t xml:space="preserve">ტერმინების ორაზროვან ინტერპრეტაციასთან დაკავშირებული </w:t>
      </w:r>
      <w:r w:rsidR="009D4B70" w:rsidRPr="00915FD7">
        <w:rPr>
          <w:rFonts w:cs="Calibri"/>
        </w:rPr>
        <w:t>ან ს</w:t>
      </w:r>
      <w:r w:rsidR="00094856" w:rsidRPr="00915FD7">
        <w:rPr>
          <w:rFonts w:cs="Calibri"/>
        </w:rPr>
        <w:t>ც</w:t>
      </w:r>
      <w:r w:rsidR="009D4B70" w:rsidRPr="00915FD7">
        <w:rPr>
          <w:rFonts w:cs="Calibri"/>
        </w:rPr>
        <w:t>დებოდა სამოქმედო გეგმით გასათვალისწინებელი საკითხების სფეროს</w:t>
      </w:r>
      <w:r w:rsidR="00094856" w:rsidRPr="00915FD7">
        <w:rPr>
          <w:rFonts w:cs="Calibri"/>
        </w:rPr>
        <w:t>)</w:t>
      </w:r>
      <w:r w:rsidRPr="00915FD7">
        <w:rPr>
          <w:rFonts w:cs="Calibri"/>
        </w:rPr>
        <w:t xml:space="preserve">. თითოეულ </w:t>
      </w:r>
      <w:r w:rsidR="003B20ED" w:rsidRPr="00915FD7">
        <w:rPr>
          <w:rFonts w:cs="Calibri"/>
        </w:rPr>
        <w:t>რეკომენდაციაზ</w:t>
      </w:r>
      <w:r w:rsidR="00ED2AA1" w:rsidRPr="00915FD7">
        <w:rPr>
          <w:rFonts w:cs="Calibri"/>
        </w:rPr>
        <w:t>ე</w:t>
      </w:r>
      <w:r w:rsidRPr="00915FD7">
        <w:rPr>
          <w:rFonts w:cs="Calibri"/>
        </w:rPr>
        <w:t>/კომენტარ</w:t>
      </w:r>
      <w:r w:rsidR="00ED2AA1" w:rsidRPr="00915FD7">
        <w:rPr>
          <w:rFonts w:cs="Calibri"/>
        </w:rPr>
        <w:t>ზე</w:t>
      </w:r>
      <w:r w:rsidRPr="00915FD7">
        <w:rPr>
          <w:rFonts w:cs="Calibri"/>
        </w:rPr>
        <w:t xml:space="preserve"> (მათ შორის გათვალისწინებულებზეც) პარტნიორ ორგანიზაციებთან</w:t>
      </w:r>
      <w:r w:rsidR="00916FE0" w:rsidRPr="00915FD7">
        <w:rPr>
          <w:rFonts w:cs="Calibri"/>
        </w:rPr>
        <w:t xml:space="preserve"> </w:t>
      </w:r>
      <w:r w:rsidRPr="00915FD7">
        <w:rPr>
          <w:rFonts w:cs="Calibri"/>
        </w:rPr>
        <w:t>შედგა ინდივიდუალური უკუკავშირი და დეტალური და არგუმენტირებული საპასუხო პოზიცია მიეწოდათ</w:t>
      </w:r>
      <w:r w:rsidR="000A2F9B" w:rsidRPr="00915FD7">
        <w:rPr>
          <w:rFonts w:cs="Calibri"/>
        </w:rPr>
        <w:t xml:space="preserve"> </w:t>
      </w:r>
      <w:r w:rsidR="009D4B70" w:rsidRPr="00915FD7">
        <w:rPr>
          <w:rFonts w:cs="Calibri"/>
        </w:rPr>
        <w:t xml:space="preserve">ზეპირი </w:t>
      </w:r>
      <w:r w:rsidR="00094856" w:rsidRPr="00915FD7">
        <w:rPr>
          <w:rFonts w:cs="Calibri"/>
        </w:rPr>
        <w:t xml:space="preserve">და ელექტრონული </w:t>
      </w:r>
      <w:r w:rsidR="009D4B70" w:rsidRPr="00915FD7">
        <w:rPr>
          <w:rFonts w:cs="Calibri"/>
        </w:rPr>
        <w:t>კომუნიკაციის</w:t>
      </w:r>
      <w:r w:rsidR="00916FE0" w:rsidRPr="00915FD7">
        <w:rPr>
          <w:rFonts w:cs="Calibri"/>
        </w:rPr>
        <w:t xml:space="preserve"> საშუალებით</w:t>
      </w:r>
      <w:r w:rsidRPr="00915FD7">
        <w:rPr>
          <w:rFonts w:cs="Calibri"/>
        </w:rPr>
        <w:t>.</w:t>
      </w:r>
    </w:p>
    <w:p w14:paraId="5D8F4E64" w14:textId="21185649" w:rsidR="00DD2D05" w:rsidRPr="00915FD7" w:rsidRDefault="00C900DF" w:rsidP="00B50776">
      <w:pPr>
        <w:spacing w:after="120" w:line="240" w:lineRule="auto"/>
        <w:jc w:val="both"/>
        <w:rPr>
          <w:rFonts w:cs="Calibri"/>
        </w:rPr>
      </w:pPr>
      <w:r w:rsidRPr="00915FD7">
        <w:rPr>
          <w:rFonts w:cs="Calibri"/>
        </w:rPr>
        <w:t>სურათზე</w:t>
      </w:r>
      <w:r w:rsidR="000A2F9B" w:rsidRPr="00915FD7">
        <w:rPr>
          <w:rFonts w:cs="Calibri"/>
        </w:rPr>
        <w:t xml:space="preserve"> წარმოდგენილი კრიტერიუმების საფუძველზე მინიჭებული სტატუსების შესაბამისად, პარტნიორ ორგანიზაციებთან </w:t>
      </w:r>
      <w:r w:rsidR="00094856" w:rsidRPr="00915FD7">
        <w:rPr>
          <w:rFonts w:cs="Calibri"/>
        </w:rPr>
        <w:t>საქართველოს თამბაქოს კონტროლის სახელმწიფო სტრატეგი</w:t>
      </w:r>
      <w:r w:rsidR="00206621" w:rsidRPr="00915FD7">
        <w:rPr>
          <w:rFonts w:cs="Calibri"/>
        </w:rPr>
        <w:t>ი</w:t>
      </w:r>
      <w:r w:rsidR="00094856" w:rsidRPr="00915FD7">
        <w:rPr>
          <w:rFonts w:cs="Calibri"/>
        </w:rPr>
        <w:t xml:space="preserve">ს განხორციელების 2024-2025 წლების სამოქმედო გეგმის </w:t>
      </w:r>
      <w:r w:rsidR="000A2F9B" w:rsidRPr="00915FD7">
        <w:rPr>
          <w:rFonts w:cs="Calibri"/>
        </w:rPr>
        <w:t>საბოლოო პროექტზე გამართული კონსულტაციების შედეგები რაოდენობრივად და გრაფიკულად შემდეგნაირად გამოიყურება:</w:t>
      </w:r>
    </w:p>
    <w:p w14:paraId="45D06524" w14:textId="77777777" w:rsidR="00DD2D05" w:rsidRPr="00915FD7" w:rsidRDefault="00DD2D05" w:rsidP="00B50776">
      <w:pPr>
        <w:pStyle w:val="NoSpacing"/>
        <w:spacing w:after="120"/>
        <w:rPr>
          <w:rFonts w:cs="Calibri"/>
        </w:rPr>
      </w:pPr>
    </w:p>
    <w:p w14:paraId="7066840A" w14:textId="20D233B9" w:rsidR="00967FEE" w:rsidRPr="00915FD7" w:rsidRDefault="00451692" w:rsidP="00B50776">
      <w:pPr>
        <w:spacing w:after="120" w:line="240" w:lineRule="auto"/>
        <w:jc w:val="center"/>
        <w:rPr>
          <w:rFonts w:cs="Calibri"/>
        </w:rPr>
      </w:pPr>
      <w:r w:rsidRPr="00915FD7">
        <w:rPr>
          <w:rFonts w:cs="Calibri"/>
          <w:noProof/>
          <w:lang w:val="en-GB" w:eastAsia="en-GB"/>
        </w:rPr>
        <w:drawing>
          <wp:inline distT="0" distB="0" distL="0" distR="0" wp14:anchorId="3B170F8F" wp14:editId="5DCD467B">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E45B69" w14:textId="631499F0" w:rsidR="00967FEE" w:rsidRPr="00915FD7" w:rsidRDefault="00967FEE" w:rsidP="00B50776">
      <w:pPr>
        <w:spacing w:after="120" w:line="240" w:lineRule="auto"/>
        <w:jc w:val="both"/>
        <w:rPr>
          <w:rFonts w:cs="Calibri"/>
        </w:rPr>
      </w:pPr>
    </w:p>
    <w:p w14:paraId="28628A98" w14:textId="676BAD1A" w:rsidR="001A53F2" w:rsidRPr="00915FD7" w:rsidRDefault="001A53F2" w:rsidP="00B50776">
      <w:pPr>
        <w:spacing w:after="120" w:line="240" w:lineRule="auto"/>
        <w:jc w:val="both"/>
        <w:rPr>
          <w:rFonts w:cs="Calibri"/>
        </w:rPr>
      </w:pPr>
    </w:p>
    <w:p w14:paraId="28DCAE04" w14:textId="0E52DCA4" w:rsidR="001A53F2" w:rsidRDefault="001A53F2" w:rsidP="00B50776">
      <w:pPr>
        <w:spacing w:after="120" w:line="240" w:lineRule="auto"/>
        <w:jc w:val="both"/>
        <w:rPr>
          <w:rFonts w:cs="Calibri"/>
        </w:rPr>
      </w:pPr>
    </w:p>
    <w:p w14:paraId="1BE72E1C" w14:textId="0EE0BA4C" w:rsidR="00915FD7" w:rsidRDefault="00915FD7" w:rsidP="00B50776">
      <w:pPr>
        <w:spacing w:after="120" w:line="240" w:lineRule="auto"/>
        <w:jc w:val="both"/>
        <w:rPr>
          <w:rFonts w:cs="Calibri"/>
        </w:rPr>
      </w:pPr>
    </w:p>
    <w:p w14:paraId="5E57AC15" w14:textId="77777777" w:rsidR="00915FD7" w:rsidRPr="00915FD7" w:rsidRDefault="00915FD7" w:rsidP="00B50776">
      <w:pPr>
        <w:spacing w:after="120" w:line="240" w:lineRule="auto"/>
        <w:jc w:val="both"/>
        <w:rPr>
          <w:rFonts w:cs="Calibri"/>
        </w:rPr>
      </w:pPr>
    </w:p>
    <w:p w14:paraId="7E9394A5" w14:textId="435D7BAF" w:rsidR="00E2455D" w:rsidRPr="00915FD7" w:rsidRDefault="003D297E" w:rsidP="00B50776">
      <w:pPr>
        <w:spacing w:after="120" w:line="240" w:lineRule="auto"/>
        <w:jc w:val="both"/>
        <w:rPr>
          <w:rFonts w:cs="Calibri"/>
        </w:rPr>
      </w:pPr>
      <w:r w:rsidRPr="00915FD7">
        <w:rPr>
          <w:rFonts w:cs="Calibri"/>
        </w:rPr>
        <w:t>შეთანხმების ცხრილი</w:t>
      </w:r>
    </w:p>
    <w:tbl>
      <w:tblPr>
        <w:tblStyle w:val="TableGrid"/>
        <w:tblW w:w="0" w:type="auto"/>
        <w:tblLook w:val="04A0" w:firstRow="1" w:lastRow="0" w:firstColumn="1" w:lastColumn="0" w:noHBand="0" w:noVBand="1"/>
      </w:tblPr>
      <w:tblGrid>
        <w:gridCol w:w="1838"/>
        <w:gridCol w:w="3686"/>
        <w:gridCol w:w="3826"/>
      </w:tblGrid>
      <w:tr w:rsidR="003D297E" w:rsidRPr="00915FD7" w14:paraId="3ECDD548" w14:textId="77777777" w:rsidTr="00245FCB">
        <w:tc>
          <w:tcPr>
            <w:tcW w:w="1838" w:type="dxa"/>
          </w:tcPr>
          <w:p w14:paraId="1C14FA31" w14:textId="25208496" w:rsidR="003D297E" w:rsidRPr="00915FD7" w:rsidRDefault="003D297E" w:rsidP="003D297E">
            <w:pPr>
              <w:spacing w:after="120"/>
              <w:jc w:val="center"/>
              <w:rPr>
                <w:rFonts w:cs="Calibri"/>
                <w:sz w:val="18"/>
                <w:szCs w:val="18"/>
              </w:rPr>
            </w:pPr>
            <w:r w:rsidRPr="00915FD7">
              <w:rPr>
                <w:b/>
                <w:sz w:val="18"/>
                <w:szCs w:val="18"/>
              </w:rPr>
              <w:t>შენიშვნის ავტორი</w:t>
            </w:r>
          </w:p>
        </w:tc>
        <w:tc>
          <w:tcPr>
            <w:tcW w:w="3686" w:type="dxa"/>
          </w:tcPr>
          <w:p w14:paraId="6BCEF2DB" w14:textId="704DF832" w:rsidR="003D297E" w:rsidRPr="00915FD7" w:rsidRDefault="003D297E" w:rsidP="003D297E">
            <w:pPr>
              <w:spacing w:after="120"/>
              <w:jc w:val="center"/>
              <w:rPr>
                <w:rFonts w:cs="Calibri"/>
                <w:sz w:val="18"/>
                <w:szCs w:val="18"/>
              </w:rPr>
            </w:pPr>
            <w:r w:rsidRPr="00915FD7">
              <w:rPr>
                <w:b/>
                <w:sz w:val="18"/>
                <w:szCs w:val="18"/>
              </w:rPr>
              <w:t>შენიშვნის შინაარსი</w:t>
            </w:r>
          </w:p>
        </w:tc>
        <w:tc>
          <w:tcPr>
            <w:tcW w:w="3826" w:type="dxa"/>
          </w:tcPr>
          <w:p w14:paraId="7D479937" w14:textId="04B0F8B8" w:rsidR="003D297E" w:rsidRPr="00915FD7" w:rsidRDefault="003D297E" w:rsidP="003D297E">
            <w:pPr>
              <w:spacing w:after="120"/>
              <w:jc w:val="center"/>
              <w:rPr>
                <w:rFonts w:cs="Calibri"/>
                <w:sz w:val="18"/>
                <w:szCs w:val="18"/>
              </w:rPr>
            </w:pPr>
            <w:r w:rsidRPr="00915FD7">
              <w:rPr>
                <w:b/>
                <w:sz w:val="18"/>
                <w:szCs w:val="18"/>
              </w:rPr>
              <w:t>გათვალისწინების მდგომარეობა</w:t>
            </w:r>
          </w:p>
        </w:tc>
      </w:tr>
      <w:tr w:rsidR="003D297E" w:rsidRPr="00915FD7" w14:paraId="37E8E23A" w14:textId="77777777" w:rsidTr="00245FCB">
        <w:tc>
          <w:tcPr>
            <w:tcW w:w="1838" w:type="dxa"/>
          </w:tcPr>
          <w:p w14:paraId="15B90A1B" w14:textId="1DFEB2D4" w:rsidR="003D297E" w:rsidRPr="00915FD7" w:rsidRDefault="003D297E" w:rsidP="00B50776">
            <w:pPr>
              <w:spacing w:after="120"/>
              <w:jc w:val="both"/>
              <w:rPr>
                <w:bCs/>
                <w:sz w:val="18"/>
                <w:szCs w:val="18"/>
              </w:rPr>
            </w:pPr>
            <w:r w:rsidRPr="00915FD7">
              <w:rPr>
                <w:bCs/>
                <w:sz w:val="18"/>
                <w:szCs w:val="18"/>
              </w:rPr>
              <w:t>საქართველოს ფინანსთა სამინისტრო</w:t>
            </w:r>
          </w:p>
        </w:tc>
        <w:tc>
          <w:tcPr>
            <w:tcW w:w="3686" w:type="dxa"/>
          </w:tcPr>
          <w:p w14:paraId="76C578A9" w14:textId="0EB15FA7" w:rsidR="003D297E" w:rsidRPr="00915FD7" w:rsidRDefault="003D297E" w:rsidP="00B50776">
            <w:pPr>
              <w:spacing w:after="120"/>
              <w:jc w:val="both"/>
              <w:rPr>
                <w:bCs/>
                <w:sz w:val="18"/>
                <w:szCs w:val="18"/>
              </w:rPr>
            </w:pPr>
            <w:r w:rsidRPr="00915FD7">
              <w:rPr>
                <w:bCs/>
                <w:sz w:val="18"/>
                <w:szCs w:val="18"/>
              </w:rPr>
              <w:t xml:space="preserve">1.3.1 შეიცვალოს აქტივობის ფორმულირება: </w:t>
            </w:r>
            <w:r w:rsidRPr="00915FD7">
              <w:rPr>
                <w:sz w:val="18"/>
                <w:szCs w:val="18"/>
              </w:rPr>
              <w:t>„1.3.1. თამბაქოს ყველა სახის ნაწარმზე გადასახადების ზრდის შესაძლებლობის განხილვა კონვენციის მოთხოვნების გათვალისწინებით“.</w:t>
            </w:r>
          </w:p>
        </w:tc>
        <w:tc>
          <w:tcPr>
            <w:tcW w:w="3826" w:type="dxa"/>
          </w:tcPr>
          <w:p w14:paraId="59D0D759" w14:textId="6EF3534E" w:rsidR="003D297E" w:rsidRPr="00915FD7" w:rsidRDefault="003D297E" w:rsidP="003D297E">
            <w:pPr>
              <w:autoSpaceDE w:val="0"/>
              <w:autoSpaceDN w:val="0"/>
              <w:adjustRightInd w:val="0"/>
              <w:rPr>
                <w:rFonts w:cs="Sylfaen"/>
                <w:color w:val="000000"/>
                <w:sz w:val="18"/>
                <w:szCs w:val="18"/>
                <w:lang w:val="en-US"/>
              </w:rPr>
            </w:pPr>
            <w:r w:rsidRPr="00915FD7">
              <w:rPr>
                <w:bCs/>
                <w:sz w:val="18"/>
                <w:szCs w:val="18"/>
              </w:rPr>
              <w:t>გაზიარებულია. შეიცვ</w:t>
            </w:r>
            <w:r w:rsidR="0054399A" w:rsidRPr="00915FD7">
              <w:rPr>
                <w:bCs/>
                <w:sz w:val="18"/>
                <w:szCs w:val="18"/>
              </w:rPr>
              <w:t>ა</w:t>
            </w:r>
            <w:r w:rsidRPr="00915FD7">
              <w:rPr>
                <w:bCs/>
                <w:sz w:val="18"/>
                <w:szCs w:val="18"/>
              </w:rPr>
              <w:t xml:space="preserve">ლა აქტივობის შინაარსი: </w:t>
            </w:r>
            <w:r w:rsidRPr="00915FD7">
              <w:rPr>
                <w:rFonts w:cs="Sylfaen"/>
                <w:color w:val="000000"/>
                <w:sz w:val="18"/>
                <w:szCs w:val="18"/>
                <w:lang w:val="en-US"/>
              </w:rPr>
              <w:t>1.3.1.  „</w:t>
            </w:r>
            <w:proofErr w:type="spellStart"/>
            <w:r w:rsidRPr="00915FD7">
              <w:rPr>
                <w:rFonts w:cs="Sylfaen"/>
                <w:color w:val="000000"/>
                <w:sz w:val="18"/>
                <w:szCs w:val="18"/>
                <w:lang w:val="en-US"/>
              </w:rPr>
              <w:t>თამბაქოს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ყველა</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სახის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ნაწარმზე</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გადასახადების</w:t>
            </w:r>
            <w:proofErr w:type="spellEnd"/>
          </w:p>
          <w:p w14:paraId="3BE25703" w14:textId="77777777" w:rsidR="003D297E" w:rsidRPr="00915FD7" w:rsidRDefault="003D297E" w:rsidP="003D297E">
            <w:pPr>
              <w:autoSpaceDE w:val="0"/>
              <w:autoSpaceDN w:val="0"/>
              <w:adjustRightInd w:val="0"/>
              <w:rPr>
                <w:rFonts w:cs="Sylfaen"/>
                <w:color w:val="000000"/>
                <w:sz w:val="18"/>
                <w:szCs w:val="18"/>
                <w:lang w:val="en-US"/>
              </w:rPr>
            </w:pPr>
            <w:proofErr w:type="spellStart"/>
            <w:r w:rsidRPr="00915FD7">
              <w:rPr>
                <w:rFonts w:cs="Sylfaen"/>
                <w:color w:val="000000"/>
                <w:sz w:val="18"/>
                <w:szCs w:val="18"/>
                <w:lang w:val="en-US"/>
              </w:rPr>
              <w:t>ზრდის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შესაძლებლობის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განხილვა</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კონვენციის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და</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ევროასოცირების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შეთანხმების</w:t>
            </w:r>
            <w:proofErr w:type="spellEnd"/>
          </w:p>
          <w:p w14:paraId="10B2D6D8" w14:textId="7530D438" w:rsidR="003D297E" w:rsidRPr="00915FD7" w:rsidRDefault="003D297E" w:rsidP="003D297E">
            <w:pPr>
              <w:spacing w:after="120"/>
              <w:jc w:val="both"/>
              <w:rPr>
                <w:bCs/>
                <w:sz w:val="18"/>
                <w:szCs w:val="18"/>
              </w:rPr>
            </w:pPr>
            <w:proofErr w:type="spellStart"/>
            <w:r w:rsidRPr="00915FD7">
              <w:rPr>
                <w:rFonts w:cs="Sylfaen"/>
                <w:color w:val="000000"/>
                <w:sz w:val="18"/>
                <w:szCs w:val="18"/>
                <w:lang w:val="en-US"/>
              </w:rPr>
              <w:t>მოთხოვნების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შესაბამისად</w:t>
            </w:r>
            <w:proofErr w:type="spellEnd"/>
            <w:r w:rsidRPr="00915FD7">
              <w:rPr>
                <w:rFonts w:cs="Sylfaen"/>
                <w:color w:val="000000"/>
                <w:sz w:val="18"/>
                <w:szCs w:val="18"/>
                <w:lang w:val="en-US"/>
              </w:rPr>
              <w:t>.</w:t>
            </w:r>
          </w:p>
        </w:tc>
      </w:tr>
      <w:tr w:rsidR="003D297E" w:rsidRPr="00915FD7" w14:paraId="3F99EE60" w14:textId="77777777" w:rsidTr="00245FCB">
        <w:tc>
          <w:tcPr>
            <w:tcW w:w="1838" w:type="dxa"/>
          </w:tcPr>
          <w:p w14:paraId="6E588A94" w14:textId="77777777" w:rsidR="003D297E" w:rsidRPr="00915FD7" w:rsidRDefault="003D297E" w:rsidP="003D297E">
            <w:pPr>
              <w:spacing w:after="120"/>
              <w:jc w:val="both"/>
              <w:rPr>
                <w:bCs/>
                <w:sz w:val="18"/>
                <w:szCs w:val="18"/>
              </w:rPr>
            </w:pPr>
          </w:p>
        </w:tc>
        <w:tc>
          <w:tcPr>
            <w:tcW w:w="3686" w:type="dxa"/>
          </w:tcPr>
          <w:p w14:paraId="55C9439B" w14:textId="07CFC99B" w:rsidR="003D297E" w:rsidRPr="00915FD7" w:rsidRDefault="003D297E" w:rsidP="003D297E">
            <w:pPr>
              <w:spacing w:after="120"/>
              <w:jc w:val="both"/>
              <w:rPr>
                <w:bCs/>
                <w:sz w:val="18"/>
                <w:szCs w:val="18"/>
              </w:rPr>
            </w:pPr>
            <w:r w:rsidRPr="00915FD7">
              <w:rPr>
                <w:bCs/>
                <w:sz w:val="18"/>
                <w:szCs w:val="18"/>
              </w:rPr>
              <w:t>1.3.1 აქტივობის შედეგის ინდიკატორი დაკორექტირდეს</w:t>
            </w:r>
          </w:p>
        </w:tc>
        <w:tc>
          <w:tcPr>
            <w:tcW w:w="3826" w:type="dxa"/>
          </w:tcPr>
          <w:p w14:paraId="25336442" w14:textId="46BE6250" w:rsidR="003D297E" w:rsidRPr="00915FD7" w:rsidRDefault="003D297E" w:rsidP="003D297E">
            <w:pPr>
              <w:autoSpaceDE w:val="0"/>
              <w:autoSpaceDN w:val="0"/>
              <w:adjustRightInd w:val="0"/>
              <w:rPr>
                <w:bCs/>
                <w:sz w:val="18"/>
                <w:szCs w:val="18"/>
              </w:rPr>
            </w:pPr>
            <w:r w:rsidRPr="00915FD7">
              <w:rPr>
                <w:bCs/>
                <w:sz w:val="18"/>
                <w:szCs w:val="18"/>
              </w:rPr>
              <w:t>გათვალისწინებულია</w:t>
            </w:r>
          </w:p>
        </w:tc>
      </w:tr>
      <w:tr w:rsidR="003D297E" w:rsidRPr="00915FD7" w14:paraId="66BB8F1E" w14:textId="77777777" w:rsidTr="00245FCB">
        <w:tc>
          <w:tcPr>
            <w:tcW w:w="1838" w:type="dxa"/>
          </w:tcPr>
          <w:p w14:paraId="03C948E4" w14:textId="77777777" w:rsidR="003D297E" w:rsidRPr="00915FD7" w:rsidRDefault="003D297E" w:rsidP="003D297E">
            <w:pPr>
              <w:spacing w:after="120"/>
              <w:jc w:val="both"/>
              <w:rPr>
                <w:bCs/>
                <w:sz w:val="18"/>
                <w:szCs w:val="18"/>
              </w:rPr>
            </w:pPr>
          </w:p>
        </w:tc>
        <w:tc>
          <w:tcPr>
            <w:tcW w:w="3686" w:type="dxa"/>
          </w:tcPr>
          <w:p w14:paraId="6CB843CC" w14:textId="2BD148EE" w:rsidR="003D297E" w:rsidRPr="00915FD7" w:rsidRDefault="003D297E" w:rsidP="003D297E">
            <w:pPr>
              <w:autoSpaceDE w:val="0"/>
              <w:autoSpaceDN w:val="0"/>
              <w:adjustRightInd w:val="0"/>
              <w:rPr>
                <w:rFonts w:cs="Times New Roman"/>
                <w:sz w:val="18"/>
                <w:szCs w:val="18"/>
                <w:lang w:val="en-US"/>
              </w:rPr>
            </w:pPr>
            <w:r w:rsidRPr="00915FD7">
              <w:rPr>
                <w:bCs/>
                <w:sz w:val="18"/>
                <w:szCs w:val="18"/>
              </w:rPr>
              <w:t xml:space="preserve">აქტივობებში 1.1.5-1.1.9, 1.1.4, 1.1.16, 1.4.4., 1.4.5 - </w:t>
            </w:r>
            <w:proofErr w:type="spellStart"/>
            <w:r w:rsidRPr="00915FD7">
              <w:rPr>
                <w:rFonts w:cs="Sylfaen"/>
                <w:color w:val="000000"/>
                <w:sz w:val="18"/>
                <w:szCs w:val="18"/>
                <w:lang w:val="en-US"/>
              </w:rPr>
              <w:t>პასუხისმგებელ</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უწყებად</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და</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პარტნიორ</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უწყებად</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საქართველოს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ფინანსთა</w:t>
            </w:r>
            <w:proofErr w:type="spellEnd"/>
          </w:p>
          <w:p w14:paraId="740DE364" w14:textId="77777777" w:rsidR="003D297E" w:rsidRPr="00915FD7" w:rsidRDefault="003D297E" w:rsidP="003D297E">
            <w:pPr>
              <w:autoSpaceDE w:val="0"/>
              <w:autoSpaceDN w:val="0"/>
              <w:adjustRightInd w:val="0"/>
              <w:rPr>
                <w:rFonts w:cs="Sylfaen"/>
                <w:color w:val="000000"/>
                <w:sz w:val="18"/>
                <w:szCs w:val="18"/>
                <w:lang w:val="en-US"/>
              </w:rPr>
            </w:pPr>
            <w:proofErr w:type="spellStart"/>
            <w:r w:rsidRPr="00915FD7">
              <w:rPr>
                <w:rFonts w:cs="Sylfaen"/>
                <w:color w:val="000000"/>
                <w:sz w:val="18"/>
                <w:szCs w:val="18"/>
                <w:lang w:val="en-US"/>
              </w:rPr>
              <w:t>სამინისტროს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ნაცვლად</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საქართველოს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ფინანსთა</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სამინისტროს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მმართველობის</w:t>
            </w:r>
            <w:proofErr w:type="spellEnd"/>
          </w:p>
          <w:p w14:paraId="5BFE0B19" w14:textId="4EECAD1D" w:rsidR="003D297E" w:rsidRPr="00915FD7" w:rsidRDefault="003D297E" w:rsidP="003D297E">
            <w:pPr>
              <w:spacing w:after="120"/>
              <w:jc w:val="both"/>
              <w:rPr>
                <w:bCs/>
                <w:sz w:val="18"/>
                <w:szCs w:val="18"/>
              </w:rPr>
            </w:pPr>
            <w:proofErr w:type="spellStart"/>
            <w:r w:rsidRPr="00915FD7">
              <w:rPr>
                <w:rFonts w:cs="Sylfaen"/>
                <w:color w:val="000000"/>
                <w:sz w:val="18"/>
                <w:szCs w:val="18"/>
                <w:lang w:val="en-US"/>
              </w:rPr>
              <w:t>სფეროში</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შემავალი</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სსიპ</w:t>
            </w:r>
            <w:proofErr w:type="spellEnd"/>
            <w:r w:rsidRPr="00915FD7">
              <w:rPr>
                <w:rFonts w:cs="Sylfaen"/>
                <w:color w:val="000000"/>
                <w:sz w:val="18"/>
                <w:szCs w:val="18"/>
                <w:lang w:val="en-US"/>
              </w:rPr>
              <w:t xml:space="preserve"> - </w:t>
            </w:r>
            <w:proofErr w:type="spellStart"/>
            <w:r w:rsidRPr="00915FD7">
              <w:rPr>
                <w:rFonts w:cs="Sylfaen"/>
                <w:color w:val="000000"/>
                <w:sz w:val="18"/>
                <w:szCs w:val="18"/>
                <w:lang w:val="en-US"/>
              </w:rPr>
              <w:t>შემოსავლების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სამსახურის</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განსაზღვრ</w:t>
            </w:r>
            <w:proofErr w:type="spellEnd"/>
            <w:r w:rsidRPr="00915FD7">
              <w:rPr>
                <w:rFonts w:cs="Sylfaen"/>
                <w:color w:val="000000"/>
                <w:sz w:val="18"/>
                <w:szCs w:val="18"/>
              </w:rPr>
              <w:t>ოს</w:t>
            </w:r>
          </w:p>
        </w:tc>
        <w:tc>
          <w:tcPr>
            <w:tcW w:w="3826" w:type="dxa"/>
          </w:tcPr>
          <w:p w14:paraId="3BFCA7BB" w14:textId="755E73E0" w:rsidR="003D297E" w:rsidRPr="00915FD7" w:rsidRDefault="003D297E" w:rsidP="003D297E">
            <w:pPr>
              <w:autoSpaceDE w:val="0"/>
              <w:autoSpaceDN w:val="0"/>
              <w:adjustRightInd w:val="0"/>
              <w:rPr>
                <w:bCs/>
                <w:sz w:val="18"/>
                <w:szCs w:val="18"/>
              </w:rPr>
            </w:pPr>
            <w:r w:rsidRPr="00915FD7">
              <w:rPr>
                <w:bCs/>
                <w:sz w:val="18"/>
                <w:szCs w:val="18"/>
              </w:rPr>
              <w:t>გათვალისწინებულია</w:t>
            </w:r>
          </w:p>
        </w:tc>
      </w:tr>
      <w:tr w:rsidR="00245FCB" w:rsidRPr="00915FD7" w14:paraId="2BDE5527" w14:textId="77777777" w:rsidTr="00245FCB">
        <w:tc>
          <w:tcPr>
            <w:tcW w:w="1838" w:type="dxa"/>
          </w:tcPr>
          <w:p w14:paraId="2A59DC69" w14:textId="4CEDA030" w:rsidR="00245FCB" w:rsidRPr="00915FD7" w:rsidRDefault="00245FCB" w:rsidP="003D297E">
            <w:pPr>
              <w:spacing w:after="120"/>
              <w:jc w:val="both"/>
              <w:rPr>
                <w:bCs/>
                <w:sz w:val="18"/>
                <w:szCs w:val="18"/>
              </w:rPr>
            </w:pPr>
            <w:r w:rsidRPr="00915FD7">
              <w:rPr>
                <w:bCs/>
                <w:sz w:val="18"/>
                <w:szCs w:val="18"/>
              </w:rPr>
              <w:t>საქართველოს პარლამენტი</w:t>
            </w:r>
          </w:p>
        </w:tc>
        <w:tc>
          <w:tcPr>
            <w:tcW w:w="3686" w:type="dxa"/>
          </w:tcPr>
          <w:p w14:paraId="5469776B" w14:textId="4610CFDF" w:rsidR="00245FCB" w:rsidRPr="00915FD7" w:rsidRDefault="00245FCB" w:rsidP="003D297E">
            <w:pPr>
              <w:autoSpaceDE w:val="0"/>
              <w:autoSpaceDN w:val="0"/>
              <w:adjustRightInd w:val="0"/>
              <w:rPr>
                <w:bCs/>
                <w:sz w:val="18"/>
                <w:szCs w:val="18"/>
              </w:rPr>
            </w:pPr>
            <w:r w:rsidRPr="00915FD7">
              <w:rPr>
                <w:bCs/>
                <w:sz w:val="18"/>
                <w:szCs w:val="18"/>
              </w:rPr>
              <w:t xml:space="preserve">აქტივობაში 1.1.12 </w:t>
            </w:r>
            <w:proofErr w:type="spellStart"/>
            <w:r w:rsidRPr="00915FD7">
              <w:rPr>
                <w:rFonts w:cs="Sylfaen"/>
                <w:color w:val="000000"/>
                <w:sz w:val="18"/>
                <w:szCs w:val="18"/>
                <w:lang w:val="en-US"/>
              </w:rPr>
              <w:t>პასუხისმგებელ</w:t>
            </w:r>
            <w:proofErr w:type="spellEnd"/>
            <w:r w:rsidRPr="00915FD7">
              <w:rPr>
                <w:rFonts w:cs="Sylfaen"/>
                <w:color w:val="000000"/>
                <w:sz w:val="18"/>
                <w:szCs w:val="18"/>
                <w:lang w:val="en-US"/>
              </w:rPr>
              <w:t xml:space="preserve">  </w:t>
            </w:r>
            <w:proofErr w:type="spellStart"/>
            <w:r w:rsidRPr="00915FD7">
              <w:rPr>
                <w:rFonts w:cs="Sylfaen"/>
                <w:color w:val="000000"/>
                <w:sz w:val="18"/>
                <w:szCs w:val="18"/>
                <w:lang w:val="en-US"/>
              </w:rPr>
              <w:t>უწყებად</w:t>
            </w:r>
            <w:proofErr w:type="spellEnd"/>
            <w:r w:rsidRPr="00915FD7">
              <w:rPr>
                <w:rFonts w:cs="Sylfaen"/>
                <w:color w:val="000000"/>
                <w:sz w:val="18"/>
                <w:szCs w:val="18"/>
                <w:lang w:val="en-US"/>
              </w:rPr>
              <w:t xml:space="preserve">  </w:t>
            </w:r>
            <w:r w:rsidRPr="00915FD7">
              <w:rPr>
                <w:rFonts w:cs="Sylfaen"/>
                <w:color w:val="000000"/>
                <w:sz w:val="18"/>
                <w:szCs w:val="18"/>
              </w:rPr>
              <w:t>არ უნდა იყოს საქართველოს პარლამენტი</w:t>
            </w:r>
          </w:p>
        </w:tc>
        <w:tc>
          <w:tcPr>
            <w:tcW w:w="3826" w:type="dxa"/>
          </w:tcPr>
          <w:p w14:paraId="6D172474" w14:textId="00714322" w:rsidR="00245FCB" w:rsidRPr="00915FD7" w:rsidRDefault="00245FCB" w:rsidP="003D297E">
            <w:pPr>
              <w:autoSpaceDE w:val="0"/>
              <w:autoSpaceDN w:val="0"/>
              <w:adjustRightInd w:val="0"/>
              <w:rPr>
                <w:bCs/>
                <w:sz w:val="18"/>
                <w:szCs w:val="18"/>
              </w:rPr>
            </w:pPr>
            <w:r w:rsidRPr="00915FD7">
              <w:rPr>
                <w:bCs/>
                <w:sz w:val="18"/>
                <w:szCs w:val="18"/>
              </w:rPr>
              <w:t>გათვალისწინებულია</w:t>
            </w:r>
          </w:p>
        </w:tc>
      </w:tr>
      <w:tr w:rsidR="00245FCB" w:rsidRPr="00915FD7" w14:paraId="25F95B8A" w14:textId="77777777" w:rsidTr="00245FCB">
        <w:tc>
          <w:tcPr>
            <w:tcW w:w="1838" w:type="dxa"/>
          </w:tcPr>
          <w:p w14:paraId="1D7A2B3B" w14:textId="3ACE7B36" w:rsidR="00245FCB" w:rsidRPr="00915FD7" w:rsidRDefault="00C76458" w:rsidP="003D297E">
            <w:pPr>
              <w:spacing w:after="120"/>
              <w:jc w:val="both"/>
              <w:rPr>
                <w:bCs/>
                <w:sz w:val="18"/>
                <w:szCs w:val="18"/>
              </w:rPr>
            </w:pPr>
            <w:r w:rsidRPr="00915FD7">
              <w:rPr>
                <w:sz w:val="18"/>
                <w:szCs w:val="18"/>
              </w:rPr>
              <w:t>ჰიპერტენზიის ასოციაცია</w:t>
            </w:r>
          </w:p>
        </w:tc>
        <w:tc>
          <w:tcPr>
            <w:tcW w:w="3686" w:type="dxa"/>
          </w:tcPr>
          <w:p w14:paraId="72D930F3" w14:textId="6C86CDEA" w:rsidR="00245FCB" w:rsidRPr="00915FD7" w:rsidRDefault="00C76458" w:rsidP="003D297E">
            <w:pPr>
              <w:autoSpaceDE w:val="0"/>
              <w:autoSpaceDN w:val="0"/>
              <w:adjustRightInd w:val="0"/>
              <w:rPr>
                <w:bCs/>
                <w:sz w:val="18"/>
                <w:szCs w:val="18"/>
              </w:rPr>
            </w:pPr>
            <w:r w:rsidRPr="00915FD7">
              <w:rPr>
                <w:bCs/>
                <w:sz w:val="18"/>
                <w:szCs w:val="18"/>
              </w:rPr>
              <w:t xml:space="preserve">გავლენის ინდიკატორი 1.4.-ის მნიშვნელობები შეიცვალოს 2022 წლის მონაცმებით </w:t>
            </w:r>
          </w:p>
        </w:tc>
        <w:tc>
          <w:tcPr>
            <w:tcW w:w="3826" w:type="dxa"/>
          </w:tcPr>
          <w:p w14:paraId="1137D52A" w14:textId="091C16E8" w:rsidR="00245FCB" w:rsidRPr="00915FD7" w:rsidRDefault="003E47F1" w:rsidP="003D297E">
            <w:pPr>
              <w:autoSpaceDE w:val="0"/>
              <w:autoSpaceDN w:val="0"/>
              <w:adjustRightInd w:val="0"/>
              <w:rPr>
                <w:bCs/>
                <w:sz w:val="18"/>
                <w:szCs w:val="18"/>
              </w:rPr>
            </w:pPr>
            <w:r w:rsidRPr="00915FD7">
              <w:rPr>
                <w:bCs/>
                <w:sz w:val="18"/>
                <w:szCs w:val="18"/>
              </w:rPr>
              <w:t xml:space="preserve">არ არის </w:t>
            </w:r>
            <w:r w:rsidR="00245FCB" w:rsidRPr="00915FD7">
              <w:rPr>
                <w:bCs/>
                <w:sz w:val="18"/>
                <w:szCs w:val="18"/>
              </w:rPr>
              <w:t>გათვალისწინებულია</w:t>
            </w:r>
          </w:p>
        </w:tc>
      </w:tr>
      <w:tr w:rsidR="00245FCB" w:rsidRPr="00915FD7" w14:paraId="5A9A9C3F" w14:textId="77777777" w:rsidTr="00245FCB">
        <w:tc>
          <w:tcPr>
            <w:tcW w:w="1838" w:type="dxa"/>
          </w:tcPr>
          <w:p w14:paraId="3D35A630" w14:textId="43FA1E75" w:rsidR="00245FCB" w:rsidRPr="00915FD7" w:rsidRDefault="00C76458" w:rsidP="003D297E">
            <w:pPr>
              <w:spacing w:after="120"/>
              <w:jc w:val="both"/>
              <w:rPr>
                <w:bCs/>
                <w:sz w:val="18"/>
                <w:szCs w:val="18"/>
              </w:rPr>
            </w:pPr>
            <w:r w:rsidRPr="00915FD7">
              <w:rPr>
                <w:bCs/>
                <w:sz w:val="18"/>
                <w:szCs w:val="18"/>
              </w:rPr>
              <w:t>ჯანდაცვის ასოციაცია</w:t>
            </w:r>
          </w:p>
        </w:tc>
        <w:tc>
          <w:tcPr>
            <w:tcW w:w="3686" w:type="dxa"/>
          </w:tcPr>
          <w:p w14:paraId="4E355C46" w14:textId="5B468FF4" w:rsidR="00245FCB" w:rsidRPr="00915FD7" w:rsidRDefault="005768DC" w:rsidP="003D297E">
            <w:pPr>
              <w:autoSpaceDE w:val="0"/>
              <w:autoSpaceDN w:val="0"/>
              <w:adjustRightInd w:val="0"/>
              <w:rPr>
                <w:bCs/>
                <w:sz w:val="18"/>
                <w:szCs w:val="18"/>
              </w:rPr>
            </w:pPr>
            <w:r w:rsidRPr="00915FD7">
              <w:rPr>
                <w:bCs/>
                <w:sz w:val="18"/>
                <w:szCs w:val="18"/>
              </w:rPr>
              <w:t>აქტივობა 1.2.2-ს დაემატოს სიგარაბარები</w:t>
            </w:r>
          </w:p>
        </w:tc>
        <w:tc>
          <w:tcPr>
            <w:tcW w:w="3826" w:type="dxa"/>
          </w:tcPr>
          <w:p w14:paraId="7021C54A" w14:textId="50208D91" w:rsidR="00245FCB" w:rsidRPr="00915FD7" w:rsidRDefault="00245FCB" w:rsidP="003D297E">
            <w:pPr>
              <w:autoSpaceDE w:val="0"/>
              <w:autoSpaceDN w:val="0"/>
              <w:adjustRightInd w:val="0"/>
              <w:rPr>
                <w:bCs/>
                <w:sz w:val="18"/>
                <w:szCs w:val="18"/>
              </w:rPr>
            </w:pPr>
            <w:r w:rsidRPr="00915FD7">
              <w:rPr>
                <w:bCs/>
                <w:sz w:val="18"/>
                <w:szCs w:val="18"/>
              </w:rPr>
              <w:t>გათვალისწინებულია</w:t>
            </w:r>
          </w:p>
        </w:tc>
      </w:tr>
      <w:tr w:rsidR="00245FCB" w:rsidRPr="00915FD7" w14:paraId="6C3B55E2" w14:textId="77777777" w:rsidTr="00245FCB">
        <w:tc>
          <w:tcPr>
            <w:tcW w:w="1838" w:type="dxa"/>
          </w:tcPr>
          <w:p w14:paraId="6FA3C3AC" w14:textId="322A07AD" w:rsidR="00245FCB" w:rsidRPr="00915FD7" w:rsidRDefault="00C76458" w:rsidP="003D297E">
            <w:pPr>
              <w:spacing w:after="120"/>
              <w:jc w:val="both"/>
              <w:rPr>
                <w:bCs/>
                <w:sz w:val="18"/>
                <w:szCs w:val="18"/>
              </w:rPr>
            </w:pPr>
            <w:r w:rsidRPr="00915FD7">
              <w:rPr>
                <w:bCs/>
                <w:sz w:val="18"/>
                <w:szCs w:val="18"/>
              </w:rPr>
              <w:t>ჯანდაცვის ასოციაცია</w:t>
            </w:r>
          </w:p>
        </w:tc>
        <w:tc>
          <w:tcPr>
            <w:tcW w:w="3686" w:type="dxa"/>
          </w:tcPr>
          <w:p w14:paraId="7896A1E1" w14:textId="2FB9EB26" w:rsidR="00245FCB" w:rsidRPr="00915FD7" w:rsidRDefault="005768DC" w:rsidP="003D297E">
            <w:pPr>
              <w:autoSpaceDE w:val="0"/>
              <w:autoSpaceDN w:val="0"/>
              <w:adjustRightInd w:val="0"/>
              <w:rPr>
                <w:bCs/>
                <w:sz w:val="18"/>
                <w:szCs w:val="18"/>
              </w:rPr>
            </w:pPr>
            <w:r w:rsidRPr="00915FD7">
              <w:rPr>
                <w:bCs/>
                <w:sz w:val="18"/>
                <w:szCs w:val="18"/>
              </w:rPr>
              <w:t>აქტივობა 1.2.3 და აქტივობა 1.2.4 იმეორებს ერთმანეთს, განხორციელდეს მათი მერჯინგი</w:t>
            </w:r>
          </w:p>
        </w:tc>
        <w:tc>
          <w:tcPr>
            <w:tcW w:w="3826" w:type="dxa"/>
          </w:tcPr>
          <w:p w14:paraId="45CD3371" w14:textId="5862B310" w:rsidR="00245FCB" w:rsidRPr="00915FD7" w:rsidRDefault="00245FCB" w:rsidP="003D297E">
            <w:pPr>
              <w:autoSpaceDE w:val="0"/>
              <w:autoSpaceDN w:val="0"/>
              <w:adjustRightInd w:val="0"/>
              <w:rPr>
                <w:bCs/>
                <w:sz w:val="18"/>
                <w:szCs w:val="18"/>
              </w:rPr>
            </w:pPr>
            <w:r w:rsidRPr="00915FD7">
              <w:rPr>
                <w:bCs/>
                <w:sz w:val="18"/>
                <w:szCs w:val="18"/>
              </w:rPr>
              <w:t>გათვალისწინებულია</w:t>
            </w:r>
          </w:p>
        </w:tc>
      </w:tr>
      <w:tr w:rsidR="00245FCB" w:rsidRPr="00915FD7" w14:paraId="6FE4D5E3" w14:textId="77777777" w:rsidTr="00096E8A">
        <w:trPr>
          <w:trHeight w:val="1266"/>
        </w:trPr>
        <w:tc>
          <w:tcPr>
            <w:tcW w:w="1838" w:type="dxa"/>
          </w:tcPr>
          <w:p w14:paraId="639BBE2C" w14:textId="0BBF7911" w:rsidR="00245FCB" w:rsidRPr="00915FD7" w:rsidRDefault="00C76458" w:rsidP="003D297E">
            <w:pPr>
              <w:spacing w:after="120"/>
              <w:jc w:val="both"/>
              <w:rPr>
                <w:bCs/>
                <w:sz w:val="18"/>
                <w:szCs w:val="18"/>
              </w:rPr>
            </w:pPr>
            <w:r w:rsidRPr="00915FD7">
              <w:rPr>
                <w:bCs/>
                <w:sz w:val="18"/>
                <w:szCs w:val="18"/>
              </w:rPr>
              <w:t>განათლებისა და მეცნიერების სამინისტრო</w:t>
            </w:r>
          </w:p>
        </w:tc>
        <w:tc>
          <w:tcPr>
            <w:tcW w:w="3686" w:type="dxa"/>
          </w:tcPr>
          <w:p w14:paraId="68DB81DD" w14:textId="4943C7E7" w:rsidR="00245FCB" w:rsidRPr="00915FD7" w:rsidRDefault="00C76458" w:rsidP="003D297E">
            <w:pPr>
              <w:autoSpaceDE w:val="0"/>
              <w:autoSpaceDN w:val="0"/>
              <w:adjustRightInd w:val="0"/>
              <w:rPr>
                <w:bCs/>
                <w:sz w:val="18"/>
                <w:szCs w:val="18"/>
              </w:rPr>
            </w:pPr>
            <w:r w:rsidRPr="00915FD7">
              <w:rPr>
                <w:bCs/>
                <w:sz w:val="18"/>
                <w:szCs w:val="18"/>
              </w:rPr>
              <w:t>1.2.8 აქტივობაში საქართველოს განათებისა და მეცნიერების სამინისტრო პასუხისმგებელი უწყებიდან გადატანილ იქნეს პარტნიორ უწყებაში</w:t>
            </w:r>
          </w:p>
        </w:tc>
        <w:tc>
          <w:tcPr>
            <w:tcW w:w="3826" w:type="dxa"/>
          </w:tcPr>
          <w:p w14:paraId="4811D9FF" w14:textId="6C042B4C" w:rsidR="00245FCB" w:rsidRPr="00915FD7" w:rsidRDefault="00245FCB" w:rsidP="003D297E">
            <w:pPr>
              <w:autoSpaceDE w:val="0"/>
              <w:autoSpaceDN w:val="0"/>
              <w:adjustRightInd w:val="0"/>
              <w:rPr>
                <w:bCs/>
                <w:sz w:val="18"/>
                <w:szCs w:val="18"/>
              </w:rPr>
            </w:pPr>
            <w:r w:rsidRPr="00915FD7">
              <w:rPr>
                <w:bCs/>
                <w:sz w:val="18"/>
                <w:szCs w:val="18"/>
              </w:rPr>
              <w:t>გათვალისწინებულია</w:t>
            </w:r>
          </w:p>
        </w:tc>
      </w:tr>
      <w:tr w:rsidR="00245FCB" w:rsidRPr="00915FD7" w14:paraId="615E2304" w14:textId="77777777" w:rsidTr="00096E8A">
        <w:trPr>
          <w:trHeight w:val="1129"/>
        </w:trPr>
        <w:tc>
          <w:tcPr>
            <w:tcW w:w="1838" w:type="dxa"/>
          </w:tcPr>
          <w:p w14:paraId="485177C6" w14:textId="6752BBF5" w:rsidR="00245FCB" w:rsidRPr="00915FD7" w:rsidRDefault="00EB3B09" w:rsidP="003D297E">
            <w:pPr>
              <w:spacing w:after="120"/>
              <w:jc w:val="both"/>
              <w:rPr>
                <w:bCs/>
                <w:sz w:val="18"/>
                <w:szCs w:val="18"/>
              </w:rPr>
            </w:pPr>
            <w:r w:rsidRPr="00915FD7">
              <w:rPr>
                <w:sz w:val="18"/>
                <w:szCs w:val="18"/>
              </w:rPr>
              <w:t>საქართველოს ოჯახის ექიმთა ასოციაცია</w:t>
            </w:r>
          </w:p>
        </w:tc>
        <w:tc>
          <w:tcPr>
            <w:tcW w:w="3686" w:type="dxa"/>
          </w:tcPr>
          <w:p w14:paraId="786CC1D1" w14:textId="796BA1EE" w:rsidR="00245FCB" w:rsidRPr="00915FD7" w:rsidRDefault="003B736C" w:rsidP="003D297E">
            <w:pPr>
              <w:autoSpaceDE w:val="0"/>
              <w:autoSpaceDN w:val="0"/>
              <w:adjustRightInd w:val="0"/>
              <w:rPr>
                <w:bCs/>
                <w:sz w:val="18"/>
                <w:szCs w:val="18"/>
              </w:rPr>
            </w:pPr>
            <w:r w:rsidRPr="00915FD7">
              <w:rPr>
                <w:bCs/>
                <w:sz w:val="18"/>
                <w:szCs w:val="18"/>
              </w:rPr>
              <w:t>პირველადი ჯანდაცვის ექიმთა მიერ თამბაქოს მოხმარების შესახებ პაციენტ</w:t>
            </w:r>
            <w:r w:rsidR="0054399A" w:rsidRPr="00915FD7">
              <w:rPr>
                <w:bCs/>
                <w:sz w:val="18"/>
                <w:szCs w:val="18"/>
              </w:rPr>
              <w:t>თ</w:t>
            </w:r>
            <w:r w:rsidRPr="00915FD7">
              <w:rPr>
                <w:bCs/>
                <w:sz w:val="18"/>
                <w:szCs w:val="18"/>
              </w:rPr>
              <w:t>ა ცნობიერების ამაღლება</w:t>
            </w:r>
          </w:p>
        </w:tc>
        <w:tc>
          <w:tcPr>
            <w:tcW w:w="3826" w:type="dxa"/>
          </w:tcPr>
          <w:p w14:paraId="7F54556D" w14:textId="103E9D14" w:rsidR="00245FCB" w:rsidRPr="00915FD7" w:rsidRDefault="00245FCB" w:rsidP="003D297E">
            <w:pPr>
              <w:autoSpaceDE w:val="0"/>
              <w:autoSpaceDN w:val="0"/>
              <w:adjustRightInd w:val="0"/>
              <w:rPr>
                <w:bCs/>
                <w:sz w:val="18"/>
                <w:szCs w:val="18"/>
              </w:rPr>
            </w:pPr>
            <w:r w:rsidRPr="00915FD7">
              <w:rPr>
                <w:bCs/>
                <w:sz w:val="18"/>
                <w:szCs w:val="18"/>
              </w:rPr>
              <w:t>ნაწილობრივ გათვალისწინებულია</w:t>
            </w:r>
          </w:p>
        </w:tc>
      </w:tr>
      <w:tr w:rsidR="00245FCB" w:rsidRPr="00915FD7" w14:paraId="52AFA759" w14:textId="77777777" w:rsidTr="00245FCB">
        <w:tc>
          <w:tcPr>
            <w:tcW w:w="1838" w:type="dxa"/>
          </w:tcPr>
          <w:p w14:paraId="67339CDA" w14:textId="33913404" w:rsidR="00245FCB" w:rsidRPr="00915FD7" w:rsidRDefault="00EB3B09" w:rsidP="003D297E">
            <w:pPr>
              <w:spacing w:after="120"/>
              <w:jc w:val="both"/>
              <w:rPr>
                <w:bCs/>
                <w:sz w:val="18"/>
                <w:szCs w:val="18"/>
              </w:rPr>
            </w:pPr>
            <w:r w:rsidRPr="00915FD7">
              <w:rPr>
                <w:bCs/>
                <w:sz w:val="18"/>
                <w:szCs w:val="18"/>
              </w:rPr>
              <w:t>ჯანმო</w:t>
            </w:r>
          </w:p>
        </w:tc>
        <w:tc>
          <w:tcPr>
            <w:tcW w:w="3686" w:type="dxa"/>
          </w:tcPr>
          <w:p w14:paraId="42155513" w14:textId="6C0A12C3" w:rsidR="00245FCB" w:rsidRPr="00915FD7" w:rsidRDefault="00D349E5" w:rsidP="003D297E">
            <w:pPr>
              <w:autoSpaceDE w:val="0"/>
              <w:autoSpaceDN w:val="0"/>
              <w:adjustRightInd w:val="0"/>
              <w:rPr>
                <w:bCs/>
                <w:sz w:val="18"/>
                <w:szCs w:val="18"/>
              </w:rPr>
            </w:pPr>
            <w:r w:rsidRPr="00915FD7">
              <w:rPr>
                <w:rFonts w:cs="Calibri"/>
                <w:sz w:val="16"/>
                <w:szCs w:val="16"/>
              </w:rPr>
              <w:t>დაემატოს აქტივობა ჯანმრთელობის მსოფლიო ორგანიზაციის თამბაქოს კონტროლის ჩარჩო კონვენციის (WHO FCTC) 5.3 მუხლის სრულად განხორციელება</w:t>
            </w:r>
          </w:p>
        </w:tc>
        <w:tc>
          <w:tcPr>
            <w:tcW w:w="3826" w:type="dxa"/>
          </w:tcPr>
          <w:p w14:paraId="67B32776" w14:textId="77777777" w:rsidR="00245FCB" w:rsidRPr="00915FD7" w:rsidRDefault="00245FCB" w:rsidP="003D297E">
            <w:pPr>
              <w:autoSpaceDE w:val="0"/>
              <w:autoSpaceDN w:val="0"/>
              <w:adjustRightInd w:val="0"/>
              <w:rPr>
                <w:rFonts w:cs="Calibri"/>
                <w:sz w:val="16"/>
                <w:szCs w:val="16"/>
              </w:rPr>
            </w:pPr>
            <w:r w:rsidRPr="00915FD7">
              <w:rPr>
                <w:bCs/>
                <w:sz w:val="18"/>
                <w:szCs w:val="18"/>
              </w:rPr>
              <w:t>ნაწილობრივ გათვალი</w:t>
            </w:r>
            <w:r w:rsidR="0054399A" w:rsidRPr="00915FD7">
              <w:rPr>
                <w:bCs/>
                <w:sz w:val="18"/>
                <w:szCs w:val="18"/>
              </w:rPr>
              <w:t>ს</w:t>
            </w:r>
            <w:r w:rsidRPr="00915FD7">
              <w:rPr>
                <w:bCs/>
                <w:sz w:val="18"/>
                <w:szCs w:val="18"/>
              </w:rPr>
              <w:t>წინებულია</w:t>
            </w:r>
            <w:r w:rsidR="00D349E5" w:rsidRPr="00915FD7">
              <w:rPr>
                <w:bCs/>
                <w:sz w:val="18"/>
                <w:szCs w:val="18"/>
              </w:rPr>
              <w:t xml:space="preserve">. აქტივობა 1.1.4. </w:t>
            </w:r>
            <w:r w:rsidR="00D349E5" w:rsidRPr="00915FD7">
              <w:rPr>
                <w:rFonts w:cs="Calibri"/>
                <w:sz w:val="16"/>
                <w:szCs w:val="16"/>
              </w:rPr>
              <w:t xml:space="preserve">ჯანმრთელობის მსოფლიო ორგანიზაციის თამბაქოს კონტროლის ჩარჩო კონვენციის (WHO FCTC) 5.3 მუხლის სრულად განხორციელების მიზნით  მთავრობის დადგენილების პროექტის </w:t>
            </w:r>
            <w:r w:rsidR="00D349E5" w:rsidRPr="00915FD7">
              <w:rPr>
                <w:rFonts w:eastAsia="Sylfaen" w:cs="Calibri"/>
                <w:sz w:val="16"/>
                <w:szCs w:val="16"/>
              </w:rPr>
              <w:t xml:space="preserve">“ჯანმრთელობის დაცვის სფეროში თამბაქოს კონტროლთან დაკავშირებული გადაწყვეტილების მომზადების, მიღებისა და შესრულების პროცესში საჯარო დაწესებულების, სახელმწიფო </w:t>
            </w:r>
            <w:r w:rsidR="00D349E5" w:rsidRPr="00915FD7">
              <w:rPr>
                <w:rFonts w:eastAsia="Sylfaen" w:cs="Calibri"/>
                <w:sz w:val="16"/>
                <w:szCs w:val="16"/>
              </w:rPr>
              <w:lastRenderedPageBreak/>
              <w:t xml:space="preserve">მოსამსახურის და საჯარო მოსამსახურის თამბაქოს ინდუსტრიაში ჩაბმულ პირებთან ურთიერთობის წესის დამტკიცების შესახებ“  </w:t>
            </w:r>
            <w:r w:rsidR="00D349E5" w:rsidRPr="00915FD7">
              <w:rPr>
                <w:rFonts w:cs="Calibri"/>
                <w:sz w:val="16"/>
                <w:szCs w:val="16"/>
              </w:rPr>
              <w:t xml:space="preserve">  მომზადება</w:t>
            </w:r>
          </w:p>
          <w:p w14:paraId="476D99BC" w14:textId="266E11F2" w:rsidR="001A53F2" w:rsidRPr="00915FD7" w:rsidRDefault="001A53F2" w:rsidP="003D297E">
            <w:pPr>
              <w:autoSpaceDE w:val="0"/>
              <w:autoSpaceDN w:val="0"/>
              <w:adjustRightInd w:val="0"/>
              <w:rPr>
                <w:bCs/>
                <w:sz w:val="18"/>
                <w:szCs w:val="18"/>
              </w:rPr>
            </w:pPr>
          </w:p>
        </w:tc>
      </w:tr>
      <w:tr w:rsidR="00245FCB" w:rsidRPr="00915FD7" w14:paraId="66EC5746" w14:textId="77777777" w:rsidTr="001A53F2">
        <w:trPr>
          <w:trHeight w:val="1681"/>
        </w:trPr>
        <w:tc>
          <w:tcPr>
            <w:tcW w:w="1838" w:type="dxa"/>
          </w:tcPr>
          <w:p w14:paraId="451153E6" w14:textId="31301289" w:rsidR="00245FCB" w:rsidRPr="00915FD7" w:rsidRDefault="00EB3B09" w:rsidP="00245FCB">
            <w:pPr>
              <w:spacing w:after="120"/>
              <w:jc w:val="both"/>
              <w:rPr>
                <w:bCs/>
                <w:sz w:val="18"/>
                <w:szCs w:val="18"/>
              </w:rPr>
            </w:pPr>
            <w:r w:rsidRPr="00915FD7">
              <w:rPr>
                <w:bCs/>
                <w:sz w:val="18"/>
                <w:szCs w:val="18"/>
              </w:rPr>
              <w:lastRenderedPageBreak/>
              <w:t>თამბ</w:t>
            </w:r>
            <w:r w:rsidR="0054399A" w:rsidRPr="00915FD7">
              <w:rPr>
                <w:bCs/>
                <w:sz w:val="18"/>
                <w:szCs w:val="18"/>
              </w:rPr>
              <w:t>ა</w:t>
            </w:r>
            <w:r w:rsidRPr="00915FD7">
              <w:rPr>
                <w:bCs/>
                <w:sz w:val="18"/>
                <w:szCs w:val="18"/>
              </w:rPr>
              <w:t>ქოს ალიანსი</w:t>
            </w:r>
          </w:p>
        </w:tc>
        <w:tc>
          <w:tcPr>
            <w:tcW w:w="3686" w:type="dxa"/>
          </w:tcPr>
          <w:p w14:paraId="44CC6523" w14:textId="606EE2A1" w:rsidR="00245FCB" w:rsidRPr="00915FD7" w:rsidRDefault="003B736C" w:rsidP="00245FCB">
            <w:pPr>
              <w:autoSpaceDE w:val="0"/>
              <w:autoSpaceDN w:val="0"/>
              <w:adjustRightInd w:val="0"/>
              <w:rPr>
                <w:bCs/>
                <w:sz w:val="18"/>
                <w:szCs w:val="18"/>
              </w:rPr>
            </w:pPr>
            <w:r w:rsidRPr="00915FD7">
              <w:rPr>
                <w:bCs/>
                <w:sz w:val="18"/>
                <w:szCs w:val="18"/>
              </w:rPr>
              <w:t>1.2.7 მასწავლებელთა უწ</w:t>
            </w:r>
            <w:r w:rsidR="0054399A" w:rsidRPr="00915FD7">
              <w:rPr>
                <w:bCs/>
                <w:sz w:val="18"/>
                <w:szCs w:val="18"/>
              </w:rPr>
              <w:t>ყ</w:t>
            </w:r>
            <w:r w:rsidRPr="00915FD7">
              <w:rPr>
                <w:bCs/>
                <w:sz w:val="18"/>
                <w:szCs w:val="18"/>
              </w:rPr>
              <w:t xml:space="preserve">ვეტი გადამზადება თამბაქოს მოხმარების </w:t>
            </w:r>
            <w:r w:rsidR="0054399A" w:rsidRPr="00915FD7">
              <w:rPr>
                <w:bCs/>
                <w:sz w:val="18"/>
                <w:szCs w:val="18"/>
              </w:rPr>
              <w:t>შ</w:t>
            </w:r>
            <w:r w:rsidRPr="00915FD7">
              <w:rPr>
                <w:bCs/>
                <w:sz w:val="18"/>
                <w:szCs w:val="18"/>
              </w:rPr>
              <w:t>ედეგად გამოწვეული ჯანმრთელობის დარღვევების შესახებ</w:t>
            </w:r>
          </w:p>
        </w:tc>
        <w:tc>
          <w:tcPr>
            <w:tcW w:w="3826" w:type="dxa"/>
          </w:tcPr>
          <w:p w14:paraId="7050CD99" w14:textId="4CF59A6F" w:rsidR="00245FCB" w:rsidRPr="00915FD7" w:rsidRDefault="00245FCB" w:rsidP="00245FCB">
            <w:pPr>
              <w:autoSpaceDE w:val="0"/>
              <w:autoSpaceDN w:val="0"/>
              <w:adjustRightInd w:val="0"/>
              <w:rPr>
                <w:bCs/>
                <w:sz w:val="18"/>
                <w:szCs w:val="18"/>
              </w:rPr>
            </w:pPr>
            <w:r w:rsidRPr="00915FD7">
              <w:rPr>
                <w:bCs/>
                <w:sz w:val="18"/>
                <w:szCs w:val="18"/>
              </w:rPr>
              <w:t>ნაწილობრივ გათვალი</w:t>
            </w:r>
            <w:r w:rsidR="0054399A" w:rsidRPr="00915FD7">
              <w:rPr>
                <w:bCs/>
                <w:sz w:val="18"/>
                <w:szCs w:val="18"/>
              </w:rPr>
              <w:t>ს</w:t>
            </w:r>
            <w:r w:rsidRPr="00915FD7">
              <w:rPr>
                <w:bCs/>
                <w:sz w:val="18"/>
                <w:szCs w:val="18"/>
              </w:rPr>
              <w:t>წინებულია</w:t>
            </w:r>
            <w:r w:rsidR="003B736C" w:rsidRPr="00915FD7">
              <w:rPr>
                <w:bCs/>
                <w:sz w:val="18"/>
                <w:szCs w:val="18"/>
              </w:rPr>
              <w:t>, ჩამოყალიბდა შემდეგნაირად მასწავლებელთა მომზადების/გადამზადების კურსში თამბაქოს შესახებ შესაბამისი სწავლების განხორციელება</w:t>
            </w:r>
          </w:p>
        </w:tc>
      </w:tr>
      <w:tr w:rsidR="00245FCB" w:rsidRPr="00915FD7" w14:paraId="2652481C" w14:textId="77777777" w:rsidTr="001A53F2">
        <w:trPr>
          <w:trHeight w:val="1388"/>
        </w:trPr>
        <w:tc>
          <w:tcPr>
            <w:tcW w:w="1838" w:type="dxa"/>
          </w:tcPr>
          <w:p w14:paraId="7E40F269" w14:textId="7FF73232" w:rsidR="00245FCB" w:rsidRPr="00915FD7" w:rsidRDefault="00C76458" w:rsidP="00245FCB">
            <w:pPr>
              <w:spacing w:after="120"/>
              <w:jc w:val="both"/>
              <w:rPr>
                <w:bCs/>
                <w:sz w:val="18"/>
                <w:szCs w:val="18"/>
              </w:rPr>
            </w:pPr>
            <w:r w:rsidRPr="00915FD7">
              <w:rPr>
                <w:sz w:val="18"/>
                <w:szCs w:val="18"/>
              </w:rPr>
              <w:t>ჰიპერტენზიის ასოციაცია</w:t>
            </w:r>
          </w:p>
        </w:tc>
        <w:tc>
          <w:tcPr>
            <w:tcW w:w="3686" w:type="dxa"/>
          </w:tcPr>
          <w:p w14:paraId="1CA09F75" w14:textId="0B206368" w:rsidR="00245FCB" w:rsidRPr="00915FD7" w:rsidRDefault="00C76458" w:rsidP="00245FCB">
            <w:pPr>
              <w:autoSpaceDE w:val="0"/>
              <w:autoSpaceDN w:val="0"/>
              <w:adjustRightInd w:val="0"/>
              <w:rPr>
                <w:bCs/>
                <w:sz w:val="18"/>
                <w:szCs w:val="18"/>
              </w:rPr>
            </w:pPr>
            <w:r w:rsidRPr="00915FD7">
              <w:rPr>
                <w:bCs/>
                <w:sz w:val="18"/>
                <w:szCs w:val="18"/>
              </w:rPr>
              <w:t>სამოქმედო გეგმას დაემატოს აქტივობად თამბაქოს მოხმარებით გამოწვეული არაგადამდები დაავადებების შემცირებაზე მიმართული ღონისძიებები</w:t>
            </w:r>
          </w:p>
        </w:tc>
        <w:tc>
          <w:tcPr>
            <w:tcW w:w="3826" w:type="dxa"/>
          </w:tcPr>
          <w:p w14:paraId="591218E7" w14:textId="299B8903" w:rsidR="00245FCB" w:rsidRPr="00915FD7" w:rsidRDefault="00245FCB" w:rsidP="00245FCB">
            <w:pPr>
              <w:autoSpaceDE w:val="0"/>
              <w:autoSpaceDN w:val="0"/>
              <w:adjustRightInd w:val="0"/>
              <w:rPr>
                <w:bCs/>
                <w:sz w:val="18"/>
                <w:szCs w:val="18"/>
              </w:rPr>
            </w:pPr>
            <w:r w:rsidRPr="00915FD7">
              <w:rPr>
                <w:bCs/>
                <w:sz w:val="18"/>
                <w:szCs w:val="18"/>
              </w:rPr>
              <w:t>არ არის გათვალისწინებული</w:t>
            </w:r>
            <w:r w:rsidR="00C76458" w:rsidRPr="00915FD7">
              <w:rPr>
                <w:bCs/>
                <w:sz w:val="18"/>
                <w:szCs w:val="18"/>
              </w:rPr>
              <w:t>, ასეთი ღონისძიებები გათვალისწინებულია არაგადამდები დაავადებების კონტროლის 2022-2030 წლების ეროვნულ სტრ</w:t>
            </w:r>
            <w:r w:rsidR="0054399A" w:rsidRPr="00915FD7">
              <w:rPr>
                <w:bCs/>
                <w:sz w:val="18"/>
                <w:szCs w:val="18"/>
              </w:rPr>
              <w:t>ა</w:t>
            </w:r>
            <w:r w:rsidR="00C76458" w:rsidRPr="00915FD7">
              <w:rPr>
                <w:bCs/>
                <w:sz w:val="18"/>
                <w:szCs w:val="18"/>
              </w:rPr>
              <w:t>ტეგიაში</w:t>
            </w:r>
          </w:p>
        </w:tc>
      </w:tr>
    </w:tbl>
    <w:p w14:paraId="58497804" w14:textId="77777777" w:rsidR="003D297E" w:rsidRPr="00915FD7" w:rsidRDefault="003D297E" w:rsidP="003D297E">
      <w:pPr>
        <w:spacing w:after="120" w:line="240" w:lineRule="auto"/>
        <w:jc w:val="both"/>
        <w:rPr>
          <w:rFonts w:cs="Calibri"/>
        </w:rPr>
      </w:pPr>
    </w:p>
    <w:sectPr w:rsidR="003D297E" w:rsidRPr="00915FD7" w:rsidSect="0001337F">
      <w:pgSz w:w="12240" w:h="15840"/>
      <w:pgMar w:top="99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583FB" w14:textId="77777777" w:rsidR="009D3770" w:rsidRDefault="009D3770" w:rsidP="00A03C20">
      <w:pPr>
        <w:spacing w:after="0" w:line="240" w:lineRule="auto"/>
      </w:pPr>
      <w:r>
        <w:separator/>
      </w:r>
    </w:p>
  </w:endnote>
  <w:endnote w:type="continuationSeparator" w:id="0">
    <w:p w14:paraId="45CD837D" w14:textId="77777777" w:rsidR="009D3770" w:rsidRDefault="009D3770" w:rsidP="00A0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1DB22" w14:textId="77777777" w:rsidR="009D3770" w:rsidRDefault="009D3770" w:rsidP="00A03C20">
      <w:pPr>
        <w:spacing w:after="0" w:line="240" w:lineRule="auto"/>
      </w:pPr>
      <w:r>
        <w:separator/>
      </w:r>
    </w:p>
  </w:footnote>
  <w:footnote w:type="continuationSeparator" w:id="0">
    <w:p w14:paraId="601AE782" w14:textId="77777777" w:rsidR="009D3770" w:rsidRDefault="009D3770" w:rsidP="00A03C20">
      <w:pPr>
        <w:spacing w:after="0" w:line="240" w:lineRule="auto"/>
      </w:pPr>
      <w:r>
        <w:continuationSeparator/>
      </w:r>
    </w:p>
  </w:footnote>
  <w:footnote w:id="1">
    <w:p w14:paraId="0C15E8D6" w14:textId="4CBCF60E" w:rsidR="00427432" w:rsidRPr="00096E8A" w:rsidRDefault="00E4788C" w:rsidP="005E0D9E">
      <w:pPr>
        <w:pStyle w:val="FootnoteText"/>
        <w:ind w:left="90" w:hanging="90"/>
        <w:jc w:val="both"/>
        <w:rPr>
          <w:rFonts w:cs="Calibri"/>
          <w:noProof/>
          <w:sz w:val="16"/>
          <w:szCs w:val="16"/>
        </w:rPr>
      </w:pPr>
      <w:r w:rsidRPr="00B50776">
        <w:rPr>
          <w:rStyle w:val="FootnoteReference"/>
          <w:rFonts w:ascii="Calibri" w:hAnsi="Calibri" w:cs="Calibri"/>
          <w:sz w:val="16"/>
          <w:szCs w:val="16"/>
        </w:rPr>
        <w:footnoteRef/>
      </w:r>
      <w:r w:rsidRPr="00B50776">
        <w:rPr>
          <w:rFonts w:ascii="Calibri" w:hAnsi="Calibri" w:cs="Calibri"/>
          <w:sz w:val="16"/>
          <w:szCs w:val="16"/>
        </w:rPr>
        <w:t xml:space="preserve"> </w:t>
      </w:r>
      <w:r w:rsidR="005E0D9E" w:rsidRPr="00096E8A">
        <w:rPr>
          <w:rFonts w:cs="Calibri"/>
          <w:sz w:val="16"/>
          <w:szCs w:val="16"/>
        </w:rPr>
        <w:t xml:space="preserve">ჯგუფი რომელიც მოღვაწეობს დაავადებათა კონტროლისა და საზოგადოებრივი ჯანმრთელობის ეროვნული ცენტრის ბაზაზე და დაკომპლექტებულია სფეროს ექსპერტებით. ჯგუფი ძირითადად მუშაობს თამბაქოს კონტროლის გაძლიერებაზე ეროვნულ დონეზე. მის მიზანს წარმოადგენს ჯანმრთელობის მსოფლიო ორგანიზაციის მიერ შემუშავებული თამბაქოს კონტროლის ჩარჩო კონვენციის სრულყოფილი დანერგვა საქართველოში. ჯგუფი ასევე თანამშრომლობს საერთაშორისო და არასამთავრობო ორგანიზაციებთან სხვადასხვა პროექტების ფარგლებში.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35FCB"/>
    <w:multiLevelType w:val="hybridMultilevel"/>
    <w:tmpl w:val="656EB8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7576137"/>
    <w:multiLevelType w:val="hybridMultilevel"/>
    <w:tmpl w:val="BE8215B6"/>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D0B"/>
    <w:rsid w:val="00010A5B"/>
    <w:rsid w:val="0001337F"/>
    <w:rsid w:val="000345B2"/>
    <w:rsid w:val="000367C1"/>
    <w:rsid w:val="00043F55"/>
    <w:rsid w:val="00064509"/>
    <w:rsid w:val="00087C9B"/>
    <w:rsid w:val="00094856"/>
    <w:rsid w:val="0009537E"/>
    <w:rsid w:val="00096E8A"/>
    <w:rsid w:val="000A2F9B"/>
    <w:rsid w:val="000E128A"/>
    <w:rsid w:val="000E4D63"/>
    <w:rsid w:val="001427C7"/>
    <w:rsid w:val="00142983"/>
    <w:rsid w:val="00164D4C"/>
    <w:rsid w:val="001706B5"/>
    <w:rsid w:val="001A53F2"/>
    <w:rsid w:val="001D30EF"/>
    <w:rsid w:val="001E668F"/>
    <w:rsid w:val="001F094B"/>
    <w:rsid w:val="002063C8"/>
    <w:rsid w:val="00206621"/>
    <w:rsid w:val="00236381"/>
    <w:rsid w:val="00236419"/>
    <w:rsid w:val="00245FCB"/>
    <w:rsid w:val="00262CEC"/>
    <w:rsid w:val="002961E4"/>
    <w:rsid w:val="002E3F7B"/>
    <w:rsid w:val="002F50F4"/>
    <w:rsid w:val="003100C8"/>
    <w:rsid w:val="00311726"/>
    <w:rsid w:val="00312D72"/>
    <w:rsid w:val="00340EA9"/>
    <w:rsid w:val="00353A78"/>
    <w:rsid w:val="0039780B"/>
    <w:rsid w:val="003B20ED"/>
    <w:rsid w:val="003B736C"/>
    <w:rsid w:val="003B7A17"/>
    <w:rsid w:val="003C322A"/>
    <w:rsid w:val="003C6880"/>
    <w:rsid w:val="003D297E"/>
    <w:rsid w:val="003E47F1"/>
    <w:rsid w:val="003F693D"/>
    <w:rsid w:val="00401916"/>
    <w:rsid w:val="00425A7D"/>
    <w:rsid w:val="00427432"/>
    <w:rsid w:val="00451692"/>
    <w:rsid w:val="00460772"/>
    <w:rsid w:val="00482C92"/>
    <w:rsid w:val="0049280C"/>
    <w:rsid w:val="004957DD"/>
    <w:rsid w:val="004A0BA0"/>
    <w:rsid w:val="004B36C9"/>
    <w:rsid w:val="004C2290"/>
    <w:rsid w:val="004E28FF"/>
    <w:rsid w:val="004E4B41"/>
    <w:rsid w:val="004E7A7E"/>
    <w:rsid w:val="004F66F5"/>
    <w:rsid w:val="004F74B6"/>
    <w:rsid w:val="00526A54"/>
    <w:rsid w:val="0054399A"/>
    <w:rsid w:val="00552213"/>
    <w:rsid w:val="00557DAD"/>
    <w:rsid w:val="00565F29"/>
    <w:rsid w:val="0056682D"/>
    <w:rsid w:val="00576380"/>
    <w:rsid w:val="005768DC"/>
    <w:rsid w:val="005946FB"/>
    <w:rsid w:val="005B1F88"/>
    <w:rsid w:val="005B4C28"/>
    <w:rsid w:val="005C2902"/>
    <w:rsid w:val="005E0D9E"/>
    <w:rsid w:val="005F2C81"/>
    <w:rsid w:val="006109D4"/>
    <w:rsid w:val="00614E2F"/>
    <w:rsid w:val="00622962"/>
    <w:rsid w:val="006248EC"/>
    <w:rsid w:val="00625C32"/>
    <w:rsid w:val="0063394B"/>
    <w:rsid w:val="006465E2"/>
    <w:rsid w:val="00660A0E"/>
    <w:rsid w:val="006E4905"/>
    <w:rsid w:val="006F13D1"/>
    <w:rsid w:val="006F1FFA"/>
    <w:rsid w:val="007072BF"/>
    <w:rsid w:val="00723A9F"/>
    <w:rsid w:val="007B2669"/>
    <w:rsid w:val="007D0020"/>
    <w:rsid w:val="0083440F"/>
    <w:rsid w:val="008455D3"/>
    <w:rsid w:val="0088655F"/>
    <w:rsid w:val="0089311F"/>
    <w:rsid w:val="008B2D52"/>
    <w:rsid w:val="008C23A0"/>
    <w:rsid w:val="008D1EB7"/>
    <w:rsid w:val="008D4F89"/>
    <w:rsid w:val="008F017D"/>
    <w:rsid w:val="00915FD7"/>
    <w:rsid w:val="00916FE0"/>
    <w:rsid w:val="009201C7"/>
    <w:rsid w:val="00967FEE"/>
    <w:rsid w:val="009A1B14"/>
    <w:rsid w:val="009A408E"/>
    <w:rsid w:val="009A58E1"/>
    <w:rsid w:val="009C03BD"/>
    <w:rsid w:val="009C1CAB"/>
    <w:rsid w:val="009C4C08"/>
    <w:rsid w:val="009D3770"/>
    <w:rsid w:val="009D4B70"/>
    <w:rsid w:val="009D66A7"/>
    <w:rsid w:val="009E1038"/>
    <w:rsid w:val="009E3777"/>
    <w:rsid w:val="009F697B"/>
    <w:rsid w:val="009F6EDD"/>
    <w:rsid w:val="00A00B7D"/>
    <w:rsid w:val="00A03C20"/>
    <w:rsid w:val="00A45834"/>
    <w:rsid w:val="00A71459"/>
    <w:rsid w:val="00A83BF8"/>
    <w:rsid w:val="00A84609"/>
    <w:rsid w:val="00A86965"/>
    <w:rsid w:val="00AA777B"/>
    <w:rsid w:val="00AB06CC"/>
    <w:rsid w:val="00AB5C23"/>
    <w:rsid w:val="00B043CF"/>
    <w:rsid w:val="00B11500"/>
    <w:rsid w:val="00B163C9"/>
    <w:rsid w:val="00B37B62"/>
    <w:rsid w:val="00B50776"/>
    <w:rsid w:val="00B67FDE"/>
    <w:rsid w:val="00B850A9"/>
    <w:rsid w:val="00BB0736"/>
    <w:rsid w:val="00BB0795"/>
    <w:rsid w:val="00BC6D0B"/>
    <w:rsid w:val="00BF6309"/>
    <w:rsid w:val="00C76458"/>
    <w:rsid w:val="00C85CB7"/>
    <w:rsid w:val="00C900DF"/>
    <w:rsid w:val="00CC34EA"/>
    <w:rsid w:val="00CE2152"/>
    <w:rsid w:val="00D243A6"/>
    <w:rsid w:val="00D349E5"/>
    <w:rsid w:val="00D35437"/>
    <w:rsid w:val="00D6176F"/>
    <w:rsid w:val="00DB571F"/>
    <w:rsid w:val="00DD2D05"/>
    <w:rsid w:val="00DE0EE3"/>
    <w:rsid w:val="00E10E60"/>
    <w:rsid w:val="00E17BA4"/>
    <w:rsid w:val="00E2455D"/>
    <w:rsid w:val="00E4788C"/>
    <w:rsid w:val="00E57BD1"/>
    <w:rsid w:val="00E9780E"/>
    <w:rsid w:val="00EB3B09"/>
    <w:rsid w:val="00EC71AA"/>
    <w:rsid w:val="00ED2AA1"/>
    <w:rsid w:val="00ED3E7B"/>
    <w:rsid w:val="00ED4B44"/>
    <w:rsid w:val="00ED4D55"/>
    <w:rsid w:val="00ED5F24"/>
    <w:rsid w:val="00EE5222"/>
    <w:rsid w:val="00F07464"/>
    <w:rsid w:val="00F114D2"/>
    <w:rsid w:val="00F4138C"/>
    <w:rsid w:val="00F44D9A"/>
    <w:rsid w:val="00F464FE"/>
    <w:rsid w:val="00F614C0"/>
    <w:rsid w:val="00FD2395"/>
    <w:rsid w:val="00FD6ECC"/>
    <w:rsid w:val="00FE4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FD3EA"/>
  <w15:chartTrackingRefBased/>
  <w15:docId w15:val="{EFD21BF2-03CD-414A-8223-C090A7D00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ka-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Fußnote"/>
    <w:basedOn w:val="Normal"/>
    <w:link w:val="FootnoteTextChar"/>
    <w:uiPriority w:val="99"/>
    <w:unhideWhenUsed/>
    <w:qFormat/>
    <w:rsid w:val="00A03C20"/>
    <w:pPr>
      <w:spacing w:after="0" w:line="240" w:lineRule="auto"/>
    </w:pPr>
    <w:rPr>
      <w:sz w:val="20"/>
      <w:szCs w:val="20"/>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basedOn w:val="DefaultParagraphFont"/>
    <w:link w:val="FootnoteText"/>
    <w:uiPriority w:val="99"/>
    <w:qFormat/>
    <w:rsid w:val="00A03C20"/>
    <w:rPr>
      <w:sz w:val="20"/>
      <w:szCs w:val="20"/>
      <w:lang w:val="ka-GE"/>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BVI fnr"/>
    <w:basedOn w:val="DefaultParagraphFont"/>
    <w:link w:val="Char2"/>
    <w:uiPriority w:val="99"/>
    <w:unhideWhenUsed/>
    <w:qFormat/>
    <w:rsid w:val="00A03C20"/>
    <w:rPr>
      <w:vertAlign w:val="superscript"/>
    </w:rPr>
  </w:style>
  <w:style w:type="paragraph" w:customStyle="1" w:styleId="Char2">
    <w:name w:val="Char2"/>
    <w:basedOn w:val="Normal"/>
    <w:link w:val="FootnoteReference"/>
    <w:uiPriority w:val="99"/>
    <w:rsid w:val="0056682D"/>
    <w:pPr>
      <w:spacing w:line="240" w:lineRule="exact"/>
    </w:pPr>
    <w:rPr>
      <w:vertAlign w:val="superscript"/>
      <w:lang w:val="en-US"/>
    </w:rPr>
  </w:style>
  <w:style w:type="table" w:styleId="TableGrid">
    <w:name w:val="Table Grid"/>
    <w:basedOn w:val="TableNormal"/>
    <w:uiPriority w:val="39"/>
    <w:rsid w:val="00425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7FEE"/>
    <w:pPr>
      <w:ind w:left="720"/>
      <w:contextualSpacing/>
    </w:pPr>
    <w:rPr>
      <w:lang w:val="en-US"/>
    </w:rPr>
  </w:style>
  <w:style w:type="character" w:styleId="CommentReference">
    <w:name w:val="annotation reference"/>
    <w:basedOn w:val="DefaultParagraphFont"/>
    <w:uiPriority w:val="99"/>
    <w:semiHidden/>
    <w:unhideWhenUsed/>
    <w:rsid w:val="00353A78"/>
    <w:rPr>
      <w:sz w:val="16"/>
      <w:szCs w:val="16"/>
    </w:rPr>
  </w:style>
  <w:style w:type="paragraph" w:styleId="CommentText">
    <w:name w:val="annotation text"/>
    <w:basedOn w:val="Normal"/>
    <w:link w:val="CommentTextChar"/>
    <w:uiPriority w:val="99"/>
    <w:semiHidden/>
    <w:unhideWhenUsed/>
    <w:rsid w:val="00353A78"/>
    <w:pPr>
      <w:spacing w:line="240" w:lineRule="auto"/>
    </w:pPr>
    <w:rPr>
      <w:sz w:val="20"/>
      <w:szCs w:val="20"/>
    </w:rPr>
  </w:style>
  <w:style w:type="character" w:customStyle="1" w:styleId="CommentTextChar">
    <w:name w:val="Comment Text Char"/>
    <w:basedOn w:val="DefaultParagraphFont"/>
    <w:link w:val="CommentText"/>
    <w:uiPriority w:val="99"/>
    <w:semiHidden/>
    <w:rsid w:val="00353A78"/>
    <w:rPr>
      <w:sz w:val="20"/>
      <w:szCs w:val="20"/>
      <w:lang w:val="ka-GE"/>
    </w:rPr>
  </w:style>
  <w:style w:type="paragraph" w:styleId="CommentSubject">
    <w:name w:val="annotation subject"/>
    <w:basedOn w:val="CommentText"/>
    <w:next w:val="CommentText"/>
    <w:link w:val="CommentSubjectChar"/>
    <w:uiPriority w:val="99"/>
    <w:semiHidden/>
    <w:unhideWhenUsed/>
    <w:rsid w:val="00353A78"/>
    <w:rPr>
      <w:b/>
      <w:bCs/>
    </w:rPr>
  </w:style>
  <w:style w:type="character" w:customStyle="1" w:styleId="CommentSubjectChar">
    <w:name w:val="Comment Subject Char"/>
    <w:basedOn w:val="CommentTextChar"/>
    <w:link w:val="CommentSubject"/>
    <w:uiPriority w:val="99"/>
    <w:semiHidden/>
    <w:rsid w:val="00353A78"/>
    <w:rPr>
      <w:b/>
      <w:bCs/>
      <w:sz w:val="20"/>
      <w:szCs w:val="20"/>
      <w:lang w:val="ka-GE"/>
    </w:rPr>
  </w:style>
  <w:style w:type="paragraph" w:styleId="BalloonText">
    <w:name w:val="Balloon Text"/>
    <w:basedOn w:val="Normal"/>
    <w:link w:val="BalloonTextChar"/>
    <w:uiPriority w:val="99"/>
    <w:semiHidden/>
    <w:unhideWhenUsed/>
    <w:rsid w:val="00353A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A78"/>
    <w:rPr>
      <w:rFonts w:ascii="Segoe UI" w:hAnsi="Segoe UI" w:cs="Segoe UI"/>
      <w:sz w:val="18"/>
      <w:szCs w:val="18"/>
      <w:lang w:val="ka-GE"/>
    </w:rPr>
  </w:style>
  <w:style w:type="paragraph" w:styleId="NoSpacing">
    <w:name w:val="No Spacing"/>
    <w:uiPriority w:val="1"/>
    <w:qFormat/>
    <w:rsid w:val="00576380"/>
    <w:pPr>
      <w:spacing w:after="0" w:line="240" w:lineRule="auto"/>
    </w:pPr>
    <w:rPr>
      <w:lang w:val="ka-GE"/>
    </w:rPr>
  </w:style>
  <w:style w:type="character" w:styleId="Hyperlink">
    <w:name w:val="Hyperlink"/>
    <w:basedOn w:val="DefaultParagraphFont"/>
    <w:uiPriority w:val="99"/>
    <w:unhideWhenUsed/>
    <w:rsid w:val="00E10E60"/>
    <w:rPr>
      <w:color w:val="0563C1" w:themeColor="hyperlink"/>
      <w:u w:val="single"/>
    </w:rPr>
  </w:style>
  <w:style w:type="character" w:customStyle="1" w:styleId="UnresolvedMention1">
    <w:name w:val="Unresolved Mention1"/>
    <w:basedOn w:val="DefaultParagraphFont"/>
    <w:uiPriority w:val="99"/>
    <w:semiHidden/>
    <w:unhideWhenUsed/>
    <w:rsid w:val="00E10E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47459">
      <w:bodyDiv w:val="1"/>
      <w:marLeft w:val="0"/>
      <w:marRight w:val="0"/>
      <w:marTop w:val="0"/>
      <w:marBottom w:val="0"/>
      <w:divBdr>
        <w:top w:val="none" w:sz="0" w:space="0" w:color="auto"/>
        <w:left w:val="none" w:sz="0" w:space="0" w:color="auto"/>
        <w:bottom w:val="none" w:sz="0" w:space="0" w:color="auto"/>
        <w:right w:val="none" w:sz="0" w:space="0" w:color="auto"/>
      </w:divBdr>
    </w:div>
    <w:div w:id="785392000">
      <w:bodyDiv w:val="1"/>
      <w:marLeft w:val="0"/>
      <w:marRight w:val="0"/>
      <w:marTop w:val="0"/>
      <w:marBottom w:val="0"/>
      <w:divBdr>
        <w:top w:val="none" w:sz="0" w:space="0" w:color="auto"/>
        <w:left w:val="none" w:sz="0" w:space="0" w:color="auto"/>
        <w:bottom w:val="none" w:sz="0" w:space="0" w:color="auto"/>
        <w:right w:val="none" w:sz="0" w:space="0" w:color="auto"/>
      </w:divBdr>
    </w:div>
    <w:div w:id="199278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dc.g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ka-GE" sz="1200">
                <a:latin typeface="Calibri" panose="020F0502020204030204" pitchFamily="34" charset="0"/>
                <a:ea typeface="Calibri" panose="020F0502020204030204" pitchFamily="34" charset="0"/>
                <a:cs typeface="Calibri" panose="020F0502020204030204" pitchFamily="34" charset="0"/>
              </a:rPr>
              <a:t>პარტნიორი ორგანიზაციების რეკომენდაციები</a:t>
            </a:r>
          </a:p>
        </c:rich>
      </c:tx>
      <c:layout/>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პარტნიორი ორგანიზაციების რეკომენდაციები</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88D-3045-9757-80DD8A680FF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88D-3045-9757-80DD8A680FF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88D-3045-9757-80DD8A680FF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Sheet1!$A$2:$A$4</c:f>
              <c:strCache>
                <c:ptCount val="3"/>
                <c:pt idx="0">
                  <c:v>გათვალისწინებული</c:v>
                </c:pt>
                <c:pt idx="1">
                  <c:v>ნაწილობრივ გათვალისწინებული</c:v>
                </c:pt>
                <c:pt idx="2">
                  <c:v>არ არის გათვალისწინებული</c:v>
                </c:pt>
              </c:strCache>
            </c:strRef>
          </c:cat>
          <c:val>
            <c:numRef>
              <c:f>Sheet1!$B$2:$B$4</c:f>
              <c:numCache>
                <c:formatCode>General</c:formatCode>
                <c:ptCount val="3"/>
                <c:pt idx="0">
                  <c:v>71</c:v>
                </c:pt>
                <c:pt idx="1">
                  <c:v>23</c:v>
                </c:pt>
                <c:pt idx="2">
                  <c:v>6</c:v>
                </c:pt>
              </c:numCache>
            </c:numRef>
          </c:val>
          <c:extLst>
            <c:ext xmlns:c16="http://schemas.microsoft.com/office/drawing/2014/chart" uri="{C3380CC4-5D6E-409C-BE32-E72D297353CC}">
              <c16:uniqueId val="{00000000-0A86-4F48-893D-0278DD54A75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2890839165937582"/>
          <c:y val="0.38174446944131984"/>
          <c:w val="0.25720271945173517"/>
          <c:h val="0.3303599550056243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B7EA4-0C42-4424-9289-E7E91ED8D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SCMI-Secretariat</dc:creator>
  <cp:keywords/>
  <dc:description/>
  <cp:lastModifiedBy>Lia Orjonikidze</cp:lastModifiedBy>
  <cp:revision>2</cp:revision>
  <cp:lastPrinted>2023-12-25T13:02:00Z</cp:lastPrinted>
  <dcterms:created xsi:type="dcterms:W3CDTF">2023-12-26T06:38:00Z</dcterms:created>
  <dcterms:modified xsi:type="dcterms:W3CDTF">2023-12-26T06:38:00Z</dcterms:modified>
</cp:coreProperties>
</file>