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55047" w14:textId="59DB30AE" w:rsidR="00C52EAD" w:rsidRPr="006B6373" w:rsidRDefault="00401411" w:rsidP="00401411">
      <w:pPr>
        <w:spacing w:line="240" w:lineRule="auto"/>
        <w:jc w:val="right"/>
        <w:rPr>
          <w:rFonts w:ascii="Sylfaen" w:hAnsi="Sylfaen" w:cstheme="minorHAnsi"/>
          <w:b/>
          <w:color w:val="211D1E"/>
          <w:sz w:val="24"/>
          <w:szCs w:val="24"/>
          <w:lang w:val="ka-GE"/>
        </w:rPr>
      </w:pPr>
      <w:r>
        <w:rPr>
          <w:rFonts w:ascii="Sylfaen" w:hAnsi="Sylfaen" w:cstheme="minorHAnsi"/>
          <w:b/>
          <w:color w:val="211D1E"/>
          <w:sz w:val="24"/>
          <w:szCs w:val="24"/>
          <w:lang w:val="ka-GE"/>
        </w:rPr>
        <w:t>დანართი №1</w:t>
      </w:r>
    </w:p>
    <w:p w14:paraId="7F5577F9" w14:textId="77777777" w:rsidR="00C52EAD" w:rsidRPr="006B6373" w:rsidRDefault="00C52EAD" w:rsidP="00604BD3">
      <w:pPr>
        <w:spacing w:line="240" w:lineRule="auto"/>
        <w:jc w:val="both"/>
        <w:rPr>
          <w:rFonts w:ascii="Sylfaen" w:hAnsi="Sylfaen" w:cstheme="minorHAnsi"/>
          <w:b/>
          <w:color w:val="211D1E"/>
          <w:sz w:val="24"/>
          <w:szCs w:val="24"/>
          <w:lang w:val="ka-GE"/>
        </w:rPr>
      </w:pPr>
    </w:p>
    <w:p w14:paraId="0CE896E7" w14:textId="77777777" w:rsidR="00C52EAD" w:rsidRPr="006B6373" w:rsidRDefault="00C52EAD" w:rsidP="00604BD3">
      <w:pPr>
        <w:spacing w:line="240" w:lineRule="auto"/>
        <w:jc w:val="both"/>
        <w:rPr>
          <w:rFonts w:ascii="Sylfaen" w:hAnsi="Sylfaen" w:cstheme="minorHAnsi"/>
          <w:b/>
          <w:color w:val="211D1E"/>
          <w:sz w:val="24"/>
          <w:szCs w:val="24"/>
          <w:lang w:val="ka-GE"/>
        </w:rPr>
      </w:pPr>
    </w:p>
    <w:p w14:paraId="51F1D0BE" w14:textId="77777777" w:rsidR="00C52EAD" w:rsidRPr="006B6373" w:rsidRDefault="00C52EAD" w:rsidP="00604BD3">
      <w:pPr>
        <w:spacing w:line="240" w:lineRule="auto"/>
        <w:jc w:val="both"/>
        <w:rPr>
          <w:rFonts w:ascii="Sylfaen" w:hAnsi="Sylfaen" w:cstheme="minorHAnsi"/>
          <w:b/>
          <w:color w:val="211D1E"/>
          <w:sz w:val="24"/>
          <w:szCs w:val="24"/>
          <w:lang w:val="ka-GE"/>
        </w:rPr>
      </w:pPr>
    </w:p>
    <w:p w14:paraId="44E1E509" w14:textId="77777777" w:rsidR="00C52EAD" w:rsidRPr="006B6373" w:rsidRDefault="00C52EAD" w:rsidP="00604BD3">
      <w:pPr>
        <w:spacing w:line="240" w:lineRule="auto"/>
        <w:jc w:val="both"/>
        <w:rPr>
          <w:rFonts w:ascii="Sylfaen" w:hAnsi="Sylfaen" w:cstheme="minorHAnsi"/>
          <w:b/>
          <w:color w:val="211D1E"/>
          <w:sz w:val="24"/>
          <w:szCs w:val="24"/>
          <w:lang w:val="ka-GE"/>
        </w:rPr>
      </w:pPr>
    </w:p>
    <w:p w14:paraId="291C6635" w14:textId="77777777" w:rsidR="00C52EAD" w:rsidRPr="006B6373" w:rsidRDefault="00C52EAD" w:rsidP="00604BD3">
      <w:pPr>
        <w:spacing w:line="240" w:lineRule="auto"/>
        <w:jc w:val="both"/>
        <w:rPr>
          <w:rFonts w:ascii="Sylfaen" w:hAnsi="Sylfaen" w:cstheme="minorHAnsi"/>
          <w:b/>
          <w:color w:val="211D1E"/>
          <w:sz w:val="24"/>
          <w:szCs w:val="24"/>
          <w:lang w:val="ka-GE"/>
        </w:rPr>
      </w:pPr>
    </w:p>
    <w:p w14:paraId="4189D439" w14:textId="77777777" w:rsidR="00C52EAD" w:rsidRPr="006B6373" w:rsidRDefault="00C52EAD" w:rsidP="00604BD3">
      <w:pPr>
        <w:spacing w:line="240" w:lineRule="auto"/>
        <w:jc w:val="both"/>
        <w:rPr>
          <w:rFonts w:ascii="Sylfaen" w:hAnsi="Sylfaen" w:cstheme="minorHAnsi"/>
          <w:b/>
          <w:color w:val="211D1E"/>
          <w:sz w:val="24"/>
          <w:szCs w:val="24"/>
          <w:lang w:val="ka-GE"/>
        </w:rPr>
      </w:pPr>
    </w:p>
    <w:p w14:paraId="5CC0758E" w14:textId="3AB0C08D" w:rsidR="003A37A5" w:rsidRPr="006B6373" w:rsidRDefault="003A37A5" w:rsidP="00C52EAD">
      <w:pPr>
        <w:spacing w:after="240" w:line="360" w:lineRule="auto"/>
        <w:jc w:val="center"/>
        <w:rPr>
          <w:rFonts w:ascii="Sylfaen" w:hAnsi="Sylfaen" w:cstheme="minorHAnsi"/>
          <w:b/>
          <w:color w:val="211D1E"/>
          <w:sz w:val="48"/>
          <w:szCs w:val="24"/>
          <w:lang w:val="ka-GE"/>
        </w:rPr>
      </w:pPr>
      <w:r w:rsidRPr="006B6373">
        <w:rPr>
          <w:rFonts w:ascii="Sylfaen" w:hAnsi="Sylfaen" w:cstheme="minorHAnsi"/>
          <w:b/>
          <w:color w:val="211D1E"/>
          <w:sz w:val="48"/>
          <w:szCs w:val="24"/>
          <w:lang w:val="ka-GE"/>
        </w:rPr>
        <w:t>ერთიანი ჯანმრთელობის სისტემის განვითარების 2023</w:t>
      </w:r>
      <w:r w:rsidR="005F2BA0">
        <w:rPr>
          <w:rFonts w:ascii="Sylfaen" w:hAnsi="Sylfaen" w:cstheme="minorHAnsi"/>
          <w:b/>
          <w:color w:val="211D1E"/>
          <w:sz w:val="48"/>
          <w:szCs w:val="24"/>
        </w:rPr>
        <w:t xml:space="preserve"> </w:t>
      </w:r>
      <w:r w:rsidRPr="006B6373">
        <w:rPr>
          <w:rFonts w:ascii="Sylfaen" w:hAnsi="Sylfaen" w:cstheme="minorHAnsi"/>
          <w:b/>
          <w:color w:val="211D1E"/>
          <w:sz w:val="48"/>
          <w:szCs w:val="24"/>
          <w:lang w:val="ka-GE"/>
        </w:rPr>
        <w:t>-</w:t>
      </w:r>
      <w:r w:rsidR="005F2BA0">
        <w:rPr>
          <w:rFonts w:ascii="Sylfaen" w:hAnsi="Sylfaen" w:cstheme="minorHAnsi"/>
          <w:b/>
          <w:color w:val="211D1E"/>
          <w:sz w:val="48"/>
          <w:szCs w:val="24"/>
        </w:rPr>
        <w:t xml:space="preserve"> </w:t>
      </w:r>
      <w:r w:rsidRPr="006B6373">
        <w:rPr>
          <w:rFonts w:ascii="Sylfaen" w:hAnsi="Sylfaen" w:cstheme="minorHAnsi"/>
          <w:b/>
          <w:color w:val="211D1E"/>
          <w:sz w:val="48"/>
          <w:szCs w:val="24"/>
          <w:lang w:val="ka-GE"/>
        </w:rPr>
        <w:t>2025 წლების სამოქმედო გეგმა</w:t>
      </w:r>
    </w:p>
    <w:p w14:paraId="5F9F67CC" w14:textId="77777777" w:rsidR="00C52EAD" w:rsidRPr="006B6373" w:rsidRDefault="00C52EAD" w:rsidP="00C52EAD">
      <w:pPr>
        <w:spacing w:line="240" w:lineRule="auto"/>
        <w:jc w:val="center"/>
        <w:rPr>
          <w:rFonts w:ascii="Sylfaen" w:hAnsi="Sylfaen" w:cstheme="minorHAnsi"/>
          <w:b/>
          <w:color w:val="211D1E"/>
          <w:sz w:val="48"/>
          <w:szCs w:val="24"/>
          <w:lang w:val="ka-GE"/>
        </w:rPr>
      </w:pPr>
    </w:p>
    <w:p w14:paraId="015DD5D4" w14:textId="77777777" w:rsidR="00C52EAD" w:rsidRPr="006B6373" w:rsidRDefault="00C52EAD" w:rsidP="00C52EAD">
      <w:pPr>
        <w:spacing w:line="240" w:lineRule="auto"/>
        <w:jc w:val="center"/>
        <w:rPr>
          <w:rFonts w:ascii="Sylfaen" w:hAnsi="Sylfaen" w:cstheme="minorHAnsi"/>
          <w:b/>
          <w:color w:val="211D1E"/>
          <w:sz w:val="48"/>
          <w:szCs w:val="24"/>
          <w:lang w:val="ka-GE"/>
        </w:rPr>
      </w:pPr>
    </w:p>
    <w:p w14:paraId="07E0DBE5" w14:textId="77777777" w:rsidR="00C52EAD" w:rsidRPr="006B6373" w:rsidRDefault="00C52EAD" w:rsidP="00C52EAD">
      <w:pPr>
        <w:spacing w:line="240" w:lineRule="auto"/>
        <w:jc w:val="center"/>
        <w:rPr>
          <w:rFonts w:ascii="Sylfaen" w:hAnsi="Sylfaen" w:cstheme="minorHAnsi"/>
          <w:b/>
          <w:color w:val="211D1E"/>
          <w:sz w:val="48"/>
          <w:szCs w:val="24"/>
          <w:lang w:val="ka-GE"/>
        </w:rPr>
      </w:pPr>
    </w:p>
    <w:p w14:paraId="256FE06D" w14:textId="77777777" w:rsidR="00C52EAD" w:rsidRPr="006B6373" w:rsidRDefault="00C52EAD" w:rsidP="00C52EAD">
      <w:pPr>
        <w:spacing w:line="240" w:lineRule="auto"/>
        <w:jc w:val="center"/>
        <w:rPr>
          <w:rFonts w:ascii="Sylfaen" w:hAnsi="Sylfaen" w:cstheme="minorHAnsi"/>
          <w:b/>
          <w:color w:val="211D1E"/>
          <w:sz w:val="48"/>
          <w:szCs w:val="24"/>
          <w:lang w:val="ka-GE"/>
        </w:rPr>
      </w:pPr>
    </w:p>
    <w:p w14:paraId="50018E3D" w14:textId="77777777" w:rsidR="00C52EAD" w:rsidRPr="006B6373" w:rsidRDefault="00C52EAD" w:rsidP="00C52EAD">
      <w:pPr>
        <w:spacing w:line="240" w:lineRule="auto"/>
        <w:jc w:val="center"/>
        <w:rPr>
          <w:rFonts w:ascii="Sylfaen" w:hAnsi="Sylfaen" w:cstheme="minorHAnsi"/>
          <w:b/>
          <w:color w:val="211D1E"/>
          <w:sz w:val="48"/>
          <w:szCs w:val="24"/>
          <w:lang w:val="ka-GE"/>
        </w:rPr>
      </w:pPr>
    </w:p>
    <w:p w14:paraId="66BA8F6D" w14:textId="77777777" w:rsidR="00C52EAD" w:rsidRPr="006B6373" w:rsidRDefault="00C52EAD" w:rsidP="00C52EAD">
      <w:pPr>
        <w:spacing w:line="240" w:lineRule="auto"/>
        <w:jc w:val="center"/>
        <w:rPr>
          <w:rFonts w:ascii="Sylfaen" w:hAnsi="Sylfaen" w:cstheme="minorHAnsi"/>
          <w:b/>
          <w:color w:val="211D1E"/>
          <w:sz w:val="48"/>
          <w:szCs w:val="24"/>
          <w:lang w:val="ka-GE"/>
        </w:rPr>
      </w:pPr>
    </w:p>
    <w:p w14:paraId="5860844F" w14:textId="77777777" w:rsidR="00C52EAD" w:rsidRPr="006B6373" w:rsidRDefault="00C52EAD" w:rsidP="00C52EAD">
      <w:pPr>
        <w:spacing w:line="240" w:lineRule="auto"/>
        <w:jc w:val="center"/>
        <w:rPr>
          <w:rFonts w:ascii="Sylfaen" w:hAnsi="Sylfaen" w:cstheme="minorHAnsi"/>
          <w:b/>
          <w:color w:val="211D1E"/>
          <w:sz w:val="48"/>
          <w:szCs w:val="24"/>
          <w:lang w:val="ka-GE"/>
        </w:rPr>
      </w:pPr>
    </w:p>
    <w:p w14:paraId="09C09ECF" w14:textId="387C6A87" w:rsidR="00C52EAD" w:rsidRPr="006B6373" w:rsidRDefault="00C52EAD" w:rsidP="00C52EAD">
      <w:pPr>
        <w:spacing w:line="240" w:lineRule="auto"/>
        <w:jc w:val="center"/>
        <w:rPr>
          <w:rFonts w:ascii="Sylfaen" w:hAnsi="Sylfaen" w:cstheme="minorHAnsi"/>
          <w:b/>
          <w:color w:val="211D1E"/>
          <w:sz w:val="40"/>
          <w:szCs w:val="24"/>
          <w:lang w:val="ka-GE"/>
        </w:rPr>
      </w:pPr>
      <w:r w:rsidRPr="006B6373">
        <w:rPr>
          <w:rFonts w:ascii="Sylfaen" w:hAnsi="Sylfaen" w:cstheme="minorHAnsi"/>
          <w:b/>
          <w:color w:val="211D1E"/>
          <w:sz w:val="40"/>
          <w:szCs w:val="24"/>
          <w:lang w:val="ka-GE"/>
        </w:rPr>
        <w:t>2023 წელი</w:t>
      </w:r>
    </w:p>
    <w:p w14:paraId="3D992DBC" w14:textId="25A3F5BD" w:rsidR="00C52EAD" w:rsidRPr="006B6373" w:rsidRDefault="00C52EAD" w:rsidP="00C52EAD">
      <w:pPr>
        <w:spacing w:line="240" w:lineRule="auto"/>
        <w:jc w:val="center"/>
        <w:rPr>
          <w:rFonts w:ascii="Sylfaen" w:hAnsi="Sylfaen" w:cstheme="minorHAnsi"/>
          <w:b/>
          <w:color w:val="211D1E"/>
          <w:sz w:val="40"/>
          <w:szCs w:val="24"/>
          <w:lang w:val="ka-GE"/>
        </w:rPr>
      </w:pPr>
      <w:r w:rsidRPr="006B6373">
        <w:rPr>
          <w:rFonts w:ascii="Sylfaen" w:hAnsi="Sylfaen" w:cstheme="minorHAnsi"/>
          <w:b/>
          <w:color w:val="211D1E"/>
          <w:sz w:val="40"/>
          <w:szCs w:val="24"/>
          <w:lang w:val="ka-GE"/>
        </w:rPr>
        <w:t>თბილისი</w:t>
      </w:r>
    </w:p>
    <w:sdt>
      <w:sdtPr>
        <w:rPr>
          <w:rFonts w:ascii="Sylfaen" w:eastAsiaTheme="minorHAnsi" w:hAnsi="Sylfaen" w:cstheme="minorBidi"/>
          <w:color w:val="auto"/>
          <w:sz w:val="22"/>
          <w:szCs w:val="22"/>
        </w:rPr>
        <w:id w:val="-457578270"/>
        <w:docPartObj>
          <w:docPartGallery w:val="Table of Contents"/>
          <w:docPartUnique/>
        </w:docPartObj>
      </w:sdtPr>
      <w:sdtEndPr>
        <w:rPr>
          <w:b/>
          <w:bCs/>
          <w:noProof/>
        </w:rPr>
      </w:sdtEndPr>
      <w:sdtContent>
        <w:p w14:paraId="4843C0AE" w14:textId="5D0D9B14" w:rsidR="001F6D21" w:rsidRPr="006B6373" w:rsidRDefault="001F6D21">
          <w:pPr>
            <w:pStyle w:val="TOCHeading"/>
            <w:rPr>
              <w:rFonts w:ascii="Sylfaen" w:hAnsi="Sylfaen"/>
              <w:lang w:val="ka-GE"/>
            </w:rPr>
          </w:pPr>
          <w:r w:rsidRPr="006B6373">
            <w:rPr>
              <w:rFonts w:ascii="Sylfaen" w:hAnsi="Sylfaen"/>
              <w:lang w:val="ka-GE"/>
            </w:rPr>
            <w:t xml:space="preserve">სარჩევი </w:t>
          </w:r>
        </w:p>
        <w:p w14:paraId="6E0325B5" w14:textId="77777777" w:rsidR="001F6D21" w:rsidRPr="006B6373" w:rsidRDefault="001F6D21" w:rsidP="001F6D21">
          <w:pPr>
            <w:rPr>
              <w:rFonts w:ascii="Sylfaen" w:hAnsi="Sylfaen"/>
              <w:lang w:val="ka-GE"/>
            </w:rPr>
          </w:pPr>
        </w:p>
        <w:p w14:paraId="06E687CA" w14:textId="0D981564" w:rsidR="00251605" w:rsidRPr="006B6373" w:rsidRDefault="001F6D21">
          <w:pPr>
            <w:pStyle w:val="TOC1"/>
            <w:tabs>
              <w:tab w:val="right" w:leader="dot" w:pos="9679"/>
            </w:tabs>
            <w:rPr>
              <w:rFonts w:ascii="Sylfaen" w:eastAsiaTheme="minorEastAsia" w:hAnsi="Sylfaen"/>
              <w:noProof/>
            </w:rPr>
          </w:pPr>
          <w:r w:rsidRPr="006B6373">
            <w:rPr>
              <w:rFonts w:ascii="Sylfaen" w:hAnsi="Sylfaen"/>
            </w:rPr>
            <w:fldChar w:fldCharType="begin"/>
          </w:r>
          <w:r w:rsidRPr="006B6373">
            <w:rPr>
              <w:rFonts w:ascii="Sylfaen" w:hAnsi="Sylfaen"/>
            </w:rPr>
            <w:instrText xml:space="preserve"> TOC \o "1-3" \h \z \u </w:instrText>
          </w:r>
          <w:r w:rsidRPr="006B6373">
            <w:rPr>
              <w:rFonts w:ascii="Sylfaen" w:hAnsi="Sylfaen"/>
            </w:rPr>
            <w:fldChar w:fldCharType="separate"/>
          </w:r>
          <w:hyperlink w:anchor="_Toc141289977" w:history="1">
            <w:r w:rsidR="00251605" w:rsidRPr="006B6373">
              <w:rPr>
                <w:rStyle w:val="Hyperlink"/>
                <w:rFonts w:ascii="Sylfaen" w:hAnsi="Sylfaen"/>
                <w:noProof/>
                <w:lang w:val="ka-GE"/>
              </w:rPr>
              <w:t>აკრონიმების განსაზღვრება</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_Toc141289977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3</w:t>
            </w:r>
            <w:r w:rsidR="00251605" w:rsidRPr="006B6373">
              <w:rPr>
                <w:rFonts w:ascii="Sylfaen" w:hAnsi="Sylfaen"/>
                <w:noProof/>
                <w:webHidden/>
              </w:rPr>
              <w:fldChar w:fldCharType="end"/>
            </w:r>
          </w:hyperlink>
        </w:p>
        <w:p w14:paraId="54F41218" w14:textId="1984E088" w:rsidR="00251605" w:rsidRPr="006B6373" w:rsidRDefault="001E6BD1">
          <w:pPr>
            <w:pStyle w:val="TOC1"/>
            <w:tabs>
              <w:tab w:val="left" w:pos="440"/>
              <w:tab w:val="right" w:leader="dot" w:pos="9679"/>
            </w:tabs>
            <w:rPr>
              <w:rFonts w:ascii="Sylfaen" w:eastAsiaTheme="minorEastAsia" w:hAnsi="Sylfaen"/>
              <w:noProof/>
            </w:rPr>
          </w:pPr>
          <w:hyperlink w:anchor="_Toc141289978" w:history="1">
            <w:r w:rsidR="00251605" w:rsidRPr="006B6373">
              <w:rPr>
                <w:rStyle w:val="Hyperlink"/>
                <w:rFonts w:ascii="Sylfaen" w:hAnsi="Sylfaen"/>
                <w:noProof/>
                <w:lang w:val="ka-GE"/>
              </w:rPr>
              <w:t>1.</w:t>
            </w:r>
            <w:r w:rsidR="00251605" w:rsidRPr="006B6373">
              <w:rPr>
                <w:rFonts w:ascii="Sylfaen" w:eastAsiaTheme="minorEastAsia" w:hAnsi="Sylfaen"/>
                <w:noProof/>
              </w:rPr>
              <w:tab/>
            </w:r>
            <w:r w:rsidR="00251605" w:rsidRPr="006B6373">
              <w:rPr>
                <w:rStyle w:val="Hyperlink"/>
                <w:rFonts w:ascii="Sylfaen" w:hAnsi="Sylfaen"/>
                <w:noProof/>
                <w:lang w:val="ka-GE"/>
              </w:rPr>
              <w:t>შესავალი</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_Toc141289978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4</w:t>
            </w:r>
            <w:r w:rsidR="00251605" w:rsidRPr="006B6373">
              <w:rPr>
                <w:rFonts w:ascii="Sylfaen" w:hAnsi="Sylfaen"/>
                <w:noProof/>
                <w:webHidden/>
              </w:rPr>
              <w:fldChar w:fldCharType="end"/>
            </w:r>
          </w:hyperlink>
        </w:p>
        <w:p w14:paraId="32670806" w14:textId="217A384D" w:rsidR="00251605" w:rsidRPr="006B6373" w:rsidRDefault="001E6BD1">
          <w:pPr>
            <w:pStyle w:val="TOC1"/>
            <w:tabs>
              <w:tab w:val="left" w:pos="440"/>
              <w:tab w:val="right" w:leader="dot" w:pos="9679"/>
            </w:tabs>
            <w:rPr>
              <w:rFonts w:ascii="Sylfaen" w:eastAsiaTheme="minorEastAsia" w:hAnsi="Sylfaen"/>
              <w:noProof/>
            </w:rPr>
          </w:pPr>
          <w:hyperlink w:anchor="_Toc141289979" w:history="1">
            <w:r w:rsidR="00251605" w:rsidRPr="006B6373">
              <w:rPr>
                <w:rStyle w:val="Hyperlink"/>
                <w:rFonts w:ascii="Sylfaen" w:hAnsi="Sylfaen"/>
                <w:noProof/>
                <w:lang w:val="ka-GE"/>
              </w:rPr>
              <w:t>2.</w:t>
            </w:r>
            <w:r w:rsidR="00251605" w:rsidRPr="006B6373">
              <w:rPr>
                <w:rFonts w:ascii="Sylfaen" w:eastAsiaTheme="minorEastAsia" w:hAnsi="Sylfaen"/>
                <w:noProof/>
              </w:rPr>
              <w:tab/>
            </w:r>
            <w:r w:rsidR="00251605" w:rsidRPr="006B6373">
              <w:rPr>
                <w:rStyle w:val="Hyperlink"/>
                <w:rFonts w:ascii="Sylfaen" w:hAnsi="Sylfaen"/>
                <w:noProof/>
                <w:lang w:val="ka-GE"/>
              </w:rPr>
              <w:t>სიტუაციის ანალიზი</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_Toc141289979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7</w:t>
            </w:r>
            <w:r w:rsidR="00251605" w:rsidRPr="006B6373">
              <w:rPr>
                <w:rFonts w:ascii="Sylfaen" w:hAnsi="Sylfaen"/>
                <w:noProof/>
                <w:webHidden/>
              </w:rPr>
              <w:fldChar w:fldCharType="end"/>
            </w:r>
          </w:hyperlink>
        </w:p>
        <w:p w14:paraId="35AB97D6" w14:textId="5C951CEA" w:rsidR="00251605" w:rsidRPr="006B6373" w:rsidRDefault="001E6BD1">
          <w:pPr>
            <w:pStyle w:val="TOC2"/>
            <w:tabs>
              <w:tab w:val="right" w:leader="dot" w:pos="9679"/>
            </w:tabs>
            <w:rPr>
              <w:rFonts w:ascii="Sylfaen" w:eastAsiaTheme="minorEastAsia" w:hAnsi="Sylfaen"/>
              <w:noProof/>
            </w:rPr>
          </w:pPr>
          <w:hyperlink w:anchor="_Toc141289980" w:history="1">
            <w:r w:rsidR="00251605" w:rsidRPr="006B6373">
              <w:rPr>
                <w:rStyle w:val="Hyperlink"/>
                <w:rFonts w:ascii="Sylfaen" w:hAnsi="Sylfaen"/>
                <w:noProof/>
                <w:lang w:val="ka-GE"/>
              </w:rPr>
              <w:t>2.1. ერთიანი ჯანმრთელობის მიდგომა საერთაშორისო დონეზე</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_Toc141289980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7</w:t>
            </w:r>
            <w:r w:rsidR="00251605" w:rsidRPr="006B6373">
              <w:rPr>
                <w:rFonts w:ascii="Sylfaen" w:hAnsi="Sylfaen"/>
                <w:noProof/>
                <w:webHidden/>
              </w:rPr>
              <w:fldChar w:fldCharType="end"/>
            </w:r>
          </w:hyperlink>
        </w:p>
        <w:p w14:paraId="12ECB56D" w14:textId="47ECFC81" w:rsidR="00251605" w:rsidRPr="006B6373" w:rsidRDefault="001E6BD1">
          <w:pPr>
            <w:pStyle w:val="TOC2"/>
            <w:tabs>
              <w:tab w:val="right" w:leader="dot" w:pos="9679"/>
            </w:tabs>
            <w:rPr>
              <w:rFonts w:ascii="Sylfaen" w:eastAsiaTheme="minorEastAsia" w:hAnsi="Sylfaen"/>
              <w:noProof/>
            </w:rPr>
          </w:pPr>
          <w:hyperlink w:anchor="_Toc141289981" w:history="1">
            <w:r w:rsidR="00251605" w:rsidRPr="006B6373">
              <w:rPr>
                <w:rStyle w:val="Hyperlink"/>
                <w:rFonts w:ascii="Sylfaen" w:hAnsi="Sylfaen"/>
                <w:noProof/>
                <w:lang w:val="ka-GE"/>
              </w:rPr>
              <w:t>2.2. ერთიანი ჯანმრთელობის მიდგომა ეროვნულ დონეზე</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_Toc141289981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10</w:t>
            </w:r>
            <w:r w:rsidR="00251605" w:rsidRPr="006B6373">
              <w:rPr>
                <w:rFonts w:ascii="Sylfaen" w:hAnsi="Sylfaen"/>
                <w:noProof/>
                <w:webHidden/>
              </w:rPr>
              <w:fldChar w:fldCharType="end"/>
            </w:r>
          </w:hyperlink>
        </w:p>
        <w:p w14:paraId="1DF8D16B" w14:textId="3284DDA3" w:rsidR="00251605" w:rsidRPr="006B6373" w:rsidRDefault="001E6BD1">
          <w:pPr>
            <w:pStyle w:val="TOC2"/>
            <w:tabs>
              <w:tab w:val="right" w:leader="dot" w:pos="9679"/>
            </w:tabs>
            <w:rPr>
              <w:rFonts w:ascii="Sylfaen" w:eastAsiaTheme="minorEastAsia" w:hAnsi="Sylfaen"/>
              <w:noProof/>
            </w:rPr>
          </w:pPr>
          <w:hyperlink w:anchor="_Toc141289982" w:history="1">
            <w:r w:rsidR="00251605" w:rsidRPr="006B6373">
              <w:rPr>
                <w:rStyle w:val="Hyperlink"/>
                <w:rFonts w:ascii="Sylfaen" w:hAnsi="Sylfaen"/>
                <w:noProof/>
                <w:lang w:val="ka-GE"/>
              </w:rPr>
              <w:t>2.3. ერთიანი ჯანმრთელობის მიმართულებით არსებული შესაძლებლობები და გამოწვევები</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_Toc141289982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14</w:t>
            </w:r>
            <w:r w:rsidR="00251605" w:rsidRPr="006B6373">
              <w:rPr>
                <w:rFonts w:ascii="Sylfaen" w:hAnsi="Sylfaen"/>
                <w:noProof/>
                <w:webHidden/>
              </w:rPr>
              <w:fldChar w:fldCharType="end"/>
            </w:r>
          </w:hyperlink>
        </w:p>
        <w:p w14:paraId="6D86BFE6" w14:textId="23F4A264" w:rsidR="00251605" w:rsidRPr="006B6373" w:rsidRDefault="001E6BD1">
          <w:pPr>
            <w:pStyle w:val="TOC2"/>
            <w:tabs>
              <w:tab w:val="right" w:leader="dot" w:pos="9679"/>
            </w:tabs>
            <w:rPr>
              <w:rFonts w:ascii="Sylfaen" w:eastAsiaTheme="minorEastAsia" w:hAnsi="Sylfaen"/>
              <w:noProof/>
            </w:rPr>
          </w:pPr>
          <w:hyperlink w:anchor="_Toc141289983" w:history="1">
            <w:r w:rsidR="00251605" w:rsidRPr="006B6373">
              <w:rPr>
                <w:rStyle w:val="Hyperlink"/>
                <w:rFonts w:ascii="Sylfaen" w:hAnsi="Sylfaen"/>
                <w:noProof/>
                <w:lang w:val="ka-GE"/>
              </w:rPr>
              <w:t>2.4</w:t>
            </w:r>
            <w:r w:rsidR="00251605" w:rsidRPr="006B6373">
              <w:rPr>
                <w:rStyle w:val="Hyperlink"/>
                <w:rFonts w:ascii="Sylfaen" w:hAnsi="Sylfaen"/>
                <w:noProof/>
              </w:rPr>
              <w:t>. SWOT ანალიზი</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_Toc141289983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15</w:t>
            </w:r>
            <w:r w:rsidR="00251605" w:rsidRPr="006B6373">
              <w:rPr>
                <w:rFonts w:ascii="Sylfaen" w:hAnsi="Sylfaen"/>
                <w:noProof/>
                <w:webHidden/>
              </w:rPr>
              <w:fldChar w:fldCharType="end"/>
            </w:r>
          </w:hyperlink>
        </w:p>
        <w:p w14:paraId="657CC613" w14:textId="46C17FE9" w:rsidR="00251605" w:rsidRPr="006B6373" w:rsidRDefault="001E6BD1">
          <w:pPr>
            <w:pStyle w:val="TOC2"/>
            <w:tabs>
              <w:tab w:val="right" w:leader="dot" w:pos="9679"/>
            </w:tabs>
            <w:rPr>
              <w:rFonts w:ascii="Sylfaen" w:eastAsiaTheme="minorEastAsia" w:hAnsi="Sylfaen"/>
              <w:noProof/>
            </w:rPr>
          </w:pPr>
          <w:hyperlink w:anchor="_Toc141289984" w:history="1">
            <w:r w:rsidR="00251605" w:rsidRPr="006B6373">
              <w:rPr>
                <w:rStyle w:val="Hyperlink"/>
                <w:rFonts w:ascii="Sylfaen" w:hAnsi="Sylfaen"/>
                <w:noProof/>
                <w:lang w:val="ka-GE"/>
              </w:rPr>
              <w:t>2.5. მარეგულირებელი ჩარჩოს ანალიზი</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_Toc141289984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17</w:t>
            </w:r>
            <w:r w:rsidR="00251605" w:rsidRPr="006B6373">
              <w:rPr>
                <w:rFonts w:ascii="Sylfaen" w:hAnsi="Sylfaen"/>
                <w:noProof/>
                <w:webHidden/>
              </w:rPr>
              <w:fldChar w:fldCharType="end"/>
            </w:r>
          </w:hyperlink>
        </w:p>
        <w:p w14:paraId="7EC7B9EA" w14:textId="3C8C0E5B" w:rsidR="00251605" w:rsidRPr="006B6373" w:rsidRDefault="001E6BD1">
          <w:pPr>
            <w:pStyle w:val="TOC1"/>
            <w:tabs>
              <w:tab w:val="left" w:pos="440"/>
              <w:tab w:val="right" w:leader="dot" w:pos="9679"/>
            </w:tabs>
            <w:rPr>
              <w:rFonts w:ascii="Sylfaen" w:eastAsiaTheme="minorEastAsia" w:hAnsi="Sylfaen"/>
              <w:noProof/>
            </w:rPr>
          </w:pPr>
          <w:hyperlink w:anchor="_Toc141289985" w:history="1">
            <w:r w:rsidR="00251605" w:rsidRPr="006B6373">
              <w:rPr>
                <w:rStyle w:val="Hyperlink"/>
                <w:rFonts w:ascii="Sylfaen" w:hAnsi="Sylfaen"/>
                <w:noProof/>
                <w:lang w:val="ka-GE"/>
              </w:rPr>
              <w:t>3.</w:t>
            </w:r>
            <w:r w:rsidR="00251605" w:rsidRPr="006B6373">
              <w:rPr>
                <w:rFonts w:ascii="Sylfaen" w:eastAsiaTheme="minorEastAsia" w:hAnsi="Sylfaen"/>
                <w:noProof/>
              </w:rPr>
              <w:tab/>
            </w:r>
            <w:r w:rsidR="00251605" w:rsidRPr="006B6373">
              <w:rPr>
                <w:rStyle w:val="Hyperlink"/>
                <w:rFonts w:ascii="Sylfaen" w:hAnsi="Sylfaen"/>
                <w:noProof/>
                <w:lang w:val="ka-GE"/>
              </w:rPr>
              <w:t>ერთიანი ჯანმრთელობის ეროვნული სამოქმედო გეგმის მიზანი და ამოცანები</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_Toc141289985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18</w:t>
            </w:r>
            <w:r w:rsidR="00251605" w:rsidRPr="006B6373">
              <w:rPr>
                <w:rFonts w:ascii="Sylfaen" w:hAnsi="Sylfaen"/>
                <w:noProof/>
                <w:webHidden/>
              </w:rPr>
              <w:fldChar w:fldCharType="end"/>
            </w:r>
          </w:hyperlink>
        </w:p>
        <w:p w14:paraId="4F343F3E" w14:textId="45A2C64B" w:rsidR="00251605" w:rsidRPr="006B6373" w:rsidRDefault="001E6BD1">
          <w:pPr>
            <w:pStyle w:val="TOC1"/>
            <w:tabs>
              <w:tab w:val="left" w:pos="440"/>
              <w:tab w:val="right" w:leader="dot" w:pos="9679"/>
            </w:tabs>
            <w:rPr>
              <w:rFonts w:ascii="Sylfaen" w:eastAsiaTheme="minorEastAsia" w:hAnsi="Sylfaen"/>
              <w:noProof/>
            </w:rPr>
          </w:pPr>
          <w:hyperlink w:anchor="_Toc141289986" w:history="1">
            <w:r w:rsidR="00251605" w:rsidRPr="006B6373">
              <w:rPr>
                <w:rStyle w:val="Hyperlink"/>
                <w:rFonts w:ascii="Sylfaen" w:hAnsi="Sylfaen"/>
                <w:noProof/>
                <w:lang w:val="ka-GE"/>
              </w:rPr>
              <w:t>4.</w:t>
            </w:r>
            <w:r w:rsidR="00251605" w:rsidRPr="006B6373">
              <w:rPr>
                <w:rFonts w:ascii="Sylfaen" w:eastAsiaTheme="minorEastAsia" w:hAnsi="Sylfaen"/>
                <w:noProof/>
              </w:rPr>
              <w:tab/>
            </w:r>
            <w:r w:rsidR="00251605" w:rsidRPr="006B6373">
              <w:rPr>
                <w:rStyle w:val="Hyperlink"/>
                <w:rFonts w:ascii="Sylfaen" w:hAnsi="Sylfaen"/>
                <w:noProof/>
                <w:lang w:val="ka-GE"/>
              </w:rPr>
              <w:t>ბიუჯეტი</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_Toc141289986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20</w:t>
            </w:r>
            <w:r w:rsidR="00251605" w:rsidRPr="006B6373">
              <w:rPr>
                <w:rFonts w:ascii="Sylfaen" w:hAnsi="Sylfaen"/>
                <w:noProof/>
                <w:webHidden/>
              </w:rPr>
              <w:fldChar w:fldCharType="end"/>
            </w:r>
          </w:hyperlink>
        </w:p>
        <w:p w14:paraId="226B0378" w14:textId="1AA01E5F" w:rsidR="00251605" w:rsidRPr="006B6373" w:rsidRDefault="001E6BD1">
          <w:pPr>
            <w:pStyle w:val="TOC1"/>
            <w:tabs>
              <w:tab w:val="left" w:pos="440"/>
              <w:tab w:val="right" w:leader="dot" w:pos="9679"/>
            </w:tabs>
            <w:rPr>
              <w:rFonts w:ascii="Sylfaen" w:eastAsiaTheme="minorEastAsia" w:hAnsi="Sylfaen"/>
              <w:noProof/>
            </w:rPr>
          </w:pPr>
          <w:hyperlink w:anchor="_Toc141289987" w:history="1">
            <w:r w:rsidR="00251605" w:rsidRPr="006B6373">
              <w:rPr>
                <w:rStyle w:val="Hyperlink"/>
                <w:rFonts w:ascii="Sylfaen" w:hAnsi="Sylfaen"/>
                <w:noProof/>
                <w:lang w:val="ka-GE"/>
              </w:rPr>
              <w:t>5.</w:t>
            </w:r>
            <w:r w:rsidR="00251605" w:rsidRPr="006B6373">
              <w:rPr>
                <w:rFonts w:ascii="Sylfaen" w:eastAsiaTheme="minorEastAsia" w:hAnsi="Sylfaen"/>
                <w:noProof/>
              </w:rPr>
              <w:tab/>
            </w:r>
            <w:r w:rsidR="00251605" w:rsidRPr="006B6373">
              <w:rPr>
                <w:rStyle w:val="Hyperlink"/>
                <w:rFonts w:ascii="Sylfaen" w:hAnsi="Sylfaen"/>
                <w:noProof/>
                <w:lang w:val="ka-GE"/>
              </w:rPr>
              <w:t>სამოქმედო გეგმის განხორციელება</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_Toc141289987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21</w:t>
            </w:r>
            <w:r w:rsidR="00251605" w:rsidRPr="006B6373">
              <w:rPr>
                <w:rFonts w:ascii="Sylfaen" w:hAnsi="Sylfaen"/>
                <w:noProof/>
                <w:webHidden/>
              </w:rPr>
              <w:fldChar w:fldCharType="end"/>
            </w:r>
          </w:hyperlink>
        </w:p>
        <w:p w14:paraId="7E70D32E" w14:textId="75EDFE93" w:rsidR="00251605" w:rsidRPr="006B6373" w:rsidRDefault="001E6BD1">
          <w:pPr>
            <w:pStyle w:val="TOC1"/>
            <w:tabs>
              <w:tab w:val="left" w:pos="440"/>
              <w:tab w:val="right" w:leader="dot" w:pos="9679"/>
            </w:tabs>
            <w:rPr>
              <w:rFonts w:ascii="Sylfaen" w:eastAsiaTheme="minorEastAsia" w:hAnsi="Sylfaen"/>
              <w:noProof/>
            </w:rPr>
          </w:pPr>
          <w:hyperlink w:anchor="_Toc141289988" w:history="1">
            <w:r w:rsidR="00251605" w:rsidRPr="006B6373">
              <w:rPr>
                <w:rStyle w:val="Hyperlink"/>
                <w:rFonts w:ascii="Sylfaen" w:hAnsi="Sylfaen"/>
                <w:noProof/>
                <w:lang w:val="ka-GE"/>
              </w:rPr>
              <w:t>6.</w:t>
            </w:r>
            <w:r w:rsidR="00251605" w:rsidRPr="006B6373">
              <w:rPr>
                <w:rFonts w:ascii="Sylfaen" w:eastAsiaTheme="minorEastAsia" w:hAnsi="Sylfaen"/>
                <w:noProof/>
              </w:rPr>
              <w:tab/>
            </w:r>
            <w:r w:rsidR="00251605" w:rsidRPr="006B6373">
              <w:rPr>
                <w:rStyle w:val="Hyperlink"/>
                <w:rFonts w:ascii="Sylfaen" w:hAnsi="Sylfaen"/>
                <w:noProof/>
                <w:lang w:val="ka-GE"/>
              </w:rPr>
              <w:t>მონიტორინგი და შეფასება</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_Toc141289988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22</w:t>
            </w:r>
            <w:r w:rsidR="00251605" w:rsidRPr="006B6373">
              <w:rPr>
                <w:rFonts w:ascii="Sylfaen" w:hAnsi="Sylfaen"/>
                <w:noProof/>
                <w:webHidden/>
              </w:rPr>
              <w:fldChar w:fldCharType="end"/>
            </w:r>
          </w:hyperlink>
        </w:p>
        <w:p w14:paraId="49627B94" w14:textId="78ABC0A8" w:rsidR="00251605" w:rsidRPr="006B6373" w:rsidRDefault="001E6BD1">
          <w:pPr>
            <w:pStyle w:val="TOC1"/>
            <w:tabs>
              <w:tab w:val="left" w:pos="440"/>
              <w:tab w:val="right" w:leader="dot" w:pos="9679"/>
            </w:tabs>
            <w:rPr>
              <w:rFonts w:ascii="Sylfaen" w:eastAsiaTheme="minorEastAsia" w:hAnsi="Sylfaen"/>
              <w:noProof/>
            </w:rPr>
          </w:pPr>
          <w:hyperlink w:anchor="_Toc141289989" w:history="1">
            <w:r w:rsidR="00251605" w:rsidRPr="006B6373">
              <w:rPr>
                <w:rStyle w:val="Hyperlink"/>
                <w:rFonts w:ascii="Sylfaen" w:hAnsi="Sylfaen"/>
                <w:noProof/>
                <w:lang w:val="ka-GE"/>
              </w:rPr>
              <w:t>7.</w:t>
            </w:r>
            <w:r w:rsidR="00251605" w:rsidRPr="006B6373">
              <w:rPr>
                <w:rFonts w:ascii="Sylfaen" w:eastAsiaTheme="minorEastAsia" w:hAnsi="Sylfaen"/>
                <w:noProof/>
              </w:rPr>
              <w:tab/>
            </w:r>
            <w:r w:rsidR="00251605" w:rsidRPr="006B6373">
              <w:rPr>
                <w:rStyle w:val="Hyperlink"/>
                <w:rFonts w:ascii="Sylfaen" w:hAnsi="Sylfaen"/>
                <w:noProof/>
                <w:lang w:val="ka-GE"/>
              </w:rPr>
              <w:t>ლოგიკური ჩარჩო და სამოქმედო გეგმა</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_Toc141289989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25</w:t>
            </w:r>
            <w:r w:rsidR="00251605" w:rsidRPr="006B6373">
              <w:rPr>
                <w:rFonts w:ascii="Sylfaen" w:hAnsi="Sylfaen"/>
                <w:noProof/>
                <w:webHidden/>
              </w:rPr>
              <w:fldChar w:fldCharType="end"/>
            </w:r>
          </w:hyperlink>
        </w:p>
        <w:p w14:paraId="622BBDF2" w14:textId="6B75E869" w:rsidR="00251605" w:rsidRPr="006B6373" w:rsidRDefault="001E6BD1">
          <w:pPr>
            <w:pStyle w:val="TOC1"/>
            <w:tabs>
              <w:tab w:val="right" w:leader="dot" w:pos="9679"/>
            </w:tabs>
            <w:rPr>
              <w:rFonts w:ascii="Sylfaen" w:eastAsiaTheme="minorEastAsia" w:hAnsi="Sylfaen"/>
              <w:noProof/>
            </w:rPr>
          </w:pPr>
          <w:hyperlink w:anchor="_Toc141289990" w:history="1">
            <w:r w:rsidR="00251605" w:rsidRPr="006B6373">
              <w:rPr>
                <w:rStyle w:val="Hyperlink"/>
                <w:rFonts w:ascii="Sylfaen" w:hAnsi="Sylfaen"/>
                <w:noProof/>
                <w:lang w:val="ka-GE"/>
              </w:rPr>
              <w:t>გამოყენებული ლიტერატურა.</w:t>
            </w:r>
            <w:r w:rsidR="00251605" w:rsidRPr="006B6373">
              <w:rPr>
                <w:rFonts w:ascii="Sylfaen" w:hAnsi="Sylfaen"/>
                <w:noProof/>
                <w:webHidden/>
              </w:rPr>
              <w:tab/>
            </w:r>
            <w:r w:rsidR="00251605" w:rsidRPr="006B6373">
              <w:rPr>
                <w:rFonts w:ascii="Sylfaen" w:hAnsi="Sylfaen"/>
                <w:noProof/>
                <w:webHidden/>
              </w:rPr>
              <w:fldChar w:fldCharType="begin"/>
            </w:r>
            <w:r w:rsidR="00251605" w:rsidRPr="006B6373">
              <w:rPr>
                <w:rFonts w:ascii="Sylfaen" w:hAnsi="Sylfaen"/>
                <w:noProof/>
                <w:webHidden/>
              </w:rPr>
              <w:instrText xml:space="preserve"> PAGEREF _Toc141289990 \h </w:instrText>
            </w:r>
            <w:r w:rsidR="00251605" w:rsidRPr="006B6373">
              <w:rPr>
                <w:rFonts w:ascii="Sylfaen" w:hAnsi="Sylfaen"/>
                <w:noProof/>
                <w:webHidden/>
              </w:rPr>
            </w:r>
            <w:r w:rsidR="00251605" w:rsidRPr="006B6373">
              <w:rPr>
                <w:rFonts w:ascii="Sylfaen" w:hAnsi="Sylfaen"/>
                <w:noProof/>
                <w:webHidden/>
              </w:rPr>
              <w:fldChar w:fldCharType="separate"/>
            </w:r>
            <w:r w:rsidR="005F2BA0">
              <w:rPr>
                <w:rFonts w:ascii="Sylfaen" w:hAnsi="Sylfaen"/>
                <w:noProof/>
                <w:webHidden/>
              </w:rPr>
              <w:t>37</w:t>
            </w:r>
            <w:r w:rsidR="00251605" w:rsidRPr="006B6373">
              <w:rPr>
                <w:rFonts w:ascii="Sylfaen" w:hAnsi="Sylfaen"/>
                <w:noProof/>
                <w:webHidden/>
              </w:rPr>
              <w:fldChar w:fldCharType="end"/>
            </w:r>
          </w:hyperlink>
        </w:p>
        <w:p w14:paraId="6A43A34F" w14:textId="4322DD4E" w:rsidR="001F6D21" w:rsidRPr="006B6373" w:rsidRDefault="001F6D21">
          <w:pPr>
            <w:rPr>
              <w:rFonts w:ascii="Sylfaen" w:hAnsi="Sylfaen"/>
            </w:rPr>
          </w:pPr>
          <w:r w:rsidRPr="006B6373">
            <w:rPr>
              <w:rFonts w:ascii="Sylfaen" w:hAnsi="Sylfaen"/>
              <w:b/>
              <w:bCs/>
              <w:noProof/>
            </w:rPr>
            <w:fldChar w:fldCharType="end"/>
          </w:r>
        </w:p>
      </w:sdtContent>
    </w:sdt>
    <w:p w14:paraId="53FA76DA" w14:textId="77777777" w:rsidR="007C5281" w:rsidRPr="006B6373" w:rsidRDefault="007C5281" w:rsidP="00604BD3">
      <w:pPr>
        <w:spacing w:line="240" w:lineRule="auto"/>
        <w:jc w:val="both"/>
        <w:rPr>
          <w:rFonts w:ascii="Sylfaen" w:hAnsi="Sylfaen" w:cstheme="minorHAnsi"/>
          <w:color w:val="211D1E"/>
          <w:sz w:val="24"/>
          <w:szCs w:val="24"/>
          <w:lang w:val="ka-GE"/>
        </w:rPr>
      </w:pPr>
    </w:p>
    <w:p w14:paraId="352273E9" w14:textId="513D1B9E" w:rsidR="005E3AE5" w:rsidRPr="006B6373" w:rsidRDefault="005E3AE5" w:rsidP="007C5281">
      <w:pPr>
        <w:jc w:val="both"/>
        <w:rPr>
          <w:rFonts w:ascii="Sylfaen" w:hAnsi="Sylfaen" w:cstheme="minorHAnsi"/>
          <w:color w:val="211D1E"/>
          <w:sz w:val="24"/>
          <w:szCs w:val="24"/>
          <w:lang w:val="ka-GE"/>
        </w:rPr>
      </w:pPr>
    </w:p>
    <w:p w14:paraId="30595963" w14:textId="6EC6EE66" w:rsidR="001F6D21" w:rsidRPr="006B6373" w:rsidRDefault="001F6D21" w:rsidP="007C5281">
      <w:pPr>
        <w:jc w:val="both"/>
        <w:rPr>
          <w:rFonts w:ascii="Sylfaen" w:hAnsi="Sylfaen" w:cstheme="minorHAnsi"/>
          <w:color w:val="211D1E"/>
          <w:sz w:val="24"/>
          <w:szCs w:val="24"/>
          <w:lang w:val="ka-GE"/>
        </w:rPr>
      </w:pPr>
    </w:p>
    <w:p w14:paraId="60B4AB2D" w14:textId="0E17BB63" w:rsidR="001F6D21" w:rsidRPr="006B6373" w:rsidRDefault="001F6D21" w:rsidP="007C5281">
      <w:pPr>
        <w:jc w:val="both"/>
        <w:rPr>
          <w:rFonts w:ascii="Sylfaen" w:hAnsi="Sylfaen" w:cstheme="minorHAnsi"/>
          <w:color w:val="211D1E"/>
          <w:sz w:val="24"/>
          <w:szCs w:val="24"/>
          <w:lang w:val="ka-GE"/>
        </w:rPr>
      </w:pPr>
    </w:p>
    <w:p w14:paraId="3F7C76DE" w14:textId="24E8FB71" w:rsidR="001F6D21" w:rsidRPr="006B6373" w:rsidRDefault="001F6D21" w:rsidP="007C5281">
      <w:pPr>
        <w:jc w:val="both"/>
        <w:rPr>
          <w:rFonts w:ascii="Sylfaen" w:hAnsi="Sylfaen" w:cstheme="minorHAnsi"/>
          <w:color w:val="211D1E"/>
          <w:sz w:val="24"/>
          <w:szCs w:val="24"/>
          <w:lang w:val="ka-GE"/>
        </w:rPr>
      </w:pPr>
    </w:p>
    <w:p w14:paraId="1902DAE5" w14:textId="1D94498D" w:rsidR="001F6D21" w:rsidRPr="006B6373" w:rsidRDefault="001F6D21" w:rsidP="007C5281">
      <w:pPr>
        <w:jc w:val="both"/>
        <w:rPr>
          <w:rFonts w:ascii="Sylfaen" w:hAnsi="Sylfaen" w:cstheme="minorHAnsi"/>
          <w:color w:val="211D1E"/>
          <w:sz w:val="24"/>
          <w:szCs w:val="24"/>
          <w:lang w:val="ka-GE"/>
        </w:rPr>
      </w:pPr>
    </w:p>
    <w:p w14:paraId="5CD66F34" w14:textId="2974F496" w:rsidR="001F6D21" w:rsidRPr="006B6373" w:rsidRDefault="001F6D21" w:rsidP="007C5281">
      <w:pPr>
        <w:jc w:val="both"/>
        <w:rPr>
          <w:rFonts w:ascii="Sylfaen" w:hAnsi="Sylfaen" w:cstheme="minorHAnsi"/>
          <w:color w:val="211D1E"/>
          <w:sz w:val="24"/>
          <w:szCs w:val="24"/>
          <w:lang w:val="ka-GE"/>
        </w:rPr>
      </w:pPr>
    </w:p>
    <w:p w14:paraId="06D7D80A" w14:textId="77777777" w:rsidR="001F6D21" w:rsidRPr="006B6373" w:rsidRDefault="001F6D21" w:rsidP="007C5281">
      <w:pPr>
        <w:jc w:val="both"/>
        <w:rPr>
          <w:rFonts w:ascii="Sylfaen" w:hAnsi="Sylfaen" w:cstheme="minorHAnsi"/>
          <w:color w:val="211D1E"/>
          <w:lang w:val="ka-GE"/>
        </w:rPr>
      </w:pPr>
    </w:p>
    <w:p w14:paraId="6342BF1C" w14:textId="77777777" w:rsidR="00A37FB6" w:rsidRPr="006B6373" w:rsidRDefault="00A37FB6" w:rsidP="007C5281">
      <w:pPr>
        <w:jc w:val="both"/>
        <w:rPr>
          <w:rFonts w:ascii="Sylfaen" w:hAnsi="Sylfaen" w:cstheme="minorHAnsi"/>
          <w:color w:val="211D1E"/>
          <w:lang w:val="ka-GE"/>
        </w:rPr>
      </w:pPr>
    </w:p>
    <w:p w14:paraId="181F6E60" w14:textId="77777777" w:rsidR="00A37FB6" w:rsidRPr="006B6373" w:rsidRDefault="00A37FB6" w:rsidP="007C5281">
      <w:pPr>
        <w:jc w:val="both"/>
        <w:rPr>
          <w:rFonts w:ascii="Sylfaen" w:hAnsi="Sylfaen" w:cstheme="minorHAnsi"/>
          <w:color w:val="211D1E"/>
          <w:lang w:val="ka-GE"/>
        </w:rPr>
      </w:pPr>
    </w:p>
    <w:p w14:paraId="08DA1F16" w14:textId="77777777" w:rsidR="00A37FB6" w:rsidRPr="006B6373" w:rsidRDefault="00A37FB6" w:rsidP="007C5281">
      <w:pPr>
        <w:jc w:val="both"/>
        <w:rPr>
          <w:rFonts w:ascii="Sylfaen" w:hAnsi="Sylfaen" w:cstheme="minorHAnsi"/>
          <w:color w:val="211D1E"/>
          <w:lang w:val="ka-GE"/>
        </w:rPr>
      </w:pPr>
    </w:p>
    <w:p w14:paraId="32E74A09" w14:textId="77777777" w:rsidR="00A37FB6" w:rsidRPr="006B6373" w:rsidRDefault="00A37FB6" w:rsidP="007C5281">
      <w:pPr>
        <w:jc w:val="both"/>
        <w:rPr>
          <w:rFonts w:ascii="Sylfaen" w:hAnsi="Sylfaen" w:cstheme="minorHAnsi"/>
          <w:color w:val="211D1E"/>
          <w:lang w:val="ka-GE"/>
        </w:rPr>
      </w:pPr>
    </w:p>
    <w:p w14:paraId="6E101A34" w14:textId="77777777" w:rsidR="00A37FB6" w:rsidRPr="006B6373" w:rsidRDefault="00A37FB6" w:rsidP="007C5281">
      <w:pPr>
        <w:jc w:val="both"/>
        <w:rPr>
          <w:rFonts w:ascii="Sylfaen" w:hAnsi="Sylfaen" w:cstheme="minorHAnsi"/>
          <w:color w:val="211D1E"/>
          <w:lang w:val="ka-GE"/>
        </w:rPr>
      </w:pPr>
    </w:p>
    <w:p w14:paraId="7ACA1C0C" w14:textId="77777777" w:rsidR="00A37FB6" w:rsidRPr="006B6373" w:rsidRDefault="00A37FB6" w:rsidP="007C5281">
      <w:pPr>
        <w:jc w:val="both"/>
        <w:rPr>
          <w:rFonts w:ascii="Sylfaen" w:hAnsi="Sylfaen" w:cstheme="minorHAnsi"/>
          <w:color w:val="211D1E"/>
          <w:lang w:val="ka-GE"/>
        </w:rPr>
      </w:pPr>
    </w:p>
    <w:p w14:paraId="36F4A37B" w14:textId="3A4B543E" w:rsidR="007C5332" w:rsidRPr="006B6373" w:rsidRDefault="007C5332" w:rsidP="001F6D21">
      <w:pPr>
        <w:pStyle w:val="Heading1"/>
        <w:rPr>
          <w:rFonts w:ascii="Sylfaen" w:hAnsi="Sylfaen"/>
          <w:lang w:val="ka-GE"/>
        </w:rPr>
      </w:pPr>
      <w:bookmarkStart w:id="0" w:name="_Toc141289977"/>
      <w:r w:rsidRPr="006B6373">
        <w:rPr>
          <w:rFonts w:ascii="Sylfaen" w:hAnsi="Sylfaen"/>
          <w:lang w:val="ka-GE"/>
        </w:rPr>
        <w:t>აკრონიმების განსაზღვრება</w:t>
      </w:r>
      <w:bookmarkEnd w:id="0"/>
    </w:p>
    <w:p w14:paraId="16A3B7AC" w14:textId="77777777" w:rsidR="00EA1224" w:rsidRPr="006B6373" w:rsidRDefault="00EA1224" w:rsidP="00EA1224">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ამრ</w:t>
      </w:r>
      <w:r w:rsidRPr="006B6373">
        <w:rPr>
          <w:rFonts w:ascii="Sylfaen" w:hAnsi="Sylfaen" w:cstheme="minorHAnsi"/>
          <w:color w:val="211D1E"/>
          <w:sz w:val="24"/>
          <w:szCs w:val="24"/>
          <w:lang w:val="ka-GE"/>
        </w:rPr>
        <w:tab/>
        <w:t>ანტიმიკრობული რეზისტენტობა</w:t>
      </w:r>
    </w:p>
    <w:p w14:paraId="493C79B9" w14:textId="2A3BE77F" w:rsidR="000A3B9A" w:rsidRPr="006B6373" w:rsidRDefault="000A3B9A">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გეს</w:t>
      </w:r>
      <w:r w:rsidRPr="006B6373">
        <w:rPr>
          <w:rFonts w:ascii="Sylfaen" w:hAnsi="Sylfaen" w:cstheme="minorHAnsi"/>
          <w:color w:val="211D1E"/>
          <w:sz w:val="24"/>
          <w:szCs w:val="24"/>
          <w:lang w:val="ka-GE"/>
        </w:rPr>
        <w:tab/>
        <w:t>სსიპ გარემოს ეროვნული სააგენტო</w:t>
      </w:r>
    </w:p>
    <w:p w14:paraId="29BD1866" w14:textId="467440C3" w:rsidR="000D63ED" w:rsidRPr="006B6373" w:rsidRDefault="000D63ED" w:rsidP="000D63ED">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დკსჯეც</w:t>
      </w:r>
      <w:r w:rsidRPr="006B6373">
        <w:rPr>
          <w:rFonts w:ascii="Sylfaen" w:hAnsi="Sylfaen" w:cstheme="minorHAnsi"/>
          <w:color w:val="211D1E"/>
          <w:sz w:val="24"/>
          <w:szCs w:val="24"/>
          <w:lang w:val="ka-GE"/>
        </w:rPr>
        <w:tab/>
        <w:t>სსიპ ლ.</w:t>
      </w:r>
      <w:r w:rsidR="00183DFA" w:rsidRPr="006B6373">
        <w:rPr>
          <w:rFonts w:ascii="Sylfaen" w:hAnsi="Sylfaen" w:cstheme="minorHAnsi"/>
          <w:color w:val="211D1E"/>
          <w:sz w:val="24"/>
          <w:szCs w:val="24"/>
          <w:lang w:val="ka-GE"/>
        </w:rPr>
        <w:t xml:space="preserve"> </w:t>
      </w:r>
      <w:r w:rsidRPr="006B6373">
        <w:rPr>
          <w:rFonts w:ascii="Sylfaen" w:hAnsi="Sylfaen" w:cstheme="minorHAnsi"/>
          <w:color w:val="211D1E"/>
          <w:sz w:val="24"/>
          <w:szCs w:val="24"/>
          <w:lang w:val="ka-GE"/>
        </w:rPr>
        <w:t>საყვარელიძის სახელობის დაავადებათა კონტროლისა და საზოგადოებრივი ჯანმრთელობის ეროვნული ცენტრი</w:t>
      </w:r>
    </w:p>
    <w:p w14:paraId="565DC670" w14:textId="77777777" w:rsidR="000D63ED" w:rsidRPr="006B6373" w:rsidRDefault="000D63ED" w:rsidP="000D63ED">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სგდსმს</w:t>
      </w:r>
      <w:r w:rsidRPr="006B6373">
        <w:rPr>
          <w:rFonts w:ascii="Sylfaen" w:hAnsi="Sylfaen" w:cstheme="minorHAnsi"/>
          <w:color w:val="211D1E"/>
          <w:sz w:val="24"/>
          <w:szCs w:val="24"/>
          <w:lang w:val="ka-GE"/>
        </w:rPr>
        <w:tab/>
        <w:t>საქართველოს გარემოს დაცვისა და სოფლის მეურნეობის სამინისტრო</w:t>
      </w:r>
    </w:p>
    <w:p w14:paraId="6692982B" w14:textId="77777777" w:rsidR="000D63ED" w:rsidRPr="006B6373" w:rsidRDefault="000D63ED" w:rsidP="000D63ED">
      <w:pPr>
        <w:spacing w:line="240" w:lineRule="auto"/>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სეს</w:t>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t>სსიპ სურსათის ეროვნული სააგენტო</w:t>
      </w:r>
    </w:p>
    <w:p w14:paraId="5A28355B" w14:textId="38497256" w:rsidR="00946DDE" w:rsidRPr="006B6373" w:rsidRDefault="00946DDE" w:rsidP="00946DDE">
      <w:pPr>
        <w:spacing w:line="240" w:lineRule="auto"/>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სგმს</w:t>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t>საქართველოს განათლებისა და მეცნიერების სამინისტრო</w:t>
      </w:r>
    </w:p>
    <w:p w14:paraId="20E48F87" w14:textId="77777777" w:rsidR="000D63ED" w:rsidRPr="006B6373" w:rsidRDefault="000D63ED" w:rsidP="000D63ED">
      <w:pPr>
        <w:spacing w:line="240" w:lineRule="auto"/>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სმსლ</w:t>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t>სსიპ სოფლის მეურნეობის სახელმწიფო ლაბორატორია</w:t>
      </w:r>
    </w:p>
    <w:p w14:paraId="6861D83E" w14:textId="229030B8" w:rsidR="00EA1224" w:rsidRPr="006B6373" w:rsidRDefault="00EA1224" w:rsidP="000D63ED">
      <w:pPr>
        <w:spacing w:line="240" w:lineRule="auto"/>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სმსკც</w:t>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t>სსიპ სოფლის მეურნეობის სამეცნიერო-კვლევითი ცენტრი</w:t>
      </w:r>
    </w:p>
    <w:p w14:paraId="7B62E2B7" w14:textId="77777777" w:rsidR="000D63ED" w:rsidRPr="006B6373" w:rsidRDefault="000D63ED" w:rsidP="000D63ED">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სოტდშჯსდს</w:t>
      </w:r>
      <w:r w:rsidRPr="006B6373">
        <w:rPr>
          <w:rFonts w:ascii="Sylfaen" w:hAnsi="Sylfaen" w:cstheme="minorHAnsi"/>
          <w:color w:val="211D1E"/>
          <w:sz w:val="24"/>
          <w:szCs w:val="24"/>
          <w:lang w:val="ka-GE"/>
        </w:rPr>
        <w:tab/>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p w14:paraId="1BA07AEC" w14:textId="77777777" w:rsidR="000D63ED" w:rsidRPr="006B6373" w:rsidRDefault="000D63ED" w:rsidP="000D63ED">
      <w:pPr>
        <w:spacing w:line="240" w:lineRule="auto"/>
        <w:ind w:left="720" w:hanging="72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ჯანმო</w:t>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t>ჯანმრთელობის მსოფლიო ორგანიზაცია</w:t>
      </w:r>
    </w:p>
    <w:p w14:paraId="490F24FB" w14:textId="246845AD" w:rsidR="003928F3" w:rsidRPr="006B6373" w:rsidRDefault="003928F3" w:rsidP="000D63ED">
      <w:pPr>
        <w:spacing w:line="240" w:lineRule="auto"/>
        <w:ind w:left="720" w:hanging="720"/>
        <w:jc w:val="both"/>
        <w:rPr>
          <w:rFonts w:ascii="Sylfaen" w:hAnsi="Sylfaen"/>
          <w:sz w:val="24"/>
          <w:szCs w:val="24"/>
          <w:lang w:val="ka-GE"/>
        </w:rPr>
      </w:pPr>
      <w:r w:rsidRPr="006B6373">
        <w:rPr>
          <w:rFonts w:ascii="Sylfaen" w:hAnsi="Sylfaen"/>
          <w:sz w:val="24"/>
          <w:szCs w:val="24"/>
          <w:lang w:val="ka-GE"/>
        </w:rPr>
        <w:t>CDC</w:t>
      </w:r>
      <w:r w:rsidRPr="006B6373">
        <w:rPr>
          <w:rFonts w:ascii="Sylfaen" w:hAnsi="Sylfaen"/>
          <w:sz w:val="24"/>
          <w:szCs w:val="24"/>
          <w:lang w:val="ka-GE"/>
        </w:rPr>
        <w:tab/>
      </w:r>
      <w:r w:rsidRPr="006B6373">
        <w:rPr>
          <w:rFonts w:ascii="Sylfaen" w:hAnsi="Sylfaen"/>
          <w:sz w:val="24"/>
          <w:szCs w:val="24"/>
          <w:lang w:val="ka-GE"/>
        </w:rPr>
        <w:tab/>
      </w:r>
      <w:r w:rsidRPr="006B6373">
        <w:rPr>
          <w:rFonts w:ascii="Sylfaen" w:hAnsi="Sylfaen"/>
          <w:sz w:val="24"/>
          <w:szCs w:val="24"/>
          <w:lang w:val="ka-GE"/>
        </w:rPr>
        <w:tab/>
        <w:t>აშშ-ს დაავადებათა კონტროლისა და პრევენციის ცენტრები</w:t>
      </w:r>
    </w:p>
    <w:p w14:paraId="2002E1D2" w14:textId="2F5F9054" w:rsidR="00D43F4D" w:rsidRPr="006B6373" w:rsidRDefault="00D43F4D" w:rsidP="000D63ED">
      <w:pPr>
        <w:spacing w:line="240" w:lineRule="auto"/>
        <w:ind w:left="720" w:hanging="72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DCFTA</w:t>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t xml:space="preserve">ღრმა და ყოვლისმომცველი თავისუფალი სავაჭრო </w:t>
      </w:r>
      <w:r w:rsidR="00F924D8" w:rsidRPr="006B6373">
        <w:rPr>
          <w:rFonts w:ascii="Sylfaen" w:hAnsi="Sylfaen" w:cstheme="minorHAnsi"/>
          <w:color w:val="211D1E"/>
          <w:sz w:val="24"/>
          <w:szCs w:val="24"/>
          <w:lang w:val="ka-GE"/>
        </w:rPr>
        <w:t>სივრცე</w:t>
      </w:r>
    </w:p>
    <w:p w14:paraId="67925F16" w14:textId="77777777" w:rsidR="00946DDE" w:rsidRPr="006B6373" w:rsidRDefault="00946DDE" w:rsidP="00946DDE">
      <w:pPr>
        <w:spacing w:line="240" w:lineRule="auto"/>
        <w:ind w:left="720" w:hanging="72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DTRA</w:t>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r>
      <w:r w:rsidRPr="006B6373">
        <w:rPr>
          <w:rFonts w:ascii="Sylfaen" w:hAnsi="Sylfaen" w:cstheme="minorHAnsi"/>
          <w:color w:val="211D1E"/>
          <w:sz w:val="24"/>
          <w:szCs w:val="24"/>
          <w:lang w:val="ka-GE"/>
        </w:rPr>
        <w:tab/>
        <w:t>აშშ-ს თავდაცვის საფრთხის შემცირების სააგენტო</w:t>
      </w:r>
    </w:p>
    <w:p w14:paraId="63162311" w14:textId="6FFF7C4D" w:rsidR="00D27D4A" w:rsidRPr="006B6373" w:rsidRDefault="00D27D4A" w:rsidP="007C5332">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FAO</w:t>
      </w:r>
      <w:r w:rsidRPr="006B6373">
        <w:rPr>
          <w:rFonts w:ascii="Sylfaen" w:hAnsi="Sylfaen" w:cstheme="minorHAnsi"/>
          <w:color w:val="211D1E"/>
          <w:sz w:val="24"/>
          <w:szCs w:val="24"/>
          <w:lang w:val="ka-GE"/>
        </w:rPr>
        <w:tab/>
        <w:t>გაეროს სურსათისა და სოფლის მეურნეობის ორგანიზაცია</w:t>
      </w:r>
    </w:p>
    <w:p w14:paraId="3A2C971E" w14:textId="7FB70DB4" w:rsidR="00D27D4A" w:rsidRPr="006B6373" w:rsidRDefault="00D27D4A" w:rsidP="007C5332">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UNEP</w:t>
      </w:r>
      <w:r w:rsidRPr="006B6373">
        <w:rPr>
          <w:rFonts w:ascii="Sylfaen" w:hAnsi="Sylfaen" w:cstheme="minorHAnsi"/>
          <w:color w:val="211D1E"/>
          <w:sz w:val="24"/>
          <w:szCs w:val="24"/>
          <w:lang w:val="ka-GE"/>
        </w:rPr>
        <w:tab/>
        <w:t>გაეროს გარემოს დაცვის პროგრამა</w:t>
      </w:r>
    </w:p>
    <w:p w14:paraId="37508D2F" w14:textId="38AA4134" w:rsidR="00D27D4A" w:rsidRPr="006B6373" w:rsidRDefault="00D27D4A" w:rsidP="007C5332">
      <w:pPr>
        <w:spacing w:line="240" w:lineRule="auto"/>
        <w:ind w:left="2160" w:hanging="2160"/>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WOAH</w:t>
      </w:r>
      <w:r w:rsidRPr="006B6373">
        <w:rPr>
          <w:rFonts w:ascii="Sylfaen" w:hAnsi="Sylfaen" w:cstheme="minorHAnsi"/>
          <w:color w:val="211D1E"/>
          <w:sz w:val="24"/>
          <w:szCs w:val="24"/>
          <w:lang w:val="ka-GE"/>
        </w:rPr>
        <w:tab/>
        <w:t>ცხოველთა ჯანმრთელობის მსოფლიო ორგანიზაცია</w:t>
      </w:r>
    </w:p>
    <w:p w14:paraId="17BB6E50" w14:textId="77777777" w:rsidR="007C5332" w:rsidRPr="006B6373" w:rsidRDefault="007C5332" w:rsidP="00604BD3">
      <w:pPr>
        <w:spacing w:line="240" w:lineRule="auto"/>
        <w:jc w:val="both"/>
        <w:rPr>
          <w:rFonts w:ascii="Sylfaen" w:hAnsi="Sylfaen" w:cstheme="minorHAnsi"/>
          <w:color w:val="211D1E"/>
          <w:sz w:val="24"/>
          <w:szCs w:val="24"/>
          <w:lang w:val="ka-GE"/>
        </w:rPr>
      </w:pPr>
    </w:p>
    <w:p w14:paraId="0C83A2DF" w14:textId="77777777" w:rsidR="007C5332" w:rsidRPr="006B6373" w:rsidRDefault="007C5332" w:rsidP="00604BD3">
      <w:pPr>
        <w:spacing w:line="240" w:lineRule="auto"/>
        <w:jc w:val="both"/>
        <w:rPr>
          <w:rFonts w:ascii="Sylfaen" w:hAnsi="Sylfaen" w:cstheme="minorHAnsi"/>
          <w:color w:val="211D1E"/>
          <w:sz w:val="24"/>
          <w:szCs w:val="24"/>
          <w:lang w:val="ka-GE"/>
        </w:rPr>
      </w:pPr>
    </w:p>
    <w:p w14:paraId="553FC699" w14:textId="77777777" w:rsidR="00592CC7" w:rsidRPr="006B6373" w:rsidRDefault="00592CC7" w:rsidP="00604BD3">
      <w:pPr>
        <w:spacing w:line="240" w:lineRule="auto"/>
        <w:jc w:val="both"/>
        <w:rPr>
          <w:rFonts w:ascii="Sylfaen" w:hAnsi="Sylfaen" w:cstheme="minorHAnsi"/>
          <w:color w:val="211D1E"/>
          <w:sz w:val="24"/>
          <w:szCs w:val="24"/>
          <w:lang w:val="ka-GE"/>
        </w:rPr>
      </w:pPr>
    </w:p>
    <w:p w14:paraId="0AB2ACA8" w14:textId="77777777" w:rsidR="00592CC7" w:rsidRPr="006B6373" w:rsidRDefault="00592CC7" w:rsidP="00604BD3">
      <w:pPr>
        <w:spacing w:line="240" w:lineRule="auto"/>
        <w:jc w:val="both"/>
        <w:rPr>
          <w:rFonts w:ascii="Sylfaen" w:hAnsi="Sylfaen" w:cstheme="minorHAnsi"/>
          <w:color w:val="211D1E"/>
          <w:sz w:val="24"/>
          <w:szCs w:val="24"/>
          <w:lang w:val="ka-GE"/>
        </w:rPr>
      </w:pPr>
    </w:p>
    <w:p w14:paraId="0396710B" w14:textId="77777777" w:rsidR="00592CC7" w:rsidRPr="006B6373" w:rsidRDefault="00592CC7" w:rsidP="00604BD3">
      <w:pPr>
        <w:spacing w:line="240" w:lineRule="auto"/>
        <w:jc w:val="both"/>
        <w:rPr>
          <w:rFonts w:ascii="Sylfaen" w:hAnsi="Sylfaen" w:cstheme="minorHAnsi"/>
          <w:color w:val="211D1E"/>
          <w:sz w:val="24"/>
          <w:szCs w:val="24"/>
          <w:lang w:val="ka-GE"/>
        </w:rPr>
      </w:pPr>
    </w:p>
    <w:p w14:paraId="3D7B5577" w14:textId="77777777" w:rsidR="00592CC7" w:rsidRPr="006B6373" w:rsidRDefault="00592CC7" w:rsidP="00604BD3">
      <w:pPr>
        <w:spacing w:line="240" w:lineRule="auto"/>
        <w:jc w:val="both"/>
        <w:rPr>
          <w:rFonts w:ascii="Sylfaen" w:hAnsi="Sylfaen" w:cstheme="minorHAnsi"/>
          <w:color w:val="211D1E"/>
          <w:sz w:val="24"/>
          <w:szCs w:val="24"/>
          <w:lang w:val="ka-GE"/>
        </w:rPr>
      </w:pPr>
    </w:p>
    <w:p w14:paraId="3F8A7EFC" w14:textId="77777777" w:rsidR="00592CC7" w:rsidRPr="006B6373" w:rsidRDefault="00592CC7" w:rsidP="00604BD3">
      <w:pPr>
        <w:spacing w:line="240" w:lineRule="auto"/>
        <w:jc w:val="both"/>
        <w:rPr>
          <w:rFonts w:ascii="Sylfaen" w:hAnsi="Sylfaen" w:cstheme="minorHAnsi"/>
          <w:color w:val="211D1E"/>
          <w:sz w:val="24"/>
          <w:szCs w:val="24"/>
          <w:lang w:val="ka-GE"/>
        </w:rPr>
      </w:pPr>
    </w:p>
    <w:p w14:paraId="3F3671B3" w14:textId="77777777" w:rsidR="00592CC7" w:rsidRPr="006B6373" w:rsidRDefault="00592CC7" w:rsidP="00604BD3">
      <w:pPr>
        <w:spacing w:line="240" w:lineRule="auto"/>
        <w:jc w:val="both"/>
        <w:rPr>
          <w:rFonts w:ascii="Sylfaen" w:hAnsi="Sylfaen" w:cstheme="minorHAnsi"/>
          <w:color w:val="211D1E"/>
          <w:sz w:val="24"/>
          <w:szCs w:val="24"/>
          <w:lang w:val="ka-GE"/>
        </w:rPr>
      </w:pPr>
    </w:p>
    <w:p w14:paraId="26B4A5F0" w14:textId="77777777" w:rsidR="00592CC7" w:rsidRPr="006B6373" w:rsidRDefault="00592CC7" w:rsidP="00604BD3">
      <w:pPr>
        <w:spacing w:line="240" w:lineRule="auto"/>
        <w:jc w:val="both"/>
        <w:rPr>
          <w:rFonts w:ascii="Sylfaen" w:hAnsi="Sylfaen" w:cstheme="minorHAnsi"/>
          <w:color w:val="211D1E"/>
          <w:sz w:val="24"/>
          <w:szCs w:val="24"/>
          <w:lang w:val="ka-GE"/>
        </w:rPr>
      </w:pPr>
    </w:p>
    <w:p w14:paraId="1B96B9B8" w14:textId="07599653" w:rsidR="007C5281" w:rsidRPr="006B6373" w:rsidRDefault="007C5281" w:rsidP="003857D2">
      <w:pPr>
        <w:pStyle w:val="Heading1"/>
        <w:numPr>
          <w:ilvl w:val="0"/>
          <w:numId w:val="36"/>
        </w:numPr>
        <w:rPr>
          <w:rFonts w:ascii="Sylfaen" w:hAnsi="Sylfaen"/>
          <w:lang w:val="ka-GE"/>
        </w:rPr>
      </w:pPr>
      <w:bookmarkStart w:id="1" w:name="_Toc141289978"/>
      <w:r w:rsidRPr="006B6373">
        <w:rPr>
          <w:rFonts w:ascii="Sylfaen" w:hAnsi="Sylfaen"/>
          <w:lang w:val="ka-GE"/>
        </w:rPr>
        <w:t>შესავალი</w:t>
      </w:r>
      <w:bookmarkEnd w:id="1"/>
    </w:p>
    <w:p w14:paraId="7B730A28" w14:textId="06CEFB60" w:rsidR="003857D2" w:rsidRPr="006B6373" w:rsidRDefault="003857D2" w:rsidP="003857D2">
      <w:pPr>
        <w:rPr>
          <w:rFonts w:ascii="Sylfaen" w:hAnsi="Sylfaen"/>
          <w:lang w:val="ka-GE"/>
        </w:rPr>
      </w:pPr>
    </w:p>
    <w:p w14:paraId="66FE943E" w14:textId="77364B4D" w:rsidR="00FC7A85" w:rsidRPr="006B6373" w:rsidRDefault="00FC7A85" w:rsidP="00462C6A">
      <w:pPr>
        <w:spacing w:after="120" w:line="240" w:lineRule="auto"/>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ინფექციური დაავადებები გლობალური ჯანმრთელობისა და უსართხოებისთვის ერთ</w:t>
      </w:r>
      <w:r w:rsidR="002512EC" w:rsidRPr="006B6373">
        <w:rPr>
          <w:rFonts w:ascii="Sylfaen" w:hAnsi="Sylfaen" w:cstheme="minorHAnsi"/>
          <w:color w:val="211D1E"/>
          <w:sz w:val="24"/>
          <w:szCs w:val="24"/>
        </w:rPr>
        <w:t>-</w:t>
      </w:r>
      <w:r w:rsidRPr="006B6373">
        <w:rPr>
          <w:rFonts w:ascii="Sylfaen" w:hAnsi="Sylfaen" w:cstheme="minorHAnsi"/>
          <w:color w:val="211D1E"/>
          <w:sz w:val="24"/>
          <w:szCs w:val="24"/>
          <w:lang w:val="ka-GE"/>
        </w:rPr>
        <w:t xml:space="preserve">ერთი ყველაზე მნიშვნელოვანი გამოწვევაა. აღმოცენებული ინფექციები შეიძლება გამოწვეული იყოს პათოგენების ევოლუციის შედეგად ან ახალი პათოგენებით. </w:t>
      </w:r>
    </w:p>
    <w:p w14:paraId="4F8A0522" w14:textId="77777777" w:rsidR="00FC7A85" w:rsidRPr="006B6373" w:rsidRDefault="00FC7A85" w:rsidP="00462C6A">
      <w:pPr>
        <w:spacing w:after="120" w:line="240" w:lineRule="auto"/>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ინფექციური დაავადებების აღმოცენებას და გავრცელებას შეიძლება ხელი შეუწყოს გარემო ფაქტორებმა, მოსახლეობის მოგზაურობამ, მასობრივმა ღონისძიებებმა და შეკრებებმა, შინაური და გარეული ცხოველებით და მათი პროდუქტებით ვაჭრობამ, ურბანიზაციამ და გლობალიზაციამ. მსოფლიოში დაფიქსირებული აღმოცენებული ინფექციური დაავადებების მნიშვნელოვანი ნაწილი ზოონოზური წარმოშობისაა, რომლებიც საფრთხეს უქმნიან როგორც ადამიანების, ისე ცხოველების ჯანმრთელობას.</w:t>
      </w:r>
    </w:p>
    <w:p w14:paraId="7CF3D7CB" w14:textId="77777777" w:rsidR="00FC7A85" w:rsidRPr="006B6373" w:rsidRDefault="00FC7A85" w:rsidP="00462C6A">
      <w:pPr>
        <w:spacing w:after="120" w:line="240" w:lineRule="auto"/>
        <w:jc w:val="both"/>
        <w:rPr>
          <w:rFonts w:ascii="Sylfaen" w:hAnsi="Sylfaen" w:cs="Futura Bk BT"/>
          <w:color w:val="211D1E"/>
          <w:sz w:val="24"/>
          <w:szCs w:val="24"/>
          <w:lang w:val="ka-GE"/>
        </w:rPr>
      </w:pPr>
      <w:r w:rsidRPr="006B6373">
        <w:rPr>
          <w:rFonts w:ascii="Sylfaen" w:hAnsi="Sylfaen" w:cs="Futura Bk BT"/>
          <w:color w:val="211D1E"/>
          <w:sz w:val="24"/>
          <w:szCs w:val="24"/>
          <w:lang w:val="ka-GE"/>
        </w:rPr>
        <w:t xml:space="preserve">ადამიანისა და ცხოველის ეკოსისტემების ურთიერთქმედებით გამოწვეული ჯანმრთელობის რისკების თავიდან ასაცილებლად აუცილებელია კოორდინირებული მრავალსექტორული მიდგომის შემუშავება და განხორციელების უზრუნველყოფა. </w:t>
      </w:r>
    </w:p>
    <w:p w14:paraId="31AA7CE9" w14:textId="6C1A7D16" w:rsidR="00FC7A85" w:rsidRPr="006B6373" w:rsidRDefault="00FC7A85" w:rsidP="00462C6A">
      <w:pPr>
        <w:spacing w:after="120" w:line="240" w:lineRule="auto"/>
        <w:jc w:val="both"/>
        <w:rPr>
          <w:rFonts w:ascii="Sylfaen" w:hAnsi="Sylfaen" w:cs="Futura Bk BT"/>
          <w:color w:val="211D1E"/>
          <w:sz w:val="24"/>
          <w:szCs w:val="24"/>
          <w:lang w:val="ka-GE"/>
        </w:rPr>
      </w:pPr>
      <w:r w:rsidRPr="006B6373">
        <w:rPr>
          <w:rFonts w:ascii="Sylfaen" w:hAnsi="Sylfaen" w:cs="Futura Bk BT"/>
          <w:color w:val="211D1E"/>
          <w:sz w:val="24"/>
          <w:szCs w:val="24"/>
          <w:lang w:val="ka-GE"/>
        </w:rPr>
        <w:t>ერთიანი ჯანმრთელობის მიდგომა მოიცავს საზოგადოებრივი ჯანმრთელობის, ცხოველთა და გარემოს ჯანმრთელობის ისეთ სფეროებს, როგორიცაა სურსათის უვნებლობა, ზოონოზური დაავადებებისა და ანტიმიკრობული რეზისტენტობის (ამრ) ეპიდზედამხედველობა და კონტროლი.</w:t>
      </w:r>
    </w:p>
    <w:p w14:paraId="65949BE7" w14:textId="77777777" w:rsidR="007B1D52" w:rsidRPr="006B6373" w:rsidRDefault="007B1D52" w:rsidP="00462C6A">
      <w:pPr>
        <w:spacing w:after="120"/>
        <w:jc w:val="both"/>
        <w:rPr>
          <w:rFonts w:ascii="Sylfaen" w:hAnsi="Sylfaen"/>
          <w:sz w:val="24"/>
          <w:szCs w:val="24"/>
          <w:lang w:val="ka-GE"/>
        </w:rPr>
      </w:pPr>
      <w:r w:rsidRPr="006B6373">
        <w:rPr>
          <w:rFonts w:ascii="Sylfaen" w:hAnsi="Sylfaen"/>
          <w:sz w:val="24"/>
          <w:szCs w:val="24"/>
          <w:lang w:val="ka-GE"/>
        </w:rPr>
        <w:t>ზოონოზური წარმოშობის ვირუსის SARS-CoV-2-ის მიერ გამოწვეულმა COVID-19-ის პანდემიამ მსოფლიოს ნათლად დაანახა ინფექციურ სნეულებებთან დაკავშირებული საფრთხეები. მრავალი მეცნიერის და დარგის ექსპერტის აზრით, პანდემიის პოტენციალის მქონე პათოგენების აღმოცენება მომავალშიც გაგრძელდება. მსგავსი პათოგენების და ამრ-ის გავრცელებას ხელს უწყობს მოსახლეობის რაოდენობის ზრდა, კლიმატის ცვლილებები, ტურიზმისა და ვაჭრობის განუხრელი ზრდა, გლობალიზაციასთან ასოცირებული ფაქტორები, აქამდე აუთვისებელ ადგილებში ადამიანების მოღვაწეობა და სხვა. აღნიშნული საფრთხეების მნიშვნელოვნად შემცირება შეუძლია ერთიანი ჯანმრთელობის მიდგომას.</w:t>
      </w:r>
    </w:p>
    <w:p w14:paraId="112DE2DC" w14:textId="6D1ED9C8" w:rsidR="007B1D52" w:rsidRPr="006B6373" w:rsidRDefault="00EA7B68" w:rsidP="00462C6A">
      <w:pPr>
        <w:spacing w:after="120"/>
        <w:jc w:val="both"/>
        <w:rPr>
          <w:rFonts w:ascii="Sylfaen" w:hAnsi="Sylfaen"/>
          <w:sz w:val="24"/>
          <w:szCs w:val="24"/>
          <w:lang w:val="ka-GE"/>
        </w:rPr>
      </w:pPr>
      <w:r w:rsidRPr="006B6373">
        <w:rPr>
          <w:rFonts w:ascii="Sylfaen" w:hAnsi="Sylfaen" w:cstheme="minorHAnsi"/>
          <w:sz w:val="24"/>
          <w:szCs w:val="24"/>
          <w:lang w:val="ka-GE"/>
        </w:rPr>
        <w:t>ჯანმრთელობის მსოფლიო ორგანიზაციამ (</w:t>
      </w:r>
      <w:r w:rsidR="007B1D52" w:rsidRPr="006B6373">
        <w:rPr>
          <w:rFonts w:ascii="Sylfaen" w:hAnsi="Sylfaen" w:cstheme="minorHAnsi"/>
          <w:sz w:val="24"/>
          <w:szCs w:val="24"/>
          <w:lang w:val="ka-GE"/>
        </w:rPr>
        <w:t>ჯანმო</w:t>
      </w:r>
      <w:r w:rsidRPr="006B6373">
        <w:rPr>
          <w:rFonts w:ascii="Sylfaen" w:hAnsi="Sylfaen" w:cstheme="minorHAnsi"/>
          <w:sz w:val="24"/>
          <w:szCs w:val="24"/>
          <w:lang w:val="ka-GE"/>
        </w:rPr>
        <w:t>)</w:t>
      </w:r>
      <w:r w:rsidR="007B1D52" w:rsidRPr="006B6373">
        <w:rPr>
          <w:rFonts w:ascii="Sylfaen" w:hAnsi="Sylfaen" w:cstheme="minorHAnsi"/>
          <w:sz w:val="24"/>
          <w:szCs w:val="24"/>
          <w:lang w:val="ka-GE"/>
        </w:rPr>
        <w:t>,</w:t>
      </w:r>
      <w:r w:rsidRPr="006B6373">
        <w:rPr>
          <w:rFonts w:ascii="Sylfaen" w:hAnsi="Sylfaen" w:cstheme="minorHAnsi"/>
          <w:sz w:val="24"/>
          <w:szCs w:val="24"/>
          <w:lang w:val="ka-GE"/>
        </w:rPr>
        <w:t xml:space="preserve"> გაეროს სურსათისა და სოფლის მეურნეობის ორგანიზაციამ (FAO), ცხოველთა ჯანმრთელობის მსოფლიო ორგანიზაციამ (WOAH) და გაეროს გარემოს დაცვის პროგრამამ (UNEP) </w:t>
      </w:r>
      <w:r w:rsidR="007B1D52" w:rsidRPr="006B6373">
        <w:rPr>
          <w:rFonts w:ascii="Sylfaen" w:hAnsi="Sylfaen"/>
          <w:sz w:val="24"/>
          <w:szCs w:val="24"/>
          <w:lang w:val="ka-GE"/>
        </w:rPr>
        <w:t xml:space="preserve">შეიმუშავეს სხვადასხვა ჩარჩოები, ინსტრუმენტები და სახელმძღვანელო მასალები (მ. შ. </w:t>
      </w:r>
      <w:r w:rsidRPr="006B6373">
        <w:rPr>
          <w:rFonts w:ascii="Sylfaen" w:hAnsi="Sylfaen"/>
          <w:sz w:val="24"/>
          <w:szCs w:val="24"/>
          <w:lang w:val="ka-GE"/>
        </w:rPr>
        <w:t>„</w:t>
      </w:r>
      <w:r w:rsidR="007B1D52" w:rsidRPr="006B6373">
        <w:rPr>
          <w:rFonts w:ascii="Sylfaen" w:hAnsi="Sylfaen"/>
          <w:sz w:val="24"/>
          <w:szCs w:val="24"/>
          <w:lang w:val="ka-GE"/>
        </w:rPr>
        <w:t xml:space="preserve">ერთიანი ჯანმრთელობის 2022-2026 წლების </w:t>
      </w:r>
      <w:r w:rsidR="007B1D52" w:rsidRPr="006B6373">
        <w:rPr>
          <w:rFonts w:ascii="Sylfaen" w:hAnsi="Sylfaen" w:cstheme="minorHAnsi"/>
          <w:sz w:val="24"/>
          <w:szCs w:val="24"/>
          <w:lang w:val="ka-GE"/>
        </w:rPr>
        <w:t xml:space="preserve">ერთობლივი </w:t>
      </w:r>
      <w:r w:rsidR="007B1D52" w:rsidRPr="006B6373">
        <w:rPr>
          <w:rFonts w:ascii="Sylfaen" w:hAnsi="Sylfaen"/>
          <w:sz w:val="24"/>
          <w:szCs w:val="24"/>
          <w:lang w:val="ka-GE"/>
        </w:rPr>
        <w:t>სამოქმედო გეგმა</w:t>
      </w:r>
      <w:r w:rsidRPr="006B6373">
        <w:rPr>
          <w:rFonts w:ascii="Sylfaen" w:hAnsi="Sylfaen"/>
          <w:sz w:val="24"/>
          <w:szCs w:val="24"/>
          <w:lang w:val="ka-GE"/>
        </w:rPr>
        <w:t>“</w:t>
      </w:r>
      <w:r w:rsidR="007B1D52" w:rsidRPr="006B6373">
        <w:rPr>
          <w:rFonts w:ascii="Sylfaen" w:hAnsi="Sylfaen"/>
          <w:sz w:val="24"/>
          <w:szCs w:val="24"/>
          <w:lang w:val="ka-GE"/>
        </w:rPr>
        <w:t>) ეროვნულ, რეგიონულ და გლობალურ დონეზე ერთიანი ჯანმრთელობის შესაძლებლობების გასაძლიერებლად.</w:t>
      </w:r>
    </w:p>
    <w:p w14:paraId="2864C1A7" w14:textId="30871C75" w:rsidR="007B1D52" w:rsidRPr="006B6373" w:rsidRDefault="007B1D52" w:rsidP="00462C6A">
      <w:pPr>
        <w:spacing w:after="120"/>
        <w:jc w:val="both"/>
        <w:rPr>
          <w:rFonts w:ascii="Sylfaen" w:hAnsi="Sylfaen"/>
          <w:sz w:val="24"/>
          <w:szCs w:val="24"/>
          <w:lang w:val="ka-GE"/>
        </w:rPr>
      </w:pPr>
      <w:r w:rsidRPr="006B6373">
        <w:rPr>
          <w:rFonts w:ascii="Sylfaen" w:hAnsi="Sylfaen"/>
          <w:sz w:val="24"/>
          <w:szCs w:val="24"/>
          <w:lang w:val="ka-GE"/>
        </w:rPr>
        <w:lastRenderedPageBreak/>
        <w:t>მიუხედავად იმისა, რომ გლობალური ერთიანი ჯანმრთელობის სტრატეგია ქვეყნებისთვის სახელმძღვანელო ჩარჩო დოკუმენტია, საჭიროა, რომ ყველა ქვეყანას, მათ შორის საქართველოსაც, ჰქონდეს საკუთარი ეროვნული ერთიანი ჯანმრთელობის სამოქმედო გეგმა, რომელშიც უშუალოდ იქნება ასახული არსებული ზოონოზური დაავადებების და ამრ-ის გავრცელების თავისებურებები და რისკ ფაქტორები და მათი გადაწყვეტის სპეციფიკური ამოცანები.</w:t>
      </w:r>
    </w:p>
    <w:p w14:paraId="11F47655" w14:textId="5C44AF24" w:rsidR="007B1D52" w:rsidRPr="006B6373" w:rsidRDefault="007B1D52" w:rsidP="00462C6A">
      <w:pPr>
        <w:spacing w:after="120" w:line="240" w:lineRule="auto"/>
        <w:jc w:val="both"/>
        <w:rPr>
          <w:rFonts w:ascii="Sylfaen" w:hAnsi="Sylfaen"/>
          <w:sz w:val="24"/>
          <w:szCs w:val="24"/>
          <w:lang w:val="ka-GE"/>
        </w:rPr>
      </w:pPr>
      <w:r w:rsidRPr="006B6373">
        <w:rPr>
          <w:rFonts w:ascii="Sylfaen" w:hAnsi="Sylfaen"/>
          <w:sz w:val="24"/>
          <w:szCs w:val="24"/>
          <w:lang w:val="ka-GE"/>
        </w:rPr>
        <w:t xml:space="preserve">სამოქმედო გეგმის არსებობა მით უფრო </w:t>
      </w:r>
      <w:r w:rsidR="00073F6F" w:rsidRPr="006B6373">
        <w:rPr>
          <w:rFonts w:ascii="Sylfaen" w:hAnsi="Sylfaen"/>
          <w:sz w:val="24"/>
          <w:szCs w:val="24"/>
          <w:lang w:val="ka-GE"/>
        </w:rPr>
        <w:t>მნიშვნელოვანია</w:t>
      </w:r>
      <w:r w:rsidRPr="006B6373">
        <w:rPr>
          <w:rFonts w:ascii="Sylfaen" w:hAnsi="Sylfaen"/>
          <w:sz w:val="24"/>
          <w:szCs w:val="24"/>
          <w:lang w:val="ka-GE"/>
        </w:rPr>
        <w:t xml:space="preserve">, </w:t>
      </w:r>
      <w:r w:rsidR="00073F6F" w:rsidRPr="006B6373">
        <w:rPr>
          <w:rFonts w:ascii="Sylfaen" w:hAnsi="Sylfaen"/>
          <w:sz w:val="24"/>
          <w:szCs w:val="24"/>
          <w:lang w:val="ka-GE"/>
        </w:rPr>
        <w:t>რადგან</w:t>
      </w:r>
      <w:r w:rsidRPr="006B6373">
        <w:rPr>
          <w:rFonts w:ascii="Sylfaen" w:hAnsi="Sylfaen"/>
          <w:sz w:val="24"/>
          <w:szCs w:val="24"/>
          <w:lang w:val="ka-GE"/>
        </w:rPr>
        <w:t xml:space="preserve"> უ</w:t>
      </w:r>
      <w:r w:rsidR="00073F6F" w:rsidRPr="006B6373">
        <w:rPr>
          <w:rFonts w:ascii="Sylfaen" w:hAnsi="Sylfaen"/>
          <w:sz w:val="24"/>
          <w:szCs w:val="24"/>
          <w:lang w:val="ka-GE"/>
        </w:rPr>
        <w:t>კ</w:t>
      </w:r>
      <w:r w:rsidRPr="006B6373">
        <w:rPr>
          <w:rFonts w:ascii="Sylfaen" w:hAnsi="Sylfaen"/>
          <w:sz w:val="24"/>
          <w:szCs w:val="24"/>
          <w:lang w:val="ka-GE"/>
        </w:rPr>
        <w:t xml:space="preserve">ანასკნელ წლებში, საქართველოს მოსახლეობაში აღინიშნება ზოგიერთი ზოონოზური დაავადების შემთხვევების მატება, </w:t>
      </w:r>
      <w:r w:rsidR="00073F6F" w:rsidRPr="006B6373">
        <w:rPr>
          <w:rFonts w:ascii="Sylfaen" w:hAnsi="Sylfaen"/>
          <w:sz w:val="24"/>
          <w:szCs w:val="24"/>
          <w:lang w:val="ka-GE"/>
        </w:rPr>
        <w:t>ხოლო მეორეს მხრივ კვლავ მნიშვნელოვან გამოწვევად რჩება ამრ-ის ზედამხედველობა და კონტროლი.</w:t>
      </w:r>
    </w:p>
    <w:p w14:paraId="1AE9A78D" w14:textId="3EF89A8B" w:rsidR="00041A99" w:rsidRPr="006B6373" w:rsidRDefault="00041A99" w:rsidP="00462C6A">
      <w:pPr>
        <w:spacing w:after="120"/>
        <w:jc w:val="both"/>
        <w:rPr>
          <w:rFonts w:ascii="Sylfaen" w:hAnsi="Sylfaen"/>
          <w:sz w:val="24"/>
          <w:szCs w:val="24"/>
          <w:lang w:val="ka-GE"/>
        </w:rPr>
      </w:pPr>
      <w:r w:rsidRPr="006B6373">
        <w:rPr>
          <w:rFonts w:ascii="Sylfaen" w:hAnsi="Sylfaen"/>
          <w:sz w:val="24"/>
          <w:szCs w:val="24"/>
          <w:lang w:val="ka-GE"/>
        </w:rPr>
        <w:t>სამოქმედო გეგმის შემუშავებისას გამოყენებული სისტემური მიდგომები და პროცესი</w:t>
      </w:r>
      <w:r w:rsidR="00EA7B68" w:rsidRPr="006B6373">
        <w:rPr>
          <w:rFonts w:ascii="Sylfaen" w:hAnsi="Sylfaen"/>
          <w:sz w:val="24"/>
          <w:szCs w:val="24"/>
          <w:lang w:val="ka-GE"/>
        </w:rPr>
        <w:t xml:space="preserve"> </w:t>
      </w:r>
      <w:r w:rsidRPr="006B6373">
        <w:rPr>
          <w:rFonts w:ascii="Sylfaen" w:hAnsi="Sylfaen"/>
          <w:sz w:val="24"/>
          <w:szCs w:val="24"/>
          <w:lang w:val="ka-GE"/>
        </w:rPr>
        <w:t>სრულად შეესაბამებოდა ქვეყნის</w:t>
      </w:r>
      <w:r w:rsidR="00EA7B68" w:rsidRPr="006B6373">
        <w:rPr>
          <w:rFonts w:ascii="Sylfaen" w:hAnsi="Sylfaen"/>
          <w:sz w:val="24"/>
          <w:szCs w:val="24"/>
          <w:lang w:val="ka-GE"/>
        </w:rPr>
        <w:t xml:space="preserve"> </w:t>
      </w:r>
      <w:r w:rsidRPr="006B6373">
        <w:rPr>
          <w:rFonts w:ascii="Sylfaen" w:hAnsi="Sylfaen"/>
          <w:sz w:val="24"/>
          <w:szCs w:val="24"/>
          <w:lang w:val="ka-GE"/>
        </w:rPr>
        <w:t>კანონმდებლობას. გეგმის შემუშავების პროცესი ერთის მხრივ დაეფუძნა პოლიტიკის დოკუმენტების დაგეგმვის, მონიტორინგისა და შეფასების წესის სახელმძღვანელოს (საქართველოს მთავრობის 2019 წლის 20 დეკემბრის №629</w:t>
      </w:r>
      <w:r w:rsidR="00976328">
        <w:rPr>
          <w:rFonts w:ascii="Sylfaen" w:hAnsi="Sylfaen"/>
          <w:sz w:val="24"/>
          <w:szCs w:val="24"/>
          <w:lang w:val="ka-GE"/>
        </w:rPr>
        <w:t xml:space="preserve"> დადგენილება</w:t>
      </w:r>
      <w:r w:rsidRPr="006B6373">
        <w:rPr>
          <w:rFonts w:ascii="Sylfaen" w:hAnsi="Sylfaen"/>
          <w:sz w:val="24"/>
          <w:szCs w:val="24"/>
          <w:lang w:val="ka-GE"/>
        </w:rPr>
        <w:t>), ხოლო მეორეს მხრივ, შემუშავების პროცესში ასევე გათვალისწინებულ იქნა საერთაშორისო გამოცდილება/საუკეთესო პრაქტიკა და დაცულ იქნა</w:t>
      </w:r>
      <w:r w:rsidR="00EA7B68" w:rsidRPr="006B6373">
        <w:rPr>
          <w:rFonts w:ascii="Sylfaen" w:hAnsi="Sylfaen"/>
          <w:sz w:val="24"/>
          <w:szCs w:val="24"/>
          <w:lang w:val="ka-GE"/>
        </w:rPr>
        <w:t xml:space="preserve"> </w:t>
      </w:r>
      <w:r w:rsidRPr="006B6373">
        <w:rPr>
          <w:rFonts w:ascii="Sylfaen" w:hAnsi="Sylfaen"/>
          <w:sz w:val="24"/>
          <w:szCs w:val="24"/>
          <w:lang w:val="ka-GE"/>
        </w:rPr>
        <w:t xml:space="preserve">ერთიანი მიდგომისა და თანამშრომლობითი პრინციპები. </w:t>
      </w:r>
    </w:p>
    <w:p w14:paraId="10CD7DAE" w14:textId="033443DD" w:rsidR="00041A99" w:rsidRPr="006B6373" w:rsidRDefault="00041A99" w:rsidP="00462C6A">
      <w:pPr>
        <w:spacing w:after="120"/>
        <w:jc w:val="both"/>
        <w:rPr>
          <w:rFonts w:ascii="Sylfaen" w:hAnsi="Sylfaen"/>
          <w:sz w:val="24"/>
          <w:szCs w:val="24"/>
          <w:lang w:val="ka-GE"/>
        </w:rPr>
      </w:pPr>
      <w:r w:rsidRPr="006B6373">
        <w:rPr>
          <w:rFonts w:ascii="Sylfaen" w:hAnsi="Sylfaen"/>
          <w:sz w:val="24"/>
          <w:szCs w:val="24"/>
          <w:lang w:val="ka-GE"/>
        </w:rPr>
        <w:t xml:space="preserve">მოსამზადებელი სამუშაოები დაიწყო 2022 წლის სექტემბერში, </w:t>
      </w:r>
      <w:r w:rsidR="00EA7B68" w:rsidRPr="006B6373">
        <w:rPr>
          <w:rFonts w:ascii="Sylfaen" w:hAnsi="Sylfaen" w:cstheme="minorHAnsi"/>
          <w:color w:val="211D1E"/>
          <w:sz w:val="24"/>
          <w:szCs w:val="24"/>
          <w:lang w:val="ka-GE"/>
        </w:rPr>
        <w:t>სსიპ ლ. საყვარელიძის სახელობის დაავადებათა კონტროლისა და საზოგადოებრივი ჯანმრთელობის ეროვნულ ცენტრში (</w:t>
      </w:r>
      <w:r w:rsidRPr="006B6373">
        <w:rPr>
          <w:rFonts w:ascii="Sylfaen" w:hAnsi="Sylfaen"/>
          <w:sz w:val="24"/>
          <w:szCs w:val="24"/>
          <w:lang w:val="ka-GE"/>
        </w:rPr>
        <w:t>დკსჯეც</w:t>
      </w:r>
      <w:r w:rsidR="00EA7B68" w:rsidRPr="006B6373">
        <w:rPr>
          <w:rFonts w:ascii="Sylfaen" w:hAnsi="Sylfaen"/>
          <w:sz w:val="24"/>
          <w:szCs w:val="24"/>
          <w:lang w:val="ka-GE"/>
        </w:rPr>
        <w:t>)</w:t>
      </w:r>
      <w:r w:rsidRPr="006B6373">
        <w:rPr>
          <w:rFonts w:ascii="Sylfaen" w:hAnsi="Sylfaen"/>
          <w:sz w:val="24"/>
          <w:szCs w:val="24"/>
          <w:lang w:val="ka-GE"/>
        </w:rPr>
        <w:t xml:space="preserve"> ჩატარებული სამუშაო შეხვედრით, რომელზეც განხილულ იქნა სამოქმედო გეგმის შემუშავების </w:t>
      </w:r>
      <w:r w:rsidRPr="006B6373">
        <w:rPr>
          <w:rFonts w:ascii="Sylfaen" w:hAnsi="Sylfaen"/>
          <w:color w:val="000000"/>
          <w:sz w:val="24"/>
          <w:szCs w:val="24"/>
          <w:shd w:val="clear" w:color="auto" w:fill="FFFFFF"/>
        </w:rPr>
        <w:t>ძირითადი მოთხოვნები, მათ შორის სიტუაციური ანალიზის პრინციპები. </w:t>
      </w:r>
      <w:r w:rsidRPr="006B6373">
        <w:rPr>
          <w:rFonts w:ascii="Sylfaen" w:hAnsi="Sylfaen"/>
          <w:sz w:val="24"/>
          <w:szCs w:val="24"/>
          <w:lang w:val="ka-GE"/>
        </w:rPr>
        <w:t>დოკუმენტის შემუშავებისას თანამშრომლობა შედგა სამთავრობო უწყებებთან და ჯანდაცვის სექტორის ყველა ძირითად დაინტერესებულ მხარესთან, როგორც საჯარო, ისე არასაჯარო/კერძო სექტორიდან, რომლებიც მოქმედებდნენ თანამშრომლობითი და მტკიცებულებებზე დაფუძნებული მიდგომის შესაბამისად.</w:t>
      </w:r>
    </w:p>
    <w:p w14:paraId="365B2B31" w14:textId="0F5FE677" w:rsidR="00041A99" w:rsidRPr="006B6373" w:rsidRDefault="00041A99" w:rsidP="00462C6A">
      <w:pPr>
        <w:spacing w:after="120" w:line="240" w:lineRule="auto"/>
        <w:jc w:val="both"/>
        <w:rPr>
          <w:rFonts w:ascii="Sylfaen" w:hAnsi="Sylfaen" w:cstheme="minorHAnsi"/>
          <w:color w:val="211D1E"/>
          <w:sz w:val="24"/>
          <w:szCs w:val="24"/>
          <w:lang w:val="ka-GE"/>
        </w:rPr>
      </w:pPr>
      <w:r w:rsidRPr="006B6373">
        <w:rPr>
          <w:rFonts w:ascii="Sylfaen" w:hAnsi="Sylfaen"/>
          <w:sz w:val="24"/>
          <w:szCs w:val="24"/>
          <w:lang w:val="ka-GE"/>
        </w:rPr>
        <w:t>ერთიანი ჯანმრთელობის სამოქმედო გეგმის შემუშავებასა და განხილვაში მონაწილეობდნენ</w:t>
      </w:r>
      <w:r w:rsidRPr="006B6373">
        <w:rPr>
          <w:rFonts w:ascii="Sylfaen" w:hAnsi="Sylfaen" w:cstheme="minorHAnsi"/>
          <w:color w:val="211D1E"/>
          <w:sz w:val="24"/>
          <w:szCs w:val="24"/>
          <w:lang w:val="ka-GE"/>
        </w:rPr>
        <w:tab/>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(სოტდშჯსდს), საქართველოს გარემოს დაცვისა და სოფლის მეურნეობის სამინისტროს (სგდსმს), დკსჯეც</w:t>
      </w:r>
      <w:r w:rsidR="00EA7B68" w:rsidRPr="006B6373">
        <w:rPr>
          <w:rFonts w:ascii="Sylfaen" w:hAnsi="Sylfaen" w:cstheme="minorHAnsi"/>
          <w:color w:val="211D1E"/>
          <w:sz w:val="24"/>
          <w:szCs w:val="24"/>
          <w:lang w:val="ka-GE"/>
        </w:rPr>
        <w:t>-ის</w:t>
      </w:r>
      <w:r w:rsidRPr="006B6373">
        <w:rPr>
          <w:rFonts w:ascii="Sylfaen" w:hAnsi="Sylfaen" w:cstheme="minorHAnsi"/>
          <w:color w:val="211D1E"/>
          <w:sz w:val="24"/>
          <w:szCs w:val="24"/>
          <w:lang w:val="ka-GE"/>
        </w:rPr>
        <w:t>, სსიპ სურსათის ეროვნული სააგენტოს (სეს) და სსიპ სოფლის მეურნეობის სახელმწიფო ლაბორატორიის (სმსლ) ექსპერტები.</w:t>
      </w:r>
    </w:p>
    <w:p w14:paraId="6294CC5E" w14:textId="28BB9100" w:rsidR="00041A99" w:rsidRPr="006B6373" w:rsidRDefault="00041A99" w:rsidP="00462C6A">
      <w:pPr>
        <w:pStyle w:val="BodyText"/>
        <w:spacing w:after="120"/>
        <w:ind w:left="0"/>
        <w:rPr>
          <w:rFonts w:ascii="Sylfaen" w:hAnsi="Sylfaen"/>
          <w:sz w:val="24"/>
          <w:szCs w:val="24"/>
        </w:rPr>
      </w:pPr>
      <w:r w:rsidRPr="006B6373">
        <w:rPr>
          <w:rFonts w:ascii="Sylfaen" w:hAnsi="Sylfaen"/>
          <w:sz w:val="24"/>
          <w:szCs w:val="24"/>
        </w:rPr>
        <w:t>საჯარო კონსულტაციის მიზნით, 2023 წლის 7 აპრილს, სამოქმედო გეგმ</w:t>
      </w:r>
      <w:r w:rsidR="006B6373">
        <w:rPr>
          <w:rFonts w:ascii="Sylfaen" w:hAnsi="Sylfaen"/>
          <w:sz w:val="24"/>
          <w:szCs w:val="24"/>
        </w:rPr>
        <w:t xml:space="preserve">ის დოკუმენტების პაკეტი </w:t>
      </w:r>
      <w:r w:rsidRPr="006B6373">
        <w:rPr>
          <w:rFonts w:ascii="Sylfaen" w:hAnsi="Sylfaen"/>
          <w:sz w:val="24"/>
          <w:szCs w:val="24"/>
        </w:rPr>
        <w:t xml:space="preserve">გაეგზავნა „თბილისის სახელმწიფო სამედიცინო უნივერსიტეტს“, „საქართველოს აგრარული უნივერსიტეტს“, „ილიას სახელმწიფო უნივერსიტეტს“, FAO-ს წარმომადგენლობას საქართველოში და არასამთავრობო ორგანიზაციას „Land O`Lakes Venture37“. სამოქმედო გეგმა განხილულ იქნა ჯანმო-ს და CDC-ის საქართველოს წარმომადგენლობების მიერ, რომლებმაც აღნიშნული დოკუმენტი თარგმნეს ინგლისურ ენაზე და განხილვისთვის გადაუგზავნეს შესაბამისი დარგის ექსპერტებს. გეგმის </w:t>
      </w:r>
      <w:r w:rsidRPr="006B6373">
        <w:rPr>
          <w:rFonts w:ascii="Sylfaen" w:hAnsi="Sylfaen"/>
          <w:sz w:val="24"/>
          <w:szCs w:val="24"/>
        </w:rPr>
        <w:lastRenderedPageBreak/>
        <w:t xml:space="preserve">პროექტი ასევე განთავსდა </w:t>
      </w:r>
      <w:r w:rsidR="00B73021" w:rsidRPr="006B6373">
        <w:rPr>
          <w:rFonts w:ascii="Sylfaen" w:hAnsi="Sylfaen" w:cstheme="minorHAnsi"/>
          <w:color w:val="211D1E"/>
          <w:sz w:val="24"/>
          <w:szCs w:val="24"/>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Pr="006B6373">
        <w:rPr>
          <w:rFonts w:ascii="Sylfaen" w:hAnsi="Sylfaen"/>
          <w:sz w:val="24"/>
          <w:szCs w:val="24"/>
        </w:rPr>
        <w:t>სამინისტროს ვებ გვერდზე</w:t>
      </w:r>
      <w:r w:rsidR="006B6373">
        <w:rPr>
          <w:rFonts w:ascii="Sylfaen" w:hAnsi="Sylfaen"/>
          <w:sz w:val="24"/>
          <w:szCs w:val="24"/>
        </w:rPr>
        <w:t xml:space="preserve"> (</w:t>
      </w:r>
      <w:r w:rsidR="006B6373" w:rsidRPr="005F2BA0">
        <w:rPr>
          <w:rFonts w:ascii="Sylfaen" w:hAnsi="Sylfaen"/>
          <w:sz w:val="24"/>
          <w:szCs w:val="24"/>
        </w:rPr>
        <w:t>www.moh.gov.ge)</w:t>
      </w:r>
      <w:r w:rsidRPr="006B6373">
        <w:rPr>
          <w:rFonts w:ascii="Sylfaen" w:hAnsi="Sylfaen"/>
          <w:sz w:val="24"/>
          <w:szCs w:val="24"/>
        </w:rPr>
        <w:t>. ყველა დაინტერესებული მხარის მიერ სამოქმედო გეგმის შემუშავების ჯგუფმა მიიღო 36-ზე მეტი კომენტარი და წინადადება.</w:t>
      </w:r>
      <w:r w:rsidR="00EA7B68" w:rsidRPr="006B6373">
        <w:rPr>
          <w:rFonts w:ascii="Sylfaen" w:hAnsi="Sylfaen"/>
          <w:sz w:val="24"/>
          <w:szCs w:val="24"/>
        </w:rPr>
        <w:t xml:space="preserve"> </w:t>
      </w:r>
      <w:r w:rsidRPr="006B6373">
        <w:rPr>
          <w:rFonts w:ascii="Sylfaen" w:hAnsi="Sylfaen"/>
          <w:sz w:val="24"/>
          <w:szCs w:val="24"/>
        </w:rPr>
        <w:t xml:space="preserve">გეგმის შემუშავების პროცესი სრულად იქნა დოკუმენტირებული, მეთოდოლოგიების, შეხვედრების ოქმებისა და ტექნიკური დისკუსიების შედეგების ჩათვლით. პროცესის ეტაპებისა და წინასწარი შედეგების შესახებ ინფორმირებულ იქნა პროცესში ჩართული ყველა დაინტერესებული მხარე. ყველა წარმოდგენილი რეკომენდაცია/კომენტარი დეტალურად იქნა განხილული და მომზადდა დასაბუთებული პასუხი შემოთავაზების გათვალისწინების სტატუსის შესახებ. </w:t>
      </w:r>
    </w:p>
    <w:p w14:paraId="4D134629" w14:textId="164BB244" w:rsidR="00FC7A85" w:rsidRPr="006B6373" w:rsidRDefault="00FC7A85" w:rsidP="00462C6A">
      <w:pPr>
        <w:pStyle w:val="abzacixm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uto"/>
        <w:ind w:firstLine="0"/>
        <w:rPr>
          <w:rFonts w:cstheme="minorHAnsi"/>
          <w:sz w:val="24"/>
          <w:szCs w:val="24"/>
        </w:rPr>
      </w:pPr>
      <w:r w:rsidRPr="006B6373">
        <w:rPr>
          <w:rFonts w:cstheme="minorHAnsi"/>
          <w:sz w:val="24"/>
          <w:szCs w:val="24"/>
        </w:rPr>
        <w:t xml:space="preserve">ამდენად, წინამდებარე გეგმა წარმოადგენს </w:t>
      </w:r>
      <w:r w:rsidR="00041A99" w:rsidRPr="006B6373">
        <w:rPr>
          <w:rFonts w:cstheme="minorHAnsi"/>
          <w:sz w:val="24"/>
          <w:szCs w:val="24"/>
        </w:rPr>
        <w:t>ერთიანი ჯანმრთელობის დანერგვაში</w:t>
      </w:r>
      <w:r w:rsidRPr="006B6373">
        <w:rPr>
          <w:rFonts w:cstheme="minorHAnsi"/>
          <w:sz w:val="24"/>
          <w:szCs w:val="24"/>
        </w:rPr>
        <w:t xml:space="preserve"> მონაწილე ყველა დაინტერესებული მხარისა და იმ საერთაშორისო ექსპერტების თანამშრომლობის შედეგს, რომლებმაც ქვეყანას ტექნიკური დახმარება გაუწიეს შემოთავაზებული ინტერვენციების საერთაშორისო სტანდარტებსა და საუკეთესო პრაქტიკასთან შესაბამისობის უზრუნველსაყოფად. </w:t>
      </w:r>
    </w:p>
    <w:p w14:paraId="19005BBE" w14:textId="31E3A3BE" w:rsidR="00041A99" w:rsidRPr="006B6373" w:rsidRDefault="00041A99" w:rsidP="00462C6A">
      <w:pPr>
        <w:pStyle w:val="abzacixm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uto"/>
        <w:ind w:firstLine="0"/>
        <w:rPr>
          <w:rFonts w:cstheme="minorHAnsi"/>
          <w:sz w:val="24"/>
          <w:szCs w:val="24"/>
        </w:rPr>
      </w:pPr>
      <w:r w:rsidRPr="006B6373">
        <w:rPr>
          <w:rFonts w:cstheme="minorHAnsi"/>
          <w:sz w:val="24"/>
          <w:szCs w:val="24"/>
        </w:rPr>
        <w:t>სამოქმედო გეგმა</w:t>
      </w:r>
      <w:r w:rsidR="00FC7A85" w:rsidRPr="006B6373">
        <w:rPr>
          <w:rFonts w:cstheme="minorHAnsi"/>
          <w:sz w:val="24"/>
          <w:szCs w:val="24"/>
        </w:rPr>
        <w:t>, ერთი მხრივ, პასუხობს საქართველოს ევროასოცირების შეთანხმების ვალდებულებებ</w:t>
      </w:r>
      <w:r w:rsidR="006B6373">
        <w:rPr>
          <w:rFonts w:cstheme="minorHAnsi"/>
          <w:sz w:val="24"/>
          <w:szCs w:val="24"/>
        </w:rPr>
        <w:t>ს</w:t>
      </w:r>
      <w:r w:rsidR="00FC7A85" w:rsidRPr="006B6373">
        <w:rPr>
          <w:rFonts w:cstheme="minorHAnsi"/>
          <w:sz w:val="24"/>
          <w:szCs w:val="24"/>
        </w:rPr>
        <w:t xml:space="preserve">, რომელიც </w:t>
      </w:r>
      <w:r w:rsidRPr="006B6373">
        <w:rPr>
          <w:rFonts w:cstheme="minorHAnsi"/>
          <w:sz w:val="24"/>
          <w:szCs w:val="24"/>
        </w:rPr>
        <w:t>მოიცავს გადამდებ დაავადებებზე კონტროლის გაუმჯობესებას და ეპიდემიოლოგიური ზედამხედველობის სისტემის გაძლიერება</w:t>
      </w:r>
      <w:r w:rsidR="006B6373">
        <w:rPr>
          <w:rFonts w:cstheme="minorHAnsi"/>
          <w:sz w:val="24"/>
          <w:szCs w:val="24"/>
        </w:rPr>
        <w:t>ს</w:t>
      </w:r>
      <w:r w:rsidRPr="006B6373">
        <w:rPr>
          <w:rFonts w:cstheme="minorHAnsi"/>
          <w:sz w:val="24"/>
          <w:szCs w:val="24"/>
        </w:rPr>
        <w:t xml:space="preserve"> (თავი 15: საზოგადოებრივი ჯანდაცვა, მუხლი 356 ბ), ხოლო მეორე მხრივ</w:t>
      </w:r>
      <w:r w:rsidR="006B6373">
        <w:rPr>
          <w:rFonts w:cstheme="minorHAnsi"/>
          <w:sz w:val="24"/>
          <w:szCs w:val="24"/>
        </w:rPr>
        <w:t>,</w:t>
      </w:r>
      <w:r w:rsidRPr="006B6373">
        <w:rPr>
          <w:rFonts w:cstheme="minorHAnsi"/>
          <w:sz w:val="24"/>
          <w:szCs w:val="24"/>
        </w:rPr>
        <w:t xml:space="preserve"> გააჩნია კონცეპტუალური კავშირები გაერთიანებული ერების ორგანიზაციის მდგრადი განვითარების 2030 წლის მიზნებთან (ამოცანა 3.3).</w:t>
      </w:r>
      <w:r w:rsidR="00EA7B68" w:rsidRPr="006B6373">
        <w:rPr>
          <w:rFonts w:cstheme="minorHAnsi"/>
          <w:sz w:val="24"/>
          <w:szCs w:val="24"/>
        </w:rPr>
        <w:t xml:space="preserve"> </w:t>
      </w:r>
      <w:r w:rsidRPr="006B6373">
        <w:rPr>
          <w:rFonts w:cstheme="minorHAnsi"/>
          <w:sz w:val="24"/>
          <w:szCs w:val="24"/>
        </w:rPr>
        <w:t>იგი ასევე</w:t>
      </w:r>
      <w:r w:rsidR="00EA7B68" w:rsidRPr="006B6373">
        <w:rPr>
          <w:rFonts w:cstheme="minorHAnsi"/>
          <w:sz w:val="24"/>
          <w:szCs w:val="24"/>
        </w:rPr>
        <w:t xml:space="preserve"> </w:t>
      </w:r>
      <w:r w:rsidR="00FC7A85" w:rsidRPr="006B6373">
        <w:rPr>
          <w:rFonts w:cstheme="minorHAnsi"/>
          <w:sz w:val="24"/>
          <w:szCs w:val="24"/>
        </w:rPr>
        <w:t xml:space="preserve">ეხმიანება ჯანმრთელობის მსოფლიო ორგანიზაციის მიერ ბოლო წლებში წამოწყებულ ძირითად ინიციატივებსა და მიდგომებს: </w:t>
      </w:r>
      <w:r w:rsidR="002512EC" w:rsidRPr="006B6373">
        <w:rPr>
          <w:rFonts w:cstheme="minorHAnsi"/>
          <w:sz w:val="24"/>
          <w:szCs w:val="24"/>
        </w:rPr>
        <w:t>ერთიან</w:t>
      </w:r>
      <w:r w:rsidR="00EA7B68" w:rsidRPr="006B6373">
        <w:rPr>
          <w:rFonts w:cstheme="minorHAnsi"/>
          <w:sz w:val="24"/>
          <w:szCs w:val="24"/>
        </w:rPr>
        <w:t>ი</w:t>
      </w:r>
      <w:r w:rsidR="002512EC" w:rsidRPr="006B6373">
        <w:rPr>
          <w:rFonts w:cstheme="minorHAnsi"/>
          <w:sz w:val="24"/>
          <w:szCs w:val="24"/>
        </w:rPr>
        <w:t xml:space="preserve"> ჯანმრთელობის ინიციატივა</w:t>
      </w:r>
      <w:r w:rsidR="002512EC" w:rsidRPr="006B6373">
        <w:rPr>
          <w:rStyle w:val="FootnoteReference"/>
          <w:rFonts w:cstheme="minorHAnsi"/>
          <w:sz w:val="24"/>
          <w:szCs w:val="24"/>
        </w:rPr>
        <w:footnoteReference w:id="1"/>
      </w:r>
      <w:r w:rsidR="002512EC" w:rsidRPr="006B6373">
        <w:rPr>
          <w:rFonts w:cstheme="minorHAnsi"/>
          <w:sz w:val="24"/>
          <w:szCs w:val="24"/>
        </w:rPr>
        <w:t>,</w:t>
      </w:r>
      <w:r w:rsidR="00EA7B68" w:rsidRPr="006B6373">
        <w:rPr>
          <w:rFonts w:cstheme="minorHAnsi"/>
          <w:sz w:val="24"/>
          <w:szCs w:val="24"/>
        </w:rPr>
        <w:t xml:space="preserve"> </w:t>
      </w:r>
      <w:r w:rsidR="002512EC" w:rsidRPr="006B6373">
        <w:rPr>
          <w:rFonts w:cstheme="minorHAnsi"/>
          <w:sz w:val="24"/>
          <w:szCs w:val="24"/>
        </w:rPr>
        <w:t>ჯანმრთელობის საერთაშორისო წესები</w:t>
      </w:r>
      <w:r w:rsidR="002512EC" w:rsidRPr="006B6373">
        <w:rPr>
          <w:rStyle w:val="FootnoteReference"/>
          <w:rFonts w:cstheme="minorHAnsi"/>
          <w:sz w:val="24"/>
          <w:szCs w:val="24"/>
        </w:rPr>
        <w:footnoteReference w:id="2"/>
      </w:r>
      <w:r w:rsidR="002512EC" w:rsidRPr="006B6373">
        <w:rPr>
          <w:rFonts w:cstheme="minorHAnsi"/>
          <w:sz w:val="24"/>
          <w:szCs w:val="24"/>
        </w:rPr>
        <w:t>, ანტიმიკრობული რეზისტენტობის ზედამხედველობა, პრევენცია და კონტროლი</w:t>
      </w:r>
      <w:r w:rsidR="002512EC" w:rsidRPr="006B6373">
        <w:rPr>
          <w:rStyle w:val="FootnoteReference"/>
          <w:rFonts w:cstheme="minorHAnsi"/>
          <w:sz w:val="24"/>
          <w:szCs w:val="24"/>
        </w:rPr>
        <w:footnoteReference w:id="3"/>
      </w:r>
      <w:r w:rsidR="002512EC" w:rsidRPr="006B6373">
        <w:rPr>
          <w:rFonts w:cstheme="minorHAnsi"/>
          <w:sz w:val="24"/>
          <w:szCs w:val="24"/>
        </w:rPr>
        <w:t>, ტროპიკული დაავადებების სამოქმედო გეგმა 2030</w:t>
      </w:r>
      <w:r w:rsidR="002512EC" w:rsidRPr="006B6373">
        <w:rPr>
          <w:rStyle w:val="FootnoteReference"/>
          <w:rFonts w:cstheme="minorHAnsi"/>
          <w:sz w:val="24"/>
          <w:szCs w:val="24"/>
        </w:rPr>
        <w:footnoteReference w:id="4"/>
      </w:r>
      <w:r w:rsidR="002512EC" w:rsidRPr="006B6373">
        <w:rPr>
          <w:rFonts w:cstheme="minorHAnsi"/>
          <w:sz w:val="24"/>
          <w:szCs w:val="24"/>
        </w:rPr>
        <w:t xml:space="preserve"> და ა.შ.</w:t>
      </w:r>
    </w:p>
    <w:p w14:paraId="34C26D46" w14:textId="77777777" w:rsidR="00490F48" w:rsidRPr="006B6373" w:rsidRDefault="00490F48" w:rsidP="00462C6A">
      <w:pPr>
        <w:spacing w:after="120"/>
        <w:jc w:val="both"/>
        <w:rPr>
          <w:rFonts w:ascii="Sylfaen" w:hAnsi="Sylfaen"/>
          <w:sz w:val="24"/>
          <w:szCs w:val="24"/>
          <w:lang w:val="ka-GE"/>
        </w:rPr>
      </w:pPr>
      <w:r w:rsidRPr="006B6373">
        <w:rPr>
          <w:rFonts w:ascii="Sylfaen" w:hAnsi="Sylfaen"/>
          <w:sz w:val="24"/>
          <w:szCs w:val="24"/>
          <w:lang w:val="ka-GE"/>
        </w:rPr>
        <w:t>სამოქმედო გეგმა ეყრდნობა გაეროს სურსათისა და სოფლის მეურნეობის ორგანიზაციის, გაეროს გარემოს დაცვის პროგრამის, ცხოველთა ჯანმრთელობის მსოფლიო ორგანიზაციის და ჯანმრთელობის მსოფლიო ორგანიზაციის მიერ შემუშავებულ „ერთიანი ჯანმრთელობის 2022-2026 წლების ერთობლივ სამოქმედო გეგმას“</w:t>
      </w:r>
      <w:r w:rsidRPr="006B6373">
        <w:rPr>
          <w:rStyle w:val="FootnoteReference"/>
          <w:rFonts w:ascii="Sylfaen" w:hAnsi="Sylfaen"/>
          <w:sz w:val="24"/>
          <w:szCs w:val="24"/>
          <w:lang w:val="ka-GE"/>
        </w:rPr>
        <w:footnoteReference w:id="5"/>
      </w:r>
      <w:r w:rsidRPr="006B6373">
        <w:rPr>
          <w:rFonts w:ascii="Sylfaen" w:hAnsi="Sylfaen"/>
          <w:sz w:val="24"/>
          <w:szCs w:val="24"/>
          <w:lang w:val="ka-GE"/>
        </w:rPr>
        <w:t xml:space="preserve">; </w:t>
      </w:r>
      <w:r w:rsidRPr="006B6373">
        <w:rPr>
          <w:rFonts w:ascii="Sylfaen" w:hAnsi="Sylfaen"/>
          <w:sz w:val="24"/>
          <w:szCs w:val="24"/>
          <w:lang w:val="ka-GE"/>
        </w:rPr>
        <w:lastRenderedPageBreak/>
        <w:t>„ზოონოზური დაავადებების სახელმძღვანელოს</w:t>
      </w:r>
      <w:r w:rsidRPr="006B6373">
        <w:rPr>
          <w:rStyle w:val="FootnoteReference"/>
          <w:rFonts w:ascii="Sylfaen" w:hAnsi="Sylfaen"/>
          <w:sz w:val="24"/>
          <w:szCs w:val="24"/>
          <w:lang w:val="ka-GE"/>
        </w:rPr>
        <w:footnoteReference w:id="6"/>
      </w:r>
      <w:r w:rsidRPr="006B6373">
        <w:rPr>
          <w:rFonts w:ascii="Sylfaen" w:hAnsi="Sylfaen"/>
          <w:sz w:val="24"/>
          <w:szCs w:val="24"/>
          <w:lang w:val="ka-GE"/>
        </w:rPr>
        <w:t xml:space="preserve"> და საქართველოში ერთიანი ჯანმრთელობის მხრივ ამჟამად არსებულ მონაცემებს</w:t>
      </w:r>
      <w:r w:rsidRPr="006B6373">
        <w:rPr>
          <w:rStyle w:val="FootnoteReference"/>
          <w:rFonts w:ascii="Sylfaen" w:hAnsi="Sylfaen"/>
          <w:sz w:val="24"/>
          <w:szCs w:val="24"/>
          <w:lang w:val="ka-GE"/>
        </w:rPr>
        <w:footnoteReference w:id="7"/>
      </w:r>
      <w:r w:rsidRPr="006B6373">
        <w:rPr>
          <w:rFonts w:ascii="Sylfaen" w:hAnsi="Sylfaen"/>
          <w:sz w:val="24"/>
          <w:szCs w:val="24"/>
          <w:lang w:val="ka-GE"/>
        </w:rPr>
        <w:t>.</w:t>
      </w:r>
    </w:p>
    <w:p w14:paraId="08679630" w14:textId="4A5521F5" w:rsidR="00490F48" w:rsidRDefault="00490F48" w:rsidP="00462C6A">
      <w:pPr>
        <w:spacing w:after="120"/>
        <w:jc w:val="both"/>
        <w:rPr>
          <w:rFonts w:ascii="Sylfaen" w:hAnsi="Sylfaen"/>
          <w:sz w:val="24"/>
          <w:szCs w:val="24"/>
          <w:lang w:val="ka-GE"/>
        </w:rPr>
      </w:pPr>
      <w:r w:rsidRPr="006B6373">
        <w:rPr>
          <w:rFonts w:ascii="Sylfaen" w:hAnsi="Sylfaen"/>
          <w:sz w:val="24"/>
          <w:szCs w:val="24"/>
          <w:lang w:val="ka-GE"/>
        </w:rPr>
        <w:t>ერთიანი ჯანმრთელობის ეროვნული სამოქმედო გეგმა ეროვნულ დონეზე გამომდინარეობს შემდეგი  დოკუმენტებიდან: „ხედვა</w:t>
      </w:r>
      <w:r w:rsidR="008F6A1A">
        <w:rPr>
          <w:rFonts w:ascii="Sylfaen" w:hAnsi="Sylfaen"/>
          <w:sz w:val="24"/>
          <w:szCs w:val="24"/>
          <w:lang w:val="ka-GE"/>
        </w:rPr>
        <w:t xml:space="preserve"> 2030 </w:t>
      </w:r>
      <w:r w:rsidRPr="006B6373">
        <w:rPr>
          <w:rFonts w:ascii="Sylfaen" w:hAnsi="Sylfaen"/>
          <w:sz w:val="24"/>
          <w:szCs w:val="24"/>
          <w:lang w:val="ka-GE"/>
        </w:rPr>
        <w:t>საქართველოს განვითარების სტრატეგია“ და „საქართველოს 2022 - 2030 წლების ჯანმრთელობის დაცვის ეროვნულ</w:t>
      </w:r>
      <w:r w:rsidR="00FE0CEA">
        <w:rPr>
          <w:rFonts w:ascii="Sylfaen" w:hAnsi="Sylfaen"/>
          <w:sz w:val="24"/>
          <w:szCs w:val="24"/>
          <w:lang w:val="ka-GE"/>
        </w:rPr>
        <w:t>ი</w:t>
      </w:r>
      <w:r w:rsidRPr="006B6373">
        <w:rPr>
          <w:rFonts w:ascii="Sylfaen" w:hAnsi="Sylfaen"/>
          <w:sz w:val="24"/>
          <w:szCs w:val="24"/>
          <w:lang w:val="ka-GE"/>
        </w:rPr>
        <w:t xml:space="preserve"> სტრატეგია“ და მდგრადი განვითარების მიზნების ეროვნული დოკუმენტი (მიზანი 3). </w:t>
      </w:r>
    </w:p>
    <w:p w14:paraId="62090C8F" w14:textId="624D8EF3" w:rsidR="006F2711" w:rsidRPr="0003548E" w:rsidRDefault="00FE0CEA" w:rsidP="00462C6A">
      <w:pPr>
        <w:spacing w:after="120"/>
        <w:jc w:val="both"/>
        <w:rPr>
          <w:rFonts w:ascii="Sylfaen" w:hAnsi="Sylfaen"/>
          <w:sz w:val="24"/>
          <w:szCs w:val="24"/>
          <w:lang w:val="ka-GE"/>
        </w:rPr>
      </w:pPr>
      <w:r>
        <w:rPr>
          <w:rFonts w:ascii="Sylfaen" w:hAnsi="Sylfaen"/>
          <w:sz w:val="24"/>
          <w:szCs w:val="24"/>
          <w:lang w:val="ka-GE"/>
        </w:rPr>
        <w:t xml:space="preserve">„ხედვა 2030 </w:t>
      </w:r>
      <w:r w:rsidRPr="006B6373">
        <w:rPr>
          <w:rFonts w:ascii="Sylfaen" w:hAnsi="Sylfaen"/>
          <w:sz w:val="24"/>
          <w:szCs w:val="24"/>
          <w:lang w:val="ka-GE"/>
        </w:rPr>
        <w:t>საქართველოს განვითარების სტრატეგია</w:t>
      </w:r>
      <w:r>
        <w:rPr>
          <w:rFonts w:ascii="Sylfaen" w:hAnsi="Sylfaen"/>
          <w:sz w:val="24"/>
          <w:szCs w:val="24"/>
          <w:lang w:val="ka-GE"/>
        </w:rPr>
        <w:t xml:space="preserve">“ და </w:t>
      </w:r>
      <w:r w:rsidRPr="006B6373">
        <w:rPr>
          <w:rFonts w:ascii="Sylfaen" w:hAnsi="Sylfaen"/>
          <w:sz w:val="24"/>
          <w:szCs w:val="24"/>
          <w:lang w:val="ka-GE"/>
        </w:rPr>
        <w:t>„საქართველოს 2022 - 2030 წლების ჯანმრთელობის დაცვის ეროვნულ</w:t>
      </w:r>
      <w:r>
        <w:rPr>
          <w:rFonts w:ascii="Sylfaen" w:hAnsi="Sylfaen"/>
          <w:sz w:val="24"/>
          <w:szCs w:val="24"/>
          <w:lang w:val="ka-GE"/>
        </w:rPr>
        <w:t>ი</w:t>
      </w:r>
      <w:r w:rsidRPr="006B6373">
        <w:rPr>
          <w:rFonts w:ascii="Sylfaen" w:hAnsi="Sylfaen"/>
          <w:sz w:val="24"/>
          <w:szCs w:val="24"/>
          <w:lang w:val="ka-GE"/>
        </w:rPr>
        <w:t xml:space="preserve"> სტრატეგია“</w:t>
      </w:r>
      <w:r>
        <w:rPr>
          <w:rFonts w:ascii="Sylfaen" w:hAnsi="Sylfaen"/>
          <w:sz w:val="24"/>
          <w:szCs w:val="24"/>
          <w:lang w:val="ka-GE"/>
        </w:rPr>
        <w:t xml:space="preserve"> მოიცავს </w:t>
      </w:r>
      <w:r w:rsidR="007A00F5" w:rsidRPr="0003548E">
        <w:rPr>
          <w:rFonts w:ascii="Sylfaen" w:hAnsi="Sylfaen"/>
          <w:sz w:val="24"/>
          <w:szCs w:val="24"/>
          <w:lang w:val="ka-GE"/>
        </w:rPr>
        <w:t xml:space="preserve">ჯანმრთელობის საგანგებო მდგომარეობისადმი მზადყოფნისა და რეაგირების პოტენციალის გრძელვადიანი მდგრადობის უზრუნველყოფას, რომელიც ასევე გულისხმობს ზოოზონური დაავადებების ეპიდემიების თავიდან აცილებისთვის ერთიანი ჯანმრთელობის მიდგომების გამოყენებას. </w:t>
      </w:r>
      <w:r w:rsidR="006F2711" w:rsidRPr="0003548E">
        <w:rPr>
          <w:rFonts w:ascii="Sylfaen" w:hAnsi="Sylfaen"/>
          <w:sz w:val="24"/>
          <w:szCs w:val="24"/>
          <w:lang w:val="ka-GE"/>
        </w:rPr>
        <w:t>მდგრადი განვითარების მიზნების 3.3 ამოცანის სამიზნეების მიღწევის</w:t>
      </w:r>
      <w:r w:rsidR="00AF1722" w:rsidRPr="0003548E">
        <w:rPr>
          <w:rFonts w:ascii="Sylfaen" w:hAnsi="Sylfaen"/>
          <w:sz w:val="24"/>
          <w:szCs w:val="24"/>
          <w:lang w:val="ka-GE"/>
        </w:rPr>
        <w:t>ა</w:t>
      </w:r>
      <w:r w:rsidR="006F2711" w:rsidRPr="0003548E">
        <w:rPr>
          <w:rFonts w:ascii="Sylfaen" w:hAnsi="Sylfaen"/>
          <w:sz w:val="24"/>
          <w:szCs w:val="24"/>
          <w:lang w:val="ka-GE"/>
        </w:rPr>
        <w:t xml:space="preserve"> და ინფექციური დაავადებების ახალი შემთხვევების შემცირებისთვის მნიშვნელოვანია ერთიანი ჯანმრთელობის პრინციპების დანერგვა.</w:t>
      </w:r>
    </w:p>
    <w:p w14:paraId="7503FB64" w14:textId="4232ED48" w:rsidR="00FC7A85" w:rsidRPr="006B6373" w:rsidRDefault="00FC7A85" w:rsidP="00462C6A">
      <w:pPr>
        <w:pStyle w:val="abzacixm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uto"/>
        <w:ind w:firstLine="0"/>
        <w:rPr>
          <w:rFonts w:cstheme="minorHAnsi"/>
          <w:sz w:val="24"/>
          <w:szCs w:val="24"/>
        </w:rPr>
      </w:pPr>
      <w:r w:rsidRPr="006B6373">
        <w:rPr>
          <w:rFonts w:cstheme="minorHAnsi"/>
          <w:sz w:val="24"/>
          <w:szCs w:val="24"/>
        </w:rPr>
        <w:t xml:space="preserve">წინამდებარე გეგმაში აღწერილია </w:t>
      </w:r>
      <w:r w:rsidR="00041A99" w:rsidRPr="006B6373">
        <w:rPr>
          <w:rFonts w:cstheme="minorHAnsi"/>
          <w:sz w:val="24"/>
          <w:szCs w:val="24"/>
        </w:rPr>
        <w:t>ერთიანი ჯანმრთელობის მიდგომით ზოოზონური დაავადებების</w:t>
      </w:r>
      <w:r w:rsidRPr="006B6373">
        <w:rPr>
          <w:rFonts w:cstheme="minorHAnsi"/>
          <w:sz w:val="24"/>
          <w:szCs w:val="24"/>
        </w:rPr>
        <w:t xml:space="preserve"> პრევენციისა და მართვის კუთხით ქვეყანაში არსებული სიტუაცია, განსაზღვრულია 2023-2</w:t>
      </w:r>
      <w:r w:rsidR="00490F48" w:rsidRPr="006B6373">
        <w:rPr>
          <w:rFonts w:cstheme="minorHAnsi"/>
          <w:sz w:val="24"/>
          <w:szCs w:val="24"/>
        </w:rPr>
        <w:t>025</w:t>
      </w:r>
      <w:r w:rsidRPr="006B6373">
        <w:rPr>
          <w:rFonts w:cstheme="minorHAnsi"/>
          <w:sz w:val="24"/>
          <w:szCs w:val="24"/>
        </w:rPr>
        <w:t xml:space="preserve"> წლების პრიორიტეტები, დასაბუთებულია ქვეყნის ადეკვატური რესურსების გამოყენების აუცილებლობა, ხაზგასმულია ხარისხის კონტროლის გაუმჯობესებისა და მულტისექტორული მიდგომების საჭიროება, რაც შესაძლებელს გახდის მიღწეულ იქნეს გაეროს მდგრადი განვითარების</w:t>
      </w:r>
      <w:r w:rsidR="002512EC" w:rsidRPr="006B6373">
        <w:rPr>
          <w:rFonts w:cstheme="minorHAnsi"/>
          <w:sz w:val="24"/>
          <w:szCs w:val="24"/>
        </w:rPr>
        <w:t xml:space="preserve"> სამიზნეები.</w:t>
      </w:r>
    </w:p>
    <w:p w14:paraId="3DCCF357" w14:textId="77777777" w:rsidR="00FC7A85" w:rsidRPr="006B6373" w:rsidRDefault="00FC7A85" w:rsidP="003857D2">
      <w:pPr>
        <w:rPr>
          <w:rFonts w:ascii="Sylfaen" w:hAnsi="Sylfaen"/>
          <w:lang w:val="ka-GE"/>
        </w:rPr>
      </w:pPr>
    </w:p>
    <w:p w14:paraId="22F5EACB" w14:textId="17B3BFDC" w:rsidR="003857D2" w:rsidRPr="006B6373" w:rsidRDefault="003857D2" w:rsidP="003857D2">
      <w:pPr>
        <w:pStyle w:val="Heading1"/>
        <w:numPr>
          <w:ilvl w:val="0"/>
          <w:numId w:val="36"/>
        </w:numPr>
        <w:rPr>
          <w:rFonts w:ascii="Sylfaen" w:hAnsi="Sylfaen"/>
          <w:lang w:val="ka-GE"/>
        </w:rPr>
      </w:pPr>
      <w:bookmarkStart w:id="2" w:name="_Toc141289979"/>
      <w:r w:rsidRPr="006B6373">
        <w:rPr>
          <w:rFonts w:ascii="Sylfaen" w:hAnsi="Sylfaen"/>
          <w:lang w:val="ka-GE"/>
        </w:rPr>
        <w:t>სიტუაციის ანალიზი</w:t>
      </w:r>
      <w:bookmarkEnd w:id="2"/>
    </w:p>
    <w:p w14:paraId="5B7B6A18" w14:textId="72E436AC" w:rsidR="006A3BA4" w:rsidRPr="006B6373" w:rsidRDefault="00356F7D" w:rsidP="009907D5">
      <w:pPr>
        <w:pStyle w:val="Heading2"/>
        <w:rPr>
          <w:rFonts w:ascii="Sylfaen" w:hAnsi="Sylfaen"/>
          <w:lang w:val="ka-GE"/>
        </w:rPr>
      </w:pPr>
      <w:bookmarkStart w:id="3" w:name="_Toc141289980"/>
      <w:r w:rsidRPr="006B6373">
        <w:rPr>
          <w:rFonts w:ascii="Sylfaen" w:hAnsi="Sylfaen"/>
          <w:lang w:val="ka-GE"/>
        </w:rPr>
        <w:t>2</w:t>
      </w:r>
      <w:r w:rsidR="006A3BA4" w:rsidRPr="006B6373">
        <w:rPr>
          <w:rFonts w:ascii="Sylfaen" w:hAnsi="Sylfaen"/>
          <w:lang w:val="ka-GE"/>
        </w:rPr>
        <w:t>.</w:t>
      </w:r>
      <w:r w:rsidR="00FC7A85" w:rsidRPr="006B6373">
        <w:rPr>
          <w:rFonts w:ascii="Sylfaen" w:hAnsi="Sylfaen"/>
          <w:lang w:val="ka-GE"/>
        </w:rPr>
        <w:t>1</w:t>
      </w:r>
      <w:r w:rsidR="004669BC" w:rsidRPr="006B6373">
        <w:rPr>
          <w:rFonts w:ascii="Sylfaen" w:hAnsi="Sylfaen"/>
          <w:lang w:val="ka-GE"/>
        </w:rPr>
        <w:t>.</w:t>
      </w:r>
      <w:r w:rsidR="006A3BA4" w:rsidRPr="006B6373">
        <w:rPr>
          <w:rFonts w:ascii="Sylfaen" w:hAnsi="Sylfaen"/>
          <w:lang w:val="ka-GE"/>
        </w:rPr>
        <w:t xml:space="preserve"> </w:t>
      </w:r>
      <w:r w:rsidR="00DF2B8B" w:rsidRPr="006B6373">
        <w:rPr>
          <w:rFonts w:ascii="Sylfaen" w:hAnsi="Sylfaen"/>
          <w:lang w:val="ka-GE"/>
        </w:rPr>
        <w:t xml:space="preserve">ერთიანი ჯანმრთელობის მიდგომა </w:t>
      </w:r>
      <w:r w:rsidR="006A3BA4" w:rsidRPr="006B6373">
        <w:rPr>
          <w:rFonts w:ascii="Sylfaen" w:hAnsi="Sylfaen"/>
          <w:lang w:val="ka-GE"/>
        </w:rPr>
        <w:t xml:space="preserve">საერთაშორისო </w:t>
      </w:r>
      <w:r w:rsidR="00DF2B8B" w:rsidRPr="006B6373">
        <w:rPr>
          <w:rFonts w:ascii="Sylfaen" w:hAnsi="Sylfaen"/>
          <w:lang w:val="ka-GE"/>
        </w:rPr>
        <w:t>დონეზე</w:t>
      </w:r>
      <w:bookmarkEnd w:id="3"/>
    </w:p>
    <w:p w14:paraId="3AC0A8C7" w14:textId="77777777" w:rsidR="00FC7A85" w:rsidRPr="006B6373" w:rsidRDefault="00FC7A85" w:rsidP="00462C6A">
      <w:pPr>
        <w:spacing w:after="120" w:line="240" w:lineRule="auto"/>
        <w:jc w:val="both"/>
        <w:rPr>
          <w:rFonts w:ascii="Sylfaen" w:hAnsi="Sylfaen" w:cstheme="minorHAnsi"/>
          <w:color w:val="211D1E"/>
          <w:sz w:val="24"/>
          <w:szCs w:val="24"/>
          <w:lang w:val="ka-GE"/>
        </w:rPr>
      </w:pPr>
      <w:r w:rsidRPr="006B6373">
        <w:rPr>
          <w:rFonts w:ascii="Sylfaen" w:hAnsi="Sylfaen" w:cstheme="minorHAnsi"/>
          <w:color w:val="211D1E"/>
          <w:sz w:val="24"/>
          <w:szCs w:val="24"/>
          <w:lang w:val="ka-GE"/>
        </w:rPr>
        <w:t>ერთიანი ჯანმრთელობის კონცეფცია აერთიანებს ადამიანების, ცხოველებისა და გარემოს ჯანმრთელობას. იგი განსაკუთრებით მნიშვნელოვანია გლობალური ჯანმრთელობის საფრთხეების პრევენციის, პროგნოზირების, დეტექციისა და რეაგირების თვალსაზრისით.</w:t>
      </w:r>
    </w:p>
    <w:p w14:paraId="448A55F5" w14:textId="5471F2EB" w:rsidR="00002909" w:rsidRPr="006B6373" w:rsidRDefault="00002909" w:rsidP="00462C6A">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 xml:space="preserve">აღმოცენებადი და ენდემური ზოონოზური დაავადებები </w:t>
      </w:r>
      <w:r w:rsidR="00E32EF0" w:rsidRPr="006B6373">
        <w:rPr>
          <w:rFonts w:ascii="Sylfaen" w:hAnsi="Sylfaen" w:cstheme="minorHAnsi"/>
          <w:sz w:val="24"/>
          <w:szCs w:val="24"/>
          <w:lang w:val="ka-GE"/>
        </w:rPr>
        <w:t>საფრთხეს</w:t>
      </w:r>
      <w:r w:rsidRPr="006B6373">
        <w:rPr>
          <w:rFonts w:ascii="Sylfaen" w:hAnsi="Sylfaen" w:cstheme="minorHAnsi"/>
          <w:sz w:val="24"/>
          <w:szCs w:val="24"/>
          <w:lang w:val="ka-GE"/>
        </w:rPr>
        <w:t xml:space="preserve"> უქმნის არამხოლოდ ადამიან</w:t>
      </w:r>
      <w:r w:rsidR="00E32EF0" w:rsidRPr="006B6373">
        <w:rPr>
          <w:rFonts w:ascii="Sylfaen" w:hAnsi="Sylfaen" w:cstheme="minorHAnsi"/>
          <w:sz w:val="24"/>
          <w:szCs w:val="24"/>
          <w:lang w:val="ka-GE"/>
        </w:rPr>
        <w:t>თა</w:t>
      </w:r>
      <w:r w:rsidRPr="006B6373">
        <w:rPr>
          <w:rFonts w:ascii="Sylfaen" w:hAnsi="Sylfaen" w:cstheme="minorHAnsi"/>
          <w:sz w:val="24"/>
          <w:szCs w:val="24"/>
          <w:lang w:val="ka-GE"/>
        </w:rPr>
        <w:t xml:space="preserve"> და ცხოველთა ჯანმრთელობას, არამედ გლობალური ჯანმრთელობის უსაფრთხოებასაც. </w:t>
      </w:r>
      <w:r w:rsidR="00E32EF0" w:rsidRPr="006B6373">
        <w:rPr>
          <w:rFonts w:ascii="Sylfaen" w:hAnsi="Sylfaen" w:cstheme="minorHAnsi"/>
          <w:sz w:val="24"/>
          <w:szCs w:val="24"/>
          <w:lang w:val="ka-GE"/>
        </w:rPr>
        <w:t xml:space="preserve">ყოველწლიურად, მსოფლიოში </w:t>
      </w:r>
      <w:r w:rsidR="00906DEC" w:rsidRPr="006B6373">
        <w:rPr>
          <w:rFonts w:ascii="Sylfaen" w:hAnsi="Sylfaen" w:cstheme="minorHAnsi"/>
          <w:sz w:val="24"/>
          <w:szCs w:val="24"/>
          <w:lang w:val="ka-GE"/>
        </w:rPr>
        <w:t xml:space="preserve">ადამიანებში ზოონოზური დაავადების </w:t>
      </w:r>
      <w:r w:rsidRPr="006B6373">
        <w:rPr>
          <w:rFonts w:ascii="Sylfaen" w:hAnsi="Sylfaen" w:cstheme="minorHAnsi"/>
          <w:sz w:val="24"/>
          <w:szCs w:val="24"/>
          <w:lang w:val="ka-GE"/>
        </w:rPr>
        <w:lastRenderedPageBreak/>
        <w:t xml:space="preserve">2.5 მილიარდი </w:t>
      </w:r>
      <w:r w:rsidR="00906DEC" w:rsidRPr="006B6373">
        <w:rPr>
          <w:rFonts w:ascii="Sylfaen" w:hAnsi="Sylfaen" w:cstheme="minorHAnsi"/>
          <w:sz w:val="24"/>
          <w:szCs w:val="24"/>
          <w:lang w:val="ka-GE"/>
        </w:rPr>
        <w:t xml:space="preserve">შემთხვევა </w:t>
      </w:r>
      <w:r w:rsidRPr="006B6373">
        <w:rPr>
          <w:rFonts w:ascii="Sylfaen" w:hAnsi="Sylfaen" w:cstheme="minorHAnsi"/>
          <w:sz w:val="24"/>
          <w:szCs w:val="24"/>
          <w:lang w:val="ka-GE"/>
        </w:rPr>
        <w:t>და 2.7 მილიონი ადამიანის სიკვდილ</w:t>
      </w:r>
      <w:r w:rsidR="00906DEC" w:rsidRPr="006B6373">
        <w:rPr>
          <w:rFonts w:ascii="Sylfaen" w:hAnsi="Sylfaen" w:cstheme="minorHAnsi"/>
          <w:sz w:val="24"/>
          <w:szCs w:val="24"/>
          <w:lang w:val="ka-GE"/>
        </w:rPr>
        <w:t>ი</w:t>
      </w:r>
      <w:r w:rsidR="009D6DA3" w:rsidRPr="006B6373">
        <w:rPr>
          <w:rFonts w:ascii="Sylfaen" w:hAnsi="Sylfaen" w:cstheme="minorHAnsi"/>
          <w:sz w:val="24"/>
          <w:szCs w:val="24"/>
          <w:lang w:val="ka-GE"/>
        </w:rPr>
        <w:t xml:space="preserve"> ფიქსირდება</w:t>
      </w:r>
      <w:r w:rsidR="00F55787" w:rsidRPr="006B6373">
        <w:rPr>
          <w:rStyle w:val="FootnoteReference"/>
          <w:rFonts w:ascii="Sylfaen" w:hAnsi="Sylfaen" w:cstheme="minorHAnsi"/>
          <w:sz w:val="24"/>
          <w:szCs w:val="24"/>
          <w:lang w:val="ka-GE"/>
        </w:rPr>
        <w:footnoteReference w:id="8"/>
      </w:r>
      <w:r w:rsidR="00E32EF0" w:rsidRPr="006B6373">
        <w:rPr>
          <w:rFonts w:ascii="Sylfaen" w:hAnsi="Sylfaen" w:cstheme="minorHAnsi"/>
          <w:sz w:val="24"/>
          <w:szCs w:val="24"/>
          <w:lang w:val="ka-GE"/>
        </w:rPr>
        <w:t>, რაც მძიმე ეკონომიკურ ტვირთს წარმოადგენს, მაგ. ცოფი გლობალურად იწვევს 59,000 ადამიანის სიკვდილს და 8.6 მილიარდი აშშ დოლარის ეკონომიკურ დანაკარ</w:t>
      </w:r>
      <w:r w:rsidR="00595295" w:rsidRPr="006B6373">
        <w:rPr>
          <w:rFonts w:ascii="Sylfaen" w:hAnsi="Sylfaen" w:cstheme="minorHAnsi"/>
          <w:sz w:val="24"/>
          <w:szCs w:val="24"/>
          <w:lang w:val="ka-GE"/>
        </w:rPr>
        <w:t>გ</w:t>
      </w:r>
      <w:r w:rsidR="00E32EF0" w:rsidRPr="006B6373">
        <w:rPr>
          <w:rFonts w:ascii="Sylfaen" w:hAnsi="Sylfaen" w:cstheme="minorHAnsi"/>
          <w:sz w:val="24"/>
          <w:szCs w:val="24"/>
          <w:lang w:val="ka-GE"/>
        </w:rPr>
        <w:t>ს</w:t>
      </w:r>
      <w:r w:rsidR="00E32EF0" w:rsidRPr="006B6373">
        <w:rPr>
          <w:rStyle w:val="FootnoteReference"/>
          <w:rFonts w:ascii="Sylfaen" w:hAnsi="Sylfaen" w:cstheme="minorHAnsi"/>
          <w:sz w:val="24"/>
          <w:szCs w:val="24"/>
          <w:lang w:val="ka-GE"/>
        </w:rPr>
        <w:footnoteReference w:id="9"/>
      </w:r>
      <w:r w:rsidR="00E32EF0" w:rsidRPr="006B6373">
        <w:rPr>
          <w:rFonts w:ascii="Sylfaen" w:hAnsi="Sylfaen" w:cstheme="minorHAnsi"/>
          <w:sz w:val="24"/>
          <w:szCs w:val="24"/>
          <w:lang w:val="ka-GE"/>
        </w:rPr>
        <w:t xml:space="preserve">. გაძლიერებული </w:t>
      </w:r>
      <w:r w:rsidR="00595295" w:rsidRPr="006B6373">
        <w:rPr>
          <w:rFonts w:ascii="Sylfaen" w:hAnsi="Sylfaen" w:cstheme="minorHAnsi"/>
          <w:sz w:val="24"/>
          <w:szCs w:val="24"/>
          <w:lang w:val="ka-GE"/>
        </w:rPr>
        <w:t xml:space="preserve">ეპიდზედამხედველობა და </w:t>
      </w:r>
      <w:r w:rsidR="00E32EF0" w:rsidRPr="006B6373">
        <w:rPr>
          <w:rFonts w:ascii="Sylfaen" w:hAnsi="Sylfaen" w:cstheme="minorHAnsi"/>
          <w:sz w:val="24"/>
          <w:szCs w:val="24"/>
          <w:lang w:val="ka-GE"/>
        </w:rPr>
        <w:t>ლაბორატორიული შესაძლებლობ</w:t>
      </w:r>
      <w:r w:rsidR="00595295" w:rsidRPr="006B6373">
        <w:rPr>
          <w:rFonts w:ascii="Sylfaen" w:hAnsi="Sylfaen" w:cstheme="minorHAnsi"/>
          <w:sz w:val="24"/>
          <w:szCs w:val="24"/>
          <w:lang w:val="ka-GE"/>
        </w:rPr>
        <w:t>ებ</w:t>
      </w:r>
      <w:r w:rsidR="00E32EF0" w:rsidRPr="006B6373">
        <w:rPr>
          <w:rFonts w:ascii="Sylfaen" w:hAnsi="Sylfaen" w:cstheme="minorHAnsi"/>
          <w:sz w:val="24"/>
          <w:szCs w:val="24"/>
          <w:lang w:val="ka-GE"/>
        </w:rPr>
        <w:t>ი</w:t>
      </w:r>
      <w:r w:rsidR="00595295" w:rsidRPr="006B6373">
        <w:rPr>
          <w:rFonts w:ascii="Sylfaen" w:hAnsi="Sylfaen" w:cstheme="minorHAnsi"/>
          <w:sz w:val="24"/>
          <w:szCs w:val="24"/>
          <w:lang w:val="ka-GE"/>
        </w:rPr>
        <w:t xml:space="preserve">, საშუალებას იძლევა </w:t>
      </w:r>
      <w:r w:rsidR="00E32EF0" w:rsidRPr="006B6373">
        <w:rPr>
          <w:rFonts w:ascii="Sylfaen" w:hAnsi="Sylfaen" w:cstheme="minorHAnsi"/>
          <w:sz w:val="24"/>
          <w:szCs w:val="24"/>
          <w:lang w:val="ka-GE"/>
        </w:rPr>
        <w:t>ადამიანისა და ცხოველის გადაკვეთის წერტილ</w:t>
      </w:r>
      <w:r w:rsidR="00595295" w:rsidRPr="006B6373">
        <w:rPr>
          <w:rFonts w:ascii="Sylfaen" w:hAnsi="Sylfaen" w:cstheme="minorHAnsi"/>
          <w:sz w:val="24"/>
          <w:szCs w:val="24"/>
          <w:lang w:val="ka-GE"/>
        </w:rPr>
        <w:t>ებ</w:t>
      </w:r>
      <w:r w:rsidR="00E32EF0" w:rsidRPr="006B6373">
        <w:rPr>
          <w:rFonts w:ascii="Sylfaen" w:hAnsi="Sylfaen" w:cstheme="minorHAnsi"/>
          <w:sz w:val="24"/>
          <w:szCs w:val="24"/>
          <w:lang w:val="ka-GE"/>
        </w:rPr>
        <w:t>ში</w:t>
      </w:r>
      <w:r w:rsidR="00595295" w:rsidRPr="006B6373">
        <w:rPr>
          <w:rFonts w:ascii="Sylfaen" w:hAnsi="Sylfaen" w:cstheme="minorHAnsi"/>
          <w:sz w:val="24"/>
          <w:szCs w:val="24"/>
          <w:lang w:val="ka-GE"/>
        </w:rPr>
        <w:t xml:space="preserve"> (ფერმები)</w:t>
      </w:r>
      <w:r w:rsidR="00E32EF0" w:rsidRPr="006B6373">
        <w:rPr>
          <w:rFonts w:ascii="Sylfaen" w:hAnsi="Sylfaen" w:cstheme="minorHAnsi"/>
          <w:sz w:val="24"/>
          <w:szCs w:val="24"/>
          <w:lang w:val="ka-GE"/>
        </w:rPr>
        <w:t xml:space="preserve"> </w:t>
      </w:r>
      <w:r w:rsidR="00595295" w:rsidRPr="006B6373">
        <w:rPr>
          <w:rFonts w:ascii="Sylfaen" w:hAnsi="Sylfaen" w:cstheme="minorHAnsi"/>
          <w:sz w:val="24"/>
          <w:szCs w:val="24"/>
          <w:lang w:val="ka-GE"/>
        </w:rPr>
        <w:t xml:space="preserve">მოხდეს ზოონოზური პათოგენების ადრეული დეტექცია, რაც </w:t>
      </w:r>
      <w:r w:rsidR="008B214B" w:rsidRPr="006B6373">
        <w:rPr>
          <w:rFonts w:ascii="Sylfaen" w:hAnsi="Sylfaen" w:cstheme="minorHAnsi"/>
          <w:sz w:val="24"/>
          <w:szCs w:val="24"/>
          <w:lang w:val="ka-GE"/>
        </w:rPr>
        <w:t>საკვანძო საკითხ</w:t>
      </w:r>
      <w:r w:rsidR="00595295" w:rsidRPr="006B6373">
        <w:rPr>
          <w:rFonts w:ascii="Sylfaen" w:hAnsi="Sylfaen" w:cstheme="minorHAnsi"/>
          <w:sz w:val="24"/>
          <w:szCs w:val="24"/>
          <w:lang w:val="ka-GE"/>
        </w:rPr>
        <w:t>ია</w:t>
      </w:r>
      <w:r w:rsidR="008B214B" w:rsidRPr="006B6373">
        <w:rPr>
          <w:rFonts w:ascii="Sylfaen" w:hAnsi="Sylfaen" w:cstheme="minorHAnsi"/>
          <w:sz w:val="24"/>
          <w:szCs w:val="24"/>
          <w:lang w:val="ka-GE"/>
        </w:rPr>
        <w:t xml:space="preserve"> ზოონოზების მართვისა და კონტროლისათვის</w:t>
      </w:r>
      <w:r w:rsidR="008B214B" w:rsidRPr="006B6373">
        <w:rPr>
          <w:rStyle w:val="FootnoteReference"/>
          <w:rFonts w:ascii="Sylfaen" w:hAnsi="Sylfaen" w:cstheme="minorHAnsi"/>
          <w:sz w:val="24"/>
          <w:szCs w:val="24"/>
          <w:lang w:val="ka-GE"/>
        </w:rPr>
        <w:footnoteReference w:id="10"/>
      </w:r>
      <w:r w:rsidR="008B214B" w:rsidRPr="006B6373">
        <w:rPr>
          <w:rFonts w:ascii="Sylfaen" w:hAnsi="Sylfaen" w:cstheme="minorHAnsi"/>
          <w:sz w:val="24"/>
          <w:szCs w:val="24"/>
          <w:lang w:val="ka-GE"/>
        </w:rPr>
        <w:t>.</w:t>
      </w:r>
      <w:r w:rsidR="00537B7C" w:rsidRPr="006B6373">
        <w:rPr>
          <w:rFonts w:ascii="Sylfaen" w:hAnsi="Sylfaen" w:cstheme="minorHAnsi"/>
          <w:sz w:val="24"/>
          <w:szCs w:val="24"/>
          <w:lang w:val="ka-GE"/>
        </w:rPr>
        <w:t xml:space="preserve"> დამატებით, </w:t>
      </w:r>
      <w:r w:rsidR="006B6373">
        <w:rPr>
          <w:rFonts w:ascii="Sylfaen" w:hAnsi="Sylfaen" w:cstheme="minorHAnsi"/>
          <w:sz w:val="24"/>
          <w:szCs w:val="24"/>
          <w:lang w:val="ka-GE"/>
        </w:rPr>
        <w:t>ჯანმრთელობის მსოფლიო ორგან</w:t>
      </w:r>
      <w:r w:rsidR="0026351F">
        <w:rPr>
          <w:rFonts w:ascii="Sylfaen" w:hAnsi="Sylfaen" w:cstheme="minorHAnsi"/>
          <w:sz w:val="24"/>
          <w:szCs w:val="24"/>
          <w:lang w:val="ka-GE"/>
        </w:rPr>
        <w:t>ი</w:t>
      </w:r>
      <w:r w:rsidR="006B6373">
        <w:rPr>
          <w:rFonts w:ascii="Sylfaen" w:hAnsi="Sylfaen" w:cstheme="minorHAnsi"/>
          <w:sz w:val="24"/>
          <w:szCs w:val="24"/>
          <w:lang w:val="ka-GE"/>
        </w:rPr>
        <w:t xml:space="preserve">ზაციის და </w:t>
      </w:r>
      <w:r w:rsidR="00537B7C" w:rsidRPr="006B6373">
        <w:rPr>
          <w:rFonts w:ascii="Sylfaen" w:hAnsi="Sylfaen" w:cstheme="minorHAnsi"/>
          <w:sz w:val="24"/>
          <w:szCs w:val="24"/>
          <w:lang w:val="ka-GE"/>
        </w:rPr>
        <w:t xml:space="preserve">უცხოეთში ჩატარებული </w:t>
      </w:r>
      <w:r w:rsidR="006B6373">
        <w:rPr>
          <w:rFonts w:ascii="Sylfaen" w:hAnsi="Sylfaen" w:cstheme="minorHAnsi"/>
          <w:sz w:val="24"/>
          <w:szCs w:val="24"/>
          <w:lang w:val="ka-GE"/>
        </w:rPr>
        <w:t xml:space="preserve">სხვადასხვა </w:t>
      </w:r>
      <w:r w:rsidR="00537B7C" w:rsidRPr="006B6373">
        <w:rPr>
          <w:rFonts w:ascii="Sylfaen" w:hAnsi="Sylfaen" w:cstheme="minorHAnsi"/>
          <w:sz w:val="24"/>
          <w:szCs w:val="24"/>
          <w:lang w:val="ka-GE"/>
        </w:rPr>
        <w:t xml:space="preserve">კვლევების </w:t>
      </w:r>
      <w:r w:rsidR="006B6373">
        <w:rPr>
          <w:rFonts w:ascii="Sylfaen" w:hAnsi="Sylfaen" w:cstheme="minorHAnsi"/>
          <w:sz w:val="24"/>
          <w:szCs w:val="24"/>
          <w:lang w:val="ka-GE"/>
        </w:rPr>
        <w:t xml:space="preserve">შედეგები </w:t>
      </w:r>
      <w:r w:rsidR="00537B7C" w:rsidRPr="006B6373">
        <w:rPr>
          <w:rFonts w:ascii="Sylfaen" w:hAnsi="Sylfaen" w:cstheme="minorHAnsi"/>
          <w:sz w:val="24"/>
          <w:szCs w:val="24"/>
          <w:lang w:val="ka-GE"/>
        </w:rPr>
        <w:t>აჩვენებენ პირუტყვში ჩატარებული ბრუცელოზის საწინააღმდეგო ვაქცინაციის ეფექტურობას ადამიანებსა და ცხოველებში ბრუცელოზით დაავადების შემცირებით</w:t>
      </w:r>
      <w:r w:rsidR="00537B7C" w:rsidRPr="006B6373">
        <w:rPr>
          <w:rStyle w:val="FootnoteReference"/>
          <w:rFonts w:ascii="Sylfaen" w:hAnsi="Sylfaen" w:cstheme="minorHAnsi"/>
          <w:sz w:val="24"/>
          <w:szCs w:val="24"/>
          <w:lang w:val="ka-GE"/>
        </w:rPr>
        <w:footnoteReference w:id="11"/>
      </w:r>
      <w:r w:rsidR="00537B7C" w:rsidRPr="006B6373">
        <w:rPr>
          <w:rFonts w:ascii="Sylfaen" w:hAnsi="Sylfaen" w:cstheme="minorHAnsi"/>
          <w:sz w:val="24"/>
          <w:szCs w:val="24"/>
          <w:lang w:val="ka-GE"/>
        </w:rPr>
        <w:t>.</w:t>
      </w:r>
    </w:p>
    <w:p w14:paraId="150F796F" w14:textId="5AD39496" w:rsidR="00142D9D" w:rsidRPr="006B6373" w:rsidRDefault="00142D9D" w:rsidP="00462C6A">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ამრ საერთაშორისო პანდემიაა, რომელიც საფრთხეს</w:t>
      </w:r>
      <w:r w:rsidRPr="006B6373">
        <w:rPr>
          <w:rFonts w:ascii="Sylfaen" w:hAnsi="Sylfaen" w:cstheme="minorHAnsi"/>
          <w:sz w:val="24"/>
          <w:szCs w:val="24"/>
        </w:rPr>
        <w:t xml:space="preserve"> </w:t>
      </w:r>
      <w:r w:rsidRPr="006B6373">
        <w:rPr>
          <w:rFonts w:ascii="Sylfaen" w:hAnsi="Sylfaen" w:cstheme="minorHAnsi"/>
          <w:sz w:val="24"/>
          <w:szCs w:val="24"/>
          <w:lang w:val="ka-GE"/>
        </w:rPr>
        <w:t>უქმნის საზოგადოებრივ ჯანმრთელობას, სურსათის უსაფრთხოებას, ყველა</w:t>
      </w:r>
      <w:r w:rsidRPr="006B6373">
        <w:rPr>
          <w:rFonts w:ascii="Sylfaen" w:hAnsi="Sylfaen" w:cstheme="minorHAnsi"/>
          <w:sz w:val="24"/>
          <w:szCs w:val="24"/>
        </w:rPr>
        <w:t xml:space="preserve"> </w:t>
      </w:r>
      <w:r w:rsidRPr="006B6373">
        <w:rPr>
          <w:rFonts w:ascii="Sylfaen" w:hAnsi="Sylfaen" w:cstheme="minorHAnsi"/>
          <w:sz w:val="24"/>
          <w:szCs w:val="24"/>
          <w:lang w:val="ka-GE"/>
        </w:rPr>
        <w:t>ინფექციური დაავადების მკურნალობას, უარყოფით გავლენას ახდენს</w:t>
      </w:r>
      <w:r w:rsidRPr="006B6373">
        <w:rPr>
          <w:rFonts w:ascii="Sylfaen" w:hAnsi="Sylfaen" w:cstheme="minorHAnsi"/>
          <w:sz w:val="24"/>
          <w:szCs w:val="24"/>
        </w:rPr>
        <w:t xml:space="preserve"> </w:t>
      </w:r>
      <w:r w:rsidRPr="006B6373">
        <w:rPr>
          <w:rFonts w:ascii="Sylfaen" w:hAnsi="Sylfaen" w:cstheme="minorHAnsi"/>
          <w:sz w:val="24"/>
          <w:szCs w:val="24"/>
          <w:lang w:val="ka-GE"/>
        </w:rPr>
        <w:t>პაციენტთა ჯანმრთელობაზე და ზრდის სამედიცინო მომსახურებასთან</w:t>
      </w:r>
      <w:r w:rsidRPr="006B6373">
        <w:rPr>
          <w:rFonts w:ascii="Sylfaen" w:hAnsi="Sylfaen" w:cstheme="minorHAnsi"/>
          <w:sz w:val="24"/>
          <w:szCs w:val="24"/>
        </w:rPr>
        <w:t xml:space="preserve"> </w:t>
      </w:r>
      <w:r w:rsidRPr="006B6373">
        <w:rPr>
          <w:rFonts w:ascii="Sylfaen" w:hAnsi="Sylfaen" w:cstheme="minorHAnsi"/>
          <w:sz w:val="24"/>
          <w:szCs w:val="24"/>
          <w:lang w:val="ka-GE"/>
        </w:rPr>
        <w:t>დაკავშირებულ დანახარჯებს. უკანასკნელ წლებში, ევროკავშირისა და ევროპის ეკონომიკური ზონის ქვეყნებში ყოველწლიურად ანტიბიოტიკებისადმი რეზისტენტული ინფექციების გამო კვდება დაახლოებით 3</w:t>
      </w:r>
      <w:r w:rsidR="00342265" w:rsidRPr="006B6373">
        <w:rPr>
          <w:rFonts w:ascii="Sylfaen" w:hAnsi="Sylfaen" w:cstheme="minorHAnsi"/>
          <w:sz w:val="24"/>
          <w:szCs w:val="24"/>
          <w:lang w:val="ka-GE"/>
        </w:rPr>
        <w:t>5</w:t>
      </w:r>
      <w:r w:rsidRPr="006B6373">
        <w:rPr>
          <w:rFonts w:ascii="Sylfaen" w:hAnsi="Sylfaen" w:cstheme="minorHAnsi"/>
          <w:sz w:val="24"/>
          <w:szCs w:val="24"/>
          <w:lang w:val="ka-GE"/>
        </w:rPr>
        <w:t>,000 ადამიანი</w:t>
      </w:r>
      <w:r w:rsidR="0060469A" w:rsidRPr="006B6373">
        <w:rPr>
          <w:rStyle w:val="FootnoteReference"/>
          <w:rFonts w:ascii="Sylfaen" w:hAnsi="Sylfaen" w:cstheme="minorHAnsi"/>
          <w:sz w:val="24"/>
          <w:szCs w:val="24"/>
          <w:lang w:val="ka-GE"/>
        </w:rPr>
        <w:footnoteReference w:id="12"/>
      </w:r>
      <w:r w:rsidRPr="006B6373">
        <w:rPr>
          <w:rFonts w:ascii="Sylfaen" w:hAnsi="Sylfaen" w:cstheme="minorHAnsi"/>
          <w:sz w:val="24"/>
          <w:szCs w:val="24"/>
          <w:lang w:val="ka-GE"/>
        </w:rPr>
        <w:t xml:space="preserve">, </w:t>
      </w:r>
      <w:r w:rsidR="00342265" w:rsidRPr="006B6373">
        <w:rPr>
          <w:rFonts w:ascii="Sylfaen" w:hAnsi="Sylfaen" w:cstheme="minorHAnsi"/>
          <w:sz w:val="24"/>
          <w:szCs w:val="24"/>
          <w:lang w:val="ka-GE"/>
        </w:rPr>
        <w:t xml:space="preserve">ხოლო </w:t>
      </w:r>
      <w:r w:rsidRPr="006B6373">
        <w:rPr>
          <w:rFonts w:ascii="Sylfaen" w:hAnsi="Sylfaen" w:cstheme="minorHAnsi"/>
          <w:sz w:val="24"/>
          <w:szCs w:val="24"/>
          <w:lang w:val="ka-GE"/>
        </w:rPr>
        <w:t>აშშ-ში - 35,000-ზე მეტი</w:t>
      </w:r>
      <w:r w:rsidR="0060469A" w:rsidRPr="006B6373">
        <w:rPr>
          <w:rStyle w:val="FootnoteReference"/>
          <w:rFonts w:ascii="Sylfaen" w:hAnsi="Sylfaen" w:cstheme="minorHAnsi"/>
          <w:sz w:val="24"/>
          <w:szCs w:val="24"/>
          <w:lang w:val="ka-GE"/>
        </w:rPr>
        <w:footnoteReference w:id="13"/>
      </w:r>
      <w:r w:rsidRPr="006B6373">
        <w:rPr>
          <w:rFonts w:ascii="Sylfaen" w:hAnsi="Sylfaen" w:cstheme="minorHAnsi"/>
          <w:sz w:val="24"/>
          <w:szCs w:val="24"/>
          <w:lang w:val="ka-GE"/>
        </w:rPr>
        <w:t>. ევროპაში, ამრ-ის მთლიანი ეკონომიკური ტვირთი ყოველწლიურად შეფასებულია მინიმუმ 1.5 მილიარდ ევროდ</w:t>
      </w:r>
      <w:r w:rsidR="0060469A" w:rsidRPr="006B6373">
        <w:rPr>
          <w:rStyle w:val="FootnoteReference"/>
          <w:rFonts w:ascii="Sylfaen" w:hAnsi="Sylfaen" w:cstheme="minorHAnsi"/>
          <w:sz w:val="24"/>
          <w:szCs w:val="24"/>
          <w:lang w:val="ka-GE"/>
        </w:rPr>
        <w:footnoteReference w:id="14"/>
      </w:r>
      <w:r w:rsidRPr="006B6373">
        <w:rPr>
          <w:rFonts w:ascii="Sylfaen" w:hAnsi="Sylfaen" w:cstheme="minorHAnsi"/>
          <w:sz w:val="24"/>
          <w:szCs w:val="24"/>
          <w:lang w:val="ka-GE"/>
        </w:rPr>
        <w:t>. 2050 წლისათვის, მსოფლიოში ამრ-ი იქნება მოსახლეობის ლეტალობის წამყვანი მიზეზი და ყოველწლიურად ამრ-ის გამო მოკვდება დაახლოებით 10 მილიონი ადამიანი</w:t>
      </w:r>
      <w:r w:rsidRPr="006B6373">
        <w:rPr>
          <w:rStyle w:val="FootnoteReference"/>
          <w:rFonts w:ascii="Sylfaen" w:hAnsi="Sylfaen" w:cstheme="minorHAnsi"/>
          <w:sz w:val="24"/>
          <w:szCs w:val="24"/>
          <w:lang w:val="ka-GE"/>
        </w:rPr>
        <w:footnoteReference w:id="15"/>
      </w:r>
      <w:r w:rsidRPr="006B6373">
        <w:rPr>
          <w:rFonts w:ascii="Sylfaen" w:hAnsi="Sylfaen" w:cstheme="minorHAnsi"/>
          <w:sz w:val="24"/>
          <w:szCs w:val="24"/>
          <w:lang w:val="ka-GE"/>
        </w:rPr>
        <w:t>.</w:t>
      </w:r>
    </w:p>
    <w:p w14:paraId="39BBCFF8" w14:textId="1D25B0F7" w:rsidR="00342265" w:rsidRPr="006B6373" w:rsidRDefault="00342265" w:rsidP="00462C6A">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ანტიმიკრობული სელექციის ზეწოლის შედეგად ბაქტერიები იძენენ</w:t>
      </w:r>
      <w:r w:rsidRPr="006B6373">
        <w:rPr>
          <w:rFonts w:ascii="Sylfaen" w:hAnsi="Sylfaen" w:cstheme="minorHAnsi"/>
          <w:sz w:val="24"/>
          <w:szCs w:val="24"/>
        </w:rPr>
        <w:t xml:space="preserve"> </w:t>
      </w:r>
      <w:r w:rsidRPr="006B6373">
        <w:rPr>
          <w:rFonts w:ascii="Sylfaen" w:hAnsi="Sylfaen" w:cstheme="minorHAnsi"/>
          <w:sz w:val="24"/>
          <w:szCs w:val="24"/>
          <w:lang w:val="ka-GE"/>
        </w:rPr>
        <w:t>ანტიბიოტიკებისადმი რეზისტენტობის გენებსა და მობილურ გენეტიკურ</w:t>
      </w:r>
      <w:r w:rsidRPr="006B6373">
        <w:rPr>
          <w:rFonts w:ascii="Sylfaen" w:hAnsi="Sylfaen" w:cstheme="minorHAnsi"/>
          <w:sz w:val="24"/>
          <w:szCs w:val="24"/>
        </w:rPr>
        <w:t xml:space="preserve"> </w:t>
      </w:r>
      <w:r w:rsidRPr="006B6373">
        <w:rPr>
          <w:rFonts w:ascii="Sylfaen" w:hAnsi="Sylfaen" w:cstheme="minorHAnsi"/>
          <w:sz w:val="24"/>
          <w:szCs w:val="24"/>
          <w:lang w:val="ka-GE"/>
        </w:rPr>
        <w:t>ელემენტებს, რომლებსაც შეუძლიათ გავრცელდნენ იგივე ან სხვა სახეობის</w:t>
      </w:r>
      <w:r w:rsidRPr="006B6373">
        <w:rPr>
          <w:rFonts w:ascii="Sylfaen" w:hAnsi="Sylfaen" w:cstheme="minorHAnsi"/>
          <w:sz w:val="24"/>
          <w:szCs w:val="24"/>
        </w:rPr>
        <w:t xml:space="preserve"> </w:t>
      </w:r>
      <w:r w:rsidRPr="003B2B2E">
        <w:rPr>
          <w:rFonts w:ascii="Sylfaen" w:hAnsi="Sylfaen" w:cstheme="minorHAnsi"/>
          <w:sz w:val="24"/>
          <w:szCs w:val="24"/>
          <w:lang w:val="ka-GE"/>
        </w:rPr>
        <w:t xml:space="preserve">ბაქტერიებში. ბაქტერიების </w:t>
      </w:r>
      <w:r w:rsidRPr="003B2B2E">
        <w:rPr>
          <w:rFonts w:ascii="Sylfaen" w:hAnsi="Sylfaen" w:cstheme="minorHAnsi"/>
          <w:sz w:val="24"/>
          <w:szCs w:val="24"/>
          <w:lang w:val="ka-GE"/>
        </w:rPr>
        <w:lastRenderedPageBreak/>
        <w:t>მიერ, ანტიბიოტიკებისადმი რეზისტენტობის</w:t>
      </w:r>
      <w:r w:rsidRPr="003B2B2E">
        <w:rPr>
          <w:rFonts w:ascii="Sylfaen" w:hAnsi="Sylfaen" w:cstheme="minorHAnsi"/>
          <w:sz w:val="24"/>
          <w:szCs w:val="24"/>
        </w:rPr>
        <w:t xml:space="preserve"> </w:t>
      </w:r>
      <w:r w:rsidRPr="003B2B2E">
        <w:rPr>
          <w:rFonts w:ascii="Sylfaen" w:hAnsi="Sylfaen" w:cstheme="minorHAnsi"/>
          <w:sz w:val="24"/>
          <w:szCs w:val="24"/>
          <w:lang w:val="ka-GE"/>
        </w:rPr>
        <w:t>შეძენასთან ერთად, ხდება მათი ადამიანებ</w:t>
      </w:r>
      <w:r w:rsidR="0057334A">
        <w:rPr>
          <w:rFonts w:ascii="Sylfaen" w:hAnsi="Sylfaen" w:cstheme="minorHAnsi"/>
          <w:sz w:val="24"/>
          <w:szCs w:val="24"/>
          <w:lang w:val="ka-GE"/>
        </w:rPr>
        <w:t>ში, ცხოველებსა</w:t>
      </w:r>
      <w:r w:rsidR="003B2B2E">
        <w:rPr>
          <w:rFonts w:ascii="Sylfaen" w:hAnsi="Sylfaen" w:cstheme="minorHAnsi"/>
          <w:sz w:val="24"/>
          <w:szCs w:val="24"/>
          <w:lang w:val="ka-GE"/>
        </w:rPr>
        <w:t xml:space="preserve"> </w:t>
      </w:r>
      <w:r w:rsidRPr="003B2B2E">
        <w:rPr>
          <w:rFonts w:ascii="Sylfaen" w:hAnsi="Sylfaen" w:cstheme="minorHAnsi"/>
          <w:sz w:val="24"/>
          <w:szCs w:val="24"/>
          <w:lang w:val="ka-GE"/>
        </w:rPr>
        <w:t>და გარემოში გამრავლების</w:t>
      </w:r>
      <w:r w:rsidRPr="003B2B2E">
        <w:rPr>
          <w:rFonts w:ascii="Sylfaen" w:hAnsi="Sylfaen" w:cstheme="minorHAnsi"/>
          <w:sz w:val="24"/>
          <w:szCs w:val="24"/>
        </w:rPr>
        <w:t xml:space="preserve"> </w:t>
      </w:r>
      <w:r w:rsidRPr="003B2B2E">
        <w:rPr>
          <w:rFonts w:ascii="Sylfaen" w:hAnsi="Sylfaen" w:cstheme="minorHAnsi"/>
          <w:sz w:val="24"/>
          <w:szCs w:val="24"/>
          <w:lang w:val="ka-GE"/>
        </w:rPr>
        <w:t>უნარის გაძლიერება</w:t>
      </w:r>
      <w:r w:rsidRPr="003B2B2E">
        <w:rPr>
          <w:rStyle w:val="FootnoteReference"/>
          <w:rFonts w:ascii="Sylfaen" w:hAnsi="Sylfaen" w:cstheme="minorHAnsi"/>
          <w:sz w:val="24"/>
          <w:szCs w:val="24"/>
          <w:lang w:val="ka-GE"/>
        </w:rPr>
        <w:footnoteReference w:id="16"/>
      </w:r>
      <w:r w:rsidRPr="003B2B2E">
        <w:rPr>
          <w:rFonts w:ascii="Sylfaen" w:hAnsi="Sylfaen" w:cstheme="minorHAnsi"/>
          <w:sz w:val="24"/>
          <w:szCs w:val="24"/>
        </w:rPr>
        <w:t>.</w:t>
      </w:r>
      <w:r w:rsidRPr="006B6373">
        <w:rPr>
          <w:rFonts w:ascii="Sylfaen" w:hAnsi="Sylfaen" w:cstheme="minorHAnsi"/>
          <w:sz w:val="24"/>
          <w:szCs w:val="24"/>
          <w:lang w:val="ka-GE"/>
        </w:rPr>
        <w:t xml:space="preserve"> </w:t>
      </w:r>
    </w:p>
    <w:p w14:paraId="4DE043AD" w14:textId="01A696BF" w:rsidR="00342265" w:rsidRPr="006B6373" w:rsidRDefault="00036721" w:rsidP="00462C6A">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ცხოველთა</w:t>
      </w:r>
      <w:r w:rsidR="00342265" w:rsidRPr="006B6373">
        <w:rPr>
          <w:rFonts w:ascii="Sylfaen" w:hAnsi="Sylfaen" w:cstheme="minorHAnsi"/>
          <w:sz w:val="24"/>
          <w:szCs w:val="24"/>
          <w:lang w:val="ka-GE"/>
        </w:rPr>
        <w:t xml:space="preserve"> კვების მრეწველობა არის ანტიბიოტიკების ერთ-ერთი მთავარი მომხმარებელი და ანტიმიკრობული რეზისტენტობის მნიშვნელოვანი წყარო</w:t>
      </w:r>
      <w:r w:rsidR="00342265" w:rsidRPr="006B6373">
        <w:rPr>
          <w:rStyle w:val="FootnoteReference"/>
          <w:rFonts w:ascii="Sylfaen" w:hAnsi="Sylfaen" w:cstheme="minorHAnsi"/>
          <w:sz w:val="24"/>
          <w:szCs w:val="24"/>
        </w:rPr>
        <w:footnoteReference w:id="17"/>
      </w:r>
      <w:r w:rsidR="00342265" w:rsidRPr="006B6373">
        <w:rPr>
          <w:rFonts w:ascii="Sylfaen" w:hAnsi="Sylfaen" w:cstheme="minorHAnsi"/>
          <w:sz w:val="24"/>
          <w:szCs w:val="24"/>
          <w:lang w:val="ka-GE"/>
        </w:rPr>
        <w:t>.</w:t>
      </w:r>
      <w:r w:rsidR="00EC179A" w:rsidRPr="006B6373">
        <w:rPr>
          <w:rFonts w:ascii="Sylfaen" w:hAnsi="Sylfaen" w:cstheme="minorHAnsi"/>
          <w:sz w:val="24"/>
          <w:szCs w:val="24"/>
          <w:lang w:val="ka-GE"/>
        </w:rPr>
        <w:t xml:space="preserve"> </w:t>
      </w:r>
      <w:r w:rsidR="00777E75" w:rsidRPr="006B6373">
        <w:rPr>
          <w:rFonts w:ascii="Sylfaen" w:hAnsi="Sylfaen" w:cstheme="minorHAnsi"/>
          <w:sz w:val="24"/>
          <w:szCs w:val="24"/>
          <w:lang w:val="ka-GE"/>
        </w:rPr>
        <w:t>კანადაში</w:t>
      </w:r>
      <w:r w:rsidR="00EC179A" w:rsidRPr="006B6373">
        <w:rPr>
          <w:rFonts w:ascii="Sylfaen" w:hAnsi="Sylfaen" w:cstheme="minorHAnsi"/>
          <w:sz w:val="24"/>
          <w:szCs w:val="24"/>
          <w:lang w:val="ka-GE"/>
        </w:rPr>
        <w:t xml:space="preserve"> გაყიდული ანტიბიოტიკების 8</w:t>
      </w:r>
      <w:r w:rsidR="00777E75" w:rsidRPr="006B6373">
        <w:rPr>
          <w:rFonts w:ascii="Sylfaen" w:hAnsi="Sylfaen" w:cstheme="minorHAnsi"/>
          <w:sz w:val="24"/>
          <w:szCs w:val="24"/>
          <w:lang w:val="ka-GE"/>
        </w:rPr>
        <w:t>2</w:t>
      </w:r>
      <w:r w:rsidR="00EC179A" w:rsidRPr="006B6373">
        <w:rPr>
          <w:rFonts w:ascii="Sylfaen" w:hAnsi="Sylfaen" w:cstheme="minorHAnsi"/>
          <w:sz w:val="24"/>
          <w:szCs w:val="24"/>
          <w:lang w:val="ka-GE"/>
        </w:rPr>
        <w:t>% გამოიყენებოდა მეცხოველეობაში</w:t>
      </w:r>
      <w:r w:rsidR="00777E75" w:rsidRPr="006B6373">
        <w:rPr>
          <w:rStyle w:val="FootnoteReference"/>
          <w:rFonts w:ascii="Sylfaen" w:hAnsi="Sylfaen" w:cstheme="minorHAnsi"/>
          <w:sz w:val="24"/>
          <w:szCs w:val="24"/>
          <w:lang w:val="ka-GE"/>
        </w:rPr>
        <w:footnoteReference w:id="18"/>
      </w:r>
      <w:r w:rsidR="00EC179A" w:rsidRPr="006B6373">
        <w:rPr>
          <w:rFonts w:ascii="Sylfaen" w:hAnsi="Sylfaen" w:cstheme="minorHAnsi"/>
          <w:sz w:val="24"/>
          <w:szCs w:val="24"/>
          <w:lang w:val="ka-GE"/>
        </w:rPr>
        <w:t>.</w:t>
      </w:r>
      <w:r w:rsidR="00777E75" w:rsidRPr="006B6373">
        <w:rPr>
          <w:rFonts w:ascii="Sylfaen" w:hAnsi="Sylfaen" w:cstheme="minorHAnsi"/>
          <w:sz w:val="24"/>
          <w:szCs w:val="24"/>
          <w:lang w:val="ka-GE"/>
        </w:rPr>
        <w:t xml:space="preserve"> ცხოველებს ანტიბიოტიკები ეძლევათ ზრდის ტემპის დაჩქარებისა და ინფექციების პრევენციის მიზნით, რაც განაპირობებს ცხოველებში ანტიბიოტიკებისადმი რეზისტენტული შტამების განვითარებას და მოსახლეობაში მათ შემდგომ ტრანსმისიას პირდაპირი და არაპირდაპირი გზით</w:t>
      </w:r>
      <w:r w:rsidR="00777E75" w:rsidRPr="006B6373">
        <w:rPr>
          <w:rStyle w:val="FootnoteReference"/>
          <w:rFonts w:ascii="Sylfaen" w:hAnsi="Sylfaen" w:cstheme="minorHAnsi"/>
          <w:sz w:val="24"/>
          <w:szCs w:val="24"/>
          <w:lang w:val="ka-GE"/>
        </w:rPr>
        <w:footnoteReference w:id="19"/>
      </w:r>
      <w:r w:rsidR="00777E75" w:rsidRPr="006B6373">
        <w:rPr>
          <w:rFonts w:ascii="Sylfaen" w:hAnsi="Sylfaen" w:cstheme="minorHAnsi"/>
          <w:sz w:val="24"/>
          <w:szCs w:val="24"/>
          <w:lang w:val="ka-GE"/>
        </w:rPr>
        <w:t>. აღნიშნული ტრანსმისიის ნათელი მაგალითია გერმანიაში პირუტყვთან ასოცირებული მეთიცილინ რეზისტენტული ოქროსფერი სტაფილოკოკით (LA-MRSA) ფერმერთა 10%-ის დაინფიცირება</w:t>
      </w:r>
      <w:r w:rsidR="00777E75" w:rsidRPr="006B6373">
        <w:rPr>
          <w:rStyle w:val="FootnoteReference"/>
          <w:rFonts w:ascii="Sylfaen" w:hAnsi="Sylfaen" w:cstheme="minorHAnsi"/>
          <w:sz w:val="24"/>
          <w:szCs w:val="24"/>
          <w:lang w:val="ka-GE"/>
        </w:rPr>
        <w:footnoteReference w:id="20"/>
      </w:r>
      <w:r w:rsidR="00777E75" w:rsidRPr="006B6373">
        <w:rPr>
          <w:rFonts w:ascii="Sylfaen" w:hAnsi="Sylfaen" w:cstheme="minorHAnsi"/>
          <w:sz w:val="24"/>
          <w:szCs w:val="24"/>
          <w:lang w:val="ka-GE"/>
        </w:rPr>
        <w:t>.</w:t>
      </w:r>
    </w:p>
    <w:p w14:paraId="79C8CD02" w14:textId="59693CAB" w:rsidR="00595295" w:rsidRPr="006B6373" w:rsidRDefault="00873456" w:rsidP="00462C6A">
      <w:pPr>
        <w:spacing w:after="120" w:line="240" w:lineRule="auto"/>
        <w:jc w:val="both"/>
        <w:rPr>
          <w:rFonts w:ascii="Sylfaen" w:hAnsi="Sylfaen" w:cstheme="minorHAnsi"/>
          <w:sz w:val="24"/>
          <w:szCs w:val="24"/>
        </w:rPr>
      </w:pPr>
      <w:r w:rsidRPr="006B6373">
        <w:rPr>
          <w:rFonts w:ascii="Sylfaen" w:hAnsi="Sylfaen" w:cstheme="minorHAnsi"/>
          <w:sz w:val="24"/>
          <w:szCs w:val="24"/>
          <w:lang w:val="ka-GE"/>
        </w:rPr>
        <w:t>ზედამხედველობის გაუმჯობესების მიზნით,</w:t>
      </w:r>
      <w:r w:rsidR="00595295" w:rsidRPr="006B6373">
        <w:rPr>
          <w:rFonts w:ascii="Sylfaen" w:hAnsi="Sylfaen" w:cstheme="minorHAnsi"/>
          <w:sz w:val="24"/>
          <w:szCs w:val="24"/>
          <w:lang w:val="ka-GE"/>
        </w:rPr>
        <w:t xml:space="preserve"> ჯანმრთელობის მსოფლიო ორგანიზაციის (ჯანმო)</w:t>
      </w:r>
      <w:r w:rsidR="00595295" w:rsidRPr="006B6373">
        <w:rPr>
          <w:rFonts w:ascii="Sylfaen" w:hAnsi="Sylfaen" w:cstheme="minorHAnsi"/>
          <w:sz w:val="24"/>
          <w:szCs w:val="24"/>
        </w:rPr>
        <w:t xml:space="preserve"> </w:t>
      </w:r>
      <w:r w:rsidR="00595295" w:rsidRPr="006B6373">
        <w:rPr>
          <w:rFonts w:ascii="Sylfaen" w:hAnsi="Sylfaen" w:cstheme="minorHAnsi"/>
          <w:sz w:val="24"/>
          <w:szCs w:val="24"/>
          <w:lang w:val="ka-GE"/>
        </w:rPr>
        <w:t>ევროპის რეგიონული ოფისის რეკომენდაციით, აუცილებელია ერთიანი ჯანმრთელობის მიდგომის გაძლიერება ლოკალურ, ეროვნულ და რეგიონულ დონეებზე</w:t>
      </w:r>
      <w:r w:rsidR="00595295" w:rsidRPr="006B6373">
        <w:rPr>
          <w:rStyle w:val="FootnoteReference"/>
          <w:rFonts w:ascii="Sylfaen" w:hAnsi="Sylfaen" w:cstheme="minorHAnsi"/>
          <w:sz w:val="24"/>
          <w:szCs w:val="24"/>
          <w:lang w:val="ka-GE"/>
        </w:rPr>
        <w:footnoteReference w:id="21"/>
      </w:r>
      <w:r w:rsidR="00595295" w:rsidRPr="006B6373">
        <w:rPr>
          <w:rFonts w:ascii="Sylfaen" w:hAnsi="Sylfaen" w:cstheme="minorHAnsi"/>
          <w:sz w:val="24"/>
          <w:szCs w:val="24"/>
          <w:lang w:val="ka-GE"/>
        </w:rPr>
        <w:t>.</w:t>
      </w:r>
    </w:p>
    <w:p w14:paraId="11F72105" w14:textId="4B32D429" w:rsidR="00C574FD" w:rsidRPr="006B6373" w:rsidRDefault="0015440D" w:rsidP="00462C6A">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 xml:space="preserve">FAO, </w:t>
      </w:r>
      <w:r w:rsidR="009D1E37" w:rsidRPr="006B6373">
        <w:rPr>
          <w:rFonts w:ascii="Sylfaen" w:hAnsi="Sylfaen" w:cstheme="minorHAnsi"/>
          <w:sz w:val="24"/>
          <w:szCs w:val="24"/>
          <w:lang w:val="ka-GE"/>
        </w:rPr>
        <w:t>WOAH</w:t>
      </w:r>
      <w:r w:rsidRPr="006B6373">
        <w:rPr>
          <w:rFonts w:ascii="Sylfaen" w:hAnsi="Sylfaen" w:cstheme="minorHAnsi"/>
          <w:sz w:val="24"/>
          <w:szCs w:val="24"/>
          <w:lang w:val="ka-GE"/>
        </w:rPr>
        <w:t xml:space="preserve">, UNEP და </w:t>
      </w:r>
      <w:r w:rsidR="0043596F" w:rsidRPr="006B6373">
        <w:rPr>
          <w:rFonts w:ascii="Sylfaen" w:hAnsi="Sylfaen" w:cstheme="minorHAnsi"/>
          <w:sz w:val="24"/>
          <w:szCs w:val="24"/>
          <w:lang w:val="ka-GE"/>
        </w:rPr>
        <w:t>ჯანმო</w:t>
      </w:r>
      <w:r w:rsidRPr="006B6373">
        <w:rPr>
          <w:rFonts w:ascii="Sylfaen" w:hAnsi="Sylfaen" w:cstheme="minorHAnsi"/>
          <w:sz w:val="24"/>
          <w:szCs w:val="24"/>
          <w:lang w:val="ka-GE"/>
        </w:rPr>
        <w:t xml:space="preserve"> </w:t>
      </w:r>
      <w:r w:rsidR="007A2B79" w:rsidRPr="006B6373">
        <w:rPr>
          <w:rFonts w:ascii="Sylfaen" w:hAnsi="Sylfaen" w:cstheme="minorHAnsi"/>
          <w:sz w:val="24"/>
          <w:szCs w:val="24"/>
          <w:lang w:val="ka-GE"/>
        </w:rPr>
        <w:t xml:space="preserve">გაერთიანდნენ </w:t>
      </w:r>
      <w:r w:rsidRPr="006B6373">
        <w:rPr>
          <w:rFonts w:ascii="Sylfaen" w:hAnsi="Sylfaen" w:cstheme="minorHAnsi"/>
          <w:sz w:val="24"/>
          <w:szCs w:val="24"/>
          <w:lang w:val="ka-GE"/>
        </w:rPr>
        <w:t>გლობალურ, რეგიონალურ და ქვეყნ</w:t>
      </w:r>
      <w:r w:rsidR="0043596F" w:rsidRPr="006B6373">
        <w:rPr>
          <w:rFonts w:ascii="Sylfaen" w:hAnsi="Sylfaen" w:cstheme="minorHAnsi"/>
          <w:sz w:val="24"/>
          <w:szCs w:val="24"/>
          <w:lang w:val="ka-GE"/>
        </w:rPr>
        <w:t>ებ</w:t>
      </w:r>
      <w:r w:rsidRPr="006B6373">
        <w:rPr>
          <w:rFonts w:ascii="Sylfaen" w:hAnsi="Sylfaen" w:cstheme="minorHAnsi"/>
          <w:sz w:val="24"/>
          <w:szCs w:val="24"/>
          <w:lang w:val="ka-GE"/>
        </w:rPr>
        <w:t>ის დონეზე</w:t>
      </w:r>
      <w:r w:rsidR="00831E42" w:rsidRPr="006B6373">
        <w:rPr>
          <w:rFonts w:ascii="Sylfaen" w:hAnsi="Sylfaen" w:cstheme="minorHAnsi"/>
          <w:sz w:val="24"/>
          <w:szCs w:val="24"/>
          <w:lang w:val="ka-GE"/>
        </w:rPr>
        <w:t>, რათა</w:t>
      </w:r>
      <w:r w:rsidRPr="006B6373">
        <w:rPr>
          <w:rFonts w:ascii="Sylfaen" w:hAnsi="Sylfaen" w:cstheme="minorHAnsi"/>
          <w:sz w:val="24"/>
          <w:szCs w:val="24"/>
          <w:lang w:val="ka-GE"/>
        </w:rPr>
        <w:t xml:space="preserve"> </w:t>
      </w:r>
      <w:r w:rsidR="00C45D3F" w:rsidRPr="006B6373">
        <w:rPr>
          <w:rFonts w:ascii="Sylfaen" w:hAnsi="Sylfaen" w:cstheme="minorHAnsi"/>
          <w:sz w:val="24"/>
          <w:szCs w:val="24"/>
          <w:lang w:val="ka-GE"/>
        </w:rPr>
        <w:t>შეამცირონ ამჟამინდელი და მომავალი გამოწვევები ადამიანების, ცხოველების, მცენარეების და გარემოს მიმართ.</w:t>
      </w:r>
      <w:r w:rsidR="008A5FF5" w:rsidRPr="006B6373">
        <w:rPr>
          <w:rFonts w:ascii="Sylfaen" w:hAnsi="Sylfaen" w:cstheme="minorHAnsi"/>
          <w:sz w:val="24"/>
          <w:szCs w:val="24"/>
          <w:lang w:val="ka-GE"/>
        </w:rPr>
        <w:t xml:space="preserve"> აღნიშნული ორგანიზაციების მიერ შემუშავებულ იქნა „</w:t>
      </w:r>
      <w:r w:rsidR="003C0208" w:rsidRPr="006B6373">
        <w:rPr>
          <w:rFonts w:ascii="Sylfaen" w:hAnsi="Sylfaen" w:cstheme="minorHAnsi"/>
          <w:sz w:val="24"/>
          <w:szCs w:val="24"/>
          <w:lang w:val="ka-GE"/>
        </w:rPr>
        <w:t xml:space="preserve">ერთიანი ჯანმრთელობის </w:t>
      </w:r>
      <w:r w:rsidR="008A5FF5" w:rsidRPr="006B6373">
        <w:rPr>
          <w:rFonts w:ascii="Sylfaen" w:hAnsi="Sylfaen" w:cstheme="minorHAnsi"/>
          <w:sz w:val="24"/>
          <w:szCs w:val="24"/>
          <w:lang w:val="ka-GE"/>
        </w:rPr>
        <w:t xml:space="preserve">2022–2026 წლების </w:t>
      </w:r>
      <w:r w:rsidR="003C0208" w:rsidRPr="006B6373">
        <w:rPr>
          <w:rFonts w:ascii="Sylfaen" w:hAnsi="Sylfaen" w:cstheme="minorHAnsi"/>
          <w:sz w:val="24"/>
          <w:szCs w:val="24"/>
          <w:lang w:val="ka-GE"/>
        </w:rPr>
        <w:t>ერთობლივი სამოქმედო გეგმა</w:t>
      </w:r>
      <w:r w:rsidR="008A5FF5" w:rsidRPr="006B6373">
        <w:rPr>
          <w:rFonts w:ascii="Sylfaen" w:hAnsi="Sylfaen" w:cstheme="minorHAnsi"/>
          <w:sz w:val="24"/>
          <w:szCs w:val="24"/>
          <w:lang w:val="ka-GE"/>
        </w:rPr>
        <w:t>“</w:t>
      </w:r>
      <w:r w:rsidR="00F55787" w:rsidRPr="006B6373">
        <w:rPr>
          <w:rStyle w:val="FootnoteReference"/>
          <w:rFonts w:ascii="Sylfaen" w:hAnsi="Sylfaen" w:cstheme="minorHAnsi"/>
          <w:sz w:val="24"/>
          <w:szCs w:val="24"/>
          <w:lang w:val="ka-GE"/>
        </w:rPr>
        <w:footnoteReference w:id="22"/>
      </w:r>
      <w:r w:rsidR="00672117" w:rsidRPr="006B6373">
        <w:rPr>
          <w:rFonts w:ascii="Sylfaen" w:hAnsi="Sylfaen" w:cstheme="minorHAnsi"/>
          <w:sz w:val="24"/>
          <w:szCs w:val="24"/>
          <w:lang w:val="ka-GE"/>
        </w:rPr>
        <w:t>.</w:t>
      </w:r>
    </w:p>
    <w:p w14:paraId="50BA8486" w14:textId="2678FD3B" w:rsidR="0015440D" w:rsidRPr="006B6373" w:rsidRDefault="00211102" w:rsidP="00462C6A">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 xml:space="preserve">აღნიშნული სამოქმედო გეგმა </w:t>
      </w:r>
      <w:r w:rsidR="0015440D" w:rsidRPr="006B6373">
        <w:rPr>
          <w:rFonts w:ascii="Sylfaen" w:hAnsi="Sylfaen" w:cstheme="minorHAnsi"/>
          <w:sz w:val="24"/>
          <w:szCs w:val="24"/>
          <w:lang w:val="ka-GE"/>
        </w:rPr>
        <w:t>ასახავს ოთხი</w:t>
      </w:r>
      <w:r w:rsidR="00A66BFE" w:rsidRPr="006B6373">
        <w:rPr>
          <w:rFonts w:ascii="Sylfaen" w:hAnsi="Sylfaen" w:cstheme="minorHAnsi"/>
          <w:sz w:val="24"/>
          <w:szCs w:val="24"/>
          <w:lang w:val="ka-GE"/>
        </w:rPr>
        <w:t>ვე</w:t>
      </w:r>
      <w:r w:rsidR="0015440D" w:rsidRPr="006B6373">
        <w:rPr>
          <w:rFonts w:ascii="Sylfaen" w:hAnsi="Sylfaen" w:cstheme="minorHAnsi"/>
          <w:sz w:val="24"/>
          <w:szCs w:val="24"/>
          <w:lang w:val="ka-GE"/>
        </w:rPr>
        <w:t xml:space="preserve"> ორგანიზაციის ვალდებულებას</w:t>
      </w:r>
      <w:r w:rsidR="00143E3E" w:rsidRPr="006B6373">
        <w:rPr>
          <w:rFonts w:ascii="Sylfaen" w:hAnsi="Sylfaen" w:cstheme="minorHAnsi"/>
          <w:sz w:val="24"/>
          <w:szCs w:val="24"/>
          <w:lang w:val="ka-GE"/>
        </w:rPr>
        <w:t xml:space="preserve"> </w:t>
      </w:r>
      <w:r w:rsidRPr="006B6373">
        <w:rPr>
          <w:rFonts w:ascii="Sylfaen" w:hAnsi="Sylfaen" w:cstheme="minorHAnsi"/>
          <w:sz w:val="24"/>
          <w:szCs w:val="24"/>
          <w:lang w:val="ka-GE"/>
        </w:rPr>
        <w:t>ერთიანი ჯანმრთელობის</w:t>
      </w:r>
      <w:r w:rsidR="0015440D" w:rsidRPr="006B6373">
        <w:rPr>
          <w:rFonts w:ascii="Sylfaen" w:hAnsi="Sylfaen" w:cstheme="minorHAnsi"/>
          <w:sz w:val="24"/>
          <w:szCs w:val="24"/>
          <w:lang w:val="ka-GE"/>
        </w:rPr>
        <w:t xml:space="preserve"> </w:t>
      </w:r>
      <w:r w:rsidR="008A5FF5" w:rsidRPr="006B6373">
        <w:rPr>
          <w:rFonts w:ascii="Sylfaen" w:hAnsi="Sylfaen" w:cstheme="minorHAnsi"/>
          <w:sz w:val="24"/>
          <w:szCs w:val="24"/>
          <w:lang w:val="ka-GE"/>
        </w:rPr>
        <w:t>მიდგომის</w:t>
      </w:r>
      <w:r w:rsidR="00143E3E" w:rsidRPr="006B6373">
        <w:rPr>
          <w:rFonts w:ascii="Sylfaen" w:hAnsi="Sylfaen" w:cstheme="minorHAnsi"/>
          <w:sz w:val="24"/>
          <w:szCs w:val="24"/>
          <w:lang w:val="ka-GE"/>
        </w:rPr>
        <w:t xml:space="preserve"> </w:t>
      </w:r>
      <w:r w:rsidR="00A66BFE" w:rsidRPr="006B6373">
        <w:rPr>
          <w:rFonts w:ascii="Sylfaen" w:hAnsi="Sylfaen" w:cstheme="minorHAnsi"/>
          <w:sz w:val="24"/>
          <w:szCs w:val="24"/>
          <w:lang w:val="ka-GE"/>
        </w:rPr>
        <w:t xml:space="preserve">მხარდასაჭერად. </w:t>
      </w:r>
      <w:r w:rsidR="008A5FF5" w:rsidRPr="006B6373">
        <w:rPr>
          <w:rFonts w:ascii="Sylfaen" w:hAnsi="Sylfaen" w:cstheme="minorHAnsi"/>
          <w:sz w:val="24"/>
          <w:szCs w:val="24"/>
          <w:lang w:val="ka-GE"/>
        </w:rPr>
        <w:t>სამოქმედო გეგმა ეფუძნება</w:t>
      </w:r>
      <w:r w:rsidR="00A66BFE" w:rsidRPr="006B6373">
        <w:rPr>
          <w:rFonts w:ascii="Sylfaen" w:hAnsi="Sylfaen" w:cstheme="minorHAnsi"/>
          <w:sz w:val="24"/>
          <w:szCs w:val="24"/>
          <w:lang w:val="ka-GE"/>
        </w:rPr>
        <w:t xml:space="preserve"> ერთიანი ჯანმრთელობის</w:t>
      </w:r>
      <w:r w:rsidR="0015440D" w:rsidRPr="006B6373">
        <w:rPr>
          <w:rFonts w:ascii="Sylfaen" w:hAnsi="Sylfaen" w:cstheme="minorHAnsi"/>
          <w:sz w:val="24"/>
          <w:szCs w:val="24"/>
          <w:lang w:val="ka-GE"/>
        </w:rPr>
        <w:t xml:space="preserve"> </w:t>
      </w:r>
      <w:r w:rsidR="008A5FF5" w:rsidRPr="006B6373">
        <w:rPr>
          <w:rFonts w:ascii="Sylfaen" w:hAnsi="Sylfaen" w:cstheme="minorHAnsi"/>
          <w:sz w:val="24"/>
          <w:szCs w:val="24"/>
          <w:lang w:val="ka-GE"/>
        </w:rPr>
        <w:t xml:space="preserve">არსებულ </w:t>
      </w:r>
      <w:r w:rsidR="00A66BFE" w:rsidRPr="006B6373">
        <w:rPr>
          <w:rFonts w:ascii="Sylfaen" w:hAnsi="Sylfaen" w:cstheme="minorHAnsi"/>
          <w:sz w:val="24"/>
          <w:szCs w:val="24"/>
          <w:lang w:val="ka-GE"/>
        </w:rPr>
        <w:t>გლობალურ ინიციატივებს</w:t>
      </w:r>
      <w:r w:rsidR="0015440D" w:rsidRPr="006B6373">
        <w:rPr>
          <w:rFonts w:ascii="Sylfaen" w:hAnsi="Sylfaen" w:cstheme="minorHAnsi"/>
          <w:sz w:val="24"/>
          <w:szCs w:val="24"/>
          <w:lang w:val="ka-GE"/>
        </w:rPr>
        <w:t xml:space="preserve">, </w:t>
      </w:r>
      <w:r w:rsidR="00A66BFE" w:rsidRPr="006B6373">
        <w:rPr>
          <w:rFonts w:ascii="Sylfaen" w:hAnsi="Sylfaen" w:cstheme="minorHAnsi"/>
          <w:sz w:val="24"/>
          <w:szCs w:val="24"/>
          <w:lang w:val="ka-GE"/>
        </w:rPr>
        <w:t>რომლებიც</w:t>
      </w:r>
      <w:r w:rsidR="0015440D" w:rsidRPr="006B6373">
        <w:rPr>
          <w:rFonts w:ascii="Sylfaen" w:hAnsi="Sylfaen" w:cstheme="minorHAnsi"/>
          <w:sz w:val="24"/>
          <w:szCs w:val="24"/>
          <w:lang w:val="ka-GE"/>
        </w:rPr>
        <w:t xml:space="preserve"> მიზნად </w:t>
      </w:r>
      <w:r w:rsidR="00E94A95" w:rsidRPr="006B6373">
        <w:rPr>
          <w:rFonts w:ascii="Sylfaen" w:hAnsi="Sylfaen" w:cstheme="minorHAnsi"/>
          <w:sz w:val="24"/>
          <w:szCs w:val="24"/>
          <w:lang w:val="ka-GE"/>
        </w:rPr>
        <w:t xml:space="preserve">ისახავს </w:t>
      </w:r>
      <w:r w:rsidR="006A3BA4" w:rsidRPr="006B6373">
        <w:rPr>
          <w:rFonts w:ascii="Sylfaen" w:hAnsi="Sylfaen" w:cstheme="minorHAnsi"/>
          <w:sz w:val="24"/>
          <w:szCs w:val="24"/>
          <w:lang w:val="ka-GE"/>
        </w:rPr>
        <w:t>გლობალურ, რეგიონულ და ეროვნულ დონეებზე ჯანდაცვის სისტემების გაძლიერებას.</w:t>
      </w:r>
    </w:p>
    <w:p w14:paraId="7764E626" w14:textId="1455C3ED" w:rsidR="00DF2B8B" w:rsidRPr="006B6373" w:rsidRDefault="006A3BA4" w:rsidP="00462C6A">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w:t>
      </w:r>
      <w:r w:rsidR="00AD2675" w:rsidRPr="006B6373">
        <w:rPr>
          <w:rFonts w:ascii="Sylfaen" w:hAnsi="Sylfaen" w:cstheme="minorHAnsi"/>
          <w:sz w:val="24"/>
          <w:szCs w:val="24"/>
          <w:lang w:val="ka-GE"/>
        </w:rPr>
        <w:t xml:space="preserve">ერთიანი ჯანმრთელობის </w:t>
      </w:r>
      <w:r w:rsidRPr="006B6373">
        <w:rPr>
          <w:rFonts w:ascii="Sylfaen" w:hAnsi="Sylfaen" w:cstheme="minorHAnsi"/>
          <w:sz w:val="24"/>
          <w:szCs w:val="24"/>
          <w:lang w:val="ka-GE"/>
        </w:rPr>
        <w:t xml:space="preserve">2022–2026 წლების </w:t>
      </w:r>
      <w:r w:rsidR="00AD2675" w:rsidRPr="006B6373">
        <w:rPr>
          <w:rFonts w:ascii="Sylfaen" w:hAnsi="Sylfaen" w:cstheme="minorHAnsi"/>
          <w:sz w:val="24"/>
          <w:szCs w:val="24"/>
          <w:lang w:val="ka-GE"/>
        </w:rPr>
        <w:t>ერთობლივი სამოქმედო გეგმა</w:t>
      </w:r>
      <w:r w:rsidRPr="006B6373">
        <w:rPr>
          <w:rFonts w:ascii="Sylfaen" w:hAnsi="Sylfaen" w:cstheme="minorHAnsi"/>
          <w:sz w:val="24"/>
          <w:szCs w:val="24"/>
          <w:lang w:val="ka-GE"/>
        </w:rPr>
        <w:t>“ გულისხმობს</w:t>
      </w:r>
      <w:r w:rsidR="0015440D" w:rsidRPr="006B6373">
        <w:rPr>
          <w:rFonts w:ascii="Sylfaen" w:hAnsi="Sylfaen" w:cstheme="minorHAnsi"/>
          <w:sz w:val="24"/>
          <w:szCs w:val="24"/>
          <w:lang w:val="ka-GE"/>
        </w:rPr>
        <w:t xml:space="preserve"> სისტემურ მიდგომას </w:t>
      </w:r>
      <w:r w:rsidR="00AD2675" w:rsidRPr="006B6373">
        <w:rPr>
          <w:rFonts w:ascii="Sylfaen" w:hAnsi="Sylfaen" w:cstheme="minorHAnsi"/>
          <w:sz w:val="24"/>
          <w:szCs w:val="24"/>
          <w:lang w:val="ka-GE"/>
        </w:rPr>
        <w:t>ადამიანთა</w:t>
      </w:r>
      <w:r w:rsidR="0015440D" w:rsidRPr="006B6373">
        <w:rPr>
          <w:rFonts w:ascii="Sylfaen" w:hAnsi="Sylfaen" w:cstheme="minorHAnsi"/>
          <w:sz w:val="24"/>
          <w:szCs w:val="24"/>
          <w:lang w:val="ka-GE"/>
        </w:rPr>
        <w:t xml:space="preserve">, ცხოველთა, მცენარეთა და გარემოს ჯანმრთელობის მხარდასაჭერად </w:t>
      </w:r>
      <w:r w:rsidRPr="006B6373">
        <w:rPr>
          <w:rFonts w:ascii="Sylfaen" w:hAnsi="Sylfaen" w:cstheme="minorHAnsi"/>
          <w:sz w:val="24"/>
          <w:szCs w:val="24"/>
          <w:lang w:val="ka-GE"/>
        </w:rPr>
        <w:t xml:space="preserve">ინფექციური </w:t>
      </w:r>
      <w:r w:rsidR="0015440D" w:rsidRPr="006B6373">
        <w:rPr>
          <w:rFonts w:ascii="Sylfaen" w:hAnsi="Sylfaen" w:cstheme="minorHAnsi"/>
          <w:sz w:val="24"/>
          <w:szCs w:val="24"/>
          <w:lang w:val="ka-GE"/>
        </w:rPr>
        <w:t>დაავადებ</w:t>
      </w:r>
      <w:r w:rsidRPr="006B6373">
        <w:rPr>
          <w:rFonts w:ascii="Sylfaen" w:hAnsi="Sylfaen" w:cstheme="minorHAnsi"/>
          <w:sz w:val="24"/>
          <w:szCs w:val="24"/>
          <w:lang w:val="ka-GE"/>
        </w:rPr>
        <w:t>ებ</w:t>
      </w:r>
      <w:r w:rsidR="0015440D" w:rsidRPr="006B6373">
        <w:rPr>
          <w:rFonts w:ascii="Sylfaen" w:hAnsi="Sylfaen" w:cstheme="minorHAnsi"/>
          <w:sz w:val="24"/>
          <w:szCs w:val="24"/>
          <w:lang w:val="ka-GE"/>
        </w:rPr>
        <w:t xml:space="preserve">ის </w:t>
      </w:r>
      <w:r w:rsidRPr="006B6373">
        <w:rPr>
          <w:rFonts w:ascii="Sylfaen" w:hAnsi="Sylfaen" w:cstheme="minorHAnsi"/>
          <w:sz w:val="24"/>
          <w:szCs w:val="24"/>
          <w:lang w:val="ka-GE"/>
        </w:rPr>
        <w:t>რისკ ფაქტორების და გავრცელების შესწავლას, პროგნოზირებას, პრევენციას, მზადყოფნის გაძლიერებას, რეაგირებას, საფრთხეების შემცირებას და მოსახლეობისათვის ჯანმრთელობის ხელშეწყობას.</w:t>
      </w:r>
    </w:p>
    <w:p w14:paraId="33902DD7" w14:textId="7801F851" w:rsidR="004669BC" w:rsidRPr="006B6373" w:rsidRDefault="00356F7D" w:rsidP="009907D5">
      <w:pPr>
        <w:pStyle w:val="Heading2"/>
        <w:rPr>
          <w:rFonts w:ascii="Sylfaen" w:hAnsi="Sylfaen"/>
          <w:lang w:val="ka-GE"/>
        </w:rPr>
      </w:pPr>
      <w:bookmarkStart w:id="4" w:name="_Toc141289981"/>
      <w:r w:rsidRPr="006B6373">
        <w:rPr>
          <w:rFonts w:ascii="Sylfaen" w:hAnsi="Sylfaen"/>
          <w:lang w:val="ka-GE"/>
        </w:rPr>
        <w:lastRenderedPageBreak/>
        <w:t>2</w:t>
      </w:r>
      <w:r w:rsidR="005034E2" w:rsidRPr="006B6373">
        <w:rPr>
          <w:rFonts w:ascii="Sylfaen" w:hAnsi="Sylfaen"/>
          <w:lang w:val="ka-GE"/>
        </w:rPr>
        <w:t>.</w:t>
      </w:r>
      <w:r w:rsidR="00FC7A85" w:rsidRPr="006B6373">
        <w:rPr>
          <w:rFonts w:ascii="Sylfaen" w:hAnsi="Sylfaen"/>
          <w:lang w:val="ka-GE"/>
        </w:rPr>
        <w:t>2</w:t>
      </w:r>
      <w:r w:rsidR="009907D5" w:rsidRPr="006B6373">
        <w:rPr>
          <w:rFonts w:ascii="Sylfaen" w:hAnsi="Sylfaen"/>
          <w:lang w:val="ka-GE"/>
        </w:rPr>
        <w:t>.</w:t>
      </w:r>
      <w:r w:rsidR="005034E2" w:rsidRPr="006B6373">
        <w:rPr>
          <w:rFonts w:ascii="Sylfaen" w:hAnsi="Sylfaen"/>
          <w:lang w:val="ka-GE"/>
        </w:rPr>
        <w:t xml:space="preserve"> ერთიანი ჯანმრთელობის მიდგომა ეროვნულ დონეზე</w:t>
      </w:r>
      <w:bookmarkEnd w:id="4"/>
    </w:p>
    <w:p w14:paraId="79202E84" w14:textId="03948C03" w:rsidR="00270C93" w:rsidRPr="006B6373" w:rsidRDefault="00270C93" w:rsidP="00462C6A">
      <w:pPr>
        <w:spacing w:after="120"/>
        <w:jc w:val="both"/>
        <w:rPr>
          <w:rFonts w:ascii="Sylfaen" w:hAnsi="Sylfaen"/>
          <w:sz w:val="24"/>
          <w:szCs w:val="24"/>
          <w:lang w:val="ka-GE"/>
        </w:rPr>
      </w:pPr>
      <w:r w:rsidRPr="006B6373">
        <w:rPr>
          <w:rFonts w:ascii="Sylfaen" w:hAnsi="Sylfaen"/>
          <w:sz w:val="24"/>
          <w:szCs w:val="24"/>
          <w:lang w:val="ka-GE"/>
        </w:rPr>
        <w:t xml:space="preserve">საქართველოში ზოონოზურ დაავადებებზე და </w:t>
      </w:r>
      <w:r w:rsidR="00213969" w:rsidRPr="006B6373">
        <w:rPr>
          <w:rFonts w:ascii="Sylfaen" w:hAnsi="Sylfaen"/>
          <w:sz w:val="24"/>
          <w:szCs w:val="24"/>
          <w:lang w:val="ka-GE"/>
        </w:rPr>
        <w:t>ამრ-ზე</w:t>
      </w:r>
      <w:r w:rsidRPr="006B6373">
        <w:rPr>
          <w:rFonts w:ascii="Sylfaen" w:hAnsi="Sylfaen"/>
          <w:sz w:val="24"/>
          <w:szCs w:val="24"/>
          <w:lang w:val="ka-GE"/>
        </w:rPr>
        <w:t xml:space="preserve"> ეპიდზედამხედველობა ხორციელდება დკსჯ</w:t>
      </w:r>
      <w:r w:rsidR="00A04583">
        <w:rPr>
          <w:rFonts w:ascii="Sylfaen" w:hAnsi="Sylfaen"/>
          <w:sz w:val="24"/>
          <w:szCs w:val="24"/>
          <w:lang w:val="ka-GE"/>
        </w:rPr>
        <w:t>ე</w:t>
      </w:r>
      <w:r w:rsidRPr="006B6373">
        <w:rPr>
          <w:rFonts w:ascii="Sylfaen" w:hAnsi="Sylfaen"/>
          <w:sz w:val="24"/>
          <w:szCs w:val="24"/>
          <w:lang w:val="ka-GE"/>
        </w:rPr>
        <w:t>ც</w:t>
      </w:r>
      <w:r w:rsidR="00EA7B68" w:rsidRPr="006B6373">
        <w:rPr>
          <w:rFonts w:ascii="Sylfaen" w:hAnsi="Sylfaen"/>
          <w:sz w:val="24"/>
          <w:szCs w:val="24"/>
          <w:lang w:val="ka-GE"/>
        </w:rPr>
        <w:t>-ის</w:t>
      </w:r>
      <w:r w:rsidR="0032631B" w:rsidRPr="006B6373">
        <w:rPr>
          <w:rFonts w:ascii="Sylfaen" w:hAnsi="Sylfaen"/>
          <w:sz w:val="24"/>
          <w:szCs w:val="24"/>
          <w:lang w:val="ka-GE"/>
        </w:rPr>
        <w:t xml:space="preserve"> და სეს</w:t>
      </w:r>
      <w:r w:rsidR="00EA7B68" w:rsidRPr="006B6373">
        <w:rPr>
          <w:rFonts w:ascii="Sylfaen" w:hAnsi="Sylfaen"/>
          <w:sz w:val="24"/>
          <w:szCs w:val="24"/>
          <w:lang w:val="ka-GE"/>
        </w:rPr>
        <w:t xml:space="preserve">-ის </w:t>
      </w:r>
      <w:r w:rsidRPr="006B6373">
        <w:rPr>
          <w:rFonts w:ascii="Sylfaen" w:hAnsi="Sylfaen"/>
          <w:sz w:val="24"/>
          <w:szCs w:val="24"/>
          <w:lang w:val="ka-GE"/>
        </w:rPr>
        <w:t>მიერ. დკსჯეც</w:t>
      </w:r>
      <w:r w:rsidR="0032631B" w:rsidRPr="006B6373">
        <w:rPr>
          <w:rFonts w:ascii="Sylfaen" w:hAnsi="Sylfaen"/>
          <w:sz w:val="24"/>
          <w:szCs w:val="24"/>
          <w:lang w:val="ka-GE"/>
        </w:rPr>
        <w:t xml:space="preserve">, </w:t>
      </w:r>
      <w:r w:rsidR="003C52FC" w:rsidRPr="006B6373">
        <w:rPr>
          <w:rFonts w:ascii="Sylfaen" w:hAnsi="Sylfaen"/>
          <w:sz w:val="24"/>
          <w:szCs w:val="24"/>
          <w:lang w:val="ka-GE"/>
        </w:rPr>
        <w:t xml:space="preserve">სეს </w:t>
      </w:r>
      <w:r w:rsidR="0032631B" w:rsidRPr="006B6373">
        <w:rPr>
          <w:rFonts w:ascii="Sylfaen" w:hAnsi="Sylfaen"/>
          <w:sz w:val="24"/>
          <w:szCs w:val="24"/>
          <w:lang w:val="ka-GE"/>
        </w:rPr>
        <w:t xml:space="preserve">და </w:t>
      </w:r>
      <w:r w:rsidR="003C52FC" w:rsidRPr="006B6373">
        <w:rPr>
          <w:rFonts w:ascii="Sylfaen" w:hAnsi="Sylfaen"/>
          <w:sz w:val="24"/>
          <w:szCs w:val="24"/>
          <w:lang w:val="ka-GE"/>
        </w:rPr>
        <w:t>სმსლ</w:t>
      </w:r>
      <w:r w:rsidR="0032631B" w:rsidRPr="006B6373">
        <w:rPr>
          <w:rFonts w:ascii="Sylfaen" w:hAnsi="Sylfaen"/>
          <w:sz w:val="24"/>
          <w:szCs w:val="24"/>
          <w:lang w:val="ka-GE"/>
        </w:rPr>
        <w:t xml:space="preserve"> </w:t>
      </w:r>
      <w:r w:rsidRPr="006B6373">
        <w:rPr>
          <w:rFonts w:ascii="Sylfaen" w:hAnsi="Sylfaen"/>
          <w:sz w:val="24"/>
          <w:szCs w:val="24"/>
          <w:lang w:val="ka-GE"/>
        </w:rPr>
        <w:t>უზრუნველყოფ</w:t>
      </w:r>
      <w:r w:rsidR="005D0DD0" w:rsidRPr="006B6373">
        <w:rPr>
          <w:rFonts w:ascii="Sylfaen" w:hAnsi="Sylfaen"/>
          <w:sz w:val="24"/>
          <w:szCs w:val="24"/>
          <w:lang w:val="ka-GE"/>
        </w:rPr>
        <w:t>ენ</w:t>
      </w:r>
      <w:r w:rsidRPr="006B6373">
        <w:rPr>
          <w:rFonts w:ascii="Sylfaen" w:hAnsi="Sylfaen"/>
          <w:sz w:val="24"/>
          <w:szCs w:val="24"/>
          <w:lang w:val="ka-GE"/>
        </w:rPr>
        <w:t xml:space="preserve"> შეტყობინებას დაქვემდებარებული ზოონოზური დაავადებების ლაბორატორიულ დიაგნოსტიკას და შესაბამისი რეკომენდაციების შემუშავებას.</w:t>
      </w:r>
    </w:p>
    <w:p w14:paraId="6047A63D" w14:textId="291C82B2" w:rsidR="00786B3E" w:rsidRPr="006B6373" w:rsidRDefault="00270C93" w:rsidP="00462C6A">
      <w:pPr>
        <w:spacing w:after="120"/>
        <w:jc w:val="both"/>
        <w:rPr>
          <w:rFonts w:ascii="Sylfaen" w:hAnsi="Sylfaen"/>
          <w:sz w:val="24"/>
          <w:szCs w:val="24"/>
          <w:lang w:val="ka-GE"/>
        </w:rPr>
      </w:pPr>
      <w:r w:rsidRPr="006B6373">
        <w:rPr>
          <w:rFonts w:ascii="Sylfaen" w:hAnsi="Sylfaen"/>
          <w:sz w:val="24"/>
          <w:szCs w:val="24"/>
          <w:lang w:val="ka-GE"/>
        </w:rPr>
        <w:t>პასიური ზედამხედველობა წარმოებს შეტყობინებას დაქვემდებარებულ ზოონოზურ დაავადებებზე, ხოლო აქტიური - ეპიდემიოლოგიური სიტუაციიდან და დაავადებ</w:t>
      </w:r>
      <w:r w:rsidR="00E82747" w:rsidRPr="006B6373">
        <w:rPr>
          <w:rFonts w:ascii="Sylfaen" w:hAnsi="Sylfaen"/>
          <w:sz w:val="24"/>
          <w:szCs w:val="24"/>
          <w:lang w:val="ka-GE"/>
        </w:rPr>
        <w:t>ებ</w:t>
      </w:r>
      <w:r w:rsidRPr="006B6373">
        <w:rPr>
          <w:rFonts w:ascii="Sylfaen" w:hAnsi="Sylfaen"/>
          <w:sz w:val="24"/>
          <w:szCs w:val="24"/>
          <w:lang w:val="ka-GE"/>
        </w:rPr>
        <w:t>ის სპეციფიკიდან გამომდინარე</w:t>
      </w:r>
      <w:r w:rsidR="009047B1" w:rsidRPr="006B6373">
        <w:rPr>
          <w:rFonts w:ascii="Sylfaen" w:hAnsi="Sylfaen"/>
          <w:sz w:val="24"/>
          <w:szCs w:val="24"/>
          <w:lang w:val="ka-GE"/>
        </w:rPr>
        <w:t>.</w:t>
      </w:r>
    </w:p>
    <w:p w14:paraId="359640FB" w14:textId="46A96DE3" w:rsidR="00786B3E" w:rsidRPr="006B6373" w:rsidRDefault="00786B3E" w:rsidP="00462C6A">
      <w:pPr>
        <w:spacing w:after="120"/>
        <w:jc w:val="both"/>
        <w:rPr>
          <w:rFonts w:ascii="Sylfaen" w:hAnsi="Sylfaen"/>
          <w:sz w:val="24"/>
          <w:szCs w:val="24"/>
          <w:lang w:val="ka-GE"/>
        </w:rPr>
      </w:pPr>
      <w:r w:rsidRPr="006B6373">
        <w:rPr>
          <w:rFonts w:ascii="Sylfaen" w:hAnsi="Sylfaen"/>
          <w:sz w:val="24"/>
          <w:szCs w:val="24"/>
          <w:lang w:val="ka-GE"/>
        </w:rPr>
        <w:t>ქვეყანაში ინფექციური დაავადებების (ადამიანებში და ცხოველებში) მონიტორინგი</w:t>
      </w:r>
      <w:r w:rsidR="00A04583">
        <w:rPr>
          <w:rFonts w:ascii="Sylfaen" w:hAnsi="Sylfaen"/>
          <w:sz w:val="24"/>
          <w:szCs w:val="24"/>
          <w:lang w:val="ka-GE"/>
        </w:rPr>
        <w:t xml:space="preserve"> </w:t>
      </w:r>
      <w:r w:rsidRPr="006B6373">
        <w:rPr>
          <w:rFonts w:ascii="Sylfaen" w:hAnsi="Sylfaen"/>
          <w:sz w:val="24"/>
          <w:szCs w:val="24"/>
          <w:lang w:val="ka-GE"/>
        </w:rPr>
        <w:t xml:space="preserve">და </w:t>
      </w:r>
      <w:r w:rsidR="000F7AC3" w:rsidRPr="006B6373">
        <w:rPr>
          <w:rFonts w:ascii="Sylfaen" w:hAnsi="Sylfaen"/>
          <w:sz w:val="24"/>
          <w:szCs w:val="24"/>
          <w:lang w:val="ka-GE"/>
        </w:rPr>
        <w:t>გადამტანების (ვექტორების)</w:t>
      </w:r>
      <w:r w:rsidRPr="006B6373">
        <w:rPr>
          <w:rFonts w:ascii="Sylfaen" w:hAnsi="Sylfaen"/>
          <w:sz w:val="24"/>
          <w:szCs w:val="24"/>
          <w:lang w:val="ka-GE"/>
        </w:rPr>
        <w:t xml:space="preserve"> ზედამხედველობა ხორციელდება დაავადებათა ზედამხედველობის ელექტრ</w:t>
      </w:r>
      <w:r w:rsidR="00831E42" w:rsidRPr="006B6373">
        <w:rPr>
          <w:rFonts w:ascii="Sylfaen" w:hAnsi="Sylfaen"/>
          <w:sz w:val="24"/>
          <w:szCs w:val="24"/>
          <w:lang w:val="ka-GE"/>
        </w:rPr>
        <w:t>ო</w:t>
      </w:r>
      <w:r w:rsidRPr="006B6373">
        <w:rPr>
          <w:rFonts w:ascii="Sylfaen" w:hAnsi="Sylfaen"/>
          <w:sz w:val="24"/>
          <w:szCs w:val="24"/>
          <w:lang w:val="ka-GE"/>
        </w:rPr>
        <w:t xml:space="preserve">ნული ინტეგრირებული სისტემით </w:t>
      </w:r>
      <w:r w:rsidRPr="006B6373">
        <w:rPr>
          <w:rFonts w:ascii="Sylfaen" w:hAnsi="Sylfaen"/>
          <w:sz w:val="24"/>
          <w:szCs w:val="24"/>
          <w:lang w:val="de-DE"/>
        </w:rPr>
        <w:t>(</w:t>
      </w:r>
      <w:r w:rsidRPr="006B6373">
        <w:rPr>
          <w:rFonts w:ascii="Sylfaen" w:hAnsi="Sylfaen"/>
          <w:sz w:val="24"/>
          <w:szCs w:val="24"/>
          <w:lang w:val="ka-GE"/>
        </w:rPr>
        <w:t>დზეის</w:t>
      </w:r>
      <w:r w:rsidRPr="006B6373">
        <w:rPr>
          <w:rFonts w:ascii="Sylfaen" w:hAnsi="Sylfaen"/>
          <w:sz w:val="24"/>
          <w:szCs w:val="24"/>
          <w:lang w:val="de-DE"/>
        </w:rPr>
        <w:t>)</w:t>
      </w:r>
      <w:r w:rsidRPr="006B6373">
        <w:rPr>
          <w:rFonts w:ascii="Sylfaen" w:hAnsi="Sylfaen"/>
          <w:sz w:val="24"/>
          <w:szCs w:val="24"/>
          <w:lang w:val="ka-GE"/>
        </w:rPr>
        <w:t>.</w:t>
      </w:r>
    </w:p>
    <w:p w14:paraId="4220BF5C" w14:textId="3FDCCD73" w:rsidR="00270C93" w:rsidRPr="006B6373" w:rsidRDefault="005E3AE5" w:rsidP="00462C6A">
      <w:pPr>
        <w:spacing w:after="120"/>
        <w:jc w:val="both"/>
        <w:rPr>
          <w:rFonts w:ascii="Sylfaen" w:hAnsi="Sylfaen"/>
          <w:sz w:val="24"/>
          <w:szCs w:val="24"/>
          <w:lang w:val="ka-GE"/>
        </w:rPr>
      </w:pPr>
      <w:r w:rsidRPr="006B6373">
        <w:rPr>
          <w:rFonts w:ascii="Sylfaen" w:hAnsi="Sylfaen"/>
          <w:sz w:val="24"/>
          <w:szCs w:val="24"/>
          <w:lang w:val="ka-GE"/>
        </w:rPr>
        <w:t xml:space="preserve">ადამიანებში და ცხოველებში </w:t>
      </w:r>
      <w:r w:rsidR="00270C93" w:rsidRPr="006B6373">
        <w:rPr>
          <w:rFonts w:ascii="Sylfaen" w:hAnsi="Sylfaen"/>
          <w:sz w:val="24"/>
          <w:szCs w:val="24"/>
          <w:lang w:val="ka-GE"/>
        </w:rPr>
        <w:t xml:space="preserve">ზოონოზური დაავადებების </w:t>
      </w:r>
      <w:r w:rsidR="000F7AC3" w:rsidRPr="006B6373">
        <w:rPr>
          <w:rFonts w:ascii="Sylfaen" w:hAnsi="Sylfaen"/>
          <w:sz w:val="24"/>
          <w:szCs w:val="24"/>
          <w:lang w:val="ka-GE"/>
        </w:rPr>
        <w:t>ერთეულ</w:t>
      </w:r>
      <w:r w:rsidR="00E82747" w:rsidRPr="006B6373">
        <w:rPr>
          <w:rFonts w:ascii="Sylfaen" w:hAnsi="Sylfaen"/>
          <w:sz w:val="24"/>
          <w:szCs w:val="24"/>
          <w:lang w:val="ka-GE"/>
        </w:rPr>
        <w:t xml:space="preserve"> </w:t>
      </w:r>
      <w:r w:rsidR="00270C93" w:rsidRPr="006B6373">
        <w:rPr>
          <w:rFonts w:ascii="Sylfaen" w:hAnsi="Sylfaen"/>
          <w:sz w:val="24"/>
          <w:szCs w:val="24"/>
          <w:lang w:val="ka-GE"/>
        </w:rPr>
        <w:t>შემთხვევ</w:t>
      </w:r>
      <w:r w:rsidR="00E82747" w:rsidRPr="006B6373">
        <w:rPr>
          <w:rFonts w:ascii="Sylfaen" w:hAnsi="Sylfaen"/>
          <w:sz w:val="24"/>
          <w:szCs w:val="24"/>
          <w:lang w:val="ka-GE"/>
        </w:rPr>
        <w:t>ებ</w:t>
      </w:r>
      <w:r w:rsidR="00270C93" w:rsidRPr="006B6373">
        <w:rPr>
          <w:rFonts w:ascii="Sylfaen" w:hAnsi="Sylfaen"/>
          <w:sz w:val="24"/>
          <w:szCs w:val="24"/>
          <w:lang w:val="ka-GE"/>
        </w:rPr>
        <w:t xml:space="preserve">ში ტარდება </w:t>
      </w:r>
      <w:r w:rsidRPr="006B6373">
        <w:rPr>
          <w:rFonts w:ascii="Sylfaen" w:hAnsi="Sylfaen"/>
          <w:sz w:val="24"/>
          <w:szCs w:val="24"/>
          <w:lang w:val="ka-GE"/>
        </w:rPr>
        <w:t xml:space="preserve">როგორც </w:t>
      </w:r>
      <w:r w:rsidR="00270C93" w:rsidRPr="006B6373">
        <w:rPr>
          <w:rFonts w:ascii="Sylfaen" w:hAnsi="Sylfaen"/>
          <w:sz w:val="24"/>
          <w:szCs w:val="24"/>
          <w:lang w:val="ka-GE"/>
        </w:rPr>
        <w:t>შემთხვევების,</w:t>
      </w:r>
      <w:r w:rsidRPr="006B6373">
        <w:rPr>
          <w:rFonts w:ascii="Sylfaen" w:hAnsi="Sylfaen"/>
          <w:sz w:val="24"/>
          <w:szCs w:val="24"/>
          <w:lang w:val="ka-GE"/>
        </w:rPr>
        <w:t xml:space="preserve"> ასევე </w:t>
      </w:r>
      <w:r w:rsidR="00270C93" w:rsidRPr="006B6373">
        <w:rPr>
          <w:rFonts w:ascii="Sylfaen" w:hAnsi="Sylfaen"/>
          <w:sz w:val="24"/>
          <w:szCs w:val="24"/>
          <w:lang w:val="ka-GE"/>
        </w:rPr>
        <w:t xml:space="preserve">გადამტანებისა და რეზერვუარების ერთიანი ჯანმრთელობის მიდგომით კვლევა, </w:t>
      </w:r>
      <w:r w:rsidR="0088172A" w:rsidRPr="006B6373">
        <w:rPr>
          <w:rFonts w:ascii="Sylfaen" w:hAnsi="Sylfaen"/>
          <w:sz w:val="24"/>
          <w:szCs w:val="24"/>
          <w:lang w:val="ka-GE"/>
        </w:rPr>
        <w:t xml:space="preserve">რომელიც </w:t>
      </w:r>
      <w:r w:rsidR="00270C93" w:rsidRPr="006B6373">
        <w:rPr>
          <w:rFonts w:ascii="Sylfaen" w:hAnsi="Sylfaen"/>
          <w:sz w:val="24"/>
          <w:szCs w:val="24"/>
          <w:lang w:val="ka-GE"/>
        </w:rPr>
        <w:t xml:space="preserve">ხორციელდება </w:t>
      </w:r>
      <w:r w:rsidR="006873F4" w:rsidRPr="006B6373">
        <w:rPr>
          <w:rFonts w:ascii="Sylfaen" w:hAnsi="Sylfaen"/>
          <w:sz w:val="24"/>
          <w:szCs w:val="24"/>
          <w:lang w:val="ka-GE"/>
        </w:rPr>
        <w:t>კომპეტენციის ფარგლებში</w:t>
      </w:r>
      <w:r w:rsidR="000F7AC3" w:rsidRPr="006B6373">
        <w:rPr>
          <w:rFonts w:ascii="Sylfaen" w:hAnsi="Sylfaen"/>
          <w:sz w:val="24"/>
          <w:szCs w:val="24"/>
          <w:lang w:val="ka-GE"/>
        </w:rPr>
        <w:t xml:space="preserve"> სხვადასხვა დარგის სპეციალისტთა მონაწილეობით.</w:t>
      </w:r>
    </w:p>
    <w:p w14:paraId="027857F7" w14:textId="4B0F8021" w:rsidR="00270C93" w:rsidRPr="006B6373" w:rsidRDefault="00270C93" w:rsidP="00462C6A">
      <w:pPr>
        <w:autoSpaceDE w:val="0"/>
        <w:autoSpaceDN w:val="0"/>
        <w:adjustRightInd w:val="0"/>
        <w:spacing w:after="120" w:line="240" w:lineRule="auto"/>
        <w:jc w:val="both"/>
        <w:rPr>
          <w:rFonts w:ascii="Sylfaen" w:hAnsi="Sylfaen"/>
          <w:sz w:val="24"/>
          <w:szCs w:val="24"/>
          <w:lang w:val="ka-GE"/>
        </w:rPr>
      </w:pPr>
      <w:r w:rsidRPr="006B6373">
        <w:rPr>
          <w:rFonts w:ascii="Sylfaen" w:hAnsi="Sylfaen"/>
          <w:sz w:val="24"/>
          <w:szCs w:val="24"/>
          <w:lang w:val="ka-GE"/>
        </w:rPr>
        <w:t xml:space="preserve">შეტყობინებას დაქვემდებარებული ზოონოზური დაავადების </w:t>
      </w:r>
      <w:r w:rsidRPr="006B6373">
        <w:rPr>
          <w:rFonts w:ascii="Sylfaen" w:hAnsi="Sylfaen" w:cs="Sylfaen"/>
          <w:sz w:val="24"/>
          <w:szCs w:val="24"/>
          <w:lang w:val="ka-GE"/>
        </w:rPr>
        <w:t>დიაგნოზის</w:t>
      </w:r>
      <w:r w:rsidRPr="006B6373">
        <w:rPr>
          <w:rFonts w:ascii="Sylfaen" w:hAnsi="Sylfaen"/>
          <w:sz w:val="24"/>
          <w:szCs w:val="24"/>
          <w:lang w:val="ka-GE"/>
        </w:rPr>
        <w:t xml:space="preserve"> </w:t>
      </w:r>
      <w:r w:rsidRPr="006B6373">
        <w:rPr>
          <w:rFonts w:ascii="Sylfaen" w:hAnsi="Sylfaen" w:cs="Sylfaen"/>
          <w:sz w:val="24"/>
          <w:szCs w:val="24"/>
          <w:lang w:val="ka-GE"/>
        </w:rPr>
        <w:t>დასმისას</w:t>
      </w:r>
      <w:r w:rsidR="00292678">
        <w:rPr>
          <w:rFonts w:ascii="Sylfaen" w:hAnsi="Sylfaen" w:cs="Sylfaen"/>
          <w:sz w:val="24"/>
          <w:szCs w:val="24"/>
          <w:lang w:val="ka-GE"/>
        </w:rPr>
        <w:t>,</w:t>
      </w:r>
      <w:r w:rsidRPr="006B6373">
        <w:rPr>
          <w:rFonts w:ascii="Sylfaen" w:hAnsi="Sylfaen"/>
          <w:sz w:val="24"/>
          <w:szCs w:val="24"/>
          <w:lang w:val="ka-GE"/>
        </w:rPr>
        <w:t xml:space="preserve"> </w:t>
      </w:r>
      <w:r w:rsidRPr="006B6373">
        <w:rPr>
          <w:rFonts w:ascii="Sylfaen" w:hAnsi="Sylfaen" w:cs="Sylfaen"/>
          <w:sz w:val="24"/>
          <w:szCs w:val="24"/>
          <w:lang w:val="ka-GE"/>
        </w:rPr>
        <w:t>ან</w:t>
      </w:r>
      <w:r w:rsidRPr="006B6373">
        <w:rPr>
          <w:rFonts w:ascii="Sylfaen" w:hAnsi="Sylfaen"/>
          <w:sz w:val="24"/>
          <w:szCs w:val="24"/>
          <w:lang w:val="ka-GE"/>
        </w:rPr>
        <w:t xml:space="preserve"> </w:t>
      </w:r>
      <w:r w:rsidRPr="006B6373">
        <w:rPr>
          <w:rFonts w:ascii="Sylfaen" w:hAnsi="Sylfaen" w:cs="Sylfaen"/>
          <w:sz w:val="24"/>
          <w:szCs w:val="24"/>
          <w:lang w:val="ka-GE"/>
        </w:rPr>
        <w:t>მასზე</w:t>
      </w:r>
      <w:r w:rsidRPr="006B6373">
        <w:rPr>
          <w:rFonts w:ascii="Sylfaen" w:hAnsi="Sylfaen"/>
          <w:sz w:val="24"/>
          <w:szCs w:val="24"/>
          <w:lang w:val="ka-GE"/>
        </w:rPr>
        <w:t xml:space="preserve"> </w:t>
      </w:r>
      <w:r w:rsidRPr="006B6373">
        <w:rPr>
          <w:rFonts w:ascii="Sylfaen" w:hAnsi="Sylfaen" w:cs="Sylfaen"/>
          <w:sz w:val="24"/>
          <w:szCs w:val="24"/>
          <w:lang w:val="ka-GE"/>
        </w:rPr>
        <w:t>ეჭვის</w:t>
      </w:r>
      <w:r w:rsidRPr="006B6373">
        <w:rPr>
          <w:rFonts w:ascii="Sylfaen" w:hAnsi="Sylfaen"/>
          <w:sz w:val="24"/>
          <w:szCs w:val="24"/>
          <w:lang w:val="ka-GE"/>
        </w:rPr>
        <w:t xml:space="preserve"> </w:t>
      </w:r>
      <w:r w:rsidRPr="006B6373">
        <w:rPr>
          <w:rFonts w:ascii="Sylfaen" w:hAnsi="Sylfaen" w:cs="Sylfaen"/>
          <w:sz w:val="24"/>
          <w:szCs w:val="24"/>
          <w:lang w:val="ka-GE"/>
        </w:rPr>
        <w:t>მიტანისას</w:t>
      </w:r>
      <w:r w:rsidR="00292678">
        <w:rPr>
          <w:rFonts w:ascii="Sylfaen" w:hAnsi="Sylfaen" w:cs="Sylfaen"/>
          <w:sz w:val="24"/>
          <w:szCs w:val="24"/>
          <w:lang w:val="ka-GE"/>
        </w:rPr>
        <w:t>,</w:t>
      </w:r>
      <w:r w:rsidRPr="006B6373">
        <w:rPr>
          <w:rFonts w:ascii="Sylfaen" w:hAnsi="Sylfaen"/>
          <w:sz w:val="24"/>
          <w:szCs w:val="24"/>
          <w:lang w:val="ka-GE"/>
        </w:rPr>
        <w:t xml:space="preserve"> </w:t>
      </w:r>
      <w:r w:rsidRPr="006B6373">
        <w:rPr>
          <w:rFonts w:ascii="Sylfaen" w:hAnsi="Sylfaen" w:cs="Sylfaen"/>
          <w:sz w:val="24"/>
          <w:szCs w:val="24"/>
          <w:lang w:val="ka-GE"/>
        </w:rPr>
        <w:t>ან</w:t>
      </w:r>
      <w:r w:rsidRPr="006B6373">
        <w:rPr>
          <w:rFonts w:ascii="Sylfaen" w:hAnsi="Sylfaen"/>
          <w:sz w:val="24"/>
          <w:szCs w:val="24"/>
          <w:lang w:val="ka-GE"/>
        </w:rPr>
        <w:t xml:space="preserve"> </w:t>
      </w:r>
      <w:r w:rsidRPr="006B6373">
        <w:rPr>
          <w:rFonts w:ascii="Sylfaen" w:hAnsi="Sylfaen" w:cs="Sylfaen"/>
          <w:sz w:val="24"/>
          <w:szCs w:val="24"/>
          <w:lang w:val="ka-GE"/>
        </w:rPr>
        <w:t>მხოლოდ</w:t>
      </w:r>
      <w:r w:rsidRPr="006B6373">
        <w:rPr>
          <w:rFonts w:ascii="Sylfaen" w:hAnsi="Sylfaen"/>
          <w:sz w:val="24"/>
          <w:szCs w:val="24"/>
          <w:lang w:val="ka-GE"/>
        </w:rPr>
        <w:t xml:space="preserve"> </w:t>
      </w:r>
      <w:r w:rsidRPr="006B6373">
        <w:rPr>
          <w:rFonts w:ascii="Sylfaen" w:hAnsi="Sylfaen" w:cs="Sylfaen"/>
          <w:sz w:val="24"/>
          <w:szCs w:val="24"/>
          <w:lang w:val="ka-GE"/>
        </w:rPr>
        <w:t>ლაბორატორიული</w:t>
      </w:r>
      <w:r w:rsidRPr="006B6373">
        <w:rPr>
          <w:rFonts w:ascii="Sylfaen" w:hAnsi="Sylfaen"/>
          <w:sz w:val="24"/>
          <w:szCs w:val="24"/>
          <w:lang w:val="ka-GE"/>
        </w:rPr>
        <w:t xml:space="preserve"> </w:t>
      </w:r>
      <w:r w:rsidR="00A04583">
        <w:rPr>
          <w:rFonts w:ascii="Sylfaen" w:hAnsi="Sylfaen" w:cs="Sylfaen"/>
          <w:sz w:val="24"/>
          <w:szCs w:val="24"/>
          <w:lang w:val="ka-GE"/>
        </w:rPr>
        <w:t>კვლევის</w:t>
      </w:r>
      <w:r w:rsidRPr="006B6373">
        <w:rPr>
          <w:rFonts w:ascii="Sylfaen" w:hAnsi="Sylfaen"/>
          <w:sz w:val="24"/>
          <w:szCs w:val="24"/>
          <w:lang w:val="ka-GE"/>
        </w:rPr>
        <w:t xml:space="preserve"> </w:t>
      </w:r>
      <w:r w:rsidRPr="006B6373">
        <w:rPr>
          <w:rFonts w:ascii="Sylfaen" w:hAnsi="Sylfaen" w:cs="Sylfaen"/>
          <w:sz w:val="24"/>
          <w:szCs w:val="24"/>
          <w:lang w:val="ka-GE"/>
        </w:rPr>
        <w:t>დადებითი</w:t>
      </w:r>
      <w:r w:rsidRPr="006B6373">
        <w:rPr>
          <w:rFonts w:ascii="Sylfaen" w:hAnsi="Sylfaen"/>
          <w:sz w:val="24"/>
          <w:szCs w:val="24"/>
          <w:lang w:val="ka-GE"/>
        </w:rPr>
        <w:t xml:space="preserve"> </w:t>
      </w:r>
      <w:r w:rsidRPr="006B6373">
        <w:rPr>
          <w:rFonts w:ascii="Sylfaen" w:hAnsi="Sylfaen" w:cs="Sylfaen"/>
          <w:sz w:val="24"/>
          <w:szCs w:val="24"/>
          <w:lang w:val="ka-GE"/>
        </w:rPr>
        <w:t>შედეგის</w:t>
      </w:r>
      <w:r w:rsidRPr="006B6373">
        <w:rPr>
          <w:rFonts w:ascii="Sylfaen" w:hAnsi="Sylfaen"/>
          <w:sz w:val="24"/>
          <w:szCs w:val="24"/>
          <w:lang w:val="ka-GE"/>
        </w:rPr>
        <w:t xml:space="preserve"> </w:t>
      </w:r>
      <w:r w:rsidRPr="006B6373">
        <w:rPr>
          <w:rFonts w:ascii="Sylfaen" w:hAnsi="Sylfaen" w:cs="Sylfaen"/>
          <w:sz w:val="24"/>
          <w:szCs w:val="24"/>
          <w:lang w:val="ka-GE"/>
        </w:rPr>
        <w:t>მიღებისას,</w:t>
      </w:r>
      <w:r w:rsidRPr="006B6373">
        <w:rPr>
          <w:rFonts w:ascii="Sylfaen" w:hAnsi="Sylfaen"/>
          <w:sz w:val="24"/>
          <w:szCs w:val="24"/>
          <w:lang w:val="ka-GE"/>
        </w:rPr>
        <w:t xml:space="preserve"> სამედიცინო სერვისის მიმწოდებელი </w:t>
      </w:r>
      <w:r w:rsidRPr="006B6373">
        <w:rPr>
          <w:rFonts w:ascii="Sylfaen" w:hAnsi="Sylfaen" w:cs="Sylfaen"/>
          <w:sz w:val="24"/>
          <w:szCs w:val="24"/>
          <w:lang w:val="ka-GE"/>
        </w:rPr>
        <w:t>შეტყობინებას</w:t>
      </w:r>
      <w:r w:rsidRPr="006B6373">
        <w:rPr>
          <w:rFonts w:ascii="Sylfaen" w:hAnsi="Sylfaen"/>
          <w:sz w:val="24"/>
          <w:szCs w:val="24"/>
          <w:lang w:val="ka-GE"/>
        </w:rPr>
        <w:t xml:space="preserve"> </w:t>
      </w:r>
      <w:r w:rsidRPr="006B6373">
        <w:rPr>
          <w:rFonts w:ascii="Sylfaen" w:hAnsi="Sylfaen" w:cs="Sylfaen"/>
          <w:sz w:val="24"/>
          <w:szCs w:val="24"/>
          <w:lang w:val="ka-GE"/>
        </w:rPr>
        <w:t>აგზავნის</w:t>
      </w:r>
      <w:r w:rsidRPr="006B6373">
        <w:rPr>
          <w:rFonts w:ascii="Sylfaen" w:hAnsi="Sylfaen"/>
          <w:sz w:val="24"/>
          <w:szCs w:val="24"/>
          <w:lang w:val="ka-GE"/>
        </w:rPr>
        <w:t xml:space="preserve"> </w:t>
      </w:r>
      <w:r w:rsidRPr="006B6373">
        <w:rPr>
          <w:rFonts w:ascii="Sylfaen" w:hAnsi="Sylfaen" w:cs="Sylfaen"/>
          <w:sz w:val="24"/>
          <w:szCs w:val="24"/>
          <w:lang w:val="ka-GE"/>
        </w:rPr>
        <w:t>საზოგადოებრივი</w:t>
      </w:r>
      <w:r w:rsidRPr="006B6373">
        <w:rPr>
          <w:rFonts w:ascii="Sylfaen" w:hAnsi="Sylfaen"/>
          <w:sz w:val="24"/>
          <w:szCs w:val="24"/>
          <w:lang w:val="ka-GE"/>
        </w:rPr>
        <w:t xml:space="preserve"> </w:t>
      </w:r>
      <w:r w:rsidR="00786B3E" w:rsidRPr="006B6373">
        <w:rPr>
          <w:rFonts w:ascii="Sylfaen" w:hAnsi="Sylfaen" w:cs="Sylfaen"/>
          <w:sz w:val="24"/>
          <w:szCs w:val="24"/>
          <w:lang w:val="ka-GE"/>
        </w:rPr>
        <w:t>ჯანმრთელობის</w:t>
      </w:r>
      <w:r w:rsidRPr="006B6373">
        <w:rPr>
          <w:rFonts w:ascii="Sylfaen" w:hAnsi="Sylfaen"/>
          <w:sz w:val="24"/>
          <w:szCs w:val="24"/>
          <w:lang w:val="ka-GE"/>
        </w:rPr>
        <w:t xml:space="preserve"> </w:t>
      </w:r>
      <w:r w:rsidRPr="006B6373">
        <w:rPr>
          <w:rFonts w:ascii="Sylfaen" w:hAnsi="Sylfaen" w:cs="Sylfaen"/>
          <w:sz w:val="24"/>
          <w:szCs w:val="24"/>
          <w:lang w:val="ka-GE"/>
        </w:rPr>
        <w:t>ადგილობრივ</w:t>
      </w:r>
      <w:r w:rsidRPr="006B6373">
        <w:rPr>
          <w:rFonts w:ascii="Sylfaen" w:hAnsi="Sylfaen"/>
          <w:sz w:val="24"/>
          <w:szCs w:val="24"/>
          <w:lang w:val="ka-GE"/>
        </w:rPr>
        <w:t xml:space="preserve"> </w:t>
      </w:r>
      <w:r w:rsidRPr="006B6373">
        <w:rPr>
          <w:rFonts w:ascii="Sylfaen" w:hAnsi="Sylfaen" w:cs="Sylfaen"/>
          <w:sz w:val="24"/>
          <w:szCs w:val="24"/>
          <w:lang w:val="ka-GE"/>
        </w:rPr>
        <w:t>სამსახურში</w:t>
      </w:r>
      <w:r w:rsidR="006C5323" w:rsidRPr="006B6373">
        <w:rPr>
          <w:rFonts w:ascii="Sylfaen" w:hAnsi="Sylfaen" w:cs="Sylfaen"/>
          <w:sz w:val="24"/>
          <w:szCs w:val="24"/>
          <w:lang w:val="ka-GE"/>
        </w:rPr>
        <w:t xml:space="preserve">, ხოლო </w:t>
      </w:r>
      <w:r w:rsidR="00734E64" w:rsidRPr="006B6373">
        <w:rPr>
          <w:rFonts w:ascii="Sylfaen" w:hAnsi="Sylfaen"/>
          <w:sz w:val="24"/>
          <w:szCs w:val="24"/>
          <w:lang w:val="ka-GE"/>
        </w:rPr>
        <w:t>ვეტერინარული სერვისის მიმწოდებელი -</w:t>
      </w:r>
      <w:r w:rsidR="0018430C">
        <w:rPr>
          <w:rFonts w:ascii="Sylfaen" w:hAnsi="Sylfaen"/>
          <w:sz w:val="24"/>
          <w:szCs w:val="24"/>
          <w:lang w:val="ka-GE"/>
        </w:rPr>
        <w:t xml:space="preserve"> სსიპ</w:t>
      </w:r>
      <w:r w:rsidR="00734E64" w:rsidRPr="006B6373">
        <w:rPr>
          <w:rFonts w:ascii="Sylfaen" w:hAnsi="Sylfaen"/>
          <w:sz w:val="24"/>
          <w:szCs w:val="24"/>
          <w:lang w:val="ka-GE"/>
        </w:rPr>
        <w:t xml:space="preserve"> </w:t>
      </w:r>
      <w:r w:rsidR="0018430C">
        <w:rPr>
          <w:rFonts w:ascii="Sylfaen" w:hAnsi="Sylfaen"/>
          <w:sz w:val="24"/>
          <w:szCs w:val="24"/>
          <w:lang w:val="ka-GE"/>
        </w:rPr>
        <w:t xml:space="preserve">- </w:t>
      </w:r>
      <w:r w:rsidR="006C5323" w:rsidRPr="006B6373">
        <w:rPr>
          <w:rFonts w:ascii="Sylfaen" w:hAnsi="Sylfaen" w:cs="Sylfaen"/>
          <w:sz w:val="24"/>
          <w:szCs w:val="24"/>
          <w:lang w:val="ka-GE"/>
        </w:rPr>
        <w:t>სურსათის ეროვნული სააგენტო</w:t>
      </w:r>
      <w:r w:rsidR="00734E64" w:rsidRPr="006B6373">
        <w:rPr>
          <w:rFonts w:ascii="Sylfaen" w:hAnsi="Sylfaen" w:cs="Sylfaen"/>
          <w:sz w:val="24"/>
          <w:szCs w:val="24"/>
          <w:lang w:val="ka-GE"/>
        </w:rPr>
        <w:t>ში</w:t>
      </w:r>
      <w:r w:rsidR="00292678">
        <w:rPr>
          <w:rFonts w:ascii="Sylfaen" w:hAnsi="Sylfaen" w:cs="Sylfaen"/>
          <w:sz w:val="24"/>
          <w:szCs w:val="24"/>
          <w:lang w:val="ka-GE"/>
        </w:rPr>
        <w:t xml:space="preserve"> (</w:t>
      </w:r>
      <w:r w:rsidR="00133CEB" w:rsidRPr="006B6373">
        <w:rPr>
          <w:rFonts w:ascii="Sylfaen" w:hAnsi="Sylfaen" w:cstheme="minorHAnsi"/>
          <w:color w:val="211D1E"/>
          <w:sz w:val="24"/>
          <w:szCs w:val="24"/>
          <w:lang w:val="ka-GE"/>
        </w:rPr>
        <w:t xml:space="preserve">საქართველოს მთავრობის 2015 წლის 9 ივლისის </w:t>
      </w:r>
      <w:r w:rsidR="00292678" w:rsidRPr="006B6373">
        <w:rPr>
          <w:rFonts w:ascii="Sylfaen" w:hAnsi="Sylfaen"/>
          <w:sz w:val="24"/>
          <w:szCs w:val="24"/>
          <w:lang w:val="ka-GE"/>
        </w:rPr>
        <w:t>№</w:t>
      </w:r>
      <w:r w:rsidR="00292678" w:rsidRPr="006B6373">
        <w:rPr>
          <w:rFonts w:ascii="Sylfaen" w:hAnsi="Sylfaen" w:cstheme="minorHAnsi"/>
          <w:color w:val="211D1E"/>
          <w:sz w:val="24"/>
          <w:szCs w:val="24"/>
          <w:lang w:val="ka-GE"/>
        </w:rPr>
        <w:t>336</w:t>
      </w:r>
      <w:r w:rsidR="00292678">
        <w:rPr>
          <w:rFonts w:ascii="Sylfaen" w:hAnsi="Sylfaen" w:cstheme="minorHAnsi"/>
          <w:color w:val="211D1E"/>
          <w:sz w:val="24"/>
          <w:szCs w:val="24"/>
          <w:lang w:val="ka-GE"/>
        </w:rPr>
        <w:t xml:space="preserve"> </w:t>
      </w:r>
      <w:r w:rsidR="00133CEB" w:rsidRPr="006B6373">
        <w:rPr>
          <w:rFonts w:ascii="Sylfaen" w:hAnsi="Sylfaen" w:cstheme="minorHAnsi"/>
          <w:color w:val="211D1E"/>
          <w:sz w:val="24"/>
          <w:szCs w:val="24"/>
          <w:lang w:val="ka-GE"/>
        </w:rPr>
        <w:t>დადგენილებ</w:t>
      </w:r>
      <w:r w:rsidR="00292678">
        <w:rPr>
          <w:rFonts w:ascii="Sylfaen" w:hAnsi="Sylfaen" w:cstheme="minorHAnsi"/>
          <w:color w:val="211D1E"/>
          <w:sz w:val="24"/>
          <w:szCs w:val="24"/>
          <w:lang w:val="ka-GE"/>
        </w:rPr>
        <w:t>ა).</w:t>
      </w:r>
      <w:r w:rsidR="00BD4973" w:rsidRPr="006B6373">
        <w:rPr>
          <w:rFonts w:ascii="Sylfaen" w:hAnsi="Sylfaen" w:cstheme="minorHAnsi"/>
          <w:color w:val="211D1E"/>
          <w:sz w:val="24"/>
          <w:szCs w:val="24"/>
          <w:lang w:val="ka-GE"/>
        </w:rPr>
        <w:t xml:space="preserve"> </w:t>
      </w:r>
      <w:r w:rsidR="00FB36A5" w:rsidRPr="006B6373">
        <w:rPr>
          <w:rFonts w:ascii="Sylfaen" w:hAnsi="Sylfaen" w:cstheme="minorHAnsi"/>
          <w:color w:val="211D1E"/>
          <w:sz w:val="24"/>
          <w:szCs w:val="24"/>
          <w:lang w:val="ka-GE"/>
        </w:rPr>
        <w:t xml:space="preserve"> </w:t>
      </w:r>
    </w:p>
    <w:p w14:paraId="105E7D6A" w14:textId="7F35149A" w:rsidR="00270C93" w:rsidRPr="006B6373" w:rsidRDefault="00270C93" w:rsidP="00462C6A">
      <w:pPr>
        <w:spacing w:after="120"/>
        <w:jc w:val="both"/>
        <w:rPr>
          <w:rFonts w:ascii="Sylfaen" w:hAnsi="Sylfaen" w:cs="Sylfaen"/>
          <w:sz w:val="24"/>
          <w:szCs w:val="24"/>
          <w:lang w:val="ka-GE"/>
        </w:rPr>
      </w:pPr>
      <w:r w:rsidRPr="006B6373">
        <w:rPr>
          <w:rFonts w:ascii="Sylfaen" w:hAnsi="Sylfaen"/>
          <w:sz w:val="24"/>
          <w:szCs w:val="24"/>
          <w:lang w:val="ka-GE"/>
        </w:rPr>
        <w:t>ეპიდკვლევას და მონაცემთა რეგისტრაციას დზეის</w:t>
      </w:r>
      <w:r w:rsidRPr="006B6373">
        <w:rPr>
          <w:rFonts w:ascii="Sylfaen" w:hAnsi="Sylfaen"/>
          <w:sz w:val="24"/>
          <w:szCs w:val="24"/>
          <w:lang w:val="de-DE"/>
        </w:rPr>
        <w:t>-</w:t>
      </w:r>
      <w:r w:rsidRPr="006B6373">
        <w:rPr>
          <w:rFonts w:ascii="Sylfaen" w:hAnsi="Sylfaen"/>
          <w:sz w:val="24"/>
          <w:szCs w:val="24"/>
          <w:lang w:val="ka-GE"/>
        </w:rPr>
        <w:t xml:space="preserve">ში ახორციელებს </w:t>
      </w:r>
      <w:r w:rsidRPr="006B6373">
        <w:rPr>
          <w:rFonts w:ascii="Sylfaen" w:hAnsi="Sylfaen" w:cs="Sylfaen"/>
          <w:sz w:val="24"/>
          <w:szCs w:val="24"/>
          <w:lang w:val="ka-GE"/>
        </w:rPr>
        <w:t>საზოგადოებრივი</w:t>
      </w:r>
      <w:r w:rsidRPr="006B6373">
        <w:rPr>
          <w:rFonts w:ascii="Sylfaen" w:hAnsi="Sylfaen"/>
          <w:sz w:val="24"/>
          <w:szCs w:val="24"/>
          <w:lang w:val="ka-GE"/>
        </w:rPr>
        <w:t xml:space="preserve"> </w:t>
      </w:r>
      <w:r w:rsidR="0088210A" w:rsidRPr="006B6373">
        <w:rPr>
          <w:rFonts w:ascii="Sylfaen" w:hAnsi="Sylfaen" w:cs="Sylfaen"/>
          <w:sz w:val="24"/>
          <w:szCs w:val="24"/>
          <w:lang w:val="ka-GE"/>
        </w:rPr>
        <w:t>ჯან</w:t>
      </w:r>
      <w:r w:rsidR="00FB36A5" w:rsidRPr="006B6373">
        <w:rPr>
          <w:rFonts w:ascii="Sylfaen" w:hAnsi="Sylfaen" w:cs="Sylfaen"/>
          <w:sz w:val="24"/>
          <w:szCs w:val="24"/>
          <w:lang w:val="ka-GE"/>
        </w:rPr>
        <w:t>დაცვის</w:t>
      </w:r>
      <w:r w:rsidR="0088210A" w:rsidRPr="006B6373">
        <w:rPr>
          <w:rFonts w:ascii="Sylfaen" w:hAnsi="Sylfaen"/>
          <w:sz w:val="24"/>
          <w:szCs w:val="24"/>
          <w:lang w:val="ka-GE"/>
        </w:rPr>
        <w:t xml:space="preserve"> </w:t>
      </w:r>
      <w:r w:rsidRPr="006B6373">
        <w:rPr>
          <w:rFonts w:ascii="Sylfaen" w:hAnsi="Sylfaen" w:cs="Sylfaen"/>
          <w:sz w:val="24"/>
          <w:szCs w:val="24"/>
          <w:lang w:val="ka-GE"/>
        </w:rPr>
        <w:t>ადგილობრივი</w:t>
      </w:r>
      <w:r w:rsidRPr="006B6373">
        <w:rPr>
          <w:rFonts w:ascii="Sylfaen" w:hAnsi="Sylfaen"/>
          <w:sz w:val="24"/>
          <w:szCs w:val="24"/>
          <w:lang w:val="ka-GE"/>
        </w:rPr>
        <w:t xml:space="preserve"> </w:t>
      </w:r>
      <w:r w:rsidRPr="006B6373">
        <w:rPr>
          <w:rFonts w:ascii="Sylfaen" w:hAnsi="Sylfaen" w:cs="Sylfaen"/>
          <w:sz w:val="24"/>
          <w:szCs w:val="24"/>
          <w:lang w:val="ka-GE"/>
        </w:rPr>
        <w:t>სამსახური</w:t>
      </w:r>
      <w:r w:rsidR="006C5323" w:rsidRPr="006B6373">
        <w:rPr>
          <w:rFonts w:ascii="Sylfaen" w:hAnsi="Sylfaen" w:cs="Sylfaen"/>
          <w:sz w:val="24"/>
          <w:szCs w:val="24"/>
          <w:lang w:val="ka-GE"/>
        </w:rPr>
        <w:t xml:space="preserve"> და </w:t>
      </w:r>
      <w:r w:rsidR="0018430C">
        <w:rPr>
          <w:rFonts w:ascii="Sylfaen" w:hAnsi="Sylfaen" w:cs="Sylfaen"/>
          <w:sz w:val="24"/>
          <w:szCs w:val="24"/>
          <w:lang w:val="ka-GE"/>
        </w:rPr>
        <w:t xml:space="preserve">სსიპ </w:t>
      </w:r>
      <w:r w:rsidR="006C5323" w:rsidRPr="006B6373">
        <w:rPr>
          <w:rFonts w:ascii="Sylfaen" w:hAnsi="Sylfaen" w:cs="Sylfaen"/>
          <w:sz w:val="24"/>
          <w:szCs w:val="24"/>
          <w:lang w:val="ka-GE"/>
        </w:rPr>
        <w:t>სურსათის ეროვნული სააგენტოს რეგიონული სამმართველოს ინსპექტორები</w:t>
      </w:r>
      <w:r w:rsidRPr="006B6373">
        <w:rPr>
          <w:rFonts w:ascii="Sylfaen" w:hAnsi="Sylfaen" w:cs="Sylfaen"/>
          <w:sz w:val="24"/>
          <w:szCs w:val="24"/>
          <w:lang w:val="ka-GE"/>
        </w:rPr>
        <w:t xml:space="preserve">, </w:t>
      </w:r>
      <w:r w:rsidR="00786B3E" w:rsidRPr="006B6373">
        <w:rPr>
          <w:rFonts w:ascii="Sylfaen" w:hAnsi="Sylfaen" w:cs="Sylfaen"/>
          <w:sz w:val="24"/>
          <w:szCs w:val="24"/>
          <w:lang w:val="ka-GE"/>
        </w:rPr>
        <w:t>რის შედეგად</w:t>
      </w:r>
      <w:r w:rsidR="0088210A" w:rsidRPr="006B6373">
        <w:rPr>
          <w:rFonts w:ascii="Sylfaen" w:hAnsi="Sylfaen" w:cs="Sylfaen"/>
          <w:sz w:val="24"/>
          <w:szCs w:val="24"/>
          <w:lang w:val="ka-GE"/>
        </w:rPr>
        <w:t>აც</w:t>
      </w:r>
      <w:r w:rsidRPr="006B6373">
        <w:rPr>
          <w:rFonts w:ascii="Sylfaen" w:hAnsi="Sylfaen" w:cs="Sylfaen"/>
          <w:sz w:val="24"/>
          <w:szCs w:val="24"/>
          <w:lang w:val="ka-GE"/>
        </w:rPr>
        <w:t xml:space="preserve"> </w:t>
      </w:r>
      <w:r w:rsidR="0088210A" w:rsidRPr="006B6373">
        <w:rPr>
          <w:rFonts w:ascii="Sylfaen" w:hAnsi="Sylfaen" w:cs="Sylfaen"/>
          <w:sz w:val="24"/>
          <w:szCs w:val="24"/>
          <w:lang w:val="ka-GE"/>
        </w:rPr>
        <w:t xml:space="preserve">ვეტერინარული </w:t>
      </w:r>
      <w:r w:rsidR="006C5323" w:rsidRPr="006B6373">
        <w:rPr>
          <w:rFonts w:ascii="Sylfaen" w:hAnsi="Sylfaen" w:cs="Sylfaen"/>
          <w:sz w:val="24"/>
          <w:szCs w:val="24"/>
          <w:lang w:val="ka-GE"/>
        </w:rPr>
        <w:t xml:space="preserve">და </w:t>
      </w:r>
      <w:r w:rsidR="00A04583">
        <w:rPr>
          <w:rFonts w:ascii="Sylfaen" w:hAnsi="Sylfaen" w:cs="Sylfaen"/>
          <w:sz w:val="24"/>
          <w:szCs w:val="24"/>
          <w:lang w:val="ka-GE"/>
        </w:rPr>
        <w:t xml:space="preserve">საზოგადოებრივი </w:t>
      </w:r>
      <w:r w:rsidR="006C5323" w:rsidRPr="006B6373">
        <w:rPr>
          <w:rFonts w:ascii="Sylfaen" w:hAnsi="Sylfaen" w:cs="Sylfaen"/>
          <w:sz w:val="24"/>
          <w:szCs w:val="24"/>
          <w:lang w:val="ka-GE"/>
        </w:rPr>
        <w:t xml:space="preserve">ჯანდაცვის </w:t>
      </w:r>
      <w:r w:rsidR="0088210A" w:rsidRPr="006B6373">
        <w:rPr>
          <w:rFonts w:ascii="Sylfaen" w:hAnsi="Sylfaen" w:cs="Sylfaen"/>
          <w:sz w:val="24"/>
          <w:szCs w:val="24"/>
          <w:lang w:val="ka-GE"/>
        </w:rPr>
        <w:t>სექტორისათვი</w:t>
      </w:r>
      <w:r w:rsidR="00FB36A5" w:rsidRPr="006B6373">
        <w:rPr>
          <w:rFonts w:ascii="Sylfaen" w:hAnsi="Sylfaen" w:cs="Sylfaen"/>
          <w:sz w:val="24"/>
          <w:szCs w:val="24"/>
          <w:lang w:val="ka-GE"/>
        </w:rPr>
        <w:t>ს</w:t>
      </w:r>
      <w:r w:rsidR="0088210A" w:rsidRPr="006B6373">
        <w:rPr>
          <w:rFonts w:ascii="Sylfaen" w:hAnsi="Sylfaen" w:cs="Sylfaen"/>
          <w:sz w:val="24"/>
          <w:szCs w:val="24"/>
          <w:lang w:val="ka-GE"/>
        </w:rPr>
        <w:t xml:space="preserve"> რეალურ დროში ხდება </w:t>
      </w:r>
      <w:r w:rsidR="00786B3E" w:rsidRPr="006B6373">
        <w:rPr>
          <w:rFonts w:ascii="Sylfaen" w:hAnsi="Sylfaen" w:cs="Sylfaen"/>
          <w:sz w:val="24"/>
          <w:szCs w:val="24"/>
          <w:lang w:val="ka-GE"/>
        </w:rPr>
        <w:t>მონაცემები</w:t>
      </w:r>
      <w:r w:rsidR="0088210A" w:rsidRPr="006B6373">
        <w:rPr>
          <w:rFonts w:ascii="Sylfaen" w:hAnsi="Sylfaen" w:cs="Sylfaen"/>
          <w:sz w:val="24"/>
          <w:szCs w:val="24"/>
          <w:lang w:val="ka-GE"/>
        </w:rPr>
        <w:t xml:space="preserve">ს გაზიარება. </w:t>
      </w:r>
    </w:p>
    <w:p w14:paraId="4475EB6D" w14:textId="5FE6635C" w:rsidR="005034E2" w:rsidRPr="006B6373" w:rsidRDefault="0088210A" w:rsidP="00462C6A">
      <w:pPr>
        <w:spacing w:after="120"/>
        <w:jc w:val="both"/>
        <w:rPr>
          <w:rFonts w:ascii="Sylfaen" w:hAnsi="Sylfaen"/>
          <w:sz w:val="24"/>
          <w:szCs w:val="24"/>
          <w:lang w:val="ka-GE"/>
        </w:rPr>
      </w:pPr>
      <w:r w:rsidRPr="006B6373">
        <w:rPr>
          <w:rFonts w:ascii="Sylfaen" w:hAnsi="Sylfaen" w:cs="Sylfaen"/>
          <w:bCs/>
          <w:sz w:val="24"/>
          <w:szCs w:val="24"/>
          <w:lang w:val="ka-GE"/>
        </w:rPr>
        <w:t xml:space="preserve">საქართველოში </w:t>
      </w:r>
      <w:r w:rsidR="00270C93" w:rsidRPr="006B6373">
        <w:rPr>
          <w:rFonts w:ascii="Sylfaen" w:hAnsi="Sylfaen" w:cs="Sylfaen"/>
          <w:bCs/>
          <w:sz w:val="24"/>
          <w:szCs w:val="24"/>
          <w:lang w:val="ka-GE"/>
        </w:rPr>
        <w:t>სასწრაფო შეტყობინებას დაქვემდებარებული ზოონოზური დაავადებები</w:t>
      </w:r>
      <w:r w:rsidR="00786B3E" w:rsidRPr="006B6373">
        <w:rPr>
          <w:rFonts w:ascii="Sylfaen" w:hAnsi="Sylfaen" w:cs="Sylfaen"/>
          <w:bCs/>
          <w:sz w:val="24"/>
          <w:szCs w:val="24"/>
          <w:lang w:val="ka-GE"/>
        </w:rPr>
        <w:t>ა</w:t>
      </w:r>
      <w:r w:rsidR="00F55787" w:rsidRPr="006B6373">
        <w:rPr>
          <w:rStyle w:val="FootnoteReference"/>
          <w:rFonts w:ascii="Sylfaen" w:hAnsi="Sylfaen" w:cs="Sylfaen"/>
          <w:bCs/>
          <w:sz w:val="24"/>
          <w:szCs w:val="24"/>
          <w:lang w:val="ka-GE"/>
        </w:rPr>
        <w:footnoteReference w:id="23"/>
      </w:r>
      <w:r w:rsidR="00270C93" w:rsidRPr="006B6373">
        <w:rPr>
          <w:rFonts w:ascii="Sylfaen" w:hAnsi="Sylfaen" w:cs="Sylfaen"/>
          <w:bCs/>
          <w:sz w:val="24"/>
          <w:szCs w:val="24"/>
          <w:lang w:val="de-DE"/>
        </w:rPr>
        <w:t>:</w:t>
      </w:r>
      <w:r w:rsidR="00A96F80" w:rsidRPr="006B6373">
        <w:rPr>
          <w:rFonts w:ascii="Sylfaen" w:hAnsi="Sylfaen" w:cs="Sylfaen"/>
          <w:bCs/>
          <w:sz w:val="24"/>
          <w:szCs w:val="24"/>
          <w:lang w:val="ka-GE"/>
        </w:rPr>
        <w:t xml:space="preserve"> </w:t>
      </w:r>
      <w:r w:rsidR="00270C93" w:rsidRPr="006B6373">
        <w:rPr>
          <w:rFonts w:ascii="Sylfaen" w:hAnsi="Sylfaen" w:cs="Sylfaen"/>
          <w:sz w:val="24"/>
          <w:szCs w:val="24"/>
          <w:lang w:val="ka-GE"/>
        </w:rPr>
        <w:t>ყირიმ-კონგოს ჰემორაგიული ცხელება</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ლეპტოსპიროზი</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ჰანტავირუსული ინფექციები</w:t>
      </w:r>
      <w:r w:rsidR="00A96F80" w:rsidRPr="006B6373">
        <w:rPr>
          <w:rFonts w:ascii="Sylfaen" w:hAnsi="Sylfaen" w:cs="Sylfaen"/>
          <w:sz w:val="24"/>
          <w:szCs w:val="24"/>
          <w:lang w:val="ka-GE"/>
        </w:rPr>
        <w:t xml:space="preserve">, </w:t>
      </w:r>
      <w:r w:rsidR="003C52FC" w:rsidRPr="006B6373">
        <w:rPr>
          <w:rFonts w:ascii="Sylfaen" w:hAnsi="Sylfaen" w:cs="Sylfaen"/>
          <w:sz w:val="24"/>
          <w:szCs w:val="24"/>
          <w:lang w:val="ka-GE"/>
        </w:rPr>
        <w:t>შავი ჭირი</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ტულარემია</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ჯილეხი</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ბრუცელოზი</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პოქსვირუსული ინფექციები</w:t>
      </w:r>
      <w:r w:rsidR="003C52FC" w:rsidRPr="006B6373">
        <w:rPr>
          <w:rFonts w:ascii="Sylfaen" w:hAnsi="Sylfaen" w:cs="Sylfaen"/>
          <w:sz w:val="24"/>
          <w:szCs w:val="24"/>
          <w:lang w:val="ka-GE"/>
        </w:rPr>
        <w:t xml:space="preserve"> (მ.შ. მაიმუნის ყვავილი)</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ბორელიოზი</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ქუ ცხელება</w:t>
      </w:r>
      <w:r w:rsidR="00A96F80" w:rsidRPr="006B6373">
        <w:rPr>
          <w:rFonts w:ascii="Sylfaen" w:hAnsi="Sylfaen" w:cs="Sylfaen"/>
          <w:sz w:val="24"/>
          <w:szCs w:val="24"/>
          <w:lang w:val="ka-GE"/>
        </w:rPr>
        <w:t xml:space="preserve">, </w:t>
      </w:r>
      <w:r w:rsidR="003C52FC" w:rsidRPr="006B6373">
        <w:rPr>
          <w:rFonts w:ascii="Sylfaen" w:hAnsi="Sylfaen" w:cs="Sylfaen"/>
          <w:sz w:val="24"/>
          <w:szCs w:val="24"/>
          <w:lang w:val="ka-GE"/>
        </w:rPr>
        <w:t>რიკეტსიოზული დაავადებები</w:t>
      </w:r>
      <w:r w:rsidR="00A96F80" w:rsidRPr="006B6373">
        <w:rPr>
          <w:rFonts w:ascii="Sylfaen" w:hAnsi="Sylfaen" w:cs="Sylfaen"/>
          <w:sz w:val="24"/>
          <w:szCs w:val="24"/>
          <w:lang w:val="ka-GE"/>
        </w:rPr>
        <w:t xml:space="preserve">, </w:t>
      </w:r>
      <w:r w:rsidR="00270C93" w:rsidRPr="006B6373">
        <w:rPr>
          <w:rFonts w:ascii="Sylfaen" w:hAnsi="Sylfaen" w:cs="Sylfaen"/>
          <w:sz w:val="24"/>
          <w:szCs w:val="24"/>
          <w:lang w:val="ka-GE"/>
        </w:rPr>
        <w:t>ლეიშმანიოზი</w:t>
      </w:r>
      <w:r w:rsidR="00A96F80" w:rsidRPr="006B6373">
        <w:rPr>
          <w:rFonts w:ascii="Sylfaen" w:hAnsi="Sylfaen" w:cs="Sylfaen"/>
          <w:sz w:val="24"/>
          <w:szCs w:val="24"/>
          <w:lang w:val="ka-GE"/>
        </w:rPr>
        <w:t>,</w:t>
      </w:r>
      <w:r w:rsidR="00EA7B68" w:rsidRPr="006B6373">
        <w:rPr>
          <w:rFonts w:ascii="Sylfaen" w:hAnsi="Sylfaen" w:cs="Sylfaen"/>
          <w:sz w:val="24"/>
          <w:szCs w:val="24"/>
          <w:lang w:val="ka-GE"/>
        </w:rPr>
        <w:t xml:space="preserve"> </w:t>
      </w:r>
      <w:r w:rsidR="003C52FC" w:rsidRPr="006B6373">
        <w:rPr>
          <w:rFonts w:ascii="Sylfaen" w:hAnsi="Sylfaen" w:cs="Sylfaen"/>
          <w:sz w:val="24"/>
          <w:szCs w:val="24"/>
          <w:lang w:val="ka-GE"/>
        </w:rPr>
        <w:t>ფრინველის გრიპი</w:t>
      </w:r>
      <w:r w:rsidR="00A04583">
        <w:rPr>
          <w:rFonts w:ascii="Sylfaen" w:hAnsi="Sylfaen" w:cs="Sylfaen"/>
          <w:sz w:val="24"/>
          <w:szCs w:val="24"/>
          <w:lang w:val="ka-GE"/>
        </w:rPr>
        <w:t xml:space="preserve"> და </w:t>
      </w:r>
      <w:r w:rsidR="00270C93" w:rsidRPr="006B6373">
        <w:rPr>
          <w:rFonts w:ascii="Sylfaen" w:hAnsi="Sylfaen" w:cs="Sylfaen"/>
          <w:sz w:val="24"/>
          <w:szCs w:val="24"/>
          <w:lang w:val="ka-GE"/>
        </w:rPr>
        <w:t>ცოფი</w:t>
      </w:r>
      <w:r w:rsidR="00A96F80" w:rsidRPr="006B6373">
        <w:rPr>
          <w:rFonts w:ascii="Sylfaen" w:hAnsi="Sylfaen" w:cs="Sylfaen"/>
          <w:sz w:val="24"/>
          <w:szCs w:val="24"/>
          <w:lang w:val="ka-GE"/>
        </w:rPr>
        <w:t>.</w:t>
      </w:r>
      <w:r w:rsidR="003434E7" w:rsidRPr="006B6373">
        <w:rPr>
          <w:rFonts w:ascii="Sylfaen" w:hAnsi="Sylfaen"/>
          <w:sz w:val="24"/>
          <w:szCs w:val="24"/>
          <w:lang w:val="ka-GE"/>
        </w:rPr>
        <w:tab/>
      </w:r>
    </w:p>
    <w:p w14:paraId="1232C0FF" w14:textId="12EB511C" w:rsidR="003B2B2E" w:rsidRDefault="00873456" w:rsidP="00462C6A">
      <w:pPr>
        <w:spacing w:after="120"/>
        <w:jc w:val="both"/>
        <w:rPr>
          <w:rFonts w:ascii="Sylfaen" w:hAnsi="Sylfaen"/>
          <w:sz w:val="24"/>
          <w:szCs w:val="24"/>
        </w:rPr>
      </w:pPr>
      <w:r w:rsidRPr="006B6373">
        <w:rPr>
          <w:rFonts w:ascii="Sylfaen" w:hAnsi="Sylfaen"/>
          <w:sz w:val="24"/>
          <w:szCs w:val="24"/>
          <w:lang w:val="ka-GE"/>
        </w:rPr>
        <w:t xml:space="preserve">უკანასკნელ წლებში, </w:t>
      </w:r>
      <w:r w:rsidR="00A04583">
        <w:rPr>
          <w:rFonts w:ascii="Sylfaen" w:hAnsi="Sylfaen"/>
          <w:sz w:val="24"/>
          <w:szCs w:val="24"/>
          <w:lang w:val="ka-GE"/>
        </w:rPr>
        <w:t xml:space="preserve">საქართველოში </w:t>
      </w:r>
      <w:r w:rsidR="00FC7A85" w:rsidRPr="006B6373">
        <w:rPr>
          <w:rFonts w:ascii="Sylfaen" w:hAnsi="Sylfaen"/>
          <w:sz w:val="24"/>
          <w:szCs w:val="24"/>
          <w:lang w:val="ka-GE"/>
        </w:rPr>
        <w:t>აღინიშნება</w:t>
      </w:r>
      <w:r w:rsidRPr="006B6373">
        <w:rPr>
          <w:rFonts w:ascii="Sylfaen" w:hAnsi="Sylfaen"/>
          <w:sz w:val="24"/>
          <w:szCs w:val="24"/>
          <w:lang w:val="ka-GE"/>
        </w:rPr>
        <w:t xml:space="preserve"> ყირიმ-კონგოს ჰემორაგიული </w:t>
      </w:r>
      <w:r w:rsidR="007E0290" w:rsidRPr="006B6373">
        <w:rPr>
          <w:rFonts w:ascii="Sylfaen" w:hAnsi="Sylfaen"/>
          <w:sz w:val="24"/>
          <w:szCs w:val="24"/>
          <w:lang w:val="ka-GE"/>
        </w:rPr>
        <w:t>ცხელებ</w:t>
      </w:r>
      <w:r w:rsidR="00FC7A85" w:rsidRPr="006B6373">
        <w:rPr>
          <w:rFonts w:ascii="Sylfaen" w:hAnsi="Sylfaen"/>
          <w:sz w:val="24"/>
          <w:szCs w:val="24"/>
          <w:lang w:val="ka-GE"/>
        </w:rPr>
        <w:t>ის</w:t>
      </w:r>
      <w:r w:rsidR="001E3FB5" w:rsidRPr="006B6373">
        <w:rPr>
          <w:rFonts w:ascii="Sylfaen" w:hAnsi="Sylfaen"/>
          <w:sz w:val="24"/>
          <w:szCs w:val="24"/>
          <w:lang w:val="ka-GE"/>
        </w:rPr>
        <w:t>,</w:t>
      </w:r>
      <w:r w:rsidR="00B83A16" w:rsidRPr="006B6373">
        <w:rPr>
          <w:rFonts w:ascii="Sylfaen" w:hAnsi="Sylfaen"/>
          <w:sz w:val="24"/>
          <w:szCs w:val="24"/>
          <w:lang w:val="ka-GE"/>
        </w:rPr>
        <w:t xml:space="preserve"> ჰანტავირუსული ინფექციები</w:t>
      </w:r>
      <w:r w:rsidR="00FC7A85" w:rsidRPr="006B6373">
        <w:rPr>
          <w:rFonts w:ascii="Sylfaen" w:hAnsi="Sylfaen"/>
          <w:sz w:val="24"/>
          <w:szCs w:val="24"/>
          <w:lang w:val="ka-GE"/>
        </w:rPr>
        <w:t>ს</w:t>
      </w:r>
      <w:r w:rsidR="007E0290" w:rsidRPr="006B6373">
        <w:rPr>
          <w:rFonts w:ascii="Sylfaen" w:hAnsi="Sylfaen"/>
          <w:sz w:val="24"/>
          <w:szCs w:val="24"/>
          <w:lang w:val="ka-GE"/>
        </w:rPr>
        <w:t>,</w:t>
      </w:r>
      <w:r w:rsidR="001E3FB5" w:rsidRPr="006B6373">
        <w:rPr>
          <w:rFonts w:ascii="Sylfaen" w:hAnsi="Sylfaen"/>
          <w:sz w:val="24"/>
          <w:szCs w:val="24"/>
          <w:lang w:val="ka-GE"/>
        </w:rPr>
        <w:t xml:space="preserve"> ლეპტოსპიროზი</w:t>
      </w:r>
      <w:r w:rsidR="00FC7A85" w:rsidRPr="006B6373">
        <w:rPr>
          <w:rFonts w:ascii="Sylfaen" w:hAnsi="Sylfaen"/>
          <w:sz w:val="24"/>
          <w:szCs w:val="24"/>
          <w:lang w:val="ka-GE"/>
        </w:rPr>
        <w:t>ს</w:t>
      </w:r>
      <w:r w:rsidR="001E3FB5" w:rsidRPr="006B6373">
        <w:rPr>
          <w:rFonts w:ascii="Sylfaen" w:hAnsi="Sylfaen"/>
          <w:sz w:val="24"/>
          <w:szCs w:val="24"/>
          <w:lang w:val="ka-GE"/>
        </w:rPr>
        <w:t>, ქუ ცხელებ</w:t>
      </w:r>
      <w:r w:rsidR="00FC7A85" w:rsidRPr="006B6373">
        <w:rPr>
          <w:rFonts w:ascii="Sylfaen" w:hAnsi="Sylfaen"/>
          <w:sz w:val="24"/>
          <w:szCs w:val="24"/>
          <w:lang w:val="ka-GE"/>
        </w:rPr>
        <w:t>ის</w:t>
      </w:r>
      <w:r w:rsidR="001E3FB5" w:rsidRPr="006B6373">
        <w:rPr>
          <w:rFonts w:ascii="Sylfaen" w:hAnsi="Sylfaen"/>
          <w:sz w:val="24"/>
          <w:szCs w:val="24"/>
          <w:lang w:val="ka-GE"/>
        </w:rPr>
        <w:t xml:space="preserve"> და ბრუცელოზი</w:t>
      </w:r>
      <w:r w:rsidR="00FC7A85" w:rsidRPr="006B6373">
        <w:rPr>
          <w:rFonts w:ascii="Sylfaen" w:hAnsi="Sylfaen"/>
          <w:sz w:val="24"/>
          <w:szCs w:val="24"/>
          <w:lang w:val="ka-GE"/>
        </w:rPr>
        <w:t xml:space="preserve">ს შემთხვევების მატება, </w:t>
      </w:r>
      <w:r w:rsidR="00A04583">
        <w:rPr>
          <w:rFonts w:ascii="Sylfaen" w:hAnsi="Sylfaen"/>
          <w:sz w:val="24"/>
          <w:szCs w:val="24"/>
          <w:lang w:val="ka-GE"/>
        </w:rPr>
        <w:t>რაც</w:t>
      </w:r>
      <w:r w:rsidR="00FC7A85" w:rsidRPr="006B6373">
        <w:rPr>
          <w:rFonts w:ascii="Sylfaen" w:hAnsi="Sylfaen"/>
          <w:sz w:val="24"/>
          <w:szCs w:val="24"/>
          <w:lang w:val="ka-GE"/>
        </w:rPr>
        <w:t xml:space="preserve"> დაკავშირებულია შემთხვევების </w:t>
      </w:r>
      <w:r w:rsidR="00FC7A85" w:rsidRPr="006B6373">
        <w:rPr>
          <w:rFonts w:ascii="Sylfaen" w:hAnsi="Sylfaen"/>
          <w:sz w:val="24"/>
          <w:szCs w:val="24"/>
          <w:lang w:val="ka-GE"/>
        </w:rPr>
        <w:lastRenderedPageBreak/>
        <w:t>აღრიხცვიანობის მოწერიგებასთან. 2022 წელს დაფიქსირდა აღნიშნული დაავადებების შ</w:t>
      </w:r>
      <w:r w:rsidR="00950D89" w:rsidRPr="006B6373">
        <w:rPr>
          <w:rFonts w:ascii="Sylfaen" w:hAnsi="Sylfaen"/>
          <w:sz w:val="24"/>
          <w:szCs w:val="24"/>
          <w:lang w:val="ka-GE"/>
        </w:rPr>
        <w:t>ემთხვევების ყველაზე მეტი რაოდენობა</w:t>
      </w:r>
      <w:r w:rsidR="007B1D52" w:rsidRPr="006B6373">
        <w:rPr>
          <w:rFonts w:ascii="Sylfaen" w:hAnsi="Sylfaen"/>
          <w:sz w:val="24"/>
          <w:szCs w:val="24"/>
          <w:lang w:val="ka-GE"/>
        </w:rPr>
        <w:t xml:space="preserve">. </w:t>
      </w:r>
      <w:r w:rsidR="007E0290" w:rsidRPr="006B6373">
        <w:rPr>
          <w:rFonts w:ascii="Sylfaen" w:hAnsi="Sylfaen"/>
          <w:sz w:val="24"/>
          <w:szCs w:val="24"/>
          <w:lang w:val="ka-GE"/>
        </w:rPr>
        <w:t xml:space="preserve">თუმცა, </w:t>
      </w:r>
      <w:r w:rsidR="001E3FB5" w:rsidRPr="006B6373">
        <w:rPr>
          <w:rFonts w:ascii="Sylfaen" w:hAnsi="Sylfaen"/>
          <w:sz w:val="24"/>
          <w:szCs w:val="24"/>
          <w:lang w:val="ka-GE"/>
        </w:rPr>
        <w:t>ზოგიერთი ინფექციების</w:t>
      </w:r>
      <w:r w:rsidR="007B1D52" w:rsidRPr="006B6373">
        <w:rPr>
          <w:rFonts w:ascii="Sylfaen" w:hAnsi="Sylfaen"/>
          <w:sz w:val="24"/>
          <w:szCs w:val="24"/>
          <w:lang w:val="ka-GE"/>
        </w:rPr>
        <w:t>თვის</w:t>
      </w:r>
      <w:r w:rsidR="001E3FB5" w:rsidRPr="006B6373">
        <w:rPr>
          <w:rFonts w:ascii="Sylfaen" w:hAnsi="Sylfaen"/>
          <w:sz w:val="24"/>
          <w:szCs w:val="24"/>
          <w:lang w:val="ka-GE"/>
        </w:rPr>
        <w:t xml:space="preserve"> </w:t>
      </w:r>
      <w:r w:rsidR="007E0290" w:rsidRPr="006B6373">
        <w:rPr>
          <w:rFonts w:ascii="Sylfaen" w:hAnsi="Sylfaen"/>
          <w:sz w:val="24"/>
          <w:szCs w:val="24"/>
          <w:lang w:val="ka-GE"/>
        </w:rPr>
        <w:t xml:space="preserve">გასათვალისწინებელია გარემოს </w:t>
      </w:r>
      <w:r w:rsidR="001E3FB5" w:rsidRPr="006B6373">
        <w:rPr>
          <w:rFonts w:ascii="Sylfaen" w:hAnsi="Sylfaen"/>
          <w:sz w:val="24"/>
          <w:szCs w:val="24"/>
          <w:lang w:val="ka-GE"/>
        </w:rPr>
        <w:t xml:space="preserve">სხვადასხვა </w:t>
      </w:r>
      <w:r w:rsidR="007E0290" w:rsidRPr="006B6373">
        <w:rPr>
          <w:rFonts w:ascii="Sylfaen" w:hAnsi="Sylfaen"/>
          <w:sz w:val="24"/>
          <w:szCs w:val="24"/>
          <w:lang w:val="ka-GE"/>
        </w:rPr>
        <w:t>ფაქტორები</w:t>
      </w:r>
      <w:r w:rsidR="001E3FB5" w:rsidRPr="006B6373">
        <w:rPr>
          <w:rFonts w:ascii="Sylfaen" w:hAnsi="Sylfaen"/>
          <w:sz w:val="24"/>
          <w:szCs w:val="24"/>
          <w:lang w:val="ka-GE"/>
        </w:rPr>
        <w:t>ს ცვლილებები</w:t>
      </w:r>
      <w:r w:rsidR="007E0290" w:rsidRPr="006B6373">
        <w:rPr>
          <w:rFonts w:ascii="Sylfaen" w:hAnsi="Sylfaen"/>
          <w:sz w:val="24"/>
          <w:szCs w:val="24"/>
          <w:lang w:val="ka-GE"/>
        </w:rPr>
        <w:t>.</w:t>
      </w:r>
      <w:r w:rsidR="00B83A16" w:rsidRPr="006B6373">
        <w:rPr>
          <w:rFonts w:ascii="Sylfaen" w:hAnsi="Sylfaen"/>
          <w:sz w:val="24"/>
          <w:szCs w:val="24"/>
        </w:rPr>
        <w:t xml:space="preserve"> </w:t>
      </w:r>
    </w:p>
    <w:p w14:paraId="49E9240B" w14:textId="196C418C" w:rsidR="003B2B2E" w:rsidRPr="00395C15" w:rsidRDefault="00395C15" w:rsidP="00462C6A">
      <w:pPr>
        <w:spacing w:after="120"/>
        <w:jc w:val="both"/>
        <w:rPr>
          <w:rFonts w:ascii="Sylfaen" w:hAnsi="Sylfaen"/>
          <w:sz w:val="24"/>
          <w:szCs w:val="24"/>
          <w:lang w:val="ka-GE"/>
        </w:rPr>
      </w:pPr>
      <w:r w:rsidRPr="00395C15">
        <w:rPr>
          <w:rFonts w:ascii="Sylfaen" w:hAnsi="Sylfaen"/>
          <w:b/>
          <w:bCs/>
          <w:sz w:val="24"/>
          <w:szCs w:val="24"/>
          <w:lang w:val="ka-GE"/>
        </w:rPr>
        <w:t>ცხრილი: ზოგიერთი ზოონოზური დაავადებების ახალი შემთხვევები</w:t>
      </w:r>
      <w:r>
        <w:rPr>
          <w:rStyle w:val="FootnoteReference"/>
          <w:rFonts w:ascii="Sylfaen" w:hAnsi="Sylfaen"/>
          <w:sz w:val="24"/>
          <w:szCs w:val="24"/>
          <w:lang w:val="ka-GE"/>
        </w:rPr>
        <w:footnoteReference w:id="24"/>
      </w:r>
    </w:p>
    <w:tbl>
      <w:tblPr>
        <w:tblStyle w:val="GridTable4-Accent11"/>
        <w:tblW w:w="0" w:type="auto"/>
        <w:tblLook w:val="04A0" w:firstRow="1" w:lastRow="0" w:firstColumn="1" w:lastColumn="0" w:noHBand="0" w:noVBand="1"/>
      </w:tblPr>
      <w:tblGrid>
        <w:gridCol w:w="3539"/>
        <w:gridCol w:w="2268"/>
        <w:gridCol w:w="2126"/>
        <w:gridCol w:w="1701"/>
      </w:tblGrid>
      <w:tr w:rsidR="003B2B2E" w14:paraId="7CC6F7F7" w14:textId="77777777" w:rsidTr="00395C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E7FE1C6" w14:textId="1F7F80BA" w:rsidR="003B2B2E" w:rsidRPr="00395C15" w:rsidRDefault="003B2B2E" w:rsidP="003B2B2E">
            <w:pPr>
              <w:spacing w:after="120"/>
              <w:jc w:val="both"/>
              <w:rPr>
                <w:rFonts w:ascii="Sylfaen" w:hAnsi="Sylfaen"/>
                <w:sz w:val="24"/>
                <w:szCs w:val="24"/>
                <w:lang w:val="ka-GE"/>
              </w:rPr>
            </w:pPr>
            <w:r w:rsidRPr="00395C15">
              <w:rPr>
                <w:rFonts w:ascii="Sylfaen" w:hAnsi="Sylfaen" w:cs="Calibri"/>
                <w:color w:val="000000"/>
              </w:rPr>
              <w:t xml:space="preserve"> </w:t>
            </w:r>
          </w:p>
        </w:tc>
        <w:tc>
          <w:tcPr>
            <w:tcW w:w="2268" w:type="dxa"/>
          </w:tcPr>
          <w:p w14:paraId="3B05695B" w14:textId="797A1E5B" w:rsidR="003B2B2E" w:rsidRPr="00395C15" w:rsidRDefault="003B2B2E" w:rsidP="00395C15">
            <w:pPr>
              <w:spacing w:after="120"/>
              <w:jc w:val="center"/>
              <w:cnfStyle w:val="100000000000" w:firstRow="1"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2020</w:t>
            </w:r>
          </w:p>
        </w:tc>
        <w:tc>
          <w:tcPr>
            <w:tcW w:w="2126" w:type="dxa"/>
          </w:tcPr>
          <w:p w14:paraId="59A7AEC9" w14:textId="5CEB9180" w:rsidR="003B2B2E" w:rsidRPr="00395C15" w:rsidRDefault="003B2B2E" w:rsidP="00395C15">
            <w:pPr>
              <w:spacing w:after="120"/>
              <w:jc w:val="center"/>
              <w:cnfStyle w:val="100000000000" w:firstRow="1"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2021</w:t>
            </w:r>
          </w:p>
        </w:tc>
        <w:tc>
          <w:tcPr>
            <w:tcW w:w="1701" w:type="dxa"/>
          </w:tcPr>
          <w:p w14:paraId="10E92FFC" w14:textId="5439D2DC" w:rsidR="003B2B2E" w:rsidRPr="00395C15" w:rsidRDefault="003B2B2E" w:rsidP="00395C15">
            <w:pPr>
              <w:spacing w:after="120"/>
              <w:jc w:val="center"/>
              <w:cnfStyle w:val="100000000000" w:firstRow="1"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2022</w:t>
            </w:r>
          </w:p>
        </w:tc>
      </w:tr>
      <w:tr w:rsidR="003B2B2E" w14:paraId="36157B53" w14:textId="77777777" w:rsidTr="00395C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823B8EF" w14:textId="495B2953" w:rsidR="003B2B2E" w:rsidRPr="00395C15" w:rsidRDefault="003B2B2E" w:rsidP="003B2B2E">
            <w:pPr>
              <w:spacing w:after="120"/>
              <w:jc w:val="both"/>
              <w:rPr>
                <w:rFonts w:ascii="Sylfaen" w:hAnsi="Sylfaen"/>
                <w:sz w:val="24"/>
                <w:szCs w:val="24"/>
                <w:lang w:val="ka-GE"/>
              </w:rPr>
            </w:pPr>
            <w:r w:rsidRPr="00395C15">
              <w:rPr>
                <w:rFonts w:ascii="Sylfaen" w:hAnsi="Sylfaen" w:cs="Calibri"/>
                <w:color w:val="000000"/>
              </w:rPr>
              <w:t>ყირიმ-კონგო</w:t>
            </w:r>
          </w:p>
        </w:tc>
        <w:tc>
          <w:tcPr>
            <w:tcW w:w="2268" w:type="dxa"/>
          </w:tcPr>
          <w:p w14:paraId="0D7AB2EC" w14:textId="494D221A"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19</w:t>
            </w:r>
          </w:p>
        </w:tc>
        <w:tc>
          <w:tcPr>
            <w:tcW w:w="2126" w:type="dxa"/>
          </w:tcPr>
          <w:p w14:paraId="372EB238" w14:textId="2F222E31"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24</w:t>
            </w:r>
          </w:p>
        </w:tc>
        <w:tc>
          <w:tcPr>
            <w:tcW w:w="1701" w:type="dxa"/>
          </w:tcPr>
          <w:p w14:paraId="1577E7D0" w14:textId="4D52D31C"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49</w:t>
            </w:r>
          </w:p>
        </w:tc>
      </w:tr>
      <w:tr w:rsidR="003B2B2E" w14:paraId="107A9567" w14:textId="77777777" w:rsidTr="00395C15">
        <w:tc>
          <w:tcPr>
            <w:cnfStyle w:val="001000000000" w:firstRow="0" w:lastRow="0" w:firstColumn="1" w:lastColumn="0" w:oddVBand="0" w:evenVBand="0" w:oddHBand="0" w:evenHBand="0" w:firstRowFirstColumn="0" w:firstRowLastColumn="0" w:lastRowFirstColumn="0" w:lastRowLastColumn="0"/>
            <w:tcW w:w="3539" w:type="dxa"/>
          </w:tcPr>
          <w:p w14:paraId="7128EB80" w14:textId="7551C55A" w:rsidR="003B2B2E" w:rsidRPr="00395C15" w:rsidRDefault="003B2B2E" w:rsidP="003B2B2E">
            <w:pPr>
              <w:spacing w:after="120"/>
              <w:jc w:val="both"/>
              <w:rPr>
                <w:rFonts w:ascii="Sylfaen" w:hAnsi="Sylfaen"/>
                <w:sz w:val="24"/>
                <w:szCs w:val="24"/>
                <w:lang w:val="ka-GE"/>
              </w:rPr>
            </w:pPr>
            <w:r w:rsidRPr="00395C15">
              <w:rPr>
                <w:rFonts w:ascii="Sylfaen" w:hAnsi="Sylfaen" w:cs="Calibri"/>
                <w:color w:val="000000"/>
              </w:rPr>
              <w:t>ჰანტავირუს</w:t>
            </w:r>
            <w:r w:rsidR="00395C15" w:rsidRPr="00395C15">
              <w:rPr>
                <w:rFonts w:ascii="Sylfaen" w:hAnsi="Sylfaen" w:cs="Calibri"/>
                <w:color w:val="000000"/>
                <w:lang w:val="ka-GE"/>
              </w:rPr>
              <w:t>ული ინფექცია</w:t>
            </w:r>
          </w:p>
        </w:tc>
        <w:tc>
          <w:tcPr>
            <w:tcW w:w="2268" w:type="dxa"/>
          </w:tcPr>
          <w:p w14:paraId="49DF9139" w14:textId="40EF2A99"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8</w:t>
            </w:r>
          </w:p>
        </w:tc>
        <w:tc>
          <w:tcPr>
            <w:tcW w:w="2126" w:type="dxa"/>
          </w:tcPr>
          <w:p w14:paraId="20D31E23" w14:textId="32420A52"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8</w:t>
            </w:r>
          </w:p>
        </w:tc>
        <w:tc>
          <w:tcPr>
            <w:tcW w:w="1701" w:type="dxa"/>
          </w:tcPr>
          <w:p w14:paraId="5E37E3CE" w14:textId="2A92C45B"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33</w:t>
            </w:r>
          </w:p>
        </w:tc>
      </w:tr>
      <w:tr w:rsidR="003B2B2E" w14:paraId="25DB35E8" w14:textId="77777777" w:rsidTr="00395C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49C24BFC" w14:textId="5B83A55B" w:rsidR="003B2B2E" w:rsidRPr="00395C15" w:rsidRDefault="003B2B2E" w:rsidP="003B2B2E">
            <w:pPr>
              <w:spacing w:after="120"/>
              <w:jc w:val="both"/>
              <w:rPr>
                <w:rFonts w:ascii="Sylfaen" w:hAnsi="Sylfaen"/>
                <w:sz w:val="24"/>
                <w:szCs w:val="24"/>
                <w:lang w:val="ka-GE"/>
              </w:rPr>
            </w:pPr>
            <w:r w:rsidRPr="00395C15">
              <w:rPr>
                <w:rFonts w:ascii="Sylfaen" w:hAnsi="Sylfaen" w:cs="Calibri"/>
                <w:color w:val="000000"/>
              </w:rPr>
              <w:t>ლეპტოსპიროზი</w:t>
            </w:r>
          </w:p>
        </w:tc>
        <w:tc>
          <w:tcPr>
            <w:tcW w:w="2268" w:type="dxa"/>
          </w:tcPr>
          <w:p w14:paraId="3DE9EBE6" w14:textId="646B8D24"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153</w:t>
            </w:r>
          </w:p>
        </w:tc>
        <w:tc>
          <w:tcPr>
            <w:tcW w:w="2126" w:type="dxa"/>
          </w:tcPr>
          <w:p w14:paraId="520B98DE" w14:textId="0D128C4D"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129</w:t>
            </w:r>
          </w:p>
        </w:tc>
        <w:tc>
          <w:tcPr>
            <w:tcW w:w="1701" w:type="dxa"/>
          </w:tcPr>
          <w:p w14:paraId="21F44CF9" w14:textId="1B9D20DE"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254</w:t>
            </w:r>
          </w:p>
        </w:tc>
      </w:tr>
      <w:tr w:rsidR="003B2B2E" w14:paraId="100DA0CB" w14:textId="77777777" w:rsidTr="00395C15">
        <w:tc>
          <w:tcPr>
            <w:cnfStyle w:val="001000000000" w:firstRow="0" w:lastRow="0" w:firstColumn="1" w:lastColumn="0" w:oddVBand="0" w:evenVBand="0" w:oddHBand="0" w:evenHBand="0" w:firstRowFirstColumn="0" w:firstRowLastColumn="0" w:lastRowFirstColumn="0" w:lastRowLastColumn="0"/>
            <w:tcW w:w="3539" w:type="dxa"/>
          </w:tcPr>
          <w:p w14:paraId="65AFCA4A" w14:textId="7602B5A5" w:rsidR="003B2B2E" w:rsidRPr="00395C15" w:rsidRDefault="003B2B2E" w:rsidP="003B2B2E">
            <w:pPr>
              <w:spacing w:after="120"/>
              <w:jc w:val="both"/>
              <w:rPr>
                <w:rFonts w:ascii="Sylfaen" w:hAnsi="Sylfaen"/>
                <w:sz w:val="24"/>
                <w:szCs w:val="24"/>
                <w:lang w:val="ka-GE"/>
              </w:rPr>
            </w:pPr>
            <w:r w:rsidRPr="00395C15">
              <w:rPr>
                <w:rFonts w:ascii="Sylfaen" w:hAnsi="Sylfaen" w:cs="Calibri"/>
                <w:color w:val="000000"/>
              </w:rPr>
              <w:t>ქუ ცხელება</w:t>
            </w:r>
          </w:p>
        </w:tc>
        <w:tc>
          <w:tcPr>
            <w:tcW w:w="2268" w:type="dxa"/>
          </w:tcPr>
          <w:p w14:paraId="23F05DE3" w14:textId="60FF6257"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4</w:t>
            </w:r>
          </w:p>
        </w:tc>
        <w:tc>
          <w:tcPr>
            <w:tcW w:w="2126" w:type="dxa"/>
          </w:tcPr>
          <w:p w14:paraId="574EA19C" w14:textId="406C96EC"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9</w:t>
            </w:r>
          </w:p>
        </w:tc>
        <w:tc>
          <w:tcPr>
            <w:tcW w:w="1701" w:type="dxa"/>
          </w:tcPr>
          <w:p w14:paraId="7E9AB6D5" w14:textId="20E6A41E"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16</w:t>
            </w:r>
          </w:p>
        </w:tc>
      </w:tr>
      <w:tr w:rsidR="003B2B2E" w14:paraId="64D6B1FC" w14:textId="77777777" w:rsidTr="00395C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5DE3734" w14:textId="4B32D835" w:rsidR="003B2B2E" w:rsidRPr="00395C15" w:rsidRDefault="003B2B2E" w:rsidP="003B2B2E">
            <w:pPr>
              <w:spacing w:after="120"/>
              <w:jc w:val="both"/>
              <w:rPr>
                <w:rFonts w:ascii="Sylfaen" w:hAnsi="Sylfaen"/>
                <w:sz w:val="24"/>
                <w:szCs w:val="24"/>
                <w:lang w:val="ka-GE"/>
              </w:rPr>
            </w:pPr>
            <w:r w:rsidRPr="00395C15">
              <w:rPr>
                <w:rFonts w:ascii="Sylfaen" w:hAnsi="Sylfaen" w:cs="Calibri"/>
                <w:color w:val="000000"/>
              </w:rPr>
              <w:t>ბრუცელოზი</w:t>
            </w:r>
          </w:p>
        </w:tc>
        <w:tc>
          <w:tcPr>
            <w:tcW w:w="2268" w:type="dxa"/>
          </w:tcPr>
          <w:p w14:paraId="68F8AD37" w14:textId="789D43C4"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119</w:t>
            </w:r>
          </w:p>
        </w:tc>
        <w:tc>
          <w:tcPr>
            <w:tcW w:w="2126" w:type="dxa"/>
          </w:tcPr>
          <w:p w14:paraId="271A0367" w14:textId="443DA03A"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130</w:t>
            </w:r>
          </w:p>
        </w:tc>
        <w:tc>
          <w:tcPr>
            <w:tcW w:w="1701" w:type="dxa"/>
          </w:tcPr>
          <w:p w14:paraId="2C0159E4" w14:textId="0B38ABD0" w:rsidR="003B2B2E" w:rsidRPr="00395C15" w:rsidRDefault="003B2B2E" w:rsidP="00395C15">
            <w:pPr>
              <w:spacing w:after="120"/>
              <w:jc w:val="center"/>
              <w:cnfStyle w:val="000000100000" w:firstRow="0" w:lastRow="0" w:firstColumn="0" w:lastColumn="0" w:oddVBand="0" w:evenVBand="0" w:oddHBand="1"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217</w:t>
            </w:r>
          </w:p>
        </w:tc>
      </w:tr>
      <w:tr w:rsidR="003B2B2E" w14:paraId="2239B11E" w14:textId="77777777" w:rsidTr="00395C15">
        <w:tc>
          <w:tcPr>
            <w:cnfStyle w:val="001000000000" w:firstRow="0" w:lastRow="0" w:firstColumn="1" w:lastColumn="0" w:oddVBand="0" w:evenVBand="0" w:oddHBand="0" w:evenHBand="0" w:firstRowFirstColumn="0" w:firstRowLastColumn="0" w:lastRowFirstColumn="0" w:lastRowLastColumn="0"/>
            <w:tcW w:w="3539" w:type="dxa"/>
          </w:tcPr>
          <w:p w14:paraId="1B770BA8" w14:textId="1823FCC4" w:rsidR="003B2B2E" w:rsidRPr="00395C15" w:rsidRDefault="003B2B2E" w:rsidP="003B2B2E">
            <w:pPr>
              <w:spacing w:after="120"/>
              <w:jc w:val="both"/>
              <w:rPr>
                <w:rFonts w:ascii="Sylfaen" w:hAnsi="Sylfaen"/>
                <w:sz w:val="24"/>
                <w:szCs w:val="24"/>
                <w:lang w:val="ka-GE"/>
              </w:rPr>
            </w:pPr>
            <w:r w:rsidRPr="00395C15">
              <w:rPr>
                <w:rFonts w:ascii="Sylfaen" w:hAnsi="Sylfaen" w:cs="Calibri"/>
                <w:color w:val="000000"/>
              </w:rPr>
              <w:t>ცოფი</w:t>
            </w:r>
          </w:p>
        </w:tc>
        <w:tc>
          <w:tcPr>
            <w:tcW w:w="2268" w:type="dxa"/>
          </w:tcPr>
          <w:p w14:paraId="4106F037" w14:textId="77777777"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p>
        </w:tc>
        <w:tc>
          <w:tcPr>
            <w:tcW w:w="2126" w:type="dxa"/>
          </w:tcPr>
          <w:p w14:paraId="423A530F" w14:textId="37A4B981"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w:t>
            </w:r>
          </w:p>
        </w:tc>
        <w:tc>
          <w:tcPr>
            <w:tcW w:w="1701" w:type="dxa"/>
          </w:tcPr>
          <w:p w14:paraId="52914190" w14:textId="456D5C96" w:rsidR="003B2B2E" w:rsidRPr="00395C15" w:rsidRDefault="003B2B2E" w:rsidP="00395C15">
            <w:pPr>
              <w:spacing w:after="120"/>
              <w:jc w:val="center"/>
              <w:cnfStyle w:val="000000000000" w:firstRow="0" w:lastRow="0" w:firstColumn="0" w:lastColumn="0" w:oddVBand="0" w:evenVBand="0" w:oddHBand="0" w:evenHBand="0" w:firstRowFirstColumn="0" w:firstRowLastColumn="0" w:lastRowFirstColumn="0" w:lastRowLastColumn="0"/>
              <w:rPr>
                <w:rFonts w:ascii="Sylfaen" w:hAnsi="Sylfaen"/>
                <w:sz w:val="24"/>
                <w:szCs w:val="24"/>
                <w:lang w:val="ka-GE"/>
              </w:rPr>
            </w:pPr>
            <w:r w:rsidRPr="00395C15">
              <w:rPr>
                <w:rFonts w:ascii="Sylfaen" w:hAnsi="Sylfaen" w:cs="Calibri"/>
                <w:color w:val="000000"/>
              </w:rPr>
              <w:t>2</w:t>
            </w:r>
          </w:p>
        </w:tc>
      </w:tr>
    </w:tbl>
    <w:p w14:paraId="55EBD067" w14:textId="4B18A759" w:rsidR="003B2B2E" w:rsidRDefault="003B2B2E" w:rsidP="00462C6A">
      <w:pPr>
        <w:spacing w:after="120"/>
        <w:jc w:val="both"/>
        <w:rPr>
          <w:rFonts w:ascii="Sylfaen" w:hAnsi="Sylfaen"/>
          <w:sz w:val="24"/>
          <w:szCs w:val="24"/>
          <w:lang w:val="ka-GE"/>
        </w:rPr>
      </w:pPr>
    </w:p>
    <w:p w14:paraId="33F40318" w14:textId="32A6778D" w:rsidR="003C3176" w:rsidRPr="006B6373" w:rsidRDefault="00EE1C85" w:rsidP="00462C6A">
      <w:pPr>
        <w:spacing w:after="120"/>
        <w:jc w:val="both"/>
        <w:rPr>
          <w:rFonts w:ascii="Sylfaen" w:hAnsi="Sylfaen"/>
          <w:sz w:val="24"/>
          <w:szCs w:val="24"/>
          <w:lang w:val="ka-GE"/>
        </w:rPr>
      </w:pPr>
      <w:r w:rsidRPr="006B6373">
        <w:rPr>
          <w:rFonts w:ascii="Sylfaen" w:hAnsi="Sylfaen"/>
          <w:sz w:val="24"/>
          <w:szCs w:val="24"/>
          <w:lang w:val="ka-GE"/>
        </w:rPr>
        <w:t>ცხოველებში</w:t>
      </w:r>
      <w:r w:rsidR="003C3176" w:rsidRPr="006B6373">
        <w:rPr>
          <w:rFonts w:ascii="Sylfaen" w:hAnsi="Sylfaen"/>
          <w:sz w:val="24"/>
          <w:szCs w:val="24"/>
          <w:lang w:val="ka-GE"/>
        </w:rPr>
        <w:t xml:space="preserve"> ზოონოზური დაავადებების პრევენციას (</w:t>
      </w:r>
      <w:r w:rsidRPr="006B6373">
        <w:rPr>
          <w:rFonts w:ascii="Sylfaen" w:hAnsi="Sylfaen"/>
          <w:sz w:val="24"/>
          <w:szCs w:val="24"/>
          <w:lang w:val="ka-GE"/>
        </w:rPr>
        <w:t xml:space="preserve">მაგ. </w:t>
      </w:r>
      <w:r w:rsidR="003C3176" w:rsidRPr="006B6373">
        <w:rPr>
          <w:rFonts w:ascii="Sylfaen" w:hAnsi="Sylfaen"/>
          <w:sz w:val="24"/>
          <w:szCs w:val="24"/>
          <w:lang w:val="ka-GE"/>
        </w:rPr>
        <w:t xml:space="preserve">ვაქცინაცია) შეუძლია როგორც ცხოველებში, ისე ადამიანებში ზოონოზური ინფექციების მკვეთრი შემცირება. </w:t>
      </w:r>
      <w:r w:rsidRPr="006B6373">
        <w:rPr>
          <w:rFonts w:ascii="Sylfaen" w:hAnsi="Sylfaen"/>
          <w:sz w:val="24"/>
          <w:szCs w:val="24"/>
          <w:lang w:val="ka-GE"/>
        </w:rPr>
        <w:t xml:space="preserve">საქართველოში, </w:t>
      </w:r>
      <w:r w:rsidR="003C3176" w:rsidRPr="006B6373">
        <w:rPr>
          <w:rFonts w:ascii="Sylfaen" w:hAnsi="Sylfaen"/>
          <w:sz w:val="24"/>
          <w:szCs w:val="24"/>
          <w:lang w:val="ka-GE"/>
        </w:rPr>
        <w:t>აღნიშნულის ნათელი მაგალითია ბრუცელოზი, ჯილეხი</w:t>
      </w:r>
      <w:r w:rsidR="00EA7B68" w:rsidRPr="006B6373">
        <w:rPr>
          <w:rFonts w:ascii="Sylfaen" w:hAnsi="Sylfaen"/>
          <w:sz w:val="24"/>
          <w:szCs w:val="24"/>
          <w:lang w:val="ka-GE"/>
        </w:rPr>
        <w:t xml:space="preserve"> </w:t>
      </w:r>
      <w:r w:rsidR="003C3176" w:rsidRPr="006B6373">
        <w:rPr>
          <w:rFonts w:ascii="Sylfaen" w:hAnsi="Sylfaen"/>
          <w:sz w:val="24"/>
          <w:szCs w:val="24"/>
          <w:lang w:val="ka-GE"/>
        </w:rPr>
        <w:t>და ცოფი. ცხოველებში ცოფზე მასიური ვაქცინაციის შედეგად შემცირდა დაავადების შემთხვევები ცხოველებსა და ადამიანებში. 2022 წელს, 2013 წელთან შედარებით</w:t>
      </w:r>
      <w:r w:rsidR="001B3776" w:rsidRPr="006B6373">
        <w:rPr>
          <w:rFonts w:ascii="Sylfaen" w:hAnsi="Sylfaen"/>
          <w:sz w:val="24"/>
          <w:szCs w:val="24"/>
          <w:lang w:val="ka-GE"/>
        </w:rPr>
        <w:t>,</w:t>
      </w:r>
      <w:r w:rsidR="003C3176" w:rsidRPr="006B6373">
        <w:rPr>
          <w:rFonts w:ascii="Sylfaen" w:hAnsi="Sylfaen"/>
          <w:sz w:val="24"/>
          <w:szCs w:val="24"/>
          <w:lang w:val="ka-GE"/>
        </w:rPr>
        <w:t xml:space="preserve"> ცოფის შემთხვევები ცხოველებში შემცირდა 73%-ით, ხოლო ადამიანებში 75%-ით. 2017 წელს დაწყებულმა მსხვილფეხა და წვრილფეხა პირუტყვის </w:t>
      </w:r>
      <w:r w:rsidR="00A04583">
        <w:rPr>
          <w:rFonts w:ascii="Sylfaen" w:hAnsi="Sylfaen"/>
          <w:sz w:val="24"/>
          <w:szCs w:val="24"/>
          <w:lang w:val="ka-GE"/>
        </w:rPr>
        <w:t xml:space="preserve">ბრუცელოზის საწინააღმდეგო </w:t>
      </w:r>
      <w:r w:rsidR="001B3776" w:rsidRPr="006B6373">
        <w:rPr>
          <w:rFonts w:ascii="Sylfaen" w:hAnsi="Sylfaen"/>
          <w:sz w:val="24"/>
          <w:szCs w:val="24"/>
          <w:lang w:val="ka-GE"/>
        </w:rPr>
        <w:t xml:space="preserve">ფართომასშტაბიანმა </w:t>
      </w:r>
      <w:r w:rsidR="003C3176" w:rsidRPr="006B6373">
        <w:rPr>
          <w:rFonts w:ascii="Sylfaen" w:hAnsi="Sylfaen"/>
          <w:sz w:val="24"/>
          <w:szCs w:val="24"/>
          <w:lang w:val="ka-GE"/>
        </w:rPr>
        <w:t xml:space="preserve">ვაქცინაციამ საგრძნობლად შეამცირა პირუტყვში და ადამიანებში </w:t>
      </w:r>
      <w:r w:rsidR="001B3776" w:rsidRPr="006B6373">
        <w:rPr>
          <w:rFonts w:ascii="Sylfaen" w:hAnsi="Sylfaen"/>
          <w:sz w:val="24"/>
          <w:szCs w:val="24"/>
          <w:lang w:val="ka-GE"/>
        </w:rPr>
        <w:t>ბრუცელოზი</w:t>
      </w:r>
      <w:r w:rsidR="003C3176" w:rsidRPr="006B6373">
        <w:rPr>
          <w:rFonts w:ascii="Sylfaen" w:hAnsi="Sylfaen"/>
          <w:sz w:val="24"/>
          <w:szCs w:val="24"/>
          <w:lang w:val="ka-GE"/>
        </w:rPr>
        <w:t>ს შემთხვევები</w:t>
      </w:r>
      <w:r w:rsidR="001B3776" w:rsidRPr="006B6373">
        <w:rPr>
          <w:rFonts w:ascii="Sylfaen" w:hAnsi="Sylfaen"/>
          <w:sz w:val="24"/>
          <w:szCs w:val="24"/>
          <w:lang w:val="ka-GE"/>
        </w:rPr>
        <w:t xml:space="preserve">. 2022 წელს, 2016 წელთან შედარებით, ბრუცელოზის შემთხვევების რაოდენობა ცხოველებში 23-ჯერ შემცირდა, ხოლო ადამიანებში 1.5-ჯერ. </w:t>
      </w:r>
      <w:r w:rsidRPr="006B6373">
        <w:rPr>
          <w:rFonts w:ascii="Sylfaen" w:hAnsi="Sylfaen"/>
          <w:sz w:val="24"/>
          <w:szCs w:val="24"/>
          <w:lang w:val="ka-GE"/>
        </w:rPr>
        <w:t xml:space="preserve">2012 წელს დაწყებული ცხოველებში ჯილეხის საწინააღმდეგო ვაქცინაციის შედეგად, </w:t>
      </w:r>
      <w:r w:rsidR="001B3776" w:rsidRPr="006B6373">
        <w:rPr>
          <w:rFonts w:ascii="Sylfaen" w:hAnsi="Sylfaen"/>
          <w:sz w:val="24"/>
          <w:szCs w:val="24"/>
          <w:lang w:val="ka-GE"/>
        </w:rPr>
        <w:t>2022 წელს</w:t>
      </w:r>
      <w:r w:rsidRPr="006B6373">
        <w:rPr>
          <w:rFonts w:ascii="Sylfaen" w:hAnsi="Sylfaen"/>
          <w:sz w:val="24"/>
          <w:szCs w:val="24"/>
          <w:lang w:val="ka-GE"/>
        </w:rPr>
        <w:t>,</w:t>
      </w:r>
      <w:r w:rsidR="001B3776" w:rsidRPr="006B6373">
        <w:rPr>
          <w:rFonts w:ascii="Sylfaen" w:hAnsi="Sylfaen"/>
          <w:sz w:val="24"/>
          <w:szCs w:val="24"/>
          <w:lang w:val="ka-GE"/>
        </w:rPr>
        <w:t xml:space="preserve"> 2012 წელთან შედარებით</w:t>
      </w:r>
      <w:r w:rsidRPr="006B6373">
        <w:rPr>
          <w:rFonts w:ascii="Sylfaen" w:hAnsi="Sylfaen"/>
          <w:sz w:val="24"/>
          <w:szCs w:val="24"/>
          <w:lang w:val="ka-GE"/>
        </w:rPr>
        <w:t>,</w:t>
      </w:r>
      <w:r w:rsidR="001B3776" w:rsidRPr="006B6373">
        <w:rPr>
          <w:rFonts w:ascii="Sylfaen" w:hAnsi="Sylfaen"/>
          <w:sz w:val="24"/>
          <w:szCs w:val="24"/>
          <w:lang w:val="ka-GE"/>
        </w:rPr>
        <w:t xml:space="preserve"> ადამიანებში ჯილეხის შემთხვევები შემცირდა 83%-ით, ხოლო ცხოველებში</w:t>
      </w:r>
      <w:r w:rsidRPr="006B6373">
        <w:rPr>
          <w:rFonts w:ascii="Sylfaen" w:hAnsi="Sylfaen"/>
          <w:sz w:val="24"/>
          <w:szCs w:val="24"/>
          <w:lang w:val="ka-GE"/>
        </w:rPr>
        <w:t xml:space="preserve"> 64%-ით.</w:t>
      </w:r>
    </w:p>
    <w:p w14:paraId="73B4F6AB" w14:textId="36550B0E" w:rsidR="00395C15" w:rsidRDefault="0079547B" w:rsidP="00462C6A">
      <w:pPr>
        <w:spacing w:after="120"/>
        <w:jc w:val="both"/>
        <w:rPr>
          <w:rFonts w:ascii="Sylfaen" w:hAnsi="Sylfaen"/>
          <w:sz w:val="24"/>
          <w:szCs w:val="24"/>
          <w:lang w:val="ka-GE"/>
        </w:rPr>
      </w:pPr>
      <w:r w:rsidRPr="006B6373">
        <w:rPr>
          <w:rFonts w:ascii="Sylfaen" w:hAnsi="Sylfaen"/>
          <w:sz w:val="24"/>
          <w:szCs w:val="24"/>
          <w:lang w:val="ka-GE"/>
        </w:rPr>
        <w:t xml:space="preserve">უკანასკნელ წლებში, საქართველოში დაწყებულია სოფლის მეურნეობის ბიზნესოპერატორების ინსპექტირება, </w:t>
      </w:r>
      <w:r w:rsidR="00395C15">
        <w:rPr>
          <w:rFonts w:ascii="Sylfaen" w:hAnsi="Sylfaen"/>
          <w:sz w:val="24"/>
          <w:szCs w:val="24"/>
          <w:lang w:val="ka-GE"/>
        </w:rPr>
        <w:t xml:space="preserve">რომელიც </w:t>
      </w:r>
      <w:r w:rsidRPr="006B6373">
        <w:rPr>
          <w:rFonts w:ascii="Sylfaen" w:hAnsi="Sylfaen"/>
          <w:sz w:val="24"/>
          <w:szCs w:val="24"/>
          <w:lang w:val="ka-GE"/>
        </w:rPr>
        <w:t xml:space="preserve">ტარდება ევროკავშირის რეკომენდაციების შესაბამისად და წარმოადგენს სურსათის უვნებლობის კონტროლის შეფასების ერთ-ერთ ინდიკატორს. </w:t>
      </w:r>
    </w:p>
    <w:p w14:paraId="7795EF4D" w14:textId="4E0A474C" w:rsidR="008175C4" w:rsidRDefault="008175C4" w:rsidP="00462C6A">
      <w:pPr>
        <w:spacing w:after="120"/>
        <w:jc w:val="both"/>
        <w:rPr>
          <w:rFonts w:ascii="Sylfaen" w:hAnsi="Sylfaen"/>
          <w:sz w:val="24"/>
          <w:szCs w:val="24"/>
          <w:lang w:val="ka-GE"/>
        </w:rPr>
      </w:pPr>
    </w:p>
    <w:p w14:paraId="7B5DFEDB" w14:textId="60070600" w:rsidR="008175C4" w:rsidRDefault="008175C4" w:rsidP="00462C6A">
      <w:pPr>
        <w:spacing w:after="120"/>
        <w:jc w:val="both"/>
        <w:rPr>
          <w:rFonts w:ascii="Sylfaen" w:hAnsi="Sylfaen"/>
          <w:sz w:val="24"/>
          <w:szCs w:val="24"/>
          <w:lang w:val="ka-GE"/>
        </w:rPr>
      </w:pPr>
    </w:p>
    <w:p w14:paraId="087E2451" w14:textId="77777777" w:rsidR="008175C4" w:rsidRPr="00CC1559" w:rsidRDefault="008175C4" w:rsidP="00462C6A">
      <w:pPr>
        <w:spacing w:after="120"/>
        <w:jc w:val="both"/>
        <w:rPr>
          <w:rFonts w:ascii="Sylfaen" w:hAnsi="Sylfaen"/>
          <w:sz w:val="24"/>
          <w:szCs w:val="24"/>
        </w:rPr>
      </w:pPr>
    </w:p>
    <w:p w14:paraId="10DA3C34" w14:textId="2F0A39B8" w:rsidR="00395C15" w:rsidRPr="0057334A" w:rsidRDefault="00A04583" w:rsidP="00462C6A">
      <w:pPr>
        <w:spacing w:after="120"/>
        <w:jc w:val="both"/>
        <w:rPr>
          <w:rFonts w:ascii="Sylfaen" w:hAnsi="Sylfaen"/>
          <w:b/>
          <w:bCs/>
          <w:sz w:val="24"/>
          <w:szCs w:val="24"/>
          <w:lang w:val="ka-GE"/>
        </w:rPr>
      </w:pPr>
      <w:r>
        <w:rPr>
          <w:rFonts w:ascii="Sylfaen" w:hAnsi="Sylfaen"/>
          <w:b/>
          <w:bCs/>
          <w:sz w:val="24"/>
          <w:szCs w:val="24"/>
          <w:lang w:val="ka-GE"/>
        </w:rPr>
        <w:lastRenderedPageBreak/>
        <w:t>გრაფი</w:t>
      </w:r>
      <w:r w:rsidR="008175C4">
        <w:rPr>
          <w:rFonts w:ascii="Sylfaen" w:hAnsi="Sylfaen"/>
          <w:b/>
          <w:bCs/>
          <w:sz w:val="24"/>
          <w:szCs w:val="24"/>
          <w:lang w:val="ka-GE"/>
        </w:rPr>
        <w:t>კ</w:t>
      </w:r>
      <w:r>
        <w:rPr>
          <w:rFonts w:ascii="Sylfaen" w:hAnsi="Sylfaen"/>
          <w:b/>
          <w:bCs/>
          <w:sz w:val="24"/>
          <w:szCs w:val="24"/>
          <w:lang w:val="ka-GE"/>
        </w:rPr>
        <w:t>ი</w:t>
      </w:r>
      <w:r w:rsidR="0057334A" w:rsidRPr="0057334A">
        <w:rPr>
          <w:rFonts w:ascii="Sylfaen" w:hAnsi="Sylfaen"/>
          <w:b/>
          <w:bCs/>
          <w:sz w:val="24"/>
          <w:szCs w:val="24"/>
          <w:lang w:val="ka-GE"/>
        </w:rPr>
        <w:t xml:space="preserve">: </w:t>
      </w:r>
      <w:r w:rsidR="00395C15" w:rsidRPr="0057334A">
        <w:rPr>
          <w:rFonts w:ascii="Sylfaen" w:hAnsi="Sylfaen"/>
          <w:b/>
          <w:bCs/>
          <w:sz w:val="24"/>
          <w:szCs w:val="24"/>
          <w:lang w:val="ka-GE"/>
        </w:rPr>
        <w:t>სოფლის მეურნეობის ბიზნესოპერატორების ინსპექტირების შედეგები</w:t>
      </w:r>
    </w:p>
    <w:p w14:paraId="6FC35AC4" w14:textId="6368D4C9" w:rsidR="0057334A" w:rsidRDefault="0057334A" w:rsidP="00462C6A">
      <w:pPr>
        <w:spacing w:after="120"/>
        <w:jc w:val="both"/>
        <w:rPr>
          <w:rFonts w:ascii="Sylfaen" w:hAnsi="Sylfaen"/>
          <w:sz w:val="24"/>
          <w:szCs w:val="24"/>
          <w:lang w:val="ka-GE"/>
        </w:rPr>
      </w:pPr>
      <w:r>
        <w:rPr>
          <w:rFonts w:ascii="Sylfaen" w:hAnsi="Sylfaen"/>
          <w:noProof/>
          <w:sz w:val="24"/>
          <w:szCs w:val="24"/>
        </w:rPr>
        <w:drawing>
          <wp:inline distT="0" distB="0" distL="0" distR="0" wp14:anchorId="47B80B9F" wp14:editId="6C682513">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6FF8E6" w14:textId="77777777" w:rsidR="0057334A" w:rsidRDefault="0057334A" w:rsidP="00462C6A">
      <w:pPr>
        <w:spacing w:after="120"/>
        <w:jc w:val="both"/>
        <w:rPr>
          <w:rFonts w:ascii="Sylfaen" w:hAnsi="Sylfaen"/>
          <w:sz w:val="24"/>
          <w:szCs w:val="24"/>
          <w:lang w:val="ka-GE"/>
        </w:rPr>
      </w:pPr>
    </w:p>
    <w:p w14:paraId="3AC06895" w14:textId="01BB2650" w:rsidR="0057334A" w:rsidRDefault="006B23C8" w:rsidP="00462C6A">
      <w:pPr>
        <w:spacing w:after="120"/>
        <w:jc w:val="both"/>
        <w:rPr>
          <w:rFonts w:ascii="Sylfaen" w:hAnsi="Sylfaen"/>
          <w:sz w:val="24"/>
          <w:szCs w:val="24"/>
          <w:lang w:val="ka-GE"/>
        </w:rPr>
      </w:pPr>
      <w:r w:rsidRPr="006B6373">
        <w:rPr>
          <w:rFonts w:ascii="Sylfaen" w:hAnsi="Sylfaen"/>
          <w:sz w:val="24"/>
          <w:szCs w:val="24"/>
          <w:lang w:val="ka-GE"/>
        </w:rPr>
        <w:t>საქართველოში ერთიანი ჯანმრთელობის მიდგომის გამოყენების წარმატებული მაგალითია</w:t>
      </w:r>
      <w:r w:rsidR="00807EE3" w:rsidRPr="005F2BA0">
        <w:rPr>
          <w:rFonts w:ascii="Sylfaen" w:hAnsi="Sylfaen"/>
          <w:sz w:val="24"/>
          <w:szCs w:val="24"/>
          <w:lang w:val="ka-GE"/>
        </w:rPr>
        <w:t xml:space="preserve"> </w:t>
      </w:r>
      <w:r w:rsidRPr="006B6373">
        <w:rPr>
          <w:rFonts w:ascii="Sylfaen" w:hAnsi="Sylfaen"/>
          <w:sz w:val="24"/>
          <w:szCs w:val="24"/>
          <w:lang w:val="ka-GE"/>
        </w:rPr>
        <w:t>ცხოველებში განხორციელებული ზოგიერთი დაავადების (ბრუცელოზი, ჯილეხი, ცოფი) საწინააღმდეგო პროფილაქტიკური ვაქცინაციების შედეგად, ადამიანებში შესაბამისი ინფექციური დაავადებების ყოველწლიური ავადობის მაჩვენებელი</w:t>
      </w:r>
      <w:r w:rsidR="00807EE3">
        <w:rPr>
          <w:rFonts w:ascii="Sylfaen" w:hAnsi="Sylfaen"/>
          <w:sz w:val="24"/>
          <w:szCs w:val="24"/>
          <w:lang w:val="ka-GE"/>
        </w:rPr>
        <w:t>ს შემცირება</w:t>
      </w:r>
      <w:r w:rsidRPr="006B6373">
        <w:rPr>
          <w:rFonts w:ascii="Sylfaen" w:hAnsi="Sylfaen"/>
          <w:sz w:val="24"/>
          <w:szCs w:val="24"/>
          <w:lang w:val="ka-GE"/>
        </w:rPr>
        <w:t xml:space="preserve">. </w:t>
      </w:r>
    </w:p>
    <w:p w14:paraId="63927E18" w14:textId="31AFF706" w:rsidR="006B23C8" w:rsidRPr="005F2BA0" w:rsidRDefault="006B23C8" w:rsidP="00462C6A">
      <w:pPr>
        <w:spacing w:after="120"/>
        <w:jc w:val="both"/>
        <w:rPr>
          <w:rFonts w:ascii="Sylfaen" w:hAnsi="Sylfaen"/>
          <w:sz w:val="24"/>
          <w:szCs w:val="24"/>
          <w:lang w:val="ka-GE"/>
        </w:rPr>
      </w:pPr>
      <w:r w:rsidRPr="006B6373">
        <w:rPr>
          <w:rFonts w:ascii="Sylfaen" w:hAnsi="Sylfaen"/>
          <w:sz w:val="24"/>
          <w:szCs w:val="24"/>
          <w:lang w:val="ka-GE"/>
        </w:rPr>
        <w:t xml:space="preserve">2018 წელს, </w:t>
      </w:r>
      <w:r w:rsidR="00EA396F">
        <w:rPr>
          <w:rFonts w:ascii="Sylfaen" w:hAnsi="Sylfaen"/>
          <w:sz w:val="24"/>
          <w:szCs w:val="24"/>
          <w:lang w:val="ka-GE"/>
        </w:rPr>
        <w:t>სსიპ - ლ. საყვარელიძის სახ. დაავადებათა კონტროლისა და საზოგადოებრივი ჯანმრთელობის ეროვნულ ცენტრში</w:t>
      </w:r>
      <w:r w:rsidRPr="006B6373">
        <w:rPr>
          <w:rFonts w:ascii="Sylfaen" w:hAnsi="Sylfaen"/>
          <w:sz w:val="24"/>
          <w:szCs w:val="24"/>
          <w:lang w:val="ka-GE"/>
        </w:rPr>
        <w:t xml:space="preserve"> შეიქმნა ერთიანი ჯანმრთელობის სამმართველო, რომლის ფუნქციაა ზოონოზურ ინფექციებზე ეპიდზედამხედველობა ერთიანი ჯანმრთელობის მიდგომით. მსგავსი სტრუქტურული ერთეული </w:t>
      </w:r>
      <w:r w:rsidR="00807EE3">
        <w:rPr>
          <w:rFonts w:ascii="Sylfaen" w:hAnsi="Sylfaen"/>
          <w:sz w:val="24"/>
          <w:szCs w:val="24"/>
          <w:lang w:val="ka-GE"/>
        </w:rPr>
        <w:t>არ ჩამოყალიბებულა ვ</w:t>
      </w:r>
      <w:r w:rsidRPr="006B6373">
        <w:rPr>
          <w:rFonts w:ascii="Sylfaen" w:hAnsi="Sylfaen"/>
          <w:sz w:val="24"/>
          <w:szCs w:val="24"/>
          <w:lang w:val="ka-GE"/>
        </w:rPr>
        <w:t>ეტერინარიის სფეროში</w:t>
      </w:r>
      <w:r w:rsidR="0057334A">
        <w:rPr>
          <w:rFonts w:ascii="Sylfaen" w:hAnsi="Sylfaen"/>
          <w:sz w:val="24"/>
          <w:szCs w:val="24"/>
          <w:lang w:val="ka-GE"/>
        </w:rPr>
        <w:t>, რაც ამცირებს ინფორმაციის გაცვლისა და ერთიანი ღონისძიებების კოორდიანციის ეფექტიანობას</w:t>
      </w:r>
      <w:r w:rsidRPr="006B6373">
        <w:rPr>
          <w:rFonts w:ascii="Sylfaen" w:hAnsi="Sylfaen"/>
          <w:sz w:val="24"/>
          <w:szCs w:val="24"/>
          <w:lang w:val="ka-GE"/>
        </w:rPr>
        <w:t>.</w:t>
      </w:r>
      <w:r w:rsidRPr="005F2BA0">
        <w:rPr>
          <w:rFonts w:ascii="Sylfaen" w:hAnsi="Sylfaen"/>
          <w:sz w:val="24"/>
          <w:szCs w:val="24"/>
          <w:lang w:val="ka-GE"/>
        </w:rPr>
        <w:t xml:space="preserve"> </w:t>
      </w:r>
      <w:r w:rsidR="00807EE3">
        <w:rPr>
          <w:rFonts w:ascii="Sylfaen" w:hAnsi="Sylfaen"/>
          <w:sz w:val="24"/>
          <w:szCs w:val="24"/>
          <w:lang w:val="ka-GE"/>
        </w:rPr>
        <w:t xml:space="preserve">თუმცა, </w:t>
      </w:r>
      <w:r w:rsidRPr="006B6373">
        <w:rPr>
          <w:rFonts w:ascii="Sylfaen" w:hAnsi="Sylfaen"/>
          <w:sz w:val="24"/>
          <w:szCs w:val="24"/>
          <w:lang w:val="ka-GE"/>
        </w:rPr>
        <w:t xml:space="preserve">ამასთან, საქართველოში ფუნქციონირებს საზოგადოებრივი ჯანმრთელობის და ვეტერინართა ასოციაციები, რომელთაც შეუძლიათ ერთიანი ჯანმრთელობის საკითხებთან დაკავშირებული ინფორმაციის გავრცელება თავიანთ წევრებს შორის. </w:t>
      </w:r>
    </w:p>
    <w:p w14:paraId="3C488720" w14:textId="3935CA82" w:rsidR="006B23C8" w:rsidRDefault="006B23C8" w:rsidP="00462C6A">
      <w:pPr>
        <w:spacing w:after="120"/>
        <w:jc w:val="both"/>
        <w:rPr>
          <w:rFonts w:ascii="Sylfaen" w:hAnsi="Sylfaen"/>
          <w:sz w:val="24"/>
          <w:szCs w:val="24"/>
          <w:lang w:val="ka-GE"/>
        </w:rPr>
      </w:pPr>
      <w:r w:rsidRPr="006B6373">
        <w:rPr>
          <w:rFonts w:ascii="Sylfaen" w:hAnsi="Sylfaen"/>
          <w:sz w:val="24"/>
          <w:szCs w:val="24"/>
          <w:lang w:val="ka-GE"/>
        </w:rPr>
        <w:t xml:space="preserve">უკანასკნელ წლებში, საქართველოში გაძლიერდა ამრ-ის საწინააღმდეგო აქტივობები. 2015 წელს, შეიქმნა ამრ-ის ეროვნული საბჭო, რომლის შემადგენლობაშიც შედიან </w:t>
      </w:r>
      <w:r w:rsidR="00441CED">
        <w:rPr>
          <w:rFonts w:ascii="Sylfaen" w:hAnsi="Sylfaen"/>
          <w:sz w:val="24"/>
          <w:szCs w:val="24"/>
          <w:lang w:val="ka-GE"/>
        </w:rPr>
        <w:t xml:space="preserve">საქართველოს </w:t>
      </w:r>
      <w:r w:rsidRPr="006B6373">
        <w:rPr>
          <w:rFonts w:ascii="Sylfaen" w:hAnsi="Sylfaen"/>
          <w:sz w:val="24"/>
          <w:szCs w:val="24"/>
          <w:lang w:val="ka-GE"/>
        </w:rPr>
        <w:t xml:space="preserve">ოკუპირებული ტერიტორიებიდან დევნილთა, შრომის, ჯანმრთელობის და სოციალური დაცვის სამინისტროსა და </w:t>
      </w:r>
      <w:r w:rsidR="00EA396F">
        <w:rPr>
          <w:rFonts w:ascii="Sylfaen" w:hAnsi="Sylfaen"/>
          <w:sz w:val="24"/>
          <w:szCs w:val="24"/>
          <w:lang w:val="ka-GE"/>
        </w:rPr>
        <w:t>სსიპ - ლ. საყვარელიძის სახ. დაავადებათა კონტროლისა და საზოგადოებრივი ჯანმრთელობის ეროვნული ცენტრის</w:t>
      </w:r>
      <w:r w:rsidRPr="006B6373">
        <w:rPr>
          <w:rFonts w:ascii="Sylfaen" w:hAnsi="Sylfaen"/>
          <w:sz w:val="24"/>
          <w:szCs w:val="24"/>
          <w:lang w:val="ka-GE"/>
        </w:rPr>
        <w:t xml:space="preserve"> თანამშრომლები, დარგის ექსპერტები და პროფილური სამედიცინო ასოციაციების </w:t>
      </w:r>
      <w:r w:rsidRPr="006B6373">
        <w:rPr>
          <w:rFonts w:ascii="Sylfaen" w:hAnsi="Sylfaen"/>
          <w:sz w:val="24"/>
          <w:szCs w:val="24"/>
          <w:lang w:val="ka-GE"/>
        </w:rPr>
        <w:lastRenderedPageBreak/>
        <w:t xml:space="preserve">წარმომადგენლები. </w:t>
      </w:r>
      <w:r w:rsidR="005645EC" w:rsidRPr="005645EC">
        <w:rPr>
          <w:rFonts w:ascii="Sylfaen" w:hAnsi="Sylfaen"/>
          <w:sz w:val="24"/>
          <w:szCs w:val="24"/>
          <w:lang w:val="ka-GE"/>
        </w:rPr>
        <w:t>2016 წელს, ქართველი სპეციალისტების და ჯანმო-ს ექსპერტების  მიერ შემუშავდა „ანტიმიკრობული რეზისტენტობის საწინააღმდეგო 2017-2020 წლების ეროვნული სტრატეგია“.</w:t>
      </w:r>
      <w:r w:rsidR="005645EC">
        <w:rPr>
          <w:rFonts w:ascii="Sylfaen" w:hAnsi="Sylfaen"/>
          <w:sz w:val="24"/>
          <w:szCs w:val="24"/>
          <w:lang w:val="ka-GE"/>
        </w:rPr>
        <w:t xml:space="preserve"> </w:t>
      </w:r>
      <w:r w:rsidR="005645EC" w:rsidRPr="005645EC">
        <w:rPr>
          <w:rFonts w:ascii="Sylfaen" w:hAnsi="Sylfaen"/>
          <w:sz w:val="24"/>
          <w:szCs w:val="24"/>
          <w:lang w:val="ka-GE"/>
        </w:rPr>
        <w:t>2022 წლიდან კი, მიმდინარეობს სტრატეგიის განახლებაზე მუშაობა.</w:t>
      </w:r>
    </w:p>
    <w:p w14:paraId="282AEB67" w14:textId="77777777" w:rsidR="00A04583" w:rsidRPr="005F2BA0" w:rsidRDefault="005645EC" w:rsidP="00A04583">
      <w:pPr>
        <w:spacing w:after="120"/>
        <w:jc w:val="both"/>
        <w:rPr>
          <w:rFonts w:ascii="Sylfaen" w:hAnsi="Sylfaen"/>
          <w:sz w:val="24"/>
          <w:szCs w:val="24"/>
          <w:lang w:val="ka-GE"/>
        </w:rPr>
      </w:pPr>
      <w:r>
        <w:rPr>
          <w:rFonts w:ascii="Sylfaen" w:hAnsi="Sylfaen"/>
          <w:sz w:val="24"/>
          <w:szCs w:val="24"/>
          <w:lang w:val="ka-GE"/>
        </w:rPr>
        <w:t xml:space="preserve">2019-2022 წლებში </w:t>
      </w:r>
      <w:r w:rsidR="006B23C8" w:rsidRPr="006B6373">
        <w:rPr>
          <w:rFonts w:ascii="Sylfaen" w:hAnsi="Sylfaen"/>
          <w:sz w:val="24"/>
          <w:szCs w:val="24"/>
          <w:lang w:val="ka-GE"/>
        </w:rPr>
        <w:t xml:space="preserve">შემუშავდა და განახლდა </w:t>
      </w:r>
      <w:r>
        <w:rPr>
          <w:rFonts w:ascii="Sylfaen" w:hAnsi="Sylfaen"/>
          <w:sz w:val="24"/>
          <w:szCs w:val="24"/>
          <w:lang w:val="ka-GE"/>
        </w:rPr>
        <w:t>მარეგულირებელი აქტები</w:t>
      </w:r>
      <w:r w:rsidR="006B23C8" w:rsidRPr="006B6373">
        <w:rPr>
          <w:rFonts w:ascii="Sylfaen" w:hAnsi="Sylfaen"/>
          <w:sz w:val="24"/>
          <w:szCs w:val="24"/>
          <w:lang w:val="ka-GE"/>
        </w:rPr>
        <w:t xml:space="preserve"> ინფექციების პრევენციისა და კონტროლის მიმართულებით</w:t>
      </w:r>
      <w:r w:rsidR="006B23C8" w:rsidRPr="006B6373">
        <w:rPr>
          <w:rStyle w:val="FootnoteReference"/>
          <w:rFonts w:ascii="Sylfaen" w:hAnsi="Sylfaen"/>
          <w:sz w:val="24"/>
          <w:szCs w:val="24"/>
          <w:lang w:val="ka-GE"/>
        </w:rPr>
        <w:footnoteReference w:id="25"/>
      </w:r>
      <w:r w:rsidR="006B23C8" w:rsidRPr="006B6373">
        <w:rPr>
          <w:rFonts w:ascii="Sylfaen" w:hAnsi="Sylfaen"/>
          <w:sz w:val="24"/>
          <w:szCs w:val="24"/>
          <w:lang w:val="ka-GE"/>
        </w:rPr>
        <w:t>. აშშ-ს დაავადებათა კონტროლისა და პრევენციის ცენტრების (CDC) ხელშეწყობით, ქართველი ექსპერტების მიერ შემუშავდა ეროვნული რეკომენდაციები (გაიდლაინები) „ინფექციის კონტროლი სამედიცინო დაწესებულებებში“</w:t>
      </w:r>
      <w:r w:rsidR="006B23C8" w:rsidRPr="006B6373">
        <w:rPr>
          <w:rStyle w:val="FootnoteReference"/>
          <w:rFonts w:ascii="Sylfaen" w:hAnsi="Sylfaen"/>
          <w:sz w:val="24"/>
          <w:szCs w:val="24"/>
          <w:lang w:val="ka-GE"/>
        </w:rPr>
        <w:footnoteReference w:id="26"/>
      </w:r>
      <w:r w:rsidR="006B23C8" w:rsidRPr="006B6373">
        <w:rPr>
          <w:rFonts w:ascii="Sylfaen" w:hAnsi="Sylfaen"/>
          <w:sz w:val="24"/>
          <w:szCs w:val="24"/>
          <w:lang w:val="ka-GE"/>
        </w:rPr>
        <w:t>.</w:t>
      </w:r>
      <w:r w:rsidR="00A04583">
        <w:rPr>
          <w:rFonts w:ascii="Sylfaen" w:hAnsi="Sylfaen"/>
          <w:sz w:val="24"/>
          <w:szCs w:val="24"/>
          <w:lang w:val="ka-GE"/>
        </w:rPr>
        <w:t xml:space="preserve"> </w:t>
      </w:r>
      <w:r w:rsidR="00A04583" w:rsidRPr="00F839E0">
        <w:rPr>
          <w:rFonts w:ascii="Sylfaen" w:hAnsi="Sylfaen"/>
          <w:sz w:val="24"/>
          <w:szCs w:val="24"/>
          <w:lang w:val="ka-GE"/>
        </w:rPr>
        <w:t>2017 წლიდან საქართველოს სტაციონარულ სამედიცინო დაწესებულებებში დკსჯ</w:t>
      </w:r>
      <w:r w:rsidR="00A04583">
        <w:rPr>
          <w:rFonts w:ascii="Sylfaen" w:hAnsi="Sylfaen"/>
          <w:sz w:val="24"/>
          <w:szCs w:val="24"/>
          <w:lang w:val="ka-GE"/>
        </w:rPr>
        <w:t>ე</w:t>
      </w:r>
      <w:r w:rsidR="00A04583" w:rsidRPr="00F839E0">
        <w:rPr>
          <w:rFonts w:ascii="Sylfaen" w:hAnsi="Sylfaen"/>
          <w:sz w:val="24"/>
          <w:szCs w:val="24"/>
          <w:lang w:val="ka-GE"/>
        </w:rPr>
        <w:t>ც ატარებს ანტიბიოტიკების გამოყენების, სამედიცინო მომსახურებასთან ასოცირებული ინფექციების და ანტიმიკრობული რეზისტენტობის ერთმომენტიანი პრევალენტობის კვლევას.</w:t>
      </w:r>
    </w:p>
    <w:p w14:paraId="11959621" w14:textId="12DCAEC6" w:rsidR="00A04583" w:rsidRDefault="0018430C" w:rsidP="00A04583">
      <w:pPr>
        <w:spacing w:after="120"/>
        <w:jc w:val="both"/>
        <w:rPr>
          <w:rFonts w:ascii="Sylfaen" w:hAnsi="Sylfaen"/>
          <w:lang w:val="ka-GE"/>
        </w:rPr>
      </w:pPr>
      <w:r>
        <w:rPr>
          <w:rFonts w:ascii="Sylfaen" w:hAnsi="Sylfaen"/>
          <w:sz w:val="24"/>
          <w:szCs w:val="24"/>
          <w:lang w:val="ka-GE"/>
        </w:rPr>
        <w:t xml:space="preserve">სსიპ </w:t>
      </w:r>
      <w:r w:rsidR="00A04583" w:rsidRPr="006B6373">
        <w:rPr>
          <w:rFonts w:ascii="Sylfaen" w:hAnsi="Sylfaen"/>
          <w:sz w:val="24"/>
          <w:szCs w:val="24"/>
          <w:lang w:val="ka-GE"/>
        </w:rPr>
        <w:t>სურსათის ეროვნული სააგენტოს მიერ</w:t>
      </w:r>
      <w:r w:rsidR="00A04583">
        <w:rPr>
          <w:rFonts w:ascii="Sylfaen" w:hAnsi="Sylfaen"/>
          <w:sz w:val="24"/>
          <w:szCs w:val="24"/>
          <w:lang w:val="ka-GE"/>
        </w:rPr>
        <w:t xml:space="preserve"> </w:t>
      </w:r>
      <w:r w:rsidR="00A04583" w:rsidRPr="006B6373">
        <w:rPr>
          <w:rFonts w:ascii="Sylfaen" w:hAnsi="Sylfaen"/>
          <w:sz w:val="24"/>
          <w:szCs w:val="24"/>
          <w:lang w:val="ka-GE"/>
        </w:rPr>
        <w:t>2017 წლიდან</w:t>
      </w:r>
      <w:r w:rsidR="00A04583">
        <w:rPr>
          <w:rFonts w:ascii="Sylfaen" w:hAnsi="Sylfaen"/>
          <w:sz w:val="24"/>
          <w:szCs w:val="24"/>
          <w:lang w:val="ka-GE"/>
        </w:rPr>
        <w:t xml:space="preserve"> დაიწყო </w:t>
      </w:r>
      <w:r w:rsidR="00A04583" w:rsidRPr="005645EC">
        <w:rPr>
          <w:rFonts w:ascii="Sylfaen" w:hAnsi="Sylfaen"/>
          <w:sz w:val="24"/>
          <w:szCs w:val="24"/>
          <w:lang w:val="ka-GE"/>
        </w:rPr>
        <w:t>ცოცხალ ცხოველებში და ცხოველური წარმოშობის სურსათში ზოგიერთი ნივთიერებების სუბსტანციის და მათი ნარჩენების მონიტორინგის პროგრამა</w:t>
      </w:r>
      <w:r w:rsidR="00A04583">
        <w:rPr>
          <w:rFonts w:ascii="Sylfaen" w:hAnsi="Sylfaen"/>
          <w:sz w:val="24"/>
          <w:szCs w:val="24"/>
          <w:lang w:val="ka-GE"/>
        </w:rPr>
        <w:t xml:space="preserve">, 2020 წლიდან მონიტორინგის პროგრამა გავრცელდა </w:t>
      </w:r>
      <w:r w:rsidR="00A04583" w:rsidRPr="005645EC">
        <w:rPr>
          <w:rFonts w:ascii="Sylfaen" w:hAnsi="Sylfaen"/>
          <w:sz w:val="24"/>
          <w:szCs w:val="24"/>
          <w:lang w:val="ka-GE"/>
        </w:rPr>
        <w:t>ცხოველის საკვებ</w:t>
      </w:r>
      <w:r w:rsidR="00A04583">
        <w:rPr>
          <w:rFonts w:ascii="Sylfaen" w:hAnsi="Sylfaen"/>
          <w:sz w:val="24"/>
          <w:szCs w:val="24"/>
          <w:lang w:val="ka-GE"/>
        </w:rPr>
        <w:t>ზეც</w:t>
      </w:r>
      <w:r w:rsidR="00A04583" w:rsidRPr="005645EC">
        <w:rPr>
          <w:sz w:val="24"/>
          <w:szCs w:val="24"/>
          <w:vertAlign w:val="superscript"/>
        </w:rPr>
        <w:footnoteReference w:id="27"/>
      </w:r>
      <w:r w:rsidR="00A04583">
        <w:rPr>
          <w:rFonts w:ascii="Sylfaen" w:hAnsi="Sylfaen"/>
          <w:sz w:val="24"/>
          <w:szCs w:val="24"/>
          <w:lang w:val="ka-GE"/>
        </w:rPr>
        <w:t xml:space="preserve">. </w:t>
      </w:r>
      <w:r w:rsidR="00A04583" w:rsidRPr="005D72C3">
        <w:rPr>
          <w:rFonts w:ascii="Sylfaen" w:hAnsi="Sylfaen"/>
          <w:sz w:val="24"/>
          <w:lang w:val="ka-GE"/>
        </w:rPr>
        <w:t>საცალო ვაჭრობის ქსელიდან ხორციელდება სურსათის ნიმუშების აღება Salmonella-ს კვლევის მიზნით. სურსათის ბიზნესოპერატორს აქვს ვალდებულება აწარმოოს ნიმუშების აღება და მათი კვლევა სალმონელას არსებობაზე</w:t>
      </w:r>
      <w:r w:rsidR="00A04583" w:rsidRPr="006B6373">
        <w:rPr>
          <w:rStyle w:val="FootnoteReference"/>
          <w:rFonts w:ascii="Sylfaen" w:hAnsi="Sylfaen"/>
          <w:lang w:val="ka-GE"/>
        </w:rPr>
        <w:footnoteReference w:id="28"/>
      </w:r>
      <w:r w:rsidR="00A04583" w:rsidRPr="006B6373">
        <w:rPr>
          <w:rFonts w:ascii="Sylfaen" w:hAnsi="Sylfaen"/>
          <w:lang w:val="ka-GE"/>
        </w:rPr>
        <w:t xml:space="preserve">. </w:t>
      </w:r>
      <w:r>
        <w:rPr>
          <w:rFonts w:ascii="Sylfaen" w:hAnsi="Sylfaen"/>
          <w:lang w:val="ka-GE"/>
        </w:rPr>
        <w:t xml:space="preserve">სსიპ </w:t>
      </w:r>
      <w:r w:rsidR="00E73F8B" w:rsidRPr="0003548E">
        <w:rPr>
          <w:rFonts w:ascii="Sylfaen" w:hAnsi="Sylfaen"/>
          <w:sz w:val="24"/>
          <w:szCs w:val="24"/>
          <w:lang w:val="ka-GE"/>
        </w:rPr>
        <w:t xml:space="preserve">სურსათის ეროვნული </w:t>
      </w:r>
      <w:r w:rsidR="00A04583" w:rsidRPr="005D72C3">
        <w:rPr>
          <w:rFonts w:ascii="Sylfaen" w:hAnsi="Sylfaen"/>
          <w:sz w:val="24"/>
          <w:lang w:val="ka-GE"/>
        </w:rPr>
        <w:t>სააგენტოს მიერ ასევე ხორციელდება ზოგიერთი ზოონოზის მონიტორინგი</w:t>
      </w:r>
      <w:r w:rsidR="00A04583" w:rsidRPr="005D72C3">
        <w:rPr>
          <w:rStyle w:val="FootnoteReference"/>
          <w:rFonts w:ascii="Sylfaen" w:hAnsi="Sylfaen"/>
          <w:sz w:val="24"/>
          <w:lang w:val="ka-GE"/>
        </w:rPr>
        <w:footnoteReference w:id="29"/>
      </w:r>
      <w:r w:rsidR="00A04583" w:rsidRPr="005D72C3">
        <w:rPr>
          <w:rFonts w:ascii="Sylfaen" w:hAnsi="Sylfaen"/>
          <w:sz w:val="24"/>
          <w:lang w:val="ka-GE"/>
        </w:rPr>
        <w:t xml:space="preserve"> და საჭირო ინფორმაციის შეგროვება. </w:t>
      </w:r>
    </w:p>
    <w:p w14:paraId="51193835" w14:textId="016126B6" w:rsidR="006B23C8" w:rsidRDefault="006B23C8" w:rsidP="005645EC">
      <w:pPr>
        <w:spacing w:after="120"/>
        <w:jc w:val="both"/>
        <w:rPr>
          <w:rFonts w:ascii="Sylfaen" w:hAnsi="Sylfaen"/>
          <w:lang w:val="ka-GE"/>
        </w:rPr>
      </w:pPr>
    </w:p>
    <w:p w14:paraId="0706A5F9" w14:textId="77777777" w:rsidR="005645EC" w:rsidRPr="006B6373" w:rsidRDefault="005645EC" w:rsidP="005645EC">
      <w:pPr>
        <w:spacing w:after="120"/>
        <w:jc w:val="both"/>
        <w:rPr>
          <w:rFonts w:ascii="Sylfaen" w:hAnsi="Sylfaen"/>
          <w:lang w:val="ka-GE"/>
        </w:rPr>
      </w:pPr>
    </w:p>
    <w:p w14:paraId="165A62E6" w14:textId="58C71A31" w:rsidR="00267F52" w:rsidRPr="006B6373" w:rsidRDefault="00356F7D" w:rsidP="00A97C85">
      <w:pPr>
        <w:pStyle w:val="Heading2"/>
        <w:rPr>
          <w:rFonts w:ascii="Sylfaen" w:hAnsi="Sylfaen"/>
          <w:lang w:val="ka-GE"/>
        </w:rPr>
      </w:pPr>
      <w:bookmarkStart w:id="5" w:name="_Toc141289982"/>
      <w:r w:rsidRPr="006B6373">
        <w:rPr>
          <w:rFonts w:ascii="Sylfaen" w:hAnsi="Sylfaen"/>
          <w:lang w:val="ka-GE"/>
        </w:rPr>
        <w:lastRenderedPageBreak/>
        <w:t>2</w:t>
      </w:r>
      <w:r w:rsidR="00FC7A85" w:rsidRPr="006B6373">
        <w:rPr>
          <w:rFonts w:ascii="Sylfaen" w:hAnsi="Sylfaen"/>
          <w:lang w:val="ka-GE"/>
        </w:rPr>
        <w:t>.3</w:t>
      </w:r>
      <w:r w:rsidR="00267F52" w:rsidRPr="006B6373">
        <w:rPr>
          <w:rFonts w:ascii="Sylfaen" w:hAnsi="Sylfaen"/>
          <w:lang w:val="ka-GE"/>
        </w:rPr>
        <w:t>. ერთიანი ჯანმრთელობის მიმართულებით არსებული შესაძლებლობები და გამოწვევები</w:t>
      </w:r>
      <w:bookmarkEnd w:id="5"/>
    </w:p>
    <w:p w14:paraId="6FDB7D42" w14:textId="0669F161" w:rsidR="005034E2" w:rsidRPr="005D5409" w:rsidRDefault="00EF1003" w:rsidP="00462C6A">
      <w:pPr>
        <w:spacing w:after="120"/>
        <w:jc w:val="both"/>
        <w:rPr>
          <w:rFonts w:ascii="Sylfaen" w:hAnsi="Sylfaen"/>
          <w:sz w:val="24"/>
          <w:szCs w:val="24"/>
          <w:lang w:val="ka-GE"/>
        </w:rPr>
      </w:pPr>
      <w:r w:rsidRPr="005D5409">
        <w:rPr>
          <w:rFonts w:ascii="Sylfaen" w:hAnsi="Sylfaen"/>
          <w:sz w:val="24"/>
          <w:szCs w:val="24"/>
          <w:lang w:val="ka-GE"/>
        </w:rPr>
        <w:t xml:space="preserve">2019-2022 წლებში, </w:t>
      </w:r>
      <w:r w:rsidR="00121F2C" w:rsidRPr="005D5409">
        <w:rPr>
          <w:rFonts w:ascii="Sylfaen" w:hAnsi="Sylfaen"/>
          <w:sz w:val="24"/>
          <w:szCs w:val="24"/>
          <w:lang w:val="ka-GE"/>
        </w:rPr>
        <w:t xml:space="preserve">ჯანმო-ს </w:t>
      </w:r>
      <w:r w:rsidR="00D43F4D" w:rsidRPr="005D5409">
        <w:rPr>
          <w:rFonts w:ascii="Sylfaen" w:hAnsi="Sylfaen"/>
          <w:sz w:val="24"/>
          <w:szCs w:val="24"/>
          <w:lang w:val="ka-GE"/>
        </w:rPr>
        <w:t>და სხვა ორგანიზაციების ხელშეწყობით,</w:t>
      </w:r>
      <w:r w:rsidR="00121F2C" w:rsidRPr="005D5409">
        <w:rPr>
          <w:rFonts w:ascii="Sylfaen" w:hAnsi="Sylfaen"/>
          <w:sz w:val="24"/>
          <w:szCs w:val="24"/>
          <w:lang w:val="ka-GE"/>
        </w:rPr>
        <w:t xml:space="preserve"> </w:t>
      </w:r>
      <w:r w:rsidR="00D43F4D" w:rsidRPr="005D5409">
        <w:rPr>
          <w:rFonts w:ascii="Sylfaen" w:hAnsi="Sylfaen"/>
          <w:sz w:val="24"/>
          <w:szCs w:val="24"/>
          <w:lang w:val="ka-GE"/>
        </w:rPr>
        <w:t xml:space="preserve">საერთაშორისო </w:t>
      </w:r>
      <w:r w:rsidR="00121F2C" w:rsidRPr="005D5409">
        <w:rPr>
          <w:rFonts w:ascii="Sylfaen" w:hAnsi="Sylfaen"/>
          <w:sz w:val="24"/>
          <w:szCs w:val="24"/>
          <w:lang w:val="ka-GE"/>
        </w:rPr>
        <w:t>მისი</w:t>
      </w:r>
      <w:r w:rsidR="00D43F4D" w:rsidRPr="005D5409">
        <w:rPr>
          <w:rFonts w:ascii="Sylfaen" w:hAnsi="Sylfaen"/>
          <w:sz w:val="24"/>
          <w:szCs w:val="24"/>
          <w:lang w:val="ka-GE"/>
        </w:rPr>
        <w:t>ებმა</w:t>
      </w:r>
      <w:r w:rsidR="00121F2C" w:rsidRPr="005D5409">
        <w:rPr>
          <w:rFonts w:ascii="Sylfaen" w:hAnsi="Sylfaen"/>
          <w:sz w:val="24"/>
          <w:szCs w:val="24"/>
          <w:lang w:val="ka-GE"/>
        </w:rPr>
        <w:t xml:space="preserve"> შეაფასეს </w:t>
      </w:r>
      <w:r w:rsidR="00004FB4" w:rsidRPr="005D5409">
        <w:rPr>
          <w:rFonts w:ascii="Sylfaen" w:hAnsi="Sylfaen"/>
          <w:sz w:val="24"/>
          <w:szCs w:val="24"/>
          <w:lang w:val="ka-GE"/>
        </w:rPr>
        <w:t xml:space="preserve">საქართველოში </w:t>
      </w:r>
      <w:r w:rsidR="00121F2C" w:rsidRPr="005D5409">
        <w:rPr>
          <w:rFonts w:ascii="Sylfaen" w:hAnsi="Sylfaen"/>
          <w:sz w:val="24"/>
          <w:szCs w:val="24"/>
          <w:lang w:val="ka-GE"/>
        </w:rPr>
        <w:t xml:space="preserve">ზოონოზურ დაავადებებზე და </w:t>
      </w:r>
      <w:r w:rsidR="00D43F4D" w:rsidRPr="005D5409">
        <w:rPr>
          <w:rFonts w:ascii="Sylfaen" w:hAnsi="Sylfaen"/>
          <w:sz w:val="24"/>
          <w:szCs w:val="24"/>
          <w:lang w:val="ka-GE"/>
        </w:rPr>
        <w:t>ამრ</w:t>
      </w:r>
      <w:r w:rsidR="00213969" w:rsidRPr="005D5409">
        <w:rPr>
          <w:rFonts w:ascii="Sylfaen" w:hAnsi="Sylfaen"/>
          <w:sz w:val="24"/>
          <w:szCs w:val="24"/>
          <w:lang w:val="ka-GE"/>
        </w:rPr>
        <w:t>-ის</w:t>
      </w:r>
      <w:r w:rsidR="00121F2C" w:rsidRPr="005D5409">
        <w:rPr>
          <w:rFonts w:ascii="Sylfaen" w:hAnsi="Sylfaen"/>
          <w:sz w:val="24"/>
          <w:szCs w:val="24"/>
          <w:lang w:val="ka-GE"/>
        </w:rPr>
        <w:t xml:space="preserve"> ზედამხედველობის სისტემები</w:t>
      </w:r>
      <w:r w:rsidR="00906DEC" w:rsidRPr="005D5409">
        <w:rPr>
          <w:rStyle w:val="FootnoteReference"/>
          <w:rFonts w:ascii="Sylfaen" w:hAnsi="Sylfaen"/>
          <w:sz w:val="24"/>
          <w:szCs w:val="24"/>
          <w:lang w:val="ka-GE"/>
        </w:rPr>
        <w:footnoteReference w:id="30"/>
      </w:r>
      <w:r w:rsidR="00121F2C" w:rsidRPr="005D5409">
        <w:rPr>
          <w:rFonts w:ascii="Sylfaen" w:hAnsi="Sylfaen"/>
          <w:sz w:val="24"/>
          <w:szCs w:val="24"/>
          <w:lang w:val="ka-GE"/>
        </w:rPr>
        <w:t xml:space="preserve">. </w:t>
      </w:r>
      <w:r w:rsidR="008270A5">
        <w:rPr>
          <w:rFonts w:ascii="Sylfaen" w:hAnsi="Sylfaen"/>
          <w:sz w:val="24"/>
          <w:szCs w:val="24"/>
          <w:lang w:val="ka-GE"/>
        </w:rPr>
        <w:t xml:space="preserve">შეფასების შედეგად </w:t>
      </w:r>
      <w:r w:rsidR="00121F2C" w:rsidRPr="005D5409">
        <w:rPr>
          <w:rFonts w:ascii="Sylfaen" w:hAnsi="Sylfaen"/>
          <w:sz w:val="24"/>
          <w:szCs w:val="24"/>
          <w:lang w:val="ka-GE"/>
        </w:rPr>
        <w:t>გამოვლენილ იქნა ძლიერი მხარეები და გამოწვევები</w:t>
      </w:r>
      <w:r w:rsidR="008270A5">
        <w:rPr>
          <w:rFonts w:ascii="Sylfaen" w:hAnsi="Sylfaen"/>
          <w:sz w:val="24"/>
          <w:szCs w:val="24"/>
          <w:lang w:val="ka-GE"/>
        </w:rPr>
        <w:t xml:space="preserve">. </w:t>
      </w:r>
    </w:p>
    <w:p w14:paraId="0771CC29" w14:textId="6D2EB7C0" w:rsidR="00FE40C5" w:rsidRDefault="006B23C8" w:rsidP="00462C6A">
      <w:pPr>
        <w:spacing w:after="120"/>
        <w:jc w:val="both"/>
        <w:rPr>
          <w:rFonts w:ascii="Sylfaen" w:hAnsi="Sylfaen"/>
          <w:sz w:val="24"/>
          <w:szCs w:val="24"/>
          <w:lang w:val="ka-GE"/>
        </w:rPr>
      </w:pPr>
      <w:r w:rsidRPr="005D5409">
        <w:rPr>
          <w:rFonts w:ascii="Sylfaen" w:hAnsi="Sylfaen"/>
          <w:sz w:val="24"/>
          <w:szCs w:val="24"/>
          <w:lang w:val="ka-GE"/>
        </w:rPr>
        <w:t>ექსპერტ</w:t>
      </w:r>
      <w:r w:rsidR="00395C15" w:rsidRPr="005D5409">
        <w:rPr>
          <w:rFonts w:ascii="Sylfaen" w:hAnsi="Sylfaen"/>
          <w:sz w:val="24"/>
          <w:szCs w:val="24"/>
          <w:lang w:val="ka-GE"/>
        </w:rPr>
        <w:t>თ</w:t>
      </w:r>
      <w:r w:rsidRPr="005D5409">
        <w:rPr>
          <w:rFonts w:ascii="Sylfaen" w:hAnsi="Sylfaen"/>
          <w:sz w:val="24"/>
          <w:szCs w:val="24"/>
          <w:lang w:val="ka-GE"/>
        </w:rPr>
        <w:t xml:space="preserve">ა შეფასებით, ქვეყანაში ფუნქციონირებს </w:t>
      </w:r>
      <w:r w:rsidR="00FE40C5" w:rsidRPr="005D5409">
        <w:rPr>
          <w:rFonts w:ascii="Sylfaen" w:hAnsi="Sylfaen"/>
          <w:sz w:val="24"/>
          <w:szCs w:val="24"/>
          <w:lang w:val="ka-GE"/>
        </w:rPr>
        <w:t>დაავადებებზე ზედამხედველობის ელექტრონული ინტეგრირებული სისტემა (</w:t>
      </w:r>
      <w:r w:rsidR="00FE40C5" w:rsidRPr="005F2BA0">
        <w:rPr>
          <w:rFonts w:ascii="Sylfaen" w:hAnsi="Sylfaen"/>
          <w:sz w:val="24"/>
          <w:szCs w:val="24"/>
          <w:lang w:val="ka-GE"/>
        </w:rPr>
        <w:t>EIDSS)</w:t>
      </w:r>
      <w:r w:rsidR="00FE40C5" w:rsidRPr="005D5409">
        <w:rPr>
          <w:rFonts w:ascii="Sylfaen" w:hAnsi="Sylfaen"/>
          <w:sz w:val="24"/>
          <w:szCs w:val="24"/>
          <w:lang w:val="ka-GE"/>
        </w:rPr>
        <w:t xml:space="preserve"> და დადგენილია შეტყობინებას დაქვემდებარებული დაავადებათა ჩამონათვალი</w:t>
      </w:r>
      <w:r w:rsidR="00FE40C5" w:rsidRPr="005D5409">
        <w:rPr>
          <w:rStyle w:val="FootnoteReference"/>
          <w:rFonts w:ascii="Sylfaen" w:hAnsi="Sylfaen"/>
          <w:sz w:val="24"/>
          <w:szCs w:val="24"/>
          <w:lang w:val="ka-GE"/>
        </w:rPr>
        <w:footnoteReference w:id="31"/>
      </w:r>
      <w:r w:rsidR="00FE40C5" w:rsidRPr="005D5409">
        <w:rPr>
          <w:rFonts w:ascii="Sylfaen" w:hAnsi="Sylfaen"/>
          <w:sz w:val="24"/>
          <w:szCs w:val="24"/>
          <w:lang w:val="ka-GE"/>
        </w:rPr>
        <w:t>. ადამიანთა და ცხოველთა დაავადებების შეტყობინება დარეგულირებულია შესაბამისი კანონმდებლობით და კანონქვემდებარე აქტებით</w:t>
      </w:r>
      <w:r w:rsidR="00FE40C5" w:rsidRPr="005D5409">
        <w:rPr>
          <w:rStyle w:val="FootnoteReference"/>
          <w:rFonts w:ascii="Sylfaen" w:hAnsi="Sylfaen"/>
          <w:sz w:val="24"/>
          <w:szCs w:val="24"/>
          <w:lang w:val="ka-GE"/>
        </w:rPr>
        <w:footnoteReference w:id="32"/>
      </w:r>
      <w:r w:rsidR="00FE40C5" w:rsidRPr="005D5409">
        <w:rPr>
          <w:rFonts w:ascii="Sylfaen" w:hAnsi="Sylfaen"/>
          <w:sz w:val="24"/>
          <w:szCs w:val="24"/>
          <w:lang w:val="ka-GE"/>
        </w:rPr>
        <w:t xml:space="preserve">. </w:t>
      </w:r>
      <w:r w:rsidR="00326622" w:rsidRPr="00C64921">
        <w:rPr>
          <w:rFonts w:ascii="Sylfaen" w:hAnsi="Sylfaen"/>
          <w:sz w:val="24"/>
          <w:szCs w:val="24"/>
          <w:lang w:val="ka-GE"/>
        </w:rPr>
        <w:t xml:space="preserve">ეპიდაფეთქებებზე პასუხი ხორციელდება ერთობლივად - ვეტერინარული და საზოგადოებრივი ჯანმრთელობის სექტორების მიერ. მიუხედავად აღნიშნულისა, </w:t>
      </w:r>
      <w:r w:rsidR="00C64921" w:rsidRPr="00C64921">
        <w:rPr>
          <w:rFonts w:ascii="Sylfaen" w:hAnsi="Sylfaen" w:cstheme="minorHAnsi"/>
          <w:sz w:val="24"/>
          <w:szCs w:val="24"/>
          <w:lang w:val="ka-GE"/>
        </w:rPr>
        <w:t>ფერმებში არ არის დანერგილი ზოონოზური დაავადებების და ამრ-ის ადრეული გამოვლენის და რეაგირების სისტემები. ამას ემატება</w:t>
      </w:r>
      <w:r w:rsidR="00C64921" w:rsidRPr="00C64921">
        <w:rPr>
          <w:rFonts w:ascii="Sylfaen" w:hAnsi="Sylfaen" w:cstheme="minorHAnsi"/>
          <w:lang w:val="ka-GE"/>
        </w:rPr>
        <w:t xml:space="preserve"> </w:t>
      </w:r>
      <w:r w:rsidR="00326622" w:rsidRPr="00872F74">
        <w:rPr>
          <w:rFonts w:ascii="Sylfaen" w:hAnsi="Sylfaen"/>
          <w:sz w:val="24"/>
          <w:szCs w:val="24"/>
          <w:lang w:val="ka-GE"/>
        </w:rPr>
        <w:t xml:space="preserve">საზოგადოებრივი ჯანდაცვის, სამედიცინო და ვეტერინარული სამსახურების ადგილობრივ და რეგიონულ დონეებზე არასაკმარისი კოორდინაცია </w:t>
      </w:r>
      <w:r w:rsidR="00872F74" w:rsidRPr="00872F74">
        <w:rPr>
          <w:rFonts w:ascii="Sylfaen" w:hAnsi="Sylfaen"/>
          <w:sz w:val="24"/>
          <w:szCs w:val="24"/>
          <w:lang w:val="ka-GE"/>
        </w:rPr>
        <w:t>ეპიდზედამხედველობის საპასუხო ღონისძიებებთან მიმართებაში</w:t>
      </w:r>
      <w:r w:rsidR="00872F74">
        <w:rPr>
          <w:rFonts w:ascii="Sylfaen" w:hAnsi="Sylfaen"/>
          <w:sz w:val="24"/>
          <w:szCs w:val="24"/>
          <w:lang w:val="ka-GE"/>
        </w:rPr>
        <w:t>, რადგან</w:t>
      </w:r>
      <w:r w:rsidR="00872F74" w:rsidRPr="00872F74">
        <w:rPr>
          <w:rFonts w:ascii="Sylfaen" w:hAnsi="Sylfaen"/>
          <w:sz w:val="24"/>
          <w:szCs w:val="24"/>
          <w:lang w:val="ka-GE"/>
        </w:rPr>
        <w:t xml:space="preserve"> </w:t>
      </w:r>
      <w:r w:rsidR="00A214CC" w:rsidRPr="00A45D6F">
        <w:rPr>
          <w:rFonts w:ascii="Sylfaen" w:hAnsi="Sylfaen"/>
          <w:sz w:val="24"/>
          <w:szCs w:val="24"/>
          <w:lang w:val="ka-GE"/>
        </w:rPr>
        <w:t xml:space="preserve">არ არის ფორმალიზებული ზოონოზურ დაავადებებზე ერთიანი ჯანმრთელობის პრინციპებით ზედამხედველობის სტანდარტული ოპერაციული პროცედურები, რომელიც </w:t>
      </w:r>
      <w:r w:rsidR="00A214CC" w:rsidRPr="005D5409">
        <w:rPr>
          <w:rFonts w:ascii="Sylfaen" w:hAnsi="Sylfaen"/>
          <w:sz w:val="24"/>
          <w:szCs w:val="24"/>
          <w:lang w:val="ka-GE"/>
        </w:rPr>
        <w:t xml:space="preserve">უფრო </w:t>
      </w:r>
      <w:r w:rsidR="00A214CC">
        <w:rPr>
          <w:rFonts w:ascii="Sylfaen" w:hAnsi="Sylfaen"/>
          <w:sz w:val="24"/>
          <w:szCs w:val="24"/>
          <w:lang w:val="ka-GE"/>
        </w:rPr>
        <w:t xml:space="preserve">დროულს, </w:t>
      </w:r>
      <w:r w:rsidR="00A214CC" w:rsidRPr="005D5409">
        <w:rPr>
          <w:rFonts w:ascii="Sylfaen" w:hAnsi="Sylfaen"/>
          <w:sz w:val="24"/>
          <w:szCs w:val="24"/>
          <w:lang w:val="ka-GE"/>
        </w:rPr>
        <w:t>მოქნილ</w:t>
      </w:r>
      <w:r w:rsidR="00A214CC">
        <w:rPr>
          <w:rFonts w:ascii="Sylfaen" w:hAnsi="Sylfaen"/>
          <w:sz w:val="24"/>
          <w:szCs w:val="24"/>
          <w:lang w:val="ka-GE"/>
        </w:rPr>
        <w:t>ს</w:t>
      </w:r>
      <w:r w:rsidR="00A214CC" w:rsidRPr="005D5409">
        <w:rPr>
          <w:rFonts w:ascii="Sylfaen" w:hAnsi="Sylfaen"/>
          <w:sz w:val="24"/>
          <w:szCs w:val="24"/>
          <w:lang w:val="ka-GE"/>
        </w:rPr>
        <w:t xml:space="preserve"> და ეფექტურ</w:t>
      </w:r>
      <w:r w:rsidR="00A214CC">
        <w:rPr>
          <w:rFonts w:ascii="Sylfaen" w:hAnsi="Sylfaen"/>
          <w:sz w:val="24"/>
          <w:szCs w:val="24"/>
          <w:lang w:val="ka-GE"/>
        </w:rPr>
        <w:t xml:space="preserve">ს გახდის რეაგირებას. </w:t>
      </w:r>
    </w:p>
    <w:p w14:paraId="70DBEA5E" w14:textId="3B535ED9" w:rsidR="00A45D6F" w:rsidRPr="006B6373" w:rsidRDefault="00872F74" w:rsidP="00A45D6F">
      <w:pPr>
        <w:spacing w:after="120"/>
        <w:jc w:val="both"/>
        <w:rPr>
          <w:rFonts w:ascii="Sylfaen" w:hAnsi="Sylfaen"/>
          <w:sz w:val="24"/>
          <w:szCs w:val="24"/>
          <w:lang w:val="ka-GE"/>
        </w:rPr>
      </w:pPr>
      <w:r w:rsidRPr="00872F74">
        <w:rPr>
          <w:rFonts w:ascii="Sylfaen" w:hAnsi="Sylfaen"/>
          <w:sz w:val="24"/>
          <w:szCs w:val="24"/>
          <w:lang w:val="ka-GE"/>
        </w:rPr>
        <w:t xml:space="preserve">ახალი კორონავირუსის პანდემიამ კიდევ ერთხელ </w:t>
      </w:r>
      <w:r>
        <w:rPr>
          <w:rFonts w:ascii="Sylfaen" w:hAnsi="Sylfaen"/>
          <w:sz w:val="24"/>
          <w:szCs w:val="24"/>
          <w:lang w:val="ka-GE"/>
        </w:rPr>
        <w:t xml:space="preserve">წარმოაჩინა </w:t>
      </w:r>
      <w:r w:rsidRPr="00872F74">
        <w:rPr>
          <w:rFonts w:ascii="Sylfaen" w:hAnsi="Sylfaen"/>
          <w:sz w:val="24"/>
          <w:szCs w:val="24"/>
          <w:lang w:val="ka-GE"/>
        </w:rPr>
        <w:t>რეგიონულ და რაიონულ დონეზე, ერთიანი ჯანმრთელობის მიმართულებით კვალიფიციური ადამიანური რესურსების (საზოგადოებრივი ჯანდაცვის სპეციალისტები, ეპიდემიოლოგები, ვეტერინარები) ნაკლებობა</w:t>
      </w:r>
      <w:r>
        <w:rPr>
          <w:rFonts w:ascii="Sylfaen" w:hAnsi="Sylfaen"/>
          <w:sz w:val="24"/>
          <w:szCs w:val="24"/>
          <w:lang w:val="ka-GE"/>
        </w:rPr>
        <w:t xml:space="preserve">. </w:t>
      </w:r>
      <w:r w:rsidR="00A45D6F" w:rsidRPr="006B6373">
        <w:rPr>
          <w:rFonts w:ascii="Sylfaen" w:hAnsi="Sylfaen"/>
          <w:sz w:val="24"/>
          <w:szCs w:val="24"/>
          <w:lang w:val="ka-GE"/>
        </w:rPr>
        <w:t xml:space="preserve">ასევე აღსანიშნავია </w:t>
      </w:r>
      <w:r w:rsidR="00C64921">
        <w:rPr>
          <w:rFonts w:ascii="Sylfaen" w:hAnsi="Sylfaen"/>
          <w:sz w:val="24"/>
          <w:szCs w:val="24"/>
          <w:lang w:val="ka-GE"/>
        </w:rPr>
        <w:t xml:space="preserve">მათი კვალიფიკაციის დონე და </w:t>
      </w:r>
      <w:r w:rsidR="00A45D6F" w:rsidRPr="006B6373">
        <w:rPr>
          <w:rFonts w:ascii="Sylfaen" w:hAnsi="Sylfaen"/>
          <w:sz w:val="24"/>
          <w:szCs w:val="24"/>
          <w:lang w:val="ka-GE"/>
        </w:rPr>
        <w:t>შესაძლებლობების განვითარების საჭიროება, რადგან ზოონოზური დაავადებებისა და ამრ</w:t>
      </w:r>
      <w:r w:rsidR="00B12D15">
        <w:rPr>
          <w:rFonts w:ascii="Sylfaen" w:hAnsi="Sylfaen"/>
          <w:sz w:val="24"/>
          <w:szCs w:val="24"/>
          <w:lang w:val="ka-GE"/>
        </w:rPr>
        <w:t>-ის</w:t>
      </w:r>
      <w:r w:rsidR="00A45D6F" w:rsidRPr="006B6373">
        <w:rPr>
          <w:rFonts w:ascii="Sylfaen" w:hAnsi="Sylfaen"/>
          <w:sz w:val="24"/>
          <w:szCs w:val="24"/>
          <w:lang w:val="ka-GE"/>
        </w:rPr>
        <w:t xml:space="preserve"> მართვის მულტისექტორული სატრენინგო პროგრამები ნაკლებადაა დანერგილი. პირველადი ჯანდაცვის სისტემაში </w:t>
      </w:r>
      <w:r w:rsidR="00C64921">
        <w:rPr>
          <w:rFonts w:ascii="Sylfaen" w:hAnsi="Sylfaen"/>
          <w:sz w:val="24"/>
          <w:szCs w:val="24"/>
          <w:lang w:val="ka-GE"/>
        </w:rPr>
        <w:t xml:space="preserve">კი </w:t>
      </w:r>
      <w:r w:rsidR="00A45D6F" w:rsidRPr="006B6373">
        <w:rPr>
          <w:rFonts w:ascii="Sylfaen" w:hAnsi="Sylfaen"/>
          <w:sz w:val="24"/>
          <w:szCs w:val="24"/>
          <w:lang w:val="ka-GE"/>
        </w:rPr>
        <w:t>პრაქტიკულად არ ხორციელდება ამრ-ზე ზედამხედველობა. რეგიონებში სუსტად არის განვითარებული ან არ არსებობს კერძო ვეტერინარული მომსახურება.</w:t>
      </w:r>
    </w:p>
    <w:p w14:paraId="23DACBEF" w14:textId="0D4AA28C" w:rsidR="00C64921" w:rsidRPr="005F2BA0" w:rsidRDefault="00A45D6F" w:rsidP="00C64921">
      <w:pPr>
        <w:jc w:val="both"/>
        <w:rPr>
          <w:rFonts w:ascii="Sylfaen" w:hAnsi="Sylfaen" w:cstheme="minorHAnsi"/>
          <w:sz w:val="24"/>
          <w:szCs w:val="24"/>
          <w:lang w:val="ka-GE"/>
        </w:rPr>
      </w:pPr>
      <w:r>
        <w:rPr>
          <w:rFonts w:ascii="Sylfaen" w:hAnsi="Sylfaen"/>
          <w:sz w:val="24"/>
          <w:szCs w:val="24"/>
          <w:lang w:val="ka-GE"/>
        </w:rPr>
        <w:t xml:space="preserve">ექსპერტთა შეფასებები აჩვენებს, </w:t>
      </w:r>
      <w:r w:rsidRPr="006B6373">
        <w:rPr>
          <w:rFonts w:ascii="Sylfaen" w:eastAsiaTheme="minorEastAsia" w:hAnsi="Sylfaen" w:cstheme="minorHAnsi"/>
          <w:sz w:val="24"/>
          <w:szCs w:val="24"/>
          <w:lang w:val="ka-GE"/>
        </w:rPr>
        <w:t xml:space="preserve">რომ დაბალია </w:t>
      </w:r>
      <w:r w:rsidRPr="006B6373">
        <w:rPr>
          <w:rFonts w:ascii="Sylfaen" w:hAnsi="Sylfaen"/>
          <w:sz w:val="24"/>
          <w:szCs w:val="24"/>
          <w:lang w:val="ka-GE"/>
        </w:rPr>
        <w:t xml:space="preserve">მოსახლეობის, ვეტერინარული, სამედიცინო და საზოგადოებრივი ჯანმრთელობის პერსონალის ცნობიერების დონე </w:t>
      </w:r>
      <w:r w:rsidRPr="006B6373">
        <w:rPr>
          <w:rFonts w:ascii="Sylfaen" w:hAnsi="Sylfaen"/>
          <w:sz w:val="24"/>
          <w:szCs w:val="24"/>
          <w:lang w:val="ka-GE"/>
        </w:rPr>
        <w:lastRenderedPageBreak/>
        <w:t xml:space="preserve">ზოონოზური დაავადებების შესახებ. აღმოცენებადი ზოონოზური დაავადებების რისკების შეფასება ხშირად არ ხორციელდება ერთიანი ჯანმრთელობის მიდგომით და დგას ადრეული შეტყობინებისა და სწრაფი რეაგირების სისტემის განვითარების </w:t>
      </w:r>
      <w:r w:rsidRPr="00C64921">
        <w:rPr>
          <w:rFonts w:ascii="Sylfaen" w:hAnsi="Sylfaen"/>
          <w:sz w:val="24"/>
          <w:szCs w:val="24"/>
          <w:lang w:val="ka-GE"/>
        </w:rPr>
        <w:t xml:space="preserve">საჭიროება. </w:t>
      </w:r>
    </w:p>
    <w:p w14:paraId="3D319CC7" w14:textId="557E6F81" w:rsidR="00A45D6F" w:rsidRPr="00C64921" w:rsidRDefault="00A45D6F" w:rsidP="00C64921">
      <w:pPr>
        <w:jc w:val="both"/>
        <w:rPr>
          <w:rFonts w:ascii="Sylfaen" w:hAnsi="Sylfaen"/>
          <w:sz w:val="24"/>
          <w:szCs w:val="24"/>
          <w:lang w:val="ka-GE"/>
        </w:rPr>
      </w:pPr>
      <w:r w:rsidRPr="00C64921">
        <w:rPr>
          <w:rFonts w:ascii="Sylfaen" w:hAnsi="Sylfaen"/>
          <w:sz w:val="24"/>
          <w:szCs w:val="24"/>
          <w:lang w:val="ka-GE"/>
        </w:rPr>
        <w:t>ამრ-ის საწინააღმდეგო აქტივობები ხორციელდება სახელმწიფო და დონორული დაფინანსების ფარგლებში.</w:t>
      </w:r>
      <w:r w:rsidRPr="005F2BA0">
        <w:rPr>
          <w:rFonts w:ascii="Sylfaen" w:hAnsi="Sylfaen"/>
          <w:sz w:val="24"/>
          <w:szCs w:val="24"/>
          <w:lang w:val="ka-GE"/>
        </w:rPr>
        <w:t xml:space="preserve"> </w:t>
      </w:r>
      <w:r w:rsidRPr="00C64921">
        <w:rPr>
          <w:rFonts w:ascii="Sylfaen" w:hAnsi="Sylfaen"/>
          <w:sz w:val="24"/>
          <w:szCs w:val="24"/>
          <w:lang w:val="ka-GE"/>
        </w:rPr>
        <w:t>ქვეყანა ჩართულია ჯანმო-ს გლობალური ამრ-ის ზედამხედველობის სისტემაში (</w:t>
      </w:r>
      <w:r w:rsidRPr="005F2BA0">
        <w:rPr>
          <w:rFonts w:ascii="Sylfaen" w:hAnsi="Sylfaen"/>
          <w:sz w:val="24"/>
          <w:szCs w:val="24"/>
          <w:lang w:val="ka-GE"/>
        </w:rPr>
        <w:t>GLASS)</w:t>
      </w:r>
      <w:r w:rsidRPr="00C64921">
        <w:rPr>
          <w:rFonts w:ascii="Sylfaen" w:hAnsi="Sylfaen"/>
          <w:sz w:val="24"/>
          <w:szCs w:val="24"/>
          <w:lang w:val="ka-GE"/>
        </w:rPr>
        <w:t xml:space="preserve"> და ცენტრალური აზიის და აღმოსავლეთ ევროპის ქვეყნებში ანტიმიკრობული რეზისტენტობის ზედამხედველობის (</w:t>
      </w:r>
      <w:r w:rsidRPr="005F2BA0">
        <w:rPr>
          <w:rFonts w:ascii="Sylfaen" w:hAnsi="Sylfaen"/>
          <w:sz w:val="24"/>
          <w:szCs w:val="24"/>
          <w:lang w:val="ka-GE"/>
        </w:rPr>
        <w:t>CAESAR)</w:t>
      </w:r>
      <w:r w:rsidRPr="00C64921">
        <w:rPr>
          <w:rFonts w:ascii="Sylfaen" w:hAnsi="Sylfaen"/>
          <w:sz w:val="24"/>
          <w:szCs w:val="24"/>
          <w:lang w:val="ka-GE"/>
        </w:rPr>
        <w:t xml:space="preserve"> ქსელში. თუმცა, </w:t>
      </w:r>
      <w:r w:rsidR="00C64921">
        <w:rPr>
          <w:rFonts w:ascii="Sylfaen" w:hAnsi="Sylfaen"/>
          <w:sz w:val="24"/>
          <w:szCs w:val="24"/>
          <w:lang w:val="ka-GE"/>
        </w:rPr>
        <w:t xml:space="preserve">მონაცემების შეგროვების კუთხით დიდი გამოწვევაა, რომ </w:t>
      </w:r>
      <w:r w:rsidR="00C64921" w:rsidRPr="00C64921">
        <w:rPr>
          <w:rFonts w:ascii="Sylfaen" w:hAnsi="Sylfaen"/>
          <w:sz w:val="24"/>
          <w:szCs w:val="24"/>
          <w:lang w:val="ka-GE"/>
        </w:rPr>
        <w:t xml:space="preserve">ყველაზე მნიშვნელოვან რგოლში, </w:t>
      </w:r>
      <w:r w:rsidR="00C64921" w:rsidRPr="00C64921">
        <w:rPr>
          <w:rFonts w:ascii="Sylfaen" w:hAnsi="Sylfaen" w:cstheme="minorHAnsi"/>
          <w:sz w:val="24"/>
          <w:szCs w:val="24"/>
          <w:lang w:val="ka-GE"/>
        </w:rPr>
        <w:t xml:space="preserve">სასურსათო ჯაჭვში და პირველად წარმოებაში ამრ-ის შესახებ ინფორმაციის შეგროვების </w:t>
      </w:r>
      <w:r w:rsidR="00C64921">
        <w:rPr>
          <w:rFonts w:ascii="Sylfaen" w:hAnsi="Sylfaen" w:cstheme="minorHAnsi"/>
          <w:sz w:val="24"/>
          <w:szCs w:val="24"/>
          <w:lang w:val="ka-GE"/>
        </w:rPr>
        <w:t xml:space="preserve">მექანიზმები პრაქტიკულად არ არის </w:t>
      </w:r>
      <w:r w:rsidR="00D1294A">
        <w:rPr>
          <w:rFonts w:ascii="Sylfaen" w:hAnsi="Sylfaen" w:cstheme="minorHAnsi"/>
          <w:sz w:val="24"/>
          <w:szCs w:val="24"/>
          <w:lang w:val="ka-GE"/>
        </w:rPr>
        <w:t>დ</w:t>
      </w:r>
      <w:r w:rsidR="00C64921">
        <w:rPr>
          <w:rFonts w:ascii="Sylfaen" w:hAnsi="Sylfaen" w:cstheme="minorHAnsi"/>
          <w:sz w:val="24"/>
          <w:szCs w:val="24"/>
          <w:lang w:val="ka-GE"/>
        </w:rPr>
        <w:t xml:space="preserve">ანერგილი. ამასთან, </w:t>
      </w:r>
      <w:r w:rsidR="00C64921" w:rsidRPr="00C64921">
        <w:rPr>
          <w:rFonts w:ascii="Sylfaen" w:hAnsi="Sylfaen" w:cstheme="minorHAnsi"/>
          <w:sz w:val="24"/>
          <w:szCs w:val="24"/>
          <w:lang w:val="ka-GE"/>
        </w:rPr>
        <w:t>სოფლის მეურნეობის სახელმწიფო ლაბორატორიას არ გააჩნია სურსათში და ცხოველთა ფერმებიდან აღებულ ნიმუშებში ამრ-ის კვლევებზე შესაბამისი აკრედიტაცია</w:t>
      </w:r>
      <w:r w:rsidR="00C64921">
        <w:rPr>
          <w:rFonts w:ascii="Sylfaen" w:hAnsi="Sylfaen" w:cstheme="minorHAnsi"/>
          <w:sz w:val="24"/>
          <w:szCs w:val="24"/>
          <w:lang w:val="ka-GE"/>
        </w:rPr>
        <w:t xml:space="preserve">. </w:t>
      </w:r>
    </w:p>
    <w:p w14:paraId="4711A9C5" w14:textId="72E7CEB0" w:rsidR="00C64921" w:rsidRPr="00D1294A" w:rsidRDefault="005806C0" w:rsidP="00D1294A">
      <w:pPr>
        <w:spacing w:after="120"/>
        <w:jc w:val="both"/>
        <w:rPr>
          <w:rFonts w:ascii="Sylfaen" w:hAnsi="Sylfaen"/>
          <w:sz w:val="24"/>
          <w:szCs w:val="24"/>
          <w:lang w:val="ka-GE"/>
        </w:rPr>
      </w:pPr>
      <w:r w:rsidRPr="00C64921">
        <w:rPr>
          <w:rFonts w:ascii="Sylfaen" w:hAnsi="Sylfaen"/>
          <w:sz w:val="24"/>
          <w:szCs w:val="24"/>
          <w:lang w:val="ka-GE"/>
        </w:rPr>
        <w:t>გარემოს დაცვისა და სოფლის მეურნეობის სამინისტროს კომპეტენციიდან გამომდინარე</w:t>
      </w:r>
      <w:r w:rsidR="00F924D8" w:rsidRPr="00C64921">
        <w:rPr>
          <w:rFonts w:ascii="Sylfaen" w:hAnsi="Sylfaen"/>
          <w:sz w:val="24"/>
          <w:szCs w:val="24"/>
          <w:lang w:val="ka-GE"/>
        </w:rPr>
        <w:t>,</w:t>
      </w:r>
      <w:r w:rsidRPr="00C64921">
        <w:rPr>
          <w:rFonts w:ascii="Sylfaen" w:hAnsi="Sylfaen"/>
          <w:sz w:val="24"/>
          <w:szCs w:val="24"/>
          <w:lang w:val="ka-GE"/>
        </w:rPr>
        <w:t xml:space="preserve"> </w:t>
      </w:r>
      <w:r w:rsidR="00400B10" w:rsidRPr="00C64921">
        <w:rPr>
          <w:rFonts w:ascii="Sylfaen" w:hAnsi="Sylfaen"/>
          <w:sz w:val="24"/>
          <w:szCs w:val="24"/>
          <w:lang w:val="ka-GE"/>
        </w:rPr>
        <w:t>მიღებულია რეგულაც</w:t>
      </w:r>
      <w:r w:rsidR="00686C6B" w:rsidRPr="00C64921">
        <w:rPr>
          <w:rFonts w:ascii="Sylfaen" w:hAnsi="Sylfaen"/>
          <w:sz w:val="24"/>
          <w:szCs w:val="24"/>
          <w:lang w:val="ka-GE"/>
        </w:rPr>
        <w:t>ი</w:t>
      </w:r>
      <w:r w:rsidR="00400B10" w:rsidRPr="00C64921">
        <w:rPr>
          <w:rFonts w:ascii="Sylfaen" w:hAnsi="Sylfaen"/>
          <w:sz w:val="24"/>
          <w:szCs w:val="24"/>
          <w:lang w:val="ka-GE"/>
        </w:rPr>
        <w:t xml:space="preserve">ები </w:t>
      </w:r>
      <w:r w:rsidR="00EF1003" w:rsidRPr="00C64921">
        <w:rPr>
          <w:rFonts w:ascii="Sylfaen" w:hAnsi="Sylfaen"/>
          <w:sz w:val="24"/>
          <w:szCs w:val="24"/>
          <w:lang w:val="ka-GE"/>
        </w:rPr>
        <w:t>ღრმა</w:t>
      </w:r>
      <w:r w:rsidR="00EF1003" w:rsidRPr="005D5409">
        <w:rPr>
          <w:rFonts w:ascii="Sylfaen" w:hAnsi="Sylfaen"/>
          <w:sz w:val="24"/>
          <w:szCs w:val="24"/>
          <w:lang w:val="ka-GE"/>
        </w:rPr>
        <w:t xml:space="preserve"> და ყოვლისმომცველი თავისუფალი სავაჭრო სივრცის (</w:t>
      </w:r>
      <w:r w:rsidR="00A11893" w:rsidRPr="00D1294A">
        <w:rPr>
          <w:rFonts w:ascii="Sylfaen" w:hAnsi="Sylfaen"/>
          <w:sz w:val="24"/>
          <w:szCs w:val="24"/>
          <w:lang w:val="ka-GE"/>
        </w:rPr>
        <w:t>DCFTA</w:t>
      </w:r>
      <w:r w:rsidR="00EF1003" w:rsidRPr="005D5409">
        <w:rPr>
          <w:rFonts w:ascii="Sylfaen" w:hAnsi="Sylfaen"/>
          <w:sz w:val="24"/>
          <w:szCs w:val="24"/>
          <w:lang w:val="ka-GE"/>
        </w:rPr>
        <w:t>)</w:t>
      </w:r>
      <w:r w:rsidRPr="005D5409">
        <w:rPr>
          <w:rFonts w:ascii="Sylfaen" w:hAnsi="Sylfaen"/>
          <w:sz w:val="24"/>
          <w:szCs w:val="24"/>
          <w:lang w:val="ka-GE"/>
        </w:rPr>
        <w:t xml:space="preserve"> ფარგლებში</w:t>
      </w:r>
      <w:r w:rsidR="00400B10" w:rsidRPr="005D5409">
        <w:rPr>
          <w:rFonts w:ascii="Sylfaen" w:hAnsi="Sylfaen"/>
          <w:sz w:val="24"/>
          <w:szCs w:val="24"/>
          <w:lang w:val="ka-GE"/>
        </w:rPr>
        <w:t xml:space="preserve">. </w:t>
      </w:r>
      <w:r w:rsidR="00CD0839" w:rsidRPr="005D5409">
        <w:rPr>
          <w:rFonts w:ascii="Sylfaen" w:hAnsi="Sylfaen"/>
          <w:sz w:val="24"/>
          <w:szCs w:val="24"/>
          <w:lang w:val="ka-GE"/>
        </w:rPr>
        <w:t>საქართველოს მთავარი ვეტერინარი ოფიცერი (</w:t>
      </w:r>
      <w:r w:rsidR="00CD0839" w:rsidRPr="00D1294A">
        <w:rPr>
          <w:rFonts w:ascii="Sylfaen" w:hAnsi="Sylfaen"/>
          <w:sz w:val="24"/>
          <w:szCs w:val="24"/>
          <w:lang w:val="ka-GE"/>
        </w:rPr>
        <w:t xml:space="preserve">CVO) </w:t>
      </w:r>
      <w:r w:rsidR="00CD0839" w:rsidRPr="005D5409">
        <w:rPr>
          <w:rFonts w:ascii="Sylfaen" w:hAnsi="Sylfaen"/>
          <w:sz w:val="24"/>
          <w:szCs w:val="24"/>
          <w:lang w:val="ka-GE"/>
        </w:rPr>
        <w:t xml:space="preserve">ამავე დროს არის </w:t>
      </w:r>
      <w:r w:rsidR="00CD0839" w:rsidRPr="00D1294A">
        <w:rPr>
          <w:rFonts w:ascii="Sylfaen" w:hAnsi="Sylfaen"/>
          <w:sz w:val="24"/>
          <w:szCs w:val="24"/>
          <w:lang w:val="ka-GE"/>
        </w:rPr>
        <w:t>WOAH</w:t>
      </w:r>
      <w:r w:rsidR="00F924D8" w:rsidRPr="005D5409">
        <w:rPr>
          <w:rFonts w:ascii="Sylfaen" w:hAnsi="Sylfaen"/>
          <w:sz w:val="24"/>
          <w:szCs w:val="24"/>
          <w:lang w:val="ka-GE"/>
        </w:rPr>
        <w:t>-</w:t>
      </w:r>
      <w:r w:rsidR="00CD0839" w:rsidRPr="005D5409">
        <w:rPr>
          <w:rFonts w:ascii="Sylfaen" w:hAnsi="Sylfaen"/>
          <w:sz w:val="24"/>
          <w:szCs w:val="24"/>
          <w:lang w:val="ka-GE"/>
        </w:rPr>
        <w:t>ის დელეგატი</w:t>
      </w:r>
      <w:r w:rsidR="00F924D8" w:rsidRPr="005D5409">
        <w:rPr>
          <w:rFonts w:ascii="Sylfaen" w:hAnsi="Sylfaen"/>
          <w:sz w:val="24"/>
          <w:szCs w:val="24"/>
          <w:lang w:val="ka-GE"/>
        </w:rPr>
        <w:t>,</w:t>
      </w:r>
      <w:r w:rsidR="00CD0839" w:rsidRPr="005D5409">
        <w:rPr>
          <w:rFonts w:ascii="Sylfaen" w:hAnsi="Sylfaen"/>
          <w:sz w:val="24"/>
          <w:szCs w:val="24"/>
          <w:lang w:val="ka-GE"/>
        </w:rPr>
        <w:t xml:space="preserve"> რაც უზრუნველყოფს ცხოველთა დაავადებების </w:t>
      </w:r>
      <w:r w:rsidR="00B124F5" w:rsidRPr="005D5409">
        <w:rPr>
          <w:rFonts w:ascii="Sylfaen" w:hAnsi="Sylfaen"/>
          <w:sz w:val="24"/>
          <w:szCs w:val="24"/>
          <w:lang w:val="ka-GE"/>
        </w:rPr>
        <w:t xml:space="preserve">შესახებ </w:t>
      </w:r>
      <w:r w:rsidR="00CD0839" w:rsidRPr="005D5409">
        <w:rPr>
          <w:rFonts w:ascii="Sylfaen" w:hAnsi="Sylfaen"/>
          <w:sz w:val="24"/>
          <w:szCs w:val="24"/>
          <w:lang w:val="ka-GE"/>
        </w:rPr>
        <w:t>(მათ შორის ზოონოზური) საერთაშორისო დონეზე ურთიერთინფორმირებულობასა და თანამშრომლობას</w:t>
      </w:r>
      <w:r w:rsidR="00400B10" w:rsidRPr="005D5409">
        <w:rPr>
          <w:rFonts w:ascii="Sylfaen" w:hAnsi="Sylfaen"/>
          <w:sz w:val="24"/>
          <w:szCs w:val="24"/>
          <w:lang w:val="ka-GE"/>
        </w:rPr>
        <w:t xml:space="preserve">. </w:t>
      </w:r>
      <w:r w:rsidR="00156704" w:rsidRPr="005D5409">
        <w:rPr>
          <w:rFonts w:ascii="Sylfaen" w:hAnsi="Sylfaen"/>
          <w:sz w:val="24"/>
          <w:szCs w:val="24"/>
          <w:lang w:val="ka-GE"/>
        </w:rPr>
        <w:t xml:space="preserve">შექმნილია და ფუნქციონირებს ცხოველებისა და </w:t>
      </w:r>
      <w:r w:rsidR="005C63A7" w:rsidRPr="005D5409">
        <w:rPr>
          <w:rFonts w:ascii="Sylfaen" w:hAnsi="Sylfaen"/>
          <w:sz w:val="24"/>
          <w:szCs w:val="24"/>
          <w:lang w:val="ka-GE"/>
        </w:rPr>
        <w:t>მათგან წარმოებული</w:t>
      </w:r>
      <w:r w:rsidR="00156704" w:rsidRPr="006B6373">
        <w:rPr>
          <w:rFonts w:ascii="Sylfaen" w:hAnsi="Sylfaen"/>
          <w:sz w:val="24"/>
          <w:szCs w:val="24"/>
          <w:lang w:val="ka-GE"/>
        </w:rPr>
        <w:t xml:space="preserve"> პროდუქტების იდენტიფიკაცია-რეგისტრაციის ეროვნული სისტემა, რომელიც უზრუნველყოფს</w:t>
      </w:r>
      <w:r w:rsidR="00BD4973" w:rsidRPr="006B6373">
        <w:rPr>
          <w:rFonts w:ascii="Sylfaen" w:hAnsi="Sylfaen"/>
          <w:sz w:val="24"/>
          <w:szCs w:val="24"/>
          <w:lang w:val="ka-GE"/>
        </w:rPr>
        <w:t xml:space="preserve"> </w:t>
      </w:r>
      <w:r w:rsidR="00156704" w:rsidRPr="006B6373">
        <w:rPr>
          <w:rFonts w:ascii="Sylfaen" w:hAnsi="Sylfaen"/>
          <w:sz w:val="24"/>
          <w:szCs w:val="24"/>
          <w:lang w:val="ka-GE"/>
        </w:rPr>
        <w:t>მათ მიკვლევადობას.</w:t>
      </w:r>
      <w:r w:rsidR="00C64921">
        <w:rPr>
          <w:rFonts w:ascii="Sylfaen" w:hAnsi="Sylfaen"/>
          <w:sz w:val="24"/>
          <w:szCs w:val="24"/>
          <w:lang w:val="ka-GE"/>
        </w:rPr>
        <w:t xml:space="preserve"> მიუხედავად ამისა, </w:t>
      </w:r>
      <w:r w:rsidR="00D1294A" w:rsidRPr="00D1294A">
        <w:rPr>
          <w:rFonts w:ascii="Sylfaen" w:hAnsi="Sylfaen"/>
          <w:sz w:val="24"/>
          <w:szCs w:val="24"/>
          <w:lang w:val="ka-GE"/>
        </w:rPr>
        <w:t xml:space="preserve">გარემოსდაცვითი მონაცემთა ბაზები არ არის დაკავშირებული დაავადებათა მონაცემთა ბაზებთან და </w:t>
      </w:r>
      <w:r w:rsidR="00C64921" w:rsidRPr="00D1294A">
        <w:rPr>
          <w:rFonts w:ascii="Sylfaen" w:hAnsi="Sylfaen"/>
          <w:sz w:val="24"/>
          <w:szCs w:val="24"/>
          <w:lang w:val="ka-GE"/>
        </w:rPr>
        <w:t>არ ხორციელდება</w:t>
      </w:r>
      <w:r w:rsidR="00D1294A">
        <w:rPr>
          <w:rFonts w:ascii="Sylfaen" w:hAnsi="Sylfaen"/>
          <w:sz w:val="24"/>
          <w:szCs w:val="24"/>
          <w:lang w:val="ka-GE"/>
        </w:rPr>
        <w:t xml:space="preserve"> </w:t>
      </w:r>
      <w:r w:rsidR="00C64921" w:rsidRPr="00D1294A">
        <w:rPr>
          <w:rFonts w:ascii="Sylfaen" w:hAnsi="Sylfaen"/>
          <w:sz w:val="24"/>
          <w:szCs w:val="24"/>
          <w:lang w:val="ka-GE"/>
        </w:rPr>
        <w:t>ზოონოზური დაავადებების რისკების ყოველწლიური მულტისექტორული შეფასება</w:t>
      </w:r>
      <w:r w:rsidR="00D1294A" w:rsidRPr="00D1294A">
        <w:rPr>
          <w:rFonts w:ascii="Sylfaen" w:hAnsi="Sylfaen"/>
          <w:sz w:val="24"/>
          <w:szCs w:val="24"/>
          <w:lang w:val="ka-GE"/>
        </w:rPr>
        <w:t>.</w:t>
      </w:r>
    </w:p>
    <w:p w14:paraId="353F0029" w14:textId="4F38435D" w:rsidR="00267F52" w:rsidRPr="006B6373" w:rsidRDefault="00267F52" w:rsidP="00267F52">
      <w:pPr>
        <w:rPr>
          <w:rFonts w:ascii="Sylfaen" w:hAnsi="Sylfaen"/>
          <w:lang w:val="ka-GE"/>
        </w:rPr>
      </w:pPr>
    </w:p>
    <w:p w14:paraId="7DE345B9" w14:textId="458E0299" w:rsidR="004669BC" w:rsidRPr="006B6373" w:rsidRDefault="00356F7D" w:rsidP="00267F52">
      <w:pPr>
        <w:pStyle w:val="Heading2"/>
        <w:rPr>
          <w:rStyle w:val="Heading2Char"/>
          <w:rFonts w:ascii="Sylfaen" w:eastAsiaTheme="minorHAnsi" w:hAnsi="Sylfaen" w:cstheme="minorBidi"/>
          <w:color w:val="auto"/>
          <w:sz w:val="22"/>
          <w:szCs w:val="22"/>
          <w:lang w:val="ka-GE"/>
        </w:rPr>
      </w:pPr>
      <w:bookmarkStart w:id="6" w:name="_Toc141289983"/>
      <w:r w:rsidRPr="006B6373">
        <w:rPr>
          <w:rStyle w:val="Heading2Char"/>
          <w:rFonts w:ascii="Sylfaen" w:hAnsi="Sylfaen"/>
          <w:lang w:val="ka-GE"/>
        </w:rPr>
        <w:t>2</w:t>
      </w:r>
      <w:r w:rsidR="00FC7A85" w:rsidRPr="006B6373">
        <w:rPr>
          <w:rStyle w:val="Heading2Char"/>
          <w:rFonts w:ascii="Sylfaen" w:hAnsi="Sylfaen"/>
          <w:lang w:val="ka-GE"/>
        </w:rPr>
        <w:t>.4</w:t>
      </w:r>
      <w:r w:rsidR="009907D5" w:rsidRPr="005F2BA0">
        <w:rPr>
          <w:rStyle w:val="Heading2Char"/>
          <w:rFonts w:ascii="Sylfaen" w:hAnsi="Sylfaen"/>
          <w:lang w:val="ka-GE"/>
        </w:rPr>
        <w:t>.</w:t>
      </w:r>
      <w:r w:rsidR="004669BC" w:rsidRPr="005F2BA0">
        <w:rPr>
          <w:rStyle w:val="Heading2Char"/>
          <w:rFonts w:ascii="Sylfaen" w:hAnsi="Sylfaen"/>
          <w:lang w:val="ka-GE"/>
        </w:rPr>
        <w:t xml:space="preserve"> SWOT ანალიზი</w:t>
      </w:r>
      <w:bookmarkEnd w:id="6"/>
    </w:p>
    <w:p w14:paraId="1E8DA069" w14:textId="2ED1BA3B" w:rsidR="00D96B37" w:rsidRPr="00A3382A" w:rsidRDefault="00D32595" w:rsidP="004669BC">
      <w:pPr>
        <w:jc w:val="both"/>
        <w:rPr>
          <w:rFonts w:ascii="Sylfaen" w:hAnsi="Sylfaen"/>
          <w:sz w:val="24"/>
          <w:szCs w:val="24"/>
          <w:lang w:val="ka-GE"/>
        </w:rPr>
      </w:pPr>
      <w:r w:rsidRPr="006B6373">
        <w:rPr>
          <w:rFonts w:ascii="Sylfaen" w:hAnsi="Sylfaen"/>
          <w:sz w:val="24"/>
          <w:szCs w:val="24"/>
          <w:lang w:val="ka-GE"/>
        </w:rPr>
        <w:t>სიტუაციის ანალიზისთვის გამოყენებული იქნა SWOT ანალიზი.</w:t>
      </w:r>
      <w:r w:rsidR="00EA7B68" w:rsidRPr="006B6373">
        <w:rPr>
          <w:rFonts w:ascii="Sylfaen" w:hAnsi="Sylfaen"/>
          <w:lang w:val="ka-GE"/>
        </w:rPr>
        <w:t xml:space="preserve"> </w:t>
      </w:r>
      <w:r w:rsidR="00D96B37" w:rsidRPr="006B6373">
        <w:rPr>
          <w:rFonts w:ascii="Sylfaen" w:hAnsi="Sylfaen"/>
          <w:sz w:val="24"/>
          <w:szCs w:val="24"/>
          <w:lang w:val="ka-GE"/>
        </w:rPr>
        <w:t xml:space="preserve">დაინტერესებულ მხარეებთან სამუშაო შეხვედრებისა და ფოკუს ჯგუფების მეშვეობით, განხორციელდა </w:t>
      </w:r>
      <w:r w:rsidR="00B14938" w:rsidRPr="006B6373">
        <w:rPr>
          <w:rFonts w:ascii="Sylfaen" w:hAnsi="Sylfaen"/>
          <w:sz w:val="24"/>
          <w:szCs w:val="24"/>
          <w:lang w:val="ka-GE"/>
        </w:rPr>
        <w:t xml:space="preserve">ერთიანი ჯანმრთელობის სისტემის </w:t>
      </w:r>
      <w:r w:rsidR="00D96B37" w:rsidRPr="006B6373">
        <w:rPr>
          <w:rFonts w:ascii="Sylfaen" w:hAnsi="Sylfaen"/>
          <w:sz w:val="24"/>
          <w:szCs w:val="24"/>
          <w:lang w:val="ka-GE"/>
        </w:rPr>
        <w:t>მიმართულებით ძლიერი და სუსტი მხარეების, აგრეთვე არსებული შესაძლებლობებისა და პოტენციური საფრთხეების შეფასება (SWOT ანალიზი).</w:t>
      </w:r>
      <w:r w:rsidR="00A3382A" w:rsidRPr="005F2BA0">
        <w:rPr>
          <w:rFonts w:ascii="Sylfaen" w:hAnsi="Sylfaen"/>
          <w:sz w:val="24"/>
          <w:szCs w:val="24"/>
          <w:lang w:val="ka-GE"/>
        </w:rPr>
        <w:t xml:space="preserve"> </w:t>
      </w:r>
      <w:r w:rsidR="00A3382A" w:rsidRPr="00A3382A">
        <w:rPr>
          <w:rFonts w:ascii="Sylfaen" w:hAnsi="Sylfaen"/>
          <w:sz w:val="24"/>
          <w:szCs w:val="24"/>
          <w:lang w:val="ka-GE"/>
        </w:rPr>
        <w:t>2022 წლის 16 აგვისტოს, ჩატარდა ერთიანი ჯანმრთელობისადმი მიძღვნილი მულტისექტორული შეხვედრა, რომელზეც განხილულ იქნა საქართველოში ადამიანების და ცხოველების ჯანმრთელობის და მათთან დაკავშირებული ეკოსისტემების გამოწვევები. 2022 წლის დეკემბრის განმავლობაში, ელექტრონულ ფორმატში გაგრძელდა მსჯელობა სეს-ის და სმსლ-ის ექსპერტებთან ერთად</w:t>
      </w:r>
      <w:r w:rsidR="00A3382A">
        <w:rPr>
          <w:rFonts w:ascii="Sylfaen" w:hAnsi="Sylfaen"/>
          <w:sz w:val="24"/>
          <w:szCs w:val="24"/>
        </w:rPr>
        <w:t xml:space="preserve"> </w:t>
      </w:r>
      <w:r w:rsidR="00A3382A" w:rsidRPr="006B6373">
        <w:rPr>
          <w:rFonts w:ascii="Sylfaen" w:hAnsi="Sylfaen"/>
          <w:sz w:val="24"/>
          <w:szCs w:val="24"/>
          <w:lang w:val="ka-GE"/>
        </w:rPr>
        <w:t>SWOT ანალიზი</w:t>
      </w:r>
      <w:r w:rsidR="00A3382A">
        <w:rPr>
          <w:rFonts w:ascii="Sylfaen" w:hAnsi="Sylfaen"/>
          <w:sz w:val="24"/>
          <w:szCs w:val="24"/>
          <w:lang w:val="ka-GE"/>
        </w:rPr>
        <w:t xml:space="preserve">ს ზოგიერთი პუნქტების დასაზუსტებლად. საბოლოოდ,  </w:t>
      </w:r>
      <w:r w:rsidR="00A3382A" w:rsidRPr="006B6373">
        <w:rPr>
          <w:rFonts w:ascii="Sylfaen" w:hAnsi="Sylfaen"/>
          <w:lang w:val="ka-GE"/>
        </w:rPr>
        <w:t xml:space="preserve">ერთიანი ჯანმრთელობის </w:t>
      </w:r>
      <w:r w:rsidR="00A3382A" w:rsidRPr="006B6373">
        <w:rPr>
          <w:rFonts w:ascii="Sylfaen" w:hAnsi="Sylfaen"/>
          <w:lang w:val="ka-GE"/>
        </w:rPr>
        <w:lastRenderedPageBreak/>
        <w:t>მიმართულებით არსებული შესაძლებლობები და გამოწვევები</w:t>
      </w:r>
      <w:r w:rsidR="00A3382A">
        <w:rPr>
          <w:rFonts w:ascii="Sylfaen" w:hAnsi="Sylfaen"/>
          <w:lang w:val="ka-GE"/>
        </w:rPr>
        <w:t xml:space="preserve"> შეთანხმებულ იქნა 2023 წლის 18 იანვარს.</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7"/>
      </w:tblGrid>
      <w:tr w:rsidR="00D96B37" w:rsidRPr="006B6373" w14:paraId="5B9D0DD8" w14:textId="77777777" w:rsidTr="00C31594">
        <w:tc>
          <w:tcPr>
            <w:tcW w:w="4678" w:type="dxa"/>
            <w:shd w:val="clear" w:color="auto" w:fill="auto"/>
          </w:tcPr>
          <w:p w14:paraId="3F7321D9" w14:textId="77777777" w:rsidR="00D96B37" w:rsidRPr="006B6373" w:rsidRDefault="00D96B37" w:rsidP="00C31594">
            <w:pPr>
              <w:spacing w:after="0" w:line="240" w:lineRule="auto"/>
              <w:jc w:val="both"/>
              <w:rPr>
                <w:rFonts w:ascii="Sylfaen" w:eastAsia="Times New Roman" w:hAnsi="Sylfaen" w:cstheme="minorHAnsi"/>
                <w:b/>
                <w:bCs/>
              </w:rPr>
            </w:pPr>
            <w:bookmarkStart w:id="7" w:name="_Hlk70857493"/>
            <w:r w:rsidRPr="006B6373">
              <w:rPr>
                <w:rFonts w:ascii="Sylfaen" w:eastAsia="Times New Roman" w:hAnsi="Sylfaen" w:cstheme="minorHAnsi"/>
                <w:b/>
                <w:bCs/>
              </w:rPr>
              <w:t>ძლიერი მხარე</w:t>
            </w:r>
          </w:p>
          <w:p w14:paraId="3EE65EAB" w14:textId="3A044560" w:rsidR="00D96B37" w:rsidRPr="006B6373" w:rsidRDefault="00D96B37" w:rsidP="00C31594">
            <w:pPr>
              <w:pStyle w:val="ListParagraph"/>
              <w:numPr>
                <w:ilvl w:val="0"/>
                <w:numId w:val="22"/>
              </w:numPr>
              <w:ind w:left="360"/>
              <w:rPr>
                <w:rFonts w:ascii="Sylfaen" w:hAnsi="Sylfaen" w:cstheme="minorHAnsi"/>
                <w:sz w:val="20"/>
                <w:szCs w:val="20"/>
              </w:rPr>
            </w:pPr>
            <w:r w:rsidRPr="006B6373">
              <w:rPr>
                <w:rFonts w:ascii="Sylfaen" w:hAnsi="Sylfaen" w:cstheme="minorHAnsi"/>
                <w:sz w:val="20"/>
                <w:szCs w:val="20"/>
              </w:rPr>
              <w:t xml:space="preserve">არსებული პოლიტიკური ნება </w:t>
            </w:r>
            <w:r w:rsidR="00B14938" w:rsidRPr="006B6373">
              <w:rPr>
                <w:rFonts w:ascii="Sylfaen" w:hAnsi="Sylfaen" w:cstheme="minorHAnsi"/>
                <w:sz w:val="20"/>
                <w:szCs w:val="20"/>
                <w:lang w:val="ka-GE"/>
              </w:rPr>
              <w:t>ერთიანი ჯანმრთელობის სისტემის</w:t>
            </w:r>
            <w:r w:rsidRPr="006B6373">
              <w:rPr>
                <w:rFonts w:ascii="Sylfaen" w:hAnsi="Sylfaen" w:cstheme="minorHAnsi"/>
                <w:sz w:val="20"/>
                <w:szCs w:val="20"/>
              </w:rPr>
              <w:t xml:space="preserve"> გაუმჯობესებისა და გაძლიერების მიმართულებით</w:t>
            </w:r>
          </w:p>
          <w:p w14:paraId="26CAA1FC" w14:textId="50E63B6E" w:rsidR="00D96B37" w:rsidRPr="006B6373" w:rsidRDefault="00B14938" w:rsidP="00C31594">
            <w:pPr>
              <w:pStyle w:val="ListParagraph"/>
              <w:numPr>
                <w:ilvl w:val="0"/>
                <w:numId w:val="22"/>
              </w:numPr>
              <w:ind w:left="360"/>
              <w:rPr>
                <w:rFonts w:ascii="Sylfaen" w:eastAsia="Times New Roman" w:hAnsi="Sylfaen" w:cstheme="minorHAnsi"/>
                <w:sz w:val="20"/>
                <w:szCs w:val="20"/>
              </w:rPr>
            </w:pPr>
            <w:r w:rsidRPr="006B6373">
              <w:rPr>
                <w:rFonts w:ascii="Sylfaen" w:eastAsia="Times New Roman" w:hAnsi="Sylfaen" w:cstheme="minorHAnsi"/>
                <w:sz w:val="20"/>
                <w:szCs w:val="20"/>
                <w:lang w:val="ka-GE"/>
              </w:rPr>
              <w:t xml:space="preserve">ჯანმო-ს, </w:t>
            </w:r>
            <w:r w:rsidRPr="006B6373">
              <w:rPr>
                <w:rFonts w:ascii="Sylfaen" w:eastAsia="Times New Roman" w:hAnsi="Sylfaen" w:cstheme="minorHAnsi"/>
                <w:sz w:val="20"/>
                <w:szCs w:val="20"/>
              </w:rPr>
              <w:t>CDC</w:t>
            </w:r>
            <w:r w:rsidRPr="006B6373">
              <w:rPr>
                <w:rFonts w:ascii="Sylfaen" w:eastAsia="Times New Roman" w:hAnsi="Sylfaen" w:cstheme="minorHAnsi"/>
                <w:sz w:val="20"/>
                <w:szCs w:val="20"/>
                <w:lang w:val="ka-GE"/>
              </w:rPr>
              <w:t>-ის</w:t>
            </w:r>
            <w:r w:rsidR="00D96B37" w:rsidRPr="006B6373">
              <w:rPr>
                <w:rFonts w:ascii="Sylfaen" w:eastAsia="Times New Roman" w:hAnsi="Sylfaen" w:cstheme="minorHAnsi"/>
                <w:sz w:val="20"/>
                <w:szCs w:val="20"/>
              </w:rPr>
              <w:t xml:space="preserve"> და სხვა საერთაშორისო ორგანიზაციების მხარდაჭერა და მათთან თანამშრომლობა</w:t>
            </w:r>
          </w:p>
          <w:p w14:paraId="3318DA0E" w14:textId="75D4E746" w:rsidR="00455193" w:rsidRPr="006B6373" w:rsidRDefault="00455193" w:rsidP="00C31594">
            <w:pPr>
              <w:pStyle w:val="ListParagraph"/>
              <w:numPr>
                <w:ilvl w:val="0"/>
                <w:numId w:val="22"/>
              </w:numPr>
              <w:ind w:left="360"/>
              <w:rPr>
                <w:rFonts w:ascii="Sylfaen" w:eastAsia="Times New Roman" w:hAnsi="Sylfaen" w:cstheme="minorHAnsi"/>
                <w:sz w:val="20"/>
                <w:szCs w:val="20"/>
              </w:rPr>
            </w:pPr>
            <w:r w:rsidRPr="006B6373">
              <w:rPr>
                <w:rFonts w:ascii="Sylfaen" w:eastAsia="Times New Roman" w:hAnsi="Sylfaen" w:cstheme="minorHAnsi"/>
                <w:sz w:val="20"/>
                <w:szCs w:val="20"/>
                <w:lang w:val="ka-GE"/>
              </w:rPr>
              <w:t>ოთხმ</w:t>
            </w:r>
            <w:r w:rsidR="00BD4F81">
              <w:rPr>
                <w:rFonts w:ascii="Sylfaen" w:eastAsia="Times New Roman" w:hAnsi="Sylfaen" w:cstheme="minorHAnsi"/>
                <w:sz w:val="20"/>
                <w:szCs w:val="20"/>
                <w:lang w:val="ka-GE"/>
              </w:rPr>
              <w:t>ხ</w:t>
            </w:r>
            <w:r w:rsidRPr="006B6373">
              <w:rPr>
                <w:rFonts w:ascii="Sylfaen" w:eastAsia="Times New Roman" w:hAnsi="Sylfaen" w:cstheme="minorHAnsi"/>
                <w:sz w:val="20"/>
                <w:szCs w:val="20"/>
                <w:lang w:val="ka-GE"/>
              </w:rPr>
              <w:t xml:space="preserve">რივი (ჯანმო, </w:t>
            </w:r>
            <w:r w:rsidRPr="006B6373">
              <w:rPr>
                <w:rFonts w:ascii="Sylfaen" w:eastAsia="Times New Roman" w:hAnsi="Sylfaen" w:cstheme="minorHAnsi"/>
                <w:sz w:val="20"/>
                <w:szCs w:val="20"/>
              </w:rPr>
              <w:t>FAO, WOAH, UNEP)</w:t>
            </w:r>
            <w:r w:rsidRPr="006B6373">
              <w:rPr>
                <w:rFonts w:ascii="Sylfaen" w:eastAsia="Times New Roman" w:hAnsi="Sylfaen" w:cstheme="minorHAnsi"/>
                <w:sz w:val="20"/>
                <w:szCs w:val="20"/>
                <w:lang w:val="ka-GE"/>
              </w:rPr>
              <w:t xml:space="preserve"> შეთანხმება ერთიანი ჯანმრთელობის სამოქმედო გეგმის შესახებ</w:t>
            </w:r>
          </w:p>
          <w:p w14:paraId="46B50E8C" w14:textId="77777777" w:rsidR="00D96B37" w:rsidRPr="006B6373" w:rsidRDefault="00D96B37" w:rsidP="00C31594">
            <w:pPr>
              <w:pStyle w:val="ListParagraph"/>
              <w:numPr>
                <w:ilvl w:val="0"/>
                <w:numId w:val="22"/>
              </w:numPr>
              <w:ind w:left="342" w:hanging="342"/>
              <w:rPr>
                <w:rFonts w:ascii="Sylfaen" w:eastAsia="Times New Roman" w:hAnsi="Sylfaen" w:cstheme="minorHAnsi"/>
                <w:sz w:val="20"/>
                <w:szCs w:val="20"/>
              </w:rPr>
            </w:pPr>
            <w:r w:rsidRPr="006B6373">
              <w:rPr>
                <w:rFonts w:ascii="Sylfaen" w:eastAsia="Times New Roman" w:hAnsi="Sylfaen" w:cstheme="minorHAnsi"/>
                <w:sz w:val="20"/>
                <w:szCs w:val="20"/>
              </w:rPr>
              <w:t>ეფექტური, მტკიცებულებებზე დაფუძნებული ინსტრუმენტების და მიდგომების არსებობა და მათი ხელმისაწვდომობა საერთაშორისო დონეზე</w:t>
            </w:r>
          </w:p>
          <w:p w14:paraId="2AFBEE12" w14:textId="3CA9749D" w:rsidR="00D96B37" w:rsidRPr="006B6373" w:rsidRDefault="00B14938" w:rsidP="00C31594">
            <w:pPr>
              <w:pStyle w:val="ListParagraph"/>
              <w:numPr>
                <w:ilvl w:val="0"/>
                <w:numId w:val="22"/>
              </w:numPr>
              <w:ind w:left="342" w:hanging="342"/>
              <w:rPr>
                <w:rFonts w:ascii="Sylfaen" w:eastAsia="Times New Roman" w:hAnsi="Sylfaen" w:cstheme="minorHAnsi"/>
                <w:sz w:val="20"/>
                <w:szCs w:val="20"/>
              </w:rPr>
            </w:pPr>
            <w:r w:rsidRPr="006B6373">
              <w:rPr>
                <w:rFonts w:ascii="Sylfaen" w:eastAsia="Times New Roman" w:hAnsi="Sylfaen" w:cstheme="minorHAnsi"/>
                <w:sz w:val="20"/>
                <w:szCs w:val="20"/>
                <w:lang w:val="ka-GE"/>
              </w:rPr>
              <w:t>ზოონოზური ინფექციების და ამრ-ის</w:t>
            </w:r>
            <w:r w:rsidR="00EA7B68" w:rsidRPr="006B6373">
              <w:rPr>
                <w:rFonts w:ascii="Sylfaen" w:eastAsia="Times New Roman" w:hAnsi="Sylfaen" w:cstheme="minorHAnsi"/>
                <w:sz w:val="20"/>
                <w:szCs w:val="20"/>
                <w:lang w:val="ka-GE"/>
              </w:rPr>
              <w:t xml:space="preserve"> </w:t>
            </w:r>
            <w:r w:rsidR="00D96B37" w:rsidRPr="006B6373">
              <w:rPr>
                <w:rFonts w:ascii="Sylfaen" w:eastAsia="Times New Roman" w:hAnsi="Sylfaen" w:cstheme="minorHAnsi"/>
                <w:sz w:val="20"/>
                <w:szCs w:val="20"/>
              </w:rPr>
              <w:t>პრევენციისა და კონტროლის გზით</w:t>
            </w:r>
            <w:r w:rsidRPr="006B6373">
              <w:rPr>
                <w:rFonts w:ascii="Sylfaen" w:eastAsia="Times New Roman" w:hAnsi="Sylfaen" w:cstheme="minorHAnsi"/>
                <w:sz w:val="20"/>
                <w:szCs w:val="20"/>
                <w:lang w:val="ka-GE"/>
              </w:rPr>
              <w:t>,</w:t>
            </w:r>
            <w:r w:rsidR="00D96B37" w:rsidRPr="006B6373">
              <w:rPr>
                <w:rFonts w:ascii="Sylfaen" w:eastAsia="Times New Roman" w:hAnsi="Sylfaen" w:cstheme="minorHAnsi"/>
                <w:sz w:val="20"/>
                <w:szCs w:val="20"/>
              </w:rPr>
              <w:t xml:space="preserve"> მასშტაბური ჯანდაცვითი და ეკონომიკური სარგებლის მიღების პოტენციალი</w:t>
            </w:r>
          </w:p>
          <w:p w14:paraId="1DE900E2" w14:textId="2B8E8641" w:rsidR="00D96B37" w:rsidRPr="006B6373" w:rsidRDefault="00B14938" w:rsidP="00C31594">
            <w:pPr>
              <w:numPr>
                <w:ilvl w:val="0"/>
                <w:numId w:val="22"/>
              </w:numPr>
              <w:spacing w:after="0" w:line="240" w:lineRule="auto"/>
              <w:ind w:left="360"/>
              <w:rPr>
                <w:rFonts w:ascii="Sylfaen" w:eastAsia="Times New Roman" w:hAnsi="Sylfaen" w:cstheme="minorHAnsi"/>
                <w:sz w:val="20"/>
                <w:szCs w:val="20"/>
              </w:rPr>
            </w:pPr>
            <w:r w:rsidRPr="006B6373">
              <w:rPr>
                <w:rFonts w:ascii="Sylfaen" w:eastAsia="Times New Roman" w:hAnsi="Sylfaen" w:cstheme="minorHAnsi"/>
                <w:sz w:val="20"/>
                <w:szCs w:val="20"/>
                <w:lang w:val="ka-GE"/>
              </w:rPr>
              <w:t>სახელმწიფო</w:t>
            </w:r>
            <w:r w:rsidR="00D96B37" w:rsidRPr="006B6373">
              <w:rPr>
                <w:rFonts w:ascii="Sylfaen" w:eastAsia="Times New Roman" w:hAnsi="Sylfaen" w:cstheme="minorHAnsi"/>
                <w:sz w:val="20"/>
                <w:szCs w:val="20"/>
              </w:rPr>
              <w:t xml:space="preserve"> პროგრამ</w:t>
            </w:r>
            <w:r w:rsidRPr="006B6373">
              <w:rPr>
                <w:rFonts w:ascii="Sylfaen" w:eastAsia="Times New Roman" w:hAnsi="Sylfaen" w:cstheme="minorHAnsi"/>
                <w:sz w:val="20"/>
                <w:szCs w:val="20"/>
                <w:lang w:val="ka-GE"/>
              </w:rPr>
              <w:t>ებ</w:t>
            </w:r>
            <w:r w:rsidR="00D96B37" w:rsidRPr="006B6373">
              <w:rPr>
                <w:rFonts w:ascii="Sylfaen" w:eastAsia="Times New Roman" w:hAnsi="Sylfaen" w:cstheme="minorHAnsi"/>
                <w:sz w:val="20"/>
                <w:szCs w:val="20"/>
              </w:rPr>
              <w:t xml:space="preserve">ის არსებობა </w:t>
            </w:r>
            <w:r w:rsidRPr="006B6373">
              <w:rPr>
                <w:rFonts w:ascii="Sylfaen" w:eastAsia="Times New Roman" w:hAnsi="Sylfaen" w:cstheme="minorHAnsi"/>
                <w:sz w:val="20"/>
                <w:szCs w:val="20"/>
                <w:lang w:val="ka-GE"/>
              </w:rPr>
              <w:t>ზოონოზურ ინფექციებთან და ამრ-სთან მიმართებაში</w:t>
            </w:r>
          </w:p>
          <w:p w14:paraId="6667C238" w14:textId="4E4756B2" w:rsidR="00D96B37" w:rsidRPr="006B6373" w:rsidRDefault="00B14938" w:rsidP="00C31594">
            <w:pPr>
              <w:numPr>
                <w:ilvl w:val="0"/>
                <w:numId w:val="22"/>
              </w:numPr>
              <w:spacing w:after="0" w:line="240" w:lineRule="auto"/>
              <w:ind w:left="318" w:hanging="318"/>
              <w:rPr>
                <w:rFonts w:ascii="Sylfaen" w:eastAsia="Times New Roman" w:hAnsi="Sylfaen" w:cstheme="minorHAnsi"/>
                <w:sz w:val="20"/>
                <w:szCs w:val="20"/>
              </w:rPr>
            </w:pPr>
            <w:r w:rsidRPr="006B6373">
              <w:rPr>
                <w:rFonts w:ascii="Sylfaen" w:hAnsi="Sylfaen" w:cstheme="minorHAnsi"/>
                <w:sz w:val="20"/>
                <w:szCs w:val="20"/>
                <w:lang w:val="ka-GE"/>
              </w:rPr>
              <w:t>ერთიანი ჯანმრთელობის პრინციპებით შექმნილი</w:t>
            </w:r>
            <w:r w:rsidR="00AB6AD1" w:rsidRPr="006B6373">
              <w:rPr>
                <w:rFonts w:ascii="Sylfaen" w:hAnsi="Sylfaen" w:cstheme="minorHAnsi"/>
                <w:sz w:val="20"/>
                <w:szCs w:val="20"/>
                <w:lang w:val="ka-GE"/>
              </w:rPr>
              <w:t>,</w:t>
            </w:r>
            <w:r w:rsidRPr="006B6373">
              <w:rPr>
                <w:rFonts w:ascii="Sylfaen" w:hAnsi="Sylfaen" w:cstheme="minorHAnsi"/>
                <w:sz w:val="20"/>
                <w:szCs w:val="20"/>
                <w:lang w:val="ka-GE"/>
              </w:rPr>
              <w:t xml:space="preserve"> დაავადებათა ზედამხედველობის ელექტრონული ინტეგრირებული სისტემა (დზეის)</w:t>
            </w:r>
          </w:p>
          <w:p w14:paraId="21D5D9B6" w14:textId="5D3C228F" w:rsidR="00AB6AD1" w:rsidRPr="006B6373" w:rsidRDefault="00AB6AD1" w:rsidP="00C31594">
            <w:pPr>
              <w:numPr>
                <w:ilvl w:val="0"/>
                <w:numId w:val="22"/>
              </w:numPr>
              <w:spacing w:after="0" w:line="240" w:lineRule="auto"/>
              <w:ind w:left="318" w:hanging="318"/>
              <w:rPr>
                <w:rFonts w:ascii="Sylfaen" w:eastAsia="Times New Roman" w:hAnsi="Sylfaen" w:cstheme="minorHAnsi"/>
                <w:sz w:val="20"/>
                <w:szCs w:val="20"/>
              </w:rPr>
            </w:pPr>
            <w:r w:rsidRPr="006B6373">
              <w:rPr>
                <w:rFonts w:ascii="Sylfaen" w:hAnsi="Sylfaen" w:cstheme="minorHAnsi"/>
                <w:sz w:val="20"/>
                <w:szCs w:val="20"/>
                <w:lang w:val="ka-GE"/>
              </w:rPr>
              <w:t>დზეის-თან რეალურ დროში წვდომა, ცენტრალურ, რეგიონულ და რაიონულ დონეებზე საზოგადოებრივი ჯანმრთელობის და ვეტერინარული სამსახურების მიერ</w:t>
            </w:r>
          </w:p>
          <w:p w14:paraId="3592CB71" w14:textId="2B90FC84" w:rsidR="00D96B37" w:rsidRPr="006B6373" w:rsidRDefault="00D96B37" w:rsidP="00C31594">
            <w:pPr>
              <w:numPr>
                <w:ilvl w:val="0"/>
                <w:numId w:val="22"/>
              </w:numPr>
              <w:spacing w:after="0" w:line="240" w:lineRule="auto"/>
              <w:ind w:left="360"/>
              <w:rPr>
                <w:rFonts w:ascii="Sylfaen" w:eastAsia="Times New Roman" w:hAnsi="Sylfaen" w:cstheme="minorHAnsi"/>
                <w:sz w:val="20"/>
                <w:szCs w:val="20"/>
              </w:rPr>
            </w:pPr>
            <w:r w:rsidRPr="006B6373">
              <w:rPr>
                <w:rFonts w:ascii="Sylfaen" w:eastAsia="Times New Roman" w:hAnsi="Sylfaen" w:cstheme="minorHAnsi"/>
                <w:sz w:val="20"/>
                <w:szCs w:val="20"/>
              </w:rPr>
              <w:t xml:space="preserve">სამედიცინო </w:t>
            </w:r>
            <w:r w:rsidR="00B14938" w:rsidRPr="006B6373">
              <w:rPr>
                <w:rFonts w:ascii="Sylfaen" w:eastAsia="Times New Roman" w:hAnsi="Sylfaen" w:cstheme="minorHAnsi"/>
                <w:sz w:val="20"/>
                <w:szCs w:val="20"/>
                <w:lang w:val="ka-GE"/>
              </w:rPr>
              <w:t xml:space="preserve">და ვეტერინარული </w:t>
            </w:r>
            <w:r w:rsidRPr="006B6373">
              <w:rPr>
                <w:rFonts w:ascii="Sylfaen" w:eastAsia="Times New Roman" w:hAnsi="Sylfaen" w:cstheme="minorHAnsi"/>
                <w:sz w:val="20"/>
                <w:szCs w:val="20"/>
              </w:rPr>
              <w:t>დაწესებულებების გეოგრაფიული ხელმისაწვდომობა</w:t>
            </w:r>
          </w:p>
          <w:p w14:paraId="39073A33" w14:textId="77777777" w:rsidR="00D96B37" w:rsidRPr="006B6373" w:rsidRDefault="00D96B37" w:rsidP="00AB6AD1">
            <w:pPr>
              <w:numPr>
                <w:ilvl w:val="0"/>
                <w:numId w:val="22"/>
              </w:numPr>
              <w:spacing w:after="0" w:line="240" w:lineRule="auto"/>
              <w:ind w:left="360"/>
              <w:rPr>
                <w:rFonts w:ascii="Sylfaen" w:eastAsia="Times New Roman" w:hAnsi="Sylfaen" w:cstheme="minorHAnsi"/>
                <w:sz w:val="20"/>
                <w:szCs w:val="20"/>
              </w:rPr>
            </w:pPr>
            <w:r w:rsidRPr="006B6373">
              <w:rPr>
                <w:rFonts w:ascii="Sylfaen" w:eastAsia="Times New Roman" w:hAnsi="Sylfaen" w:cstheme="minorHAnsi"/>
                <w:sz w:val="20"/>
                <w:szCs w:val="20"/>
              </w:rPr>
              <w:t>პროფესიული ორგანიზაციების არსებობა</w:t>
            </w:r>
          </w:p>
          <w:p w14:paraId="030E277A" w14:textId="09485146" w:rsidR="00702936" w:rsidRPr="006B6373" w:rsidRDefault="00702936" w:rsidP="00702936">
            <w:pPr>
              <w:numPr>
                <w:ilvl w:val="0"/>
                <w:numId w:val="22"/>
              </w:numPr>
              <w:spacing w:after="0" w:line="240" w:lineRule="auto"/>
              <w:ind w:left="360"/>
              <w:rPr>
                <w:rFonts w:ascii="Sylfaen" w:eastAsia="Times New Roman" w:hAnsi="Sylfaen" w:cstheme="minorHAnsi"/>
                <w:sz w:val="20"/>
                <w:szCs w:val="20"/>
              </w:rPr>
            </w:pPr>
            <w:r w:rsidRPr="006B6373">
              <w:rPr>
                <w:rFonts w:ascii="Sylfaen" w:eastAsia="Times New Roman" w:hAnsi="Sylfaen" w:cstheme="minorHAnsi"/>
                <w:sz w:val="20"/>
                <w:szCs w:val="20"/>
                <w:lang w:val="ka-GE"/>
              </w:rPr>
              <w:t>მაღალკვალიფიციური კადრებით დაკომპლექტებული და თანამედროვე ტექნიკით აღჭურვილი საზოგადოებრივი ჯანმრთელობის და ვეტერინარული ლაბორატორიების ქსელები ცენტრალურ, რეგიონულ და რაიონულ დონეებზე</w:t>
            </w:r>
          </w:p>
        </w:tc>
        <w:tc>
          <w:tcPr>
            <w:tcW w:w="4677" w:type="dxa"/>
            <w:shd w:val="clear" w:color="auto" w:fill="auto"/>
          </w:tcPr>
          <w:p w14:paraId="7F0C637F" w14:textId="5DDBB54B" w:rsidR="00D96B37" w:rsidRPr="006B6373" w:rsidRDefault="00D96B37" w:rsidP="00C31594">
            <w:pPr>
              <w:spacing w:after="0" w:line="240" w:lineRule="auto"/>
              <w:jc w:val="both"/>
              <w:rPr>
                <w:rFonts w:ascii="Sylfaen" w:hAnsi="Sylfaen" w:cstheme="minorHAnsi"/>
                <w:sz w:val="20"/>
                <w:szCs w:val="20"/>
              </w:rPr>
            </w:pPr>
            <w:r w:rsidRPr="006B6373">
              <w:rPr>
                <w:rFonts w:ascii="Sylfaen" w:eastAsia="Times New Roman" w:hAnsi="Sylfaen" w:cstheme="minorHAnsi"/>
                <w:b/>
                <w:bCs/>
              </w:rPr>
              <w:t>სუსტი მხარე</w:t>
            </w:r>
          </w:p>
          <w:p w14:paraId="7B7DEA2D" w14:textId="6288CE72" w:rsidR="00D96B37" w:rsidRPr="006B6373" w:rsidRDefault="00D96B37" w:rsidP="00C31594">
            <w:pPr>
              <w:pStyle w:val="ListParagraph"/>
              <w:numPr>
                <w:ilvl w:val="0"/>
                <w:numId w:val="24"/>
              </w:numPr>
              <w:ind w:left="340"/>
              <w:rPr>
                <w:rFonts w:ascii="Sylfaen" w:hAnsi="Sylfaen" w:cstheme="minorHAnsi"/>
                <w:sz w:val="20"/>
                <w:szCs w:val="20"/>
                <w:lang w:val="ka-GE"/>
              </w:rPr>
            </w:pPr>
            <w:r w:rsidRPr="006B6373">
              <w:rPr>
                <w:rFonts w:ascii="Sylfaen" w:hAnsi="Sylfaen" w:cstheme="minorHAnsi"/>
                <w:sz w:val="20"/>
                <w:szCs w:val="20"/>
              </w:rPr>
              <w:t xml:space="preserve">არასაკმარისი კოორდინაცია </w:t>
            </w:r>
            <w:r w:rsidR="00B14938" w:rsidRPr="006B6373">
              <w:rPr>
                <w:rFonts w:ascii="Sylfaen" w:hAnsi="Sylfaen" w:cstheme="minorHAnsi"/>
                <w:sz w:val="20"/>
                <w:szCs w:val="20"/>
                <w:lang w:val="ka-GE"/>
              </w:rPr>
              <w:t>საზოგადოებრივი ჯანდაცვის</w:t>
            </w:r>
            <w:r w:rsidR="00FA457D" w:rsidRPr="006B6373">
              <w:rPr>
                <w:rFonts w:ascii="Sylfaen" w:hAnsi="Sylfaen" w:cstheme="minorHAnsi"/>
                <w:sz w:val="20"/>
                <w:szCs w:val="20"/>
              </w:rPr>
              <w:t>,</w:t>
            </w:r>
            <w:r w:rsidR="00FA457D" w:rsidRPr="006B6373">
              <w:rPr>
                <w:rFonts w:ascii="Sylfaen" w:hAnsi="Sylfaen" w:cstheme="minorHAnsi"/>
                <w:sz w:val="20"/>
                <w:szCs w:val="20"/>
                <w:lang w:val="ka-GE"/>
              </w:rPr>
              <w:t xml:space="preserve"> სამედიცინო</w:t>
            </w:r>
            <w:r w:rsidR="00B14938" w:rsidRPr="006B6373">
              <w:rPr>
                <w:rFonts w:ascii="Sylfaen" w:hAnsi="Sylfaen" w:cstheme="minorHAnsi"/>
                <w:sz w:val="20"/>
                <w:szCs w:val="20"/>
                <w:lang w:val="ka-GE"/>
              </w:rPr>
              <w:t xml:space="preserve"> და ვეტერინარული სამსახურების </w:t>
            </w:r>
            <w:r w:rsidRPr="006B6373">
              <w:rPr>
                <w:rFonts w:ascii="Sylfaen" w:hAnsi="Sylfaen" w:cstheme="minorHAnsi"/>
                <w:sz w:val="20"/>
                <w:szCs w:val="20"/>
                <w:lang w:val="ka-GE"/>
              </w:rPr>
              <w:t>ადგილობრივ</w:t>
            </w:r>
            <w:r w:rsidR="00B14938" w:rsidRPr="006B6373">
              <w:rPr>
                <w:rFonts w:ascii="Sylfaen" w:hAnsi="Sylfaen" w:cstheme="minorHAnsi"/>
                <w:sz w:val="20"/>
                <w:szCs w:val="20"/>
                <w:lang w:val="ka-GE"/>
              </w:rPr>
              <w:t xml:space="preserve"> და</w:t>
            </w:r>
            <w:r w:rsidRPr="006B6373">
              <w:rPr>
                <w:rFonts w:ascii="Sylfaen" w:hAnsi="Sylfaen" w:cstheme="minorHAnsi"/>
                <w:sz w:val="20"/>
                <w:szCs w:val="20"/>
                <w:lang w:val="ka-GE"/>
              </w:rPr>
              <w:t xml:space="preserve"> რეგიონულ </w:t>
            </w:r>
            <w:r w:rsidR="00B14938" w:rsidRPr="006B6373">
              <w:rPr>
                <w:rFonts w:ascii="Sylfaen" w:hAnsi="Sylfaen" w:cstheme="minorHAnsi"/>
                <w:sz w:val="20"/>
                <w:szCs w:val="20"/>
                <w:lang w:val="ka-GE"/>
              </w:rPr>
              <w:t>დონეებზე</w:t>
            </w:r>
          </w:p>
          <w:p w14:paraId="794D4B78" w14:textId="5A5C9759" w:rsidR="00BB2E0D" w:rsidRPr="006B6373" w:rsidRDefault="00FA457D" w:rsidP="00C31594">
            <w:pPr>
              <w:pStyle w:val="ListParagraph"/>
              <w:numPr>
                <w:ilvl w:val="0"/>
                <w:numId w:val="24"/>
              </w:numPr>
              <w:ind w:left="340"/>
              <w:rPr>
                <w:rFonts w:ascii="Sylfaen" w:hAnsi="Sylfaen" w:cstheme="minorHAnsi"/>
                <w:sz w:val="20"/>
                <w:szCs w:val="20"/>
                <w:lang w:val="ka-GE"/>
              </w:rPr>
            </w:pPr>
            <w:r w:rsidRPr="006B6373">
              <w:rPr>
                <w:rFonts w:ascii="Sylfaen" w:hAnsi="Sylfaen" w:cstheme="minorHAnsi"/>
                <w:sz w:val="20"/>
                <w:szCs w:val="20"/>
                <w:lang w:val="ka-GE"/>
              </w:rPr>
              <w:t>მულტისექტორული ჩართულობის არასისტემური ხასიათი</w:t>
            </w:r>
          </w:p>
          <w:p w14:paraId="2D270AA6" w14:textId="4E019E76" w:rsidR="00BB2E0D" w:rsidRPr="006B6373" w:rsidRDefault="00BB2E0D" w:rsidP="00C31594">
            <w:pPr>
              <w:pStyle w:val="ListParagraph"/>
              <w:numPr>
                <w:ilvl w:val="0"/>
                <w:numId w:val="24"/>
              </w:numPr>
              <w:ind w:left="340"/>
              <w:rPr>
                <w:rFonts w:ascii="Sylfaen" w:hAnsi="Sylfaen" w:cstheme="minorHAnsi"/>
                <w:sz w:val="20"/>
                <w:szCs w:val="20"/>
                <w:lang w:val="ka-GE"/>
              </w:rPr>
            </w:pPr>
            <w:r w:rsidRPr="006B6373">
              <w:rPr>
                <w:rFonts w:ascii="Sylfaen" w:hAnsi="Sylfaen" w:cstheme="minorHAnsi"/>
                <w:sz w:val="20"/>
                <w:szCs w:val="20"/>
                <w:lang w:val="ka-GE"/>
              </w:rPr>
              <w:t>ზოონოზურ დაავადებებზე ერთიანი ჯანმრთელობის პრინციპებით ზედამხედველობის სტანდარტული ოპერაციული პროცედურების არარსებობა</w:t>
            </w:r>
          </w:p>
          <w:p w14:paraId="1022A327" w14:textId="23C2E928" w:rsidR="00D96B37" w:rsidRPr="006B6373" w:rsidRDefault="00FA457D"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lang w:val="ka-GE"/>
              </w:rPr>
              <w:t xml:space="preserve">რეგიონულ და რაიონულ დონეზე, </w:t>
            </w:r>
            <w:r w:rsidR="00B14938" w:rsidRPr="006B6373">
              <w:rPr>
                <w:rFonts w:ascii="Sylfaen" w:hAnsi="Sylfaen" w:cstheme="minorHAnsi"/>
                <w:sz w:val="20"/>
                <w:szCs w:val="20"/>
                <w:lang w:val="ka-GE"/>
              </w:rPr>
              <w:t>ერთიანი ჯანმრთელობის</w:t>
            </w:r>
            <w:r w:rsidR="00D96B37" w:rsidRPr="006B6373">
              <w:rPr>
                <w:rFonts w:ascii="Sylfaen" w:hAnsi="Sylfaen" w:cstheme="minorHAnsi"/>
                <w:sz w:val="20"/>
                <w:szCs w:val="20"/>
              </w:rPr>
              <w:t xml:space="preserve"> მიმართულებით </w:t>
            </w:r>
            <w:r w:rsidRPr="006B6373">
              <w:rPr>
                <w:rFonts w:ascii="Sylfaen" w:hAnsi="Sylfaen" w:cstheme="minorHAnsi"/>
                <w:sz w:val="20"/>
                <w:szCs w:val="20"/>
                <w:lang w:val="ka-GE"/>
              </w:rPr>
              <w:t xml:space="preserve">კვალიფიციური </w:t>
            </w:r>
            <w:r w:rsidR="00D96B37" w:rsidRPr="006B6373">
              <w:rPr>
                <w:rFonts w:ascii="Sylfaen" w:hAnsi="Sylfaen" w:cstheme="minorHAnsi"/>
                <w:sz w:val="20"/>
                <w:szCs w:val="20"/>
              </w:rPr>
              <w:t xml:space="preserve">ადამიანური რესურსების </w:t>
            </w:r>
            <w:r w:rsidR="00B14938" w:rsidRPr="006B6373">
              <w:rPr>
                <w:rFonts w:ascii="Sylfaen" w:hAnsi="Sylfaen" w:cstheme="minorHAnsi"/>
                <w:sz w:val="20"/>
                <w:szCs w:val="20"/>
              </w:rPr>
              <w:t>(</w:t>
            </w:r>
            <w:r w:rsidR="00B14938" w:rsidRPr="006B6373">
              <w:rPr>
                <w:rFonts w:ascii="Sylfaen" w:hAnsi="Sylfaen" w:cstheme="minorHAnsi"/>
                <w:sz w:val="20"/>
                <w:szCs w:val="20"/>
                <w:lang w:val="ka-GE"/>
              </w:rPr>
              <w:t>საზოგადოებრივი ჯანდა</w:t>
            </w:r>
            <w:r w:rsidRPr="006B6373">
              <w:rPr>
                <w:rFonts w:ascii="Sylfaen" w:hAnsi="Sylfaen" w:cstheme="minorHAnsi"/>
                <w:sz w:val="20"/>
                <w:szCs w:val="20"/>
                <w:lang w:val="ka-GE"/>
              </w:rPr>
              <w:t>ც</w:t>
            </w:r>
            <w:r w:rsidR="00B14938" w:rsidRPr="006B6373">
              <w:rPr>
                <w:rFonts w:ascii="Sylfaen" w:hAnsi="Sylfaen" w:cstheme="minorHAnsi"/>
                <w:sz w:val="20"/>
                <w:szCs w:val="20"/>
                <w:lang w:val="ka-GE"/>
              </w:rPr>
              <w:t>ვის სპეციალისტები, ეპიდემიოლოგები</w:t>
            </w:r>
            <w:r w:rsidRPr="006B6373">
              <w:rPr>
                <w:rFonts w:ascii="Sylfaen" w:hAnsi="Sylfaen" w:cstheme="minorHAnsi"/>
                <w:sz w:val="20"/>
                <w:szCs w:val="20"/>
                <w:lang w:val="ka-GE"/>
              </w:rPr>
              <w:t>,</w:t>
            </w:r>
            <w:r w:rsidR="00EA7B68" w:rsidRPr="006B6373">
              <w:rPr>
                <w:rFonts w:ascii="Sylfaen" w:hAnsi="Sylfaen" w:cstheme="minorHAnsi"/>
                <w:sz w:val="20"/>
                <w:szCs w:val="20"/>
                <w:lang w:val="ka-GE"/>
              </w:rPr>
              <w:t xml:space="preserve"> </w:t>
            </w:r>
            <w:r w:rsidRPr="006B6373">
              <w:rPr>
                <w:rFonts w:ascii="Sylfaen" w:hAnsi="Sylfaen" w:cstheme="minorHAnsi"/>
                <w:sz w:val="20"/>
                <w:szCs w:val="20"/>
                <w:lang w:val="ka-GE"/>
              </w:rPr>
              <w:t>ვეტერინარები</w:t>
            </w:r>
            <w:r w:rsidR="00D96B37" w:rsidRPr="006B6373">
              <w:rPr>
                <w:rFonts w:ascii="Sylfaen" w:hAnsi="Sylfaen" w:cstheme="minorHAnsi"/>
                <w:sz w:val="20"/>
                <w:szCs w:val="20"/>
              </w:rPr>
              <w:t>)</w:t>
            </w:r>
            <w:r w:rsidRPr="006B6373">
              <w:rPr>
                <w:rFonts w:ascii="Sylfaen" w:hAnsi="Sylfaen" w:cstheme="minorHAnsi"/>
                <w:sz w:val="20"/>
                <w:szCs w:val="20"/>
                <w:lang w:val="ka-GE"/>
              </w:rPr>
              <w:t xml:space="preserve"> დეფიციტი</w:t>
            </w:r>
          </w:p>
          <w:p w14:paraId="1BD9C771" w14:textId="560128B4" w:rsidR="00D96B37" w:rsidRPr="006B6373" w:rsidRDefault="00A80629"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lang w:val="ka-GE"/>
              </w:rPr>
              <w:t>ერთიანი ჯანმრთელობის</w:t>
            </w:r>
            <w:r w:rsidRPr="006B6373">
              <w:rPr>
                <w:rFonts w:ascii="Sylfaen" w:hAnsi="Sylfaen" w:cstheme="minorHAnsi"/>
                <w:sz w:val="20"/>
                <w:szCs w:val="20"/>
              </w:rPr>
              <w:t xml:space="preserve"> </w:t>
            </w:r>
            <w:r w:rsidR="00D96B37" w:rsidRPr="006B6373">
              <w:rPr>
                <w:rFonts w:ascii="Sylfaen" w:hAnsi="Sylfaen" w:cstheme="minorHAnsi"/>
                <w:sz w:val="20"/>
                <w:szCs w:val="20"/>
              </w:rPr>
              <w:t xml:space="preserve">მიმართულებებით ეფექტური საკომუნიკაციო კამპანიების სიმცირე და პოპულაციის დაბალი ინფორმირებულობა </w:t>
            </w:r>
            <w:r w:rsidRPr="006B6373">
              <w:rPr>
                <w:rFonts w:ascii="Sylfaen" w:hAnsi="Sylfaen" w:cstheme="minorHAnsi"/>
                <w:sz w:val="20"/>
                <w:szCs w:val="20"/>
                <w:lang w:val="ka-GE"/>
              </w:rPr>
              <w:t xml:space="preserve">ზოონოზური </w:t>
            </w:r>
            <w:r w:rsidR="00D96B37" w:rsidRPr="006B6373">
              <w:rPr>
                <w:rFonts w:ascii="Sylfaen" w:hAnsi="Sylfaen" w:cstheme="minorHAnsi"/>
                <w:sz w:val="20"/>
                <w:szCs w:val="20"/>
              </w:rPr>
              <w:t>დაავადებების</w:t>
            </w:r>
            <w:r w:rsidRPr="006B6373">
              <w:rPr>
                <w:rFonts w:ascii="Sylfaen" w:hAnsi="Sylfaen" w:cstheme="minorHAnsi"/>
                <w:sz w:val="20"/>
                <w:szCs w:val="20"/>
                <w:lang w:val="ka-GE"/>
              </w:rPr>
              <w:t>, ამრ-ის</w:t>
            </w:r>
            <w:r w:rsidR="00D96B37" w:rsidRPr="006B6373">
              <w:rPr>
                <w:rFonts w:ascii="Sylfaen" w:hAnsi="Sylfaen" w:cstheme="minorHAnsi"/>
                <w:sz w:val="20"/>
                <w:szCs w:val="20"/>
              </w:rPr>
              <w:t xml:space="preserve"> და მათი რისკის ფაქტორების შესახებ</w:t>
            </w:r>
          </w:p>
          <w:p w14:paraId="4B69EC0A" w14:textId="475EEC91" w:rsidR="00503910" w:rsidRPr="006B6373" w:rsidRDefault="00700B6D"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rPr>
              <w:t xml:space="preserve">პირველადი ჯანდაცვის რგოლის და ვეტერინარული სამსახურების </w:t>
            </w:r>
            <w:r w:rsidR="00D96B37" w:rsidRPr="006B6373">
              <w:rPr>
                <w:rFonts w:ascii="Sylfaen" w:hAnsi="Sylfaen" w:cstheme="minorHAnsi"/>
                <w:sz w:val="20"/>
                <w:szCs w:val="20"/>
              </w:rPr>
              <w:t>დაბალი ჩართულობა პოპულაციის საგანმანათლებლო პროგრამებში</w:t>
            </w:r>
          </w:p>
          <w:p w14:paraId="52EA88CB" w14:textId="77777777" w:rsidR="00503910" w:rsidRPr="006B6373" w:rsidRDefault="00503910"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lang w:val="ka-GE"/>
              </w:rPr>
              <w:t>ფერმებში არ არის დანერგილი ზოონოზური დაავადებების და ამრ-ის ადრეული გამოვლენის და რეაგირების სისტემები</w:t>
            </w:r>
          </w:p>
          <w:p w14:paraId="7AA63DFC" w14:textId="77777777" w:rsidR="00C46E49" w:rsidRPr="006B6373" w:rsidRDefault="00503910"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lang w:val="ka-GE"/>
              </w:rPr>
              <w:t>არ ხორციელდება ზოონოზური დაავადებების რისკების ყოველწლიური მულტისექტორული შეფასება</w:t>
            </w:r>
          </w:p>
          <w:p w14:paraId="7CA07B4D" w14:textId="77777777" w:rsidR="00C46E49" w:rsidRPr="006B6373" w:rsidRDefault="00C46E49"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lang w:val="ka-GE"/>
              </w:rPr>
              <w:t>არასათანადო სამართლებრივი ბაზა ფერმებში სალმონელას და სხვა პათოგენების აღმოჩენის შემთხვევაში კომპენსაციის შესახებ</w:t>
            </w:r>
          </w:p>
          <w:p w14:paraId="6856DD92" w14:textId="77777777" w:rsidR="00C46E49" w:rsidRPr="006B6373" w:rsidRDefault="00C46E49"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lang w:val="ka-GE"/>
              </w:rPr>
              <w:t>სასურსათო ჯაჭვში და პირველად წარმოებაში ამრ-ის შესახებ ინფორმაციის შეგროვების გეგმის არარსებობა</w:t>
            </w:r>
          </w:p>
          <w:p w14:paraId="339162C4" w14:textId="77777777" w:rsidR="00C46E49" w:rsidRPr="006B6373" w:rsidRDefault="00C46E49" w:rsidP="00C31594">
            <w:pPr>
              <w:pStyle w:val="ListParagraph"/>
              <w:numPr>
                <w:ilvl w:val="0"/>
                <w:numId w:val="24"/>
              </w:numPr>
              <w:ind w:left="340"/>
              <w:rPr>
                <w:rFonts w:ascii="Sylfaen" w:hAnsi="Sylfaen" w:cstheme="minorHAnsi"/>
                <w:sz w:val="20"/>
                <w:szCs w:val="20"/>
              </w:rPr>
            </w:pPr>
            <w:r w:rsidRPr="006B6373">
              <w:rPr>
                <w:rFonts w:ascii="Sylfaen" w:hAnsi="Sylfaen" w:cstheme="minorHAnsi"/>
                <w:sz w:val="20"/>
                <w:szCs w:val="20"/>
                <w:lang w:val="ka-GE"/>
              </w:rPr>
              <w:t>სოფლის მეურნეობის სახელმწიფო ლაბორატორიას არ გააჩნია სურსათში და ცხოველთა ფერმებიდან აღებულ ნიმუშებში ამრ-ის კვლევებზე შესაბამისი აკრედიტაცია</w:t>
            </w:r>
          </w:p>
          <w:p w14:paraId="41C27205" w14:textId="27B6E082" w:rsidR="00D96B37" w:rsidRPr="006B6373" w:rsidRDefault="00C46E49" w:rsidP="00C31594">
            <w:pPr>
              <w:pStyle w:val="ListParagraph"/>
              <w:numPr>
                <w:ilvl w:val="0"/>
                <w:numId w:val="24"/>
              </w:numPr>
              <w:ind w:left="340"/>
              <w:rPr>
                <w:rFonts w:ascii="Sylfaen" w:eastAsia="Times New Roman" w:hAnsi="Sylfaen" w:cstheme="minorHAnsi"/>
                <w:sz w:val="20"/>
                <w:szCs w:val="20"/>
              </w:rPr>
            </w:pPr>
            <w:r w:rsidRPr="006B6373">
              <w:rPr>
                <w:rFonts w:ascii="Sylfaen" w:hAnsi="Sylfaen" w:cstheme="minorHAnsi"/>
                <w:sz w:val="20"/>
                <w:szCs w:val="20"/>
                <w:lang w:val="ka-GE"/>
              </w:rPr>
              <w:t>გარემოსდაცვითი მონაცემთა ბაზები</w:t>
            </w:r>
            <w:r w:rsidR="00417656" w:rsidRPr="006B6373">
              <w:rPr>
                <w:rFonts w:ascii="Sylfaen" w:hAnsi="Sylfaen" w:cstheme="minorHAnsi"/>
                <w:sz w:val="20"/>
                <w:szCs w:val="20"/>
                <w:lang w:val="ka-GE"/>
              </w:rPr>
              <w:t xml:space="preserve"> არ არის დაკავშირებული დაავადებათა მონაცემთა ბაზებთან </w:t>
            </w:r>
          </w:p>
        </w:tc>
      </w:tr>
      <w:tr w:rsidR="00D96B37" w:rsidRPr="006B6373" w14:paraId="6497501B" w14:textId="77777777" w:rsidTr="008B214B">
        <w:tc>
          <w:tcPr>
            <w:tcW w:w="4678" w:type="dxa"/>
            <w:shd w:val="clear" w:color="auto" w:fill="auto"/>
          </w:tcPr>
          <w:p w14:paraId="3329041E" w14:textId="77777777" w:rsidR="00D96B37" w:rsidRPr="006B6373" w:rsidRDefault="00D96B37" w:rsidP="00C31594">
            <w:pPr>
              <w:pStyle w:val="ListParagraph"/>
              <w:ind w:left="430"/>
              <w:rPr>
                <w:rFonts w:ascii="Sylfaen" w:eastAsia="Times New Roman" w:hAnsi="Sylfaen" w:cstheme="minorHAnsi"/>
                <w:b/>
                <w:bCs/>
              </w:rPr>
            </w:pPr>
            <w:r w:rsidRPr="006B6373">
              <w:rPr>
                <w:rFonts w:ascii="Sylfaen" w:eastAsia="Times New Roman" w:hAnsi="Sylfaen" w:cstheme="minorHAnsi"/>
                <w:b/>
                <w:bCs/>
              </w:rPr>
              <w:lastRenderedPageBreak/>
              <w:t>შესაძლებლობები</w:t>
            </w:r>
          </w:p>
          <w:p w14:paraId="478FB4E9" w14:textId="6C81C44D" w:rsidR="00D96B37" w:rsidRPr="006B6373" w:rsidRDefault="00D96B37" w:rsidP="00C31594">
            <w:pPr>
              <w:pStyle w:val="ListParagraph"/>
              <w:numPr>
                <w:ilvl w:val="0"/>
                <w:numId w:val="25"/>
              </w:numPr>
              <w:ind w:left="430"/>
              <w:rPr>
                <w:rFonts w:ascii="Sylfaen" w:eastAsia="Times New Roman" w:hAnsi="Sylfaen" w:cstheme="minorHAnsi"/>
                <w:sz w:val="20"/>
                <w:szCs w:val="20"/>
              </w:rPr>
            </w:pPr>
            <w:r w:rsidRPr="006B6373">
              <w:rPr>
                <w:rFonts w:ascii="Sylfaen" w:eastAsia="Times New Roman" w:hAnsi="Sylfaen" w:cstheme="minorHAnsi"/>
                <w:sz w:val="20"/>
                <w:szCs w:val="20"/>
              </w:rPr>
              <w:t xml:space="preserve">ევროასოცირების ფარგლებში, </w:t>
            </w:r>
            <w:r w:rsidR="00780848" w:rsidRPr="006B6373">
              <w:rPr>
                <w:rFonts w:ascii="Sylfaen" w:eastAsia="Times New Roman" w:hAnsi="Sylfaen" w:cstheme="minorHAnsi"/>
                <w:sz w:val="20"/>
                <w:szCs w:val="20"/>
                <w:lang w:val="ka-GE"/>
              </w:rPr>
              <w:t xml:space="preserve">ამრ-ის შესახებ </w:t>
            </w:r>
            <w:r w:rsidRPr="006B6373">
              <w:rPr>
                <w:rFonts w:ascii="Sylfaen" w:eastAsia="Times New Roman" w:hAnsi="Sylfaen" w:cstheme="minorHAnsi"/>
                <w:sz w:val="20"/>
                <w:szCs w:val="20"/>
                <w:lang w:val="ka-GE"/>
              </w:rPr>
              <w:t xml:space="preserve">საქართველოს </w:t>
            </w:r>
            <w:r w:rsidRPr="006B6373">
              <w:rPr>
                <w:rFonts w:ascii="Sylfaen" w:eastAsia="Times New Roman" w:hAnsi="Sylfaen" w:cstheme="minorHAnsi"/>
                <w:sz w:val="20"/>
                <w:szCs w:val="20"/>
              </w:rPr>
              <w:t>მთავრობის მიერ აღებული პოლიტიკური ვალდებულებები</w:t>
            </w:r>
          </w:p>
          <w:p w14:paraId="6F1C2974" w14:textId="236F8169" w:rsidR="00D96B37" w:rsidRPr="006B6373" w:rsidRDefault="00780848" w:rsidP="00C31594">
            <w:pPr>
              <w:pStyle w:val="ListParagraph"/>
              <w:numPr>
                <w:ilvl w:val="0"/>
                <w:numId w:val="25"/>
              </w:numPr>
              <w:ind w:left="430"/>
              <w:rPr>
                <w:rFonts w:ascii="Sylfaen" w:eastAsia="Times New Roman" w:hAnsi="Sylfaen" w:cstheme="minorHAnsi"/>
                <w:sz w:val="20"/>
                <w:szCs w:val="20"/>
              </w:rPr>
            </w:pPr>
            <w:r w:rsidRPr="006B6373">
              <w:rPr>
                <w:rFonts w:ascii="Sylfaen" w:eastAsia="Times New Roman" w:hAnsi="Sylfaen" w:cstheme="minorHAnsi"/>
                <w:sz w:val="20"/>
                <w:szCs w:val="20"/>
                <w:lang w:val="ka-GE"/>
              </w:rPr>
              <w:t>ერთიანი ჯანმრთელობის</w:t>
            </w:r>
            <w:r w:rsidRPr="006B6373">
              <w:rPr>
                <w:rFonts w:ascii="Sylfaen" w:eastAsia="Times New Roman" w:hAnsi="Sylfaen" w:cstheme="minorHAnsi"/>
                <w:sz w:val="20"/>
                <w:szCs w:val="20"/>
              </w:rPr>
              <w:t xml:space="preserve"> </w:t>
            </w:r>
            <w:r w:rsidR="00D96B37" w:rsidRPr="006B6373">
              <w:rPr>
                <w:rFonts w:ascii="Sylfaen" w:eastAsia="Times New Roman" w:hAnsi="Sylfaen" w:cstheme="minorHAnsi"/>
                <w:sz w:val="20"/>
                <w:szCs w:val="20"/>
              </w:rPr>
              <w:t>მიმართულებით ეფექტური და თანმიმდევრული ინტერვენციების განხორციელებ</w:t>
            </w:r>
            <w:r w:rsidRPr="006B6373">
              <w:rPr>
                <w:rFonts w:ascii="Sylfaen" w:eastAsia="Times New Roman" w:hAnsi="Sylfaen" w:cstheme="minorHAnsi"/>
                <w:sz w:val="20"/>
                <w:szCs w:val="20"/>
                <w:lang w:val="ka-GE"/>
              </w:rPr>
              <w:t>ა</w:t>
            </w:r>
            <w:r w:rsidR="00401AB1" w:rsidRPr="006B6373">
              <w:rPr>
                <w:rFonts w:ascii="Sylfaen" w:eastAsia="Times New Roman" w:hAnsi="Sylfaen" w:cstheme="minorHAnsi"/>
                <w:sz w:val="20"/>
                <w:szCs w:val="20"/>
                <w:lang w:val="ka-GE"/>
              </w:rPr>
              <w:t>, რაც ინოვაციას წარმოადგენს როგორც საქართველოსთვის ისე განვითარებადი ქვეყნების უმრავლესობისთვის</w:t>
            </w:r>
          </w:p>
          <w:p w14:paraId="266F4D0A" w14:textId="5E60925B" w:rsidR="00D96B37" w:rsidRPr="006B6373" w:rsidRDefault="00780848" w:rsidP="00C31594">
            <w:pPr>
              <w:pStyle w:val="ListParagraph"/>
              <w:numPr>
                <w:ilvl w:val="0"/>
                <w:numId w:val="25"/>
              </w:numPr>
              <w:ind w:left="430"/>
              <w:rPr>
                <w:rFonts w:ascii="Sylfaen" w:eastAsia="Times New Roman" w:hAnsi="Sylfaen" w:cstheme="minorHAnsi"/>
                <w:sz w:val="20"/>
                <w:szCs w:val="20"/>
              </w:rPr>
            </w:pPr>
            <w:r w:rsidRPr="006B6373">
              <w:rPr>
                <w:rFonts w:ascii="Sylfaen" w:eastAsia="Times New Roman" w:hAnsi="Sylfaen" w:cstheme="minorHAnsi"/>
                <w:sz w:val="20"/>
                <w:szCs w:val="20"/>
                <w:lang w:val="ka-GE"/>
              </w:rPr>
              <w:t>განვითარებული ქვეყნების</w:t>
            </w:r>
            <w:r w:rsidRPr="006B6373">
              <w:rPr>
                <w:rFonts w:ascii="Sylfaen" w:eastAsia="Times New Roman" w:hAnsi="Sylfaen" w:cstheme="minorHAnsi"/>
                <w:sz w:val="20"/>
                <w:szCs w:val="20"/>
              </w:rPr>
              <w:t xml:space="preserve"> </w:t>
            </w:r>
            <w:r w:rsidR="00D96B37" w:rsidRPr="006B6373">
              <w:rPr>
                <w:rFonts w:ascii="Sylfaen" w:eastAsia="Times New Roman" w:hAnsi="Sylfaen" w:cstheme="minorHAnsi"/>
                <w:sz w:val="20"/>
                <w:szCs w:val="20"/>
              </w:rPr>
              <w:t>ცოდნისა და გამოცდილების გაზიარების შესაძლებლობა მჭიდრო თანამშრომლობის საფუძველზე</w:t>
            </w:r>
          </w:p>
          <w:p w14:paraId="16EB42E4" w14:textId="77777777" w:rsidR="00D96B37" w:rsidRPr="006B6373" w:rsidRDefault="00D96B37" w:rsidP="00C31594">
            <w:pPr>
              <w:pStyle w:val="ListParagraph"/>
              <w:numPr>
                <w:ilvl w:val="0"/>
                <w:numId w:val="25"/>
              </w:numPr>
              <w:ind w:left="430"/>
              <w:rPr>
                <w:rFonts w:ascii="Sylfaen" w:hAnsi="Sylfaen" w:cstheme="minorHAnsi"/>
                <w:sz w:val="20"/>
                <w:szCs w:val="20"/>
              </w:rPr>
            </w:pPr>
            <w:r w:rsidRPr="006B6373">
              <w:rPr>
                <w:rFonts w:ascii="Sylfaen" w:hAnsi="Sylfaen" w:cstheme="minorHAnsi"/>
                <w:sz w:val="20"/>
                <w:szCs w:val="20"/>
              </w:rPr>
              <w:t>ინფორმაციული და საკომუნიკაციო ტექნოლოგიების ინსტრუმენტების განვითარება</w:t>
            </w:r>
          </w:p>
          <w:p w14:paraId="5A71D887" w14:textId="19F338F5" w:rsidR="00D96B37" w:rsidRPr="006B6373" w:rsidRDefault="00D96B37" w:rsidP="00C31594">
            <w:pPr>
              <w:pStyle w:val="ListParagraph"/>
              <w:numPr>
                <w:ilvl w:val="0"/>
                <w:numId w:val="25"/>
              </w:numPr>
              <w:ind w:left="430"/>
              <w:rPr>
                <w:rFonts w:ascii="Sylfaen" w:hAnsi="Sylfaen" w:cstheme="minorHAnsi"/>
                <w:sz w:val="20"/>
                <w:szCs w:val="20"/>
              </w:rPr>
            </w:pPr>
            <w:r w:rsidRPr="006B6373">
              <w:rPr>
                <w:rFonts w:ascii="Sylfaen" w:hAnsi="Sylfaen" w:cstheme="minorHAnsi"/>
                <w:sz w:val="20"/>
                <w:szCs w:val="20"/>
              </w:rPr>
              <w:t xml:space="preserve">დამტკიცებული </w:t>
            </w:r>
            <w:r w:rsidR="00780848" w:rsidRPr="006B6373">
              <w:rPr>
                <w:rFonts w:ascii="Sylfaen" w:hAnsi="Sylfaen" w:cstheme="minorHAnsi"/>
                <w:sz w:val="20"/>
                <w:szCs w:val="20"/>
                <w:lang w:val="ka-GE"/>
              </w:rPr>
              <w:t>ერთიანი ჯანმრთელობის სისტემის განვითარების ეროვნული გეგმა,</w:t>
            </w:r>
            <w:r w:rsidRPr="006B6373">
              <w:rPr>
                <w:rFonts w:ascii="Sylfaen" w:hAnsi="Sylfaen" w:cstheme="minorHAnsi"/>
                <w:sz w:val="20"/>
                <w:szCs w:val="20"/>
              </w:rPr>
              <w:t xml:space="preserve"> რომელიც ხარჯ</w:t>
            </w:r>
            <w:r w:rsidRPr="006B6373">
              <w:rPr>
                <w:rFonts w:ascii="Sylfaen" w:hAnsi="Sylfaen" w:cstheme="minorHAnsi"/>
                <w:sz w:val="20"/>
                <w:szCs w:val="20"/>
                <w:lang w:val="ka-GE"/>
              </w:rPr>
              <w:t>თ</w:t>
            </w:r>
            <w:r w:rsidRPr="006B6373">
              <w:rPr>
                <w:rFonts w:ascii="Sylfaen" w:hAnsi="Sylfaen" w:cstheme="minorHAnsi"/>
                <w:sz w:val="20"/>
                <w:szCs w:val="20"/>
              </w:rPr>
              <w:t>ეფექტური ინიციატივების ეფექტურად დანერგვის გზამკვლევს წარმოადგენს</w:t>
            </w:r>
          </w:p>
          <w:p w14:paraId="059255BC" w14:textId="31602C9A" w:rsidR="00D96B37" w:rsidRPr="006B6373" w:rsidRDefault="00D96B37" w:rsidP="00C31594">
            <w:pPr>
              <w:pStyle w:val="ListParagraph"/>
              <w:numPr>
                <w:ilvl w:val="0"/>
                <w:numId w:val="25"/>
              </w:numPr>
              <w:ind w:left="430"/>
              <w:rPr>
                <w:rFonts w:ascii="Sylfaen" w:hAnsi="Sylfaen" w:cstheme="minorHAnsi"/>
                <w:sz w:val="20"/>
                <w:szCs w:val="20"/>
              </w:rPr>
            </w:pPr>
            <w:r w:rsidRPr="006B6373">
              <w:rPr>
                <w:rFonts w:ascii="Sylfaen" w:hAnsi="Sylfaen" w:cstheme="minorHAnsi"/>
                <w:sz w:val="20"/>
                <w:szCs w:val="20"/>
              </w:rPr>
              <w:t xml:space="preserve">უწყვეტი განათლების პროგრამების დანერგვა ადამიანური რესურსების თანამედროვე მოთხოვნების შესაბამისად </w:t>
            </w:r>
          </w:p>
          <w:p w14:paraId="6D360492" w14:textId="636D090B" w:rsidR="00D96B37" w:rsidRPr="006B6373" w:rsidRDefault="00780848" w:rsidP="00C31594">
            <w:pPr>
              <w:pStyle w:val="ListParagraph"/>
              <w:ind w:left="430"/>
              <w:rPr>
                <w:rFonts w:ascii="Sylfaen" w:eastAsia="Times New Roman" w:hAnsi="Sylfaen" w:cstheme="minorHAnsi"/>
              </w:rPr>
            </w:pPr>
            <w:r w:rsidRPr="006B6373">
              <w:rPr>
                <w:rFonts w:ascii="Sylfaen" w:hAnsi="Sylfaen" w:cstheme="minorHAnsi"/>
                <w:sz w:val="20"/>
                <w:szCs w:val="20"/>
                <w:lang w:val="ka-GE"/>
              </w:rPr>
              <w:t>ზოონოზური ინფექციების შესწავლა გადამტანების, რეზერვუარების</w:t>
            </w:r>
            <w:r w:rsidR="00ED10D6" w:rsidRPr="006B6373">
              <w:rPr>
                <w:rFonts w:ascii="Sylfaen" w:hAnsi="Sylfaen" w:cstheme="minorHAnsi"/>
                <w:sz w:val="20"/>
                <w:szCs w:val="20"/>
              </w:rPr>
              <w:t xml:space="preserve">, </w:t>
            </w:r>
            <w:r w:rsidR="00ED10D6" w:rsidRPr="006B6373">
              <w:rPr>
                <w:rFonts w:ascii="Sylfaen" w:hAnsi="Sylfaen" w:cstheme="minorHAnsi"/>
                <w:sz w:val="20"/>
                <w:szCs w:val="20"/>
                <w:lang w:val="ka-GE"/>
              </w:rPr>
              <w:t>გარემოს</w:t>
            </w:r>
            <w:r w:rsidRPr="006B6373">
              <w:rPr>
                <w:rFonts w:ascii="Sylfaen" w:hAnsi="Sylfaen" w:cstheme="minorHAnsi"/>
                <w:sz w:val="20"/>
                <w:szCs w:val="20"/>
                <w:lang w:val="ka-GE"/>
              </w:rPr>
              <w:t xml:space="preserve"> და რისკ ფაქტორების ერთიანი ჯანმრთელობის ჭრილში</w:t>
            </w:r>
          </w:p>
        </w:tc>
        <w:tc>
          <w:tcPr>
            <w:tcW w:w="4677" w:type="dxa"/>
            <w:shd w:val="clear" w:color="auto" w:fill="auto"/>
          </w:tcPr>
          <w:p w14:paraId="4C5A4EF2" w14:textId="77777777" w:rsidR="00D96B37" w:rsidRPr="006B6373" w:rsidRDefault="00D96B37" w:rsidP="00C31594">
            <w:pPr>
              <w:spacing w:after="0" w:line="240" w:lineRule="auto"/>
              <w:jc w:val="both"/>
              <w:rPr>
                <w:rFonts w:ascii="Sylfaen" w:eastAsia="Times New Roman" w:hAnsi="Sylfaen" w:cstheme="minorHAnsi"/>
                <w:b/>
                <w:bCs/>
              </w:rPr>
            </w:pPr>
            <w:r w:rsidRPr="006B6373">
              <w:rPr>
                <w:rFonts w:ascii="Sylfaen" w:eastAsia="Times New Roman" w:hAnsi="Sylfaen" w:cstheme="minorHAnsi"/>
                <w:b/>
                <w:bCs/>
              </w:rPr>
              <w:t>საფრთხეები</w:t>
            </w:r>
          </w:p>
          <w:p w14:paraId="3F938822" w14:textId="43280D8D" w:rsidR="00D96B37" w:rsidRPr="006B6373" w:rsidRDefault="00C46E49" w:rsidP="00C31594">
            <w:pPr>
              <w:pStyle w:val="ListParagraph"/>
              <w:numPr>
                <w:ilvl w:val="0"/>
                <w:numId w:val="23"/>
              </w:numPr>
              <w:ind w:left="340"/>
              <w:rPr>
                <w:rFonts w:ascii="Sylfaen" w:hAnsi="Sylfaen" w:cstheme="minorHAnsi"/>
                <w:sz w:val="20"/>
                <w:szCs w:val="20"/>
              </w:rPr>
            </w:pPr>
            <w:r w:rsidRPr="006B6373">
              <w:rPr>
                <w:rFonts w:ascii="Sylfaen" w:hAnsi="Sylfaen" w:cstheme="minorHAnsi"/>
                <w:sz w:val="20"/>
                <w:szCs w:val="20"/>
                <w:lang w:val="ka-GE"/>
              </w:rPr>
              <w:t>ფორსმაჟორული გარემოებები</w:t>
            </w:r>
          </w:p>
          <w:p w14:paraId="19DA619C" w14:textId="77777777" w:rsidR="00D96B37" w:rsidRPr="006B6373" w:rsidRDefault="00D96B37" w:rsidP="00C31594">
            <w:pPr>
              <w:pStyle w:val="ListParagraph"/>
              <w:numPr>
                <w:ilvl w:val="0"/>
                <w:numId w:val="23"/>
              </w:numPr>
              <w:ind w:left="340"/>
              <w:rPr>
                <w:rFonts w:ascii="Sylfaen" w:hAnsi="Sylfaen" w:cstheme="minorHAnsi"/>
                <w:sz w:val="20"/>
                <w:szCs w:val="20"/>
              </w:rPr>
            </w:pPr>
            <w:r w:rsidRPr="006B6373">
              <w:rPr>
                <w:rFonts w:ascii="Sylfaen" w:hAnsi="Sylfaen" w:cstheme="minorHAnsi"/>
                <w:sz w:val="20"/>
                <w:szCs w:val="20"/>
              </w:rPr>
              <w:t>კომპეტენციებისა და პასუხისმგებლობის თავიდან არიდება</w:t>
            </w:r>
          </w:p>
          <w:p w14:paraId="69DF6EAB" w14:textId="5B54F0D4" w:rsidR="00D96B37" w:rsidRPr="006B6373" w:rsidRDefault="00D96B37" w:rsidP="00C31594">
            <w:pPr>
              <w:pStyle w:val="ListParagraph"/>
              <w:numPr>
                <w:ilvl w:val="0"/>
                <w:numId w:val="23"/>
              </w:numPr>
              <w:ind w:left="340"/>
              <w:rPr>
                <w:rFonts w:ascii="Sylfaen" w:hAnsi="Sylfaen" w:cstheme="minorHAnsi"/>
                <w:sz w:val="20"/>
                <w:szCs w:val="20"/>
              </w:rPr>
            </w:pPr>
            <w:r w:rsidRPr="006B6373">
              <w:rPr>
                <w:rFonts w:ascii="Sylfaen" w:hAnsi="Sylfaen" w:cstheme="minorHAnsi"/>
                <w:sz w:val="20"/>
                <w:szCs w:val="20"/>
              </w:rPr>
              <w:t xml:space="preserve">სახელმძღვანელო მითითებების </w:t>
            </w:r>
            <w:r w:rsidR="007B66B8" w:rsidRPr="006B6373">
              <w:rPr>
                <w:rFonts w:ascii="Sylfaen" w:hAnsi="Sylfaen" w:cstheme="minorHAnsi"/>
                <w:sz w:val="20"/>
                <w:szCs w:val="20"/>
                <w:lang w:val="ka-GE"/>
              </w:rPr>
              <w:t>არარსებობა</w:t>
            </w:r>
          </w:p>
          <w:p w14:paraId="3BA57D86" w14:textId="77777777" w:rsidR="00D96B37" w:rsidRPr="006B6373" w:rsidRDefault="00D96B37" w:rsidP="00C31594">
            <w:pPr>
              <w:pStyle w:val="ListParagraph"/>
              <w:numPr>
                <w:ilvl w:val="0"/>
                <w:numId w:val="23"/>
              </w:numPr>
              <w:ind w:left="342"/>
              <w:rPr>
                <w:rFonts w:ascii="Sylfaen" w:eastAsia="Times New Roman" w:hAnsi="Sylfaen" w:cstheme="minorHAnsi"/>
                <w:sz w:val="20"/>
                <w:szCs w:val="20"/>
              </w:rPr>
            </w:pPr>
            <w:r w:rsidRPr="006B6373">
              <w:rPr>
                <w:rFonts w:ascii="Sylfaen" w:eastAsia="Times New Roman" w:hAnsi="Sylfaen" w:cstheme="minorHAnsi"/>
                <w:sz w:val="20"/>
                <w:szCs w:val="20"/>
              </w:rPr>
              <w:t>ეკონომიკური ფაქტორები (არასაკმარისი დაფინანსება, არასტაბილურობა და ა.შ.)</w:t>
            </w:r>
          </w:p>
          <w:p w14:paraId="56CD4AA1" w14:textId="77777777" w:rsidR="00D96B37" w:rsidRPr="006B6373" w:rsidRDefault="00D96B37" w:rsidP="00C31594">
            <w:pPr>
              <w:pStyle w:val="ListParagraph"/>
              <w:numPr>
                <w:ilvl w:val="0"/>
                <w:numId w:val="23"/>
              </w:numPr>
              <w:ind w:left="340"/>
              <w:rPr>
                <w:rFonts w:ascii="Sylfaen" w:hAnsi="Sylfaen" w:cstheme="minorHAnsi"/>
                <w:b/>
                <w:bCs/>
              </w:rPr>
            </w:pPr>
            <w:r w:rsidRPr="006B6373">
              <w:rPr>
                <w:rFonts w:ascii="Sylfaen" w:eastAsia="Times New Roman" w:hAnsi="Sylfaen" w:cstheme="minorHAnsi"/>
                <w:sz w:val="20"/>
                <w:szCs w:val="20"/>
              </w:rPr>
              <w:t>საზოგადოებრივი ჯანდაცვის რისკების აღმოცენება და გავრცელება, რასაც შესაძლოა სხვა პროგრამების რესურსი დასჭირდეს</w:t>
            </w:r>
          </w:p>
          <w:p w14:paraId="1CB4F13C" w14:textId="77777777" w:rsidR="00D96B37" w:rsidRPr="006B6373" w:rsidRDefault="00D96B37" w:rsidP="00C31594">
            <w:pPr>
              <w:spacing w:after="0" w:line="240" w:lineRule="auto"/>
              <w:jc w:val="both"/>
              <w:rPr>
                <w:rFonts w:ascii="Sylfaen" w:eastAsia="Times New Roman" w:hAnsi="Sylfaen" w:cstheme="minorHAnsi"/>
                <w:b/>
                <w:bCs/>
              </w:rPr>
            </w:pPr>
          </w:p>
        </w:tc>
      </w:tr>
      <w:bookmarkEnd w:id="7"/>
    </w:tbl>
    <w:p w14:paraId="32D94E1A" w14:textId="62483E90" w:rsidR="00D96B37" w:rsidRPr="006B6373" w:rsidRDefault="00D96B37" w:rsidP="004669BC">
      <w:pPr>
        <w:jc w:val="both"/>
        <w:rPr>
          <w:rFonts w:ascii="Sylfaen" w:hAnsi="Sylfaen"/>
          <w:lang w:val="ka-GE"/>
        </w:rPr>
      </w:pPr>
    </w:p>
    <w:p w14:paraId="76749B88" w14:textId="2FE70EA3" w:rsidR="00FC7A85" w:rsidRPr="006B6373" w:rsidRDefault="00356F7D" w:rsidP="00FC7A85">
      <w:pPr>
        <w:pStyle w:val="Heading2"/>
        <w:rPr>
          <w:rFonts w:ascii="Sylfaen" w:hAnsi="Sylfaen"/>
          <w:lang w:val="ka-GE"/>
        </w:rPr>
      </w:pPr>
      <w:bookmarkStart w:id="8" w:name="_Toc141289984"/>
      <w:r w:rsidRPr="006B6373">
        <w:rPr>
          <w:rFonts w:ascii="Sylfaen" w:hAnsi="Sylfaen"/>
          <w:lang w:val="ka-GE"/>
        </w:rPr>
        <w:t>2</w:t>
      </w:r>
      <w:r w:rsidR="00FC7A85" w:rsidRPr="006B6373">
        <w:rPr>
          <w:rFonts w:ascii="Sylfaen" w:hAnsi="Sylfaen"/>
          <w:lang w:val="ka-GE"/>
        </w:rPr>
        <w:t>.5. მარეგულირებელი ჩარჩოს ანალიზი</w:t>
      </w:r>
      <w:bookmarkEnd w:id="8"/>
    </w:p>
    <w:p w14:paraId="469E2DEE"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ერთიან ჯანმრთელობასთან დაკავშირებული საქართველოში მოქმედი საკანონმდებლო აქტები, რომელთა ფარგლებშიც რეგულირდება ზოონოზური დაავადებებისა და ამრ-ის ზედამხედველობა, შემდეგია:</w:t>
      </w:r>
    </w:p>
    <w:p w14:paraId="3D54EB63"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1. საქართველოს კანონი „ჯანმრთელობის დაცვის შესახებ“;</w:t>
      </w:r>
    </w:p>
    <w:p w14:paraId="7DD70C54"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2. საქართველოს კანონი „საექიმო საქმიანობის შესახებ“;</w:t>
      </w:r>
    </w:p>
    <w:p w14:paraId="3E00EAC7"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3. საქართველოს კანონი „პაციენტის უფლებების შესახებ“;</w:t>
      </w:r>
    </w:p>
    <w:p w14:paraId="443B9C4D"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4. საქართველოს კანონი „საზოგადოებრივი ჯანმრთელობის შესახებ“;</w:t>
      </w:r>
    </w:p>
    <w:p w14:paraId="3DE7FECE"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5. საქართველოს კანონი „სურსათის/ცხოველის საკვების უვნებლობის, ვეტერინარიისა და მცენარეთა დაცვის კოდექსი“;</w:t>
      </w:r>
    </w:p>
    <w:p w14:paraId="0826ED98" w14:textId="45C8C6F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 xml:space="preserve">„ჯანმრთელობის დაცვის შესახებ“ საქართველოს კანონის თანახმად, ადამიანთა და ცხოველთა განსაკუთრებით საშიში ზოოანთროპონოზული დაავადებებისა და ტოქსიკოინფექციებისაგან დაცვის მიზნით, საქართველოს ოკუპირებული ტერიტორიებიდან დევნილთა, შრომის, ჯანმრთელობისა და სოციალური დაცვის </w:t>
      </w:r>
      <w:r w:rsidRPr="006B6373">
        <w:rPr>
          <w:rFonts w:ascii="Sylfaen" w:hAnsi="Sylfaen"/>
          <w:sz w:val="24"/>
          <w:szCs w:val="24"/>
          <w:lang w:val="ka-GE"/>
        </w:rPr>
        <w:lastRenderedPageBreak/>
        <w:t>სამინისტრო, სახელმწიფო ხელისუფლების შესაბამის დაწესებულებებთან ერთად შეიმუშავებს სათანადო პროგრამებს და ახორციელებს ურთიერთშეთანხმებულ ღონისძიებებს</w:t>
      </w:r>
      <w:r w:rsidR="00A11E90">
        <w:rPr>
          <w:rFonts w:ascii="Sylfaen" w:hAnsi="Sylfaen"/>
          <w:sz w:val="24"/>
          <w:szCs w:val="24"/>
          <w:lang w:val="ka-GE"/>
        </w:rPr>
        <w:t>,</w:t>
      </w:r>
      <w:r w:rsidRPr="006B6373">
        <w:rPr>
          <w:rFonts w:ascii="Sylfaen" w:hAnsi="Sylfaen"/>
          <w:sz w:val="24"/>
          <w:szCs w:val="24"/>
          <w:lang w:val="ka-GE"/>
        </w:rPr>
        <w:t xml:space="preserve"> ადგენს განსაკუთრებით საშიში პათოგენების ნუსხას და შეიმუშავებს განსაკუთრებით გავრცელებული გადამდები და არაგადამდები დაავადებების, მათ შორის, ენდემური დაავადებების, ეპიდემიოლოგიური შესწავლის, მკურნალობისა და პროფილაქტიკის ღონისძიებებს</w:t>
      </w:r>
      <w:r w:rsidRPr="006B6373">
        <w:rPr>
          <w:rStyle w:val="FootnoteReference"/>
          <w:rFonts w:ascii="Sylfaen" w:hAnsi="Sylfaen"/>
          <w:sz w:val="24"/>
          <w:szCs w:val="24"/>
          <w:lang w:val="ka-GE"/>
        </w:rPr>
        <w:footnoteReference w:id="33"/>
      </w:r>
      <w:r w:rsidRPr="006B6373">
        <w:rPr>
          <w:rFonts w:ascii="Sylfaen" w:hAnsi="Sylfaen"/>
          <w:sz w:val="24"/>
          <w:szCs w:val="24"/>
          <w:lang w:val="ka-GE"/>
        </w:rPr>
        <w:t xml:space="preserve">. </w:t>
      </w:r>
    </w:p>
    <w:p w14:paraId="5875A201" w14:textId="3083D616"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ზოონოზური დაავადებისაგან მოსახლეობის დასაცავად დაავადების გამოვლენის შემთხვევის შესახებ ინფორმირების წესი განისაზღვრება ინფექციურ დაავადებებზე, მათ შორის, განსაკუთრებით საშიში პათოგენებით გამოწვეულ დაავადებებზე, ეპიდზედამხედველობის ინტეგრირებული ეროვნული სისტემის ფუნქციონირების წესით. აღნიშნული დაავადებების გამოვლენის შემთხვევაში, საქართველოს ოკუპირებული ტერიტორიებიდან დევნილთა, შრომის, ჯანმრთელობისა და სოციალური დაცვის</w:t>
      </w:r>
      <w:r w:rsidR="00B62276">
        <w:rPr>
          <w:rFonts w:ascii="Sylfaen" w:hAnsi="Sylfaen"/>
          <w:sz w:val="24"/>
          <w:szCs w:val="24"/>
          <w:lang w:val="ka-GE"/>
        </w:rPr>
        <w:t xml:space="preserve"> </w:t>
      </w:r>
      <w:r w:rsidRPr="006B6373">
        <w:rPr>
          <w:rFonts w:ascii="Sylfaen" w:hAnsi="Sylfaen"/>
          <w:sz w:val="24"/>
          <w:szCs w:val="24"/>
          <w:lang w:val="ka-GE"/>
        </w:rPr>
        <w:t>სამინისტრო და საქართველოს გარემოს დაცვისა და სოფლის მეურნეობის სამინისტრო ერთობლივად ატარებენ ეპიდემიური აფეთქების სალიკვიდაციო ღონისძიებებს</w:t>
      </w:r>
      <w:r w:rsidRPr="006B6373">
        <w:rPr>
          <w:rStyle w:val="FootnoteReference"/>
          <w:rFonts w:ascii="Sylfaen" w:hAnsi="Sylfaen"/>
          <w:sz w:val="24"/>
          <w:szCs w:val="24"/>
          <w:lang w:val="ka-GE"/>
        </w:rPr>
        <w:footnoteReference w:id="34"/>
      </w:r>
      <w:r w:rsidRPr="006B6373">
        <w:rPr>
          <w:rFonts w:ascii="Sylfaen" w:hAnsi="Sylfaen"/>
          <w:sz w:val="24"/>
          <w:szCs w:val="24"/>
          <w:lang w:val="ka-GE"/>
        </w:rPr>
        <w:t>.</w:t>
      </w:r>
    </w:p>
    <w:p w14:paraId="33D4ECA3"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ადამიანის სიცოცხლისა და ჯანმრთელობის, ცხოველთა ჯანმრთელობისა და კეთილდღეობის სახელმწიფო რეგულირების ერთიანი პრინციპები და სახელმწიფო კონტროლის ეფექტიანი სისტემის ჩამოყალიბების მექანიზმები განისაზღვრება სურსათის/ცხოველის საკვების უვნებლობის, ვეტერინარიისა და მცენარეთა დაცვის კოდექსით.</w:t>
      </w:r>
    </w:p>
    <w:p w14:paraId="0A86EEC0" w14:textId="6BAC3FA8"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 xml:space="preserve">„პაციენტის უფლებების შესახებ“ საქართველოს კანონი განსაზღვრავს </w:t>
      </w:r>
      <w:r w:rsidR="009F1169">
        <w:rPr>
          <w:rFonts w:ascii="Sylfaen" w:hAnsi="Sylfaen"/>
          <w:sz w:val="24"/>
          <w:szCs w:val="24"/>
          <w:lang w:val="ka-GE"/>
        </w:rPr>
        <w:t xml:space="preserve">პაციენტის </w:t>
      </w:r>
      <w:r w:rsidRPr="006B6373">
        <w:rPr>
          <w:rFonts w:ascii="Sylfaen" w:hAnsi="Sylfaen"/>
          <w:sz w:val="24"/>
          <w:szCs w:val="24"/>
          <w:lang w:val="ka-GE"/>
        </w:rPr>
        <w:t xml:space="preserve">ჯანმრთელობის დაცვის უფლებას და აგრეთვე მისი პატივისა და ღირსების ხელშეუხებლობის უზრუნველყოფას, ისევე როგორც სახელმწიფო იცავს პაციენტის უფლებას სამედიცინო მომსახურებაზე, რომლის გადაუდებლად განხორციელების გარეშე გარდაუვალია პაციენტის სიკვდილი ან ჯანმრთელობის მდგომარეობის მნიშვნელოვანი გაუარესება (მუხლი 12). </w:t>
      </w:r>
    </w:p>
    <w:p w14:paraId="758204CD" w14:textId="77777777" w:rsidR="00FC7A85" w:rsidRPr="006B6373" w:rsidRDefault="00FC7A85" w:rsidP="00462C6A">
      <w:pPr>
        <w:spacing w:after="120"/>
        <w:jc w:val="both"/>
        <w:rPr>
          <w:rFonts w:ascii="Sylfaen" w:hAnsi="Sylfaen"/>
          <w:sz w:val="24"/>
          <w:szCs w:val="24"/>
          <w:lang w:val="ka-GE"/>
        </w:rPr>
      </w:pPr>
      <w:r w:rsidRPr="006B6373">
        <w:rPr>
          <w:rFonts w:ascii="Sylfaen" w:hAnsi="Sylfaen"/>
          <w:sz w:val="24"/>
          <w:szCs w:val="24"/>
          <w:lang w:val="ka-GE"/>
        </w:rPr>
        <w:t>ექიმის მოვალეობები და საქმიანობა, ასევე პაციენტისთვის ინფორმაციის მიწოდების წესები რეგლირდება საქართველოს კანონით „საექიმო საქმიანობის შესახებ“.</w:t>
      </w:r>
    </w:p>
    <w:p w14:paraId="45D84178" w14:textId="0C027D7D" w:rsidR="00901DD4" w:rsidRPr="006B6373" w:rsidRDefault="00901DD4" w:rsidP="001627D2">
      <w:pPr>
        <w:pStyle w:val="Heading1"/>
        <w:numPr>
          <w:ilvl w:val="0"/>
          <w:numId w:val="36"/>
        </w:numPr>
        <w:tabs>
          <w:tab w:val="left" w:pos="900"/>
        </w:tabs>
        <w:rPr>
          <w:rFonts w:ascii="Sylfaen" w:hAnsi="Sylfaen"/>
          <w:lang w:val="ka-GE"/>
        </w:rPr>
      </w:pPr>
      <w:bookmarkStart w:id="9" w:name="_Toc141289985"/>
      <w:r w:rsidRPr="006B6373">
        <w:rPr>
          <w:rFonts w:ascii="Sylfaen" w:hAnsi="Sylfaen"/>
          <w:lang w:val="ka-GE"/>
        </w:rPr>
        <w:t>ერთიანი ჯანმრთელობის ეროვნული სამოქმედო გეგმის მიზ</w:t>
      </w:r>
      <w:r w:rsidR="0006527D" w:rsidRPr="006B6373">
        <w:rPr>
          <w:rFonts w:ascii="Sylfaen" w:hAnsi="Sylfaen"/>
          <w:lang w:val="ka-GE"/>
        </w:rPr>
        <w:t>ა</w:t>
      </w:r>
      <w:r w:rsidRPr="006B6373">
        <w:rPr>
          <w:rFonts w:ascii="Sylfaen" w:hAnsi="Sylfaen"/>
          <w:lang w:val="ka-GE"/>
        </w:rPr>
        <w:t>ნი და ამოცანები</w:t>
      </w:r>
      <w:bookmarkEnd w:id="9"/>
    </w:p>
    <w:p w14:paraId="0CC63F51" w14:textId="7F6841EA" w:rsidR="0006527D" w:rsidRPr="006B6373" w:rsidRDefault="0006527D" w:rsidP="008B1235">
      <w:pPr>
        <w:tabs>
          <w:tab w:val="left" w:pos="8750"/>
        </w:tabs>
        <w:spacing w:after="120" w:line="240" w:lineRule="auto"/>
        <w:jc w:val="both"/>
        <w:rPr>
          <w:rFonts w:ascii="Sylfaen" w:hAnsi="Sylfaen" w:cstheme="minorHAnsi"/>
          <w:sz w:val="24"/>
          <w:szCs w:val="24"/>
        </w:rPr>
      </w:pPr>
      <w:r w:rsidRPr="006B6373">
        <w:rPr>
          <w:rFonts w:ascii="Sylfaen" w:hAnsi="Sylfaen" w:cstheme="minorHAnsi"/>
          <w:sz w:val="24"/>
          <w:szCs w:val="24"/>
          <w:lang w:val="ka-GE"/>
        </w:rPr>
        <w:t>მიზანი</w:t>
      </w:r>
      <w:r w:rsidR="006C4600" w:rsidRPr="006B6373">
        <w:rPr>
          <w:rFonts w:ascii="Sylfaen" w:hAnsi="Sylfaen" w:cstheme="minorHAnsi"/>
          <w:sz w:val="24"/>
          <w:szCs w:val="24"/>
          <w:lang w:val="ka-GE"/>
        </w:rPr>
        <w:tab/>
      </w:r>
    </w:p>
    <w:p w14:paraId="4D246F28" w14:textId="6F0F1ACA" w:rsidR="00901DD4" w:rsidRPr="006B6373" w:rsidRDefault="003B07EE" w:rsidP="008B1235">
      <w:pPr>
        <w:pStyle w:val="ListParagraph"/>
        <w:numPr>
          <w:ilvl w:val="0"/>
          <w:numId w:val="11"/>
        </w:numPr>
        <w:spacing w:after="120"/>
        <w:jc w:val="both"/>
        <w:rPr>
          <w:rFonts w:ascii="Sylfaen" w:hAnsi="Sylfaen" w:cstheme="minorHAnsi"/>
          <w:lang w:val="ka-GE"/>
        </w:rPr>
      </w:pPr>
      <w:r w:rsidRPr="006B6373">
        <w:rPr>
          <w:rFonts w:ascii="Sylfaen" w:hAnsi="Sylfaen" w:cstheme="minorHAnsi"/>
          <w:lang w:val="ka-GE"/>
        </w:rPr>
        <w:t xml:space="preserve">ერთიანი ჯანმრთელობის მიდგომით </w:t>
      </w:r>
      <w:r w:rsidR="0006527D" w:rsidRPr="006B6373">
        <w:rPr>
          <w:rFonts w:ascii="Sylfaen" w:hAnsi="Sylfaen" w:cstheme="minorHAnsi"/>
          <w:lang w:val="ka-GE"/>
        </w:rPr>
        <w:t>ზოონოზური დაავადებების</w:t>
      </w:r>
      <w:r w:rsidRPr="006B6373">
        <w:rPr>
          <w:rFonts w:ascii="Sylfaen" w:hAnsi="Sylfaen" w:cstheme="minorHAnsi"/>
          <w:lang w:val="ka-GE"/>
        </w:rPr>
        <w:t xml:space="preserve">, </w:t>
      </w:r>
      <w:r w:rsidR="00213969" w:rsidRPr="006B6373">
        <w:rPr>
          <w:rFonts w:ascii="Sylfaen" w:hAnsi="Sylfaen" w:cstheme="minorHAnsi"/>
          <w:lang w:val="ka-GE"/>
        </w:rPr>
        <w:t>ამრ-ისა</w:t>
      </w:r>
      <w:r w:rsidRPr="006B6373">
        <w:rPr>
          <w:rFonts w:ascii="Sylfaen" w:hAnsi="Sylfaen" w:cstheme="minorHAnsi"/>
          <w:lang w:val="ka-GE"/>
        </w:rPr>
        <w:t xml:space="preserve"> და საკვების უვნებლობასთან დაკავშირებული რისკების</w:t>
      </w:r>
      <w:r w:rsidR="0006527D" w:rsidRPr="006B6373">
        <w:rPr>
          <w:rFonts w:ascii="Sylfaen" w:hAnsi="Sylfaen" w:cstheme="minorHAnsi"/>
          <w:lang w:val="ka-GE"/>
        </w:rPr>
        <w:t xml:space="preserve"> </w:t>
      </w:r>
      <w:r w:rsidRPr="006B6373">
        <w:rPr>
          <w:rFonts w:ascii="Sylfaen" w:hAnsi="Sylfaen" w:cstheme="minorHAnsi"/>
          <w:lang w:val="ka-GE"/>
        </w:rPr>
        <w:t xml:space="preserve">პრევენციის, დეტექციისა და </w:t>
      </w:r>
      <w:r w:rsidRPr="006B6373">
        <w:rPr>
          <w:rFonts w:ascii="Sylfaen" w:hAnsi="Sylfaen" w:cstheme="minorHAnsi"/>
          <w:lang w:val="ka-GE"/>
        </w:rPr>
        <w:lastRenderedPageBreak/>
        <w:t xml:space="preserve">რეაგირების შესაძლებლობების </w:t>
      </w:r>
      <w:r w:rsidR="0006527D" w:rsidRPr="006B6373">
        <w:rPr>
          <w:rFonts w:ascii="Sylfaen" w:hAnsi="Sylfaen" w:cstheme="minorHAnsi"/>
          <w:lang w:val="ka-GE"/>
        </w:rPr>
        <w:t>გაძლიერებ</w:t>
      </w:r>
      <w:r w:rsidR="00862BE4" w:rsidRPr="006B6373">
        <w:rPr>
          <w:rFonts w:ascii="Sylfaen" w:hAnsi="Sylfaen" w:cstheme="minorHAnsi"/>
          <w:lang w:val="ka-GE"/>
        </w:rPr>
        <w:t>ის შედეგად,</w:t>
      </w:r>
      <w:r w:rsidRPr="006B6373">
        <w:rPr>
          <w:rFonts w:ascii="Sylfaen" w:hAnsi="Sylfaen" w:cstheme="minorHAnsi"/>
          <w:lang w:val="ka-GE"/>
        </w:rPr>
        <w:t xml:space="preserve"> </w:t>
      </w:r>
      <w:r w:rsidR="00385016" w:rsidRPr="006B6373">
        <w:rPr>
          <w:rFonts w:ascii="Sylfaen" w:hAnsi="Sylfaen" w:cstheme="minorHAnsi"/>
          <w:lang w:val="ka-GE"/>
        </w:rPr>
        <w:t>მოსახლეობის, ცხოველებისა და ეკოსისტემის ჯანმრთელობის</w:t>
      </w:r>
      <w:r w:rsidR="004B664B" w:rsidRPr="006B6373">
        <w:rPr>
          <w:rFonts w:ascii="Sylfaen" w:hAnsi="Sylfaen" w:cstheme="minorHAnsi"/>
          <w:lang w:val="ka-GE"/>
        </w:rPr>
        <w:t xml:space="preserve"> გაუმჯობესება</w:t>
      </w:r>
    </w:p>
    <w:p w14:paraId="2C913EE5" w14:textId="7888A56C" w:rsidR="0006527D" w:rsidRPr="006B6373" w:rsidRDefault="0006527D" w:rsidP="008B1235">
      <w:pPr>
        <w:spacing w:after="120" w:line="240" w:lineRule="auto"/>
        <w:jc w:val="both"/>
        <w:rPr>
          <w:rFonts w:ascii="Sylfaen" w:hAnsi="Sylfaen" w:cstheme="minorHAnsi"/>
          <w:sz w:val="24"/>
          <w:szCs w:val="24"/>
          <w:lang w:val="ka-GE"/>
        </w:rPr>
      </w:pPr>
    </w:p>
    <w:p w14:paraId="4FE7DAEB" w14:textId="7A323EDC" w:rsidR="0006527D" w:rsidRPr="006B6373" w:rsidRDefault="0006527D" w:rsidP="008B1235">
      <w:pPr>
        <w:spacing w:after="120" w:line="240" w:lineRule="auto"/>
        <w:jc w:val="both"/>
        <w:rPr>
          <w:rFonts w:ascii="Sylfaen" w:hAnsi="Sylfaen" w:cstheme="minorHAnsi"/>
          <w:sz w:val="24"/>
          <w:szCs w:val="24"/>
          <w:lang w:val="ka-GE"/>
        </w:rPr>
      </w:pPr>
      <w:r w:rsidRPr="006B6373">
        <w:rPr>
          <w:rFonts w:ascii="Sylfaen" w:hAnsi="Sylfaen" w:cstheme="minorHAnsi"/>
          <w:sz w:val="24"/>
          <w:szCs w:val="24"/>
          <w:lang w:val="ka-GE"/>
        </w:rPr>
        <w:t>ამოცანები</w:t>
      </w:r>
    </w:p>
    <w:p w14:paraId="535689E1" w14:textId="2C7D07CE" w:rsidR="0006527D" w:rsidRPr="006B6373" w:rsidRDefault="001B0599" w:rsidP="008B1235">
      <w:pPr>
        <w:pStyle w:val="ListParagraph"/>
        <w:numPr>
          <w:ilvl w:val="0"/>
          <w:numId w:val="18"/>
        </w:numPr>
        <w:spacing w:after="120"/>
        <w:jc w:val="both"/>
        <w:rPr>
          <w:rFonts w:ascii="Sylfaen" w:hAnsi="Sylfaen" w:cstheme="minorHAnsi"/>
          <w:lang w:val="ka-GE"/>
        </w:rPr>
      </w:pPr>
      <w:bookmarkStart w:id="10" w:name="_Hlk143265597"/>
      <w:r w:rsidRPr="006B6373">
        <w:rPr>
          <w:rFonts w:ascii="Sylfaen" w:hAnsi="Sylfaen" w:cstheme="minorHAnsi"/>
          <w:lang w:val="ka-GE"/>
        </w:rPr>
        <w:t>ერთიანი ჯანმრთელობის მიდგომის</w:t>
      </w:r>
      <w:r w:rsidR="00A27C38">
        <w:rPr>
          <w:rFonts w:ascii="Sylfaen" w:hAnsi="Sylfaen" w:cstheme="minorHAnsi"/>
          <w:lang w:val="ka-GE"/>
        </w:rPr>
        <w:t xml:space="preserve"> მულტისექტორული დანერგვის ხელშეწყობა</w:t>
      </w:r>
      <w:r w:rsidR="00912633">
        <w:rPr>
          <w:rFonts w:ascii="Sylfaen" w:hAnsi="Sylfaen" w:cstheme="minorHAnsi"/>
          <w:lang w:val="ka-GE"/>
        </w:rPr>
        <w:t xml:space="preserve"> </w:t>
      </w:r>
    </w:p>
    <w:p w14:paraId="2BEC0C93" w14:textId="3CD5721D" w:rsidR="001B0599" w:rsidRPr="006B6373" w:rsidRDefault="001B0599" w:rsidP="008B1235">
      <w:pPr>
        <w:pStyle w:val="ListParagraph"/>
        <w:numPr>
          <w:ilvl w:val="0"/>
          <w:numId w:val="18"/>
        </w:numPr>
        <w:spacing w:after="120"/>
        <w:jc w:val="both"/>
        <w:rPr>
          <w:rFonts w:ascii="Sylfaen" w:hAnsi="Sylfaen" w:cstheme="minorHAnsi"/>
          <w:lang w:val="ka-GE"/>
        </w:rPr>
      </w:pPr>
      <w:r w:rsidRPr="006B6373">
        <w:rPr>
          <w:rFonts w:ascii="Sylfaen" w:hAnsi="Sylfaen" w:cstheme="minorHAnsi"/>
          <w:lang w:val="ka-GE"/>
        </w:rPr>
        <w:t xml:space="preserve">აღმოცენებად </w:t>
      </w:r>
      <w:r w:rsidR="00780E76" w:rsidRPr="006B6373">
        <w:rPr>
          <w:rFonts w:ascii="Sylfaen" w:hAnsi="Sylfaen" w:cstheme="minorHAnsi"/>
          <w:lang w:val="ka-GE"/>
        </w:rPr>
        <w:t xml:space="preserve">ზოონოზურ დაავადებებთან დაკავშირებული </w:t>
      </w:r>
      <w:r w:rsidR="00A27C38" w:rsidRPr="00A27C38">
        <w:rPr>
          <w:rFonts w:ascii="Sylfaen" w:hAnsi="Sylfaen" w:cstheme="minorHAnsi"/>
          <w:lang w:val="ka-GE"/>
        </w:rPr>
        <w:t>რისკებ</w:t>
      </w:r>
      <w:r w:rsidR="00A27C38">
        <w:rPr>
          <w:rFonts w:ascii="Sylfaen" w:hAnsi="Sylfaen" w:cstheme="minorHAnsi"/>
          <w:lang w:val="ka-GE"/>
        </w:rPr>
        <w:t>ის პრევენციის</w:t>
      </w:r>
      <w:r w:rsidR="00A27C38" w:rsidRPr="00A27C38">
        <w:rPr>
          <w:rFonts w:ascii="Sylfaen" w:hAnsi="Sylfaen" w:cstheme="minorHAnsi"/>
          <w:lang w:val="ka-GE"/>
        </w:rPr>
        <w:t xml:space="preserve"> </w:t>
      </w:r>
      <w:r w:rsidR="00A27C38">
        <w:rPr>
          <w:rFonts w:ascii="Sylfaen" w:hAnsi="Sylfaen" w:cstheme="minorHAnsi"/>
          <w:lang w:val="ka-GE"/>
        </w:rPr>
        <w:t xml:space="preserve">და </w:t>
      </w:r>
      <w:r w:rsidR="00A27C38" w:rsidRPr="00A27C38">
        <w:rPr>
          <w:rFonts w:ascii="Sylfaen" w:hAnsi="Sylfaen" w:cstheme="minorHAnsi"/>
          <w:lang w:val="ka-GE"/>
        </w:rPr>
        <w:t>რეაგირების სისტემის გაუმჯობესება</w:t>
      </w:r>
      <w:r w:rsidR="00A27C38">
        <w:rPr>
          <w:rFonts w:ascii="Sylfaen" w:hAnsi="Sylfaen" w:cstheme="minorHAnsi"/>
          <w:lang w:val="ka-GE"/>
        </w:rPr>
        <w:t xml:space="preserve"> </w:t>
      </w:r>
    </w:p>
    <w:p w14:paraId="630554BB" w14:textId="37A20360" w:rsidR="00780E76" w:rsidRPr="006B6373" w:rsidRDefault="00275DC9" w:rsidP="008B1235">
      <w:pPr>
        <w:pStyle w:val="ListParagraph"/>
        <w:numPr>
          <w:ilvl w:val="0"/>
          <w:numId w:val="18"/>
        </w:numPr>
        <w:spacing w:after="120"/>
        <w:jc w:val="both"/>
        <w:rPr>
          <w:rFonts w:ascii="Sylfaen" w:hAnsi="Sylfaen" w:cstheme="minorHAnsi"/>
          <w:lang w:val="ka-GE"/>
        </w:rPr>
      </w:pPr>
      <w:r w:rsidRPr="006B6373">
        <w:rPr>
          <w:rFonts w:ascii="Sylfaen" w:hAnsi="Sylfaen" w:cstheme="minorHAnsi"/>
          <w:lang w:val="ka-GE"/>
        </w:rPr>
        <w:t xml:space="preserve">ენდემური </w:t>
      </w:r>
      <w:r w:rsidR="00780E76" w:rsidRPr="006B6373">
        <w:rPr>
          <w:rFonts w:ascii="Sylfaen" w:hAnsi="Sylfaen" w:cstheme="minorHAnsi"/>
          <w:lang w:val="ka-GE"/>
        </w:rPr>
        <w:t>ზოონოზური დაავადებების მართვ</w:t>
      </w:r>
      <w:r w:rsidR="00912633">
        <w:rPr>
          <w:rFonts w:ascii="Sylfaen" w:hAnsi="Sylfaen" w:cstheme="minorHAnsi"/>
          <w:lang w:val="ka-GE"/>
        </w:rPr>
        <w:t>ის გაუმჯობესება</w:t>
      </w:r>
    </w:p>
    <w:p w14:paraId="64368F72" w14:textId="5F058E27" w:rsidR="00780E76" w:rsidRPr="006B6373" w:rsidRDefault="00592CC7" w:rsidP="008B1235">
      <w:pPr>
        <w:pStyle w:val="ListParagraph"/>
        <w:numPr>
          <w:ilvl w:val="0"/>
          <w:numId w:val="18"/>
        </w:numPr>
        <w:spacing w:after="120"/>
        <w:jc w:val="both"/>
        <w:rPr>
          <w:rFonts w:ascii="Sylfaen" w:hAnsi="Sylfaen" w:cstheme="minorHAnsi"/>
          <w:lang w:val="ka-GE"/>
        </w:rPr>
      </w:pPr>
      <w:r w:rsidRPr="006B6373">
        <w:rPr>
          <w:rFonts w:ascii="Sylfaen" w:hAnsi="Sylfaen" w:cstheme="minorHAnsi"/>
          <w:lang w:val="ka-GE"/>
        </w:rPr>
        <w:t>სურსათის</w:t>
      </w:r>
      <w:r w:rsidR="00BD4973" w:rsidRPr="006B6373">
        <w:rPr>
          <w:rFonts w:ascii="Sylfaen" w:hAnsi="Sylfaen" w:cstheme="minorHAnsi"/>
          <w:lang w:val="ka-GE"/>
        </w:rPr>
        <w:t xml:space="preserve"> </w:t>
      </w:r>
      <w:r w:rsidR="00685542" w:rsidRPr="006B6373">
        <w:rPr>
          <w:rFonts w:ascii="Sylfaen" w:hAnsi="Sylfaen" w:cstheme="minorHAnsi"/>
          <w:lang w:val="ka-GE"/>
        </w:rPr>
        <w:t xml:space="preserve">უვნებლობის </w:t>
      </w:r>
      <w:r w:rsidRPr="006B6373">
        <w:rPr>
          <w:rFonts w:ascii="Sylfaen" w:hAnsi="Sylfaen" w:cstheme="minorHAnsi"/>
          <w:lang w:val="ka-GE"/>
        </w:rPr>
        <w:t>რისკებ</w:t>
      </w:r>
      <w:r w:rsidR="00A27C38">
        <w:rPr>
          <w:rFonts w:ascii="Sylfaen" w:hAnsi="Sylfaen" w:cstheme="minorHAnsi"/>
          <w:lang w:val="ka-GE"/>
        </w:rPr>
        <w:t xml:space="preserve">ის პრევენციისა და პასუხის სისტემის </w:t>
      </w:r>
      <w:r w:rsidRPr="006B6373">
        <w:rPr>
          <w:rFonts w:ascii="Sylfaen" w:hAnsi="Sylfaen" w:cstheme="minorHAnsi"/>
          <w:lang w:val="ka-GE"/>
        </w:rPr>
        <w:t>გაუმჯობესება</w:t>
      </w:r>
    </w:p>
    <w:p w14:paraId="1015AF8D" w14:textId="422CED61" w:rsidR="00780E76" w:rsidRPr="006B6373" w:rsidRDefault="00213969" w:rsidP="008B1235">
      <w:pPr>
        <w:pStyle w:val="ListParagraph"/>
        <w:numPr>
          <w:ilvl w:val="0"/>
          <w:numId w:val="18"/>
        </w:numPr>
        <w:spacing w:after="120"/>
        <w:jc w:val="both"/>
        <w:rPr>
          <w:rFonts w:ascii="Sylfaen" w:hAnsi="Sylfaen" w:cstheme="minorHAnsi"/>
          <w:lang w:val="ka-GE"/>
        </w:rPr>
      </w:pPr>
      <w:r w:rsidRPr="006B6373">
        <w:rPr>
          <w:rFonts w:ascii="Sylfaen" w:hAnsi="Sylfaen" w:cstheme="minorHAnsi"/>
          <w:lang w:val="ka-GE"/>
        </w:rPr>
        <w:t>ამრ-</w:t>
      </w:r>
      <w:r w:rsidR="00CA0F63">
        <w:rPr>
          <w:rFonts w:ascii="Sylfaen" w:hAnsi="Sylfaen" w:cstheme="minorHAnsi"/>
          <w:lang w:val="ka-GE"/>
        </w:rPr>
        <w:t>ის კონტროლის გაუმჯობესება</w:t>
      </w:r>
      <w:r w:rsidR="00275DC9" w:rsidRPr="006B6373">
        <w:rPr>
          <w:rFonts w:ascii="Sylfaen" w:hAnsi="Sylfaen" w:cstheme="minorHAnsi"/>
          <w:lang w:val="ka-GE"/>
        </w:rPr>
        <w:t xml:space="preserve"> </w:t>
      </w:r>
      <w:r w:rsidR="00780E76" w:rsidRPr="006B6373">
        <w:rPr>
          <w:rFonts w:ascii="Sylfaen" w:hAnsi="Sylfaen" w:cstheme="minorHAnsi"/>
          <w:lang w:val="ka-GE"/>
        </w:rPr>
        <w:t xml:space="preserve">ერთიანი ჯანმრთელობის </w:t>
      </w:r>
      <w:r w:rsidR="00275DC9" w:rsidRPr="006B6373">
        <w:rPr>
          <w:rFonts w:ascii="Sylfaen" w:hAnsi="Sylfaen" w:cstheme="minorHAnsi"/>
          <w:lang w:val="ka-GE"/>
        </w:rPr>
        <w:t>პრინციპების გამოყენებით</w:t>
      </w:r>
    </w:p>
    <w:p w14:paraId="0A7FFE19" w14:textId="1F3AF8A6" w:rsidR="006C5D5D" w:rsidRPr="006B6373" w:rsidRDefault="00C0337D" w:rsidP="008B1235">
      <w:pPr>
        <w:pStyle w:val="ListParagraph"/>
        <w:numPr>
          <w:ilvl w:val="0"/>
          <w:numId w:val="18"/>
        </w:numPr>
        <w:shd w:val="clear" w:color="auto" w:fill="FFFFFF"/>
        <w:spacing w:after="120" w:line="276" w:lineRule="auto"/>
        <w:jc w:val="both"/>
        <w:rPr>
          <w:rFonts w:ascii="Sylfaen" w:hAnsi="Sylfaen" w:cs="Sylfaen"/>
          <w:color w:val="444444"/>
          <w:lang w:val="ka-GE"/>
        </w:rPr>
      </w:pPr>
      <w:r w:rsidRPr="006B6373">
        <w:rPr>
          <w:rFonts w:ascii="Sylfaen" w:hAnsi="Sylfaen" w:cstheme="minorHAnsi"/>
          <w:lang w:val="ka-GE"/>
        </w:rPr>
        <w:t xml:space="preserve">ეკოსისტემებისა და გარემოს ჯანმრთელობის </w:t>
      </w:r>
      <w:r w:rsidR="00A27C38">
        <w:rPr>
          <w:rFonts w:ascii="Sylfaen" w:hAnsi="Sylfaen" w:cstheme="minorHAnsi"/>
          <w:lang w:val="ka-GE"/>
        </w:rPr>
        <w:t>ინტეგრირების ხელშეწყობა</w:t>
      </w:r>
      <w:r w:rsidRPr="006B6373">
        <w:rPr>
          <w:rFonts w:ascii="Sylfaen" w:hAnsi="Sylfaen" w:cstheme="minorHAnsi"/>
          <w:lang w:val="ka-GE"/>
        </w:rPr>
        <w:t xml:space="preserve"> ერთი</w:t>
      </w:r>
      <w:r w:rsidR="00231CBF" w:rsidRPr="006B6373">
        <w:rPr>
          <w:rFonts w:ascii="Sylfaen" w:hAnsi="Sylfaen" w:cstheme="minorHAnsi"/>
          <w:lang w:val="ka-GE"/>
        </w:rPr>
        <w:t>ანი</w:t>
      </w:r>
      <w:r w:rsidRPr="006B6373">
        <w:rPr>
          <w:rFonts w:ascii="Sylfaen" w:hAnsi="Sylfaen" w:cstheme="minorHAnsi"/>
          <w:lang w:val="ka-GE"/>
        </w:rPr>
        <w:t xml:space="preserve"> ჯანმრთელობის მიდგომაში</w:t>
      </w:r>
    </w:p>
    <w:bookmarkEnd w:id="10"/>
    <w:p w14:paraId="2D0FB55F" w14:textId="77777777"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 xml:space="preserve">მიზნისა და ამოცანების მიღწევა შესაძლებელია მხოლოდ მულტისექტორული თანამშრომლობით, რისთვისაც ჩამოყალიბდება ერთიანი ჯანმრთელობის მიდგომების იმპლემენტაციის საკოორდინაციო კომიტეტი. </w:t>
      </w:r>
    </w:p>
    <w:p w14:paraId="4EADD39B" w14:textId="2A471F2B"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აღმოცენებად ზოოზონურ დაავადებებთან დაკავშირებული რისკების პრევენციის მიზნით განხორციელდება მათი პრიორიტეტიზაცია და დაიწყება კვლევები მათი</w:t>
      </w:r>
      <w:r w:rsidR="00EA7B68" w:rsidRPr="006B6373">
        <w:rPr>
          <w:rFonts w:ascii="Sylfaen" w:hAnsi="Sylfaen" w:cs="Sylfaen"/>
          <w:color w:val="444444"/>
          <w:lang w:val="ka-GE"/>
        </w:rPr>
        <w:t xml:space="preserve"> </w:t>
      </w:r>
      <w:r w:rsidRPr="006B6373">
        <w:rPr>
          <w:rFonts w:ascii="Sylfaen" w:hAnsi="Sylfaen" w:cs="Sylfaen"/>
          <w:color w:val="444444"/>
          <w:lang w:val="ka-GE"/>
        </w:rPr>
        <w:t xml:space="preserve">ტრანსმისიის, გადამტანების, რეზერვუარების და რისკ-ფაქტორების აღრიცხვიანობის გაუმჯობესებისთვის. კვლევის შედეგებზე დაყრდნობით, </w:t>
      </w:r>
      <w:r w:rsidRPr="00912633">
        <w:rPr>
          <w:rFonts w:ascii="Sylfaen" w:hAnsi="Sylfaen" w:cs="Sylfaen"/>
          <w:color w:val="444444"/>
          <w:lang w:val="ka-GE"/>
        </w:rPr>
        <w:t>შემუშავდებ</w:t>
      </w:r>
      <w:r w:rsidR="00912633" w:rsidRPr="00912633">
        <w:rPr>
          <w:rFonts w:ascii="Sylfaen" w:hAnsi="Sylfaen" w:cs="Sylfaen"/>
          <w:color w:val="444444"/>
          <w:lang w:val="ka-GE"/>
        </w:rPr>
        <w:t>ა</w:t>
      </w:r>
      <w:r w:rsidRPr="00912633">
        <w:rPr>
          <w:rFonts w:ascii="Sylfaen" w:hAnsi="Sylfaen" w:cs="Sylfaen"/>
          <w:color w:val="444444"/>
          <w:lang w:val="ka-GE"/>
        </w:rPr>
        <w:t>/გ</w:t>
      </w:r>
      <w:r w:rsidRPr="006B6373">
        <w:rPr>
          <w:rFonts w:ascii="Sylfaen" w:hAnsi="Sylfaen" w:cs="Sylfaen"/>
          <w:color w:val="444444"/>
          <w:lang w:val="ka-GE"/>
        </w:rPr>
        <w:t>ადაიხედება მულტისექტორული პრევენციული ღონისძიებები.</w:t>
      </w:r>
    </w:p>
    <w:p w14:paraId="7D9BAFD4" w14:textId="4285C87F"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ასევე, უზრუნველყოფილი იქნება ფერმებში და მათ მომსახურე პერსონალში</w:t>
      </w:r>
      <w:r w:rsidR="00EA7B68" w:rsidRPr="006B6373">
        <w:rPr>
          <w:rFonts w:ascii="Sylfaen" w:hAnsi="Sylfaen" w:cs="Sylfaen"/>
          <w:color w:val="444444"/>
          <w:lang w:val="ka-GE"/>
        </w:rPr>
        <w:t xml:space="preserve"> </w:t>
      </w:r>
      <w:r w:rsidRPr="006B6373">
        <w:rPr>
          <w:rFonts w:ascii="Sylfaen" w:hAnsi="Sylfaen" w:cs="Sylfaen"/>
          <w:color w:val="444444"/>
          <w:lang w:val="ka-GE"/>
        </w:rPr>
        <w:t xml:space="preserve">ზოონოზური და გადამტანებით გადაცემად დაავადებებზე ზედამხედველობის, მათი ადრეული გამოვლენისა და რეაგირების სისტემების დანერგვა. გაუმჯობესდება ჯანმრთელობის დაცვისა და ვეტერინარიის სექტორებს შორის ზოონოზური და გადამტანებით გადაცემადი ინფექციების შესახებ ინფორმაციის/მონაცემთა გაცვლა. </w:t>
      </w:r>
    </w:p>
    <w:p w14:paraId="58B56601" w14:textId="70417DD2"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ენდემური ზოონოზური დაავადებების მართვის მიზნით, დაიწყება პრიორიტეტული ენდემური ზოონოზური, გადამტანებით გადაცემადი, პროტოზოული და ჰელმინთოზური ინფექციებით დაავადების</w:t>
      </w:r>
      <w:r w:rsidR="00EA7B68" w:rsidRPr="006B6373">
        <w:rPr>
          <w:rFonts w:ascii="Sylfaen" w:hAnsi="Sylfaen" w:cs="Sylfaen"/>
          <w:color w:val="444444"/>
          <w:lang w:val="ka-GE"/>
        </w:rPr>
        <w:t xml:space="preserve"> </w:t>
      </w:r>
      <w:r w:rsidRPr="006B6373">
        <w:rPr>
          <w:rFonts w:ascii="Sylfaen" w:hAnsi="Sylfaen" w:cs="Sylfaen"/>
          <w:color w:val="444444"/>
          <w:lang w:val="ka-GE"/>
        </w:rPr>
        <w:t>რისკების ყოველწლიური ერთობლივი შეფასება და დაავადებების კერებში მცხოვრები მოსახლეობისთვის ყოველწლიურად ჩატარდება ცნობიერების ამაღლების კამპანიები. სამედიცინო, ვეტერინარულ, გარემოს ჯანმრთელობისა და სიცოცხლის შემსწავლელი სხვა დარგების სასწავლო კურიკულუმებში ინტეგრირდება ერთიანი ჯანმრთელობის მიდგომ</w:t>
      </w:r>
      <w:r w:rsidR="005B0CB3">
        <w:rPr>
          <w:rFonts w:ascii="Sylfaen" w:hAnsi="Sylfaen" w:cs="Sylfaen"/>
          <w:color w:val="444444"/>
          <w:lang w:val="ka-GE"/>
        </w:rPr>
        <w:t>ა</w:t>
      </w:r>
      <w:r w:rsidRPr="006B6373">
        <w:rPr>
          <w:rFonts w:ascii="Sylfaen" w:hAnsi="Sylfaen" w:cs="Sylfaen"/>
          <w:color w:val="444444"/>
          <w:lang w:val="ka-GE"/>
        </w:rPr>
        <w:t xml:space="preserve"> და მოხდება სამედიცინო პერსონალის, საზოგადოებრივი ჯანმრთელობის სპეციალისტების და ვეტერინარების ცოდნის საბაზისო დონის ამაღლება. </w:t>
      </w:r>
    </w:p>
    <w:p w14:paraId="4217164B" w14:textId="77777777"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lastRenderedPageBreak/>
        <w:t xml:space="preserve">განხორციელდება სოფლის მეურნეობის სახელმწიფო ლაბორატორიის აკრედიტაცია სურსათში და ცხოველთა ფერმებიდან აღებულ ნიმუშებში ამრ-ის კვლევებზე. </w:t>
      </w:r>
    </w:p>
    <w:p w14:paraId="0ABF2499" w14:textId="77777777"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 xml:space="preserve">შემუშავდება სამართლებრივი ბაზა კომპენსაციის გაცემის მექანიზიმებისთვის საწარმოში/ფერმებში (პირველად წარმოებებში) სალმონელას და სხვა პათოგენების აღმოჩენის შემთხვევაში. </w:t>
      </w:r>
    </w:p>
    <w:p w14:paraId="61EBC3E4" w14:textId="2FD99F84"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განხორციელდება ეკოსისტემებისა და გარემოს ჯანმრთელობის ჩართვა ერთიანი ჯანმრთელობის მიდგომაში,</w:t>
      </w:r>
      <w:r w:rsidR="00EA7B68" w:rsidRPr="006B6373">
        <w:rPr>
          <w:rFonts w:ascii="Sylfaen" w:hAnsi="Sylfaen" w:cs="Sylfaen"/>
          <w:color w:val="444444"/>
          <w:lang w:val="ka-GE"/>
        </w:rPr>
        <w:t xml:space="preserve"> </w:t>
      </w:r>
      <w:r w:rsidRPr="006B6373">
        <w:rPr>
          <w:rFonts w:ascii="Sylfaen" w:hAnsi="Sylfaen" w:cs="Sylfaen"/>
          <w:color w:val="444444"/>
          <w:lang w:val="ka-GE"/>
        </w:rPr>
        <w:t xml:space="preserve">რაც გულისხმობს გარემოსდაცვითი მონაცემთა ბაზების შექმნას და მათ დაკავშირებას დაავადებათა მონაცემთა ბაზებთან. შემუშავდება მულტისექტორული ერთობლივი სახელმძღვანელო „ეკოლოგიურად სუფთა საზოგადოებრივი ჯანმრთელობის მართვა“. განხორციელდება კლიმატისადმი მოწყვლად ტერიტორიებზე მცხოვრები მოსახლეობის ინფორმირება ქიმიური ნივთიერებებისა და ნარჩენების, მათ შორის ჩამდინარე წყლების, დაბინძურების პრევენციის, შემცირების და კონტროლის ხელშეწყობის შესახებ. ჩატარდება ტრენინგები საზოგადოებრივი ჯანმრთელობის ადგილობრივი სამსახურების, </w:t>
      </w:r>
      <w:r w:rsidR="008F6A1A">
        <w:rPr>
          <w:rFonts w:ascii="Sylfaen" w:hAnsi="Sylfaen" w:cs="Sylfaen"/>
          <w:color w:val="444444"/>
          <w:lang w:val="ka-GE"/>
        </w:rPr>
        <w:t xml:space="preserve">საქართველოს განათლებისა და მეცნიერების </w:t>
      </w:r>
      <w:r w:rsidRPr="006B6373">
        <w:rPr>
          <w:rFonts w:ascii="Sylfaen" w:hAnsi="Sylfaen" w:cs="Sylfaen"/>
          <w:color w:val="444444"/>
          <w:lang w:val="ka-GE"/>
        </w:rPr>
        <w:t xml:space="preserve">სამინისტროს </w:t>
      </w:r>
      <w:r w:rsidR="008F6A1A">
        <w:rPr>
          <w:rFonts w:ascii="Sylfaen" w:hAnsi="Sylfaen" w:cs="Sylfaen"/>
          <w:color w:val="444444"/>
          <w:lang w:val="ka-GE"/>
        </w:rPr>
        <w:t xml:space="preserve">ტერიტორიული ორგანოების − საგანმანათლებლო </w:t>
      </w:r>
      <w:r w:rsidRPr="006B6373">
        <w:rPr>
          <w:rFonts w:ascii="Sylfaen" w:hAnsi="Sylfaen" w:cs="Sylfaen"/>
          <w:color w:val="444444"/>
          <w:lang w:val="ka-GE"/>
        </w:rPr>
        <w:t>რესურსცენტრების და ადგილობრივი თვითმმართველობის და სხვა უწყებების წარმომადგენლებისთვის ერთიანი ჯანმრთელობის კონტექსტში გარემოს და ჯანმრთელობის სფეროებში.</w:t>
      </w:r>
    </w:p>
    <w:p w14:paraId="2CC6F884" w14:textId="20E10E7B" w:rsidR="006C5D5D" w:rsidRPr="006B6373" w:rsidRDefault="006C5D5D" w:rsidP="008B1235">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ზემოაღნიშნულიდან გამომდინარე, ერთიანი ჯანმრთელობის სისტემის განვითარების ეროვნული სამოქმედო გეგმის განხორციელების შედეგად, გაუმჯობესდება ზოონოზური დაავადებების, ამრ-ისა და საკვების უვნებლობასთან დაკავშირებული რისკების პრევენცია, დაიხვეწება მათი იდენტიფიცირების სისტემა და</w:t>
      </w:r>
      <w:r w:rsidR="00EA7B68" w:rsidRPr="006B6373">
        <w:rPr>
          <w:rFonts w:ascii="Sylfaen" w:hAnsi="Sylfaen" w:cs="Sylfaen"/>
          <w:color w:val="444444"/>
          <w:lang w:val="ka-GE"/>
        </w:rPr>
        <w:t xml:space="preserve"> </w:t>
      </w:r>
      <w:r w:rsidRPr="006B6373">
        <w:rPr>
          <w:rFonts w:ascii="Sylfaen" w:hAnsi="Sylfaen" w:cs="Sylfaen"/>
          <w:color w:val="444444"/>
          <w:lang w:val="ka-GE"/>
        </w:rPr>
        <w:t>გაძლიერდება რეაგირების შესაძლებლობების</w:t>
      </w:r>
      <w:r w:rsidR="00EA7B68" w:rsidRPr="006B6373">
        <w:rPr>
          <w:rFonts w:ascii="Sylfaen" w:hAnsi="Sylfaen" w:cs="Sylfaen"/>
          <w:color w:val="444444"/>
          <w:lang w:val="ka-GE"/>
        </w:rPr>
        <w:t xml:space="preserve"> </w:t>
      </w:r>
      <w:r w:rsidRPr="006B6373">
        <w:rPr>
          <w:rFonts w:ascii="Sylfaen" w:hAnsi="Sylfaen" w:cs="Sylfaen"/>
          <w:color w:val="444444"/>
          <w:lang w:val="ka-GE"/>
        </w:rPr>
        <w:t xml:space="preserve">მექანიზმები. </w:t>
      </w:r>
    </w:p>
    <w:p w14:paraId="5121CF6C" w14:textId="77777777" w:rsidR="00B415BF" w:rsidRPr="006B6373" w:rsidRDefault="00B415BF" w:rsidP="001627D2">
      <w:pPr>
        <w:pStyle w:val="Heading1"/>
        <w:numPr>
          <w:ilvl w:val="0"/>
          <w:numId w:val="36"/>
        </w:numPr>
        <w:rPr>
          <w:rFonts w:ascii="Sylfaen" w:hAnsi="Sylfaen"/>
          <w:lang w:val="ka-GE"/>
        </w:rPr>
      </w:pPr>
      <w:bookmarkStart w:id="11" w:name="_Toc141289986"/>
      <w:r w:rsidRPr="006B6373">
        <w:rPr>
          <w:rFonts w:ascii="Sylfaen" w:hAnsi="Sylfaen"/>
          <w:lang w:val="ka-GE"/>
        </w:rPr>
        <w:t>ბიუჯეტი</w:t>
      </w:r>
      <w:bookmarkEnd w:id="11"/>
    </w:p>
    <w:p w14:paraId="191F4358" w14:textId="24885D5E" w:rsidR="00B415BF" w:rsidRPr="006B6373" w:rsidRDefault="00B415BF" w:rsidP="00B415BF">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 xml:space="preserve">სამოქმედო გეგმის საპროგნოზო ბიუჯეტი შეადგენს </w:t>
      </w:r>
      <w:r w:rsidR="008B1235" w:rsidRPr="006B6373">
        <w:rPr>
          <w:rFonts w:ascii="Sylfaen" w:hAnsi="Sylfaen" w:cs="Sylfaen"/>
          <w:color w:val="444444"/>
        </w:rPr>
        <w:t>34</w:t>
      </w:r>
      <w:r w:rsidRPr="006B6373">
        <w:rPr>
          <w:rFonts w:ascii="Sylfaen" w:hAnsi="Sylfaen" w:cs="Sylfaen"/>
          <w:color w:val="444444"/>
          <w:lang w:val="ka-GE"/>
        </w:rPr>
        <w:t>,</w:t>
      </w:r>
      <w:r w:rsidR="008B1235" w:rsidRPr="006B6373">
        <w:rPr>
          <w:rFonts w:ascii="Sylfaen" w:hAnsi="Sylfaen" w:cs="Sylfaen"/>
          <w:color w:val="444444"/>
        </w:rPr>
        <w:t>806</w:t>
      </w:r>
      <w:r w:rsidRPr="006B6373">
        <w:rPr>
          <w:rFonts w:ascii="Sylfaen" w:hAnsi="Sylfaen" w:cs="Sylfaen"/>
          <w:color w:val="444444"/>
          <w:lang w:val="ka-GE"/>
        </w:rPr>
        <w:t>,</w:t>
      </w:r>
      <w:r w:rsidR="008B1235" w:rsidRPr="006B6373">
        <w:rPr>
          <w:rFonts w:ascii="Sylfaen" w:hAnsi="Sylfaen" w:cs="Sylfaen"/>
          <w:color w:val="444444"/>
        </w:rPr>
        <w:t>1</w:t>
      </w:r>
      <w:r w:rsidRPr="006B6373">
        <w:rPr>
          <w:rFonts w:ascii="Sylfaen" w:hAnsi="Sylfaen" w:cs="Sylfaen"/>
          <w:color w:val="444444"/>
          <w:lang w:val="ka-GE"/>
        </w:rPr>
        <w:t xml:space="preserve">00 ლარს, აქედან სახელმწიფო ბიუჯეტით დაფინანსდება </w:t>
      </w:r>
      <w:r w:rsidR="008B1235" w:rsidRPr="006B6373">
        <w:rPr>
          <w:rFonts w:ascii="Sylfaen" w:hAnsi="Sylfaen" w:cs="Sylfaen"/>
          <w:color w:val="444444"/>
        </w:rPr>
        <w:t>31</w:t>
      </w:r>
      <w:r w:rsidRPr="006B6373">
        <w:rPr>
          <w:rFonts w:ascii="Sylfaen" w:hAnsi="Sylfaen" w:cs="Sylfaen"/>
          <w:color w:val="444444"/>
          <w:lang w:val="ka-GE"/>
        </w:rPr>
        <w:t>,</w:t>
      </w:r>
      <w:r w:rsidR="008B1235" w:rsidRPr="006B6373">
        <w:rPr>
          <w:rFonts w:ascii="Sylfaen" w:hAnsi="Sylfaen" w:cs="Sylfaen"/>
          <w:color w:val="444444"/>
        </w:rPr>
        <w:t>383</w:t>
      </w:r>
      <w:r w:rsidRPr="006B6373">
        <w:rPr>
          <w:rFonts w:ascii="Sylfaen" w:hAnsi="Sylfaen" w:cs="Sylfaen"/>
          <w:color w:val="444444"/>
          <w:lang w:val="ka-GE"/>
        </w:rPr>
        <w:t>,</w:t>
      </w:r>
      <w:r w:rsidR="008B1235" w:rsidRPr="006B6373">
        <w:rPr>
          <w:rFonts w:ascii="Sylfaen" w:hAnsi="Sylfaen" w:cs="Sylfaen"/>
          <w:color w:val="444444"/>
        </w:rPr>
        <w:t>6</w:t>
      </w:r>
      <w:r w:rsidRPr="006B6373">
        <w:rPr>
          <w:rFonts w:ascii="Sylfaen" w:hAnsi="Sylfaen" w:cs="Sylfaen"/>
          <w:color w:val="444444"/>
          <w:lang w:val="ka-GE"/>
        </w:rPr>
        <w:t>00 ლარი (</w:t>
      </w:r>
      <w:r w:rsidR="008B1235" w:rsidRPr="006B6373">
        <w:rPr>
          <w:rFonts w:ascii="Sylfaen" w:hAnsi="Sylfaen" w:cs="Sylfaen"/>
          <w:color w:val="444444"/>
        </w:rPr>
        <w:t>90.2</w:t>
      </w:r>
      <w:r w:rsidRPr="006B6373">
        <w:rPr>
          <w:rFonts w:ascii="Sylfaen" w:hAnsi="Sylfaen" w:cs="Sylfaen"/>
          <w:color w:val="444444"/>
          <w:lang w:val="ka-GE"/>
        </w:rPr>
        <w:t>%), საერთაშორისო პარტნიორებისა და დონორი ორგანიზაციების მიერ 800,000 ლ</w:t>
      </w:r>
      <w:r w:rsidR="008B1235" w:rsidRPr="006B6373">
        <w:rPr>
          <w:rFonts w:ascii="Sylfaen" w:hAnsi="Sylfaen" w:cs="Sylfaen"/>
          <w:color w:val="444444"/>
          <w:lang w:val="ka-GE"/>
        </w:rPr>
        <w:t>არი (2</w:t>
      </w:r>
      <w:r w:rsidR="008B1235" w:rsidRPr="006B6373">
        <w:rPr>
          <w:rFonts w:ascii="Sylfaen" w:hAnsi="Sylfaen" w:cs="Sylfaen"/>
          <w:color w:val="444444"/>
        </w:rPr>
        <w:t>.3</w:t>
      </w:r>
      <w:r w:rsidR="008B1235" w:rsidRPr="006B6373">
        <w:rPr>
          <w:rFonts w:ascii="Sylfaen" w:hAnsi="Sylfaen" w:cs="Sylfaen"/>
          <w:color w:val="444444"/>
          <w:lang w:val="ka-GE"/>
        </w:rPr>
        <w:t>%), ხოლო 2,622,500 ლარი (7.5</w:t>
      </w:r>
      <w:r w:rsidRPr="006B6373">
        <w:rPr>
          <w:rFonts w:ascii="Sylfaen" w:hAnsi="Sylfaen" w:cs="Sylfaen"/>
          <w:color w:val="444444"/>
          <w:lang w:val="ka-GE"/>
        </w:rPr>
        <w:t>%) წარმოადგენს არასაკმარის რესურსს.</w:t>
      </w:r>
    </w:p>
    <w:p w14:paraId="5F674A07" w14:textId="77777777" w:rsidR="00B415BF" w:rsidRPr="006B6373" w:rsidRDefault="00B415BF" w:rsidP="00B415BF">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სამოქმედო გეგმა განხორციელდება საქართველოს სახელმწიფო ბიუჯეტით, ქვეყნის ძირითადი მონაცემების და მიმართულებების დოკუმენტით (BDD) გათვალისწინებული პასუხისმგებელი უწყებების ასიგნებების ფარგლებში, რომელიც საფუძვლად უდევს სახელმწიფო ბიუჯეტის დაფინანსებას. სტრატეგიის და სამოქმედო გეგმის ეფექტიანი განხორციელებისთვის, ასევე, უზრუნველყოფილი იქნება საერთაშორისო პარტნიორების და დონორი ორგანიზაციების ჩართულობა.</w:t>
      </w:r>
    </w:p>
    <w:p w14:paraId="412392DA" w14:textId="1C22B599" w:rsidR="00E069DC" w:rsidRPr="006B6373" w:rsidRDefault="00E069DC" w:rsidP="006C5D5D">
      <w:pPr>
        <w:pStyle w:val="NormalWeb"/>
        <w:shd w:val="clear" w:color="auto" w:fill="FFFFFF"/>
        <w:spacing w:before="0" w:beforeAutospacing="0" w:after="120" w:afterAutospacing="0" w:line="276" w:lineRule="auto"/>
        <w:jc w:val="both"/>
        <w:rPr>
          <w:rFonts w:ascii="Sylfaen" w:hAnsi="Sylfaen" w:cs="Sylfaen"/>
          <w:color w:val="444444"/>
          <w:lang w:val="ka-GE"/>
        </w:rPr>
      </w:pPr>
    </w:p>
    <w:p w14:paraId="6C48F153" w14:textId="1697D1A8" w:rsidR="00073F6F" w:rsidRPr="006B6373" w:rsidRDefault="006C5D5D" w:rsidP="001627D2">
      <w:pPr>
        <w:pStyle w:val="Heading1"/>
        <w:numPr>
          <w:ilvl w:val="0"/>
          <w:numId w:val="36"/>
        </w:numPr>
        <w:rPr>
          <w:rFonts w:ascii="Sylfaen" w:hAnsi="Sylfaen"/>
          <w:lang w:val="ka-GE"/>
        </w:rPr>
      </w:pPr>
      <w:bookmarkStart w:id="12" w:name="_Toc141289987"/>
      <w:bookmarkStart w:id="13" w:name="_Toc119995674"/>
      <w:bookmarkStart w:id="14" w:name="_Toc138866035"/>
      <w:r w:rsidRPr="006B6373">
        <w:rPr>
          <w:rFonts w:ascii="Sylfaen" w:hAnsi="Sylfaen"/>
          <w:lang w:val="ka-GE"/>
        </w:rPr>
        <w:t>სამოქმედო გეგმის განხორციელება</w:t>
      </w:r>
      <w:bookmarkEnd w:id="12"/>
      <w:r w:rsidRPr="006B6373">
        <w:rPr>
          <w:rFonts w:ascii="Sylfaen" w:hAnsi="Sylfaen"/>
          <w:lang w:val="ka-GE"/>
        </w:rPr>
        <w:t xml:space="preserve"> </w:t>
      </w:r>
    </w:p>
    <w:bookmarkEnd w:id="13"/>
    <w:bookmarkEnd w:id="14"/>
    <w:p w14:paraId="7BD3575D" w14:textId="77777777" w:rsidR="006C5D5D" w:rsidRPr="006B6373" w:rsidRDefault="006C5D5D" w:rsidP="006C5D5D">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 xml:space="preserve">სამოქმედო გეგმა განხორციელდება „პოლიტიკის დოკუმენტების შემუშავების, მონიტორინგისა და შეფასების წესის დამტკიცების შესახებ“ საქართველოს მთავრობის 2019 წლის 20 დეკემბრის №629 დადგენილების და მისი დანართების ძირითადი პრინციპების შესაბამისად. </w:t>
      </w:r>
    </w:p>
    <w:p w14:paraId="7A2839BB" w14:textId="5BFFF91A" w:rsidR="009C0CA7" w:rsidRPr="006B6373" w:rsidRDefault="006C5D5D" w:rsidP="006C5D5D">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პასუხისმგებლობა სამოქმედო გეგმის ეფექტიან განხორციელებაზე გადანაწილდება სხვადასხვა სამთავრობო ინსტიტუტს</w:t>
      </w:r>
      <w:r w:rsidR="0018430C">
        <w:rPr>
          <w:rFonts w:ascii="Sylfaen" w:hAnsi="Sylfaen" w:cs="Sylfaen"/>
          <w:color w:val="444444"/>
        </w:rPr>
        <w:t xml:space="preserve"> </w:t>
      </w:r>
      <w:r w:rsidRPr="006B6373">
        <w:rPr>
          <w:rFonts w:ascii="Sylfaen" w:hAnsi="Sylfaen" w:cs="Sylfaen"/>
          <w:color w:val="444444"/>
          <w:lang w:val="ka-GE"/>
        </w:rPr>
        <w:t xml:space="preserve">შორის, მათი მანდატებისა და კომპეტენციების გათვალისწინებით. </w:t>
      </w:r>
    </w:p>
    <w:p w14:paraId="75CB854A" w14:textId="5D5C5844" w:rsidR="006C5D5D" w:rsidRDefault="006C5D5D" w:rsidP="006C5D5D">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გეგმის ერთ-ერთი მთავარი პრინციპია მჭიდრო თანამშრომლობა სახელმწიფო, არასამთავრობო და საერთაშორისო სექტორებს შორის.</w:t>
      </w:r>
      <w:r w:rsidR="00EA7B68" w:rsidRPr="006B6373">
        <w:rPr>
          <w:rFonts w:ascii="Sylfaen" w:hAnsi="Sylfaen" w:cs="Sylfaen"/>
          <w:color w:val="444444"/>
          <w:lang w:val="ka-GE"/>
        </w:rPr>
        <w:t xml:space="preserve"> </w:t>
      </w:r>
      <w:r w:rsidRPr="006B6373">
        <w:rPr>
          <w:rFonts w:ascii="Sylfaen" w:hAnsi="Sylfaen" w:cs="Sylfaen"/>
          <w:color w:val="444444"/>
          <w:lang w:val="ka-GE"/>
        </w:rPr>
        <w:t xml:space="preserve">გამომდინარე აქედან, გეგმის განხორციელებაზე პასუხისმგებელ და პარტნიორ ორგანიზაციებს შორის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სამინისტროსთან ერთად ჩართული იქნება სსიპ </w:t>
      </w:r>
      <w:r w:rsidR="008F6A1A">
        <w:rPr>
          <w:rFonts w:ascii="Sylfaen" w:hAnsi="Sylfaen" w:cs="Sylfaen"/>
          <w:color w:val="444444"/>
          <w:lang w:val="ka-GE"/>
        </w:rPr>
        <w:t xml:space="preserve">− </w:t>
      </w:r>
      <w:r w:rsidRPr="006B6373">
        <w:rPr>
          <w:rFonts w:ascii="Sylfaen" w:hAnsi="Sylfaen" w:cs="Sylfaen"/>
          <w:color w:val="444444"/>
          <w:lang w:val="ka-GE"/>
        </w:rPr>
        <w:t xml:space="preserve">ლ. საყვარელიძის სახელობის დაავადებათა კონტროლისა და საზოგადოებრივი ჯანმრთელობის ეროვნული ცენტრი; საქართველოს გარემოს დაცვისა და სოფლის მეურნეობის სამინისტრო; სსიპ </w:t>
      </w:r>
      <w:r w:rsidR="008F6A1A">
        <w:rPr>
          <w:rFonts w:ascii="Sylfaen" w:hAnsi="Sylfaen" w:cs="Sylfaen"/>
          <w:color w:val="444444"/>
          <w:lang w:val="ka-GE"/>
        </w:rPr>
        <w:t xml:space="preserve">− </w:t>
      </w:r>
      <w:r w:rsidRPr="006B6373">
        <w:rPr>
          <w:rFonts w:ascii="Sylfaen" w:hAnsi="Sylfaen" w:cs="Sylfaen"/>
          <w:color w:val="444444"/>
          <w:lang w:val="ka-GE"/>
        </w:rPr>
        <w:t xml:space="preserve">სურსათის ეროვნული სააგენტო; სსიპ </w:t>
      </w:r>
      <w:r w:rsidR="008F6A1A">
        <w:rPr>
          <w:rFonts w:ascii="Sylfaen" w:hAnsi="Sylfaen" w:cs="Sylfaen"/>
          <w:color w:val="444444"/>
          <w:lang w:val="ka-GE"/>
        </w:rPr>
        <w:t xml:space="preserve">− </w:t>
      </w:r>
      <w:r w:rsidRPr="006B6373">
        <w:rPr>
          <w:rFonts w:ascii="Sylfaen" w:hAnsi="Sylfaen" w:cs="Sylfaen"/>
          <w:color w:val="444444"/>
          <w:lang w:val="ka-GE"/>
        </w:rPr>
        <w:t xml:space="preserve">სოფლის მეურნეობის სახელმწიფო ლაბორატორია; სსიპ </w:t>
      </w:r>
      <w:r w:rsidR="008F6A1A">
        <w:rPr>
          <w:rFonts w:ascii="Sylfaen" w:hAnsi="Sylfaen" w:cs="Sylfaen"/>
          <w:color w:val="444444"/>
          <w:lang w:val="ka-GE"/>
        </w:rPr>
        <w:t xml:space="preserve">− </w:t>
      </w:r>
      <w:r w:rsidRPr="006B6373">
        <w:rPr>
          <w:rFonts w:ascii="Sylfaen" w:hAnsi="Sylfaen" w:cs="Sylfaen"/>
          <w:color w:val="444444"/>
          <w:lang w:val="ka-GE"/>
        </w:rPr>
        <w:t>სოფლის მეურნეობის სამეცნიერო-კვლევითი ცენტრი</w:t>
      </w:r>
      <w:r w:rsidR="00BA33C7">
        <w:rPr>
          <w:rFonts w:ascii="Sylfaen" w:hAnsi="Sylfaen" w:cs="Sylfaen"/>
          <w:color w:val="444444"/>
          <w:lang w:val="ka-GE"/>
        </w:rPr>
        <w:t xml:space="preserve">. </w:t>
      </w:r>
    </w:p>
    <w:p w14:paraId="2A5CD4F4" w14:textId="68A8778E" w:rsidR="00BA33C7" w:rsidRDefault="00BA33C7" w:rsidP="00BA33C7">
      <w:pPr>
        <w:pStyle w:val="NormalWeb"/>
        <w:shd w:val="clear" w:color="auto" w:fill="FFFFFF"/>
        <w:spacing w:before="0" w:beforeAutospacing="0" w:after="120" w:afterAutospacing="0" w:line="276" w:lineRule="auto"/>
        <w:jc w:val="both"/>
        <w:rPr>
          <w:rFonts w:asciiTheme="minorHAnsi" w:hAnsiTheme="minorHAnsi"/>
          <w:lang w:val="ka-GE"/>
        </w:rPr>
      </w:pPr>
      <w:r>
        <w:rPr>
          <w:rFonts w:ascii="Sylfaen" w:hAnsi="Sylfaen" w:cs="Sylfaen"/>
          <w:color w:val="444444"/>
          <w:lang w:val="ka-GE"/>
        </w:rPr>
        <w:t xml:space="preserve">შეიქმნება </w:t>
      </w:r>
      <w:r w:rsidRPr="00BA33C7">
        <w:rPr>
          <w:rFonts w:ascii="Sylfaen" w:hAnsi="Sylfaen" w:cs="Sylfaen"/>
          <w:color w:val="444444"/>
          <w:lang w:val="ka-GE"/>
        </w:rPr>
        <w:t>საკოორდინაციო საბჭო</w:t>
      </w:r>
      <w:r>
        <w:rPr>
          <w:rFonts w:ascii="Sylfaen" w:hAnsi="Sylfaen" w:cs="Sylfaen"/>
          <w:color w:val="444444"/>
          <w:lang w:val="ka-GE"/>
        </w:rPr>
        <w:t xml:space="preserve">, რომელიც </w:t>
      </w:r>
      <w:r w:rsidRPr="00E652B0">
        <w:rPr>
          <w:rFonts w:ascii="Sylfaen" w:hAnsi="Sylfaen" w:cs="Sylfaen"/>
          <w:lang w:val="ka-GE"/>
        </w:rPr>
        <w:t>უფლებამოსილი</w:t>
      </w:r>
      <w:r w:rsidR="00E04E65">
        <w:rPr>
          <w:rFonts w:ascii="Sylfaen" w:hAnsi="Sylfaen" w:cs="Sylfaen"/>
          <w:lang w:val="ka-GE"/>
        </w:rPr>
        <w:t xml:space="preserve"> </w:t>
      </w:r>
      <w:r w:rsidR="00E04E65" w:rsidRPr="00E04E65">
        <w:rPr>
          <w:rFonts w:ascii="Sylfaen" w:hAnsi="Sylfaen" w:cs="Sylfaen"/>
          <w:lang w:val="ka-GE"/>
        </w:rPr>
        <w:t xml:space="preserve">იქნება </w:t>
      </w:r>
      <w:r w:rsidR="00E04E65" w:rsidRPr="00E04E65">
        <w:rPr>
          <w:rFonts w:ascii="Sylfaen" w:hAnsi="Sylfaen"/>
          <w:lang w:val="ka-GE"/>
        </w:rPr>
        <w:t xml:space="preserve">ზედამხედველობა გეგმის განხორციელების ზედამხედველობაზე და უზრუნველყოსფს მაღალი დონის კოორდინაციას, ასევე </w:t>
      </w:r>
      <w:r w:rsidR="00E04E65" w:rsidRPr="00E04E65">
        <w:rPr>
          <w:rFonts w:ascii="Sylfaen" w:hAnsi="Sylfaen" w:cs="Sylfaen"/>
          <w:lang w:val="ka-GE"/>
        </w:rPr>
        <w:t>განიხილავს და მოიწონებს</w:t>
      </w:r>
      <w:r w:rsidRPr="00E04E65">
        <w:rPr>
          <w:lang w:val="ka-GE"/>
        </w:rPr>
        <w:t xml:space="preserve"> </w:t>
      </w:r>
      <w:r w:rsidR="008F6A1A">
        <w:rPr>
          <w:rFonts w:ascii="Sylfaen" w:hAnsi="Sylfaen" w:cs="Sylfaen"/>
          <w:lang w:val="ka-GE"/>
        </w:rPr>
        <w:t>მო</w:t>
      </w:r>
      <w:r w:rsidRPr="00E04E65">
        <w:rPr>
          <w:rFonts w:ascii="Sylfaen" w:hAnsi="Sylfaen" w:cs="Sylfaen"/>
          <w:lang w:val="ka-GE"/>
        </w:rPr>
        <w:t xml:space="preserve">ნიტორინგისა </w:t>
      </w:r>
      <w:r>
        <w:rPr>
          <w:rFonts w:ascii="Sylfaen" w:hAnsi="Sylfaen" w:cs="Sylfaen"/>
          <w:lang w:val="ka-GE"/>
        </w:rPr>
        <w:t>და შეფასების ანგარიშებ</w:t>
      </w:r>
      <w:r w:rsidR="00E04E65">
        <w:rPr>
          <w:rFonts w:ascii="Sylfaen" w:hAnsi="Sylfaen" w:cs="Sylfaen"/>
          <w:lang w:val="ka-GE"/>
        </w:rPr>
        <w:t>ს</w:t>
      </w:r>
      <w:r>
        <w:rPr>
          <w:rFonts w:ascii="Sylfaen" w:hAnsi="Sylfaen" w:cs="Sylfaen"/>
          <w:lang w:val="ka-GE"/>
        </w:rPr>
        <w:t>. საბჭო</w:t>
      </w:r>
      <w:r w:rsidRPr="00E652B0">
        <w:rPr>
          <w:lang w:val="ka-GE"/>
        </w:rPr>
        <w:t xml:space="preserve"> </w:t>
      </w:r>
      <w:r w:rsidRPr="00E652B0">
        <w:rPr>
          <w:rFonts w:ascii="Sylfaen" w:hAnsi="Sylfaen"/>
          <w:lang w:val="ka-GE"/>
        </w:rPr>
        <w:t>ვალდებულია</w:t>
      </w:r>
      <w:r w:rsidR="008F6A1A">
        <w:rPr>
          <w:rFonts w:ascii="Sylfaen" w:hAnsi="Sylfaen"/>
          <w:lang w:val="ka-GE"/>
        </w:rPr>
        <w:t>,</w:t>
      </w:r>
      <w:r w:rsidRPr="00E652B0">
        <w:rPr>
          <w:rFonts w:ascii="Sylfaen" w:hAnsi="Sylfaen"/>
          <w:lang w:val="ka-GE"/>
        </w:rPr>
        <w:t xml:space="preserve"> </w:t>
      </w:r>
      <w:r w:rsidRPr="00E652B0">
        <w:rPr>
          <w:rFonts w:ascii="Sylfaen" w:hAnsi="Sylfaen" w:cs="Sylfaen"/>
          <w:lang w:val="ka-GE"/>
        </w:rPr>
        <w:t>შეიკრიბოს</w:t>
      </w:r>
      <w:r w:rsidRPr="00E652B0">
        <w:rPr>
          <w:lang w:val="ka-GE"/>
        </w:rPr>
        <w:t xml:space="preserve"> </w:t>
      </w:r>
      <w:r w:rsidRPr="00E652B0">
        <w:rPr>
          <w:rFonts w:ascii="Sylfaen" w:hAnsi="Sylfaen"/>
          <w:lang w:val="ka-GE"/>
        </w:rPr>
        <w:t xml:space="preserve">მინიმუმ </w:t>
      </w:r>
      <w:r w:rsidRPr="00E652B0">
        <w:rPr>
          <w:rFonts w:ascii="Sylfaen" w:hAnsi="Sylfaen" w:cs="Sylfaen"/>
          <w:lang w:val="ka-GE"/>
        </w:rPr>
        <w:t>წელიწადში</w:t>
      </w:r>
      <w:r w:rsidRPr="00E652B0">
        <w:rPr>
          <w:lang w:val="ka-GE"/>
        </w:rPr>
        <w:t xml:space="preserve"> </w:t>
      </w:r>
      <w:r w:rsidRPr="00E652B0">
        <w:rPr>
          <w:rFonts w:ascii="Sylfaen" w:hAnsi="Sylfaen" w:cs="Sylfaen"/>
          <w:lang w:val="ka-GE"/>
        </w:rPr>
        <w:t>ერთხელ</w:t>
      </w:r>
      <w:r w:rsidRPr="00E652B0">
        <w:rPr>
          <w:lang w:val="ka-GE"/>
        </w:rPr>
        <w:t>.</w:t>
      </w:r>
    </w:p>
    <w:p w14:paraId="044AECB7" w14:textId="4ABA5040" w:rsidR="009C0CA7" w:rsidRPr="006B6373" w:rsidRDefault="009C0CA7" w:rsidP="009C0CA7">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 xml:space="preserve">სამოქმედო გეგმის </w:t>
      </w:r>
      <w:r w:rsidRPr="00054A8D">
        <w:rPr>
          <w:rFonts w:ascii="Sylfaen" w:hAnsi="Sylfaen" w:cs="Sylfaen"/>
          <w:color w:val="444444"/>
          <w:lang w:val="ka-GE"/>
        </w:rPr>
        <w:t>განხორციელების მაკორდინ</w:t>
      </w:r>
      <w:r w:rsidR="00D44490" w:rsidRPr="00054A8D">
        <w:rPr>
          <w:rFonts w:ascii="Sylfaen" w:hAnsi="Sylfaen" w:cs="Sylfaen"/>
          <w:color w:val="444444"/>
          <w:lang w:val="ka-GE"/>
        </w:rPr>
        <w:t xml:space="preserve">ირებელ </w:t>
      </w:r>
      <w:r w:rsidRPr="00054A8D">
        <w:rPr>
          <w:rFonts w:ascii="Sylfaen" w:hAnsi="Sylfaen" w:cs="Sylfaen"/>
          <w:color w:val="444444"/>
          <w:lang w:val="ka-GE"/>
        </w:rPr>
        <w:t>ორგანოს წარ</w:t>
      </w:r>
      <w:r w:rsidR="00D44490" w:rsidRPr="00054A8D">
        <w:rPr>
          <w:rFonts w:ascii="Sylfaen" w:hAnsi="Sylfaen" w:cs="Sylfaen"/>
          <w:color w:val="444444"/>
          <w:lang w:val="ka-GE"/>
        </w:rPr>
        <w:t>მ</w:t>
      </w:r>
      <w:r w:rsidRPr="00054A8D">
        <w:rPr>
          <w:rFonts w:ascii="Sylfaen" w:hAnsi="Sylfaen" w:cs="Sylfaen"/>
          <w:color w:val="444444"/>
          <w:lang w:val="ka-GE"/>
        </w:rPr>
        <w:t xml:space="preserve">ოადგენს </w:t>
      </w:r>
      <w:r w:rsidR="00311B34" w:rsidRPr="00054A8D">
        <w:rPr>
          <w:rFonts w:ascii="Sylfaen" w:hAnsi="Sylfaen" w:cs="Sylfaen"/>
          <w:color w:val="444444"/>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w:t>
      </w:r>
      <w:r w:rsidR="00F63D7C">
        <w:rPr>
          <w:rFonts w:ascii="Sylfaen" w:hAnsi="Sylfaen" w:cs="Sylfaen"/>
          <w:color w:val="444444"/>
          <w:lang w:val="ka-GE"/>
        </w:rPr>
        <w:t xml:space="preserve">ჯანმრთელობის დაცვის </w:t>
      </w:r>
      <w:r w:rsidR="00311B34" w:rsidRPr="00054A8D">
        <w:rPr>
          <w:rFonts w:ascii="Sylfaen" w:hAnsi="Sylfaen" w:cs="Sylfaen"/>
          <w:color w:val="444444"/>
          <w:lang w:val="ka-GE"/>
        </w:rPr>
        <w:t>პოლიტიკის დეპარტამენტი</w:t>
      </w:r>
      <w:r w:rsidR="00311B34">
        <w:rPr>
          <w:rFonts w:ascii="Sylfaen" w:hAnsi="Sylfaen" w:cs="Sylfaen"/>
          <w:color w:val="444444"/>
          <w:lang w:val="ka-GE"/>
        </w:rPr>
        <w:t xml:space="preserve">, </w:t>
      </w:r>
      <w:r w:rsidRPr="00054A8D">
        <w:rPr>
          <w:rFonts w:ascii="Sylfaen" w:hAnsi="Sylfaen" w:cs="Sylfaen"/>
          <w:color w:val="444444"/>
          <w:lang w:val="ka-GE"/>
        </w:rPr>
        <w:t>სადაც ტექნიკურ დონეზე შეიქმნება სამუშაო ჯგუფი, რომლის ძირითადი ფუნქციები იქნება სამოქმედო გეგმის განხორციელების პროცესში წარმოქმნილი პრობლემებისა და სირთულეების იდენტიფიცირება; იმპლემენტაციის ზოგადი პროგრესის მონიტორინგი; ასევე, პასუხისმგებელ დაწესებულებებს შორის გეგმის განხორციელებასთან დაკავშირებით წარმოქმნილი პრობლემური საკითხების გადაწყვეტის კოორდინაცია;</w:t>
      </w:r>
      <w:r w:rsidR="00EA7B68" w:rsidRPr="00054A8D">
        <w:rPr>
          <w:rFonts w:ascii="Sylfaen" w:hAnsi="Sylfaen" w:cs="Sylfaen"/>
          <w:color w:val="444444"/>
          <w:lang w:val="ka-GE"/>
        </w:rPr>
        <w:t xml:space="preserve"> </w:t>
      </w:r>
      <w:r w:rsidRPr="00054A8D">
        <w:rPr>
          <w:rFonts w:ascii="Sylfaen" w:hAnsi="Sylfaen" w:cs="Sylfaen"/>
          <w:color w:val="444444"/>
          <w:lang w:val="ka-GE"/>
        </w:rPr>
        <w:t xml:space="preserve">მიმდინარე და წლიური ანგარიშების წარდგენა </w:t>
      </w:r>
      <w:r w:rsidR="00BA33C7">
        <w:rPr>
          <w:rFonts w:ascii="Sylfaen" w:hAnsi="Sylfaen" w:cs="Sylfaen"/>
          <w:color w:val="444444"/>
          <w:lang w:val="ka-GE"/>
        </w:rPr>
        <w:t>საკოორდინაციო საბჭოსთვის. სამუშა</w:t>
      </w:r>
      <w:r w:rsidRPr="00054A8D">
        <w:rPr>
          <w:rFonts w:ascii="Sylfaen" w:hAnsi="Sylfaen" w:cs="Sylfaen"/>
          <w:color w:val="444444"/>
          <w:lang w:val="ka-GE"/>
        </w:rPr>
        <w:t>ო ჯგუფი ვალდებულია შეიკრიბოს</w:t>
      </w:r>
      <w:r w:rsidRPr="006B6373">
        <w:rPr>
          <w:rFonts w:ascii="Sylfaen" w:hAnsi="Sylfaen" w:cs="Sylfaen"/>
          <w:color w:val="444444"/>
          <w:lang w:val="ka-GE"/>
        </w:rPr>
        <w:t xml:space="preserve"> მინიმუმ ექვს თვეში ერთხელ.</w:t>
      </w:r>
    </w:p>
    <w:p w14:paraId="4967CD7F" w14:textId="3863A020" w:rsidR="009C0CA7" w:rsidRPr="006B6373" w:rsidRDefault="009C0CA7" w:rsidP="009C0CA7">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lastRenderedPageBreak/>
        <w:t>საკოორდინაციო მექანიზმის ეფექტური მუშაობის უზრუნველსაყოფად საჭიროა ეფექტური, კვალიფიციური და საჭირო რესურსებით აღჭურვილი სამდივნო (</w:t>
      </w:r>
      <w:r w:rsidR="00C7521A">
        <w:rPr>
          <w:rFonts w:ascii="Sylfaen" w:hAnsi="Sylfaen" w:cs="Sylfaen"/>
          <w:color w:val="444444"/>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00370FC3" w:rsidRPr="006B6373">
        <w:rPr>
          <w:rFonts w:ascii="Sylfaen" w:hAnsi="Sylfaen" w:cs="Sylfaen"/>
          <w:color w:val="444444"/>
          <w:lang w:val="ka-GE"/>
        </w:rPr>
        <w:t xml:space="preserve">სამინისტროს </w:t>
      </w:r>
      <w:r w:rsidR="00F63D7C">
        <w:rPr>
          <w:rFonts w:ascii="Sylfaen" w:hAnsi="Sylfaen" w:cs="Sylfaen"/>
          <w:color w:val="444444"/>
          <w:lang w:val="ka-GE"/>
        </w:rPr>
        <w:t xml:space="preserve">ჯანმრთელობის დაცვის </w:t>
      </w:r>
      <w:r w:rsidRPr="006B6373">
        <w:rPr>
          <w:rFonts w:ascii="Sylfaen" w:hAnsi="Sylfaen" w:cs="Sylfaen"/>
          <w:color w:val="444444"/>
          <w:lang w:val="ka-GE"/>
        </w:rPr>
        <w:t>პოლიტიკის დეპარტამენტი). სამდივნოს ძირითადი ამოცანებია: ტექნიკურ დონეზე საკოორდინაციო მექანიზმის ფუნქციონირების ხელშეწყობა; განხორციელებასთან დაკავშირებული ინფორმაციის რეგულარულად შეგროვება ჩართული უწყებებისგან; საჭირო ანგარიშების რეგულარულად მომზადება</w:t>
      </w:r>
      <w:r w:rsidR="00F63D7C">
        <w:rPr>
          <w:rFonts w:ascii="Sylfaen" w:hAnsi="Sylfaen" w:cs="Sylfaen"/>
          <w:color w:val="444444"/>
          <w:lang w:val="ka-GE"/>
        </w:rPr>
        <w:t xml:space="preserve">; </w:t>
      </w:r>
      <w:r w:rsidRPr="006B6373">
        <w:rPr>
          <w:rFonts w:ascii="Sylfaen" w:hAnsi="Sylfaen" w:cs="Sylfaen"/>
          <w:color w:val="444444"/>
          <w:lang w:val="ka-GE"/>
        </w:rPr>
        <w:t>კომუნიკაცია დაინტერესებულ მხარეებთან, მათ შორის სამოქალაქო საზოგადოებასა და დონორებთან მათთვის ინფორმაციის მიწოდებისა და მათი ჩართულობის უზრუნველსაყოფად; მთავრობის ვებგვერდზე დამტკიცებული საჯარო ანგარიშების გამოქვეყნება; რეგულარული მეთოდოლოგიური დახმარების გაწევა დაწესებულებებისთვის მონიტორინგისა და ანგარიშგების პროცესში.</w:t>
      </w:r>
    </w:p>
    <w:p w14:paraId="2E4350A3" w14:textId="43F16D23" w:rsidR="009C0CA7" w:rsidRPr="006B6373" w:rsidRDefault="009C0CA7" w:rsidP="009C0CA7">
      <w:pPr>
        <w:pStyle w:val="NormalWeb"/>
        <w:shd w:val="clear" w:color="auto" w:fill="FFFFFF"/>
        <w:spacing w:before="0" w:beforeAutospacing="0" w:after="120" w:afterAutospacing="0" w:line="276" w:lineRule="auto"/>
        <w:jc w:val="both"/>
        <w:rPr>
          <w:rFonts w:ascii="Sylfaen" w:hAnsi="Sylfaen" w:cs="Sylfaen"/>
          <w:color w:val="444444"/>
          <w:lang w:val="ka-GE"/>
        </w:rPr>
      </w:pPr>
      <w:r w:rsidRPr="006B6373">
        <w:rPr>
          <w:rFonts w:ascii="Sylfaen" w:hAnsi="Sylfaen" w:cs="Sylfaen"/>
          <w:color w:val="444444"/>
          <w:lang w:val="ka-GE"/>
        </w:rPr>
        <w:t xml:space="preserve">სხვა დაინტერესებული მხარეები (არასამთავრობო და საერთაშორისო ორგანიზაციები, საექსპერტო წრეები, კერძო სექტორი და სამეცნიერო წრეები) ასევე ჩაერთვებიან </w:t>
      </w:r>
      <w:r w:rsidR="000E7E65" w:rsidRPr="006B6373">
        <w:rPr>
          <w:rFonts w:ascii="Sylfaen" w:hAnsi="Sylfaen" w:cs="Sylfaen"/>
          <w:color w:val="444444"/>
          <w:lang w:val="ka-GE"/>
        </w:rPr>
        <w:t>გეგმის</w:t>
      </w:r>
      <w:r w:rsidRPr="006B6373">
        <w:rPr>
          <w:rFonts w:ascii="Sylfaen" w:hAnsi="Sylfaen" w:cs="Sylfaen"/>
          <w:color w:val="444444"/>
          <w:lang w:val="ka-GE"/>
        </w:rPr>
        <w:t xml:space="preserve"> განხორციელების პროცესში. </w:t>
      </w:r>
      <w:r w:rsidR="00BA33C7" w:rsidRPr="00E652B0">
        <w:rPr>
          <w:rFonts w:ascii="Sylfaen" w:hAnsi="Sylfaen" w:cs="Sylfaen"/>
          <w:lang w:val="ka-GE"/>
        </w:rPr>
        <w:t>საჯარო</w:t>
      </w:r>
      <w:r w:rsidR="00BA33C7" w:rsidRPr="00E652B0">
        <w:rPr>
          <w:lang w:val="ka-GE"/>
        </w:rPr>
        <w:t xml:space="preserve"> </w:t>
      </w:r>
      <w:r w:rsidR="00BA33C7" w:rsidRPr="00E652B0">
        <w:rPr>
          <w:rFonts w:ascii="Sylfaen" w:hAnsi="Sylfaen" w:cs="Sylfaen"/>
          <w:lang w:val="ka-GE"/>
        </w:rPr>
        <w:t>ფორუმს</w:t>
      </w:r>
      <w:r w:rsidR="00BA33C7" w:rsidRPr="00E652B0">
        <w:rPr>
          <w:lang w:val="ka-GE"/>
        </w:rPr>
        <w:t xml:space="preserve">, </w:t>
      </w:r>
      <w:r w:rsidR="00BA33C7" w:rsidRPr="00E652B0">
        <w:rPr>
          <w:rFonts w:ascii="Sylfaen" w:hAnsi="Sylfaen" w:cs="Sylfaen"/>
          <w:lang w:val="ka-GE"/>
        </w:rPr>
        <w:t>სადაც</w:t>
      </w:r>
      <w:r w:rsidR="00BA33C7" w:rsidRPr="00E652B0">
        <w:rPr>
          <w:lang w:val="ka-GE"/>
        </w:rPr>
        <w:t xml:space="preserve"> </w:t>
      </w:r>
      <w:r w:rsidR="00BA33C7" w:rsidRPr="00E652B0">
        <w:rPr>
          <w:rFonts w:ascii="Sylfaen" w:hAnsi="Sylfaen" w:cs="Sylfaen"/>
          <w:lang w:val="ka-GE"/>
        </w:rPr>
        <w:t>აღნიშნულ აქტორებს შეუძლიათ შეხვედრა და</w:t>
      </w:r>
      <w:r w:rsidR="00BA33C7" w:rsidRPr="00E652B0">
        <w:rPr>
          <w:lang w:val="ka-GE"/>
        </w:rPr>
        <w:t xml:space="preserve"> </w:t>
      </w:r>
      <w:r w:rsidR="00BA33C7" w:rsidRPr="00E652B0">
        <w:rPr>
          <w:rFonts w:ascii="Sylfaen" w:hAnsi="Sylfaen" w:cs="Sylfaen"/>
          <w:lang w:val="ka-GE"/>
        </w:rPr>
        <w:t>სტრატეგიის</w:t>
      </w:r>
      <w:r w:rsidR="00BA33C7" w:rsidRPr="00E652B0">
        <w:rPr>
          <w:lang w:val="ka-GE"/>
        </w:rPr>
        <w:t xml:space="preserve"> </w:t>
      </w:r>
      <w:r w:rsidR="00BA33C7" w:rsidRPr="00E652B0">
        <w:rPr>
          <w:rFonts w:ascii="Sylfaen" w:hAnsi="Sylfaen" w:cs="Sylfaen"/>
          <w:lang w:val="ka-GE"/>
        </w:rPr>
        <w:t>განხორციელების განხილვა</w:t>
      </w:r>
      <w:r w:rsidR="00BA33C7" w:rsidRPr="00E652B0">
        <w:rPr>
          <w:lang w:val="ka-GE"/>
        </w:rPr>
        <w:t xml:space="preserve">, </w:t>
      </w:r>
      <w:r w:rsidR="00BA33C7" w:rsidRPr="00E652B0">
        <w:rPr>
          <w:rFonts w:ascii="Sylfaen" w:hAnsi="Sylfaen" w:cs="Sylfaen"/>
          <w:lang w:val="ka-GE"/>
        </w:rPr>
        <w:t>წარმოადგენს საყოველთაო</w:t>
      </w:r>
      <w:r w:rsidR="00BA33C7" w:rsidRPr="00E652B0">
        <w:rPr>
          <w:lang w:val="ka-GE"/>
        </w:rPr>
        <w:t xml:space="preserve"> </w:t>
      </w:r>
      <w:r w:rsidR="00BA33C7" w:rsidRPr="00E652B0">
        <w:rPr>
          <w:rFonts w:ascii="Sylfaen" w:hAnsi="Sylfaen" w:cs="Sylfaen"/>
          <w:lang w:val="ka-GE"/>
        </w:rPr>
        <w:t>ჯანდაცვის</w:t>
      </w:r>
      <w:r w:rsidR="00BA33C7" w:rsidRPr="00E652B0">
        <w:rPr>
          <w:lang w:val="ka-GE"/>
        </w:rPr>
        <w:t xml:space="preserve"> </w:t>
      </w:r>
      <w:r w:rsidR="00BA33C7" w:rsidRPr="00E652B0">
        <w:rPr>
          <w:rFonts w:ascii="Sylfaen" w:hAnsi="Sylfaen" w:cs="Sylfaen"/>
          <w:lang w:val="ka-GE"/>
        </w:rPr>
        <w:t>საბჭოს</w:t>
      </w:r>
      <w:r w:rsidR="00BA33C7" w:rsidRPr="00E652B0">
        <w:rPr>
          <w:lang w:val="ka-GE"/>
        </w:rPr>
        <w:t xml:space="preserve"> </w:t>
      </w:r>
      <w:r w:rsidR="00BA33C7" w:rsidRPr="00E652B0">
        <w:rPr>
          <w:rFonts w:ascii="Sylfaen" w:hAnsi="Sylfaen" w:cs="Sylfaen"/>
          <w:lang w:val="ka-GE"/>
        </w:rPr>
        <w:t>რეგულარული</w:t>
      </w:r>
      <w:r w:rsidR="00BA33C7" w:rsidRPr="00E652B0">
        <w:rPr>
          <w:lang w:val="ka-GE"/>
        </w:rPr>
        <w:t xml:space="preserve"> </w:t>
      </w:r>
      <w:r w:rsidR="00BA33C7" w:rsidRPr="00E652B0">
        <w:rPr>
          <w:rFonts w:ascii="Sylfaen" w:hAnsi="Sylfaen" w:cs="Sylfaen"/>
          <w:lang w:val="ka-GE"/>
        </w:rPr>
        <w:t>შეხვედრები</w:t>
      </w:r>
      <w:r w:rsidR="00BA33C7" w:rsidRPr="00E652B0">
        <w:rPr>
          <w:lang w:val="ka-GE"/>
        </w:rPr>
        <w:t>.</w:t>
      </w:r>
      <w:r w:rsidR="00BA33C7">
        <w:rPr>
          <w:rFonts w:asciiTheme="minorHAnsi" w:hAnsiTheme="minorHAnsi"/>
          <w:lang w:val="ka-GE"/>
        </w:rPr>
        <w:t xml:space="preserve"> </w:t>
      </w:r>
      <w:r w:rsidR="00467897" w:rsidRPr="0003548E">
        <w:rPr>
          <w:rFonts w:ascii="Sylfaen" w:hAnsi="Sylfaen" w:cs="Sylfaen"/>
          <w:color w:val="000000" w:themeColor="text1"/>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0074302C">
        <w:rPr>
          <w:rFonts w:ascii="Sylfaen" w:hAnsi="Sylfaen" w:cs="Sylfaen"/>
          <w:color w:val="000000" w:themeColor="text1"/>
          <w:lang w:val="ka-GE"/>
        </w:rPr>
        <w:t>ს</w:t>
      </w:r>
      <w:r w:rsidRPr="00F40B96">
        <w:rPr>
          <w:rFonts w:ascii="Sylfaen" w:hAnsi="Sylfaen" w:cs="Sylfaen"/>
          <w:color w:val="000000" w:themeColor="text1"/>
          <w:lang w:val="ka-GE"/>
        </w:rPr>
        <w:t>ამინისტრო იღებს ვალდებულებას, ფართო საზოგადოებას მიაწოდოს</w:t>
      </w:r>
      <w:r w:rsidR="00EA7B68" w:rsidRPr="00F40B96">
        <w:rPr>
          <w:rFonts w:ascii="Sylfaen" w:hAnsi="Sylfaen" w:cs="Sylfaen"/>
          <w:color w:val="000000" w:themeColor="text1"/>
          <w:lang w:val="ka-GE"/>
        </w:rPr>
        <w:t xml:space="preserve"> </w:t>
      </w:r>
      <w:r w:rsidRPr="00F40B96">
        <w:rPr>
          <w:rFonts w:ascii="Sylfaen" w:hAnsi="Sylfaen" w:cs="Sylfaen"/>
          <w:color w:val="000000" w:themeColor="text1"/>
          <w:lang w:val="ka-GE"/>
        </w:rPr>
        <w:t xml:space="preserve">ინფორმაცია </w:t>
      </w:r>
      <w:r w:rsidR="000E7E65" w:rsidRPr="00F40B96">
        <w:rPr>
          <w:rFonts w:ascii="Sylfaen" w:hAnsi="Sylfaen" w:cs="Sylfaen"/>
          <w:color w:val="000000" w:themeColor="text1"/>
          <w:lang w:val="ka-GE"/>
        </w:rPr>
        <w:t>გეგმის</w:t>
      </w:r>
      <w:r w:rsidRPr="00F40B96">
        <w:rPr>
          <w:rFonts w:ascii="Sylfaen" w:hAnsi="Sylfaen" w:cs="Sylfaen"/>
          <w:color w:val="000000" w:themeColor="text1"/>
          <w:lang w:val="ka-GE"/>
        </w:rPr>
        <w:t xml:space="preserve"> განხორციელების, მიღწევებისა და გამოწვევების შესახებ და მიიღოს საზოგადოების პასუხი სამინისტროს </w:t>
      </w:r>
      <w:r w:rsidRPr="0003548E">
        <w:rPr>
          <w:rFonts w:ascii="Sylfaen" w:hAnsi="Sylfaen" w:cs="Sylfaen"/>
          <w:color w:val="000000" w:themeColor="text1"/>
          <w:lang w:val="ka-GE"/>
        </w:rPr>
        <w:t>ვებ-გვერდის მეშვეობით.</w:t>
      </w:r>
    </w:p>
    <w:p w14:paraId="67794C56" w14:textId="1DCCBC23" w:rsidR="009C0CA7" w:rsidRPr="0003548E" w:rsidRDefault="009C0CA7" w:rsidP="009C0CA7">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 xml:space="preserve">საჭიროებისას, სამოქმედო გეგმაში ცვლილებების ინიცირების საშუალება ექნება ყველა დაინტერესებულ მხარეს. ცვლილებების პროექტი უნდა წარედგინოს </w:t>
      </w:r>
      <w:r w:rsidR="000E7E65" w:rsidRPr="0003548E">
        <w:rPr>
          <w:rFonts w:ascii="Sylfaen" w:hAnsi="Sylfaen" w:cs="Sylfaen"/>
          <w:color w:val="000000" w:themeColor="text1"/>
          <w:lang w:val="ka-GE"/>
        </w:rPr>
        <w:t>სა</w:t>
      </w:r>
      <w:r w:rsidR="00D44490" w:rsidRPr="0003548E">
        <w:rPr>
          <w:rFonts w:ascii="Sylfaen" w:hAnsi="Sylfaen" w:cs="Sylfaen"/>
          <w:color w:val="000000" w:themeColor="text1"/>
          <w:lang w:val="ka-GE"/>
        </w:rPr>
        <w:t>მო</w:t>
      </w:r>
      <w:r w:rsidR="000E7E65" w:rsidRPr="0003548E">
        <w:rPr>
          <w:rFonts w:ascii="Sylfaen" w:hAnsi="Sylfaen" w:cs="Sylfaen"/>
          <w:color w:val="000000" w:themeColor="text1"/>
          <w:lang w:val="ka-GE"/>
        </w:rPr>
        <w:t xml:space="preserve">ქმედო გეგმის </w:t>
      </w:r>
      <w:r w:rsidRPr="0003548E">
        <w:rPr>
          <w:rFonts w:ascii="Sylfaen" w:hAnsi="Sylfaen" w:cs="Sylfaen"/>
          <w:color w:val="000000" w:themeColor="text1"/>
          <w:lang w:val="ka-GE"/>
        </w:rPr>
        <w:t>სამდივნოს, რომელიც ასევე, პასუხისმგებელია მისი საჯარო განხილვების კო</w:t>
      </w:r>
      <w:r w:rsidR="00D44490" w:rsidRPr="0003548E">
        <w:rPr>
          <w:rFonts w:ascii="Sylfaen" w:hAnsi="Sylfaen" w:cs="Sylfaen"/>
          <w:color w:val="000000" w:themeColor="text1"/>
          <w:lang w:val="ka-GE"/>
        </w:rPr>
        <w:t>რ</w:t>
      </w:r>
      <w:r w:rsidRPr="0003548E">
        <w:rPr>
          <w:rFonts w:ascii="Sylfaen" w:hAnsi="Sylfaen" w:cs="Sylfaen"/>
          <w:color w:val="000000" w:themeColor="text1"/>
          <w:lang w:val="ka-GE"/>
        </w:rPr>
        <w:t xml:space="preserve">დინაციასა და ყველა მხარესთან შეთანხმებული ცვლილებების დამტიცების უზრუნველყოფაზე. </w:t>
      </w:r>
    </w:p>
    <w:p w14:paraId="5BE70170" w14:textId="531B05E2" w:rsidR="00073F6F" w:rsidRPr="006B6373" w:rsidRDefault="00073F6F" w:rsidP="001627D2">
      <w:pPr>
        <w:pStyle w:val="Heading1"/>
        <w:numPr>
          <w:ilvl w:val="0"/>
          <w:numId w:val="36"/>
        </w:numPr>
        <w:rPr>
          <w:rFonts w:ascii="Sylfaen" w:hAnsi="Sylfaen"/>
          <w:lang w:val="ka-GE"/>
        </w:rPr>
      </w:pPr>
      <w:bookmarkStart w:id="15" w:name="_Toc141289988"/>
      <w:r w:rsidRPr="006B6373">
        <w:rPr>
          <w:rFonts w:ascii="Sylfaen" w:hAnsi="Sylfaen"/>
          <w:lang w:val="ka-GE"/>
        </w:rPr>
        <w:t>მონიტორინგი და შეფასება</w:t>
      </w:r>
      <w:bookmarkEnd w:id="15"/>
      <w:r w:rsidRPr="006B6373">
        <w:rPr>
          <w:rFonts w:ascii="Sylfaen" w:hAnsi="Sylfaen"/>
          <w:lang w:val="ka-GE"/>
        </w:rPr>
        <w:t xml:space="preserve"> </w:t>
      </w:r>
    </w:p>
    <w:p w14:paraId="35C5D361" w14:textId="7B7D27A0" w:rsidR="009C0CA7" w:rsidRPr="0003548E" w:rsidRDefault="00073F6F" w:rsidP="00073F6F">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ერთიანი ჯანმრთელობის სისტემის განვითარების 2023-2025 წლების სამოქმედო გეგმაში წარმოდგენილი ამოცანების შედეგების მიღწევის და სამოქმედო გეგმით განსაზღვრული აქტივობების შესრულების პროგრესის დადგენის მიზნით, განხორციელდება სამოქმედო გეგმის რეგულარული მონიტორინგი.</w:t>
      </w:r>
    </w:p>
    <w:p w14:paraId="0B66154C" w14:textId="5B55508E" w:rsidR="00054A8D" w:rsidRPr="0003548E" w:rsidRDefault="00054A8D" w:rsidP="00073F6F">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 xml:space="preserve">სამოქმედო გეგმის განხორციელებასთან დაკავშირებული მონაცემების შეგროვებასა და რეგულარული მონიტორინგის ანგარიშების მომზადების კოორდინაციას უზრუნველყოფს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w:t>
      </w:r>
      <w:r w:rsidR="002F5DB1" w:rsidRPr="0003548E">
        <w:rPr>
          <w:rFonts w:ascii="Sylfaen" w:hAnsi="Sylfaen" w:cs="Sylfaen"/>
          <w:color w:val="000000" w:themeColor="text1"/>
          <w:lang w:val="ka-GE"/>
        </w:rPr>
        <w:t xml:space="preserve">ჯანმრთელობის დაცვის </w:t>
      </w:r>
      <w:r w:rsidRPr="0003548E">
        <w:rPr>
          <w:rFonts w:ascii="Sylfaen" w:hAnsi="Sylfaen" w:cs="Sylfaen"/>
          <w:color w:val="000000" w:themeColor="text1"/>
          <w:lang w:val="ka-GE"/>
        </w:rPr>
        <w:t>პოლიტიკის დეპარტამენტი</w:t>
      </w:r>
      <w:r w:rsidR="002F5DB1" w:rsidRPr="0003548E">
        <w:rPr>
          <w:rFonts w:ascii="Sylfaen" w:hAnsi="Sylfaen" w:cs="Sylfaen"/>
          <w:color w:val="000000" w:themeColor="text1"/>
          <w:lang w:val="ka-GE"/>
        </w:rPr>
        <w:t>.</w:t>
      </w:r>
      <w:r w:rsidRPr="0003548E">
        <w:rPr>
          <w:rFonts w:ascii="Sylfaen" w:hAnsi="Sylfaen" w:cs="Sylfaen"/>
          <w:color w:val="000000" w:themeColor="text1"/>
          <w:lang w:val="ka-GE"/>
        </w:rPr>
        <w:t xml:space="preserve"> </w:t>
      </w:r>
    </w:p>
    <w:p w14:paraId="405EC5FE" w14:textId="33182D10" w:rsidR="00054A8D" w:rsidRPr="0003548E" w:rsidRDefault="00054A8D" w:rsidP="00054A8D">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lastRenderedPageBreak/>
        <w:t>განხორციელების წლიური ანგარიში შემუშავდება ყოველი წლის თებერვალში</w:t>
      </w:r>
      <w:r w:rsidR="00BE4D55" w:rsidRPr="0003548E">
        <w:rPr>
          <w:rFonts w:ascii="Sylfaen" w:hAnsi="Sylfaen" w:cs="Sylfaen"/>
          <w:color w:val="000000" w:themeColor="text1"/>
          <w:lang w:val="ka-GE"/>
        </w:rPr>
        <w:t>.</w:t>
      </w:r>
      <w:r w:rsidRPr="0003548E">
        <w:rPr>
          <w:rFonts w:ascii="Sylfaen" w:hAnsi="Sylfaen" w:cs="Sylfaen"/>
          <w:color w:val="000000" w:themeColor="text1"/>
          <w:lang w:val="ka-GE"/>
        </w:rPr>
        <w:t xml:space="preserve"> </w:t>
      </w:r>
      <w:r w:rsidR="000B3C47" w:rsidRPr="0003548E">
        <w:rPr>
          <w:rFonts w:ascii="Sylfaen" w:hAnsi="Sylfaen" w:cs="Sylfaen"/>
          <w:color w:val="000000" w:themeColor="text1"/>
          <w:lang w:val="ka-GE"/>
        </w:rPr>
        <w:t xml:space="preserve">სამოქმედო გეგმის </w:t>
      </w:r>
      <w:r w:rsidRPr="0003548E">
        <w:rPr>
          <w:rFonts w:ascii="Sylfaen" w:hAnsi="Sylfaen" w:cs="Sylfaen"/>
          <w:color w:val="000000" w:themeColor="text1"/>
          <w:lang w:val="ka-GE"/>
        </w:rPr>
        <w:t>განხორციელებაში მონაწილე უწყებებს აქვთ ერთთვიანი ვადა ანგარიშგება მოახდინონ სამდივნოს წინაშე.</w:t>
      </w:r>
    </w:p>
    <w:p w14:paraId="7F1FE6C5" w14:textId="2BBEB70A" w:rsidR="006C5D5D" w:rsidRPr="0003548E" w:rsidRDefault="006C5D5D" w:rsidP="006C5D5D">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 xml:space="preserve">ყოველწლიური ანგარიში გამოქვეყნდება </w:t>
      </w:r>
      <w:r w:rsidR="000E50B8" w:rsidRPr="000E50B8">
        <w:rPr>
          <w:rFonts w:ascii="Sylfaen" w:hAnsi="Sylfaen" w:cs="Sylfaen"/>
          <w:color w:val="000000" w:themeColor="text1"/>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Pr="0003548E">
        <w:rPr>
          <w:rFonts w:ascii="Sylfaen" w:hAnsi="Sylfaen" w:cs="Sylfaen"/>
          <w:color w:val="000000" w:themeColor="text1"/>
          <w:lang w:val="ka-GE"/>
        </w:rPr>
        <w:t>სამინისტროსა და დაავადებათა კონტროლისა და საზოგადოებრივი ჯანმრთელობის ეროვნული ცენტრის ვებგვერდებზე.</w:t>
      </w:r>
    </w:p>
    <w:p w14:paraId="05E514E6" w14:textId="556080EB" w:rsidR="006C5D5D" w:rsidRPr="0003548E" w:rsidRDefault="006C5D5D" w:rsidP="006C5D5D">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 xml:space="preserve">6 თვის პროგრესის ანგარიშების საფუძველზე, </w:t>
      </w:r>
      <w:r w:rsidR="000B3C47" w:rsidRPr="0003548E">
        <w:rPr>
          <w:rFonts w:ascii="Sylfaen" w:hAnsi="Sylfaen" w:cs="Sylfaen"/>
          <w:color w:val="000000" w:themeColor="text1"/>
          <w:lang w:val="ka-GE"/>
        </w:rPr>
        <w:t>სამინისტრო მოამზადებს</w:t>
      </w:r>
      <w:r w:rsidRPr="0003548E">
        <w:rPr>
          <w:rFonts w:ascii="Sylfaen" w:hAnsi="Sylfaen" w:cs="Sylfaen"/>
          <w:color w:val="000000" w:themeColor="text1"/>
          <w:lang w:val="ka-GE"/>
        </w:rPr>
        <w:t xml:space="preserve"> მონიტორინგის ყოველწლიურ ანგარიშს, სადაც ძირითადად წარმოდგენილი იქნება ინფორმაცია სამოქმედო გეგმის მიხედვით განხორციელებული </w:t>
      </w:r>
      <w:r w:rsidR="00054A8D" w:rsidRPr="0003548E">
        <w:rPr>
          <w:rFonts w:ascii="Sylfaen" w:hAnsi="Sylfaen" w:cs="Sylfaen"/>
          <w:color w:val="000000" w:themeColor="text1"/>
          <w:lang w:val="ka-GE"/>
        </w:rPr>
        <w:t>აქტივობების</w:t>
      </w:r>
      <w:r w:rsidRPr="0003548E">
        <w:rPr>
          <w:rFonts w:ascii="Sylfaen" w:hAnsi="Sylfaen" w:cs="Sylfaen"/>
          <w:color w:val="000000" w:themeColor="text1"/>
          <w:lang w:val="ka-GE"/>
        </w:rPr>
        <w:t xml:space="preserve"> შედეგების შესახებ.</w:t>
      </w:r>
    </w:p>
    <w:p w14:paraId="367F0733" w14:textId="5ED4CB6A" w:rsidR="006C5D5D" w:rsidRPr="0003548E" w:rsidRDefault="006C5D5D" w:rsidP="000B3C47">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გეგმის იმპლემენტაციის სტატუსი შეფასდება პოლიტიკის დაგეგმვის, მონიტორინგისა და შეფასების სახელმძღვანელოში მოწოდებული პრინციპის თანახმად:</w:t>
      </w:r>
      <w:bookmarkStart w:id="16" w:name="_Toc51604080"/>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3"/>
        <w:gridCol w:w="1559"/>
        <w:gridCol w:w="2268"/>
      </w:tblGrid>
      <w:tr w:rsidR="000B3C47" w:rsidRPr="00974D62" w14:paraId="7F16D5A7" w14:textId="77777777" w:rsidTr="000B3C47">
        <w:trPr>
          <w:trHeight w:val="198"/>
          <w:jc w:val="center"/>
        </w:trPr>
        <w:tc>
          <w:tcPr>
            <w:tcW w:w="3823" w:type="dxa"/>
            <w:shd w:val="clear" w:color="auto" w:fill="4472C4" w:themeFill="accent5"/>
            <w:tcMar>
              <w:top w:w="15" w:type="dxa"/>
              <w:left w:w="108" w:type="dxa"/>
              <w:bottom w:w="0" w:type="dxa"/>
              <w:right w:w="108" w:type="dxa"/>
            </w:tcMar>
            <w:vAlign w:val="center"/>
            <w:hideMark/>
          </w:tcPr>
          <w:p w14:paraId="429179E8" w14:textId="77777777" w:rsidR="000B3C47" w:rsidRPr="000B3C47" w:rsidRDefault="000B3C47" w:rsidP="000B3C47">
            <w:pPr>
              <w:spacing w:after="0" w:line="240" w:lineRule="auto"/>
              <w:jc w:val="center"/>
              <w:rPr>
                <w:rFonts w:ascii="Sylfaen" w:hAnsi="Sylfaen" w:cstheme="minorHAnsi"/>
                <w:color w:val="FFFFFF" w:themeColor="background1"/>
                <w:lang w:val="ka-GE"/>
              </w:rPr>
            </w:pPr>
            <w:r w:rsidRPr="000B3C47">
              <w:rPr>
                <w:rFonts w:ascii="Sylfaen" w:hAnsi="Sylfaen" w:cstheme="minorHAnsi"/>
                <w:b/>
                <w:bCs/>
                <w:color w:val="FFFFFF" w:themeColor="background1"/>
                <w:lang w:val="ka-GE"/>
              </w:rPr>
              <w:t>სტატუსი</w:t>
            </w:r>
          </w:p>
        </w:tc>
        <w:tc>
          <w:tcPr>
            <w:tcW w:w="1559" w:type="dxa"/>
            <w:shd w:val="clear" w:color="auto" w:fill="4472C4" w:themeFill="accent5"/>
          </w:tcPr>
          <w:p w14:paraId="485871BA" w14:textId="4FD2C9F6" w:rsidR="000B3C47" w:rsidRPr="000B3C47" w:rsidRDefault="000B3C47" w:rsidP="004A71FF">
            <w:pPr>
              <w:spacing w:after="0" w:line="240" w:lineRule="auto"/>
              <w:jc w:val="both"/>
              <w:rPr>
                <w:rFonts w:ascii="Sylfaen" w:hAnsi="Sylfaen" w:cstheme="minorHAnsi"/>
                <w:b/>
                <w:bCs/>
                <w:color w:val="FFFFFF" w:themeColor="background1"/>
                <w:lang w:val="ka-GE"/>
              </w:rPr>
            </w:pPr>
            <w:r w:rsidRPr="000B3C47">
              <w:rPr>
                <w:rFonts w:ascii="Sylfaen" w:hAnsi="Sylfaen" w:cstheme="minorHAnsi"/>
                <w:b/>
                <w:bCs/>
                <w:color w:val="FFFFFF" w:themeColor="background1"/>
              </w:rPr>
              <w:t>პროგრესის შესაბამისად</w:t>
            </w:r>
          </w:p>
        </w:tc>
        <w:tc>
          <w:tcPr>
            <w:tcW w:w="2268" w:type="dxa"/>
            <w:shd w:val="clear" w:color="auto" w:fill="4472C4" w:themeFill="accent5"/>
            <w:vAlign w:val="center"/>
          </w:tcPr>
          <w:p w14:paraId="61FE97EA" w14:textId="185B121A" w:rsidR="000B3C47" w:rsidRPr="000B3C47" w:rsidRDefault="000B3C47" w:rsidP="004A71FF">
            <w:pPr>
              <w:spacing w:after="0" w:line="240" w:lineRule="auto"/>
              <w:jc w:val="both"/>
              <w:rPr>
                <w:rFonts w:ascii="Sylfaen" w:hAnsi="Sylfaen" w:cstheme="minorHAnsi"/>
                <w:color w:val="FFFFFF" w:themeColor="background1"/>
                <w:lang w:val="ka-GE"/>
              </w:rPr>
            </w:pPr>
            <w:r w:rsidRPr="000B3C47">
              <w:rPr>
                <w:rFonts w:ascii="Sylfaen" w:hAnsi="Sylfaen" w:cstheme="minorHAnsi"/>
                <w:b/>
                <w:bCs/>
                <w:color w:val="FFFFFF" w:themeColor="background1"/>
                <w:lang w:val="ka-GE"/>
              </w:rPr>
              <w:t>ფერი</w:t>
            </w:r>
          </w:p>
        </w:tc>
      </w:tr>
      <w:tr w:rsidR="000B3C47" w:rsidRPr="00974D62" w14:paraId="11F49B7F" w14:textId="77777777" w:rsidTr="000B3C47">
        <w:trPr>
          <w:trHeight w:val="232"/>
          <w:jc w:val="center"/>
        </w:trPr>
        <w:tc>
          <w:tcPr>
            <w:tcW w:w="3823" w:type="dxa"/>
            <w:shd w:val="clear" w:color="auto" w:fill="auto"/>
            <w:tcMar>
              <w:top w:w="15" w:type="dxa"/>
              <w:left w:w="108" w:type="dxa"/>
              <w:bottom w:w="0" w:type="dxa"/>
              <w:right w:w="108" w:type="dxa"/>
            </w:tcMar>
            <w:vAlign w:val="center"/>
            <w:hideMark/>
          </w:tcPr>
          <w:p w14:paraId="2A0F6C38" w14:textId="77777777" w:rsidR="000B3C47" w:rsidRPr="00974D62" w:rsidRDefault="000B3C47" w:rsidP="000B3C47">
            <w:pPr>
              <w:spacing w:after="0" w:line="240" w:lineRule="auto"/>
              <w:jc w:val="both"/>
              <w:rPr>
                <w:rFonts w:ascii="Sylfaen" w:hAnsi="Sylfaen" w:cstheme="minorHAnsi"/>
                <w:color w:val="000000"/>
                <w:lang w:val="ka-GE"/>
              </w:rPr>
            </w:pPr>
            <w:r w:rsidRPr="00974D62">
              <w:rPr>
                <w:rFonts w:ascii="Sylfaen" w:hAnsi="Sylfaen" w:cstheme="minorHAnsi"/>
                <w:color w:val="000000"/>
                <w:lang w:val="ka-GE"/>
              </w:rPr>
              <w:t>არ დაწყებულა</w:t>
            </w:r>
          </w:p>
        </w:tc>
        <w:tc>
          <w:tcPr>
            <w:tcW w:w="1559" w:type="dxa"/>
            <w:shd w:val="clear" w:color="auto" w:fill="auto"/>
            <w:vAlign w:val="center"/>
          </w:tcPr>
          <w:p w14:paraId="6A27B3BD" w14:textId="2EDED3EA" w:rsidR="000B3C47" w:rsidRPr="00974D62" w:rsidRDefault="000B3C47" w:rsidP="000B3C47">
            <w:pPr>
              <w:spacing w:after="0" w:line="240" w:lineRule="auto"/>
              <w:jc w:val="center"/>
              <w:rPr>
                <w:rFonts w:ascii="Sylfaen" w:hAnsi="Sylfaen" w:cstheme="minorHAnsi"/>
                <w:color w:val="000000"/>
                <w:lang w:val="ka-GE"/>
              </w:rPr>
            </w:pPr>
            <w:r w:rsidRPr="006B6373">
              <w:rPr>
                <w:rFonts w:ascii="Sylfaen" w:hAnsi="Sylfaen" w:cstheme="minorHAnsi"/>
                <w:color w:val="000000"/>
              </w:rPr>
              <w:t>0%</w:t>
            </w:r>
          </w:p>
        </w:tc>
        <w:tc>
          <w:tcPr>
            <w:tcW w:w="2268" w:type="dxa"/>
            <w:shd w:val="clear" w:color="auto" w:fill="FF0000"/>
          </w:tcPr>
          <w:p w14:paraId="2CB76042" w14:textId="040FB88D" w:rsidR="000B3C47" w:rsidRPr="00974D62" w:rsidRDefault="000B3C47" w:rsidP="000B3C47">
            <w:pPr>
              <w:spacing w:after="0" w:line="240" w:lineRule="auto"/>
              <w:jc w:val="both"/>
              <w:rPr>
                <w:rFonts w:ascii="Sylfaen" w:hAnsi="Sylfaen" w:cstheme="minorHAnsi"/>
                <w:color w:val="000000"/>
                <w:lang w:val="ka-GE"/>
              </w:rPr>
            </w:pPr>
          </w:p>
        </w:tc>
      </w:tr>
      <w:tr w:rsidR="000B3C47" w:rsidRPr="00974D62" w14:paraId="4444E28C" w14:textId="77777777" w:rsidTr="000B3C47">
        <w:trPr>
          <w:trHeight w:val="257"/>
          <w:jc w:val="center"/>
        </w:trPr>
        <w:tc>
          <w:tcPr>
            <w:tcW w:w="3823" w:type="dxa"/>
            <w:shd w:val="clear" w:color="auto" w:fill="auto"/>
            <w:tcMar>
              <w:top w:w="15" w:type="dxa"/>
              <w:left w:w="108" w:type="dxa"/>
              <w:bottom w:w="0" w:type="dxa"/>
              <w:right w:w="108" w:type="dxa"/>
            </w:tcMar>
            <w:vAlign w:val="center"/>
            <w:hideMark/>
          </w:tcPr>
          <w:p w14:paraId="6FFE109B" w14:textId="77777777" w:rsidR="000B3C47" w:rsidRPr="00974D62" w:rsidRDefault="000B3C47" w:rsidP="000B3C47">
            <w:pPr>
              <w:spacing w:after="0" w:line="240" w:lineRule="auto"/>
              <w:jc w:val="both"/>
              <w:rPr>
                <w:rFonts w:ascii="Sylfaen" w:hAnsi="Sylfaen" w:cstheme="minorHAnsi"/>
                <w:color w:val="000000"/>
                <w:lang w:val="ka-GE"/>
              </w:rPr>
            </w:pPr>
            <w:r w:rsidRPr="00974D62">
              <w:rPr>
                <w:rFonts w:ascii="Sylfaen" w:hAnsi="Sylfaen" w:cstheme="minorHAnsi"/>
                <w:color w:val="000000"/>
                <w:lang w:val="ka-GE"/>
              </w:rPr>
              <w:t>ნაწილობრივ შესრულდა</w:t>
            </w:r>
          </w:p>
        </w:tc>
        <w:tc>
          <w:tcPr>
            <w:tcW w:w="1559" w:type="dxa"/>
            <w:shd w:val="clear" w:color="auto" w:fill="auto"/>
            <w:vAlign w:val="center"/>
          </w:tcPr>
          <w:p w14:paraId="4FE32E23" w14:textId="3574815D" w:rsidR="000B3C47" w:rsidRPr="00974D62" w:rsidRDefault="000B3C47" w:rsidP="000B3C47">
            <w:pPr>
              <w:spacing w:after="0" w:line="240" w:lineRule="auto"/>
              <w:jc w:val="center"/>
              <w:rPr>
                <w:rFonts w:ascii="Sylfaen" w:hAnsi="Sylfaen" w:cstheme="minorHAnsi"/>
                <w:color w:val="000000"/>
                <w:lang w:val="ka-GE"/>
              </w:rPr>
            </w:pPr>
            <w:r w:rsidRPr="006B6373">
              <w:rPr>
                <w:rFonts w:ascii="Sylfaen" w:hAnsi="Sylfaen" w:cstheme="minorHAnsi"/>
                <w:color w:val="000000"/>
              </w:rPr>
              <w:t>1%-50%</w:t>
            </w:r>
          </w:p>
        </w:tc>
        <w:tc>
          <w:tcPr>
            <w:tcW w:w="2268" w:type="dxa"/>
            <w:shd w:val="clear" w:color="auto" w:fill="C5E0B3" w:themeFill="accent6" w:themeFillTint="66"/>
          </w:tcPr>
          <w:p w14:paraId="00CFF05D" w14:textId="1027548C" w:rsidR="000B3C47" w:rsidRPr="00974D62" w:rsidRDefault="000B3C47" w:rsidP="000B3C47">
            <w:pPr>
              <w:spacing w:after="0" w:line="240" w:lineRule="auto"/>
              <w:jc w:val="both"/>
              <w:rPr>
                <w:rFonts w:ascii="Sylfaen" w:hAnsi="Sylfaen" w:cstheme="minorHAnsi"/>
                <w:color w:val="000000"/>
                <w:lang w:val="ka-GE"/>
              </w:rPr>
            </w:pPr>
          </w:p>
        </w:tc>
      </w:tr>
      <w:tr w:rsidR="000B3C47" w:rsidRPr="00974D62" w14:paraId="5752697C" w14:textId="77777777" w:rsidTr="000B3C47">
        <w:trPr>
          <w:trHeight w:val="162"/>
          <w:jc w:val="center"/>
        </w:trPr>
        <w:tc>
          <w:tcPr>
            <w:tcW w:w="3823" w:type="dxa"/>
            <w:shd w:val="clear" w:color="auto" w:fill="auto"/>
            <w:tcMar>
              <w:top w:w="15" w:type="dxa"/>
              <w:left w:w="108" w:type="dxa"/>
              <w:bottom w:w="0" w:type="dxa"/>
              <w:right w:w="108" w:type="dxa"/>
            </w:tcMar>
            <w:vAlign w:val="center"/>
            <w:hideMark/>
          </w:tcPr>
          <w:p w14:paraId="21B3E8A2" w14:textId="77777777" w:rsidR="000B3C47" w:rsidRPr="00974D62" w:rsidRDefault="000B3C47" w:rsidP="000B3C47">
            <w:pPr>
              <w:spacing w:after="0" w:line="240" w:lineRule="auto"/>
              <w:jc w:val="both"/>
              <w:rPr>
                <w:rFonts w:ascii="Sylfaen" w:hAnsi="Sylfaen" w:cstheme="minorHAnsi"/>
                <w:color w:val="000000"/>
                <w:lang w:val="ka-GE"/>
              </w:rPr>
            </w:pPr>
            <w:r w:rsidRPr="00974D62">
              <w:rPr>
                <w:rFonts w:ascii="Sylfaen" w:hAnsi="Sylfaen" w:cstheme="minorHAnsi"/>
                <w:color w:val="000000"/>
                <w:lang w:val="ka-GE"/>
              </w:rPr>
              <w:t>მეტწილად შესრულდა</w:t>
            </w:r>
          </w:p>
        </w:tc>
        <w:tc>
          <w:tcPr>
            <w:tcW w:w="1559" w:type="dxa"/>
            <w:shd w:val="clear" w:color="auto" w:fill="auto"/>
            <w:vAlign w:val="center"/>
          </w:tcPr>
          <w:p w14:paraId="68236685" w14:textId="51939FF4" w:rsidR="000B3C47" w:rsidRPr="00974D62" w:rsidRDefault="000B3C47" w:rsidP="000B3C47">
            <w:pPr>
              <w:spacing w:after="0" w:line="240" w:lineRule="auto"/>
              <w:jc w:val="center"/>
              <w:rPr>
                <w:rFonts w:ascii="Sylfaen" w:hAnsi="Sylfaen" w:cstheme="minorHAnsi"/>
                <w:color w:val="000000"/>
                <w:lang w:val="ka-GE"/>
              </w:rPr>
            </w:pPr>
            <w:r w:rsidRPr="006B6373">
              <w:rPr>
                <w:rFonts w:ascii="Sylfaen" w:hAnsi="Sylfaen" w:cstheme="minorHAnsi"/>
                <w:color w:val="000000"/>
              </w:rPr>
              <w:t>51%-99%</w:t>
            </w:r>
          </w:p>
        </w:tc>
        <w:tc>
          <w:tcPr>
            <w:tcW w:w="2268" w:type="dxa"/>
            <w:shd w:val="clear" w:color="auto" w:fill="A8D08D" w:themeFill="accent6" w:themeFillTint="99"/>
          </w:tcPr>
          <w:p w14:paraId="0DF050A4" w14:textId="596DE628" w:rsidR="000B3C47" w:rsidRPr="00974D62" w:rsidRDefault="000B3C47" w:rsidP="000B3C47">
            <w:pPr>
              <w:spacing w:after="0" w:line="240" w:lineRule="auto"/>
              <w:jc w:val="both"/>
              <w:rPr>
                <w:rFonts w:ascii="Sylfaen" w:hAnsi="Sylfaen" w:cstheme="minorHAnsi"/>
                <w:color w:val="000000"/>
                <w:lang w:val="ka-GE"/>
              </w:rPr>
            </w:pPr>
          </w:p>
        </w:tc>
      </w:tr>
      <w:tr w:rsidR="000B3C47" w:rsidRPr="00974D62" w14:paraId="72AAF0C0" w14:textId="77777777" w:rsidTr="000B3C47">
        <w:trPr>
          <w:trHeight w:val="112"/>
          <w:jc w:val="center"/>
        </w:trPr>
        <w:tc>
          <w:tcPr>
            <w:tcW w:w="3823" w:type="dxa"/>
            <w:shd w:val="clear" w:color="auto" w:fill="auto"/>
            <w:tcMar>
              <w:top w:w="15" w:type="dxa"/>
              <w:left w:w="108" w:type="dxa"/>
              <w:bottom w:w="0" w:type="dxa"/>
              <w:right w:w="108" w:type="dxa"/>
            </w:tcMar>
            <w:vAlign w:val="center"/>
            <w:hideMark/>
          </w:tcPr>
          <w:p w14:paraId="0FA5A5F2" w14:textId="77777777" w:rsidR="000B3C47" w:rsidRPr="00974D62" w:rsidRDefault="000B3C47" w:rsidP="000B3C47">
            <w:pPr>
              <w:spacing w:after="0" w:line="240" w:lineRule="auto"/>
              <w:jc w:val="both"/>
              <w:rPr>
                <w:rFonts w:ascii="Sylfaen" w:hAnsi="Sylfaen" w:cstheme="minorHAnsi"/>
                <w:color w:val="000000"/>
                <w:lang w:val="ka-GE"/>
              </w:rPr>
            </w:pPr>
            <w:r w:rsidRPr="00974D62">
              <w:rPr>
                <w:rFonts w:ascii="Sylfaen" w:hAnsi="Sylfaen" w:cstheme="minorHAnsi"/>
                <w:color w:val="000000"/>
                <w:lang w:val="ka-GE"/>
              </w:rPr>
              <w:t>განხორციელდა</w:t>
            </w:r>
          </w:p>
        </w:tc>
        <w:tc>
          <w:tcPr>
            <w:tcW w:w="1559" w:type="dxa"/>
            <w:shd w:val="clear" w:color="auto" w:fill="auto"/>
            <w:vAlign w:val="center"/>
          </w:tcPr>
          <w:p w14:paraId="54A1E43E" w14:textId="276C454F" w:rsidR="000B3C47" w:rsidRPr="00974D62" w:rsidRDefault="000B3C47" w:rsidP="000B3C47">
            <w:pPr>
              <w:spacing w:after="0" w:line="240" w:lineRule="auto"/>
              <w:jc w:val="center"/>
              <w:rPr>
                <w:rFonts w:ascii="Sylfaen" w:hAnsi="Sylfaen" w:cstheme="minorHAnsi"/>
                <w:color w:val="000000"/>
                <w:lang w:val="ka-GE"/>
              </w:rPr>
            </w:pPr>
            <w:r w:rsidRPr="006B6373">
              <w:rPr>
                <w:rFonts w:ascii="Sylfaen" w:hAnsi="Sylfaen" w:cstheme="minorHAnsi"/>
                <w:color w:val="000000"/>
              </w:rPr>
              <w:t>100%</w:t>
            </w:r>
          </w:p>
        </w:tc>
        <w:tc>
          <w:tcPr>
            <w:tcW w:w="2268" w:type="dxa"/>
            <w:shd w:val="clear" w:color="auto" w:fill="70AD47" w:themeFill="accent6"/>
          </w:tcPr>
          <w:p w14:paraId="60DBFDF8" w14:textId="3120DBED" w:rsidR="000B3C47" w:rsidRPr="00974D62" w:rsidRDefault="000B3C47" w:rsidP="000B3C47">
            <w:pPr>
              <w:spacing w:after="0" w:line="240" w:lineRule="auto"/>
              <w:jc w:val="both"/>
              <w:rPr>
                <w:rFonts w:ascii="Sylfaen" w:hAnsi="Sylfaen" w:cstheme="minorHAnsi"/>
                <w:color w:val="000000"/>
                <w:lang w:val="ka-GE"/>
              </w:rPr>
            </w:pPr>
          </w:p>
        </w:tc>
      </w:tr>
      <w:tr w:rsidR="000B3C47" w:rsidRPr="00974D62" w14:paraId="41D26E7B" w14:textId="77777777" w:rsidTr="000B3C47">
        <w:trPr>
          <w:trHeight w:val="234"/>
          <w:jc w:val="center"/>
        </w:trPr>
        <w:tc>
          <w:tcPr>
            <w:tcW w:w="3823" w:type="dxa"/>
            <w:shd w:val="clear" w:color="auto" w:fill="auto"/>
            <w:tcMar>
              <w:top w:w="15" w:type="dxa"/>
              <w:left w:w="108" w:type="dxa"/>
              <w:bottom w:w="0" w:type="dxa"/>
              <w:right w:w="108" w:type="dxa"/>
            </w:tcMar>
            <w:vAlign w:val="center"/>
            <w:hideMark/>
          </w:tcPr>
          <w:p w14:paraId="22E2F7E7" w14:textId="77777777" w:rsidR="000B3C47" w:rsidRPr="00974D62" w:rsidRDefault="000B3C47" w:rsidP="000B3C47">
            <w:pPr>
              <w:spacing w:after="0" w:line="240" w:lineRule="auto"/>
              <w:jc w:val="both"/>
              <w:rPr>
                <w:rFonts w:ascii="Sylfaen" w:hAnsi="Sylfaen" w:cstheme="minorHAnsi"/>
                <w:color w:val="000000"/>
                <w:lang w:val="ka-GE"/>
              </w:rPr>
            </w:pPr>
            <w:r w:rsidRPr="00974D62">
              <w:rPr>
                <w:rFonts w:ascii="Sylfaen" w:hAnsi="Sylfaen" w:cstheme="minorHAnsi"/>
                <w:color w:val="000000"/>
                <w:lang w:val="ka-GE"/>
              </w:rPr>
              <w:t>განხორციელდა დაგვიანებით</w:t>
            </w:r>
          </w:p>
        </w:tc>
        <w:tc>
          <w:tcPr>
            <w:tcW w:w="1559" w:type="dxa"/>
            <w:shd w:val="clear" w:color="auto" w:fill="auto"/>
            <w:vAlign w:val="center"/>
          </w:tcPr>
          <w:p w14:paraId="540CC9FE" w14:textId="7FABB03A" w:rsidR="000B3C47" w:rsidRPr="00974D62" w:rsidRDefault="000B3C47" w:rsidP="000B3C47">
            <w:pPr>
              <w:keepNext/>
              <w:spacing w:after="0" w:line="240" w:lineRule="auto"/>
              <w:jc w:val="center"/>
              <w:rPr>
                <w:rFonts w:ascii="Sylfaen" w:hAnsi="Sylfaen" w:cstheme="minorHAnsi"/>
                <w:color w:val="000000"/>
                <w:lang w:val="ka-GE"/>
              </w:rPr>
            </w:pPr>
            <w:r w:rsidRPr="006B6373">
              <w:rPr>
                <w:rFonts w:ascii="Sylfaen" w:hAnsi="Sylfaen" w:cstheme="minorHAnsi"/>
                <w:color w:val="000000"/>
              </w:rPr>
              <w:t>100%</w:t>
            </w:r>
          </w:p>
        </w:tc>
        <w:tc>
          <w:tcPr>
            <w:tcW w:w="2268" w:type="dxa"/>
            <w:shd w:val="clear" w:color="auto" w:fill="C45911" w:themeFill="accent2" w:themeFillShade="BF"/>
          </w:tcPr>
          <w:p w14:paraId="784D2006" w14:textId="61BE13DC" w:rsidR="000B3C47" w:rsidRPr="00974D62" w:rsidRDefault="000B3C47" w:rsidP="000B3C47">
            <w:pPr>
              <w:keepNext/>
              <w:spacing w:after="0" w:line="240" w:lineRule="auto"/>
              <w:jc w:val="both"/>
              <w:rPr>
                <w:rFonts w:ascii="Sylfaen" w:hAnsi="Sylfaen" w:cstheme="minorHAnsi"/>
                <w:color w:val="000000"/>
                <w:lang w:val="ka-GE"/>
              </w:rPr>
            </w:pPr>
          </w:p>
        </w:tc>
      </w:tr>
      <w:tr w:rsidR="000B3C47" w:rsidRPr="00974D62" w14:paraId="56F47AD5" w14:textId="77777777" w:rsidTr="000B3C47">
        <w:trPr>
          <w:trHeight w:val="234"/>
          <w:jc w:val="center"/>
        </w:trPr>
        <w:tc>
          <w:tcPr>
            <w:tcW w:w="3823" w:type="dxa"/>
            <w:shd w:val="clear" w:color="auto" w:fill="auto"/>
            <w:tcMar>
              <w:top w:w="15" w:type="dxa"/>
              <w:left w:w="108" w:type="dxa"/>
              <w:bottom w:w="0" w:type="dxa"/>
              <w:right w:w="108" w:type="dxa"/>
            </w:tcMar>
            <w:vAlign w:val="center"/>
          </w:tcPr>
          <w:p w14:paraId="40E53887" w14:textId="77777777" w:rsidR="000B3C47" w:rsidRPr="00974D62" w:rsidRDefault="000B3C47" w:rsidP="000B3C47">
            <w:pPr>
              <w:spacing w:after="0" w:line="240" w:lineRule="auto"/>
              <w:jc w:val="both"/>
              <w:rPr>
                <w:rFonts w:ascii="Sylfaen" w:hAnsi="Sylfaen" w:cstheme="minorHAnsi"/>
                <w:color w:val="000000"/>
                <w:lang w:val="ka-GE"/>
              </w:rPr>
            </w:pPr>
            <w:r w:rsidRPr="00974D62">
              <w:rPr>
                <w:rFonts w:ascii="Sylfaen" w:hAnsi="Sylfaen" w:cstheme="minorHAnsi"/>
                <w:color w:val="000000"/>
                <w:lang w:val="ka-GE"/>
              </w:rPr>
              <w:t>გაუქმებულია</w:t>
            </w:r>
          </w:p>
        </w:tc>
        <w:tc>
          <w:tcPr>
            <w:tcW w:w="1559" w:type="dxa"/>
            <w:shd w:val="clear" w:color="auto" w:fill="auto"/>
            <w:vAlign w:val="center"/>
          </w:tcPr>
          <w:p w14:paraId="73F9B7D4" w14:textId="78949AAD" w:rsidR="000B3C47" w:rsidRPr="00974D62" w:rsidRDefault="000B3C47" w:rsidP="000B3C47">
            <w:pPr>
              <w:keepNext/>
              <w:spacing w:after="0" w:line="240" w:lineRule="auto"/>
              <w:jc w:val="center"/>
              <w:rPr>
                <w:rFonts w:ascii="Sylfaen" w:hAnsi="Sylfaen" w:cstheme="minorHAnsi"/>
                <w:color w:val="000000"/>
                <w:lang w:val="ka-GE"/>
              </w:rPr>
            </w:pPr>
            <w:r w:rsidRPr="006B6373">
              <w:rPr>
                <w:rFonts w:ascii="Sylfaen" w:hAnsi="Sylfaen" w:cstheme="minorHAnsi"/>
                <w:color w:val="000000"/>
              </w:rPr>
              <w:t>0%-99%</w:t>
            </w:r>
          </w:p>
        </w:tc>
        <w:tc>
          <w:tcPr>
            <w:tcW w:w="2268" w:type="dxa"/>
            <w:shd w:val="clear" w:color="auto" w:fill="7F7F7F"/>
          </w:tcPr>
          <w:p w14:paraId="34B676B3" w14:textId="09AE04C5" w:rsidR="000B3C47" w:rsidRPr="00974D62" w:rsidRDefault="000B3C47" w:rsidP="000B3C47">
            <w:pPr>
              <w:keepNext/>
              <w:spacing w:after="0" w:line="240" w:lineRule="auto"/>
              <w:jc w:val="both"/>
              <w:rPr>
                <w:rFonts w:ascii="Sylfaen" w:hAnsi="Sylfaen" w:cstheme="minorHAnsi"/>
                <w:color w:val="000000"/>
                <w:lang w:val="ka-GE"/>
              </w:rPr>
            </w:pPr>
          </w:p>
        </w:tc>
      </w:tr>
      <w:tr w:rsidR="000B3C47" w:rsidRPr="00974D62" w14:paraId="30A0569F" w14:textId="77777777" w:rsidTr="000B3C47">
        <w:trPr>
          <w:trHeight w:val="234"/>
          <w:jc w:val="center"/>
        </w:trPr>
        <w:tc>
          <w:tcPr>
            <w:tcW w:w="3823" w:type="dxa"/>
            <w:shd w:val="clear" w:color="auto" w:fill="auto"/>
            <w:tcMar>
              <w:top w:w="15" w:type="dxa"/>
              <w:left w:w="108" w:type="dxa"/>
              <w:bottom w:w="0" w:type="dxa"/>
              <w:right w:w="108" w:type="dxa"/>
            </w:tcMar>
            <w:vAlign w:val="center"/>
          </w:tcPr>
          <w:p w14:paraId="7C1913FE" w14:textId="77777777" w:rsidR="000B3C47" w:rsidRPr="00974D62" w:rsidRDefault="000B3C47" w:rsidP="000B3C47">
            <w:pPr>
              <w:spacing w:after="0" w:line="240" w:lineRule="auto"/>
              <w:jc w:val="both"/>
              <w:rPr>
                <w:rFonts w:ascii="Sylfaen" w:hAnsi="Sylfaen" w:cstheme="minorHAnsi"/>
                <w:color w:val="000000"/>
                <w:lang w:val="ka-GE"/>
              </w:rPr>
            </w:pPr>
            <w:r w:rsidRPr="00974D62">
              <w:rPr>
                <w:rFonts w:ascii="Sylfaen" w:hAnsi="Sylfaen" w:cstheme="minorHAnsi"/>
                <w:color w:val="000000"/>
                <w:lang w:val="ka-GE"/>
              </w:rPr>
              <w:t>შეჩერებულია</w:t>
            </w:r>
          </w:p>
        </w:tc>
        <w:tc>
          <w:tcPr>
            <w:tcW w:w="1559" w:type="dxa"/>
            <w:shd w:val="clear" w:color="auto" w:fill="auto"/>
            <w:vAlign w:val="center"/>
          </w:tcPr>
          <w:p w14:paraId="136F19EB" w14:textId="77FED78E" w:rsidR="000B3C47" w:rsidRPr="00974D62" w:rsidRDefault="000B3C47" w:rsidP="000B3C47">
            <w:pPr>
              <w:keepNext/>
              <w:spacing w:after="0" w:line="240" w:lineRule="auto"/>
              <w:jc w:val="center"/>
              <w:rPr>
                <w:rFonts w:ascii="Sylfaen" w:hAnsi="Sylfaen" w:cstheme="minorHAnsi"/>
                <w:color w:val="000000"/>
                <w:lang w:val="ka-GE"/>
              </w:rPr>
            </w:pPr>
            <w:r w:rsidRPr="006B6373">
              <w:rPr>
                <w:rFonts w:ascii="Sylfaen" w:hAnsi="Sylfaen" w:cstheme="minorHAnsi"/>
                <w:color w:val="000000"/>
              </w:rPr>
              <w:t>0%-99%</w:t>
            </w:r>
          </w:p>
        </w:tc>
        <w:tc>
          <w:tcPr>
            <w:tcW w:w="2268" w:type="dxa"/>
            <w:shd w:val="clear" w:color="auto" w:fill="D9D9D9" w:themeFill="background1" w:themeFillShade="D9"/>
          </w:tcPr>
          <w:p w14:paraId="6920F693" w14:textId="4E0E3E0B" w:rsidR="000B3C47" w:rsidRPr="00974D62" w:rsidRDefault="000B3C47" w:rsidP="000B3C47">
            <w:pPr>
              <w:keepNext/>
              <w:spacing w:after="0" w:line="240" w:lineRule="auto"/>
              <w:jc w:val="both"/>
              <w:rPr>
                <w:rFonts w:ascii="Sylfaen" w:hAnsi="Sylfaen" w:cstheme="minorHAnsi"/>
                <w:color w:val="000000"/>
                <w:lang w:val="ka-GE"/>
              </w:rPr>
            </w:pPr>
          </w:p>
        </w:tc>
      </w:tr>
    </w:tbl>
    <w:p w14:paraId="37605D71" w14:textId="77777777" w:rsidR="000B3C47" w:rsidRDefault="000B3C47" w:rsidP="006C5D5D">
      <w:pPr>
        <w:pStyle w:val="NormalWeb"/>
        <w:shd w:val="clear" w:color="auto" w:fill="FFFFFF"/>
        <w:spacing w:before="0" w:beforeAutospacing="0" w:after="120" w:afterAutospacing="0" w:line="276" w:lineRule="auto"/>
        <w:jc w:val="both"/>
        <w:rPr>
          <w:rFonts w:ascii="Sylfaen" w:hAnsi="Sylfaen" w:cs="Sylfaen"/>
          <w:color w:val="444444"/>
          <w:lang w:val="ka-GE"/>
        </w:rPr>
      </w:pPr>
    </w:p>
    <w:p w14:paraId="42440E9D" w14:textId="07D2A714" w:rsidR="006C5D5D" w:rsidRPr="0003548E" w:rsidRDefault="006C5D5D" w:rsidP="006C5D5D">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 xml:space="preserve">რუტინული მონიტორინგის გარდა, სამოქმედო გეგმის სისტემატური შეფასება განხორციელდება დასახული მიზნებისა და ამოცანების შესრულებაზე დაკვირვების მიზნით, განხორციელების პროცესში ხარვეზების გამოვლენისა და გეგმის დარგობრივი მიმართულებების განვითარებაზე ზეგავლენის შესაფასებლად. </w:t>
      </w:r>
    </w:p>
    <w:p w14:paraId="47F163C4" w14:textId="30E5F5D3" w:rsidR="006C5D5D" w:rsidRPr="0003548E" w:rsidRDefault="006C5D5D" w:rsidP="006C5D5D">
      <w:pPr>
        <w:pStyle w:val="NormalWeb"/>
        <w:shd w:val="clear" w:color="auto" w:fill="FFFFFF"/>
        <w:spacing w:before="0" w:beforeAutospacing="0" w:after="120" w:afterAutospacing="0" w:line="276" w:lineRule="auto"/>
        <w:jc w:val="both"/>
        <w:rPr>
          <w:rFonts w:ascii="Sylfaen" w:hAnsi="Sylfaen" w:cs="Sylfaen"/>
          <w:color w:val="000000" w:themeColor="text1"/>
          <w:lang w:val="ka-GE"/>
        </w:rPr>
      </w:pPr>
      <w:r w:rsidRPr="0003548E">
        <w:rPr>
          <w:rFonts w:ascii="Sylfaen" w:hAnsi="Sylfaen" w:cs="Sylfaen"/>
          <w:color w:val="000000" w:themeColor="text1"/>
          <w:lang w:val="ka-GE"/>
        </w:rPr>
        <w:t xml:space="preserve">სამოქმედო გეგმის შეფასება განხორციელდება 2026 წლის </w:t>
      </w:r>
      <w:r w:rsidR="009C0CA7" w:rsidRPr="0003548E">
        <w:rPr>
          <w:rFonts w:ascii="Sylfaen" w:hAnsi="Sylfaen" w:cs="Sylfaen"/>
          <w:color w:val="000000" w:themeColor="text1"/>
          <w:lang w:val="ka-GE"/>
        </w:rPr>
        <w:t>ივლისში,</w:t>
      </w:r>
      <w:r w:rsidRPr="0003548E">
        <w:rPr>
          <w:rFonts w:ascii="Sylfaen" w:hAnsi="Sylfaen" w:cs="Sylfaen"/>
          <w:color w:val="000000" w:themeColor="text1"/>
          <w:lang w:val="ka-GE"/>
        </w:rPr>
        <w:t xml:space="preserve"> როდესაც სრულად იქნება ხელმისაწვდომი ლოგიკურ ჩარჩოში წარმოდგენილი მაჩვენებლები და მასთან დაკავშირებული მონაცემები. შეფასების მასშტაბი დამოკიდებული იქნება შესაბამის პერიოდში ხელმისაწვდომ ადამიანურ და ფინანსურ რესურსებზე. შეფასება განხორციელდება შიდა რესურსებით ან დამოუკიდებელი ექსპერტების ან შესაბამისი პროფილის ორგანიზაციების მიერ.</w:t>
      </w:r>
    </w:p>
    <w:p w14:paraId="502AC8A1" w14:textId="77777777" w:rsidR="006C5D5D" w:rsidRPr="006B6373" w:rsidRDefault="006C5D5D" w:rsidP="006C5D5D">
      <w:pPr>
        <w:spacing w:after="0"/>
        <w:jc w:val="both"/>
        <w:rPr>
          <w:rFonts w:ascii="Sylfaen" w:hAnsi="Sylfaen" w:cstheme="minorHAnsi"/>
        </w:rPr>
      </w:pPr>
    </w:p>
    <w:tbl>
      <w:tblPr>
        <w:tblStyle w:val="GridTable4-Accent11"/>
        <w:tblW w:w="9535" w:type="dxa"/>
        <w:jc w:val="center"/>
        <w:tblLayout w:type="fixed"/>
        <w:tblLook w:val="04A0" w:firstRow="1" w:lastRow="0" w:firstColumn="1" w:lastColumn="0" w:noHBand="0" w:noVBand="1"/>
      </w:tblPr>
      <w:tblGrid>
        <w:gridCol w:w="567"/>
        <w:gridCol w:w="4378"/>
        <w:gridCol w:w="2250"/>
        <w:gridCol w:w="2340"/>
      </w:tblGrid>
      <w:tr w:rsidR="006C5D5D" w:rsidRPr="006B6373" w14:paraId="4FD0CE64" w14:textId="77777777" w:rsidTr="00A019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tcPr>
          <w:p w14:paraId="145FAA46" w14:textId="77777777" w:rsidR="006C5D5D" w:rsidRPr="006B6373" w:rsidRDefault="006C5D5D" w:rsidP="00A019EF">
            <w:pPr>
              <w:tabs>
                <w:tab w:val="left" w:pos="851"/>
              </w:tabs>
              <w:jc w:val="center"/>
              <w:rPr>
                <w:rFonts w:ascii="Sylfaen" w:hAnsi="Sylfaen" w:cstheme="minorHAnsi"/>
                <w:sz w:val="20"/>
              </w:rPr>
            </w:pPr>
            <w:r w:rsidRPr="006B6373">
              <w:rPr>
                <w:rFonts w:ascii="Sylfaen" w:hAnsi="Sylfaen" w:cstheme="minorHAnsi"/>
                <w:sz w:val="20"/>
              </w:rPr>
              <w:t>#</w:t>
            </w:r>
          </w:p>
        </w:tc>
        <w:tc>
          <w:tcPr>
            <w:tcW w:w="4378" w:type="dxa"/>
            <w:tcBorders>
              <w:top w:val="none" w:sz="0" w:space="0" w:color="auto"/>
              <w:left w:val="none" w:sz="0" w:space="0" w:color="auto"/>
              <w:bottom w:val="none" w:sz="0" w:space="0" w:color="auto"/>
              <w:right w:val="none" w:sz="0" w:space="0" w:color="auto"/>
            </w:tcBorders>
          </w:tcPr>
          <w:p w14:paraId="3513F47B" w14:textId="77777777" w:rsidR="006C5D5D" w:rsidRPr="006B6373" w:rsidRDefault="006C5D5D" w:rsidP="00A019EF">
            <w:pPr>
              <w:tabs>
                <w:tab w:val="left" w:pos="851"/>
              </w:tabs>
              <w:jc w:val="center"/>
              <w:cnfStyle w:val="100000000000" w:firstRow="1"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ანგარიშის ტიპი</w:t>
            </w:r>
          </w:p>
        </w:tc>
        <w:tc>
          <w:tcPr>
            <w:tcW w:w="2250" w:type="dxa"/>
            <w:tcBorders>
              <w:top w:val="none" w:sz="0" w:space="0" w:color="auto"/>
              <w:left w:val="none" w:sz="0" w:space="0" w:color="auto"/>
              <w:bottom w:val="none" w:sz="0" w:space="0" w:color="auto"/>
              <w:right w:val="none" w:sz="0" w:space="0" w:color="auto"/>
            </w:tcBorders>
          </w:tcPr>
          <w:p w14:paraId="5996DD3C" w14:textId="77777777" w:rsidR="006C5D5D" w:rsidRPr="006B6373" w:rsidRDefault="006C5D5D" w:rsidP="00A019EF">
            <w:pPr>
              <w:tabs>
                <w:tab w:val="left" w:pos="851"/>
              </w:tabs>
              <w:jc w:val="center"/>
              <w:cnfStyle w:val="100000000000" w:firstRow="1"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პერიოდი/ვადა</w:t>
            </w:r>
          </w:p>
        </w:tc>
        <w:tc>
          <w:tcPr>
            <w:tcW w:w="2340" w:type="dxa"/>
            <w:tcBorders>
              <w:top w:val="none" w:sz="0" w:space="0" w:color="auto"/>
              <w:left w:val="none" w:sz="0" w:space="0" w:color="auto"/>
              <w:bottom w:val="none" w:sz="0" w:space="0" w:color="auto"/>
              <w:right w:val="none" w:sz="0" w:space="0" w:color="auto"/>
            </w:tcBorders>
          </w:tcPr>
          <w:p w14:paraId="0BB23CBD" w14:textId="77777777" w:rsidR="006C5D5D" w:rsidRPr="006B6373" w:rsidRDefault="006C5D5D" w:rsidP="00A019EF">
            <w:pPr>
              <w:tabs>
                <w:tab w:val="left" w:pos="851"/>
              </w:tabs>
              <w:jc w:val="center"/>
              <w:cnfStyle w:val="100000000000" w:firstRow="1"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პასუხისმგებელი უწყება</w:t>
            </w:r>
          </w:p>
        </w:tc>
      </w:tr>
      <w:tr w:rsidR="006C5D5D" w:rsidRPr="006B6373" w14:paraId="2ED12216" w14:textId="77777777" w:rsidTr="00A019EF">
        <w:trPr>
          <w:cnfStyle w:val="000000100000" w:firstRow="0" w:lastRow="0" w:firstColumn="0" w:lastColumn="0" w:oddVBand="0" w:evenVBand="0" w:oddHBand="1" w:evenHBand="0" w:firstRowFirstColumn="0" w:firstRowLastColumn="0" w:lastRowFirstColumn="0" w:lastRowLastColumn="0"/>
          <w:trHeight w:val="1070"/>
          <w:jc w:val="center"/>
        </w:trPr>
        <w:tc>
          <w:tcPr>
            <w:cnfStyle w:val="001000000000" w:firstRow="0" w:lastRow="0" w:firstColumn="1" w:lastColumn="0" w:oddVBand="0" w:evenVBand="0" w:oddHBand="0" w:evenHBand="0" w:firstRowFirstColumn="0" w:firstRowLastColumn="0" w:lastRowFirstColumn="0" w:lastRowLastColumn="0"/>
            <w:tcW w:w="567" w:type="dxa"/>
          </w:tcPr>
          <w:p w14:paraId="188AA0DB" w14:textId="77777777" w:rsidR="006C5D5D" w:rsidRPr="006B6373" w:rsidRDefault="006C5D5D" w:rsidP="00A019EF">
            <w:pPr>
              <w:tabs>
                <w:tab w:val="left" w:pos="851"/>
              </w:tabs>
              <w:jc w:val="center"/>
              <w:rPr>
                <w:rFonts w:ascii="Sylfaen" w:hAnsi="Sylfaen" w:cstheme="minorHAnsi"/>
                <w:sz w:val="20"/>
              </w:rPr>
            </w:pPr>
            <w:r w:rsidRPr="006B6373">
              <w:rPr>
                <w:rFonts w:ascii="Sylfaen" w:hAnsi="Sylfaen" w:cstheme="minorHAnsi"/>
                <w:sz w:val="20"/>
              </w:rPr>
              <w:lastRenderedPageBreak/>
              <w:t>1</w:t>
            </w:r>
          </w:p>
        </w:tc>
        <w:tc>
          <w:tcPr>
            <w:tcW w:w="4378" w:type="dxa"/>
          </w:tcPr>
          <w:p w14:paraId="1949B2D3" w14:textId="77777777" w:rsidR="006C5D5D" w:rsidRPr="006B6373" w:rsidRDefault="006C5D5D" w:rsidP="00A019EF">
            <w:pPr>
              <w:tabs>
                <w:tab w:val="left" w:pos="851"/>
              </w:tabs>
              <w:cnfStyle w:val="000000100000" w:firstRow="0" w:lastRow="0" w:firstColumn="0" w:lastColumn="0" w:oddVBand="0" w:evenVBand="0" w:oddHBand="1" w:evenHBand="0" w:firstRowFirstColumn="0" w:firstRowLastColumn="0" w:lastRowFirstColumn="0" w:lastRowLastColumn="0"/>
              <w:rPr>
                <w:rFonts w:ascii="Sylfaen" w:hAnsi="Sylfaen" w:cstheme="minorHAnsi"/>
                <w:sz w:val="20"/>
              </w:rPr>
            </w:pPr>
            <w:r w:rsidRPr="006B6373">
              <w:rPr>
                <w:rFonts w:ascii="Sylfaen" w:hAnsi="Sylfaen" w:cstheme="minorHAnsi"/>
                <w:sz w:val="20"/>
              </w:rPr>
              <w:t>აგდ სტრატეგიის სამოქმედო გეგმის თითოეული აქტივობის სტატუსის შესახებ ანგარიში (სტატუსანგარიში)</w:t>
            </w:r>
          </w:p>
        </w:tc>
        <w:tc>
          <w:tcPr>
            <w:tcW w:w="2250" w:type="dxa"/>
          </w:tcPr>
          <w:p w14:paraId="3B5E0425" w14:textId="4DE6E93B" w:rsidR="006C5D5D" w:rsidRPr="006B6373" w:rsidRDefault="006C5D5D" w:rsidP="00A019EF">
            <w:pPr>
              <w:tabs>
                <w:tab w:val="left" w:pos="851"/>
              </w:tabs>
              <w:jc w:val="center"/>
              <w:cnfStyle w:val="000000100000" w:firstRow="0" w:lastRow="0" w:firstColumn="0" w:lastColumn="0" w:oddVBand="0" w:evenVBand="0" w:oddHBand="1" w:evenHBand="0" w:firstRowFirstColumn="0" w:firstRowLastColumn="0" w:lastRowFirstColumn="0" w:lastRowLastColumn="0"/>
              <w:rPr>
                <w:rFonts w:ascii="Sylfaen" w:hAnsi="Sylfaen" w:cstheme="minorHAnsi"/>
                <w:sz w:val="20"/>
              </w:rPr>
            </w:pPr>
            <w:r w:rsidRPr="006B6373">
              <w:rPr>
                <w:rFonts w:ascii="Sylfaen" w:hAnsi="Sylfaen" w:cstheme="minorHAnsi"/>
                <w:sz w:val="20"/>
              </w:rPr>
              <w:t xml:space="preserve">2023 წლის </w:t>
            </w:r>
            <w:r w:rsidRPr="006B6373">
              <w:rPr>
                <w:rFonts w:ascii="Sylfaen" w:hAnsi="Sylfaen" w:cstheme="minorHAnsi"/>
                <w:sz w:val="20"/>
                <w:lang w:val="ka-GE"/>
              </w:rPr>
              <w:t>დეკემბერი</w:t>
            </w:r>
            <w:r w:rsidR="00EA7B68" w:rsidRPr="006B6373">
              <w:rPr>
                <w:rFonts w:ascii="Sylfaen" w:hAnsi="Sylfaen" w:cstheme="minorHAnsi"/>
                <w:sz w:val="20"/>
              </w:rPr>
              <w:t xml:space="preserve"> </w:t>
            </w:r>
            <w:r w:rsidRPr="006B6373">
              <w:rPr>
                <w:rFonts w:ascii="Sylfaen" w:hAnsi="Sylfaen" w:cstheme="minorHAnsi"/>
                <w:sz w:val="20"/>
              </w:rPr>
              <w:t>და შემდეგ ყოველ 6 თვეში ერთხელ</w:t>
            </w:r>
          </w:p>
        </w:tc>
        <w:tc>
          <w:tcPr>
            <w:tcW w:w="2340" w:type="dxa"/>
          </w:tcPr>
          <w:p w14:paraId="20D1E1D3" w14:textId="77777777" w:rsidR="006C5D5D" w:rsidRPr="006B6373" w:rsidRDefault="006C5D5D" w:rsidP="00A019EF">
            <w:pPr>
              <w:tabs>
                <w:tab w:val="left" w:pos="851"/>
              </w:tabs>
              <w:jc w:val="center"/>
              <w:cnfStyle w:val="000000100000" w:firstRow="0" w:lastRow="0" w:firstColumn="0" w:lastColumn="0" w:oddVBand="0" w:evenVBand="0" w:oddHBand="1" w:evenHBand="0" w:firstRowFirstColumn="0" w:firstRowLastColumn="0" w:lastRowFirstColumn="0" w:lastRowLastColumn="0"/>
              <w:rPr>
                <w:rFonts w:ascii="Sylfaen" w:hAnsi="Sylfaen" w:cstheme="minorHAnsi"/>
                <w:sz w:val="20"/>
              </w:rPr>
            </w:pPr>
            <w:r w:rsidRPr="006B6373">
              <w:rPr>
                <w:rFonts w:ascii="Sylfaen" w:hAnsi="Sylfaen" w:cstheme="minorHAnsi"/>
                <w:sz w:val="20"/>
              </w:rPr>
              <w:t>სამოქმედო გეგმით გათვალისწინებული განმახორციელებელი უწყებები</w:t>
            </w:r>
          </w:p>
        </w:tc>
      </w:tr>
      <w:tr w:rsidR="006C5D5D" w:rsidRPr="006B6373" w14:paraId="728151E2" w14:textId="77777777" w:rsidTr="00A019EF">
        <w:trPr>
          <w:trHeight w:val="1070"/>
          <w:jc w:val="center"/>
        </w:trPr>
        <w:tc>
          <w:tcPr>
            <w:cnfStyle w:val="001000000000" w:firstRow="0" w:lastRow="0" w:firstColumn="1" w:lastColumn="0" w:oddVBand="0" w:evenVBand="0" w:oddHBand="0" w:evenHBand="0" w:firstRowFirstColumn="0" w:firstRowLastColumn="0" w:lastRowFirstColumn="0" w:lastRowLastColumn="0"/>
            <w:tcW w:w="567" w:type="dxa"/>
          </w:tcPr>
          <w:p w14:paraId="281575F1" w14:textId="77777777" w:rsidR="006C5D5D" w:rsidRPr="006B6373" w:rsidRDefault="006C5D5D" w:rsidP="00A019EF">
            <w:pPr>
              <w:tabs>
                <w:tab w:val="left" w:pos="851"/>
              </w:tabs>
              <w:jc w:val="center"/>
              <w:rPr>
                <w:rFonts w:ascii="Sylfaen" w:hAnsi="Sylfaen" w:cstheme="minorHAnsi"/>
                <w:sz w:val="20"/>
              </w:rPr>
            </w:pPr>
            <w:r w:rsidRPr="006B6373">
              <w:rPr>
                <w:rFonts w:ascii="Sylfaen" w:hAnsi="Sylfaen" w:cstheme="minorHAnsi"/>
                <w:sz w:val="20"/>
              </w:rPr>
              <w:t>2</w:t>
            </w:r>
          </w:p>
        </w:tc>
        <w:tc>
          <w:tcPr>
            <w:tcW w:w="4378" w:type="dxa"/>
          </w:tcPr>
          <w:p w14:paraId="5A5A711F" w14:textId="77777777" w:rsidR="006C5D5D" w:rsidRPr="006B6373" w:rsidRDefault="006C5D5D" w:rsidP="00A019EF">
            <w:pPr>
              <w:tabs>
                <w:tab w:val="left" w:pos="851"/>
              </w:tabs>
              <w:cnfStyle w:val="000000000000" w:firstRow="0"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ანგარიში აქტივობების საერთო პროგრესის შესახებ (პროგრესანგარიში)</w:t>
            </w:r>
          </w:p>
        </w:tc>
        <w:tc>
          <w:tcPr>
            <w:tcW w:w="2250" w:type="dxa"/>
          </w:tcPr>
          <w:p w14:paraId="5AB2928B" w14:textId="77777777" w:rsidR="006C5D5D" w:rsidRPr="006B6373" w:rsidRDefault="006C5D5D" w:rsidP="00A019EF">
            <w:pPr>
              <w:tabs>
                <w:tab w:val="left" w:pos="851"/>
              </w:tabs>
              <w:jc w:val="center"/>
              <w:cnfStyle w:val="000000000000" w:firstRow="0"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ყოველ 6 თვეში ერთხელ, სტატუსანგარიშის მომზადების შემდეგ</w:t>
            </w:r>
          </w:p>
        </w:tc>
        <w:tc>
          <w:tcPr>
            <w:tcW w:w="2340" w:type="dxa"/>
          </w:tcPr>
          <w:p w14:paraId="0FACC800" w14:textId="77777777" w:rsidR="006C5D5D" w:rsidRPr="006B6373" w:rsidRDefault="006C5D5D" w:rsidP="00A019EF">
            <w:pPr>
              <w:tabs>
                <w:tab w:val="left" w:pos="851"/>
              </w:tabs>
              <w:jc w:val="center"/>
              <w:cnfStyle w:val="000000000000" w:firstRow="0"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დკსჯეც</w:t>
            </w:r>
          </w:p>
        </w:tc>
      </w:tr>
      <w:tr w:rsidR="006C5D5D" w:rsidRPr="006B6373" w14:paraId="58AE6954" w14:textId="77777777" w:rsidTr="00A019EF">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567" w:type="dxa"/>
          </w:tcPr>
          <w:p w14:paraId="662F398B" w14:textId="77777777" w:rsidR="006C5D5D" w:rsidRPr="006B6373" w:rsidRDefault="006C5D5D" w:rsidP="00A019EF">
            <w:pPr>
              <w:tabs>
                <w:tab w:val="left" w:pos="851"/>
              </w:tabs>
              <w:jc w:val="center"/>
              <w:rPr>
                <w:rFonts w:ascii="Sylfaen" w:hAnsi="Sylfaen" w:cstheme="minorHAnsi"/>
                <w:sz w:val="20"/>
              </w:rPr>
            </w:pPr>
            <w:r w:rsidRPr="006B6373">
              <w:rPr>
                <w:rFonts w:ascii="Sylfaen" w:hAnsi="Sylfaen" w:cstheme="minorHAnsi"/>
                <w:sz w:val="20"/>
              </w:rPr>
              <w:t>3</w:t>
            </w:r>
          </w:p>
        </w:tc>
        <w:tc>
          <w:tcPr>
            <w:tcW w:w="4378" w:type="dxa"/>
          </w:tcPr>
          <w:p w14:paraId="3CBF7FCF" w14:textId="77777777" w:rsidR="006C5D5D" w:rsidRPr="006B6373" w:rsidRDefault="006C5D5D" w:rsidP="00A019EF">
            <w:pPr>
              <w:tabs>
                <w:tab w:val="left" w:pos="851"/>
              </w:tabs>
              <w:cnfStyle w:val="000000100000" w:firstRow="0" w:lastRow="0" w:firstColumn="0" w:lastColumn="0" w:oddVBand="0" w:evenVBand="0" w:oddHBand="1" w:evenHBand="0" w:firstRowFirstColumn="0" w:firstRowLastColumn="0" w:lastRowFirstColumn="0" w:lastRowLastColumn="0"/>
              <w:rPr>
                <w:rFonts w:ascii="Sylfaen" w:hAnsi="Sylfaen" w:cstheme="minorHAnsi"/>
                <w:sz w:val="20"/>
              </w:rPr>
            </w:pPr>
            <w:r w:rsidRPr="006B6373">
              <w:rPr>
                <w:rFonts w:ascii="Sylfaen" w:hAnsi="Sylfaen" w:cstheme="minorHAnsi"/>
                <w:sz w:val="20"/>
              </w:rPr>
              <w:t>ამოცანების შედეგის ინდიკატორების შედეგების წლიური ანგარიში</w:t>
            </w:r>
          </w:p>
        </w:tc>
        <w:tc>
          <w:tcPr>
            <w:tcW w:w="2250" w:type="dxa"/>
          </w:tcPr>
          <w:p w14:paraId="1996FAC6" w14:textId="77777777" w:rsidR="006C5D5D" w:rsidRPr="006B6373" w:rsidRDefault="006C5D5D" w:rsidP="00A019EF">
            <w:pPr>
              <w:tabs>
                <w:tab w:val="left" w:pos="851"/>
              </w:tabs>
              <w:jc w:val="center"/>
              <w:cnfStyle w:val="000000100000" w:firstRow="0" w:lastRow="0" w:firstColumn="0" w:lastColumn="0" w:oddVBand="0" w:evenVBand="0" w:oddHBand="1" w:evenHBand="0" w:firstRowFirstColumn="0" w:firstRowLastColumn="0" w:lastRowFirstColumn="0" w:lastRowLastColumn="0"/>
              <w:rPr>
                <w:rFonts w:ascii="Sylfaen" w:hAnsi="Sylfaen" w:cstheme="minorHAnsi"/>
                <w:sz w:val="20"/>
              </w:rPr>
            </w:pPr>
            <w:r w:rsidRPr="006B6373">
              <w:rPr>
                <w:rFonts w:ascii="Sylfaen" w:hAnsi="Sylfaen" w:cstheme="minorHAnsi"/>
                <w:sz w:val="20"/>
              </w:rPr>
              <w:t>საანგარიშგებო წლის მომდევნო წლის თებერვალი</w:t>
            </w:r>
          </w:p>
        </w:tc>
        <w:tc>
          <w:tcPr>
            <w:tcW w:w="2340" w:type="dxa"/>
          </w:tcPr>
          <w:p w14:paraId="501F37D9" w14:textId="77777777" w:rsidR="006C5D5D" w:rsidRPr="006B6373" w:rsidRDefault="006C5D5D" w:rsidP="00A019EF">
            <w:pPr>
              <w:tabs>
                <w:tab w:val="left" w:pos="851"/>
              </w:tabs>
              <w:jc w:val="center"/>
              <w:cnfStyle w:val="000000100000" w:firstRow="0" w:lastRow="0" w:firstColumn="0" w:lastColumn="0" w:oddVBand="0" w:evenVBand="0" w:oddHBand="1" w:evenHBand="0" w:firstRowFirstColumn="0" w:firstRowLastColumn="0" w:lastRowFirstColumn="0" w:lastRowLastColumn="0"/>
              <w:rPr>
                <w:rFonts w:ascii="Sylfaen" w:hAnsi="Sylfaen" w:cstheme="minorHAnsi"/>
                <w:sz w:val="20"/>
              </w:rPr>
            </w:pPr>
            <w:r w:rsidRPr="006B6373">
              <w:rPr>
                <w:rFonts w:ascii="Sylfaen" w:hAnsi="Sylfaen" w:cstheme="minorHAnsi"/>
                <w:sz w:val="20"/>
              </w:rPr>
              <w:t>დკსჯეც</w:t>
            </w:r>
          </w:p>
        </w:tc>
      </w:tr>
      <w:tr w:rsidR="006C5D5D" w:rsidRPr="006B6373" w14:paraId="3B06C8A2" w14:textId="77777777" w:rsidTr="00A019EF">
        <w:trPr>
          <w:trHeight w:val="440"/>
          <w:jc w:val="center"/>
        </w:trPr>
        <w:tc>
          <w:tcPr>
            <w:cnfStyle w:val="001000000000" w:firstRow="0" w:lastRow="0" w:firstColumn="1" w:lastColumn="0" w:oddVBand="0" w:evenVBand="0" w:oddHBand="0" w:evenHBand="0" w:firstRowFirstColumn="0" w:firstRowLastColumn="0" w:lastRowFirstColumn="0" w:lastRowLastColumn="0"/>
            <w:tcW w:w="567" w:type="dxa"/>
          </w:tcPr>
          <w:p w14:paraId="360BB221" w14:textId="77777777" w:rsidR="006C5D5D" w:rsidRPr="006B6373" w:rsidRDefault="006C5D5D" w:rsidP="00A019EF">
            <w:pPr>
              <w:tabs>
                <w:tab w:val="left" w:pos="851"/>
              </w:tabs>
              <w:jc w:val="center"/>
              <w:rPr>
                <w:rFonts w:ascii="Sylfaen" w:hAnsi="Sylfaen" w:cstheme="minorHAnsi"/>
                <w:sz w:val="20"/>
              </w:rPr>
            </w:pPr>
            <w:r w:rsidRPr="006B6373">
              <w:rPr>
                <w:rFonts w:ascii="Sylfaen" w:hAnsi="Sylfaen" w:cstheme="minorHAnsi"/>
                <w:sz w:val="20"/>
              </w:rPr>
              <w:t>4</w:t>
            </w:r>
          </w:p>
        </w:tc>
        <w:tc>
          <w:tcPr>
            <w:tcW w:w="4378" w:type="dxa"/>
          </w:tcPr>
          <w:p w14:paraId="79BD6411" w14:textId="77777777" w:rsidR="006C5D5D" w:rsidRPr="006B6373" w:rsidRDefault="006C5D5D" w:rsidP="00A019EF">
            <w:pPr>
              <w:tabs>
                <w:tab w:val="left" w:pos="851"/>
              </w:tabs>
              <w:cnfStyle w:val="000000000000" w:firstRow="0"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საბოლოო შეფასების ანგარიში</w:t>
            </w:r>
          </w:p>
        </w:tc>
        <w:tc>
          <w:tcPr>
            <w:tcW w:w="2250" w:type="dxa"/>
          </w:tcPr>
          <w:p w14:paraId="71B4D656" w14:textId="2E8E4A83" w:rsidR="006C5D5D" w:rsidRPr="006B6373" w:rsidRDefault="006C5D5D" w:rsidP="00A019EF">
            <w:pPr>
              <w:tabs>
                <w:tab w:val="left" w:pos="851"/>
              </w:tabs>
              <w:jc w:val="center"/>
              <w:cnfStyle w:val="000000000000" w:firstRow="0" w:lastRow="0" w:firstColumn="0" w:lastColumn="0" w:oddVBand="0" w:evenVBand="0" w:oddHBand="0" w:evenHBand="0" w:firstRowFirstColumn="0" w:firstRowLastColumn="0" w:lastRowFirstColumn="0" w:lastRowLastColumn="0"/>
              <w:rPr>
                <w:rFonts w:ascii="Sylfaen" w:hAnsi="Sylfaen" w:cstheme="minorHAnsi"/>
                <w:sz w:val="20"/>
                <w:lang w:val="ka-GE"/>
              </w:rPr>
            </w:pPr>
            <w:r w:rsidRPr="006B6373">
              <w:rPr>
                <w:rFonts w:ascii="Sylfaen" w:hAnsi="Sylfaen" w:cstheme="minorHAnsi"/>
                <w:sz w:val="20"/>
              </w:rPr>
              <w:t>20</w:t>
            </w:r>
            <w:r w:rsidR="00FA365C" w:rsidRPr="006B6373">
              <w:rPr>
                <w:rFonts w:ascii="Sylfaen" w:hAnsi="Sylfaen" w:cstheme="minorHAnsi"/>
                <w:sz w:val="20"/>
                <w:lang w:val="ka-GE"/>
              </w:rPr>
              <w:t>2</w:t>
            </w:r>
            <w:r w:rsidRPr="006B6373">
              <w:rPr>
                <w:rFonts w:ascii="Sylfaen" w:hAnsi="Sylfaen" w:cstheme="minorHAnsi"/>
                <w:sz w:val="20"/>
                <w:lang w:val="ka-GE"/>
              </w:rPr>
              <w:t xml:space="preserve">6 </w:t>
            </w:r>
            <w:r w:rsidRPr="006B6373">
              <w:rPr>
                <w:rFonts w:ascii="Sylfaen" w:hAnsi="Sylfaen" w:cstheme="minorHAnsi"/>
                <w:sz w:val="20"/>
              </w:rPr>
              <w:t xml:space="preserve">წლის </w:t>
            </w:r>
            <w:r w:rsidR="005C51B6" w:rsidRPr="006B6373">
              <w:rPr>
                <w:rFonts w:ascii="Sylfaen" w:hAnsi="Sylfaen" w:cstheme="minorHAnsi"/>
                <w:sz w:val="20"/>
                <w:lang w:val="ka-GE"/>
              </w:rPr>
              <w:t>ივლისი</w:t>
            </w:r>
          </w:p>
        </w:tc>
        <w:tc>
          <w:tcPr>
            <w:tcW w:w="2340" w:type="dxa"/>
          </w:tcPr>
          <w:p w14:paraId="418F8C51" w14:textId="77777777" w:rsidR="006C5D5D" w:rsidRPr="006B6373" w:rsidRDefault="006C5D5D" w:rsidP="00A019EF">
            <w:pPr>
              <w:tabs>
                <w:tab w:val="left" w:pos="851"/>
              </w:tabs>
              <w:jc w:val="center"/>
              <w:cnfStyle w:val="000000000000" w:firstRow="0" w:lastRow="0" w:firstColumn="0" w:lastColumn="0" w:oddVBand="0" w:evenVBand="0" w:oddHBand="0" w:evenHBand="0" w:firstRowFirstColumn="0" w:firstRowLastColumn="0" w:lastRowFirstColumn="0" w:lastRowLastColumn="0"/>
              <w:rPr>
                <w:rFonts w:ascii="Sylfaen" w:hAnsi="Sylfaen" w:cstheme="minorHAnsi"/>
                <w:sz w:val="20"/>
              </w:rPr>
            </w:pPr>
            <w:r w:rsidRPr="006B6373">
              <w:rPr>
                <w:rFonts w:ascii="Sylfaen" w:hAnsi="Sylfaen" w:cstheme="minorHAnsi"/>
                <w:sz w:val="20"/>
              </w:rPr>
              <w:t>დკსჯეც</w:t>
            </w:r>
          </w:p>
        </w:tc>
      </w:tr>
    </w:tbl>
    <w:p w14:paraId="0E4BB417" w14:textId="77777777" w:rsidR="006C5D5D" w:rsidRPr="006B6373" w:rsidRDefault="006C5D5D" w:rsidP="006C5D5D">
      <w:pPr>
        <w:spacing w:after="0"/>
        <w:jc w:val="both"/>
        <w:rPr>
          <w:rFonts w:ascii="Sylfaen" w:hAnsi="Sylfaen" w:cstheme="minorHAnsi"/>
        </w:rPr>
      </w:pPr>
    </w:p>
    <w:bookmarkEnd w:id="16"/>
    <w:p w14:paraId="0948838A" w14:textId="77777777" w:rsidR="006C5D5D" w:rsidRPr="0003548E" w:rsidRDefault="006C5D5D" w:rsidP="006C5D5D">
      <w:pPr>
        <w:tabs>
          <w:tab w:val="left" w:pos="8750"/>
        </w:tabs>
        <w:spacing w:line="240" w:lineRule="auto"/>
        <w:jc w:val="both"/>
        <w:rPr>
          <w:rFonts w:ascii="Sylfaen" w:hAnsi="Sylfaen"/>
          <w:color w:val="000000" w:themeColor="text1"/>
          <w:sz w:val="24"/>
          <w:szCs w:val="24"/>
          <w:lang w:val="ka-GE"/>
        </w:rPr>
      </w:pPr>
      <w:r w:rsidRPr="0003548E">
        <w:rPr>
          <w:rFonts w:ascii="Sylfaen" w:hAnsi="Sylfaen"/>
          <w:color w:val="000000" w:themeColor="text1"/>
          <w:sz w:val="24"/>
          <w:szCs w:val="24"/>
          <w:lang w:val="ka-GE"/>
        </w:rPr>
        <w:t xml:space="preserve">მონიტორინგისა და შეფასების პროცესში დაინტერესებული მხარეების ჩართულობის უზრუნველყოფის კოორდინაციას ახორციელებს დკსჯეც მათი მიმართვის საფუძველზე. </w:t>
      </w:r>
    </w:p>
    <w:p w14:paraId="3DEB0CEA" w14:textId="77777777" w:rsidR="006C5D5D" w:rsidRPr="006B6373" w:rsidRDefault="006C5D5D" w:rsidP="006C5D5D">
      <w:pPr>
        <w:pStyle w:val="abzacixm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40" w:lineRule="auto"/>
        <w:rPr>
          <w:rFonts w:cstheme="minorHAnsi"/>
          <w:b/>
          <w:sz w:val="24"/>
        </w:rPr>
      </w:pPr>
    </w:p>
    <w:p w14:paraId="7D5B474B" w14:textId="77777777" w:rsidR="006C5D5D" w:rsidRPr="006B6373" w:rsidRDefault="006C5D5D" w:rsidP="006C5D5D">
      <w:pPr>
        <w:jc w:val="both"/>
        <w:rPr>
          <w:rFonts w:ascii="Sylfaen" w:hAnsi="Sylfaen" w:cstheme="minorHAnsi"/>
          <w:lang w:val="ka-GE"/>
        </w:rPr>
        <w:sectPr w:rsidR="006C5D5D" w:rsidRPr="006B6373" w:rsidSect="00592CC7">
          <w:headerReference w:type="default" r:id="rId9"/>
          <w:footerReference w:type="default" r:id="rId10"/>
          <w:pgSz w:w="12240" w:h="15840"/>
          <w:pgMar w:top="1134" w:right="850" w:bottom="1134" w:left="1701" w:header="720" w:footer="720" w:gutter="0"/>
          <w:cols w:space="720"/>
          <w:docGrid w:linePitch="360"/>
        </w:sectPr>
      </w:pPr>
    </w:p>
    <w:p w14:paraId="31CB03BB" w14:textId="01AEE395" w:rsidR="006C5D5D" w:rsidRPr="006B6373" w:rsidRDefault="006C5D5D" w:rsidP="001627D2">
      <w:pPr>
        <w:pStyle w:val="Heading1"/>
        <w:numPr>
          <w:ilvl w:val="0"/>
          <w:numId w:val="36"/>
        </w:numPr>
        <w:rPr>
          <w:rFonts w:ascii="Sylfaen" w:hAnsi="Sylfaen"/>
          <w:lang w:val="ka-GE"/>
        </w:rPr>
      </w:pPr>
      <w:bookmarkStart w:id="17" w:name="_Toc138866036"/>
      <w:bookmarkStart w:id="18" w:name="_Toc141289989"/>
      <w:r w:rsidRPr="006B6373">
        <w:rPr>
          <w:rFonts w:ascii="Sylfaen" w:hAnsi="Sylfaen"/>
          <w:lang w:val="ka-GE"/>
        </w:rPr>
        <w:lastRenderedPageBreak/>
        <w:t>ლოგიკური ჩარჩო და სამოქმედო გეგმა</w:t>
      </w:r>
      <w:bookmarkEnd w:id="17"/>
      <w:bookmarkEnd w:id="18"/>
    </w:p>
    <w:p w14:paraId="545ADD99" w14:textId="77777777" w:rsidR="006C5D5D" w:rsidRPr="006B6373" w:rsidRDefault="006C5D5D" w:rsidP="006C5D5D">
      <w:pPr>
        <w:rPr>
          <w:rFonts w:ascii="Sylfaen" w:hAnsi="Sylfaen"/>
          <w:lang w:val="ka-GE"/>
        </w:rPr>
      </w:pPr>
    </w:p>
    <w:tbl>
      <w:tblPr>
        <w:tblW w:w="5109" w:type="pct"/>
        <w:tblInd w:w="-5" w:type="dxa"/>
        <w:tblLayout w:type="fixed"/>
        <w:tblLook w:val="04A0" w:firstRow="1" w:lastRow="0" w:firstColumn="1" w:lastColumn="0" w:noHBand="0" w:noVBand="1"/>
      </w:tblPr>
      <w:tblGrid>
        <w:gridCol w:w="1144"/>
        <w:gridCol w:w="3459"/>
        <w:gridCol w:w="1333"/>
        <w:gridCol w:w="1982"/>
        <w:gridCol w:w="1882"/>
        <w:gridCol w:w="1782"/>
        <w:gridCol w:w="1317"/>
        <w:gridCol w:w="959"/>
      </w:tblGrid>
      <w:tr w:rsidR="006C5D5D" w:rsidRPr="006B6373" w14:paraId="65C77956" w14:textId="77777777" w:rsidTr="00EC2076">
        <w:trPr>
          <w:trHeight w:val="600"/>
        </w:trPr>
        <w:tc>
          <w:tcPr>
            <w:tcW w:w="413"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CF4070E"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hAnsi="Sylfaen" w:cstheme="minorHAnsi"/>
                <w:b/>
                <w:bCs/>
                <w:sz w:val="16"/>
                <w:lang w:val="ka-GE"/>
              </w:rPr>
              <w:t>ხედვა</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tcPr>
          <w:p w14:paraId="78BF8112" w14:textId="7EC5F684" w:rsidR="006C5D5D" w:rsidRPr="006B6373" w:rsidRDefault="006C5D5D" w:rsidP="00A019EF">
            <w:pPr>
              <w:spacing w:after="0" w:line="240" w:lineRule="auto"/>
              <w:rPr>
                <w:rFonts w:ascii="Sylfaen" w:eastAsia="Times New Roman" w:hAnsi="Sylfaen" w:cs="Calibri"/>
                <w:b/>
                <w:color w:val="000000"/>
                <w:sz w:val="16"/>
                <w:szCs w:val="16"/>
              </w:rPr>
            </w:pPr>
          </w:p>
        </w:tc>
      </w:tr>
      <w:tr w:rsidR="006C5D5D" w:rsidRPr="006B6373" w14:paraId="065F6AE2" w14:textId="77777777" w:rsidTr="00A019EF">
        <w:trPr>
          <w:trHeight w:val="948"/>
        </w:trPr>
        <w:tc>
          <w:tcPr>
            <w:tcW w:w="413" w:type="pct"/>
            <w:tcBorders>
              <w:top w:val="single" w:sz="4" w:space="0" w:color="auto"/>
              <w:left w:val="single" w:sz="4" w:space="0" w:color="auto"/>
              <w:bottom w:val="nil"/>
              <w:right w:val="single" w:sz="4" w:space="0" w:color="auto"/>
            </w:tcBorders>
            <w:shd w:val="clear" w:color="5B9BD4" w:fill="5B9BD4"/>
            <w:vAlign w:val="center"/>
            <w:hideMark/>
          </w:tcPr>
          <w:p w14:paraId="3086C45D"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მიზანი</w:t>
            </w:r>
            <w:r w:rsidRPr="006B6373">
              <w:rPr>
                <w:rFonts w:ascii="Sylfaen" w:eastAsia="Times New Roman" w:hAnsi="Sylfaen" w:cs="Calibri"/>
                <w:b/>
                <w:bCs/>
                <w:color w:val="000000"/>
                <w:sz w:val="16"/>
                <w:szCs w:val="16"/>
                <w:lang w:val="ka-GE"/>
              </w:rPr>
              <w:t xml:space="preserve"> 1</w:t>
            </w:r>
            <w:r w:rsidRPr="006B6373">
              <w:rPr>
                <w:rFonts w:ascii="Sylfaen" w:eastAsia="Times New Roman" w:hAnsi="Sylfaen" w:cs="Calibri"/>
                <w:b/>
                <w:bCs/>
                <w:color w:val="000000"/>
                <w:sz w:val="16"/>
                <w:szCs w:val="16"/>
              </w:rPr>
              <w:t>:</w:t>
            </w:r>
          </w:p>
        </w:tc>
        <w:tc>
          <w:tcPr>
            <w:tcW w:w="3766" w:type="pct"/>
            <w:gridSpan w:val="5"/>
            <w:tcBorders>
              <w:top w:val="single" w:sz="4" w:space="0" w:color="auto"/>
              <w:left w:val="nil"/>
              <w:bottom w:val="single" w:sz="4" w:space="0" w:color="auto"/>
              <w:right w:val="single" w:sz="4" w:space="0" w:color="000000"/>
            </w:tcBorders>
            <w:shd w:val="clear" w:color="000000" w:fill="DDEBF7"/>
            <w:vAlign w:val="center"/>
          </w:tcPr>
          <w:p w14:paraId="3D2801BF" w14:textId="71179DAE" w:rsidR="006C5D5D" w:rsidRPr="006B6373" w:rsidRDefault="006C5D5D" w:rsidP="00A019EF">
            <w:pP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ერთიანი ჯანმრთელობის მიდგომით ზოონოზური დაავადებების, ამრ-ისა და საკვების უვნებლობასთან დაკავშირებული რისკების პრევენციის, დეტექციისა და რეაგირების შესაძლებლობების გაძლიერებ</w:t>
            </w:r>
            <w:r w:rsidR="00862BE4" w:rsidRPr="006B6373">
              <w:rPr>
                <w:rFonts w:ascii="Sylfaen" w:eastAsia="Times New Roman" w:hAnsi="Sylfaen" w:cs="Calibri"/>
                <w:b/>
                <w:bCs/>
                <w:color w:val="000000"/>
                <w:sz w:val="16"/>
                <w:szCs w:val="16"/>
                <w:lang w:val="ka-GE"/>
              </w:rPr>
              <w:t>ის შედეგად, მოსახლეობის</w:t>
            </w:r>
            <w:r w:rsidR="00862BE4" w:rsidRPr="006B6373">
              <w:rPr>
                <w:rFonts w:ascii="Sylfaen" w:eastAsia="Times New Roman" w:hAnsi="Sylfaen" w:cs="Calibri"/>
                <w:b/>
                <w:bCs/>
                <w:color w:val="000000"/>
                <w:sz w:val="16"/>
                <w:szCs w:val="16"/>
              </w:rPr>
              <w:t xml:space="preserve">, </w:t>
            </w:r>
            <w:r w:rsidR="00862BE4" w:rsidRPr="006B6373">
              <w:rPr>
                <w:rFonts w:ascii="Sylfaen" w:eastAsia="Times New Roman" w:hAnsi="Sylfaen" w:cs="Calibri"/>
                <w:b/>
                <w:bCs/>
                <w:color w:val="000000"/>
                <w:sz w:val="16"/>
                <w:szCs w:val="16"/>
                <w:lang w:val="ka-GE"/>
              </w:rPr>
              <w:t xml:space="preserve">ცხოველებისა და ეკოსისტემის ჯანმრთელობის </w:t>
            </w:r>
            <w:r w:rsidR="000B6550" w:rsidRPr="006B6373">
              <w:rPr>
                <w:rFonts w:ascii="Sylfaen" w:eastAsia="Times New Roman" w:hAnsi="Sylfaen" w:cs="Calibri"/>
                <w:b/>
                <w:bCs/>
                <w:color w:val="000000"/>
                <w:sz w:val="16"/>
                <w:szCs w:val="16"/>
                <w:lang w:val="ka-GE"/>
              </w:rPr>
              <w:t>გაუმჯობესება</w:t>
            </w:r>
          </w:p>
        </w:tc>
        <w:tc>
          <w:tcPr>
            <w:tcW w:w="475" w:type="pct"/>
            <w:tcBorders>
              <w:top w:val="single" w:sz="4" w:space="0" w:color="auto"/>
              <w:left w:val="nil"/>
              <w:bottom w:val="single" w:sz="4" w:space="0" w:color="auto"/>
              <w:right w:val="single" w:sz="4" w:space="0" w:color="000000"/>
            </w:tcBorders>
            <w:shd w:val="clear" w:color="5B9BD4" w:fill="5B9BD4"/>
            <w:vAlign w:val="center"/>
            <w:hideMark/>
          </w:tcPr>
          <w:p w14:paraId="42D7CDAF"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მდგრადი განვითარების მიზნებთან (SDGs) კავშირი:</w:t>
            </w:r>
          </w:p>
        </w:tc>
        <w:tc>
          <w:tcPr>
            <w:tcW w:w="346" w:type="pct"/>
            <w:tcBorders>
              <w:top w:val="nil"/>
              <w:left w:val="nil"/>
              <w:bottom w:val="nil"/>
              <w:right w:val="single" w:sz="4" w:space="0" w:color="auto"/>
            </w:tcBorders>
            <w:shd w:val="clear" w:color="000000" w:fill="DDEBF7"/>
            <w:noWrap/>
            <w:vAlign w:val="center"/>
            <w:hideMark/>
          </w:tcPr>
          <w:p w14:paraId="6BFA8F7C"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მიზანი 3</w:t>
            </w:r>
          </w:p>
        </w:tc>
      </w:tr>
      <w:tr w:rsidR="006C5D5D" w:rsidRPr="006B6373" w14:paraId="5AC27B25" w14:textId="77777777" w:rsidTr="00A019EF">
        <w:trPr>
          <w:trHeight w:val="310"/>
        </w:trPr>
        <w:tc>
          <w:tcPr>
            <w:tcW w:w="413" w:type="pct"/>
            <w:vMerge w:val="restart"/>
            <w:tcBorders>
              <w:top w:val="single" w:sz="4" w:space="0" w:color="auto"/>
              <w:left w:val="single" w:sz="4" w:space="0" w:color="auto"/>
              <w:bottom w:val="single" w:sz="4" w:space="0" w:color="auto"/>
              <w:right w:val="single" w:sz="4" w:space="0" w:color="auto"/>
            </w:tcBorders>
            <w:shd w:val="clear" w:color="9CC2E4" w:fill="9CC2E4"/>
            <w:vAlign w:val="center"/>
            <w:hideMark/>
          </w:tcPr>
          <w:p w14:paraId="159403B2" w14:textId="77777777" w:rsidR="006C5D5D" w:rsidRPr="006B6373" w:rsidRDefault="006C5D5D" w:rsidP="00A019EF">
            <w:pPr>
              <w:spacing w:after="0" w:line="240" w:lineRule="auto"/>
              <w:jc w:val="center"/>
              <w:rPr>
                <w:rFonts w:ascii="Sylfaen" w:eastAsia="Times New Roman" w:hAnsi="Sylfaen" w:cs="Calibri"/>
                <w:b/>
                <w:bCs/>
                <w:color w:val="000000"/>
                <w:sz w:val="16"/>
                <w:szCs w:val="16"/>
                <w:lang w:val="ka-GE"/>
              </w:rPr>
            </w:pPr>
            <w:r w:rsidRPr="006B6373">
              <w:rPr>
                <w:rFonts w:ascii="Sylfaen" w:eastAsia="Times New Roman" w:hAnsi="Sylfaen" w:cs="Calibri"/>
                <w:b/>
                <w:bCs/>
                <w:color w:val="000000"/>
                <w:sz w:val="16"/>
                <w:szCs w:val="16"/>
              </w:rPr>
              <w:t>გავლენის ინდიკატორი</w:t>
            </w:r>
            <w:r w:rsidRPr="006B6373">
              <w:rPr>
                <w:rFonts w:ascii="Sylfaen" w:eastAsia="Times New Roman" w:hAnsi="Sylfaen" w:cs="Calibri"/>
                <w:b/>
                <w:bCs/>
                <w:color w:val="000000"/>
                <w:sz w:val="16"/>
                <w:szCs w:val="16"/>
                <w:lang w:val="ka-GE"/>
              </w:rPr>
              <w:t xml:space="preserve"> 1.1:</w:t>
            </w:r>
          </w:p>
        </w:tc>
        <w:tc>
          <w:tcPr>
            <w:tcW w:w="1248" w:type="pct"/>
            <w:vMerge w:val="restart"/>
            <w:tcBorders>
              <w:top w:val="single" w:sz="4" w:space="0" w:color="auto"/>
              <w:left w:val="single" w:sz="4" w:space="0" w:color="auto"/>
              <w:bottom w:val="single" w:sz="4" w:space="0" w:color="auto"/>
              <w:right w:val="single" w:sz="4" w:space="0" w:color="auto"/>
            </w:tcBorders>
            <w:shd w:val="clear" w:color="DEEAF6" w:fill="DEEAF6"/>
            <w:vAlign w:val="center"/>
          </w:tcPr>
          <w:p w14:paraId="6A5E81DA" w14:textId="77777777" w:rsidR="006C5D5D" w:rsidRPr="006B6373" w:rsidRDefault="006C5D5D" w:rsidP="00A019EF">
            <w:pPr>
              <w:spacing w:after="0" w:line="240" w:lineRule="auto"/>
              <w:rPr>
                <w:rFonts w:ascii="Sylfaen" w:eastAsia="Times New Roman" w:hAnsi="Sylfaen" w:cs="Calibri"/>
                <w:color w:val="000000"/>
                <w:sz w:val="16"/>
                <w:szCs w:val="16"/>
              </w:rPr>
            </w:pPr>
          </w:p>
          <w:p w14:paraId="46A87F42" w14:textId="77777777" w:rsidR="006C5D5D" w:rsidRPr="006B6373" w:rsidRDefault="006C5D5D" w:rsidP="00A019EF">
            <w:pPr>
              <w:spacing w:after="0" w:line="240" w:lineRule="auto"/>
              <w:rPr>
                <w:rFonts w:ascii="Sylfaen" w:eastAsia="Times New Roman" w:hAnsi="Sylfaen" w:cs="Calibri"/>
                <w:color w:val="000000"/>
                <w:sz w:val="16"/>
                <w:szCs w:val="16"/>
              </w:rPr>
            </w:pPr>
          </w:p>
          <w:p w14:paraId="4926D281" w14:textId="2196EBA3" w:rsidR="006C5D5D" w:rsidRPr="006B6373" w:rsidRDefault="008C0407" w:rsidP="00A019EF">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lang w:val="ka-GE"/>
              </w:rPr>
              <w:t xml:space="preserve">გლობალური </w:t>
            </w:r>
            <w:r w:rsidR="00534271" w:rsidRPr="006B6373">
              <w:rPr>
                <w:rFonts w:ascii="Sylfaen" w:eastAsia="Times New Roman" w:hAnsi="Sylfaen" w:cs="Calibri"/>
                <w:color w:val="000000"/>
                <w:sz w:val="16"/>
                <w:szCs w:val="16"/>
                <w:lang w:val="ka-GE"/>
              </w:rPr>
              <w:t>ჯანმრთელობის უსაფრთხოების ინდექსი</w:t>
            </w:r>
          </w:p>
        </w:tc>
        <w:tc>
          <w:tcPr>
            <w:tcW w:w="481" w:type="pct"/>
            <w:vMerge w:val="restart"/>
            <w:tcBorders>
              <w:top w:val="nil"/>
              <w:left w:val="single" w:sz="4" w:space="0" w:color="auto"/>
              <w:bottom w:val="single" w:sz="4" w:space="0" w:color="000000"/>
              <w:right w:val="single" w:sz="4" w:space="0" w:color="auto"/>
            </w:tcBorders>
            <w:shd w:val="clear" w:color="000000" w:fill="BDD7EE"/>
            <w:noWrap/>
            <w:vAlign w:val="bottom"/>
            <w:hideMark/>
          </w:tcPr>
          <w:p w14:paraId="71667C4C"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w:t>
            </w:r>
          </w:p>
        </w:tc>
        <w:tc>
          <w:tcPr>
            <w:tcW w:w="715" w:type="pct"/>
            <w:vMerge w:val="restart"/>
            <w:tcBorders>
              <w:top w:val="nil"/>
              <w:left w:val="single" w:sz="4" w:space="0" w:color="auto"/>
              <w:bottom w:val="single" w:sz="4" w:space="0" w:color="auto"/>
              <w:right w:val="single" w:sz="4" w:space="0" w:color="auto"/>
            </w:tcBorders>
            <w:shd w:val="clear" w:color="000000" w:fill="BDD7EE"/>
            <w:vAlign w:val="center"/>
            <w:hideMark/>
          </w:tcPr>
          <w:p w14:paraId="03BB5CDC"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საბაზისო</w:t>
            </w:r>
          </w:p>
        </w:tc>
        <w:tc>
          <w:tcPr>
            <w:tcW w:w="1322" w:type="pct"/>
            <w:gridSpan w:val="2"/>
            <w:tcBorders>
              <w:top w:val="single" w:sz="4" w:space="0" w:color="auto"/>
              <w:left w:val="nil"/>
              <w:bottom w:val="single" w:sz="4" w:space="0" w:color="auto"/>
              <w:right w:val="single" w:sz="4" w:space="0" w:color="000000"/>
            </w:tcBorders>
            <w:shd w:val="clear" w:color="000000" w:fill="BDD7EE"/>
            <w:noWrap/>
            <w:vAlign w:val="bottom"/>
            <w:hideMark/>
          </w:tcPr>
          <w:p w14:paraId="45E6111B"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სამიზნე</w:t>
            </w:r>
          </w:p>
        </w:tc>
        <w:tc>
          <w:tcPr>
            <w:tcW w:w="821" w:type="pct"/>
            <w:gridSpan w:val="2"/>
            <w:vMerge w:val="restart"/>
            <w:tcBorders>
              <w:top w:val="single" w:sz="4" w:space="0" w:color="auto"/>
              <w:left w:val="single" w:sz="4" w:space="0" w:color="auto"/>
              <w:right w:val="single" w:sz="4" w:space="0" w:color="auto"/>
            </w:tcBorders>
            <w:shd w:val="clear" w:color="000000" w:fill="BDD7EE"/>
            <w:noWrap/>
            <w:vAlign w:val="center"/>
            <w:hideMark/>
          </w:tcPr>
          <w:p w14:paraId="262B0098"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დადასტურების წყარო</w:t>
            </w:r>
          </w:p>
        </w:tc>
      </w:tr>
      <w:tr w:rsidR="006C5D5D" w:rsidRPr="006B6373" w14:paraId="189F0DD4" w14:textId="77777777" w:rsidTr="00A019EF">
        <w:trPr>
          <w:trHeight w:val="453"/>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71FB0F8F"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auto"/>
              <w:right w:val="single" w:sz="4" w:space="0" w:color="auto"/>
            </w:tcBorders>
            <w:vAlign w:val="center"/>
            <w:hideMark/>
          </w:tcPr>
          <w:p w14:paraId="4790C7FA"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vMerge/>
            <w:tcBorders>
              <w:top w:val="nil"/>
              <w:left w:val="single" w:sz="4" w:space="0" w:color="auto"/>
              <w:bottom w:val="single" w:sz="4" w:space="0" w:color="000000"/>
              <w:right w:val="single" w:sz="4" w:space="0" w:color="auto"/>
            </w:tcBorders>
            <w:vAlign w:val="center"/>
            <w:hideMark/>
          </w:tcPr>
          <w:p w14:paraId="1854925F"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715" w:type="pct"/>
            <w:vMerge/>
            <w:tcBorders>
              <w:top w:val="nil"/>
              <w:left w:val="single" w:sz="4" w:space="0" w:color="auto"/>
              <w:bottom w:val="single" w:sz="4" w:space="0" w:color="auto"/>
              <w:right w:val="single" w:sz="4" w:space="0" w:color="auto"/>
            </w:tcBorders>
            <w:vAlign w:val="center"/>
            <w:hideMark/>
          </w:tcPr>
          <w:p w14:paraId="7F800419"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679" w:type="pct"/>
            <w:tcBorders>
              <w:top w:val="single" w:sz="4" w:space="0" w:color="auto"/>
              <w:left w:val="nil"/>
              <w:bottom w:val="single" w:sz="4" w:space="0" w:color="auto"/>
              <w:right w:val="single" w:sz="4" w:space="0" w:color="000000"/>
            </w:tcBorders>
            <w:shd w:val="clear" w:color="000000" w:fill="BDD7EE"/>
            <w:noWrap/>
            <w:vAlign w:val="bottom"/>
            <w:hideMark/>
          </w:tcPr>
          <w:p w14:paraId="6D2A3F1F"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შუალედური</w:t>
            </w:r>
          </w:p>
        </w:tc>
        <w:tc>
          <w:tcPr>
            <w:tcW w:w="643" w:type="pct"/>
            <w:tcBorders>
              <w:top w:val="single" w:sz="4" w:space="0" w:color="auto"/>
              <w:left w:val="nil"/>
              <w:bottom w:val="single" w:sz="4" w:space="0" w:color="auto"/>
              <w:right w:val="single" w:sz="4" w:space="0" w:color="auto"/>
            </w:tcBorders>
            <w:shd w:val="clear" w:color="000000" w:fill="BDD7EE"/>
            <w:noWrap/>
            <w:vAlign w:val="bottom"/>
            <w:hideMark/>
          </w:tcPr>
          <w:p w14:paraId="08C474D6"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საბოლოო</w:t>
            </w:r>
          </w:p>
        </w:tc>
        <w:tc>
          <w:tcPr>
            <w:tcW w:w="821" w:type="pct"/>
            <w:gridSpan w:val="2"/>
            <w:vMerge/>
            <w:tcBorders>
              <w:left w:val="single" w:sz="4" w:space="0" w:color="auto"/>
              <w:bottom w:val="single" w:sz="4" w:space="0" w:color="auto"/>
              <w:right w:val="single" w:sz="4" w:space="0" w:color="auto"/>
            </w:tcBorders>
            <w:shd w:val="clear" w:color="000000" w:fill="BDD7EE"/>
            <w:noWrap/>
            <w:vAlign w:val="center"/>
            <w:hideMark/>
          </w:tcPr>
          <w:p w14:paraId="73C2F0DC" w14:textId="77777777" w:rsidR="006C5D5D" w:rsidRPr="006B6373" w:rsidRDefault="006C5D5D" w:rsidP="00A019EF">
            <w:pPr>
              <w:spacing w:after="0" w:line="240" w:lineRule="auto"/>
              <w:rPr>
                <w:rFonts w:ascii="Sylfaen" w:eastAsia="Times New Roman" w:hAnsi="Sylfaen" w:cs="Calibri"/>
                <w:b/>
                <w:bCs/>
                <w:color w:val="000000"/>
                <w:sz w:val="16"/>
                <w:szCs w:val="16"/>
              </w:rPr>
            </w:pPr>
          </w:p>
        </w:tc>
      </w:tr>
      <w:tr w:rsidR="006C5D5D" w:rsidRPr="006B6373" w14:paraId="7AAD714D"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28E232B1"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auto"/>
              <w:right w:val="single" w:sz="4" w:space="0" w:color="auto"/>
            </w:tcBorders>
            <w:vAlign w:val="center"/>
            <w:hideMark/>
          </w:tcPr>
          <w:p w14:paraId="08BF7E61"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BDD7EE"/>
            <w:noWrap/>
            <w:vAlign w:val="bottom"/>
            <w:hideMark/>
          </w:tcPr>
          <w:p w14:paraId="35600D0E"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წელი</w:t>
            </w:r>
          </w:p>
        </w:tc>
        <w:tc>
          <w:tcPr>
            <w:tcW w:w="715" w:type="pct"/>
            <w:tcBorders>
              <w:top w:val="nil"/>
              <w:left w:val="nil"/>
              <w:bottom w:val="single" w:sz="4" w:space="0" w:color="auto"/>
              <w:right w:val="single" w:sz="4" w:space="0" w:color="auto"/>
            </w:tcBorders>
            <w:shd w:val="clear" w:color="000000" w:fill="DDEBF7"/>
            <w:vAlign w:val="bottom"/>
          </w:tcPr>
          <w:p w14:paraId="40E1A64E" w14:textId="1DF671B8"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w:t>
            </w:r>
            <w:r w:rsidR="00534271" w:rsidRPr="006B6373">
              <w:rPr>
                <w:rFonts w:ascii="Sylfaen" w:eastAsia="Times New Roman" w:hAnsi="Sylfaen" w:cs="Calibri"/>
                <w:color w:val="000000"/>
                <w:sz w:val="16"/>
                <w:szCs w:val="16"/>
                <w:lang w:val="ka-GE"/>
              </w:rPr>
              <w:t>21</w:t>
            </w:r>
          </w:p>
        </w:tc>
        <w:tc>
          <w:tcPr>
            <w:tcW w:w="679" w:type="pct"/>
            <w:tcBorders>
              <w:top w:val="single" w:sz="4" w:space="0" w:color="auto"/>
              <w:left w:val="nil"/>
              <w:bottom w:val="single" w:sz="4" w:space="0" w:color="auto"/>
              <w:right w:val="single" w:sz="4" w:space="0" w:color="000000"/>
            </w:tcBorders>
            <w:shd w:val="clear" w:color="000000" w:fill="DDEBF7"/>
            <w:noWrap/>
            <w:vAlign w:val="bottom"/>
          </w:tcPr>
          <w:p w14:paraId="2BB5DE78"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2024</w:t>
            </w:r>
          </w:p>
        </w:tc>
        <w:tc>
          <w:tcPr>
            <w:tcW w:w="643" w:type="pct"/>
            <w:tcBorders>
              <w:top w:val="single" w:sz="4" w:space="0" w:color="auto"/>
              <w:left w:val="nil"/>
              <w:bottom w:val="single" w:sz="4" w:space="0" w:color="auto"/>
              <w:right w:val="single" w:sz="4" w:space="0" w:color="000000"/>
            </w:tcBorders>
            <w:shd w:val="clear" w:color="000000" w:fill="DDEBF7"/>
            <w:noWrap/>
            <w:vAlign w:val="bottom"/>
          </w:tcPr>
          <w:p w14:paraId="7B247D27"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2025</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DDEBF7"/>
            <w:vAlign w:val="center"/>
          </w:tcPr>
          <w:p w14:paraId="1FBEED97" w14:textId="6C4CC065" w:rsidR="006C5D5D" w:rsidRPr="006B6373" w:rsidRDefault="00534271"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https://www.ghsindex.org/country/georgia/</w:t>
            </w:r>
          </w:p>
        </w:tc>
      </w:tr>
      <w:tr w:rsidR="006C5D5D" w:rsidRPr="006B6373" w14:paraId="7483F4E2" w14:textId="77777777" w:rsidTr="00713112">
        <w:trPr>
          <w:trHeight w:val="323"/>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6AE080B2" w14:textId="77777777" w:rsidR="006C5D5D" w:rsidRPr="006B6373" w:rsidRDefault="006C5D5D" w:rsidP="00A019EF">
            <w:pPr>
              <w:spacing w:after="0" w:line="240" w:lineRule="auto"/>
              <w:rPr>
                <w:rFonts w:ascii="Sylfaen" w:eastAsia="Times New Roman" w:hAnsi="Sylfaen" w:cs="Calibri"/>
                <w:b/>
                <w:bCs/>
                <w:color w:val="000000"/>
                <w:sz w:val="20"/>
                <w:szCs w:val="20"/>
              </w:rPr>
            </w:pPr>
          </w:p>
        </w:tc>
        <w:tc>
          <w:tcPr>
            <w:tcW w:w="1248" w:type="pct"/>
            <w:vMerge/>
            <w:tcBorders>
              <w:top w:val="single" w:sz="4" w:space="0" w:color="auto"/>
              <w:left w:val="single" w:sz="4" w:space="0" w:color="auto"/>
              <w:bottom w:val="single" w:sz="4" w:space="0" w:color="auto"/>
              <w:right w:val="single" w:sz="4" w:space="0" w:color="auto"/>
            </w:tcBorders>
            <w:vAlign w:val="center"/>
            <w:hideMark/>
          </w:tcPr>
          <w:p w14:paraId="41B611E4" w14:textId="77777777" w:rsidR="006C5D5D" w:rsidRPr="006B6373" w:rsidRDefault="006C5D5D" w:rsidP="00A019EF">
            <w:pPr>
              <w:spacing w:after="0" w:line="240" w:lineRule="auto"/>
              <w:rPr>
                <w:rFonts w:ascii="Sylfaen" w:eastAsia="Times New Roman" w:hAnsi="Sylfaen" w:cs="Calibri"/>
                <w:color w:val="000000"/>
                <w:sz w:val="20"/>
                <w:szCs w:val="20"/>
              </w:rPr>
            </w:pPr>
          </w:p>
        </w:tc>
        <w:tc>
          <w:tcPr>
            <w:tcW w:w="481" w:type="pct"/>
            <w:tcBorders>
              <w:top w:val="nil"/>
              <w:left w:val="nil"/>
              <w:bottom w:val="single" w:sz="4" w:space="0" w:color="auto"/>
              <w:right w:val="single" w:sz="4" w:space="0" w:color="auto"/>
            </w:tcBorders>
            <w:shd w:val="clear" w:color="000000" w:fill="BDD7EE"/>
            <w:noWrap/>
            <w:vAlign w:val="center"/>
            <w:hideMark/>
          </w:tcPr>
          <w:p w14:paraId="00D940F5" w14:textId="77777777" w:rsidR="006C5D5D" w:rsidRPr="006B6373" w:rsidRDefault="006C5D5D" w:rsidP="00713112">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მაჩვენებელი</w:t>
            </w:r>
          </w:p>
        </w:tc>
        <w:tc>
          <w:tcPr>
            <w:tcW w:w="715" w:type="pct"/>
            <w:tcBorders>
              <w:top w:val="nil"/>
              <w:left w:val="nil"/>
              <w:bottom w:val="single" w:sz="4" w:space="0" w:color="auto"/>
              <w:right w:val="single" w:sz="4" w:space="0" w:color="auto"/>
            </w:tcBorders>
            <w:shd w:val="clear" w:color="000000" w:fill="DDEBF7"/>
            <w:vAlign w:val="center"/>
          </w:tcPr>
          <w:p w14:paraId="299DA46A" w14:textId="0EDE91E9" w:rsidR="006C5D5D" w:rsidRPr="006B6373" w:rsidRDefault="00534271"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 xml:space="preserve">53 </w:t>
            </w:r>
            <w:r w:rsidR="003B4AF2" w:rsidRPr="006B6373">
              <w:rPr>
                <w:rFonts w:ascii="Sylfaen" w:eastAsia="Times New Roman" w:hAnsi="Sylfaen" w:cs="Calibri"/>
                <w:color w:val="000000"/>
                <w:sz w:val="16"/>
                <w:szCs w:val="16"/>
                <w:lang w:val="ka-GE"/>
              </w:rPr>
              <w:t>ქულა</w:t>
            </w:r>
          </w:p>
        </w:tc>
        <w:tc>
          <w:tcPr>
            <w:tcW w:w="679" w:type="pct"/>
            <w:tcBorders>
              <w:top w:val="single" w:sz="4" w:space="0" w:color="auto"/>
              <w:left w:val="nil"/>
              <w:bottom w:val="single" w:sz="4" w:space="0" w:color="auto"/>
              <w:right w:val="single" w:sz="4" w:space="0" w:color="000000"/>
            </w:tcBorders>
            <w:shd w:val="clear" w:color="000000" w:fill="DDEBF7"/>
            <w:noWrap/>
            <w:vAlign w:val="center"/>
          </w:tcPr>
          <w:p w14:paraId="1DF9C0CF" w14:textId="0E0DF904" w:rsidR="006C5D5D" w:rsidRPr="006B6373" w:rsidRDefault="000B6550"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55</w:t>
            </w:r>
            <w:r w:rsidR="003B4AF2" w:rsidRPr="006B6373">
              <w:rPr>
                <w:rFonts w:ascii="Sylfaen" w:eastAsia="Times New Roman" w:hAnsi="Sylfaen" w:cs="Calibri"/>
                <w:color w:val="000000"/>
                <w:sz w:val="16"/>
                <w:szCs w:val="16"/>
                <w:lang w:val="ka-GE"/>
              </w:rPr>
              <w:t xml:space="preserve"> ქულა</w:t>
            </w:r>
          </w:p>
        </w:tc>
        <w:tc>
          <w:tcPr>
            <w:tcW w:w="643" w:type="pct"/>
            <w:tcBorders>
              <w:top w:val="single" w:sz="4" w:space="0" w:color="auto"/>
              <w:left w:val="nil"/>
              <w:bottom w:val="single" w:sz="4" w:space="0" w:color="auto"/>
              <w:right w:val="single" w:sz="4" w:space="0" w:color="000000"/>
            </w:tcBorders>
            <w:shd w:val="clear" w:color="000000" w:fill="DDEBF7"/>
            <w:noWrap/>
            <w:vAlign w:val="center"/>
          </w:tcPr>
          <w:p w14:paraId="24D85372" w14:textId="77C183D8" w:rsidR="006C5D5D" w:rsidRPr="006B6373" w:rsidRDefault="00534271" w:rsidP="00715338">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57</w:t>
            </w:r>
            <w:r w:rsidR="003B4AF2" w:rsidRPr="006B6373">
              <w:rPr>
                <w:rFonts w:ascii="Sylfaen" w:eastAsia="Times New Roman" w:hAnsi="Sylfaen" w:cs="Calibri"/>
                <w:color w:val="000000"/>
                <w:sz w:val="16"/>
                <w:szCs w:val="16"/>
                <w:lang w:val="ka-GE"/>
              </w:rPr>
              <w:t xml:space="preserve"> ქულა</w:t>
            </w:r>
          </w:p>
        </w:tc>
        <w:tc>
          <w:tcPr>
            <w:tcW w:w="821" w:type="pct"/>
            <w:gridSpan w:val="2"/>
            <w:vMerge/>
            <w:tcBorders>
              <w:top w:val="single" w:sz="4" w:space="0" w:color="auto"/>
              <w:left w:val="single" w:sz="4" w:space="0" w:color="auto"/>
              <w:bottom w:val="single" w:sz="4" w:space="0" w:color="000000"/>
              <w:right w:val="single" w:sz="4" w:space="0" w:color="000000"/>
            </w:tcBorders>
            <w:vAlign w:val="center"/>
          </w:tcPr>
          <w:p w14:paraId="1A060895" w14:textId="77777777" w:rsidR="006C5D5D" w:rsidRPr="006B6373" w:rsidRDefault="006C5D5D" w:rsidP="00A019EF">
            <w:pPr>
              <w:spacing w:after="0" w:line="240" w:lineRule="auto"/>
              <w:rPr>
                <w:rFonts w:ascii="Sylfaen" w:eastAsia="Times New Roman" w:hAnsi="Sylfaen" w:cs="Calibri"/>
                <w:color w:val="000000"/>
                <w:sz w:val="16"/>
                <w:szCs w:val="16"/>
              </w:rPr>
            </w:pPr>
          </w:p>
        </w:tc>
      </w:tr>
      <w:tr w:rsidR="006C5D5D" w:rsidRPr="006B6373" w14:paraId="193B67BB" w14:textId="77777777" w:rsidTr="00713112">
        <w:trPr>
          <w:trHeight w:val="600"/>
        </w:trPr>
        <w:tc>
          <w:tcPr>
            <w:tcW w:w="413"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55685DE"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ამოცანა </w:t>
            </w:r>
            <w:r w:rsidRPr="006B6373">
              <w:rPr>
                <w:rFonts w:ascii="Sylfaen" w:eastAsia="Times New Roman" w:hAnsi="Sylfaen" w:cs="Calibri"/>
                <w:b/>
                <w:bCs/>
                <w:color w:val="000000"/>
                <w:sz w:val="16"/>
                <w:szCs w:val="16"/>
                <w:lang w:val="ka-GE"/>
              </w:rPr>
              <w:t>1.1</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24683B48" w14:textId="7D6B1495" w:rsidR="00EC2076" w:rsidRPr="00EC2076" w:rsidRDefault="00EC2076" w:rsidP="00713112">
            <w:pPr>
              <w:spacing w:after="120"/>
              <w:rPr>
                <w:rFonts w:ascii="Sylfaen" w:eastAsia="Times New Roman" w:hAnsi="Sylfaen" w:cs="Calibri"/>
                <w:b/>
                <w:color w:val="000000"/>
                <w:sz w:val="16"/>
                <w:szCs w:val="16"/>
              </w:rPr>
            </w:pPr>
            <w:r w:rsidRPr="00EC2076">
              <w:rPr>
                <w:rFonts w:ascii="Sylfaen" w:eastAsia="Times New Roman" w:hAnsi="Sylfaen" w:cs="Calibri"/>
                <w:b/>
                <w:color w:val="000000"/>
                <w:sz w:val="16"/>
                <w:szCs w:val="16"/>
              </w:rPr>
              <w:t>ერთიანი ჯანმრთელობის მიდგომის მულტისექტორული დანერგვის ხელშეწყობა</w:t>
            </w:r>
          </w:p>
          <w:p w14:paraId="635A45FA" w14:textId="4DB711F2" w:rsidR="006C5D5D" w:rsidRPr="00EC2076" w:rsidRDefault="006C5D5D" w:rsidP="00713112">
            <w:pPr>
              <w:spacing w:after="0" w:line="240" w:lineRule="auto"/>
              <w:rPr>
                <w:rFonts w:ascii="Sylfaen" w:eastAsia="Times New Roman" w:hAnsi="Sylfaen" w:cs="Calibri"/>
                <w:b/>
                <w:color w:val="000000"/>
                <w:sz w:val="16"/>
                <w:szCs w:val="16"/>
                <w:lang w:val="ka-GE"/>
              </w:rPr>
            </w:pPr>
          </w:p>
        </w:tc>
      </w:tr>
      <w:tr w:rsidR="006C5D5D" w:rsidRPr="006B6373" w14:paraId="64680E0A" w14:textId="77777777" w:rsidTr="00713112">
        <w:trPr>
          <w:trHeight w:val="310"/>
        </w:trPr>
        <w:tc>
          <w:tcPr>
            <w:tcW w:w="413" w:type="pct"/>
            <w:vMerge w:val="restart"/>
            <w:tcBorders>
              <w:top w:val="single" w:sz="4" w:space="0" w:color="auto"/>
              <w:left w:val="single" w:sz="4" w:space="0" w:color="auto"/>
              <w:bottom w:val="single" w:sz="4" w:space="0" w:color="auto"/>
              <w:right w:val="single" w:sz="4" w:space="0" w:color="auto"/>
            </w:tcBorders>
            <w:shd w:val="clear" w:color="A8D08D" w:fill="A9D08E"/>
            <w:vAlign w:val="center"/>
            <w:hideMark/>
          </w:tcPr>
          <w:p w14:paraId="17073798"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ამოცანის შედეგის ინდიკატორი </w:t>
            </w:r>
            <w:r w:rsidRPr="006B6373">
              <w:rPr>
                <w:rFonts w:ascii="Sylfaen" w:eastAsia="Times New Roman" w:hAnsi="Sylfaen" w:cs="Calibri"/>
                <w:b/>
                <w:bCs/>
                <w:color w:val="000000"/>
                <w:sz w:val="16"/>
                <w:szCs w:val="16"/>
                <w:lang w:val="ka-GE"/>
              </w:rPr>
              <w:t>1.1.1</w:t>
            </w:r>
          </w:p>
        </w:tc>
        <w:tc>
          <w:tcPr>
            <w:tcW w:w="1248" w:type="pct"/>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0AEC80B6" w14:textId="0B17CB29" w:rsidR="006C5D5D" w:rsidRPr="006B6373" w:rsidRDefault="00C73D4E" w:rsidP="00C73D4E">
            <w:pPr>
              <w:spacing w:after="0" w:line="240" w:lineRule="auto"/>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ზოონოზური დაავადებების ეპიდაფეთქებების ხვედრითი წილი, როდესაც დკსჯეც-ის და სეს-ის მიერ ერთობლივად და დროულად იქნა ჩატარებული ეპიდკვლევა</w:t>
            </w:r>
          </w:p>
        </w:tc>
        <w:tc>
          <w:tcPr>
            <w:tcW w:w="481" w:type="pct"/>
            <w:vMerge w:val="restart"/>
            <w:tcBorders>
              <w:top w:val="nil"/>
              <w:left w:val="single" w:sz="4" w:space="0" w:color="auto"/>
              <w:bottom w:val="single" w:sz="4" w:space="0" w:color="000000"/>
              <w:right w:val="single" w:sz="4" w:space="0" w:color="auto"/>
            </w:tcBorders>
            <w:shd w:val="clear" w:color="000000" w:fill="A9D08E"/>
            <w:noWrap/>
            <w:vAlign w:val="center"/>
            <w:hideMark/>
          </w:tcPr>
          <w:p w14:paraId="2E128C54" w14:textId="100185E7" w:rsidR="006C5D5D" w:rsidRPr="006B6373" w:rsidRDefault="006C5D5D" w:rsidP="00713112">
            <w:pPr>
              <w:spacing w:after="0" w:line="240" w:lineRule="auto"/>
              <w:rPr>
                <w:rFonts w:ascii="Sylfaen" w:eastAsia="Times New Roman" w:hAnsi="Sylfaen" w:cs="Calibri"/>
                <w:b/>
                <w:bCs/>
                <w:color w:val="000000"/>
                <w:sz w:val="16"/>
                <w:szCs w:val="16"/>
              </w:rPr>
            </w:pPr>
          </w:p>
        </w:tc>
        <w:tc>
          <w:tcPr>
            <w:tcW w:w="715" w:type="pct"/>
            <w:vMerge w:val="restart"/>
            <w:tcBorders>
              <w:top w:val="nil"/>
              <w:left w:val="single" w:sz="4" w:space="0" w:color="auto"/>
              <w:bottom w:val="single" w:sz="4" w:space="0" w:color="auto"/>
              <w:right w:val="single" w:sz="4" w:space="0" w:color="auto"/>
            </w:tcBorders>
            <w:shd w:val="clear" w:color="000000" w:fill="A9D08E"/>
            <w:vAlign w:val="center"/>
            <w:hideMark/>
          </w:tcPr>
          <w:p w14:paraId="189E2D90"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საბაზისო</w:t>
            </w:r>
          </w:p>
        </w:tc>
        <w:tc>
          <w:tcPr>
            <w:tcW w:w="1322" w:type="pct"/>
            <w:gridSpan w:val="2"/>
            <w:tcBorders>
              <w:top w:val="single" w:sz="4" w:space="0" w:color="auto"/>
              <w:left w:val="nil"/>
              <w:bottom w:val="single" w:sz="4" w:space="0" w:color="auto"/>
              <w:right w:val="single" w:sz="4" w:space="0" w:color="auto"/>
            </w:tcBorders>
            <w:shd w:val="clear" w:color="000000" w:fill="A9D08E"/>
            <w:noWrap/>
            <w:vAlign w:val="bottom"/>
            <w:hideMark/>
          </w:tcPr>
          <w:p w14:paraId="0746A5E3"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სამიზნე</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A9D08E"/>
            <w:noWrap/>
            <w:vAlign w:val="center"/>
            <w:hideMark/>
          </w:tcPr>
          <w:p w14:paraId="3C56AE43"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დადასტურების წყარო</w:t>
            </w:r>
          </w:p>
        </w:tc>
      </w:tr>
      <w:tr w:rsidR="006C5D5D" w:rsidRPr="006B6373" w14:paraId="2AD1800E" w14:textId="77777777" w:rsidTr="00713112">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06EF7D56"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2CA80EB5"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vMerge/>
            <w:tcBorders>
              <w:top w:val="nil"/>
              <w:left w:val="single" w:sz="4" w:space="0" w:color="auto"/>
              <w:bottom w:val="single" w:sz="4" w:space="0" w:color="000000"/>
              <w:right w:val="single" w:sz="4" w:space="0" w:color="auto"/>
            </w:tcBorders>
            <w:vAlign w:val="center"/>
            <w:hideMark/>
          </w:tcPr>
          <w:p w14:paraId="4648EDA6" w14:textId="77777777" w:rsidR="006C5D5D" w:rsidRPr="006B6373" w:rsidRDefault="006C5D5D" w:rsidP="00713112">
            <w:pPr>
              <w:spacing w:after="0" w:line="240" w:lineRule="auto"/>
              <w:rPr>
                <w:rFonts w:ascii="Sylfaen" w:eastAsia="Times New Roman" w:hAnsi="Sylfaen" w:cs="Calibri"/>
                <w:b/>
                <w:bCs/>
                <w:color w:val="000000"/>
                <w:sz w:val="16"/>
                <w:szCs w:val="16"/>
              </w:rPr>
            </w:pPr>
          </w:p>
        </w:tc>
        <w:tc>
          <w:tcPr>
            <w:tcW w:w="715" w:type="pct"/>
            <w:vMerge/>
            <w:tcBorders>
              <w:top w:val="nil"/>
              <w:left w:val="single" w:sz="4" w:space="0" w:color="auto"/>
              <w:bottom w:val="single" w:sz="4" w:space="0" w:color="auto"/>
              <w:right w:val="single" w:sz="4" w:space="0" w:color="auto"/>
            </w:tcBorders>
            <w:vAlign w:val="center"/>
            <w:hideMark/>
          </w:tcPr>
          <w:p w14:paraId="76D1E679"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679" w:type="pct"/>
            <w:tcBorders>
              <w:top w:val="single" w:sz="4" w:space="0" w:color="auto"/>
              <w:left w:val="nil"/>
              <w:bottom w:val="single" w:sz="4" w:space="0" w:color="auto"/>
              <w:right w:val="single" w:sz="4" w:space="0" w:color="000000"/>
            </w:tcBorders>
            <w:shd w:val="clear" w:color="000000" w:fill="A9D08E"/>
            <w:noWrap/>
            <w:vAlign w:val="bottom"/>
            <w:hideMark/>
          </w:tcPr>
          <w:p w14:paraId="6D83A2BF"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შუალედური</w:t>
            </w:r>
          </w:p>
        </w:tc>
        <w:tc>
          <w:tcPr>
            <w:tcW w:w="643" w:type="pct"/>
            <w:tcBorders>
              <w:top w:val="nil"/>
              <w:left w:val="nil"/>
              <w:bottom w:val="single" w:sz="4" w:space="0" w:color="auto"/>
              <w:right w:val="single" w:sz="4" w:space="0" w:color="auto"/>
            </w:tcBorders>
            <w:shd w:val="clear" w:color="000000" w:fill="A9D08E"/>
            <w:noWrap/>
            <w:vAlign w:val="bottom"/>
            <w:hideMark/>
          </w:tcPr>
          <w:p w14:paraId="6E075DB7"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საბოლოო</w:t>
            </w:r>
          </w:p>
        </w:tc>
        <w:tc>
          <w:tcPr>
            <w:tcW w:w="821" w:type="pct"/>
            <w:gridSpan w:val="2"/>
            <w:vMerge/>
            <w:tcBorders>
              <w:top w:val="nil"/>
              <w:left w:val="nil"/>
              <w:bottom w:val="single" w:sz="4" w:space="0" w:color="auto"/>
              <w:right w:val="single" w:sz="4" w:space="0" w:color="auto"/>
            </w:tcBorders>
            <w:vAlign w:val="center"/>
            <w:hideMark/>
          </w:tcPr>
          <w:p w14:paraId="2BA317B7" w14:textId="77777777" w:rsidR="006C5D5D" w:rsidRPr="006B6373" w:rsidRDefault="006C5D5D" w:rsidP="00A019EF">
            <w:pPr>
              <w:spacing w:after="0" w:line="240" w:lineRule="auto"/>
              <w:rPr>
                <w:rFonts w:ascii="Sylfaen" w:eastAsia="Times New Roman" w:hAnsi="Sylfaen" w:cs="Calibri"/>
                <w:b/>
                <w:bCs/>
                <w:color w:val="000000"/>
                <w:sz w:val="16"/>
                <w:szCs w:val="16"/>
              </w:rPr>
            </w:pPr>
          </w:p>
        </w:tc>
      </w:tr>
      <w:tr w:rsidR="006C5D5D" w:rsidRPr="006B6373" w14:paraId="5AEEAE8A" w14:textId="77777777" w:rsidTr="00713112">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422A51E2"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6C9418CD"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center"/>
            <w:hideMark/>
          </w:tcPr>
          <w:p w14:paraId="0888582D" w14:textId="77777777" w:rsidR="006C5D5D" w:rsidRPr="006B6373" w:rsidRDefault="006C5D5D" w:rsidP="00713112">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წელი</w:t>
            </w:r>
          </w:p>
        </w:tc>
        <w:tc>
          <w:tcPr>
            <w:tcW w:w="715" w:type="pct"/>
            <w:tcBorders>
              <w:top w:val="nil"/>
              <w:left w:val="nil"/>
              <w:bottom w:val="single" w:sz="4" w:space="0" w:color="auto"/>
              <w:right w:val="single" w:sz="4" w:space="0" w:color="auto"/>
            </w:tcBorders>
            <w:shd w:val="clear" w:color="000000" w:fill="E2EFDA"/>
            <w:vAlign w:val="center"/>
            <w:hideMark/>
          </w:tcPr>
          <w:p w14:paraId="71AB78CE"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2023</w:t>
            </w:r>
          </w:p>
        </w:tc>
        <w:tc>
          <w:tcPr>
            <w:tcW w:w="679" w:type="pct"/>
            <w:tcBorders>
              <w:top w:val="nil"/>
              <w:left w:val="nil"/>
              <w:bottom w:val="single" w:sz="4" w:space="0" w:color="auto"/>
              <w:right w:val="single" w:sz="4" w:space="0" w:color="auto"/>
            </w:tcBorders>
            <w:shd w:val="clear" w:color="000000" w:fill="E2EFDA"/>
            <w:noWrap/>
            <w:vAlign w:val="center"/>
            <w:hideMark/>
          </w:tcPr>
          <w:p w14:paraId="5A467B75"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2024</w:t>
            </w:r>
          </w:p>
        </w:tc>
        <w:tc>
          <w:tcPr>
            <w:tcW w:w="643" w:type="pct"/>
            <w:tcBorders>
              <w:top w:val="nil"/>
              <w:left w:val="nil"/>
              <w:bottom w:val="single" w:sz="4" w:space="0" w:color="auto"/>
              <w:right w:val="single" w:sz="4" w:space="0" w:color="auto"/>
            </w:tcBorders>
            <w:shd w:val="clear" w:color="000000" w:fill="E2EFDA"/>
            <w:noWrap/>
            <w:vAlign w:val="center"/>
            <w:hideMark/>
          </w:tcPr>
          <w:p w14:paraId="5CFB24D3"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20</w:t>
            </w:r>
            <w:r w:rsidRPr="006B6373">
              <w:rPr>
                <w:rFonts w:ascii="Sylfaen" w:eastAsia="Times New Roman" w:hAnsi="Sylfaen" w:cs="Calibri"/>
                <w:color w:val="000000"/>
                <w:sz w:val="16"/>
                <w:szCs w:val="16"/>
                <w:lang w:val="ka-GE"/>
              </w:rPr>
              <w:t>25</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E2EFDA"/>
            <w:noWrap/>
            <w:vAlign w:val="center"/>
          </w:tcPr>
          <w:p w14:paraId="29C08D04"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ერთიანი ჯანმრთელობის მიდგომით ერთობლივი ინტერსექტორული ანგარიშები</w:t>
            </w:r>
          </w:p>
        </w:tc>
      </w:tr>
      <w:tr w:rsidR="00C73D4E" w:rsidRPr="006B6373" w14:paraId="58C6A5BB" w14:textId="77777777" w:rsidTr="00713112">
        <w:trPr>
          <w:trHeight w:val="42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11AAC70B" w14:textId="77777777" w:rsidR="00C73D4E" w:rsidRPr="006B6373" w:rsidRDefault="00C73D4E" w:rsidP="00C73D4E">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5FA29B7B" w14:textId="77777777" w:rsidR="00C73D4E" w:rsidRPr="006B6373" w:rsidRDefault="00C73D4E" w:rsidP="00C73D4E">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center"/>
            <w:hideMark/>
          </w:tcPr>
          <w:p w14:paraId="7C339725" w14:textId="77777777" w:rsidR="00C73D4E" w:rsidRPr="006B6373" w:rsidRDefault="00C73D4E" w:rsidP="00713112">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მაჩვენებელი</w:t>
            </w:r>
          </w:p>
        </w:tc>
        <w:tc>
          <w:tcPr>
            <w:tcW w:w="715" w:type="pct"/>
            <w:tcBorders>
              <w:top w:val="nil"/>
              <w:left w:val="nil"/>
              <w:bottom w:val="single" w:sz="4" w:space="0" w:color="auto"/>
              <w:right w:val="single" w:sz="4" w:space="0" w:color="auto"/>
            </w:tcBorders>
            <w:shd w:val="clear" w:color="000000" w:fill="E2EFDA"/>
            <w:vAlign w:val="center"/>
          </w:tcPr>
          <w:p w14:paraId="623A61FF" w14:textId="34A6E325" w:rsidR="00C73D4E" w:rsidRPr="006B6373" w:rsidRDefault="00C73D4E" w:rsidP="00C73D4E">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ეპიდაფეთქებების 50%-ში კვლევა ერთობლივად და დროულად იქნა ჩატარებული</w:t>
            </w:r>
          </w:p>
        </w:tc>
        <w:tc>
          <w:tcPr>
            <w:tcW w:w="679" w:type="pct"/>
            <w:tcBorders>
              <w:top w:val="nil"/>
              <w:left w:val="nil"/>
              <w:bottom w:val="single" w:sz="4" w:space="0" w:color="auto"/>
              <w:right w:val="single" w:sz="4" w:space="0" w:color="auto"/>
            </w:tcBorders>
            <w:shd w:val="clear" w:color="000000" w:fill="E2EFDA"/>
            <w:noWrap/>
            <w:vAlign w:val="center"/>
          </w:tcPr>
          <w:p w14:paraId="74CE61B4" w14:textId="3D39BA34" w:rsidR="00C73D4E" w:rsidRPr="006B6373" w:rsidRDefault="00C73D4E" w:rsidP="00C73D4E">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ეპიდაფეთქებების 75%-ში კვლევა ერთობლივად და დროულად იქნა ჩატარებული</w:t>
            </w:r>
          </w:p>
        </w:tc>
        <w:tc>
          <w:tcPr>
            <w:tcW w:w="643" w:type="pct"/>
            <w:tcBorders>
              <w:top w:val="nil"/>
              <w:left w:val="nil"/>
              <w:bottom w:val="single" w:sz="4" w:space="0" w:color="auto"/>
              <w:right w:val="single" w:sz="4" w:space="0" w:color="auto"/>
            </w:tcBorders>
            <w:shd w:val="clear" w:color="000000" w:fill="E2EFDA"/>
            <w:noWrap/>
            <w:vAlign w:val="center"/>
          </w:tcPr>
          <w:p w14:paraId="2C873013" w14:textId="538ED839" w:rsidR="00C73D4E" w:rsidRPr="006B6373" w:rsidRDefault="00C73D4E" w:rsidP="00C73D4E">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ეპიდაფეთქებების 90%-ში კვლევა ერთობლივად და დროულად იქნა ჩატარებული</w:t>
            </w:r>
          </w:p>
        </w:tc>
        <w:tc>
          <w:tcPr>
            <w:tcW w:w="821" w:type="pct"/>
            <w:gridSpan w:val="2"/>
            <w:vMerge/>
            <w:tcBorders>
              <w:top w:val="nil"/>
              <w:left w:val="nil"/>
              <w:bottom w:val="single" w:sz="4" w:space="0" w:color="auto"/>
              <w:right w:val="single" w:sz="4" w:space="0" w:color="auto"/>
            </w:tcBorders>
            <w:vAlign w:val="center"/>
            <w:hideMark/>
          </w:tcPr>
          <w:p w14:paraId="594C2224" w14:textId="77777777" w:rsidR="00C73D4E" w:rsidRPr="006B6373" w:rsidRDefault="00C73D4E" w:rsidP="00C73D4E">
            <w:pPr>
              <w:spacing w:after="0" w:line="240" w:lineRule="auto"/>
              <w:rPr>
                <w:rFonts w:ascii="Sylfaen" w:eastAsia="Times New Roman" w:hAnsi="Sylfaen" w:cs="Calibri"/>
                <w:color w:val="000000"/>
                <w:sz w:val="16"/>
                <w:szCs w:val="16"/>
              </w:rPr>
            </w:pPr>
          </w:p>
        </w:tc>
      </w:tr>
      <w:tr w:rsidR="006C5D5D" w:rsidRPr="006B6373" w14:paraId="7B3062DC"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8D08D" w:fill="A9D08E"/>
            <w:vAlign w:val="center"/>
            <w:hideMark/>
          </w:tcPr>
          <w:p w14:paraId="57D0CAED"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რისკი:</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0005D7B1" w14:textId="77777777" w:rsidR="006C5D5D" w:rsidRPr="006B6373" w:rsidRDefault="006C5D5D" w:rsidP="00A019EF">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rPr>
              <w:t>ფინანსური რესურსების ნაკლებობა, გამოწვეული ადგილობრივი ეკონომიკური განვითარების შეფერხებით ან დონორების დაფინანსების შემცირებით, პრიორიტეტების შეცლა ეროვნულ თუ სექტორულ დონეზე</w:t>
            </w:r>
          </w:p>
        </w:tc>
      </w:tr>
      <w:tr w:rsidR="006C5D5D" w:rsidRPr="006B6373" w14:paraId="2280E98E"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A4D8FA8"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ამოცანა </w:t>
            </w:r>
            <w:r w:rsidRPr="006B6373">
              <w:rPr>
                <w:rFonts w:ascii="Sylfaen" w:eastAsia="Times New Roman" w:hAnsi="Sylfaen" w:cs="Calibri"/>
                <w:b/>
                <w:bCs/>
                <w:color w:val="000000"/>
                <w:sz w:val="16"/>
                <w:szCs w:val="16"/>
                <w:lang w:val="ka-GE"/>
              </w:rPr>
              <w:t>1.2</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5C8CD980" w14:textId="0AE71FA2" w:rsidR="006C5D5D" w:rsidRPr="00EC2076" w:rsidRDefault="00EC2076" w:rsidP="00EC2076">
            <w:pPr>
              <w:spacing w:after="120"/>
              <w:jc w:val="both"/>
              <w:rPr>
                <w:rFonts w:ascii="Sylfaen" w:eastAsia="Times New Roman" w:hAnsi="Sylfaen" w:cs="Calibri"/>
                <w:b/>
                <w:color w:val="000000"/>
                <w:sz w:val="16"/>
                <w:szCs w:val="16"/>
              </w:rPr>
            </w:pPr>
            <w:r w:rsidRPr="00EC2076">
              <w:rPr>
                <w:rFonts w:ascii="Sylfaen" w:eastAsia="Times New Roman" w:hAnsi="Sylfaen" w:cs="Calibri"/>
                <w:b/>
                <w:color w:val="000000"/>
                <w:sz w:val="16"/>
                <w:szCs w:val="16"/>
              </w:rPr>
              <w:t xml:space="preserve">აღმოცენებად ზოონოზურ დაავადებებთან დაკავშირებული რისკების პრევენციის და რეაგირების სისტემის გაუმჯობესება </w:t>
            </w:r>
          </w:p>
        </w:tc>
      </w:tr>
      <w:tr w:rsidR="006C5D5D" w:rsidRPr="006B6373" w14:paraId="584B4902" w14:textId="77777777" w:rsidTr="00A019EF">
        <w:trPr>
          <w:trHeight w:val="310"/>
        </w:trPr>
        <w:tc>
          <w:tcPr>
            <w:tcW w:w="413" w:type="pct"/>
            <w:vMerge w:val="restart"/>
            <w:tcBorders>
              <w:top w:val="single" w:sz="4" w:space="0" w:color="auto"/>
              <w:left w:val="single" w:sz="4" w:space="0" w:color="auto"/>
              <w:bottom w:val="single" w:sz="4" w:space="0" w:color="auto"/>
              <w:right w:val="single" w:sz="4" w:space="0" w:color="auto"/>
            </w:tcBorders>
            <w:shd w:val="clear" w:color="A8D08D" w:fill="A9D08E"/>
            <w:vAlign w:val="center"/>
            <w:hideMark/>
          </w:tcPr>
          <w:p w14:paraId="468CAF32"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ამოცანის შედეგის ინდიკატორი </w:t>
            </w:r>
            <w:r w:rsidRPr="006B6373">
              <w:rPr>
                <w:rFonts w:ascii="Sylfaen" w:eastAsia="Times New Roman" w:hAnsi="Sylfaen" w:cs="Calibri"/>
                <w:b/>
                <w:bCs/>
                <w:color w:val="000000"/>
                <w:sz w:val="16"/>
                <w:szCs w:val="16"/>
                <w:lang w:val="ka-GE"/>
              </w:rPr>
              <w:t>1.2.1</w:t>
            </w:r>
          </w:p>
        </w:tc>
        <w:tc>
          <w:tcPr>
            <w:tcW w:w="1248" w:type="pct"/>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1E29FD5D" w14:textId="77777777" w:rsidR="006C5D5D" w:rsidRPr="006B6373" w:rsidRDefault="006C5D5D" w:rsidP="00A019EF">
            <w:pPr>
              <w:spacing w:after="0" w:line="240" w:lineRule="auto"/>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 xml:space="preserve">საერთაშორისო ორგანიზაციებთან ან/და სხვა ქვეყნებთან თანამშრომლობით, საქართველოში აღმოცენებადი ზოონოზური და გადამტანებით </w:t>
            </w:r>
            <w:r w:rsidRPr="006B6373">
              <w:rPr>
                <w:rFonts w:ascii="Sylfaen" w:eastAsia="Times New Roman" w:hAnsi="Sylfaen" w:cs="Calibri"/>
                <w:color w:val="000000"/>
                <w:sz w:val="16"/>
                <w:szCs w:val="16"/>
              </w:rPr>
              <w:lastRenderedPageBreak/>
              <w:t xml:space="preserve">გადაცემადი </w:t>
            </w:r>
            <w:r w:rsidRPr="006B6373">
              <w:rPr>
                <w:rFonts w:ascii="Sylfaen" w:eastAsia="Times New Roman" w:hAnsi="Sylfaen" w:cs="Calibri"/>
                <w:color w:val="000000"/>
                <w:sz w:val="16"/>
                <w:szCs w:val="16"/>
                <w:lang w:val="ka-GE"/>
              </w:rPr>
              <w:t xml:space="preserve">შეტყობინებას დაქვემდებარებული იმ დაავადებების ხვედრითი წილი, რომლებშიც დადგენილია </w:t>
            </w:r>
            <w:r w:rsidRPr="006B6373">
              <w:rPr>
                <w:rFonts w:ascii="Sylfaen" w:eastAsia="Times New Roman" w:hAnsi="Sylfaen" w:cs="Calibri"/>
                <w:color w:val="000000"/>
                <w:sz w:val="16"/>
                <w:szCs w:val="16"/>
              </w:rPr>
              <w:t>რისკ ფაქტორები</w:t>
            </w:r>
          </w:p>
        </w:tc>
        <w:tc>
          <w:tcPr>
            <w:tcW w:w="481" w:type="pct"/>
            <w:vMerge w:val="restart"/>
            <w:tcBorders>
              <w:top w:val="nil"/>
              <w:left w:val="single" w:sz="4" w:space="0" w:color="auto"/>
              <w:bottom w:val="single" w:sz="4" w:space="0" w:color="000000"/>
              <w:right w:val="single" w:sz="4" w:space="0" w:color="auto"/>
            </w:tcBorders>
            <w:shd w:val="clear" w:color="000000" w:fill="A9D08E"/>
            <w:noWrap/>
            <w:vAlign w:val="bottom"/>
            <w:hideMark/>
          </w:tcPr>
          <w:p w14:paraId="4BE9975A"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lastRenderedPageBreak/>
              <w:t> </w:t>
            </w:r>
          </w:p>
        </w:tc>
        <w:tc>
          <w:tcPr>
            <w:tcW w:w="715" w:type="pct"/>
            <w:vMerge w:val="restart"/>
            <w:tcBorders>
              <w:top w:val="nil"/>
              <w:left w:val="single" w:sz="4" w:space="0" w:color="auto"/>
              <w:bottom w:val="single" w:sz="4" w:space="0" w:color="auto"/>
              <w:right w:val="single" w:sz="4" w:space="0" w:color="auto"/>
            </w:tcBorders>
            <w:shd w:val="clear" w:color="000000" w:fill="A9D08E"/>
            <w:vAlign w:val="center"/>
            <w:hideMark/>
          </w:tcPr>
          <w:p w14:paraId="5B6024DF"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საბაზისო</w:t>
            </w:r>
          </w:p>
        </w:tc>
        <w:tc>
          <w:tcPr>
            <w:tcW w:w="1322" w:type="pct"/>
            <w:gridSpan w:val="2"/>
            <w:tcBorders>
              <w:top w:val="single" w:sz="4" w:space="0" w:color="auto"/>
              <w:left w:val="nil"/>
              <w:bottom w:val="single" w:sz="4" w:space="0" w:color="auto"/>
              <w:right w:val="single" w:sz="4" w:space="0" w:color="auto"/>
            </w:tcBorders>
            <w:shd w:val="clear" w:color="000000" w:fill="A9D08E"/>
            <w:noWrap/>
            <w:vAlign w:val="bottom"/>
            <w:hideMark/>
          </w:tcPr>
          <w:p w14:paraId="12735C4D"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სამიზნე</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A9D08E"/>
            <w:noWrap/>
            <w:vAlign w:val="center"/>
            <w:hideMark/>
          </w:tcPr>
          <w:p w14:paraId="6EA8AEEA"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დადასტურების წყარო</w:t>
            </w:r>
          </w:p>
        </w:tc>
      </w:tr>
      <w:tr w:rsidR="006C5D5D" w:rsidRPr="006B6373" w14:paraId="59035574"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5B3CB142"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42692185"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vMerge/>
            <w:tcBorders>
              <w:top w:val="nil"/>
              <w:left w:val="single" w:sz="4" w:space="0" w:color="auto"/>
              <w:bottom w:val="single" w:sz="4" w:space="0" w:color="000000"/>
              <w:right w:val="single" w:sz="4" w:space="0" w:color="auto"/>
            </w:tcBorders>
            <w:vAlign w:val="center"/>
            <w:hideMark/>
          </w:tcPr>
          <w:p w14:paraId="5637BE69"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715" w:type="pct"/>
            <w:vMerge/>
            <w:tcBorders>
              <w:top w:val="nil"/>
              <w:left w:val="single" w:sz="4" w:space="0" w:color="auto"/>
              <w:bottom w:val="single" w:sz="4" w:space="0" w:color="auto"/>
              <w:right w:val="single" w:sz="4" w:space="0" w:color="auto"/>
            </w:tcBorders>
            <w:vAlign w:val="center"/>
            <w:hideMark/>
          </w:tcPr>
          <w:p w14:paraId="3390ACD8"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679" w:type="pct"/>
            <w:tcBorders>
              <w:top w:val="single" w:sz="4" w:space="0" w:color="auto"/>
              <w:left w:val="nil"/>
              <w:bottom w:val="single" w:sz="4" w:space="0" w:color="auto"/>
              <w:right w:val="single" w:sz="4" w:space="0" w:color="000000"/>
            </w:tcBorders>
            <w:shd w:val="clear" w:color="000000" w:fill="A9D08E"/>
            <w:noWrap/>
            <w:vAlign w:val="bottom"/>
            <w:hideMark/>
          </w:tcPr>
          <w:p w14:paraId="5043A71F"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შუალედური</w:t>
            </w:r>
          </w:p>
        </w:tc>
        <w:tc>
          <w:tcPr>
            <w:tcW w:w="643" w:type="pct"/>
            <w:tcBorders>
              <w:top w:val="nil"/>
              <w:left w:val="nil"/>
              <w:bottom w:val="single" w:sz="4" w:space="0" w:color="auto"/>
              <w:right w:val="single" w:sz="4" w:space="0" w:color="auto"/>
            </w:tcBorders>
            <w:shd w:val="clear" w:color="000000" w:fill="A9D08E"/>
            <w:noWrap/>
            <w:vAlign w:val="bottom"/>
            <w:hideMark/>
          </w:tcPr>
          <w:p w14:paraId="4E6F2322"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საბოლოო</w:t>
            </w:r>
          </w:p>
        </w:tc>
        <w:tc>
          <w:tcPr>
            <w:tcW w:w="821" w:type="pct"/>
            <w:gridSpan w:val="2"/>
            <w:vMerge/>
            <w:tcBorders>
              <w:top w:val="nil"/>
              <w:left w:val="nil"/>
              <w:bottom w:val="single" w:sz="4" w:space="0" w:color="auto"/>
              <w:right w:val="single" w:sz="4" w:space="0" w:color="auto"/>
            </w:tcBorders>
            <w:vAlign w:val="center"/>
            <w:hideMark/>
          </w:tcPr>
          <w:p w14:paraId="18A3A526" w14:textId="77777777" w:rsidR="006C5D5D" w:rsidRPr="006B6373" w:rsidRDefault="006C5D5D" w:rsidP="00A019EF">
            <w:pPr>
              <w:spacing w:after="0" w:line="240" w:lineRule="auto"/>
              <w:rPr>
                <w:rFonts w:ascii="Sylfaen" w:eastAsia="Times New Roman" w:hAnsi="Sylfaen" w:cs="Calibri"/>
                <w:b/>
                <w:bCs/>
                <w:color w:val="000000"/>
                <w:sz w:val="16"/>
                <w:szCs w:val="16"/>
              </w:rPr>
            </w:pPr>
          </w:p>
        </w:tc>
      </w:tr>
      <w:tr w:rsidR="006C5D5D" w:rsidRPr="006B6373" w14:paraId="75C76DBD"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6FF23B40"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3AD7E69C"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bottom"/>
            <w:hideMark/>
          </w:tcPr>
          <w:p w14:paraId="07B6B8EE"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წელი</w:t>
            </w:r>
          </w:p>
        </w:tc>
        <w:tc>
          <w:tcPr>
            <w:tcW w:w="715" w:type="pct"/>
            <w:tcBorders>
              <w:top w:val="nil"/>
              <w:left w:val="nil"/>
              <w:bottom w:val="single" w:sz="4" w:space="0" w:color="auto"/>
              <w:right w:val="single" w:sz="4" w:space="0" w:color="auto"/>
            </w:tcBorders>
            <w:shd w:val="clear" w:color="000000" w:fill="E2EFDA"/>
            <w:vAlign w:val="center"/>
            <w:hideMark/>
          </w:tcPr>
          <w:p w14:paraId="07E1362A"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2023</w:t>
            </w:r>
          </w:p>
        </w:tc>
        <w:tc>
          <w:tcPr>
            <w:tcW w:w="679" w:type="pct"/>
            <w:tcBorders>
              <w:top w:val="nil"/>
              <w:left w:val="nil"/>
              <w:bottom w:val="single" w:sz="4" w:space="0" w:color="auto"/>
              <w:right w:val="single" w:sz="4" w:space="0" w:color="auto"/>
            </w:tcBorders>
            <w:shd w:val="clear" w:color="000000" w:fill="E2EFDA"/>
            <w:noWrap/>
            <w:vAlign w:val="center"/>
            <w:hideMark/>
          </w:tcPr>
          <w:p w14:paraId="65E7A978"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2024</w:t>
            </w:r>
          </w:p>
        </w:tc>
        <w:tc>
          <w:tcPr>
            <w:tcW w:w="643" w:type="pct"/>
            <w:tcBorders>
              <w:top w:val="nil"/>
              <w:left w:val="nil"/>
              <w:bottom w:val="single" w:sz="4" w:space="0" w:color="auto"/>
              <w:right w:val="single" w:sz="4" w:space="0" w:color="auto"/>
            </w:tcBorders>
            <w:shd w:val="clear" w:color="000000" w:fill="E2EFDA"/>
            <w:noWrap/>
            <w:vAlign w:val="center"/>
            <w:hideMark/>
          </w:tcPr>
          <w:p w14:paraId="035D53FD"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20</w:t>
            </w:r>
            <w:r w:rsidRPr="006B6373">
              <w:rPr>
                <w:rFonts w:ascii="Sylfaen" w:eastAsia="Times New Roman" w:hAnsi="Sylfaen" w:cs="Calibri"/>
                <w:color w:val="000000"/>
                <w:sz w:val="16"/>
                <w:szCs w:val="16"/>
                <w:lang w:val="ka-GE"/>
              </w:rPr>
              <w:t>25</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E2EFDA"/>
            <w:noWrap/>
            <w:vAlign w:val="center"/>
          </w:tcPr>
          <w:p w14:paraId="2E6BB9E6" w14:textId="55EBF692"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საერთაშორისო/ პარტნიორული პროექტების შუალედური და</w:t>
            </w:r>
            <w:r w:rsidR="00EA7B68" w:rsidRPr="006B6373">
              <w:rPr>
                <w:rFonts w:ascii="Sylfaen" w:eastAsia="Times New Roman" w:hAnsi="Sylfaen" w:cs="Calibri"/>
                <w:color w:val="000000"/>
                <w:sz w:val="16"/>
                <w:szCs w:val="16"/>
              </w:rPr>
              <w:t xml:space="preserve"> </w:t>
            </w:r>
            <w:r w:rsidRPr="006B6373">
              <w:rPr>
                <w:rFonts w:ascii="Sylfaen" w:eastAsia="Times New Roman" w:hAnsi="Sylfaen" w:cs="Calibri"/>
                <w:color w:val="000000"/>
                <w:sz w:val="16"/>
                <w:szCs w:val="16"/>
              </w:rPr>
              <w:t>შესრულების შესახებ ანგარიშები</w:t>
            </w:r>
          </w:p>
        </w:tc>
      </w:tr>
      <w:tr w:rsidR="006C5D5D" w:rsidRPr="006B6373" w14:paraId="30669B90" w14:textId="77777777" w:rsidTr="00713112">
        <w:trPr>
          <w:trHeight w:val="42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7EC9ECE8"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23928D39"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center"/>
            <w:hideMark/>
          </w:tcPr>
          <w:p w14:paraId="484090CF" w14:textId="77777777" w:rsidR="006C5D5D" w:rsidRPr="006B6373" w:rsidRDefault="006C5D5D" w:rsidP="00713112">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მაჩვენებელი</w:t>
            </w:r>
          </w:p>
        </w:tc>
        <w:tc>
          <w:tcPr>
            <w:tcW w:w="715" w:type="pct"/>
            <w:tcBorders>
              <w:top w:val="nil"/>
              <w:left w:val="nil"/>
              <w:bottom w:val="single" w:sz="4" w:space="0" w:color="auto"/>
              <w:right w:val="single" w:sz="4" w:space="0" w:color="auto"/>
            </w:tcBorders>
            <w:shd w:val="clear" w:color="000000" w:fill="E2EFDA"/>
            <w:vAlign w:val="center"/>
          </w:tcPr>
          <w:p w14:paraId="70002B84" w14:textId="10A2A800" w:rsidR="006C5D5D" w:rsidRPr="006B6373" w:rsidRDefault="00464C13" w:rsidP="00A019EF">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60%</w:t>
            </w:r>
          </w:p>
        </w:tc>
        <w:tc>
          <w:tcPr>
            <w:tcW w:w="679" w:type="pct"/>
            <w:tcBorders>
              <w:top w:val="nil"/>
              <w:left w:val="nil"/>
              <w:bottom w:val="single" w:sz="4" w:space="0" w:color="auto"/>
              <w:right w:val="single" w:sz="4" w:space="0" w:color="auto"/>
            </w:tcBorders>
            <w:shd w:val="clear" w:color="000000" w:fill="E2EFDA"/>
            <w:noWrap/>
            <w:vAlign w:val="center"/>
          </w:tcPr>
          <w:p w14:paraId="51924A62" w14:textId="66BCBC95" w:rsidR="006C5D5D" w:rsidRPr="006B6373" w:rsidRDefault="00464C13" w:rsidP="00A019EF">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70%</w:t>
            </w:r>
          </w:p>
        </w:tc>
        <w:tc>
          <w:tcPr>
            <w:tcW w:w="643" w:type="pct"/>
            <w:tcBorders>
              <w:top w:val="nil"/>
              <w:left w:val="nil"/>
              <w:bottom w:val="single" w:sz="4" w:space="0" w:color="auto"/>
              <w:right w:val="single" w:sz="4" w:space="0" w:color="auto"/>
            </w:tcBorders>
            <w:shd w:val="clear" w:color="000000" w:fill="E2EFDA"/>
            <w:noWrap/>
            <w:vAlign w:val="center"/>
          </w:tcPr>
          <w:p w14:paraId="743C6CF0" w14:textId="5CE3EFAF" w:rsidR="006C5D5D" w:rsidRPr="006B6373" w:rsidRDefault="00464C13" w:rsidP="00A019EF">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80%</w:t>
            </w:r>
          </w:p>
        </w:tc>
        <w:tc>
          <w:tcPr>
            <w:tcW w:w="821" w:type="pct"/>
            <w:gridSpan w:val="2"/>
            <w:vMerge/>
            <w:tcBorders>
              <w:top w:val="nil"/>
              <w:left w:val="nil"/>
              <w:bottom w:val="single" w:sz="4" w:space="0" w:color="auto"/>
              <w:right w:val="single" w:sz="4" w:space="0" w:color="auto"/>
            </w:tcBorders>
            <w:vAlign w:val="center"/>
            <w:hideMark/>
          </w:tcPr>
          <w:p w14:paraId="4D2C1D23" w14:textId="77777777" w:rsidR="006C5D5D" w:rsidRPr="006B6373" w:rsidRDefault="006C5D5D" w:rsidP="00A019EF">
            <w:pPr>
              <w:spacing w:after="0" w:line="240" w:lineRule="auto"/>
              <w:rPr>
                <w:rFonts w:ascii="Sylfaen" w:eastAsia="Times New Roman" w:hAnsi="Sylfaen" w:cs="Calibri"/>
                <w:color w:val="000000"/>
                <w:sz w:val="16"/>
                <w:szCs w:val="16"/>
              </w:rPr>
            </w:pPr>
          </w:p>
        </w:tc>
      </w:tr>
      <w:tr w:rsidR="006C5D5D" w:rsidRPr="006B6373" w14:paraId="3E96433A"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8D08D" w:fill="A9D08E"/>
            <w:vAlign w:val="center"/>
            <w:hideMark/>
          </w:tcPr>
          <w:p w14:paraId="6B6AA09A"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რისკი:</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74A0241C" w14:textId="77777777" w:rsidR="006C5D5D" w:rsidRPr="006B6373" w:rsidRDefault="006C5D5D" w:rsidP="00A019EF">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rPr>
              <w:t xml:space="preserve">ფინანსური რესურსების ნაკლებობა, გამოწვეული ადგილობრივი ეკონომიკური განვითარების შეფერხებით ან დონორების დაფინანსების შემცირებით, </w:t>
            </w:r>
            <w:r w:rsidRPr="006B6373">
              <w:rPr>
                <w:rFonts w:ascii="Sylfaen" w:eastAsia="Times New Roman" w:hAnsi="Sylfaen" w:cs="Calibri"/>
                <w:color w:val="000000"/>
                <w:sz w:val="16"/>
                <w:szCs w:val="16"/>
                <w:lang w:val="ka-GE"/>
              </w:rPr>
              <w:t xml:space="preserve">გეგმის </w:t>
            </w:r>
            <w:r w:rsidRPr="006B6373">
              <w:rPr>
                <w:rFonts w:ascii="Sylfaen" w:eastAsia="Times New Roman" w:hAnsi="Sylfaen" w:cs="Calibri"/>
                <w:color w:val="000000"/>
                <w:sz w:val="16"/>
                <w:szCs w:val="16"/>
              </w:rPr>
              <w:t>განხორციელების მიმართულებით ჩართულ უწყებებს შორის კოორდინაციის ნაკლებობა</w:t>
            </w:r>
          </w:p>
        </w:tc>
      </w:tr>
      <w:tr w:rsidR="006C5D5D" w:rsidRPr="006B6373" w14:paraId="5AF8DCD9"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59DE80E"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ამოცანა </w:t>
            </w:r>
            <w:r w:rsidRPr="006B6373">
              <w:rPr>
                <w:rFonts w:ascii="Sylfaen" w:eastAsia="Times New Roman" w:hAnsi="Sylfaen" w:cs="Calibri"/>
                <w:b/>
                <w:bCs/>
                <w:color w:val="000000"/>
                <w:sz w:val="16"/>
                <w:szCs w:val="16"/>
                <w:lang w:val="ka-GE"/>
              </w:rPr>
              <w:t>1.3</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35DC2EB6" w14:textId="31BAE134" w:rsidR="006C5D5D" w:rsidRPr="00EC2076" w:rsidRDefault="006C5D5D" w:rsidP="0033646D">
            <w:pPr>
              <w:spacing w:after="0" w:line="240" w:lineRule="auto"/>
              <w:rPr>
                <w:rFonts w:ascii="Sylfaen" w:eastAsia="Times New Roman" w:hAnsi="Sylfaen" w:cs="Calibri"/>
                <w:b/>
                <w:color w:val="000000"/>
                <w:sz w:val="16"/>
                <w:szCs w:val="16"/>
                <w:lang w:val="ka-GE"/>
              </w:rPr>
            </w:pPr>
            <w:r w:rsidRPr="006B6373">
              <w:rPr>
                <w:rFonts w:ascii="Sylfaen" w:eastAsia="Times New Roman" w:hAnsi="Sylfaen" w:cs="Calibri"/>
                <w:b/>
                <w:color w:val="000000"/>
                <w:sz w:val="16"/>
                <w:szCs w:val="16"/>
              </w:rPr>
              <w:t xml:space="preserve">ენდემური ზოონოზური დაავადებების </w:t>
            </w:r>
            <w:r w:rsidR="0033646D" w:rsidRPr="006B6373">
              <w:rPr>
                <w:rFonts w:ascii="Sylfaen" w:eastAsia="Times New Roman" w:hAnsi="Sylfaen" w:cs="Calibri"/>
                <w:b/>
                <w:color w:val="000000"/>
                <w:sz w:val="16"/>
                <w:szCs w:val="16"/>
              </w:rPr>
              <w:t>მართვ</w:t>
            </w:r>
            <w:r w:rsidR="00EC2076">
              <w:rPr>
                <w:rFonts w:ascii="Sylfaen" w:eastAsia="Times New Roman" w:hAnsi="Sylfaen" w:cs="Calibri"/>
                <w:b/>
                <w:color w:val="000000"/>
                <w:sz w:val="16"/>
                <w:szCs w:val="16"/>
                <w:lang w:val="ka-GE"/>
              </w:rPr>
              <w:t>ის გაუმჯობესება</w:t>
            </w:r>
          </w:p>
        </w:tc>
      </w:tr>
      <w:tr w:rsidR="006C5D5D" w:rsidRPr="006B6373" w14:paraId="67A280C6" w14:textId="77777777" w:rsidTr="00A019EF">
        <w:trPr>
          <w:trHeight w:val="310"/>
        </w:trPr>
        <w:tc>
          <w:tcPr>
            <w:tcW w:w="413" w:type="pct"/>
            <w:vMerge w:val="restart"/>
            <w:tcBorders>
              <w:top w:val="single" w:sz="4" w:space="0" w:color="auto"/>
              <w:left w:val="single" w:sz="4" w:space="0" w:color="auto"/>
              <w:bottom w:val="single" w:sz="4" w:space="0" w:color="auto"/>
              <w:right w:val="single" w:sz="4" w:space="0" w:color="auto"/>
            </w:tcBorders>
            <w:shd w:val="clear" w:color="A8D08D" w:fill="A9D08E"/>
            <w:vAlign w:val="center"/>
            <w:hideMark/>
          </w:tcPr>
          <w:p w14:paraId="183D5DC8"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ამოცანის შედეგის ინდიკატორი </w:t>
            </w:r>
            <w:r w:rsidRPr="006B6373">
              <w:rPr>
                <w:rFonts w:ascii="Sylfaen" w:eastAsia="Times New Roman" w:hAnsi="Sylfaen" w:cs="Calibri"/>
                <w:b/>
                <w:bCs/>
                <w:color w:val="000000"/>
                <w:sz w:val="16"/>
                <w:szCs w:val="16"/>
                <w:lang w:val="ka-GE"/>
              </w:rPr>
              <w:t>1.3.1</w:t>
            </w:r>
          </w:p>
        </w:tc>
        <w:tc>
          <w:tcPr>
            <w:tcW w:w="1248" w:type="pct"/>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6350B37E" w14:textId="2BD8A0BF" w:rsidR="006C5D5D" w:rsidRDefault="007E0CA3" w:rsidP="00196B25">
            <w:pPr>
              <w:spacing w:after="0" w:line="240" w:lineRule="auto"/>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ა) ბრუცელოზის ინციდენტობა</w:t>
            </w:r>
            <w:r w:rsidR="008E0656">
              <w:rPr>
                <w:rFonts w:ascii="Sylfaen" w:eastAsia="Times New Roman" w:hAnsi="Sylfaen" w:cs="Calibri"/>
                <w:color w:val="000000"/>
                <w:sz w:val="16"/>
                <w:szCs w:val="16"/>
                <w:lang w:val="ka-GE"/>
              </w:rPr>
              <w:t xml:space="preserve"> 100,000 მოსახლეზე</w:t>
            </w:r>
          </w:p>
          <w:p w14:paraId="037FA536" w14:textId="551BF634" w:rsidR="007E0CA3" w:rsidRDefault="007E0CA3" w:rsidP="00196B25">
            <w:pPr>
              <w:spacing w:after="0" w:line="240" w:lineRule="auto"/>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ბ) ჯილეხის ინციდენტობა</w:t>
            </w:r>
            <w:r w:rsidR="008E0656">
              <w:rPr>
                <w:rFonts w:ascii="Sylfaen" w:eastAsia="Times New Roman" w:hAnsi="Sylfaen" w:cs="Calibri"/>
                <w:color w:val="000000"/>
                <w:sz w:val="16"/>
                <w:szCs w:val="16"/>
                <w:lang w:val="ka-GE"/>
              </w:rPr>
              <w:t xml:space="preserve"> 100,000 მოსახლეზე</w:t>
            </w:r>
          </w:p>
          <w:p w14:paraId="14E0BB08" w14:textId="7AF0A88C" w:rsidR="007E0CA3" w:rsidRDefault="007E0CA3" w:rsidP="00196B25">
            <w:pPr>
              <w:spacing w:after="0" w:line="240" w:lineRule="auto"/>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გ) ცოფის ინციდენტობა</w:t>
            </w:r>
            <w:r w:rsidR="008E0656">
              <w:rPr>
                <w:rFonts w:ascii="Sylfaen" w:eastAsia="Times New Roman" w:hAnsi="Sylfaen" w:cs="Calibri"/>
                <w:color w:val="000000"/>
                <w:sz w:val="16"/>
                <w:szCs w:val="16"/>
                <w:lang w:val="ka-GE"/>
              </w:rPr>
              <w:t xml:space="preserve"> 100,000 მოსახლეზე</w:t>
            </w:r>
          </w:p>
          <w:p w14:paraId="088CA40B" w14:textId="6E2B797E" w:rsidR="007E0CA3" w:rsidRPr="006B6373" w:rsidRDefault="007E0CA3" w:rsidP="00196B25">
            <w:pPr>
              <w:spacing w:after="0" w:line="240" w:lineRule="auto"/>
              <w:rPr>
                <w:rFonts w:ascii="Sylfaen" w:eastAsia="Times New Roman" w:hAnsi="Sylfaen" w:cs="Calibri"/>
                <w:color w:val="000000"/>
                <w:sz w:val="16"/>
                <w:szCs w:val="16"/>
                <w:lang w:val="ka-GE"/>
              </w:rPr>
            </w:pPr>
          </w:p>
        </w:tc>
        <w:tc>
          <w:tcPr>
            <w:tcW w:w="481" w:type="pct"/>
            <w:vMerge w:val="restart"/>
            <w:tcBorders>
              <w:top w:val="nil"/>
              <w:left w:val="single" w:sz="4" w:space="0" w:color="auto"/>
              <w:bottom w:val="single" w:sz="4" w:space="0" w:color="000000"/>
              <w:right w:val="single" w:sz="4" w:space="0" w:color="auto"/>
            </w:tcBorders>
            <w:shd w:val="clear" w:color="000000" w:fill="A9D08E"/>
            <w:noWrap/>
            <w:vAlign w:val="bottom"/>
            <w:hideMark/>
          </w:tcPr>
          <w:p w14:paraId="167DF4AB"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w:t>
            </w:r>
          </w:p>
        </w:tc>
        <w:tc>
          <w:tcPr>
            <w:tcW w:w="715" w:type="pct"/>
            <w:vMerge w:val="restart"/>
            <w:tcBorders>
              <w:top w:val="nil"/>
              <w:left w:val="single" w:sz="4" w:space="0" w:color="auto"/>
              <w:bottom w:val="single" w:sz="4" w:space="0" w:color="auto"/>
              <w:right w:val="single" w:sz="4" w:space="0" w:color="auto"/>
            </w:tcBorders>
            <w:shd w:val="clear" w:color="000000" w:fill="A9D08E"/>
            <w:vAlign w:val="center"/>
            <w:hideMark/>
          </w:tcPr>
          <w:p w14:paraId="79200036"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საბაზისო</w:t>
            </w:r>
          </w:p>
        </w:tc>
        <w:tc>
          <w:tcPr>
            <w:tcW w:w="1322" w:type="pct"/>
            <w:gridSpan w:val="2"/>
            <w:tcBorders>
              <w:top w:val="single" w:sz="4" w:space="0" w:color="auto"/>
              <w:left w:val="nil"/>
              <w:bottom w:val="single" w:sz="4" w:space="0" w:color="auto"/>
              <w:right w:val="single" w:sz="4" w:space="0" w:color="auto"/>
            </w:tcBorders>
            <w:shd w:val="clear" w:color="000000" w:fill="A9D08E"/>
            <w:noWrap/>
            <w:vAlign w:val="bottom"/>
            <w:hideMark/>
          </w:tcPr>
          <w:p w14:paraId="5BB50B61"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სამიზნე</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A9D08E"/>
            <w:noWrap/>
            <w:vAlign w:val="center"/>
            <w:hideMark/>
          </w:tcPr>
          <w:p w14:paraId="4B827A81"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დადასტურების წყარო</w:t>
            </w:r>
          </w:p>
        </w:tc>
      </w:tr>
      <w:tr w:rsidR="006C5D5D" w:rsidRPr="006B6373" w14:paraId="490CE551"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60332AEE"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2602E818"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vMerge/>
            <w:tcBorders>
              <w:top w:val="nil"/>
              <w:left w:val="single" w:sz="4" w:space="0" w:color="auto"/>
              <w:bottom w:val="single" w:sz="4" w:space="0" w:color="000000"/>
              <w:right w:val="single" w:sz="4" w:space="0" w:color="auto"/>
            </w:tcBorders>
            <w:vAlign w:val="center"/>
            <w:hideMark/>
          </w:tcPr>
          <w:p w14:paraId="588EAF51"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715" w:type="pct"/>
            <w:vMerge/>
            <w:tcBorders>
              <w:top w:val="nil"/>
              <w:left w:val="single" w:sz="4" w:space="0" w:color="auto"/>
              <w:bottom w:val="single" w:sz="4" w:space="0" w:color="auto"/>
              <w:right w:val="single" w:sz="4" w:space="0" w:color="auto"/>
            </w:tcBorders>
            <w:vAlign w:val="center"/>
            <w:hideMark/>
          </w:tcPr>
          <w:p w14:paraId="74E8A504"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679" w:type="pct"/>
            <w:tcBorders>
              <w:top w:val="single" w:sz="4" w:space="0" w:color="auto"/>
              <w:left w:val="nil"/>
              <w:bottom w:val="single" w:sz="4" w:space="0" w:color="auto"/>
              <w:right w:val="single" w:sz="4" w:space="0" w:color="000000"/>
            </w:tcBorders>
            <w:shd w:val="clear" w:color="000000" w:fill="A9D08E"/>
            <w:noWrap/>
            <w:vAlign w:val="bottom"/>
            <w:hideMark/>
          </w:tcPr>
          <w:p w14:paraId="1C0F8E8E"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შუალედური</w:t>
            </w:r>
          </w:p>
        </w:tc>
        <w:tc>
          <w:tcPr>
            <w:tcW w:w="643" w:type="pct"/>
            <w:tcBorders>
              <w:top w:val="nil"/>
              <w:left w:val="nil"/>
              <w:bottom w:val="single" w:sz="4" w:space="0" w:color="auto"/>
              <w:right w:val="single" w:sz="4" w:space="0" w:color="auto"/>
            </w:tcBorders>
            <w:shd w:val="clear" w:color="000000" w:fill="A9D08E"/>
            <w:noWrap/>
            <w:vAlign w:val="bottom"/>
            <w:hideMark/>
          </w:tcPr>
          <w:p w14:paraId="1BDC9A0E" w14:textId="3EEA0221" w:rsidR="006C5D5D" w:rsidRPr="006B6373" w:rsidRDefault="006C5D5D" w:rsidP="0087516B">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საბოლოო</w:t>
            </w:r>
          </w:p>
        </w:tc>
        <w:tc>
          <w:tcPr>
            <w:tcW w:w="821" w:type="pct"/>
            <w:gridSpan w:val="2"/>
            <w:vMerge/>
            <w:tcBorders>
              <w:top w:val="nil"/>
              <w:left w:val="nil"/>
              <w:bottom w:val="single" w:sz="4" w:space="0" w:color="auto"/>
              <w:right w:val="single" w:sz="4" w:space="0" w:color="auto"/>
            </w:tcBorders>
            <w:vAlign w:val="center"/>
            <w:hideMark/>
          </w:tcPr>
          <w:p w14:paraId="790ED4F6" w14:textId="77777777" w:rsidR="006C5D5D" w:rsidRPr="006B6373" w:rsidRDefault="006C5D5D" w:rsidP="00A019EF">
            <w:pPr>
              <w:spacing w:after="0" w:line="240" w:lineRule="auto"/>
              <w:rPr>
                <w:rFonts w:ascii="Sylfaen" w:eastAsia="Times New Roman" w:hAnsi="Sylfaen" w:cs="Calibri"/>
                <w:b/>
                <w:bCs/>
                <w:color w:val="000000"/>
                <w:sz w:val="16"/>
                <w:szCs w:val="16"/>
              </w:rPr>
            </w:pPr>
          </w:p>
        </w:tc>
      </w:tr>
      <w:tr w:rsidR="006C5D5D" w:rsidRPr="006B6373" w14:paraId="52B4E0F4" w14:textId="77777777" w:rsidTr="00B33F11">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0EC62953"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632C00E9"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bottom"/>
            <w:hideMark/>
          </w:tcPr>
          <w:p w14:paraId="2A2BC77B"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წელი</w:t>
            </w:r>
          </w:p>
        </w:tc>
        <w:tc>
          <w:tcPr>
            <w:tcW w:w="715" w:type="pct"/>
            <w:tcBorders>
              <w:top w:val="nil"/>
              <w:left w:val="nil"/>
              <w:bottom w:val="single" w:sz="4" w:space="0" w:color="auto"/>
              <w:right w:val="single" w:sz="4" w:space="0" w:color="auto"/>
            </w:tcBorders>
            <w:shd w:val="clear" w:color="auto" w:fill="E2EFD9" w:themeFill="accent6" w:themeFillTint="33"/>
            <w:vAlign w:val="center"/>
            <w:hideMark/>
          </w:tcPr>
          <w:p w14:paraId="6C90958B"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2022</w:t>
            </w:r>
          </w:p>
        </w:tc>
        <w:tc>
          <w:tcPr>
            <w:tcW w:w="679" w:type="pct"/>
            <w:tcBorders>
              <w:top w:val="nil"/>
              <w:left w:val="nil"/>
              <w:bottom w:val="single" w:sz="4" w:space="0" w:color="auto"/>
              <w:right w:val="single" w:sz="4" w:space="0" w:color="auto"/>
            </w:tcBorders>
            <w:shd w:val="clear" w:color="000000" w:fill="E2EFDA"/>
            <w:noWrap/>
            <w:vAlign w:val="center"/>
            <w:hideMark/>
          </w:tcPr>
          <w:p w14:paraId="01C5E9DD"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2024</w:t>
            </w:r>
          </w:p>
        </w:tc>
        <w:tc>
          <w:tcPr>
            <w:tcW w:w="643" w:type="pct"/>
            <w:tcBorders>
              <w:top w:val="nil"/>
              <w:left w:val="nil"/>
              <w:bottom w:val="single" w:sz="4" w:space="0" w:color="auto"/>
              <w:right w:val="single" w:sz="4" w:space="0" w:color="auto"/>
            </w:tcBorders>
            <w:shd w:val="clear" w:color="000000" w:fill="E2EFDA"/>
            <w:noWrap/>
            <w:vAlign w:val="center"/>
            <w:hideMark/>
          </w:tcPr>
          <w:p w14:paraId="20A97A36"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20</w:t>
            </w:r>
            <w:r w:rsidRPr="006B6373">
              <w:rPr>
                <w:rFonts w:ascii="Sylfaen" w:eastAsia="Times New Roman" w:hAnsi="Sylfaen" w:cs="Calibri"/>
                <w:color w:val="000000"/>
                <w:sz w:val="16"/>
                <w:szCs w:val="16"/>
                <w:lang w:val="ka-GE"/>
              </w:rPr>
              <w:t>25</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E2EFDA"/>
            <w:noWrap/>
            <w:vAlign w:val="center"/>
          </w:tcPr>
          <w:p w14:paraId="20C22291" w14:textId="24161610" w:rsidR="006C5D5D" w:rsidRPr="007E0CA3" w:rsidRDefault="007E0CA3" w:rsidP="001A179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 xml:space="preserve">დაავადებათა კონტროლისა და საზოგადოებრივი ჯანმრთელობის ეროვნული ცენტრის </w:t>
            </w:r>
            <w:r w:rsidR="008E0656">
              <w:rPr>
                <w:rFonts w:ascii="Sylfaen" w:eastAsia="Times New Roman" w:hAnsi="Sylfaen" w:cs="Calibri"/>
                <w:color w:val="000000"/>
                <w:sz w:val="16"/>
                <w:szCs w:val="16"/>
                <w:lang w:val="ka-GE"/>
              </w:rPr>
              <w:t xml:space="preserve">სტატისტიკური </w:t>
            </w:r>
            <w:r>
              <w:rPr>
                <w:rFonts w:ascii="Sylfaen" w:eastAsia="Times New Roman" w:hAnsi="Sylfaen" w:cs="Calibri"/>
                <w:color w:val="000000"/>
                <w:sz w:val="16"/>
                <w:szCs w:val="16"/>
                <w:lang w:val="ka-GE"/>
              </w:rPr>
              <w:t>ცნობარი</w:t>
            </w:r>
          </w:p>
        </w:tc>
      </w:tr>
      <w:tr w:rsidR="0087516B" w:rsidRPr="006B6373" w14:paraId="19E29A86" w14:textId="77777777" w:rsidTr="00713112">
        <w:trPr>
          <w:trHeight w:val="42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0026C70A" w14:textId="77777777" w:rsidR="0087516B" w:rsidRPr="006B6373" w:rsidRDefault="0087516B" w:rsidP="0087516B">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6AAE684D" w14:textId="77777777" w:rsidR="0087516B" w:rsidRPr="006B6373" w:rsidRDefault="0087516B" w:rsidP="0087516B">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center"/>
            <w:hideMark/>
          </w:tcPr>
          <w:p w14:paraId="3FE44F7B" w14:textId="77777777" w:rsidR="0087516B" w:rsidRPr="006B6373" w:rsidRDefault="0087516B" w:rsidP="00713112">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მაჩვენებელი</w:t>
            </w:r>
          </w:p>
        </w:tc>
        <w:tc>
          <w:tcPr>
            <w:tcW w:w="715" w:type="pct"/>
            <w:tcBorders>
              <w:top w:val="nil"/>
              <w:left w:val="nil"/>
              <w:bottom w:val="single" w:sz="4" w:space="0" w:color="auto"/>
              <w:right w:val="single" w:sz="4" w:space="0" w:color="auto"/>
            </w:tcBorders>
            <w:shd w:val="clear" w:color="000000" w:fill="E2EFDA"/>
            <w:vAlign w:val="center"/>
          </w:tcPr>
          <w:p w14:paraId="6BA6371B" w14:textId="77777777" w:rsidR="0087516B"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ა) 6.05</w:t>
            </w:r>
          </w:p>
          <w:p w14:paraId="645C5298" w14:textId="77777777" w:rsidR="007E0CA3"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ბ) 0.65</w:t>
            </w:r>
          </w:p>
          <w:p w14:paraId="34C9ED10" w14:textId="3C81C8BB" w:rsidR="007E0CA3" w:rsidRPr="006B6373"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გ) 0.03</w:t>
            </w:r>
          </w:p>
        </w:tc>
        <w:tc>
          <w:tcPr>
            <w:tcW w:w="679" w:type="pct"/>
            <w:tcBorders>
              <w:top w:val="nil"/>
              <w:left w:val="nil"/>
              <w:bottom w:val="single" w:sz="4" w:space="0" w:color="auto"/>
              <w:right w:val="single" w:sz="4" w:space="0" w:color="auto"/>
            </w:tcBorders>
            <w:shd w:val="clear" w:color="000000" w:fill="E2EFDA"/>
            <w:noWrap/>
            <w:vAlign w:val="center"/>
          </w:tcPr>
          <w:p w14:paraId="71591FE9" w14:textId="2C716819" w:rsidR="0087516B"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ა) 5.0</w:t>
            </w:r>
          </w:p>
          <w:p w14:paraId="602EBB91" w14:textId="4E260A19" w:rsidR="007E0CA3"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ბ) 0.1</w:t>
            </w:r>
          </w:p>
          <w:p w14:paraId="0B012231" w14:textId="375B659F" w:rsidR="007E0CA3" w:rsidRPr="006B6373"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გ) 0</w:t>
            </w:r>
          </w:p>
        </w:tc>
        <w:tc>
          <w:tcPr>
            <w:tcW w:w="643" w:type="pct"/>
            <w:tcBorders>
              <w:top w:val="nil"/>
              <w:left w:val="nil"/>
              <w:bottom w:val="single" w:sz="4" w:space="0" w:color="auto"/>
              <w:right w:val="single" w:sz="4" w:space="0" w:color="auto"/>
            </w:tcBorders>
            <w:shd w:val="clear" w:color="000000" w:fill="E2EFDA"/>
            <w:noWrap/>
            <w:vAlign w:val="center"/>
          </w:tcPr>
          <w:p w14:paraId="165EE7D1" w14:textId="79456A53" w:rsidR="0087516B"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ა) 3.5</w:t>
            </w:r>
          </w:p>
          <w:p w14:paraId="44858AF6" w14:textId="592E0460" w:rsidR="007E0CA3"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ბ) 0.05</w:t>
            </w:r>
          </w:p>
          <w:p w14:paraId="41EB32E1" w14:textId="4A340231" w:rsidR="007E0CA3" w:rsidRPr="006B6373" w:rsidRDefault="007E0CA3" w:rsidP="0087516B">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გ) 0</w:t>
            </w:r>
          </w:p>
        </w:tc>
        <w:tc>
          <w:tcPr>
            <w:tcW w:w="821" w:type="pct"/>
            <w:gridSpan w:val="2"/>
            <w:vMerge/>
            <w:tcBorders>
              <w:top w:val="nil"/>
              <w:left w:val="nil"/>
              <w:bottom w:val="single" w:sz="4" w:space="0" w:color="auto"/>
              <w:right w:val="single" w:sz="4" w:space="0" w:color="auto"/>
            </w:tcBorders>
            <w:vAlign w:val="center"/>
            <w:hideMark/>
          </w:tcPr>
          <w:p w14:paraId="770BC71D" w14:textId="77777777" w:rsidR="0087516B" w:rsidRPr="006B6373" w:rsidRDefault="0087516B" w:rsidP="0087516B">
            <w:pPr>
              <w:spacing w:after="0" w:line="240" w:lineRule="auto"/>
              <w:rPr>
                <w:rFonts w:ascii="Sylfaen" w:eastAsia="Times New Roman" w:hAnsi="Sylfaen" w:cs="Calibri"/>
                <w:color w:val="000000"/>
                <w:sz w:val="16"/>
                <w:szCs w:val="16"/>
              </w:rPr>
            </w:pPr>
          </w:p>
        </w:tc>
      </w:tr>
      <w:tr w:rsidR="006C5D5D" w:rsidRPr="006B6373" w14:paraId="22A28D5A"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8D08D" w:fill="A9D08E"/>
            <w:vAlign w:val="center"/>
            <w:hideMark/>
          </w:tcPr>
          <w:p w14:paraId="254ECB3E"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რისკი:</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5AD7C4B7" w14:textId="77777777" w:rsidR="006C5D5D" w:rsidRPr="006B6373" w:rsidRDefault="006C5D5D" w:rsidP="00A019EF">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rPr>
              <w:t>ფინანსური რესურსების ნაკლებობა, გამოწვეული ადგილობრივი ეკონომიკური განვითარების შეფერხებით ან დონორების დაფინანსების შემცირებით, პრიორიტეტების შეცლა ეროვნულ თუ სექტორულ დონეზე</w:t>
            </w:r>
          </w:p>
        </w:tc>
      </w:tr>
      <w:tr w:rsidR="006C5D5D" w:rsidRPr="006B6373" w14:paraId="623742B4"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1158C9D"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ამოცანა </w:t>
            </w:r>
            <w:r w:rsidRPr="006B6373">
              <w:rPr>
                <w:rFonts w:ascii="Sylfaen" w:eastAsia="Times New Roman" w:hAnsi="Sylfaen" w:cs="Calibri"/>
                <w:b/>
                <w:bCs/>
                <w:color w:val="000000"/>
                <w:sz w:val="16"/>
                <w:szCs w:val="16"/>
                <w:lang w:val="ka-GE"/>
              </w:rPr>
              <w:t>1.4</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42C0317C" w14:textId="7EADCF17" w:rsidR="006C5D5D" w:rsidRPr="006B6373" w:rsidRDefault="00EC2076" w:rsidP="00A019EF">
            <w:pPr>
              <w:spacing w:after="0" w:line="240" w:lineRule="auto"/>
              <w:rPr>
                <w:rFonts w:ascii="Sylfaen" w:eastAsia="Times New Roman" w:hAnsi="Sylfaen" w:cs="Calibri"/>
                <w:b/>
                <w:color w:val="000000"/>
                <w:sz w:val="16"/>
                <w:szCs w:val="16"/>
              </w:rPr>
            </w:pPr>
            <w:r w:rsidRPr="00EC2076">
              <w:rPr>
                <w:rFonts w:ascii="Sylfaen" w:eastAsia="Times New Roman" w:hAnsi="Sylfaen" w:cs="Calibri"/>
                <w:b/>
                <w:color w:val="000000"/>
                <w:sz w:val="16"/>
                <w:szCs w:val="16"/>
              </w:rPr>
              <w:t>სურსათის უვნებლობის რისკების პრევენციისა და პასუხის სისტემის გაუმჯობესება</w:t>
            </w:r>
          </w:p>
        </w:tc>
      </w:tr>
      <w:tr w:rsidR="006C5D5D" w:rsidRPr="006B6373" w14:paraId="6F059C07" w14:textId="77777777" w:rsidTr="00A019EF">
        <w:trPr>
          <w:trHeight w:val="310"/>
        </w:trPr>
        <w:tc>
          <w:tcPr>
            <w:tcW w:w="413" w:type="pct"/>
            <w:vMerge w:val="restart"/>
            <w:tcBorders>
              <w:top w:val="single" w:sz="4" w:space="0" w:color="auto"/>
              <w:left w:val="single" w:sz="4" w:space="0" w:color="auto"/>
              <w:bottom w:val="single" w:sz="4" w:space="0" w:color="auto"/>
              <w:right w:val="single" w:sz="4" w:space="0" w:color="auto"/>
            </w:tcBorders>
            <w:shd w:val="clear" w:color="A8D08D" w:fill="A9D08E"/>
            <w:vAlign w:val="center"/>
            <w:hideMark/>
          </w:tcPr>
          <w:p w14:paraId="7D06D95D"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ამოცანის შედეგის ინდიკატორი </w:t>
            </w:r>
            <w:r w:rsidRPr="006B6373">
              <w:rPr>
                <w:rFonts w:ascii="Sylfaen" w:eastAsia="Times New Roman" w:hAnsi="Sylfaen" w:cs="Calibri"/>
                <w:b/>
                <w:bCs/>
                <w:color w:val="000000"/>
                <w:sz w:val="16"/>
                <w:szCs w:val="16"/>
                <w:lang w:val="ka-GE"/>
              </w:rPr>
              <w:t>1.4.1</w:t>
            </w:r>
          </w:p>
        </w:tc>
        <w:tc>
          <w:tcPr>
            <w:tcW w:w="1248" w:type="pct"/>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0ACDCD29"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ინსპექტირებული ბიზნესოპერატორების პროცენტული მაჩვენებელი, რომელიც შესაბამისობაშია სურსათის უვნებლობის შესაბამის რეგულაციებთან</w:t>
            </w:r>
          </w:p>
        </w:tc>
        <w:tc>
          <w:tcPr>
            <w:tcW w:w="481" w:type="pct"/>
            <w:vMerge w:val="restart"/>
            <w:tcBorders>
              <w:top w:val="nil"/>
              <w:left w:val="single" w:sz="4" w:space="0" w:color="auto"/>
              <w:bottom w:val="single" w:sz="4" w:space="0" w:color="000000"/>
              <w:right w:val="single" w:sz="4" w:space="0" w:color="auto"/>
            </w:tcBorders>
            <w:shd w:val="clear" w:color="000000" w:fill="A9D08E"/>
            <w:noWrap/>
            <w:vAlign w:val="bottom"/>
            <w:hideMark/>
          </w:tcPr>
          <w:p w14:paraId="1444417D"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w:t>
            </w:r>
          </w:p>
        </w:tc>
        <w:tc>
          <w:tcPr>
            <w:tcW w:w="715" w:type="pct"/>
            <w:vMerge w:val="restart"/>
            <w:tcBorders>
              <w:top w:val="nil"/>
              <w:left w:val="single" w:sz="4" w:space="0" w:color="auto"/>
              <w:bottom w:val="single" w:sz="4" w:space="0" w:color="auto"/>
              <w:right w:val="single" w:sz="4" w:space="0" w:color="auto"/>
            </w:tcBorders>
            <w:shd w:val="clear" w:color="000000" w:fill="A9D08E"/>
            <w:vAlign w:val="center"/>
            <w:hideMark/>
          </w:tcPr>
          <w:p w14:paraId="1991169A"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საბაზისო</w:t>
            </w:r>
          </w:p>
        </w:tc>
        <w:tc>
          <w:tcPr>
            <w:tcW w:w="1322" w:type="pct"/>
            <w:gridSpan w:val="2"/>
            <w:tcBorders>
              <w:top w:val="single" w:sz="4" w:space="0" w:color="auto"/>
              <w:left w:val="nil"/>
              <w:bottom w:val="single" w:sz="4" w:space="0" w:color="auto"/>
              <w:right w:val="single" w:sz="4" w:space="0" w:color="auto"/>
            </w:tcBorders>
            <w:shd w:val="clear" w:color="000000" w:fill="A9D08E"/>
            <w:noWrap/>
            <w:vAlign w:val="bottom"/>
            <w:hideMark/>
          </w:tcPr>
          <w:p w14:paraId="6E1CE2A4"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სამიზნე</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A9D08E"/>
            <w:noWrap/>
            <w:vAlign w:val="center"/>
            <w:hideMark/>
          </w:tcPr>
          <w:p w14:paraId="652F9F78"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დადასტურების წყარო</w:t>
            </w:r>
          </w:p>
        </w:tc>
      </w:tr>
      <w:tr w:rsidR="006C5D5D" w:rsidRPr="006B6373" w14:paraId="7058E0D6"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453FA5CA"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35C809EE"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vMerge/>
            <w:tcBorders>
              <w:top w:val="nil"/>
              <w:left w:val="single" w:sz="4" w:space="0" w:color="auto"/>
              <w:bottom w:val="single" w:sz="4" w:space="0" w:color="000000"/>
              <w:right w:val="single" w:sz="4" w:space="0" w:color="auto"/>
            </w:tcBorders>
            <w:vAlign w:val="center"/>
            <w:hideMark/>
          </w:tcPr>
          <w:p w14:paraId="5631B73E"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715" w:type="pct"/>
            <w:vMerge/>
            <w:tcBorders>
              <w:top w:val="nil"/>
              <w:left w:val="single" w:sz="4" w:space="0" w:color="auto"/>
              <w:bottom w:val="single" w:sz="4" w:space="0" w:color="auto"/>
              <w:right w:val="single" w:sz="4" w:space="0" w:color="auto"/>
            </w:tcBorders>
            <w:vAlign w:val="center"/>
            <w:hideMark/>
          </w:tcPr>
          <w:p w14:paraId="4C4F9FD0"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679" w:type="pct"/>
            <w:tcBorders>
              <w:top w:val="single" w:sz="4" w:space="0" w:color="auto"/>
              <w:left w:val="nil"/>
              <w:bottom w:val="single" w:sz="4" w:space="0" w:color="auto"/>
              <w:right w:val="single" w:sz="4" w:space="0" w:color="000000"/>
            </w:tcBorders>
            <w:shd w:val="clear" w:color="000000" w:fill="A9D08E"/>
            <w:noWrap/>
            <w:vAlign w:val="bottom"/>
            <w:hideMark/>
          </w:tcPr>
          <w:p w14:paraId="25B2C3AF"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შუალედური</w:t>
            </w:r>
          </w:p>
        </w:tc>
        <w:tc>
          <w:tcPr>
            <w:tcW w:w="643" w:type="pct"/>
            <w:tcBorders>
              <w:top w:val="nil"/>
              <w:left w:val="nil"/>
              <w:bottom w:val="single" w:sz="4" w:space="0" w:color="auto"/>
              <w:right w:val="single" w:sz="4" w:space="0" w:color="auto"/>
            </w:tcBorders>
            <w:shd w:val="clear" w:color="000000" w:fill="A9D08E"/>
            <w:noWrap/>
            <w:vAlign w:val="bottom"/>
            <w:hideMark/>
          </w:tcPr>
          <w:p w14:paraId="5609D13C"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საბოლოო</w:t>
            </w:r>
          </w:p>
        </w:tc>
        <w:tc>
          <w:tcPr>
            <w:tcW w:w="821" w:type="pct"/>
            <w:gridSpan w:val="2"/>
            <w:vMerge/>
            <w:tcBorders>
              <w:top w:val="nil"/>
              <w:left w:val="nil"/>
              <w:bottom w:val="single" w:sz="4" w:space="0" w:color="auto"/>
              <w:right w:val="single" w:sz="4" w:space="0" w:color="auto"/>
            </w:tcBorders>
            <w:vAlign w:val="center"/>
            <w:hideMark/>
          </w:tcPr>
          <w:p w14:paraId="51ACE1A2" w14:textId="77777777" w:rsidR="006C5D5D" w:rsidRPr="006B6373" w:rsidRDefault="006C5D5D" w:rsidP="00A019EF">
            <w:pPr>
              <w:spacing w:after="0" w:line="240" w:lineRule="auto"/>
              <w:rPr>
                <w:rFonts w:ascii="Sylfaen" w:eastAsia="Times New Roman" w:hAnsi="Sylfaen" w:cs="Calibri"/>
                <w:b/>
                <w:bCs/>
                <w:color w:val="000000"/>
                <w:sz w:val="16"/>
                <w:szCs w:val="16"/>
              </w:rPr>
            </w:pPr>
          </w:p>
        </w:tc>
      </w:tr>
      <w:tr w:rsidR="006C5D5D" w:rsidRPr="006B6373" w14:paraId="11C23C41"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1CB65B8B"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1AE2A942"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bottom"/>
            <w:hideMark/>
          </w:tcPr>
          <w:p w14:paraId="04840094"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წელი</w:t>
            </w:r>
          </w:p>
        </w:tc>
        <w:tc>
          <w:tcPr>
            <w:tcW w:w="715" w:type="pct"/>
            <w:tcBorders>
              <w:top w:val="nil"/>
              <w:left w:val="nil"/>
              <w:bottom w:val="single" w:sz="4" w:space="0" w:color="auto"/>
              <w:right w:val="single" w:sz="4" w:space="0" w:color="auto"/>
            </w:tcBorders>
            <w:shd w:val="clear" w:color="auto" w:fill="E2EFD9" w:themeFill="accent6" w:themeFillTint="33"/>
            <w:vAlign w:val="center"/>
            <w:hideMark/>
          </w:tcPr>
          <w:p w14:paraId="5716D8B3"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2022</w:t>
            </w:r>
          </w:p>
        </w:tc>
        <w:tc>
          <w:tcPr>
            <w:tcW w:w="679" w:type="pct"/>
            <w:tcBorders>
              <w:top w:val="single" w:sz="4" w:space="0" w:color="auto"/>
              <w:left w:val="nil"/>
              <w:bottom w:val="single" w:sz="4" w:space="0" w:color="auto"/>
              <w:right w:val="single" w:sz="4" w:space="0" w:color="auto"/>
            </w:tcBorders>
            <w:shd w:val="clear" w:color="000000" w:fill="E2EFDA"/>
            <w:noWrap/>
            <w:vAlign w:val="center"/>
            <w:hideMark/>
          </w:tcPr>
          <w:p w14:paraId="228427F1"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2024</w:t>
            </w:r>
          </w:p>
        </w:tc>
        <w:tc>
          <w:tcPr>
            <w:tcW w:w="643"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2FD0505"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20</w:t>
            </w:r>
            <w:r w:rsidRPr="006B6373">
              <w:rPr>
                <w:rFonts w:ascii="Sylfaen" w:eastAsia="Times New Roman" w:hAnsi="Sylfaen" w:cs="Calibri"/>
                <w:color w:val="000000"/>
                <w:sz w:val="16"/>
                <w:szCs w:val="16"/>
                <w:lang w:val="ka-GE"/>
              </w:rPr>
              <w:t>25</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E2EFDA"/>
            <w:noWrap/>
            <w:vAlign w:val="center"/>
          </w:tcPr>
          <w:p w14:paraId="7FB65AB1"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სეს-ის სურსათის უვნებლობის სახელმწიფო კონტროლის ერთიანი ელექტრონული პროგრამა (ბაზა)</w:t>
            </w:r>
          </w:p>
        </w:tc>
      </w:tr>
      <w:tr w:rsidR="006C5D5D" w:rsidRPr="006B6373" w14:paraId="170AF0E7" w14:textId="77777777" w:rsidTr="00713112">
        <w:trPr>
          <w:trHeight w:val="42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638E3824"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620CB590"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center"/>
            <w:hideMark/>
          </w:tcPr>
          <w:p w14:paraId="1C9E3227" w14:textId="77777777" w:rsidR="006C5D5D" w:rsidRPr="006B6373" w:rsidRDefault="006C5D5D" w:rsidP="00713112">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მაჩვენებელი</w:t>
            </w:r>
          </w:p>
        </w:tc>
        <w:tc>
          <w:tcPr>
            <w:tcW w:w="715" w:type="pct"/>
            <w:tcBorders>
              <w:top w:val="nil"/>
              <w:left w:val="nil"/>
              <w:bottom w:val="single" w:sz="4" w:space="0" w:color="auto"/>
              <w:right w:val="single" w:sz="4" w:space="0" w:color="auto"/>
            </w:tcBorders>
            <w:shd w:val="clear" w:color="000000" w:fill="E2EFDA"/>
            <w:vAlign w:val="center"/>
          </w:tcPr>
          <w:p w14:paraId="7BF6B7AA" w14:textId="6AD8860E" w:rsidR="006C5D5D" w:rsidRPr="006B6373" w:rsidRDefault="00CE306A" w:rsidP="00A019EF">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18%</w:t>
            </w:r>
          </w:p>
        </w:tc>
        <w:tc>
          <w:tcPr>
            <w:tcW w:w="679" w:type="pct"/>
            <w:tcBorders>
              <w:top w:val="single" w:sz="4" w:space="0" w:color="auto"/>
              <w:left w:val="nil"/>
              <w:bottom w:val="single" w:sz="4" w:space="0" w:color="auto"/>
              <w:right w:val="single" w:sz="4" w:space="0" w:color="auto"/>
            </w:tcBorders>
            <w:shd w:val="clear" w:color="000000" w:fill="E2EFDA"/>
            <w:noWrap/>
            <w:vAlign w:val="center"/>
          </w:tcPr>
          <w:p w14:paraId="2F2C278C" w14:textId="67925CD7" w:rsidR="006C5D5D" w:rsidRPr="006B6373" w:rsidRDefault="00CE306A" w:rsidP="0033646D">
            <w:pPr>
              <w:pStyle w:val="ListParagraph"/>
              <w:tabs>
                <w:tab w:val="left" w:pos="211"/>
              </w:tabs>
              <w:ind w:left="76"/>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21%</w:t>
            </w:r>
          </w:p>
        </w:tc>
        <w:tc>
          <w:tcPr>
            <w:tcW w:w="643" w:type="pct"/>
            <w:tcBorders>
              <w:top w:val="single" w:sz="4" w:space="0" w:color="auto"/>
              <w:left w:val="nil"/>
              <w:bottom w:val="single" w:sz="4" w:space="0" w:color="auto"/>
              <w:right w:val="single" w:sz="4" w:space="0" w:color="auto"/>
            </w:tcBorders>
            <w:shd w:val="clear" w:color="000000" w:fill="E2EFDA"/>
            <w:noWrap/>
            <w:vAlign w:val="center"/>
          </w:tcPr>
          <w:p w14:paraId="38311E42" w14:textId="636864FA" w:rsidR="006C5D5D" w:rsidRPr="006B6373" w:rsidRDefault="00CE306A" w:rsidP="0033646D">
            <w:pPr>
              <w:pStyle w:val="ListParagraph"/>
              <w:tabs>
                <w:tab w:val="left" w:pos="211"/>
              </w:tabs>
              <w:ind w:left="0"/>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24%</w:t>
            </w:r>
          </w:p>
        </w:tc>
        <w:tc>
          <w:tcPr>
            <w:tcW w:w="821" w:type="pct"/>
            <w:gridSpan w:val="2"/>
            <w:vMerge/>
            <w:tcBorders>
              <w:top w:val="nil"/>
              <w:left w:val="single" w:sz="4" w:space="0" w:color="auto"/>
              <w:bottom w:val="single" w:sz="4" w:space="0" w:color="auto"/>
              <w:right w:val="single" w:sz="4" w:space="0" w:color="auto"/>
            </w:tcBorders>
            <w:vAlign w:val="center"/>
            <w:hideMark/>
          </w:tcPr>
          <w:p w14:paraId="4F62A96F" w14:textId="77777777" w:rsidR="006C5D5D" w:rsidRPr="006B6373" w:rsidRDefault="006C5D5D" w:rsidP="00A019EF">
            <w:pPr>
              <w:spacing w:after="0" w:line="240" w:lineRule="auto"/>
              <w:rPr>
                <w:rFonts w:ascii="Sylfaen" w:eastAsia="Times New Roman" w:hAnsi="Sylfaen" w:cs="Calibri"/>
                <w:color w:val="000000"/>
                <w:sz w:val="16"/>
                <w:szCs w:val="16"/>
              </w:rPr>
            </w:pPr>
          </w:p>
        </w:tc>
      </w:tr>
      <w:tr w:rsidR="006C5D5D" w:rsidRPr="006B6373" w14:paraId="0B843C01"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8D08D" w:fill="A9D08E"/>
            <w:vAlign w:val="center"/>
            <w:hideMark/>
          </w:tcPr>
          <w:p w14:paraId="19C87EC6"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რისკი:</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3BB435E4" w14:textId="77777777" w:rsidR="006C5D5D" w:rsidRPr="006B6373" w:rsidRDefault="006C5D5D" w:rsidP="00A019EF">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rPr>
              <w:t>საგანგებო ან/და კრიზისული მდგომარეობის არსებობამ შესაძლოა შეაფერხოს დაინტერესებულ უწყებებს შორის კომუნიკაცია. სურსათის უვნებლობის სფეროში ახალი ნორმატიული აქტების ამოქმედებამ და შესაბამისად, სურსათის ბიზნეს ოპერატორების მიმართ ახალად წარმოქმნილმა მოთხოვნებმა, შესაძლებელია გავლენა იქონიოს შუალედური და საბოლოო სამიზნე მაჩვენებლების შესრულებაზე.</w:t>
            </w:r>
          </w:p>
        </w:tc>
      </w:tr>
      <w:tr w:rsidR="006C5D5D" w:rsidRPr="006B6373" w14:paraId="2CACC5C9"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AFEB379"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ამოცანა </w:t>
            </w:r>
            <w:r w:rsidRPr="006B6373">
              <w:rPr>
                <w:rFonts w:ascii="Sylfaen" w:eastAsia="Times New Roman" w:hAnsi="Sylfaen" w:cs="Calibri"/>
                <w:b/>
                <w:bCs/>
                <w:color w:val="000000"/>
                <w:sz w:val="16"/>
                <w:szCs w:val="16"/>
                <w:lang w:val="ka-GE"/>
              </w:rPr>
              <w:t>1.5</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4838233D" w14:textId="252801D7" w:rsidR="006C5D5D" w:rsidRPr="00EC2076" w:rsidRDefault="00EC2076" w:rsidP="00EC2076">
            <w:pPr>
              <w:spacing w:after="0" w:line="240" w:lineRule="auto"/>
              <w:rPr>
                <w:rFonts w:ascii="Sylfaen" w:eastAsia="Times New Roman" w:hAnsi="Sylfaen" w:cs="Calibri"/>
                <w:b/>
                <w:color w:val="000000"/>
                <w:sz w:val="16"/>
                <w:szCs w:val="16"/>
              </w:rPr>
            </w:pPr>
            <w:r w:rsidRPr="00EC2076">
              <w:rPr>
                <w:rFonts w:ascii="Sylfaen" w:eastAsia="Times New Roman" w:hAnsi="Sylfaen" w:cs="Calibri"/>
                <w:b/>
                <w:color w:val="000000"/>
                <w:sz w:val="16"/>
                <w:szCs w:val="16"/>
              </w:rPr>
              <w:t>ამრ-ის კონტროლის გაუმჯობესება ერთიანი ჯანმრთელობის პრინციპების გამოყენებით</w:t>
            </w:r>
          </w:p>
        </w:tc>
      </w:tr>
      <w:tr w:rsidR="006C5D5D" w:rsidRPr="006B6373" w14:paraId="079A93C2" w14:textId="77777777" w:rsidTr="00A019EF">
        <w:trPr>
          <w:trHeight w:val="310"/>
        </w:trPr>
        <w:tc>
          <w:tcPr>
            <w:tcW w:w="413" w:type="pct"/>
            <w:vMerge w:val="restart"/>
            <w:tcBorders>
              <w:top w:val="single" w:sz="4" w:space="0" w:color="auto"/>
              <w:left w:val="single" w:sz="4" w:space="0" w:color="auto"/>
              <w:bottom w:val="single" w:sz="4" w:space="0" w:color="auto"/>
              <w:right w:val="single" w:sz="4" w:space="0" w:color="auto"/>
            </w:tcBorders>
            <w:shd w:val="clear" w:color="A8D08D" w:fill="A9D08E"/>
            <w:vAlign w:val="center"/>
            <w:hideMark/>
          </w:tcPr>
          <w:p w14:paraId="7B2C75B3"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ამოცანის შედეგის ინდიკატორი </w:t>
            </w:r>
            <w:r w:rsidRPr="006B6373">
              <w:rPr>
                <w:rFonts w:ascii="Sylfaen" w:eastAsia="Times New Roman" w:hAnsi="Sylfaen" w:cs="Calibri"/>
                <w:b/>
                <w:bCs/>
                <w:color w:val="000000"/>
                <w:sz w:val="16"/>
                <w:szCs w:val="16"/>
                <w:lang w:val="ka-GE"/>
              </w:rPr>
              <w:t>1.5.1</w:t>
            </w:r>
          </w:p>
        </w:tc>
        <w:tc>
          <w:tcPr>
            <w:tcW w:w="1248" w:type="pct"/>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73AC5161" w14:textId="00CDAD5F" w:rsidR="006C5D5D" w:rsidRPr="006B6373" w:rsidRDefault="00A019EF" w:rsidP="00835E0D">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lang w:val="ka-GE"/>
              </w:rPr>
              <w:t xml:space="preserve">სამედიცინო პერსონალს, საზოგადოებრივი ჯანმრთელობის სპეციალისტებს და ვეტერინართა ტრენინგის შედეგად, ამრ-ის </w:t>
            </w:r>
            <w:r w:rsidRPr="006B6373">
              <w:rPr>
                <w:rFonts w:ascii="Sylfaen" w:eastAsia="Times New Roman" w:hAnsi="Sylfaen" w:cs="Calibri"/>
                <w:color w:val="000000"/>
                <w:sz w:val="16"/>
                <w:szCs w:val="16"/>
                <w:lang w:val="ka-GE"/>
              </w:rPr>
              <w:lastRenderedPageBreak/>
              <w:t>ცოდნის შესახებ</w:t>
            </w:r>
            <w:r w:rsidR="005E26F7" w:rsidRPr="006B6373">
              <w:rPr>
                <w:rFonts w:ascii="Sylfaen" w:eastAsia="Times New Roman" w:hAnsi="Sylfaen" w:cs="Calibri"/>
                <w:color w:val="000000"/>
                <w:sz w:val="16"/>
                <w:szCs w:val="16"/>
                <w:lang w:val="ka-GE"/>
              </w:rPr>
              <w:t>,</w:t>
            </w:r>
            <w:r w:rsidRPr="006B6373">
              <w:rPr>
                <w:rFonts w:ascii="Sylfaen" w:eastAsia="Times New Roman" w:hAnsi="Sylfaen" w:cs="Calibri"/>
                <w:color w:val="000000"/>
                <w:sz w:val="16"/>
                <w:szCs w:val="16"/>
                <w:lang w:val="ka-GE"/>
              </w:rPr>
              <w:t xml:space="preserve"> პრე- და პოსტ-ტესტირებას შორის პროცენტული სხვაობა</w:t>
            </w:r>
          </w:p>
        </w:tc>
        <w:tc>
          <w:tcPr>
            <w:tcW w:w="481" w:type="pct"/>
            <w:vMerge w:val="restart"/>
            <w:tcBorders>
              <w:top w:val="nil"/>
              <w:left w:val="single" w:sz="4" w:space="0" w:color="auto"/>
              <w:bottom w:val="single" w:sz="4" w:space="0" w:color="000000"/>
              <w:right w:val="single" w:sz="4" w:space="0" w:color="auto"/>
            </w:tcBorders>
            <w:shd w:val="clear" w:color="000000" w:fill="A9D08E"/>
            <w:noWrap/>
            <w:vAlign w:val="bottom"/>
            <w:hideMark/>
          </w:tcPr>
          <w:p w14:paraId="34BAF219"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lastRenderedPageBreak/>
              <w:t> </w:t>
            </w:r>
          </w:p>
        </w:tc>
        <w:tc>
          <w:tcPr>
            <w:tcW w:w="715" w:type="pct"/>
            <w:vMerge w:val="restart"/>
            <w:tcBorders>
              <w:top w:val="nil"/>
              <w:left w:val="single" w:sz="4" w:space="0" w:color="auto"/>
              <w:bottom w:val="single" w:sz="4" w:space="0" w:color="auto"/>
              <w:right w:val="single" w:sz="4" w:space="0" w:color="auto"/>
            </w:tcBorders>
            <w:shd w:val="clear" w:color="000000" w:fill="A9D08E"/>
            <w:vAlign w:val="center"/>
            <w:hideMark/>
          </w:tcPr>
          <w:p w14:paraId="02E6664D"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საბაზისო</w:t>
            </w:r>
          </w:p>
        </w:tc>
        <w:tc>
          <w:tcPr>
            <w:tcW w:w="1322" w:type="pct"/>
            <w:gridSpan w:val="2"/>
            <w:tcBorders>
              <w:top w:val="single" w:sz="4" w:space="0" w:color="auto"/>
              <w:left w:val="nil"/>
              <w:bottom w:val="single" w:sz="4" w:space="0" w:color="auto"/>
              <w:right w:val="single" w:sz="4" w:space="0" w:color="auto"/>
            </w:tcBorders>
            <w:shd w:val="clear" w:color="000000" w:fill="A9D08E"/>
            <w:noWrap/>
            <w:vAlign w:val="bottom"/>
            <w:hideMark/>
          </w:tcPr>
          <w:p w14:paraId="5BEF5ACF"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სამიზნე</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A9D08E"/>
            <w:noWrap/>
            <w:vAlign w:val="center"/>
            <w:hideMark/>
          </w:tcPr>
          <w:p w14:paraId="087B91F2"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დადასტურების წყარო</w:t>
            </w:r>
          </w:p>
        </w:tc>
      </w:tr>
      <w:tr w:rsidR="006C5D5D" w:rsidRPr="006B6373" w14:paraId="3D03C2B7"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50233EB6"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73299FA9"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vMerge/>
            <w:tcBorders>
              <w:top w:val="nil"/>
              <w:left w:val="single" w:sz="4" w:space="0" w:color="auto"/>
              <w:bottom w:val="single" w:sz="4" w:space="0" w:color="000000"/>
              <w:right w:val="single" w:sz="4" w:space="0" w:color="auto"/>
            </w:tcBorders>
            <w:vAlign w:val="center"/>
            <w:hideMark/>
          </w:tcPr>
          <w:p w14:paraId="1EDF048B"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715" w:type="pct"/>
            <w:vMerge/>
            <w:tcBorders>
              <w:top w:val="nil"/>
              <w:left w:val="single" w:sz="4" w:space="0" w:color="auto"/>
              <w:bottom w:val="single" w:sz="4" w:space="0" w:color="auto"/>
              <w:right w:val="single" w:sz="4" w:space="0" w:color="auto"/>
            </w:tcBorders>
            <w:vAlign w:val="center"/>
            <w:hideMark/>
          </w:tcPr>
          <w:p w14:paraId="6CBDFC92"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679" w:type="pct"/>
            <w:tcBorders>
              <w:top w:val="single" w:sz="4" w:space="0" w:color="auto"/>
              <w:left w:val="nil"/>
              <w:bottom w:val="single" w:sz="4" w:space="0" w:color="auto"/>
              <w:right w:val="single" w:sz="4" w:space="0" w:color="000000"/>
            </w:tcBorders>
            <w:shd w:val="clear" w:color="000000" w:fill="A9D08E"/>
            <w:noWrap/>
            <w:vAlign w:val="bottom"/>
            <w:hideMark/>
          </w:tcPr>
          <w:p w14:paraId="4F8F5018"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შუალედური</w:t>
            </w:r>
          </w:p>
        </w:tc>
        <w:tc>
          <w:tcPr>
            <w:tcW w:w="643" w:type="pct"/>
            <w:tcBorders>
              <w:top w:val="nil"/>
              <w:left w:val="nil"/>
              <w:bottom w:val="single" w:sz="4" w:space="0" w:color="auto"/>
              <w:right w:val="single" w:sz="4" w:space="0" w:color="auto"/>
            </w:tcBorders>
            <w:shd w:val="clear" w:color="000000" w:fill="A9D08E"/>
            <w:noWrap/>
            <w:vAlign w:val="bottom"/>
            <w:hideMark/>
          </w:tcPr>
          <w:p w14:paraId="480087A7"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საბოლოო</w:t>
            </w:r>
          </w:p>
        </w:tc>
        <w:tc>
          <w:tcPr>
            <w:tcW w:w="821" w:type="pct"/>
            <w:gridSpan w:val="2"/>
            <w:vMerge/>
            <w:tcBorders>
              <w:top w:val="nil"/>
              <w:left w:val="nil"/>
              <w:bottom w:val="single" w:sz="4" w:space="0" w:color="auto"/>
              <w:right w:val="single" w:sz="4" w:space="0" w:color="auto"/>
            </w:tcBorders>
            <w:vAlign w:val="center"/>
            <w:hideMark/>
          </w:tcPr>
          <w:p w14:paraId="5760F0D3" w14:textId="77777777" w:rsidR="006C5D5D" w:rsidRPr="006B6373" w:rsidRDefault="006C5D5D" w:rsidP="00A019EF">
            <w:pPr>
              <w:spacing w:after="0" w:line="240" w:lineRule="auto"/>
              <w:rPr>
                <w:rFonts w:ascii="Sylfaen" w:eastAsia="Times New Roman" w:hAnsi="Sylfaen" w:cs="Calibri"/>
                <w:b/>
                <w:bCs/>
                <w:color w:val="000000"/>
                <w:sz w:val="16"/>
                <w:szCs w:val="16"/>
              </w:rPr>
            </w:pPr>
          </w:p>
        </w:tc>
      </w:tr>
      <w:tr w:rsidR="006C5D5D" w:rsidRPr="006B6373" w14:paraId="085238E9" w14:textId="77777777" w:rsidTr="00A019EF">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5451CE2E"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615FA389"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bottom"/>
            <w:hideMark/>
          </w:tcPr>
          <w:p w14:paraId="2D119D08"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წელი</w:t>
            </w:r>
          </w:p>
        </w:tc>
        <w:tc>
          <w:tcPr>
            <w:tcW w:w="715" w:type="pct"/>
            <w:tcBorders>
              <w:top w:val="nil"/>
              <w:left w:val="nil"/>
              <w:bottom w:val="single" w:sz="4" w:space="0" w:color="auto"/>
              <w:right w:val="single" w:sz="4" w:space="0" w:color="auto"/>
            </w:tcBorders>
            <w:shd w:val="clear" w:color="000000" w:fill="E2EFDA"/>
            <w:vAlign w:val="center"/>
            <w:hideMark/>
          </w:tcPr>
          <w:p w14:paraId="17C202B7"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2023</w:t>
            </w:r>
          </w:p>
        </w:tc>
        <w:tc>
          <w:tcPr>
            <w:tcW w:w="679" w:type="pct"/>
            <w:tcBorders>
              <w:top w:val="nil"/>
              <w:left w:val="nil"/>
              <w:bottom w:val="single" w:sz="4" w:space="0" w:color="auto"/>
              <w:right w:val="single" w:sz="4" w:space="0" w:color="auto"/>
            </w:tcBorders>
            <w:shd w:val="clear" w:color="000000" w:fill="E2EFDA"/>
            <w:noWrap/>
            <w:vAlign w:val="center"/>
            <w:hideMark/>
          </w:tcPr>
          <w:p w14:paraId="08EEF2E9"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2024</w:t>
            </w:r>
          </w:p>
        </w:tc>
        <w:tc>
          <w:tcPr>
            <w:tcW w:w="643" w:type="pct"/>
            <w:tcBorders>
              <w:top w:val="nil"/>
              <w:left w:val="nil"/>
              <w:bottom w:val="single" w:sz="4" w:space="0" w:color="auto"/>
              <w:right w:val="single" w:sz="4" w:space="0" w:color="auto"/>
            </w:tcBorders>
            <w:shd w:val="clear" w:color="000000" w:fill="E2EFDA"/>
            <w:noWrap/>
            <w:vAlign w:val="center"/>
            <w:hideMark/>
          </w:tcPr>
          <w:p w14:paraId="51E9929C" w14:textId="77777777"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20</w:t>
            </w:r>
            <w:r w:rsidRPr="006B6373">
              <w:rPr>
                <w:rFonts w:ascii="Sylfaen" w:eastAsia="Times New Roman" w:hAnsi="Sylfaen" w:cs="Calibri"/>
                <w:color w:val="000000"/>
                <w:sz w:val="16"/>
                <w:szCs w:val="16"/>
                <w:lang w:val="ka-GE"/>
              </w:rPr>
              <w:t>25</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E2EFDA"/>
            <w:noWrap/>
            <w:vAlign w:val="center"/>
          </w:tcPr>
          <w:p w14:paraId="08AA4CD5" w14:textId="531C437A" w:rsidR="006C5D5D" w:rsidRPr="006B6373" w:rsidRDefault="006C5D5D" w:rsidP="00A019EF">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rPr>
              <w:t>დკსჯეც-ის და სეს-ის</w:t>
            </w:r>
            <w:r w:rsidR="00EA7B68" w:rsidRPr="006B6373">
              <w:rPr>
                <w:rFonts w:ascii="Sylfaen" w:eastAsia="Times New Roman" w:hAnsi="Sylfaen" w:cs="Calibri"/>
                <w:color w:val="000000"/>
                <w:sz w:val="16"/>
                <w:szCs w:val="16"/>
                <w:lang w:val="ka-GE"/>
              </w:rPr>
              <w:t xml:space="preserve"> </w:t>
            </w:r>
            <w:r w:rsidRPr="006B6373">
              <w:rPr>
                <w:rFonts w:ascii="Sylfaen" w:eastAsia="Times New Roman" w:hAnsi="Sylfaen" w:cs="Calibri"/>
                <w:color w:val="000000"/>
                <w:sz w:val="16"/>
                <w:szCs w:val="16"/>
                <w:lang w:val="ka-GE"/>
              </w:rPr>
              <w:t>ტრენინგის ოქმები და ანგარიშები</w:t>
            </w:r>
          </w:p>
        </w:tc>
      </w:tr>
      <w:tr w:rsidR="00835E0D" w:rsidRPr="006B6373" w14:paraId="0D1E396A" w14:textId="77777777" w:rsidTr="00A019EF">
        <w:trPr>
          <w:trHeight w:val="42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555DF898" w14:textId="77777777" w:rsidR="00835E0D" w:rsidRPr="006B6373" w:rsidRDefault="00835E0D" w:rsidP="00835E0D">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1116B0AB" w14:textId="77777777" w:rsidR="00835E0D" w:rsidRPr="006B6373" w:rsidRDefault="00835E0D" w:rsidP="00835E0D">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bottom"/>
            <w:hideMark/>
          </w:tcPr>
          <w:p w14:paraId="2E84549B" w14:textId="77777777" w:rsidR="00835E0D" w:rsidRPr="006B6373" w:rsidRDefault="00835E0D" w:rsidP="00835E0D">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მაჩვენებელი</w:t>
            </w:r>
          </w:p>
        </w:tc>
        <w:tc>
          <w:tcPr>
            <w:tcW w:w="715" w:type="pct"/>
            <w:tcBorders>
              <w:top w:val="nil"/>
              <w:left w:val="nil"/>
              <w:bottom w:val="single" w:sz="4" w:space="0" w:color="auto"/>
              <w:right w:val="single" w:sz="4" w:space="0" w:color="auto"/>
            </w:tcBorders>
            <w:shd w:val="clear" w:color="000000" w:fill="E2EFDA"/>
            <w:vAlign w:val="center"/>
          </w:tcPr>
          <w:p w14:paraId="25AE98E6" w14:textId="77D57D71" w:rsidR="00835E0D" w:rsidRPr="006B6373" w:rsidRDefault="00C40065" w:rsidP="00835E0D">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განისაზღვრა</w:t>
            </w:r>
            <w:r w:rsidR="00835E0D" w:rsidRPr="006B6373">
              <w:rPr>
                <w:rFonts w:ascii="Sylfaen" w:eastAsia="Times New Roman" w:hAnsi="Sylfaen" w:cs="Calibri"/>
                <w:color w:val="000000"/>
                <w:sz w:val="16"/>
                <w:szCs w:val="16"/>
                <w:lang w:val="ka-GE"/>
              </w:rPr>
              <w:t xml:space="preserve"> სამედიცინო პერსონალის, საზოგადოებრივი ჯანმრთელობის სპეციალისტების და ვეტერინარების ცოდნის დონე ამრ-ის შესახებ, პრე-ტესტის საშუალებით</w:t>
            </w:r>
          </w:p>
        </w:tc>
        <w:tc>
          <w:tcPr>
            <w:tcW w:w="679" w:type="pct"/>
            <w:tcBorders>
              <w:top w:val="nil"/>
              <w:left w:val="nil"/>
              <w:bottom w:val="single" w:sz="4" w:space="0" w:color="auto"/>
              <w:right w:val="single" w:sz="4" w:space="0" w:color="auto"/>
            </w:tcBorders>
            <w:shd w:val="clear" w:color="000000" w:fill="E2EFDA"/>
            <w:noWrap/>
            <w:vAlign w:val="center"/>
          </w:tcPr>
          <w:p w14:paraId="362C7A2F" w14:textId="455BF0C6" w:rsidR="00835E0D" w:rsidRPr="006B6373" w:rsidRDefault="00835E0D" w:rsidP="00835E0D">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სამედიცინო პერსონალს, საზოგადოებრივი ჯანმრთელობის სპეციალისტებს და ვეტერინართა შორის ამრ-ის შესახებ ცოდნის დონის პროცენტული სხვაობა აღემატება 30%-ს საბაზისო წელთან შედარებით</w:t>
            </w:r>
          </w:p>
        </w:tc>
        <w:tc>
          <w:tcPr>
            <w:tcW w:w="643" w:type="pct"/>
            <w:tcBorders>
              <w:top w:val="nil"/>
              <w:left w:val="nil"/>
              <w:bottom w:val="single" w:sz="4" w:space="0" w:color="auto"/>
              <w:right w:val="single" w:sz="4" w:space="0" w:color="auto"/>
            </w:tcBorders>
            <w:shd w:val="clear" w:color="000000" w:fill="E2EFDA"/>
            <w:noWrap/>
            <w:vAlign w:val="center"/>
          </w:tcPr>
          <w:p w14:paraId="6358339D" w14:textId="77E230AF" w:rsidR="00835E0D" w:rsidRPr="006B6373" w:rsidRDefault="00835E0D" w:rsidP="00835E0D">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სამედიცინო პერსონალს, საზოგადოებრივი ჯანმრთელობის სპეციალისტებს და ვეტერინართა შორის ამრ-ის შესახებ ცოდნის დონის პროცენტული სხვაობა აღემატება 20%-ს შუალედურ სამიზნესთან შედარებით</w:t>
            </w:r>
          </w:p>
        </w:tc>
        <w:tc>
          <w:tcPr>
            <w:tcW w:w="821" w:type="pct"/>
            <w:gridSpan w:val="2"/>
            <w:vMerge/>
            <w:tcBorders>
              <w:top w:val="nil"/>
              <w:left w:val="nil"/>
              <w:bottom w:val="single" w:sz="4" w:space="0" w:color="auto"/>
              <w:right w:val="single" w:sz="4" w:space="0" w:color="auto"/>
            </w:tcBorders>
            <w:vAlign w:val="center"/>
            <w:hideMark/>
          </w:tcPr>
          <w:p w14:paraId="49C1065F" w14:textId="77777777" w:rsidR="00835E0D" w:rsidRPr="006B6373" w:rsidRDefault="00835E0D" w:rsidP="00835E0D">
            <w:pPr>
              <w:spacing w:after="0" w:line="240" w:lineRule="auto"/>
              <w:rPr>
                <w:rFonts w:ascii="Sylfaen" w:eastAsia="Times New Roman" w:hAnsi="Sylfaen" w:cs="Calibri"/>
                <w:color w:val="000000"/>
                <w:sz w:val="16"/>
                <w:szCs w:val="16"/>
              </w:rPr>
            </w:pPr>
          </w:p>
        </w:tc>
      </w:tr>
      <w:tr w:rsidR="006C5D5D" w:rsidRPr="006B6373" w14:paraId="69D323C0"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8D08D" w:fill="A9D08E"/>
            <w:vAlign w:val="center"/>
            <w:hideMark/>
          </w:tcPr>
          <w:p w14:paraId="5B8D553F"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რისკი:</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580C4580" w14:textId="77777777" w:rsidR="006C5D5D" w:rsidRPr="006B6373" w:rsidRDefault="006C5D5D" w:rsidP="00A019EF">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rPr>
              <w:t>ფინანსური რესურსების ნაკლებობა, გამოწვეული ადგილობრივი ეკონომიკური განვითარების შეფერხებით ან დონორების დაფინანსების შემცირებით, პრიორიტეტების შეცლა ეროვნულ თუ სექტორულ დონეზე</w:t>
            </w:r>
          </w:p>
        </w:tc>
      </w:tr>
      <w:tr w:rsidR="006C5D5D" w:rsidRPr="006B6373" w14:paraId="143D3E7D"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40F7E4D"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ამოცანა </w:t>
            </w:r>
            <w:r w:rsidRPr="006B6373">
              <w:rPr>
                <w:rFonts w:ascii="Sylfaen" w:eastAsia="Times New Roman" w:hAnsi="Sylfaen" w:cs="Calibri"/>
                <w:b/>
                <w:bCs/>
                <w:color w:val="000000"/>
                <w:sz w:val="16"/>
                <w:szCs w:val="16"/>
                <w:lang w:val="ka-GE"/>
              </w:rPr>
              <w:t>1.6</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416D2BFC" w14:textId="1AB3D374" w:rsidR="006C5D5D" w:rsidRPr="00EC2076" w:rsidRDefault="00EC2076" w:rsidP="00EC2076">
            <w:pPr>
              <w:spacing w:after="0" w:line="240" w:lineRule="auto"/>
              <w:rPr>
                <w:rFonts w:ascii="Sylfaen" w:eastAsiaTheme="minorEastAsia" w:hAnsi="Sylfaen"/>
                <w:color w:val="444444"/>
                <w:sz w:val="24"/>
                <w:szCs w:val="24"/>
                <w:lang w:val="ka-GE"/>
              </w:rPr>
            </w:pPr>
            <w:r w:rsidRPr="00EC2076">
              <w:rPr>
                <w:rFonts w:ascii="Sylfaen" w:eastAsia="Times New Roman" w:hAnsi="Sylfaen" w:cs="Calibri"/>
                <w:b/>
                <w:color w:val="000000"/>
                <w:sz w:val="16"/>
                <w:szCs w:val="16"/>
              </w:rPr>
              <w:t>ეკოსისტემებისა და გარემოს ჯანმრთელობის ინტეგრირების ხელშეწყობა ერთიანი ჯანმრთელობის მიდგომაში</w:t>
            </w:r>
          </w:p>
        </w:tc>
      </w:tr>
      <w:tr w:rsidR="006C5D5D" w:rsidRPr="006B6373" w14:paraId="2ACF9860" w14:textId="77777777" w:rsidTr="00A019EF">
        <w:trPr>
          <w:trHeight w:val="310"/>
        </w:trPr>
        <w:tc>
          <w:tcPr>
            <w:tcW w:w="413" w:type="pct"/>
            <w:vMerge w:val="restart"/>
            <w:tcBorders>
              <w:top w:val="single" w:sz="4" w:space="0" w:color="auto"/>
              <w:left w:val="single" w:sz="4" w:space="0" w:color="auto"/>
              <w:bottom w:val="single" w:sz="4" w:space="0" w:color="auto"/>
              <w:right w:val="single" w:sz="4" w:space="0" w:color="auto"/>
            </w:tcBorders>
            <w:shd w:val="clear" w:color="A8D08D" w:fill="A9D08E"/>
            <w:vAlign w:val="center"/>
            <w:hideMark/>
          </w:tcPr>
          <w:p w14:paraId="0C92F005"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xml:space="preserve">ამოცანის შედეგის ინდიკატორი </w:t>
            </w:r>
            <w:r w:rsidRPr="006B6373">
              <w:rPr>
                <w:rFonts w:ascii="Sylfaen" w:eastAsia="Times New Roman" w:hAnsi="Sylfaen" w:cs="Calibri"/>
                <w:b/>
                <w:bCs/>
                <w:color w:val="000000"/>
                <w:sz w:val="16"/>
                <w:szCs w:val="16"/>
                <w:lang w:val="ka-GE"/>
              </w:rPr>
              <w:t>1.6.1</w:t>
            </w:r>
          </w:p>
        </w:tc>
        <w:tc>
          <w:tcPr>
            <w:tcW w:w="1248" w:type="pct"/>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7C0EA28A" w14:textId="7E559448" w:rsidR="006C5D5D" w:rsidRPr="006B6373" w:rsidRDefault="006C5D5D" w:rsidP="005E26F7">
            <w:pPr>
              <w:spacing w:after="0" w:line="240" w:lineRule="auto"/>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t>საზოგადოებრივი ჯანმრთელობის ადგილობრივი სამსახურების, საქართველოს განათლებისა და მეცნიერების სამინისტროს რესურსცენტრების და ადგილობრივი თვითმმართველობის</w:t>
            </w:r>
            <w:r w:rsidR="00EA7B68" w:rsidRPr="006B6373">
              <w:rPr>
                <w:rFonts w:ascii="Sylfaen" w:eastAsia="Times New Roman" w:hAnsi="Sylfaen" w:cs="Calibri"/>
                <w:color w:val="000000"/>
                <w:sz w:val="16"/>
                <w:szCs w:val="16"/>
                <w:lang w:val="ka-GE"/>
              </w:rPr>
              <w:t xml:space="preserve"> </w:t>
            </w:r>
            <w:r w:rsidRPr="006B6373">
              <w:rPr>
                <w:rFonts w:ascii="Sylfaen" w:eastAsia="Times New Roman" w:hAnsi="Sylfaen" w:cs="Calibri"/>
                <w:color w:val="000000"/>
                <w:sz w:val="16"/>
                <w:szCs w:val="16"/>
                <w:lang w:val="ka-GE"/>
              </w:rPr>
              <w:t>და სხვა უწყებების წარმომადგენლებ</w:t>
            </w:r>
            <w:r w:rsidR="005E26F7" w:rsidRPr="006B6373">
              <w:rPr>
                <w:rFonts w:ascii="Sylfaen" w:eastAsia="Times New Roman" w:hAnsi="Sylfaen" w:cs="Calibri"/>
                <w:color w:val="000000"/>
                <w:sz w:val="16"/>
                <w:szCs w:val="16"/>
                <w:lang w:val="ka-GE"/>
              </w:rPr>
              <w:t>ის ტრენინგის შედეგად, გარემოს როლის შესახებ ამრ-ის და ზოონოზური დაავადებების ერთიანი ჯანმრთელობის მიდგომის კონტექსტში,</w:t>
            </w:r>
            <w:r w:rsidRPr="006B6373">
              <w:rPr>
                <w:rFonts w:ascii="Sylfaen" w:eastAsia="Times New Roman" w:hAnsi="Sylfaen" w:cs="Calibri"/>
                <w:color w:val="000000"/>
                <w:sz w:val="16"/>
                <w:szCs w:val="16"/>
                <w:lang w:val="ka-GE"/>
              </w:rPr>
              <w:t xml:space="preserve"> </w:t>
            </w:r>
            <w:r w:rsidR="005E26F7" w:rsidRPr="006B6373">
              <w:rPr>
                <w:rFonts w:ascii="Sylfaen" w:eastAsia="Times New Roman" w:hAnsi="Sylfaen" w:cs="Calibri"/>
                <w:color w:val="000000"/>
                <w:sz w:val="16"/>
                <w:szCs w:val="16"/>
                <w:lang w:val="ka-GE"/>
              </w:rPr>
              <w:t>პრე- და პოსტ-ტესტირებას შორის პროცენტული სხვაობა</w:t>
            </w:r>
          </w:p>
        </w:tc>
        <w:tc>
          <w:tcPr>
            <w:tcW w:w="481" w:type="pct"/>
            <w:vMerge w:val="restart"/>
            <w:tcBorders>
              <w:top w:val="nil"/>
              <w:left w:val="single" w:sz="4" w:space="0" w:color="auto"/>
              <w:bottom w:val="single" w:sz="4" w:space="0" w:color="000000"/>
              <w:right w:val="single" w:sz="4" w:space="0" w:color="auto"/>
            </w:tcBorders>
            <w:shd w:val="clear" w:color="000000" w:fill="A9D08E"/>
            <w:noWrap/>
            <w:vAlign w:val="bottom"/>
            <w:hideMark/>
          </w:tcPr>
          <w:p w14:paraId="587E8736"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 </w:t>
            </w:r>
          </w:p>
        </w:tc>
        <w:tc>
          <w:tcPr>
            <w:tcW w:w="715" w:type="pct"/>
            <w:vMerge w:val="restart"/>
            <w:tcBorders>
              <w:top w:val="nil"/>
              <w:left w:val="single" w:sz="4" w:space="0" w:color="auto"/>
              <w:bottom w:val="single" w:sz="4" w:space="0" w:color="auto"/>
              <w:right w:val="single" w:sz="4" w:space="0" w:color="auto"/>
            </w:tcBorders>
            <w:shd w:val="clear" w:color="000000" w:fill="A9D08E"/>
            <w:vAlign w:val="center"/>
            <w:hideMark/>
          </w:tcPr>
          <w:p w14:paraId="0915FEDC"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საბაზისო</w:t>
            </w:r>
          </w:p>
        </w:tc>
        <w:tc>
          <w:tcPr>
            <w:tcW w:w="1322" w:type="pct"/>
            <w:gridSpan w:val="2"/>
            <w:tcBorders>
              <w:top w:val="single" w:sz="4" w:space="0" w:color="auto"/>
              <w:left w:val="nil"/>
              <w:bottom w:val="single" w:sz="4" w:space="0" w:color="auto"/>
              <w:right w:val="single" w:sz="4" w:space="0" w:color="auto"/>
            </w:tcBorders>
            <w:shd w:val="clear" w:color="000000" w:fill="A9D08E"/>
            <w:noWrap/>
            <w:vAlign w:val="bottom"/>
            <w:hideMark/>
          </w:tcPr>
          <w:p w14:paraId="2BDEE20A"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სამიზნე</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A9D08E"/>
            <w:noWrap/>
            <w:vAlign w:val="center"/>
            <w:hideMark/>
          </w:tcPr>
          <w:p w14:paraId="2092623E"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დადასტურების წყარო</w:t>
            </w:r>
          </w:p>
        </w:tc>
      </w:tr>
      <w:tr w:rsidR="006C5D5D" w:rsidRPr="006B6373" w14:paraId="65765F4D" w14:textId="77777777" w:rsidTr="006C5D5D">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79156906"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456AF654"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vMerge/>
            <w:tcBorders>
              <w:top w:val="nil"/>
              <w:left w:val="single" w:sz="4" w:space="0" w:color="auto"/>
              <w:bottom w:val="single" w:sz="4" w:space="0" w:color="000000"/>
              <w:right w:val="single" w:sz="4" w:space="0" w:color="auto"/>
            </w:tcBorders>
            <w:vAlign w:val="center"/>
            <w:hideMark/>
          </w:tcPr>
          <w:p w14:paraId="3378C4C4"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715" w:type="pct"/>
            <w:vMerge/>
            <w:tcBorders>
              <w:top w:val="nil"/>
              <w:left w:val="single" w:sz="4" w:space="0" w:color="auto"/>
              <w:bottom w:val="single" w:sz="4" w:space="0" w:color="auto"/>
              <w:right w:val="single" w:sz="4" w:space="0" w:color="auto"/>
            </w:tcBorders>
            <w:vAlign w:val="center"/>
            <w:hideMark/>
          </w:tcPr>
          <w:p w14:paraId="3B215B49"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679" w:type="pct"/>
            <w:tcBorders>
              <w:top w:val="single" w:sz="4" w:space="0" w:color="auto"/>
              <w:left w:val="nil"/>
              <w:bottom w:val="single" w:sz="4" w:space="0" w:color="auto"/>
              <w:right w:val="single" w:sz="4" w:space="0" w:color="000000"/>
            </w:tcBorders>
            <w:shd w:val="clear" w:color="000000" w:fill="A9D08E"/>
            <w:noWrap/>
            <w:vAlign w:val="bottom"/>
            <w:hideMark/>
          </w:tcPr>
          <w:p w14:paraId="09B7CF52" w14:textId="77777777" w:rsidR="006C5D5D" w:rsidRPr="006B6373" w:rsidRDefault="006C5D5D" w:rsidP="00A019EF">
            <w:pPr>
              <w:spacing w:after="0" w:line="240" w:lineRule="auto"/>
              <w:jc w:val="center"/>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შუალედური</w:t>
            </w:r>
          </w:p>
        </w:tc>
        <w:tc>
          <w:tcPr>
            <w:tcW w:w="643" w:type="pct"/>
            <w:tcBorders>
              <w:top w:val="nil"/>
              <w:left w:val="nil"/>
              <w:bottom w:val="single" w:sz="4" w:space="0" w:color="auto"/>
              <w:right w:val="single" w:sz="4" w:space="0" w:color="auto"/>
            </w:tcBorders>
            <w:shd w:val="clear" w:color="000000" w:fill="A9D08E"/>
            <w:noWrap/>
            <w:vAlign w:val="bottom"/>
            <w:hideMark/>
          </w:tcPr>
          <w:p w14:paraId="6B99416C"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საბოლოო</w:t>
            </w:r>
          </w:p>
        </w:tc>
        <w:tc>
          <w:tcPr>
            <w:tcW w:w="821" w:type="pct"/>
            <w:gridSpan w:val="2"/>
            <w:vMerge/>
            <w:tcBorders>
              <w:top w:val="nil"/>
              <w:left w:val="nil"/>
              <w:bottom w:val="single" w:sz="4" w:space="0" w:color="auto"/>
              <w:right w:val="single" w:sz="4" w:space="0" w:color="auto"/>
            </w:tcBorders>
            <w:vAlign w:val="center"/>
            <w:hideMark/>
          </w:tcPr>
          <w:p w14:paraId="716FB4C2" w14:textId="77777777" w:rsidR="006C5D5D" w:rsidRPr="006B6373" w:rsidRDefault="006C5D5D" w:rsidP="00A019EF">
            <w:pPr>
              <w:spacing w:after="0" w:line="240" w:lineRule="auto"/>
              <w:rPr>
                <w:rFonts w:ascii="Sylfaen" w:eastAsia="Times New Roman" w:hAnsi="Sylfaen" w:cs="Calibri"/>
                <w:b/>
                <w:bCs/>
                <w:color w:val="000000"/>
                <w:sz w:val="16"/>
                <w:szCs w:val="16"/>
              </w:rPr>
            </w:pPr>
          </w:p>
        </w:tc>
      </w:tr>
      <w:tr w:rsidR="006C5D5D" w:rsidRPr="006B6373" w14:paraId="18A2A2D3" w14:textId="77777777" w:rsidTr="006C5D5D">
        <w:trPr>
          <w:trHeight w:val="31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0932EB50" w14:textId="77777777" w:rsidR="006C5D5D" w:rsidRPr="006B6373" w:rsidRDefault="006C5D5D" w:rsidP="00A019EF">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017A037B" w14:textId="77777777" w:rsidR="006C5D5D" w:rsidRPr="006B6373" w:rsidRDefault="006C5D5D" w:rsidP="00A019EF">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bottom"/>
            <w:hideMark/>
          </w:tcPr>
          <w:p w14:paraId="40E427A0"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წელი</w:t>
            </w:r>
          </w:p>
        </w:tc>
        <w:tc>
          <w:tcPr>
            <w:tcW w:w="715" w:type="pct"/>
            <w:tcBorders>
              <w:top w:val="nil"/>
              <w:left w:val="nil"/>
              <w:bottom w:val="single" w:sz="4" w:space="0" w:color="auto"/>
              <w:right w:val="single" w:sz="4" w:space="0" w:color="auto"/>
            </w:tcBorders>
            <w:shd w:val="clear" w:color="000000" w:fill="E2EFDA"/>
            <w:vAlign w:val="center"/>
            <w:hideMark/>
          </w:tcPr>
          <w:p w14:paraId="0BD109D5"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2023</w:t>
            </w:r>
          </w:p>
        </w:tc>
        <w:tc>
          <w:tcPr>
            <w:tcW w:w="679" w:type="pct"/>
            <w:tcBorders>
              <w:top w:val="single" w:sz="4" w:space="0" w:color="auto"/>
              <w:left w:val="nil"/>
              <w:bottom w:val="single" w:sz="4" w:space="0" w:color="auto"/>
              <w:right w:val="single" w:sz="4" w:space="0" w:color="auto"/>
            </w:tcBorders>
            <w:shd w:val="clear" w:color="000000" w:fill="E2EFDA"/>
            <w:noWrap/>
            <w:vAlign w:val="center"/>
            <w:hideMark/>
          </w:tcPr>
          <w:p w14:paraId="6D72F41D"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2024</w:t>
            </w:r>
          </w:p>
        </w:tc>
        <w:tc>
          <w:tcPr>
            <w:tcW w:w="643" w:type="pct"/>
            <w:tcBorders>
              <w:top w:val="nil"/>
              <w:left w:val="single" w:sz="4" w:space="0" w:color="auto"/>
              <w:bottom w:val="single" w:sz="4" w:space="0" w:color="auto"/>
              <w:right w:val="single" w:sz="4" w:space="0" w:color="auto"/>
            </w:tcBorders>
            <w:shd w:val="clear" w:color="000000" w:fill="E2EFDA"/>
            <w:noWrap/>
            <w:vAlign w:val="center"/>
            <w:hideMark/>
          </w:tcPr>
          <w:p w14:paraId="6E0BDE2A"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2035</w:t>
            </w:r>
          </w:p>
        </w:tc>
        <w:tc>
          <w:tcPr>
            <w:tcW w:w="821" w:type="pct"/>
            <w:gridSpan w:val="2"/>
            <w:vMerge w:val="restart"/>
            <w:tcBorders>
              <w:top w:val="single" w:sz="4" w:space="0" w:color="auto"/>
              <w:left w:val="single" w:sz="4" w:space="0" w:color="auto"/>
              <w:bottom w:val="single" w:sz="4" w:space="0" w:color="000000"/>
              <w:right w:val="single" w:sz="4" w:space="0" w:color="000000"/>
            </w:tcBorders>
            <w:shd w:val="clear" w:color="000000" w:fill="E2EFDA"/>
            <w:noWrap/>
            <w:vAlign w:val="center"/>
          </w:tcPr>
          <w:p w14:paraId="5856E52C" w14:textId="77777777" w:rsidR="006C5D5D" w:rsidRPr="006B6373" w:rsidRDefault="006C5D5D" w:rsidP="00A019EF">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rPr>
              <w:t xml:space="preserve">დკსჯეც-ის </w:t>
            </w:r>
            <w:r w:rsidRPr="006B6373">
              <w:rPr>
                <w:rFonts w:ascii="Sylfaen" w:eastAsia="Times New Roman" w:hAnsi="Sylfaen" w:cs="Calibri"/>
                <w:color w:val="000000"/>
                <w:sz w:val="16"/>
                <w:szCs w:val="16"/>
                <w:lang w:val="ka-GE"/>
              </w:rPr>
              <w:t xml:space="preserve">ტრენინგის ოქმები და </w:t>
            </w:r>
            <w:r w:rsidRPr="006B6373">
              <w:rPr>
                <w:rFonts w:ascii="Sylfaen" w:eastAsia="Times New Roman" w:hAnsi="Sylfaen" w:cs="Calibri"/>
                <w:color w:val="000000"/>
                <w:sz w:val="16"/>
                <w:szCs w:val="16"/>
              </w:rPr>
              <w:t>ანგარიშები</w:t>
            </w:r>
          </w:p>
        </w:tc>
      </w:tr>
      <w:tr w:rsidR="005E26F7" w:rsidRPr="006B6373" w14:paraId="515C8367" w14:textId="77777777" w:rsidTr="00A019EF">
        <w:trPr>
          <w:trHeight w:val="420"/>
        </w:trPr>
        <w:tc>
          <w:tcPr>
            <w:tcW w:w="413" w:type="pct"/>
            <w:vMerge/>
            <w:tcBorders>
              <w:top w:val="single" w:sz="4" w:space="0" w:color="auto"/>
              <w:left w:val="single" w:sz="4" w:space="0" w:color="auto"/>
              <w:bottom w:val="single" w:sz="4" w:space="0" w:color="auto"/>
              <w:right w:val="single" w:sz="4" w:space="0" w:color="auto"/>
            </w:tcBorders>
            <w:vAlign w:val="center"/>
            <w:hideMark/>
          </w:tcPr>
          <w:p w14:paraId="324D4A53" w14:textId="77777777" w:rsidR="005E26F7" w:rsidRPr="006B6373" w:rsidRDefault="005E26F7" w:rsidP="005E26F7">
            <w:pPr>
              <w:spacing w:after="0" w:line="240" w:lineRule="auto"/>
              <w:rPr>
                <w:rFonts w:ascii="Sylfaen" w:eastAsia="Times New Roman" w:hAnsi="Sylfaen" w:cs="Calibri"/>
                <w:b/>
                <w:bCs/>
                <w:color w:val="000000"/>
                <w:sz w:val="16"/>
                <w:szCs w:val="16"/>
              </w:rPr>
            </w:pPr>
          </w:p>
        </w:tc>
        <w:tc>
          <w:tcPr>
            <w:tcW w:w="1248" w:type="pct"/>
            <w:vMerge/>
            <w:tcBorders>
              <w:top w:val="single" w:sz="4" w:space="0" w:color="auto"/>
              <w:left w:val="single" w:sz="4" w:space="0" w:color="auto"/>
              <w:bottom w:val="single" w:sz="4" w:space="0" w:color="000000"/>
              <w:right w:val="single" w:sz="4" w:space="0" w:color="000000"/>
            </w:tcBorders>
            <w:vAlign w:val="center"/>
            <w:hideMark/>
          </w:tcPr>
          <w:p w14:paraId="5A292B8A" w14:textId="77777777" w:rsidR="005E26F7" w:rsidRPr="006B6373" w:rsidRDefault="005E26F7" w:rsidP="005E26F7">
            <w:pPr>
              <w:spacing w:after="0" w:line="240" w:lineRule="auto"/>
              <w:rPr>
                <w:rFonts w:ascii="Sylfaen" w:eastAsia="Times New Roman" w:hAnsi="Sylfaen" w:cs="Calibri"/>
                <w:color w:val="000000"/>
                <w:sz w:val="16"/>
                <w:szCs w:val="16"/>
              </w:rPr>
            </w:pPr>
          </w:p>
        </w:tc>
        <w:tc>
          <w:tcPr>
            <w:tcW w:w="481" w:type="pct"/>
            <w:tcBorders>
              <w:top w:val="nil"/>
              <w:left w:val="nil"/>
              <w:bottom w:val="single" w:sz="4" w:space="0" w:color="auto"/>
              <w:right w:val="single" w:sz="4" w:space="0" w:color="auto"/>
            </w:tcBorders>
            <w:shd w:val="clear" w:color="000000" w:fill="A9D08E"/>
            <w:noWrap/>
            <w:vAlign w:val="bottom"/>
            <w:hideMark/>
          </w:tcPr>
          <w:p w14:paraId="787841B8" w14:textId="77777777" w:rsidR="005E26F7" w:rsidRPr="006B6373" w:rsidRDefault="005E26F7" w:rsidP="005E26F7">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მაჩვენებელი</w:t>
            </w:r>
          </w:p>
        </w:tc>
        <w:tc>
          <w:tcPr>
            <w:tcW w:w="715" w:type="pct"/>
            <w:tcBorders>
              <w:top w:val="nil"/>
              <w:left w:val="nil"/>
              <w:bottom w:val="single" w:sz="4" w:space="0" w:color="auto"/>
              <w:right w:val="single" w:sz="4" w:space="0" w:color="auto"/>
            </w:tcBorders>
            <w:shd w:val="clear" w:color="000000" w:fill="E2EFDA"/>
            <w:vAlign w:val="center"/>
          </w:tcPr>
          <w:p w14:paraId="387E21F6" w14:textId="34267CC0" w:rsidR="005E26F7" w:rsidRPr="006B6373" w:rsidRDefault="00C40065" w:rsidP="005E26F7">
            <w:pPr>
              <w:spacing w:after="0" w:line="240" w:lineRule="auto"/>
              <w:jc w:val="center"/>
              <w:rPr>
                <w:rFonts w:ascii="Sylfaen" w:eastAsia="Times New Roman" w:hAnsi="Sylfaen" w:cs="Calibri"/>
                <w:color w:val="000000"/>
                <w:sz w:val="16"/>
                <w:szCs w:val="16"/>
              </w:rPr>
            </w:pPr>
            <w:r w:rsidRPr="006B6373">
              <w:rPr>
                <w:rFonts w:ascii="Sylfaen" w:eastAsia="Times New Roman" w:hAnsi="Sylfaen" w:cs="Calibri"/>
                <w:color w:val="000000"/>
                <w:sz w:val="16"/>
                <w:szCs w:val="16"/>
                <w:lang w:val="ka-GE"/>
              </w:rPr>
              <w:t>განისაზღვრ</w:t>
            </w:r>
            <w:r w:rsidR="005E26F7" w:rsidRPr="006B6373">
              <w:rPr>
                <w:rFonts w:ascii="Sylfaen" w:eastAsia="Times New Roman" w:hAnsi="Sylfaen" w:cs="Calibri"/>
                <w:color w:val="000000"/>
                <w:sz w:val="16"/>
                <w:szCs w:val="16"/>
                <w:lang w:val="ka-GE"/>
              </w:rPr>
              <w:t>ა საზოგადოებრივი ჯანმრთელობის ადგილობრივი სამსახურების, საქართველოს განათლებისა და მეცნიერების სამინისტროს რესურსცენტრების და ადგილობრივი თვითმმართველობის</w:t>
            </w:r>
            <w:r w:rsidR="00EA7B68" w:rsidRPr="006B6373">
              <w:rPr>
                <w:rFonts w:ascii="Sylfaen" w:eastAsia="Times New Roman" w:hAnsi="Sylfaen" w:cs="Calibri"/>
                <w:color w:val="000000"/>
                <w:sz w:val="16"/>
                <w:szCs w:val="16"/>
                <w:lang w:val="ka-GE"/>
              </w:rPr>
              <w:t xml:space="preserve"> </w:t>
            </w:r>
            <w:r w:rsidR="005E26F7" w:rsidRPr="006B6373">
              <w:rPr>
                <w:rFonts w:ascii="Sylfaen" w:eastAsia="Times New Roman" w:hAnsi="Sylfaen" w:cs="Calibri"/>
                <w:color w:val="000000"/>
                <w:sz w:val="16"/>
                <w:szCs w:val="16"/>
                <w:lang w:val="ka-GE"/>
              </w:rPr>
              <w:t xml:space="preserve">და სხვა უწყებების წარმომადგენლების ცოდნის დონე გარემოს როლის შესახებ ამრ-ის და ზოონოზური დაავადებების ერთიანი ჯანმრთელობის მიდგომის კონტექსტში, </w:t>
            </w:r>
            <w:r w:rsidR="005E26F7" w:rsidRPr="006B6373">
              <w:rPr>
                <w:rFonts w:ascii="Sylfaen" w:eastAsia="Times New Roman" w:hAnsi="Sylfaen" w:cs="Calibri"/>
                <w:color w:val="000000"/>
                <w:sz w:val="16"/>
                <w:szCs w:val="16"/>
                <w:lang w:val="ka-GE"/>
              </w:rPr>
              <w:lastRenderedPageBreak/>
              <w:t>პრე-ტესტის საშუალებით</w:t>
            </w:r>
          </w:p>
        </w:tc>
        <w:tc>
          <w:tcPr>
            <w:tcW w:w="679" w:type="pct"/>
            <w:tcBorders>
              <w:top w:val="nil"/>
              <w:left w:val="nil"/>
              <w:bottom w:val="single" w:sz="4" w:space="0" w:color="auto"/>
              <w:right w:val="single" w:sz="4" w:space="0" w:color="auto"/>
            </w:tcBorders>
            <w:shd w:val="clear" w:color="000000" w:fill="E2EFDA"/>
            <w:noWrap/>
            <w:vAlign w:val="center"/>
          </w:tcPr>
          <w:p w14:paraId="59E9A66B" w14:textId="438CAF7C" w:rsidR="005E26F7" w:rsidRPr="006B6373" w:rsidRDefault="005E26F7" w:rsidP="005E26F7">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lastRenderedPageBreak/>
              <w:t>საზოგადოებრივი ჯანმრთელობის ადგილობრივი სამსახურების, საქართველოს განათლებისა და მეცნიერების სამინისტროს რესურსცენტრების და ადგილობრივი თვითმმართველობის</w:t>
            </w:r>
            <w:r w:rsidR="00EA7B68" w:rsidRPr="006B6373">
              <w:rPr>
                <w:rFonts w:ascii="Sylfaen" w:eastAsia="Times New Roman" w:hAnsi="Sylfaen" w:cs="Calibri"/>
                <w:color w:val="000000"/>
                <w:sz w:val="16"/>
                <w:szCs w:val="16"/>
                <w:lang w:val="ka-GE"/>
              </w:rPr>
              <w:t xml:space="preserve"> </w:t>
            </w:r>
            <w:r w:rsidRPr="006B6373">
              <w:rPr>
                <w:rFonts w:ascii="Sylfaen" w:eastAsia="Times New Roman" w:hAnsi="Sylfaen" w:cs="Calibri"/>
                <w:color w:val="000000"/>
                <w:sz w:val="16"/>
                <w:szCs w:val="16"/>
                <w:lang w:val="ka-GE"/>
              </w:rPr>
              <w:t xml:space="preserve">და სხვა უწყებების წარმომადგენელთა შორის გარემოს როლის შესახებ ამრ-ის და ზოონოზური დაავადებების ერთიანი ჯანმრთელობის მიდგომის </w:t>
            </w:r>
            <w:r w:rsidRPr="006B6373">
              <w:rPr>
                <w:rFonts w:ascii="Sylfaen" w:eastAsia="Times New Roman" w:hAnsi="Sylfaen" w:cs="Calibri"/>
                <w:color w:val="000000"/>
                <w:sz w:val="16"/>
                <w:szCs w:val="16"/>
                <w:lang w:val="ka-GE"/>
              </w:rPr>
              <w:lastRenderedPageBreak/>
              <w:t>კონტექსტში, ცოდნის დონის პროცენტული სხვაობა აღემატება 30%-ს საბაზისო წელთან შედარებით</w:t>
            </w:r>
          </w:p>
        </w:tc>
        <w:tc>
          <w:tcPr>
            <w:tcW w:w="643" w:type="pct"/>
            <w:tcBorders>
              <w:top w:val="nil"/>
              <w:left w:val="nil"/>
              <w:bottom w:val="single" w:sz="4" w:space="0" w:color="auto"/>
              <w:right w:val="single" w:sz="4" w:space="0" w:color="auto"/>
            </w:tcBorders>
            <w:shd w:val="clear" w:color="000000" w:fill="E2EFDA"/>
            <w:noWrap/>
            <w:vAlign w:val="center"/>
          </w:tcPr>
          <w:p w14:paraId="73A23EB8" w14:textId="07350ACE" w:rsidR="005E26F7" w:rsidRPr="006B6373" w:rsidRDefault="005E26F7" w:rsidP="005E26F7">
            <w:pPr>
              <w:spacing w:after="0" w:line="240" w:lineRule="auto"/>
              <w:jc w:val="center"/>
              <w:rPr>
                <w:rFonts w:ascii="Sylfaen" w:eastAsia="Times New Roman" w:hAnsi="Sylfaen" w:cs="Calibri"/>
                <w:color w:val="000000"/>
                <w:sz w:val="16"/>
                <w:szCs w:val="16"/>
                <w:lang w:val="ka-GE"/>
              </w:rPr>
            </w:pPr>
            <w:r w:rsidRPr="006B6373">
              <w:rPr>
                <w:rFonts w:ascii="Sylfaen" w:eastAsia="Times New Roman" w:hAnsi="Sylfaen" w:cs="Calibri"/>
                <w:color w:val="000000"/>
                <w:sz w:val="16"/>
                <w:szCs w:val="16"/>
                <w:lang w:val="ka-GE"/>
              </w:rPr>
              <w:lastRenderedPageBreak/>
              <w:t>საზოგადოებრივი ჯანმრთელობის ადგილობრივი სამსახურების, საქართველოს განათლებისა და მეცნიერების სამინისტროს რესურსცენტრების და ადგილობრივი თვითმმართველობის</w:t>
            </w:r>
            <w:r w:rsidR="00EA7B68" w:rsidRPr="006B6373">
              <w:rPr>
                <w:rFonts w:ascii="Sylfaen" w:eastAsia="Times New Roman" w:hAnsi="Sylfaen" w:cs="Calibri"/>
                <w:color w:val="000000"/>
                <w:sz w:val="16"/>
                <w:szCs w:val="16"/>
                <w:lang w:val="ka-GE"/>
              </w:rPr>
              <w:t xml:space="preserve"> </w:t>
            </w:r>
            <w:r w:rsidRPr="006B6373">
              <w:rPr>
                <w:rFonts w:ascii="Sylfaen" w:eastAsia="Times New Roman" w:hAnsi="Sylfaen" w:cs="Calibri"/>
                <w:color w:val="000000"/>
                <w:sz w:val="16"/>
                <w:szCs w:val="16"/>
                <w:lang w:val="ka-GE"/>
              </w:rPr>
              <w:t xml:space="preserve">და სხვა უწყებების წარმომადგენელთა შორის გარემოს როლის შესახებ ამრ-ის და ზოონოზური დაავადებების ერთიანი ჯანმრთელობის მიდგომის </w:t>
            </w:r>
            <w:r w:rsidRPr="006B6373">
              <w:rPr>
                <w:rFonts w:ascii="Sylfaen" w:eastAsia="Times New Roman" w:hAnsi="Sylfaen" w:cs="Calibri"/>
                <w:color w:val="000000"/>
                <w:sz w:val="16"/>
                <w:szCs w:val="16"/>
                <w:lang w:val="ka-GE"/>
              </w:rPr>
              <w:lastRenderedPageBreak/>
              <w:t>კონტექსტში, ცოდნის დონის პროცენტული სხვაობა აღემატება 20%-ს შუალედურ სამიზნესთან შედარებით</w:t>
            </w:r>
          </w:p>
        </w:tc>
        <w:tc>
          <w:tcPr>
            <w:tcW w:w="821" w:type="pct"/>
            <w:gridSpan w:val="2"/>
            <w:vMerge/>
            <w:tcBorders>
              <w:top w:val="nil"/>
              <w:left w:val="nil"/>
              <w:bottom w:val="single" w:sz="4" w:space="0" w:color="auto"/>
              <w:right w:val="single" w:sz="4" w:space="0" w:color="auto"/>
            </w:tcBorders>
            <w:vAlign w:val="center"/>
            <w:hideMark/>
          </w:tcPr>
          <w:p w14:paraId="324D0F9B" w14:textId="77777777" w:rsidR="005E26F7" w:rsidRPr="006B6373" w:rsidRDefault="005E26F7" w:rsidP="005E26F7">
            <w:pPr>
              <w:spacing w:after="0" w:line="240" w:lineRule="auto"/>
              <w:rPr>
                <w:rFonts w:ascii="Sylfaen" w:eastAsia="Times New Roman" w:hAnsi="Sylfaen" w:cs="Calibri"/>
                <w:color w:val="000000"/>
                <w:sz w:val="16"/>
                <w:szCs w:val="16"/>
              </w:rPr>
            </w:pPr>
          </w:p>
        </w:tc>
      </w:tr>
      <w:tr w:rsidR="006C5D5D" w:rsidRPr="006B6373" w14:paraId="3DFBE534" w14:textId="77777777" w:rsidTr="00A019EF">
        <w:trPr>
          <w:trHeight w:val="600"/>
        </w:trPr>
        <w:tc>
          <w:tcPr>
            <w:tcW w:w="413" w:type="pct"/>
            <w:tcBorders>
              <w:top w:val="single" w:sz="4" w:space="0" w:color="auto"/>
              <w:left w:val="single" w:sz="4" w:space="0" w:color="auto"/>
              <w:bottom w:val="single" w:sz="4" w:space="0" w:color="auto"/>
              <w:right w:val="single" w:sz="4" w:space="0" w:color="auto"/>
            </w:tcBorders>
            <w:shd w:val="clear" w:color="A8D08D" w:fill="A9D08E"/>
            <w:vAlign w:val="center"/>
            <w:hideMark/>
          </w:tcPr>
          <w:p w14:paraId="6529D4F1" w14:textId="77777777" w:rsidR="006C5D5D" w:rsidRPr="006B6373" w:rsidRDefault="006C5D5D" w:rsidP="00A019EF">
            <w:pPr>
              <w:spacing w:after="0" w:line="240" w:lineRule="auto"/>
              <w:rPr>
                <w:rFonts w:ascii="Sylfaen" w:eastAsia="Times New Roman" w:hAnsi="Sylfaen" w:cs="Calibri"/>
                <w:b/>
                <w:bCs/>
                <w:color w:val="000000"/>
                <w:sz w:val="16"/>
                <w:szCs w:val="16"/>
              </w:rPr>
            </w:pPr>
            <w:r w:rsidRPr="006B6373">
              <w:rPr>
                <w:rFonts w:ascii="Sylfaen" w:eastAsia="Times New Roman" w:hAnsi="Sylfaen" w:cs="Calibri"/>
                <w:b/>
                <w:bCs/>
                <w:color w:val="000000"/>
                <w:sz w:val="16"/>
                <w:szCs w:val="16"/>
              </w:rPr>
              <w:t>რისკი:</w:t>
            </w:r>
          </w:p>
        </w:tc>
        <w:tc>
          <w:tcPr>
            <w:tcW w:w="4587" w:type="pct"/>
            <w:gridSpan w:val="7"/>
            <w:tcBorders>
              <w:top w:val="single" w:sz="4" w:space="0" w:color="auto"/>
              <w:left w:val="nil"/>
              <w:bottom w:val="single" w:sz="4" w:space="0" w:color="auto"/>
              <w:right w:val="single" w:sz="4" w:space="0" w:color="000000"/>
            </w:tcBorders>
            <w:shd w:val="clear" w:color="000000" w:fill="E2EFDA"/>
            <w:vAlign w:val="center"/>
            <w:hideMark/>
          </w:tcPr>
          <w:p w14:paraId="10DB092E" w14:textId="77777777" w:rsidR="006C5D5D" w:rsidRPr="006B6373" w:rsidRDefault="006C5D5D" w:rsidP="00A019EF">
            <w:pPr>
              <w:spacing w:after="0" w:line="240" w:lineRule="auto"/>
              <w:rPr>
                <w:rFonts w:ascii="Sylfaen" w:eastAsia="Times New Roman" w:hAnsi="Sylfaen" w:cs="Calibri"/>
                <w:color w:val="000000"/>
                <w:sz w:val="16"/>
                <w:szCs w:val="16"/>
              </w:rPr>
            </w:pPr>
            <w:r w:rsidRPr="006B6373">
              <w:rPr>
                <w:rFonts w:ascii="Sylfaen" w:eastAsia="Times New Roman" w:hAnsi="Sylfaen" w:cs="Calibri"/>
                <w:color w:val="000000"/>
                <w:sz w:val="16"/>
                <w:szCs w:val="16"/>
              </w:rPr>
              <w:t>ფინანსური რესურსების ნაკლებობა, გამოწვეული ადგილობრივი ეკონომიკური განვითარების შეფერხებით ან დონორების დაფინანსების შემცირებით, პრიორიტეტების შეცლა ეროვნულ თუ სექტორულ დონეზე</w:t>
            </w:r>
          </w:p>
        </w:tc>
      </w:tr>
    </w:tbl>
    <w:p w14:paraId="0394DE47" w14:textId="6B5F20CE" w:rsidR="006C5D5D" w:rsidRPr="006B6373" w:rsidRDefault="005E26F7" w:rsidP="005E26F7">
      <w:pPr>
        <w:tabs>
          <w:tab w:val="left" w:pos="9316"/>
        </w:tabs>
        <w:rPr>
          <w:rFonts w:ascii="Sylfaen" w:hAnsi="Sylfaen"/>
        </w:rPr>
      </w:pPr>
      <w:r w:rsidRPr="006B6373">
        <w:rPr>
          <w:rFonts w:ascii="Sylfaen" w:hAnsi="Sylfaen"/>
        </w:rPr>
        <w:tab/>
      </w:r>
    </w:p>
    <w:tbl>
      <w:tblPr>
        <w:tblStyle w:val="TableGrid"/>
        <w:tblW w:w="14499" w:type="dxa"/>
        <w:tblInd w:w="-289" w:type="dxa"/>
        <w:tblLayout w:type="fixed"/>
        <w:tblLook w:val="04A0" w:firstRow="1" w:lastRow="0" w:firstColumn="1" w:lastColumn="0" w:noHBand="0" w:noVBand="1"/>
      </w:tblPr>
      <w:tblGrid>
        <w:gridCol w:w="426"/>
        <w:gridCol w:w="1701"/>
        <w:gridCol w:w="567"/>
        <w:gridCol w:w="1820"/>
        <w:gridCol w:w="1724"/>
        <w:gridCol w:w="1061"/>
        <w:gridCol w:w="1080"/>
        <w:gridCol w:w="1080"/>
        <w:gridCol w:w="990"/>
        <w:gridCol w:w="720"/>
        <w:gridCol w:w="810"/>
        <w:gridCol w:w="900"/>
        <w:gridCol w:w="810"/>
        <w:gridCol w:w="810"/>
      </w:tblGrid>
      <w:tr w:rsidR="006C5D5D" w:rsidRPr="006B6373" w14:paraId="3DC91784" w14:textId="77777777" w:rsidTr="00A019EF">
        <w:tc>
          <w:tcPr>
            <w:tcW w:w="2127" w:type="dxa"/>
            <w:gridSpan w:val="2"/>
            <w:vMerge w:val="restart"/>
            <w:shd w:val="clear" w:color="auto" w:fill="BDD6EE" w:themeFill="accent1" w:themeFillTint="66"/>
            <w:vAlign w:val="center"/>
          </w:tcPr>
          <w:p w14:paraId="011FE9DE"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აქტივობა</w:t>
            </w:r>
          </w:p>
        </w:tc>
        <w:tc>
          <w:tcPr>
            <w:tcW w:w="2387" w:type="dxa"/>
            <w:gridSpan w:val="2"/>
            <w:vMerge w:val="restart"/>
            <w:shd w:val="clear" w:color="auto" w:fill="BDD6EE" w:themeFill="accent1" w:themeFillTint="66"/>
            <w:vAlign w:val="center"/>
          </w:tcPr>
          <w:p w14:paraId="405B933C"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აქტივობის შედეგის ინდიკატორი</w:t>
            </w:r>
          </w:p>
        </w:tc>
        <w:tc>
          <w:tcPr>
            <w:tcW w:w="1724" w:type="dxa"/>
            <w:vMerge w:val="restart"/>
            <w:shd w:val="clear" w:color="auto" w:fill="BDD6EE" w:themeFill="accent1" w:themeFillTint="66"/>
            <w:vAlign w:val="center"/>
          </w:tcPr>
          <w:p w14:paraId="142C375F"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დადასტურების წყარო</w:t>
            </w:r>
          </w:p>
        </w:tc>
        <w:tc>
          <w:tcPr>
            <w:tcW w:w="1061" w:type="dxa"/>
            <w:vMerge w:val="restart"/>
            <w:shd w:val="clear" w:color="auto" w:fill="BDD6EE" w:themeFill="accent1" w:themeFillTint="66"/>
            <w:vAlign w:val="center"/>
          </w:tcPr>
          <w:p w14:paraId="7F54FCE4"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პასუხისმგებელი უწყება</w:t>
            </w:r>
          </w:p>
        </w:tc>
        <w:tc>
          <w:tcPr>
            <w:tcW w:w="1080" w:type="dxa"/>
            <w:vMerge w:val="restart"/>
            <w:shd w:val="clear" w:color="auto" w:fill="BDD6EE" w:themeFill="accent1" w:themeFillTint="66"/>
            <w:vAlign w:val="center"/>
          </w:tcPr>
          <w:p w14:paraId="7A76BEAB"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პარტნიორი უწყება</w:t>
            </w:r>
          </w:p>
        </w:tc>
        <w:tc>
          <w:tcPr>
            <w:tcW w:w="1080" w:type="dxa"/>
            <w:vMerge w:val="restart"/>
            <w:shd w:val="clear" w:color="auto" w:fill="BDD6EE" w:themeFill="accent1" w:themeFillTint="66"/>
            <w:vAlign w:val="center"/>
          </w:tcPr>
          <w:p w14:paraId="387DB276"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შესრულების ვადა</w:t>
            </w:r>
          </w:p>
        </w:tc>
        <w:tc>
          <w:tcPr>
            <w:tcW w:w="990" w:type="dxa"/>
            <w:vMerge w:val="restart"/>
            <w:shd w:val="clear" w:color="auto" w:fill="BDD6EE" w:themeFill="accent1" w:themeFillTint="66"/>
            <w:vAlign w:val="center"/>
          </w:tcPr>
          <w:p w14:paraId="49343AF3" w14:textId="77777777" w:rsidR="006C5D5D" w:rsidRPr="006B6373" w:rsidRDefault="006C5D5D" w:rsidP="00A019EF">
            <w:pPr>
              <w:ind w:left="-113" w:right="-113"/>
              <w:jc w:val="center"/>
              <w:rPr>
                <w:rFonts w:ascii="Sylfaen" w:hAnsi="Sylfaen" w:cs="Calibri"/>
                <w:b/>
                <w:bCs/>
                <w:color w:val="000000"/>
                <w:sz w:val="16"/>
                <w:szCs w:val="16"/>
              </w:rPr>
            </w:pPr>
            <w:r w:rsidRPr="006B6373">
              <w:rPr>
                <w:rFonts w:ascii="Sylfaen" w:hAnsi="Sylfaen" w:cs="Calibri"/>
                <w:b/>
                <w:bCs/>
                <w:color w:val="000000"/>
                <w:sz w:val="16"/>
                <w:szCs w:val="16"/>
              </w:rPr>
              <w:t xml:space="preserve">ბიუჯეტი </w:t>
            </w:r>
          </w:p>
          <w:p w14:paraId="73C64D32"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(ლ</w:t>
            </w:r>
            <w:r w:rsidRPr="006B6373">
              <w:rPr>
                <w:rFonts w:ascii="Sylfaen" w:hAnsi="Sylfaen" w:cs="Calibri"/>
                <w:b/>
                <w:bCs/>
                <w:color w:val="000000"/>
                <w:sz w:val="16"/>
                <w:szCs w:val="16"/>
                <w:lang w:val="ka-GE"/>
              </w:rPr>
              <w:t>არი</w:t>
            </w:r>
            <w:r w:rsidRPr="006B6373">
              <w:rPr>
                <w:rFonts w:ascii="Sylfaen" w:hAnsi="Sylfaen" w:cs="Calibri"/>
                <w:b/>
                <w:bCs/>
                <w:color w:val="000000"/>
                <w:sz w:val="16"/>
                <w:szCs w:val="16"/>
              </w:rPr>
              <w:t>)</w:t>
            </w:r>
          </w:p>
        </w:tc>
        <w:tc>
          <w:tcPr>
            <w:tcW w:w="4050" w:type="dxa"/>
            <w:gridSpan w:val="5"/>
            <w:shd w:val="clear" w:color="auto" w:fill="BDD6EE" w:themeFill="accent1" w:themeFillTint="66"/>
          </w:tcPr>
          <w:p w14:paraId="198C7DF6"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დაფინანსების წყარო</w:t>
            </w:r>
          </w:p>
        </w:tc>
      </w:tr>
      <w:tr w:rsidR="006C5D5D" w:rsidRPr="006B6373" w14:paraId="37614135" w14:textId="77777777" w:rsidTr="00A019EF">
        <w:tc>
          <w:tcPr>
            <w:tcW w:w="2127" w:type="dxa"/>
            <w:gridSpan w:val="2"/>
            <w:vMerge/>
            <w:shd w:val="clear" w:color="auto" w:fill="BDD6EE" w:themeFill="accent1" w:themeFillTint="66"/>
          </w:tcPr>
          <w:p w14:paraId="6697F1ED" w14:textId="77777777" w:rsidR="006C5D5D" w:rsidRPr="006B6373" w:rsidRDefault="006C5D5D" w:rsidP="00A019EF">
            <w:pPr>
              <w:ind w:left="-113" w:right="-113"/>
              <w:rPr>
                <w:rFonts w:ascii="Sylfaen" w:hAnsi="Sylfaen"/>
                <w:sz w:val="16"/>
                <w:szCs w:val="16"/>
                <w:lang w:val="ka-GE" w:bidi="en-GB"/>
              </w:rPr>
            </w:pPr>
          </w:p>
        </w:tc>
        <w:tc>
          <w:tcPr>
            <w:tcW w:w="2387" w:type="dxa"/>
            <w:gridSpan w:val="2"/>
            <w:vMerge/>
            <w:shd w:val="clear" w:color="auto" w:fill="BDD6EE" w:themeFill="accent1" w:themeFillTint="66"/>
          </w:tcPr>
          <w:p w14:paraId="6E28FC2B" w14:textId="77777777" w:rsidR="006C5D5D" w:rsidRPr="006B6373" w:rsidRDefault="006C5D5D" w:rsidP="00A019EF">
            <w:pPr>
              <w:ind w:left="-113" w:right="-113"/>
              <w:rPr>
                <w:rFonts w:ascii="Sylfaen" w:hAnsi="Sylfaen"/>
                <w:sz w:val="16"/>
                <w:szCs w:val="16"/>
                <w:lang w:val="ka-GE" w:bidi="en-GB"/>
              </w:rPr>
            </w:pPr>
          </w:p>
        </w:tc>
        <w:tc>
          <w:tcPr>
            <w:tcW w:w="1724" w:type="dxa"/>
            <w:vMerge/>
            <w:shd w:val="clear" w:color="auto" w:fill="BDD6EE" w:themeFill="accent1" w:themeFillTint="66"/>
          </w:tcPr>
          <w:p w14:paraId="355EED1E" w14:textId="77777777" w:rsidR="006C5D5D" w:rsidRPr="006B6373" w:rsidRDefault="006C5D5D" w:rsidP="00A019EF">
            <w:pPr>
              <w:ind w:left="-113" w:right="-113"/>
              <w:rPr>
                <w:rFonts w:ascii="Sylfaen" w:hAnsi="Sylfaen"/>
                <w:sz w:val="16"/>
                <w:szCs w:val="16"/>
                <w:lang w:val="ka-GE" w:bidi="en-GB"/>
              </w:rPr>
            </w:pPr>
          </w:p>
        </w:tc>
        <w:tc>
          <w:tcPr>
            <w:tcW w:w="1061" w:type="dxa"/>
            <w:vMerge/>
            <w:shd w:val="clear" w:color="auto" w:fill="BDD6EE" w:themeFill="accent1" w:themeFillTint="66"/>
          </w:tcPr>
          <w:p w14:paraId="15BB562B"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4EE560EC"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50C42B81"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10C5D1AD" w14:textId="77777777" w:rsidR="006C5D5D" w:rsidRPr="006B6373" w:rsidRDefault="006C5D5D" w:rsidP="00A019EF">
            <w:pPr>
              <w:ind w:left="-113" w:right="-113"/>
              <w:rPr>
                <w:rFonts w:ascii="Sylfaen" w:hAnsi="Sylfaen"/>
                <w:sz w:val="16"/>
                <w:szCs w:val="16"/>
                <w:lang w:val="ka-GE" w:bidi="en-GB"/>
              </w:rPr>
            </w:pPr>
          </w:p>
        </w:tc>
        <w:tc>
          <w:tcPr>
            <w:tcW w:w="1530" w:type="dxa"/>
            <w:gridSpan w:val="2"/>
            <w:shd w:val="clear" w:color="auto" w:fill="BDD6EE" w:themeFill="accent1" w:themeFillTint="66"/>
            <w:vAlign w:val="center"/>
          </w:tcPr>
          <w:p w14:paraId="10099D36"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სახ. ბიუჯეტი</w:t>
            </w:r>
          </w:p>
        </w:tc>
        <w:tc>
          <w:tcPr>
            <w:tcW w:w="1710" w:type="dxa"/>
            <w:gridSpan w:val="2"/>
            <w:shd w:val="clear" w:color="auto" w:fill="BDD6EE" w:themeFill="accent1" w:themeFillTint="66"/>
            <w:vAlign w:val="center"/>
          </w:tcPr>
          <w:p w14:paraId="5BE0DF68"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სხვა</w:t>
            </w:r>
          </w:p>
        </w:tc>
        <w:tc>
          <w:tcPr>
            <w:tcW w:w="810" w:type="dxa"/>
            <w:vMerge w:val="restart"/>
            <w:shd w:val="clear" w:color="auto" w:fill="BDD6EE" w:themeFill="accent1" w:themeFillTint="66"/>
          </w:tcPr>
          <w:p w14:paraId="5CE77ADC"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დეფი-ციტი</w:t>
            </w:r>
          </w:p>
        </w:tc>
      </w:tr>
      <w:tr w:rsidR="006C5D5D" w:rsidRPr="006B6373" w14:paraId="24E96936" w14:textId="77777777" w:rsidTr="00A019EF">
        <w:tc>
          <w:tcPr>
            <w:tcW w:w="2127" w:type="dxa"/>
            <w:gridSpan w:val="2"/>
            <w:vMerge/>
            <w:shd w:val="clear" w:color="auto" w:fill="BDD6EE" w:themeFill="accent1" w:themeFillTint="66"/>
          </w:tcPr>
          <w:p w14:paraId="290F6EB0" w14:textId="77777777" w:rsidR="006C5D5D" w:rsidRPr="006B6373" w:rsidRDefault="006C5D5D" w:rsidP="00A019EF">
            <w:pPr>
              <w:ind w:left="-113" w:right="-113"/>
              <w:rPr>
                <w:rFonts w:ascii="Sylfaen" w:hAnsi="Sylfaen"/>
                <w:sz w:val="16"/>
                <w:szCs w:val="16"/>
                <w:lang w:val="ka-GE" w:bidi="en-GB"/>
              </w:rPr>
            </w:pPr>
          </w:p>
        </w:tc>
        <w:tc>
          <w:tcPr>
            <w:tcW w:w="2387" w:type="dxa"/>
            <w:gridSpan w:val="2"/>
            <w:vMerge/>
            <w:shd w:val="clear" w:color="auto" w:fill="BDD6EE" w:themeFill="accent1" w:themeFillTint="66"/>
          </w:tcPr>
          <w:p w14:paraId="50162702" w14:textId="77777777" w:rsidR="006C5D5D" w:rsidRPr="006B6373" w:rsidRDefault="006C5D5D" w:rsidP="00A019EF">
            <w:pPr>
              <w:ind w:left="-113" w:right="-113"/>
              <w:rPr>
                <w:rFonts w:ascii="Sylfaen" w:hAnsi="Sylfaen"/>
                <w:sz w:val="16"/>
                <w:szCs w:val="16"/>
                <w:lang w:val="ka-GE" w:bidi="en-GB"/>
              </w:rPr>
            </w:pPr>
          </w:p>
        </w:tc>
        <w:tc>
          <w:tcPr>
            <w:tcW w:w="1724" w:type="dxa"/>
            <w:vMerge/>
            <w:shd w:val="clear" w:color="auto" w:fill="BDD6EE" w:themeFill="accent1" w:themeFillTint="66"/>
          </w:tcPr>
          <w:p w14:paraId="7CE36618" w14:textId="77777777" w:rsidR="006C5D5D" w:rsidRPr="006B6373" w:rsidRDefault="006C5D5D" w:rsidP="00A019EF">
            <w:pPr>
              <w:ind w:left="-113" w:right="-113"/>
              <w:rPr>
                <w:rFonts w:ascii="Sylfaen" w:hAnsi="Sylfaen"/>
                <w:sz w:val="16"/>
                <w:szCs w:val="16"/>
                <w:lang w:val="ka-GE" w:bidi="en-GB"/>
              </w:rPr>
            </w:pPr>
          </w:p>
        </w:tc>
        <w:tc>
          <w:tcPr>
            <w:tcW w:w="1061" w:type="dxa"/>
            <w:vMerge/>
            <w:shd w:val="clear" w:color="auto" w:fill="BDD6EE" w:themeFill="accent1" w:themeFillTint="66"/>
          </w:tcPr>
          <w:p w14:paraId="3AD095EA"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6F13FAC3"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6C87F2FD"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3681C055" w14:textId="77777777" w:rsidR="006C5D5D" w:rsidRPr="006B6373" w:rsidRDefault="006C5D5D" w:rsidP="00A019EF">
            <w:pPr>
              <w:ind w:left="-113" w:right="-113"/>
              <w:rPr>
                <w:rFonts w:ascii="Sylfaen" w:hAnsi="Sylfaen"/>
                <w:sz w:val="16"/>
                <w:szCs w:val="16"/>
                <w:lang w:val="ka-GE" w:bidi="en-GB"/>
              </w:rPr>
            </w:pPr>
          </w:p>
        </w:tc>
        <w:tc>
          <w:tcPr>
            <w:tcW w:w="720" w:type="dxa"/>
            <w:shd w:val="clear" w:color="auto" w:fill="BDD6EE" w:themeFill="accent1" w:themeFillTint="66"/>
            <w:vAlign w:val="center"/>
          </w:tcPr>
          <w:p w14:paraId="2ABC506D"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15662D62"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კოდი</w:t>
            </w:r>
          </w:p>
        </w:tc>
        <w:tc>
          <w:tcPr>
            <w:tcW w:w="900" w:type="dxa"/>
            <w:shd w:val="clear" w:color="auto" w:fill="BDD6EE" w:themeFill="accent1" w:themeFillTint="66"/>
            <w:vAlign w:val="center"/>
          </w:tcPr>
          <w:p w14:paraId="0BE7BC88"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54385C2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ორგანი-ზაცია</w:t>
            </w:r>
          </w:p>
        </w:tc>
        <w:tc>
          <w:tcPr>
            <w:tcW w:w="810" w:type="dxa"/>
            <w:vMerge/>
            <w:shd w:val="clear" w:color="auto" w:fill="BDD6EE" w:themeFill="accent1" w:themeFillTint="66"/>
          </w:tcPr>
          <w:p w14:paraId="113477ED" w14:textId="77777777" w:rsidR="006C5D5D" w:rsidRPr="006B6373" w:rsidRDefault="006C5D5D" w:rsidP="00A019EF">
            <w:pPr>
              <w:ind w:left="-113" w:right="-113"/>
              <w:rPr>
                <w:rFonts w:ascii="Sylfaen" w:hAnsi="Sylfaen"/>
                <w:sz w:val="16"/>
                <w:szCs w:val="16"/>
                <w:lang w:val="ka-GE" w:bidi="en-GB"/>
              </w:rPr>
            </w:pPr>
          </w:p>
        </w:tc>
      </w:tr>
      <w:tr w:rsidR="006C5D5D" w:rsidRPr="006B6373" w14:paraId="2D0154F6" w14:textId="77777777" w:rsidTr="00A019EF">
        <w:tc>
          <w:tcPr>
            <w:tcW w:w="14499" w:type="dxa"/>
            <w:gridSpan w:val="14"/>
            <w:shd w:val="clear" w:color="auto" w:fill="DEEAF6" w:themeFill="accent1" w:themeFillTint="33"/>
            <w:vAlign w:val="center"/>
          </w:tcPr>
          <w:p w14:paraId="2975F33E" w14:textId="7E038F0C"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ამოცანა 1.1.</w:t>
            </w:r>
            <w:r w:rsidRPr="006B6373">
              <w:rPr>
                <w:rFonts w:ascii="Sylfaen" w:hAnsi="Sylfaen"/>
                <w:sz w:val="16"/>
                <w:szCs w:val="16"/>
                <w:lang w:bidi="en-GB"/>
              </w:rPr>
              <w:t xml:space="preserve"> </w:t>
            </w:r>
            <w:r w:rsidR="00426696" w:rsidRPr="00426696">
              <w:rPr>
                <w:rFonts w:ascii="Sylfaen" w:hAnsi="Sylfaen"/>
                <w:sz w:val="16"/>
                <w:szCs w:val="16"/>
                <w:lang w:val="ka-GE" w:bidi="en-GB"/>
              </w:rPr>
              <w:t>ერთიანი ჯანმრთელობის მიდგომის მულტისექტორული დანერგვის ხელშეწყობა</w:t>
            </w:r>
            <w:r w:rsidR="00426696">
              <w:rPr>
                <w:rFonts w:ascii="Sylfaen" w:eastAsia="Times New Roman" w:hAnsi="Sylfaen"/>
                <w:lang w:val="ka-GE"/>
              </w:rPr>
              <w:t xml:space="preserve"> </w:t>
            </w:r>
          </w:p>
        </w:tc>
      </w:tr>
      <w:tr w:rsidR="000917AA" w:rsidRPr="006B6373" w14:paraId="726B0DFB" w14:textId="77777777" w:rsidTr="00F42C35">
        <w:tc>
          <w:tcPr>
            <w:tcW w:w="426" w:type="dxa"/>
            <w:vAlign w:val="center"/>
          </w:tcPr>
          <w:p w14:paraId="27252721"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1.1.</w:t>
            </w:r>
            <w:r w:rsidRPr="006B6373">
              <w:rPr>
                <w:rFonts w:ascii="Sylfaen" w:hAnsi="Sylfaen" w:cs="Calibri"/>
                <w:color w:val="000000"/>
                <w:sz w:val="16"/>
                <w:szCs w:val="16"/>
                <w:lang w:val="ka-GE"/>
              </w:rPr>
              <w:t>1</w:t>
            </w:r>
          </w:p>
        </w:tc>
        <w:tc>
          <w:tcPr>
            <w:tcW w:w="1701" w:type="dxa"/>
          </w:tcPr>
          <w:p w14:paraId="575AD495" w14:textId="1E41E52A"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xml:space="preserve">ეროვნული სამოქმედო გეგმის იმპლემენტაციისა და მონიტორინგის საკოორდინაციო ჯგუფის / კომიტეტის და </w:t>
            </w:r>
            <w:r w:rsidRPr="006B6373">
              <w:rPr>
                <w:rFonts w:ascii="Sylfaen" w:hAnsi="Sylfaen"/>
                <w:sz w:val="16"/>
                <w:szCs w:val="16"/>
                <w:lang w:bidi="en-GB"/>
              </w:rPr>
              <w:t>სხვადასხვა მონაწილე მხარეების მიერ განხორციელებული საქმიანობის ჰარმონიზების ხელშეწყობისთვის</w:t>
            </w:r>
            <w:r w:rsidRPr="006B6373">
              <w:rPr>
                <w:rFonts w:ascii="Sylfaen" w:hAnsi="Sylfaen"/>
                <w:sz w:val="16"/>
                <w:szCs w:val="16"/>
                <w:lang w:val="ka-GE" w:bidi="en-GB"/>
              </w:rPr>
              <w:t xml:space="preserve"> კოორდინაციის მექანიზმების შექმნა</w:t>
            </w:r>
          </w:p>
        </w:tc>
        <w:tc>
          <w:tcPr>
            <w:tcW w:w="567" w:type="dxa"/>
            <w:vAlign w:val="center"/>
          </w:tcPr>
          <w:p w14:paraId="529A4FC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1.1.</w:t>
            </w:r>
            <w:r w:rsidRPr="006B6373">
              <w:rPr>
                <w:rFonts w:ascii="Sylfaen" w:hAnsi="Sylfaen" w:cs="Calibri"/>
                <w:color w:val="000000"/>
                <w:sz w:val="16"/>
                <w:szCs w:val="16"/>
                <w:lang w:val="ka-GE"/>
              </w:rPr>
              <w:t>1.1</w:t>
            </w:r>
          </w:p>
        </w:tc>
        <w:tc>
          <w:tcPr>
            <w:tcW w:w="1820" w:type="dxa"/>
            <w:vAlign w:val="center"/>
          </w:tcPr>
          <w:p w14:paraId="04F3D54C"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შექმნილია სამოქმედო გეგმის იმპლემენტაციისა და მონიტორინგის საკოორდინაციო ჯგუფი/კომიტეტი</w:t>
            </w:r>
            <w:r w:rsidRPr="006B6373">
              <w:rPr>
                <w:rFonts w:ascii="Sylfaen" w:hAnsi="Sylfaen"/>
                <w:sz w:val="16"/>
                <w:szCs w:val="16"/>
                <w:lang w:val="ka-GE" w:bidi="en-GB"/>
              </w:rPr>
              <w:t xml:space="preserve"> და დამტკიცებულია დებულება</w:t>
            </w:r>
          </w:p>
        </w:tc>
        <w:tc>
          <w:tcPr>
            <w:tcW w:w="1724" w:type="dxa"/>
            <w:vAlign w:val="center"/>
          </w:tcPr>
          <w:p w14:paraId="194A8114"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საქართველოს მთავრობის განკარგულებით დამტკიცებული:</w:t>
            </w:r>
          </w:p>
          <w:p w14:paraId="5A46A625"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ეროვნული სამოქმედო გეგმის საკოორდინაციო ჯგუფი/კომიტეტის შემადგენლობა და დებულება</w:t>
            </w:r>
          </w:p>
        </w:tc>
        <w:tc>
          <w:tcPr>
            <w:tcW w:w="1061" w:type="dxa"/>
          </w:tcPr>
          <w:p w14:paraId="105A5C5D" w14:textId="1A181681"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1080" w:type="dxa"/>
            <w:vAlign w:val="center"/>
          </w:tcPr>
          <w:p w14:paraId="759626EF" w14:textId="1F7C8549" w:rsidR="000917AA" w:rsidRPr="00574F1B" w:rsidRDefault="00574F1B" w:rsidP="000917AA">
            <w:pPr>
              <w:ind w:left="-113" w:right="-113"/>
              <w:rPr>
                <w:rFonts w:ascii="Sylfaen" w:hAnsi="Sylfaen"/>
                <w:sz w:val="16"/>
                <w:szCs w:val="16"/>
                <w:lang w:val="ka-GE" w:bidi="en-GB"/>
              </w:rPr>
            </w:pPr>
            <w:r>
              <w:rPr>
                <w:rFonts w:ascii="Sylfaen" w:hAnsi="Sylfaen" w:cs="Calibri"/>
                <w:color w:val="000000"/>
                <w:sz w:val="16"/>
                <w:szCs w:val="16"/>
                <w:lang w:val="ka-GE"/>
              </w:rPr>
              <w:t>საქართველოს მთავრობა</w:t>
            </w:r>
          </w:p>
        </w:tc>
        <w:tc>
          <w:tcPr>
            <w:tcW w:w="1080" w:type="dxa"/>
            <w:vAlign w:val="center"/>
          </w:tcPr>
          <w:p w14:paraId="1C60A626"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IV კვარტალი, 2023</w:t>
            </w:r>
          </w:p>
        </w:tc>
        <w:tc>
          <w:tcPr>
            <w:tcW w:w="990" w:type="dxa"/>
            <w:vAlign w:val="center"/>
          </w:tcPr>
          <w:p w14:paraId="42D2B514" w14:textId="49204C98"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xml:space="preserve">ადმინისტრაციული </w:t>
            </w:r>
            <w:r w:rsidR="008269BB">
              <w:rPr>
                <w:rFonts w:ascii="Sylfaen" w:hAnsi="Sylfaen"/>
                <w:sz w:val="16"/>
                <w:szCs w:val="16"/>
                <w:lang w:val="ka-GE" w:bidi="en-GB"/>
              </w:rPr>
              <w:t>ხარჯი</w:t>
            </w:r>
          </w:p>
        </w:tc>
        <w:tc>
          <w:tcPr>
            <w:tcW w:w="720" w:type="dxa"/>
            <w:vAlign w:val="center"/>
          </w:tcPr>
          <w:p w14:paraId="28799FB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5CF165C8" w14:textId="77777777" w:rsidR="000917AA" w:rsidRPr="006B6373" w:rsidRDefault="000917AA" w:rsidP="000917AA">
            <w:pPr>
              <w:ind w:left="-113" w:right="-113"/>
              <w:rPr>
                <w:rFonts w:ascii="Sylfaen" w:hAnsi="Sylfaen"/>
                <w:sz w:val="16"/>
                <w:szCs w:val="16"/>
                <w:lang w:val="ka-GE" w:bidi="en-GB"/>
              </w:rPr>
            </w:pPr>
          </w:p>
        </w:tc>
        <w:tc>
          <w:tcPr>
            <w:tcW w:w="900" w:type="dxa"/>
            <w:vAlign w:val="center"/>
          </w:tcPr>
          <w:p w14:paraId="33DA80E0"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608ED555"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629B146A" w14:textId="77777777" w:rsidR="000917AA" w:rsidRPr="006B6373" w:rsidRDefault="000917AA" w:rsidP="000917AA">
            <w:pPr>
              <w:ind w:left="-113" w:right="-113"/>
              <w:rPr>
                <w:rFonts w:ascii="Sylfaen" w:hAnsi="Sylfaen"/>
                <w:sz w:val="16"/>
                <w:szCs w:val="16"/>
                <w:lang w:val="ka-GE" w:bidi="en-GB"/>
              </w:rPr>
            </w:pPr>
          </w:p>
        </w:tc>
      </w:tr>
      <w:tr w:rsidR="000917AA" w:rsidRPr="006B6373" w14:paraId="30E79E4C" w14:textId="77777777" w:rsidTr="00F42C35">
        <w:tc>
          <w:tcPr>
            <w:tcW w:w="426" w:type="dxa"/>
            <w:vAlign w:val="center"/>
          </w:tcPr>
          <w:p w14:paraId="10045078"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1.</w:t>
            </w:r>
            <w:r w:rsidRPr="006B6373">
              <w:rPr>
                <w:rFonts w:ascii="Sylfaen" w:hAnsi="Sylfaen" w:cs="Calibri"/>
                <w:color w:val="000000"/>
                <w:sz w:val="16"/>
                <w:szCs w:val="16"/>
                <w:lang w:val="ka-GE"/>
              </w:rPr>
              <w:t>1</w:t>
            </w:r>
            <w:r w:rsidRPr="006B6373">
              <w:rPr>
                <w:rFonts w:ascii="Sylfaen" w:hAnsi="Sylfaen" w:cs="Calibri"/>
                <w:color w:val="000000"/>
                <w:sz w:val="16"/>
                <w:szCs w:val="16"/>
              </w:rPr>
              <w:t>.</w:t>
            </w:r>
            <w:r w:rsidRPr="006B6373">
              <w:rPr>
                <w:rFonts w:ascii="Sylfaen" w:hAnsi="Sylfaen" w:cs="Calibri"/>
                <w:color w:val="000000"/>
                <w:sz w:val="16"/>
                <w:szCs w:val="16"/>
                <w:lang w:val="ka-GE"/>
              </w:rPr>
              <w:t>2</w:t>
            </w:r>
          </w:p>
        </w:tc>
        <w:tc>
          <w:tcPr>
            <w:tcW w:w="1701" w:type="dxa"/>
          </w:tcPr>
          <w:p w14:paraId="108FCFDB"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ერთიანი ჯანმრთელობის მიდგომის ფუნქციონირებისათვის საჭირო მულტისექტორული, ინსტიტუციონალური (სტრუქტურული), ადამიანური და სხვა რესურსების შეფასება</w:t>
            </w:r>
          </w:p>
        </w:tc>
        <w:tc>
          <w:tcPr>
            <w:tcW w:w="567" w:type="dxa"/>
            <w:vAlign w:val="center"/>
          </w:tcPr>
          <w:p w14:paraId="7825CA3D"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1.</w:t>
            </w:r>
            <w:r w:rsidRPr="006B6373">
              <w:rPr>
                <w:rFonts w:ascii="Sylfaen" w:hAnsi="Sylfaen" w:cs="Calibri"/>
                <w:color w:val="000000"/>
                <w:sz w:val="16"/>
                <w:szCs w:val="16"/>
                <w:lang w:val="ka-GE"/>
              </w:rPr>
              <w:t>1.</w:t>
            </w:r>
            <w:r w:rsidRPr="006B6373">
              <w:rPr>
                <w:rFonts w:ascii="Sylfaen" w:hAnsi="Sylfaen" w:cs="Calibri"/>
                <w:color w:val="000000"/>
                <w:sz w:val="16"/>
                <w:szCs w:val="16"/>
              </w:rPr>
              <w:t>2.</w:t>
            </w:r>
            <w:r w:rsidRPr="006B6373">
              <w:rPr>
                <w:rFonts w:ascii="Sylfaen" w:hAnsi="Sylfaen" w:cs="Calibri"/>
                <w:color w:val="000000"/>
                <w:sz w:val="16"/>
                <w:szCs w:val="16"/>
                <w:lang w:val="ka-GE"/>
              </w:rPr>
              <w:t>1</w:t>
            </w:r>
          </w:p>
        </w:tc>
        <w:tc>
          <w:tcPr>
            <w:tcW w:w="1820" w:type="dxa"/>
            <w:vAlign w:val="center"/>
          </w:tcPr>
          <w:p w14:paraId="5CCC8384"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ჩატარებულია სიტუაციური ანალიზი ექსპერტებისა და დაინტერესებული მხარეების ჩართულობით</w:t>
            </w:r>
          </w:p>
        </w:tc>
        <w:tc>
          <w:tcPr>
            <w:tcW w:w="1724" w:type="dxa"/>
            <w:vAlign w:val="center"/>
          </w:tcPr>
          <w:p w14:paraId="2CDE3473"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ერთიანი ჯანმრთელობის მიდგომის ფუნქციონირებისთვის საჭირო რესურსების შეფასების ანგარიში</w:t>
            </w:r>
          </w:p>
        </w:tc>
        <w:tc>
          <w:tcPr>
            <w:tcW w:w="1061" w:type="dxa"/>
          </w:tcPr>
          <w:p w14:paraId="56A0341B" w14:textId="67337C58"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w:t>
            </w:r>
            <w:r w:rsidRPr="00284DBE">
              <w:rPr>
                <w:rFonts w:ascii="Sylfaen" w:hAnsi="Sylfaen"/>
                <w:sz w:val="16"/>
                <w:szCs w:val="16"/>
                <w:lang w:val="ka-GE" w:bidi="en-GB"/>
              </w:rPr>
              <w:lastRenderedPageBreak/>
              <w:t>დაცვის სამინისტრო</w:t>
            </w:r>
          </w:p>
        </w:tc>
        <w:tc>
          <w:tcPr>
            <w:tcW w:w="1080" w:type="dxa"/>
            <w:vAlign w:val="center"/>
          </w:tcPr>
          <w:p w14:paraId="5AFBCEE4"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lastRenderedPageBreak/>
              <w:t> </w:t>
            </w:r>
          </w:p>
        </w:tc>
        <w:tc>
          <w:tcPr>
            <w:tcW w:w="1080" w:type="dxa"/>
            <w:vAlign w:val="center"/>
          </w:tcPr>
          <w:p w14:paraId="093CEDED"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IV კვარტალი, 2024</w:t>
            </w:r>
          </w:p>
        </w:tc>
        <w:tc>
          <w:tcPr>
            <w:tcW w:w="990" w:type="dxa"/>
            <w:vAlign w:val="center"/>
          </w:tcPr>
          <w:p w14:paraId="0180628F"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135 000</w:t>
            </w:r>
          </w:p>
        </w:tc>
        <w:tc>
          <w:tcPr>
            <w:tcW w:w="720" w:type="dxa"/>
            <w:vAlign w:val="center"/>
          </w:tcPr>
          <w:p w14:paraId="3551CA09"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1DC09D0E"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900" w:type="dxa"/>
            <w:vAlign w:val="center"/>
          </w:tcPr>
          <w:p w14:paraId="0155E2A4"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56E4606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1253B8DD"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135 000</w:t>
            </w:r>
          </w:p>
        </w:tc>
      </w:tr>
      <w:tr w:rsidR="006C5D5D" w:rsidRPr="006B6373" w14:paraId="6C509A25" w14:textId="77777777" w:rsidTr="00A019EF">
        <w:tc>
          <w:tcPr>
            <w:tcW w:w="426" w:type="dxa"/>
            <w:vAlign w:val="center"/>
          </w:tcPr>
          <w:p w14:paraId="40B0A34C" w14:textId="77777777" w:rsidR="006C5D5D" w:rsidRPr="006B6373" w:rsidRDefault="006C5D5D" w:rsidP="00A019EF">
            <w:pPr>
              <w:ind w:left="-113" w:right="-113"/>
              <w:rPr>
                <w:rFonts w:ascii="Sylfaen" w:hAnsi="Sylfaen" w:cs="Calibri"/>
                <w:color w:val="000000"/>
                <w:sz w:val="16"/>
                <w:szCs w:val="16"/>
              </w:rPr>
            </w:pPr>
          </w:p>
        </w:tc>
        <w:tc>
          <w:tcPr>
            <w:tcW w:w="1701" w:type="dxa"/>
          </w:tcPr>
          <w:p w14:paraId="537584B5"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სულ</w:t>
            </w:r>
          </w:p>
        </w:tc>
        <w:tc>
          <w:tcPr>
            <w:tcW w:w="567" w:type="dxa"/>
            <w:vAlign w:val="center"/>
          </w:tcPr>
          <w:p w14:paraId="5E70F562" w14:textId="77777777" w:rsidR="006C5D5D" w:rsidRPr="006B6373" w:rsidRDefault="006C5D5D" w:rsidP="00A019EF">
            <w:pPr>
              <w:ind w:left="-113" w:right="-113"/>
              <w:rPr>
                <w:rFonts w:ascii="Sylfaen" w:hAnsi="Sylfaen" w:cs="Calibri"/>
                <w:color w:val="000000"/>
                <w:sz w:val="16"/>
                <w:szCs w:val="16"/>
              </w:rPr>
            </w:pPr>
          </w:p>
        </w:tc>
        <w:tc>
          <w:tcPr>
            <w:tcW w:w="1820" w:type="dxa"/>
            <w:vAlign w:val="center"/>
          </w:tcPr>
          <w:p w14:paraId="2E82A471" w14:textId="77777777" w:rsidR="006C5D5D" w:rsidRPr="006B6373" w:rsidRDefault="006C5D5D" w:rsidP="00A019EF">
            <w:pPr>
              <w:ind w:left="-113" w:right="-113"/>
              <w:rPr>
                <w:rFonts w:ascii="Sylfaen" w:hAnsi="Sylfaen"/>
                <w:sz w:val="16"/>
                <w:szCs w:val="16"/>
                <w:lang w:val="ka-GE" w:bidi="en-GB"/>
              </w:rPr>
            </w:pPr>
          </w:p>
        </w:tc>
        <w:tc>
          <w:tcPr>
            <w:tcW w:w="1724" w:type="dxa"/>
            <w:vAlign w:val="center"/>
          </w:tcPr>
          <w:p w14:paraId="64EB55D8" w14:textId="77777777" w:rsidR="006C5D5D" w:rsidRPr="006B6373" w:rsidRDefault="006C5D5D" w:rsidP="00A019EF">
            <w:pPr>
              <w:ind w:left="-113" w:right="-113"/>
              <w:rPr>
                <w:rFonts w:ascii="Sylfaen" w:hAnsi="Sylfaen"/>
                <w:sz w:val="16"/>
                <w:szCs w:val="16"/>
                <w:lang w:val="ka-GE" w:bidi="en-GB"/>
              </w:rPr>
            </w:pPr>
          </w:p>
        </w:tc>
        <w:tc>
          <w:tcPr>
            <w:tcW w:w="1061" w:type="dxa"/>
            <w:vAlign w:val="center"/>
          </w:tcPr>
          <w:p w14:paraId="334934A8" w14:textId="77777777" w:rsidR="006C5D5D" w:rsidRPr="006B6373" w:rsidRDefault="006C5D5D" w:rsidP="00A019EF">
            <w:pPr>
              <w:ind w:left="-113" w:right="-113"/>
              <w:rPr>
                <w:rFonts w:ascii="Sylfaen" w:hAnsi="Sylfaen"/>
                <w:sz w:val="16"/>
                <w:szCs w:val="16"/>
                <w:lang w:val="ka-GE" w:bidi="en-GB"/>
              </w:rPr>
            </w:pPr>
          </w:p>
        </w:tc>
        <w:tc>
          <w:tcPr>
            <w:tcW w:w="1080" w:type="dxa"/>
            <w:vAlign w:val="center"/>
          </w:tcPr>
          <w:p w14:paraId="1A75EE2B" w14:textId="77777777" w:rsidR="006C5D5D" w:rsidRPr="006B6373" w:rsidRDefault="006C5D5D" w:rsidP="00A019EF">
            <w:pPr>
              <w:ind w:left="-113" w:right="-113"/>
              <w:rPr>
                <w:rFonts w:ascii="Sylfaen" w:hAnsi="Sylfaen" w:cs="Calibri"/>
                <w:color w:val="000000"/>
                <w:sz w:val="16"/>
                <w:szCs w:val="16"/>
              </w:rPr>
            </w:pPr>
          </w:p>
        </w:tc>
        <w:tc>
          <w:tcPr>
            <w:tcW w:w="1080" w:type="dxa"/>
            <w:vAlign w:val="center"/>
          </w:tcPr>
          <w:p w14:paraId="393EB8FE" w14:textId="77777777" w:rsidR="006C5D5D" w:rsidRPr="006B6373" w:rsidRDefault="006C5D5D" w:rsidP="00A019EF">
            <w:pPr>
              <w:ind w:left="-113" w:right="-113"/>
              <w:rPr>
                <w:rFonts w:ascii="Sylfaen" w:hAnsi="Sylfaen"/>
                <w:sz w:val="16"/>
                <w:szCs w:val="16"/>
                <w:lang w:bidi="en-GB"/>
              </w:rPr>
            </w:pPr>
          </w:p>
        </w:tc>
        <w:tc>
          <w:tcPr>
            <w:tcW w:w="990" w:type="dxa"/>
            <w:vAlign w:val="center"/>
          </w:tcPr>
          <w:p w14:paraId="364BCC27" w14:textId="4232E3DA" w:rsidR="006C5D5D" w:rsidRPr="006B6373" w:rsidRDefault="005149CC" w:rsidP="00A019EF">
            <w:pPr>
              <w:ind w:left="-113" w:right="-113"/>
              <w:rPr>
                <w:rFonts w:ascii="Sylfaen" w:hAnsi="Sylfaen"/>
                <w:sz w:val="16"/>
                <w:szCs w:val="16"/>
                <w:lang w:val="ka-GE" w:bidi="en-GB"/>
              </w:rPr>
            </w:pPr>
            <w:r w:rsidRPr="006B6373">
              <w:rPr>
                <w:rFonts w:ascii="Sylfaen" w:hAnsi="Sylfaen"/>
                <w:sz w:val="16"/>
                <w:szCs w:val="16"/>
                <w:lang w:val="ka-GE" w:bidi="en-GB"/>
              </w:rPr>
              <w:t>135 000</w:t>
            </w:r>
          </w:p>
        </w:tc>
        <w:tc>
          <w:tcPr>
            <w:tcW w:w="720" w:type="dxa"/>
            <w:vAlign w:val="center"/>
          </w:tcPr>
          <w:p w14:paraId="14E3D2E1"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031DCBFF" w14:textId="77777777" w:rsidR="006C5D5D" w:rsidRPr="006B6373" w:rsidRDefault="006C5D5D" w:rsidP="00A019EF">
            <w:pPr>
              <w:ind w:left="-113" w:right="-113"/>
              <w:rPr>
                <w:rFonts w:ascii="Sylfaen" w:hAnsi="Sylfaen" w:cs="Calibri"/>
                <w:color w:val="000000"/>
                <w:sz w:val="16"/>
                <w:szCs w:val="16"/>
              </w:rPr>
            </w:pPr>
          </w:p>
        </w:tc>
        <w:tc>
          <w:tcPr>
            <w:tcW w:w="900" w:type="dxa"/>
            <w:vAlign w:val="center"/>
          </w:tcPr>
          <w:p w14:paraId="2927A957"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71982ED2"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76491251"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135 000</w:t>
            </w:r>
          </w:p>
        </w:tc>
      </w:tr>
    </w:tbl>
    <w:p w14:paraId="6B366CDC" w14:textId="77777777" w:rsidR="006C5D5D" w:rsidRPr="006B6373" w:rsidRDefault="006C5D5D" w:rsidP="006C5D5D">
      <w:pPr>
        <w:rPr>
          <w:rFonts w:ascii="Sylfaen" w:hAnsi="Sylfaen"/>
        </w:rPr>
      </w:pPr>
    </w:p>
    <w:tbl>
      <w:tblPr>
        <w:tblStyle w:val="TableGrid"/>
        <w:tblW w:w="14509" w:type="dxa"/>
        <w:tblInd w:w="-289" w:type="dxa"/>
        <w:tblLayout w:type="fixed"/>
        <w:tblLook w:val="04A0" w:firstRow="1" w:lastRow="0" w:firstColumn="1" w:lastColumn="0" w:noHBand="0" w:noVBand="1"/>
      </w:tblPr>
      <w:tblGrid>
        <w:gridCol w:w="426"/>
        <w:gridCol w:w="1701"/>
        <w:gridCol w:w="567"/>
        <w:gridCol w:w="1843"/>
        <w:gridCol w:w="1701"/>
        <w:gridCol w:w="1134"/>
        <w:gridCol w:w="992"/>
        <w:gridCol w:w="1134"/>
        <w:gridCol w:w="992"/>
        <w:gridCol w:w="709"/>
        <w:gridCol w:w="851"/>
        <w:gridCol w:w="850"/>
        <w:gridCol w:w="709"/>
        <w:gridCol w:w="900"/>
      </w:tblGrid>
      <w:tr w:rsidR="006C5D5D" w:rsidRPr="006B6373" w14:paraId="0B83436A" w14:textId="77777777" w:rsidTr="000917AA">
        <w:tc>
          <w:tcPr>
            <w:tcW w:w="2127" w:type="dxa"/>
            <w:gridSpan w:val="2"/>
            <w:vMerge w:val="restart"/>
            <w:shd w:val="clear" w:color="auto" w:fill="BDD6EE" w:themeFill="accent1" w:themeFillTint="66"/>
            <w:vAlign w:val="center"/>
          </w:tcPr>
          <w:p w14:paraId="21FB11A9"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აქტივობა</w:t>
            </w:r>
          </w:p>
        </w:tc>
        <w:tc>
          <w:tcPr>
            <w:tcW w:w="2410" w:type="dxa"/>
            <w:gridSpan w:val="2"/>
            <w:vMerge w:val="restart"/>
            <w:shd w:val="clear" w:color="auto" w:fill="BDD6EE" w:themeFill="accent1" w:themeFillTint="66"/>
            <w:vAlign w:val="center"/>
          </w:tcPr>
          <w:p w14:paraId="37E13CDD"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აქტივობის შედეგის ინდიკატორი</w:t>
            </w:r>
          </w:p>
        </w:tc>
        <w:tc>
          <w:tcPr>
            <w:tcW w:w="1701" w:type="dxa"/>
            <w:vMerge w:val="restart"/>
            <w:shd w:val="clear" w:color="auto" w:fill="BDD6EE" w:themeFill="accent1" w:themeFillTint="66"/>
            <w:vAlign w:val="center"/>
          </w:tcPr>
          <w:p w14:paraId="56E8B42A"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დადასტურების წყარო</w:t>
            </w:r>
          </w:p>
        </w:tc>
        <w:tc>
          <w:tcPr>
            <w:tcW w:w="1134" w:type="dxa"/>
            <w:vMerge w:val="restart"/>
            <w:shd w:val="clear" w:color="auto" w:fill="BDD6EE" w:themeFill="accent1" w:themeFillTint="66"/>
            <w:vAlign w:val="center"/>
          </w:tcPr>
          <w:p w14:paraId="38548CD8"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პასუხისმგებელი უწყება</w:t>
            </w:r>
          </w:p>
        </w:tc>
        <w:tc>
          <w:tcPr>
            <w:tcW w:w="992" w:type="dxa"/>
            <w:vMerge w:val="restart"/>
            <w:shd w:val="clear" w:color="auto" w:fill="BDD6EE" w:themeFill="accent1" w:themeFillTint="66"/>
            <w:vAlign w:val="center"/>
          </w:tcPr>
          <w:p w14:paraId="1EAC0F4A"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პარტნიორი უწყება</w:t>
            </w:r>
          </w:p>
        </w:tc>
        <w:tc>
          <w:tcPr>
            <w:tcW w:w="1134" w:type="dxa"/>
            <w:vMerge w:val="restart"/>
            <w:shd w:val="clear" w:color="auto" w:fill="BDD6EE" w:themeFill="accent1" w:themeFillTint="66"/>
            <w:vAlign w:val="center"/>
          </w:tcPr>
          <w:p w14:paraId="49D35509"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შესრულების ვადა</w:t>
            </w:r>
          </w:p>
        </w:tc>
        <w:tc>
          <w:tcPr>
            <w:tcW w:w="992" w:type="dxa"/>
            <w:vMerge w:val="restart"/>
            <w:shd w:val="clear" w:color="auto" w:fill="BDD6EE" w:themeFill="accent1" w:themeFillTint="66"/>
            <w:vAlign w:val="center"/>
          </w:tcPr>
          <w:p w14:paraId="4B721B3A" w14:textId="77777777" w:rsidR="006C5D5D" w:rsidRPr="006B6373" w:rsidRDefault="006C5D5D" w:rsidP="00A019EF">
            <w:pPr>
              <w:ind w:left="-113" w:right="-113"/>
              <w:jc w:val="center"/>
              <w:rPr>
                <w:rFonts w:ascii="Sylfaen" w:hAnsi="Sylfaen" w:cs="Calibri"/>
                <w:b/>
                <w:bCs/>
                <w:color w:val="000000"/>
                <w:sz w:val="16"/>
                <w:szCs w:val="16"/>
              </w:rPr>
            </w:pPr>
            <w:r w:rsidRPr="006B6373">
              <w:rPr>
                <w:rFonts w:ascii="Sylfaen" w:hAnsi="Sylfaen" w:cs="Calibri"/>
                <w:b/>
                <w:bCs/>
                <w:color w:val="000000"/>
                <w:sz w:val="16"/>
                <w:szCs w:val="16"/>
              </w:rPr>
              <w:t xml:space="preserve">ბიუჯეტი </w:t>
            </w:r>
          </w:p>
          <w:p w14:paraId="738B5B8E"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(ლ</w:t>
            </w:r>
            <w:r w:rsidRPr="006B6373">
              <w:rPr>
                <w:rFonts w:ascii="Sylfaen" w:hAnsi="Sylfaen" w:cs="Calibri"/>
                <w:b/>
                <w:bCs/>
                <w:color w:val="000000"/>
                <w:sz w:val="16"/>
                <w:szCs w:val="16"/>
                <w:lang w:val="ka-GE"/>
              </w:rPr>
              <w:t>არი</w:t>
            </w:r>
            <w:r w:rsidRPr="006B6373">
              <w:rPr>
                <w:rFonts w:ascii="Sylfaen" w:hAnsi="Sylfaen" w:cs="Calibri"/>
                <w:b/>
                <w:bCs/>
                <w:color w:val="000000"/>
                <w:sz w:val="16"/>
                <w:szCs w:val="16"/>
              </w:rPr>
              <w:t>)</w:t>
            </w:r>
          </w:p>
        </w:tc>
        <w:tc>
          <w:tcPr>
            <w:tcW w:w="4019" w:type="dxa"/>
            <w:gridSpan w:val="5"/>
            <w:shd w:val="clear" w:color="auto" w:fill="BDD6EE" w:themeFill="accent1" w:themeFillTint="66"/>
          </w:tcPr>
          <w:p w14:paraId="44444E7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დაფინანსების წყარო</w:t>
            </w:r>
          </w:p>
        </w:tc>
      </w:tr>
      <w:tr w:rsidR="006C5D5D" w:rsidRPr="006B6373" w14:paraId="35160CEC" w14:textId="77777777" w:rsidTr="000917AA">
        <w:tc>
          <w:tcPr>
            <w:tcW w:w="2127" w:type="dxa"/>
            <w:gridSpan w:val="2"/>
            <w:vMerge/>
            <w:shd w:val="clear" w:color="auto" w:fill="BDD6EE" w:themeFill="accent1" w:themeFillTint="66"/>
          </w:tcPr>
          <w:p w14:paraId="45BDE99D" w14:textId="77777777" w:rsidR="006C5D5D" w:rsidRPr="006B6373" w:rsidRDefault="006C5D5D" w:rsidP="00A019EF">
            <w:pPr>
              <w:ind w:left="-113" w:right="-113"/>
              <w:rPr>
                <w:rFonts w:ascii="Sylfaen" w:hAnsi="Sylfaen"/>
                <w:sz w:val="16"/>
                <w:szCs w:val="16"/>
                <w:lang w:val="ka-GE" w:bidi="en-GB"/>
              </w:rPr>
            </w:pPr>
          </w:p>
        </w:tc>
        <w:tc>
          <w:tcPr>
            <w:tcW w:w="2410" w:type="dxa"/>
            <w:gridSpan w:val="2"/>
            <w:vMerge/>
            <w:shd w:val="clear" w:color="auto" w:fill="BDD6EE" w:themeFill="accent1" w:themeFillTint="66"/>
          </w:tcPr>
          <w:p w14:paraId="21B7F70A" w14:textId="77777777" w:rsidR="006C5D5D" w:rsidRPr="006B6373" w:rsidRDefault="006C5D5D" w:rsidP="00A019EF">
            <w:pPr>
              <w:ind w:left="-113" w:right="-113"/>
              <w:rPr>
                <w:rFonts w:ascii="Sylfaen" w:hAnsi="Sylfaen"/>
                <w:sz w:val="16"/>
                <w:szCs w:val="16"/>
                <w:lang w:val="ka-GE" w:bidi="en-GB"/>
              </w:rPr>
            </w:pPr>
          </w:p>
        </w:tc>
        <w:tc>
          <w:tcPr>
            <w:tcW w:w="1701" w:type="dxa"/>
            <w:vMerge/>
            <w:shd w:val="clear" w:color="auto" w:fill="BDD6EE" w:themeFill="accent1" w:themeFillTint="66"/>
          </w:tcPr>
          <w:p w14:paraId="298D0DA8" w14:textId="77777777" w:rsidR="006C5D5D" w:rsidRPr="006B6373" w:rsidRDefault="006C5D5D" w:rsidP="00A019EF">
            <w:pPr>
              <w:ind w:left="-113" w:right="-113"/>
              <w:rPr>
                <w:rFonts w:ascii="Sylfaen" w:hAnsi="Sylfaen"/>
                <w:sz w:val="16"/>
                <w:szCs w:val="16"/>
                <w:lang w:val="ka-GE" w:bidi="en-GB"/>
              </w:rPr>
            </w:pPr>
          </w:p>
        </w:tc>
        <w:tc>
          <w:tcPr>
            <w:tcW w:w="1134" w:type="dxa"/>
            <w:vMerge/>
            <w:shd w:val="clear" w:color="auto" w:fill="BDD6EE" w:themeFill="accent1" w:themeFillTint="66"/>
          </w:tcPr>
          <w:p w14:paraId="2351A366" w14:textId="77777777" w:rsidR="006C5D5D" w:rsidRPr="006B6373" w:rsidRDefault="006C5D5D" w:rsidP="00A019EF">
            <w:pPr>
              <w:ind w:left="-113" w:right="-113"/>
              <w:rPr>
                <w:rFonts w:ascii="Sylfaen" w:hAnsi="Sylfaen"/>
                <w:sz w:val="16"/>
                <w:szCs w:val="16"/>
                <w:lang w:val="ka-GE" w:bidi="en-GB"/>
              </w:rPr>
            </w:pPr>
          </w:p>
        </w:tc>
        <w:tc>
          <w:tcPr>
            <w:tcW w:w="992" w:type="dxa"/>
            <w:vMerge/>
            <w:shd w:val="clear" w:color="auto" w:fill="BDD6EE" w:themeFill="accent1" w:themeFillTint="66"/>
          </w:tcPr>
          <w:p w14:paraId="0DF650D5" w14:textId="77777777" w:rsidR="006C5D5D" w:rsidRPr="006B6373" w:rsidRDefault="006C5D5D" w:rsidP="00A019EF">
            <w:pPr>
              <w:ind w:left="-113" w:right="-113"/>
              <w:rPr>
                <w:rFonts w:ascii="Sylfaen" w:hAnsi="Sylfaen"/>
                <w:sz w:val="16"/>
                <w:szCs w:val="16"/>
                <w:lang w:val="ka-GE" w:bidi="en-GB"/>
              </w:rPr>
            </w:pPr>
          </w:p>
        </w:tc>
        <w:tc>
          <w:tcPr>
            <w:tcW w:w="1134" w:type="dxa"/>
            <w:vMerge/>
            <w:shd w:val="clear" w:color="auto" w:fill="BDD6EE" w:themeFill="accent1" w:themeFillTint="66"/>
          </w:tcPr>
          <w:p w14:paraId="3D87A783" w14:textId="77777777" w:rsidR="006C5D5D" w:rsidRPr="006B6373" w:rsidRDefault="006C5D5D" w:rsidP="00A019EF">
            <w:pPr>
              <w:ind w:left="-113" w:right="-113"/>
              <w:rPr>
                <w:rFonts w:ascii="Sylfaen" w:hAnsi="Sylfaen"/>
                <w:sz w:val="16"/>
                <w:szCs w:val="16"/>
                <w:lang w:val="ka-GE" w:bidi="en-GB"/>
              </w:rPr>
            </w:pPr>
          </w:p>
        </w:tc>
        <w:tc>
          <w:tcPr>
            <w:tcW w:w="992" w:type="dxa"/>
            <w:vMerge/>
            <w:shd w:val="clear" w:color="auto" w:fill="BDD6EE" w:themeFill="accent1" w:themeFillTint="66"/>
          </w:tcPr>
          <w:p w14:paraId="183225E8" w14:textId="77777777" w:rsidR="006C5D5D" w:rsidRPr="006B6373" w:rsidRDefault="006C5D5D" w:rsidP="00A019EF">
            <w:pPr>
              <w:ind w:left="-113" w:right="-113"/>
              <w:rPr>
                <w:rFonts w:ascii="Sylfaen" w:hAnsi="Sylfaen"/>
                <w:sz w:val="16"/>
                <w:szCs w:val="16"/>
                <w:lang w:val="ka-GE" w:bidi="en-GB"/>
              </w:rPr>
            </w:pPr>
          </w:p>
        </w:tc>
        <w:tc>
          <w:tcPr>
            <w:tcW w:w="1560" w:type="dxa"/>
            <w:gridSpan w:val="2"/>
            <w:shd w:val="clear" w:color="auto" w:fill="BDD6EE" w:themeFill="accent1" w:themeFillTint="66"/>
            <w:vAlign w:val="center"/>
          </w:tcPr>
          <w:p w14:paraId="56E4FC8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სახ. ბიუჯეტი</w:t>
            </w:r>
          </w:p>
        </w:tc>
        <w:tc>
          <w:tcPr>
            <w:tcW w:w="1559" w:type="dxa"/>
            <w:gridSpan w:val="2"/>
            <w:shd w:val="clear" w:color="auto" w:fill="BDD6EE" w:themeFill="accent1" w:themeFillTint="66"/>
            <w:vAlign w:val="center"/>
          </w:tcPr>
          <w:p w14:paraId="29B90A02"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სხვა</w:t>
            </w:r>
          </w:p>
        </w:tc>
        <w:tc>
          <w:tcPr>
            <w:tcW w:w="900" w:type="dxa"/>
            <w:vMerge w:val="restart"/>
            <w:shd w:val="clear" w:color="auto" w:fill="BDD6EE" w:themeFill="accent1" w:themeFillTint="66"/>
          </w:tcPr>
          <w:p w14:paraId="3AC1BA54"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დეფიციტი</w:t>
            </w:r>
          </w:p>
        </w:tc>
      </w:tr>
      <w:tr w:rsidR="006C5D5D" w:rsidRPr="006B6373" w14:paraId="718DD8B5" w14:textId="77777777" w:rsidTr="000917AA">
        <w:tc>
          <w:tcPr>
            <w:tcW w:w="2127" w:type="dxa"/>
            <w:gridSpan w:val="2"/>
            <w:vMerge/>
            <w:shd w:val="clear" w:color="auto" w:fill="BDD6EE" w:themeFill="accent1" w:themeFillTint="66"/>
          </w:tcPr>
          <w:p w14:paraId="29FA7C7F" w14:textId="77777777" w:rsidR="006C5D5D" w:rsidRPr="006B6373" w:rsidRDefault="006C5D5D" w:rsidP="00A019EF">
            <w:pPr>
              <w:ind w:left="-113" w:right="-113"/>
              <w:rPr>
                <w:rFonts w:ascii="Sylfaen" w:hAnsi="Sylfaen"/>
                <w:sz w:val="16"/>
                <w:szCs w:val="16"/>
                <w:lang w:val="ka-GE" w:bidi="en-GB"/>
              </w:rPr>
            </w:pPr>
          </w:p>
        </w:tc>
        <w:tc>
          <w:tcPr>
            <w:tcW w:w="2410" w:type="dxa"/>
            <w:gridSpan w:val="2"/>
            <w:vMerge/>
            <w:shd w:val="clear" w:color="auto" w:fill="BDD6EE" w:themeFill="accent1" w:themeFillTint="66"/>
          </w:tcPr>
          <w:p w14:paraId="0986E7E9" w14:textId="77777777" w:rsidR="006C5D5D" w:rsidRPr="006B6373" w:rsidRDefault="006C5D5D" w:rsidP="00A019EF">
            <w:pPr>
              <w:ind w:left="-113" w:right="-113"/>
              <w:rPr>
                <w:rFonts w:ascii="Sylfaen" w:hAnsi="Sylfaen"/>
                <w:sz w:val="16"/>
                <w:szCs w:val="16"/>
                <w:lang w:val="ka-GE" w:bidi="en-GB"/>
              </w:rPr>
            </w:pPr>
          </w:p>
        </w:tc>
        <w:tc>
          <w:tcPr>
            <w:tcW w:w="1701" w:type="dxa"/>
            <w:vMerge/>
            <w:shd w:val="clear" w:color="auto" w:fill="BDD6EE" w:themeFill="accent1" w:themeFillTint="66"/>
          </w:tcPr>
          <w:p w14:paraId="177B8BF8" w14:textId="77777777" w:rsidR="006C5D5D" w:rsidRPr="006B6373" w:rsidRDefault="006C5D5D" w:rsidP="00A019EF">
            <w:pPr>
              <w:ind w:left="-113" w:right="-113"/>
              <w:rPr>
                <w:rFonts w:ascii="Sylfaen" w:hAnsi="Sylfaen"/>
                <w:sz w:val="16"/>
                <w:szCs w:val="16"/>
                <w:lang w:val="ka-GE" w:bidi="en-GB"/>
              </w:rPr>
            </w:pPr>
          </w:p>
        </w:tc>
        <w:tc>
          <w:tcPr>
            <w:tcW w:w="1134" w:type="dxa"/>
            <w:vMerge/>
            <w:shd w:val="clear" w:color="auto" w:fill="BDD6EE" w:themeFill="accent1" w:themeFillTint="66"/>
          </w:tcPr>
          <w:p w14:paraId="79B57704" w14:textId="77777777" w:rsidR="006C5D5D" w:rsidRPr="006B6373" w:rsidRDefault="006C5D5D" w:rsidP="00A019EF">
            <w:pPr>
              <w:ind w:left="-113" w:right="-113"/>
              <w:rPr>
                <w:rFonts w:ascii="Sylfaen" w:hAnsi="Sylfaen"/>
                <w:sz w:val="16"/>
                <w:szCs w:val="16"/>
                <w:lang w:val="ka-GE" w:bidi="en-GB"/>
              </w:rPr>
            </w:pPr>
          </w:p>
        </w:tc>
        <w:tc>
          <w:tcPr>
            <w:tcW w:w="992" w:type="dxa"/>
            <w:vMerge/>
            <w:shd w:val="clear" w:color="auto" w:fill="BDD6EE" w:themeFill="accent1" w:themeFillTint="66"/>
          </w:tcPr>
          <w:p w14:paraId="41A3D10F" w14:textId="77777777" w:rsidR="006C5D5D" w:rsidRPr="006B6373" w:rsidRDefault="006C5D5D" w:rsidP="00A019EF">
            <w:pPr>
              <w:ind w:left="-113" w:right="-113"/>
              <w:rPr>
                <w:rFonts w:ascii="Sylfaen" w:hAnsi="Sylfaen"/>
                <w:sz w:val="16"/>
                <w:szCs w:val="16"/>
                <w:lang w:val="ka-GE" w:bidi="en-GB"/>
              </w:rPr>
            </w:pPr>
          </w:p>
        </w:tc>
        <w:tc>
          <w:tcPr>
            <w:tcW w:w="1134" w:type="dxa"/>
            <w:vMerge/>
            <w:shd w:val="clear" w:color="auto" w:fill="BDD6EE" w:themeFill="accent1" w:themeFillTint="66"/>
          </w:tcPr>
          <w:p w14:paraId="449808FC" w14:textId="77777777" w:rsidR="006C5D5D" w:rsidRPr="006B6373" w:rsidRDefault="006C5D5D" w:rsidP="00A019EF">
            <w:pPr>
              <w:ind w:left="-113" w:right="-113"/>
              <w:rPr>
                <w:rFonts w:ascii="Sylfaen" w:hAnsi="Sylfaen"/>
                <w:sz w:val="16"/>
                <w:szCs w:val="16"/>
                <w:lang w:val="ka-GE" w:bidi="en-GB"/>
              </w:rPr>
            </w:pPr>
          </w:p>
        </w:tc>
        <w:tc>
          <w:tcPr>
            <w:tcW w:w="992" w:type="dxa"/>
            <w:vMerge/>
            <w:shd w:val="clear" w:color="auto" w:fill="BDD6EE" w:themeFill="accent1" w:themeFillTint="66"/>
          </w:tcPr>
          <w:p w14:paraId="179D91E7" w14:textId="77777777" w:rsidR="006C5D5D" w:rsidRPr="006B6373" w:rsidRDefault="006C5D5D" w:rsidP="00A019EF">
            <w:pPr>
              <w:ind w:left="-113" w:right="-113"/>
              <w:rPr>
                <w:rFonts w:ascii="Sylfaen" w:hAnsi="Sylfaen"/>
                <w:sz w:val="16"/>
                <w:szCs w:val="16"/>
                <w:lang w:val="ka-GE" w:bidi="en-GB"/>
              </w:rPr>
            </w:pPr>
          </w:p>
        </w:tc>
        <w:tc>
          <w:tcPr>
            <w:tcW w:w="709" w:type="dxa"/>
            <w:shd w:val="clear" w:color="auto" w:fill="BDD6EE" w:themeFill="accent1" w:themeFillTint="66"/>
            <w:vAlign w:val="center"/>
          </w:tcPr>
          <w:p w14:paraId="12F3030B"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51" w:type="dxa"/>
            <w:shd w:val="clear" w:color="auto" w:fill="BDD6EE" w:themeFill="accent1" w:themeFillTint="66"/>
            <w:vAlign w:val="center"/>
          </w:tcPr>
          <w:p w14:paraId="0FC8725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კოდი</w:t>
            </w:r>
          </w:p>
        </w:tc>
        <w:tc>
          <w:tcPr>
            <w:tcW w:w="850" w:type="dxa"/>
            <w:shd w:val="clear" w:color="auto" w:fill="BDD6EE" w:themeFill="accent1" w:themeFillTint="66"/>
            <w:vAlign w:val="center"/>
          </w:tcPr>
          <w:p w14:paraId="17D78066"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709" w:type="dxa"/>
            <w:shd w:val="clear" w:color="auto" w:fill="BDD6EE" w:themeFill="accent1" w:themeFillTint="66"/>
            <w:vAlign w:val="center"/>
          </w:tcPr>
          <w:p w14:paraId="41658825"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ორგანი-ზაცია</w:t>
            </w:r>
          </w:p>
        </w:tc>
        <w:tc>
          <w:tcPr>
            <w:tcW w:w="900" w:type="dxa"/>
            <w:vMerge/>
            <w:shd w:val="clear" w:color="auto" w:fill="BDD6EE" w:themeFill="accent1" w:themeFillTint="66"/>
          </w:tcPr>
          <w:p w14:paraId="6F24CB08" w14:textId="77777777" w:rsidR="006C5D5D" w:rsidRPr="006B6373" w:rsidRDefault="006C5D5D" w:rsidP="00A019EF">
            <w:pPr>
              <w:ind w:left="-113" w:right="-113"/>
              <w:rPr>
                <w:rFonts w:ascii="Sylfaen" w:hAnsi="Sylfaen"/>
                <w:sz w:val="16"/>
                <w:szCs w:val="16"/>
                <w:lang w:val="ka-GE" w:bidi="en-GB"/>
              </w:rPr>
            </w:pPr>
          </w:p>
        </w:tc>
      </w:tr>
      <w:tr w:rsidR="006C5D5D" w:rsidRPr="006B6373" w14:paraId="71AC17FF" w14:textId="77777777" w:rsidTr="00A019EF">
        <w:tc>
          <w:tcPr>
            <w:tcW w:w="14509" w:type="dxa"/>
            <w:gridSpan w:val="14"/>
            <w:shd w:val="clear" w:color="auto" w:fill="DEEAF6" w:themeFill="accent1" w:themeFillTint="33"/>
            <w:vAlign w:val="center"/>
          </w:tcPr>
          <w:p w14:paraId="69BF79AF" w14:textId="209A54A9" w:rsidR="006C5D5D" w:rsidRPr="00426696" w:rsidRDefault="006C5D5D" w:rsidP="00426696">
            <w:pPr>
              <w:spacing w:after="120"/>
              <w:jc w:val="both"/>
              <w:rPr>
                <w:rFonts w:ascii="Sylfaen" w:hAnsi="Sylfaen"/>
                <w:sz w:val="16"/>
                <w:szCs w:val="16"/>
                <w:lang w:val="ka-GE" w:bidi="en-GB"/>
              </w:rPr>
            </w:pPr>
            <w:r w:rsidRPr="006B6373">
              <w:rPr>
                <w:rFonts w:ascii="Sylfaen" w:hAnsi="Sylfaen"/>
                <w:sz w:val="16"/>
                <w:szCs w:val="16"/>
                <w:lang w:val="ka-GE" w:bidi="en-GB"/>
              </w:rPr>
              <w:t>ამოცანა 1.2</w:t>
            </w:r>
            <w:r w:rsidRPr="00426696">
              <w:rPr>
                <w:rFonts w:ascii="Sylfaen" w:hAnsi="Sylfaen"/>
                <w:sz w:val="16"/>
                <w:szCs w:val="16"/>
                <w:lang w:val="ka-GE" w:bidi="en-GB"/>
              </w:rPr>
              <w:t xml:space="preserve">. </w:t>
            </w:r>
            <w:r w:rsidR="00426696" w:rsidRPr="00426696">
              <w:rPr>
                <w:rFonts w:ascii="Sylfaen" w:hAnsi="Sylfaen"/>
                <w:sz w:val="16"/>
                <w:szCs w:val="16"/>
                <w:lang w:val="ka-GE" w:bidi="en-GB"/>
              </w:rPr>
              <w:t xml:space="preserve">აღმოცენებად ზოონოზურ დაავადებებთან დაკავშირებული რისკების პრევენციის და რეაგირების სისტემის გაუმჯობესება </w:t>
            </w:r>
          </w:p>
        </w:tc>
      </w:tr>
      <w:tr w:rsidR="000917AA" w:rsidRPr="006B6373" w14:paraId="390ECDBB" w14:textId="77777777" w:rsidTr="000917AA">
        <w:tc>
          <w:tcPr>
            <w:tcW w:w="426" w:type="dxa"/>
            <w:vAlign w:val="center"/>
          </w:tcPr>
          <w:p w14:paraId="72218147"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2.1</w:t>
            </w:r>
          </w:p>
        </w:tc>
        <w:tc>
          <w:tcPr>
            <w:tcW w:w="1701" w:type="dxa"/>
          </w:tcPr>
          <w:p w14:paraId="0A697383" w14:textId="09A4820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საქართველოსთვის პრიორიტეტული აღმოცენებადი და ახლად აღმოცენებადი ზოონოზური და გადამტანებით გადაცემადი დაავადებების შესწავლის მიმართულებების განსაზღვრა</w:t>
            </w:r>
          </w:p>
        </w:tc>
        <w:tc>
          <w:tcPr>
            <w:tcW w:w="567" w:type="dxa"/>
            <w:vAlign w:val="center"/>
          </w:tcPr>
          <w:p w14:paraId="0A811FA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2.1.</w:t>
            </w:r>
            <w:r w:rsidRPr="006B6373">
              <w:rPr>
                <w:rFonts w:ascii="Sylfaen" w:hAnsi="Sylfaen" w:cs="Calibri"/>
                <w:color w:val="000000"/>
                <w:sz w:val="16"/>
                <w:szCs w:val="16"/>
                <w:lang w:val="ka-GE"/>
              </w:rPr>
              <w:t>1</w:t>
            </w:r>
          </w:p>
        </w:tc>
        <w:tc>
          <w:tcPr>
            <w:tcW w:w="1843" w:type="dxa"/>
            <w:vAlign w:val="center"/>
          </w:tcPr>
          <w:p w14:paraId="16A883A5"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შემუშავებულია საქართველოსთვის პრიორიტეტული აღმოცენებადი ზოონოზური და გადამტანებით გადაცემადი დაავადებების სია და მათი კვლევის მიმართულებები</w:t>
            </w:r>
          </w:p>
        </w:tc>
        <w:tc>
          <w:tcPr>
            <w:tcW w:w="1701" w:type="dxa"/>
            <w:vAlign w:val="center"/>
          </w:tcPr>
          <w:p w14:paraId="59CEFDF9"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დკსჯეც-ის ბრძანება პრიორიტეტული აღმოცენებადი ზოონოზური და გადამტანებით გადაცემადი დაავადებების სიის დამტკიცების შესახებ</w:t>
            </w:r>
          </w:p>
        </w:tc>
        <w:tc>
          <w:tcPr>
            <w:tcW w:w="1134" w:type="dxa"/>
          </w:tcPr>
          <w:p w14:paraId="5E8C299D" w14:textId="2FC66C42"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992" w:type="dxa"/>
            <w:vAlign w:val="center"/>
          </w:tcPr>
          <w:p w14:paraId="42254F2A" w14:textId="071202B6" w:rsidR="000917AA" w:rsidRPr="00574F1B" w:rsidRDefault="00574F1B" w:rsidP="000917AA">
            <w:pPr>
              <w:ind w:left="-113" w:right="-113"/>
              <w:rPr>
                <w:rFonts w:ascii="Sylfaen" w:hAnsi="Sylfaen"/>
                <w:sz w:val="16"/>
                <w:szCs w:val="16"/>
                <w:lang w:val="ka-GE" w:bidi="en-GB"/>
              </w:rPr>
            </w:pPr>
            <w:r>
              <w:rPr>
                <w:rFonts w:ascii="Sylfaen" w:hAnsi="Sylfaen" w:cs="Calibri"/>
                <w:color w:val="000000"/>
                <w:sz w:val="16"/>
                <w:szCs w:val="16"/>
                <w:lang w:val="ka-GE"/>
              </w:rPr>
              <w:t>სსიპ - ლ.</w:t>
            </w:r>
            <w:r w:rsidR="00EE3079">
              <w:rPr>
                <w:rFonts w:ascii="Sylfaen" w:hAnsi="Sylfaen" w:cs="Calibri"/>
                <w:color w:val="000000"/>
                <w:sz w:val="16"/>
                <w:szCs w:val="16"/>
              </w:rPr>
              <w:t xml:space="preserve"> </w:t>
            </w:r>
            <w:r>
              <w:rPr>
                <w:rFonts w:ascii="Sylfaen" w:hAnsi="Sylfaen" w:cs="Calibri"/>
                <w:color w:val="000000"/>
                <w:sz w:val="16"/>
                <w:szCs w:val="16"/>
                <w:lang w:val="ka-GE"/>
              </w:rPr>
              <w:t>საყვარელიძის სახ. დაავადებათა კონტროლისა და საზოგადოებრივი ჯანმრთელობის ეროვნული ცენტრი</w:t>
            </w:r>
          </w:p>
        </w:tc>
        <w:tc>
          <w:tcPr>
            <w:tcW w:w="1134" w:type="dxa"/>
            <w:vAlign w:val="center"/>
          </w:tcPr>
          <w:p w14:paraId="2C5AE403"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IV კვარტალი, 2024</w:t>
            </w:r>
          </w:p>
        </w:tc>
        <w:tc>
          <w:tcPr>
            <w:tcW w:w="992" w:type="dxa"/>
            <w:vAlign w:val="center"/>
          </w:tcPr>
          <w:p w14:paraId="35EA1431"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67 500</w:t>
            </w:r>
          </w:p>
        </w:tc>
        <w:tc>
          <w:tcPr>
            <w:tcW w:w="709" w:type="dxa"/>
            <w:vAlign w:val="center"/>
          </w:tcPr>
          <w:p w14:paraId="7015721E"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51" w:type="dxa"/>
            <w:vAlign w:val="center"/>
          </w:tcPr>
          <w:p w14:paraId="01C7CC55" w14:textId="77777777" w:rsidR="000917AA" w:rsidRPr="006B6373" w:rsidRDefault="000917AA" w:rsidP="000917AA">
            <w:pPr>
              <w:ind w:left="-113" w:right="-113"/>
              <w:rPr>
                <w:rFonts w:ascii="Sylfaen" w:hAnsi="Sylfaen"/>
                <w:sz w:val="16"/>
                <w:szCs w:val="16"/>
                <w:lang w:val="ka-GE" w:bidi="en-GB"/>
              </w:rPr>
            </w:pPr>
          </w:p>
        </w:tc>
        <w:tc>
          <w:tcPr>
            <w:tcW w:w="850" w:type="dxa"/>
            <w:vAlign w:val="center"/>
          </w:tcPr>
          <w:p w14:paraId="68F68DD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709" w:type="dxa"/>
            <w:vAlign w:val="center"/>
          </w:tcPr>
          <w:p w14:paraId="55ACCE25"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900" w:type="dxa"/>
            <w:vAlign w:val="center"/>
          </w:tcPr>
          <w:p w14:paraId="616D4C23"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67 500</w:t>
            </w:r>
          </w:p>
        </w:tc>
      </w:tr>
      <w:tr w:rsidR="000917AA" w:rsidRPr="006B6373" w14:paraId="781A1783" w14:textId="77777777" w:rsidTr="000917AA">
        <w:tc>
          <w:tcPr>
            <w:tcW w:w="426" w:type="dxa"/>
            <w:vAlign w:val="center"/>
          </w:tcPr>
          <w:p w14:paraId="3C20A0B0" w14:textId="11C31EFE"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1.2.2</w:t>
            </w:r>
          </w:p>
        </w:tc>
        <w:tc>
          <w:tcPr>
            <w:tcW w:w="1701" w:type="dxa"/>
          </w:tcPr>
          <w:p w14:paraId="1D4CF070" w14:textId="135FF653"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პრიორიტეტული აღმოცენებადი ზოონოზური და გადამტანებით გადაცემადი დაავადებების ტრანსმისიის, გადამტანების, რეზერვუარების და რისკ-ფაქტორების აღრიცხვიანობის გაუმჯობესების</w:t>
            </w:r>
            <w:r w:rsidRPr="006B6373">
              <w:rPr>
                <w:rFonts w:ascii="Sylfaen" w:hAnsi="Sylfaen"/>
                <w:sz w:val="16"/>
                <w:szCs w:val="16"/>
                <w:lang w:bidi="en-GB"/>
              </w:rPr>
              <w:t xml:space="preserve"> </w:t>
            </w:r>
            <w:r w:rsidRPr="006B6373">
              <w:rPr>
                <w:rFonts w:ascii="Sylfaen" w:hAnsi="Sylfaen"/>
                <w:sz w:val="16"/>
                <w:szCs w:val="16"/>
                <w:lang w:val="ka-GE" w:bidi="en-GB"/>
              </w:rPr>
              <w:t>მიზნით კვლევების ჩატარება</w:t>
            </w:r>
          </w:p>
        </w:tc>
        <w:tc>
          <w:tcPr>
            <w:tcW w:w="567" w:type="dxa"/>
            <w:vAlign w:val="center"/>
          </w:tcPr>
          <w:p w14:paraId="2BB0CC16" w14:textId="481587A9"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1.2.2.1</w:t>
            </w:r>
          </w:p>
        </w:tc>
        <w:tc>
          <w:tcPr>
            <w:tcW w:w="1843" w:type="dxa"/>
            <w:vAlign w:val="center"/>
          </w:tcPr>
          <w:p w14:paraId="389221D6"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val="ka-GE" w:bidi="en-GB"/>
              </w:rPr>
              <w:t>ერთიანი ჯანმრთელობის პრინციპით, ზოონოზური და გადამტანებით გადაცემადი დაავადებების ტრანსმისიის, გადამტანების, რეზერვუარების და რისკ-ფაქტორების შესასწავლად ჩატარებულია არანაკლებ 5 კვლევისა</w:t>
            </w:r>
          </w:p>
          <w:p w14:paraId="5928F146" w14:textId="77777777" w:rsidR="000917AA" w:rsidRPr="006B6373" w:rsidRDefault="000917AA" w:rsidP="000917AA">
            <w:pPr>
              <w:ind w:left="-113" w:right="-113"/>
              <w:rPr>
                <w:rFonts w:ascii="Sylfaen" w:hAnsi="Sylfaen"/>
                <w:sz w:val="16"/>
                <w:szCs w:val="16"/>
                <w:lang w:val="ka-GE" w:bidi="en-GB"/>
              </w:rPr>
            </w:pPr>
          </w:p>
        </w:tc>
        <w:tc>
          <w:tcPr>
            <w:tcW w:w="1701" w:type="dxa"/>
            <w:vAlign w:val="center"/>
          </w:tcPr>
          <w:p w14:paraId="12BCDECD" w14:textId="7DA7C3DF"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პრიორიტეტული აღმოცენებადი ზოონოზური და გადამტანებით გადაცემადი დაავადებების ტრანსმისიის</w:t>
            </w:r>
            <w:r w:rsidRPr="006B6373">
              <w:rPr>
                <w:rFonts w:ascii="Sylfaen" w:hAnsi="Sylfaen"/>
                <w:sz w:val="16"/>
                <w:szCs w:val="16"/>
                <w:lang w:bidi="en-GB"/>
              </w:rPr>
              <w:t xml:space="preserve"> </w:t>
            </w:r>
            <w:r w:rsidRPr="006B6373">
              <w:rPr>
                <w:rFonts w:ascii="Sylfaen" w:hAnsi="Sylfaen"/>
                <w:sz w:val="16"/>
                <w:szCs w:val="16"/>
                <w:lang w:val="ka-GE" w:bidi="en-GB"/>
              </w:rPr>
              <w:t xml:space="preserve">გადამტანების, რეზერვუარების და რისკ ფაქტორების შესწავლის მიზნით ჩატარებული ერთიანი ჯანმრთელობის პრინციპით </w:t>
            </w:r>
          </w:p>
          <w:p w14:paraId="72BC262D"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კვლევების ანგარიშები</w:t>
            </w:r>
          </w:p>
          <w:p w14:paraId="37118608" w14:textId="77777777" w:rsidR="000917AA" w:rsidRPr="006B6373" w:rsidRDefault="000917AA" w:rsidP="000917AA">
            <w:pPr>
              <w:ind w:left="-113" w:right="-113"/>
              <w:rPr>
                <w:rFonts w:ascii="Sylfaen" w:hAnsi="Sylfaen"/>
                <w:sz w:val="16"/>
                <w:szCs w:val="16"/>
                <w:lang w:val="ka-GE" w:bidi="en-GB"/>
              </w:rPr>
            </w:pPr>
          </w:p>
        </w:tc>
        <w:tc>
          <w:tcPr>
            <w:tcW w:w="1134" w:type="dxa"/>
          </w:tcPr>
          <w:p w14:paraId="5BF004A7" w14:textId="38118FE1"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992" w:type="dxa"/>
            <w:vAlign w:val="center"/>
          </w:tcPr>
          <w:p w14:paraId="21EF539C" w14:textId="77777777" w:rsidR="000917AA" w:rsidRPr="006B6373" w:rsidRDefault="000917AA" w:rsidP="000917AA">
            <w:pPr>
              <w:ind w:left="-113" w:right="-113"/>
              <w:rPr>
                <w:rFonts w:ascii="Sylfaen" w:hAnsi="Sylfaen" w:cs="Calibri"/>
                <w:color w:val="000000"/>
                <w:sz w:val="16"/>
                <w:szCs w:val="16"/>
              </w:rPr>
            </w:pPr>
          </w:p>
        </w:tc>
        <w:tc>
          <w:tcPr>
            <w:tcW w:w="1134" w:type="dxa"/>
            <w:vAlign w:val="center"/>
          </w:tcPr>
          <w:p w14:paraId="75675273"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2" w:type="dxa"/>
            <w:vAlign w:val="center"/>
          </w:tcPr>
          <w:p w14:paraId="17D2EA42"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1 800 000</w:t>
            </w:r>
          </w:p>
        </w:tc>
        <w:tc>
          <w:tcPr>
            <w:tcW w:w="709" w:type="dxa"/>
            <w:vAlign w:val="center"/>
          </w:tcPr>
          <w:p w14:paraId="1171AFC9" w14:textId="77777777" w:rsidR="000917AA" w:rsidRPr="006B6373" w:rsidRDefault="000917AA" w:rsidP="000917AA">
            <w:pPr>
              <w:ind w:left="-113" w:right="-113"/>
              <w:rPr>
                <w:rFonts w:ascii="Sylfaen" w:hAnsi="Sylfaen" w:cs="Calibri"/>
                <w:color w:val="000000"/>
                <w:sz w:val="16"/>
                <w:szCs w:val="16"/>
              </w:rPr>
            </w:pPr>
          </w:p>
        </w:tc>
        <w:tc>
          <w:tcPr>
            <w:tcW w:w="851" w:type="dxa"/>
            <w:vAlign w:val="center"/>
          </w:tcPr>
          <w:p w14:paraId="51716246" w14:textId="77777777" w:rsidR="000917AA" w:rsidRPr="006B6373" w:rsidRDefault="000917AA" w:rsidP="000917AA">
            <w:pPr>
              <w:ind w:left="-113" w:right="-113"/>
              <w:rPr>
                <w:rFonts w:ascii="Sylfaen" w:hAnsi="Sylfaen" w:cs="Calibri"/>
                <w:color w:val="000000"/>
                <w:sz w:val="16"/>
                <w:szCs w:val="16"/>
              </w:rPr>
            </w:pPr>
          </w:p>
        </w:tc>
        <w:tc>
          <w:tcPr>
            <w:tcW w:w="850" w:type="dxa"/>
            <w:vAlign w:val="center"/>
          </w:tcPr>
          <w:p w14:paraId="05D3F060" w14:textId="77777777"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800 000</w:t>
            </w:r>
          </w:p>
        </w:tc>
        <w:tc>
          <w:tcPr>
            <w:tcW w:w="709" w:type="dxa"/>
            <w:vAlign w:val="center"/>
          </w:tcPr>
          <w:p w14:paraId="2EB9374B" w14:textId="77777777" w:rsidR="000917AA" w:rsidRPr="006B6373" w:rsidRDefault="000917AA" w:rsidP="000917AA">
            <w:pPr>
              <w:ind w:left="-113" w:right="-113"/>
              <w:rPr>
                <w:rFonts w:ascii="Sylfaen" w:hAnsi="Sylfaen" w:cs="Calibri"/>
                <w:color w:val="000000"/>
                <w:sz w:val="16"/>
                <w:szCs w:val="16"/>
              </w:rPr>
            </w:pPr>
            <w:r w:rsidRPr="006B6373">
              <w:rPr>
                <w:rFonts w:ascii="Sylfaen" w:hAnsi="Sylfaen" w:cs="Calibri"/>
                <w:color w:val="000000"/>
                <w:sz w:val="16"/>
                <w:szCs w:val="16"/>
              </w:rPr>
              <w:t>CDC, DTRA</w:t>
            </w:r>
          </w:p>
        </w:tc>
        <w:tc>
          <w:tcPr>
            <w:tcW w:w="900" w:type="dxa"/>
            <w:vAlign w:val="center"/>
          </w:tcPr>
          <w:p w14:paraId="128AF65D"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1 000 000</w:t>
            </w:r>
          </w:p>
        </w:tc>
      </w:tr>
      <w:tr w:rsidR="00574F1B" w:rsidRPr="006B6373" w14:paraId="58FDDAF5" w14:textId="77777777" w:rsidTr="000917AA">
        <w:trPr>
          <w:trHeight w:val="710"/>
        </w:trPr>
        <w:tc>
          <w:tcPr>
            <w:tcW w:w="426" w:type="dxa"/>
            <w:vAlign w:val="center"/>
          </w:tcPr>
          <w:p w14:paraId="1C04F29B" w14:textId="57CFB781" w:rsidR="00574F1B" w:rsidRPr="006B6373" w:rsidRDefault="00574F1B" w:rsidP="00574F1B">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w:t>
            </w:r>
            <w:r w:rsidRPr="006B6373">
              <w:rPr>
                <w:rFonts w:ascii="Sylfaen" w:hAnsi="Sylfaen" w:cs="Calibri"/>
                <w:color w:val="000000"/>
                <w:sz w:val="16"/>
                <w:szCs w:val="16"/>
              </w:rPr>
              <w:t>2.</w:t>
            </w:r>
            <w:r w:rsidRPr="006B6373">
              <w:rPr>
                <w:rFonts w:ascii="Sylfaen" w:hAnsi="Sylfaen" w:cs="Calibri"/>
                <w:color w:val="000000"/>
                <w:sz w:val="16"/>
                <w:szCs w:val="16"/>
                <w:lang w:val="ka-GE"/>
              </w:rPr>
              <w:t>3</w:t>
            </w:r>
          </w:p>
        </w:tc>
        <w:tc>
          <w:tcPr>
            <w:tcW w:w="1701" w:type="dxa"/>
          </w:tcPr>
          <w:p w14:paraId="04DBDB16" w14:textId="2F6EFCE5"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 xml:space="preserve">პრიორიტეტული აღმოცენებადი ზოონოზური და გადამტანებით </w:t>
            </w:r>
            <w:r w:rsidRPr="006B6373">
              <w:rPr>
                <w:rFonts w:ascii="Sylfaen" w:hAnsi="Sylfaen"/>
                <w:sz w:val="16"/>
                <w:szCs w:val="16"/>
                <w:lang w:val="ka-GE" w:bidi="en-GB"/>
              </w:rPr>
              <w:lastRenderedPageBreak/>
              <w:t>გადაცემადი დაავადებების ტრანსმისიისა და რისკ ფაქტორების გათვალისწინებით, ახალი მულტისექტორული პრევენციული ღონისძიებების შემუშავება და უკვე ცნობილის  გადახედვა ერთიანი ჯანმრთელობის მიდგომით</w:t>
            </w:r>
          </w:p>
        </w:tc>
        <w:tc>
          <w:tcPr>
            <w:tcW w:w="567" w:type="dxa"/>
            <w:vAlign w:val="center"/>
          </w:tcPr>
          <w:p w14:paraId="01708601" w14:textId="13AA1B60" w:rsidR="00574F1B" w:rsidRPr="006B6373" w:rsidRDefault="00574F1B" w:rsidP="00574F1B">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lastRenderedPageBreak/>
              <w:t>1.</w:t>
            </w:r>
            <w:r w:rsidRPr="006B6373">
              <w:rPr>
                <w:rFonts w:ascii="Sylfaen" w:hAnsi="Sylfaen" w:cs="Calibri"/>
                <w:color w:val="000000"/>
                <w:sz w:val="16"/>
                <w:szCs w:val="16"/>
              </w:rPr>
              <w:t>2.</w:t>
            </w:r>
            <w:r w:rsidRPr="006B6373">
              <w:rPr>
                <w:rFonts w:ascii="Sylfaen" w:hAnsi="Sylfaen" w:cs="Calibri"/>
                <w:color w:val="000000"/>
                <w:sz w:val="16"/>
                <w:szCs w:val="16"/>
                <w:lang w:val="ka-GE"/>
              </w:rPr>
              <w:t>3</w:t>
            </w:r>
            <w:r w:rsidRPr="006B6373">
              <w:rPr>
                <w:rFonts w:ascii="Sylfaen" w:hAnsi="Sylfaen" w:cs="Calibri"/>
                <w:color w:val="000000"/>
                <w:sz w:val="16"/>
                <w:szCs w:val="16"/>
              </w:rPr>
              <w:t>.</w:t>
            </w:r>
            <w:r w:rsidRPr="006B6373">
              <w:rPr>
                <w:rFonts w:ascii="Sylfaen" w:hAnsi="Sylfaen" w:cs="Calibri"/>
                <w:color w:val="000000"/>
                <w:sz w:val="16"/>
                <w:szCs w:val="16"/>
                <w:lang w:val="ka-GE"/>
              </w:rPr>
              <w:t>1</w:t>
            </w:r>
          </w:p>
        </w:tc>
        <w:tc>
          <w:tcPr>
            <w:tcW w:w="1843" w:type="dxa"/>
            <w:vAlign w:val="center"/>
          </w:tcPr>
          <w:p w14:paraId="54D191E1" w14:textId="7B959869"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 xml:space="preserve">შემუშავებულია/ გადახედილია პრიორიტეტული აღმოცენებადი </w:t>
            </w:r>
            <w:r w:rsidRPr="006B6373">
              <w:rPr>
                <w:rFonts w:ascii="Sylfaen" w:hAnsi="Sylfaen"/>
                <w:sz w:val="16"/>
                <w:szCs w:val="16"/>
                <w:lang w:val="ka-GE" w:bidi="en-GB"/>
              </w:rPr>
              <w:lastRenderedPageBreak/>
              <w:t>ზოონოზური და გადამტანებით გადაცემადი დაავადებების პრევენციული ღონისძიებების დოკუმენტი ერთიანი ჯანმრთელობის მიდგომით</w:t>
            </w:r>
          </w:p>
          <w:p w14:paraId="06D64374" w14:textId="77777777" w:rsidR="00574F1B" w:rsidRPr="006B6373" w:rsidRDefault="00574F1B" w:rsidP="00574F1B">
            <w:pPr>
              <w:ind w:left="-113" w:right="-113"/>
              <w:rPr>
                <w:rFonts w:ascii="Sylfaen" w:hAnsi="Sylfaen"/>
                <w:sz w:val="16"/>
                <w:szCs w:val="16"/>
                <w:lang w:val="ka-GE" w:bidi="en-GB"/>
              </w:rPr>
            </w:pPr>
          </w:p>
        </w:tc>
        <w:tc>
          <w:tcPr>
            <w:tcW w:w="1701" w:type="dxa"/>
            <w:vAlign w:val="center"/>
          </w:tcPr>
          <w:p w14:paraId="64E6687E" w14:textId="363E901E" w:rsidR="00574F1B" w:rsidRPr="006B6373" w:rsidRDefault="00574F1B" w:rsidP="00574F1B">
            <w:pPr>
              <w:ind w:left="-113" w:right="-113"/>
              <w:rPr>
                <w:rFonts w:ascii="Sylfaen" w:hAnsi="Sylfaen"/>
                <w:sz w:val="16"/>
                <w:szCs w:val="16"/>
                <w:lang w:val="ka-GE" w:bidi="en-GB"/>
              </w:rPr>
            </w:pPr>
            <w:r>
              <w:rPr>
                <w:rFonts w:ascii="Sylfaen" w:hAnsi="Sylfaen"/>
                <w:sz w:val="16"/>
                <w:szCs w:val="16"/>
                <w:lang w:val="ka-GE" w:bidi="en-GB"/>
              </w:rPr>
              <w:lastRenderedPageBreak/>
              <w:t xml:space="preserve">დაავადებათა კონტროლისა და საზოგადოებრივი ჯანმრთელობის </w:t>
            </w:r>
            <w:r>
              <w:rPr>
                <w:rFonts w:ascii="Sylfaen" w:hAnsi="Sylfaen"/>
                <w:sz w:val="16"/>
                <w:szCs w:val="16"/>
                <w:lang w:val="ka-GE" w:bidi="en-GB"/>
              </w:rPr>
              <w:lastRenderedPageBreak/>
              <w:t xml:space="preserve">ეროვნულის ცენტრის გენერალური დირექტორის ბრძანებით დამტკიცებული </w:t>
            </w:r>
            <w:r w:rsidRPr="006B6373">
              <w:rPr>
                <w:rFonts w:ascii="Sylfaen" w:hAnsi="Sylfaen"/>
                <w:sz w:val="16"/>
                <w:szCs w:val="16"/>
                <w:lang w:val="ka-GE" w:bidi="en-GB"/>
              </w:rPr>
              <w:t>იდენტიფიცირებული პრიორიტეტული აღმოცენებადი ზოონოზური და გადამტანებით გადაცემადი დაავადებების პრევენციული ღონისძიებების დოკუმენტი;</w:t>
            </w:r>
          </w:p>
          <w:p w14:paraId="7643A22E" w14:textId="77777777" w:rsidR="00574F1B" w:rsidRPr="006B6373" w:rsidRDefault="00574F1B" w:rsidP="00574F1B">
            <w:pPr>
              <w:ind w:left="-113" w:right="-113"/>
              <w:rPr>
                <w:rFonts w:ascii="Sylfaen" w:hAnsi="Sylfaen"/>
                <w:sz w:val="16"/>
                <w:szCs w:val="16"/>
                <w:lang w:val="ka-GE" w:bidi="en-GB"/>
              </w:rPr>
            </w:pPr>
          </w:p>
          <w:p w14:paraId="7C5E0822" w14:textId="77AFCF86" w:rsidR="00574F1B" w:rsidRPr="006B6373" w:rsidRDefault="00574F1B" w:rsidP="00574F1B">
            <w:pPr>
              <w:ind w:left="-113" w:right="-113"/>
              <w:rPr>
                <w:rFonts w:ascii="Sylfaen" w:hAnsi="Sylfaen"/>
                <w:sz w:val="16"/>
                <w:szCs w:val="16"/>
                <w:lang w:val="ka-GE" w:bidi="en-GB"/>
              </w:rPr>
            </w:pPr>
          </w:p>
        </w:tc>
        <w:tc>
          <w:tcPr>
            <w:tcW w:w="1134" w:type="dxa"/>
          </w:tcPr>
          <w:p w14:paraId="76A5F49D" w14:textId="0EE4F67D" w:rsidR="00574F1B" w:rsidRPr="006B6373" w:rsidRDefault="00574F1B" w:rsidP="00574F1B">
            <w:pPr>
              <w:ind w:left="-113" w:right="-113"/>
              <w:rPr>
                <w:rFonts w:ascii="Sylfaen" w:hAnsi="Sylfaen"/>
                <w:sz w:val="16"/>
                <w:szCs w:val="16"/>
                <w:lang w:val="ka-GE" w:bidi="en-GB"/>
              </w:rPr>
            </w:pPr>
            <w:r w:rsidRPr="00284DBE">
              <w:rPr>
                <w:rFonts w:ascii="Sylfaen" w:hAnsi="Sylfaen"/>
                <w:sz w:val="16"/>
                <w:szCs w:val="16"/>
                <w:lang w:val="ka-GE" w:bidi="en-GB"/>
              </w:rPr>
              <w:lastRenderedPageBreak/>
              <w:t xml:space="preserve">საქართველოს ოკუპირებული ტერიტორიებიდან </w:t>
            </w:r>
            <w:r w:rsidRPr="00284DBE">
              <w:rPr>
                <w:rFonts w:ascii="Sylfaen" w:hAnsi="Sylfaen"/>
                <w:sz w:val="16"/>
                <w:szCs w:val="16"/>
                <w:lang w:val="ka-GE" w:bidi="en-GB"/>
              </w:rPr>
              <w:lastRenderedPageBreak/>
              <w:t>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992" w:type="dxa"/>
            <w:vAlign w:val="center"/>
          </w:tcPr>
          <w:p w14:paraId="57A61030" w14:textId="41858CBD" w:rsidR="00574F1B" w:rsidRPr="006B6373" w:rsidRDefault="00574F1B" w:rsidP="00574F1B">
            <w:pPr>
              <w:ind w:left="-113" w:right="-113"/>
              <w:rPr>
                <w:rFonts w:ascii="Sylfaen" w:hAnsi="Sylfaen" w:cs="Calibri"/>
                <w:color w:val="000000"/>
                <w:sz w:val="16"/>
                <w:szCs w:val="16"/>
              </w:rPr>
            </w:pPr>
            <w:r>
              <w:rPr>
                <w:rFonts w:ascii="Sylfaen" w:hAnsi="Sylfaen" w:cs="Calibri"/>
                <w:color w:val="000000"/>
                <w:sz w:val="16"/>
                <w:szCs w:val="16"/>
                <w:lang w:val="ka-GE"/>
              </w:rPr>
              <w:lastRenderedPageBreak/>
              <w:t>სსიპ - ლ.</w:t>
            </w:r>
            <w:r w:rsidR="00EE3079">
              <w:rPr>
                <w:rFonts w:ascii="Sylfaen" w:hAnsi="Sylfaen" w:cs="Calibri"/>
                <w:color w:val="000000"/>
                <w:sz w:val="16"/>
                <w:szCs w:val="16"/>
              </w:rPr>
              <w:t xml:space="preserve"> </w:t>
            </w:r>
            <w:r>
              <w:rPr>
                <w:rFonts w:ascii="Sylfaen" w:hAnsi="Sylfaen" w:cs="Calibri"/>
                <w:color w:val="000000"/>
                <w:sz w:val="16"/>
                <w:szCs w:val="16"/>
                <w:lang w:val="ka-GE"/>
              </w:rPr>
              <w:t xml:space="preserve">საყვარელიძის სახ. დაავადებათა </w:t>
            </w:r>
            <w:r>
              <w:rPr>
                <w:rFonts w:ascii="Sylfaen" w:hAnsi="Sylfaen" w:cs="Calibri"/>
                <w:color w:val="000000"/>
                <w:sz w:val="16"/>
                <w:szCs w:val="16"/>
                <w:lang w:val="ka-GE"/>
              </w:rPr>
              <w:lastRenderedPageBreak/>
              <w:t>კონტროლისა და საზოგადოებრივი ჯანმრთელობის ეროვნული ცენტრი</w:t>
            </w:r>
          </w:p>
        </w:tc>
        <w:tc>
          <w:tcPr>
            <w:tcW w:w="1134" w:type="dxa"/>
            <w:vAlign w:val="center"/>
          </w:tcPr>
          <w:p w14:paraId="18C7E3AC" w14:textId="77777777" w:rsidR="00574F1B" w:rsidRPr="006B6373" w:rsidRDefault="00574F1B" w:rsidP="00574F1B">
            <w:pPr>
              <w:ind w:left="-113" w:right="-113"/>
              <w:rPr>
                <w:rFonts w:ascii="Sylfaen" w:hAnsi="Sylfaen"/>
                <w:sz w:val="16"/>
                <w:szCs w:val="16"/>
                <w:lang w:bidi="en-GB"/>
              </w:rPr>
            </w:pPr>
            <w:r w:rsidRPr="006B6373">
              <w:rPr>
                <w:rFonts w:ascii="Sylfaen" w:hAnsi="Sylfaen"/>
                <w:sz w:val="16"/>
                <w:szCs w:val="16"/>
                <w:lang w:bidi="en-GB"/>
              </w:rPr>
              <w:lastRenderedPageBreak/>
              <w:t>IV კვარტალი, 2025</w:t>
            </w:r>
          </w:p>
        </w:tc>
        <w:tc>
          <w:tcPr>
            <w:tcW w:w="992" w:type="dxa"/>
            <w:vAlign w:val="center"/>
          </w:tcPr>
          <w:p w14:paraId="4775F5FB" w14:textId="000FA9A0" w:rsidR="00574F1B" w:rsidRPr="006B6373" w:rsidRDefault="00574F1B" w:rsidP="00574F1B">
            <w:pPr>
              <w:ind w:left="-113" w:right="-113"/>
              <w:rPr>
                <w:rFonts w:ascii="Sylfaen" w:hAnsi="Sylfaen"/>
                <w:sz w:val="16"/>
                <w:szCs w:val="16"/>
                <w:lang w:bidi="en-GB"/>
              </w:rPr>
            </w:pPr>
            <w:r w:rsidRPr="006B6373">
              <w:rPr>
                <w:rFonts w:ascii="Sylfaen" w:hAnsi="Sylfaen"/>
                <w:sz w:val="16"/>
                <w:szCs w:val="16"/>
                <w:lang w:bidi="en-GB"/>
              </w:rPr>
              <w:t>31,383,600</w:t>
            </w:r>
          </w:p>
        </w:tc>
        <w:tc>
          <w:tcPr>
            <w:tcW w:w="709" w:type="dxa"/>
            <w:vAlign w:val="center"/>
          </w:tcPr>
          <w:p w14:paraId="136A7661" w14:textId="61CCE3D1" w:rsidR="00574F1B" w:rsidRPr="006B6373" w:rsidRDefault="00574F1B" w:rsidP="00574F1B">
            <w:pPr>
              <w:ind w:left="-113" w:right="-113"/>
              <w:rPr>
                <w:rFonts w:ascii="Sylfaen" w:hAnsi="Sylfaen" w:cs="Calibri"/>
                <w:color w:val="000000"/>
                <w:sz w:val="16"/>
                <w:szCs w:val="16"/>
              </w:rPr>
            </w:pPr>
            <w:r w:rsidRPr="006B6373">
              <w:rPr>
                <w:rFonts w:ascii="Sylfaen" w:hAnsi="Sylfaen" w:cs="Calibri"/>
                <w:color w:val="000000"/>
                <w:sz w:val="16"/>
                <w:szCs w:val="16"/>
              </w:rPr>
              <w:t>31,383,600</w:t>
            </w:r>
          </w:p>
        </w:tc>
        <w:tc>
          <w:tcPr>
            <w:tcW w:w="851" w:type="dxa"/>
            <w:vAlign w:val="center"/>
          </w:tcPr>
          <w:p w14:paraId="764C12B2" w14:textId="77777777" w:rsidR="00574F1B" w:rsidRPr="006B6373" w:rsidRDefault="00574F1B" w:rsidP="00574F1B">
            <w:pPr>
              <w:ind w:left="-113" w:right="-113"/>
              <w:rPr>
                <w:rFonts w:ascii="Sylfaen" w:hAnsi="Sylfaen" w:cs="Calibri"/>
                <w:color w:val="000000"/>
                <w:sz w:val="16"/>
                <w:szCs w:val="16"/>
              </w:rPr>
            </w:pPr>
            <w:r w:rsidRPr="006B6373">
              <w:rPr>
                <w:rFonts w:ascii="Sylfaen" w:hAnsi="Sylfaen" w:cs="Calibri"/>
                <w:color w:val="000000"/>
                <w:sz w:val="16"/>
                <w:szCs w:val="16"/>
              </w:rPr>
              <w:t>27 03 02 02;</w:t>
            </w:r>
          </w:p>
          <w:p w14:paraId="5F761DFD" w14:textId="77777777" w:rsidR="00574F1B" w:rsidRPr="006B6373" w:rsidRDefault="00574F1B" w:rsidP="00574F1B">
            <w:pPr>
              <w:ind w:left="-113" w:right="-113"/>
              <w:rPr>
                <w:rFonts w:ascii="Sylfaen" w:hAnsi="Sylfaen" w:cs="Calibri"/>
                <w:color w:val="000000"/>
                <w:sz w:val="16"/>
                <w:szCs w:val="16"/>
              </w:rPr>
            </w:pPr>
            <w:r w:rsidRPr="006B6373">
              <w:rPr>
                <w:rFonts w:ascii="Sylfaen" w:hAnsi="Sylfaen" w:cs="Calibri"/>
                <w:color w:val="000000"/>
                <w:sz w:val="16"/>
                <w:szCs w:val="16"/>
              </w:rPr>
              <w:t>27 03 02 03;</w:t>
            </w:r>
          </w:p>
          <w:p w14:paraId="51695F55" w14:textId="77777777" w:rsidR="00574F1B" w:rsidRPr="006B6373" w:rsidRDefault="00574F1B" w:rsidP="00574F1B">
            <w:pPr>
              <w:ind w:left="-113" w:right="-113"/>
              <w:rPr>
                <w:rFonts w:ascii="Sylfaen" w:hAnsi="Sylfaen" w:cs="Calibri"/>
                <w:color w:val="000000"/>
                <w:sz w:val="16"/>
                <w:szCs w:val="16"/>
              </w:rPr>
            </w:pPr>
            <w:r w:rsidRPr="006B6373">
              <w:rPr>
                <w:rFonts w:ascii="Sylfaen" w:hAnsi="Sylfaen" w:cs="Calibri"/>
                <w:color w:val="000000"/>
                <w:sz w:val="16"/>
                <w:szCs w:val="16"/>
              </w:rPr>
              <w:t>31 02 03</w:t>
            </w:r>
          </w:p>
        </w:tc>
        <w:tc>
          <w:tcPr>
            <w:tcW w:w="850" w:type="dxa"/>
            <w:vAlign w:val="center"/>
          </w:tcPr>
          <w:p w14:paraId="527B1359" w14:textId="77777777" w:rsidR="00574F1B" w:rsidRPr="006B6373" w:rsidRDefault="00574F1B" w:rsidP="00574F1B">
            <w:pPr>
              <w:ind w:left="-113" w:right="-113"/>
              <w:rPr>
                <w:rFonts w:ascii="Sylfaen" w:hAnsi="Sylfaen" w:cs="Calibri"/>
                <w:color w:val="000000"/>
                <w:sz w:val="16"/>
                <w:szCs w:val="16"/>
              </w:rPr>
            </w:pPr>
          </w:p>
        </w:tc>
        <w:tc>
          <w:tcPr>
            <w:tcW w:w="709" w:type="dxa"/>
            <w:vAlign w:val="center"/>
          </w:tcPr>
          <w:p w14:paraId="56A22482" w14:textId="77777777" w:rsidR="00574F1B" w:rsidRPr="006B6373" w:rsidRDefault="00574F1B" w:rsidP="00574F1B">
            <w:pPr>
              <w:ind w:left="-113" w:right="-113"/>
              <w:rPr>
                <w:rFonts w:ascii="Sylfaen" w:hAnsi="Sylfaen" w:cs="Calibri"/>
                <w:color w:val="000000"/>
                <w:sz w:val="16"/>
                <w:szCs w:val="16"/>
              </w:rPr>
            </w:pPr>
          </w:p>
        </w:tc>
        <w:tc>
          <w:tcPr>
            <w:tcW w:w="900" w:type="dxa"/>
            <w:vAlign w:val="center"/>
          </w:tcPr>
          <w:p w14:paraId="255F6DA3" w14:textId="77777777" w:rsidR="00574F1B" w:rsidRPr="006B6373" w:rsidRDefault="00574F1B" w:rsidP="00574F1B">
            <w:pPr>
              <w:ind w:left="-113" w:right="-113"/>
              <w:rPr>
                <w:rFonts w:ascii="Sylfaen" w:hAnsi="Sylfaen"/>
                <w:sz w:val="16"/>
                <w:szCs w:val="16"/>
                <w:lang w:val="ka-GE" w:bidi="en-GB"/>
              </w:rPr>
            </w:pPr>
          </w:p>
        </w:tc>
      </w:tr>
      <w:tr w:rsidR="00574F1B" w:rsidRPr="006B6373" w14:paraId="7CAB0B93" w14:textId="77777777" w:rsidTr="000917AA">
        <w:tc>
          <w:tcPr>
            <w:tcW w:w="426" w:type="dxa"/>
            <w:vAlign w:val="center"/>
          </w:tcPr>
          <w:p w14:paraId="1DC5D38E" w14:textId="238E4C8F" w:rsidR="00574F1B" w:rsidRPr="006B6373" w:rsidRDefault="00574F1B" w:rsidP="00574F1B">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w:t>
            </w:r>
            <w:r w:rsidRPr="006B6373">
              <w:rPr>
                <w:rFonts w:ascii="Sylfaen" w:hAnsi="Sylfaen" w:cs="Calibri"/>
                <w:color w:val="000000"/>
                <w:sz w:val="16"/>
                <w:szCs w:val="16"/>
              </w:rPr>
              <w:t>2.</w:t>
            </w:r>
            <w:r w:rsidRPr="006B6373">
              <w:rPr>
                <w:rFonts w:ascii="Sylfaen" w:hAnsi="Sylfaen" w:cs="Calibri"/>
                <w:color w:val="000000"/>
                <w:sz w:val="16"/>
                <w:szCs w:val="16"/>
                <w:lang w:val="ka-GE"/>
              </w:rPr>
              <w:t>4</w:t>
            </w:r>
          </w:p>
        </w:tc>
        <w:tc>
          <w:tcPr>
            <w:tcW w:w="1701" w:type="dxa"/>
          </w:tcPr>
          <w:p w14:paraId="4951AD4D" w14:textId="77777777"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სახელმძღვანელოს „ზოონოზურ დაავადებებზე ერთიანი ჯანმრთელობის პრინციპებით ზედამხედველობა“ შემუშავება</w:t>
            </w:r>
          </w:p>
        </w:tc>
        <w:tc>
          <w:tcPr>
            <w:tcW w:w="567" w:type="dxa"/>
            <w:vAlign w:val="center"/>
          </w:tcPr>
          <w:p w14:paraId="5D723E16" w14:textId="6592DDA1" w:rsidR="00574F1B" w:rsidRPr="006B6373" w:rsidRDefault="00574F1B" w:rsidP="00574F1B">
            <w:pPr>
              <w:ind w:left="-151" w:right="-113"/>
              <w:rPr>
                <w:rFonts w:ascii="Sylfaen" w:hAnsi="Sylfaen" w:cs="Calibri"/>
                <w:color w:val="000000"/>
                <w:sz w:val="16"/>
                <w:szCs w:val="16"/>
                <w:lang w:val="ka-GE"/>
              </w:rPr>
            </w:pPr>
            <w:r w:rsidRPr="006B6373">
              <w:rPr>
                <w:rFonts w:ascii="Sylfaen" w:hAnsi="Sylfaen" w:cs="Calibri"/>
                <w:color w:val="000000"/>
                <w:sz w:val="16"/>
                <w:szCs w:val="16"/>
                <w:lang w:val="ka-GE"/>
              </w:rPr>
              <w:t xml:space="preserve"> 1.</w:t>
            </w:r>
            <w:r w:rsidRPr="006B6373">
              <w:rPr>
                <w:rFonts w:ascii="Sylfaen" w:hAnsi="Sylfaen" w:cs="Calibri"/>
                <w:color w:val="000000"/>
                <w:sz w:val="16"/>
                <w:szCs w:val="16"/>
              </w:rPr>
              <w:t>2.</w:t>
            </w:r>
            <w:r w:rsidRPr="006B6373">
              <w:rPr>
                <w:rFonts w:ascii="Sylfaen" w:hAnsi="Sylfaen" w:cs="Calibri"/>
                <w:color w:val="000000"/>
                <w:sz w:val="16"/>
                <w:szCs w:val="16"/>
                <w:lang w:val="ka-GE"/>
              </w:rPr>
              <w:t>4</w:t>
            </w:r>
            <w:r w:rsidRPr="006B6373">
              <w:rPr>
                <w:rFonts w:ascii="Sylfaen" w:hAnsi="Sylfaen" w:cs="Calibri"/>
                <w:color w:val="000000"/>
                <w:sz w:val="16"/>
                <w:szCs w:val="16"/>
              </w:rPr>
              <w:t>.</w:t>
            </w:r>
            <w:r w:rsidRPr="006B6373">
              <w:rPr>
                <w:rFonts w:ascii="Sylfaen" w:hAnsi="Sylfaen" w:cs="Calibri"/>
                <w:color w:val="000000"/>
                <w:sz w:val="16"/>
                <w:szCs w:val="16"/>
                <w:lang w:val="ka-GE"/>
              </w:rPr>
              <w:t>1</w:t>
            </w:r>
          </w:p>
        </w:tc>
        <w:tc>
          <w:tcPr>
            <w:tcW w:w="1843" w:type="dxa"/>
            <w:vAlign w:val="center"/>
          </w:tcPr>
          <w:p w14:paraId="02C4A70A" w14:textId="5EBEE2AD"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შემუშავებულია, სახელმძღვანელო „ზოონოზურ დაავადებებზე ერთიანი ჯანმრთელობის პრინციპებით ზედამხედველობა“</w:t>
            </w:r>
          </w:p>
        </w:tc>
        <w:tc>
          <w:tcPr>
            <w:tcW w:w="1701" w:type="dxa"/>
            <w:vAlign w:val="center"/>
          </w:tcPr>
          <w:p w14:paraId="4D48E454" w14:textId="3B7504E7" w:rsidR="00574F1B" w:rsidRPr="006B6373" w:rsidRDefault="00574F1B" w:rsidP="00574F1B">
            <w:pPr>
              <w:ind w:left="-113" w:right="-113"/>
              <w:rPr>
                <w:rFonts w:ascii="Sylfaen" w:hAnsi="Sylfaen"/>
                <w:sz w:val="16"/>
                <w:szCs w:val="16"/>
                <w:lang w:val="ka-GE" w:bidi="en-GB"/>
              </w:rPr>
            </w:pPr>
            <w:r>
              <w:rPr>
                <w:rFonts w:ascii="Sylfaen" w:hAnsi="Sylfaen"/>
                <w:sz w:val="16"/>
                <w:szCs w:val="16"/>
                <w:lang w:val="ka-GE" w:bidi="en-GB"/>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Pr="006B6373">
              <w:rPr>
                <w:rFonts w:ascii="Sylfaen" w:hAnsi="Sylfaen"/>
                <w:sz w:val="16"/>
                <w:szCs w:val="16"/>
                <w:lang w:val="ka-GE" w:bidi="en-GB"/>
              </w:rPr>
              <w:t>მინისტრის ბრძანებით დამტკიცებული</w:t>
            </w:r>
          </w:p>
          <w:p w14:paraId="006C3F1E" w14:textId="5C0AE2C9"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გაიდლაინი „ზოონოზურ დაავადებებზე ერთიანი ჯანმრთელობის პრინციპებით ზედამხედველობა“</w:t>
            </w:r>
          </w:p>
        </w:tc>
        <w:tc>
          <w:tcPr>
            <w:tcW w:w="1134" w:type="dxa"/>
          </w:tcPr>
          <w:p w14:paraId="63A5555A" w14:textId="603DD34E" w:rsidR="00574F1B" w:rsidRPr="006B6373" w:rsidRDefault="00574F1B" w:rsidP="00574F1B">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992" w:type="dxa"/>
            <w:vAlign w:val="center"/>
          </w:tcPr>
          <w:p w14:paraId="58C8459F" w14:textId="77777777" w:rsidR="00574F1B" w:rsidRPr="006B6373" w:rsidRDefault="00574F1B" w:rsidP="00574F1B">
            <w:pPr>
              <w:ind w:left="-113" w:right="-113"/>
              <w:rPr>
                <w:rFonts w:ascii="Sylfaen" w:hAnsi="Sylfaen" w:cs="Calibri"/>
                <w:color w:val="000000"/>
                <w:sz w:val="16"/>
                <w:szCs w:val="16"/>
              </w:rPr>
            </w:pPr>
          </w:p>
        </w:tc>
        <w:tc>
          <w:tcPr>
            <w:tcW w:w="1134" w:type="dxa"/>
            <w:vAlign w:val="center"/>
          </w:tcPr>
          <w:p w14:paraId="1623BC22" w14:textId="77777777" w:rsidR="00574F1B" w:rsidRPr="006B6373" w:rsidRDefault="00574F1B" w:rsidP="00574F1B">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2" w:type="dxa"/>
            <w:vAlign w:val="center"/>
          </w:tcPr>
          <w:p w14:paraId="73F50FE2" w14:textId="77777777"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90 000</w:t>
            </w:r>
          </w:p>
        </w:tc>
        <w:tc>
          <w:tcPr>
            <w:tcW w:w="709" w:type="dxa"/>
            <w:vAlign w:val="center"/>
          </w:tcPr>
          <w:p w14:paraId="1B6F3F66" w14:textId="77777777" w:rsidR="00574F1B" w:rsidRPr="006B6373" w:rsidRDefault="00574F1B" w:rsidP="00574F1B">
            <w:pPr>
              <w:ind w:left="-113" w:right="-113"/>
              <w:rPr>
                <w:rFonts w:ascii="Sylfaen" w:hAnsi="Sylfaen" w:cs="Calibri"/>
                <w:color w:val="000000"/>
                <w:sz w:val="16"/>
                <w:szCs w:val="16"/>
              </w:rPr>
            </w:pPr>
          </w:p>
        </w:tc>
        <w:tc>
          <w:tcPr>
            <w:tcW w:w="851" w:type="dxa"/>
            <w:vAlign w:val="center"/>
          </w:tcPr>
          <w:p w14:paraId="15DFEDEB" w14:textId="77777777" w:rsidR="00574F1B" w:rsidRPr="006B6373" w:rsidRDefault="00574F1B" w:rsidP="00574F1B">
            <w:pPr>
              <w:ind w:left="-113" w:right="-113"/>
              <w:rPr>
                <w:rFonts w:ascii="Sylfaen" w:hAnsi="Sylfaen" w:cs="Calibri"/>
                <w:color w:val="000000"/>
                <w:sz w:val="16"/>
                <w:szCs w:val="16"/>
              </w:rPr>
            </w:pPr>
          </w:p>
        </w:tc>
        <w:tc>
          <w:tcPr>
            <w:tcW w:w="850" w:type="dxa"/>
            <w:vAlign w:val="center"/>
          </w:tcPr>
          <w:p w14:paraId="4AB71D3F" w14:textId="77777777" w:rsidR="00574F1B" w:rsidRPr="006B6373" w:rsidRDefault="00574F1B" w:rsidP="00574F1B">
            <w:pPr>
              <w:ind w:left="-113" w:right="-113"/>
              <w:rPr>
                <w:rFonts w:ascii="Sylfaen" w:hAnsi="Sylfaen" w:cs="Calibri"/>
                <w:color w:val="000000"/>
                <w:sz w:val="16"/>
                <w:szCs w:val="16"/>
              </w:rPr>
            </w:pPr>
          </w:p>
        </w:tc>
        <w:tc>
          <w:tcPr>
            <w:tcW w:w="709" w:type="dxa"/>
            <w:vAlign w:val="center"/>
          </w:tcPr>
          <w:p w14:paraId="6DE9E1A9" w14:textId="77777777" w:rsidR="00574F1B" w:rsidRPr="006B6373" w:rsidRDefault="00574F1B" w:rsidP="00574F1B">
            <w:pPr>
              <w:ind w:left="-113" w:right="-113"/>
              <w:rPr>
                <w:rFonts w:ascii="Sylfaen" w:hAnsi="Sylfaen" w:cs="Calibri"/>
                <w:color w:val="000000"/>
                <w:sz w:val="16"/>
                <w:szCs w:val="16"/>
              </w:rPr>
            </w:pPr>
          </w:p>
        </w:tc>
        <w:tc>
          <w:tcPr>
            <w:tcW w:w="900" w:type="dxa"/>
            <w:vAlign w:val="center"/>
          </w:tcPr>
          <w:p w14:paraId="40830030" w14:textId="77777777"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90 000</w:t>
            </w:r>
          </w:p>
        </w:tc>
      </w:tr>
      <w:tr w:rsidR="00574F1B" w:rsidRPr="006B6373" w14:paraId="7EE830B3" w14:textId="77777777" w:rsidTr="000917AA">
        <w:tc>
          <w:tcPr>
            <w:tcW w:w="426" w:type="dxa"/>
            <w:vAlign w:val="center"/>
          </w:tcPr>
          <w:p w14:paraId="48E7F3F3" w14:textId="09CE4922" w:rsidR="00574F1B" w:rsidRPr="006B6373" w:rsidRDefault="00574F1B" w:rsidP="00574F1B">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w:t>
            </w:r>
            <w:r w:rsidRPr="006B6373">
              <w:rPr>
                <w:rFonts w:ascii="Sylfaen" w:hAnsi="Sylfaen" w:cs="Calibri"/>
                <w:color w:val="000000"/>
                <w:sz w:val="16"/>
                <w:szCs w:val="16"/>
              </w:rPr>
              <w:t>2.</w:t>
            </w:r>
            <w:r w:rsidRPr="006B6373">
              <w:rPr>
                <w:rFonts w:ascii="Sylfaen" w:hAnsi="Sylfaen" w:cs="Calibri"/>
                <w:color w:val="000000"/>
                <w:sz w:val="16"/>
                <w:szCs w:val="16"/>
                <w:lang w:val="ka-GE"/>
              </w:rPr>
              <w:t>5</w:t>
            </w:r>
          </w:p>
        </w:tc>
        <w:tc>
          <w:tcPr>
            <w:tcW w:w="1701" w:type="dxa"/>
          </w:tcPr>
          <w:p w14:paraId="05867A56" w14:textId="5615E21B" w:rsidR="00574F1B" w:rsidRPr="006B6373" w:rsidRDefault="00574F1B" w:rsidP="00574F1B">
            <w:pPr>
              <w:ind w:left="-113" w:right="-113"/>
              <w:rPr>
                <w:rFonts w:ascii="Sylfaen" w:hAnsi="Sylfaen"/>
                <w:sz w:val="16"/>
                <w:szCs w:val="16"/>
                <w:lang w:bidi="en-GB"/>
              </w:rPr>
            </w:pPr>
            <w:r w:rsidRPr="006B6373">
              <w:rPr>
                <w:rFonts w:ascii="Sylfaen" w:hAnsi="Sylfaen"/>
                <w:sz w:val="16"/>
                <w:szCs w:val="16"/>
                <w:lang w:val="ka-GE" w:bidi="en-GB"/>
              </w:rPr>
              <w:t xml:space="preserve">ერთიანი ჯანმრთელობის მიდგომით, ფერმებში და მათ მომსახურე პერსონალში ზოონოზური და გადამტანებით გადაცემადი დაავადებებზე ზედამხედველობის, მათი ადრეული </w:t>
            </w:r>
            <w:r w:rsidRPr="006B6373">
              <w:rPr>
                <w:rFonts w:ascii="Sylfaen" w:hAnsi="Sylfaen"/>
                <w:sz w:val="16"/>
                <w:szCs w:val="16"/>
                <w:lang w:val="ka-GE" w:bidi="en-GB"/>
              </w:rPr>
              <w:lastRenderedPageBreak/>
              <w:t>გამოვლენისა და რეაგირების სისტემების დანერგვა</w:t>
            </w:r>
          </w:p>
        </w:tc>
        <w:tc>
          <w:tcPr>
            <w:tcW w:w="567" w:type="dxa"/>
            <w:vAlign w:val="center"/>
          </w:tcPr>
          <w:p w14:paraId="130FEC8B" w14:textId="0B202100" w:rsidR="00574F1B" w:rsidRPr="006B6373" w:rsidRDefault="00574F1B" w:rsidP="00574F1B">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lastRenderedPageBreak/>
              <w:t>1.</w:t>
            </w:r>
            <w:r w:rsidRPr="006B6373">
              <w:rPr>
                <w:rFonts w:ascii="Sylfaen" w:hAnsi="Sylfaen" w:cs="Calibri"/>
                <w:color w:val="000000"/>
                <w:sz w:val="16"/>
                <w:szCs w:val="16"/>
              </w:rPr>
              <w:t>2.</w:t>
            </w:r>
            <w:r w:rsidRPr="006B6373">
              <w:rPr>
                <w:rFonts w:ascii="Sylfaen" w:hAnsi="Sylfaen" w:cs="Calibri"/>
                <w:color w:val="000000"/>
                <w:sz w:val="16"/>
                <w:szCs w:val="16"/>
                <w:lang w:val="ka-GE"/>
              </w:rPr>
              <w:t>5</w:t>
            </w:r>
            <w:r w:rsidRPr="006B6373">
              <w:rPr>
                <w:rFonts w:ascii="Sylfaen" w:hAnsi="Sylfaen" w:cs="Calibri"/>
                <w:color w:val="000000"/>
                <w:sz w:val="16"/>
                <w:szCs w:val="16"/>
              </w:rPr>
              <w:t>.</w:t>
            </w:r>
            <w:r w:rsidRPr="006B6373">
              <w:rPr>
                <w:rFonts w:ascii="Sylfaen" w:hAnsi="Sylfaen" w:cs="Calibri"/>
                <w:color w:val="000000"/>
                <w:sz w:val="16"/>
                <w:szCs w:val="16"/>
                <w:lang w:val="ka-GE"/>
              </w:rPr>
              <w:t>1</w:t>
            </w:r>
          </w:p>
        </w:tc>
        <w:tc>
          <w:tcPr>
            <w:tcW w:w="1843" w:type="dxa"/>
            <w:vAlign w:val="center"/>
          </w:tcPr>
          <w:p w14:paraId="64F245EB" w14:textId="7CC5029D"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მინიმუმ 5 ფერმაში და მათ მომსახურე პერსონალში (თითოში არანაკლებ 10 პირისა) გამოვლენილი ზოონოზური და გადამტანებით გადაცემადი დაავადებების რაოდენობა;</w:t>
            </w:r>
          </w:p>
          <w:p w14:paraId="3D7135C4" w14:textId="25391733"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lastRenderedPageBreak/>
              <w:t>შესაბამისი უწყებების მიერ ერთობლივად და დროულად ჩატარებული ეპიდკვლევების რაოდენობა</w:t>
            </w:r>
            <w:r>
              <w:rPr>
                <w:rFonts w:ascii="Sylfaen" w:hAnsi="Sylfaen"/>
                <w:sz w:val="16"/>
                <w:szCs w:val="16"/>
                <w:lang w:val="ka-GE" w:bidi="en-GB"/>
              </w:rPr>
              <w:t xml:space="preserve"> (წლიურად 3 ეპიდ კვლევა)</w:t>
            </w:r>
          </w:p>
        </w:tc>
        <w:tc>
          <w:tcPr>
            <w:tcW w:w="1701" w:type="dxa"/>
            <w:vAlign w:val="center"/>
          </w:tcPr>
          <w:p w14:paraId="3B288189" w14:textId="60ACDC1E"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lastRenderedPageBreak/>
              <w:t xml:space="preserve">ფერმებში და მათ მომსახურე პერსონალში ზოონოზური და გადამტანებით გადაცემად დაავადებებზე ზედამხედველობის დოკუმენტი, დამტკიცებული დკსჯეც-ის </w:t>
            </w:r>
            <w:r w:rsidRPr="006B6373">
              <w:rPr>
                <w:rFonts w:ascii="Sylfaen" w:hAnsi="Sylfaen"/>
                <w:sz w:val="16"/>
                <w:szCs w:val="16"/>
                <w:lang w:val="ka-GE" w:bidi="en-GB"/>
              </w:rPr>
              <w:lastRenderedPageBreak/>
              <w:t>დირექტორის ბრძანებით</w:t>
            </w:r>
          </w:p>
        </w:tc>
        <w:tc>
          <w:tcPr>
            <w:tcW w:w="1134" w:type="dxa"/>
          </w:tcPr>
          <w:p w14:paraId="61E127D5" w14:textId="3E350A32" w:rsidR="00574F1B" w:rsidRPr="006B6373" w:rsidRDefault="00574F1B" w:rsidP="00574F1B">
            <w:pPr>
              <w:ind w:left="-113" w:right="-113"/>
              <w:rPr>
                <w:rFonts w:ascii="Sylfaen" w:hAnsi="Sylfaen"/>
                <w:sz w:val="16"/>
                <w:szCs w:val="16"/>
                <w:lang w:val="ka-GE" w:bidi="en-GB"/>
              </w:rPr>
            </w:pPr>
            <w:r w:rsidRPr="00284DBE">
              <w:rPr>
                <w:rFonts w:ascii="Sylfaen" w:hAnsi="Sylfaen"/>
                <w:sz w:val="16"/>
                <w:szCs w:val="16"/>
                <w:lang w:val="ka-GE" w:bidi="en-GB"/>
              </w:rPr>
              <w:lastRenderedPageBreak/>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992" w:type="dxa"/>
            <w:vAlign w:val="center"/>
          </w:tcPr>
          <w:p w14:paraId="15C209C5" w14:textId="77777777" w:rsidR="00574F1B" w:rsidRPr="006B6373" w:rsidRDefault="00574F1B" w:rsidP="00574F1B">
            <w:pPr>
              <w:ind w:left="-113" w:right="-113"/>
              <w:rPr>
                <w:rFonts w:ascii="Sylfaen" w:hAnsi="Sylfaen" w:cs="Calibri"/>
                <w:color w:val="000000"/>
                <w:sz w:val="16"/>
                <w:szCs w:val="16"/>
              </w:rPr>
            </w:pPr>
          </w:p>
        </w:tc>
        <w:tc>
          <w:tcPr>
            <w:tcW w:w="1134" w:type="dxa"/>
            <w:vAlign w:val="center"/>
          </w:tcPr>
          <w:p w14:paraId="4FFD99EA" w14:textId="77777777" w:rsidR="00574F1B" w:rsidRPr="006B6373" w:rsidRDefault="00574F1B" w:rsidP="00574F1B">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2" w:type="dxa"/>
            <w:vAlign w:val="center"/>
          </w:tcPr>
          <w:p w14:paraId="4F068D8F" w14:textId="77777777"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300 000</w:t>
            </w:r>
          </w:p>
        </w:tc>
        <w:tc>
          <w:tcPr>
            <w:tcW w:w="709" w:type="dxa"/>
            <w:vAlign w:val="center"/>
          </w:tcPr>
          <w:p w14:paraId="497181D6" w14:textId="77777777" w:rsidR="00574F1B" w:rsidRPr="006B6373" w:rsidRDefault="00574F1B" w:rsidP="00574F1B">
            <w:pPr>
              <w:ind w:left="-113" w:right="-113"/>
              <w:rPr>
                <w:rFonts w:ascii="Sylfaen" w:hAnsi="Sylfaen" w:cs="Calibri"/>
                <w:color w:val="000000"/>
                <w:sz w:val="16"/>
                <w:szCs w:val="16"/>
              </w:rPr>
            </w:pPr>
          </w:p>
        </w:tc>
        <w:tc>
          <w:tcPr>
            <w:tcW w:w="851" w:type="dxa"/>
            <w:vAlign w:val="center"/>
          </w:tcPr>
          <w:p w14:paraId="228ED53F" w14:textId="77777777" w:rsidR="00574F1B" w:rsidRPr="006B6373" w:rsidRDefault="00574F1B" w:rsidP="00574F1B">
            <w:pPr>
              <w:ind w:left="-113" w:right="-113"/>
              <w:rPr>
                <w:rFonts w:ascii="Sylfaen" w:hAnsi="Sylfaen" w:cs="Calibri"/>
                <w:color w:val="000000"/>
                <w:sz w:val="16"/>
                <w:szCs w:val="16"/>
              </w:rPr>
            </w:pPr>
          </w:p>
        </w:tc>
        <w:tc>
          <w:tcPr>
            <w:tcW w:w="850" w:type="dxa"/>
            <w:vAlign w:val="center"/>
          </w:tcPr>
          <w:p w14:paraId="5C9797F1" w14:textId="77777777" w:rsidR="00574F1B" w:rsidRPr="006B6373" w:rsidRDefault="00574F1B" w:rsidP="00574F1B">
            <w:pPr>
              <w:ind w:left="-113" w:right="-113"/>
              <w:rPr>
                <w:rFonts w:ascii="Sylfaen" w:hAnsi="Sylfaen" w:cs="Calibri"/>
                <w:color w:val="000000"/>
                <w:sz w:val="16"/>
                <w:szCs w:val="16"/>
              </w:rPr>
            </w:pPr>
          </w:p>
        </w:tc>
        <w:tc>
          <w:tcPr>
            <w:tcW w:w="709" w:type="dxa"/>
            <w:vAlign w:val="center"/>
          </w:tcPr>
          <w:p w14:paraId="3EACF262" w14:textId="77777777" w:rsidR="00574F1B" w:rsidRPr="006B6373" w:rsidRDefault="00574F1B" w:rsidP="00574F1B">
            <w:pPr>
              <w:ind w:left="-113" w:right="-113"/>
              <w:rPr>
                <w:rFonts w:ascii="Sylfaen" w:hAnsi="Sylfaen" w:cs="Calibri"/>
                <w:color w:val="000000"/>
                <w:sz w:val="16"/>
                <w:szCs w:val="16"/>
              </w:rPr>
            </w:pPr>
          </w:p>
        </w:tc>
        <w:tc>
          <w:tcPr>
            <w:tcW w:w="900" w:type="dxa"/>
            <w:vAlign w:val="center"/>
          </w:tcPr>
          <w:p w14:paraId="0BDB80C8" w14:textId="77777777"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300 000</w:t>
            </w:r>
          </w:p>
        </w:tc>
      </w:tr>
      <w:tr w:rsidR="00574F1B" w:rsidRPr="006B6373" w14:paraId="679A7E29" w14:textId="77777777" w:rsidTr="000917AA">
        <w:tc>
          <w:tcPr>
            <w:tcW w:w="426" w:type="dxa"/>
            <w:vAlign w:val="center"/>
          </w:tcPr>
          <w:p w14:paraId="2CA13E23" w14:textId="77777777" w:rsidR="00574F1B" w:rsidRPr="006B6373" w:rsidRDefault="00574F1B" w:rsidP="00574F1B">
            <w:pPr>
              <w:ind w:left="-113" w:right="-113"/>
              <w:rPr>
                <w:rFonts w:ascii="Sylfaen" w:hAnsi="Sylfaen" w:cs="Calibri"/>
                <w:color w:val="000000"/>
                <w:sz w:val="16"/>
                <w:szCs w:val="16"/>
              </w:rPr>
            </w:pPr>
          </w:p>
        </w:tc>
        <w:tc>
          <w:tcPr>
            <w:tcW w:w="1701" w:type="dxa"/>
          </w:tcPr>
          <w:p w14:paraId="40D988FA" w14:textId="77777777"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სულ</w:t>
            </w:r>
          </w:p>
        </w:tc>
        <w:tc>
          <w:tcPr>
            <w:tcW w:w="567" w:type="dxa"/>
            <w:vAlign w:val="center"/>
          </w:tcPr>
          <w:p w14:paraId="7468A480" w14:textId="77777777" w:rsidR="00574F1B" w:rsidRPr="006B6373" w:rsidRDefault="00574F1B" w:rsidP="00574F1B">
            <w:pPr>
              <w:ind w:left="-113" w:right="-113"/>
              <w:rPr>
                <w:rFonts w:ascii="Sylfaen" w:hAnsi="Sylfaen" w:cs="Calibri"/>
                <w:color w:val="000000"/>
                <w:sz w:val="16"/>
                <w:szCs w:val="16"/>
              </w:rPr>
            </w:pPr>
          </w:p>
        </w:tc>
        <w:tc>
          <w:tcPr>
            <w:tcW w:w="1843" w:type="dxa"/>
            <w:vAlign w:val="center"/>
          </w:tcPr>
          <w:p w14:paraId="6D7BBFDA" w14:textId="77777777" w:rsidR="00574F1B" w:rsidRPr="006B6373" w:rsidRDefault="00574F1B" w:rsidP="00574F1B">
            <w:pPr>
              <w:ind w:left="-113" w:right="-113"/>
              <w:rPr>
                <w:rFonts w:ascii="Sylfaen" w:hAnsi="Sylfaen"/>
                <w:sz w:val="16"/>
                <w:szCs w:val="16"/>
                <w:lang w:val="ka-GE" w:bidi="en-GB"/>
              </w:rPr>
            </w:pPr>
          </w:p>
        </w:tc>
        <w:tc>
          <w:tcPr>
            <w:tcW w:w="1701" w:type="dxa"/>
            <w:vAlign w:val="center"/>
          </w:tcPr>
          <w:p w14:paraId="3F7C0A0D" w14:textId="77777777" w:rsidR="00574F1B" w:rsidRPr="006B6373" w:rsidRDefault="00574F1B" w:rsidP="00574F1B">
            <w:pPr>
              <w:ind w:left="-113" w:right="-113"/>
              <w:rPr>
                <w:rFonts w:ascii="Sylfaen" w:hAnsi="Sylfaen"/>
                <w:sz w:val="16"/>
                <w:szCs w:val="16"/>
                <w:lang w:val="ka-GE" w:bidi="en-GB"/>
              </w:rPr>
            </w:pPr>
          </w:p>
        </w:tc>
        <w:tc>
          <w:tcPr>
            <w:tcW w:w="1134" w:type="dxa"/>
            <w:vAlign w:val="center"/>
          </w:tcPr>
          <w:p w14:paraId="149A784E" w14:textId="77777777" w:rsidR="00574F1B" w:rsidRPr="006B6373" w:rsidRDefault="00574F1B" w:rsidP="00574F1B">
            <w:pPr>
              <w:ind w:left="-113" w:right="-113"/>
              <w:rPr>
                <w:rFonts w:ascii="Sylfaen" w:hAnsi="Sylfaen"/>
                <w:sz w:val="16"/>
                <w:szCs w:val="16"/>
                <w:lang w:val="ka-GE" w:bidi="en-GB"/>
              </w:rPr>
            </w:pPr>
          </w:p>
        </w:tc>
        <w:tc>
          <w:tcPr>
            <w:tcW w:w="992" w:type="dxa"/>
            <w:vAlign w:val="center"/>
          </w:tcPr>
          <w:p w14:paraId="05060B2D" w14:textId="77777777" w:rsidR="00574F1B" w:rsidRPr="006B6373" w:rsidRDefault="00574F1B" w:rsidP="00574F1B">
            <w:pPr>
              <w:ind w:left="-113" w:right="-113"/>
              <w:rPr>
                <w:rFonts w:ascii="Sylfaen" w:hAnsi="Sylfaen" w:cs="Calibri"/>
                <w:color w:val="000000"/>
                <w:sz w:val="16"/>
                <w:szCs w:val="16"/>
              </w:rPr>
            </w:pPr>
          </w:p>
        </w:tc>
        <w:tc>
          <w:tcPr>
            <w:tcW w:w="1134" w:type="dxa"/>
            <w:vAlign w:val="center"/>
          </w:tcPr>
          <w:p w14:paraId="53E771B9" w14:textId="77777777" w:rsidR="00574F1B" w:rsidRPr="006B6373" w:rsidRDefault="00574F1B" w:rsidP="00574F1B">
            <w:pPr>
              <w:ind w:left="-113" w:right="-113"/>
              <w:rPr>
                <w:rFonts w:ascii="Sylfaen" w:hAnsi="Sylfaen"/>
                <w:sz w:val="16"/>
                <w:szCs w:val="16"/>
                <w:lang w:bidi="en-GB"/>
              </w:rPr>
            </w:pPr>
          </w:p>
        </w:tc>
        <w:tc>
          <w:tcPr>
            <w:tcW w:w="992" w:type="dxa"/>
            <w:vAlign w:val="center"/>
          </w:tcPr>
          <w:p w14:paraId="71029EC5" w14:textId="4111DD37" w:rsidR="00574F1B" w:rsidRPr="006B6373" w:rsidRDefault="00574F1B" w:rsidP="00574F1B">
            <w:pPr>
              <w:ind w:left="-113" w:right="-113"/>
              <w:rPr>
                <w:rFonts w:ascii="Sylfaen" w:hAnsi="Sylfaen"/>
                <w:sz w:val="16"/>
                <w:szCs w:val="16"/>
                <w:lang w:bidi="en-GB"/>
              </w:rPr>
            </w:pPr>
            <w:r w:rsidRPr="006B6373">
              <w:rPr>
                <w:rFonts w:ascii="Sylfaen" w:hAnsi="Sylfaen"/>
                <w:sz w:val="16"/>
                <w:szCs w:val="16"/>
                <w:lang w:bidi="en-GB"/>
              </w:rPr>
              <w:t>33,641,100</w:t>
            </w:r>
          </w:p>
        </w:tc>
        <w:tc>
          <w:tcPr>
            <w:tcW w:w="709" w:type="dxa"/>
            <w:vAlign w:val="center"/>
          </w:tcPr>
          <w:p w14:paraId="0C91E03C" w14:textId="5F6EAB94" w:rsidR="00574F1B" w:rsidRPr="006B6373" w:rsidRDefault="00574F1B" w:rsidP="00574F1B">
            <w:pPr>
              <w:ind w:left="-113" w:right="-113"/>
              <w:rPr>
                <w:rFonts w:ascii="Sylfaen" w:hAnsi="Sylfaen" w:cs="Calibri"/>
                <w:color w:val="000000"/>
                <w:sz w:val="16"/>
                <w:szCs w:val="16"/>
              </w:rPr>
            </w:pPr>
            <w:r w:rsidRPr="006B6373">
              <w:rPr>
                <w:rFonts w:ascii="Sylfaen" w:hAnsi="Sylfaen" w:cs="Calibri"/>
                <w:color w:val="000000"/>
                <w:sz w:val="16"/>
                <w:szCs w:val="16"/>
              </w:rPr>
              <w:t>31,383,600</w:t>
            </w:r>
          </w:p>
        </w:tc>
        <w:tc>
          <w:tcPr>
            <w:tcW w:w="851" w:type="dxa"/>
            <w:vAlign w:val="center"/>
          </w:tcPr>
          <w:p w14:paraId="53540A3A" w14:textId="77777777" w:rsidR="00574F1B" w:rsidRPr="006B6373" w:rsidRDefault="00574F1B" w:rsidP="00574F1B">
            <w:pPr>
              <w:ind w:left="-113" w:right="-113"/>
              <w:rPr>
                <w:rFonts w:ascii="Sylfaen" w:hAnsi="Sylfaen" w:cs="Calibri"/>
                <w:color w:val="000000"/>
                <w:sz w:val="16"/>
                <w:szCs w:val="16"/>
              </w:rPr>
            </w:pPr>
          </w:p>
        </w:tc>
        <w:tc>
          <w:tcPr>
            <w:tcW w:w="850" w:type="dxa"/>
            <w:vAlign w:val="center"/>
          </w:tcPr>
          <w:p w14:paraId="5A194842" w14:textId="77777777" w:rsidR="00574F1B" w:rsidRPr="006B6373" w:rsidRDefault="00574F1B" w:rsidP="00574F1B">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800 000</w:t>
            </w:r>
          </w:p>
        </w:tc>
        <w:tc>
          <w:tcPr>
            <w:tcW w:w="709" w:type="dxa"/>
            <w:vAlign w:val="center"/>
          </w:tcPr>
          <w:p w14:paraId="16F5E91E" w14:textId="77777777" w:rsidR="00574F1B" w:rsidRPr="006B6373" w:rsidRDefault="00574F1B" w:rsidP="00574F1B">
            <w:pPr>
              <w:ind w:left="-113" w:right="-113"/>
              <w:rPr>
                <w:rFonts w:ascii="Sylfaen" w:hAnsi="Sylfaen" w:cs="Calibri"/>
                <w:color w:val="000000"/>
                <w:sz w:val="16"/>
                <w:szCs w:val="16"/>
              </w:rPr>
            </w:pPr>
          </w:p>
        </w:tc>
        <w:tc>
          <w:tcPr>
            <w:tcW w:w="900" w:type="dxa"/>
            <w:vAlign w:val="center"/>
          </w:tcPr>
          <w:p w14:paraId="72FCCEE8" w14:textId="77777777" w:rsidR="00574F1B" w:rsidRPr="006B6373" w:rsidRDefault="00574F1B" w:rsidP="00574F1B">
            <w:pPr>
              <w:ind w:left="-113" w:right="-113"/>
              <w:rPr>
                <w:rFonts w:ascii="Sylfaen" w:hAnsi="Sylfaen"/>
                <w:sz w:val="16"/>
                <w:szCs w:val="16"/>
                <w:lang w:val="ka-GE" w:bidi="en-GB"/>
              </w:rPr>
            </w:pPr>
            <w:r w:rsidRPr="006B6373">
              <w:rPr>
                <w:rFonts w:ascii="Sylfaen" w:hAnsi="Sylfaen"/>
                <w:sz w:val="16"/>
                <w:szCs w:val="16"/>
                <w:lang w:val="ka-GE" w:bidi="en-GB"/>
              </w:rPr>
              <w:t>1 457 500</w:t>
            </w:r>
          </w:p>
        </w:tc>
      </w:tr>
    </w:tbl>
    <w:p w14:paraId="2CE6C9AE" w14:textId="73EB215C" w:rsidR="006C5D5D" w:rsidRPr="006B6373" w:rsidRDefault="008B1235" w:rsidP="008B1235">
      <w:pPr>
        <w:tabs>
          <w:tab w:val="left" w:pos="1620"/>
        </w:tabs>
        <w:rPr>
          <w:rFonts w:ascii="Sylfaen" w:hAnsi="Sylfaen"/>
        </w:rPr>
      </w:pPr>
      <w:r w:rsidRPr="006B6373">
        <w:rPr>
          <w:rFonts w:ascii="Sylfaen" w:hAnsi="Sylfaen"/>
        </w:rPr>
        <w:tab/>
      </w:r>
    </w:p>
    <w:p w14:paraId="6CDA1689" w14:textId="77777777" w:rsidR="006C5D5D" w:rsidRPr="006B6373" w:rsidRDefault="006C5D5D" w:rsidP="006C5D5D">
      <w:pPr>
        <w:rPr>
          <w:rFonts w:ascii="Sylfaen" w:hAnsi="Sylfaen"/>
        </w:rPr>
      </w:pPr>
    </w:p>
    <w:tbl>
      <w:tblPr>
        <w:tblStyle w:val="TableGrid"/>
        <w:tblW w:w="14499" w:type="dxa"/>
        <w:tblInd w:w="-289" w:type="dxa"/>
        <w:tblLayout w:type="fixed"/>
        <w:tblLook w:val="04A0" w:firstRow="1" w:lastRow="0" w:firstColumn="1" w:lastColumn="0" w:noHBand="0" w:noVBand="1"/>
      </w:tblPr>
      <w:tblGrid>
        <w:gridCol w:w="284"/>
        <w:gridCol w:w="1701"/>
        <w:gridCol w:w="567"/>
        <w:gridCol w:w="1985"/>
        <w:gridCol w:w="1502"/>
        <w:gridCol w:w="1260"/>
        <w:gridCol w:w="1080"/>
        <w:gridCol w:w="1080"/>
        <w:gridCol w:w="990"/>
        <w:gridCol w:w="720"/>
        <w:gridCol w:w="810"/>
        <w:gridCol w:w="900"/>
        <w:gridCol w:w="810"/>
        <w:gridCol w:w="810"/>
      </w:tblGrid>
      <w:tr w:rsidR="006C5D5D" w:rsidRPr="006B6373" w14:paraId="30B11DF7" w14:textId="77777777" w:rsidTr="00A019EF">
        <w:tc>
          <w:tcPr>
            <w:tcW w:w="1985" w:type="dxa"/>
            <w:gridSpan w:val="2"/>
            <w:vMerge w:val="restart"/>
            <w:shd w:val="clear" w:color="auto" w:fill="BDD6EE" w:themeFill="accent1" w:themeFillTint="66"/>
            <w:vAlign w:val="center"/>
          </w:tcPr>
          <w:p w14:paraId="059F66E1"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აქტივობა</w:t>
            </w:r>
          </w:p>
        </w:tc>
        <w:tc>
          <w:tcPr>
            <w:tcW w:w="2552" w:type="dxa"/>
            <w:gridSpan w:val="2"/>
            <w:vMerge w:val="restart"/>
            <w:shd w:val="clear" w:color="auto" w:fill="BDD6EE" w:themeFill="accent1" w:themeFillTint="66"/>
            <w:vAlign w:val="center"/>
          </w:tcPr>
          <w:p w14:paraId="4F3A88CC"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აქტივობის შედეგის ინდიკატორი</w:t>
            </w:r>
          </w:p>
        </w:tc>
        <w:tc>
          <w:tcPr>
            <w:tcW w:w="1502" w:type="dxa"/>
            <w:vMerge w:val="restart"/>
            <w:shd w:val="clear" w:color="auto" w:fill="BDD6EE" w:themeFill="accent1" w:themeFillTint="66"/>
            <w:vAlign w:val="center"/>
          </w:tcPr>
          <w:p w14:paraId="139EE9C1"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დადასტურების წყარო</w:t>
            </w:r>
          </w:p>
        </w:tc>
        <w:tc>
          <w:tcPr>
            <w:tcW w:w="1260" w:type="dxa"/>
            <w:vMerge w:val="restart"/>
            <w:shd w:val="clear" w:color="auto" w:fill="BDD6EE" w:themeFill="accent1" w:themeFillTint="66"/>
            <w:vAlign w:val="center"/>
          </w:tcPr>
          <w:p w14:paraId="527A5D51"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პასუხისმგებელი უწყება</w:t>
            </w:r>
          </w:p>
        </w:tc>
        <w:tc>
          <w:tcPr>
            <w:tcW w:w="1080" w:type="dxa"/>
            <w:vMerge w:val="restart"/>
            <w:shd w:val="clear" w:color="auto" w:fill="BDD6EE" w:themeFill="accent1" w:themeFillTint="66"/>
            <w:vAlign w:val="center"/>
          </w:tcPr>
          <w:p w14:paraId="3B5ABBDA"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პარტნიორი უწყება</w:t>
            </w:r>
          </w:p>
        </w:tc>
        <w:tc>
          <w:tcPr>
            <w:tcW w:w="1080" w:type="dxa"/>
            <w:vMerge w:val="restart"/>
            <w:shd w:val="clear" w:color="auto" w:fill="BDD6EE" w:themeFill="accent1" w:themeFillTint="66"/>
            <w:vAlign w:val="center"/>
          </w:tcPr>
          <w:p w14:paraId="22E5625A"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შესრულების ვადა</w:t>
            </w:r>
          </w:p>
        </w:tc>
        <w:tc>
          <w:tcPr>
            <w:tcW w:w="990" w:type="dxa"/>
            <w:vMerge w:val="restart"/>
            <w:shd w:val="clear" w:color="auto" w:fill="BDD6EE" w:themeFill="accent1" w:themeFillTint="66"/>
            <w:vAlign w:val="center"/>
          </w:tcPr>
          <w:p w14:paraId="54FAED76" w14:textId="77777777" w:rsidR="006C5D5D" w:rsidRPr="006B6373" w:rsidRDefault="006C5D5D" w:rsidP="00A019EF">
            <w:pPr>
              <w:ind w:left="-113" w:right="-113"/>
              <w:jc w:val="center"/>
              <w:rPr>
                <w:rFonts w:ascii="Sylfaen" w:hAnsi="Sylfaen" w:cs="Calibri"/>
                <w:b/>
                <w:bCs/>
                <w:color w:val="000000"/>
                <w:sz w:val="16"/>
                <w:szCs w:val="16"/>
              </w:rPr>
            </w:pPr>
            <w:r w:rsidRPr="006B6373">
              <w:rPr>
                <w:rFonts w:ascii="Sylfaen" w:hAnsi="Sylfaen" w:cs="Calibri"/>
                <w:b/>
                <w:bCs/>
                <w:color w:val="000000"/>
                <w:sz w:val="16"/>
                <w:szCs w:val="16"/>
              </w:rPr>
              <w:t xml:space="preserve">ბიუჯეტი </w:t>
            </w:r>
          </w:p>
          <w:p w14:paraId="3974AEBF"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(ლ</w:t>
            </w:r>
            <w:r w:rsidRPr="006B6373">
              <w:rPr>
                <w:rFonts w:ascii="Sylfaen" w:hAnsi="Sylfaen" w:cs="Calibri"/>
                <w:b/>
                <w:bCs/>
                <w:color w:val="000000"/>
                <w:sz w:val="16"/>
                <w:szCs w:val="16"/>
                <w:lang w:val="ka-GE"/>
              </w:rPr>
              <w:t>არი</w:t>
            </w:r>
            <w:r w:rsidRPr="006B6373">
              <w:rPr>
                <w:rFonts w:ascii="Sylfaen" w:hAnsi="Sylfaen" w:cs="Calibri"/>
                <w:b/>
                <w:bCs/>
                <w:color w:val="000000"/>
                <w:sz w:val="16"/>
                <w:szCs w:val="16"/>
              </w:rPr>
              <w:t>)</w:t>
            </w:r>
          </w:p>
        </w:tc>
        <w:tc>
          <w:tcPr>
            <w:tcW w:w="4050" w:type="dxa"/>
            <w:gridSpan w:val="5"/>
            <w:shd w:val="clear" w:color="auto" w:fill="BDD6EE" w:themeFill="accent1" w:themeFillTint="66"/>
          </w:tcPr>
          <w:p w14:paraId="4C6097EC"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დაფინანსების წყარო</w:t>
            </w:r>
          </w:p>
        </w:tc>
      </w:tr>
      <w:tr w:rsidR="006C5D5D" w:rsidRPr="006B6373" w14:paraId="3CCF1FEF" w14:textId="77777777" w:rsidTr="00A019EF">
        <w:tc>
          <w:tcPr>
            <w:tcW w:w="1985" w:type="dxa"/>
            <w:gridSpan w:val="2"/>
            <w:vMerge/>
            <w:shd w:val="clear" w:color="auto" w:fill="BDD6EE" w:themeFill="accent1" w:themeFillTint="66"/>
          </w:tcPr>
          <w:p w14:paraId="15D74F6B" w14:textId="77777777" w:rsidR="006C5D5D" w:rsidRPr="006B6373" w:rsidRDefault="006C5D5D" w:rsidP="00A019EF">
            <w:pPr>
              <w:ind w:left="-113" w:right="-113"/>
              <w:rPr>
                <w:rFonts w:ascii="Sylfaen" w:hAnsi="Sylfaen"/>
                <w:sz w:val="16"/>
                <w:szCs w:val="16"/>
                <w:lang w:val="ka-GE" w:bidi="en-GB"/>
              </w:rPr>
            </w:pPr>
          </w:p>
        </w:tc>
        <w:tc>
          <w:tcPr>
            <w:tcW w:w="2552" w:type="dxa"/>
            <w:gridSpan w:val="2"/>
            <w:vMerge/>
            <w:shd w:val="clear" w:color="auto" w:fill="BDD6EE" w:themeFill="accent1" w:themeFillTint="66"/>
          </w:tcPr>
          <w:p w14:paraId="000E88AD" w14:textId="77777777" w:rsidR="006C5D5D" w:rsidRPr="006B6373" w:rsidRDefault="006C5D5D" w:rsidP="00A019EF">
            <w:pPr>
              <w:ind w:left="-113" w:right="-113"/>
              <w:rPr>
                <w:rFonts w:ascii="Sylfaen" w:hAnsi="Sylfaen"/>
                <w:sz w:val="16"/>
                <w:szCs w:val="16"/>
                <w:lang w:val="ka-GE" w:bidi="en-GB"/>
              </w:rPr>
            </w:pPr>
          </w:p>
        </w:tc>
        <w:tc>
          <w:tcPr>
            <w:tcW w:w="1502" w:type="dxa"/>
            <w:vMerge/>
            <w:shd w:val="clear" w:color="auto" w:fill="BDD6EE" w:themeFill="accent1" w:themeFillTint="66"/>
          </w:tcPr>
          <w:p w14:paraId="489E0F4B"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72BD7DCC"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6A8FE282"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2CF1888B"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491004E0" w14:textId="77777777" w:rsidR="006C5D5D" w:rsidRPr="006B6373" w:rsidRDefault="006C5D5D" w:rsidP="00A019EF">
            <w:pPr>
              <w:ind w:left="-113" w:right="-113"/>
              <w:rPr>
                <w:rFonts w:ascii="Sylfaen" w:hAnsi="Sylfaen"/>
                <w:sz w:val="16"/>
                <w:szCs w:val="16"/>
                <w:lang w:val="ka-GE" w:bidi="en-GB"/>
              </w:rPr>
            </w:pPr>
          </w:p>
        </w:tc>
        <w:tc>
          <w:tcPr>
            <w:tcW w:w="1530" w:type="dxa"/>
            <w:gridSpan w:val="2"/>
            <w:shd w:val="clear" w:color="auto" w:fill="BDD6EE" w:themeFill="accent1" w:themeFillTint="66"/>
            <w:vAlign w:val="center"/>
          </w:tcPr>
          <w:p w14:paraId="0697F10D"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სახ. ბიუჯეტი</w:t>
            </w:r>
          </w:p>
        </w:tc>
        <w:tc>
          <w:tcPr>
            <w:tcW w:w="1710" w:type="dxa"/>
            <w:gridSpan w:val="2"/>
            <w:shd w:val="clear" w:color="auto" w:fill="BDD6EE" w:themeFill="accent1" w:themeFillTint="66"/>
            <w:vAlign w:val="center"/>
          </w:tcPr>
          <w:p w14:paraId="0E0733E0"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სხვა</w:t>
            </w:r>
          </w:p>
        </w:tc>
        <w:tc>
          <w:tcPr>
            <w:tcW w:w="810" w:type="dxa"/>
            <w:vMerge w:val="restart"/>
            <w:shd w:val="clear" w:color="auto" w:fill="BDD6EE" w:themeFill="accent1" w:themeFillTint="66"/>
          </w:tcPr>
          <w:p w14:paraId="455DDC0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დეფი-ციტი</w:t>
            </w:r>
          </w:p>
        </w:tc>
      </w:tr>
      <w:tr w:rsidR="006C5D5D" w:rsidRPr="006B6373" w14:paraId="370F7567" w14:textId="77777777" w:rsidTr="00A019EF">
        <w:tc>
          <w:tcPr>
            <w:tcW w:w="1985" w:type="dxa"/>
            <w:gridSpan w:val="2"/>
            <w:vMerge/>
            <w:shd w:val="clear" w:color="auto" w:fill="BDD6EE" w:themeFill="accent1" w:themeFillTint="66"/>
          </w:tcPr>
          <w:p w14:paraId="7108E56B" w14:textId="77777777" w:rsidR="006C5D5D" w:rsidRPr="006B6373" w:rsidRDefault="006C5D5D" w:rsidP="00A019EF">
            <w:pPr>
              <w:ind w:left="-113" w:right="-113"/>
              <w:rPr>
                <w:rFonts w:ascii="Sylfaen" w:hAnsi="Sylfaen"/>
                <w:sz w:val="16"/>
                <w:szCs w:val="16"/>
                <w:lang w:val="ka-GE" w:bidi="en-GB"/>
              </w:rPr>
            </w:pPr>
          </w:p>
        </w:tc>
        <w:tc>
          <w:tcPr>
            <w:tcW w:w="2552" w:type="dxa"/>
            <w:gridSpan w:val="2"/>
            <w:vMerge/>
            <w:shd w:val="clear" w:color="auto" w:fill="BDD6EE" w:themeFill="accent1" w:themeFillTint="66"/>
          </w:tcPr>
          <w:p w14:paraId="7D5632A7" w14:textId="77777777" w:rsidR="006C5D5D" w:rsidRPr="006B6373" w:rsidRDefault="006C5D5D" w:rsidP="00A019EF">
            <w:pPr>
              <w:ind w:left="-113" w:right="-113"/>
              <w:rPr>
                <w:rFonts w:ascii="Sylfaen" w:hAnsi="Sylfaen"/>
                <w:sz w:val="16"/>
                <w:szCs w:val="16"/>
                <w:lang w:val="ka-GE" w:bidi="en-GB"/>
              </w:rPr>
            </w:pPr>
          </w:p>
        </w:tc>
        <w:tc>
          <w:tcPr>
            <w:tcW w:w="1502" w:type="dxa"/>
            <w:vMerge/>
            <w:shd w:val="clear" w:color="auto" w:fill="BDD6EE" w:themeFill="accent1" w:themeFillTint="66"/>
          </w:tcPr>
          <w:p w14:paraId="6EE22960"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755A39B0"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216411D8"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170D5D85"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76C966D1" w14:textId="77777777" w:rsidR="006C5D5D" w:rsidRPr="006B6373" w:rsidRDefault="006C5D5D" w:rsidP="00A019EF">
            <w:pPr>
              <w:ind w:left="-113" w:right="-113"/>
              <w:rPr>
                <w:rFonts w:ascii="Sylfaen" w:hAnsi="Sylfaen"/>
                <w:sz w:val="16"/>
                <w:szCs w:val="16"/>
                <w:lang w:val="ka-GE" w:bidi="en-GB"/>
              </w:rPr>
            </w:pPr>
          </w:p>
        </w:tc>
        <w:tc>
          <w:tcPr>
            <w:tcW w:w="720" w:type="dxa"/>
            <w:shd w:val="clear" w:color="auto" w:fill="BDD6EE" w:themeFill="accent1" w:themeFillTint="66"/>
            <w:vAlign w:val="center"/>
          </w:tcPr>
          <w:p w14:paraId="277A6646"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1DB25922"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კოდი</w:t>
            </w:r>
          </w:p>
        </w:tc>
        <w:tc>
          <w:tcPr>
            <w:tcW w:w="900" w:type="dxa"/>
            <w:shd w:val="clear" w:color="auto" w:fill="BDD6EE" w:themeFill="accent1" w:themeFillTint="66"/>
            <w:vAlign w:val="center"/>
          </w:tcPr>
          <w:p w14:paraId="5E122EB0"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7A95FEC2"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ორგანი-ზაცია</w:t>
            </w:r>
          </w:p>
        </w:tc>
        <w:tc>
          <w:tcPr>
            <w:tcW w:w="810" w:type="dxa"/>
            <w:vMerge/>
            <w:shd w:val="clear" w:color="auto" w:fill="BDD6EE" w:themeFill="accent1" w:themeFillTint="66"/>
          </w:tcPr>
          <w:p w14:paraId="675B5D19" w14:textId="77777777" w:rsidR="006C5D5D" w:rsidRPr="006B6373" w:rsidRDefault="006C5D5D" w:rsidP="00A019EF">
            <w:pPr>
              <w:ind w:left="-113" w:right="-113"/>
              <w:rPr>
                <w:rFonts w:ascii="Sylfaen" w:hAnsi="Sylfaen"/>
                <w:sz w:val="16"/>
                <w:szCs w:val="16"/>
                <w:lang w:val="ka-GE" w:bidi="en-GB"/>
              </w:rPr>
            </w:pPr>
          </w:p>
        </w:tc>
      </w:tr>
      <w:tr w:rsidR="006C5D5D" w:rsidRPr="006B6373" w14:paraId="16CB36BF" w14:textId="77777777" w:rsidTr="00A019EF">
        <w:tc>
          <w:tcPr>
            <w:tcW w:w="14499" w:type="dxa"/>
            <w:gridSpan w:val="14"/>
            <w:shd w:val="clear" w:color="auto" w:fill="DEEAF6" w:themeFill="accent1" w:themeFillTint="33"/>
            <w:vAlign w:val="center"/>
          </w:tcPr>
          <w:p w14:paraId="6717CAC8" w14:textId="2B3A2CBA" w:rsidR="006C5D5D" w:rsidRPr="006B6373" w:rsidRDefault="006C5D5D" w:rsidP="00B86207">
            <w:pPr>
              <w:ind w:left="-113" w:right="-113"/>
              <w:rPr>
                <w:rFonts w:ascii="Sylfaen" w:hAnsi="Sylfaen"/>
                <w:sz w:val="16"/>
                <w:szCs w:val="16"/>
                <w:lang w:val="ka-GE" w:bidi="en-GB"/>
              </w:rPr>
            </w:pPr>
            <w:r w:rsidRPr="006B6373">
              <w:rPr>
                <w:rFonts w:ascii="Sylfaen" w:hAnsi="Sylfaen"/>
                <w:sz w:val="16"/>
                <w:szCs w:val="16"/>
                <w:lang w:val="ka-GE" w:bidi="en-GB"/>
              </w:rPr>
              <w:t>ამოცანა 1.3. ენდემური ზოონოზური დაავადებების მართვ</w:t>
            </w:r>
            <w:r w:rsidR="00426696">
              <w:rPr>
                <w:rFonts w:ascii="Sylfaen" w:hAnsi="Sylfaen"/>
                <w:sz w:val="16"/>
                <w:szCs w:val="16"/>
                <w:lang w:val="ka-GE" w:bidi="en-GB"/>
              </w:rPr>
              <w:t>ის გაუმჯობესება</w:t>
            </w:r>
          </w:p>
        </w:tc>
      </w:tr>
      <w:tr w:rsidR="000917AA" w:rsidRPr="006B6373" w14:paraId="1004E8EF" w14:textId="77777777" w:rsidTr="004D374B">
        <w:tc>
          <w:tcPr>
            <w:tcW w:w="284" w:type="dxa"/>
            <w:vAlign w:val="center"/>
          </w:tcPr>
          <w:p w14:paraId="0CFFF9EF"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t>1.3</w:t>
            </w:r>
            <w:r w:rsidRPr="006B6373">
              <w:rPr>
                <w:rFonts w:ascii="Sylfaen" w:hAnsi="Sylfaen" w:cs="Calibri"/>
                <w:color w:val="000000"/>
                <w:sz w:val="16"/>
                <w:szCs w:val="16"/>
              </w:rPr>
              <w:t>.1.</w:t>
            </w:r>
          </w:p>
        </w:tc>
        <w:tc>
          <w:tcPr>
            <w:tcW w:w="1701" w:type="dxa"/>
          </w:tcPr>
          <w:p w14:paraId="5323F04F" w14:textId="0BEB5735"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პრიორიტეტული ენდემური ზოონოზური, გადამტანებით გადაცემადი, პროტოზოული და ჰელმინთოზური  ინფექციებით დაავადების რისკების ყოველწლიური ერთობლივი შეფასება</w:t>
            </w:r>
          </w:p>
        </w:tc>
        <w:tc>
          <w:tcPr>
            <w:tcW w:w="567" w:type="dxa"/>
            <w:vAlign w:val="center"/>
          </w:tcPr>
          <w:p w14:paraId="24C6E02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3.1.</w:t>
            </w:r>
            <w:r w:rsidRPr="006B6373">
              <w:rPr>
                <w:rFonts w:ascii="Sylfaen" w:hAnsi="Sylfaen" w:cs="Calibri"/>
                <w:color w:val="000000"/>
                <w:sz w:val="16"/>
                <w:szCs w:val="16"/>
                <w:lang w:val="ka-GE"/>
              </w:rPr>
              <w:t>1</w:t>
            </w:r>
          </w:p>
        </w:tc>
        <w:tc>
          <w:tcPr>
            <w:tcW w:w="1985" w:type="dxa"/>
            <w:vAlign w:val="center"/>
          </w:tcPr>
          <w:p w14:paraId="7C928073" w14:textId="70270944"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პასუხისმგებელი უწყებების მიერ წელიწადში ერთხელ ერთობლივად შეფასებულია პრიორიტეტული ენდემური ზოონოზური, გადამტანებით გადაცემადი, პროტოზოული და ჰელმინთოზური  ინფექციებით დაავადების რისკები</w:t>
            </w:r>
          </w:p>
        </w:tc>
        <w:tc>
          <w:tcPr>
            <w:tcW w:w="1502" w:type="dxa"/>
            <w:vAlign w:val="center"/>
          </w:tcPr>
          <w:p w14:paraId="1B56A9C6" w14:textId="37F3D1BA"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პასუხისმგებელი უწყებების მიერ პრიორიტეტული ენდემური ზოონოზური, გადამტანებით გადაცემადი, პროტოზოული და ჰელმინთოზური  ინფექციებით დაავადების რისკების ერთობლივად შეფასების ყოველწლიური ანგარიშები</w:t>
            </w:r>
          </w:p>
        </w:tc>
        <w:tc>
          <w:tcPr>
            <w:tcW w:w="1260" w:type="dxa"/>
          </w:tcPr>
          <w:p w14:paraId="253CCE1D" w14:textId="4EDF8066"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1080" w:type="dxa"/>
            <w:vAlign w:val="center"/>
          </w:tcPr>
          <w:p w14:paraId="28BBEE3A" w14:textId="1349EE62" w:rsidR="000917AA" w:rsidRPr="00574F1B" w:rsidRDefault="00574F1B" w:rsidP="000917AA">
            <w:pPr>
              <w:ind w:left="-113" w:right="-113"/>
              <w:rPr>
                <w:rFonts w:ascii="Sylfaen" w:hAnsi="Sylfaen"/>
                <w:sz w:val="16"/>
                <w:szCs w:val="16"/>
                <w:lang w:val="ka-GE" w:bidi="en-GB"/>
              </w:rPr>
            </w:pPr>
            <w:r w:rsidRPr="00F40B96">
              <w:rPr>
                <w:rFonts w:ascii="Sylfaen" w:hAnsi="Sylfaen"/>
                <w:sz w:val="16"/>
                <w:szCs w:val="16"/>
                <w:lang w:val="ka-GE" w:bidi="en-GB"/>
              </w:rPr>
              <w:t>საქართველოს გარემოს დაცვისა და სოფლის მეურნეობის სამინისტრო</w:t>
            </w:r>
          </w:p>
        </w:tc>
        <w:tc>
          <w:tcPr>
            <w:tcW w:w="1080" w:type="dxa"/>
            <w:vAlign w:val="center"/>
          </w:tcPr>
          <w:p w14:paraId="4CAEE9AE"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IV კვარტალი, 2025</w:t>
            </w:r>
          </w:p>
        </w:tc>
        <w:tc>
          <w:tcPr>
            <w:tcW w:w="990" w:type="dxa"/>
            <w:vAlign w:val="center"/>
          </w:tcPr>
          <w:p w14:paraId="6D47A468"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90 000</w:t>
            </w:r>
          </w:p>
        </w:tc>
        <w:tc>
          <w:tcPr>
            <w:tcW w:w="720" w:type="dxa"/>
            <w:vAlign w:val="center"/>
          </w:tcPr>
          <w:p w14:paraId="707B0EB5"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3BF0295E" w14:textId="77777777" w:rsidR="000917AA" w:rsidRPr="006B6373" w:rsidRDefault="000917AA" w:rsidP="000917AA">
            <w:pPr>
              <w:ind w:left="-113" w:right="-113"/>
              <w:rPr>
                <w:rFonts w:ascii="Sylfaen" w:hAnsi="Sylfaen"/>
                <w:sz w:val="16"/>
                <w:szCs w:val="16"/>
                <w:lang w:val="ka-GE" w:bidi="en-GB"/>
              </w:rPr>
            </w:pPr>
          </w:p>
        </w:tc>
        <w:tc>
          <w:tcPr>
            <w:tcW w:w="900" w:type="dxa"/>
            <w:vAlign w:val="center"/>
          </w:tcPr>
          <w:p w14:paraId="076FDF7B"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69DD2D79"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65267936"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90 000</w:t>
            </w:r>
          </w:p>
        </w:tc>
      </w:tr>
      <w:tr w:rsidR="000917AA" w:rsidRPr="006B6373" w14:paraId="6AAE6489" w14:textId="77777777" w:rsidTr="004D374B">
        <w:tc>
          <w:tcPr>
            <w:tcW w:w="284" w:type="dxa"/>
            <w:vAlign w:val="center"/>
          </w:tcPr>
          <w:p w14:paraId="2768C3E9"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3.2.</w:t>
            </w:r>
          </w:p>
        </w:tc>
        <w:tc>
          <w:tcPr>
            <w:tcW w:w="1701" w:type="dxa"/>
          </w:tcPr>
          <w:p w14:paraId="79308620" w14:textId="569875AC"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xml:space="preserve">პრიორიტეტული ენდემური ზოონოზური, გადამტანებით გადაცემადი, პროტოზოული და ჰელმინთოზური  დაავადებების კერებში მცხოვრები მოსახლეობისთვის </w:t>
            </w:r>
            <w:r w:rsidRPr="006B6373">
              <w:rPr>
                <w:rFonts w:ascii="Sylfaen" w:hAnsi="Sylfaen"/>
                <w:sz w:val="16"/>
                <w:szCs w:val="16"/>
                <w:lang w:val="ka-GE" w:bidi="en-GB"/>
              </w:rPr>
              <w:lastRenderedPageBreak/>
              <w:t>ცნობიერების ამაღლების კამპანიების ყოველწლიურად ჩატარება</w:t>
            </w:r>
          </w:p>
        </w:tc>
        <w:tc>
          <w:tcPr>
            <w:tcW w:w="567" w:type="dxa"/>
            <w:vAlign w:val="center"/>
          </w:tcPr>
          <w:p w14:paraId="55967A93"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lastRenderedPageBreak/>
              <w:t>1.</w:t>
            </w:r>
            <w:r w:rsidRPr="006B6373">
              <w:rPr>
                <w:rFonts w:ascii="Sylfaen" w:hAnsi="Sylfaen" w:cs="Calibri"/>
                <w:color w:val="000000"/>
                <w:sz w:val="16"/>
                <w:szCs w:val="16"/>
              </w:rPr>
              <w:t>3.2.</w:t>
            </w:r>
            <w:r w:rsidRPr="006B6373">
              <w:rPr>
                <w:rFonts w:ascii="Sylfaen" w:hAnsi="Sylfaen" w:cs="Calibri"/>
                <w:color w:val="000000"/>
                <w:sz w:val="16"/>
                <w:szCs w:val="16"/>
                <w:lang w:val="ka-GE"/>
              </w:rPr>
              <w:t>1</w:t>
            </w:r>
          </w:p>
        </w:tc>
        <w:tc>
          <w:tcPr>
            <w:tcW w:w="1985" w:type="dxa"/>
            <w:vAlign w:val="center"/>
          </w:tcPr>
          <w:p w14:paraId="08E94A79" w14:textId="32F6085E"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xml:space="preserve">მოსახლეობისთვის პრიორიტეტული ენდემური ზოონოზური, გადამტანებით გადაცემადი, პროტოზოული და ჰელმინთოზური  დაავადებების შესახებ ცნობიერების ამაღლების მიზნით შეხვედრების </w:t>
            </w:r>
            <w:r w:rsidRPr="006B6373">
              <w:rPr>
                <w:rFonts w:ascii="Sylfaen" w:hAnsi="Sylfaen"/>
                <w:sz w:val="16"/>
                <w:szCs w:val="16"/>
                <w:lang w:val="ka-GE" w:bidi="en-GB"/>
              </w:rPr>
              <w:lastRenderedPageBreak/>
              <w:t>რაოდენობა (წელიწადში მინიმუმ ერთხელ); მომზადებული ბუკლეტების რაოდენობა (არანაკლებ 2000) გავრცელების აქტიური სეზონი ან/და ავადობის მატების დროს კონკრეტულ გეოგრაფიულ რეგიონში ან ქვეყნის მასშტაბით საცნობარო ბუკლეტები დარიგებულია</w:t>
            </w:r>
          </w:p>
        </w:tc>
        <w:tc>
          <w:tcPr>
            <w:tcW w:w="1502" w:type="dxa"/>
            <w:vAlign w:val="center"/>
          </w:tcPr>
          <w:p w14:paraId="78DABB1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lastRenderedPageBreak/>
              <w:t>დაბეჭდილი ბუკლეტები;</w:t>
            </w:r>
          </w:p>
          <w:p w14:paraId="7A48C8A8" w14:textId="77777777" w:rsidR="000917AA" w:rsidRPr="006B6373" w:rsidRDefault="000917AA" w:rsidP="000917AA">
            <w:pPr>
              <w:ind w:left="-113" w:right="-113"/>
              <w:rPr>
                <w:rFonts w:ascii="Sylfaen" w:hAnsi="Sylfaen"/>
                <w:sz w:val="16"/>
                <w:szCs w:val="16"/>
                <w:lang w:val="ka-GE" w:bidi="en-GB"/>
              </w:rPr>
            </w:pPr>
          </w:p>
          <w:p w14:paraId="5546CABE"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შეხვედრის ოქმები</w:t>
            </w:r>
          </w:p>
        </w:tc>
        <w:tc>
          <w:tcPr>
            <w:tcW w:w="1260" w:type="dxa"/>
          </w:tcPr>
          <w:p w14:paraId="6E03AE04" w14:textId="135A5B3E"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1080" w:type="dxa"/>
            <w:vAlign w:val="center"/>
          </w:tcPr>
          <w:p w14:paraId="1E37C864"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1080" w:type="dxa"/>
            <w:vAlign w:val="center"/>
          </w:tcPr>
          <w:p w14:paraId="5D0F5E65"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0" w:type="dxa"/>
            <w:vAlign w:val="center"/>
          </w:tcPr>
          <w:p w14:paraId="31A54021"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120 000</w:t>
            </w:r>
          </w:p>
        </w:tc>
        <w:tc>
          <w:tcPr>
            <w:tcW w:w="720" w:type="dxa"/>
            <w:vAlign w:val="center"/>
          </w:tcPr>
          <w:p w14:paraId="2B99F9FF"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4D187477"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900" w:type="dxa"/>
            <w:vAlign w:val="center"/>
          </w:tcPr>
          <w:p w14:paraId="3E38E859"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2836867C"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4ED208F4"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120 000</w:t>
            </w:r>
          </w:p>
        </w:tc>
      </w:tr>
      <w:tr w:rsidR="000917AA" w:rsidRPr="006B6373" w14:paraId="050B4D30" w14:textId="77777777" w:rsidTr="00B8316C">
        <w:tc>
          <w:tcPr>
            <w:tcW w:w="284" w:type="dxa"/>
            <w:vAlign w:val="center"/>
          </w:tcPr>
          <w:p w14:paraId="3F53CB30" w14:textId="4E6DAE4E"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1.3.3.</w:t>
            </w:r>
          </w:p>
        </w:tc>
        <w:tc>
          <w:tcPr>
            <w:tcW w:w="1701" w:type="dxa"/>
          </w:tcPr>
          <w:p w14:paraId="0CA6CE1A" w14:textId="20044AFC"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ენდემური ზოონოზური, გადამტანებით გადაცემადი, პროტოზოული და ჰელმინთოზური  დაავადებების შესახებ სამედიცინო პერსონალის, საზოგადოებრივი ჯანმრთელობის სპეციალისტების და ვეტერინარების ცოდნის საბაზისო დონის ამაღლება (ტრენინგების საშუალებით)</w:t>
            </w:r>
          </w:p>
        </w:tc>
        <w:tc>
          <w:tcPr>
            <w:tcW w:w="567" w:type="dxa"/>
            <w:vAlign w:val="center"/>
          </w:tcPr>
          <w:p w14:paraId="763D70DE" w14:textId="77777777"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1.3.3.1</w:t>
            </w:r>
          </w:p>
        </w:tc>
        <w:tc>
          <w:tcPr>
            <w:tcW w:w="1985" w:type="dxa"/>
            <w:vAlign w:val="center"/>
          </w:tcPr>
          <w:p w14:paraId="2E1FE20C" w14:textId="051C14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xml:space="preserve">ენდემური ზოონოზური, გადამტანებით გადაცემადი, პროტოზოული და ჰელმინთოზური  დაავადებების შესახებ </w:t>
            </w:r>
          </w:p>
          <w:p w14:paraId="182FA155"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ტრენინგი ყოველწლიურად ჩაუტარდა მინიმუმ 50 სამედიცინო პერსონალს, 20 საზოგადოებრივი ჯანმრთელობის სპეციალისტს და 20 ვეტერინარს</w:t>
            </w:r>
          </w:p>
        </w:tc>
        <w:tc>
          <w:tcPr>
            <w:tcW w:w="1502" w:type="dxa"/>
            <w:vAlign w:val="center"/>
          </w:tcPr>
          <w:p w14:paraId="764CEB7A"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ტრენინგის ოქმები და ანგარიშები</w:t>
            </w:r>
          </w:p>
        </w:tc>
        <w:tc>
          <w:tcPr>
            <w:tcW w:w="1260" w:type="dxa"/>
          </w:tcPr>
          <w:p w14:paraId="2F52B7AF" w14:textId="1BC283AF"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1080" w:type="dxa"/>
            <w:vAlign w:val="center"/>
          </w:tcPr>
          <w:p w14:paraId="135D89D8" w14:textId="77777777" w:rsidR="000917AA" w:rsidRPr="006B6373" w:rsidRDefault="000917AA" w:rsidP="000917AA">
            <w:pPr>
              <w:ind w:left="-113" w:right="-113"/>
              <w:rPr>
                <w:rFonts w:ascii="Sylfaen" w:hAnsi="Sylfaen" w:cs="Calibri"/>
                <w:color w:val="000000"/>
                <w:sz w:val="16"/>
                <w:szCs w:val="16"/>
              </w:rPr>
            </w:pPr>
          </w:p>
        </w:tc>
        <w:tc>
          <w:tcPr>
            <w:tcW w:w="1080" w:type="dxa"/>
            <w:vAlign w:val="center"/>
          </w:tcPr>
          <w:p w14:paraId="067DF213"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0" w:type="dxa"/>
            <w:vAlign w:val="center"/>
          </w:tcPr>
          <w:p w14:paraId="28BC64C6"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120 000</w:t>
            </w:r>
          </w:p>
        </w:tc>
        <w:tc>
          <w:tcPr>
            <w:tcW w:w="720" w:type="dxa"/>
            <w:vAlign w:val="center"/>
          </w:tcPr>
          <w:p w14:paraId="5E72B74D"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71EEE7BA" w14:textId="77777777" w:rsidR="000917AA" w:rsidRPr="006B6373" w:rsidRDefault="000917AA" w:rsidP="000917AA">
            <w:pPr>
              <w:ind w:left="-113" w:right="-113"/>
              <w:rPr>
                <w:rFonts w:ascii="Sylfaen" w:hAnsi="Sylfaen" w:cs="Calibri"/>
                <w:color w:val="000000"/>
                <w:sz w:val="16"/>
                <w:szCs w:val="16"/>
              </w:rPr>
            </w:pPr>
          </w:p>
        </w:tc>
        <w:tc>
          <w:tcPr>
            <w:tcW w:w="900" w:type="dxa"/>
            <w:vAlign w:val="center"/>
          </w:tcPr>
          <w:p w14:paraId="753CB3D7"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34CC4740"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1BD63DBD"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120 000</w:t>
            </w:r>
          </w:p>
        </w:tc>
      </w:tr>
      <w:tr w:rsidR="000917AA" w:rsidRPr="006B6373" w14:paraId="1049C98E" w14:textId="77777777" w:rsidTr="00B8316C">
        <w:tc>
          <w:tcPr>
            <w:tcW w:w="284" w:type="dxa"/>
            <w:vAlign w:val="center"/>
          </w:tcPr>
          <w:p w14:paraId="1D9CCF88" w14:textId="77777777"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1.3.4.</w:t>
            </w:r>
          </w:p>
        </w:tc>
        <w:tc>
          <w:tcPr>
            <w:tcW w:w="1701" w:type="dxa"/>
          </w:tcPr>
          <w:p w14:paraId="23D24483" w14:textId="1B84E251"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ერთიანი ჯანმრთელობის მიდგომის სამედიცინო, ვეტერინარულ, გარემოს ჯანმრთელობისა და სიცოცხლის შემსწავლელი სხვა დარგების სასწავლო კურიკულუმებში შეტანა</w:t>
            </w:r>
          </w:p>
        </w:tc>
        <w:tc>
          <w:tcPr>
            <w:tcW w:w="567" w:type="dxa"/>
            <w:vAlign w:val="center"/>
          </w:tcPr>
          <w:p w14:paraId="549B2098" w14:textId="77777777"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1.3.4.1</w:t>
            </w:r>
          </w:p>
        </w:tc>
        <w:tc>
          <w:tcPr>
            <w:tcW w:w="1985" w:type="dxa"/>
            <w:vAlign w:val="center"/>
          </w:tcPr>
          <w:p w14:paraId="5E3E3A3D" w14:textId="00AE190D"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დაინტერესებულ მხარეებთან ჩატარებული შეხვედრების რაოდენობა და შემუშავებული/ განახლებული სასწავლო კურიკულუმების რაოდენობა (მინიმუმ 5 შეხვედრა, მინიმუმ 2 სასწავლო კურიკულუმი)</w:t>
            </w:r>
          </w:p>
        </w:tc>
        <w:tc>
          <w:tcPr>
            <w:tcW w:w="1502" w:type="dxa"/>
            <w:vAlign w:val="center"/>
          </w:tcPr>
          <w:p w14:paraId="144D19E5" w14:textId="041233AB" w:rsidR="000917AA"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შესაბამის დაინტერესებულ მხარეებთან შეხვედრების ოქმები</w:t>
            </w:r>
            <w:r w:rsidR="00886676">
              <w:rPr>
                <w:rFonts w:ascii="Sylfaen" w:hAnsi="Sylfaen"/>
                <w:sz w:val="16"/>
                <w:szCs w:val="16"/>
                <w:lang w:val="ka-GE" w:bidi="en-GB"/>
              </w:rPr>
              <w:t>;</w:t>
            </w:r>
          </w:p>
          <w:p w14:paraId="4954E2D7" w14:textId="77777777" w:rsidR="00886676" w:rsidRPr="006B6373" w:rsidRDefault="00886676" w:rsidP="000917AA">
            <w:pPr>
              <w:ind w:left="-113" w:right="-113"/>
              <w:rPr>
                <w:rFonts w:ascii="Sylfaen" w:hAnsi="Sylfaen"/>
                <w:sz w:val="16"/>
                <w:szCs w:val="16"/>
                <w:lang w:val="ka-GE" w:bidi="en-GB"/>
              </w:rPr>
            </w:pPr>
          </w:p>
          <w:p w14:paraId="6CE71099" w14:textId="74E606A0" w:rsidR="000917AA" w:rsidRPr="006B6373" w:rsidRDefault="000917AA" w:rsidP="000917AA">
            <w:pPr>
              <w:ind w:left="-113" w:right="-113"/>
              <w:rPr>
                <w:rFonts w:ascii="Sylfaen" w:hAnsi="Sylfaen"/>
                <w:sz w:val="16"/>
                <w:szCs w:val="16"/>
                <w:lang w:val="ka-GE" w:bidi="en-GB"/>
              </w:rPr>
            </w:pPr>
          </w:p>
        </w:tc>
        <w:tc>
          <w:tcPr>
            <w:tcW w:w="1260" w:type="dxa"/>
          </w:tcPr>
          <w:p w14:paraId="0A34CED5" w14:textId="647FE4FE"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1080" w:type="dxa"/>
            <w:vAlign w:val="center"/>
          </w:tcPr>
          <w:p w14:paraId="26EF6C2A" w14:textId="120DD3FD" w:rsidR="000917AA" w:rsidRPr="00F40B96" w:rsidRDefault="00574F1B" w:rsidP="000917AA">
            <w:pPr>
              <w:ind w:left="-113" w:right="-113"/>
              <w:rPr>
                <w:rFonts w:ascii="Sylfaen" w:hAnsi="Sylfaen" w:cs="Calibri"/>
                <w:color w:val="000000"/>
                <w:sz w:val="16"/>
                <w:szCs w:val="16"/>
                <w:lang w:val="ka-GE"/>
              </w:rPr>
            </w:pPr>
            <w:r>
              <w:rPr>
                <w:rFonts w:ascii="Sylfaen" w:hAnsi="Sylfaen" w:cs="Calibri"/>
                <w:color w:val="000000"/>
                <w:sz w:val="16"/>
                <w:szCs w:val="16"/>
                <w:lang w:val="ka-GE"/>
              </w:rPr>
              <w:t>საქართველოს განათლებისა და მეცნიერების სამინისტრო</w:t>
            </w:r>
          </w:p>
        </w:tc>
        <w:tc>
          <w:tcPr>
            <w:tcW w:w="1080" w:type="dxa"/>
            <w:vAlign w:val="center"/>
          </w:tcPr>
          <w:p w14:paraId="4A15563B"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0" w:type="dxa"/>
            <w:vAlign w:val="center"/>
          </w:tcPr>
          <w:p w14:paraId="2F9A0082"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40 000</w:t>
            </w:r>
          </w:p>
        </w:tc>
        <w:tc>
          <w:tcPr>
            <w:tcW w:w="720" w:type="dxa"/>
            <w:vAlign w:val="center"/>
          </w:tcPr>
          <w:p w14:paraId="4212445B"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51D53BB0" w14:textId="77777777" w:rsidR="000917AA" w:rsidRPr="006B6373" w:rsidRDefault="000917AA" w:rsidP="000917AA">
            <w:pPr>
              <w:ind w:left="-113" w:right="-113"/>
              <w:rPr>
                <w:rFonts w:ascii="Sylfaen" w:hAnsi="Sylfaen" w:cs="Calibri"/>
                <w:color w:val="000000"/>
                <w:sz w:val="16"/>
                <w:szCs w:val="16"/>
              </w:rPr>
            </w:pPr>
          </w:p>
        </w:tc>
        <w:tc>
          <w:tcPr>
            <w:tcW w:w="900" w:type="dxa"/>
            <w:vAlign w:val="center"/>
          </w:tcPr>
          <w:p w14:paraId="7C5FA69A"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7C874FB6"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6E09FD5D"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40 000</w:t>
            </w:r>
          </w:p>
        </w:tc>
      </w:tr>
      <w:tr w:rsidR="006C5D5D" w:rsidRPr="006B6373" w14:paraId="68F40603" w14:textId="77777777" w:rsidTr="00A019EF">
        <w:tc>
          <w:tcPr>
            <w:tcW w:w="284" w:type="dxa"/>
            <w:vAlign w:val="center"/>
          </w:tcPr>
          <w:p w14:paraId="79C60E4B" w14:textId="77777777" w:rsidR="006C5D5D" w:rsidRPr="006B6373" w:rsidRDefault="006C5D5D" w:rsidP="00A019EF">
            <w:pPr>
              <w:ind w:left="-113" w:right="-113"/>
              <w:rPr>
                <w:rFonts w:ascii="Sylfaen" w:hAnsi="Sylfaen" w:cs="Calibri"/>
                <w:color w:val="000000"/>
                <w:sz w:val="16"/>
                <w:szCs w:val="16"/>
              </w:rPr>
            </w:pPr>
          </w:p>
        </w:tc>
        <w:tc>
          <w:tcPr>
            <w:tcW w:w="1701" w:type="dxa"/>
          </w:tcPr>
          <w:p w14:paraId="3E1F5EEA"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სულ</w:t>
            </w:r>
          </w:p>
        </w:tc>
        <w:tc>
          <w:tcPr>
            <w:tcW w:w="567" w:type="dxa"/>
            <w:vAlign w:val="center"/>
          </w:tcPr>
          <w:p w14:paraId="548900A9" w14:textId="77777777" w:rsidR="006C5D5D" w:rsidRPr="006B6373" w:rsidRDefault="006C5D5D" w:rsidP="00A019EF">
            <w:pPr>
              <w:ind w:left="-113" w:right="-113"/>
              <w:rPr>
                <w:rFonts w:ascii="Sylfaen" w:hAnsi="Sylfaen" w:cs="Calibri"/>
                <w:color w:val="000000"/>
                <w:sz w:val="16"/>
                <w:szCs w:val="16"/>
              </w:rPr>
            </w:pPr>
          </w:p>
        </w:tc>
        <w:tc>
          <w:tcPr>
            <w:tcW w:w="1985" w:type="dxa"/>
            <w:vAlign w:val="center"/>
          </w:tcPr>
          <w:p w14:paraId="26EB4271" w14:textId="77777777" w:rsidR="006C5D5D" w:rsidRPr="006B6373" w:rsidRDefault="006C5D5D" w:rsidP="00A019EF">
            <w:pPr>
              <w:ind w:left="-113" w:right="-113"/>
              <w:rPr>
                <w:rFonts w:ascii="Sylfaen" w:hAnsi="Sylfaen"/>
                <w:sz w:val="16"/>
                <w:szCs w:val="16"/>
                <w:lang w:val="ka-GE" w:bidi="en-GB"/>
              </w:rPr>
            </w:pPr>
          </w:p>
        </w:tc>
        <w:tc>
          <w:tcPr>
            <w:tcW w:w="1502" w:type="dxa"/>
            <w:vAlign w:val="center"/>
          </w:tcPr>
          <w:p w14:paraId="2A60A3DF" w14:textId="77777777" w:rsidR="006C5D5D" w:rsidRPr="006B6373" w:rsidRDefault="006C5D5D" w:rsidP="00A019EF">
            <w:pPr>
              <w:ind w:left="-113" w:right="-113"/>
              <w:rPr>
                <w:rFonts w:ascii="Sylfaen" w:hAnsi="Sylfaen"/>
                <w:sz w:val="16"/>
                <w:szCs w:val="16"/>
                <w:lang w:val="ka-GE" w:bidi="en-GB"/>
              </w:rPr>
            </w:pPr>
          </w:p>
        </w:tc>
        <w:tc>
          <w:tcPr>
            <w:tcW w:w="1260" w:type="dxa"/>
            <w:vAlign w:val="center"/>
          </w:tcPr>
          <w:p w14:paraId="587B6C0A" w14:textId="77777777" w:rsidR="006C5D5D" w:rsidRPr="006B6373" w:rsidRDefault="006C5D5D" w:rsidP="00A019EF">
            <w:pPr>
              <w:ind w:left="-113" w:right="-113"/>
              <w:rPr>
                <w:rFonts w:ascii="Sylfaen" w:hAnsi="Sylfaen"/>
                <w:sz w:val="16"/>
                <w:szCs w:val="16"/>
                <w:lang w:val="ka-GE" w:bidi="en-GB"/>
              </w:rPr>
            </w:pPr>
          </w:p>
        </w:tc>
        <w:tc>
          <w:tcPr>
            <w:tcW w:w="1080" w:type="dxa"/>
            <w:vAlign w:val="center"/>
          </w:tcPr>
          <w:p w14:paraId="11ECA728" w14:textId="77777777" w:rsidR="006C5D5D" w:rsidRPr="006B6373" w:rsidRDefault="006C5D5D" w:rsidP="00A019EF">
            <w:pPr>
              <w:ind w:left="-113" w:right="-113"/>
              <w:rPr>
                <w:rFonts w:ascii="Sylfaen" w:hAnsi="Sylfaen" w:cs="Calibri"/>
                <w:color w:val="000000"/>
                <w:sz w:val="16"/>
                <w:szCs w:val="16"/>
              </w:rPr>
            </w:pPr>
          </w:p>
        </w:tc>
        <w:tc>
          <w:tcPr>
            <w:tcW w:w="1080" w:type="dxa"/>
            <w:vAlign w:val="center"/>
          </w:tcPr>
          <w:p w14:paraId="3ED5761C" w14:textId="77777777" w:rsidR="006C5D5D" w:rsidRPr="006B6373" w:rsidRDefault="006C5D5D" w:rsidP="00A019EF">
            <w:pPr>
              <w:ind w:left="-113" w:right="-113"/>
              <w:rPr>
                <w:rFonts w:ascii="Sylfaen" w:hAnsi="Sylfaen"/>
                <w:sz w:val="16"/>
                <w:szCs w:val="16"/>
                <w:lang w:bidi="en-GB"/>
              </w:rPr>
            </w:pPr>
          </w:p>
        </w:tc>
        <w:tc>
          <w:tcPr>
            <w:tcW w:w="990" w:type="dxa"/>
            <w:vAlign w:val="center"/>
          </w:tcPr>
          <w:p w14:paraId="1E20DC14"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370 000</w:t>
            </w:r>
          </w:p>
        </w:tc>
        <w:tc>
          <w:tcPr>
            <w:tcW w:w="720" w:type="dxa"/>
            <w:vAlign w:val="center"/>
          </w:tcPr>
          <w:p w14:paraId="6DA79ED0"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52849091" w14:textId="77777777" w:rsidR="006C5D5D" w:rsidRPr="006B6373" w:rsidRDefault="006C5D5D" w:rsidP="00A019EF">
            <w:pPr>
              <w:ind w:left="-113" w:right="-113"/>
              <w:rPr>
                <w:rFonts w:ascii="Sylfaen" w:hAnsi="Sylfaen" w:cs="Calibri"/>
                <w:color w:val="000000"/>
                <w:sz w:val="16"/>
                <w:szCs w:val="16"/>
              </w:rPr>
            </w:pPr>
          </w:p>
        </w:tc>
        <w:tc>
          <w:tcPr>
            <w:tcW w:w="900" w:type="dxa"/>
            <w:vAlign w:val="center"/>
          </w:tcPr>
          <w:p w14:paraId="42AAE005"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3060F563"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12B29B14"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370 000</w:t>
            </w:r>
          </w:p>
        </w:tc>
      </w:tr>
    </w:tbl>
    <w:p w14:paraId="74978052" w14:textId="77777777" w:rsidR="006C5D5D" w:rsidRPr="006B6373" w:rsidRDefault="006C5D5D" w:rsidP="006C5D5D">
      <w:pPr>
        <w:rPr>
          <w:rFonts w:ascii="Sylfaen" w:hAnsi="Sylfaen"/>
        </w:rPr>
      </w:pPr>
    </w:p>
    <w:p w14:paraId="45253552" w14:textId="77777777" w:rsidR="0033646D" w:rsidRPr="006B6373" w:rsidRDefault="0033646D" w:rsidP="006C5D5D">
      <w:pPr>
        <w:rPr>
          <w:rFonts w:ascii="Sylfaen" w:hAnsi="Sylfaen"/>
        </w:rPr>
      </w:pPr>
    </w:p>
    <w:p w14:paraId="3F7B6168" w14:textId="77777777" w:rsidR="0033646D" w:rsidRPr="006B6373" w:rsidRDefault="0033646D" w:rsidP="006C5D5D">
      <w:pPr>
        <w:rPr>
          <w:rFonts w:ascii="Sylfaen" w:hAnsi="Sylfaen"/>
        </w:rPr>
      </w:pPr>
    </w:p>
    <w:p w14:paraId="7B54ABB8" w14:textId="77777777" w:rsidR="0033646D" w:rsidRPr="006B6373" w:rsidRDefault="0033646D" w:rsidP="006C5D5D">
      <w:pPr>
        <w:rPr>
          <w:rFonts w:ascii="Sylfaen" w:hAnsi="Sylfaen"/>
        </w:rPr>
      </w:pPr>
    </w:p>
    <w:p w14:paraId="7A4CA2FB" w14:textId="77777777" w:rsidR="0033646D" w:rsidRPr="006B6373" w:rsidRDefault="0033646D" w:rsidP="006C5D5D">
      <w:pPr>
        <w:rPr>
          <w:rFonts w:ascii="Sylfaen" w:hAnsi="Sylfaen"/>
        </w:rPr>
      </w:pPr>
    </w:p>
    <w:tbl>
      <w:tblPr>
        <w:tblStyle w:val="TableGrid"/>
        <w:tblW w:w="14499" w:type="dxa"/>
        <w:tblInd w:w="-289" w:type="dxa"/>
        <w:tblLayout w:type="fixed"/>
        <w:tblLook w:val="04A0" w:firstRow="1" w:lastRow="0" w:firstColumn="1" w:lastColumn="0" w:noHBand="0" w:noVBand="1"/>
      </w:tblPr>
      <w:tblGrid>
        <w:gridCol w:w="284"/>
        <w:gridCol w:w="1701"/>
        <w:gridCol w:w="567"/>
        <w:gridCol w:w="1957"/>
        <w:gridCol w:w="1530"/>
        <w:gridCol w:w="1260"/>
        <w:gridCol w:w="1080"/>
        <w:gridCol w:w="1080"/>
        <w:gridCol w:w="990"/>
        <w:gridCol w:w="720"/>
        <w:gridCol w:w="810"/>
        <w:gridCol w:w="900"/>
        <w:gridCol w:w="810"/>
        <w:gridCol w:w="810"/>
      </w:tblGrid>
      <w:tr w:rsidR="006C5D5D" w:rsidRPr="006B6373" w14:paraId="1A04E129" w14:textId="77777777" w:rsidTr="00A019EF">
        <w:tc>
          <w:tcPr>
            <w:tcW w:w="1985" w:type="dxa"/>
            <w:gridSpan w:val="2"/>
            <w:vMerge w:val="restart"/>
            <w:shd w:val="clear" w:color="auto" w:fill="BDD6EE" w:themeFill="accent1" w:themeFillTint="66"/>
            <w:vAlign w:val="center"/>
          </w:tcPr>
          <w:p w14:paraId="7322C4D2"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აქტივობა</w:t>
            </w:r>
          </w:p>
        </w:tc>
        <w:tc>
          <w:tcPr>
            <w:tcW w:w="2524" w:type="dxa"/>
            <w:gridSpan w:val="2"/>
            <w:vMerge w:val="restart"/>
            <w:shd w:val="clear" w:color="auto" w:fill="BDD6EE" w:themeFill="accent1" w:themeFillTint="66"/>
            <w:vAlign w:val="center"/>
          </w:tcPr>
          <w:p w14:paraId="17E59005"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აქტივობის შედეგის ინდიკატორი</w:t>
            </w:r>
          </w:p>
        </w:tc>
        <w:tc>
          <w:tcPr>
            <w:tcW w:w="1530" w:type="dxa"/>
            <w:vMerge w:val="restart"/>
            <w:shd w:val="clear" w:color="auto" w:fill="BDD6EE" w:themeFill="accent1" w:themeFillTint="66"/>
            <w:vAlign w:val="center"/>
          </w:tcPr>
          <w:p w14:paraId="5CD2E0AA"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დადასტურების წყარო</w:t>
            </w:r>
          </w:p>
        </w:tc>
        <w:tc>
          <w:tcPr>
            <w:tcW w:w="1260" w:type="dxa"/>
            <w:vMerge w:val="restart"/>
            <w:shd w:val="clear" w:color="auto" w:fill="BDD6EE" w:themeFill="accent1" w:themeFillTint="66"/>
            <w:vAlign w:val="center"/>
          </w:tcPr>
          <w:p w14:paraId="2101B339"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პასუხისმგებელი უწყება</w:t>
            </w:r>
          </w:p>
        </w:tc>
        <w:tc>
          <w:tcPr>
            <w:tcW w:w="1080" w:type="dxa"/>
            <w:vMerge w:val="restart"/>
            <w:shd w:val="clear" w:color="auto" w:fill="BDD6EE" w:themeFill="accent1" w:themeFillTint="66"/>
            <w:vAlign w:val="center"/>
          </w:tcPr>
          <w:p w14:paraId="594566E6"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პარტნიორი უწყება</w:t>
            </w:r>
          </w:p>
        </w:tc>
        <w:tc>
          <w:tcPr>
            <w:tcW w:w="1080" w:type="dxa"/>
            <w:vMerge w:val="restart"/>
            <w:shd w:val="clear" w:color="auto" w:fill="BDD6EE" w:themeFill="accent1" w:themeFillTint="66"/>
            <w:vAlign w:val="center"/>
          </w:tcPr>
          <w:p w14:paraId="5689738C"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შესრულების ვადა</w:t>
            </w:r>
          </w:p>
        </w:tc>
        <w:tc>
          <w:tcPr>
            <w:tcW w:w="990" w:type="dxa"/>
            <w:vMerge w:val="restart"/>
            <w:shd w:val="clear" w:color="auto" w:fill="BDD6EE" w:themeFill="accent1" w:themeFillTint="66"/>
            <w:vAlign w:val="center"/>
          </w:tcPr>
          <w:p w14:paraId="7222B492" w14:textId="77777777" w:rsidR="006C5D5D" w:rsidRPr="006B6373" w:rsidRDefault="006C5D5D" w:rsidP="00A019EF">
            <w:pPr>
              <w:ind w:left="-113" w:right="-113"/>
              <w:jc w:val="center"/>
              <w:rPr>
                <w:rFonts w:ascii="Sylfaen" w:hAnsi="Sylfaen" w:cs="Calibri"/>
                <w:b/>
                <w:bCs/>
                <w:color w:val="000000"/>
                <w:sz w:val="16"/>
                <w:szCs w:val="16"/>
              </w:rPr>
            </w:pPr>
            <w:r w:rsidRPr="006B6373">
              <w:rPr>
                <w:rFonts w:ascii="Sylfaen" w:hAnsi="Sylfaen" w:cs="Calibri"/>
                <w:b/>
                <w:bCs/>
                <w:color w:val="000000"/>
                <w:sz w:val="16"/>
                <w:szCs w:val="16"/>
              </w:rPr>
              <w:t xml:space="preserve">ბიუჯეტი </w:t>
            </w:r>
          </w:p>
          <w:p w14:paraId="387648C4"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(ლ</w:t>
            </w:r>
            <w:r w:rsidRPr="006B6373">
              <w:rPr>
                <w:rFonts w:ascii="Sylfaen" w:hAnsi="Sylfaen" w:cs="Calibri"/>
                <w:b/>
                <w:bCs/>
                <w:color w:val="000000"/>
                <w:sz w:val="16"/>
                <w:szCs w:val="16"/>
                <w:lang w:val="ka-GE"/>
              </w:rPr>
              <w:t>არი</w:t>
            </w:r>
            <w:r w:rsidRPr="006B6373">
              <w:rPr>
                <w:rFonts w:ascii="Sylfaen" w:hAnsi="Sylfaen" w:cs="Calibri"/>
                <w:b/>
                <w:bCs/>
                <w:color w:val="000000"/>
                <w:sz w:val="16"/>
                <w:szCs w:val="16"/>
              </w:rPr>
              <w:t>)</w:t>
            </w:r>
          </w:p>
        </w:tc>
        <w:tc>
          <w:tcPr>
            <w:tcW w:w="4050" w:type="dxa"/>
            <w:gridSpan w:val="5"/>
            <w:shd w:val="clear" w:color="auto" w:fill="BDD6EE" w:themeFill="accent1" w:themeFillTint="66"/>
          </w:tcPr>
          <w:p w14:paraId="2CD24745"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დაფინანსების წყარო</w:t>
            </w:r>
          </w:p>
        </w:tc>
      </w:tr>
      <w:tr w:rsidR="006C5D5D" w:rsidRPr="006B6373" w14:paraId="44082166" w14:textId="77777777" w:rsidTr="00A019EF">
        <w:tc>
          <w:tcPr>
            <w:tcW w:w="1985" w:type="dxa"/>
            <w:gridSpan w:val="2"/>
            <w:vMerge/>
            <w:shd w:val="clear" w:color="auto" w:fill="BDD6EE" w:themeFill="accent1" w:themeFillTint="66"/>
          </w:tcPr>
          <w:p w14:paraId="483E931F" w14:textId="77777777" w:rsidR="006C5D5D" w:rsidRPr="006B6373" w:rsidRDefault="006C5D5D" w:rsidP="00A019EF">
            <w:pPr>
              <w:ind w:left="-113" w:right="-113"/>
              <w:rPr>
                <w:rFonts w:ascii="Sylfaen" w:hAnsi="Sylfaen"/>
                <w:sz w:val="16"/>
                <w:szCs w:val="16"/>
                <w:lang w:val="ka-GE" w:bidi="en-GB"/>
              </w:rPr>
            </w:pPr>
          </w:p>
        </w:tc>
        <w:tc>
          <w:tcPr>
            <w:tcW w:w="2524" w:type="dxa"/>
            <w:gridSpan w:val="2"/>
            <w:vMerge/>
            <w:shd w:val="clear" w:color="auto" w:fill="BDD6EE" w:themeFill="accent1" w:themeFillTint="66"/>
          </w:tcPr>
          <w:p w14:paraId="239EF311" w14:textId="77777777" w:rsidR="006C5D5D" w:rsidRPr="006B6373" w:rsidRDefault="006C5D5D" w:rsidP="00A019EF">
            <w:pPr>
              <w:ind w:left="-113" w:right="-113"/>
              <w:rPr>
                <w:rFonts w:ascii="Sylfaen" w:hAnsi="Sylfaen"/>
                <w:sz w:val="16"/>
                <w:szCs w:val="16"/>
                <w:lang w:val="ka-GE" w:bidi="en-GB"/>
              </w:rPr>
            </w:pPr>
          </w:p>
        </w:tc>
        <w:tc>
          <w:tcPr>
            <w:tcW w:w="1530" w:type="dxa"/>
            <w:vMerge/>
            <w:shd w:val="clear" w:color="auto" w:fill="BDD6EE" w:themeFill="accent1" w:themeFillTint="66"/>
          </w:tcPr>
          <w:p w14:paraId="23DF8EBF"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5273F85F"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460C3D30"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5E942AC2"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753949E3" w14:textId="77777777" w:rsidR="006C5D5D" w:rsidRPr="006B6373" w:rsidRDefault="006C5D5D" w:rsidP="00A019EF">
            <w:pPr>
              <w:ind w:left="-113" w:right="-113"/>
              <w:rPr>
                <w:rFonts w:ascii="Sylfaen" w:hAnsi="Sylfaen"/>
                <w:sz w:val="16"/>
                <w:szCs w:val="16"/>
                <w:lang w:val="ka-GE" w:bidi="en-GB"/>
              </w:rPr>
            </w:pPr>
          </w:p>
        </w:tc>
        <w:tc>
          <w:tcPr>
            <w:tcW w:w="1530" w:type="dxa"/>
            <w:gridSpan w:val="2"/>
            <w:shd w:val="clear" w:color="auto" w:fill="BDD6EE" w:themeFill="accent1" w:themeFillTint="66"/>
            <w:vAlign w:val="center"/>
          </w:tcPr>
          <w:p w14:paraId="31D47B82"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სახ. ბიუჯეტი</w:t>
            </w:r>
          </w:p>
        </w:tc>
        <w:tc>
          <w:tcPr>
            <w:tcW w:w="1710" w:type="dxa"/>
            <w:gridSpan w:val="2"/>
            <w:shd w:val="clear" w:color="auto" w:fill="BDD6EE" w:themeFill="accent1" w:themeFillTint="66"/>
            <w:vAlign w:val="center"/>
          </w:tcPr>
          <w:p w14:paraId="3F92EF63"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სხვა</w:t>
            </w:r>
          </w:p>
        </w:tc>
        <w:tc>
          <w:tcPr>
            <w:tcW w:w="810" w:type="dxa"/>
            <w:vMerge w:val="restart"/>
            <w:shd w:val="clear" w:color="auto" w:fill="BDD6EE" w:themeFill="accent1" w:themeFillTint="66"/>
          </w:tcPr>
          <w:p w14:paraId="02F6758C"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დეფი-ციტი</w:t>
            </w:r>
          </w:p>
        </w:tc>
      </w:tr>
      <w:tr w:rsidR="006C5D5D" w:rsidRPr="006B6373" w14:paraId="7A0D1037" w14:textId="77777777" w:rsidTr="00A019EF">
        <w:tc>
          <w:tcPr>
            <w:tcW w:w="1985" w:type="dxa"/>
            <w:gridSpan w:val="2"/>
            <w:vMerge/>
            <w:shd w:val="clear" w:color="auto" w:fill="BDD6EE" w:themeFill="accent1" w:themeFillTint="66"/>
          </w:tcPr>
          <w:p w14:paraId="06F61FFA" w14:textId="77777777" w:rsidR="006C5D5D" w:rsidRPr="006B6373" w:rsidRDefault="006C5D5D" w:rsidP="00A019EF">
            <w:pPr>
              <w:ind w:left="-113" w:right="-113"/>
              <w:rPr>
                <w:rFonts w:ascii="Sylfaen" w:hAnsi="Sylfaen"/>
                <w:sz w:val="16"/>
                <w:szCs w:val="16"/>
                <w:lang w:val="ka-GE" w:bidi="en-GB"/>
              </w:rPr>
            </w:pPr>
          </w:p>
        </w:tc>
        <w:tc>
          <w:tcPr>
            <w:tcW w:w="2524" w:type="dxa"/>
            <w:gridSpan w:val="2"/>
            <w:vMerge/>
            <w:shd w:val="clear" w:color="auto" w:fill="BDD6EE" w:themeFill="accent1" w:themeFillTint="66"/>
          </w:tcPr>
          <w:p w14:paraId="2B355CBD" w14:textId="77777777" w:rsidR="006C5D5D" w:rsidRPr="006B6373" w:rsidRDefault="006C5D5D" w:rsidP="00A019EF">
            <w:pPr>
              <w:ind w:left="-113" w:right="-113"/>
              <w:rPr>
                <w:rFonts w:ascii="Sylfaen" w:hAnsi="Sylfaen"/>
                <w:sz w:val="16"/>
                <w:szCs w:val="16"/>
                <w:lang w:val="ka-GE" w:bidi="en-GB"/>
              </w:rPr>
            </w:pPr>
          </w:p>
        </w:tc>
        <w:tc>
          <w:tcPr>
            <w:tcW w:w="1530" w:type="dxa"/>
            <w:vMerge/>
            <w:shd w:val="clear" w:color="auto" w:fill="BDD6EE" w:themeFill="accent1" w:themeFillTint="66"/>
          </w:tcPr>
          <w:p w14:paraId="39338ADD"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09630FB6"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385E8146"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1C923133"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2F76320B" w14:textId="77777777" w:rsidR="006C5D5D" w:rsidRPr="006B6373" w:rsidRDefault="006C5D5D" w:rsidP="00A019EF">
            <w:pPr>
              <w:ind w:left="-113" w:right="-113"/>
              <w:rPr>
                <w:rFonts w:ascii="Sylfaen" w:hAnsi="Sylfaen"/>
                <w:sz w:val="16"/>
                <w:szCs w:val="16"/>
                <w:lang w:val="ka-GE" w:bidi="en-GB"/>
              </w:rPr>
            </w:pPr>
          </w:p>
        </w:tc>
        <w:tc>
          <w:tcPr>
            <w:tcW w:w="720" w:type="dxa"/>
            <w:shd w:val="clear" w:color="auto" w:fill="BDD6EE" w:themeFill="accent1" w:themeFillTint="66"/>
            <w:vAlign w:val="center"/>
          </w:tcPr>
          <w:p w14:paraId="646A9288"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678450A2"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კოდი</w:t>
            </w:r>
          </w:p>
        </w:tc>
        <w:tc>
          <w:tcPr>
            <w:tcW w:w="900" w:type="dxa"/>
            <w:shd w:val="clear" w:color="auto" w:fill="BDD6EE" w:themeFill="accent1" w:themeFillTint="66"/>
            <w:vAlign w:val="center"/>
          </w:tcPr>
          <w:p w14:paraId="5A163FE6"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229E4DB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ორგანი-ზაცია</w:t>
            </w:r>
          </w:p>
        </w:tc>
        <w:tc>
          <w:tcPr>
            <w:tcW w:w="810" w:type="dxa"/>
            <w:vMerge/>
            <w:shd w:val="clear" w:color="auto" w:fill="BDD6EE" w:themeFill="accent1" w:themeFillTint="66"/>
          </w:tcPr>
          <w:p w14:paraId="2E186CA7" w14:textId="77777777" w:rsidR="006C5D5D" w:rsidRPr="006B6373" w:rsidRDefault="006C5D5D" w:rsidP="00A019EF">
            <w:pPr>
              <w:ind w:left="-113" w:right="-113"/>
              <w:rPr>
                <w:rFonts w:ascii="Sylfaen" w:hAnsi="Sylfaen"/>
                <w:sz w:val="16"/>
                <w:szCs w:val="16"/>
                <w:lang w:val="ka-GE" w:bidi="en-GB"/>
              </w:rPr>
            </w:pPr>
          </w:p>
        </w:tc>
      </w:tr>
      <w:tr w:rsidR="006C5D5D" w:rsidRPr="006B6373" w14:paraId="020E1308" w14:textId="77777777" w:rsidTr="00A019EF">
        <w:tc>
          <w:tcPr>
            <w:tcW w:w="14499" w:type="dxa"/>
            <w:gridSpan w:val="14"/>
            <w:shd w:val="clear" w:color="auto" w:fill="DEEAF6" w:themeFill="accent1" w:themeFillTint="33"/>
            <w:vAlign w:val="center"/>
          </w:tcPr>
          <w:p w14:paraId="62340E1B" w14:textId="0392E8AA" w:rsidR="006C5D5D" w:rsidRPr="00426696" w:rsidRDefault="006C5D5D" w:rsidP="00426696">
            <w:pPr>
              <w:spacing w:after="120"/>
              <w:jc w:val="both"/>
              <w:rPr>
                <w:rFonts w:ascii="Sylfaen" w:eastAsia="Times New Roman" w:hAnsi="Sylfaen"/>
                <w:lang w:val="ka-GE"/>
              </w:rPr>
            </w:pPr>
            <w:r w:rsidRPr="006B6373">
              <w:rPr>
                <w:rFonts w:ascii="Sylfaen" w:hAnsi="Sylfaen"/>
                <w:sz w:val="16"/>
                <w:szCs w:val="16"/>
                <w:lang w:val="ka-GE" w:bidi="en-GB"/>
              </w:rPr>
              <w:t>ამოცანა 1.4</w:t>
            </w:r>
            <w:r w:rsidRPr="006B6373">
              <w:rPr>
                <w:rFonts w:ascii="Sylfaen" w:hAnsi="Sylfaen"/>
                <w:sz w:val="16"/>
                <w:szCs w:val="16"/>
                <w:lang w:bidi="en-GB"/>
              </w:rPr>
              <w:t xml:space="preserve">. </w:t>
            </w:r>
            <w:r w:rsidR="00426696" w:rsidRPr="00426696">
              <w:rPr>
                <w:rFonts w:ascii="Sylfaen" w:hAnsi="Sylfaen"/>
                <w:sz w:val="16"/>
                <w:szCs w:val="16"/>
                <w:lang w:val="ka-GE" w:bidi="en-GB"/>
              </w:rPr>
              <w:t>სურსათის უვნებლობის რისკების პრევენციისა და პასუხის სისტემის გაუმჯობესება</w:t>
            </w:r>
          </w:p>
        </w:tc>
      </w:tr>
      <w:tr w:rsidR="006C5D5D" w:rsidRPr="006B6373" w14:paraId="0FE19CFE" w14:textId="77777777" w:rsidTr="00A019EF">
        <w:tc>
          <w:tcPr>
            <w:tcW w:w="284" w:type="dxa"/>
            <w:vAlign w:val="center"/>
          </w:tcPr>
          <w:p w14:paraId="70FCB8A0"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4.1.</w:t>
            </w:r>
          </w:p>
        </w:tc>
        <w:tc>
          <w:tcPr>
            <w:tcW w:w="1701" w:type="dxa"/>
          </w:tcPr>
          <w:p w14:paraId="2A43BE1A" w14:textId="196A9BBC"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 xml:space="preserve">ბიზნესოპერატორის ან </w:t>
            </w:r>
            <w:r w:rsidR="0018430C">
              <w:rPr>
                <w:rFonts w:ascii="Sylfaen" w:hAnsi="Sylfaen"/>
                <w:sz w:val="16"/>
                <w:szCs w:val="16"/>
                <w:lang w:val="ka-GE" w:bidi="en-GB"/>
              </w:rPr>
              <w:t xml:space="preserve">სსიპ </w:t>
            </w:r>
            <w:r w:rsidRPr="006B6373">
              <w:rPr>
                <w:rFonts w:ascii="Sylfaen" w:hAnsi="Sylfaen"/>
                <w:sz w:val="16"/>
                <w:szCs w:val="16"/>
                <w:lang w:val="ka-GE" w:bidi="en-GB"/>
              </w:rPr>
              <w:t>სურსათის ეროვნული სააგენტოს მიერ საწარმოში/ფერმებში (პირველად წარმოებებში) სალმონელას და სხვა პათოგენების აღმოჩენის შემთხვევაში კომპენსაციის მექანიზმის სამართლებრივი ბაზის შემუშავება</w:t>
            </w:r>
          </w:p>
        </w:tc>
        <w:tc>
          <w:tcPr>
            <w:tcW w:w="567" w:type="dxa"/>
            <w:vAlign w:val="center"/>
          </w:tcPr>
          <w:p w14:paraId="03E0AC1D"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4.1.</w:t>
            </w:r>
            <w:r w:rsidRPr="006B6373">
              <w:rPr>
                <w:rFonts w:ascii="Sylfaen" w:hAnsi="Sylfaen" w:cs="Calibri"/>
                <w:color w:val="000000"/>
                <w:sz w:val="16"/>
                <w:szCs w:val="16"/>
                <w:lang w:val="ka-GE"/>
              </w:rPr>
              <w:t>1</w:t>
            </w:r>
          </w:p>
        </w:tc>
        <w:tc>
          <w:tcPr>
            <w:tcW w:w="1957" w:type="dxa"/>
            <w:vAlign w:val="center"/>
          </w:tcPr>
          <w:p w14:paraId="5D377EA5" w14:textId="7658010D"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bidi="en-GB"/>
              </w:rPr>
              <w:t>შემუშავ</w:t>
            </w:r>
            <w:r w:rsidRPr="006B6373">
              <w:rPr>
                <w:rFonts w:ascii="Sylfaen" w:hAnsi="Sylfaen"/>
                <w:sz w:val="16"/>
                <w:szCs w:val="16"/>
                <w:lang w:val="ka-GE" w:bidi="en-GB"/>
              </w:rPr>
              <w:t>ებულია</w:t>
            </w:r>
            <w:r w:rsidRPr="006B6373">
              <w:rPr>
                <w:rFonts w:ascii="Sylfaen" w:hAnsi="Sylfaen"/>
                <w:sz w:val="16"/>
                <w:szCs w:val="16"/>
                <w:lang w:bidi="en-GB"/>
              </w:rPr>
              <w:t xml:space="preserve"> სალმონელას და სხვა პათოგენის აღმოჩენის შემთხვევაში კომპენსაციის მექანიზმ</w:t>
            </w:r>
            <w:r w:rsidRPr="006B6373">
              <w:rPr>
                <w:rFonts w:ascii="Sylfaen" w:hAnsi="Sylfaen"/>
                <w:sz w:val="16"/>
                <w:szCs w:val="16"/>
                <w:lang w:val="ka-GE" w:bidi="en-GB"/>
              </w:rPr>
              <w:t>ი</w:t>
            </w:r>
          </w:p>
        </w:tc>
        <w:tc>
          <w:tcPr>
            <w:tcW w:w="1530" w:type="dxa"/>
            <w:vAlign w:val="center"/>
          </w:tcPr>
          <w:p w14:paraId="35025CEE"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დამტკიცებული მთავრობის დადგენილება/კანონის ცვლილება კომპენსაციის მექანიზმის შესახებ</w:t>
            </w:r>
          </w:p>
        </w:tc>
        <w:tc>
          <w:tcPr>
            <w:tcW w:w="1260" w:type="dxa"/>
            <w:vAlign w:val="center"/>
          </w:tcPr>
          <w:p w14:paraId="2CBB1250" w14:textId="10E49611" w:rsidR="006C5D5D" w:rsidRPr="006B6373" w:rsidRDefault="00FB4AA6" w:rsidP="00BB5AEC">
            <w:pPr>
              <w:ind w:left="-113" w:right="-113"/>
              <w:rPr>
                <w:rFonts w:ascii="Sylfaen" w:hAnsi="Sylfaen"/>
                <w:sz w:val="16"/>
                <w:szCs w:val="16"/>
                <w:lang w:val="ka-GE" w:bidi="en-GB"/>
              </w:rPr>
            </w:pPr>
            <w:r w:rsidRPr="00FB4AA6">
              <w:rPr>
                <w:rFonts w:ascii="Sylfaen" w:hAnsi="Sylfaen"/>
                <w:sz w:val="16"/>
                <w:szCs w:val="16"/>
                <w:lang w:val="ka-GE" w:bidi="en-GB"/>
              </w:rPr>
              <w:t>საქართველოს გარემოს დაცვისა და სოფლის მეურნეობის სამინისტრო</w:t>
            </w:r>
          </w:p>
        </w:tc>
        <w:tc>
          <w:tcPr>
            <w:tcW w:w="1080" w:type="dxa"/>
            <w:vAlign w:val="center"/>
          </w:tcPr>
          <w:p w14:paraId="1FBA6506"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1080" w:type="dxa"/>
            <w:vAlign w:val="center"/>
          </w:tcPr>
          <w:p w14:paraId="4CC2687A"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IV კვარტალი, 202</w:t>
            </w:r>
            <w:r w:rsidRPr="006B6373">
              <w:rPr>
                <w:rFonts w:ascii="Sylfaen" w:hAnsi="Sylfaen" w:cs="Calibri"/>
                <w:color w:val="000000"/>
                <w:sz w:val="16"/>
                <w:szCs w:val="16"/>
                <w:lang w:val="ka-GE"/>
              </w:rPr>
              <w:t>5</w:t>
            </w:r>
          </w:p>
        </w:tc>
        <w:tc>
          <w:tcPr>
            <w:tcW w:w="990" w:type="dxa"/>
            <w:vAlign w:val="center"/>
          </w:tcPr>
          <w:p w14:paraId="592EED3B" w14:textId="77777777" w:rsidR="006C5D5D" w:rsidRPr="006B6373" w:rsidRDefault="006C5D5D" w:rsidP="00A019EF">
            <w:pPr>
              <w:ind w:left="-113" w:right="-113"/>
              <w:rPr>
                <w:rFonts w:ascii="Sylfaen" w:hAnsi="Sylfaen"/>
                <w:sz w:val="16"/>
                <w:szCs w:val="16"/>
                <w:lang w:bidi="en-GB"/>
              </w:rPr>
            </w:pPr>
            <w:r w:rsidRPr="006B6373">
              <w:rPr>
                <w:rFonts w:ascii="Sylfaen" w:hAnsi="Sylfaen"/>
                <w:sz w:val="16"/>
                <w:szCs w:val="16"/>
                <w:lang w:bidi="en-GB"/>
              </w:rPr>
              <w:t>20 000</w:t>
            </w:r>
          </w:p>
        </w:tc>
        <w:tc>
          <w:tcPr>
            <w:tcW w:w="720" w:type="dxa"/>
            <w:vAlign w:val="center"/>
          </w:tcPr>
          <w:p w14:paraId="784FD343"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2968A196" w14:textId="77777777" w:rsidR="006C5D5D" w:rsidRPr="006B6373" w:rsidRDefault="006C5D5D" w:rsidP="00A019EF">
            <w:pPr>
              <w:ind w:left="-113" w:right="-113"/>
              <w:rPr>
                <w:rFonts w:ascii="Sylfaen" w:hAnsi="Sylfaen"/>
                <w:sz w:val="16"/>
                <w:szCs w:val="16"/>
                <w:lang w:val="ka-GE" w:bidi="en-GB"/>
              </w:rPr>
            </w:pPr>
          </w:p>
        </w:tc>
        <w:tc>
          <w:tcPr>
            <w:tcW w:w="900" w:type="dxa"/>
            <w:vAlign w:val="center"/>
          </w:tcPr>
          <w:p w14:paraId="2E0BAEDE"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1140370B"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678C63E8" w14:textId="77777777" w:rsidR="006C5D5D" w:rsidRPr="006B6373" w:rsidRDefault="006C5D5D" w:rsidP="00A019EF">
            <w:pPr>
              <w:ind w:left="-113" w:right="-113"/>
              <w:rPr>
                <w:rFonts w:ascii="Sylfaen" w:hAnsi="Sylfaen"/>
                <w:sz w:val="16"/>
                <w:szCs w:val="16"/>
                <w:lang w:bidi="en-GB"/>
              </w:rPr>
            </w:pPr>
            <w:r w:rsidRPr="006B6373">
              <w:rPr>
                <w:rFonts w:ascii="Sylfaen" w:hAnsi="Sylfaen"/>
                <w:sz w:val="16"/>
                <w:szCs w:val="16"/>
                <w:lang w:bidi="en-GB"/>
              </w:rPr>
              <w:t>20 000</w:t>
            </w:r>
          </w:p>
        </w:tc>
      </w:tr>
      <w:tr w:rsidR="006C5D5D" w:rsidRPr="006B6373" w14:paraId="60394336" w14:textId="77777777" w:rsidTr="00A019EF">
        <w:tc>
          <w:tcPr>
            <w:tcW w:w="284" w:type="dxa"/>
            <w:vAlign w:val="center"/>
          </w:tcPr>
          <w:p w14:paraId="5D506A5A"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4.</w:t>
            </w:r>
            <w:r w:rsidRPr="006B6373">
              <w:rPr>
                <w:rFonts w:ascii="Sylfaen" w:hAnsi="Sylfaen" w:cs="Calibri"/>
                <w:color w:val="000000"/>
                <w:sz w:val="16"/>
                <w:szCs w:val="16"/>
                <w:lang w:val="ka-GE"/>
              </w:rPr>
              <w:t>2</w:t>
            </w:r>
            <w:r w:rsidRPr="006B6373">
              <w:rPr>
                <w:rFonts w:ascii="Sylfaen" w:hAnsi="Sylfaen" w:cs="Calibri"/>
                <w:color w:val="000000"/>
                <w:sz w:val="16"/>
                <w:szCs w:val="16"/>
              </w:rPr>
              <w:t>.</w:t>
            </w:r>
          </w:p>
        </w:tc>
        <w:tc>
          <w:tcPr>
            <w:tcW w:w="1701" w:type="dxa"/>
          </w:tcPr>
          <w:p w14:paraId="710CF3BB" w14:textId="77D2506E"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 xml:space="preserve">სასურსათო ჯაჭვში და პირველად წარმოებაში მონიტორინგის </w:t>
            </w:r>
            <w:r w:rsidR="00DA3B82" w:rsidRPr="006B6373">
              <w:rPr>
                <w:rFonts w:ascii="Sylfaen" w:hAnsi="Sylfaen"/>
                <w:sz w:val="16"/>
                <w:szCs w:val="16"/>
                <w:lang w:val="ka-GE" w:bidi="en-GB"/>
              </w:rPr>
              <w:t>გეგმ</w:t>
            </w:r>
            <w:r w:rsidRPr="006B6373">
              <w:rPr>
                <w:rFonts w:ascii="Sylfaen" w:hAnsi="Sylfaen"/>
                <w:sz w:val="16"/>
                <w:szCs w:val="16"/>
                <w:lang w:val="ka-GE" w:bidi="en-GB"/>
              </w:rPr>
              <w:t>ის შემუშავება/განხორციელება</w:t>
            </w:r>
            <w:r w:rsidR="00ED18F8" w:rsidRPr="006B6373">
              <w:rPr>
                <w:rFonts w:ascii="Sylfaen" w:hAnsi="Sylfaen"/>
                <w:sz w:val="16"/>
                <w:szCs w:val="16"/>
                <w:lang w:val="ka-GE" w:bidi="en-GB"/>
              </w:rPr>
              <w:t xml:space="preserve"> მ.შ. ამრ-ის შესახებ ინფორმაციის შეგროვების მიზნით</w:t>
            </w:r>
          </w:p>
        </w:tc>
        <w:tc>
          <w:tcPr>
            <w:tcW w:w="567" w:type="dxa"/>
            <w:vAlign w:val="center"/>
          </w:tcPr>
          <w:p w14:paraId="18EF4280"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4.</w:t>
            </w:r>
            <w:r w:rsidRPr="006B6373">
              <w:rPr>
                <w:rFonts w:ascii="Sylfaen" w:hAnsi="Sylfaen" w:cs="Calibri"/>
                <w:color w:val="000000"/>
                <w:sz w:val="16"/>
                <w:szCs w:val="16"/>
                <w:lang w:val="ka-GE"/>
              </w:rPr>
              <w:t>2</w:t>
            </w:r>
            <w:r w:rsidRPr="006B6373">
              <w:rPr>
                <w:rFonts w:ascii="Sylfaen" w:hAnsi="Sylfaen" w:cs="Calibri"/>
                <w:color w:val="000000"/>
                <w:sz w:val="16"/>
                <w:szCs w:val="16"/>
              </w:rPr>
              <w:t>.</w:t>
            </w:r>
            <w:r w:rsidRPr="006B6373">
              <w:rPr>
                <w:rFonts w:ascii="Sylfaen" w:hAnsi="Sylfaen" w:cs="Calibri"/>
                <w:color w:val="000000"/>
                <w:sz w:val="16"/>
                <w:szCs w:val="16"/>
                <w:lang w:val="ka-GE"/>
              </w:rPr>
              <w:t>1</w:t>
            </w:r>
          </w:p>
        </w:tc>
        <w:tc>
          <w:tcPr>
            <w:tcW w:w="1957" w:type="dxa"/>
            <w:vAlign w:val="center"/>
          </w:tcPr>
          <w:p w14:paraId="2DD6DBD4" w14:textId="5C5A6A86" w:rsidR="006C5D5D" w:rsidRPr="006B6373" w:rsidRDefault="006C5D5D" w:rsidP="00DA3B82">
            <w:pPr>
              <w:ind w:left="-113" w:right="-113"/>
              <w:rPr>
                <w:rFonts w:ascii="Sylfaen" w:hAnsi="Sylfaen"/>
                <w:sz w:val="16"/>
                <w:szCs w:val="16"/>
                <w:lang w:val="ka-GE" w:bidi="en-GB"/>
              </w:rPr>
            </w:pPr>
            <w:r w:rsidRPr="006B6373">
              <w:rPr>
                <w:rFonts w:ascii="Sylfaen" w:hAnsi="Sylfaen"/>
                <w:sz w:val="16"/>
                <w:szCs w:val="16"/>
                <w:lang w:val="ka-GE" w:bidi="en-GB"/>
              </w:rPr>
              <w:t>შემუშავებულია/განახლებულია მონიტორინგის გეგმ</w:t>
            </w:r>
            <w:r w:rsidR="00DA3B82" w:rsidRPr="006B6373">
              <w:rPr>
                <w:rFonts w:ascii="Sylfaen" w:hAnsi="Sylfaen"/>
                <w:sz w:val="16"/>
                <w:szCs w:val="16"/>
                <w:lang w:val="ka-GE" w:bidi="en-GB"/>
              </w:rPr>
              <w:t>ა</w:t>
            </w:r>
          </w:p>
        </w:tc>
        <w:tc>
          <w:tcPr>
            <w:tcW w:w="1530" w:type="dxa"/>
            <w:vAlign w:val="center"/>
          </w:tcPr>
          <w:p w14:paraId="26BC17C1" w14:textId="1907A810" w:rsidR="006C5D5D" w:rsidRPr="006B6373" w:rsidRDefault="006C5D5D" w:rsidP="00DA3B82">
            <w:pPr>
              <w:ind w:left="-113" w:right="-113"/>
              <w:rPr>
                <w:rFonts w:ascii="Sylfaen" w:hAnsi="Sylfaen"/>
                <w:sz w:val="16"/>
                <w:szCs w:val="16"/>
                <w:lang w:val="ka-GE" w:bidi="en-GB"/>
              </w:rPr>
            </w:pPr>
            <w:r w:rsidRPr="006B6373">
              <w:rPr>
                <w:rFonts w:ascii="Sylfaen" w:hAnsi="Sylfaen"/>
                <w:sz w:val="16"/>
                <w:szCs w:val="16"/>
                <w:lang w:val="ka-GE" w:bidi="en-GB"/>
              </w:rPr>
              <w:t>საქართველოს მთავრობის დადგენილებით დამტკიცებული ამრ-ის შესახებ შესახებ ინფორმაციის შეგროვების მიზნით სასურსათო ჯაჭვში და პირველად წარმოებაში მონიტორინგის გეგმ</w:t>
            </w:r>
            <w:r w:rsidR="00DA3B82" w:rsidRPr="006B6373">
              <w:rPr>
                <w:rFonts w:ascii="Sylfaen" w:hAnsi="Sylfaen"/>
                <w:sz w:val="16"/>
                <w:szCs w:val="16"/>
                <w:lang w:val="ka-GE" w:bidi="en-GB"/>
              </w:rPr>
              <w:t>ა</w:t>
            </w:r>
          </w:p>
        </w:tc>
        <w:tc>
          <w:tcPr>
            <w:tcW w:w="1260" w:type="dxa"/>
            <w:vAlign w:val="center"/>
          </w:tcPr>
          <w:p w14:paraId="5E3DCD0F" w14:textId="7E68FE1D" w:rsidR="006C5D5D" w:rsidRPr="006B6373" w:rsidRDefault="00FB4AA6" w:rsidP="00BB5AEC">
            <w:pPr>
              <w:ind w:left="-113" w:right="-113"/>
              <w:rPr>
                <w:rFonts w:ascii="Sylfaen" w:hAnsi="Sylfaen"/>
                <w:sz w:val="16"/>
                <w:szCs w:val="16"/>
                <w:lang w:val="ka-GE" w:bidi="en-GB"/>
              </w:rPr>
            </w:pPr>
            <w:r w:rsidRPr="00FB4AA6">
              <w:rPr>
                <w:rFonts w:ascii="Sylfaen" w:hAnsi="Sylfaen"/>
                <w:sz w:val="16"/>
                <w:szCs w:val="16"/>
                <w:lang w:val="ka-GE" w:bidi="en-GB"/>
              </w:rPr>
              <w:t>სსიპ სურსათის ეროვნული სააგენტო</w:t>
            </w:r>
          </w:p>
        </w:tc>
        <w:tc>
          <w:tcPr>
            <w:tcW w:w="1080" w:type="dxa"/>
            <w:vAlign w:val="center"/>
          </w:tcPr>
          <w:p w14:paraId="03F0ADA4" w14:textId="3799245B" w:rsidR="006C5D5D" w:rsidRPr="00574F1B" w:rsidRDefault="00574F1B" w:rsidP="00A019EF">
            <w:pPr>
              <w:ind w:left="-113" w:right="-113"/>
              <w:rPr>
                <w:rFonts w:ascii="Sylfaen" w:hAnsi="Sylfaen"/>
                <w:sz w:val="16"/>
                <w:szCs w:val="16"/>
                <w:lang w:val="ka-GE" w:bidi="en-GB"/>
              </w:rPr>
            </w:pPr>
            <w:r>
              <w:rPr>
                <w:rFonts w:ascii="Sylfaen" w:hAnsi="Sylfaen" w:cs="Calibri"/>
                <w:color w:val="000000"/>
                <w:sz w:val="16"/>
                <w:szCs w:val="16"/>
                <w:lang w:val="ka-GE"/>
              </w:rPr>
              <w:t>საქართველოს მთავრობა</w:t>
            </w:r>
          </w:p>
        </w:tc>
        <w:tc>
          <w:tcPr>
            <w:tcW w:w="1080" w:type="dxa"/>
            <w:vAlign w:val="center"/>
          </w:tcPr>
          <w:p w14:paraId="4342235A" w14:textId="77777777" w:rsidR="006C5D5D" w:rsidRPr="006B6373" w:rsidRDefault="006C5D5D" w:rsidP="00A019EF">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0" w:type="dxa"/>
            <w:vAlign w:val="center"/>
          </w:tcPr>
          <w:p w14:paraId="5B530511" w14:textId="2ECF431B"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 xml:space="preserve">ადმინისტრაციული </w:t>
            </w:r>
            <w:r w:rsidR="008269BB">
              <w:rPr>
                <w:rFonts w:ascii="Sylfaen" w:hAnsi="Sylfaen"/>
                <w:sz w:val="16"/>
                <w:szCs w:val="16"/>
                <w:lang w:val="ka-GE" w:bidi="en-GB"/>
              </w:rPr>
              <w:t>ხარჯი</w:t>
            </w:r>
          </w:p>
        </w:tc>
        <w:tc>
          <w:tcPr>
            <w:tcW w:w="720" w:type="dxa"/>
            <w:vAlign w:val="center"/>
          </w:tcPr>
          <w:p w14:paraId="1AF6410F"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742A94CB"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900" w:type="dxa"/>
            <w:vAlign w:val="center"/>
          </w:tcPr>
          <w:p w14:paraId="209B205E"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7A3569EC"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6E2D7047" w14:textId="77777777" w:rsidR="006C5D5D" w:rsidRPr="006B6373" w:rsidRDefault="006C5D5D" w:rsidP="00A019EF">
            <w:pPr>
              <w:ind w:left="-113" w:right="-113"/>
              <w:rPr>
                <w:rFonts w:ascii="Sylfaen" w:hAnsi="Sylfaen"/>
                <w:sz w:val="16"/>
                <w:szCs w:val="16"/>
                <w:lang w:bidi="en-GB"/>
              </w:rPr>
            </w:pPr>
          </w:p>
        </w:tc>
      </w:tr>
      <w:tr w:rsidR="006C5D5D" w:rsidRPr="006B6373" w14:paraId="2369C27A" w14:textId="77777777" w:rsidTr="00A019EF">
        <w:tc>
          <w:tcPr>
            <w:tcW w:w="284" w:type="dxa"/>
            <w:vAlign w:val="center"/>
          </w:tcPr>
          <w:p w14:paraId="0FD44C5B" w14:textId="77777777" w:rsidR="006C5D5D" w:rsidRPr="006B6373" w:rsidRDefault="006C5D5D" w:rsidP="00A019EF">
            <w:pPr>
              <w:ind w:left="-113" w:right="-113"/>
              <w:rPr>
                <w:rFonts w:ascii="Sylfaen" w:hAnsi="Sylfaen" w:cs="Calibri"/>
                <w:color w:val="000000"/>
                <w:sz w:val="16"/>
                <w:szCs w:val="16"/>
              </w:rPr>
            </w:pPr>
          </w:p>
        </w:tc>
        <w:tc>
          <w:tcPr>
            <w:tcW w:w="1701" w:type="dxa"/>
          </w:tcPr>
          <w:p w14:paraId="5E81FB73"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სულ</w:t>
            </w:r>
          </w:p>
        </w:tc>
        <w:tc>
          <w:tcPr>
            <w:tcW w:w="567" w:type="dxa"/>
            <w:vAlign w:val="center"/>
          </w:tcPr>
          <w:p w14:paraId="3B98540D" w14:textId="77777777" w:rsidR="006C5D5D" w:rsidRPr="006B6373" w:rsidRDefault="006C5D5D" w:rsidP="00A019EF">
            <w:pPr>
              <w:ind w:left="-113" w:right="-113"/>
              <w:rPr>
                <w:rFonts w:ascii="Sylfaen" w:hAnsi="Sylfaen" w:cs="Calibri"/>
                <w:color w:val="000000"/>
                <w:sz w:val="16"/>
                <w:szCs w:val="16"/>
              </w:rPr>
            </w:pPr>
          </w:p>
        </w:tc>
        <w:tc>
          <w:tcPr>
            <w:tcW w:w="1957" w:type="dxa"/>
            <w:vAlign w:val="center"/>
          </w:tcPr>
          <w:p w14:paraId="5DDD586D" w14:textId="77777777" w:rsidR="006C5D5D" w:rsidRPr="006B6373" w:rsidRDefault="006C5D5D" w:rsidP="00A019EF">
            <w:pPr>
              <w:ind w:left="-113" w:right="-113"/>
              <w:rPr>
                <w:rFonts w:ascii="Sylfaen" w:hAnsi="Sylfaen"/>
                <w:sz w:val="16"/>
                <w:szCs w:val="16"/>
                <w:lang w:val="ka-GE" w:bidi="en-GB"/>
              </w:rPr>
            </w:pPr>
          </w:p>
        </w:tc>
        <w:tc>
          <w:tcPr>
            <w:tcW w:w="1530" w:type="dxa"/>
            <w:vAlign w:val="center"/>
          </w:tcPr>
          <w:p w14:paraId="0F964869" w14:textId="77777777" w:rsidR="006C5D5D" w:rsidRPr="006B6373" w:rsidRDefault="006C5D5D" w:rsidP="00A019EF">
            <w:pPr>
              <w:ind w:left="-113" w:right="-113"/>
              <w:rPr>
                <w:rFonts w:ascii="Sylfaen" w:hAnsi="Sylfaen"/>
                <w:sz w:val="16"/>
                <w:szCs w:val="16"/>
                <w:lang w:val="ka-GE" w:bidi="en-GB"/>
              </w:rPr>
            </w:pPr>
          </w:p>
        </w:tc>
        <w:tc>
          <w:tcPr>
            <w:tcW w:w="1260" w:type="dxa"/>
            <w:vAlign w:val="center"/>
          </w:tcPr>
          <w:p w14:paraId="13648C76" w14:textId="77777777" w:rsidR="006C5D5D" w:rsidRPr="006B6373" w:rsidRDefault="006C5D5D" w:rsidP="00A019EF">
            <w:pPr>
              <w:ind w:left="-113" w:right="-113"/>
              <w:rPr>
                <w:rFonts w:ascii="Sylfaen" w:hAnsi="Sylfaen"/>
                <w:sz w:val="16"/>
                <w:szCs w:val="16"/>
                <w:lang w:val="ka-GE" w:bidi="en-GB"/>
              </w:rPr>
            </w:pPr>
          </w:p>
        </w:tc>
        <w:tc>
          <w:tcPr>
            <w:tcW w:w="1080" w:type="dxa"/>
            <w:vAlign w:val="center"/>
          </w:tcPr>
          <w:p w14:paraId="136D33B5" w14:textId="77777777" w:rsidR="006C5D5D" w:rsidRPr="006B6373" w:rsidRDefault="006C5D5D" w:rsidP="00A019EF">
            <w:pPr>
              <w:ind w:left="-113" w:right="-113"/>
              <w:rPr>
                <w:rFonts w:ascii="Sylfaen" w:hAnsi="Sylfaen" w:cs="Calibri"/>
                <w:color w:val="000000"/>
                <w:sz w:val="16"/>
                <w:szCs w:val="16"/>
              </w:rPr>
            </w:pPr>
          </w:p>
        </w:tc>
        <w:tc>
          <w:tcPr>
            <w:tcW w:w="1080" w:type="dxa"/>
            <w:vAlign w:val="center"/>
          </w:tcPr>
          <w:p w14:paraId="5F655A01" w14:textId="77777777" w:rsidR="006C5D5D" w:rsidRPr="006B6373" w:rsidRDefault="006C5D5D" w:rsidP="00A019EF">
            <w:pPr>
              <w:ind w:left="-113" w:right="-113"/>
              <w:rPr>
                <w:rFonts w:ascii="Sylfaen" w:hAnsi="Sylfaen"/>
                <w:sz w:val="16"/>
                <w:szCs w:val="16"/>
                <w:lang w:bidi="en-GB"/>
              </w:rPr>
            </w:pPr>
          </w:p>
        </w:tc>
        <w:tc>
          <w:tcPr>
            <w:tcW w:w="990" w:type="dxa"/>
            <w:vAlign w:val="center"/>
          </w:tcPr>
          <w:p w14:paraId="4E3ABB7E"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20 000</w:t>
            </w:r>
          </w:p>
        </w:tc>
        <w:tc>
          <w:tcPr>
            <w:tcW w:w="720" w:type="dxa"/>
            <w:vAlign w:val="center"/>
          </w:tcPr>
          <w:p w14:paraId="3E37B687"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7A622624" w14:textId="77777777" w:rsidR="006C5D5D" w:rsidRPr="006B6373" w:rsidRDefault="006C5D5D" w:rsidP="00A019EF">
            <w:pPr>
              <w:ind w:left="-113" w:right="-113"/>
              <w:rPr>
                <w:rFonts w:ascii="Sylfaen" w:hAnsi="Sylfaen" w:cs="Calibri"/>
                <w:color w:val="000000"/>
                <w:sz w:val="16"/>
                <w:szCs w:val="16"/>
              </w:rPr>
            </w:pPr>
          </w:p>
        </w:tc>
        <w:tc>
          <w:tcPr>
            <w:tcW w:w="900" w:type="dxa"/>
            <w:vAlign w:val="center"/>
          </w:tcPr>
          <w:p w14:paraId="225E2FC3"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125B08E9"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4971878B"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20 000</w:t>
            </w:r>
          </w:p>
        </w:tc>
      </w:tr>
    </w:tbl>
    <w:p w14:paraId="2B569A23" w14:textId="77777777" w:rsidR="006C5D5D" w:rsidRPr="006B6373" w:rsidRDefault="006C5D5D" w:rsidP="006C5D5D">
      <w:pPr>
        <w:rPr>
          <w:rFonts w:ascii="Sylfaen" w:hAnsi="Sylfaen"/>
        </w:rPr>
      </w:pPr>
    </w:p>
    <w:p w14:paraId="3464060F" w14:textId="77777777" w:rsidR="006C5D5D" w:rsidRPr="006B6373" w:rsidRDefault="006C5D5D" w:rsidP="006C5D5D">
      <w:pPr>
        <w:rPr>
          <w:rFonts w:ascii="Sylfaen" w:hAnsi="Sylfaen"/>
        </w:rPr>
      </w:pPr>
    </w:p>
    <w:p w14:paraId="6915822C" w14:textId="77777777" w:rsidR="0033646D" w:rsidRPr="006B6373" w:rsidRDefault="0033646D" w:rsidP="006C5D5D">
      <w:pPr>
        <w:rPr>
          <w:rFonts w:ascii="Sylfaen" w:hAnsi="Sylfaen"/>
        </w:rPr>
      </w:pPr>
    </w:p>
    <w:p w14:paraId="792FD016" w14:textId="77777777" w:rsidR="0033646D" w:rsidRPr="006B6373" w:rsidRDefault="0033646D" w:rsidP="006C5D5D">
      <w:pPr>
        <w:rPr>
          <w:rFonts w:ascii="Sylfaen" w:hAnsi="Sylfaen"/>
        </w:rPr>
      </w:pPr>
    </w:p>
    <w:p w14:paraId="3A4ED0BB" w14:textId="77777777" w:rsidR="0033646D" w:rsidRPr="006B6373" w:rsidRDefault="0033646D" w:rsidP="006C5D5D">
      <w:pPr>
        <w:rPr>
          <w:rFonts w:ascii="Sylfaen" w:hAnsi="Sylfaen"/>
        </w:rPr>
      </w:pPr>
    </w:p>
    <w:tbl>
      <w:tblPr>
        <w:tblStyle w:val="TableGrid"/>
        <w:tblW w:w="14499" w:type="dxa"/>
        <w:tblInd w:w="-289" w:type="dxa"/>
        <w:tblLayout w:type="fixed"/>
        <w:tblLook w:val="04A0" w:firstRow="1" w:lastRow="0" w:firstColumn="1" w:lastColumn="0" w:noHBand="0" w:noVBand="1"/>
      </w:tblPr>
      <w:tblGrid>
        <w:gridCol w:w="284"/>
        <w:gridCol w:w="1701"/>
        <w:gridCol w:w="567"/>
        <w:gridCol w:w="1957"/>
        <w:gridCol w:w="1530"/>
        <w:gridCol w:w="1260"/>
        <w:gridCol w:w="1080"/>
        <w:gridCol w:w="1080"/>
        <w:gridCol w:w="990"/>
        <w:gridCol w:w="720"/>
        <w:gridCol w:w="810"/>
        <w:gridCol w:w="900"/>
        <w:gridCol w:w="810"/>
        <w:gridCol w:w="810"/>
      </w:tblGrid>
      <w:tr w:rsidR="006C5D5D" w:rsidRPr="006B6373" w14:paraId="25904C94" w14:textId="77777777" w:rsidTr="00A019EF">
        <w:tc>
          <w:tcPr>
            <w:tcW w:w="1985" w:type="dxa"/>
            <w:gridSpan w:val="2"/>
            <w:vMerge w:val="restart"/>
            <w:shd w:val="clear" w:color="auto" w:fill="BDD6EE" w:themeFill="accent1" w:themeFillTint="66"/>
            <w:vAlign w:val="center"/>
          </w:tcPr>
          <w:p w14:paraId="7C494304"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აქტივობა</w:t>
            </w:r>
          </w:p>
        </w:tc>
        <w:tc>
          <w:tcPr>
            <w:tcW w:w="2524" w:type="dxa"/>
            <w:gridSpan w:val="2"/>
            <w:vMerge w:val="restart"/>
            <w:shd w:val="clear" w:color="auto" w:fill="BDD6EE" w:themeFill="accent1" w:themeFillTint="66"/>
            <w:vAlign w:val="center"/>
          </w:tcPr>
          <w:p w14:paraId="219CDAEE"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აქტივობის შედეგის ინდიკატორი</w:t>
            </w:r>
          </w:p>
        </w:tc>
        <w:tc>
          <w:tcPr>
            <w:tcW w:w="1530" w:type="dxa"/>
            <w:vMerge w:val="restart"/>
            <w:shd w:val="clear" w:color="auto" w:fill="BDD6EE" w:themeFill="accent1" w:themeFillTint="66"/>
            <w:vAlign w:val="center"/>
          </w:tcPr>
          <w:p w14:paraId="19879449"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დადასტურების წყარო</w:t>
            </w:r>
          </w:p>
        </w:tc>
        <w:tc>
          <w:tcPr>
            <w:tcW w:w="1260" w:type="dxa"/>
            <w:vMerge w:val="restart"/>
            <w:shd w:val="clear" w:color="auto" w:fill="BDD6EE" w:themeFill="accent1" w:themeFillTint="66"/>
            <w:vAlign w:val="center"/>
          </w:tcPr>
          <w:p w14:paraId="0150745D"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პასუხისმგებელი უწყება</w:t>
            </w:r>
          </w:p>
        </w:tc>
        <w:tc>
          <w:tcPr>
            <w:tcW w:w="1080" w:type="dxa"/>
            <w:vMerge w:val="restart"/>
            <w:shd w:val="clear" w:color="auto" w:fill="BDD6EE" w:themeFill="accent1" w:themeFillTint="66"/>
            <w:vAlign w:val="center"/>
          </w:tcPr>
          <w:p w14:paraId="068CBDF9"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პარტნიორი უწყება</w:t>
            </w:r>
          </w:p>
        </w:tc>
        <w:tc>
          <w:tcPr>
            <w:tcW w:w="1080" w:type="dxa"/>
            <w:vMerge w:val="restart"/>
            <w:shd w:val="clear" w:color="auto" w:fill="BDD6EE" w:themeFill="accent1" w:themeFillTint="66"/>
            <w:vAlign w:val="center"/>
          </w:tcPr>
          <w:p w14:paraId="6060B70C"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შესრულების ვადა</w:t>
            </w:r>
          </w:p>
        </w:tc>
        <w:tc>
          <w:tcPr>
            <w:tcW w:w="990" w:type="dxa"/>
            <w:vMerge w:val="restart"/>
            <w:shd w:val="clear" w:color="auto" w:fill="BDD6EE" w:themeFill="accent1" w:themeFillTint="66"/>
            <w:vAlign w:val="center"/>
          </w:tcPr>
          <w:p w14:paraId="795B3888" w14:textId="77777777" w:rsidR="006C5D5D" w:rsidRPr="006B6373" w:rsidRDefault="006C5D5D" w:rsidP="00A019EF">
            <w:pPr>
              <w:ind w:left="-113" w:right="-113"/>
              <w:jc w:val="center"/>
              <w:rPr>
                <w:rFonts w:ascii="Sylfaen" w:hAnsi="Sylfaen" w:cs="Calibri"/>
                <w:b/>
                <w:bCs/>
                <w:color w:val="000000"/>
                <w:sz w:val="16"/>
                <w:szCs w:val="16"/>
              </w:rPr>
            </w:pPr>
            <w:r w:rsidRPr="006B6373">
              <w:rPr>
                <w:rFonts w:ascii="Sylfaen" w:hAnsi="Sylfaen" w:cs="Calibri"/>
                <w:b/>
                <w:bCs/>
                <w:color w:val="000000"/>
                <w:sz w:val="16"/>
                <w:szCs w:val="16"/>
              </w:rPr>
              <w:t xml:space="preserve">ბიუჯეტი </w:t>
            </w:r>
          </w:p>
          <w:p w14:paraId="3B94ACF2"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(ლ</w:t>
            </w:r>
            <w:r w:rsidRPr="006B6373">
              <w:rPr>
                <w:rFonts w:ascii="Sylfaen" w:hAnsi="Sylfaen" w:cs="Calibri"/>
                <w:b/>
                <w:bCs/>
                <w:color w:val="000000"/>
                <w:sz w:val="16"/>
                <w:szCs w:val="16"/>
                <w:lang w:val="ka-GE"/>
              </w:rPr>
              <w:t>არი</w:t>
            </w:r>
            <w:r w:rsidRPr="006B6373">
              <w:rPr>
                <w:rFonts w:ascii="Sylfaen" w:hAnsi="Sylfaen" w:cs="Calibri"/>
                <w:b/>
                <w:bCs/>
                <w:color w:val="000000"/>
                <w:sz w:val="16"/>
                <w:szCs w:val="16"/>
              </w:rPr>
              <w:t>)</w:t>
            </w:r>
          </w:p>
        </w:tc>
        <w:tc>
          <w:tcPr>
            <w:tcW w:w="4050" w:type="dxa"/>
            <w:gridSpan w:val="5"/>
            <w:shd w:val="clear" w:color="auto" w:fill="BDD6EE" w:themeFill="accent1" w:themeFillTint="66"/>
          </w:tcPr>
          <w:p w14:paraId="51BB9D5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დაფინანსების წყარო</w:t>
            </w:r>
          </w:p>
        </w:tc>
      </w:tr>
      <w:tr w:rsidR="006C5D5D" w:rsidRPr="006B6373" w14:paraId="5E33182E" w14:textId="77777777" w:rsidTr="00A019EF">
        <w:tc>
          <w:tcPr>
            <w:tcW w:w="1985" w:type="dxa"/>
            <w:gridSpan w:val="2"/>
            <w:vMerge/>
            <w:shd w:val="clear" w:color="auto" w:fill="BDD6EE" w:themeFill="accent1" w:themeFillTint="66"/>
          </w:tcPr>
          <w:p w14:paraId="2BD69D2A" w14:textId="77777777" w:rsidR="006C5D5D" w:rsidRPr="006B6373" w:rsidRDefault="006C5D5D" w:rsidP="00A019EF">
            <w:pPr>
              <w:ind w:left="-113" w:right="-113"/>
              <w:rPr>
                <w:rFonts w:ascii="Sylfaen" w:hAnsi="Sylfaen"/>
                <w:sz w:val="16"/>
                <w:szCs w:val="16"/>
                <w:lang w:val="ka-GE" w:bidi="en-GB"/>
              </w:rPr>
            </w:pPr>
          </w:p>
        </w:tc>
        <w:tc>
          <w:tcPr>
            <w:tcW w:w="2524" w:type="dxa"/>
            <w:gridSpan w:val="2"/>
            <w:vMerge/>
            <w:shd w:val="clear" w:color="auto" w:fill="BDD6EE" w:themeFill="accent1" w:themeFillTint="66"/>
          </w:tcPr>
          <w:p w14:paraId="63580E1A" w14:textId="77777777" w:rsidR="006C5D5D" w:rsidRPr="006B6373" w:rsidRDefault="006C5D5D" w:rsidP="00A019EF">
            <w:pPr>
              <w:ind w:left="-113" w:right="-113"/>
              <w:rPr>
                <w:rFonts w:ascii="Sylfaen" w:hAnsi="Sylfaen"/>
                <w:sz w:val="16"/>
                <w:szCs w:val="16"/>
                <w:lang w:val="ka-GE" w:bidi="en-GB"/>
              </w:rPr>
            </w:pPr>
          </w:p>
        </w:tc>
        <w:tc>
          <w:tcPr>
            <w:tcW w:w="1530" w:type="dxa"/>
            <w:vMerge/>
            <w:shd w:val="clear" w:color="auto" w:fill="BDD6EE" w:themeFill="accent1" w:themeFillTint="66"/>
          </w:tcPr>
          <w:p w14:paraId="4421DDFA"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624D9430"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553AE382"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4F36C58C"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0345651A" w14:textId="77777777" w:rsidR="006C5D5D" w:rsidRPr="006B6373" w:rsidRDefault="006C5D5D" w:rsidP="00A019EF">
            <w:pPr>
              <w:ind w:left="-113" w:right="-113"/>
              <w:rPr>
                <w:rFonts w:ascii="Sylfaen" w:hAnsi="Sylfaen"/>
                <w:sz w:val="16"/>
                <w:szCs w:val="16"/>
                <w:lang w:val="ka-GE" w:bidi="en-GB"/>
              </w:rPr>
            </w:pPr>
          </w:p>
        </w:tc>
        <w:tc>
          <w:tcPr>
            <w:tcW w:w="1530" w:type="dxa"/>
            <w:gridSpan w:val="2"/>
            <w:shd w:val="clear" w:color="auto" w:fill="BDD6EE" w:themeFill="accent1" w:themeFillTint="66"/>
            <w:vAlign w:val="center"/>
          </w:tcPr>
          <w:p w14:paraId="184456BD"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სახ. ბიუჯეტი</w:t>
            </w:r>
          </w:p>
        </w:tc>
        <w:tc>
          <w:tcPr>
            <w:tcW w:w="1710" w:type="dxa"/>
            <w:gridSpan w:val="2"/>
            <w:shd w:val="clear" w:color="auto" w:fill="BDD6EE" w:themeFill="accent1" w:themeFillTint="66"/>
            <w:vAlign w:val="center"/>
          </w:tcPr>
          <w:p w14:paraId="10C03E4C"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სხვა</w:t>
            </w:r>
          </w:p>
        </w:tc>
        <w:tc>
          <w:tcPr>
            <w:tcW w:w="810" w:type="dxa"/>
            <w:vMerge w:val="restart"/>
            <w:shd w:val="clear" w:color="auto" w:fill="BDD6EE" w:themeFill="accent1" w:themeFillTint="66"/>
          </w:tcPr>
          <w:p w14:paraId="3A22A57A"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დეფი-ციტი</w:t>
            </w:r>
          </w:p>
        </w:tc>
      </w:tr>
      <w:tr w:rsidR="006C5D5D" w:rsidRPr="006B6373" w14:paraId="1EA51FCD" w14:textId="77777777" w:rsidTr="00A019EF">
        <w:tc>
          <w:tcPr>
            <w:tcW w:w="1985" w:type="dxa"/>
            <w:gridSpan w:val="2"/>
            <w:vMerge/>
            <w:shd w:val="clear" w:color="auto" w:fill="BDD6EE" w:themeFill="accent1" w:themeFillTint="66"/>
          </w:tcPr>
          <w:p w14:paraId="693374E6" w14:textId="77777777" w:rsidR="006C5D5D" w:rsidRPr="006B6373" w:rsidRDefault="006C5D5D" w:rsidP="00A019EF">
            <w:pPr>
              <w:ind w:left="-113" w:right="-113"/>
              <w:rPr>
                <w:rFonts w:ascii="Sylfaen" w:hAnsi="Sylfaen"/>
                <w:sz w:val="16"/>
                <w:szCs w:val="16"/>
                <w:lang w:val="ka-GE" w:bidi="en-GB"/>
              </w:rPr>
            </w:pPr>
          </w:p>
        </w:tc>
        <w:tc>
          <w:tcPr>
            <w:tcW w:w="2524" w:type="dxa"/>
            <w:gridSpan w:val="2"/>
            <w:vMerge/>
            <w:shd w:val="clear" w:color="auto" w:fill="BDD6EE" w:themeFill="accent1" w:themeFillTint="66"/>
          </w:tcPr>
          <w:p w14:paraId="761893BD" w14:textId="77777777" w:rsidR="006C5D5D" w:rsidRPr="006B6373" w:rsidRDefault="006C5D5D" w:rsidP="00A019EF">
            <w:pPr>
              <w:ind w:left="-113" w:right="-113"/>
              <w:rPr>
                <w:rFonts w:ascii="Sylfaen" w:hAnsi="Sylfaen"/>
                <w:sz w:val="16"/>
                <w:szCs w:val="16"/>
                <w:lang w:val="ka-GE" w:bidi="en-GB"/>
              </w:rPr>
            </w:pPr>
          </w:p>
        </w:tc>
        <w:tc>
          <w:tcPr>
            <w:tcW w:w="1530" w:type="dxa"/>
            <w:vMerge/>
            <w:shd w:val="clear" w:color="auto" w:fill="BDD6EE" w:themeFill="accent1" w:themeFillTint="66"/>
          </w:tcPr>
          <w:p w14:paraId="27E8A0FD"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2274CFF8"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765B3090"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2362EB7E"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24F0F8E6" w14:textId="77777777" w:rsidR="006C5D5D" w:rsidRPr="006B6373" w:rsidRDefault="006C5D5D" w:rsidP="00A019EF">
            <w:pPr>
              <w:ind w:left="-113" w:right="-113"/>
              <w:rPr>
                <w:rFonts w:ascii="Sylfaen" w:hAnsi="Sylfaen"/>
                <w:sz w:val="16"/>
                <w:szCs w:val="16"/>
                <w:lang w:val="ka-GE" w:bidi="en-GB"/>
              </w:rPr>
            </w:pPr>
          </w:p>
        </w:tc>
        <w:tc>
          <w:tcPr>
            <w:tcW w:w="720" w:type="dxa"/>
            <w:shd w:val="clear" w:color="auto" w:fill="BDD6EE" w:themeFill="accent1" w:themeFillTint="66"/>
            <w:vAlign w:val="center"/>
          </w:tcPr>
          <w:p w14:paraId="4B8944E7"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6C253858"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კოდი</w:t>
            </w:r>
          </w:p>
        </w:tc>
        <w:tc>
          <w:tcPr>
            <w:tcW w:w="900" w:type="dxa"/>
            <w:shd w:val="clear" w:color="auto" w:fill="BDD6EE" w:themeFill="accent1" w:themeFillTint="66"/>
            <w:vAlign w:val="center"/>
          </w:tcPr>
          <w:p w14:paraId="6AEF6D6B"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7E459FF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ორგანი-ზაცია</w:t>
            </w:r>
          </w:p>
        </w:tc>
        <w:tc>
          <w:tcPr>
            <w:tcW w:w="810" w:type="dxa"/>
            <w:vMerge/>
            <w:shd w:val="clear" w:color="auto" w:fill="BDD6EE" w:themeFill="accent1" w:themeFillTint="66"/>
          </w:tcPr>
          <w:p w14:paraId="50170845" w14:textId="77777777" w:rsidR="006C5D5D" w:rsidRPr="006B6373" w:rsidRDefault="006C5D5D" w:rsidP="00A019EF">
            <w:pPr>
              <w:ind w:left="-113" w:right="-113"/>
              <w:rPr>
                <w:rFonts w:ascii="Sylfaen" w:hAnsi="Sylfaen"/>
                <w:sz w:val="16"/>
                <w:szCs w:val="16"/>
                <w:lang w:val="ka-GE" w:bidi="en-GB"/>
              </w:rPr>
            </w:pPr>
          </w:p>
        </w:tc>
      </w:tr>
      <w:tr w:rsidR="006C5D5D" w:rsidRPr="006B6373" w14:paraId="073E70FA" w14:textId="77777777" w:rsidTr="00A019EF">
        <w:tc>
          <w:tcPr>
            <w:tcW w:w="14499" w:type="dxa"/>
            <w:gridSpan w:val="14"/>
            <w:shd w:val="clear" w:color="auto" w:fill="DEEAF6" w:themeFill="accent1" w:themeFillTint="33"/>
            <w:vAlign w:val="center"/>
          </w:tcPr>
          <w:p w14:paraId="3FC1C20E" w14:textId="7E27F750" w:rsidR="006C5D5D" w:rsidRPr="00426696" w:rsidRDefault="006C5D5D" w:rsidP="00426696">
            <w:pPr>
              <w:spacing w:after="120"/>
              <w:jc w:val="both"/>
              <w:rPr>
                <w:rFonts w:ascii="Sylfaen" w:hAnsi="Sylfaen"/>
                <w:sz w:val="16"/>
                <w:szCs w:val="16"/>
                <w:lang w:val="ka-GE" w:bidi="en-GB"/>
              </w:rPr>
            </w:pPr>
            <w:r w:rsidRPr="006B6373">
              <w:rPr>
                <w:rFonts w:ascii="Sylfaen" w:hAnsi="Sylfaen"/>
                <w:sz w:val="16"/>
                <w:szCs w:val="16"/>
                <w:lang w:val="ka-GE" w:bidi="en-GB"/>
              </w:rPr>
              <w:t>ამოცანა 1.5</w:t>
            </w:r>
            <w:r w:rsidRPr="00426696">
              <w:rPr>
                <w:rFonts w:ascii="Sylfaen" w:hAnsi="Sylfaen"/>
                <w:sz w:val="16"/>
                <w:szCs w:val="16"/>
                <w:lang w:val="ka-GE" w:bidi="en-GB"/>
              </w:rPr>
              <w:t xml:space="preserve">. </w:t>
            </w:r>
            <w:r w:rsidR="00426696" w:rsidRPr="00426696">
              <w:rPr>
                <w:rFonts w:ascii="Sylfaen" w:hAnsi="Sylfaen"/>
                <w:sz w:val="16"/>
                <w:szCs w:val="16"/>
                <w:lang w:val="ka-GE" w:bidi="en-GB"/>
              </w:rPr>
              <w:t>ამრ-ის კონტროლის გაუმჯობესება ერთიანი ჯანმრთელობის პრინციპების გამოყენებით</w:t>
            </w:r>
          </w:p>
        </w:tc>
      </w:tr>
      <w:tr w:rsidR="00FB4AA6" w:rsidRPr="006B6373" w14:paraId="68D7B6E5" w14:textId="77777777" w:rsidTr="00DF50CA">
        <w:tc>
          <w:tcPr>
            <w:tcW w:w="284" w:type="dxa"/>
            <w:vAlign w:val="center"/>
          </w:tcPr>
          <w:p w14:paraId="0180CACA"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5.1.</w:t>
            </w:r>
          </w:p>
        </w:tc>
        <w:tc>
          <w:tcPr>
            <w:tcW w:w="1701" w:type="dxa"/>
          </w:tcPr>
          <w:p w14:paraId="44F0620D" w14:textId="6966A15B"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 xml:space="preserve">ამრ-თან მიმართებაში, ერთიანი ჯანმრთელობის მიდგომის საკითხებზე სამედიცინო პერსონალის, საზოგადოებრივი ჯანმრთელობის სპეციალისტების და ვეტერინარების საბაზისო ცოდნის დონის ამაღლება </w:t>
            </w:r>
          </w:p>
        </w:tc>
        <w:tc>
          <w:tcPr>
            <w:tcW w:w="567" w:type="dxa"/>
            <w:vAlign w:val="center"/>
          </w:tcPr>
          <w:p w14:paraId="54EE6F2E"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5.1.</w:t>
            </w:r>
            <w:r w:rsidRPr="006B6373">
              <w:rPr>
                <w:rFonts w:ascii="Sylfaen" w:hAnsi="Sylfaen" w:cs="Calibri"/>
                <w:color w:val="000000"/>
                <w:sz w:val="16"/>
                <w:szCs w:val="16"/>
                <w:lang w:val="ka-GE"/>
              </w:rPr>
              <w:t>1</w:t>
            </w:r>
          </w:p>
        </w:tc>
        <w:tc>
          <w:tcPr>
            <w:tcW w:w="1957" w:type="dxa"/>
            <w:vAlign w:val="center"/>
          </w:tcPr>
          <w:p w14:paraId="5A2C1093" w14:textId="5A6493BB" w:rsidR="00FB4AA6" w:rsidRPr="006B6373" w:rsidRDefault="00FB4AA6" w:rsidP="00FB4AA6">
            <w:pPr>
              <w:ind w:left="-113" w:right="-113"/>
              <w:rPr>
                <w:rFonts w:ascii="Sylfaen" w:hAnsi="Sylfaen"/>
                <w:sz w:val="16"/>
                <w:szCs w:val="16"/>
                <w:lang w:bidi="en-GB"/>
              </w:rPr>
            </w:pPr>
            <w:r w:rsidRPr="006B6373">
              <w:rPr>
                <w:rFonts w:ascii="Sylfaen" w:hAnsi="Sylfaen"/>
                <w:sz w:val="16"/>
                <w:szCs w:val="16"/>
                <w:lang w:bidi="en-GB"/>
              </w:rPr>
              <w:t>ტრენინგი ყოველწლიურად ჩაუტარდა მინიმუმ 50 სამედიცინო პერსონალს, 20 საზოგადოებრივი ჯანმრთელობის სპეციალისტს და 20 ვეტერინარს</w:t>
            </w:r>
          </w:p>
        </w:tc>
        <w:tc>
          <w:tcPr>
            <w:tcW w:w="1530" w:type="dxa"/>
            <w:vAlign w:val="center"/>
          </w:tcPr>
          <w:p w14:paraId="6784C193"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ტრენინგის ოქმები და ანგარიშები</w:t>
            </w:r>
          </w:p>
        </w:tc>
        <w:tc>
          <w:tcPr>
            <w:tcW w:w="1260" w:type="dxa"/>
          </w:tcPr>
          <w:p w14:paraId="70DFD6C4" w14:textId="57BFCE7F" w:rsidR="00FB4AA6" w:rsidRPr="006B6373" w:rsidRDefault="00FB4AA6" w:rsidP="00FB4AA6">
            <w:pPr>
              <w:ind w:left="-113" w:right="-113"/>
              <w:rPr>
                <w:rFonts w:ascii="Sylfaen" w:hAnsi="Sylfaen"/>
                <w:sz w:val="16"/>
                <w:szCs w:val="16"/>
                <w:lang w:val="ka-GE" w:bidi="en-GB"/>
              </w:rPr>
            </w:pPr>
            <w:r w:rsidRPr="00284DBE">
              <w:rPr>
                <w:rFonts w:ascii="Sylfaen" w:hAnsi="Sylfaen"/>
                <w:sz w:val="16"/>
                <w:szCs w:val="16"/>
                <w:lang w:val="ka-GE" w:bidi="en-GB"/>
              </w:rPr>
              <w:t xml:space="preserve">საქართველოს ოკუპირებული ტერიტორიებიდან დევნილთა, შრომის, ჯანმრთელობისა და </w:t>
            </w:r>
            <w:r w:rsidR="000917AA">
              <w:rPr>
                <w:rFonts w:ascii="Sylfaen" w:hAnsi="Sylfaen"/>
                <w:sz w:val="16"/>
                <w:szCs w:val="16"/>
                <w:lang w:val="ka-GE" w:bidi="en-GB"/>
              </w:rPr>
              <w:t xml:space="preserve">სოციალური </w:t>
            </w:r>
            <w:r w:rsidRPr="00284DBE">
              <w:rPr>
                <w:rFonts w:ascii="Sylfaen" w:hAnsi="Sylfaen"/>
                <w:sz w:val="16"/>
                <w:szCs w:val="16"/>
                <w:lang w:val="ka-GE" w:bidi="en-GB"/>
              </w:rPr>
              <w:t>დაცვის სამინისტრო</w:t>
            </w:r>
          </w:p>
        </w:tc>
        <w:tc>
          <w:tcPr>
            <w:tcW w:w="1080" w:type="dxa"/>
            <w:vAlign w:val="center"/>
          </w:tcPr>
          <w:p w14:paraId="563F1310"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1080" w:type="dxa"/>
            <w:vAlign w:val="center"/>
          </w:tcPr>
          <w:p w14:paraId="4CCB4260"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IV კვარტალი, 202</w:t>
            </w:r>
            <w:r w:rsidRPr="006B6373">
              <w:rPr>
                <w:rFonts w:ascii="Sylfaen" w:hAnsi="Sylfaen" w:cs="Calibri"/>
                <w:color w:val="000000"/>
                <w:sz w:val="16"/>
                <w:szCs w:val="16"/>
                <w:lang w:val="ka-GE"/>
              </w:rPr>
              <w:t>5</w:t>
            </w:r>
          </w:p>
        </w:tc>
        <w:tc>
          <w:tcPr>
            <w:tcW w:w="990" w:type="dxa"/>
            <w:vAlign w:val="center"/>
          </w:tcPr>
          <w:p w14:paraId="2CBE367E"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120 000</w:t>
            </w:r>
          </w:p>
        </w:tc>
        <w:tc>
          <w:tcPr>
            <w:tcW w:w="720" w:type="dxa"/>
            <w:vAlign w:val="center"/>
          </w:tcPr>
          <w:p w14:paraId="183D3C8B"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00485FE4" w14:textId="77777777" w:rsidR="00FB4AA6" w:rsidRPr="006B6373" w:rsidRDefault="00FB4AA6" w:rsidP="00FB4AA6">
            <w:pPr>
              <w:ind w:left="-113" w:right="-113"/>
              <w:rPr>
                <w:rFonts w:ascii="Sylfaen" w:hAnsi="Sylfaen"/>
                <w:sz w:val="16"/>
                <w:szCs w:val="16"/>
                <w:lang w:val="ka-GE" w:bidi="en-GB"/>
              </w:rPr>
            </w:pPr>
          </w:p>
        </w:tc>
        <w:tc>
          <w:tcPr>
            <w:tcW w:w="900" w:type="dxa"/>
            <w:vAlign w:val="center"/>
          </w:tcPr>
          <w:p w14:paraId="73935490"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762014FE"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47D24617"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120 000</w:t>
            </w:r>
          </w:p>
        </w:tc>
      </w:tr>
      <w:tr w:rsidR="006C5D5D" w:rsidRPr="006B6373" w14:paraId="2129FF3C" w14:textId="77777777" w:rsidTr="00A019EF">
        <w:tc>
          <w:tcPr>
            <w:tcW w:w="284" w:type="dxa"/>
            <w:vAlign w:val="center"/>
          </w:tcPr>
          <w:p w14:paraId="36906787"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5.2.</w:t>
            </w:r>
          </w:p>
        </w:tc>
        <w:tc>
          <w:tcPr>
            <w:tcW w:w="1701" w:type="dxa"/>
          </w:tcPr>
          <w:p w14:paraId="5CE074F1"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სოფლის მეურნეობის სახელმწიფო ლაბორატორიის აკრედიტაცია სურსათში და ცხოველთა ფერმებიდან აღებულ ნიმუშებში ამრ-ის კვლევებზე</w:t>
            </w:r>
          </w:p>
        </w:tc>
        <w:tc>
          <w:tcPr>
            <w:tcW w:w="567" w:type="dxa"/>
            <w:vAlign w:val="center"/>
          </w:tcPr>
          <w:p w14:paraId="29F325A8"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5.2.</w:t>
            </w:r>
            <w:r w:rsidRPr="006B6373">
              <w:rPr>
                <w:rFonts w:ascii="Sylfaen" w:hAnsi="Sylfaen" w:cs="Calibri"/>
                <w:color w:val="000000"/>
                <w:sz w:val="16"/>
                <w:szCs w:val="16"/>
                <w:lang w:val="ka-GE"/>
              </w:rPr>
              <w:t>1</w:t>
            </w:r>
          </w:p>
        </w:tc>
        <w:tc>
          <w:tcPr>
            <w:tcW w:w="1957" w:type="dxa"/>
            <w:vAlign w:val="center"/>
          </w:tcPr>
          <w:p w14:paraId="6FF86B48"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სოფლის მეურნეობის სახელმწიფო ლაბორატორიიას გააჩნია აკრედიტაცია ამრ-ის კვლევაზე სურსათსა და ცხოველთა ნიმუშებში</w:t>
            </w:r>
          </w:p>
        </w:tc>
        <w:tc>
          <w:tcPr>
            <w:tcW w:w="1530" w:type="dxa"/>
            <w:vAlign w:val="center"/>
          </w:tcPr>
          <w:p w14:paraId="28388D69"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სოფლის მეურნეობის სახელმწიფო ლაბორატორიის აკრედიტაცვიის სერტიფიკატი/დიპლომი სურსათში და ცხოველთა ფერმებიდან აღებულ ნიმუშებში ამრ-ის კვლევებზე</w:t>
            </w:r>
          </w:p>
        </w:tc>
        <w:tc>
          <w:tcPr>
            <w:tcW w:w="1260" w:type="dxa"/>
            <w:vAlign w:val="center"/>
          </w:tcPr>
          <w:p w14:paraId="1C95D07C" w14:textId="62CDE127" w:rsidR="006C5D5D" w:rsidRPr="006B6373" w:rsidRDefault="00FB4AA6" w:rsidP="00A019EF">
            <w:pPr>
              <w:ind w:left="-113" w:right="-113"/>
              <w:rPr>
                <w:rFonts w:ascii="Sylfaen" w:hAnsi="Sylfaen"/>
                <w:sz w:val="16"/>
                <w:szCs w:val="16"/>
                <w:lang w:val="ka-GE" w:bidi="en-GB"/>
              </w:rPr>
            </w:pPr>
            <w:r w:rsidRPr="00FB4AA6">
              <w:rPr>
                <w:rFonts w:ascii="Sylfaen" w:hAnsi="Sylfaen"/>
                <w:sz w:val="16"/>
                <w:szCs w:val="16"/>
                <w:lang w:val="ka-GE" w:bidi="en-GB"/>
              </w:rPr>
              <w:t>სსიპ სოფლის მეურნეობის სახელმწიფო ლაბორატორია</w:t>
            </w:r>
          </w:p>
        </w:tc>
        <w:tc>
          <w:tcPr>
            <w:tcW w:w="1080" w:type="dxa"/>
            <w:vAlign w:val="center"/>
          </w:tcPr>
          <w:p w14:paraId="3A6BE8A2"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1080" w:type="dxa"/>
            <w:vAlign w:val="center"/>
          </w:tcPr>
          <w:p w14:paraId="58C8628C" w14:textId="77777777" w:rsidR="006C5D5D" w:rsidRPr="006B6373" w:rsidRDefault="006C5D5D" w:rsidP="00A019EF">
            <w:pPr>
              <w:ind w:left="-113" w:right="-113"/>
              <w:rPr>
                <w:rFonts w:ascii="Sylfaen" w:hAnsi="Sylfaen"/>
                <w:sz w:val="16"/>
                <w:szCs w:val="16"/>
                <w:lang w:bidi="en-GB"/>
              </w:rPr>
            </w:pPr>
            <w:r w:rsidRPr="006B6373">
              <w:rPr>
                <w:rFonts w:ascii="Sylfaen" w:hAnsi="Sylfaen"/>
                <w:sz w:val="16"/>
                <w:szCs w:val="16"/>
                <w:lang w:bidi="en-GB"/>
              </w:rPr>
              <w:t>IV კვარტალი, 2024</w:t>
            </w:r>
          </w:p>
        </w:tc>
        <w:tc>
          <w:tcPr>
            <w:tcW w:w="990" w:type="dxa"/>
            <w:vAlign w:val="center"/>
          </w:tcPr>
          <w:p w14:paraId="1A796A94" w14:textId="19B251EB"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 xml:space="preserve">ადმინისტრაციული </w:t>
            </w:r>
            <w:r w:rsidR="008269BB">
              <w:rPr>
                <w:rFonts w:ascii="Sylfaen" w:hAnsi="Sylfaen"/>
                <w:sz w:val="16"/>
                <w:szCs w:val="16"/>
                <w:lang w:val="ka-GE" w:bidi="en-GB"/>
              </w:rPr>
              <w:t>ხარჯი</w:t>
            </w:r>
          </w:p>
        </w:tc>
        <w:tc>
          <w:tcPr>
            <w:tcW w:w="720" w:type="dxa"/>
            <w:vAlign w:val="center"/>
          </w:tcPr>
          <w:p w14:paraId="3EFA81D0"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2B52DE6F"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900" w:type="dxa"/>
            <w:vAlign w:val="center"/>
          </w:tcPr>
          <w:p w14:paraId="252C01F2"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24536E8B"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2FC484DE" w14:textId="77777777" w:rsidR="006C5D5D" w:rsidRPr="006B6373" w:rsidRDefault="006C5D5D" w:rsidP="00A019EF">
            <w:pPr>
              <w:ind w:left="-113" w:right="-113"/>
              <w:rPr>
                <w:rFonts w:ascii="Sylfaen" w:hAnsi="Sylfaen"/>
                <w:sz w:val="16"/>
                <w:szCs w:val="16"/>
                <w:lang w:bidi="en-GB"/>
              </w:rPr>
            </w:pPr>
          </w:p>
        </w:tc>
      </w:tr>
      <w:tr w:rsidR="006C5D5D" w:rsidRPr="006B6373" w14:paraId="270FAA3C" w14:textId="77777777" w:rsidTr="00A019EF">
        <w:tc>
          <w:tcPr>
            <w:tcW w:w="284" w:type="dxa"/>
            <w:vAlign w:val="center"/>
          </w:tcPr>
          <w:p w14:paraId="63315851" w14:textId="77777777" w:rsidR="006C5D5D" w:rsidRPr="006B6373" w:rsidRDefault="006C5D5D" w:rsidP="00A019EF">
            <w:pPr>
              <w:ind w:left="-113" w:right="-113"/>
              <w:rPr>
                <w:rFonts w:ascii="Sylfaen" w:hAnsi="Sylfaen" w:cs="Calibri"/>
                <w:color w:val="000000"/>
                <w:sz w:val="16"/>
                <w:szCs w:val="16"/>
              </w:rPr>
            </w:pPr>
          </w:p>
        </w:tc>
        <w:tc>
          <w:tcPr>
            <w:tcW w:w="1701" w:type="dxa"/>
          </w:tcPr>
          <w:p w14:paraId="77160C1D"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სულ</w:t>
            </w:r>
          </w:p>
        </w:tc>
        <w:tc>
          <w:tcPr>
            <w:tcW w:w="567" w:type="dxa"/>
            <w:vAlign w:val="center"/>
          </w:tcPr>
          <w:p w14:paraId="23DBBBEF" w14:textId="77777777" w:rsidR="006C5D5D" w:rsidRPr="006B6373" w:rsidRDefault="006C5D5D" w:rsidP="00A019EF">
            <w:pPr>
              <w:ind w:left="-113" w:right="-113"/>
              <w:rPr>
                <w:rFonts w:ascii="Sylfaen" w:hAnsi="Sylfaen" w:cs="Calibri"/>
                <w:color w:val="000000"/>
                <w:sz w:val="16"/>
                <w:szCs w:val="16"/>
              </w:rPr>
            </w:pPr>
          </w:p>
        </w:tc>
        <w:tc>
          <w:tcPr>
            <w:tcW w:w="1957" w:type="dxa"/>
            <w:vAlign w:val="center"/>
          </w:tcPr>
          <w:p w14:paraId="3FC57BFE" w14:textId="77777777" w:rsidR="006C5D5D" w:rsidRPr="006B6373" w:rsidRDefault="006C5D5D" w:rsidP="00A019EF">
            <w:pPr>
              <w:ind w:left="-113" w:right="-113"/>
              <w:rPr>
                <w:rFonts w:ascii="Sylfaen" w:hAnsi="Sylfaen"/>
                <w:sz w:val="16"/>
                <w:szCs w:val="16"/>
                <w:lang w:val="ka-GE" w:bidi="en-GB"/>
              </w:rPr>
            </w:pPr>
          </w:p>
        </w:tc>
        <w:tc>
          <w:tcPr>
            <w:tcW w:w="1530" w:type="dxa"/>
            <w:vAlign w:val="center"/>
          </w:tcPr>
          <w:p w14:paraId="163293A5" w14:textId="77777777" w:rsidR="006C5D5D" w:rsidRPr="006B6373" w:rsidRDefault="006C5D5D" w:rsidP="00A019EF">
            <w:pPr>
              <w:ind w:left="-113" w:right="-113"/>
              <w:rPr>
                <w:rFonts w:ascii="Sylfaen" w:hAnsi="Sylfaen"/>
                <w:sz w:val="16"/>
                <w:szCs w:val="16"/>
                <w:lang w:val="ka-GE" w:bidi="en-GB"/>
              </w:rPr>
            </w:pPr>
          </w:p>
        </w:tc>
        <w:tc>
          <w:tcPr>
            <w:tcW w:w="1260" w:type="dxa"/>
            <w:vAlign w:val="center"/>
          </w:tcPr>
          <w:p w14:paraId="2D56E8A6" w14:textId="77777777" w:rsidR="006C5D5D" w:rsidRPr="006B6373" w:rsidRDefault="006C5D5D" w:rsidP="00A019EF">
            <w:pPr>
              <w:ind w:left="-113" w:right="-113"/>
              <w:rPr>
                <w:rFonts w:ascii="Sylfaen" w:hAnsi="Sylfaen"/>
                <w:sz w:val="16"/>
                <w:szCs w:val="16"/>
                <w:lang w:val="ka-GE" w:bidi="en-GB"/>
              </w:rPr>
            </w:pPr>
          </w:p>
        </w:tc>
        <w:tc>
          <w:tcPr>
            <w:tcW w:w="1080" w:type="dxa"/>
            <w:vAlign w:val="center"/>
          </w:tcPr>
          <w:p w14:paraId="7A27FB9F" w14:textId="77777777" w:rsidR="006C5D5D" w:rsidRPr="006B6373" w:rsidRDefault="006C5D5D" w:rsidP="00A019EF">
            <w:pPr>
              <w:ind w:left="-113" w:right="-113"/>
              <w:rPr>
                <w:rFonts w:ascii="Sylfaen" w:hAnsi="Sylfaen" w:cs="Calibri"/>
                <w:color w:val="000000"/>
                <w:sz w:val="16"/>
                <w:szCs w:val="16"/>
              </w:rPr>
            </w:pPr>
          </w:p>
        </w:tc>
        <w:tc>
          <w:tcPr>
            <w:tcW w:w="1080" w:type="dxa"/>
            <w:vAlign w:val="center"/>
          </w:tcPr>
          <w:p w14:paraId="6AED025D" w14:textId="77777777" w:rsidR="006C5D5D" w:rsidRPr="006B6373" w:rsidRDefault="006C5D5D" w:rsidP="00A019EF">
            <w:pPr>
              <w:ind w:left="-113" w:right="-113"/>
              <w:rPr>
                <w:rFonts w:ascii="Sylfaen" w:hAnsi="Sylfaen"/>
                <w:sz w:val="16"/>
                <w:szCs w:val="16"/>
                <w:lang w:bidi="en-GB"/>
              </w:rPr>
            </w:pPr>
          </w:p>
        </w:tc>
        <w:tc>
          <w:tcPr>
            <w:tcW w:w="990" w:type="dxa"/>
            <w:vAlign w:val="center"/>
          </w:tcPr>
          <w:p w14:paraId="21809084"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120 000</w:t>
            </w:r>
          </w:p>
        </w:tc>
        <w:tc>
          <w:tcPr>
            <w:tcW w:w="720" w:type="dxa"/>
            <w:vAlign w:val="center"/>
          </w:tcPr>
          <w:p w14:paraId="5C34CCA0"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709B0A90" w14:textId="77777777" w:rsidR="006C5D5D" w:rsidRPr="006B6373" w:rsidRDefault="006C5D5D" w:rsidP="00A019EF">
            <w:pPr>
              <w:ind w:left="-113" w:right="-113"/>
              <w:rPr>
                <w:rFonts w:ascii="Sylfaen" w:hAnsi="Sylfaen" w:cs="Calibri"/>
                <w:color w:val="000000"/>
                <w:sz w:val="16"/>
                <w:szCs w:val="16"/>
              </w:rPr>
            </w:pPr>
          </w:p>
        </w:tc>
        <w:tc>
          <w:tcPr>
            <w:tcW w:w="900" w:type="dxa"/>
            <w:vAlign w:val="center"/>
          </w:tcPr>
          <w:p w14:paraId="06F11A7F"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6A922811"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0417FB48"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120 000</w:t>
            </w:r>
          </w:p>
        </w:tc>
      </w:tr>
    </w:tbl>
    <w:p w14:paraId="1F0298AA" w14:textId="77777777" w:rsidR="006C5D5D" w:rsidRPr="006B6373" w:rsidRDefault="006C5D5D" w:rsidP="006C5D5D">
      <w:pPr>
        <w:rPr>
          <w:rFonts w:ascii="Sylfaen" w:hAnsi="Sylfaen"/>
        </w:rPr>
      </w:pPr>
    </w:p>
    <w:p w14:paraId="41A77591" w14:textId="77777777" w:rsidR="006C5D5D" w:rsidRPr="006B6373" w:rsidRDefault="006C5D5D" w:rsidP="006C5D5D">
      <w:pPr>
        <w:rPr>
          <w:rFonts w:ascii="Sylfaen" w:hAnsi="Sylfaen"/>
        </w:rPr>
      </w:pPr>
    </w:p>
    <w:p w14:paraId="6E282D17" w14:textId="77777777" w:rsidR="00BB5AEC" w:rsidRPr="006B6373" w:rsidRDefault="00BB5AEC" w:rsidP="006C5D5D">
      <w:pPr>
        <w:rPr>
          <w:rFonts w:ascii="Sylfaen" w:hAnsi="Sylfaen"/>
        </w:rPr>
      </w:pPr>
    </w:p>
    <w:p w14:paraId="7CAA6FC5" w14:textId="77777777" w:rsidR="0033646D" w:rsidRPr="006B6373" w:rsidRDefault="0033646D" w:rsidP="006C5D5D">
      <w:pPr>
        <w:rPr>
          <w:rFonts w:ascii="Sylfaen" w:hAnsi="Sylfaen"/>
        </w:rPr>
      </w:pPr>
    </w:p>
    <w:p w14:paraId="318ED09A" w14:textId="77777777" w:rsidR="0033646D" w:rsidRPr="006B6373" w:rsidRDefault="0033646D" w:rsidP="006C5D5D">
      <w:pPr>
        <w:rPr>
          <w:rFonts w:ascii="Sylfaen" w:hAnsi="Sylfaen"/>
        </w:rPr>
      </w:pPr>
    </w:p>
    <w:p w14:paraId="1656AD37" w14:textId="77777777" w:rsidR="00BB5AEC" w:rsidRPr="006B6373" w:rsidRDefault="00BB5AEC" w:rsidP="006C5D5D">
      <w:pPr>
        <w:rPr>
          <w:rFonts w:ascii="Sylfaen" w:hAnsi="Sylfaen"/>
        </w:rPr>
      </w:pPr>
    </w:p>
    <w:tbl>
      <w:tblPr>
        <w:tblStyle w:val="TableGrid"/>
        <w:tblW w:w="14499" w:type="dxa"/>
        <w:tblInd w:w="-289" w:type="dxa"/>
        <w:tblLayout w:type="fixed"/>
        <w:tblLook w:val="04A0" w:firstRow="1" w:lastRow="0" w:firstColumn="1" w:lastColumn="0" w:noHBand="0" w:noVBand="1"/>
      </w:tblPr>
      <w:tblGrid>
        <w:gridCol w:w="284"/>
        <w:gridCol w:w="1701"/>
        <w:gridCol w:w="567"/>
        <w:gridCol w:w="1957"/>
        <w:gridCol w:w="1530"/>
        <w:gridCol w:w="1260"/>
        <w:gridCol w:w="1080"/>
        <w:gridCol w:w="1080"/>
        <w:gridCol w:w="990"/>
        <w:gridCol w:w="720"/>
        <w:gridCol w:w="810"/>
        <w:gridCol w:w="900"/>
        <w:gridCol w:w="810"/>
        <w:gridCol w:w="810"/>
      </w:tblGrid>
      <w:tr w:rsidR="006C5D5D" w:rsidRPr="006B6373" w14:paraId="5929926E" w14:textId="77777777" w:rsidTr="00A019EF">
        <w:tc>
          <w:tcPr>
            <w:tcW w:w="1985" w:type="dxa"/>
            <w:gridSpan w:val="2"/>
            <w:vMerge w:val="restart"/>
            <w:shd w:val="clear" w:color="auto" w:fill="BDD6EE" w:themeFill="accent1" w:themeFillTint="66"/>
            <w:vAlign w:val="center"/>
          </w:tcPr>
          <w:p w14:paraId="50562446"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აქტივობა</w:t>
            </w:r>
          </w:p>
        </w:tc>
        <w:tc>
          <w:tcPr>
            <w:tcW w:w="2524" w:type="dxa"/>
            <w:gridSpan w:val="2"/>
            <w:vMerge w:val="restart"/>
            <w:shd w:val="clear" w:color="auto" w:fill="BDD6EE" w:themeFill="accent1" w:themeFillTint="66"/>
            <w:vAlign w:val="center"/>
          </w:tcPr>
          <w:p w14:paraId="13BA8127" w14:textId="77777777" w:rsidR="006C5D5D" w:rsidRPr="006B6373" w:rsidRDefault="006C5D5D" w:rsidP="00A019EF">
            <w:pPr>
              <w:ind w:left="-113" w:right="-113"/>
              <w:rPr>
                <w:rFonts w:ascii="Sylfaen" w:hAnsi="Sylfaen"/>
                <w:sz w:val="16"/>
                <w:szCs w:val="16"/>
                <w:lang w:val="ka-GE" w:bidi="en-GB"/>
              </w:rPr>
            </w:pPr>
            <w:r w:rsidRPr="006B6373">
              <w:rPr>
                <w:rFonts w:ascii="Sylfaen" w:hAnsi="Sylfaen" w:cs="Calibri"/>
                <w:b/>
                <w:bCs/>
                <w:color w:val="000000"/>
                <w:sz w:val="16"/>
                <w:szCs w:val="16"/>
              </w:rPr>
              <w:t>აქტივობის შედეგის ინდიკატორი</w:t>
            </w:r>
          </w:p>
        </w:tc>
        <w:tc>
          <w:tcPr>
            <w:tcW w:w="1530" w:type="dxa"/>
            <w:vMerge w:val="restart"/>
            <w:shd w:val="clear" w:color="auto" w:fill="BDD6EE" w:themeFill="accent1" w:themeFillTint="66"/>
            <w:vAlign w:val="center"/>
          </w:tcPr>
          <w:p w14:paraId="74F961F9"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დადასტურების წყარო</w:t>
            </w:r>
          </w:p>
        </w:tc>
        <w:tc>
          <w:tcPr>
            <w:tcW w:w="1260" w:type="dxa"/>
            <w:vMerge w:val="restart"/>
            <w:shd w:val="clear" w:color="auto" w:fill="BDD6EE" w:themeFill="accent1" w:themeFillTint="66"/>
            <w:vAlign w:val="center"/>
          </w:tcPr>
          <w:p w14:paraId="1E307F20"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პასუხისმგებელი უწყება</w:t>
            </w:r>
          </w:p>
        </w:tc>
        <w:tc>
          <w:tcPr>
            <w:tcW w:w="1080" w:type="dxa"/>
            <w:vMerge w:val="restart"/>
            <w:shd w:val="clear" w:color="auto" w:fill="BDD6EE" w:themeFill="accent1" w:themeFillTint="66"/>
            <w:vAlign w:val="center"/>
          </w:tcPr>
          <w:p w14:paraId="4589B73B"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პარტნიორი უწყება</w:t>
            </w:r>
          </w:p>
        </w:tc>
        <w:tc>
          <w:tcPr>
            <w:tcW w:w="1080" w:type="dxa"/>
            <w:vMerge w:val="restart"/>
            <w:shd w:val="clear" w:color="auto" w:fill="BDD6EE" w:themeFill="accent1" w:themeFillTint="66"/>
            <w:vAlign w:val="center"/>
          </w:tcPr>
          <w:p w14:paraId="4F472CA6"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შესრულების ვადა</w:t>
            </w:r>
          </w:p>
        </w:tc>
        <w:tc>
          <w:tcPr>
            <w:tcW w:w="990" w:type="dxa"/>
            <w:vMerge w:val="restart"/>
            <w:shd w:val="clear" w:color="auto" w:fill="BDD6EE" w:themeFill="accent1" w:themeFillTint="66"/>
            <w:vAlign w:val="center"/>
          </w:tcPr>
          <w:p w14:paraId="7888AA74" w14:textId="77777777" w:rsidR="006C5D5D" w:rsidRPr="006B6373" w:rsidRDefault="006C5D5D" w:rsidP="00A019EF">
            <w:pPr>
              <w:ind w:left="-113" w:right="-113"/>
              <w:jc w:val="center"/>
              <w:rPr>
                <w:rFonts w:ascii="Sylfaen" w:hAnsi="Sylfaen" w:cs="Calibri"/>
                <w:b/>
                <w:bCs/>
                <w:color w:val="000000"/>
                <w:sz w:val="16"/>
                <w:szCs w:val="16"/>
              </w:rPr>
            </w:pPr>
            <w:r w:rsidRPr="006B6373">
              <w:rPr>
                <w:rFonts w:ascii="Sylfaen" w:hAnsi="Sylfaen" w:cs="Calibri"/>
                <w:b/>
                <w:bCs/>
                <w:color w:val="000000"/>
                <w:sz w:val="16"/>
                <w:szCs w:val="16"/>
              </w:rPr>
              <w:t xml:space="preserve">ბიუჯეტი </w:t>
            </w:r>
          </w:p>
          <w:p w14:paraId="2E000F4A" w14:textId="77777777" w:rsidR="006C5D5D" w:rsidRPr="006B6373" w:rsidRDefault="006C5D5D" w:rsidP="00A019EF">
            <w:pPr>
              <w:ind w:left="-113" w:right="-113"/>
              <w:jc w:val="center"/>
              <w:rPr>
                <w:rFonts w:ascii="Sylfaen" w:hAnsi="Sylfaen"/>
                <w:sz w:val="16"/>
                <w:szCs w:val="16"/>
                <w:lang w:val="ka-GE" w:bidi="en-GB"/>
              </w:rPr>
            </w:pPr>
            <w:r w:rsidRPr="006B6373">
              <w:rPr>
                <w:rFonts w:ascii="Sylfaen" w:hAnsi="Sylfaen" w:cs="Calibri"/>
                <w:b/>
                <w:bCs/>
                <w:color w:val="000000"/>
                <w:sz w:val="16"/>
                <w:szCs w:val="16"/>
              </w:rPr>
              <w:t>(ლ</w:t>
            </w:r>
            <w:r w:rsidRPr="006B6373">
              <w:rPr>
                <w:rFonts w:ascii="Sylfaen" w:hAnsi="Sylfaen" w:cs="Calibri"/>
                <w:b/>
                <w:bCs/>
                <w:color w:val="000000"/>
                <w:sz w:val="16"/>
                <w:szCs w:val="16"/>
                <w:lang w:val="ka-GE"/>
              </w:rPr>
              <w:t>არი</w:t>
            </w:r>
            <w:r w:rsidRPr="006B6373">
              <w:rPr>
                <w:rFonts w:ascii="Sylfaen" w:hAnsi="Sylfaen" w:cs="Calibri"/>
                <w:b/>
                <w:bCs/>
                <w:color w:val="000000"/>
                <w:sz w:val="16"/>
                <w:szCs w:val="16"/>
              </w:rPr>
              <w:t>)</w:t>
            </w:r>
          </w:p>
        </w:tc>
        <w:tc>
          <w:tcPr>
            <w:tcW w:w="4050" w:type="dxa"/>
            <w:gridSpan w:val="5"/>
            <w:shd w:val="clear" w:color="auto" w:fill="BDD6EE" w:themeFill="accent1" w:themeFillTint="66"/>
          </w:tcPr>
          <w:p w14:paraId="53575A21"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დაფინანსების წყარო</w:t>
            </w:r>
          </w:p>
        </w:tc>
      </w:tr>
      <w:tr w:rsidR="006C5D5D" w:rsidRPr="006B6373" w14:paraId="4119FC20" w14:textId="77777777" w:rsidTr="00A019EF">
        <w:tc>
          <w:tcPr>
            <w:tcW w:w="1985" w:type="dxa"/>
            <w:gridSpan w:val="2"/>
            <w:vMerge/>
            <w:shd w:val="clear" w:color="auto" w:fill="BDD6EE" w:themeFill="accent1" w:themeFillTint="66"/>
          </w:tcPr>
          <w:p w14:paraId="2AE37C20" w14:textId="77777777" w:rsidR="006C5D5D" w:rsidRPr="006B6373" w:rsidRDefault="006C5D5D" w:rsidP="00A019EF">
            <w:pPr>
              <w:ind w:left="-113" w:right="-113"/>
              <w:rPr>
                <w:rFonts w:ascii="Sylfaen" w:hAnsi="Sylfaen"/>
                <w:sz w:val="16"/>
                <w:szCs w:val="16"/>
                <w:lang w:val="ka-GE" w:bidi="en-GB"/>
              </w:rPr>
            </w:pPr>
          </w:p>
        </w:tc>
        <w:tc>
          <w:tcPr>
            <w:tcW w:w="2524" w:type="dxa"/>
            <w:gridSpan w:val="2"/>
            <w:vMerge/>
            <w:shd w:val="clear" w:color="auto" w:fill="BDD6EE" w:themeFill="accent1" w:themeFillTint="66"/>
          </w:tcPr>
          <w:p w14:paraId="741D9C42" w14:textId="77777777" w:rsidR="006C5D5D" w:rsidRPr="006B6373" w:rsidRDefault="006C5D5D" w:rsidP="00A019EF">
            <w:pPr>
              <w:ind w:left="-113" w:right="-113"/>
              <w:rPr>
                <w:rFonts w:ascii="Sylfaen" w:hAnsi="Sylfaen"/>
                <w:sz w:val="16"/>
                <w:szCs w:val="16"/>
                <w:lang w:val="ka-GE" w:bidi="en-GB"/>
              </w:rPr>
            </w:pPr>
          </w:p>
        </w:tc>
        <w:tc>
          <w:tcPr>
            <w:tcW w:w="1530" w:type="dxa"/>
            <w:vMerge/>
            <w:shd w:val="clear" w:color="auto" w:fill="BDD6EE" w:themeFill="accent1" w:themeFillTint="66"/>
          </w:tcPr>
          <w:p w14:paraId="2F007881"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401BAF53"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0121E16B"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0BD16652"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7B4EFDDA" w14:textId="77777777" w:rsidR="006C5D5D" w:rsidRPr="006B6373" w:rsidRDefault="006C5D5D" w:rsidP="00A019EF">
            <w:pPr>
              <w:ind w:left="-113" w:right="-113"/>
              <w:rPr>
                <w:rFonts w:ascii="Sylfaen" w:hAnsi="Sylfaen"/>
                <w:sz w:val="16"/>
                <w:szCs w:val="16"/>
                <w:lang w:val="ka-GE" w:bidi="en-GB"/>
              </w:rPr>
            </w:pPr>
          </w:p>
        </w:tc>
        <w:tc>
          <w:tcPr>
            <w:tcW w:w="1530" w:type="dxa"/>
            <w:gridSpan w:val="2"/>
            <w:shd w:val="clear" w:color="auto" w:fill="BDD6EE" w:themeFill="accent1" w:themeFillTint="66"/>
            <w:vAlign w:val="center"/>
          </w:tcPr>
          <w:p w14:paraId="206D8407"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სახ. ბიუჯეტი</w:t>
            </w:r>
          </w:p>
        </w:tc>
        <w:tc>
          <w:tcPr>
            <w:tcW w:w="1710" w:type="dxa"/>
            <w:gridSpan w:val="2"/>
            <w:shd w:val="clear" w:color="auto" w:fill="BDD6EE" w:themeFill="accent1" w:themeFillTint="66"/>
            <w:vAlign w:val="center"/>
          </w:tcPr>
          <w:p w14:paraId="246ECB19"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სხვა</w:t>
            </w:r>
          </w:p>
        </w:tc>
        <w:tc>
          <w:tcPr>
            <w:tcW w:w="810" w:type="dxa"/>
            <w:vMerge w:val="restart"/>
            <w:shd w:val="clear" w:color="auto" w:fill="BDD6EE" w:themeFill="accent1" w:themeFillTint="66"/>
          </w:tcPr>
          <w:p w14:paraId="49724DA8"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b/>
                <w:sz w:val="16"/>
                <w:szCs w:val="16"/>
                <w:lang w:val="ka-GE" w:bidi="en-GB"/>
              </w:rPr>
              <w:t>დეფი-ციტი</w:t>
            </w:r>
          </w:p>
        </w:tc>
      </w:tr>
      <w:tr w:rsidR="006C5D5D" w:rsidRPr="006B6373" w14:paraId="70A105E1" w14:textId="77777777" w:rsidTr="00A019EF">
        <w:tc>
          <w:tcPr>
            <w:tcW w:w="1985" w:type="dxa"/>
            <w:gridSpan w:val="2"/>
            <w:vMerge/>
            <w:shd w:val="clear" w:color="auto" w:fill="BDD6EE" w:themeFill="accent1" w:themeFillTint="66"/>
          </w:tcPr>
          <w:p w14:paraId="1CEA2627" w14:textId="77777777" w:rsidR="006C5D5D" w:rsidRPr="006B6373" w:rsidRDefault="006C5D5D" w:rsidP="00A019EF">
            <w:pPr>
              <w:ind w:left="-113" w:right="-113"/>
              <w:rPr>
                <w:rFonts w:ascii="Sylfaen" w:hAnsi="Sylfaen"/>
                <w:sz w:val="16"/>
                <w:szCs w:val="16"/>
                <w:lang w:val="ka-GE" w:bidi="en-GB"/>
              </w:rPr>
            </w:pPr>
          </w:p>
        </w:tc>
        <w:tc>
          <w:tcPr>
            <w:tcW w:w="2524" w:type="dxa"/>
            <w:gridSpan w:val="2"/>
            <w:vMerge/>
            <w:shd w:val="clear" w:color="auto" w:fill="BDD6EE" w:themeFill="accent1" w:themeFillTint="66"/>
          </w:tcPr>
          <w:p w14:paraId="5DC6676E" w14:textId="77777777" w:rsidR="006C5D5D" w:rsidRPr="006B6373" w:rsidRDefault="006C5D5D" w:rsidP="00A019EF">
            <w:pPr>
              <w:ind w:left="-113" w:right="-113"/>
              <w:rPr>
                <w:rFonts w:ascii="Sylfaen" w:hAnsi="Sylfaen"/>
                <w:sz w:val="16"/>
                <w:szCs w:val="16"/>
                <w:lang w:val="ka-GE" w:bidi="en-GB"/>
              </w:rPr>
            </w:pPr>
          </w:p>
        </w:tc>
        <w:tc>
          <w:tcPr>
            <w:tcW w:w="1530" w:type="dxa"/>
            <w:vMerge/>
            <w:shd w:val="clear" w:color="auto" w:fill="BDD6EE" w:themeFill="accent1" w:themeFillTint="66"/>
          </w:tcPr>
          <w:p w14:paraId="1F7AC8D2" w14:textId="77777777" w:rsidR="006C5D5D" w:rsidRPr="006B6373" w:rsidRDefault="006C5D5D" w:rsidP="00A019EF">
            <w:pPr>
              <w:ind w:left="-113" w:right="-113"/>
              <w:rPr>
                <w:rFonts w:ascii="Sylfaen" w:hAnsi="Sylfaen"/>
                <w:sz w:val="16"/>
                <w:szCs w:val="16"/>
                <w:lang w:val="ka-GE" w:bidi="en-GB"/>
              </w:rPr>
            </w:pPr>
          </w:p>
        </w:tc>
        <w:tc>
          <w:tcPr>
            <w:tcW w:w="1260" w:type="dxa"/>
            <w:vMerge/>
            <w:shd w:val="clear" w:color="auto" w:fill="BDD6EE" w:themeFill="accent1" w:themeFillTint="66"/>
          </w:tcPr>
          <w:p w14:paraId="4476DC4F"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1EEE8922" w14:textId="77777777" w:rsidR="006C5D5D" w:rsidRPr="006B6373" w:rsidRDefault="006C5D5D" w:rsidP="00A019EF">
            <w:pPr>
              <w:ind w:left="-113" w:right="-113"/>
              <w:rPr>
                <w:rFonts w:ascii="Sylfaen" w:hAnsi="Sylfaen"/>
                <w:sz w:val="16"/>
                <w:szCs w:val="16"/>
                <w:lang w:val="ka-GE" w:bidi="en-GB"/>
              </w:rPr>
            </w:pPr>
          </w:p>
        </w:tc>
        <w:tc>
          <w:tcPr>
            <w:tcW w:w="1080" w:type="dxa"/>
            <w:vMerge/>
            <w:shd w:val="clear" w:color="auto" w:fill="BDD6EE" w:themeFill="accent1" w:themeFillTint="66"/>
          </w:tcPr>
          <w:p w14:paraId="400FAD4D" w14:textId="77777777" w:rsidR="006C5D5D" w:rsidRPr="006B6373" w:rsidRDefault="006C5D5D" w:rsidP="00A019EF">
            <w:pPr>
              <w:ind w:left="-113" w:right="-113"/>
              <w:rPr>
                <w:rFonts w:ascii="Sylfaen" w:hAnsi="Sylfaen"/>
                <w:sz w:val="16"/>
                <w:szCs w:val="16"/>
                <w:lang w:val="ka-GE" w:bidi="en-GB"/>
              </w:rPr>
            </w:pPr>
          </w:p>
        </w:tc>
        <w:tc>
          <w:tcPr>
            <w:tcW w:w="990" w:type="dxa"/>
            <w:vMerge/>
            <w:shd w:val="clear" w:color="auto" w:fill="BDD6EE" w:themeFill="accent1" w:themeFillTint="66"/>
          </w:tcPr>
          <w:p w14:paraId="3478358B" w14:textId="77777777" w:rsidR="006C5D5D" w:rsidRPr="006B6373" w:rsidRDefault="006C5D5D" w:rsidP="00A019EF">
            <w:pPr>
              <w:ind w:left="-113" w:right="-113"/>
              <w:rPr>
                <w:rFonts w:ascii="Sylfaen" w:hAnsi="Sylfaen"/>
                <w:sz w:val="16"/>
                <w:szCs w:val="16"/>
                <w:lang w:val="ka-GE" w:bidi="en-GB"/>
              </w:rPr>
            </w:pPr>
          </w:p>
        </w:tc>
        <w:tc>
          <w:tcPr>
            <w:tcW w:w="720" w:type="dxa"/>
            <w:shd w:val="clear" w:color="auto" w:fill="BDD6EE" w:themeFill="accent1" w:themeFillTint="66"/>
            <w:vAlign w:val="center"/>
          </w:tcPr>
          <w:p w14:paraId="02AAF5C8"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73A3BCCA"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კოდი</w:t>
            </w:r>
          </w:p>
        </w:tc>
        <w:tc>
          <w:tcPr>
            <w:tcW w:w="900" w:type="dxa"/>
            <w:shd w:val="clear" w:color="auto" w:fill="BDD6EE" w:themeFill="accent1" w:themeFillTint="66"/>
            <w:vAlign w:val="center"/>
          </w:tcPr>
          <w:p w14:paraId="6B8E87FF"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ოდენობა (ლ</w:t>
            </w:r>
            <w:r w:rsidRPr="006B6373">
              <w:rPr>
                <w:rFonts w:ascii="Sylfaen" w:hAnsi="Sylfaen" w:cs="Calibri"/>
                <w:b/>
                <w:color w:val="000000"/>
                <w:sz w:val="16"/>
                <w:szCs w:val="16"/>
                <w:lang w:val="ka-GE"/>
              </w:rPr>
              <w:t>არი</w:t>
            </w:r>
            <w:r w:rsidRPr="006B6373">
              <w:rPr>
                <w:rFonts w:ascii="Sylfaen" w:hAnsi="Sylfaen" w:cs="Calibri"/>
                <w:b/>
                <w:color w:val="000000"/>
                <w:sz w:val="16"/>
                <w:szCs w:val="16"/>
              </w:rPr>
              <w:t>)</w:t>
            </w:r>
          </w:p>
        </w:tc>
        <w:tc>
          <w:tcPr>
            <w:tcW w:w="810" w:type="dxa"/>
            <w:shd w:val="clear" w:color="auto" w:fill="BDD6EE" w:themeFill="accent1" w:themeFillTint="66"/>
            <w:vAlign w:val="center"/>
          </w:tcPr>
          <w:p w14:paraId="560420B8" w14:textId="77777777" w:rsidR="006C5D5D" w:rsidRPr="006B6373" w:rsidRDefault="006C5D5D" w:rsidP="00A019EF">
            <w:pPr>
              <w:ind w:left="-113" w:right="-113"/>
              <w:jc w:val="center"/>
              <w:rPr>
                <w:rFonts w:ascii="Sylfaen" w:hAnsi="Sylfaen"/>
                <w:b/>
                <w:sz w:val="16"/>
                <w:szCs w:val="16"/>
                <w:lang w:val="ka-GE" w:bidi="en-GB"/>
              </w:rPr>
            </w:pPr>
            <w:r w:rsidRPr="006B6373">
              <w:rPr>
                <w:rFonts w:ascii="Sylfaen" w:hAnsi="Sylfaen" w:cs="Calibri"/>
                <w:b/>
                <w:color w:val="000000"/>
                <w:sz w:val="16"/>
                <w:szCs w:val="16"/>
              </w:rPr>
              <w:t>ორგანი-ზაცია</w:t>
            </w:r>
          </w:p>
        </w:tc>
        <w:tc>
          <w:tcPr>
            <w:tcW w:w="810" w:type="dxa"/>
            <w:vMerge/>
            <w:shd w:val="clear" w:color="auto" w:fill="BDD6EE" w:themeFill="accent1" w:themeFillTint="66"/>
          </w:tcPr>
          <w:p w14:paraId="77682003" w14:textId="77777777" w:rsidR="006C5D5D" w:rsidRPr="006B6373" w:rsidRDefault="006C5D5D" w:rsidP="00A019EF">
            <w:pPr>
              <w:ind w:left="-113" w:right="-113"/>
              <w:rPr>
                <w:rFonts w:ascii="Sylfaen" w:hAnsi="Sylfaen"/>
                <w:sz w:val="16"/>
                <w:szCs w:val="16"/>
                <w:lang w:val="ka-GE" w:bidi="en-GB"/>
              </w:rPr>
            </w:pPr>
          </w:p>
        </w:tc>
      </w:tr>
      <w:tr w:rsidR="006C5D5D" w:rsidRPr="006B6373" w14:paraId="70440767" w14:textId="77777777" w:rsidTr="00A019EF">
        <w:tc>
          <w:tcPr>
            <w:tcW w:w="14499" w:type="dxa"/>
            <w:gridSpan w:val="14"/>
            <w:shd w:val="clear" w:color="auto" w:fill="DEEAF6" w:themeFill="accent1" w:themeFillTint="33"/>
            <w:vAlign w:val="center"/>
          </w:tcPr>
          <w:p w14:paraId="6C6B6D11" w14:textId="57AD6F77" w:rsidR="006C5D5D" w:rsidRPr="00426696" w:rsidRDefault="006C5D5D" w:rsidP="00426696">
            <w:pPr>
              <w:spacing w:after="120"/>
              <w:jc w:val="both"/>
              <w:rPr>
                <w:rFonts w:ascii="Sylfaen" w:hAnsi="Sylfaen"/>
                <w:sz w:val="16"/>
                <w:szCs w:val="16"/>
                <w:lang w:val="ka-GE" w:bidi="en-GB"/>
              </w:rPr>
            </w:pPr>
            <w:r w:rsidRPr="006B6373">
              <w:rPr>
                <w:rFonts w:ascii="Sylfaen" w:hAnsi="Sylfaen"/>
                <w:sz w:val="16"/>
                <w:szCs w:val="16"/>
                <w:lang w:val="ka-GE" w:bidi="en-GB"/>
              </w:rPr>
              <w:t>ამოცანა 1.6</w:t>
            </w:r>
            <w:r w:rsidRPr="00426696">
              <w:rPr>
                <w:rFonts w:ascii="Sylfaen" w:hAnsi="Sylfaen"/>
                <w:sz w:val="16"/>
                <w:szCs w:val="16"/>
                <w:lang w:val="ka-GE" w:bidi="en-GB"/>
              </w:rPr>
              <w:t xml:space="preserve">. </w:t>
            </w:r>
            <w:r w:rsidR="00426696" w:rsidRPr="00426696">
              <w:rPr>
                <w:rFonts w:ascii="Sylfaen" w:hAnsi="Sylfaen"/>
                <w:sz w:val="16"/>
                <w:szCs w:val="16"/>
                <w:lang w:val="ka-GE" w:bidi="en-GB"/>
              </w:rPr>
              <w:t>ეკოსისტემებისა და გარემოს ჯანმრთელობის ინტეგრირების ხელშეწყობა ერთიანი ჯანმრთელობის მიდგომაში</w:t>
            </w:r>
          </w:p>
        </w:tc>
      </w:tr>
      <w:tr w:rsidR="00FB4AA6" w:rsidRPr="006B6373" w14:paraId="3CF7C3B9" w14:textId="77777777" w:rsidTr="00A636E6">
        <w:tc>
          <w:tcPr>
            <w:tcW w:w="284" w:type="dxa"/>
            <w:vAlign w:val="center"/>
          </w:tcPr>
          <w:p w14:paraId="7CDCFFB6"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lang w:val="ka-GE"/>
              </w:rPr>
              <w:t>1.6</w:t>
            </w:r>
            <w:r w:rsidRPr="006B6373">
              <w:rPr>
                <w:rFonts w:ascii="Sylfaen" w:hAnsi="Sylfaen" w:cs="Calibri"/>
                <w:color w:val="000000"/>
                <w:sz w:val="16"/>
                <w:szCs w:val="16"/>
              </w:rPr>
              <w:t>.1.</w:t>
            </w:r>
          </w:p>
        </w:tc>
        <w:tc>
          <w:tcPr>
            <w:tcW w:w="1701" w:type="dxa"/>
          </w:tcPr>
          <w:p w14:paraId="454AEEB7" w14:textId="5767A84E"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მულტისექტორული ერთობლივი სახელმძღვანელოს „ეკოლოგიურად სუფთა საზოგადოებრივი ჯანმრთელობის მართვა“ შემუშავება</w:t>
            </w:r>
          </w:p>
        </w:tc>
        <w:tc>
          <w:tcPr>
            <w:tcW w:w="567" w:type="dxa"/>
            <w:vAlign w:val="center"/>
          </w:tcPr>
          <w:p w14:paraId="66B4B739"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6.1.</w:t>
            </w:r>
            <w:r w:rsidRPr="006B6373">
              <w:rPr>
                <w:rFonts w:ascii="Sylfaen" w:hAnsi="Sylfaen" w:cs="Calibri"/>
                <w:color w:val="000000"/>
                <w:sz w:val="16"/>
                <w:szCs w:val="16"/>
                <w:lang w:val="ka-GE"/>
              </w:rPr>
              <w:t>1</w:t>
            </w:r>
          </w:p>
        </w:tc>
        <w:tc>
          <w:tcPr>
            <w:tcW w:w="1957" w:type="dxa"/>
            <w:vAlign w:val="center"/>
          </w:tcPr>
          <w:p w14:paraId="3DE5F041" w14:textId="77777777" w:rsidR="00FB4AA6" w:rsidRPr="006B6373" w:rsidRDefault="00FB4AA6" w:rsidP="00FB4AA6">
            <w:pPr>
              <w:ind w:left="-113" w:right="-113"/>
              <w:rPr>
                <w:rFonts w:ascii="Sylfaen" w:hAnsi="Sylfaen"/>
                <w:sz w:val="16"/>
                <w:szCs w:val="16"/>
                <w:lang w:bidi="en-GB"/>
              </w:rPr>
            </w:pPr>
            <w:r w:rsidRPr="006B6373">
              <w:rPr>
                <w:rFonts w:ascii="Sylfaen" w:hAnsi="Sylfaen"/>
                <w:sz w:val="16"/>
                <w:szCs w:val="16"/>
                <w:lang w:bidi="en-GB"/>
              </w:rPr>
              <w:t>შემუშავებულია გაიდლაინი „ეკოლოგიურად სუფთა საზოგადოებრივი ჯანმრთელობის მართვა“</w:t>
            </w:r>
          </w:p>
        </w:tc>
        <w:tc>
          <w:tcPr>
            <w:tcW w:w="1530" w:type="dxa"/>
            <w:vAlign w:val="center"/>
          </w:tcPr>
          <w:p w14:paraId="393ED2B1"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გაიდლაინი „ეკოლოგიურად სუფთა საზოგადოებრივი ჯანმრთელობის მართვა“</w:t>
            </w:r>
          </w:p>
        </w:tc>
        <w:tc>
          <w:tcPr>
            <w:tcW w:w="1260" w:type="dxa"/>
          </w:tcPr>
          <w:p w14:paraId="099301C1" w14:textId="41A1775C" w:rsidR="00FB4AA6" w:rsidRPr="006B6373" w:rsidRDefault="00FB4AA6" w:rsidP="00FB4AA6">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ჯანმრთელობისა და სოცია</w:t>
            </w:r>
            <w:r w:rsidR="000917AA">
              <w:rPr>
                <w:rFonts w:ascii="Sylfaen" w:hAnsi="Sylfaen"/>
                <w:sz w:val="16"/>
                <w:szCs w:val="16"/>
                <w:lang w:val="ka-GE" w:bidi="en-GB"/>
              </w:rPr>
              <w:t>ლურ</w:t>
            </w:r>
            <w:r w:rsidRPr="00284DBE">
              <w:rPr>
                <w:rFonts w:ascii="Sylfaen" w:hAnsi="Sylfaen"/>
                <w:sz w:val="16"/>
                <w:szCs w:val="16"/>
                <w:lang w:val="ka-GE" w:bidi="en-GB"/>
              </w:rPr>
              <w:t>ი დაცვის სამინისტრო</w:t>
            </w:r>
          </w:p>
        </w:tc>
        <w:tc>
          <w:tcPr>
            <w:tcW w:w="1080" w:type="dxa"/>
            <w:vAlign w:val="center"/>
          </w:tcPr>
          <w:p w14:paraId="67B6FF5C" w14:textId="09149732" w:rsidR="00FB4AA6" w:rsidRPr="006B6373" w:rsidRDefault="00574F1B" w:rsidP="00FB4AA6">
            <w:pPr>
              <w:ind w:left="-113" w:right="-113"/>
              <w:rPr>
                <w:rFonts w:ascii="Sylfaen" w:hAnsi="Sylfaen"/>
                <w:sz w:val="16"/>
                <w:szCs w:val="16"/>
                <w:lang w:val="ka-GE" w:bidi="en-GB"/>
              </w:rPr>
            </w:pPr>
            <w:r w:rsidRPr="008E515C">
              <w:rPr>
                <w:rFonts w:ascii="Sylfaen" w:hAnsi="Sylfaen"/>
                <w:sz w:val="16"/>
                <w:szCs w:val="16"/>
                <w:lang w:val="ka-GE" w:bidi="en-GB"/>
              </w:rPr>
              <w:t>საქართველოს გარემოს დაცვისა და სოფლის მეურნეობის სამინისტრო</w:t>
            </w:r>
          </w:p>
        </w:tc>
        <w:tc>
          <w:tcPr>
            <w:tcW w:w="1080" w:type="dxa"/>
            <w:vAlign w:val="center"/>
          </w:tcPr>
          <w:p w14:paraId="726F59BD"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IV კვარტალი, 202</w:t>
            </w:r>
            <w:r w:rsidRPr="006B6373">
              <w:rPr>
                <w:rFonts w:ascii="Sylfaen" w:hAnsi="Sylfaen" w:cs="Calibri"/>
                <w:color w:val="000000"/>
                <w:sz w:val="16"/>
                <w:szCs w:val="16"/>
                <w:lang w:val="ka-GE"/>
              </w:rPr>
              <w:t>5</w:t>
            </w:r>
          </w:p>
        </w:tc>
        <w:tc>
          <w:tcPr>
            <w:tcW w:w="990" w:type="dxa"/>
            <w:vAlign w:val="center"/>
          </w:tcPr>
          <w:p w14:paraId="34D2A863"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90 000</w:t>
            </w:r>
          </w:p>
        </w:tc>
        <w:tc>
          <w:tcPr>
            <w:tcW w:w="720" w:type="dxa"/>
            <w:vAlign w:val="center"/>
          </w:tcPr>
          <w:p w14:paraId="1092BA34"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67FE275E" w14:textId="77777777" w:rsidR="00FB4AA6" w:rsidRPr="006B6373" w:rsidRDefault="00FB4AA6" w:rsidP="00FB4AA6">
            <w:pPr>
              <w:ind w:left="-113" w:right="-113"/>
              <w:rPr>
                <w:rFonts w:ascii="Sylfaen" w:hAnsi="Sylfaen"/>
                <w:sz w:val="16"/>
                <w:szCs w:val="16"/>
                <w:lang w:val="ka-GE" w:bidi="en-GB"/>
              </w:rPr>
            </w:pPr>
          </w:p>
        </w:tc>
        <w:tc>
          <w:tcPr>
            <w:tcW w:w="900" w:type="dxa"/>
            <w:vAlign w:val="center"/>
          </w:tcPr>
          <w:p w14:paraId="1C39301F"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58F7C91C" w14:textId="77777777" w:rsidR="00FB4AA6" w:rsidRPr="006B6373" w:rsidRDefault="00FB4AA6" w:rsidP="00FB4AA6">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34EB2BB0"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90 000</w:t>
            </w:r>
          </w:p>
        </w:tc>
      </w:tr>
      <w:tr w:rsidR="000917AA" w:rsidRPr="006B6373" w14:paraId="1D841F16" w14:textId="77777777" w:rsidTr="00A636E6">
        <w:tc>
          <w:tcPr>
            <w:tcW w:w="284" w:type="dxa"/>
            <w:vAlign w:val="center"/>
          </w:tcPr>
          <w:p w14:paraId="081C604F"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6.2.</w:t>
            </w:r>
          </w:p>
        </w:tc>
        <w:tc>
          <w:tcPr>
            <w:tcW w:w="1701" w:type="dxa"/>
          </w:tcPr>
          <w:p w14:paraId="43A770D8"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გარემოსდაცვითი მონაცემთა ბაზების შექმნა და მათი დაკავშირება დაავადებათა მონაცემთა ბაზებთან</w:t>
            </w:r>
          </w:p>
        </w:tc>
        <w:tc>
          <w:tcPr>
            <w:tcW w:w="567" w:type="dxa"/>
            <w:vAlign w:val="center"/>
          </w:tcPr>
          <w:p w14:paraId="09A0E683"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lang w:val="ka-GE"/>
              </w:rPr>
              <w:t>1.</w:t>
            </w:r>
            <w:r w:rsidRPr="006B6373">
              <w:rPr>
                <w:rFonts w:ascii="Sylfaen" w:hAnsi="Sylfaen" w:cs="Calibri"/>
                <w:color w:val="000000"/>
                <w:sz w:val="16"/>
                <w:szCs w:val="16"/>
              </w:rPr>
              <w:t>6.2.</w:t>
            </w:r>
            <w:r w:rsidRPr="006B6373">
              <w:rPr>
                <w:rFonts w:ascii="Sylfaen" w:hAnsi="Sylfaen" w:cs="Calibri"/>
                <w:color w:val="000000"/>
                <w:sz w:val="16"/>
                <w:szCs w:val="16"/>
                <w:lang w:val="ka-GE"/>
              </w:rPr>
              <w:t>1</w:t>
            </w:r>
          </w:p>
        </w:tc>
        <w:tc>
          <w:tcPr>
            <w:tcW w:w="1957" w:type="dxa"/>
            <w:vAlign w:val="center"/>
          </w:tcPr>
          <w:p w14:paraId="7CB7F379"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შექმნილია გარემოსდაცვით მონაცემთა ბაზები, რომლებიც დაკავშირდა დაავადებათა მონაცემთა ბაზებთან</w:t>
            </w:r>
          </w:p>
        </w:tc>
        <w:tc>
          <w:tcPr>
            <w:tcW w:w="1530" w:type="dxa"/>
            <w:vAlign w:val="center"/>
          </w:tcPr>
          <w:p w14:paraId="38045887"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გარემოსდაცვითი მონაცემთა ბაზების პროტოკოლი, რომლებიც დაკავშირებულია დაავადებათა მონაცემთა ბაზებთან</w:t>
            </w:r>
          </w:p>
        </w:tc>
        <w:tc>
          <w:tcPr>
            <w:tcW w:w="1260" w:type="dxa"/>
          </w:tcPr>
          <w:p w14:paraId="77AF3474" w14:textId="6602A3C8"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1080" w:type="dxa"/>
            <w:vAlign w:val="center"/>
          </w:tcPr>
          <w:p w14:paraId="177C3E1B" w14:textId="75F90E5C" w:rsidR="000917AA" w:rsidRPr="006B6373" w:rsidRDefault="00574F1B" w:rsidP="000917AA">
            <w:pPr>
              <w:ind w:left="-113" w:right="-113"/>
              <w:rPr>
                <w:rFonts w:ascii="Sylfaen" w:hAnsi="Sylfaen"/>
                <w:sz w:val="16"/>
                <w:szCs w:val="16"/>
                <w:lang w:val="ka-GE" w:bidi="en-GB"/>
              </w:rPr>
            </w:pPr>
            <w:r w:rsidRPr="008E515C">
              <w:rPr>
                <w:rFonts w:ascii="Sylfaen" w:hAnsi="Sylfaen"/>
                <w:sz w:val="16"/>
                <w:szCs w:val="16"/>
                <w:lang w:val="ka-GE" w:bidi="en-GB"/>
              </w:rPr>
              <w:t>საქართველოს გარემოს დაცვისა და სოფლის მეურნეობის სამინისტრო</w:t>
            </w:r>
          </w:p>
        </w:tc>
        <w:tc>
          <w:tcPr>
            <w:tcW w:w="1080" w:type="dxa"/>
            <w:vAlign w:val="center"/>
          </w:tcPr>
          <w:p w14:paraId="14673DF2"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0" w:type="dxa"/>
            <w:vAlign w:val="center"/>
          </w:tcPr>
          <w:p w14:paraId="57C01FDD"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250 000</w:t>
            </w:r>
          </w:p>
        </w:tc>
        <w:tc>
          <w:tcPr>
            <w:tcW w:w="720" w:type="dxa"/>
            <w:vAlign w:val="center"/>
          </w:tcPr>
          <w:p w14:paraId="00934EE9"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2E46EA28"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900" w:type="dxa"/>
            <w:vAlign w:val="center"/>
          </w:tcPr>
          <w:p w14:paraId="7191CC22"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01512443" w14:textId="77777777" w:rsidR="000917AA" w:rsidRPr="006B6373" w:rsidRDefault="000917AA" w:rsidP="000917AA">
            <w:pPr>
              <w:ind w:left="-113" w:right="-113"/>
              <w:rPr>
                <w:rFonts w:ascii="Sylfaen" w:hAnsi="Sylfaen"/>
                <w:sz w:val="16"/>
                <w:szCs w:val="16"/>
                <w:lang w:val="ka-GE" w:bidi="en-GB"/>
              </w:rPr>
            </w:pPr>
            <w:r w:rsidRPr="006B6373">
              <w:rPr>
                <w:rFonts w:ascii="Sylfaen" w:hAnsi="Sylfaen" w:cs="Calibri"/>
                <w:color w:val="000000"/>
                <w:sz w:val="16"/>
                <w:szCs w:val="16"/>
              </w:rPr>
              <w:t> </w:t>
            </w:r>
          </w:p>
        </w:tc>
        <w:tc>
          <w:tcPr>
            <w:tcW w:w="810" w:type="dxa"/>
            <w:vAlign w:val="center"/>
          </w:tcPr>
          <w:p w14:paraId="20E8C96D"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250 000</w:t>
            </w:r>
          </w:p>
        </w:tc>
      </w:tr>
      <w:tr w:rsidR="000917AA" w:rsidRPr="006B6373" w14:paraId="4567871E" w14:textId="77777777" w:rsidTr="00A636E6">
        <w:tc>
          <w:tcPr>
            <w:tcW w:w="284" w:type="dxa"/>
            <w:vAlign w:val="center"/>
          </w:tcPr>
          <w:p w14:paraId="70A94EB7" w14:textId="77777777"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1.6.3.</w:t>
            </w:r>
          </w:p>
        </w:tc>
        <w:tc>
          <w:tcPr>
            <w:tcW w:w="1701" w:type="dxa"/>
          </w:tcPr>
          <w:p w14:paraId="2A3DC21F" w14:textId="3EB0AAAD"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xml:space="preserve">კლიმატისადმი მოწყვლად ტერიტორიებზე მცხოვრები მოსახლეობის ინფორმირება ქიმიური ნივთიერებებისა და ნარჩენების, მათ შორის </w:t>
            </w:r>
            <w:r w:rsidRPr="006B6373">
              <w:rPr>
                <w:rFonts w:ascii="Sylfaen" w:hAnsi="Sylfaen"/>
                <w:sz w:val="16"/>
                <w:szCs w:val="16"/>
                <w:lang w:val="ka-GE" w:bidi="en-GB"/>
              </w:rPr>
              <w:lastRenderedPageBreak/>
              <w:t>ჩამდინარე წყლების, დაბინძურების პრევენციის, შემცირების და კონტროლის ხელშეწყობის შესახებ</w:t>
            </w:r>
          </w:p>
        </w:tc>
        <w:tc>
          <w:tcPr>
            <w:tcW w:w="567" w:type="dxa"/>
            <w:vAlign w:val="center"/>
          </w:tcPr>
          <w:p w14:paraId="1E4CF641" w14:textId="77777777" w:rsidR="000917AA" w:rsidRPr="006B6373" w:rsidRDefault="000917AA" w:rsidP="000917AA">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lastRenderedPageBreak/>
              <w:t>1.6.3.1</w:t>
            </w:r>
          </w:p>
        </w:tc>
        <w:tc>
          <w:tcPr>
            <w:tcW w:w="1957" w:type="dxa"/>
            <w:vAlign w:val="center"/>
          </w:tcPr>
          <w:p w14:paraId="098FF109" w14:textId="5105199A"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წელიწადის განმავლობაში ქიმიური ნივთიერებებისა და ნარჩენების, მათ შორის ჩამდინარე წყლების,</w:t>
            </w:r>
          </w:p>
          <w:p w14:paraId="721E9C71" w14:textId="430A84F5"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 xml:space="preserve">დაბინძურების პრევენციის, შემცირების და კონტროლის ხელშეწყობის შესახებ </w:t>
            </w:r>
            <w:r w:rsidRPr="006B6373">
              <w:rPr>
                <w:rFonts w:ascii="Sylfaen" w:hAnsi="Sylfaen"/>
                <w:sz w:val="16"/>
                <w:szCs w:val="16"/>
                <w:lang w:val="ka-GE" w:bidi="en-GB"/>
              </w:rPr>
              <w:lastRenderedPageBreak/>
              <w:t>ჩატარებული საინფორმაციო კამპანიების რაოდენობა (მინიმუმ 3 კამპანია)</w:t>
            </w:r>
          </w:p>
        </w:tc>
        <w:tc>
          <w:tcPr>
            <w:tcW w:w="1530" w:type="dxa"/>
            <w:vAlign w:val="center"/>
          </w:tcPr>
          <w:p w14:paraId="1B648168"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lastRenderedPageBreak/>
              <w:t>ანგარიში ჩატარებული კამპანიების შესახებ</w:t>
            </w:r>
          </w:p>
        </w:tc>
        <w:tc>
          <w:tcPr>
            <w:tcW w:w="1260" w:type="dxa"/>
          </w:tcPr>
          <w:p w14:paraId="306A579C" w14:textId="01874229" w:rsidR="000917AA" w:rsidRPr="006B6373" w:rsidRDefault="000917AA" w:rsidP="000917AA">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Pr>
                <w:rFonts w:ascii="Sylfaen" w:hAnsi="Sylfaen"/>
                <w:sz w:val="16"/>
                <w:szCs w:val="16"/>
                <w:lang w:val="ka-GE" w:bidi="en-GB"/>
              </w:rPr>
              <w:t>ლური</w:t>
            </w:r>
            <w:r w:rsidRPr="00284DBE">
              <w:rPr>
                <w:rFonts w:ascii="Sylfaen" w:hAnsi="Sylfaen"/>
                <w:sz w:val="16"/>
                <w:szCs w:val="16"/>
                <w:lang w:val="ka-GE" w:bidi="en-GB"/>
              </w:rPr>
              <w:t xml:space="preserve"> </w:t>
            </w:r>
            <w:r w:rsidRPr="00284DBE">
              <w:rPr>
                <w:rFonts w:ascii="Sylfaen" w:hAnsi="Sylfaen"/>
                <w:sz w:val="16"/>
                <w:szCs w:val="16"/>
                <w:lang w:val="ka-GE" w:bidi="en-GB"/>
              </w:rPr>
              <w:lastRenderedPageBreak/>
              <w:t>დაცვის სამინისტრო</w:t>
            </w:r>
          </w:p>
        </w:tc>
        <w:tc>
          <w:tcPr>
            <w:tcW w:w="1080" w:type="dxa"/>
            <w:vAlign w:val="center"/>
          </w:tcPr>
          <w:p w14:paraId="7AAFC3F9" w14:textId="77777777" w:rsidR="000917AA" w:rsidRPr="006B6373" w:rsidRDefault="000917AA" w:rsidP="000917AA">
            <w:pPr>
              <w:ind w:left="-113" w:right="-113"/>
              <w:rPr>
                <w:rFonts w:ascii="Sylfaen" w:hAnsi="Sylfaen" w:cs="Calibri"/>
                <w:color w:val="000000"/>
                <w:sz w:val="16"/>
                <w:szCs w:val="16"/>
              </w:rPr>
            </w:pPr>
          </w:p>
        </w:tc>
        <w:tc>
          <w:tcPr>
            <w:tcW w:w="1080" w:type="dxa"/>
            <w:vAlign w:val="center"/>
          </w:tcPr>
          <w:p w14:paraId="43FE3286" w14:textId="77777777" w:rsidR="000917AA" w:rsidRPr="006B6373" w:rsidRDefault="000917AA" w:rsidP="000917AA">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0" w:type="dxa"/>
            <w:vAlign w:val="center"/>
          </w:tcPr>
          <w:p w14:paraId="09E51D51"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80 000</w:t>
            </w:r>
          </w:p>
        </w:tc>
        <w:tc>
          <w:tcPr>
            <w:tcW w:w="720" w:type="dxa"/>
            <w:vAlign w:val="center"/>
          </w:tcPr>
          <w:p w14:paraId="35A26FB6"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33A4774E" w14:textId="77777777" w:rsidR="000917AA" w:rsidRPr="006B6373" w:rsidRDefault="000917AA" w:rsidP="000917AA">
            <w:pPr>
              <w:ind w:left="-113" w:right="-113"/>
              <w:rPr>
                <w:rFonts w:ascii="Sylfaen" w:hAnsi="Sylfaen" w:cs="Calibri"/>
                <w:color w:val="000000"/>
                <w:sz w:val="16"/>
                <w:szCs w:val="16"/>
              </w:rPr>
            </w:pPr>
          </w:p>
        </w:tc>
        <w:tc>
          <w:tcPr>
            <w:tcW w:w="900" w:type="dxa"/>
            <w:vAlign w:val="center"/>
          </w:tcPr>
          <w:p w14:paraId="4781AB2D"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5490ADE5" w14:textId="77777777" w:rsidR="000917AA" w:rsidRPr="006B6373" w:rsidRDefault="000917AA" w:rsidP="000917AA">
            <w:pPr>
              <w:ind w:left="-113" w:right="-113"/>
              <w:rPr>
                <w:rFonts w:ascii="Sylfaen" w:hAnsi="Sylfaen" w:cs="Calibri"/>
                <w:color w:val="000000"/>
                <w:sz w:val="16"/>
                <w:szCs w:val="16"/>
              </w:rPr>
            </w:pPr>
          </w:p>
        </w:tc>
        <w:tc>
          <w:tcPr>
            <w:tcW w:w="810" w:type="dxa"/>
            <w:vAlign w:val="center"/>
          </w:tcPr>
          <w:p w14:paraId="4D6C0E25" w14:textId="77777777" w:rsidR="000917AA" w:rsidRPr="006B6373" w:rsidRDefault="000917AA" w:rsidP="000917AA">
            <w:pPr>
              <w:ind w:left="-113" w:right="-113"/>
              <w:rPr>
                <w:rFonts w:ascii="Sylfaen" w:hAnsi="Sylfaen"/>
                <w:sz w:val="16"/>
                <w:szCs w:val="16"/>
                <w:lang w:val="ka-GE" w:bidi="en-GB"/>
              </w:rPr>
            </w:pPr>
            <w:r w:rsidRPr="006B6373">
              <w:rPr>
                <w:rFonts w:ascii="Sylfaen" w:hAnsi="Sylfaen"/>
                <w:sz w:val="16"/>
                <w:szCs w:val="16"/>
                <w:lang w:val="ka-GE" w:bidi="en-GB"/>
              </w:rPr>
              <w:t>80 000</w:t>
            </w:r>
          </w:p>
        </w:tc>
      </w:tr>
      <w:tr w:rsidR="00FB4AA6" w:rsidRPr="006B6373" w14:paraId="6B3743D3" w14:textId="77777777" w:rsidTr="00A636E6">
        <w:tc>
          <w:tcPr>
            <w:tcW w:w="284" w:type="dxa"/>
            <w:vAlign w:val="center"/>
          </w:tcPr>
          <w:p w14:paraId="2FB77665" w14:textId="77777777" w:rsidR="00FB4AA6" w:rsidRPr="006B6373" w:rsidRDefault="00FB4AA6" w:rsidP="00FB4AA6">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1.6.4.</w:t>
            </w:r>
          </w:p>
        </w:tc>
        <w:tc>
          <w:tcPr>
            <w:tcW w:w="1701" w:type="dxa"/>
          </w:tcPr>
          <w:p w14:paraId="2C45DB22"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საზოგადოებრივი ჯანმრთელობის ადგილობრივი სამსახურების, განათლების სამინისტროს რესურსცენტრების და ადგილობრივი თვითმმართველობის და სხვა უწყებების წარმომადგენლების ერთიანი ჯანმრთელობის კონტექსტში გარემოს და ჯანმრთელობის სფეროებში ტრენინგების ორგანიზება და ჩატარება</w:t>
            </w:r>
          </w:p>
        </w:tc>
        <w:tc>
          <w:tcPr>
            <w:tcW w:w="567" w:type="dxa"/>
            <w:vAlign w:val="center"/>
          </w:tcPr>
          <w:p w14:paraId="0EF4640C" w14:textId="77777777" w:rsidR="00FB4AA6" w:rsidRPr="006B6373" w:rsidRDefault="00FB4AA6" w:rsidP="00FB4AA6">
            <w:pPr>
              <w:ind w:left="-113" w:right="-113"/>
              <w:rPr>
                <w:rFonts w:ascii="Sylfaen" w:hAnsi="Sylfaen" w:cs="Calibri"/>
                <w:color w:val="000000"/>
                <w:sz w:val="16"/>
                <w:szCs w:val="16"/>
                <w:lang w:val="ka-GE"/>
              </w:rPr>
            </w:pPr>
            <w:r w:rsidRPr="006B6373">
              <w:rPr>
                <w:rFonts w:ascii="Sylfaen" w:hAnsi="Sylfaen" w:cs="Calibri"/>
                <w:color w:val="000000"/>
                <w:sz w:val="16"/>
                <w:szCs w:val="16"/>
                <w:lang w:val="ka-GE"/>
              </w:rPr>
              <w:t>1.6.4.1</w:t>
            </w:r>
          </w:p>
        </w:tc>
        <w:tc>
          <w:tcPr>
            <w:tcW w:w="1957" w:type="dxa"/>
            <w:vAlign w:val="center"/>
          </w:tcPr>
          <w:p w14:paraId="50AED8C8" w14:textId="7FBDD964"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წელიწადის განმავლობაში ჩატარებული ტრენინგების რაოდენობა (თითოეულ რეგიონში არანაკლებ ერთი შეხვედრისა, არანაკლებ 10 შეხვედრა); ტრენინგი ყოველწლიურად ჩაუტარდა მინიმუმ 15 წარმომადგენელს თითოეულ რეგიონში (სულ მცირე 150 პირი)</w:t>
            </w:r>
          </w:p>
        </w:tc>
        <w:tc>
          <w:tcPr>
            <w:tcW w:w="1530" w:type="dxa"/>
            <w:vAlign w:val="center"/>
          </w:tcPr>
          <w:p w14:paraId="5EBF41E1"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ანგარიში ჩატარებული ტრენინგების და კამპანიების შესახებ</w:t>
            </w:r>
          </w:p>
        </w:tc>
        <w:tc>
          <w:tcPr>
            <w:tcW w:w="1260" w:type="dxa"/>
          </w:tcPr>
          <w:p w14:paraId="0181E0C4" w14:textId="7BF3B2CA" w:rsidR="00FB4AA6" w:rsidRPr="006B6373" w:rsidRDefault="00FB4AA6" w:rsidP="00FB4AA6">
            <w:pPr>
              <w:ind w:left="-113" w:right="-113"/>
              <w:rPr>
                <w:rFonts w:ascii="Sylfaen" w:hAnsi="Sylfaen"/>
                <w:sz w:val="16"/>
                <w:szCs w:val="16"/>
                <w:lang w:val="ka-GE" w:bidi="en-GB"/>
              </w:rPr>
            </w:pPr>
            <w:r w:rsidRPr="00284DBE">
              <w:rPr>
                <w:rFonts w:ascii="Sylfaen" w:hAnsi="Sylfaen"/>
                <w:sz w:val="16"/>
                <w:szCs w:val="16"/>
                <w:lang w:val="ka-GE" w:bidi="en-GB"/>
              </w:rPr>
              <w:t>საქართველოს ოკუპირებული ტერიტორიებიდან დევნილთა, შრომის, ჯანმრთელობ</w:t>
            </w:r>
            <w:r w:rsidR="000917AA">
              <w:rPr>
                <w:rFonts w:ascii="Sylfaen" w:hAnsi="Sylfaen"/>
                <w:sz w:val="16"/>
                <w:szCs w:val="16"/>
                <w:lang w:val="ka-GE" w:bidi="en-GB"/>
              </w:rPr>
              <w:t xml:space="preserve">ისა </w:t>
            </w:r>
            <w:r w:rsidRPr="00284DBE">
              <w:rPr>
                <w:rFonts w:ascii="Sylfaen" w:hAnsi="Sylfaen"/>
                <w:sz w:val="16"/>
                <w:szCs w:val="16"/>
                <w:lang w:val="ka-GE" w:bidi="en-GB"/>
              </w:rPr>
              <w:t>და სოცია</w:t>
            </w:r>
            <w:r w:rsidR="000917AA">
              <w:rPr>
                <w:rFonts w:ascii="Sylfaen" w:hAnsi="Sylfaen"/>
                <w:sz w:val="16"/>
                <w:szCs w:val="16"/>
                <w:lang w:val="ka-GE" w:bidi="en-GB"/>
              </w:rPr>
              <w:t>ლური</w:t>
            </w:r>
            <w:r w:rsidRPr="00284DBE">
              <w:rPr>
                <w:rFonts w:ascii="Sylfaen" w:hAnsi="Sylfaen"/>
                <w:sz w:val="16"/>
                <w:szCs w:val="16"/>
                <w:lang w:val="ka-GE" w:bidi="en-GB"/>
              </w:rPr>
              <w:t xml:space="preserve"> დაცვის სამინისტრო</w:t>
            </w:r>
          </w:p>
        </w:tc>
        <w:tc>
          <w:tcPr>
            <w:tcW w:w="1080" w:type="dxa"/>
            <w:vAlign w:val="center"/>
          </w:tcPr>
          <w:p w14:paraId="6E987A05" w14:textId="5F641133" w:rsidR="00FB4AA6" w:rsidRPr="00F40B96" w:rsidRDefault="00574F1B" w:rsidP="00FB4AA6">
            <w:pPr>
              <w:ind w:left="-113" w:right="-113"/>
              <w:rPr>
                <w:rFonts w:ascii="Sylfaen" w:hAnsi="Sylfaen" w:cs="Calibri"/>
                <w:color w:val="000000"/>
                <w:sz w:val="16"/>
                <w:szCs w:val="16"/>
                <w:lang w:val="ka-GE"/>
              </w:rPr>
            </w:pPr>
            <w:r>
              <w:rPr>
                <w:rFonts w:ascii="Sylfaen" w:hAnsi="Sylfaen" w:cs="Calibri"/>
                <w:color w:val="000000"/>
                <w:sz w:val="16"/>
                <w:szCs w:val="16"/>
                <w:lang w:val="ka-GE"/>
              </w:rPr>
              <w:t xml:space="preserve">საქართველოს გარემოს </w:t>
            </w:r>
            <w:r w:rsidR="00EE3079">
              <w:rPr>
                <w:rFonts w:ascii="Sylfaen" w:hAnsi="Sylfaen" w:cs="Calibri"/>
                <w:color w:val="000000"/>
                <w:sz w:val="16"/>
                <w:szCs w:val="16"/>
                <w:lang w:val="ka-GE"/>
              </w:rPr>
              <w:t xml:space="preserve">დაცვისა </w:t>
            </w:r>
            <w:r>
              <w:rPr>
                <w:rFonts w:ascii="Sylfaen" w:hAnsi="Sylfaen" w:cs="Calibri"/>
                <w:color w:val="000000"/>
                <w:sz w:val="16"/>
                <w:szCs w:val="16"/>
                <w:lang w:val="ka-GE"/>
              </w:rPr>
              <w:t xml:space="preserve">და </w:t>
            </w:r>
            <w:r w:rsidR="00EE3079">
              <w:rPr>
                <w:rFonts w:ascii="Sylfaen" w:hAnsi="Sylfaen" w:cs="Calibri"/>
                <w:color w:val="000000"/>
                <w:sz w:val="16"/>
                <w:szCs w:val="16"/>
                <w:lang w:val="ka-GE"/>
              </w:rPr>
              <w:t>სოფლის მეურნეობის</w:t>
            </w:r>
            <w:r>
              <w:rPr>
                <w:rFonts w:ascii="Sylfaen" w:hAnsi="Sylfaen" w:cs="Calibri"/>
                <w:color w:val="000000"/>
                <w:sz w:val="16"/>
                <w:szCs w:val="16"/>
                <w:lang w:val="ka-GE"/>
              </w:rPr>
              <w:t xml:space="preserve"> სამინისტრო</w:t>
            </w:r>
          </w:p>
        </w:tc>
        <w:tc>
          <w:tcPr>
            <w:tcW w:w="1080" w:type="dxa"/>
            <w:vAlign w:val="center"/>
          </w:tcPr>
          <w:p w14:paraId="6A8E0235" w14:textId="77777777" w:rsidR="00FB4AA6" w:rsidRPr="006B6373" w:rsidRDefault="00FB4AA6" w:rsidP="00FB4AA6">
            <w:pPr>
              <w:ind w:left="-113" w:right="-113"/>
              <w:rPr>
                <w:rFonts w:ascii="Sylfaen" w:hAnsi="Sylfaen"/>
                <w:sz w:val="16"/>
                <w:szCs w:val="16"/>
                <w:lang w:bidi="en-GB"/>
              </w:rPr>
            </w:pPr>
            <w:r w:rsidRPr="006B6373">
              <w:rPr>
                <w:rFonts w:ascii="Sylfaen" w:hAnsi="Sylfaen"/>
                <w:sz w:val="16"/>
                <w:szCs w:val="16"/>
                <w:lang w:bidi="en-GB"/>
              </w:rPr>
              <w:t>IV კვარტალი, 2025</w:t>
            </w:r>
          </w:p>
        </w:tc>
        <w:tc>
          <w:tcPr>
            <w:tcW w:w="990" w:type="dxa"/>
            <w:vAlign w:val="center"/>
          </w:tcPr>
          <w:p w14:paraId="64F7A250"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100 000</w:t>
            </w:r>
          </w:p>
        </w:tc>
        <w:tc>
          <w:tcPr>
            <w:tcW w:w="720" w:type="dxa"/>
            <w:vAlign w:val="center"/>
          </w:tcPr>
          <w:p w14:paraId="0B1AC8F5" w14:textId="77777777" w:rsidR="00FB4AA6" w:rsidRPr="006B6373" w:rsidRDefault="00FB4AA6" w:rsidP="00FB4AA6">
            <w:pPr>
              <w:ind w:left="-113" w:right="-113"/>
              <w:rPr>
                <w:rFonts w:ascii="Sylfaen" w:hAnsi="Sylfaen" w:cs="Calibri"/>
                <w:color w:val="000000"/>
                <w:sz w:val="16"/>
                <w:szCs w:val="16"/>
              </w:rPr>
            </w:pPr>
          </w:p>
        </w:tc>
        <w:tc>
          <w:tcPr>
            <w:tcW w:w="810" w:type="dxa"/>
            <w:vAlign w:val="center"/>
          </w:tcPr>
          <w:p w14:paraId="1D9C1614" w14:textId="77777777" w:rsidR="00FB4AA6" w:rsidRPr="006B6373" w:rsidRDefault="00FB4AA6" w:rsidP="00FB4AA6">
            <w:pPr>
              <w:ind w:left="-113" w:right="-113"/>
              <w:rPr>
                <w:rFonts w:ascii="Sylfaen" w:hAnsi="Sylfaen" w:cs="Calibri"/>
                <w:color w:val="000000"/>
                <w:sz w:val="16"/>
                <w:szCs w:val="16"/>
              </w:rPr>
            </w:pPr>
          </w:p>
        </w:tc>
        <w:tc>
          <w:tcPr>
            <w:tcW w:w="900" w:type="dxa"/>
            <w:vAlign w:val="center"/>
          </w:tcPr>
          <w:p w14:paraId="0807C427" w14:textId="77777777" w:rsidR="00FB4AA6" w:rsidRPr="006B6373" w:rsidRDefault="00FB4AA6" w:rsidP="00FB4AA6">
            <w:pPr>
              <w:ind w:left="-113" w:right="-113"/>
              <w:rPr>
                <w:rFonts w:ascii="Sylfaen" w:hAnsi="Sylfaen" w:cs="Calibri"/>
                <w:color w:val="000000"/>
                <w:sz w:val="16"/>
                <w:szCs w:val="16"/>
              </w:rPr>
            </w:pPr>
          </w:p>
        </w:tc>
        <w:tc>
          <w:tcPr>
            <w:tcW w:w="810" w:type="dxa"/>
            <w:vAlign w:val="center"/>
          </w:tcPr>
          <w:p w14:paraId="2CFCB934" w14:textId="77777777" w:rsidR="00FB4AA6" w:rsidRPr="006B6373" w:rsidRDefault="00FB4AA6" w:rsidP="00FB4AA6">
            <w:pPr>
              <w:ind w:left="-113" w:right="-113"/>
              <w:rPr>
                <w:rFonts w:ascii="Sylfaen" w:hAnsi="Sylfaen" w:cs="Calibri"/>
                <w:color w:val="000000"/>
                <w:sz w:val="16"/>
                <w:szCs w:val="16"/>
              </w:rPr>
            </w:pPr>
          </w:p>
        </w:tc>
        <w:tc>
          <w:tcPr>
            <w:tcW w:w="810" w:type="dxa"/>
            <w:vAlign w:val="center"/>
          </w:tcPr>
          <w:p w14:paraId="7659B9BB" w14:textId="77777777" w:rsidR="00FB4AA6" w:rsidRPr="006B6373" w:rsidRDefault="00FB4AA6" w:rsidP="00FB4AA6">
            <w:pPr>
              <w:ind w:left="-113" w:right="-113"/>
              <w:rPr>
                <w:rFonts w:ascii="Sylfaen" w:hAnsi="Sylfaen"/>
                <w:sz w:val="16"/>
                <w:szCs w:val="16"/>
                <w:lang w:val="ka-GE" w:bidi="en-GB"/>
              </w:rPr>
            </w:pPr>
            <w:r w:rsidRPr="006B6373">
              <w:rPr>
                <w:rFonts w:ascii="Sylfaen" w:hAnsi="Sylfaen"/>
                <w:sz w:val="16"/>
                <w:szCs w:val="16"/>
                <w:lang w:val="ka-GE" w:bidi="en-GB"/>
              </w:rPr>
              <w:t>100 000</w:t>
            </w:r>
          </w:p>
        </w:tc>
      </w:tr>
      <w:tr w:rsidR="006C5D5D" w:rsidRPr="006B6373" w14:paraId="1328861B" w14:textId="77777777" w:rsidTr="00A019EF">
        <w:tc>
          <w:tcPr>
            <w:tcW w:w="284" w:type="dxa"/>
            <w:vAlign w:val="center"/>
          </w:tcPr>
          <w:p w14:paraId="4231F076" w14:textId="77777777" w:rsidR="006C5D5D" w:rsidRPr="006B6373" w:rsidRDefault="006C5D5D" w:rsidP="00A019EF">
            <w:pPr>
              <w:ind w:left="-113" w:right="-113"/>
              <w:rPr>
                <w:rFonts w:ascii="Sylfaen" w:hAnsi="Sylfaen" w:cs="Calibri"/>
                <w:color w:val="000000"/>
                <w:sz w:val="16"/>
                <w:szCs w:val="16"/>
              </w:rPr>
            </w:pPr>
          </w:p>
        </w:tc>
        <w:tc>
          <w:tcPr>
            <w:tcW w:w="1701" w:type="dxa"/>
          </w:tcPr>
          <w:p w14:paraId="10E2AD9F"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სულ</w:t>
            </w:r>
          </w:p>
        </w:tc>
        <w:tc>
          <w:tcPr>
            <w:tcW w:w="567" w:type="dxa"/>
            <w:vAlign w:val="center"/>
          </w:tcPr>
          <w:p w14:paraId="632B5C90" w14:textId="77777777" w:rsidR="006C5D5D" w:rsidRPr="006B6373" w:rsidRDefault="006C5D5D" w:rsidP="00A019EF">
            <w:pPr>
              <w:ind w:left="-113" w:right="-113"/>
              <w:rPr>
                <w:rFonts w:ascii="Sylfaen" w:hAnsi="Sylfaen" w:cs="Calibri"/>
                <w:color w:val="000000"/>
                <w:sz w:val="16"/>
                <w:szCs w:val="16"/>
              </w:rPr>
            </w:pPr>
          </w:p>
        </w:tc>
        <w:tc>
          <w:tcPr>
            <w:tcW w:w="1957" w:type="dxa"/>
            <w:vAlign w:val="center"/>
          </w:tcPr>
          <w:p w14:paraId="118AFC2C" w14:textId="77777777" w:rsidR="006C5D5D" w:rsidRPr="006B6373" w:rsidRDefault="006C5D5D" w:rsidP="00A019EF">
            <w:pPr>
              <w:ind w:left="-113" w:right="-113"/>
              <w:rPr>
                <w:rFonts w:ascii="Sylfaen" w:hAnsi="Sylfaen"/>
                <w:sz w:val="16"/>
                <w:szCs w:val="16"/>
                <w:lang w:val="ka-GE" w:bidi="en-GB"/>
              </w:rPr>
            </w:pPr>
          </w:p>
        </w:tc>
        <w:tc>
          <w:tcPr>
            <w:tcW w:w="1530" w:type="dxa"/>
            <w:vAlign w:val="center"/>
          </w:tcPr>
          <w:p w14:paraId="1BF8E121" w14:textId="77777777" w:rsidR="006C5D5D" w:rsidRPr="006B6373" w:rsidRDefault="006C5D5D" w:rsidP="00A019EF">
            <w:pPr>
              <w:ind w:left="-113" w:right="-113"/>
              <w:rPr>
                <w:rFonts w:ascii="Sylfaen" w:hAnsi="Sylfaen"/>
                <w:sz w:val="16"/>
                <w:szCs w:val="16"/>
                <w:lang w:val="ka-GE" w:bidi="en-GB"/>
              </w:rPr>
            </w:pPr>
          </w:p>
        </w:tc>
        <w:tc>
          <w:tcPr>
            <w:tcW w:w="1260" w:type="dxa"/>
            <w:vAlign w:val="center"/>
          </w:tcPr>
          <w:p w14:paraId="35E16ADB" w14:textId="77777777" w:rsidR="006C5D5D" w:rsidRPr="006B6373" w:rsidRDefault="006C5D5D" w:rsidP="00A019EF">
            <w:pPr>
              <w:ind w:left="-113" w:right="-113"/>
              <w:rPr>
                <w:rFonts w:ascii="Sylfaen" w:hAnsi="Sylfaen"/>
                <w:sz w:val="16"/>
                <w:szCs w:val="16"/>
                <w:lang w:val="ka-GE" w:bidi="en-GB"/>
              </w:rPr>
            </w:pPr>
          </w:p>
        </w:tc>
        <w:tc>
          <w:tcPr>
            <w:tcW w:w="1080" w:type="dxa"/>
            <w:vAlign w:val="center"/>
          </w:tcPr>
          <w:p w14:paraId="23CD326B" w14:textId="77777777" w:rsidR="006C5D5D" w:rsidRPr="006B6373" w:rsidRDefault="006C5D5D" w:rsidP="00A019EF">
            <w:pPr>
              <w:ind w:left="-113" w:right="-113"/>
              <w:rPr>
                <w:rFonts w:ascii="Sylfaen" w:hAnsi="Sylfaen" w:cs="Calibri"/>
                <w:color w:val="000000"/>
                <w:sz w:val="16"/>
                <w:szCs w:val="16"/>
              </w:rPr>
            </w:pPr>
          </w:p>
        </w:tc>
        <w:tc>
          <w:tcPr>
            <w:tcW w:w="1080" w:type="dxa"/>
            <w:vAlign w:val="center"/>
          </w:tcPr>
          <w:p w14:paraId="12140B11" w14:textId="77777777" w:rsidR="006C5D5D" w:rsidRPr="006B6373" w:rsidRDefault="006C5D5D" w:rsidP="00A019EF">
            <w:pPr>
              <w:ind w:left="-113" w:right="-113"/>
              <w:rPr>
                <w:rFonts w:ascii="Sylfaen" w:hAnsi="Sylfaen"/>
                <w:sz w:val="16"/>
                <w:szCs w:val="16"/>
                <w:lang w:bidi="en-GB"/>
              </w:rPr>
            </w:pPr>
          </w:p>
        </w:tc>
        <w:tc>
          <w:tcPr>
            <w:tcW w:w="990" w:type="dxa"/>
            <w:vAlign w:val="center"/>
          </w:tcPr>
          <w:p w14:paraId="25F936A3"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520 000</w:t>
            </w:r>
          </w:p>
        </w:tc>
        <w:tc>
          <w:tcPr>
            <w:tcW w:w="720" w:type="dxa"/>
            <w:vAlign w:val="center"/>
          </w:tcPr>
          <w:p w14:paraId="64B1CC2D"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13F2C6B2" w14:textId="77777777" w:rsidR="006C5D5D" w:rsidRPr="006B6373" w:rsidRDefault="006C5D5D" w:rsidP="00A019EF">
            <w:pPr>
              <w:ind w:left="-113" w:right="-113"/>
              <w:rPr>
                <w:rFonts w:ascii="Sylfaen" w:hAnsi="Sylfaen" w:cs="Calibri"/>
                <w:color w:val="000000"/>
                <w:sz w:val="16"/>
                <w:szCs w:val="16"/>
              </w:rPr>
            </w:pPr>
          </w:p>
        </w:tc>
        <w:tc>
          <w:tcPr>
            <w:tcW w:w="900" w:type="dxa"/>
            <w:vAlign w:val="center"/>
          </w:tcPr>
          <w:p w14:paraId="63BD672A"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742BA18D" w14:textId="77777777" w:rsidR="006C5D5D" w:rsidRPr="006B6373" w:rsidRDefault="006C5D5D" w:rsidP="00A019EF">
            <w:pPr>
              <w:ind w:left="-113" w:right="-113"/>
              <w:rPr>
                <w:rFonts w:ascii="Sylfaen" w:hAnsi="Sylfaen" w:cs="Calibri"/>
                <w:color w:val="000000"/>
                <w:sz w:val="16"/>
                <w:szCs w:val="16"/>
              </w:rPr>
            </w:pPr>
          </w:p>
        </w:tc>
        <w:tc>
          <w:tcPr>
            <w:tcW w:w="810" w:type="dxa"/>
            <w:vAlign w:val="center"/>
          </w:tcPr>
          <w:p w14:paraId="48E1A29F" w14:textId="77777777" w:rsidR="006C5D5D" w:rsidRPr="006B6373" w:rsidRDefault="006C5D5D" w:rsidP="00A019EF">
            <w:pPr>
              <w:ind w:left="-113" w:right="-113"/>
              <w:rPr>
                <w:rFonts w:ascii="Sylfaen" w:hAnsi="Sylfaen"/>
                <w:sz w:val="16"/>
                <w:szCs w:val="16"/>
                <w:lang w:val="ka-GE" w:bidi="en-GB"/>
              </w:rPr>
            </w:pPr>
            <w:r w:rsidRPr="006B6373">
              <w:rPr>
                <w:rFonts w:ascii="Sylfaen" w:hAnsi="Sylfaen"/>
                <w:sz w:val="16"/>
                <w:szCs w:val="16"/>
                <w:lang w:val="ka-GE" w:bidi="en-GB"/>
              </w:rPr>
              <w:t>520 000</w:t>
            </w:r>
          </w:p>
        </w:tc>
      </w:tr>
    </w:tbl>
    <w:p w14:paraId="14AD7335" w14:textId="77777777" w:rsidR="006C5D5D" w:rsidRPr="006B6373" w:rsidRDefault="006C5D5D" w:rsidP="006C5D5D">
      <w:pPr>
        <w:rPr>
          <w:rFonts w:ascii="Sylfaen" w:hAnsi="Sylfaen"/>
          <w:lang w:val="ka-GE"/>
        </w:rPr>
        <w:sectPr w:rsidR="006C5D5D" w:rsidRPr="006B6373" w:rsidSect="00A019EF">
          <w:pgSz w:w="15840" w:h="12240" w:orient="landscape"/>
          <w:pgMar w:top="1701" w:right="1134" w:bottom="850" w:left="1134" w:header="720" w:footer="720" w:gutter="0"/>
          <w:cols w:space="720"/>
          <w:docGrid w:linePitch="360"/>
        </w:sectPr>
      </w:pPr>
    </w:p>
    <w:p w14:paraId="5D5542AD" w14:textId="77777777" w:rsidR="00592CC7" w:rsidRPr="006B6373" w:rsidRDefault="00592CC7" w:rsidP="001F6D21">
      <w:pPr>
        <w:pStyle w:val="Heading1"/>
        <w:rPr>
          <w:rFonts w:ascii="Sylfaen" w:hAnsi="Sylfaen"/>
          <w:lang w:val="ka-GE"/>
        </w:rPr>
      </w:pPr>
      <w:bookmarkStart w:id="19" w:name="_Toc141289990"/>
      <w:r w:rsidRPr="006B6373">
        <w:rPr>
          <w:rFonts w:ascii="Sylfaen" w:hAnsi="Sylfaen"/>
          <w:lang w:val="ka-GE"/>
        </w:rPr>
        <w:lastRenderedPageBreak/>
        <w:t>გამოყენებული ლიტერატურა.</w:t>
      </w:r>
      <w:bookmarkEnd w:id="19"/>
    </w:p>
    <w:p w14:paraId="2A6E6AD0"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1. საქართველოს კანონი „ჯანმრთელობის დაცვის შესახებ“;</w:t>
      </w:r>
    </w:p>
    <w:p w14:paraId="69047E7C"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2. საქართველოს კანონი „საექიმო საქმიანობის შესახებ“;</w:t>
      </w:r>
    </w:p>
    <w:p w14:paraId="6C753B7A"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3. საქართველოს კანონი „პაციენტის უფლებების შესახებ“;</w:t>
      </w:r>
    </w:p>
    <w:p w14:paraId="6877AEC1"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4. საქართველოს კანონი „საზოგადოებრივი ჯანმრთელობის შესახებ“;</w:t>
      </w:r>
    </w:p>
    <w:p w14:paraId="527810A2"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5. საქართველოს კანონი „სურსათის/ცხოველის საკვების უვნებლობის, ვეტერინარიისა და მცენარეთა დაცვის კოდექსი“;</w:t>
      </w:r>
    </w:p>
    <w:p w14:paraId="6322ED9E" w14:textId="4D66D801"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6. საქართველოს მთავრობის 2015 წლის 9 ივლისის დადგენილება</w:t>
      </w:r>
      <w:r w:rsidR="00BD4973" w:rsidRPr="006B6373">
        <w:rPr>
          <w:rFonts w:ascii="Sylfaen" w:hAnsi="Sylfaen"/>
          <w:sz w:val="24"/>
          <w:szCs w:val="24"/>
          <w:lang w:val="ka-GE"/>
        </w:rPr>
        <w:t xml:space="preserve"> </w:t>
      </w:r>
      <w:r w:rsidRPr="006B6373">
        <w:rPr>
          <w:rFonts w:ascii="Sylfaen" w:hAnsi="Sylfaen"/>
          <w:sz w:val="24"/>
          <w:szCs w:val="24"/>
          <w:lang w:val="ka-GE"/>
        </w:rPr>
        <w:t>№336 „ინფექციურ დაავადებებზე, მათ შორის, განსაკუთრებით საშიში პათოგენებით გამოწვეულ დაავადებებზე, ეპიდზედამხედველობის ინტეგრირებული ეროვნული სისტემის ფუნქციონირების წესის დამტკიცების შესახებ“;</w:t>
      </w:r>
    </w:p>
    <w:p w14:paraId="4E02AD46" w14:textId="37729B29"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7. საქართველოს მთავრობის 2015 წლის 18 დეკემბრის დადგენილება</w:t>
      </w:r>
      <w:r w:rsidR="00BD4973" w:rsidRPr="006B6373">
        <w:rPr>
          <w:rFonts w:ascii="Sylfaen" w:hAnsi="Sylfaen"/>
          <w:sz w:val="24"/>
          <w:szCs w:val="24"/>
          <w:lang w:val="ka-GE"/>
        </w:rPr>
        <w:t xml:space="preserve"> </w:t>
      </w:r>
      <w:r w:rsidRPr="006B6373">
        <w:rPr>
          <w:rFonts w:ascii="Sylfaen" w:hAnsi="Sylfaen"/>
          <w:sz w:val="24"/>
          <w:szCs w:val="24"/>
          <w:lang w:val="ka-GE"/>
        </w:rPr>
        <w:t>№639 „ფარმაკოლოგიურად აქტიური ნივთიერებების, მათი კლასიფიკაციისა და ცხოველური წარმოშობის სურსათში ნარჩენების მაქსიმალური ზღვრის შესახებ“ ტექნიკური რეგლამენტის დამტკიცების თაობაზე;</w:t>
      </w:r>
    </w:p>
    <w:p w14:paraId="57BE3F54"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8. ოკუპირებული ტერიტორიებიდან დევნილთა, შრომის, ჯანმრთელობისა და სოციალური დაცვის მინისტრის 2019 წლის 25 მარტის ბრძანება №01-26/ნ „სამედიცინო სტატისტიკური ინფორმაციის წარმოების და მიწოდების წესის შესახებ“;</w:t>
      </w:r>
    </w:p>
    <w:p w14:paraId="38905EBF"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9. შრომის, ჯანმრთელობისა და სოციალური დაცვის მინისტრის 2015 წლის 7 სექტემბრის ბრძანება №01-38/ნ „ნოზოკომიური ინფექციების ეპიდზედამხედველობის, პრევენციისა და კონტროლის წესების დამტკიცების შესახებ“;</w:t>
      </w:r>
    </w:p>
    <w:p w14:paraId="158F8813" w14:textId="0A201A26"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10. ოკუპირებული ტერიტორიებიდან დევნილთა, შრომის, ჯანმრთელობისა და სოციალური დაცვის მინისტრის 2020 წლის 8 სექტემბრის ბრძანება</w:t>
      </w:r>
      <w:r w:rsidR="00BD4973" w:rsidRPr="006B6373">
        <w:rPr>
          <w:rFonts w:ascii="Sylfaen" w:hAnsi="Sylfaen"/>
          <w:sz w:val="24"/>
          <w:szCs w:val="24"/>
          <w:lang w:val="ka-GE"/>
        </w:rPr>
        <w:t xml:space="preserve"> </w:t>
      </w:r>
      <w:r w:rsidRPr="006B6373">
        <w:rPr>
          <w:rFonts w:ascii="Sylfaen" w:hAnsi="Sylfaen"/>
          <w:sz w:val="24"/>
          <w:szCs w:val="24"/>
          <w:lang w:val="ka-GE"/>
        </w:rPr>
        <w:t>№01-100/ნ „ჯანმრთელობის დაცვის სახელმწიფო პროგრამის ფარგლებში სტაციონარულ სამედიცინო დაწესებულებებში ინფექციების კონტროლის სისტემის ფუნქციონირების შემოწმების წესის დამტკიცების შესახებ“;</w:t>
      </w:r>
    </w:p>
    <w:p w14:paraId="3E640DB4"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 xml:space="preserve">11. ოკუპირებული ტერიტორიებიდან დევნილთა, შრომის, ჯანმრთელობისა და სოციალური დაცვის მინისტრის 2020 წლის 14 სექტემბრის ბრძანება №01-455/ო „ინფექციის კონტროლი სამედიცინო დაწესებულებებში - ეროვნული რეკომენდაციების (გაიდლაინების) დამტკიცების თაობაზე“; </w:t>
      </w:r>
    </w:p>
    <w:p w14:paraId="1F6E9333"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12. შრომის, ჯანმრთელობისა და სოციალური დაცვის მინისტრის 2013 წლის 27 მაისის ბრძანება №01-18/ნ „განსაკუთრებით საშიში პათოგენების ნუსხის დამტკიცების შესახებ“;</w:t>
      </w:r>
    </w:p>
    <w:p w14:paraId="7011D913"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lastRenderedPageBreak/>
        <w:t>13. საქართველოს მთავრობის 2017 წლის 5 ივლისის დადგენილება №323 „ზოონოზისა და ზოონოზური აგენტის მონიტორინგის წესის დამტკიცების შესახებ“;</w:t>
      </w:r>
    </w:p>
    <w:p w14:paraId="77C1AE07" w14:textId="77777777" w:rsidR="002F2C1B" w:rsidRPr="006B6373" w:rsidRDefault="002F2C1B" w:rsidP="002F2C1B">
      <w:pPr>
        <w:jc w:val="both"/>
        <w:rPr>
          <w:rFonts w:ascii="Sylfaen" w:hAnsi="Sylfaen"/>
          <w:sz w:val="24"/>
          <w:szCs w:val="24"/>
          <w:lang w:val="ka-GE"/>
        </w:rPr>
      </w:pPr>
      <w:r w:rsidRPr="006B6373">
        <w:rPr>
          <w:rFonts w:ascii="Sylfaen" w:hAnsi="Sylfaen"/>
          <w:sz w:val="24"/>
          <w:szCs w:val="24"/>
          <w:lang w:val="ka-GE"/>
        </w:rPr>
        <w:t>14. საქართველოს მთავრობის 2014 წლის 13 მაისის დადგენილება №347 „განსაკუთრებით საშიშ პათოგენებსა და ბიოლოგიურ ინციდენტებზე რეაგირების გეგმის დამტკიცების შესახებ“;</w:t>
      </w:r>
    </w:p>
    <w:p w14:paraId="5C3E33C2" w14:textId="395B691F" w:rsidR="002F2C1B" w:rsidRPr="006B6373" w:rsidRDefault="002F2C1B" w:rsidP="002F2C1B">
      <w:pPr>
        <w:autoSpaceDE w:val="0"/>
        <w:autoSpaceDN w:val="0"/>
        <w:adjustRightInd w:val="0"/>
        <w:jc w:val="both"/>
        <w:rPr>
          <w:rFonts w:ascii="Sylfaen" w:hAnsi="Sylfaen"/>
          <w:sz w:val="24"/>
          <w:szCs w:val="24"/>
          <w:lang w:val="ka-GE"/>
        </w:rPr>
      </w:pPr>
      <w:r w:rsidRPr="006B6373">
        <w:rPr>
          <w:rFonts w:ascii="Sylfaen" w:hAnsi="Sylfaen"/>
          <w:sz w:val="24"/>
          <w:szCs w:val="24"/>
          <w:lang w:val="ka-GE"/>
        </w:rPr>
        <w:t>15. საქართველოს მთავრობის 2015 წლის 14 ივლისის №348</w:t>
      </w:r>
      <w:r w:rsidR="00BD4973" w:rsidRPr="006B6373">
        <w:rPr>
          <w:rFonts w:ascii="Sylfaen" w:hAnsi="Sylfaen"/>
          <w:sz w:val="24"/>
          <w:szCs w:val="24"/>
          <w:lang w:val="ka-GE"/>
        </w:rPr>
        <w:t xml:space="preserve"> </w:t>
      </w:r>
      <w:r w:rsidRPr="006B6373">
        <w:rPr>
          <w:rFonts w:ascii="Sylfaen" w:hAnsi="Sylfaen"/>
          <w:sz w:val="24"/>
          <w:szCs w:val="24"/>
          <w:lang w:val="ka-GE"/>
        </w:rPr>
        <w:t>დადგენილება ცხოველთა გადამდები დაავადებების საწინააღმდეგო პროფილაქტიკურ-საკარანტინო ღონისძიებათა განხორციელების წესების დამტკიცების შესახებ;</w:t>
      </w:r>
    </w:p>
    <w:p w14:paraId="595484FF" w14:textId="6345E57F" w:rsidR="002F2C1B" w:rsidRPr="006B6373" w:rsidRDefault="002F2C1B" w:rsidP="002F2C1B">
      <w:pPr>
        <w:autoSpaceDE w:val="0"/>
        <w:autoSpaceDN w:val="0"/>
        <w:adjustRightInd w:val="0"/>
        <w:jc w:val="both"/>
        <w:rPr>
          <w:rFonts w:ascii="Sylfaen" w:hAnsi="Sylfaen"/>
          <w:sz w:val="24"/>
          <w:szCs w:val="24"/>
          <w:lang w:val="ka-GE"/>
        </w:rPr>
      </w:pPr>
      <w:r w:rsidRPr="006B6373">
        <w:rPr>
          <w:rFonts w:ascii="Sylfaen" w:hAnsi="Sylfaen"/>
          <w:sz w:val="24"/>
          <w:szCs w:val="24"/>
          <w:lang w:val="ka-GE"/>
        </w:rPr>
        <w:t>16. საქართველოს მთავრობის 2018 წლის 3 აგვისტოს №398</w:t>
      </w:r>
      <w:r w:rsidR="00BD4973" w:rsidRPr="006B6373">
        <w:rPr>
          <w:rFonts w:ascii="Sylfaen" w:hAnsi="Sylfaen"/>
          <w:sz w:val="24"/>
          <w:szCs w:val="24"/>
          <w:lang w:val="ka-GE"/>
        </w:rPr>
        <w:t xml:space="preserve"> </w:t>
      </w:r>
      <w:r w:rsidRPr="006B6373">
        <w:rPr>
          <w:rFonts w:ascii="Sylfaen" w:hAnsi="Sylfaen"/>
          <w:sz w:val="24"/>
          <w:szCs w:val="24"/>
          <w:lang w:val="ka-GE"/>
        </w:rPr>
        <w:t>დადგენილება ბლუთანგის აღმოფხვრასა და კონტროლთან დაკავშირებული სპეციალური წესის დამტკიცების შესახებ;</w:t>
      </w:r>
    </w:p>
    <w:p w14:paraId="1A7F1D94" w14:textId="77777777" w:rsidR="002F2C1B" w:rsidRPr="006B6373" w:rsidRDefault="002F2C1B" w:rsidP="002F2C1B">
      <w:pPr>
        <w:autoSpaceDE w:val="0"/>
        <w:autoSpaceDN w:val="0"/>
        <w:adjustRightInd w:val="0"/>
        <w:jc w:val="both"/>
        <w:rPr>
          <w:rFonts w:ascii="Sylfaen" w:hAnsi="Sylfaen"/>
          <w:sz w:val="24"/>
          <w:szCs w:val="24"/>
          <w:lang w:val="ka-GE"/>
        </w:rPr>
      </w:pPr>
      <w:r w:rsidRPr="006B6373">
        <w:rPr>
          <w:rFonts w:ascii="Sylfaen" w:hAnsi="Sylfaen" w:cstheme="minorHAnsi"/>
          <w:sz w:val="24"/>
          <w:szCs w:val="24"/>
          <w:lang w:val="ka-GE"/>
        </w:rPr>
        <w:t xml:space="preserve">17. </w:t>
      </w:r>
      <w:r w:rsidRPr="006B6373">
        <w:rPr>
          <w:rFonts w:ascii="Sylfaen" w:hAnsi="Sylfaen"/>
          <w:sz w:val="24"/>
          <w:szCs w:val="24"/>
          <w:lang w:val="ka-GE"/>
        </w:rPr>
        <w:t>საქართველოს მთავრობის 2017 წლის 28 დეკემბრის №584 დადგენილება ტექნიკური რეგლამენტის − ცხოველთა ჯანმრთელობის ზეგავლენა მსხვილფეხა საქონლითა და ღორით ქვეყანაში ვაჭრობაზე დამტკიცების შესახებ;</w:t>
      </w:r>
    </w:p>
    <w:p w14:paraId="199E82AC" w14:textId="1D4EEDC0" w:rsidR="002F2C1B" w:rsidRPr="006B6373" w:rsidRDefault="002F2C1B" w:rsidP="002F2C1B">
      <w:pPr>
        <w:jc w:val="both"/>
        <w:rPr>
          <w:rFonts w:ascii="Sylfaen" w:hAnsi="Sylfaen" w:cstheme="minorHAnsi"/>
          <w:sz w:val="24"/>
          <w:szCs w:val="24"/>
          <w:lang w:val="ka-GE"/>
        </w:rPr>
      </w:pPr>
      <w:r w:rsidRPr="006B6373">
        <w:rPr>
          <w:rFonts w:ascii="Sylfaen" w:hAnsi="Sylfaen" w:cstheme="minorHAnsi"/>
          <w:sz w:val="24"/>
          <w:szCs w:val="24"/>
          <w:lang w:val="ka-GE"/>
        </w:rPr>
        <w:t>18.</w:t>
      </w:r>
      <w:r w:rsidR="00BD4973" w:rsidRPr="006B6373">
        <w:rPr>
          <w:rFonts w:ascii="Sylfaen" w:hAnsi="Sylfaen" w:cstheme="minorHAnsi"/>
          <w:sz w:val="24"/>
          <w:szCs w:val="24"/>
          <w:lang w:val="ka-GE"/>
        </w:rPr>
        <w:t xml:space="preserve"> </w:t>
      </w:r>
      <w:r w:rsidRPr="006B6373">
        <w:rPr>
          <w:rFonts w:ascii="Sylfaen" w:hAnsi="Sylfaen" w:cstheme="minorHAnsi"/>
          <w:sz w:val="24"/>
          <w:szCs w:val="24"/>
          <w:lang w:val="ka-GE"/>
        </w:rPr>
        <w:t xml:space="preserve">საქართველოს მთავრობის 2016 წლის 28 დეკემბრის </w:t>
      </w:r>
      <w:r w:rsidRPr="006B6373">
        <w:rPr>
          <w:rFonts w:ascii="Sylfaen" w:hAnsi="Sylfaen"/>
          <w:sz w:val="24"/>
          <w:szCs w:val="24"/>
          <w:lang w:val="ka-GE"/>
        </w:rPr>
        <w:t>№</w:t>
      </w:r>
      <w:r w:rsidRPr="006B6373">
        <w:rPr>
          <w:rFonts w:ascii="Sylfaen" w:hAnsi="Sylfaen" w:cstheme="minorHAnsi"/>
          <w:sz w:val="24"/>
          <w:szCs w:val="24"/>
          <w:lang w:val="ka-GE"/>
        </w:rPr>
        <w:t>600 დადგენილება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w:t>
      </w:r>
    </w:p>
    <w:p w14:paraId="7107B408" w14:textId="77777777" w:rsidR="002F2C1B" w:rsidRPr="006B6373" w:rsidRDefault="002F2C1B" w:rsidP="002F2C1B">
      <w:pPr>
        <w:jc w:val="both"/>
        <w:rPr>
          <w:rFonts w:ascii="Sylfaen" w:hAnsi="Sylfaen" w:cstheme="minorHAnsi"/>
          <w:sz w:val="24"/>
          <w:szCs w:val="24"/>
          <w:lang w:val="ka-GE"/>
        </w:rPr>
      </w:pPr>
      <w:r w:rsidRPr="006B6373">
        <w:rPr>
          <w:rFonts w:ascii="Sylfaen" w:hAnsi="Sylfaen" w:cstheme="minorHAnsi"/>
          <w:sz w:val="24"/>
          <w:szCs w:val="24"/>
          <w:lang w:val="ka-GE"/>
        </w:rPr>
        <w:t>19. საქართველოს მთავრობის 2016 წლის 18 იანვრის №22 დადგენილება „ტექნიკური რეგლამენტის - ცოცხალ ცხოველებსა და ცხოველური წარმოშობის სურსათში ზოგიერთი ნივთიერებისა (სუბსტანციის) და მათი ნარჩენების მონიტორინგის წესის დამტკიცების შესახებ“;</w:t>
      </w:r>
    </w:p>
    <w:p w14:paraId="4F9295E9" w14:textId="77777777" w:rsidR="002F2C1B" w:rsidRPr="006B6373" w:rsidRDefault="002F2C1B" w:rsidP="002F2C1B">
      <w:pPr>
        <w:jc w:val="both"/>
        <w:rPr>
          <w:rFonts w:ascii="Sylfaen" w:hAnsi="Sylfaen" w:cstheme="minorHAnsi"/>
          <w:sz w:val="24"/>
          <w:szCs w:val="24"/>
          <w:lang w:val="ka-GE"/>
        </w:rPr>
      </w:pPr>
      <w:r w:rsidRPr="006B6373">
        <w:rPr>
          <w:rFonts w:ascii="Sylfaen" w:hAnsi="Sylfaen" w:cstheme="minorHAnsi"/>
          <w:sz w:val="24"/>
          <w:szCs w:val="24"/>
          <w:lang w:val="ka-GE"/>
        </w:rPr>
        <w:t>20. საქართველოს მთავრობის 2015 წლის 10 ნოემბრის №581 დადგენილება „სურსათის მიკრობიოლოგიური მაჩვენებლების შესახებ ტექნიკური რეგლამენტის დამტკიცების თაობაზე“;</w:t>
      </w:r>
    </w:p>
    <w:p w14:paraId="458DE0FD" w14:textId="3CC2A498" w:rsidR="002F2C1B" w:rsidRPr="006B6373" w:rsidRDefault="002F2C1B" w:rsidP="002F2C1B">
      <w:pPr>
        <w:jc w:val="both"/>
        <w:rPr>
          <w:rFonts w:ascii="Sylfaen" w:hAnsi="Sylfaen" w:cstheme="minorHAnsi"/>
          <w:sz w:val="24"/>
          <w:szCs w:val="24"/>
          <w:lang w:val="ka-GE"/>
        </w:rPr>
      </w:pPr>
      <w:r w:rsidRPr="006B6373">
        <w:rPr>
          <w:rFonts w:ascii="Sylfaen" w:hAnsi="Sylfaen" w:cstheme="minorHAnsi"/>
          <w:sz w:val="24"/>
          <w:szCs w:val="24"/>
          <w:lang w:val="ka-GE"/>
        </w:rPr>
        <w:t>21.</w:t>
      </w:r>
      <w:r w:rsidR="00BD4973" w:rsidRPr="006B6373">
        <w:rPr>
          <w:rFonts w:ascii="Sylfaen" w:hAnsi="Sylfaen" w:cstheme="minorHAnsi"/>
          <w:sz w:val="24"/>
          <w:szCs w:val="24"/>
          <w:lang w:val="ka-GE"/>
        </w:rPr>
        <w:t xml:space="preserve"> </w:t>
      </w:r>
      <w:r w:rsidRPr="006B6373">
        <w:rPr>
          <w:rFonts w:ascii="Sylfaen" w:hAnsi="Sylfaen" w:cstheme="minorHAnsi"/>
          <w:sz w:val="24"/>
          <w:szCs w:val="24"/>
          <w:lang w:val="ka-GE"/>
        </w:rPr>
        <w:t xml:space="preserve">საქართველოს მთავრობის 2020 წლის 13 მარტის </w:t>
      </w:r>
      <w:r w:rsidRPr="006B6373">
        <w:rPr>
          <w:rFonts w:ascii="Sylfaen" w:hAnsi="Sylfaen"/>
          <w:sz w:val="24"/>
          <w:szCs w:val="24"/>
          <w:lang w:val="ka-GE"/>
        </w:rPr>
        <w:t>№</w:t>
      </w:r>
      <w:r w:rsidRPr="006B6373">
        <w:rPr>
          <w:rFonts w:ascii="Sylfaen" w:hAnsi="Sylfaen" w:cstheme="minorHAnsi"/>
          <w:sz w:val="24"/>
          <w:szCs w:val="24"/>
          <w:lang w:val="ka-GE"/>
        </w:rPr>
        <w:t>172 დადგენილება „სალმონელასა და სხვა სპეციფიკური საკვებისმიერი ზოონოზური აგენტების კონტროლის წესის დამტკიცების შესახებ“;</w:t>
      </w:r>
    </w:p>
    <w:p w14:paraId="7FAD75CA" w14:textId="76ECD44F" w:rsidR="002F2C1B" w:rsidRPr="006B6373" w:rsidRDefault="002F2C1B" w:rsidP="00D0139A">
      <w:pPr>
        <w:jc w:val="both"/>
        <w:rPr>
          <w:rFonts w:ascii="Sylfaen" w:hAnsi="Sylfaen" w:cstheme="minorHAnsi"/>
          <w:lang w:val="ka-GE"/>
        </w:rPr>
      </w:pPr>
      <w:r w:rsidRPr="006B6373">
        <w:rPr>
          <w:rFonts w:ascii="Sylfaen" w:hAnsi="Sylfaen" w:cstheme="minorHAnsi"/>
          <w:sz w:val="24"/>
          <w:szCs w:val="24"/>
          <w:lang w:val="ka-GE"/>
        </w:rPr>
        <w:t xml:space="preserve">22. საქართველოს გარემოს დაცვისა და სოფლის მეურნეობის მინისტრის 2023 წლის 12 იანვრის </w:t>
      </w:r>
      <w:r w:rsidRPr="006B6373">
        <w:rPr>
          <w:rFonts w:ascii="Sylfaen" w:hAnsi="Sylfaen"/>
          <w:sz w:val="24"/>
          <w:szCs w:val="24"/>
          <w:lang w:val="ka-GE"/>
        </w:rPr>
        <w:t>№</w:t>
      </w:r>
      <w:r w:rsidRPr="006B6373">
        <w:rPr>
          <w:rFonts w:ascii="Sylfaen" w:hAnsi="Sylfaen" w:cstheme="minorHAnsi"/>
          <w:sz w:val="24"/>
          <w:szCs w:val="24"/>
          <w:lang w:val="ka-GE"/>
        </w:rPr>
        <w:t>2-7 ბრძანება „საჯარო სამართლის იურიდიული პირის-სურსათის ეროვნული სააგენტოს სურსათის უვნებლობის, ვეტერინარიისა და მცენარეთა დაცვის სახელმწიფო კონტროლის 2023 წლის პროგრამის დამტკიცების შესახებ</w:t>
      </w:r>
      <w:r w:rsidR="00D0139A" w:rsidRPr="006B6373">
        <w:rPr>
          <w:rFonts w:ascii="Sylfaen" w:hAnsi="Sylfaen" w:cstheme="minorHAnsi"/>
          <w:sz w:val="24"/>
          <w:szCs w:val="24"/>
          <w:lang w:val="ka-GE"/>
        </w:rPr>
        <w:t>“;</w:t>
      </w:r>
    </w:p>
    <w:p w14:paraId="3C8CCAEE" w14:textId="77777777" w:rsidR="002F2C1B" w:rsidRPr="006B6373" w:rsidRDefault="002F2C1B" w:rsidP="002F2C1B">
      <w:pPr>
        <w:spacing w:line="240" w:lineRule="auto"/>
        <w:jc w:val="both"/>
        <w:rPr>
          <w:rStyle w:val="Hyperlink"/>
          <w:rFonts w:ascii="Sylfaen" w:hAnsi="Sylfaen" w:cstheme="minorHAnsi"/>
          <w:lang w:val="ka-GE"/>
        </w:rPr>
      </w:pPr>
      <w:r w:rsidRPr="006B6373">
        <w:rPr>
          <w:rFonts w:ascii="Sylfaen" w:hAnsi="Sylfaen" w:cstheme="minorHAnsi"/>
          <w:lang w:val="ka-GE"/>
        </w:rPr>
        <w:t xml:space="preserve">23. ჯანმრთელობის დაცვა, საქართველო, სტატისტიკური ცნობარი, 2021. </w:t>
      </w:r>
      <w:hyperlink r:id="rId11" w:anchor="/pages/file/ea1784b5-d3d0-4dd9-b29f-1369f5d6bbec" w:history="1">
        <w:r w:rsidRPr="006B6373">
          <w:rPr>
            <w:rStyle w:val="Hyperlink"/>
            <w:rFonts w:ascii="Sylfaen" w:hAnsi="Sylfaen" w:cstheme="minorHAnsi"/>
            <w:lang w:val="ka-GE"/>
          </w:rPr>
          <w:t>https://ncdc.ge/#/pages/file/ea1784b5-d3d0-4dd9-b29f-1369f5d6bbec</w:t>
        </w:r>
      </w:hyperlink>
      <w:r w:rsidRPr="006B6373">
        <w:rPr>
          <w:rStyle w:val="Hyperlink"/>
          <w:rFonts w:ascii="Sylfaen" w:hAnsi="Sylfaen" w:cstheme="minorHAnsi"/>
          <w:lang w:val="ka-GE"/>
        </w:rPr>
        <w:t>;</w:t>
      </w:r>
    </w:p>
    <w:p w14:paraId="0051F2BE" w14:textId="77777777" w:rsidR="002F2C1B" w:rsidRPr="006B6373" w:rsidRDefault="002F2C1B" w:rsidP="002F2C1B">
      <w:pPr>
        <w:spacing w:line="240" w:lineRule="auto"/>
        <w:jc w:val="both"/>
        <w:rPr>
          <w:rStyle w:val="Hyperlink"/>
          <w:rFonts w:ascii="Sylfaen" w:hAnsi="Sylfaen" w:cstheme="minorHAnsi"/>
          <w:lang w:val="ka-GE"/>
        </w:rPr>
      </w:pPr>
      <w:r w:rsidRPr="006B6373">
        <w:rPr>
          <w:rFonts w:ascii="Sylfaen" w:hAnsi="Sylfaen" w:cstheme="minorHAnsi"/>
          <w:lang w:val="ka-GE"/>
        </w:rPr>
        <w:t xml:space="preserve">24. სურსათის ეროვნული სააგენტოს 2021 წლის ანგარიში. </w:t>
      </w:r>
      <w:hyperlink r:id="rId12" w:history="1">
        <w:r w:rsidRPr="006B6373">
          <w:rPr>
            <w:rStyle w:val="Hyperlink"/>
            <w:rFonts w:ascii="Sylfaen" w:hAnsi="Sylfaen" w:cstheme="minorHAnsi"/>
            <w:lang w:val="ka-GE"/>
          </w:rPr>
          <w:t>https://nfa.gov.ge/Ge/Reports</w:t>
        </w:r>
      </w:hyperlink>
      <w:r w:rsidRPr="006B6373">
        <w:rPr>
          <w:rStyle w:val="Hyperlink"/>
          <w:rFonts w:ascii="Sylfaen" w:hAnsi="Sylfaen" w:cstheme="minorHAnsi"/>
          <w:lang w:val="ka-GE"/>
        </w:rPr>
        <w:t>;</w:t>
      </w:r>
    </w:p>
    <w:p w14:paraId="62DA142D" w14:textId="77777777" w:rsidR="002F2C1B" w:rsidRPr="006B6373" w:rsidRDefault="002F2C1B" w:rsidP="002F2C1B">
      <w:pPr>
        <w:spacing w:line="240" w:lineRule="auto"/>
        <w:jc w:val="both"/>
        <w:rPr>
          <w:rFonts w:ascii="Sylfaen" w:hAnsi="Sylfaen" w:cstheme="minorHAnsi"/>
        </w:rPr>
      </w:pPr>
      <w:r w:rsidRPr="006B6373">
        <w:rPr>
          <w:rFonts w:ascii="Sylfaen" w:hAnsi="Sylfaen" w:cstheme="minorHAnsi"/>
        </w:rPr>
        <w:lastRenderedPageBreak/>
        <w:t xml:space="preserve">25. One Health High-Level Expert Panel (OHHLEP), Adisasmito WB, Almuhairi S, Behravesh CB, Bilivogui P, Bukachi SA, et al. (2022) One Health: A new definition for a sustainable and healthy future. PLoS Pathog 18(6): e1010537. </w:t>
      </w:r>
      <w:hyperlink r:id="rId13" w:history="1">
        <w:r w:rsidRPr="006B6373">
          <w:rPr>
            <w:rStyle w:val="Hyperlink"/>
            <w:rFonts w:ascii="Sylfaen" w:hAnsi="Sylfaen" w:cstheme="minorHAnsi"/>
          </w:rPr>
          <w:t>https://doi.org/10.1371/journal.ppat.1010537</w:t>
        </w:r>
      </w:hyperlink>
      <w:r w:rsidRPr="006B6373">
        <w:rPr>
          <w:rStyle w:val="Hyperlink"/>
          <w:rFonts w:ascii="Sylfaen" w:hAnsi="Sylfaen" w:cstheme="minorHAnsi"/>
        </w:rPr>
        <w:t>;</w:t>
      </w:r>
    </w:p>
    <w:p w14:paraId="6344E22E" w14:textId="77777777" w:rsidR="002F2C1B" w:rsidRPr="006B6373" w:rsidRDefault="002F2C1B" w:rsidP="002F2C1B">
      <w:pPr>
        <w:spacing w:line="240" w:lineRule="auto"/>
        <w:jc w:val="both"/>
        <w:rPr>
          <w:rFonts w:ascii="Sylfaen" w:hAnsi="Sylfaen" w:cstheme="minorHAnsi"/>
        </w:rPr>
      </w:pPr>
      <w:r w:rsidRPr="006B6373">
        <w:rPr>
          <w:rFonts w:ascii="Sylfaen" w:hAnsi="Sylfaen" w:cstheme="minorHAnsi"/>
        </w:rPr>
        <w:t>26. Antimicrobial Resistance Collaborators. Global burden of bacterial antimicrobial resistance in 2019: a systematic analysis. Lancet. 2022 Feb 12;399(10325):629-655. doi: 10.1016/S0140-6736(21)02724-0;</w:t>
      </w:r>
    </w:p>
    <w:p w14:paraId="64A5F326" w14:textId="77777777" w:rsidR="002F2C1B" w:rsidRPr="006B6373" w:rsidRDefault="002F2C1B" w:rsidP="002F2C1B">
      <w:pPr>
        <w:tabs>
          <w:tab w:val="left" w:pos="3497"/>
        </w:tabs>
        <w:jc w:val="both"/>
        <w:rPr>
          <w:rFonts w:ascii="Sylfaen" w:hAnsi="Sylfaen" w:cstheme="minorHAnsi"/>
        </w:rPr>
      </w:pPr>
      <w:r w:rsidRPr="006B6373">
        <w:rPr>
          <w:rFonts w:ascii="Sylfaen" w:hAnsi="Sylfaen" w:cstheme="minorHAnsi"/>
        </w:rPr>
        <w:t xml:space="preserve">27. </w:t>
      </w:r>
      <w:r w:rsidRPr="006B6373">
        <w:rPr>
          <w:rFonts w:ascii="Sylfaen" w:hAnsi="Sylfaen" w:cstheme="minorHAnsi"/>
          <w:lang w:val="ka-GE"/>
        </w:rPr>
        <w:t>One Health</w:t>
      </w:r>
      <w:r w:rsidRPr="006B6373">
        <w:rPr>
          <w:rFonts w:ascii="Sylfaen" w:hAnsi="Sylfaen" w:cstheme="minorHAnsi"/>
        </w:rPr>
        <w:t xml:space="preserve"> Joint Plan of Action </w:t>
      </w:r>
      <w:r w:rsidRPr="006B6373">
        <w:rPr>
          <w:rFonts w:ascii="Sylfaen" w:hAnsi="Sylfaen" w:cstheme="minorHAnsi"/>
          <w:lang w:val="ka-GE"/>
        </w:rPr>
        <w:t>(2022-2026)</w:t>
      </w:r>
      <w:r w:rsidRPr="006B6373">
        <w:rPr>
          <w:rFonts w:ascii="Sylfaen" w:hAnsi="Sylfaen" w:cstheme="minorHAnsi"/>
        </w:rPr>
        <w:t xml:space="preserve">. Food and Agriculture Organization of the United Nations, UN Environment Programme, World Health Organization, World Organisation for Animal Health. </w:t>
      </w:r>
      <w:hyperlink r:id="rId14" w:history="1">
        <w:r w:rsidRPr="006B6373">
          <w:rPr>
            <w:rStyle w:val="Hyperlink"/>
            <w:rFonts w:ascii="Sylfaen" w:hAnsi="Sylfaen" w:cstheme="minorHAnsi"/>
          </w:rPr>
          <w:t>https://wedocs.unep.org/bitstream/handle/20.500.11822/40843/one_health.pdf?sequence=1&amp;isAllowed=y</w:t>
        </w:r>
      </w:hyperlink>
      <w:r w:rsidRPr="006B6373">
        <w:rPr>
          <w:rStyle w:val="Hyperlink"/>
          <w:rFonts w:ascii="Sylfaen" w:hAnsi="Sylfaen" w:cstheme="minorHAnsi"/>
        </w:rPr>
        <w:t>;</w:t>
      </w:r>
    </w:p>
    <w:p w14:paraId="4D6DDCFC" w14:textId="77777777" w:rsidR="002F2C1B" w:rsidRPr="006B6373" w:rsidRDefault="002F2C1B" w:rsidP="002F2C1B">
      <w:pPr>
        <w:spacing w:line="240" w:lineRule="auto"/>
        <w:jc w:val="both"/>
        <w:rPr>
          <w:rFonts w:ascii="Sylfaen" w:hAnsi="Sylfaen" w:cstheme="minorHAnsi"/>
          <w:lang w:val="ka-GE"/>
        </w:rPr>
      </w:pPr>
      <w:r w:rsidRPr="006B6373">
        <w:rPr>
          <w:rFonts w:ascii="Sylfaen" w:hAnsi="Sylfaen" w:cstheme="minorHAnsi"/>
        </w:rPr>
        <w:t xml:space="preserve">28. WHA (World Health Assembly). 2020. Strengthening efforts on food safety. WHA73.5. Geneva, Switzerland. </w:t>
      </w:r>
      <w:hyperlink r:id="rId15" w:history="1">
        <w:r w:rsidRPr="006B6373">
          <w:rPr>
            <w:rStyle w:val="Hyperlink"/>
            <w:rFonts w:ascii="Sylfaen" w:hAnsi="Sylfaen" w:cstheme="minorHAnsi"/>
          </w:rPr>
          <w:t>https://apps.who.int/gb/ebwha/pdf_files/WHA73/A73_R5-en.pdf</w:t>
        </w:r>
      </w:hyperlink>
      <w:r w:rsidRPr="006B6373">
        <w:rPr>
          <w:rStyle w:val="Hyperlink"/>
          <w:rFonts w:ascii="Sylfaen" w:hAnsi="Sylfaen" w:cstheme="minorHAnsi"/>
        </w:rPr>
        <w:t>;</w:t>
      </w:r>
    </w:p>
    <w:p w14:paraId="0AC383C5" w14:textId="77777777" w:rsidR="002F2C1B" w:rsidRPr="006B6373" w:rsidRDefault="002F2C1B" w:rsidP="002F2C1B">
      <w:pPr>
        <w:spacing w:line="240" w:lineRule="auto"/>
        <w:jc w:val="both"/>
        <w:rPr>
          <w:rFonts w:ascii="Sylfaen" w:hAnsi="Sylfaen" w:cstheme="minorHAnsi"/>
        </w:rPr>
      </w:pPr>
      <w:r w:rsidRPr="006B6373">
        <w:rPr>
          <w:rFonts w:ascii="Sylfaen" w:hAnsi="Sylfaen" w:cstheme="minorHAnsi"/>
        </w:rPr>
        <w:t>29. Frank M. Aarestrup, Marc Bonten, Marion Koopmans, Pandemics– One Health preparedness for the next, The Lancet Regional Health - Europe, Volume 9, 2021, 100210, ISSN 2666-7762, https://doi.org/10.1016/j.lanepe.2021.100210;</w:t>
      </w:r>
    </w:p>
    <w:p w14:paraId="09A2D657" w14:textId="77777777" w:rsidR="002F2C1B" w:rsidRPr="006B6373" w:rsidRDefault="002F2C1B" w:rsidP="002F2C1B">
      <w:pPr>
        <w:spacing w:line="240" w:lineRule="auto"/>
        <w:jc w:val="both"/>
        <w:rPr>
          <w:rFonts w:ascii="Sylfaen" w:hAnsi="Sylfaen" w:cstheme="minorHAnsi"/>
        </w:rPr>
      </w:pPr>
      <w:r w:rsidRPr="006B6373">
        <w:rPr>
          <w:rFonts w:ascii="Sylfaen" w:hAnsi="Sylfaen" w:cstheme="minorHAnsi"/>
        </w:rPr>
        <w:t xml:space="preserve">30. Joint External Evaluation of IHR Core Capacities of Georgia. Mission report: 10-14 June, 2019. World Health Organization. </w:t>
      </w:r>
      <w:hyperlink r:id="rId16" w:history="1">
        <w:r w:rsidRPr="006B6373">
          <w:rPr>
            <w:rStyle w:val="Hyperlink"/>
            <w:rFonts w:ascii="Sylfaen" w:hAnsi="Sylfaen" w:cstheme="minorHAnsi"/>
          </w:rPr>
          <w:t>https://www.who.int/publications/i/item/WHO-WHE-CPI-2019.13</w:t>
        </w:r>
      </w:hyperlink>
      <w:r w:rsidRPr="006B6373">
        <w:rPr>
          <w:rStyle w:val="Hyperlink"/>
          <w:rFonts w:ascii="Sylfaen" w:hAnsi="Sylfaen" w:cstheme="minorHAnsi"/>
        </w:rPr>
        <w:t>;</w:t>
      </w:r>
    </w:p>
    <w:p w14:paraId="47057CCE" w14:textId="77777777" w:rsidR="002F2C1B" w:rsidRPr="006B6373" w:rsidRDefault="002F2C1B" w:rsidP="002F2C1B">
      <w:pPr>
        <w:spacing w:line="240" w:lineRule="auto"/>
        <w:jc w:val="both"/>
        <w:rPr>
          <w:rFonts w:ascii="Sylfaen" w:hAnsi="Sylfaen" w:cstheme="minorHAnsi"/>
          <w:lang w:val="ka-GE"/>
        </w:rPr>
      </w:pPr>
      <w:r w:rsidRPr="006B6373">
        <w:rPr>
          <w:rFonts w:ascii="Sylfaen" w:hAnsi="Sylfaen" w:cstheme="minorHAnsi"/>
        </w:rPr>
        <w:t xml:space="preserve">31. WHO, FAO &amp; OIE. 2020. Tripartite Zoonoses Guide: Operational tools and approaches for zoonotic diseases. Geneva, Switzerland. </w:t>
      </w:r>
      <w:hyperlink r:id="rId17" w:history="1">
        <w:r w:rsidRPr="006B6373">
          <w:rPr>
            <w:rStyle w:val="Hyperlink"/>
            <w:rFonts w:ascii="Sylfaen" w:hAnsi="Sylfaen" w:cstheme="minorHAnsi"/>
          </w:rPr>
          <w:t>https://www.who.int/initiatives/tripartite-zoonosis-guide</w:t>
        </w:r>
      </w:hyperlink>
      <w:r w:rsidRPr="006B6373">
        <w:rPr>
          <w:rStyle w:val="Hyperlink"/>
          <w:rFonts w:ascii="Sylfaen" w:hAnsi="Sylfaen" w:cstheme="minorHAnsi"/>
        </w:rPr>
        <w:t>;</w:t>
      </w:r>
    </w:p>
    <w:p w14:paraId="3891C354" w14:textId="77777777" w:rsidR="002F2C1B" w:rsidRPr="006B6373" w:rsidRDefault="002F2C1B" w:rsidP="002F2C1B">
      <w:pPr>
        <w:spacing w:line="240" w:lineRule="auto"/>
        <w:jc w:val="both"/>
        <w:rPr>
          <w:rStyle w:val="Hyperlink"/>
          <w:rFonts w:ascii="Sylfaen" w:hAnsi="Sylfaen" w:cstheme="minorHAnsi"/>
          <w:lang w:val="ka-GE"/>
        </w:rPr>
      </w:pPr>
      <w:r w:rsidRPr="006B6373">
        <w:rPr>
          <w:rFonts w:ascii="Sylfaen" w:hAnsi="Sylfaen" w:cstheme="minorHAnsi"/>
        </w:rPr>
        <w:t>32</w:t>
      </w:r>
      <w:r w:rsidRPr="006B6373">
        <w:rPr>
          <w:rFonts w:ascii="Sylfaen" w:hAnsi="Sylfaen" w:cstheme="minorHAnsi"/>
          <w:lang w:val="ka-GE"/>
        </w:rPr>
        <w:t xml:space="preserve">. </w:t>
      </w:r>
      <w:r w:rsidRPr="006B6373">
        <w:rPr>
          <w:rFonts w:ascii="Sylfaen" w:hAnsi="Sylfaen" w:cstheme="minorHAnsi"/>
        </w:rPr>
        <w:t>WHO, OIE &amp; FAO. 2020. Joint Risk Assessment Operational Tool (JRA OT): An Operational Tool of the Tripartite Zoonoses Guide – Taking a Multisectoral, One Health Approach: A Tripartite Guide to Addressing Zoonotic Diseases in Countries.</w:t>
      </w:r>
      <w:r w:rsidRPr="006B6373">
        <w:rPr>
          <w:rFonts w:ascii="Sylfaen" w:hAnsi="Sylfaen"/>
        </w:rPr>
        <w:t xml:space="preserve"> </w:t>
      </w:r>
      <w:hyperlink r:id="rId18" w:history="1">
        <w:r w:rsidRPr="006B6373">
          <w:rPr>
            <w:rStyle w:val="Hyperlink"/>
            <w:rFonts w:ascii="Sylfaen" w:hAnsi="Sylfaen" w:cstheme="minorHAnsi"/>
          </w:rPr>
          <w:t>https://www.who.int/publications/i/item/9789241514934</w:t>
        </w:r>
      </w:hyperlink>
      <w:r w:rsidRPr="006B6373">
        <w:rPr>
          <w:rStyle w:val="Hyperlink"/>
          <w:rFonts w:ascii="Sylfaen" w:hAnsi="Sylfaen" w:cstheme="minorHAnsi"/>
        </w:rPr>
        <w:t>;</w:t>
      </w:r>
    </w:p>
    <w:p w14:paraId="4AFF34D9" w14:textId="77777777" w:rsidR="002F2C1B" w:rsidRPr="006B6373" w:rsidRDefault="002F2C1B" w:rsidP="002F2C1B">
      <w:pPr>
        <w:spacing w:line="240" w:lineRule="auto"/>
        <w:jc w:val="both"/>
        <w:rPr>
          <w:rStyle w:val="Hyperlink"/>
          <w:rFonts w:ascii="Sylfaen" w:hAnsi="Sylfaen" w:cstheme="minorHAnsi"/>
        </w:rPr>
      </w:pPr>
      <w:r w:rsidRPr="006B6373">
        <w:rPr>
          <w:rFonts w:ascii="Sylfaen" w:hAnsi="Sylfaen" w:cstheme="minorHAnsi"/>
        </w:rPr>
        <w:t xml:space="preserve">33. National Bridging Workshop on the International Health Regulations (IHR) and the OIE Performance of Veterinary Services (PVS) Pathway. World Health Organization, World Organisation for Animal Health. </w:t>
      </w:r>
      <w:hyperlink r:id="rId19" w:history="1">
        <w:r w:rsidRPr="006B6373">
          <w:rPr>
            <w:rStyle w:val="Hyperlink"/>
            <w:rFonts w:ascii="Sylfaen" w:hAnsi="Sylfaen" w:cstheme="minorHAnsi"/>
          </w:rPr>
          <w:t>https://rr-europe.woah.org/wp-content/uploads/2020/05/nbw-report_geo_final.pdf</w:t>
        </w:r>
      </w:hyperlink>
    </w:p>
    <w:p w14:paraId="3B9B3FAD" w14:textId="77777777" w:rsidR="002F2C1B" w:rsidRPr="006B6373" w:rsidRDefault="002F2C1B" w:rsidP="002F2C1B">
      <w:pPr>
        <w:spacing w:line="240" w:lineRule="auto"/>
        <w:jc w:val="both"/>
        <w:rPr>
          <w:rFonts w:ascii="Sylfaen" w:hAnsi="Sylfaen" w:cstheme="minorHAnsi"/>
          <w:lang w:val="ka-GE"/>
        </w:rPr>
      </w:pPr>
      <w:r w:rsidRPr="006B6373">
        <w:rPr>
          <w:rFonts w:ascii="Sylfaen" w:hAnsi="Sylfaen" w:cstheme="minorHAnsi"/>
        </w:rPr>
        <w:t xml:space="preserve">34. </w:t>
      </w:r>
      <w:r w:rsidRPr="006B6373">
        <w:rPr>
          <w:rFonts w:ascii="Sylfaen" w:hAnsi="Sylfaen" w:cstheme="minorHAnsi"/>
          <w:lang w:val="ka-GE"/>
        </w:rPr>
        <w:t>One Health High-Level Expert Panel (OHHLEP), Adisasmito WB, Almuhairi S, Behravesh CB, Bilivogui P, Bukachi SA, et al. (2022) One Health: A new definition for a sustainable and healthy future. PLoS Pathog 18(6): e1010537;</w:t>
      </w:r>
    </w:p>
    <w:p w14:paraId="59E9A9D9" w14:textId="56A28DA8" w:rsidR="00D671B7" w:rsidRPr="006B6373" w:rsidRDefault="002F2C1B" w:rsidP="002F2C1B">
      <w:pPr>
        <w:spacing w:line="240" w:lineRule="auto"/>
        <w:jc w:val="both"/>
        <w:rPr>
          <w:rFonts w:ascii="Sylfaen" w:hAnsi="Sylfaen" w:cstheme="minorHAnsi"/>
          <w:lang w:val="ka-GE"/>
        </w:rPr>
      </w:pPr>
      <w:r w:rsidRPr="006B6373">
        <w:rPr>
          <w:rFonts w:ascii="Sylfaen" w:hAnsi="Sylfaen" w:cstheme="minorHAnsi"/>
        </w:rPr>
        <w:t xml:space="preserve">35. </w:t>
      </w:r>
      <w:r w:rsidRPr="006B6373">
        <w:rPr>
          <w:rFonts w:ascii="Sylfaen" w:hAnsi="Sylfaen" w:cstheme="minorHAnsi"/>
          <w:lang w:val="ka-GE"/>
        </w:rPr>
        <w:t>Antimicrobial Resistance Collaborators. Global burden of bacterial antimicrobial resistance in 2019: a systematic analysis. Lancet. 2022 Feb 12;399(10325):629-655. doi: 10.1016/S0140-6736(21)02724-0.</w:t>
      </w:r>
    </w:p>
    <w:sectPr w:rsidR="00D671B7" w:rsidRPr="006B6373" w:rsidSect="00592CC7">
      <w:headerReference w:type="even" r:id="rId20"/>
      <w:headerReference w:type="default" r:id="rId21"/>
      <w:footerReference w:type="even" r:id="rId22"/>
      <w:footerReference w:type="default" r:id="rId23"/>
      <w:headerReference w:type="first" r:id="rId24"/>
      <w:footerReference w:type="first" r:id="rId25"/>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2CD1F" w14:textId="77777777" w:rsidR="009E368B" w:rsidRDefault="009E368B" w:rsidP="0032631B">
      <w:pPr>
        <w:spacing w:after="0" w:line="240" w:lineRule="auto"/>
      </w:pPr>
      <w:r>
        <w:separator/>
      </w:r>
    </w:p>
  </w:endnote>
  <w:endnote w:type="continuationSeparator" w:id="0">
    <w:p w14:paraId="6725F45C" w14:textId="77777777" w:rsidR="009E368B" w:rsidRDefault="009E368B" w:rsidP="00326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utura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Futura Bk BT">
    <w:altName w:val="Century Goth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785659"/>
      <w:docPartObj>
        <w:docPartGallery w:val="Page Numbers (Bottom of Page)"/>
        <w:docPartUnique/>
      </w:docPartObj>
    </w:sdtPr>
    <w:sdtEndPr>
      <w:rPr>
        <w:noProof/>
      </w:rPr>
    </w:sdtEndPr>
    <w:sdtContent>
      <w:p w14:paraId="2DB0D9F9" w14:textId="70A4B90A" w:rsidR="0035146B" w:rsidRDefault="0035146B">
        <w:pPr>
          <w:pStyle w:val="Footer"/>
          <w:jc w:val="right"/>
        </w:pPr>
        <w:r>
          <w:fldChar w:fldCharType="begin"/>
        </w:r>
        <w:r>
          <w:instrText xml:space="preserve"> PAGE   \* MERGEFORMAT </w:instrText>
        </w:r>
        <w:r>
          <w:fldChar w:fldCharType="separate"/>
        </w:r>
        <w:r w:rsidR="008F6A1A">
          <w:rPr>
            <w:noProof/>
          </w:rPr>
          <w:t>36</w:t>
        </w:r>
        <w:r>
          <w:rPr>
            <w:noProof/>
          </w:rPr>
          <w:fldChar w:fldCharType="end"/>
        </w:r>
      </w:p>
    </w:sdtContent>
  </w:sdt>
  <w:p w14:paraId="2852B7A2" w14:textId="77777777" w:rsidR="0035146B" w:rsidRDefault="00351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CB497" w14:textId="77777777" w:rsidR="0035146B" w:rsidRDefault="00351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00FA6" w14:textId="77777777" w:rsidR="0035146B" w:rsidRDefault="003514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2A8D2" w14:textId="77777777" w:rsidR="0035146B" w:rsidRDefault="00351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48C87" w14:textId="77777777" w:rsidR="009E368B" w:rsidRDefault="009E368B" w:rsidP="0032631B">
      <w:pPr>
        <w:spacing w:after="0" w:line="240" w:lineRule="auto"/>
      </w:pPr>
      <w:r>
        <w:separator/>
      </w:r>
    </w:p>
  </w:footnote>
  <w:footnote w:type="continuationSeparator" w:id="0">
    <w:p w14:paraId="4842F486" w14:textId="77777777" w:rsidR="009E368B" w:rsidRDefault="009E368B" w:rsidP="0032631B">
      <w:pPr>
        <w:spacing w:after="0" w:line="240" w:lineRule="auto"/>
      </w:pPr>
      <w:r>
        <w:continuationSeparator/>
      </w:r>
    </w:p>
  </w:footnote>
  <w:footnote w:id="1">
    <w:p w14:paraId="2291CB6B" w14:textId="0AF96D3D" w:rsidR="0035146B" w:rsidRPr="00462C6A" w:rsidRDefault="0035146B">
      <w:pPr>
        <w:pStyle w:val="FootnoteText"/>
        <w:rPr>
          <w:rFonts w:cstheme="minorHAnsi"/>
          <w:color w:val="3C4245"/>
        </w:rPr>
      </w:pPr>
      <w:r>
        <w:rPr>
          <w:rStyle w:val="FootnoteReference"/>
        </w:rPr>
        <w:footnoteRef/>
      </w:r>
      <w:r>
        <w:t xml:space="preserve"> </w:t>
      </w:r>
      <w:r w:rsidRPr="00462C6A">
        <w:rPr>
          <w:rFonts w:cstheme="minorHAnsi"/>
          <w:color w:val="3C4245"/>
        </w:rPr>
        <w:t>The WHO One Health Initiative: https://www.who.int/teams/one-health-initiative/about-us</w:t>
      </w:r>
    </w:p>
  </w:footnote>
  <w:footnote w:id="2">
    <w:p w14:paraId="53451E0A" w14:textId="6ADD568C" w:rsidR="0035146B" w:rsidRPr="00462C6A" w:rsidRDefault="0035146B">
      <w:pPr>
        <w:pStyle w:val="FootnoteText"/>
        <w:rPr>
          <w:rFonts w:cstheme="minorHAnsi"/>
          <w:color w:val="3C4245"/>
        </w:rPr>
      </w:pPr>
      <w:r w:rsidRPr="00462C6A">
        <w:rPr>
          <w:rFonts w:cstheme="minorHAnsi"/>
          <w:color w:val="3C4245"/>
          <w:vertAlign w:val="superscript"/>
        </w:rPr>
        <w:footnoteRef/>
      </w:r>
      <w:r w:rsidRPr="00462C6A">
        <w:rPr>
          <w:rFonts w:cstheme="minorHAnsi"/>
          <w:color w:val="3C4245"/>
        </w:rPr>
        <w:t xml:space="preserve"> International Health Regulations (IHR): https://www.who.int/teams/ihr </w:t>
      </w:r>
    </w:p>
  </w:footnote>
  <w:footnote w:id="3">
    <w:p w14:paraId="4740F14E" w14:textId="6A937187" w:rsidR="0035146B" w:rsidRPr="00462C6A" w:rsidRDefault="0035146B">
      <w:pPr>
        <w:pStyle w:val="FootnoteText"/>
        <w:rPr>
          <w:rFonts w:cstheme="minorHAnsi"/>
          <w:color w:val="3C4245"/>
        </w:rPr>
      </w:pPr>
      <w:r w:rsidRPr="00462C6A">
        <w:rPr>
          <w:rFonts w:cstheme="minorHAnsi"/>
          <w:color w:val="3C4245"/>
          <w:vertAlign w:val="superscript"/>
        </w:rPr>
        <w:footnoteRef/>
      </w:r>
      <w:r w:rsidRPr="00462C6A">
        <w:rPr>
          <w:rFonts w:cstheme="minorHAnsi"/>
          <w:color w:val="3C4245"/>
        </w:rPr>
        <w:t xml:space="preserve"> </w:t>
      </w:r>
      <w:hyperlink r:id="rId1" w:history="1">
        <w:r w:rsidRPr="00462C6A">
          <w:rPr>
            <w:rFonts w:cstheme="minorHAnsi"/>
            <w:color w:val="3C4245"/>
          </w:rPr>
          <w:t>Surveillance, Prevention and Control of Antimicrobial Resistance</w:t>
        </w:r>
      </w:hyperlink>
      <w:r w:rsidRPr="00462C6A">
        <w:rPr>
          <w:rFonts w:cstheme="minorHAnsi"/>
          <w:color w:val="3C4245"/>
          <w:lang w:val="ka-GE"/>
        </w:rPr>
        <w:t xml:space="preserve">: </w:t>
      </w:r>
      <w:r w:rsidRPr="00462C6A">
        <w:rPr>
          <w:rFonts w:cstheme="minorHAnsi"/>
          <w:color w:val="3C4245"/>
        </w:rPr>
        <w:t>https://www.who.int/our-work/antimicrobial-resistance</w:t>
      </w:r>
    </w:p>
  </w:footnote>
  <w:footnote w:id="4">
    <w:p w14:paraId="32512D26" w14:textId="686C372A" w:rsidR="0035146B" w:rsidRPr="00462C6A" w:rsidRDefault="0035146B">
      <w:pPr>
        <w:pStyle w:val="FootnoteText"/>
        <w:rPr>
          <w:rFonts w:cstheme="minorHAnsi"/>
          <w:lang w:val="ka-GE"/>
        </w:rPr>
      </w:pPr>
      <w:r w:rsidRPr="00462C6A">
        <w:rPr>
          <w:rFonts w:cstheme="minorHAnsi"/>
          <w:color w:val="3C4245"/>
          <w:vertAlign w:val="superscript"/>
        </w:rPr>
        <w:footnoteRef/>
      </w:r>
      <w:r w:rsidRPr="00462C6A">
        <w:rPr>
          <w:rFonts w:cstheme="minorHAnsi"/>
          <w:color w:val="3C4245"/>
        </w:rPr>
        <w:t xml:space="preserve"> The NTD road map: together towards</w:t>
      </w:r>
      <w:r w:rsidRPr="00462C6A">
        <w:rPr>
          <w:rFonts w:cstheme="minorHAnsi"/>
        </w:rPr>
        <w:t xml:space="preserve"> 2030</w:t>
      </w:r>
      <w:r w:rsidRPr="00462C6A">
        <w:rPr>
          <w:rFonts w:cstheme="minorHAnsi"/>
          <w:lang w:val="ka-GE"/>
        </w:rPr>
        <w:t>: https://www.who.int/teams/control-of-neglected-tropical-diseases/overview</w:t>
      </w:r>
    </w:p>
  </w:footnote>
  <w:footnote w:id="5">
    <w:p w14:paraId="21E6D632" w14:textId="0916A424" w:rsidR="0035146B" w:rsidRPr="00462C6A" w:rsidRDefault="0035146B" w:rsidP="00490F48">
      <w:pPr>
        <w:pStyle w:val="FootnoteText"/>
        <w:rPr>
          <w:rFonts w:cstheme="minorHAnsi"/>
          <w:lang w:val="ka-GE"/>
        </w:rPr>
      </w:pPr>
      <w:r w:rsidRPr="00462C6A">
        <w:rPr>
          <w:rStyle w:val="FootnoteReference"/>
          <w:rFonts w:cstheme="minorHAnsi"/>
        </w:rPr>
        <w:footnoteRef/>
      </w:r>
      <w:r w:rsidRPr="00462C6A">
        <w:rPr>
          <w:rFonts w:cstheme="minorHAnsi"/>
        </w:rPr>
        <w:t xml:space="preserve"> </w:t>
      </w:r>
      <w:r w:rsidRPr="00462C6A">
        <w:rPr>
          <w:rFonts w:cstheme="minorHAnsi"/>
          <w:lang w:val="ka-GE"/>
        </w:rPr>
        <w:t xml:space="preserve">One Health Joint Plan of Action (2022-2026). </w:t>
      </w:r>
      <w:r w:rsidRPr="00462C6A">
        <w:rPr>
          <w:rFonts w:cstheme="minorHAnsi"/>
        </w:rPr>
        <w:t>Food and Agriculture Organization of the United Nations, UN Environment Programme, World Health Organization, World Organisation for Animal Health</w:t>
      </w:r>
    </w:p>
  </w:footnote>
  <w:footnote w:id="6">
    <w:p w14:paraId="2FB405BF" w14:textId="6512460F" w:rsidR="0035146B" w:rsidRPr="00462C6A" w:rsidRDefault="0035146B" w:rsidP="00490F48">
      <w:pPr>
        <w:pStyle w:val="FootnoteText"/>
        <w:rPr>
          <w:rFonts w:cstheme="minorHAnsi"/>
          <w:lang w:val="ka-GE"/>
        </w:rPr>
      </w:pPr>
      <w:r w:rsidRPr="00462C6A">
        <w:rPr>
          <w:rStyle w:val="FootnoteReference"/>
          <w:rFonts w:cstheme="minorHAnsi"/>
        </w:rPr>
        <w:footnoteRef/>
      </w:r>
      <w:r w:rsidRPr="00462C6A">
        <w:rPr>
          <w:rFonts w:cstheme="minorHAnsi"/>
        </w:rPr>
        <w:t xml:space="preserve"> WHO, OIE and FAO. 2020. Joint Risk Assessment Operational Tool: An Operational Tool of the Tripartite Zoonoses Guide – Taking a Multisectoral, One Health Approach: A Tripartite Guide to Addressing Zoonotic Diseases in Countries”</w:t>
      </w:r>
    </w:p>
  </w:footnote>
  <w:footnote w:id="7">
    <w:p w14:paraId="1E3C593C" w14:textId="2A1C1428" w:rsidR="0035146B" w:rsidRPr="006C5D5D" w:rsidRDefault="0035146B" w:rsidP="00490F48">
      <w:pPr>
        <w:pStyle w:val="FootnoteText"/>
        <w:rPr>
          <w:lang w:val="ka-GE"/>
        </w:rPr>
      </w:pPr>
      <w:r w:rsidRPr="00462C6A">
        <w:rPr>
          <w:rStyle w:val="FootnoteReference"/>
          <w:rFonts w:cstheme="minorHAnsi"/>
        </w:rPr>
        <w:footnoteRef/>
      </w:r>
      <w:r w:rsidRPr="005F2BA0">
        <w:rPr>
          <w:rFonts w:cstheme="minorHAnsi"/>
          <w:lang w:val="ka-GE"/>
        </w:rPr>
        <w:t xml:space="preserve"> </w:t>
      </w:r>
      <w:r w:rsidRPr="008F6A1A">
        <w:rPr>
          <w:rFonts w:ascii="Sylfaen" w:hAnsi="Sylfaen" w:cstheme="minorHAnsi"/>
          <w:lang w:val="ka-GE"/>
        </w:rPr>
        <w:t>ჯანმრთელობის დაცვა, საქართველო, სტატისტიკური ცნობარი, 2021;</w:t>
      </w:r>
      <w:r w:rsidRPr="008F6A1A">
        <w:rPr>
          <w:rFonts w:ascii="Sylfaen" w:hAnsi="Sylfaen" w:cstheme="minorHAnsi"/>
          <w:lang w:val="ka-GE"/>
        </w:rPr>
        <w:br/>
      </w:r>
      <w:r w:rsidR="0018430C" w:rsidRPr="008F6A1A">
        <w:rPr>
          <w:rFonts w:ascii="Sylfaen" w:hAnsi="Sylfaen" w:cstheme="minorHAnsi"/>
          <w:lang w:val="ka-GE"/>
        </w:rPr>
        <w:t xml:space="preserve">სსიპ </w:t>
      </w:r>
      <w:r w:rsidRPr="008F6A1A">
        <w:rPr>
          <w:rFonts w:ascii="Sylfaen" w:hAnsi="Sylfaen" w:cstheme="minorHAnsi"/>
          <w:lang w:val="ka-GE"/>
        </w:rPr>
        <w:t>სურსათის ეროვნული სააგენტოს 2021 წლის ანგარიში;</w:t>
      </w:r>
      <w:r w:rsidRPr="008F6A1A">
        <w:rPr>
          <w:rFonts w:ascii="Sylfaen" w:hAnsi="Sylfaen" w:cstheme="minorHAnsi"/>
          <w:lang w:val="ka-GE"/>
        </w:rPr>
        <w:br/>
      </w:r>
      <w:r w:rsidRPr="00462C6A">
        <w:rPr>
          <w:rFonts w:cstheme="minorHAnsi"/>
          <w:lang w:val="ka-GE"/>
        </w:rPr>
        <w:t xml:space="preserve">Joint External Evaluation of IHR Core Capacities of Georgia. </w:t>
      </w:r>
      <w:r w:rsidRPr="00462C6A">
        <w:rPr>
          <w:rFonts w:cstheme="minorHAnsi"/>
        </w:rPr>
        <w:t>Mission report: 10-14 June, 2019. WHO</w:t>
      </w:r>
      <w:r>
        <w:rPr>
          <w:rFonts w:cstheme="minorHAnsi"/>
        </w:rPr>
        <w:t>;</w:t>
      </w:r>
      <w:r w:rsidRPr="00462C6A">
        <w:rPr>
          <w:rFonts w:cstheme="minorHAnsi"/>
        </w:rPr>
        <w:br/>
        <w:t>National Bridging Workshop on the International</w:t>
      </w:r>
      <w:r>
        <w:t xml:space="preserve"> Health Regulations (IHR) and the OIE Performance of Veterinary Services (PVS) Pathway. World Health Organization, World Organisation for Animal Health</w:t>
      </w:r>
    </w:p>
  </w:footnote>
  <w:footnote w:id="8">
    <w:p w14:paraId="0A9E9C81" w14:textId="598BC44B" w:rsidR="0035146B" w:rsidRPr="00F55787" w:rsidRDefault="0035146B">
      <w:pPr>
        <w:pStyle w:val="FootnoteText"/>
      </w:pPr>
      <w:r>
        <w:rPr>
          <w:rStyle w:val="FootnoteReference"/>
        </w:rPr>
        <w:footnoteRef/>
      </w:r>
      <w:r>
        <w:t xml:space="preserve"> </w:t>
      </w:r>
      <w:r w:rsidRPr="00F55787">
        <w:t>Gebreyes, Wondwossen A et al. “The global one health paradigm: challenges and opportunities for tackling infectious diseases at the human, animal, and environment interface in low-resource settings.” PLoS neglected tropical diseases vol. 8,11 e3257. 13 Nov. 2014, doi:10.1371/journal.pntd.0003257</w:t>
      </w:r>
    </w:p>
  </w:footnote>
  <w:footnote w:id="9">
    <w:p w14:paraId="692EF64C" w14:textId="19C1475F" w:rsidR="0035146B" w:rsidRPr="00E32EF0" w:rsidRDefault="0035146B">
      <w:pPr>
        <w:pStyle w:val="FootnoteText"/>
      </w:pPr>
      <w:r>
        <w:rPr>
          <w:rStyle w:val="FootnoteReference"/>
        </w:rPr>
        <w:footnoteRef/>
      </w:r>
      <w:r>
        <w:t xml:space="preserve"> </w:t>
      </w:r>
      <w:r w:rsidRPr="00E32EF0">
        <w:t>Hampson, Katie et al. “Estimating the global burden of endemic canine rabies.” PLoS neglected tropical diseases vol. 9,4 e0003709. 16 Apr. 2015, doi:10.1371/journal.pntd.0003709</w:t>
      </w:r>
    </w:p>
  </w:footnote>
  <w:footnote w:id="10">
    <w:p w14:paraId="21F4FA2C" w14:textId="681E8C38" w:rsidR="0035146B" w:rsidRPr="008B214B" w:rsidRDefault="0035146B">
      <w:pPr>
        <w:pStyle w:val="FootnoteText"/>
      </w:pPr>
      <w:r>
        <w:rPr>
          <w:rStyle w:val="FootnoteReference"/>
        </w:rPr>
        <w:footnoteRef/>
      </w:r>
      <w:r>
        <w:t xml:space="preserve"> </w:t>
      </w:r>
      <w:r w:rsidRPr="008B214B">
        <w:t>Morse, Stephen S et al. “Prediction and prevention of the next pandemic zoonosis.” Lancet (London, England) vol. 380,9857 (2012): 1956-65. doi:10.1016/S0140-6736(12)61684-5</w:t>
      </w:r>
    </w:p>
  </w:footnote>
  <w:footnote w:id="11">
    <w:p w14:paraId="200A21BF" w14:textId="76F629C4" w:rsidR="0035146B" w:rsidRPr="00537B7C" w:rsidRDefault="0035146B">
      <w:pPr>
        <w:pStyle w:val="FootnoteText"/>
        <w:rPr>
          <w:lang w:val="ka-GE"/>
        </w:rPr>
      </w:pPr>
      <w:r>
        <w:rPr>
          <w:rStyle w:val="FootnoteReference"/>
        </w:rPr>
        <w:footnoteRef/>
      </w:r>
      <w:r>
        <w:t xml:space="preserve"> </w:t>
      </w:r>
      <w:r w:rsidRPr="00537B7C">
        <w:t>Roth F, Zinsstag J, Orkhon D, Chimed-Ochir G, Hutton G, Cosivi O, Carrin G, Otte J. Human health benefits from livestock vaccination for brucellosis: case study. Bull World Health Organ. 2003;81(12):867-76. Epub 2004 Mar 1. Erratum in: Bull World Health Organ. 2004 Jan;82(1):76. PM</w:t>
      </w:r>
      <w:r>
        <w:t>ID: 14997239; PMCID: PMC2572379</w:t>
      </w:r>
    </w:p>
    <w:p w14:paraId="3F25AA37" w14:textId="3CCE525B" w:rsidR="0035146B" w:rsidRPr="00537B7C" w:rsidRDefault="0035146B" w:rsidP="00537B7C">
      <w:pPr>
        <w:pStyle w:val="FootnoteText"/>
        <w:rPr>
          <w:lang w:val="ka-GE"/>
        </w:rPr>
      </w:pPr>
      <w:r w:rsidRPr="00537B7C">
        <w:rPr>
          <w:lang w:val="ka-GE"/>
        </w:rPr>
        <w:t>Zakia I. Goodwin, David W. Pascual,</w:t>
      </w:r>
      <w:r>
        <w:rPr>
          <w:lang w:val="ka-GE"/>
        </w:rPr>
        <w:t xml:space="preserve"> </w:t>
      </w:r>
      <w:r w:rsidRPr="00537B7C">
        <w:rPr>
          <w:lang w:val="ka-GE"/>
        </w:rPr>
        <w:t>Brucellosis vaccines for livestock,</w:t>
      </w:r>
      <w:r>
        <w:rPr>
          <w:lang w:val="ka-GE"/>
        </w:rPr>
        <w:t xml:space="preserve"> </w:t>
      </w:r>
      <w:r w:rsidRPr="00537B7C">
        <w:rPr>
          <w:lang w:val="ka-GE"/>
        </w:rPr>
        <w:t>Veterinary Immunology and Immunopathology,</w:t>
      </w:r>
    </w:p>
    <w:p w14:paraId="43BE8623" w14:textId="5CAD33D8" w:rsidR="0035146B" w:rsidRPr="00537B7C" w:rsidRDefault="0035146B" w:rsidP="00537B7C">
      <w:pPr>
        <w:pStyle w:val="FootnoteText"/>
        <w:rPr>
          <w:lang w:val="ka-GE"/>
        </w:rPr>
      </w:pPr>
      <w:r w:rsidRPr="00537B7C">
        <w:rPr>
          <w:lang w:val="ka-GE"/>
        </w:rPr>
        <w:t>Volume 181,</w:t>
      </w:r>
      <w:r>
        <w:rPr>
          <w:lang w:val="ka-GE"/>
        </w:rPr>
        <w:t xml:space="preserve"> </w:t>
      </w:r>
      <w:r w:rsidRPr="00537B7C">
        <w:rPr>
          <w:lang w:val="ka-GE"/>
        </w:rPr>
        <w:t>2016,</w:t>
      </w:r>
      <w:r>
        <w:rPr>
          <w:lang w:val="ka-GE"/>
        </w:rPr>
        <w:t xml:space="preserve"> </w:t>
      </w:r>
      <w:r w:rsidRPr="00537B7C">
        <w:rPr>
          <w:lang w:val="ka-GE"/>
        </w:rPr>
        <w:t>Pages 51-58,</w:t>
      </w:r>
      <w:r>
        <w:rPr>
          <w:lang w:val="ka-GE"/>
        </w:rPr>
        <w:t xml:space="preserve"> </w:t>
      </w:r>
      <w:r w:rsidRPr="00537B7C">
        <w:rPr>
          <w:lang w:val="ka-GE"/>
        </w:rPr>
        <w:t>ISSN 0165-2427,</w:t>
      </w:r>
      <w:r>
        <w:rPr>
          <w:lang w:val="ka-GE"/>
        </w:rPr>
        <w:t xml:space="preserve"> </w:t>
      </w:r>
      <w:r w:rsidRPr="00537B7C">
        <w:rPr>
          <w:lang w:val="ka-GE"/>
        </w:rPr>
        <w:t>https://doi.o</w:t>
      </w:r>
      <w:r>
        <w:rPr>
          <w:lang w:val="ka-GE"/>
        </w:rPr>
        <w:t>rg/10.1016/j.vetimm.2016.03.011</w:t>
      </w:r>
    </w:p>
  </w:footnote>
  <w:footnote w:id="12">
    <w:p w14:paraId="30FD9926" w14:textId="6434606F" w:rsidR="0035146B" w:rsidRDefault="0035146B">
      <w:pPr>
        <w:pStyle w:val="FootnoteText"/>
      </w:pPr>
      <w:r>
        <w:rPr>
          <w:rStyle w:val="FootnoteReference"/>
        </w:rPr>
        <w:footnoteRef/>
      </w:r>
      <w:r>
        <w:t xml:space="preserve"> 35000 </w:t>
      </w:r>
      <w:r w:rsidRPr="0060469A">
        <w:t>annual deaths from antimicrobial resistance in the EU/EEA</w:t>
      </w:r>
      <w:r>
        <w:t>, 2022. European Centre for Disease Prevention and Control</w:t>
      </w:r>
    </w:p>
  </w:footnote>
  <w:footnote w:id="13">
    <w:p w14:paraId="23CFFE89" w14:textId="486468C0" w:rsidR="0035146B" w:rsidRPr="00C31594" w:rsidRDefault="0035146B">
      <w:pPr>
        <w:pStyle w:val="FootnoteText"/>
        <w:rPr>
          <w:lang w:val="ka-GE"/>
        </w:rPr>
      </w:pPr>
      <w:r>
        <w:rPr>
          <w:rStyle w:val="FootnoteReference"/>
        </w:rPr>
        <w:footnoteRef/>
      </w:r>
      <w:r>
        <w:t xml:space="preserve"> Antibiotic Resistance Threats in the United States, 2019. Centers for Disease Control and Prevention</w:t>
      </w:r>
    </w:p>
  </w:footnote>
  <w:footnote w:id="14">
    <w:p w14:paraId="6895E0E1" w14:textId="4F137334" w:rsidR="0035146B" w:rsidRPr="00C31594" w:rsidRDefault="0035146B">
      <w:pPr>
        <w:pStyle w:val="FootnoteText"/>
        <w:rPr>
          <w:lang w:val="ka-GE"/>
        </w:rPr>
      </w:pPr>
      <w:r>
        <w:rPr>
          <w:rStyle w:val="FootnoteReference"/>
        </w:rPr>
        <w:footnoteRef/>
      </w:r>
      <w:r>
        <w:t xml:space="preserve"> The bacterial challenge: time to react, Technical Report, 2009. </w:t>
      </w:r>
      <w:r w:rsidRPr="0060469A">
        <w:t>ECDC/EMEA JOINT TECHNICAL REPORT</w:t>
      </w:r>
    </w:p>
  </w:footnote>
  <w:footnote w:id="15">
    <w:p w14:paraId="19030CE7" w14:textId="3837697C" w:rsidR="0035146B" w:rsidRPr="00142D9D" w:rsidRDefault="0035146B">
      <w:pPr>
        <w:pStyle w:val="FootnoteText"/>
      </w:pPr>
      <w:r>
        <w:rPr>
          <w:rStyle w:val="FootnoteReference"/>
        </w:rPr>
        <w:footnoteRef/>
      </w:r>
      <w:r>
        <w:t xml:space="preserve"> Jim O’Neill. “Antimicrobial Resistance: Tackling a crisis for the health and wealth of nations”. Review on Antimicrobial Resistance, 2014</w:t>
      </w:r>
    </w:p>
  </w:footnote>
  <w:footnote w:id="16">
    <w:p w14:paraId="086A176E" w14:textId="40D67A7C" w:rsidR="0035146B" w:rsidRPr="00C31594" w:rsidRDefault="0035146B">
      <w:pPr>
        <w:pStyle w:val="FootnoteText"/>
        <w:rPr>
          <w:lang w:val="ka-GE"/>
        </w:rPr>
      </w:pPr>
      <w:r>
        <w:rPr>
          <w:rStyle w:val="FootnoteReference"/>
        </w:rPr>
        <w:footnoteRef/>
      </w:r>
      <w:r>
        <w:t xml:space="preserve"> </w:t>
      </w:r>
      <w:r w:rsidRPr="00342265">
        <w:t>Collignon, Peter et al. “Anthropological and socioeconomic factors contributing to global antimicrobial resistance: a univariate and multivariable analysis.” The Lancet. Planetary health vol. 2,9 (2018): e398-e405. doi:10.1016/S2542-5196(18)30186-4</w:t>
      </w:r>
    </w:p>
  </w:footnote>
  <w:footnote w:id="17">
    <w:p w14:paraId="1F3FC6CE" w14:textId="7F25C8FA" w:rsidR="0035146B" w:rsidRPr="00C31594" w:rsidRDefault="0035146B">
      <w:pPr>
        <w:pStyle w:val="FootnoteText"/>
        <w:rPr>
          <w:lang w:val="ka-GE"/>
        </w:rPr>
      </w:pPr>
      <w:r>
        <w:rPr>
          <w:rStyle w:val="FootnoteReference"/>
        </w:rPr>
        <w:footnoteRef/>
      </w:r>
      <w:r>
        <w:t xml:space="preserve"> </w:t>
      </w:r>
      <w:r w:rsidRPr="00342265">
        <w:t>To Fight Antimicrobial Resistance, Start with Farm Animals</w:t>
      </w:r>
      <w:r>
        <w:rPr>
          <w:lang w:val="ka-GE"/>
        </w:rPr>
        <w:t xml:space="preserve">. </w:t>
      </w:r>
      <w:r w:rsidRPr="00342265">
        <w:rPr>
          <w:lang w:val="ka-GE"/>
        </w:rPr>
        <w:t>Scientific American. By The Editors</w:t>
      </w:r>
      <w:r>
        <w:rPr>
          <w:lang w:val="ka-GE"/>
        </w:rPr>
        <w:t>, 2023</w:t>
      </w:r>
    </w:p>
  </w:footnote>
  <w:footnote w:id="18">
    <w:p w14:paraId="7C02E916" w14:textId="679C082B" w:rsidR="0035146B" w:rsidRPr="00777E75" w:rsidRDefault="0035146B">
      <w:pPr>
        <w:pStyle w:val="FootnoteText"/>
      </w:pPr>
      <w:r>
        <w:rPr>
          <w:rStyle w:val="FootnoteReference"/>
        </w:rPr>
        <w:footnoteRef/>
      </w:r>
      <w:r>
        <w:t xml:space="preserve"> </w:t>
      </w:r>
      <w:r w:rsidRPr="00777E75">
        <w:t>Canadian Antimicrobial Resistance Surveillance System (CARSS) Report 2022</w:t>
      </w:r>
      <w:r>
        <w:rPr>
          <w:lang w:val="ka-GE"/>
        </w:rPr>
        <w:t xml:space="preserve">. </w:t>
      </w:r>
      <w:r>
        <w:t>Public Health Agency of Canada</w:t>
      </w:r>
    </w:p>
  </w:footnote>
  <w:footnote w:id="19">
    <w:p w14:paraId="3813328F" w14:textId="67F24272" w:rsidR="0035146B" w:rsidRPr="00777E75" w:rsidRDefault="0035146B">
      <w:pPr>
        <w:pStyle w:val="FootnoteText"/>
      </w:pPr>
      <w:r>
        <w:rPr>
          <w:rStyle w:val="FootnoteReference"/>
        </w:rPr>
        <w:footnoteRef/>
      </w:r>
      <w:r>
        <w:t xml:space="preserve"> </w:t>
      </w:r>
      <w:r w:rsidRPr="00777E75">
        <w:t>Antimicrobial Resistance, Food, and Food Animals</w:t>
      </w:r>
      <w:r>
        <w:rPr>
          <w:lang w:val="ka-GE"/>
        </w:rPr>
        <w:t xml:space="preserve">, 2022. </w:t>
      </w:r>
      <w:r>
        <w:t>Centers for Disease Control and Prevention</w:t>
      </w:r>
    </w:p>
  </w:footnote>
  <w:footnote w:id="20">
    <w:p w14:paraId="6EF1CE50" w14:textId="53EBEDAC" w:rsidR="0035146B" w:rsidRPr="00C31594" w:rsidRDefault="0035146B">
      <w:pPr>
        <w:pStyle w:val="FootnoteText"/>
        <w:rPr>
          <w:lang w:val="ka-GE"/>
        </w:rPr>
      </w:pPr>
      <w:r>
        <w:rPr>
          <w:rStyle w:val="FootnoteReference"/>
        </w:rPr>
        <w:footnoteRef/>
      </w:r>
      <w:r>
        <w:t xml:space="preserve"> </w:t>
      </w:r>
      <w:r w:rsidRPr="00777E75">
        <w:t>Cuny, Christiane et al. “Livestock-Associated MRSA: The Impact on Humans.” Antibiotics (Basel, Switzerland) vol. 4,4 521-43. 6 Nov. 2015, doi:10.3390/antibiotics4040521</w:t>
      </w:r>
    </w:p>
  </w:footnote>
  <w:footnote w:id="21">
    <w:p w14:paraId="276DCBA0" w14:textId="1D09CCA8" w:rsidR="0035146B" w:rsidRPr="006939EA" w:rsidRDefault="0035146B" w:rsidP="00595295">
      <w:pPr>
        <w:pStyle w:val="FootnoteText"/>
      </w:pPr>
      <w:r>
        <w:rPr>
          <w:rStyle w:val="FootnoteReference"/>
        </w:rPr>
        <w:footnoteRef/>
      </w:r>
      <w:r>
        <w:t xml:space="preserve"> 5 things to know about One Health in the WHO European Region, </w:t>
      </w:r>
      <w:r>
        <w:rPr>
          <w:lang w:val="ka-GE"/>
        </w:rPr>
        <w:t xml:space="preserve">2023. </w:t>
      </w:r>
      <w:r>
        <w:t>World Health Organization</w:t>
      </w:r>
    </w:p>
  </w:footnote>
  <w:footnote w:id="22">
    <w:p w14:paraId="7C058640" w14:textId="1BFD1576" w:rsidR="0035146B" w:rsidRPr="00F55787" w:rsidRDefault="0035146B">
      <w:pPr>
        <w:pStyle w:val="FootnoteText"/>
      </w:pPr>
      <w:r>
        <w:rPr>
          <w:rStyle w:val="FootnoteReference"/>
        </w:rPr>
        <w:footnoteRef/>
      </w:r>
      <w:r>
        <w:t xml:space="preserve"> </w:t>
      </w:r>
      <w:r w:rsidRPr="00557A81">
        <w:t>One Health Joint Plan of Action (2022-2026). Food and Agriculture Organization of the United Nations, UN Environment Programme, World Health Organization, World Organisation for Animal Health</w:t>
      </w:r>
    </w:p>
  </w:footnote>
  <w:footnote w:id="23">
    <w:p w14:paraId="023A57F8" w14:textId="3FC4CA49" w:rsidR="0035146B" w:rsidRPr="00C31594" w:rsidRDefault="0035146B">
      <w:pPr>
        <w:pStyle w:val="FootnoteText"/>
        <w:rPr>
          <w:lang w:val="ka-GE"/>
        </w:rPr>
      </w:pPr>
      <w:r>
        <w:rPr>
          <w:rStyle w:val="FootnoteReference"/>
        </w:rPr>
        <w:footnoteRef/>
      </w:r>
      <w:r>
        <w:t xml:space="preserve"> </w:t>
      </w:r>
      <w:r w:rsidR="000F6EC0" w:rsidRPr="00AD0956">
        <w:rPr>
          <w:rFonts w:ascii="Sylfaen" w:hAnsi="Sylfaen"/>
          <w:lang w:val="ka-GE"/>
        </w:rPr>
        <w:t xml:space="preserve">საქართველოს </w:t>
      </w:r>
      <w:r w:rsidRPr="00AD0956">
        <w:rPr>
          <w:rFonts w:ascii="Sylfaen" w:hAnsi="Sylfaen"/>
        </w:rPr>
        <w:t xml:space="preserve">ოკუპირებული ტერიტორიებიდან დევნილთა, შრომის, ჯანმრთელობისა და სოციალური დაცვის მინისტრის 2019 წლის 25 მარტის №01-26/ნ </w:t>
      </w:r>
      <w:r w:rsidR="000222E9" w:rsidRPr="00AD0956">
        <w:rPr>
          <w:rFonts w:ascii="Sylfaen" w:hAnsi="Sylfaen"/>
          <w:lang w:val="ka-GE"/>
        </w:rPr>
        <w:t xml:space="preserve">ბრძანება </w:t>
      </w:r>
      <w:r w:rsidRPr="00AD0956">
        <w:rPr>
          <w:rFonts w:ascii="Sylfaen" w:hAnsi="Sylfaen"/>
        </w:rPr>
        <w:t>„სამედიცინო სტატისტიკური ინფორმაციის წარმოების და მიწოდების წესის შესახებ“</w:t>
      </w:r>
    </w:p>
  </w:footnote>
  <w:footnote w:id="24">
    <w:p w14:paraId="47AAB3EA" w14:textId="77777777" w:rsidR="00395C15" w:rsidRPr="008F6A1A" w:rsidRDefault="00395C15" w:rsidP="00395C15">
      <w:pPr>
        <w:pStyle w:val="FootnoteText"/>
        <w:rPr>
          <w:rFonts w:ascii="Sylfaen" w:hAnsi="Sylfaen"/>
        </w:rPr>
      </w:pPr>
      <w:r>
        <w:rPr>
          <w:rStyle w:val="FootnoteReference"/>
        </w:rPr>
        <w:footnoteRef/>
      </w:r>
      <w:r>
        <w:t xml:space="preserve"> </w:t>
      </w:r>
      <w:r w:rsidRPr="008F6A1A">
        <w:rPr>
          <w:rFonts w:ascii="Sylfaen" w:hAnsi="Sylfaen"/>
        </w:rPr>
        <w:t>ჯანმრთელობის დაცვა, საქართველო, სტატისტიკური ცნობარი, 2022</w:t>
      </w:r>
    </w:p>
    <w:p w14:paraId="2A49A484" w14:textId="544F90D9" w:rsidR="00395C15" w:rsidRPr="00395C15" w:rsidRDefault="0018430C" w:rsidP="00395C15">
      <w:pPr>
        <w:pStyle w:val="FootnoteText"/>
        <w:rPr>
          <w:lang w:val="ka-GE"/>
        </w:rPr>
      </w:pPr>
      <w:r w:rsidRPr="008F6A1A">
        <w:rPr>
          <w:rFonts w:ascii="Sylfaen" w:hAnsi="Sylfaen"/>
          <w:lang w:val="ka-GE"/>
        </w:rPr>
        <w:t xml:space="preserve">სსიპ - </w:t>
      </w:r>
      <w:r w:rsidR="00395C15" w:rsidRPr="008F6A1A">
        <w:rPr>
          <w:rFonts w:ascii="Sylfaen" w:hAnsi="Sylfaen"/>
        </w:rPr>
        <w:t>სურსათის ეროვნული სააგენტოს 2022 წლის ანგარიში</w:t>
      </w:r>
    </w:p>
  </w:footnote>
  <w:footnote w:id="25">
    <w:p w14:paraId="04CB1AE0" w14:textId="7CF8CF5C" w:rsidR="0035146B" w:rsidRPr="008F6A1A" w:rsidRDefault="0035146B" w:rsidP="0036404B">
      <w:pPr>
        <w:pStyle w:val="FootnoteText"/>
        <w:jc w:val="both"/>
        <w:rPr>
          <w:rFonts w:ascii="Sylfaen" w:hAnsi="Sylfaen"/>
          <w:lang w:val="ka-GE"/>
        </w:rPr>
      </w:pPr>
      <w:r>
        <w:rPr>
          <w:rStyle w:val="FootnoteReference"/>
        </w:rPr>
        <w:footnoteRef/>
      </w:r>
      <w:r>
        <w:t xml:space="preserve"> </w:t>
      </w:r>
      <w:r w:rsidR="008D2C6B" w:rsidRPr="008F6A1A">
        <w:rPr>
          <w:rFonts w:ascii="Sylfaen" w:hAnsi="Sylfaen"/>
          <w:lang w:val="ka-GE"/>
        </w:rPr>
        <w:t xml:space="preserve">საქართველოს </w:t>
      </w:r>
      <w:r w:rsidRPr="008F6A1A">
        <w:rPr>
          <w:rFonts w:ascii="Sylfaen" w:hAnsi="Sylfaen"/>
        </w:rPr>
        <w:t>შრომის, ჯანმრთელობისა და სოციალური დაცვის მინისტრის 20</w:t>
      </w:r>
      <w:r w:rsidR="009F1826" w:rsidRPr="008F6A1A">
        <w:rPr>
          <w:rFonts w:ascii="Sylfaen" w:hAnsi="Sylfaen"/>
          <w:lang w:val="ka-GE"/>
        </w:rPr>
        <w:t>22</w:t>
      </w:r>
      <w:r w:rsidRPr="008F6A1A">
        <w:rPr>
          <w:rFonts w:ascii="Sylfaen" w:hAnsi="Sylfaen"/>
        </w:rPr>
        <w:t xml:space="preserve"> წლის </w:t>
      </w:r>
      <w:r w:rsidR="009F1826" w:rsidRPr="008F6A1A">
        <w:rPr>
          <w:rFonts w:ascii="Sylfaen" w:hAnsi="Sylfaen"/>
          <w:lang w:val="ka-GE"/>
        </w:rPr>
        <w:t>20 ივნისის</w:t>
      </w:r>
      <w:r w:rsidRPr="008F6A1A">
        <w:rPr>
          <w:rFonts w:ascii="Sylfaen" w:hAnsi="Sylfaen"/>
        </w:rPr>
        <w:t xml:space="preserve"> №01-</w:t>
      </w:r>
      <w:r w:rsidR="009F1826" w:rsidRPr="008F6A1A">
        <w:rPr>
          <w:rFonts w:ascii="Sylfaen" w:hAnsi="Sylfaen"/>
          <w:lang w:val="ka-GE"/>
        </w:rPr>
        <w:t>45</w:t>
      </w:r>
      <w:r w:rsidRPr="008F6A1A">
        <w:rPr>
          <w:rFonts w:ascii="Sylfaen" w:hAnsi="Sylfaen"/>
        </w:rPr>
        <w:t xml:space="preserve">/ნ </w:t>
      </w:r>
      <w:r w:rsidR="00A72E97" w:rsidRPr="008F6A1A">
        <w:rPr>
          <w:rFonts w:ascii="Sylfaen" w:hAnsi="Sylfaen"/>
          <w:lang w:val="ka-GE"/>
        </w:rPr>
        <w:t xml:space="preserve">ბრძანება </w:t>
      </w:r>
      <w:r w:rsidR="009F1826" w:rsidRPr="008F6A1A">
        <w:rPr>
          <w:rFonts w:ascii="Sylfaen" w:hAnsi="Sylfaen"/>
          <w:lang w:val="ka-GE"/>
        </w:rPr>
        <w:t>„ნოზოკომიური ინფექციების ეპიდზედამხედველობის, პრევენციისა და კონტროლის წესების დამტკიცების შესახებ“ საქართველოს შრომის, ჯანმრთელობისა და სოციალური დაცვის მინისტრის 2015 წლის 7 სექტემბრის №01-38/ნ ბრძანებაში ცვლილების შეტანის შესახებ“</w:t>
      </w:r>
    </w:p>
  </w:footnote>
  <w:footnote w:id="26">
    <w:p w14:paraId="7ED2C35C" w14:textId="60701712" w:rsidR="0035146B" w:rsidRPr="008F6A1A" w:rsidRDefault="0035146B" w:rsidP="0036404B">
      <w:pPr>
        <w:pStyle w:val="FootnoteText"/>
        <w:jc w:val="both"/>
        <w:rPr>
          <w:rFonts w:ascii="Sylfaen" w:hAnsi="Sylfaen"/>
        </w:rPr>
      </w:pPr>
      <w:r w:rsidRPr="008F6A1A">
        <w:rPr>
          <w:rFonts w:ascii="Sylfaen" w:hAnsi="Sylfaen"/>
          <w:lang w:val="ka-GE"/>
        </w:rPr>
        <w:footnoteRef/>
      </w:r>
      <w:r w:rsidRPr="008F6A1A">
        <w:rPr>
          <w:rFonts w:ascii="Sylfaen" w:hAnsi="Sylfaen"/>
          <w:lang w:val="ka-GE"/>
        </w:rPr>
        <w:t xml:space="preserve"> </w:t>
      </w:r>
      <w:r w:rsidR="00537709" w:rsidRPr="008F6A1A">
        <w:rPr>
          <w:rFonts w:ascii="Sylfaen" w:hAnsi="Sylfaen"/>
          <w:lang w:val="ka-GE"/>
        </w:rPr>
        <w:t xml:space="preserve">საქართველოს </w:t>
      </w:r>
      <w:r w:rsidRPr="008F6A1A">
        <w:rPr>
          <w:rFonts w:ascii="Sylfaen" w:hAnsi="Sylfaen"/>
          <w:lang w:val="ka-GE"/>
        </w:rPr>
        <w:t>ოკუპირებული ტერიტორიებიდან დევნილთა, შრომის, ჯანმრთელობისა</w:t>
      </w:r>
      <w:r w:rsidRPr="008F6A1A">
        <w:rPr>
          <w:rFonts w:ascii="Sylfaen" w:hAnsi="Sylfaen"/>
        </w:rPr>
        <w:t xml:space="preserve"> და სოციალური დაცვის მინისტრის 2020 წლის 14 სექტემბრის №01-455/ო </w:t>
      </w:r>
      <w:r w:rsidR="00FF7640" w:rsidRPr="008F6A1A">
        <w:rPr>
          <w:rFonts w:ascii="Sylfaen" w:hAnsi="Sylfaen"/>
          <w:lang w:val="ka-GE"/>
        </w:rPr>
        <w:t xml:space="preserve">ბრძანება </w:t>
      </w:r>
      <w:r w:rsidRPr="008F6A1A">
        <w:rPr>
          <w:rFonts w:ascii="Sylfaen" w:hAnsi="Sylfaen"/>
        </w:rPr>
        <w:t>„ინფექციის კონტროლი სამედიცინო დაწესებულებებში - ეროვნული რეკომენდაციების (გაიდლაინების) დამტკიცების თაობაზე“</w:t>
      </w:r>
    </w:p>
  </w:footnote>
  <w:footnote w:id="27">
    <w:p w14:paraId="4769A349" w14:textId="6E50D8ED" w:rsidR="00A04583" w:rsidRPr="008F6A1A" w:rsidRDefault="00A04583" w:rsidP="0036404B">
      <w:pPr>
        <w:pStyle w:val="FootnoteText"/>
        <w:jc w:val="both"/>
        <w:rPr>
          <w:rFonts w:ascii="Sylfaen" w:hAnsi="Sylfaen"/>
        </w:rPr>
      </w:pPr>
      <w:r w:rsidRPr="008F6A1A">
        <w:rPr>
          <w:rStyle w:val="FootnoteReference"/>
          <w:rFonts w:ascii="Sylfaen" w:hAnsi="Sylfaen"/>
        </w:rPr>
        <w:footnoteRef/>
      </w:r>
      <w:r w:rsidRPr="008F6A1A">
        <w:rPr>
          <w:rFonts w:ascii="Sylfaen" w:hAnsi="Sylfaen"/>
        </w:rPr>
        <w:t xml:space="preserve"> საქართველოს მთავრობის 201</w:t>
      </w:r>
      <w:r w:rsidR="009F1826" w:rsidRPr="008F6A1A">
        <w:rPr>
          <w:rFonts w:ascii="Sylfaen" w:hAnsi="Sylfaen"/>
          <w:lang w:val="ka-GE"/>
        </w:rPr>
        <w:t>9</w:t>
      </w:r>
      <w:r w:rsidRPr="008F6A1A">
        <w:rPr>
          <w:rFonts w:ascii="Sylfaen" w:hAnsi="Sylfaen"/>
        </w:rPr>
        <w:t xml:space="preserve"> წლის </w:t>
      </w:r>
      <w:r w:rsidR="0036404B" w:rsidRPr="008F6A1A">
        <w:rPr>
          <w:rFonts w:ascii="Sylfaen" w:hAnsi="Sylfaen"/>
          <w:lang w:val="ka-GE"/>
        </w:rPr>
        <w:t>2 სექტემბრის</w:t>
      </w:r>
      <w:r w:rsidRPr="008F6A1A">
        <w:rPr>
          <w:rFonts w:ascii="Sylfaen" w:hAnsi="Sylfaen"/>
        </w:rPr>
        <w:t xml:space="preserve"> №</w:t>
      </w:r>
      <w:r w:rsidR="0036404B" w:rsidRPr="008F6A1A">
        <w:rPr>
          <w:rFonts w:ascii="Sylfaen" w:hAnsi="Sylfaen"/>
          <w:lang w:val="ka-GE"/>
        </w:rPr>
        <w:t>423</w:t>
      </w:r>
      <w:r w:rsidRPr="008F6A1A">
        <w:rPr>
          <w:rFonts w:ascii="Sylfaen" w:hAnsi="Sylfaen"/>
        </w:rPr>
        <w:t xml:space="preserve"> </w:t>
      </w:r>
      <w:r w:rsidR="009829CF" w:rsidRPr="008F6A1A">
        <w:rPr>
          <w:rFonts w:ascii="Sylfaen" w:hAnsi="Sylfaen"/>
        </w:rPr>
        <w:t xml:space="preserve">დადგენილება </w:t>
      </w:r>
      <w:r w:rsidR="0036404B" w:rsidRPr="008F6A1A">
        <w:rPr>
          <w:rFonts w:ascii="Sylfaen" w:hAnsi="Sylfaen"/>
        </w:rPr>
        <w:t>„ტექნიკური რეგლამენტის − ცოცხალ ცხოველებსა და ცხოველური წარმოშობის სურსათში ზოგიერთი ნივთიერებისა (სუბსტანციის) და მათი ნარჩენების მონიტორინგის წესის დამტკიცების შესახებ“ საქართველოს მთავრობის 2016 წლის 18 იანვრის №22 დადგენილებაში ცვლილების შეტანის თაობაზე</w:t>
      </w:r>
    </w:p>
  </w:footnote>
  <w:footnote w:id="28">
    <w:p w14:paraId="3AA9F2C0" w14:textId="5E06E47E" w:rsidR="00A04583" w:rsidRPr="008F6A1A" w:rsidRDefault="00A04583" w:rsidP="0036404B">
      <w:pPr>
        <w:pStyle w:val="FootnoteText"/>
        <w:jc w:val="both"/>
        <w:rPr>
          <w:rFonts w:ascii="Sylfaen" w:hAnsi="Sylfaen"/>
          <w:lang w:val="ka-GE"/>
        </w:rPr>
      </w:pPr>
      <w:r w:rsidRPr="008F6A1A">
        <w:rPr>
          <w:rStyle w:val="FootnoteReference"/>
          <w:rFonts w:ascii="Sylfaen" w:hAnsi="Sylfaen"/>
        </w:rPr>
        <w:footnoteRef/>
      </w:r>
      <w:r w:rsidRPr="008F6A1A">
        <w:rPr>
          <w:rFonts w:ascii="Sylfaen" w:hAnsi="Sylfaen"/>
        </w:rPr>
        <w:t xml:space="preserve"> საქართველოს მთავრობის 20</w:t>
      </w:r>
      <w:r w:rsidR="0036404B" w:rsidRPr="008F6A1A">
        <w:rPr>
          <w:rFonts w:ascii="Sylfaen" w:hAnsi="Sylfaen"/>
          <w:lang w:val="ka-GE"/>
        </w:rPr>
        <w:t>20</w:t>
      </w:r>
      <w:r w:rsidRPr="008F6A1A">
        <w:rPr>
          <w:rFonts w:ascii="Sylfaen" w:hAnsi="Sylfaen"/>
        </w:rPr>
        <w:t xml:space="preserve"> წლის </w:t>
      </w:r>
      <w:r w:rsidR="0036404B" w:rsidRPr="008F6A1A">
        <w:rPr>
          <w:rFonts w:ascii="Sylfaen" w:hAnsi="Sylfaen"/>
          <w:lang w:val="ka-GE"/>
        </w:rPr>
        <w:t>21 აპრილის</w:t>
      </w:r>
      <w:r w:rsidRPr="008F6A1A">
        <w:rPr>
          <w:rFonts w:ascii="Sylfaen" w:hAnsi="Sylfaen"/>
          <w:lang w:val="ka-GE"/>
        </w:rPr>
        <w:t xml:space="preserve"> </w:t>
      </w:r>
      <w:r w:rsidRPr="008F6A1A">
        <w:rPr>
          <w:rFonts w:ascii="Sylfaen" w:hAnsi="Sylfaen"/>
        </w:rPr>
        <w:t>№</w:t>
      </w:r>
      <w:r w:rsidR="0036404B" w:rsidRPr="008F6A1A">
        <w:rPr>
          <w:rFonts w:ascii="Sylfaen" w:hAnsi="Sylfaen"/>
          <w:lang w:val="ka-GE"/>
        </w:rPr>
        <w:t>255</w:t>
      </w:r>
      <w:r w:rsidRPr="008F6A1A">
        <w:rPr>
          <w:rFonts w:ascii="Sylfaen" w:hAnsi="Sylfaen"/>
        </w:rPr>
        <w:t xml:space="preserve"> </w:t>
      </w:r>
      <w:r w:rsidR="00C31319" w:rsidRPr="008F6A1A">
        <w:rPr>
          <w:rFonts w:ascii="Sylfaen" w:hAnsi="Sylfaen"/>
          <w:lang w:val="ka-GE"/>
        </w:rPr>
        <w:t xml:space="preserve">დადგენილება </w:t>
      </w:r>
      <w:r w:rsidR="0036404B" w:rsidRPr="008F6A1A">
        <w:rPr>
          <w:rFonts w:ascii="Sylfaen" w:hAnsi="Sylfaen"/>
          <w:lang w:val="ka-GE"/>
        </w:rPr>
        <w:t>„სურსათის მიკრობიოლოგიური მაჩვენებლების შესახებ ტექნიკური რეგლამენტის დამტკიცების თაობაზე“ საქართველოს მთავრობის 2015 წლის 10 ნოემბრის №581 დადგენილებაში ცვლილების შეტანის შესახებ“</w:t>
      </w:r>
    </w:p>
  </w:footnote>
  <w:footnote w:id="29">
    <w:p w14:paraId="24D27150" w14:textId="110B51F1" w:rsidR="00A04583" w:rsidRPr="008F6A1A" w:rsidRDefault="00A04583" w:rsidP="0036404B">
      <w:pPr>
        <w:pStyle w:val="FootnoteText"/>
        <w:jc w:val="both"/>
        <w:rPr>
          <w:rFonts w:ascii="Sylfaen" w:hAnsi="Sylfaen"/>
          <w:lang w:val="ka-GE"/>
        </w:rPr>
      </w:pPr>
      <w:r w:rsidRPr="008F6A1A">
        <w:rPr>
          <w:rStyle w:val="FootnoteReference"/>
          <w:rFonts w:ascii="Sylfaen" w:hAnsi="Sylfaen"/>
        </w:rPr>
        <w:footnoteRef/>
      </w:r>
      <w:r w:rsidRPr="008F6A1A">
        <w:rPr>
          <w:rFonts w:ascii="Sylfaen" w:hAnsi="Sylfaen"/>
        </w:rPr>
        <w:t xml:space="preserve"> </w:t>
      </w:r>
      <w:r w:rsidRPr="008F6A1A">
        <w:rPr>
          <w:rFonts w:ascii="Sylfaen" w:hAnsi="Sylfaen"/>
          <w:lang w:val="ka-GE"/>
        </w:rPr>
        <w:t>საქართველოს მთავრობის 20</w:t>
      </w:r>
      <w:r w:rsidR="0036404B" w:rsidRPr="008F6A1A">
        <w:rPr>
          <w:rFonts w:ascii="Sylfaen" w:hAnsi="Sylfaen"/>
          <w:lang w:val="ka-GE"/>
        </w:rPr>
        <w:t>22</w:t>
      </w:r>
      <w:r w:rsidRPr="008F6A1A">
        <w:rPr>
          <w:rFonts w:ascii="Sylfaen" w:hAnsi="Sylfaen"/>
          <w:lang w:val="ka-GE"/>
        </w:rPr>
        <w:t xml:space="preserve"> წლის </w:t>
      </w:r>
      <w:r w:rsidR="0036404B" w:rsidRPr="008F6A1A">
        <w:rPr>
          <w:rFonts w:ascii="Sylfaen" w:hAnsi="Sylfaen"/>
          <w:lang w:val="ka-GE"/>
        </w:rPr>
        <w:t>21 დეკემბრის</w:t>
      </w:r>
      <w:r w:rsidRPr="008F6A1A">
        <w:rPr>
          <w:rFonts w:ascii="Sylfaen" w:hAnsi="Sylfaen"/>
          <w:lang w:val="ka-GE"/>
        </w:rPr>
        <w:t xml:space="preserve"> №</w:t>
      </w:r>
      <w:r w:rsidR="0036404B" w:rsidRPr="008F6A1A">
        <w:rPr>
          <w:rFonts w:ascii="Sylfaen" w:hAnsi="Sylfaen"/>
          <w:lang w:val="ka-GE"/>
        </w:rPr>
        <w:t>586</w:t>
      </w:r>
      <w:r w:rsidRPr="008F6A1A">
        <w:rPr>
          <w:rFonts w:ascii="Sylfaen" w:hAnsi="Sylfaen"/>
          <w:lang w:val="ka-GE"/>
        </w:rPr>
        <w:t xml:space="preserve"> </w:t>
      </w:r>
      <w:r w:rsidR="00255833" w:rsidRPr="008F6A1A">
        <w:rPr>
          <w:rFonts w:ascii="Sylfaen" w:hAnsi="Sylfaen"/>
          <w:lang w:val="ka-GE"/>
        </w:rPr>
        <w:t xml:space="preserve">დადგენილება </w:t>
      </w:r>
      <w:r w:rsidR="0036404B" w:rsidRPr="008F6A1A">
        <w:rPr>
          <w:rFonts w:ascii="Sylfaen" w:hAnsi="Sylfaen"/>
          <w:lang w:val="ka-GE"/>
        </w:rPr>
        <w:t>„ცხოველთა გადამდები დაავადებების საწინააღმდეგო პროფილაქტიკურ-საკარანტინო ღონისძიებათა განხორციელების წესების დამტკიცების შესახებ“ საქართველოს მთავრობის 2015 წლის 14 ივლისის №348 დადგენილებაში ცვლილების შეტანის თაობაზე</w:t>
      </w:r>
    </w:p>
  </w:footnote>
  <w:footnote w:id="30">
    <w:p w14:paraId="7424E4AE" w14:textId="5FF1683C" w:rsidR="0035146B" w:rsidRPr="008F6A1A" w:rsidRDefault="0035146B">
      <w:pPr>
        <w:pStyle w:val="FootnoteText"/>
        <w:rPr>
          <w:rFonts w:ascii="Sylfaen" w:hAnsi="Sylfaen"/>
          <w:lang w:val="ka-GE"/>
        </w:rPr>
      </w:pPr>
      <w:r w:rsidRPr="008F6A1A">
        <w:rPr>
          <w:rStyle w:val="FootnoteReference"/>
          <w:rFonts w:ascii="Sylfaen" w:hAnsi="Sylfaen"/>
        </w:rPr>
        <w:footnoteRef/>
      </w:r>
      <w:r w:rsidRPr="008F6A1A">
        <w:rPr>
          <w:rFonts w:ascii="Sylfaen" w:hAnsi="Sylfaen"/>
        </w:rPr>
        <w:t xml:space="preserve"> Joint external evaluation of IHR core capacities of Georgia: mission report: 10-14 June, 2019</w:t>
      </w:r>
      <w:r w:rsidR="008270A5" w:rsidRPr="008F6A1A">
        <w:rPr>
          <w:rFonts w:ascii="Sylfaen" w:hAnsi="Sylfaen"/>
          <w:lang w:val="ka-GE"/>
        </w:rPr>
        <w:t xml:space="preserve">, </w:t>
      </w:r>
      <w:r w:rsidR="008270A5" w:rsidRPr="008F6A1A">
        <w:rPr>
          <w:rFonts w:ascii="Sylfaen" w:hAnsi="Sylfaen"/>
        </w:rPr>
        <w:t>1-4 May, 2022</w:t>
      </w:r>
      <w:r w:rsidRPr="008F6A1A">
        <w:rPr>
          <w:rFonts w:ascii="Sylfaen" w:hAnsi="Sylfaen"/>
        </w:rPr>
        <w:t xml:space="preserve"> World Health Organization</w:t>
      </w:r>
    </w:p>
  </w:footnote>
  <w:footnote w:id="31">
    <w:p w14:paraId="1D6ECF34" w14:textId="320B5D7F" w:rsidR="0035146B" w:rsidRPr="008F6A1A" w:rsidRDefault="0035146B" w:rsidP="00FE40C5">
      <w:pPr>
        <w:pStyle w:val="FootnoteText"/>
        <w:rPr>
          <w:rFonts w:ascii="Sylfaen" w:hAnsi="Sylfaen"/>
          <w:lang w:val="ka-GE"/>
        </w:rPr>
      </w:pPr>
      <w:r w:rsidRPr="008F6A1A">
        <w:rPr>
          <w:rStyle w:val="FootnoteReference"/>
          <w:rFonts w:ascii="Sylfaen" w:hAnsi="Sylfaen"/>
        </w:rPr>
        <w:footnoteRef/>
      </w:r>
      <w:r w:rsidRPr="008F6A1A">
        <w:rPr>
          <w:rFonts w:ascii="Sylfaen" w:hAnsi="Sylfaen"/>
        </w:rPr>
        <w:t xml:space="preserve"> </w:t>
      </w:r>
      <w:r w:rsidR="00301AAE" w:rsidRPr="008F6A1A">
        <w:rPr>
          <w:rFonts w:ascii="Sylfaen" w:hAnsi="Sylfaen"/>
          <w:lang w:val="ka-GE"/>
        </w:rPr>
        <w:t xml:space="preserve">საქართველოს </w:t>
      </w:r>
      <w:r w:rsidRPr="008F6A1A">
        <w:rPr>
          <w:rFonts w:ascii="Sylfaen" w:hAnsi="Sylfaen"/>
        </w:rPr>
        <w:t xml:space="preserve">ოკუპირებული ტერიტორიებიდან დევნილთა, შრომის, ჯანმრთელობისა და სოციალური დაცვის მინისტრის 2019 წლის 25 მარტის №01-26/ნ </w:t>
      </w:r>
      <w:r w:rsidR="009E078B" w:rsidRPr="008F6A1A">
        <w:rPr>
          <w:rFonts w:ascii="Sylfaen" w:hAnsi="Sylfaen"/>
          <w:lang w:val="ka-GE"/>
        </w:rPr>
        <w:t xml:space="preserve">ბრძანება </w:t>
      </w:r>
      <w:r w:rsidRPr="008F6A1A">
        <w:rPr>
          <w:rFonts w:ascii="Sylfaen" w:hAnsi="Sylfaen"/>
        </w:rPr>
        <w:t>„სამედიცინო სტატისტიკური ინფორმაციის წარმოების და მიწოდების წესის შესახებ“</w:t>
      </w:r>
    </w:p>
  </w:footnote>
  <w:footnote w:id="32">
    <w:p w14:paraId="4A49B118" w14:textId="42ACBDD1" w:rsidR="0035146B" w:rsidRPr="00D17324" w:rsidRDefault="0035146B" w:rsidP="00FE40C5">
      <w:pPr>
        <w:pStyle w:val="FootnoteText"/>
        <w:rPr>
          <w:lang w:val="ka-GE"/>
        </w:rPr>
      </w:pPr>
      <w:r w:rsidRPr="008F6A1A">
        <w:rPr>
          <w:rStyle w:val="FootnoteReference"/>
          <w:rFonts w:ascii="Sylfaen" w:hAnsi="Sylfaen"/>
        </w:rPr>
        <w:footnoteRef/>
      </w:r>
      <w:r w:rsidRPr="008F6A1A">
        <w:rPr>
          <w:rFonts w:ascii="Sylfaen" w:hAnsi="Sylfaen"/>
        </w:rPr>
        <w:t xml:space="preserve"> საქართველოს მთავრობის 2015 წლის 14 ივლისის №348</w:t>
      </w:r>
      <w:r w:rsidR="00EB0244" w:rsidRPr="008F6A1A">
        <w:rPr>
          <w:rFonts w:ascii="Sylfaen" w:hAnsi="Sylfaen"/>
          <w:lang w:val="ka-GE"/>
        </w:rPr>
        <w:t xml:space="preserve"> დადგენილება</w:t>
      </w:r>
      <w:r w:rsidRPr="008F6A1A">
        <w:rPr>
          <w:rFonts w:ascii="Sylfaen" w:hAnsi="Sylfaen"/>
        </w:rPr>
        <w:t xml:space="preserve"> „ცხოველთა გადამდები დაავადებების საწინააღმდეგო პროფილაქტიკურ-საკარანტინო ღონისძიებ</w:t>
      </w:r>
      <w:r w:rsidR="00972223" w:rsidRPr="008F6A1A">
        <w:rPr>
          <w:rFonts w:ascii="Sylfaen" w:hAnsi="Sylfaen"/>
          <w:lang w:val="ka-GE"/>
        </w:rPr>
        <w:t>ათა</w:t>
      </w:r>
      <w:r w:rsidR="001E6876" w:rsidRPr="008F6A1A">
        <w:rPr>
          <w:rFonts w:ascii="Sylfaen" w:hAnsi="Sylfaen"/>
          <w:lang w:val="ka-GE"/>
        </w:rPr>
        <w:t xml:space="preserve"> განხორციელების</w:t>
      </w:r>
      <w:r w:rsidRPr="008F6A1A">
        <w:rPr>
          <w:rFonts w:ascii="Sylfaen" w:hAnsi="Sylfaen"/>
        </w:rPr>
        <w:t xml:space="preserve"> წეს</w:t>
      </w:r>
      <w:r w:rsidR="001E6876" w:rsidRPr="008F6A1A">
        <w:rPr>
          <w:rFonts w:ascii="Sylfaen" w:hAnsi="Sylfaen"/>
          <w:lang w:val="ka-GE"/>
        </w:rPr>
        <w:t>ებ</w:t>
      </w:r>
      <w:r w:rsidRPr="008F6A1A">
        <w:rPr>
          <w:rFonts w:ascii="Sylfaen" w:hAnsi="Sylfaen"/>
        </w:rPr>
        <w:t>ის დამტკიცების შესახებ“</w:t>
      </w:r>
    </w:p>
  </w:footnote>
  <w:footnote w:id="33">
    <w:p w14:paraId="1C68111B" w14:textId="1FBEE9EF" w:rsidR="0035146B" w:rsidRPr="00BC388B" w:rsidRDefault="0035146B" w:rsidP="00FC7A85">
      <w:pPr>
        <w:pStyle w:val="FootnoteText"/>
        <w:rPr>
          <w:lang w:val="ka-GE"/>
        </w:rPr>
      </w:pPr>
      <w:r>
        <w:rPr>
          <w:rStyle w:val="FootnoteReference"/>
        </w:rPr>
        <w:footnoteRef/>
      </w:r>
      <w:r>
        <w:t xml:space="preserve"> </w:t>
      </w:r>
      <w:r w:rsidRPr="00D508A1">
        <w:rPr>
          <w:rFonts w:ascii="Sylfaen" w:hAnsi="Sylfaen"/>
          <w:sz w:val="18"/>
          <w:szCs w:val="18"/>
          <w:lang w:val="ka-GE"/>
        </w:rPr>
        <w:t>საქართველოს კანონი „ჯანმრთელობის დაცვის შესახებ“, მუხლ</w:t>
      </w:r>
      <w:r>
        <w:rPr>
          <w:rFonts w:ascii="Sylfaen" w:hAnsi="Sylfaen"/>
          <w:sz w:val="18"/>
          <w:szCs w:val="18"/>
          <w:lang w:val="ka-GE"/>
        </w:rPr>
        <w:t>ები</w:t>
      </w:r>
      <w:r w:rsidRPr="00D508A1">
        <w:rPr>
          <w:rFonts w:ascii="Sylfaen" w:hAnsi="Sylfaen"/>
          <w:sz w:val="18"/>
          <w:szCs w:val="18"/>
          <w:lang w:val="ka-GE"/>
        </w:rPr>
        <w:t xml:space="preserve"> 73</w:t>
      </w:r>
      <w:r>
        <w:rPr>
          <w:rFonts w:ascii="Sylfaen" w:hAnsi="Sylfaen"/>
          <w:sz w:val="18"/>
          <w:szCs w:val="18"/>
          <w:lang w:val="ka-GE"/>
        </w:rPr>
        <w:t xml:space="preserve"> და 74</w:t>
      </w:r>
    </w:p>
  </w:footnote>
  <w:footnote w:id="34">
    <w:p w14:paraId="5F64EB29" w14:textId="536285A1" w:rsidR="0035146B" w:rsidRPr="00BC388B" w:rsidRDefault="0035146B" w:rsidP="00FC7A85">
      <w:pPr>
        <w:pStyle w:val="FootnoteText"/>
        <w:rPr>
          <w:lang w:val="ka-GE"/>
        </w:rPr>
      </w:pPr>
      <w:r>
        <w:rPr>
          <w:rStyle w:val="FootnoteReference"/>
        </w:rPr>
        <w:footnoteRef/>
      </w:r>
      <w:r>
        <w:t xml:space="preserve"> </w:t>
      </w:r>
      <w:r w:rsidRPr="00BC388B">
        <w:rPr>
          <w:rFonts w:ascii="Sylfaen" w:hAnsi="Sylfaen"/>
          <w:sz w:val="18"/>
          <w:szCs w:val="18"/>
          <w:lang w:val="ka-GE"/>
        </w:rPr>
        <w:t xml:space="preserve">საქართველოს კანონი </w:t>
      </w:r>
      <w:r w:rsidR="00100969">
        <w:rPr>
          <w:rFonts w:ascii="Sylfaen" w:hAnsi="Sylfaen"/>
          <w:sz w:val="18"/>
          <w:szCs w:val="18"/>
          <w:lang w:val="ka-GE"/>
        </w:rPr>
        <w:t>„</w:t>
      </w:r>
      <w:r w:rsidRPr="00BC388B">
        <w:rPr>
          <w:rFonts w:ascii="Sylfaen" w:hAnsi="Sylfaen"/>
          <w:sz w:val="18"/>
          <w:szCs w:val="18"/>
          <w:lang w:val="ka-GE"/>
        </w:rPr>
        <w:t>საზოგადოებრივი ჯანმრთელობის შესახებ</w:t>
      </w:r>
      <w:r w:rsidR="00100969">
        <w:rPr>
          <w:rFonts w:ascii="Sylfaen" w:hAnsi="Sylfaen"/>
          <w:sz w:val="18"/>
          <w:szCs w:val="18"/>
          <w:lang w:val="ka-GE"/>
        </w:rPr>
        <w:t>“</w:t>
      </w:r>
      <w:r w:rsidRPr="00BC388B">
        <w:rPr>
          <w:rFonts w:ascii="Sylfaen" w:hAnsi="Sylfaen"/>
          <w:sz w:val="18"/>
          <w:szCs w:val="18"/>
          <w:lang w:val="ka-GE"/>
        </w:rPr>
        <w:t>, მუხლი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250A8" w14:textId="7C55119C" w:rsidR="0035146B" w:rsidRDefault="00351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360D9" w14:textId="77777777" w:rsidR="0035146B" w:rsidRDefault="00351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886496"/>
      <w:docPartObj>
        <w:docPartGallery w:val="Watermarks"/>
        <w:docPartUnique/>
      </w:docPartObj>
    </w:sdtPr>
    <w:sdtEndPr/>
    <w:sdtContent>
      <w:p w14:paraId="3DFC89FB" w14:textId="77777777" w:rsidR="0035146B" w:rsidRDefault="001E6BD1">
        <w:pPr>
          <w:pStyle w:val="Header"/>
        </w:pPr>
        <w:r>
          <w:rPr>
            <w:noProof/>
          </w:rPr>
          <w:pict w14:anchorId="224856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CC585" w14:textId="77777777" w:rsidR="0035146B" w:rsidRDefault="00351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2506ADFA"/>
    <w:lvl w:ilvl="0">
      <w:start w:val="1"/>
      <w:numFmt w:val="decimal"/>
      <w:lvlText w:val="%1."/>
      <w:lvlJc w:val="left"/>
      <w:pPr>
        <w:tabs>
          <w:tab w:val="num" w:pos="360"/>
        </w:tabs>
        <w:ind w:left="360" w:hanging="360"/>
      </w:pPr>
      <w:rPr>
        <w:rFonts w:ascii="Arial" w:eastAsia="Sylfaen" w:hAnsi="Arial" w:cs="Arial"/>
        <w:b/>
        <w:i w:val="0"/>
        <w:strike w:val="0"/>
        <w:color w:val="002060"/>
        <w:position w:val="0"/>
        <w:sz w:val="28"/>
        <w:u w:val="none"/>
      </w:rPr>
    </w:lvl>
    <w:lvl w:ilvl="1">
      <w:start w:val="1"/>
      <w:numFmt w:val="decimal"/>
      <w:lvlText w:val="%1.%2."/>
      <w:lvlJc w:val="left"/>
      <w:pPr>
        <w:tabs>
          <w:tab w:val="num" w:pos="720"/>
        </w:tabs>
        <w:ind w:left="720" w:hanging="360"/>
      </w:pPr>
      <w:rPr>
        <w:rFonts w:ascii="Arial" w:hAnsi="Arial" w:cs="Arial" w:hint="default"/>
      </w:rPr>
    </w:lvl>
    <w:lvl w:ilvl="2">
      <w:start w:val="1"/>
      <w:numFmt w:val="decimal"/>
      <w:lvlText w:val="%1.%2.%3."/>
      <w:lvlJc w:val="left"/>
      <w:pPr>
        <w:tabs>
          <w:tab w:val="num" w:pos="1080"/>
        </w:tabs>
        <w:ind w:left="1080" w:hanging="360"/>
      </w:pPr>
      <w:rPr>
        <w:b/>
        <w:bCs w:val="0"/>
      </w:r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1" w15:restartNumberingAfterBreak="0">
    <w:nsid w:val="01176B20"/>
    <w:multiLevelType w:val="multilevel"/>
    <w:tmpl w:val="E560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71D93"/>
    <w:multiLevelType w:val="hybridMultilevel"/>
    <w:tmpl w:val="7F822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3A2933"/>
    <w:multiLevelType w:val="hybridMultilevel"/>
    <w:tmpl w:val="EC5E55DA"/>
    <w:lvl w:ilvl="0" w:tplc="9A564FEE">
      <w:start w:val="1"/>
      <w:numFmt w:val="bullet"/>
      <w:lvlText w:val=""/>
      <w:lvlJc w:val="left"/>
      <w:pPr>
        <w:ind w:left="720" w:hanging="360"/>
      </w:pPr>
      <w:rPr>
        <w:rFonts w:ascii="Symbol" w:hAnsi="Symbol" w:hint="default"/>
        <w:sz w:val="2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2F2336"/>
    <w:multiLevelType w:val="hybridMultilevel"/>
    <w:tmpl w:val="EB723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A5470C"/>
    <w:multiLevelType w:val="multilevel"/>
    <w:tmpl w:val="62585F5A"/>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1632CC1"/>
    <w:multiLevelType w:val="hybridMultilevel"/>
    <w:tmpl w:val="B1688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96257F"/>
    <w:multiLevelType w:val="multilevel"/>
    <w:tmpl w:val="7F9C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87EE6"/>
    <w:multiLevelType w:val="hybridMultilevel"/>
    <w:tmpl w:val="90047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3D2A16"/>
    <w:multiLevelType w:val="hybridMultilevel"/>
    <w:tmpl w:val="A4B41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669A9"/>
    <w:multiLevelType w:val="hybridMultilevel"/>
    <w:tmpl w:val="3B50C72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AA5540"/>
    <w:multiLevelType w:val="multilevel"/>
    <w:tmpl w:val="62585F5A"/>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4DA0A50"/>
    <w:multiLevelType w:val="hybridMultilevel"/>
    <w:tmpl w:val="BC849F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935AAF"/>
    <w:multiLevelType w:val="hybridMultilevel"/>
    <w:tmpl w:val="EB723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01296C"/>
    <w:multiLevelType w:val="hybridMultilevel"/>
    <w:tmpl w:val="6AC45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3A540E"/>
    <w:multiLevelType w:val="hybridMultilevel"/>
    <w:tmpl w:val="BA6E9696"/>
    <w:lvl w:ilvl="0" w:tplc="0409000F">
      <w:start w:val="1"/>
      <w:numFmt w:val="decimal"/>
      <w:lvlText w:val="%1."/>
      <w:lvlJc w:val="left"/>
      <w:pPr>
        <w:ind w:left="420" w:hanging="360"/>
      </w:p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2F7D04F5"/>
    <w:multiLevelType w:val="hybridMultilevel"/>
    <w:tmpl w:val="EFF05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640A98"/>
    <w:multiLevelType w:val="multilevel"/>
    <w:tmpl w:val="10F2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A3340"/>
    <w:multiLevelType w:val="hybridMultilevel"/>
    <w:tmpl w:val="941C8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F37094"/>
    <w:multiLevelType w:val="hybridMultilevel"/>
    <w:tmpl w:val="6D0C0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E94D3F"/>
    <w:multiLevelType w:val="hybridMultilevel"/>
    <w:tmpl w:val="0C685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6D1BB6"/>
    <w:multiLevelType w:val="hybridMultilevel"/>
    <w:tmpl w:val="910C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BA17DF"/>
    <w:multiLevelType w:val="hybridMultilevel"/>
    <w:tmpl w:val="FCA4D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3457AD"/>
    <w:multiLevelType w:val="hybridMultilevel"/>
    <w:tmpl w:val="6A60602A"/>
    <w:lvl w:ilvl="0" w:tplc="AD422BE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520412"/>
    <w:multiLevelType w:val="multilevel"/>
    <w:tmpl w:val="A952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8A78AD"/>
    <w:multiLevelType w:val="hybridMultilevel"/>
    <w:tmpl w:val="69C29E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87235F"/>
    <w:multiLevelType w:val="hybridMultilevel"/>
    <w:tmpl w:val="365AA796"/>
    <w:lvl w:ilvl="0" w:tplc="3D36C154">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FD6A8C"/>
    <w:multiLevelType w:val="hybridMultilevel"/>
    <w:tmpl w:val="9EEA1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4D29A7"/>
    <w:multiLevelType w:val="hybridMultilevel"/>
    <w:tmpl w:val="57F84A10"/>
    <w:lvl w:ilvl="0" w:tplc="4902266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CA117C"/>
    <w:multiLevelType w:val="hybridMultilevel"/>
    <w:tmpl w:val="87568CA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281E97"/>
    <w:multiLevelType w:val="hybridMultilevel"/>
    <w:tmpl w:val="F73EA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E4290E"/>
    <w:multiLevelType w:val="hybridMultilevel"/>
    <w:tmpl w:val="53D80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0C6D68"/>
    <w:multiLevelType w:val="hybridMultilevel"/>
    <w:tmpl w:val="1C7053D2"/>
    <w:lvl w:ilvl="0" w:tplc="6EA2B876">
      <w:start w:val="2"/>
      <w:numFmt w:val="bullet"/>
      <w:lvlText w:val="-"/>
      <w:lvlJc w:val="left"/>
      <w:pPr>
        <w:ind w:left="360" w:hanging="360"/>
      </w:pPr>
      <w:rPr>
        <w:rFonts w:ascii="Sylfaen" w:eastAsia="Times New Roman" w:hAnsi="Sylfaen"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97B6D67"/>
    <w:multiLevelType w:val="hybridMultilevel"/>
    <w:tmpl w:val="4D9CB8E8"/>
    <w:lvl w:ilvl="0" w:tplc="04090001">
      <w:start w:val="1"/>
      <w:numFmt w:val="bullet"/>
      <w:lvlText w:val=""/>
      <w:lvlJc w:val="left"/>
      <w:pPr>
        <w:ind w:left="720" w:hanging="360"/>
      </w:pPr>
      <w:rPr>
        <w:rFonts w:ascii="Symbol" w:hAnsi="Symbol" w:hint="default"/>
      </w:rPr>
    </w:lvl>
    <w:lvl w:ilvl="1" w:tplc="345ADD44">
      <w:numFmt w:val="bullet"/>
      <w:lvlText w:val="•"/>
      <w:lvlJc w:val="left"/>
      <w:pPr>
        <w:ind w:left="1440" w:hanging="360"/>
      </w:pPr>
      <w:rPr>
        <w:rFonts w:ascii="Sylfaen" w:eastAsiaTheme="minorHAnsi" w:hAnsi="Sylfaen"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405EF3"/>
    <w:multiLevelType w:val="multilevel"/>
    <w:tmpl w:val="1EA627A0"/>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E7B2AF6"/>
    <w:multiLevelType w:val="hybridMultilevel"/>
    <w:tmpl w:val="D39A3D22"/>
    <w:lvl w:ilvl="0" w:tplc="089ED8C0">
      <w:start w:val="1"/>
      <w:numFmt w:val="bullet"/>
      <w:lvlText w:val=""/>
      <w:lvlJc w:val="left"/>
      <w:pPr>
        <w:tabs>
          <w:tab w:val="num" w:pos="360"/>
        </w:tabs>
        <w:ind w:left="360" w:hanging="360"/>
      </w:pPr>
      <w:rPr>
        <w:rFonts w:ascii="Wingdings 3" w:hAnsi="Wingdings 3" w:hint="default"/>
      </w:rPr>
    </w:lvl>
    <w:lvl w:ilvl="1" w:tplc="EF3A3988">
      <w:start w:val="1"/>
      <w:numFmt w:val="bullet"/>
      <w:lvlText w:val=""/>
      <w:lvlJc w:val="left"/>
      <w:pPr>
        <w:tabs>
          <w:tab w:val="num" w:pos="1080"/>
        </w:tabs>
        <w:ind w:left="1080" w:hanging="360"/>
      </w:pPr>
      <w:rPr>
        <w:rFonts w:ascii="Symbol" w:hAnsi="Symbol" w:hint="default"/>
      </w:rPr>
    </w:lvl>
    <w:lvl w:ilvl="2" w:tplc="7BAE48C4">
      <w:start w:val="1"/>
      <w:numFmt w:val="bullet"/>
      <w:lvlText w:val=""/>
      <w:lvlJc w:val="left"/>
      <w:pPr>
        <w:tabs>
          <w:tab w:val="num" w:pos="1800"/>
        </w:tabs>
        <w:ind w:left="1800" w:hanging="360"/>
      </w:pPr>
      <w:rPr>
        <w:rFonts w:ascii="Wingdings 3" w:hAnsi="Wingdings 3" w:hint="default"/>
      </w:rPr>
    </w:lvl>
    <w:lvl w:ilvl="3" w:tplc="05980C9A">
      <w:start w:val="1"/>
      <w:numFmt w:val="bullet"/>
      <w:lvlText w:val=""/>
      <w:lvlJc w:val="left"/>
      <w:pPr>
        <w:tabs>
          <w:tab w:val="num" w:pos="2520"/>
        </w:tabs>
        <w:ind w:left="2520" w:hanging="360"/>
      </w:pPr>
      <w:rPr>
        <w:rFonts w:ascii="Wingdings 3" w:hAnsi="Wingdings 3" w:hint="default"/>
      </w:rPr>
    </w:lvl>
    <w:lvl w:ilvl="4" w:tplc="E57EB642">
      <w:start w:val="1"/>
      <w:numFmt w:val="bullet"/>
      <w:lvlText w:val=""/>
      <w:lvlJc w:val="left"/>
      <w:pPr>
        <w:tabs>
          <w:tab w:val="num" w:pos="3240"/>
        </w:tabs>
        <w:ind w:left="3240" w:hanging="360"/>
      </w:pPr>
      <w:rPr>
        <w:rFonts w:ascii="Wingdings 3" w:hAnsi="Wingdings 3" w:hint="default"/>
      </w:rPr>
    </w:lvl>
    <w:lvl w:ilvl="5" w:tplc="A6163914">
      <w:start w:val="1"/>
      <w:numFmt w:val="bullet"/>
      <w:lvlText w:val=""/>
      <w:lvlJc w:val="left"/>
      <w:pPr>
        <w:tabs>
          <w:tab w:val="num" w:pos="3960"/>
        </w:tabs>
        <w:ind w:left="3960" w:hanging="360"/>
      </w:pPr>
      <w:rPr>
        <w:rFonts w:ascii="Wingdings 3" w:hAnsi="Wingdings 3" w:hint="default"/>
      </w:rPr>
    </w:lvl>
    <w:lvl w:ilvl="6" w:tplc="EF3A3988">
      <w:start w:val="1"/>
      <w:numFmt w:val="bullet"/>
      <w:lvlText w:val=""/>
      <w:lvlJc w:val="left"/>
      <w:pPr>
        <w:tabs>
          <w:tab w:val="num" w:pos="4680"/>
        </w:tabs>
        <w:ind w:left="4680" w:hanging="360"/>
      </w:pPr>
      <w:rPr>
        <w:rFonts w:ascii="Symbol" w:hAnsi="Symbol" w:hint="default"/>
      </w:rPr>
    </w:lvl>
    <w:lvl w:ilvl="7" w:tplc="89AC0202" w:tentative="1">
      <w:start w:val="1"/>
      <w:numFmt w:val="bullet"/>
      <w:lvlText w:val=""/>
      <w:lvlJc w:val="left"/>
      <w:pPr>
        <w:tabs>
          <w:tab w:val="num" w:pos="5400"/>
        </w:tabs>
        <w:ind w:left="5400" w:hanging="360"/>
      </w:pPr>
      <w:rPr>
        <w:rFonts w:ascii="Wingdings 3" w:hAnsi="Wingdings 3" w:hint="default"/>
      </w:rPr>
    </w:lvl>
    <w:lvl w:ilvl="8" w:tplc="745C7E24" w:tentative="1">
      <w:start w:val="1"/>
      <w:numFmt w:val="bullet"/>
      <w:lvlText w:val=""/>
      <w:lvlJc w:val="left"/>
      <w:pPr>
        <w:tabs>
          <w:tab w:val="num" w:pos="6120"/>
        </w:tabs>
        <w:ind w:left="6120" w:hanging="360"/>
      </w:pPr>
      <w:rPr>
        <w:rFonts w:ascii="Wingdings 3" w:hAnsi="Wingdings 3" w:hint="default"/>
      </w:rPr>
    </w:lvl>
  </w:abstractNum>
  <w:abstractNum w:abstractNumId="36" w15:restartNumberingAfterBreak="0">
    <w:nsid w:val="6F320E79"/>
    <w:multiLevelType w:val="hybridMultilevel"/>
    <w:tmpl w:val="E5548C3E"/>
    <w:lvl w:ilvl="0" w:tplc="897AB3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6516C6"/>
    <w:multiLevelType w:val="multilevel"/>
    <w:tmpl w:val="62585F5A"/>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87453E4"/>
    <w:multiLevelType w:val="hybridMultilevel"/>
    <w:tmpl w:val="2812A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724EAE"/>
    <w:multiLevelType w:val="multilevel"/>
    <w:tmpl w:val="3CBE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211838"/>
    <w:multiLevelType w:val="hybridMultilevel"/>
    <w:tmpl w:val="3F7613AE"/>
    <w:lvl w:ilvl="0" w:tplc="4956F8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5821374">
    <w:abstractNumId w:val="31"/>
  </w:num>
  <w:num w:numId="2" w16cid:durableId="1701204039">
    <w:abstractNumId w:val="33"/>
  </w:num>
  <w:num w:numId="3" w16cid:durableId="2052219020">
    <w:abstractNumId w:val="12"/>
  </w:num>
  <w:num w:numId="4" w16cid:durableId="771896092">
    <w:abstractNumId w:val="26"/>
  </w:num>
  <w:num w:numId="5" w16cid:durableId="1888297005">
    <w:abstractNumId w:val="24"/>
  </w:num>
  <w:num w:numId="6" w16cid:durableId="1653558334">
    <w:abstractNumId w:val="1"/>
  </w:num>
  <w:num w:numId="7" w16cid:durableId="1738478540">
    <w:abstractNumId w:val="39"/>
  </w:num>
  <w:num w:numId="8" w16cid:durableId="4795715">
    <w:abstractNumId w:val="17"/>
  </w:num>
  <w:num w:numId="9" w16cid:durableId="249241193">
    <w:abstractNumId w:val="34"/>
  </w:num>
  <w:num w:numId="10" w16cid:durableId="700591493">
    <w:abstractNumId w:val="27"/>
  </w:num>
  <w:num w:numId="11" w16cid:durableId="271667251">
    <w:abstractNumId w:val="18"/>
  </w:num>
  <w:num w:numId="12" w16cid:durableId="302664671">
    <w:abstractNumId w:val="19"/>
  </w:num>
  <w:num w:numId="13" w16cid:durableId="1020811475">
    <w:abstractNumId w:val="4"/>
  </w:num>
  <w:num w:numId="14" w16cid:durableId="373849309">
    <w:abstractNumId w:val="13"/>
  </w:num>
  <w:num w:numId="15" w16cid:durableId="2112892543">
    <w:abstractNumId w:val="20"/>
  </w:num>
  <w:num w:numId="16" w16cid:durableId="992561846">
    <w:abstractNumId w:val="21"/>
  </w:num>
  <w:num w:numId="17" w16cid:durableId="1890453062">
    <w:abstractNumId w:val="38"/>
  </w:num>
  <w:num w:numId="18" w16cid:durableId="2002418483">
    <w:abstractNumId w:val="37"/>
  </w:num>
  <w:num w:numId="19" w16cid:durableId="1529642288">
    <w:abstractNumId w:val="35"/>
  </w:num>
  <w:num w:numId="20" w16cid:durableId="90975789">
    <w:abstractNumId w:val="15"/>
  </w:num>
  <w:num w:numId="21" w16cid:durableId="2138332008">
    <w:abstractNumId w:val="2"/>
  </w:num>
  <w:num w:numId="22" w16cid:durableId="648444510">
    <w:abstractNumId w:val="3"/>
  </w:num>
  <w:num w:numId="23" w16cid:durableId="37634650">
    <w:abstractNumId w:val="30"/>
  </w:num>
  <w:num w:numId="24" w16cid:durableId="1318192739">
    <w:abstractNumId w:val="14"/>
  </w:num>
  <w:num w:numId="25" w16cid:durableId="121002203">
    <w:abstractNumId w:val="9"/>
  </w:num>
  <w:num w:numId="26" w16cid:durableId="1811021830">
    <w:abstractNumId w:val="32"/>
  </w:num>
  <w:num w:numId="27" w16cid:durableId="159125607">
    <w:abstractNumId w:val="36"/>
  </w:num>
  <w:num w:numId="28" w16cid:durableId="139075737">
    <w:abstractNumId w:val="23"/>
  </w:num>
  <w:num w:numId="29" w16cid:durableId="69233293">
    <w:abstractNumId w:val="40"/>
  </w:num>
  <w:num w:numId="30" w16cid:durableId="763263135">
    <w:abstractNumId w:val="16"/>
  </w:num>
  <w:num w:numId="31" w16cid:durableId="1341085453">
    <w:abstractNumId w:val="0"/>
  </w:num>
  <w:num w:numId="32" w16cid:durableId="1124885419">
    <w:abstractNumId w:val="29"/>
  </w:num>
  <w:num w:numId="33" w16cid:durableId="770007926">
    <w:abstractNumId w:val="25"/>
  </w:num>
  <w:num w:numId="34" w16cid:durableId="2010018967">
    <w:abstractNumId w:val="5"/>
  </w:num>
  <w:num w:numId="35" w16cid:durableId="88163537">
    <w:abstractNumId w:val="11"/>
  </w:num>
  <w:num w:numId="36" w16cid:durableId="838741373">
    <w:abstractNumId w:val="8"/>
  </w:num>
  <w:num w:numId="37" w16cid:durableId="1899395041">
    <w:abstractNumId w:val="7"/>
  </w:num>
  <w:num w:numId="38" w16cid:durableId="2090997129">
    <w:abstractNumId w:val="22"/>
  </w:num>
  <w:num w:numId="39" w16cid:durableId="1307930168">
    <w:abstractNumId w:val="10"/>
  </w:num>
  <w:num w:numId="40" w16cid:durableId="2113670103">
    <w:abstractNumId w:val="6"/>
  </w:num>
  <w:num w:numId="41" w16cid:durableId="315570860">
    <w:abstractNumId w:val="28"/>
  </w:num>
  <w:num w:numId="42" w16cid:durableId="5948727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grammar="clean"/>
  <w:defaultTabStop w:val="720"/>
  <w:hyphenationZone w:val="141"/>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2CE"/>
    <w:rsid w:val="000006A9"/>
    <w:rsid w:val="00001A57"/>
    <w:rsid w:val="0000231B"/>
    <w:rsid w:val="0000269C"/>
    <w:rsid w:val="00002909"/>
    <w:rsid w:val="0000438B"/>
    <w:rsid w:val="00004FB4"/>
    <w:rsid w:val="00005178"/>
    <w:rsid w:val="00005C95"/>
    <w:rsid w:val="00014B33"/>
    <w:rsid w:val="000204F9"/>
    <w:rsid w:val="000222E9"/>
    <w:rsid w:val="00022C6F"/>
    <w:rsid w:val="000265C4"/>
    <w:rsid w:val="00027436"/>
    <w:rsid w:val="000336F9"/>
    <w:rsid w:val="00034FD4"/>
    <w:rsid w:val="0003548E"/>
    <w:rsid w:val="00036721"/>
    <w:rsid w:val="00041A99"/>
    <w:rsid w:val="00042904"/>
    <w:rsid w:val="000433D1"/>
    <w:rsid w:val="00046498"/>
    <w:rsid w:val="0005015D"/>
    <w:rsid w:val="00054A8D"/>
    <w:rsid w:val="000560CC"/>
    <w:rsid w:val="00062CB4"/>
    <w:rsid w:val="00065278"/>
    <w:rsid w:val="0006527D"/>
    <w:rsid w:val="00065DFD"/>
    <w:rsid w:val="0006709F"/>
    <w:rsid w:val="00072BE5"/>
    <w:rsid w:val="00073463"/>
    <w:rsid w:val="00073F6F"/>
    <w:rsid w:val="00075514"/>
    <w:rsid w:val="00075C4A"/>
    <w:rsid w:val="000810F7"/>
    <w:rsid w:val="00081699"/>
    <w:rsid w:val="000917AA"/>
    <w:rsid w:val="00094A83"/>
    <w:rsid w:val="00095A05"/>
    <w:rsid w:val="000A0CD6"/>
    <w:rsid w:val="000A3355"/>
    <w:rsid w:val="000A3B9A"/>
    <w:rsid w:val="000A5E97"/>
    <w:rsid w:val="000A6D9D"/>
    <w:rsid w:val="000B09CF"/>
    <w:rsid w:val="000B3499"/>
    <w:rsid w:val="000B3C47"/>
    <w:rsid w:val="000B6550"/>
    <w:rsid w:val="000C302F"/>
    <w:rsid w:val="000C49FC"/>
    <w:rsid w:val="000D141E"/>
    <w:rsid w:val="000D3B51"/>
    <w:rsid w:val="000D63ED"/>
    <w:rsid w:val="000E202D"/>
    <w:rsid w:val="000E268B"/>
    <w:rsid w:val="000E428F"/>
    <w:rsid w:val="000E50B8"/>
    <w:rsid w:val="000E6EFC"/>
    <w:rsid w:val="000E7E65"/>
    <w:rsid w:val="000F6EC0"/>
    <w:rsid w:val="000F7AC3"/>
    <w:rsid w:val="00100969"/>
    <w:rsid w:val="00102610"/>
    <w:rsid w:val="0010336D"/>
    <w:rsid w:val="00103679"/>
    <w:rsid w:val="00104B8E"/>
    <w:rsid w:val="0010716D"/>
    <w:rsid w:val="001077EF"/>
    <w:rsid w:val="0011102C"/>
    <w:rsid w:val="0011141C"/>
    <w:rsid w:val="001133C8"/>
    <w:rsid w:val="00113B22"/>
    <w:rsid w:val="0012091B"/>
    <w:rsid w:val="001214A7"/>
    <w:rsid w:val="00121581"/>
    <w:rsid w:val="00121F2C"/>
    <w:rsid w:val="001257F2"/>
    <w:rsid w:val="00127589"/>
    <w:rsid w:val="0013352B"/>
    <w:rsid w:val="00133CEB"/>
    <w:rsid w:val="00135535"/>
    <w:rsid w:val="00135DCC"/>
    <w:rsid w:val="00140869"/>
    <w:rsid w:val="00141A27"/>
    <w:rsid w:val="001422AE"/>
    <w:rsid w:val="001429E8"/>
    <w:rsid w:val="00142D9D"/>
    <w:rsid w:val="00143E3E"/>
    <w:rsid w:val="00144657"/>
    <w:rsid w:val="001510F5"/>
    <w:rsid w:val="00153BE9"/>
    <w:rsid w:val="0015440D"/>
    <w:rsid w:val="00156647"/>
    <w:rsid w:val="00156704"/>
    <w:rsid w:val="0016005F"/>
    <w:rsid w:val="001627D2"/>
    <w:rsid w:val="0016575D"/>
    <w:rsid w:val="00166A8F"/>
    <w:rsid w:val="00170E4D"/>
    <w:rsid w:val="00171B7F"/>
    <w:rsid w:val="001766CB"/>
    <w:rsid w:val="001778D4"/>
    <w:rsid w:val="00180200"/>
    <w:rsid w:val="0018131A"/>
    <w:rsid w:val="00181590"/>
    <w:rsid w:val="001828C6"/>
    <w:rsid w:val="00183DFA"/>
    <w:rsid w:val="0018430C"/>
    <w:rsid w:val="00184691"/>
    <w:rsid w:val="00191D35"/>
    <w:rsid w:val="001962FD"/>
    <w:rsid w:val="00196B25"/>
    <w:rsid w:val="001970A4"/>
    <w:rsid w:val="001A16D8"/>
    <w:rsid w:val="001A1797"/>
    <w:rsid w:val="001A2036"/>
    <w:rsid w:val="001A3F62"/>
    <w:rsid w:val="001A406E"/>
    <w:rsid w:val="001A7F9C"/>
    <w:rsid w:val="001B0007"/>
    <w:rsid w:val="001B0599"/>
    <w:rsid w:val="001B3776"/>
    <w:rsid w:val="001B3D90"/>
    <w:rsid w:val="001B3F39"/>
    <w:rsid w:val="001B4882"/>
    <w:rsid w:val="001D5E1D"/>
    <w:rsid w:val="001E28C3"/>
    <w:rsid w:val="001E3C62"/>
    <w:rsid w:val="001E3FB5"/>
    <w:rsid w:val="001E5FB1"/>
    <w:rsid w:val="001E6876"/>
    <w:rsid w:val="001E6BD1"/>
    <w:rsid w:val="001E75E3"/>
    <w:rsid w:val="001F4FC3"/>
    <w:rsid w:val="001F561E"/>
    <w:rsid w:val="001F6D21"/>
    <w:rsid w:val="001F72CC"/>
    <w:rsid w:val="00200FDA"/>
    <w:rsid w:val="00201E33"/>
    <w:rsid w:val="00203F69"/>
    <w:rsid w:val="00204FC8"/>
    <w:rsid w:val="002067E6"/>
    <w:rsid w:val="00206E4E"/>
    <w:rsid w:val="00211102"/>
    <w:rsid w:val="002115E7"/>
    <w:rsid w:val="00213372"/>
    <w:rsid w:val="00213969"/>
    <w:rsid w:val="00213D79"/>
    <w:rsid w:val="00214B59"/>
    <w:rsid w:val="00216EDF"/>
    <w:rsid w:val="00223DB6"/>
    <w:rsid w:val="0022449D"/>
    <w:rsid w:val="00225506"/>
    <w:rsid w:val="00231CBF"/>
    <w:rsid w:val="002341FC"/>
    <w:rsid w:val="00234DCD"/>
    <w:rsid w:val="002362AF"/>
    <w:rsid w:val="00236EC4"/>
    <w:rsid w:val="00237ADA"/>
    <w:rsid w:val="00243C03"/>
    <w:rsid w:val="00246049"/>
    <w:rsid w:val="002471D1"/>
    <w:rsid w:val="00247FE5"/>
    <w:rsid w:val="002512EC"/>
    <w:rsid w:val="00251605"/>
    <w:rsid w:val="00251796"/>
    <w:rsid w:val="002521C2"/>
    <w:rsid w:val="00255833"/>
    <w:rsid w:val="00256198"/>
    <w:rsid w:val="002611D5"/>
    <w:rsid w:val="00262C94"/>
    <w:rsid w:val="0026351F"/>
    <w:rsid w:val="0026567F"/>
    <w:rsid w:val="00266177"/>
    <w:rsid w:val="0026705C"/>
    <w:rsid w:val="00267F52"/>
    <w:rsid w:val="00270C93"/>
    <w:rsid w:val="00273C11"/>
    <w:rsid w:val="00275DC9"/>
    <w:rsid w:val="00280EAF"/>
    <w:rsid w:val="0028197E"/>
    <w:rsid w:val="00287966"/>
    <w:rsid w:val="00290C51"/>
    <w:rsid w:val="00292678"/>
    <w:rsid w:val="00292761"/>
    <w:rsid w:val="00294E39"/>
    <w:rsid w:val="002A2874"/>
    <w:rsid w:val="002A2899"/>
    <w:rsid w:val="002B1BB1"/>
    <w:rsid w:val="002B35C4"/>
    <w:rsid w:val="002B5815"/>
    <w:rsid w:val="002C1C1F"/>
    <w:rsid w:val="002C7161"/>
    <w:rsid w:val="002D114A"/>
    <w:rsid w:val="002D592A"/>
    <w:rsid w:val="002D7973"/>
    <w:rsid w:val="002E02D0"/>
    <w:rsid w:val="002E3FF5"/>
    <w:rsid w:val="002F2C1B"/>
    <w:rsid w:val="002F3F59"/>
    <w:rsid w:val="002F5DB1"/>
    <w:rsid w:val="00301402"/>
    <w:rsid w:val="00301AAE"/>
    <w:rsid w:val="00304CF8"/>
    <w:rsid w:val="003058B1"/>
    <w:rsid w:val="00311B34"/>
    <w:rsid w:val="00314990"/>
    <w:rsid w:val="0031738D"/>
    <w:rsid w:val="00317F23"/>
    <w:rsid w:val="0032631B"/>
    <w:rsid w:val="00326622"/>
    <w:rsid w:val="00327246"/>
    <w:rsid w:val="00327F62"/>
    <w:rsid w:val="003311CC"/>
    <w:rsid w:val="00332C23"/>
    <w:rsid w:val="003359B6"/>
    <w:rsid w:val="0033646D"/>
    <w:rsid w:val="0033730D"/>
    <w:rsid w:val="00342265"/>
    <w:rsid w:val="0034273F"/>
    <w:rsid w:val="00342FD9"/>
    <w:rsid w:val="003434E7"/>
    <w:rsid w:val="00351004"/>
    <w:rsid w:val="0035146B"/>
    <w:rsid w:val="00354E8C"/>
    <w:rsid w:val="00356F7D"/>
    <w:rsid w:val="00357EE4"/>
    <w:rsid w:val="00360860"/>
    <w:rsid w:val="0036404B"/>
    <w:rsid w:val="00365378"/>
    <w:rsid w:val="00365802"/>
    <w:rsid w:val="00370FC3"/>
    <w:rsid w:val="00373B9A"/>
    <w:rsid w:val="00374BC9"/>
    <w:rsid w:val="00374F34"/>
    <w:rsid w:val="00380731"/>
    <w:rsid w:val="00380F71"/>
    <w:rsid w:val="003823C4"/>
    <w:rsid w:val="003846F1"/>
    <w:rsid w:val="00385016"/>
    <w:rsid w:val="003857D2"/>
    <w:rsid w:val="003860AC"/>
    <w:rsid w:val="00387B8F"/>
    <w:rsid w:val="00387FCD"/>
    <w:rsid w:val="003922B7"/>
    <w:rsid w:val="003928F3"/>
    <w:rsid w:val="00393C06"/>
    <w:rsid w:val="00395C15"/>
    <w:rsid w:val="00396DCE"/>
    <w:rsid w:val="003A1D36"/>
    <w:rsid w:val="003A2ECB"/>
    <w:rsid w:val="003A3622"/>
    <w:rsid w:val="003A37A5"/>
    <w:rsid w:val="003A3E5A"/>
    <w:rsid w:val="003A6671"/>
    <w:rsid w:val="003B07EE"/>
    <w:rsid w:val="003B2B2E"/>
    <w:rsid w:val="003B4AF2"/>
    <w:rsid w:val="003C0208"/>
    <w:rsid w:val="003C3176"/>
    <w:rsid w:val="003C52FC"/>
    <w:rsid w:val="003D06FD"/>
    <w:rsid w:val="003D0EA6"/>
    <w:rsid w:val="003D10C8"/>
    <w:rsid w:val="003D29D1"/>
    <w:rsid w:val="003D670D"/>
    <w:rsid w:val="003E0E85"/>
    <w:rsid w:val="003E4C78"/>
    <w:rsid w:val="003E659B"/>
    <w:rsid w:val="003F370F"/>
    <w:rsid w:val="003F3D21"/>
    <w:rsid w:val="003F5E4A"/>
    <w:rsid w:val="003F6242"/>
    <w:rsid w:val="00400B10"/>
    <w:rsid w:val="00401411"/>
    <w:rsid w:val="00401AB1"/>
    <w:rsid w:val="0040391A"/>
    <w:rsid w:val="00405386"/>
    <w:rsid w:val="00405B76"/>
    <w:rsid w:val="00412664"/>
    <w:rsid w:val="00412E65"/>
    <w:rsid w:val="004133D9"/>
    <w:rsid w:val="004135F0"/>
    <w:rsid w:val="00417656"/>
    <w:rsid w:val="00424E7F"/>
    <w:rsid w:val="00426696"/>
    <w:rsid w:val="00427D2F"/>
    <w:rsid w:val="00431376"/>
    <w:rsid w:val="004347A0"/>
    <w:rsid w:val="0043596F"/>
    <w:rsid w:val="00436418"/>
    <w:rsid w:val="00437DFC"/>
    <w:rsid w:val="00441CED"/>
    <w:rsid w:val="0044243B"/>
    <w:rsid w:val="00450516"/>
    <w:rsid w:val="004518B1"/>
    <w:rsid w:val="00452A73"/>
    <w:rsid w:val="00452BE3"/>
    <w:rsid w:val="004537FD"/>
    <w:rsid w:val="00453FA2"/>
    <w:rsid w:val="00455193"/>
    <w:rsid w:val="00456B2F"/>
    <w:rsid w:val="0045741D"/>
    <w:rsid w:val="00462612"/>
    <w:rsid w:val="00462C6A"/>
    <w:rsid w:val="00464C13"/>
    <w:rsid w:val="004669BC"/>
    <w:rsid w:val="00467897"/>
    <w:rsid w:val="00476CA4"/>
    <w:rsid w:val="00490F48"/>
    <w:rsid w:val="00492201"/>
    <w:rsid w:val="004A1074"/>
    <w:rsid w:val="004A2342"/>
    <w:rsid w:val="004A32AD"/>
    <w:rsid w:val="004A479A"/>
    <w:rsid w:val="004A77B0"/>
    <w:rsid w:val="004B3321"/>
    <w:rsid w:val="004B413B"/>
    <w:rsid w:val="004B664B"/>
    <w:rsid w:val="004C441C"/>
    <w:rsid w:val="004D3F55"/>
    <w:rsid w:val="004D658E"/>
    <w:rsid w:val="004E2216"/>
    <w:rsid w:val="004E6EDE"/>
    <w:rsid w:val="004F18EE"/>
    <w:rsid w:val="004F4D92"/>
    <w:rsid w:val="005034E2"/>
    <w:rsid w:val="00503910"/>
    <w:rsid w:val="005066D7"/>
    <w:rsid w:val="0050725A"/>
    <w:rsid w:val="0050726F"/>
    <w:rsid w:val="005149CC"/>
    <w:rsid w:val="005149E8"/>
    <w:rsid w:val="0051585A"/>
    <w:rsid w:val="005178AC"/>
    <w:rsid w:val="00521770"/>
    <w:rsid w:val="00523EA2"/>
    <w:rsid w:val="005266D4"/>
    <w:rsid w:val="0053120A"/>
    <w:rsid w:val="00534271"/>
    <w:rsid w:val="00537709"/>
    <w:rsid w:val="00537B7C"/>
    <w:rsid w:val="00540880"/>
    <w:rsid w:val="005414B7"/>
    <w:rsid w:val="00541CAB"/>
    <w:rsid w:val="0054460B"/>
    <w:rsid w:val="00545237"/>
    <w:rsid w:val="00546846"/>
    <w:rsid w:val="00551910"/>
    <w:rsid w:val="00555F7E"/>
    <w:rsid w:val="00557A81"/>
    <w:rsid w:val="005622FB"/>
    <w:rsid w:val="005645EC"/>
    <w:rsid w:val="00564DEA"/>
    <w:rsid w:val="00565369"/>
    <w:rsid w:val="0057334A"/>
    <w:rsid w:val="00574F1B"/>
    <w:rsid w:val="0057577F"/>
    <w:rsid w:val="005806C0"/>
    <w:rsid w:val="00582450"/>
    <w:rsid w:val="00582781"/>
    <w:rsid w:val="00582C49"/>
    <w:rsid w:val="00583049"/>
    <w:rsid w:val="0058504E"/>
    <w:rsid w:val="00590785"/>
    <w:rsid w:val="00591DBB"/>
    <w:rsid w:val="00592CC7"/>
    <w:rsid w:val="00594F2A"/>
    <w:rsid w:val="00595295"/>
    <w:rsid w:val="005962FD"/>
    <w:rsid w:val="00597C09"/>
    <w:rsid w:val="005A0E38"/>
    <w:rsid w:val="005A225A"/>
    <w:rsid w:val="005A3B56"/>
    <w:rsid w:val="005A400F"/>
    <w:rsid w:val="005B0CB3"/>
    <w:rsid w:val="005B2722"/>
    <w:rsid w:val="005C36B3"/>
    <w:rsid w:val="005C3718"/>
    <w:rsid w:val="005C4584"/>
    <w:rsid w:val="005C51B6"/>
    <w:rsid w:val="005C63A7"/>
    <w:rsid w:val="005D003F"/>
    <w:rsid w:val="005D0DD0"/>
    <w:rsid w:val="005D0E74"/>
    <w:rsid w:val="005D0E8E"/>
    <w:rsid w:val="005D5409"/>
    <w:rsid w:val="005D5ED7"/>
    <w:rsid w:val="005E00CA"/>
    <w:rsid w:val="005E0865"/>
    <w:rsid w:val="005E26F7"/>
    <w:rsid w:val="005E3AE5"/>
    <w:rsid w:val="005E4EA1"/>
    <w:rsid w:val="005F2BA0"/>
    <w:rsid w:val="005F4961"/>
    <w:rsid w:val="0060469A"/>
    <w:rsid w:val="00604BD3"/>
    <w:rsid w:val="00605B2D"/>
    <w:rsid w:val="00613F0D"/>
    <w:rsid w:val="00616D3B"/>
    <w:rsid w:val="00617881"/>
    <w:rsid w:val="00621A20"/>
    <w:rsid w:val="00623959"/>
    <w:rsid w:val="00624413"/>
    <w:rsid w:val="00631CA7"/>
    <w:rsid w:val="00636072"/>
    <w:rsid w:val="00636367"/>
    <w:rsid w:val="00636D04"/>
    <w:rsid w:val="00641307"/>
    <w:rsid w:val="00643954"/>
    <w:rsid w:val="00643BEC"/>
    <w:rsid w:val="00643FBB"/>
    <w:rsid w:val="006464BE"/>
    <w:rsid w:val="0064703E"/>
    <w:rsid w:val="0064710F"/>
    <w:rsid w:val="00654235"/>
    <w:rsid w:val="006561A4"/>
    <w:rsid w:val="00665487"/>
    <w:rsid w:val="00667878"/>
    <w:rsid w:val="00667948"/>
    <w:rsid w:val="00670047"/>
    <w:rsid w:val="00671501"/>
    <w:rsid w:val="00672117"/>
    <w:rsid w:val="006755C4"/>
    <w:rsid w:val="006809A6"/>
    <w:rsid w:val="006817C3"/>
    <w:rsid w:val="00685542"/>
    <w:rsid w:val="00686C6B"/>
    <w:rsid w:val="006873F4"/>
    <w:rsid w:val="00694157"/>
    <w:rsid w:val="0069446B"/>
    <w:rsid w:val="00694DF3"/>
    <w:rsid w:val="00697F80"/>
    <w:rsid w:val="006A0FE3"/>
    <w:rsid w:val="006A1A23"/>
    <w:rsid w:val="006A1AF4"/>
    <w:rsid w:val="006A1EDC"/>
    <w:rsid w:val="006A3BA4"/>
    <w:rsid w:val="006A5328"/>
    <w:rsid w:val="006A5DD2"/>
    <w:rsid w:val="006A6346"/>
    <w:rsid w:val="006B23C8"/>
    <w:rsid w:val="006B5E5B"/>
    <w:rsid w:val="006B6373"/>
    <w:rsid w:val="006C1388"/>
    <w:rsid w:val="006C15B0"/>
    <w:rsid w:val="006C2289"/>
    <w:rsid w:val="006C3F72"/>
    <w:rsid w:val="006C4600"/>
    <w:rsid w:val="006C5323"/>
    <w:rsid w:val="006C5D5D"/>
    <w:rsid w:val="006D0257"/>
    <w:rsid w:val="006D2BAA"/>
    <w:rsid w:val="006D3371"/>
    <w:rsid w:val="006D3666"/>
    <w:rsid w:val="006D5060"/>
    <w:rsid w:val="006D5650"/>
    <w:rsid w:val="006D6F6B"/>
    <w:rsid w:val="006D7A5F"/>
    <w:rsid w:val="006E0839"/>
    <w:rsid w:val="006E09E8"/>
    <w:rsid w:val="006E0AB3"/>
    <w:rsid w:val="006E4E9C"/>
    <w:rsid w:val="006F051D"/>
    <w:rsid w:val="006F0A09"/>
    <w:rsid w:val="006F2711"/>
    <w:rsid w:val="006F40BE"/>
    <w:rsid w:val="006F6758"/>
    <w:rsid w:val="006F6DD6"/>
    <w:rsid w:val="00700B6D"/>
    <w:rsid w:val="007028B4"/>
    <w:rsid w:val="00702936"/>
    <w:rsid w:val="00703CD1"/>
    <w:rsid w:val="00704408"/>
    <w:rsid w:val="00713112"/>
    <w:rsid w:val="00715338"/>
    <w:rsid w:val="007213A5"/>
    <w:rsid w:val="007233CD"/>
    <w:rsid w:val="00723AF5"/>
    <w:rsid w:val="007272E5"/>
    <w:rsid w:val="00734E64"/>
    <w:rsid w:val="00736599"/>
    <w:rsid w:val="00741C3A"/>
    <w:rsid w:val="0074302C"/>
    <w:rsid w:val="007460F9"/>
    <w:rsid w:val="007501A6"/>
    <w:rsid w:val="00751613"/>
    <w:rsid w:val="0075771C"/>
    <w:rsid w:val="00757F26"/>
    <w:rsid w:val="007620EF"/>
    <w:rsid w:val="007649F1"/>
    <w:rsid w:val="00764B68"/>
    <w:rsid w:val="007651D6"/>
    <w:rsid w:val="0076574C"/>
    <w:rsid w:val="00766187"/>
    <w:rsid w:val="007701A7"/>
    <w:rsid w:val="00777D65"/>
    <w:rsid w:val="00777E75"/>
    <w:rsid w:val="00780848"/>
    <w:rsid w:val="00780E76"/>
    <w:rsid w:val="00784EF3"/>
    <w:rsid w:val="00785836"/>
    <w:rsid w:val="007868AE"/>
    <w:rsid w:val="00786B3E"/>
    <w:rsid w:val="00787941"/>
    <w:rsid w:val="00787A26"/>
    <w:rsid w:val="00787B7D"/>
    <w:rsid w:val="00791F94"/>
    <w:rsid w:val="0079418D"/>
    <w:rsid w:val="007942F8"/>
    <w:rsid w:val="00794A34"/>
    <w:rsid w:val="0079547B"/>
    <w:rsid w:val="007A00F5"/>
    <w:rsid w:val="007A09B1"/>
    <w:rsid w:val="007A0BA3"/>
    <w:rsid w:val="007A1BA6"/>
    <w:rsid w:val="007A2B79"/>
    <w:rsid w:val="007A2BC6"/>
    <w:rsid w:val="007B1D52"/>
    <w:rsid w:val="007B3BBD"/>
    <w:rsid w:val="007B4105"/>
    <w:rsid w:val="007B606F"/>
    <w:rsid w:val="007B66B8"/>
    <w:rsid w:val="007B7844"/>
    <w:rsid w:val="007C5281"/>
    <w:rsid w:val="007C5332"/>
    <w:rsid w:val="007C78AD"/>
    <w:rsid w:val="007D1D7A"/>
    <w:rsid w:val="007D49ED"/>
    <w:rsid w:val="007D4A82"/>
    <w:rsid w:val="007E0290"/>
    <w:rsid w:val="007E0CA3"/>
    <w:rsid w:val="007E5AC2"/>
    <w:rsid w:val="007E6237"/>
    <w:rsid w:val="007F01E0"/>
    <w:rsid w:val="007F2B61"/>
    <w:rsid w:val="007F45A6"/>
    <w:rsid w:val="007F65E2"/>
    <w:rsid w:val="00800195"/>
    <w:rsid w:val="00807C8A"/>
    <w:rsid w:val="00807EE3"/>
    <w:rsid w:val="00811387"/>
    <w:rsid w:val="008132CA"/>
    <w:rsid w:val="008175C4"/>
    <w:rsid w:val="00817F8A"/>
    <w:rsid w:val="00821EED"/>
    <w:rsid w:val="00823124"/>
    <w:rsid w:val="00826079"/>
    <w:rsid w:val="008269BB"/>
    <w:rsid w:val="008270A5"/>
    <w:rsid w:val="00831E42"/>
    <w:rsid w:val="00835587"/>
    <w:rsid w:val="00835E0D"/>
    <w:rsid w:val="00837ABD"/>
    <w:rsid w:val="008400F9"/>
    <w:rsid w:val="00844CAD"/>
    <w:rsid w:val="00845211"/>
    <w:rsid w:val="008573C1"/>
    <w:rsid w:val="00862378"/>
    <w:rsid w:val="00862BE4"/>
    <w:rsid w:val="008652D9"/>
    <w:rsid w:val="00872F74"/>
    <w:rsid w:val="00873456"/>
    <w:rsid w:val="008743A9"/>
    <w:rsid w:val="0087516B"/>
    <w:rsid w:val="008800CE"/>
    <w:rsid w:val="0088172A"/>
    <w:rsid w:val="0088210A"/>
    <w:rsid w:val="00884C1E"/>
    <w:rsid w:val="00886676"/>
    <w:rsid w:val="008908AC"/>
    <w:rsid w:val="00890C15"/>
    <w:rsid w:val="00895D1E"/>
    <w:rsid w:val="008970F1"/>
    <w:rsid w:val="008A5FF5"/>
    <w:rsid w:val="008B1235"/>
    <w:rsid w:val="008B198A"/>
    <w:rsid w:val="008B214B"/>
    <w:rsid w:val="008B581D"/>
    <w:rsid w:val="008B686A"/>
    <w:rsid w:val="008C0407"/>
    <w:rsid w:val="008C2C81"/>
    <w:rsid w:val="008C4969"/>
    <w:rsid w:val="008D1F98"/>
    <w:rsid w:val="008D2C6B"/>
    <w:rsid w:val="008D3133"/>
    <w:rsid w:val="008D5832"/>
    <w:rsid w:val="008E0656"/>
    <w:rsid w:val="008E0861"/>
    <w:rsid w:val="008E207F"/>
    <w:rsid w:val="008E22A9"/>
    <w:rsid w:val="008E49B7"/>
    <w:rsid w:val="008E5E00"/>
    <w:rsid w:val="008E7D6B"/>
    <w:rsid w:val="008F109C"/>
    <w:rsid w:val="008F3D99"/>
    <w:rsid w:val="008F3F8B"/>
    <w:rsid w:val="008F6A1A"/>
    <w:rsid w:val="008F6BE0"/>
    <w:rsid w:val="008F7733"/>
    <w:rsid w:val="00900028"/>
    <w:rsid w:val="009004DF"/>
    <w:rsid w:val="00901A37"/>
    <w:rsid w:val="00901DD4"/>
    <w:rsid w:val="009047B1"/>
    <w:rsid w:val="00906DEC"/>
    <w:rsid w:val="0090763A"/>
    <w:rsid w:val="00907A5E"/>
    <w:rsid w:val="00907C0E"/>
    <w:rsid w:val="00912633"/>
    <w:rsid w:val="00913982"/>
    <w:rsid w:val="00924ACE"/>
    <w:rsid w:val="009307D0"/>
    <w:rsid w:val="0093785A"/>
    <w:rsid w:val="00941247"/>
    <w:rsid w:val="00941C31"/>
    <w:rsid w:val="009421CF"/>
    <w:rsid w:val="00944B15"/>
    <w:rsid w:val="00945C65"/>
    <w:rsid w:val="00946DDE"/>
    <w:rsid w:val="00950D89"/>
    <w:rsid w:val="00954C04"/>
    <w:rsid w:val="009558E9"/>
    <w:rsid w:val="00961575"/>
    <w:rsid w:val="00961CF3"/>
    <w:rsid w:val="00962EC5"/>
    <w:rsid w:val="009630AD"/>
    <w:rsid w:val="00965EAE"/>
    <w:rsid w:val="009660B2"/>
    <w:rsid w:val="00970618"/>
    <w:rsid w:val="00970A60"/>
    <w:rsid w:val="00972223"/>
    <w:rsid w:val="00974502"/>
    <w:rsid w:val="00976328"/>
    <w:rsid w:val="009813E2"/>
    <w:rsid w:val="009829CF"/>
    <w:rsid w:val="009858F8"/>
    <w:rsid w:val="00986ADC"/>
    <w:rsid w:val="00986CB0"/>
    <w:rsid w:val="009907D5"/>
    <w:rsid w:val="009A69DA"/>
    <w:rsid w:val="009A7128"/>
    <w:rsid w:val="009B0B67"/>
    <w:rsid w:val="009B29FB"/>
    <w:rsid w:val="009B2F96"/>
    <w:rsid w:val="009B7AF1"/>
    <w:rsid w:val="009C049B"/>
    <w:rsid w:val="009C0CA7"/>
    <w:rsid w:val="009C63B6"/>
    <w:rsid w:val="009C65FE"/>
    <w:rsid w:val="009C7C51"/>
    <w:rsid w:val="009D10C7"/>
    <w:rsid w:val="009D1E37"/>
    <w:rsid w:val="009D4FBE"/>
    <w:rsid w:val="009D5CA9"/>
    <w:rsid w:val="009D6DA3"/>
    <w:rsid w:val="009D7482"/>
    <w:rsid w:val="009D7513"/>
    <w:rsid w:val="009E078B"/>
    <w:rsid w:val="009E368B"/>
    <w:rsid w:val="009E7090"/>
    <w:rsid w:val="009E7588"/>
    <w:rsid w:val="009F1169"/>
    <w:rsid w:val="009F1826"/>
    <w:rsid w:val="00A019EF"/>
    <w:rsid w:val="00A01E63"/>
    <w:rsid w:val="00A04583"/>
    <w:rsid w:val="00A059BF"/>
    <w:rsid w:val="00A075F1"/>
    <w:rsid w:val="00A11893"/>
    <w:rsid w:val="00A11E90"/>
    <w:rsid w:val="00A13035"/>
    <w:rsid w:val="00A158CE"/>
    <w:rsid w:val="00A21396"/>
    <w:rsid w:val="00A214CC"/>
    <w:rsid w:val="00A2484C"/>
    <w:rsid w:val="00A27C38"/>
    <w:rsid w:val="00A27DED"/>
    <w:rsid w:val="00A33745"/>
    <w:rsid w:val="00A3382A"/>
    <w:rsid w:val="00A34845"/>
    <w:rsid w:val="00A3498E"/>
    <w:rsid w:val="00A37FB6"/>
    <w:rsid w:val="00A40E0D"/>
    <w:rsid w:val="00A42F92"/>
    <w:rsid w:val="00A45D6F"/>
    <w:rsid w:val="00A45F3F"/>
    <w:rsid w:val="00A475C6"/>
    <w:rsid w:val="00A50A7B"/>
    <w:rsid w:val="00A6031E"/>
    <w:rsid w:val="00A60C2E"/>
    <w:rsid w:val="00A6332F"/>
    <w:rsid w:val="00A66BFE"/>
    <w:rsid w:val="00A67722"/>
    <w:rsid w:val="00A72E31"/>
    <w:rsid w:val="00A72E97"/>
    <w:rsid w:val="00A75CF9"/>
    <w:rsid w:val="00A778E6"/>
    <w:rsid w:val="00A80629"/>
    <w:rsid w:val="00A807BE"/>
    <w:rsid w:val="00A84C20"/>
    <w:rsid w:val="00A93DEC"/>
    <w:rsid w:val="00A96F80"/>
    <w:rsid w:val="00A97640"/>
    <w:rsid w:val="00A97C85"/>
    <w:rsid w:val="00AA0395"/>
    <w:rsid w:val="00AA163E"/>
    <w:rsid w:val="00AA3AC0"/>
    <w:rsid w:val="00AA7828"/>
    <w:rsid w:val="00AB10B1"/>
    <w:rsid w:val="00AB14D3"/>
    <w:rsid w:val="00AB6AD1"/>
    <w:rsid w:val="00AC38C8"/>
    <w:rsid w:val="00AD084A"/>
    <w:rsid w:val="00AD0956"/>
    <w:rsid w:val="00AD0E2A"/>
    <w:rsid w:val="00AD13DA"/>
    <w:rsid w:val="00AD2675"/>
    <w:rsid w:val="00AD50C2"/>
    <w:rsid w:val="00AE2AD9"/>
    <w:rsid w:val="00AE2E51"/>
    <w:rsid w:val="00AE3AAA"/>
    <w:rsid w:val="00AE67CC"/>
    <w:rsid w:val="00AF1722"/>
    <w:rsid w:val="00AF4A8E"/>
    <w:rsid w:val="00AF7531"/>
    <w:rsid w:val="00B0332F"/>
    <w:rsid w:val="00B03DD0"/>
    <w:rsid w:val="00B059CF"/>
    <w:rsid w:val="00B124F5"/>
    <w:rsid w:val="00B12D15"/>
    <w:rsid w:val="00B14938"/>
    <w:rsid w:val="00B21EB3"/>
    <w:rsid w:val="00B23C11"/>
    <w:rsid w:val="00B30468"/>
    <w:rsid w:val="00B336CA"/>
    <w:rsid w:val="00B33F11"/>
    <w:rsid w:val="00B37662"/>
    <w:rsid w:val="00B415BF"/>
    <w:rsid w:val="00B5149B"/>
    <w:rsid w:val="00B57B4D"/>
    <w:rsid w:val="00B57DD8"/>
    <w:rsid w:val="00B6040A"/>
    <w:rsid w:val="00B608EE"/>
    <w:rsid w:val="00B62276"/>
    <w:rsid w:val="00B624DC"/>
    <w:rsid w:val="00B65435"/>
    <w:rsid w:val="00B65D9B"/>
    <w:rsid w:val="00B7145E"/>
    <w:rsid w:val="00B72D85"/>
    <w:rsid w:val="00B73021"/>
    <w:rsid w:val="00B76002"/>
    <w:rsid w:val="00B76AA7"/>
    <w:rsid w:val="00B77CDB"/>
    <w:rsid w:val="00B829D2"/>
    <w:rsid w:val="00B83A16"/>
    <w:rsid w:val="00B86207"/>
    <w:rsid w:val="00B913B5"/>
    <w:rsid w:val="00B9454C"/>
    <w:rsid w:val="00B94C5A"/>
    <w:rsid w:val="00B96D4D"/>
    <w:rsid w:val="00BA2EE6"/>
    <w:rsid w:val="00BA33C7"/>
    <w:rsid w:val="00BA48DE"/>
    <w:rsid w:val="00BB2004"/>
    <w:rsid w:val="00BB2E0D"/>
    <w:rsid w:val="00BB5AEC"/>
    <w:rsid w:val="00BB5ED8"/>
    <w:rsid w:val="00BC4663"/>
    <w:rsid w:val="00BC7B94"/>
    <w:rsid w:val="00BD04B5"/>
    <w:rsid w:val="00BD4973"/>
    <w:rsid w:val="00BD4F81"/>
    <w:rsid w:val="00BD577B"/>
    <w:rsid w:val="00BE4D55"/>
    <w:rsid w:val="00BE4DC3"/>
    <w:rsid w:val="00BE6189"/>
    <w:rsid w:val="00BF4B71"/>
    <w:rsid w:val="00C00B98"/>
    <w:rsid w:val="00C0337D"/>
    <w:rsid w:val="00C067F4"/>
    <w:rsid w:val="00C14013"/>
    <w:rsid w:val="00C16872"/>
    <w:rsid w:val="00C211EF"/>
    <w:rsid w:val="00C21B9B"/>
    <w:rsid w:val="00C27B69"/>
    <w:rsid w:val="00C31319"/>
    <w:rsid w:val="00C31594"/>
    <w:rsid w:val="00C35A21"/>
    <w:rsid w:val="00C35E6C"/>
    <w:rsid w:val="00C40065"/>
    <w:rsid w:val="00C4049A"/>
    <w:rsid w:val="00C4133F"/>
    <w:rsid w:val="00C431C8"/>
    <w:rsid w:val="00C44A14"/>
    <w:rsid w:val="00C45293"/>
    <w:rsid w:val="00C45D3F"/>
    <w:rsid w:val="00C46E49"/>
    <w:rsid w:val="00C47754"/>
    <w:rsid w:val="00C52EAD"/>
    <w:rsid w:val="00C5392A"/>
    <w:rsid w:val="00C5446F"/>
    <w:rsid w:val="00C547F9"/>
    <w:rsid w:val="00C55F0E"/>
    <w:rsid w:val="00C56550"/>
    <w:rsid w:val="00C574FD"/>
    <w:rsid w:val="00C601B9"/>
    <w:rsid w:val="00C637F9"/>
    <w:rsid w:val="00C64921"/>
    <w:rsid w:val="00C6510B"/>
    <w:rsid w:val="00C651ED"/>
    <w:rsid w:val="00C710ED"/>
    <w:rsid w:val="00C73C71"/>
    <w:rsid w:val="00C73D4E"/>
    <w:rsid w:val="00C7521A"/>
    <w:rsid w:val="00C83902"/>
    <w:rsid w:val="00C86077"/>
    <w:rsid w:val="00C91216"/>
    <w:rsid w:val="00C91669"/>
    <w:rsid w:val="00C937A3"/>
    <w:rsid w:val="00C97959"/>
    <w:rsid w:val="00CA0F63"/>
    <w:rsid w:val="00CA1781"/>
    <w:rsid w:val="00CA2A98"/>
    <w:rsid w:val="00CA5EC6"/>
    <w:rsid w:val="00CA7ADB"/>
    <w:rsid w:val="00CB0962"/>
    <w:rsid w:val="00CB2FBF"/>
    <w:rsid w:val="00CB4953"/>
    <w:rsid w:val="00CB771F"/>
    <w:rsid w:val="00CC0998"/>
    <w:rsid w:val="00CC0C47"/>
    <w:rsid w:val="00CC1559"/>
    <w:rsid w:val="00CC3D09"/>
    <w:rsid w:val="00CC4202"/>
    <w:rsid w:val="00CD0223"/>
    <w:rsid w:val="00CD0839"/>
    <w:rsid w:val="00CD21E8"/>
    <w:rsid w:val="00CD4762"/>
    <w:rsid w:val="00CE1FCA"/>
    <w:rsid w:val="00CE306A"/>
    <w:rsid w:val="00CE47F4"/>
    <w:rsid w:val="00CE6DAE"/>
    <w:rsid w:val="00CE6E5E"/>
    <w:rsid w:val="00CF113C"/>
    <w:rsid w:val="00CF2889"/>
    <w:rsid w:val="00CF663E"/>
    <w:rsid w:val="00CF685C"/>
    <w:rsid w:val="00D0139A"/>
    <w:rsid w:val="00D0384B"/>
    <w:rsid w:val="00D040F4"/>
    <w:rsid w:val="00D04982"/>
    <w:rsid w:val="00D1046C"/>
    <w:rsid w:val="00D11B8D"/>
    <w:rsid w:val="00D11E8F"/>
    <w:rsid w:val="00D1294A"/>
    <w:rsid w:val="00D130E6"/>
    <w:rsid w:val="00D15313"/>
    <w:rsid w:val="00D168FA"/>
    <w:rsid w:val="00D172E8"/>
    <w:rsid w:val="00D17324"/>
    <w:rsid w:val="00D213B1"/>
    <w:rsid w:val="00D271EF"/>
    <w:rsid w:val="00D27481"/>
    <w:rsid w:val="00D27D4A"/>
    <w:rsid w:val="00D30CC7"/>
    <w:rsid w:val="00D32595"/>
    <w:rsid w:val="00D357E5"/>
    <w:rsid w:val="00D36243"/>
    <w:rsid w:val="00D43F4D"/>
    <w:rsid w:val="00D44490"/>
    <w:rsid w:val="00D46659"/>
    <w:rsid w:val="00D47438"/>
    <w:rsid w:val="00D47CD7"/>
    <w:rsid w:val="00D510C9"/>
    <w:rsid w:val="00D54AE9"/>
    <w:rsid w:val="00D64A43"/>
    <w:rsid w:val="00D66CE8"/>
    <w:rsid w:val="00D671B7"/>
    <w:rsid w:val="00D6792C"/>
    <w:rsid w:val="00D72459"/>
    <w:rsid w:val="00D74376"/>
    <w:rsid w:val="00D77455"/>
    <w:rsid w:val="00D80AA4"/>
    <w:rsid w:val="00D81243"/>
    <w:rsid w:val="00D812A4"/>
    <w:rsid w:val="00D84A62"/>
    <w:rsid w:val="00D84CCF"/>
    <w:rsid w:val="00D85017"/>
    <w:rsid w:val="00D87B9C"/>
    <w:rsid w:val="00D96B37"/>
    <w:rsid w:val="00DA3B82"/>
    <w:rsid w:val="00DB0B59"/>
    <w:rsid w:val="00DB273C"/>
    <w:rsid w:val="00DB4E8C"/>
    <w:rsid w:val="00DB6B27"/>
    <w:rsid w:val="00DB6FDD"/>
    <w:rsid w:val="00DB7364"/>
    <w:rsid w:val="00DC3CA3"/>
    <w:rsid w:val="00DC3DE2"/>
    <w:rsid w:val="00DC45AD"/>
    <w:rsid w:val="00DC5F8C"/>
    <w:rsid w:val="00DE0902"/>
    <w:rsid w:val="00DE0F3C"/>
    <w:rsid w:val="00DE6737"/>
    <w:rsid w:val="00DE6A79"/>
    <w:rsid w:val="00DF16B9"/>
    <w:rsid w:val="00DF2B8B"/>
    <w:rsid w:val="00DF461D"/>
    <w:rsid w:val="00DF4A8F"/>
    <w:rsid w:val="00DF6AD7"/>
    <w:rsid w:val="00E00A0C"/>
    <w:rsid w:val="00E042BD"/>
    <w:rsid w:val="00E0467B"/>
    <w:rsid w:val="00E04E65"/>
    <w:rsid w:val="00E069DC"/>
    <w:rsid w:val="00E1055E"/>
    <w:rsid w:val="00E137D1"/>
    <w:rsid w:val="00E165EB"/>
    <w:rsid w:val="00E17073"/>
    <w:rsid w:val="00E170C7"/>
    <w:rsid w:val="00E17EBF"/>
    <w:rsid w:val="00E260E7"/>
    <w:rsid w:val="00E32EF0"/>
    <w:rsid w:val="00E33894"/>
    <w:rsid w:val="00E33CA0"/>
    <w:rsid w:val="00E33D39"/>
    <w:rsid w:val="00E374F2"/>
    <w:rsid w:val="00E431BB"/>
    <w:rsid w:val="00E46798"/>
    <w:rsid w:val="00E479D9"/>
    <w:rsid w:val="00E548E0"/>
    <w:rsid w:val="00E54BC7"/>
    <w:rsid w:val="00E629F5"/>
    <w:rsid w:val="00E63DD8"/>
    <w:rsid w:val="00E6731A"/>
    <w:rsid w:val="00E71D7F"/>
    <w:rsid w:val="00E71DEE"/>
    <w:rsid w:val="00E73F8B"/>
    <w:rsid w:val="00E75685"/>
    <w:rsid w:val="00E759E6"/>
    <w:rsid w:val="00E8014A"/>
    <w:rsid w:val="00E802E3"/>
    <w:rsid w:val="00E81F66"/>
    <w:rsid w:val="00E82685"/>
    <w:rsid w:val="00E82747"/>
    <w:rsid w:val="00E82FF9"/>
    <w:rsid w:val="00E94A95"/>
    <w:rsid w:val="00E9508A"/>
    <w:rsid w:val="00E9644F"/>
    <w:rsid w:val="00EA1224"/>
    <w:rsid w:val="00EA396F"/>
    <w:rsid w:val="00EA7B68"/>
    <w:rsid w:val="00EB0244"/>
    <w:rsid w:val="00EB375C"/>
    <w:rsid w:val="00EB4E48"/>
    <w:rsid w:val="00EB6297"/>
    <w:rsid w:val="00EC179A"/>
    <w:rsid w:val="00EC1C86"/>
    <w:rsid w:val="00EC1FDD"/>
    <w:rsid w:val="00EC2076"/>
    <w:rsid w:val="00EC21B3"/>
    <w:rsid w:val="00EC32CD"/>
    <w:rsid w:val="00EC3A96"/>
    <w:rsid w:val="00ED10D6"/>
    <w:rsid w:val="00ED18F8"/>
    <w:rsid w:val="00ED3D59"/>
    <w:rsid w:val="00ED4CA4"/>
    <w:rsid w:val="00EE1C85"/>
    <w:rsid w:val="00EE3079"/>
    <w:rsid w:val="00EE7EE9"/>
    <w:rsid w:val="00EF056D"/>
    <w:rsid w:val="00EF1003"/>
    <w:rsid w:val="00EF24A3"/>
    <w:rsid w:val="00EF45A9"/>
    <w:rsid w:val="00F00E68"/>
    <w:rsid w:val="00F02C80"/>
    <w:rsid w:val="00F1289E"/>
    <w:rsid w:val="00F15BD9"/>
    <w:rsid w:val="00F16EF0"/>
    <w:rsid w:val="00F2597D"/>
    <w:rsid w:val="00F31196"/>
    <w:rsid w:val="00F31AE5"/>
    <w:rsid w:val="00F33BBD"/>
    <w:rsid w:val="00F40B96"/>
    <w:rsid w:val="00F414EE"/>
    <w:rsid w:val="00F451A5"/>
    <w:rsid w:val="00F45B8C"/>
    <w:rsid w:val="00F46655"/>
    <w:rsid w:val="00F46A57"/>
    <w:rsid w:val="00F47497"/>
    <w:rsid w:val="00F4799B"/>
    <w:rsid w:val="00F47AF5"/>
    <w:rsid w:val="00F47DD5"/>
    <w:rsid w:val="00F52AFB"/>
    <w:rsid w:val="00F55787"/>
    <w:rsid w:val="00F567A2"/>
    <w:rsid w:val="00F639AB"/>
    <w:rsid w:val="00F63D7C"/>
    <w:rsid w:val="00F67B5E"/>
    <w:rsid w:val="00F72159"/>
    <w:rsid w:val="00F81781"/>
    <w:rsid w:val="00F90D0E"/>
    <w:rsid w:val="00F924D8"/>
    <w:rsid w:val="00F96C03"/>
    <w:rsid w:val="00F977D9"/>
    <w:rsid w:val="00F97FC0"/>
    <w:rsid w:val="00FA0B71"/>
    <w:rsid w:val="00FA1E28"/>
    <w:rsid w:val="00FA365C"/>
    <w:rsid w:val="00FA457D"/>
    <w:rsid w:val="00FA52CE"/>
    <w:rsid w:val="00FB1DF7"/>
    <w:rsid w:val="00FB36A5"/>
    <w:rsid w:val="00FB4AA6"/>
    <w:rsid w:val="00FB5E53"/>
    <w:rsid w:val="00FB67A9"/>
    <w:rsid w:val="00FC425A"/>
    <w:rsid w:val="00FC505B"/>
    <w:rsid w:val="00FC7A85"/>
    <w:rsid w:val="00FD556D"/>
    <w:rsid w:val="00FD7260"/>
    <w:rsid w:val="00FD7B76"/>
    <w:rsid w:val="00FE0CEA"/>
    <w:rsid w:val="00FE27C2"/>
    <w:rsid w:val="00FE31F5"/>
    <w:rsid w:val="00FE40C5"/>
    <w:rsid w:val="00FF4EF5"/>
    <w:rsid w:val="00FF7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88846D6"/>
  <w15:docId w15:val="{41E1F54B-6095-4B06-95FB-02FFD29B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2E3"/>
  </w:style>
  <w:style w:type="paragraph" w:styleId="Heading1">
    <w:name w:val="heading 1"/>
    <w:basedOn w:val="Normal"/>
    <w:next w:val="Normal"/>
    <w:link w:val="Heading1Char"/>
    <w:uiPriority w:val="9"/>
    <w:qFormat/>
    <w:rsid w:val="001F6D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F6D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669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0">
    <w:name w:val="Pa0"/>
    <w:basedOn w:val="Normal"/>
    <w:next w:val="Normal"/>
    <w:uiPriority w:val="99"/>
    <w:rsid w:val="00301402"/>
    <w:pPr>
      <w:autoSpaceDE w:val="0"/>
      <w:autoSpaceDN w:val="0"/>
      <w:adjustRightInd w:val="0"/>
      <w:spacing w:after="0" w:line="241" w:lineRule="atLeast"/>
    </w:pPr>
    <w:rPr>
      <w:rFonts w:ascii="Futura Lt" w:hAnsi="Futura Lt"/>
      <w:sz w:val="24"/>
      <w:szCs w:val="24"/>
    </w:rPr>
  </w:style>
  <w:style w:type="character" w:customStyle="1" w:styleId="A13">
    <w:name w:val="A13"/>
    <w:uiPriority w:val="99"/>
    <w:rsid w:val="00301402"/>
    <w:rPr>
      <w:rFonts w:cs="Futura Lt"/>
      <w:color w:val="6C6E70"/>
      <w:sz w:val="16"/>
      <w:szCs w:val="16"/>
    </w:rPr>
  </w:style>
  <w:style w:type="paragraph" w:customStyle="1" w:styleId="Default">
    <w:name w:val="Default"/>
    <w:rsid w:val="00C574F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aliases w:val="List Bullet-OpsManual,Numbered paragraph,Medium Grid 1 - Accent 21,List Paragraph-ExecSummary,Medium Grid 1 Accent 2,List Paragraph11,References,Paragraphe  revu,List_Paragraph,Multilevel para_II,List Paragraph1,Akapit z listą BS,Bullets"/>
    <w:basedOn w:val="Normal"/>
    <w:link w:val="ListParagraphChar"/>
    <w:uiPriority w:val="34"/>
    <w:qFormat/>
    <w:rsid w:val="00604BD3"/>
    <w:pPr>
      <w:spacing w:after="0" w:line="240" w:lineRule="auto"/>
      <w:ind w:left="720"/>
      <w:contextualSpacing/>
    </w:pPr>
    <w:rPr>
      <w:rFonts w:eastAsiaTheme="minorEastAsia"/>
      <w:sz w:val="24"/>
      <w:szCs w:val="24"/>
      <w:lang w:eastAsia="zh-CN"/>
    </w:rPr>
  </w:style>
  <w:style w:type="character" w:styleId="CommentReference">
    <w:name w:val="annotation reference"/>
    <w:basedOn w:val="DefaultParagraphFont"/>
    <w:uiPriority w:val="99"/>
    <w:semiHidden/>
    <w:unhideWhenUsed/>
    <w:rsid w:val="00604BD3"/>
    <w:rPr>
      <w:sz w:val="16"/>
      <w:szCs w:val="16"/>
    </w:rPr>
  </w:style>
  <w:style w:type="paragraph" w:styleId="CommentText">
    <w:name w:val="annotation text"/>
    <w:basedOn w:val="Normal"/>
    <w:link w:val="CommentTextChar"/>
    <w:uiPriority w:val="99"/>
    <w:unhideWhenUsed/>
    <w:rsid w:val="00604BD3"/>
    <w:pPr>
      <w:spacing w:line="240" w:lineRule="auto"/>
    </w:pPr>
    <w:rPr>
      <w:sz w:val="20"/>
      <w:szCs w:val="20"/>
    </w:rPr>
  </w:style>
  <w:style w:type="character" w:customStyle="1" w:styleId="CommentTextChar">
    <w:name w:val="Comment Text Char"/>
    <w:basedOn w:val="DefaultParagraphFont"/>
    <w:link w:val="CommentText"/>
    <w:uiPriority w:val="99"/>
    <w:rsid w:val="00604BD3"/>
    <w:rPr>
      <w:sz w:val="20"/>
      <w:szCs w:val="20"/>
    </w:rPr>
  </w:style>
  <w:style w:type="paragraph" w:styleId="CommentSubject">
    <w:name w:val="annotation subject"/>
    <w:basedOn w:val="CommentText"/>
    <w:next w:val="CommentText"/>
    <w:link w:val="CommentSubjectChar"/>
    <w:uiPriority w:val="99"/>
    <w:semiHidden/>
    <w:unhideWhenUsed/>
    <w:rsid w:val="00604BD3"/>
    <w:rPr>
      <w:b/>
      <w:bCs/>
    </w:rPr>
  </w:style>
  <w:style w:type="character" w:customStyle="1" w:styleId="CommentSubjectChar">
    <w:name w:val="Comment Subject Char"/>
    <w:basedOn w:val="CommentTextChar"/>
    <w:link w:val="CommentSubject"/>
    <w:uiPriority w:val="99"/>
    <w:semiHidden/>
    <w:rsid w:val="00604BD3"/>
    <w:rPr>
      <w:b/>
      <w:bCs/>
      <w:sz w:val="20"/>
      <w:szCs w:val="20"/>
    </w:rPr>
  </w:style>
  <w:style w:type="paragraph" w:styleId="BalloonText">
    <w:name w:val="Balloon Text"/>
    <w:basedOn w:val="Normal"/>
    <w:link w:val="BalloonTextChar"/>
    <w:uiPriority w:val="99"/>
    <w:semiHidden/>
    <w:unhideWhenUsed/>
    <w:rsid w:val="00604B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BD3"/>
    <w:rPr>
      <w:rFonts w:ascii="Segoe UI" w:hAnsi="Segoe UI" w:cs="Segoe UI"/>
      <w:sz w:val="18"/>
      <w:szCs w:val="18"/>
    </w:rPr>
  </w:style>
  <w:style w:type="numbering" w:customStyle="1" w:styleId="NoList1">
    <w:name w:val="No List1"/>
    <w:next w:val="NoList"/>
    <w:uiPriority w:val="99"/>
    <w:semiHidden/>
    <w:unhideWhenUsed/>
    <w:rsid w:val="00604BD3"/>
  </w:style>
  <w:style w:type="paragraph" w:styleId="NormalWeb">
    <w:name w:val="Normal (Web)"/>
    <w:basedOn w:val="Normal"/>
    <w:uiPriority w:val="99"/>
    <w:unhideWhenUsed/>
    <w:rsid w:val="00604B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04BD3"/>
    <w:rPr>
      <w:color w:val="0000FF"/>
      <w:u w:val="single"/>
    </w:rPr>
  </w:style>
  <w:style w:type="character" w:styleId="FollowedHyperlink">
    <w:name w:val="FollowedHyperlink"/>
    <w:basedOn w:val="DefaultParagraphFont"/>
    <w:uiPriority w:val="99"/>
    <w:semiHidden/>
    <w:unhideWhenUsed/>
    <w:rsid w:val="00604BD3"/>
    <w:rPr>
      <w:color w:val="800080"/>
      <w:u w:val="single"/>
    </w:rPr>
  </w:style>
  <w:style w:type="character" w:customStyle="1" w:styleId="apple-tab-span">
    <w:name w:val="apple-tab-span"/>
    <w:basedOn w:val="DefaultParagraphFont"/>
    <w:rsid w:val="00604BD3"/>
  </w:style>
  <w:style w:type="table" w:styleId="TableGrid">
    <w:name w:val="Table Grid"/>
    <w:basedOn w:val="TableNormal"/>
    <w:uiPriority w:val="39"/>
    <w:rsid w:val="00332C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2631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2631B"/>
    <w:rPr>
      <w:sz w:val="20"/>
      <w:szCs w:val="20"/>
    </w:rPr>
  </w:style>
  <w:style w:type="character" w:styleId="EndnoteReference">
    <w:name w:val="endnote reference"/>
    <w:basedOn w:val="DefaultParagraphFont"/>
    <w:uiPriority w:val="99"/>
    <w:semiHidden/>
    <w:unhideWhenUsed/>
    <w:rsid w:val="0032631B"/>
    <w:rPr>
      <w:vertAlign w:val="superscript"/>
    </w:rPr>
  </w:style>
  <w:style w:type="paragraph" w:styleId="Revision">
    <w:name w:val="Revision"/>
    <w:hidden/>
    <w:uiPriority w:val="99"/>
    <w:semiHidden/>
    <w:rsid w:val="00DC3CA3"/>
    <w:pPr>
      <w:spacing w:after="0" w:line="240" w:lineRule="auto"/>
    </w:pPr>
  </w:style>
  <w:style w:type="character" w:customStyle="1" w:styleId="ListParagraphChar">
    <w:name w:val="List Paragraph Char"/>
    <w:aliases w:val="List Bullet-OpsManual Char,Numbered paragraph Char,Medium Grid 1 - Accent 21 Char,List Paragraph-ExecSummary Char,Medium Grid 1 Accent 2 Char,List Paragraph11 Char,References Char,Paragraphe  revu Char,List_Paragraph Char"/>
    <w:link w:val="ListParagraph"/>
    <w:uiPriority w:val="34"/>
    <w:locked/>
    <w:rsid w:val="00F16EF0"/>
    <w:rPr>
      <w:rFonts w:eastAsiaTheme="minorEastAsia"/>
      <w:sz w:val="24"/>
      <w:szCs w:val="24"/>
      <w:lang w:eastAsia="zh-CN"/>
    </w:rPr>
  </w:style>
  <w:style w:type="character" w:customStyle="1" w:styleId="rynqvb">
    <w:name w:val="rynqvb"/>
    <w:basedOn w:val="DefaultParagraphFont"/>
    <w:rsid w:val="00C0337D"/>
  </w:style>
  <w:style w:type="character" w:customStyle="1" w:styleId="Heading1Char">
    <w:name w:val="Heading 1 Char"/>
    <w:basedOn w:val="DefaultParagraphFont"/>
    <w:link w:val="Heading1"/>
    <w:uiPriority w:val="9"/>
    <w:rsid w:val="001F6D2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F6D21"/>
    <w:pPr>
      <w:outlineLvl w:val="9"/>
    </w:pPr>
  </w:style>
  <w:style w:type="character" w:customStyle="1" w:styleId="Heading2Char">
    <w:name w:val="Heading 2 Char"/>
    <w:basedOn w:val="DefaultParagraphFont"/>
    <w:link w:val="Heading2"/>
    <w:uiPriority w:val="9"/>
    <w:rsid w:val="001F6D21"/>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1F6D21"/>
    <w:pPr>
      <w:spacing w:after="100"/>
    </w:pPr>
  </w:style>
  <w:style w:type="paragraph" w:styleId="TOC2">
    <w:name w:val="toc 2"/>
    <w:basedOn w:val="Normal"/>
    <w:next w:val="Normal"/>
    <w:autoRedefine/>
    <w:uiPriority w:val="39"/>
    <w:unhideWhenUsed/>
    <w:rsid w:val="001F6D21"/>
    <w:pPr>
      <w:spacing w:after="100"/>
      <w:ind w:left="220"/>
    </w:pPr>
  </w:style>
  <w:style w:type="paragraph" w:styleId="Header">
    <w:name w:val="header"/>
    <w:basedOn w:val="Normal"/>
    <w:link w:val="HeaderChar"/>
    <w:uiPriority w:val="99"/>
    <w:unhideWhenUsed/>
    <w:rsid w:val="00557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A81"/>
  </w:style>
  <w:style w:type="paragraph" w:styleId="Footer">
    <w:name w:val="footer"/>
    <w:basedOn w:val="Normal"/>
    <w:link w:val="FooterChar"/>
    <w:uiPriority w:val="99"/>
    <w:unhideWhenUsed/>
    <w:rsid w:val="00557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7A81"/>
  </w:style>
  <w:style w:type="paragraph" w:styleId="FootnoteText">
    <w:name w:val="footnote text"/>
    <w:aliases w:val="f,Schriftart: 9 pt,Schriftart: 10 pt,Schriftart: 8 pt,WB-Fußnotentext,FoodNote,ft,Footnote,Footnote Text Char Char,Footnote Text Char1 Char Char,Footnote Text Char Char Char Char,fn,Voetnoottekst Char,Footnote Text Char1 Cha,Char,Fußnote"/>
    <w:basedOn w:val="Normal"/>
    <w:link w:val="FootnoteTextChar"/>
    <w:uiPriority w:val="99"/>
    <w:unhideWhenUsed/>
    <w:qFormat/>
    <w:rsid w:val="00557A81"/>
    <w:pPr>
      <w:spacing w:after="0" w:line="240" w:lineRule="auto"/>
    </w:pPr>
    <w:rPr>
      <w:sz w:val="20"/>
      <w:szCs w:val="20"/>
    </w:rPr>
  </w:style>
  <w:style w:type="character" w:customStyle="1" w:styleId="FootnoteTextChar">
    <w:name w:val="Footnote Text Char"/>
    <w:aliases w:val="f Char,Schriftart: 9 pt Char,Schriftart: 10 pt Char,Schriftart: 8 pt Char,WB-Fußnotentext Char,FoodNote Char,ft Char,Footnote Char,Footnote Text Char Char Char,Footnote Text Char1 Char Char Char,Footnote Text Char Char Char Char Char"/>
    <w:basedOn w:val="DefaultParagraphFont"/>
    <w:link w:val="FootnoteText"/>
    <w:uiPriority w:val="99"/>
    <w:rsid w:val="00557A81"/>
    <w:rPr>
      <w:sz w:val="20"/>
      <w:szCs w:val="20"/>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BVI fnr"/>
    <w:basedOn w:val="DefaultParagraphFont"/>
    <w:link w:val="Char2"/>
    <w:uiPriority w:val="99"/>
    <w:unhideWhenUsed/>
    <w:qFormat/>
    <w:rsid w:val="00557A81"/>
    <w:rPr>
      <w:vertAlign w:val="superscript"/>
    </w:rPr>
  </w:style>
  <w:style w:type="character" w:customStyle="1" w:styleId="Heading3Char">
    <w:name w:val="Heading 3 Char"/>
    <w:basedOn w:val="DefaultParagraphFont"/>
    <w:link w:val="Heading3"/>
    <w:uiPriority w:val="9"/>
    <w:rsid w:val="004669B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636367"/>
    <w:pPr>
      <w:spacing w:after="100"/>
      <w:ind w:left="440"/>
    </w:pPr>
  </w:style>
  <w:style w:type="character" w:styleId="PlaceholderText">
    <w:name w:val="Placeholder Text"/>
    <w:basedOn w:val="DefaultParagraphFont"/>
    <w:uiPriority w:val="99"/>
    <w:semiHidden/>
    <w:rsid w:val="006C5D5D"/>
    <w:rPr>
      <w:color w:val="808080"/>
    </w:rPr>
  </w:style>
  <w:style w:type="paragraph" w:customStyle="1" w:styleId="muxlixml">
    <w:name w:val="muxlixml"/>
    <w:basedOn w:val="Normal"/>
    <w:rsid w:val="006C5D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xml"/>
    <w:basedOn w:val="Normal"/>
    <w:rsid w:val="006C5D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0">
    <w:name w:val="abzaci_xml"/>
    <w:basedOn w:val="PlainText"/>
    <w:rsid w:val="006C5D5D"/>
    <w:pPr>
      <w:spacing w:line="240" w:lineRule="atLeast"/>
      <w:ind w:firstLine="283"/>
      <w:jc w:val="both"/>
    </w:pPr>
    <w:rPr>
      <w:rFonts w:ascii="Sylfaen" w:eastAsia="Sylfaen" w:hAnsi="Sylfaen" w:cs="Sylfaen"/>
      <w:sz w:val="22"/>
      <w:szCs w:val="22"/>
      <w:lang w:val="ka-GE" w:eastAsia="ka-GE"/>
    </w:rPr>
  </w:style>
  <w:style w:type="paragraph" w:styleId="BodyText">
    <w:name w:val="Body Text"/>
    <w:basedOn w:val="Normal"/>
    <w:link w:val="BodyTextChar"/>
    <w:rsid w:val="006C5D5D"/>
    <w:pPr>
      <w:widowControl w:val="0"/>
      <w:spacing w:after="200" w:line="276" w:lineRule="auto"/>
      <w:ind w:left="113"/>
      <w:jc w:val="both"/>
    </w:pPr>
    <w:rPr>
      <w:rFonts w:ascii="Calibri" w:eastAsia="Calibri" w:hAnsi="Calibri" w:cs="Times New Roman"/>
      <w:sz w:val="20"/>
      <w:szCs w:val="20"/>
      <w:lang w:val="ka-GE" w:eastAsia="ka-GE"/>
    </w:rPr>
  </w:style>
  <w:style w:type="character" w:customStyle="1" w:styleId="BodyTextChar">
    <w:name w:val="Body Text Char"/>
    <w:basedOn w:val="DefaultParagraphFont"/>
    <w:link w:val="BodyText"/>
    <w:rsid w:val="006C5D5D"/>
    <w:rPr>
      <w:rFonts w:ascii="Calibri" w:eastAsia="Calibri" w:hAnsi="Calibri" w:cs="Times New Roman"/>
      <w:sz w:val="20"/>
      <w:szCs w:val="20"/>
      <w:lang w:val="ka-GE" w:eastAsia="ka-GE"/>
    </w:rPr>
  </w:style>
  <w:style w:type="table" w:customStyle="1" w:styleId="GridTable4-Accent11">
    <w:name w:val="Grid Table 4 - Accent 11"/>
    <w:basedOn w:val="TableNormal"/>
    <w:uiPriority w:val="49"/>
    <w:rsid w:val="006C5D5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PlainText">
    <w:name w:val="Plain Text"/>
    <w:basedOn w:val="Normal"/>
    <w:link w:val="PlainTextChar"/>
    <w:uiPriority w:val="99"/>
    <w:semiHidden/>
    <w:unhideWhenUsed/>
    <w:rsid w:val="006C5D5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C5D5D"/>
    <w:rPr>
      <w:rFonts w:ascii="Consolas" w:hAnsi="Consolas"/>
      <w:sz w:val="21"/>
      <w:szCs w:val="21"/>
    </w:rPr>
  </w:style>
  <w:style w:type="paragraph" w:customStyle="1" w:styleId="Char2">
    <w:name w:val="Char2"/>
    <w:basedOn w:val="Normal"/>
    <w:link w:val="FootnoteReference"/>
    <w:uiPriority w:val="99"/>
    <w:rsid w:val="00FC7A85"/>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2727">
      <w:bodyDiv w:val="1"/>
      <w:marLeft w:val="0"/>
      <w:marRight w:val="0"/>
      <w:marTop w:val="0"/>
      <w:marBottom w:val="0"/>
      <w:divBdr>
        <w:top w:val="none" w:sz="0" w:space="0" w:color="auto"/>
        <w:left w:val="none" w:sz="0" w:space="0" w:color="auto"/>
        <w:bottom w:val="none" w:sz="0" w:space="0" w:color="auto"/>
        <w:right w:val="none" w:sz="0" w:space="0" w:color="auto"/>
      </w:divBdr>
      <w:divsChild>
        <w:div w:id="998920114">
          <w:marLeft w:val="0"/>
          <w:marRight w:val="0"/>
          <w:marTop w:val="0"/>
          <w:marBottom w:val="0"/>
          <w:divBdr>
            <w:top w:val="none" w:sz="0" w:space="0" w:color="auto"/>
            <w:left w:val="none" w:sz="0" w:space="0" w:color="auto"/>
            <w:bottom w:val="none" w:sz="0" w:space="0" w:color="auto"/>
            <w:right w:val="none" w:sz="0" w:space="0" w:color="auto"/>
          </w:divBdr>
        </w:div>
      </w:divsChild>
    </w:div>
    <w:div w:id="136535061">
      <w:bodyDiv w:val="1"/>
      <w:marLeft w:val="0"/>
      <w:marRight w:val="0"/>
      <w:marTop w:val="0"/>
      <w:marBottom w:val="0"/>
      <w:divBdr>
        <w:top w:val="none" w:sz="0" w:space="0" w:color="auto"/>
        <w:left w:val="none" w:sz="0" w:space="0" w:color="auto"/>
        <w:bottom w:val="none" w:sz="0" w:space="0" w:color="auto"/>
        <w:right w:val="none" w:sz="0" w:space="0" w:color="auto"/>
      </w:divBdr>
    </w:div>
    <w:div w:id="359355725">
      <w:bodyDiv w:val="1"/>
      <w:marLeft w:val="0"/>
      <w:marRight w:val="0"/>
      <w:marTop w:val="0"/>
      <w:marBottom w:val="0"/>
      <w:divBdr>
        <w:top w:val="none" w:sz="0" w:space="0" w:color="auto"/>
        <w:left w:val="none" w:sz="0" w:space="0" w:color="auto"/>
        <w:bottom w:val="none" w:sz="0" w:space="0" w:color="auto"/>
        <w:right w:val="none" w:sz="0" w:space="0" w:color="auto"/>
      </w:divBdr>
      <w:divsChild>
        <w:div w:id="559906115">
          <w:marLeft w:val="0"/>
          <w:marRight w:val="0"/>
          <w:marTop w:val="0"/>
          <w:marBottom w:val="0"/>
          <w:divBdr>
            <w:top w:val="none" w:sz="0" w:space="0" w:color="auto"/>
            <w:left w:val="none" w:sz="0" w:space="0" w:color="auto"/>
            <w:bottom w:val="none" w:sz="0" w:space="0" w:color="auto"/>
            <w:right w:val="none" w:sz="0" w:space="0" w:color="auto"/>
          </w:divBdr>
        </w:div>
      </w:divsChild>
    </w:div>
    <w:div w:id="367070594">
      <w:bodyDiv w:val="1"/>
      <w:marLeft w:val="0"/>
      <w:marRight w:val="0"/>
      <w:marTop w:val="0"/>
      <w:marBottom w:val="0"/>
      <w:divBdr>
        <w:top w:val="none" w:sz="0" w:space="0" w:color="auto"/>
        <w:left w:val="none" w:sz="0" w:space="0" w:color="auto"/>
        <w:bottom w:val="none" w:sz="0" w:space="0" w:color="auto"/>
        <w:right w:val="none" w:sz="0" w:space="0" w:color="auto"/>
      </w:divBdr>
    </w:div>
    <w:div w:id="386145651">
      <w:bodyDiv w:val="1"/>
      <w:marLeft w:val="0"/>
      <w:marRight w:val="0"/>
      <w:marTop w:val="0"/>
      <w:marBottom w:val="0"/>
      <w:divBdr>
        <w:top w:val="none" w:sz="0" w:space="0" w:color="auto"/>
        <w:left w:val="none" w:sz="0" w:space="0" w:color="auto"/>
        <w:bottom w:val="none" w:sz="0" w:space="0" w:color="auto"/>
        <w:right w:val="none" w:sz="0" w:space="0" w:color="auto"/>
      </w:divBdr>
      <w:divsChild>
        <w:div w:id="2000159410">
          <w:marLeft w:val="0"/>
          <w:marRight w:val="0"/>
          <w:marTop w:val="0"/>
          <w:marBottom w:val="0"/>
          <w:divBdr>
            <w:top w:val="none" w:sz="0" w:space="0" w:color="auto"/>
            <w:left w:val="none" w:sz="0" w:space="0" w:color="auto"/>
            <w:bottom w:val="none" w:sz="0" w:space="0" w:color="auto"/>
            <w:right w:val="none" w:sz="0" w:space="0" w:color="auto"/>
          </w:divBdr>
        </w:div>
      </w:divsChild>
    </w:div>
    <w:div w:id="393310611">
      <w:bodyDiv w:val="1"/>
      <w:marLeft w:val="0"/>
      <w:marRight w:val="0"/>
      <w:marTop w:val="0"/>
      <w:marBottom w:val="0"/>
      <w:divBdr>
        <w:top w:val="none" w:sz="0" w:space="0" w:color="auto"/>
        <w:left w:val="none" w:sz="0" w:space="0" w:color="auto"/>
        <w:bottom w:val="none" w:sz="0" w:space="0" w:color="auto"/>
        <w:right w:val="none" w:sz="0" w:space="0" w:color="auto"/>
      </w:divBdr>
      <w:divsChild>
        <w:div w:id="8797459">
          <w:marLeft w:val="0"/>
          <w:marRight w:val="0"/>
          <w:marTop w:val="0"/>
          <w:marBottom w:val="0"/>
          <w:divBdr>
            <w:top w:val="none" w:sz="0" w:space="0" w:color="auto"/>
            <w:left w:val="none" w:sz="0" w:space="0" w:color="auto"/>
            <w:bottom w:val="none" w:sz="0" w:space="0" w:color="auto"/>
            <w:right w:val="none" w:sz="0" w:space="0" w:color="auto"/>
          </w:divBdr>
        </w:div>
      </w:divsChild>
    </w:div>
    <w:div w:id="543519772">
      <w:bodyDiv w:val="1"/>
      <w:marLeft w:val="0"/>
      <w:marRight w:val="0"/>
      <w:marTop w:val="0"/>
      <w:marBottom w:val="0"/>
      <w:divBdr>
        <w:top w:val="none" w:sz="0" w:space="0" w:color="auto"/>
        <w:left w:val="none" w:sz="0" w:space="0" w:color="auto"/>
        <w:bottom w:val="none" w:sz="0" w:space="0" w:color="auto"/>
        <w:right w:val="none" w:sz="0" w:space="0" w:color="auto"/>
      </w:divBdr>
    </w:div>
    <w:div w:id="561525104">
      <w:bodyDiv w:val="1"/>
      <w:marLeft w:val="0"/>
      <w:marRight w:val="0"/>
      <w:marTop w:val="0"/>
      <w:marBottom w:val="0"/>
      <w:divBdr>
        <w:top w:val="none" w:sz="0" w:space="0" w:color="auto"/>
        <w:left w:val="none" w:sz="0" w:space="0" w:color="auto"/>
        <w:bottom w:val="none" w:sz="0" w:space="0" w:color="auto"/>
        <w:right w:val="none" w:sz="0" w:space="0" w:color="auto"/>
      </w:divBdr>
    </w:div>
    <w:div w:id="632754320">
      <w:bodyDiv w:val="1"/>
      <w:marLeft w:val="0"/>
      <w:marRight w:val="0"/>
      <w:marTop w:val="0"/>
      <w:marBottom w:val="0"/>
      <w:divBdr>
        <w:top w:val="none" w:sz="0" w:space="0" w:color="auto"/>
        <w:left w:val="none" w:sz="0" w:space="0" w:color="auto"/>
        <w:bottom w:val="none" w:sz="0" w:space="0" w:color="auto"/>
        <w:right w:val="none" w:sz="0" w:space="0" w:color="auto"/>
      </w:divBdr>
    </w:div>
    <w:div w:id="665669563">
      <w:bodyDiv w:val="1"/>
      <w:marLeft w:val="0"/>
      <w:marRight w:val="0"/>
      <w:marTop w:val="0"/>
      <w:marBottom w:val="0"/>
      <w:divBdr>
        <w:top w:val="none" w:sz="0" w:space="0" w:color="auto"/>
        <w:left w:val="none" w:sz="0" w:space="0" w:color="auto"/>
        <w:bottom w:val="none" w:sz="0" w:space="0" w:color="auto"/>
        <w:right w:val="none" w:sz="0" w:space="0" w:color="auto"/>
      </w:divBdr>
    </w:div>
    <w:div w:id="762577549">
      <w:bodyDiv w:val="1"/>
      <w:marLeft w:val="0"/>
      <w:marRight w:val="0"/>
      <w:marTop w:val="0"/>
      <w:marBottom w:val="0"/>
      <w:divBdr>
        <w:top w:val="none" w:sz="0" w:space="0" w:color="auto"/>
        <w:left w:val="none" w:sz="0" w:space="0" w:color="auto"/>
        <w:bottom w:val="none" w:sz="0" w:space="0" w:color="auto"/>
        <w:right w:val="none" w:sz="0" w:space="0" w:color="auto"/>
      </w:divBdr>
    </w:div>
    <w:div w:id="930704364">
      <w:bodyDiv w:val="1"/>
      <w:marLeft w:val="0"/>
      <w:marRight w:val="0"/>
      <w:marTop w:val="0"/>
      <w:marBottom w:val="0"/>
      <w:divBdr>
        <w:top w:val="none" w:sz="0" w:space="0" w:color="auto"/>
        <w:left w:val="none" w:sz="0" w:space="0" w:color="auto"/>
        <w:bottom w:val="none" w:sz="0" w:space="0" w:color="auto"/>
        <w:right w:val="none" w:sz="0" w:space="0" w:color="auto"/>
      </w:divBdr>
      <w:divsChild>
        <w:div w:id="928925885">
          <w:marLeft w:val="0"/>
          <w:marRight w:val="0"/>
          <w:marTop w:val="0"/>
          <w:marBottom w:val="0"/>
          <w:divBdr>
            <w:top w:val="none" w:sz="0" w:space="0" w:color="auto"/>
            <w:left w:val="none" w:sz="0" w:space="0" w:color="auto"/>
            <w:bottom w:val="none" w:sz="0" w:space="0" w:color="auto"/>
            <w:right w:val="none" w:sz="0" w:space="0" w:color="auto"/>
          </w:divBdr>
        </w:div>
      </w:divsChild>
    </w:div>
    <w:div w:id="953025555">
      <w:bodyDiv w:val="1"/>
      <w:marLeft w:val="0"/>
      <w:marRight w:val="0"/>
      <w:marTop w:val="0"/>
      <w:marBottom w:val="0"/>
      <w:divBdr>
        <w:top w:val="none" w:sz="0" w:space="0" w:color="auto"/>
        <w:left w:val="none" w:sz="0" w:space="0" w:color="auto"/>
        <w:bottom w:val="none" w:sz="0" w:space="0" w:color="auto"/>
        <w:right w:val="none" w:sz="0" w:space="0" w:color="auto"/>
      </w:divBdr>
    </w:div>
    <w:div w:id="1031299049">
      <w:bodyDiv w:val="1"/>
      <w:marLeft w:val="0"/>
      <w:marRight w:val="0"/>
      <w:marTop w:val="0"/>
      <w:marBottom w:val="0"/>
      <w:divBdr>
        <w:top w:val="none" w:sz="0" w:space="0" w:color="auto"/>
        <w:left w:val="none" w:sz="0" w:space="0" w:color="auto"/>
        <w:bottom w:val="none" w:sz="0" w:space="0" w:color="auto"/>
        <w:right w:val="none" w:sz="0" w:space="0" w:color="auto"/>
      </w:divBdr>
    </w:div>
    <w:div w:id="1113205447">
      <w:bodyDiv w:val="1"/>
      <w:marLeft w:val="0"/>
      <w:marRight w:val="0"/>
      <w:marTop w:val="0"/>
      <w:marBottom w:val="0"/>
      <w:divBdr>
        <w:top w:val="none" w:sz="0" w:space="0" w:color="auto"/>
        <w:left w:val="none" w:sz="0" w:space="0" w:color="auto"/>
        <w:bottom w:val="none" w:sz="0" w:space="0" w:color="auto"/>
        <w:right w:val="none" w:sz="0" w:space="0" w:color="auto"/>
      </w:divBdr>
      <w:divsChild>
        <w:div w:id="1638098165">
          <w:marLeft w:val="0"/>
          <w:marRight w:val="0"/>
          <w:marTop w:val="0"/>
          <w:marBottom w:val="0"/>
          <w:divBdr>
            <w:top w:val="none" w:sz="0" w:space="0" w:color="auto"/>
            <w:left w:val="none" w:sz="0" w:space="0" w:color="auto"/>
            <w:bottom w:val="none" w:sz="0" w:space="0" w:color="auto"/>
            <w:right w:val="none" w:sz="0" w:space="0" w:color="auto"/>
          </w:divBdr>
        </w:div>
      </w:divsChild>
    </w:div>
    <w:div w:id="1171918393">
      <w:bodyDiv w:val="1"/>
      <w:marLeft w:val="0"/>
      <w:marRight w:val="0"/>
      <w:marTop w:val="0"/>
      <w:marBottom w:val="0"/>
      <w:divBdr>
        <w:top w:val="none" w:sz="0" w:space="0" w:color="auto"/>
        <w:left w:val="none" w:sz="0" w:space="0" w:color="auto"/>
        <w:bottom w:val="none" w:sz="0" w:space="0" w:color="auto"/>
        <w:right w:val="none" w:sz="0" w:space="0" w:color="auto"/>
      </w:divBdr>
    </w:div>
    <w:div w:id="1231770140">
      <w:bodyDiv w:val="1"/>
      <w:marLeft w:val="0"/>
      <w:marRight w:val="0"/>
      <w:marTop w:val="0"/>
      <w:marBottom w:val="0"/>
      <w:divBdr>
        <w:top w:val="none" w:sz="0" w:space="0" w:color="auto"/>
        <w:left w:val="none" w:sz="0" w:space="0" w:color="auto"/>
        <w:bottom w:val="none" w:sz="0" w:space="0" w:color="auto"/>
        <w:right w:val="none" w:sz="0" w:space="0" w:color="auto"/>
      </w:divBdr>
      <w:divsChild>
        <w:div w:id="2063946891">
          <w:marLeft w:val="0"/>
          <w:marRight w:val="0"/>
          <w:marTop w:val="0"/>
          <w:marBottom w:val="0"/>
          <w:divBdr>
            <w:top w:val="none" w:sz="0" w:space="0" w:color="auto"/>
            <w:left w:val="none" w:sz="0" w:space="0" w:color="auto"/>
            <w:bottom w:val="none" w:sz="0" w:space="0" w:color="auto"/>
            <w:right w:val="none" w:sz="0" w:space="0" w:color="auto"/>
          </w:divBdr>
        </w:div>
      </w:divsChild>
    </w:div>
    <w:div w:id="1232233899">
      <w:bodyDiv w:val="1"/>
      <w:marLeft w:val="0"/>
      <w:marRight w:val="0"/>
      <w:marTop w:val="0"/>
      <w:marBottom w:val="0"/>
      <w:divBdr>
        <w:top w:val="none" w:sz="0" w:space="0" w:color="auto"/>
        <w:left w:val="none" w:sz="0" w:space="0" w:color="auto"/>
        <w:bottom w:val="none" w:sz="0" w:space="0" w:color="auto"/>
        <w:right w:val="none" w:sz="0" w:space="0" w:color="auto"/>
      </w:divBdr>
    </w:div>
    <w:div w:id="1239289547">
      <w:bodyDiv w:val="1"/>
      <w:marLeft w:val="0"/>
      <w:marRight w:val="0"/>
      <w:marTop w:val="0"/>
      <w:marBottom w:val="0"/>
      <w:divBdr>
        <w:top w:val="none" w:sz="0" w:space="0" w:color="auto"/>
        <w:left w:val="none" w:sz="0" w:space="0" w:color="auto"/>
        <w:bottom w:val="none" w:sz="0" w:space="0" w:color="auto"/>
        <w:right w:val="none" w:sz="0" w:space="0" w:color="auto"/>
      </w:divBdr>
      <w:divsChild>
        <w:div w:id="860120818">
          <w:marLeft w:val="0"/>
          <w:marRight w:val="0"/>
          <w:marTop w:val="0"/>
          <w:marBottom w:val="0"/>
          <w:divBdr>
            <w:top w:val="none" w:sz="0" w:space="0" w:color="auto"/>
            <w:left w:val="none" w:sz="0" w:space="0" w:color="auto"/>
            <w:bottom w:val="none" w:sz="0" w:space="0" w:color="auto"/>
            <w:right w:val="none" w:sz="0" w:space="0" w:color="auto"/>
          </w:divBdr>
        </w:div>
      </w:divsChild>
    </w:div>
    <w:div w:id="1384021077">
      <w:bodyDiv w:val="1"/>
      <w:marLeft w:val="0"/>
      <w:marRight w:val="0"/>
      <w:marTop w:val="0"/>
      <w:marBottom w:val="0"/>
      <w:divBdr>
        <w:top w:val="none" w:sz="0" w:space="0" w:color="auto"/>
        <w:left w:val="none" w:sz="0" w:space="0" w:color="auto"/>
        <w:bottom w:val="none" w:sz="0" w:space="0" w:color="auto"/>
        <w:right w:val="none" w:sz="0" w:space="0" w:color="auto"/>
      </w:divBdr>
      <w:divsChild>
        <w:div w:id="1441990737">
          <w:marLeft w:val="0"/>
          <w:marRight w:val="0"/>
          <w:marTop w:val="0"/>
          <w:marBottom w:val="0"/>
          <w:divBdr>
            <w:top w:val="none" w:sz="0" w:space="0" w:color="auto"/>
            <w:left w:val="none" w:sz="0" w:space="0" w:color="auto"/>
            <w:bottom w:val="none" w:sz="0" w:space="0" w:color="auto"/>
            <w:right w:val="none" w:sz="0" w:space="0" w:color="auto"/>
          </w:divBdr>
        </w:div>
      </w:divsChild>
    </w:div>
    <w:div w:id="1543980538">
      <w:bodyDiv w:val="1"/>
      <w:marLeft w:val="0"/>
      <w:marRight w:val="0"/>
      <w:marTop w:val="0"/>
      <w:marBottom w:val="0"/>
      <w:divBdr>
        <w:top w:val="none" w:sz="0" w:space="0" w:color="auto"/>
        <w:left w:val="none" w:sz="0" w:space="0" w:color="auto"/>
        <w:bottom w:val="none" w:sz="0" w:space="0" w:color="auto"/>
        <w:right w:val="none" w:sz="0" w:space="0" w:color="auto"/>
      </w:divBdr>
    </w:div>
    <w:div w:id="1601797831">
      <w:bodyDiv w:val="1"/>
      <w:marLeft w:val="0"/>
      <w:marRight w:val="0"/>
      <w:marTop w:val="0"/>
      <w:marBottom w:val="0"/>
      <w:divBdr>
        <w:top w:val="none" w:sz="0" w:space="0" w:color="auto"/>
        <w:left w:val="none" w:sz="0" w:space="0" w:color="auto"/>
        <w:bottom w:val="none" w:sz="0" w:space="0" w:color="auto"/>
        <w:right w:val="none" w:sz="0" w:space="0" w:color="auto"/>
      </w:divBdr>
      <w:divsChild>
        <w:div w:id="1405377448">
          <w:marLeft w:val="0"/>
          <w:marRight w:val="0"/>
          <w:marTop w:val="0"/>
          <w:marBottom w:val="0"/>
          <w:divBdr>
            <w:top w:val="none" w:sz="0" w:space="0" w:color="auto"/>
            <w:left w:val="none" w:sz="0" w:space="0" w:color="auto"/>
            <w:bottom w:val="none" w:sz="0" w:space="0" w:color="auto"/>
            <w:right w:val="none" w:sz="0" w:space="0" w:color="auto"/>
          </w:divBdr>
        </w:div>
      </w:divsChild>
    </w:div>
    <w:div w:id="1702054661">
      <w:bodyDiv w:val="1"/>
      <w:marLeft w:val="0"/>
      <w:marRight w:val="0"/>
      <w:marTop w:val="0"/>
      <w:marBottom w:val="0"/>
      <w:divBdr>
        <w:top w:val="none" w:sz="0" w:space="0" w:color="auto"/>
        <w:left w:val="none" w:sz="0" w:space="0" w:color="auto"/>
        <w:bottom w:val="none" w:sz="0" w:space="0" w:color="auto"/>
        <w:right w:val="none" w:sz="0" w:space="0" w:color="auto"/>
      </w:divBdr>
    </w:div>
    <w:div w:id="1771778059">
      <w:bodyDiv w:val="1"/>
      <w:marLeft w:val="0"/>
      <w:marRight w:val="0"/>
      <w:marTop w:val="0"/>
      <w:marBottom w:val="0"/>
      <w:divBdr>
        <w:top w:val="none" w:sz="0" w:space="0" w:color="auto"/>
        <w:left w:val="none" w:sz="0" w:space="0" w:color="auto"/>
        <w:bottom w:val="none" w:sz="0" w:space="0" w:color="auto"/>
        <w:right w:val="none" w:sz="0" w:space="0" w:color="auto"/>
      </w:divBdr>
    </w:div>
    <w:div w:id="1795783062">
      <w:bodyDiv w:val="1"/>
      <w:marLeft w:val="0"/>
      <w:marRight w:val="0"/>
      <w:marTop w:val="0"/>
      <w:marBottom w:val="0"/>
      <w:divBdr>
        <w:top w:val="none" w:sz="0" w:space="0" w:color="auto"/>
        <w:left w:val="none" w:sz="0" w:space="0" w:color="auto"/>
        <w:bottom w:val="none" w:sz="0" w:space="0" w:color="auto"/>
        <w:right w:val="none" w:sz="0" w:space="0" w:color="auto"/>
      </w:divBdr>
    </w:div>
    <w:div w:id="1824736773">
      <w:bodyDiv w:val="1"/>
      <w:marLeft w:val="0"/>
      <w:marRight w:val="0"/>
      <w:marTop w:val="0"/>
      <w:marBottom w:val="0"/>
      <w:divBdr>
        <w:top w:val="none" w:sz="0" w:space="0" w:color="auto"/>
        <w:left w:val="none" w:sz="0" w:space="0" w:color="auto"/>
        <w:bottom w:val="none" w:sz="0" w:space="0" w:color="auto"/>
        <w:right w:val="none" w:sz="0" w:space="0" w:color="auto"/>
      </w:divBdr>
      <w:divsChild>
        <w:div w:id="1621645857">
          <w:marLeft w:val="0"/>
          <w:marRight w:val="0"/>
          <w:marTop w:val="0"/>
          <w:marBottom w:val="0"/>
          <w:divBdr>
            <w:top w:val="none" w:sz="0" w:space="0" w:color="auto"/>
            <w:left w:val="none" w:sz="0" w:space="0" w:color="auto"/>
            <w:bottom w:val="none" w:sz="0" w:space="0" w:color="auto"/>
            <w:right w:val="none" w:sz="0" w:space="0" w:color="auto"/>
          </w:divBdr>
        </w:div>
      </w:divsChild>
    </w:div>
    <w:div w:id="1867138631">
      <w:bodyDiv w:val="1"/>
      <w:marLeft w:val="0"/>
      <w:marRight w:val="0"/>
      <w:marTop w:val="0"/>
      <w:marBottom w:val="0"/>
      <w:divBdr>
        <w:top w:val="none" w:sz="0" w:space="0" w:color="auto"/>
        <w:left w:val="none" w:sz="0" w:space="0" w:color="auto"/>
        <w:bottom w:val="none" w:sz="0" w:space="0" w:color="auto"/>
        <w:right w:val="none" w:sz="0" w:space="0" w:color="auto"/>
      </w:divBdr>
    </w:div>
    <w:div w:id="1948805986">
      <w:bodyDiv w:val="1"/>
      <w:marLeft w:val="0"/>
      <w:marRight w:val="0"/>
      <w:marTop w:val="0"/>
      <w:marBottom w:val="0"/>
      <w:divBdr>
        <w:top w:val="none" w:sz="0" w:space="0" w:color="auto"/>
        <w:left w:val="none" w:sz="0" w:space="0" w:color="auto"/>
        <w:bottom w:val="none" w:sz="0" w:space="0" w:color="auto"/>
        <w:right w:val="none" w:sz="0" w:space="0" w:color="auto"/>
      </w:divBdr>
      <w:divsChild>
        <w:div w:id="431556911">
          <w:marLeft w:val="0"/>
          <w:marRight w:val="0"/>
          <w:marTop w:val="0"/>
          <w:marBottom w:val="0"/>
          <w:divBdr>
            <w:top w:val="none" w:sz="0" w:space="0" w:color="auto"/>
            <w:left w:val="none" w:sz="0" w:space="0" w:color="auto"/>
            <w:bottom w:val="none" w:sz="0" w:space="0" w:color="auto"/>
            <w:right w:val="none" w:sz="0" w:space="0" w:color="auto"/>
          </w:divBdr>
        </w:div>
      </w:divsChild>
    </w:div>
    <w:div w:id="2076004332">
      <w:bodyDiv w:val="1"/>
      <w:marLeft w:val="0"/>
      <w:marRight w:val="0"/>
      <w:marTop w:val="0"/>
      <w:marBottom w:val="0"/>
      <w:divBdr>
        <w:top w:val="none" w:sz="0" w:space="0" w:color="auto"/>
        <w:left w:val="none" w:sz="0" w:space="0" w:color="auto"/>
        <w:bottom w:val="none" w:sz="0" w:space="0" w:color="auto"/>
        <w:right w:val="none" w:sz="0" w:space="0" w:color="auto"/>
      </w:divBdr>
      <w:divsChild>
        <w:div w:id="535584343">
          <w:marLeft w:val="0"/>
          <w:marRight w:val="0"/>
          <w:marTop w:val="0"/>
          <w:marBottom w:val="0"/>
          <w:divBdr>
            <w:top w:val="none" w:sz="0" w:space="0" w:color="auto"/>
            <w:left w:val="none" w:sz="0" w:space="0" w:color="auto"/>
            <w:bottom w:val="none" w:sz="0" w:space="0" w:color="auto"/>
            <w:right w:val="none" w:sz="0" w:space="0" w:color="auto"/>
          </w:divBdr>
        </w:div>
      </w:divsChild>
    </w:div>
    <w:div w:id="2131048835">
      <w:bodyDiv w:val="1"/>
      <w:marLeft w:val="0"/>
      <w:marRight w:val="0"/>
      <w:marTop w:val="0"/>
      <w:marBottom w:val="0"/>
      <w:divBdr>
        <w:top w:val="none" w:sz="0" w:space="0" w:color="auto"/>
        <w:left w:val="none" w:sz="0" w:space="0" w:color="auto"/>
        <w:bottom w:val="none" w:sz="0" w:space="0" w:color="auto"/>
        <w:right w:val="none" w:sz="0" w:space="0" w:color="auto"/>
      </w:divBdr>
      <w:divsChild>
        <w:div w:id="1093085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1371/journal.ppat.1010537" TargetMode="External"/><Relationship Id="rId18" Type="http://schemas.openxmlformats.org/officeDocument/2006/relationships/hyperlink" Target="https://www.who.int/publications/i/item/978924151493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nfa.gov.ge/Ge/Reports" TargetMode="External"/><Relationship Id="rId17" Type="http://schemas.openxmlformats.org/officeDocument/2006/relationships/hyperlink" Target="https://www.who.int/initiatives/tripartite-zoonosis-guide"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who.int/publications/i/item/WHO-WHE-CPI-2019.1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cdc.ge/"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apps.who.int/gb/ebwha/pdf_files/WHA73/A73_R5-en.pdf"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rr-europe.woah.org/wp-content/uploads/2020/05/nbw-report_geo_final.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edocs.unep.org/bitstream/handle/20.500.11822/40843/one_health.pdf?sequence=1&amp;isAllowed=y" TargetMode="External"/><Relationship Id="rId22" Type="http://schemas.openxmlformats.org/officeDocument/2006/relationships/footer" Target="footer2.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who.int/our-work/antimicrobial-resistanc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597623213764951E-2"/>
          <c:y val="4.3650793650793648E-2"/>
          <c:w val="0.90093941382327214"/>
          <c:h val="0.86925196850393704"/>
        </c:manualLayout>
      </c:layout>
      <c:barChart>
        <c:barDir val="col"/>
        <c:grouping val="clustered"/>
        <c:varyColors val="0"/>
        <c:ser>
          <c:idx val="0"/>
          <c:order val="0"/>
          <c:tx>
            <c:strRef>
              <c:f>Sheet1!$A$2</c:f>
              <c:strCache>
                <c:ptCount val="1"/>
                <c:pt idx="0">
                  <c:v>ინსპექტირებული ბიზნესოპერატორების %, რომლებიც აკმაყოფილებენ სურსათის უვნებლობის მოთხოვნებს</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ka-G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2018</c:v>
                </c:pt>
                <c:pt idx="1">
                  <c:v>2019</c:v>
                </c:pt>
                <c:pt idx="2">
                  <c:v>2020</c:v>
                </c:pt>
                <c:pt idx="3">
                  <c:v>2021</c:v>
                </c:pt>
                <c:pt idx="4">
                  <c:v>2022</c:v>
                </c:pt>
              </c:strCache>
            </c:strRef>
          </c:cat>
          <c:val>
            <c:numRef>
              <c:f>Sheet1!$B$2:$F$2</c:f>
              <c:numCache>
                <c:formatCode>0.00%</c:formatCode>
                <c:ptCount val="5"/>
                <c:pt idx="0">
                  <c:v>8.4000000000000005E-2</c:v>
                </c:pt>
                <c:pt idx="1">
                  <c:v>0.14299999999999999</c:v>
                </c:pt>
                <c:pt idx="2" formatCode="0%">
                  <c:v>0.16</c:v>
                </c:pt>
                <c:pt idx="3">
                  <c:v>0.17399999999999999</c:v>
                </c:pt>
                <c:pt idx="4">
                  <c:v>0.185</c:v>
                </c:pt>
              </c:numCache>
            </c:numRef>
          </c:val>
          <c:extLst>
            <c:ext xmlns:c16="http://schemas.microsoft.com/office/drawing/2014/chart" uri="{C3380CC4-5D6E-409C-BE32-E72D297353CC}">
              <c16:uniqueId val="{00000000-E734-4631-A7A9-9BB56C07A70E}"/>
            </c:ext>
          </c:extLst>
        </c:ser>
        <c:dLbls>
          <c:showLegendKey val="0"/>
          <c:showVal val="0"/>
          <c:showCatName val="0"/>
          <c:showSerName val="0"/>
          <c:showPercent val="0"/>
          <c:showBubbleSize val="0"/>
        </c:dLbls>
        <c:gapWidth val="219"/>
        <c:overlap val="-27"/>
        <c:axId val="919536272"/>
        <c:axId val="919530864"/>
      </c:barChart>
      <c:catAx>
        <c:axId val="91953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crossAx val="919530864"/>
        <c:crosses val="autoZero"/>
        <c:auto val="1"/>
        <c:lblAlgn val="ctr"/>
        <c:lblOffset val="100"/>
        <c:noMultiLvlLbl val="0"/>
      </c:catAx>
      <c:valAx>
        <c:axId val="919530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crossAx val="919536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ka-G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D2904-6112-4C8C-AA02-7F3994973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10578</Words>
  <Characters>60297</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F1</Company>
  <LinksUpToDate>false</LinksUpToDate>
  <CharactersWithSpaces>70734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Nino Kakalia</cp:lastModifiedBy>
  <cp:revision>2</cp:revision>
  <cp:lastPrinted>2023-09-18T12:17:00Z</cp:lastPrinted>
  <dcterms:created xsi:type="dcterms:W3CDTF">2023-09-19T06:53:00Z</dcterms:created>
  <dcterms:modified xsi:type="dcterms:W3CDTF">2023-09-19T06:53:00Z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91a10307-d8ca-3be4-89c2-d4bc6e9c7f15</vt:lpwstr>
  </property>
</Properties>
</file>