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686" w:rsidRDefault="004304D4"/>
    <w:p w:rsidR="008E2D32" w:rsidRPr="004304D4" w:rsidRDefault="008E2D32" w:rsidP="00876E2B">
      <w:pPr>
        <w:jc w:val="right"/>
        <w:rPr>
          <w:rFonts w:ascii="Sylfaen" w:hAnsi="Sylfaen"/>
          <w:b/>
          <w:i/>
          <w:lang w:val="ka-GE"/>
        </w:rPr>
      </w:pPr>
      <w:bookmarkStart w:id="0" w:name="_GoBack"/>
      <w:bookmarkEnd w:id="0"/>
      <w:r w:rsidRPr="004304D4">
        <w:rPr>
          <w:rFonts w:ascii="Sylfaen" w:hAnsi="Sylfaen"/>
          <w:b/>
          <w:i/>
          <w:lang w:val="ka-GE"/>
        </w:rPr>
        <w:t>დანართი</w:t>
      </w:r>
      <w:r w:rsidR="00876E2B" w:rsidRPr="004304D4">
        <w:rPr>
          <w:rFonts w:ascii="Sylfaen" w:hAnsi="Sylfaen"/>
          <w:b/>
          <w:i/>
          <w:lang w:val="ka-GE"/>
        </w:rPr>
        <w:t xml:space="preserve"> 4</w:t>
      </w:r>
    </w:p>
    <w:tbl>
      <w:tblPr>
        <w:tblW w:w="11427" w:type="dxa"/>
        <w:tblInd w:w="-1040" w:type="dxa"/>
        <w:tblLook w:val="04A0" w:firstRow="1" w:lastRow="0" w:firstColumn="1" w:lastColumn="0" w:noHBand="0" w:noVBand="1"/>
      </w:tblPr>
      <w:tblGrid>
        <w:gridCol w:w="440"/>
        <w:gridCol w:w="3149"/>
        <w:gridCol w:w="7838"/>
      </w:tblGrid>
      <w:tr w:rsidR="00876E2B" w:rsidRPr="00876E2B" w:rsidTr="00876E2B">
        <w:trPr>
          <w:trHeight w:val="555"/>
        </w:trPr>
        <w:tc>
          <w:tcPr>
            <w:tcW w:w="11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E2B" w:rsidRPr="004304D4" w:rsidRDefault="00876E2B" w:rsidP="00876E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4304D4">
              <w:rPr>
                <w:rFonts w:ascii="Sylfaen" w:eastAsia="Times New Roman" w:hAnsi="Sylfaen" w:cs="Calibri"/>
                <w:b/>
                <w:color w:val="000000"/>
              </w:rPr>
              <w:t>საბურავები</w:t>
            </w:r>
            <w:r w:rsidR="004304D4" w:rsidRPr="004304D4">
              <w:rPr>
                <w:rFonts w:ascii="Sylfaen" w:eastAsia="Times New Roman" w:hAnsi="Sylfaen" w:cs="Calibri"/>
                <w:b/>
                <w:color w:val="000000"/>
                <w:lang w:val="ka-GE"/>
              </w:rPr>
              <w:t>ს სასაქონლო კოდები</w:t>
            </w:r>
          </w:p>
        </w:tc>
      </w:tr>
      <w:tr w:rsidR="00876E2B" w:rsidRPr="00876E2B" w:rsidTr="00876E2B">
        <w:trPr>
          <w:trHeight w:val="52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E2B" w:rsidRPr="004304D4" w:rsidRDefault="00876E2B" w:rsidP="00876E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4304D4">
              <w:rPr>
                <w:rFonts w:ascii="Sylfaen" w:eastAsia="Times New Roman" w:hAnsi="Sylfaen" w:cs="Calibri"/>
                <w:b/>
                <w:color w:val="000000"/>
              </w:rPr>
              <w:t>N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E2B" w:rsidRPr="004304D4" w:rsidRDefault="00876E2B" w:rsidP="00876E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4304D4">
              <w:rPr>
                <w:rFonts w:ascii="Sylfaen" w:eastAsia="Times New Roman" w:hAnsi="Sylfaen" w:cs="Calibri"/>
                <w:b/>
                <w:color w:val="000000"/>
              </w:rPr>
              <w:t>სასაქონლო კოდი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E2B" w:rsidRPr="004304D4" w:rsidRDefault="00876E2B" w:rsidP="00876E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4304D4">
              <w:rPr>
                <w:rFonts w:ascii="Sylfaen" w:eastAsia="Times New Roman" w:hAnsi="Sylfaen" w:cs="Calibri"/>
                <w:b/>
                <w:color w:val="000000"/>
              </w:rPr>
              <w:t xml:space="preserve"> დასახელება</w:t>
            </w:r>
          </w:p>
        </w:tc>
      </w:tr>
      <w:tr w:rsidR="00876E2B" w:rsidRPr="00876E2B" w:rsidTr="00876E2B">
        <w:trPr>
          <w:trHeight w:val="9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4012 11 000 00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 აღდგენილი სალტეები და საბურავები, მსუბუქი ავტომობილების (სატვირთო-სამგზავრო ავტომობილი ფურგონებისა და სპორტული ავტომობილების ჩათვლით)</w:t>
            </w:r>
          </w:p>
        </w:tc>
      </w:tr>
      <w:tr w:rsidR="00876E2B" w:rsidRPr="00876E2B" w:rsidTr="00876E2B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>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4012 12 000 00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 აღდგენილი სალტეები და საბურავები, ავტობუსებისა ან ტვირთის გადასაზიდი ძრავიანი სატრანსპორტო საშუალებების</w:t>
            </w:r>
          </w:p>
        </w:tc>
      </w:tr>
      <w:tr w:rsidR="00876E2B" w:rsidRPr="00876E2B" w:rsidTr="00876E2B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>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4012 13 000 01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 აღდგენილი სალტეები და საბურავები, სამოქალაქო ავიაციაში გამოსაყენებელი</w:t>
            </w:r>
          </w:p>
        </w:tc>
      </w:tr>
      <w:tr w:rsidR="00876E2B" w:rsidRPr="00876E2B" w:rsidTr="00876E2B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>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4012 13 000 09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 აღდგენილი სალტეები და საბურავები, ავიაციაში გამოსაყენებელი, დანარჩენი</w:t>
            </w:r>
          </w:p>
        </w:tc>
      </w:tr>
      <w:tr w:rsidR="00876E2B" w:rsidRPr="00876E2B" w:rsidTr="00876E2B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>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4012 19 000 00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 აღდგენილი სალტეები და საბურავები, დანარჩენი</w:t>
            </w:r>
          </w:p>
        </w:tc>
      </w:tr>
      <w:tr w:rsidR="00876E2B" w:rsidRPr="00876E2B" w:rsidTr="00876E2B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>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4012 20 000 01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 პნევმატური სალტეები და საბურავები, ნახმარი, სამოქალაქო ავიაციის</w:t>
            </w:r>
          </w:p>
        </w:tc>
      </w:tr>
      <w:tr w:rsidR="00876E2B" w:rsidRPr="00876E2B" w:rsidTr="00876E2B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>7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4012 20 000 09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 პნევმატური სალტეები და საბურავები, ნახმარი, დანარჩენი</w:t>
            </w:r>
          </w:p>
        </w:tc>
      </w:tr>
      <w:tr w:rsidR="00876E2B" w:rsidRPr="00876E2B" w:rsidTr="00876E2B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>8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4012 90 200 00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876E2B">
              <w:rPr>
                <w:rFonts w:ascii="Sylfaen" w:eastAsia="Times New Roman" w:hAnsi="Sylfaen" w:cs="Calibri"/>
                <w:color w:val="000000"/>
              </w:rPr>
              <w:t xml:space="preserve"> მთლიანი ან ნახევრადპნევმატური სალტეები და საბურავები</w:t>
            </w:r>
          </w:p>
        </w:tc>
      </w:tr>
      <w:tr w:rsidR="00876E2B" w:rsidRPr="00876E2B" w:rsidTr="00876E2B">
        <w:trPr>
          <w:trHeight w:val="9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76E2B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4011 10 000 00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 რეზინის პნევმატური სალტეები და საბურავები, ახალი, მსუბუქი ავტომობილებისათვის (სატვირთო-სამგზავრო ავტომობილი ფურგონებისა და სპორტული ავტომობილების ჩათვლით)</w:t>
            </w:r>
          </w:p>
        </w:tc>
      </w:tr>
      <w:tr w:rsidR="00876E2B" w:rsidRPr="00876E2B" w:rsidTr="00876E2B">
        <w:trPr>
          <w:trHeight w:val="9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76E2B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4011 20 100 00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 რეზინის პნევმატური სალტეები და საბურავები, ახალი, ავტობუსებისა ან ტვირთის გადასაზიდი ძრავიანი სატრანსპორტო საშუალებებისათვის, დატვირთვის ინდექსით არა უმეტეს 12-ისა</w:t>
            </w:r>
          </w:p>
        </w:tc>
      </w:tr>
      <w:tr w:rsidR="00876E2B" w:rsidRPr="00876E2B" w:rsidTr="00876E2B">
        <w:trPr>
          <w:trHeight w:val="9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>11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4011 20 900 00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 რეზინის პნევმატური სალტეები და საბურავები, ახალი, ავტობუსებისა ან ტვირთის გადასაზიდი ძრავიანი სატრანსპორტო საშუალებებისათვის, დატვირთვის ინდექსით 121-ზე მეტი</w:t>
            </w:r>
          </w:p>
        </w:tc>
      </w:tr>
      <w:tr w:rsidR="00876E2B" w:rsidRPr="00876E2B" w:rsidTr="00876E2B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>12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4011 30 00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 რეზინის პნევმატური სალტეები და საბურავები, ახალი, ავიაციაში გამოსაყენებელი</w:t>
            </w:r>
          </w:p>
        </w:tc>
      </w:tr>
      <w:tr w:rsidR="00876E2B" w:rsidRPr="00876E2B" w:rsidTr="00876E2B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>13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4011 40 000 00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 რეზინის პნევმატური სალტეები და საბურავები, ახალი,მოტოციკლების</w:t>
            </w:r>
          </w:p>
        </w:tc>
      </w:tr>
      <w:tr w:rsidR="00876E2B" w:rsidRPr="00876E2B" w:rsidTr="00876E2B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>14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4011 70 000 00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 რეზინის პნევმატური სალტეები და საბურავები, სასოფლო და სატყეო მეურნეობაში გამოსაყენებელი სატრანსპორტო საშუალებებისათვის</w:t>
            </w:r>
          </w:p>
        </w:tc>
      </w:tr>
      <w:tr w:rsidR="00876E2B" w:rsidRPr="00876E2B" w:rsidTr="00876E2B">
        <w:trPr>
          <w:trHeight w:val="9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>15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4011 80 000 00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 რეზინის პნევმატური სალტეები და საბურავები, მშენებლობაში ან მრეწველობაში გამოსაყენებელი სატრანსპორტო საშუალებებისა და მანქანებისათვის</w:t>
            </w:r>
          </w:p>
        </w:tc>
      </w:tr>
      <w:tr w:rsidR="00876E2B" w:rsidRPr="00876E2B" w:rsidTr="00876E2B">
        <w:trPr>
          <w:trHeight w:val="5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>16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4011 90 000 00 </w:t>
            </w:r>
          </w:p>
        </w:tc>
        <w:tc>
          <w:tcPr>
            <w:tcW w:w="7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76E2B" w:rsidRPr="00876E2B" w:rsidRDefault="00876E2B" w:rsidP="00876E2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876E2B">
              <w:rPr>
                <w:rFonts w:ascii="Sylfaen" w:eastAsia="Times New Roman" w:hAnsi="Sylfaen" w:cs="Calibri"/>
              </w:rPr>
              <w:t xml:space="preserve"> დანარჩენი რეზინის პნევმატური სალტეები და საბურავები, ახალი</w:t>
            </w:r>
          </w:p>
        </w:tc>
      </w:tr>
    </w:tbl>
    <w:p w:rsidR="00876E2B" w:rsidRDefault="00876E2B" w:rsidP="008E2D32">
      <w:pPr>
        <w:jc w:val="right"/>
        <w:rPr>
          <w:rFonts w:ascii="Sylfaen" w:hAnsi="Sylfaen"/>
          <w:lang w:val="ka-GE"/>
        </w:rPr>
      </w:pPr>
    </w:p>
    <w:sectPr w:rsidR="00876E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D32"/>
    <w:rsid w:val="004304D4"/>
    <w:rsid w:val="007F4FDC"/>
    <w:rsid w:val="00876E2B"/>
    <w:rsid w:val="008E2D32"/>
    <w:rsid w:val="00F9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5DADF"/>
  <w15:chartTrackingRefBased/>
  <w15:docId w15:val="{A37FFA2A-72B0-4897-99D9-9C1587E7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Bendeliani</dc:creator>
  <cp:keywords/>
  <dc:description/>
  <cp:lastModifiedBy>Tamar Tsetskhladze</cp:lastModifiedBy>
  <cp:revision>3</cp:revision>
  <dcterms:created xsi:type="dcterms:W3CDTF">2022-05-20T08:05:00Z</dcterms:created>
  <dcterms:modified xsi:type="dcterms:W3CDTF">2022-05-20T09:49:00Z</dcterms:modified>
</cp:coreProperties>
</file>