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0288C" w14:textId="77777777" w:rsidR="00070E64" w:rsidRPr="004858D6" w:rsidRDefault="00070E64" w:rsidP="00070E64">
      <w:pPr>
        <w:pStyle w:val="NormalWeb"/>
        <w:spacing w:line="276" w:lineRule="auto"/>
        <w:jc w:val="right"/>
        <w:rPr>
          <w:rFonts w:ascii="Sylfaen" w:hAnsi="Sylfaen"/>
          <w:b/>
          <w:bCs/>
          <w:sz w:val="22"/>
          <w:szCs w:val="22"/>
        </w:rPr>
      </w:pPr>
      <w:r w:rsidRPr="004858D6">
        <w:rPr>
          <w:rFonts w:ascii="Sylfaen" w:hAnsi="Sylfaen" w:cs="Sylfaen"/>
          <w:b/>
          <w:bCs/>
          <w:sz w:val="22"/>
          <w:szCs w:val="22"/>
        </w:rPr>
        <w:t>დანართი</w:t>
      </w:r>
      <w:r w:rsidRPr="004858D6">
        <w:rPr>
          <w:rFonts w:ascii="Sylfaen" w:hAnsi="Sylfaen"/>
          <w:b/>
          <w:bCs/>
          <w:sz w:val="22"/>
          <w:szCs w:val="22"/>
        </w:rPr>
        <w:t xml:space="preserve"> №9</w:t>
      </w:r>
    </w:p>
    <w:p w14:paraId="70A03D27" w14:textId="77777777" w:rsidR="00070E64" w:rsidRDefault="00070E64" w:rsidP="00070E64">
      <w:pPr>
        <w:autoSpaceDE w:val="0"/>
        <w:autoSpaceDN w:val="0"/>
        <w:adjustRightInd w:val="0"/>
        <w:spacing w:line="276" w:lineRule="auto"/>
        <w:jc w:val="both"/>
        <w:rPr>
          <w:rFonts w:ascii="Sylfaen" w:eastAsia="Sylfaen_PDF_Subset" w:hAnsi="Sylfaen" w:cs="Sylfaen_PDF_Subset"/>
          <w:i/>
          <w:sz w:val="22"/>
          <w:szCs w:val="22"/>
          <w:lang w:val="ka-GE"/>
        </w:rPr>
      </w:pPr>
    </w:p>
    <w:p w14:paraId="4E56E725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center"/>
        <w:rPr>
          <w:rFonts w:ascii="Sylfaen" w:eastAsia="Sylfaen_PDF_Subset" w:hAnsi="Sylfaen" w:cs="Sylfaen"/>
          <w:b/>
          <w:sz w:val="22"/>
          <w:szCs w:val="22"/>
          <w:lang w:val="ka-GE"/>
        </w:rPr>
      </w:pPr>
      <w:r>
        <w:rPr>
          <w:rFonts w:ascii="Sylfaen" w:eastAsia="Sylfaen_PDF_Subset" w:hAnsi="Sylfaen" w:cs="Sylfaen"/>
          <w:b/>
          <w:sz w:val="22"/>
          <w:szCs w:val="22"/>
          <w:lang w:val="ka-GE"/>
        </w:rPr>
        <w:t>სსიპ – შემოსავლების სამსახურის თანამშრომელთა შეფასების შედეგების გასაჩივრების კომისიის დებულება</w:t>
      </w:r>
    </w:p>
    <w:p w14:paraId="76EE5885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Sylfaen" w:eastAsia="Sylfaen_PDF_Subset" w:hAnsi="Sylfaen" w:cs="Sylfaen"/>
          <w:b/>
          <w:sz w:val="22"/>
          <w:szCs w:val="22"/>
          <w:lang w:val="ka-GE"/>
        </w:rPr>
      </w:pPr>
      <w:r>
        <w:rPr>
          <w:rFonts w:ascii="Sylfaen" w:eastAsia="Sylfaen_PDF_Subset" w:hAnsi="Sylfaen" w:cs="Sylfaen"/>
          <w:b/>
          <w:sz w:val="22"/>
          <w:szCs w:val="22"/>
          <w:lang w:val="ka-GE"/>
        </w:rPr>
        <w:t>მუხლი 1</w:t>
      </w:r>
    </w:p>
    <w:p w14:paraId="30C6DD9A" w14:textId="3C895EB0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1. სსიპ</w:t>
      </w:r>
      <w:r w:rsidR="000054C1">
        <w:rPr>
          <w:rFonts w:ascii="Sylfaen" w:eastAsia="Sylfaen_PDF_Subset" w:hAnsi="Sylfaen" w:cs="Sylfaen"/>
          <w:sz w:val="22"/>
          <w:szCs w:val="22"/>
          <w:lang w:val="ka-GE"/>
        </w:rPr>
        <w:t xml:space="preserve"> - </w:t>
      </w:r>
      <w:r>
        <w:rPr>
          <w:rFonts w:ascii="Sylfaen" w:eastAsia="Sylfaen_PDF_Subset" w:hAnsi="Sylfaen" w:cs="Sylfaen"/>
          <w:sz w:val="22"/>
          <w:szCs w:val="22"/>
          <w:lang w:val="ka-GE"/>
        </w:rPr>
        <w:t>შემოსავლების სამსახურის (შემდგომში – სამსახური) თანამშრომელთა შეფასების შედეგების გასაჩივრების კომისია (შემდგომში – კომისია) განიხილავს სამსახურის თანამშრომლის (შემდგომში – თანამშრომელი) მიერ წარდგენილი წერილობითი საჩივრის განხილვას.</w:t>
      </w:r>
    </w:p>
    <w:p w14:paraId="58303D60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2. ამ მუხლის პირველი პუნქტით გათვალისწინებული უფლებამოსილების განხორციელების მიზნით, კომისია ახორციელებს:</w:t>
      </w:r>
    </w:p>
    <w:p w14:paraId="4DAF834F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ა) დოკუმენტური მასალის შეფასებას;</w:t>
      </w:r>
    </w:p>
    <w:p w14:paraId="614D5C11" w14:textId="39495E14" w:rsidR="00070E64" w:rsidRPr="000054C1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 xml:space="preserve">ბ) </w:t>
      </w:r>
      <w:r>
        <w:rPr>
          <w:rFonts w:ascii="Sylfaen" w:hAnsi="Sylfaen" w:cs="Sylfaen"/>
          <w:sz w:val="22"/>
          <w:szCs w:val="22"/>
        </w:rPr>
        <w:t>გასაუბრებას</w:t>
      </w:r>
      <w:r>
        <w:rPr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საჩივრის</w:t>
      </w:r>
      <w:r>
        <w:rPr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წარმდგენ</w:t>
      </w:r>
      <w:r>
        <w:rPr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თანამშრომელსა</w:t>
      </w:r>
      <w:r>
        <w:rPr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და</w:t>
      </w:r>
      <w:r>
        <w:rPr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მის</w:t>
      </w:r>
      <w:r>
        <w:rPr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უშუალო</w:t>
      </w:r>
      <w:r>
        <w:rPr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ხელმძღვანელთან</w:t>
      </w:r>
      <w:r w:rsidR="000054C1">
        <w:rPr>
          <w:rFonts w:ascii="Sylfaen" w:hAnsi="Sylfaen" w:cs="Sylfaen"/>
          <w:sz w:val="22"/>
          <w:szCs w:val="22"/>
          <w:lang w:val="ka-GE"/>
        </w:rPr>
        <w:t>.</w:t>
      </w:r>
    </w:p>
    <w:p w14:paraId="6FD1E75E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3. კომისია იღებს გადაწყვეტილებას თანამშრომლის მიერ გასაჩივრებული შეფასების შედეგის შესახებ.</w:t>
      </w:r>
    </w:p>
    <w:p w14:paraId="62A5F044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4. კომისია უფლებამოსილია, მიიღოს შემდეგი გადაწყვეტილება:</w:t>
      </w:r>
    </w:p>
    <w:p w14:paraId="12FF48EE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ა) განუხილველად დატოვოს საჩივარი;</w:t>
      </w:r>
    </w:p>
    <w:p w14:paraId="669D9F56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ბ) დააკმაყოფილოს/ნაწილობრივ დააკმაყოფილოს საჩივარი და შეცვალოს განხორციელებული შეფასების შედეგი;</w:t>
      </w:r>
    </w:p>
    <w:p w14:paraId="47F68E05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გ) უარი თქვას საჩივრის დაკმაყოფილებაზე და უცვლელი დატოვოს განხორციელებული შეფასების შედეგი.</w:t>
      </w:r>
    </w:p>
    <w:p w14:paraId="58B31F3F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5. კომისია უფლებამოსილია, განუხილველად დატოვოს საჩივარი, თუ:</w:t>
      </w:r>
    </w:p>
    <w:p w14:paraId="6AC28E06" w14:textId="40D78974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ა) საჩივარი თანამშრომლის მიერ წარდგენილ იქნა ამ ბრძანებით დამტკიცებული „სსიპ – შემოსავლების სამსახურის თანამშრომლის შეფასების წესის და პირობების“ (დანართი №1) მე</w:t>
      </w:r>
      <w:r w:rsidR="009E33FB">
        <w:rPr>
          <w:rFonts w:ascii="Sylfaen" w:eastAsia="Sylfaen_PDF_Subset" w:hAnsi="Sylfaen" w:cs="Sylfaen"/>
          <w:sz w:val="22"/>
          <w:szCs w:val="22"/>
          <w:lang w:val="ka-GE"/>
        </w:rPr>
        <w:t>-11</w:t>
      </w:r>
      <w:r>
        <w:rPr>
          <w:rFonts w:ascii="Sylfaen" w:eastAsia="Sylfaen_PDF_Subset" w:hAnsi="Sylfaen" w:cs="Sylfaen"/>
          <w:sz w:val="22"/>
          <w:szCs w:val="22"/>
          <w:lang w:val="ka-GE"/>
        </w:rPr>
        <w:t xml:space="preserve"> მუხლის მე-2 </w:t>
      </w:r>
      <w:bookmarkStart w:id="0" w:name="_GoBack"/>
      <w:bookmarkEnd w:id="0"/>
      <w:r>
        <w:rPr>
          <w:rFonts w:ascii="Sylfaen" w:eastAsia="Sylfaen_PDF_Subset" w:hAnsi="Sylfaen" w:cs="Sylfaen"/>
          <w:sz w:val="22"/>
          <w:szCs w:val="22"/>
          <w:lang w:val="ka-GE"/>
        </w:rPr>
        <w:t>პუნქტებით განსაზღვრული ვადის დარღვევით;</w:t>
      </w:r>
    </w:p>
    <w:p w14:paraId="44CF69BA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ბ) თანამშრომელი არასაპატიო მიზეზით არ გამოცხადდა მის მიერ წარდგენილი საჩივრის განხილვის მიზნით გამართულ კომისიის სხდომაზე.</w:t>
      </w:r>
    </w:p>
    <w:p w14:paraId="6417CD79" w14:textId="77777777" w:rsidR="00070E64" w:rsidRDefault="00070E64" w:rsidP="00070E64">
      <w:pPr>
        <w:autoSpaceDE w:val="0"/>
        <w:autoSpaceDN w:val="0"/>
        <w:adjustRightInd w:val="0"/>
        <w:spacing w:line="276" w:lineRule="auto"/>
        <w:jc w:val="both"/>
        <w:rPr>
          <w:rFonts w:ascii="Sylfaen" w:eastAsia="Sylfaen_PDF_Subset" w:hAnsi="Sylfaen" w:cs="Sylfaen"/>
          <w:b/>
          <w:sz w:val="22"/>
          <w:szCs w:val="22"/>
          <w:lang w:val="ka-GE"/>
        </w:rPr>
      </w:pPr>
    </w:p>
    <w:p w14:paraId="0032910C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b/>
          <w:sz w:val="22"/>
          <w:szCs w:val="22"/>
          <w:lang w:val="ka-GE"/>
        </w:rPr>
      </w:pPr>
      <w:r>
        <w:rPr>
          <w:rFonts w:ascii="Sylfaen" w:eastAsia="Sylfaen_PDF_Subset" w:hAnsi="Sylfaen" w:cs="Sylfaen"/>
          <w:b/>
          <w:sz w:val="22"/>
          <w:szCs w:val="22"/>
          <w:lang w:val="ka-GE"/>
        </w:rPr>
        <w:t>მუხლი 2</w:t>
      </w:r>
    </w:p>
    <w:p w14:paraId="2EF33707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1. კომისიის სხდომა იმართება კომისიის თავმჯდომარის გადაწყვეტილებით.</w:t>
      </w:r>
    </w:p>
    <w:p w14:paraId="4392CDD4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2. კომისია უფლებამოსილია, თუ მას ესწრება კომისიის თავმჯდომარე და კომისიის ერთი წევრი მაინც.</w:t>
      </w:r>
    </w:p>
    <w:p w14:paraId="71EF0E69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3. კომისიის სხდომის ჩატარების ორგანიზებას ახორციელებს სამსახურის ადამიანური რესურსების მართვისა და განვითარების დეპარტამენტი (შემდგომში – ადამიანური რესურსების მართვისა და განვითარების დეპარტამენტი).</w:t>
      </w:r>
    </w:p>
    <w:p w14:paraId="7B08CE86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4. კომისიის სხდომაზე მოწვეული უნდა იქნეს საჩივრის წარმდგენი თანამშრომელი.</w:t>
      </w:r>
    </w:p>
    <w:p w14:paraId="1BE7D89A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lastRenderedPageBreak/>
        <w:t>5. სხდომის დღის წესრიგი და თანდართული დოკუმენტები, ადამიანური რესურსების მართვისა და განვითარების დეპარტამენტის მიერ, კომისიის წევრებს მიეწოდება ელექტრონული ფორმით, სხდომის ჩატარებამდე.</w:t>
      </w:r>
    </w:p>
    <w:p w14:paraId="286D5168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6. კომისიის სხდომას წარმართავს და ხელმძღვანელობს კომისიის თავმჯდომარე.</w:t>
      </w:r>
    </w:p>
    <w:p w14:paraId="04D8C4DF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7. კომისიის სხდომის მდივნის ფუნქციას ასრულებს  ადამიანური რესურსების მართვისა და განვითარების დეპარტამენტის ერთ-ერთი თანამშრომელი.</w:t>
      </w:r>
    </w:p>
    <w:p w14:paraId="0B055A6F" w14:textId="77777777" w:rsidR="00070E64" w:rsidRDefault="00070E64" w:rsidP="00070E64">
      <w:pPr>
        <w:autoSpaceDE w:val="0"/>
        <w:autoSpaceDN w:val="0"/>
        <w:adjustRightInd w:val="0"/>
        <w:spacing w:line="276" w:lineRule="auto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</w:p>
    <w:p w14:paraId="676B095F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b/>
          <w:sz w:val="22"/>
          <w:szCs w:val="22"/>
          <w:lang w:val="ka-GE"/>
        </w:rPr>
      </w:pPr>
      <w:r>
        <w:rPr>
          <w:rFonts w:ascii="Sylfaen" w:eastAsia="Sylfaen_PDF_Subset" w:hAnsi="Sylfaen" w:cs="Sylfaen"/>
          <w:b/>
          <w:sz w:val="22"/>
          <w:szCs w:val="22"/>
          <w:lang w:val="ka-GE"/>
        </w:rPr>
        <w:t>მუხლი 3</w:t>
      </w:r>
    </w:p>
    <w:p w14:paraId="1053726F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1. თანამშრომლის მიერ წარდგენილი საჩივრის კომისიის მიერ განხილვის ვადაა არაუმეტეს 1 თვე.</w:t>
      </w:r>
    </w:p>
    <w:p w14:paraId="6C59B588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2. კომისიის სხდომაზე განიხილება მხარეთა არგუმენტები, შესწავლილი იქნება შესაბამისი ინფორმაცია და დოკუმენტები.</w:t>
      </w:r>
    </w:p>
    <w:p w14:paraId="48961EDD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3. შეფასების შედეგის შესახებ გადაწყვეტილების მიღების მიზნით, კომისიას უფლება აქვს, პროცესში მონაწილე პირს მოსთხოვოს დამატებითი დოკუმენტაციის/ინფორმაციის წარდგენა, რისთვისაც განუსაზღვრავს ვადას არაუმეტეს 10 კალენდარული დღისა.</w:t>
      </w:r>
    </w:p>
    <w:p w14:paraId="422AD2E3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4. ამ მუხლის მე-3 პუნქტით გათვალისწინებულ შემთხვევაში, დამატებითი დოკუმენტაციის/ინფორმაციის წარდგენაზე ვალდებული პირის მიერ დამატებით მოთხოვნილი დოკუმენტაციის/ინფორმაციის კომისიისათვის წარდგენამდე ჩერდება საჩივრის განხილვა.</w:t>
      </w:r>
    </w:p>
    <w:p w14:paraId="7FE916B1" w14:textId="77777777" w:rsidR="00070E64" w:rsidRDefault="00070E64" w:rsidP="00070E64">
      <w:pPr>
        <w:autoSpaceDE w:val="0"/>
        <w:autoSpaceDN w:val="0"/>
        <w:adjustRightInd w:val="0"/>
        <w:spacing w:line="276" w:lineRule="auto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</w:p>
    <w:p w14:paraId="2C188867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b/>
          <w:sz w:val="22"/>
          <w:szCs w:val="22"/>
          <w:lang w:val="ka-GE"/>
        </w:rPr>
      </w:pPr>
      <w:r>
        <w:rPr>
          <w:rFonts w:ascii="Sylfaen" w:eastAsia="Sylfaen_PDF_Subset" w:hAnsi="Sylfaen" w:cs="Sylfaen"/>
          <w:b/>
          <w:sz w:val="22"/>
          <w:szCs w:val="22"/>
          <w:lang w:val="ka-GE"/>
        </w:rPr>
        <w:t>მუხლი 4</w:t>
      </w:r>
    </w:p>
    <w:p w14:paraId="443593E3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>1. თანამშრომლის შეფასების შესახებ გადაწყვეტილება მიიღება კომისიის სხდომაზე დამსწრე კომისიის წევრთა ხმების უმრავლესობით. ხმების თანაბრად გაყოფის შემთხვევაში გადამწყვეტია კომისიის თავმჯდომარის ხმა.</w:t>
      </w:r>
    </w:p>
    <w:p w14:paraId="56773558" w14:textId="77777777" w:rsidR="00070E64" w:rsidRDefault="00070E64" w:rsidP="00C026E6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  <w:r>
        <w:rPr>
          <w:rFonts w:ascii="Sylfaen" w:eastAsia="Sylfaen_PDF_Subset" w:hAnsi="Sylfaen" w:cs="Sylfaen"/>
          <w:sz w:val="22"/>
          <w:szCs w:val="22"/>
          <w:lang w:val="ka-GE"/>
        </w:rPr>
        <w:t xml:space="preserve">2. სხდომის მიმდინარეობისა და მიღებული გადაწყვეტილების შესახებ დგება ოქმი, რომელიც ხელმოწერილი უნდა იყოს კომისიის თავმჯდომარის, სხდომაზე დამსწრე ყველა წევრისა და კომისიის სხდომის მდივნის მიერ. </w:t>
      </w:r>
    </w:p>
    <w:p w14:paraId="36464E8E" w14:textId="77777777" w:rsidR="00070E64" w:rsidRDefault="00070E64" w:rsidP="00070E64">
      <w:pPr>
        <w:autoSpaceDE w:val="0"/>
        <w:autoSpaceDN w:val="0"/>
        <w:adjustRightInd w:val="0"/>
        <w:spacing w:line="276" w:lineRule="auto"/>
        <w:jc w:val="both"/>
        <w:rPr>
          <w:rFonts w:ascii="Sylfaen" w:eastAsia="Sylfaen_PDF_Subset" w:hAnsi="Sylfaen" w:cs="Sylfaen"/>
          <w:sz w:val="22"/>
          <w:szCs w:val="22"/>
          <w:lang w:val="ka-GE"/>
        </w:rPr>
      </w:pPr>
    </w:p>
    <w:p w14:paraId="42407268" w14:textId="77777777" w:rsidR="005E5384" w:rsidRDefault="005E5384"/>
    <w:sectPr w:rsidR="005E53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7D265A5" w16cid:durableId="239466F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_PDF_Subse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64B"/>
    <w:rsid w:val="000054C1"/>
    <w:rsid w:val="00070E64"/>
    <w:rsid w:val="004858D6"/>
    <w:rsid w:val="005E5384"/>
    <w:rsid w:val="0066126F"/>
    <w:rsid w:val="0085064B"/>
    <w:rsid w:val="009E33FB"/>
    <w:rsid w:val="00C0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38119"/>
  <w15:chartTrackingRefBased/>
  <w15:docId w15:val="{45D27C9D-CDAB-4FFC-B566-63635AB14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0E64"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070E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0E64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uiPriority w:val="99"/>
    <w:semiHidden/>
    <w:unhideWhenUsed/>
    <w:rsid w:val="00070E64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0E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E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I.S. Legal</dc:creator>
  <cp:keywords/>
  <dc:description/>
  <cp:lastModifiedBy>I.S. Legal</cp:lastModifiedBy>
  <cp:revision>6</cp:revision>
  <dcterms:created xsi:type="dcterms:W3CDTF">2020-12-28T10:15:00Z</dcterms:created>
  <dcterms:modified xsi:type="dcterms:W3CDTF">2020-12-29T07:38:00Z</dcterms:modified>
</cp:coreProperties>
</file>