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F37F2A" w14:textId="03830EB8" w:rsidR="00D74167" w:rsidRDefault="008C7C02" w:rsidP="00385EB1">
      <w:pPr>
        <w:pStyle w:val="HTMLPreformatted"/>
        <w:spacing w:line="480" w:lineRule="atLeast"/>
        <w:jc w:val="right"/>
        <w:rPr>
          <w:rFonts w:ascii="Sylfaen" w:hAnsi="Sylfaen" w:cs="Arial"/>
          <w:b/>
          <w:i/>
          <w:noProof/>
          <w:sz w:val="22"/>
          <w:szCs w:val="22"/>
        </w:rPr>
      </w:pPr>
      <w:bookmarkStart w:id="0" w:name="_Ref13831829"/>
      <w:bookmarkStart w:id="1" w:name="_Toc15544449"/>
      <w:bookmarkStart w:id="2" w:name="_Hlk525027903"/>
      <w:r>
        <w:rPr>
          <w:rFonts w:asciiTheme="minorHAnsi" w:hAnsiTheme="minorHAnsi"/>
          <w:color w:val="222222"/>
          <w:sz w:val="22"/>
          <w:szCs w:val="22"/>
        </w:rPr>
        <w:t xml:space="preserve">                                                                                                                                                      </w:t>
      </w:r>
      <w:r w:rsidRPr="008C7C02">
        <w:rPr>
          <w:rFonts w:ascii="Sylfaen" w:hAnsi="Sylfaen" w:cs="Arial"/>
          <w:b/>
          <w:i/>
          <w:noProof/>
          <w:sz w:val="22"/>
          <w:szCs w:val="22"/>
        </w:rPr>
        <w:t>დანართი N2</w:t>
      </w:r>
    </w:p>
    <w:p w14:paraId="55D855CD" w14:textId="77777777" w:rsidR="00FF1D0F" w:rsidRPr="008C7C02" w:rsidRDefault="00FF1D0F" w:rsidP="0032145A">
      <w:pPr>
        <w:pStyle w:val="HTMLPreformatted"/>
        <w:spacing w:line="480" w:lineRule="atLeast"/>
        <w:jc w:val="both"/>
        <w:rPr>
          <w:rFonts w:ascii="Sylfaen" w:hAnsi="Sylfaen"/>
          <w:color w:val="222222"/>
          <w:sz w:val="22"/>
          <w:szCs w:val="22"/>
        </w:rPr>
      </w:pPr>
    </w:p>
    <w:p w14:paraId="52DD895E" w14:textId="34902A6D" w:rsidR="007D5017" w:rsidRPr="00C16789" w:rsidRDefault="002260ED" w:rsidP="0032145A">
      <w:pPr>
        <w:pStyle w:val="Heading1"/>
        <w:rPr>
          <w:lang w:val="ka-GE"/>
        </w:rPr>
      </w:pPr>
      <w:bookmarkStart w:id="3" w:name="_Toc17368457"/>
      <w:proofErr w:type="spellStart"/>
      <w:proofErr w:type="gramStart"/>
      <w:r w:rsidRPr="008C7C02">
        <w:rPr>
          <w:rFonts w:ascii="Sylfaen" w:hAnsi="Sylfaen" w:cs="Sylfaen"/>
        </w:rPr>
        <w:t>სეზონური</w:t>
      </w:r>
      <w:proofErr w:type="spellEnd"/>
      <w:proofErr w:type="gramEnd"/>
      <w:r w:rsidRPr="008C7C02">
        <w:t xml:space="preserve"> </w:t>
      </w:r>
      <w:proofErr w:type="spellStart"/>
      <w:r w:rsidRPr="008C7C02">
        <w:rPr>
          <w:rFonts w:ascii="Sylfaen" w:hAnsi="Sylfaen" w:cs="Sylfaen"/>
        </w:rPr>
        <w:t>და</w:t>
      </w:r>
      <w:proofErr w:type="spellEnd"/>
      <w:r w:rsidRPr="008C7C02">
        <w:t xml:space="preserve"> </w:t>
      </w:r>
      <w:proofErr w:type="spellStart"/>
      <w:r w:rsidRPr="008C7C02">
        <w:rPr>
          <w:rFonts w:ascii="Sylfaen" w:hAnsi="Sylfaen" w:cs="Sylfaen"/>
        </w:rPr>
        <w:t>მოკლევადიანი</w:t>
      </w:r>
      <w:proofErr w:type="spellEnd"/>
      <w:r w:rsidRPr="008C7C02">
        <w:t xml:space="preserve"> </w:t>
      </w:r>
      <w:proofErr w:type="spellStart"/>
      <w:r w:rsidRPr="008C7C02">
        <w:rPr>
          <w:rFonts w:ascii="Sylfaen" w:hAnsi="Sylfaen" w:cs="Sylfaen"/>
        </w:rPr>
        <w:t>ადეკვატურობის</w:t>
      </w:r>
      <w:proofErr w:type="spellEnd"/>
      <w:r w:rsidRPr="008C7C02">
        <w:t xml:space="preserve"> </w:t>
      </w:r>
      <w:proofErr w:type="spellStart"/>
      <w:r w:rsidRPr="008C7C02">
        <w:rPr>
          <w:rFonts w:ascii="Sylfaen" w:hAnsi="Sylfaen" w:cs="Sylfaen"/>
        </w:rPr>
        <w:t>შეფასებ</w:t>
      </w:r>
      <w:proofErr w:type="spellEnd"/>
      <w:r w:rsidR="00C16789">
        <w:rPr>
          <w:rFonts w:ascii="Sylfaen" w:hAnsi="Sylfaen" w:cs="Sylfaen"/>
          <w:lang w:val="ka-GE"/>
        </w:rPr>
        <w:t>ის</w:t>
      </w:r>
    </w:p>
    <w:bookmarkEnd w:id="0"/>
    <w:bookmarkEnd w:id="1"/>
    <w:bookmarkEnd w:id="3"/>
    <w:p w14:paraId="1DED801C" w14:textId="0E5BD331" w:rsidR="00D85CC1" w:rsidRDefault="002260ED" w:rsidP="0032145A">
      <w:pPr>
        <w:pStyle w:val="Heading1"/>
      </w:pPr>
      <w:proofErr w:type="spellStart"/>
      <w:proofErr w:type="gramStart"/>
      <w:r w:rsidRPr="008C7C02">
        <w:rPr>
          <w:rFonts w:ascii="Sylfaen" w:hAnsi="Sylfaen" w:cs="Sylfaen"/>
        </w:rPr>
        <w:t>მეთოდოლოგია</w:t>
      </w:r>
      <w:proofErr w:type="spellEnd"/>
      <w:proofErr w:type="gramEnd"/>
    </w:p>
    <w:p w14:paraId="73C1B712" w14:textId="77777777" w:rsidR="00FF1D0F" w:rsidRPr="00FF1D0F" w:rsidRDefault="00FF1D0F" w:rsidP="0032145A">
      <w:pPr>
        <w:rPr>
          <w:lang w:val="en-GB" w:eastAsia="de-DE"/>
        </w:rPr>
      </w:pPr>
    </w:p>
    <w:p w14:paraId="73606AB7" w14:textId="39E2EE2C" w:rsidR="000370CE" w:rsidRPr="008C7C02" w:rsidRDefault="002260ED" w:rsidP="0032145A">
      <w:pPr>
        <w:pStyle w:val="Heading1"/>
      </w:pPr>
      <w:bookmarkStart w:id="4" w:name="_Toc21346142"/>
      <w:proofErr w:type="spellStart"/>
      <w:proofErr w:type="gramStart"/>
      <w:r w:rsidRPr="008C7C02">
        <w:rPr>
          <w:rFonts w:ascii="Sylfaen" w:hAnsi="Sylfaen" w:cs="Sylfaen"/>
        </w:rPr>
        <w:t>თავი</w:t>
      </w:r>
      <w:proofErr w:type="spellEnd"/>
      <w:proofErr w:type="gramEnd"/>
      <w:r w:rsidR="00D85CC1" w:rsidRPr="008C7C02">
        <w:t xml:space="preserve"> </w:t>
      </w:r>
      <w:bookmarkEnd w:id="4"/>
      <w:r w:rsidR="0032145A">
        <w:t>I</w:t>
      </w:r>
    </w:p>
    <w:p w14:paraId="4D326A71" w14:textId="24D1C9E0" w:rsidR="00FB4BF1" w:rsidRPr="00FF1D0F" w:rsidRDefault="00FB4BF1" w:rsidP="0032145A">
      <w:pPr>
        <w:pStyle w:val="Heading2"/>
        <w:jc w:val="both"/>
        <w:rPr>
          <w:lang w:val="ka-GE"/>
        </w:rPr>
      </w:pPr>
      <w:bookmarkStart w:id="5" w:name="_Toc15544453"/>
      <w:r w:rsidRPr="00D95079">
        <w:br/>
      </w:r>
      <w:bookmarkStart w:id="6" w:name="_Hlk21089974"/>
      <w:bookmarkStart w:id="7" w:name="_Toc16674890"/>
      <w:bookmarkStart w:id="8" w:name="_Toc16679544"/>
      <w:bookmarkStart w:id="9" w:name="_Toc17368458"/>
      <w:bookmarkStart w:id="10" w:name="_Toc21346143"/>
      <w:r w:rsidRPr="000C0A0E">
        <w:rPr>
          <w:rFonts w:ascii="Sylfaen" w:hAnsi="Sylfaen" w:cs="Sylfaen"/>
          <w:lang w:val="ka-GE"/>
        </w:rPr>
        <w:t>მუხლი</w:t>
      </w:r>
      <w:r w:rsidRPr="000C0A0E">
        <w:t xml:space="preserve"> 1</w:t>
      </w:r>
      <w:bookmarkEnd w:id="6"/>
      <w:r w:rsidR="0032145A">
        <w:t>.</w:t>
      </w:r>
      <w:r w:rsidRPr="000C0A0E">
        <w:t xml:space="preserve"> </w:t>
      </w:r>
      <w:bookmarkEnd w:id="7"/>
      <w:bookmarkEnd w:id="8"/>
      <w:bookmarkEnd w:id="9"/>
      <w:bookmarkEnd w:id="10"/>
      <w:r w:rsidR="00FF1D0F">
        <w:rPr>
          <w:rFonts w:ascii="Sylfaen" w:hAnsi="Sylfaen" w:cs="Sylfaen"/>
          <w:lang w:val="ka-GE"/>
        </w:rPr>
        <w:t>მოქმედების სფერო</w:t>
      </w:r>
    </w:p>
    <w:p w14:paraId="222A562B" w14:textId="29E3DE1F" w:rsidR="00FB4BF1" w:rsidRPr="005C4D82" w:rsidRDefault="005C4D82" w:rsidP="005C4D82">
      <w:pPr>
        <w:ind w:left="360"/>
        <w:rPr>
          <w:rFonts w:ascii="Sylfaen" w:hAnsi="Sylfaen" w:cs="Arial"/>
          <w:sz w:val="22"/>
          <w:lang w:eastAsia="de-DE"/>
        </w:rPr>
      </w:pPr>
      <w:r w:rsidRPr="005C4D82">
        <w:rPr>
          <w:rFonts w:ascii="Sylfaen" w:hAnsi="Sylfaen" w:cs="Arial"/>
          <w:sz w:val="22"/>
          <w:lang w:eastAsia="de-DE"/>
        </w:rPr>
        <w:t xml:space="preserve">1. </w:t>
      </w:r>
      <w:proofErr w:type="gramStart"/>
      <w:r w:rsidR="002B7494" w:rsidRPr="005C4D82">
        <w:rPr>
          <w:rFonts w:ascii="Sylfaen" w:hAnsi="Sylfaen" w:cs="Arial"/>
          <w:sz w:val="22"/>
          <w:lang w:val="ka-GE" w:eastAsia="de-DE"/>
        </w:rPr>
        <w:t>წინამდებარე</w:t>
      </w:r>
      <w:proofErr w:type="gramEnd"/>
      <w:r w:rsidR="00FB4BF1" w:rsidRPr="005C4D82">
        <w:rPr>
          <w:rFonts w:ascii="Sylfaen" w:hAnsi="Sylfaen" w:cs="Arial"/>
          <w:sz w:val="22"/>
          <w:lang w:val="ka-GE" w:eastAsia="de-DE"/>
        </w:rPr>
        <w:t xml:space="preserve"> </w:t>
      </w:r>
      <w:r w:rsidR="00FF1D0F" w:rsidRPr="005C4D82">
        <w:rPr>
          <w:rFonts w:ascii="Sylfaen" w:hAnsi="Sylfaen" w:cs="Arial"/>
          <w:sz w:val="22"/>
          <w:lang w:val="ka-GE" w:eastAsia="de-DE"/>
        </w:rPr>
        <w:t>დანართი</w:t>
      </w:r>
      <w:r w:rsidR="00FB4BF1" w:rsidRPr="005C4D82">
        <w:rPr>
          <w:rFonts w:ascii="Sylfaen" w:hAnsi="Sylfaen" w:cs="Arial"/>
          <w:sz w:val="22"/>
          <w:lang w:val="ka-GE" w:eastAsia="de-DE"/>
        </w:rPr>
        <w:t xml:space="preserve"> წარმოადგენს სეზონური და მოკლევადიანი ადეკვატურობის შეფასების მეთოდოლოგიას (შემდგომში - მეთოდოლოგია), რომელიც უნდა </w:t>
      </w:r>
      <w:r w:rsidR="00CF53C0" w:rsidRPr="005C4D82">
        <w:rPr>
          <w:rFonts w:ascii="Sylfaen" w:hAnsi="Sylfaen" w:cs="Arial"/>
          <w:sz w:val="22"/>
          <w:lang w:val="ka-GE" w:eastAsia="de-DE"/>
        </w:rPr>
        <w:t>იქნეს</w:t>
      </w:r>
      <w:r w:rsidR="00FB4BF1" w:rsidRPr="005C4D82">
        <w:rPr>
          <w:rFonts w:ascii="Sylfaen" w:hAnsi="Sylfaen" w:cs="Arial"/>
          <w:sz w:val="22"/>
          <w:lang w:val="ka-GE" w:eastAsia="de-DE"/>
        </w:rPr>
        <w:t xml:space="preserve"> გამოყენებული ეროვნულ დონეზე ყველა სეზონური და მოკლევადიანი ადეკვატურობის შეფასებისთვის</w:t>
      </w:r>
      <w:r w:rsidR="00CF53C0" w:rsidRPr="005C4D82">
        <w:rPr>
          <w:rFonts w:ascii="Sylfaen" w:hAnsi="Sylfaen" w:cs="Arial"/>
          <w:sz w:val="22"/>
          <w:lang w:val="ka-GE" w:eastAsia="de-DE"/>
        </w:rPr>
        <w:t>.</w:t>
      </w:r>
    </w:p>
    <w:p w14:paraId="4D387B00" w14:textId="3C811379" w:rsidR="00FB4BF1" w:rsidRPr="005C4D82" w:rsidRDefault="005C4D82" w:rsidP="005C4D82">
      <w:pPr>
        <w:spacing w:after="0"/>
        <w:ind w:left="360"/>
        <w:rPr>
          <w:rFonts w:ascii="Sylfaen" w:hAnsi="Sylfaen" w:cs="Arial"/>
          <w:sz w:val="22"/>
          <w:lang w:eastAsia="de-DE"/>
        </w:rPr>
      </w:pPr>
      <w:r w:rsidRPr="005C4D82">
        <w:rPr>
          <w:rFonts w:ascii="Sylfaen" w:eastAsia="Calibri" w:hAnsi="Sylfaen" w:cs="Arial"/>
          <w:sz w:val="22"/>
          <w:lang w:eastAsia="de-DE"/>
        </w:rPr>
        <w:t xml:space="preserve">2. </w:t>
      </w:r>
      <w:proofErr w:type="gramStart"/>
      <w:r w:rsidR="00FB4BF1" w:rsidRPr="005C4D82">
        <w:rPr>
          <w:rFonts w:ascii="Sylfaen" w:eastAsia="Calibri" w:hAnsi="Sylfaen" w:cs="Arial"/>
          <w:sz w:val="22"/>
          <w:lang w:val="ka-GE" w:eastAsia="de-DE"/>
        </w:rPr>
        <w:t>მოკლევადიანი</w:t>
      </w:r>
      <w:proofErr w:type="gramEnd"/>
      <w:r w:rsidR="00FB4BF1" w:rsidRPr="005C4D82">
        <w:rPr>
          <w:rFonts w:ascii="Sylfaen" w:eastAsia="Calibri" w:hAnsi="Sylfaen" w:cs="Arial"/>
          <w:sz w:val="22"/>
          <w:lang w:val="ka-GE" w:eastAsia="de-DE"/>
        </w:rPr>
        <w:t xml:space="preserve"> და სეზონური ადეკვატურობის შეფასების მიზანია შეაფასოს</w:t>
      </w:r>
      <w:r w:rsidR="00406222">
        <w:rPr>
          <w:rFonts w:ascii="Sylfaen" w:eastAsia="Calibri" w:hAnsi="Sylfaen" w:cs="Arial"/>
          <w:sz w:val="22"/>
          <w:lang w:eastAsia="de-DE"/>
        </w:rPr>
        <w:t>,</w:t>
      </w:r>
      <w:r w:rsidR="00FB4BF1" w:rsidRPr="005C4D82">
        <w:rPr>
          <w:rFonts w:ascii="Sylfaen" w:eastAsia="Calibri" w:hAnsi="Sylfaen" w:cs="Arial"/>
          <w:sz w:val="22"/>
          <w:lang w:val="ka-GE" w:eastAsia="de-DE"/>
        </w:rPr>
        <w:t xml:space="preserve"> საკმარისია თუ არა მიწოდებისა და გადამცემი ინფრასტრუქტურის მოსალოდნელი (ან დაგეგმილი) ხელმისაწვდომობა,</w:t>
      </w:r>
      <w:r w:rsidR="0065363B" w:rsidRPr="005C4D82">
        <w:rPr>
          <w:rFonts w:ascii="Sylfaen" w:eastAsia="Calibri" w:hAnsi="Sylfaen" w:cs="Arial"/>
          <w:sz w:val="22"/>
          <w:lang w:val="ka-GE" w:eastAsia="de-DE"/>
        </w:rPr>
        <w:t xml:space="preserve"> რათა</w:t>
      </w:r>
      <w:r w:rsidR="00FB4BF1" w:rsidRPr="005C4D82">
        <w:rPr>
          <w:rFonts w:ascii="Sylfaen" w:eastAsia="Calibri" w:hAnsi="Sylfaen" w:cs="Arial"/>
          <w:sz w:val="22"/>
          <w:lang w:val="ka-GE" w:eastAsia="de-DE"/>
        </w:rPr>
        <w:t xml:space="preserve"> უზრუნველყოფილ</w:t>
      </w:r>
      <w:r w:rsidR="00635289" w:rsidRPr="005C4D82">
        <w:rPr>
          <w:rFonts w:ascii="Sylfaen" w:eastAsia="Calibri" w:hAnsi="Sylfaen" w:cs="Arial"/>
          <w:sz w:val="22"/>
          <w:lang w:val="ka-GE" w:eastAsia="de-DE"/>
        </w:rPr>
        <w:t xml:space="preserve"> იქნეს</w:t>
      </w:r>
      <w:r w:rsidR="00FB4BF1" w:rsidRPr="005C4D82">
        <w:rPr>
          <w:rFonts w:ascii="Sylfaen" w:eastAsia="Calibri" w:hAnsi="Sylfaen" w:cs="Arial"/>
          <w:sz w:val="22"/>
          <w:lang w:val="ka-GE" w:eastAsia="de-DE"/>
        </w:rPr>
        <w:t xml:space="preserve"> ადეკვატურობა და </w:t>
      </w:r>
      <w:r w:rsidR="0065363B" w:rsidRPr="005C4D82">
        <w:rPr>
          <w:rFonts w:ascii="Sylfaen" w:eastAsia="Calibri" w:hAnsi="Sylfaen" w:cs="Arial"/>
          <w:sz w:val="22"/>
          <w:lang w:val="ka-GE" w:eastAsia="de-DE"/>
        </w:rPr>
        <w:t>გამოვლინდეს</w:t>
      </w:r>
      <w:r w:rsidR="00EE0CC3" w:rsidRPr="005C4D82">
        <w:rPr>
          <w:rFonts w:ascii="Sylfaen" w:eastAsia="Calibri" w:hAnsi="Sylfaen" w:cs="Arial"/>
          <w:sz w:val="22"/>
          <w:lang w:val="ka-GE" w:eastAsia="de-DE"/>
        </w:rPr>
        <w:t xml:space="preserve"> ის შემთხვევები, რომლებშიც</w:t>
      </w:r>
      <w:r w:rsidR="00FB4BF1" w:rsidRPr="005C4D82">
        <w:rPr>
          <w:rFonts w:ascii="Sylfaen" w:eastAsia="Calibri" w:hAnsi="Sylfaen" w:cs="Arial"/>
          <w:sz w:val="22"/>
          <w:highlight w:val="yellow"/>
          <w:lang w:val="ka-GE" w:eastAsia="de-DE"/>
        </w:rPr>
        <w:t xml:space="preserve"> </w:t>
      </w:r>
      <w:r w:rsidR="00FB4BF1" w:rsidRPr="005C4D82">
        <w:rPr>
          <w:rFonts w:ascii="Sylfaen" w:eastAsia="Calibri" w:hAnsi="Sylfaen" w:cs="Arial"/>
          <w:sz w:val="22"/>
          <w:lang w:val="ka-GE" w:eastAsia="de-DE"/>
        </w:rPr>
        <w:t>შე</w:t>
      </w:r>
      <w:r w:rsidR="00EE0CC3" w:rsidRPr="005C4D82">
        <w:rPr>
          <w:rFonts w:ascii="Sylfaen" w:eastAsia="Calibri" w:hAnsi="Sylfaen" w:cs="Arial"/>
          <w:sz w:val="22"/>
          <w:lang w:val="ka-GE" w:eastAsia="de-DE"/>
        </w:rPr>
        <w:t>საძლებელია</w:t>
      </w:r>
      <w:r w:rsidR="00FB4BF1" w:rsidRPr="005C4D82">
        <w:rPr>
          <w:rFonts w:ascii="Sylfaen" w:eastAsia="Calibri" w:hAnsi="Sylfaen" w:cs="Arial"/>
          <w:sz w:val="22"/>
          <w:lang w:val="ka-GE" w:eastAsia="de-DE"/>
        </w:rPr>
        <w:t xml:space="preserve"> რისკის არსებობა. აღნიშნული წლი</w:t>
      </w:r>
      <w:r w:rsidR="005B04BB" w:rsidRPr="005C4D82">
        <w:rPr>
          <w:rFonts w:ascii="Sylfaen" w:eastAsia="Calibri" w:hAnsi="Sylfaen" w:cs="Arial"/>
          <w:sz w:val="22"/>
          <w:lang w:val="ka-GE" w:eastAsia="de-DE"/>
        </w:rPr>
        <w:t xml:space="preserve">ს </w:t>
      </w:r>
      <w:r w:rsidR="008E357F" w:rsidRPr="005C4D82">
        <w:rPr>
          <w:rFonts w:ascii="Sylfaen" w:eastAsia="Calibri" w:hAnsi="Sylfaen" w:cs="Arial"/>
          <w:sz w:val="22"/>
          <w:lang w:val="ka-GE" w:eastAsia="de-DE"/>
        </w:rPr>
        <w:t>შ</w:t>
      </w:r>
      <w:r w:rsidR="005B04BB" w:rsidRPr="005C4D82">
        <w:rPr>
          <w:rFonts w:ascii="Sylfaen" w:eastAsia="Calibri" w:hAnsi="Sylfaen" w:cs="Arial"/>
          <w:sz w:val="22"/>
          <w:lang w:val="ka-GE" w:eastAsia="de-DE"/>
        </w:rPr>
        <w:t>იგნით</w:t>
      </w:r>
      <w:r w:rsidR="00FB4BF1" w:rsidRPr="005C4D82">
        <w:rPr>
          <w:rFonts w:ascii="Sylfaen" w:eastAsia="Calibri" w:hAnsi="Sylfaen" w:cs="Arial"/>
          <w:sz w:val="22"/>
          <w:lang w:val="ka-GE" w:eastAsia="de-DE"/>
        </w:rPr>
        <w:t xml:space="preserve"> მონიტორინგი აუცილებელია, </w:t>
      </w:r>
      <w:r w:rsidR="00590BB2" w:rsidRPr="005C4D82">
        <w:rPr>
          <w:rFonts w:ascii="Sylfaen" w:eastAsia="Calibri" w:hAnsi="Sylfaen" w:cs="Arial"/>
          <w:sz w:val="22"/>
          <w:lang w:val="ka-GE" w:eastAsia="de-DE"/>
        </w:rPr>
        <w:t>შემამსუბუქებელი ღონისძიებების განსახორციელებლად</w:t>
      </w:r>
      <w:r w:rsidR="008E357F" w:rsidRPr="005C4D82">
        <w:rPr>
          <w:rFonts w:ascii="Sylfaen" w:eastAsia="Calibri" w:hAnsi="Sylfaen" w:cs="Arial"/>
          <w:sz w:val="22"/>
          <w:lang w:val="ka-GE" w:eastAsia="de-DE"/>
        </w:rPr>
        <w:t xml:space="preserve"> </w:t>
      </w:r>
      <w:r w:rsidR="00C20C0F" w:rsidRPr="005C4D82">
        <w:rPr>
          <w:rFonts w:ascii="Sylfaen" w:eastAsia="Calibri" w:hAnsi="Sylfaen" w:cs="Arial"/>
          <w:sz w:val="22"/>
          <w:lang w:val="ka-GE" w:eastAsia="de-DE"/>
        </w:rPr>
        <w:t>სა</w:t>
      </w:r>
      <w:r w:rsidR="00FB4BF1" w:rsidRPr="005C4D82">
        <w:rPr>
          <w:rFonts w:ascii="Sylfaen" w:eastAsia="Calibri" w:hAnsi="Sylfaen" w:cs="Arial"/>
          <w:sz w:val="22"/>
          <w:lang w:val="ka-GE" w:eastAsia="de-DE"/>
        </w:rPr>
        <w:t>ოპერაც</w:t>
      </w:r>
      <w:r w:rsidR="00896DF3" w:rsidRPr="005C4D82">
        <w:rPr>
          <w:rFonts w:ascii="Sylfaen" w:eastAsia="Calibri" w:hAnsi="Sylfaen" w:cs="Arial"/>
          <w:sz w:val="22"/>
          <w:lang w:val="ka-GE" w:eastAsia="de-DE"/>
        </w:rPr>
        <w:t>იო</w:t>
      </w:r>
      <w:r w:rsidR="00FB4BF1" w:rsidRPr="005C4D82">
        <w:rPr>
          <w:rFonts w:ascii="Sylfaen" w:eastAsia="Calibri" w:hAnsi="Sylfaen" w:cs="Arial"/>
          <w:sz w:val="22"/>
          <w:lang w:val="ka-GE" w:eastAsia="de-DE"/>
        </w:rPr>
        <w:t xml:space="preserve"> პირობების შეცვლის</w:t>
      </w:r>
      <w:r w:rsidR="00C20C0F" w:rsidRPr="005C4D82">
        <w:rPr>
          <w:rFonts w:ascii="Sylfaen" w:eastAsia="Calibri" w:hAnsi="Sylfaen" w:cs="Arial"/>
          <w:sz w:val="22"/>
          <w:lang w:val="ka-GE" w:eastAsia="de-DE"/>
        </w:rPr>
        <w:t xml:space="preserve"> </w:t>
      </w:r>
      <w:r w:rsidR="0065363B" w:rsidRPr="005C4D82">
        <w:rPr>
          <w:rFonts w:ascii="Sylfaen" w:eastAsia="Calibri" w:hAnsi="Sylfaen" w:cs="Arial"/>
          <w:sz w:val="22"/>
          <w:lang w:val="ka-GE" w:eastAsia="de-DE"/>
        </w:rPr>
        <w:t>გამო,</w:t>
      </w:r>
      <w:r w:rsidR="008E357F" w:rsidRPr="005C4D82">
        <w:rPr>
          <w:rFonts w:ascii="Sylfaen" w:eastAsia="Calibri" w:hAnsi="Sylfaen" w:cs="Arial"/>
          <w:sz w:val="22"/>
          <w:lang w:val="ka-GE" w:eastAsia="de-DE"/>
        </w:rPr>
        <w:t xml:space="preserve"> როგორიცაა</w:t>
      </w:r>
      <w:r w:rsidR="00FB4BF1" w:rsidRPr="005C4D82">
        <w:rPr>
          <w:rFonts w:ascii="Sylfaen" w:eastAsia="Calibri" w:hAnsi="Sylfaen" w:cs="Arial"/>
          <w:sz w:val="22"/>
          <w:lang w:val="ka-GE" w:eastAsia="de-DE"/>
        </w:rPr>
        <w:t xml:space="preserve"> </w:t>
      </w:r>
      <w:r w:rsidR="00B331D7" w:rsidRPr="005C4D82">
        <w:rPr>
          <w:rFonts w:ascii="Sylfaen" w:eastAsia="Calibri" w:hAnsi="Sylfaen" w:cs="Arial"/>
          <w:sz w:val="22"/>
          <w:lang w:val="ka-GE" w:eastAsia="de-DE"/>
        </w:rPr>
        <w:t xml:space="preserve">ამინდის პროგნოზის </w:t>
      </w:r>
      <w:r w:rsidR="0065363B" w:rsidRPr="005C4D82">
        <w:rPr>
          <w:rFonts w:ascii="Sylfaen" w:eastAsia="Calibri" w:hAnsi="Sylfaen" w:cs="Arial"/>
          <w:sz w:val="22"/>
          <w:lang w:val="ka-GE" w:eastAsia="de-DE"/>
        </w:rPr>
        <w:t>ცვალებადობ</w:t>
      </w:r>
      <w:r w:rsidR="008E357F" w:rsidRPr="005C4D82">
        <w:rPr>
          <w:rFonts w:ascii="Sylfaen" w:eastAsia="Calibri" w:hAnsi="Sylfaen" w:cs="Arial"/>
          <w:sz w:val="22"/>
          <w:lang w:val="ka-GE" w:eastAsia="de-DE"/>
        </w:rPr>
        <w:t>ა</w:t>
      </w:r>
      <w:r w:rsidR="00DD2022" w:rsidRPr="005C4D82">
        <w:rPr>
          <w:rFonts w:ascii="Sylfaen" w:eastAsia="Calibri" w:hAnsi="Sylfaen" w:cs="Arial"/>
          <w:sz w:val="22"/>
          <w:lang w:val="ka-GE" w:eastAsia="de-DE"/>
        </w:rPr>
        <w:t xml:space="preserve"> და </w:t>
      </w:r>
      <w:r w:rsidR="008E357F" w:rsidRPr="005C4D82">
        <w:rPr>
          <w:rFonts w:ascii="Sylfaen" w:eastAsia="Calibri" w:hAnsi="Sylfaen" w:cs="Arial"/>
          <w:sz w:val="22"/>
          <w:lang w:val="ka-GE" w:eastAsia="de-DE"/>
        </w:rPr>
        <w:t>ავარია. თუ</w:t>
      </w:r>
      <w:r w:rsidR="00FB4BF1" w:rsidRPr="005C4D82">
        <w:rPr>
          <w:rFonts w:ascii="Sylfaen" w:hAnsi="Sylfaen" w:cs="Arial"/>
          <w:sz w:val="22"/>
          <w:lang w:val="ka-GE" w:eastAsia="de-DE"/>
        </w:rPr>
        <w:t xml:space="preserve"> შეფასებები აჩვენებს, რომ ადეკვატურობა რისკის ქვეშ </w:t>
      </w:r>
      <w:r w:rsidR="00F04A07" w:rsidRPr="005C4D82">
        <w:rPr>
          <w:rFonts w:ascii="Sylfaen" w:hAnsi="Sylfaen" w:cs="Arial"/>
          <w:sz w:val="22"/>
          <w:lang w:val="ka-GE" w:eastAsia="de-DE"/>
        </w:rPr>
        <w:t>დგას</w:t>
      </w:r>
      <w:r w:rsidR="00FB4BF1" w:rsidRPr="005C4D82">
        <w:rPr>
          <w:rFonts w:ascii="Sylfaen" w:hAnsi="Sylfaen" w:cs="Arial"/>
          <w:sz w:val="22"/>
          <w:lang w:val="ka-GE" w:eastAsia="de-DE"/>
        </w:rPr>
        <w:t>, მ</w:t>
      </w:r>
      <w:r w:rsidR="00192923" w:rsidRPr="005C4D82">
        <w:rPr>
          <w:rFonts w:ascii="Sylfaen" w:hAnsi="Sylfaen" w:cs="Arial"/>
          <w:sz w:val="22"/>
          <w:lang w:val="ka-GE" w:eastAsia="de-DE"/>
        </w:rPr>
        <w:t>ის</w:t>
      </w:r>
      <w:r w:rsidR="00FB4BF1" w:rsidRPr="005C4D82">
        <w:rPr>
          <w:rFonts w:ascii="Sylfaen" w:hAnsi="Sylfaen" w:cs="Arial"/>
          <w:sz w:val="22"/>
          <w:lang w:val="ka-GE" w:eastAsia="de-DE"/>
        </w:rPr>
        <w:t xml:space="preserve"> შესარბილებლად უნდა იქნ</w:t>
      </w:r>
      <w:r w:rsidR="0066627F" w:rsidRPr="005C4D82">
        <w:rPr>
          <w:rFonts w:ascii="Sylfaen" w:hAnsi="Sylfaen" w:cs="Arial"/>
          <w:sz w:val="22"/>
          <w:lang w:val="ka-GE" w:eastAsia="de-DE"/>
        </w:rPr>
        <w:t>ე</w:t>
      </w:r>
      <w:r w:rsidR="00FB4BF1" w:rsidRPr="005C4D82">
        <w:rPr>
          <w:rFonts w:ascii="Sylfaen" w:hAnsi="Sylfaen" w:cs="Arial"/>
          <w:sz w:val="22"/>
          <w:lang w:val="ka-GE" w:eastAsia="de-DE"/>
        </w:rPr>
        <w:t>ს მიღებული საჭირო ზომები,  მაგალითად</w:t>
      </w:r>
      <w:r w:rsidR="00C20C0F" w:rsidRPr="005C4D82">
        <w:rPr>
          <w:rFonts w:ascii="Sylfaen" w:hAnsi="Sylfaen" w:cs="Arial"/>
          <w:sz w:val="22"/>
          <w:lang w:val="ka-GE" w:eastAsia="de-DE"/>
        </w:rPr>
        <w:t>,</w:t>
      </w:r>
      <w:r w:rsidR="00FB4BF1" w:rsidRPr="005C4D82">
        <w:rPr>
          <w:rFonts w:ascii="Sylfaen" w:hAnsi="Sylfaen" w:cs="Arial"/>
          <w:sz w:val="22"/>
          <w:lang w:val="ka-GE" w:eastAsia="de-DE"/>
        </w:rPr>
        <w:t xml:space="preserve"> ხელახლა დაიგეგ</w:t>
      </w:r>
      <w:r w:rsidR="00406222">
        <w:rPr>
          <w:rFonts w:ascii="Sylfaen" w:hAnsi="Sylfaen" w:cs="Arial"/>
          <w:sz w:val="22"/>
          <w:lang w:val="ka-GE" w:eastAsia="de-DE"/>
        </w:rPr>
        <w:t>მოს გენერაცია და/ან ქსელის გეგმ</w:t>
      </w:r>
      <w:r w:rsidR="00FB4BF1" w:rsidRPr="005C4D82">
        <w:rPr>
          <w:rFonts w:ascii="Sylfaen" w:hAnsi="Sylfaen" w:cs="Arial"/>
          <w:sz w:val="22"/>
          <w:lang w:val="ka-GE" w:eastAsia="de-DE"/>
        </w:rPr>
        <w:t>ური გათიშვები.</w:t>
      </w:r>
    </w:p>
    <w:p w14:paraId="0AD37E81" w14:textId="08083C98" w:rsidR="00FB4BF1" w:rsidRPr="005C4D82" w:rsidRDefault="005C4D82" w:rsidP="005C4D82">
      <w:pPr>
        <w:ind w:left="360"/>
        <w:rPr>
          <w:rFonts w:ascii="Sylfaen" w:hAnsi="Sylfaen" w:cs="Arial"/>
          <w:sz w:val="22"/>
          <w:lang w:eastAsia="de-DE"/>
        </w:rPr>
      </w:pPr>
      <w:r w:rsidRPr="005C4D82">
        <w:rPr>
          <w:rFonts w:ascii="Sylfaen" w:hAnsi="Sylfaen" w:cs="Arial"/>
          <w:sz w:val="22"/>
          <w:lang w:eastAsia="de-DE"/>
        </w:rPr>
        <w:t xml:space="preserve">3. </w:t>
      </w:r>
      <w:proofErr w:type="gramStart"/>
      <w:r w:rsidR="00FB4BF1" w:rsidRPr="005C4D82">
        <w:rPr>
          <w:rFonts w:ascii="Sylfaen" w:hAnsi="Sylfaen" w:cs="Arial"/>
          <w:sz w:val="22"/>
          <w:lang w:val="ka-GE" w:eastAsia="de-DE"/>
        </w:rPr>
        <w:t>ადეკვატურობის</w:t>
      </w:r>
      <w:proofErr w:type="gramEnd"/>
      <w:r w:rsidR="00FB4BF1" w:rsidRPr="005C4D82">
        <w:rPr>
          <w:rFonts w:ascii="Sylfaen" w:hAnsi="Sylfaen" w:cs="Arial"/>
          <w:sz w:val="22"/>
          <w:lang w:val="ka-GE" w:eastAsia="de-DE"/>
        </w:rPr>
        <w:t xml:space="preserve"> შედარებით გრძელვადიანი შეფასებიდან (სეზონური და მოკლევადიანი) მიღებული შედეგები</w:t>
      </w:r>
      <w:r w:rsidR="002356FE" w:rsidRPr="005C4D82">
        <w:rPr>
          <w:rFonts w:ascii="Sylfaen" w:hAnsi="Sylfaen" w:cs="Arial"/>
          <w:sz w:val="22"/>
          <w:lang w:val="ka-GE" w:eastAsia="de-DE"/>
        </w:rPr>
        <w:t>ს</w:t>
      </w:r>
      <w:r w:rsidR="00FB4BF1" w:rsidRPr="005C4D82">
        <w:rPr>
          <w:rFonts w:ascii="Sylfaen" w:hAnsi="Sylfaen" w:cs="Arial"/>
          <w:sz w:val="22"/>
          <w:lang w:val="ka-GE" w:eastAsia="de-DE"/>
        </w:rPr>
        <w:t xml:space="preserve"> </w:t>
      </w:r>
      <w:r w:rsidR="00F04A07" w:rsidRPr="005C4D82">
        <w:rPr>
          <w:rFonts w:ascii="Sylfaen" w:hAnsi="Sylfaen" w:cs="Arial"/>
          <w:sz w:val="22"/>
          <w:lang w:val="ka-GE" w:eastAsia="de-DE"/>
        </w:rPr>
        <w:t>გათვალისწინება</w:t>
      </w:r>
      <w:r w:rsidR="002356FE" w:rsidRPr="005C4D82">
        <w:rPr>
          <w:rFonts w:ascii="Sylfaen" w:hAnsi="Sylfaen" w:cs="Arial"/>
          <w:sz w:val="22"/>
          <w:lang w:val="ka-GE" w:eastAsia="de-DE"/>
        </w:rPr>
        <w:t xml:space="preserve"> ხდება</w:t>
      </w:r>
      <w:r w:rsidR="00FB4BF1" w:rsidRPr="005C4D82">
        <w:rPr>
          <w:rFonts w:ascii="Sylfaen" w:hAnsi="Sylfaen" w:cs="Arial"/>
          <w:sz w:val="22"/>
          <w:lang w:val="ka-GE" w:eastAsia="de-DE"/>
        </w:rPr>
        <w:t xml:space="preserve"> უფრო მოკლევადიან შეფასებ</w:t>
      </w:r>
      <w:r w:rsidR="002356FE" w:rsidRPr="005C4D82">
        <w:rPr>
          <w:rFonts w:ascii="Sylfaen" w:hAnsi="Sylfaen" w:cs="Arial"/>
          <w:sz w:val="22"/>
          <w:lang w:val="ka-GE" w:eastAsia="de-DE"/>
        </w:rPr>
        <w:t>აში</w:t>
      </w:r>
      <w:r w:rsidR="003F73C5" w:rsidRPr="005C4D82">
        <w:rPr>
          <w:rFonts w:ascii="Sylfaen" w:hAnsi="Sylfaen" w:cs="Arial"/>
          <w:sz w:val="22"/>
          <w:lang w:val="ka-GE" w:eastAsia="de-DE"/>
        </w:rPr>
        <w:t>,</w:t>
      </w:r>
      <w:r w:rsidR="00F04A07" w:rsidRPr="005C4D82">
        <w:rPr>
          <w:rFonts w:ascii="Sylfaen" w:hAnsi="Sylfaen" w:cs="Arial"/>
          <w:sz w:val="22"/>
          <w:lang w:val="ka-GE" w:eastAsia="de-DE"/>
        </w:rPr>
        <w:t xml:space="preserve"> </w:t>
      </w:r>
      <w:r w:rsidR="003F73C5" w:rsidRPr="005C4D82">
        <w:rPr>
          <w:rFonts w:ascii="Sylfaen" w:hAnsi="Sylfaen" w:cs="Arial"/>
          <w:sz w:val="22"/>
          <w:lang w:val="ka-GE" w:eastAsia="de-DE"/>
        </w:rPr>
        <w:t>რაც</w:t>
      </w:r>
      <w:r w:rsidR="00FB4BF1" w:rsidRPr="005C4D82">
        <w:rPr>
          <w:rFonts w:ascii="Sylfaen" w:hAnsi="Sylfaen" w:cs="Arial"/>
          <w:sz w:val="22"/>
          <w:lang w:val="ka-GE" w:eastAsia="de-DE"/>
        </w:rPr>
        <w:t xml:space="preserve"> ზრდის ინფორმაციის მ</w:t>
      </w:r>
      <w:r w:rsidR="00406222">
        <w:rPr>
          <w:rFonts w:ascii="Sylfaen" w:hAnsi="Sylfaen" w:cs="Arial"/>
          <w:sz w:val="22"/>
          <w:lang w:val="ka-GE" w:eastAsia="de-DE"/>
        </w:rPr>
        <w:t xml:space="preserve">ომზადების ხარისხს და გამოავლენს, </w:t>
      </w:r>
      <w:r w:rsidR="00FB4BF1" w:rsidRPr="005C4D82">
        <w:rPr>
          <w:rFonts w:ascii="Sylfaen" w:hAnsi="Sylfaen" w:cs="Arial"/>
          <w:sz w:val="22"/>
          <w:lang w:val="ka-GE" w:eastAsia="de-DE"/>
        </w:rPr>
        <w:t xml:space="preserve">თუ </w:t>
      </w:r>
      <w:r w:rsidR="00C74331" w:rsidRPr="005C4D82">
        <w:rPr>
          <w:rFonts w:ascii="Sylfaen" w:hAnsi="Sylfaen" w:cs="Arial"/>
          <w:sz w:val="22"/>
          <w:lang w:val="ka-GE" w:eastAsia="de-DE"/>
        </w:rPr>
        <w:t>რას</w:t>
      </w:r>
      <w:r w:rsidR="00FB4BF1" w:rsidRPr="005C4D82">
        <w:rPr>
          <w:rFonts w:ascii="Sylfaen" w:hAnsi="Sylfaen" w:cs="Arial"/>
          <w:sz w:val="22"/>
          <w:lang w:val="ka-GE" w:eastAsia="de-DE"/>
        </w:rPr>
        <w:t xml:space="preserve"> უნდა მიექცეს მეტი ყურადღება. თუმცა, ადეკვატურობის თითოეული შეფასება </w:t>
      </w:r>
      <w:r w:rsidR="003F73C5" w:rsidRPr="005C4D82">
        <w:rPr>
          <w:rFonts w:ascii="Sylfaen" w:hAnsi="Sylfaen" w:cs="Arial"/>
          <w:sz w:val="22"/>
          <w:lang w:val="ka-GE" w:eastAsia="de-DE"/>
        </w:rPr>
        <w:t>წარმ</w:t>
      </w:r>
      <w:r w:rsidR="00F04A07" w:rsidRPr="005C4D82">
        <w:rPr>
          <w:rFonts w:ascii="Sylfaen" w:hAnsi="Sylfaen" w:cs="Arial"/>
          <w:sz w:val="22"/>
          <w:lang w:val="ka-GE" w:eastAsia="de-DE"/>
        </w:rPr>
        <w:t>ო</w:t>
      </w:r>
      <w:r w:rsidR="003F73C5" w:rsidRPr="005C4D82">
        <w:rPr>
          <w:rFonts w:ascii="Sylfaen" w:hAnsi="Sylfaen" w:cs="Arial"/>
          <w:sz w:val="22"/>
          <w:lang w:val="ka-GE" w:eastAsia="de-DE"/>
        </w:rPr>
        <w:t>ადგენს</w:t>
      </w:r>
      <w:r w:rsidR="00FB4BF1" w:rsidRPr="005C4D82">
        <w:rPr>
          <w:rFonts w:ascii="Sylfaen" w:hAnsi="Sylfaen" w:cs="Arial"/>
          <w:sz w:val="22"/>
          <w:lang w:val="ka-GE" w:eastAsia="de-DE"/>
        </w:rPr>
        <w:t xml:space="preserve"> სრულად განახლებულ ანალიზს, უახლესი ხელმისაწვდომი მონაცემების გამოყენებით. </w:t>
      </w:r>
    </w:p>
    <w:p w14:paraId="551E6E7C" w14:textId="06727047" w:rsidR="00B331D7" w:rsidRPr="005C4D82" w:rsidRDefault="005C4D82" w:rsidP="005C4D82">
      <w:pPr>
        <w:ind w:left="360"/>
        <w:rPr>
          <w:rFonts w:ascii="Sylfaen" w:hAnsi="Sylfaen" w:cs="Arial"/>
          <w:sz w:val="22"/>
          <w:lang w:eastAsia="de-DE"/>
        </w:rPr>
      </w:pPr>
      <w:r w:rsidRPr="005C4D82">
        <w:rPr>
          <w:rFonts w:ascii="Sylfaen" w:hAnsi="Sylfaen" w:cs="Arial"/>
          <w:sz w:val="22"/>
          <w:lang w:eastAsia="de-DE"/>
        </w:rPr>
        <w:t xml:space="preserve">4. </w:t>
      </w:r>
      <w:proofErr w:type="gramStart"/>
      <w:r w:rsidR="00B331D7" w:rsidRPr="005C4D82">
        <w:rPr>
          <w:rFonts w:ascii="Sylfaen" w:hAnsi="Sylfaen" w:cs="Arial"/>
          <w:sz w:val="22"/>
          <w:lang w:val="ka-GE" w:eastAsia="de-DE"/>
        </w:rPr>
        <w:t>სეზონური</w:t>
      </w:r>
      <w:proofErr w:type="gramEnd"/>
      <w:r w:rsidR="00B331D7" w:rsidRPr="005C4D82">
        <w:rPr>
          <w:rFonts w:ascii="Sylfaen" w:hAnsi="Sylfaen" w:cs="Arial"/>
          <w:sz w:val="22"/>
          <w:lang w:val="ka-GE" w:eastAsia="de-DE"/>
        </w:rPr>
        <w:t xml:space="preserve"> ადეკვატურობის შეფასება აკავშირებს წლით ადრე რესურსის ადეკვატურობასა და მოკლევადიან ადეკვატურობას. სეზონური ადეკვატურობის შეფასების მეთოდოლოგია ეყრდნობა რესურსის საშუალოვადიანი ადეკვატურობის </w:t>
      </w:r>
      <w:r w:rsidR="00F04A07" w:rsidRPr="005C4D82">
        <w:rPr>
          <w:rFonts w:ascii="Sylfaen" w:hAnsi="Sylfaen" w:cs="Arial"/>
          <w:sz w:val="22"/>
          <w:lang w:val="ka-GE" w:eastAsia="de-DE"/>
        </w:rPr>
        <w:t>შედეგებს</w:t>
      </w:r>
      <w:r w:rsidR="00B331D7" w:rsidRPr="005C4D82">
        <w:rPr>
          <w:rFonts w:ascii="Sylfaen" w:hAnsi="Sylfaen" w:cs="Arial"/>
          <w:sz w:val="22"/>
          <w:lang w:val="ka-GE" w:eastAsia="de-DE"/>
        </w:rPr>
        <w:t xml:space="preserve">, როგორც განუზღვრელობას, </w:t>
      </w:r>
      <w:r w:rsidR="00B331D7" w:rsidRPr="005C4D82">
        <w:rPr>
          <w:rFonts w:ascii="Sylfaen" w:hAnsi="Sylfaen" w:cs="Arial"/>
          <w:sz w:val="22"/>
          <w:lang w:eastAsia="de-DE"/>
        </w:rPr>
        <w:t xml:space="preserve"> </w:t>
      </w:r>
      <w:r w:rsidR="00B331D7" w:rsidRPr="005C4D82">
        <w:rPr>
          <w:rFonts w:ascii="Sylfaen" w:hAnsi="Sylfaen" w:cs="Arial"/>
          <w:sz w:val="22"/>
          <w:lang w:val="ka-GE" w:eastAsia="de-DE"/>
        </w:rPr>
        <w:t>განსაკუთრებით ამინდ</w:t>
      </w:r>
      <w:r w:rsidR="00F04A07" w:rsidRPr="005C4D82">
        <w:rPr>
          <w:rFonts w:ascii="Sylfaen" w:hAnsi="Sylfaen" w:cs="Arial"/>
          <w:sz w:val="22"/>
          <w:lang w:val="ka-GE" w:eastAsia="de-DE"/>
        </w:rPr>
        <w:t>ის</w:t>
      </w:r>
      <w:r w:rsidR="00B331D7" w:rsidRPr="005C4D82">
        <w:rPr>
          <w:rFonts w:ascii="Sylfaen" w:hAnsi="Sylfaen" w:cs="Arial"/>
          <w:sz w:val="22"/>
          <w:lang w:val="ka-GE" w:eastAsia="de-DE"/>
        </w:rPr>
        <w:t xml:space="preserve"> ცვალებადობას</w:t>
      </w:r>
      <w:r w:rsidR="00F04A07" w:rsidRPr="005C4D82">
        <w:rPr>
          <w:rFonts w:ascii="Sylfaen" w:hAnsi="Sylfaen" w:cs="Arial"/>
          <w:sz w:val="22"/>
          <w:lang w:val="ka-GE" w:eastAsia="de-DE"/>
        </w:rPr>
        <w:t>თან დაკავშირებით</w:t>
      </w:r>
      <w:r w:rsidR="007F5479" w:rsidRPr="005C4D82">
        <w:rPr>
          <w:rFonts w:ascii="Sylfaen" w:hAnsi="Sylfaen" w:cs="Arial"/>
          <w:sz w:val="22"/>
          <w:lang w:eastAsia="de-DE"/>
        </w:rPr>
        <w:t xml:space="preserve">. </w:t>
      </w:r>
      <w:r w:rsidR="00B331D7" w:rsidRPr="005C4D82">
        <w:rPr>
          <w:rFonts w:ascii="Sylfaen" w:hAnsi="Sylfaen" w:cs="Arial"/>
          <w:sz w:val="22"/>
          <w:lang w:val="ka-GE" w:eastAsia="de-DE"/>
        </w:rPr>
        <w:t>ტემპერატუ</w:t>
      </w:r>
      <w:r w:rsidR="00F04A07" w:rsidRPr="005C4D82">
        <w:rPr>
          <w:rFonts w:ascii="Sylfaen" w:hAnsi="Sylfaen" w:cs="Arial"/>
          <w:sz w:val="22"/>
          <w:lang w:val="ka-GE" w:eastAsia="de-DE"/>
        </w:rPr>
        <w:t>რ</w:t>
      </w:r>
      <w:r w:rsidR="00B331D7" w:rsidRPr="005C4D82">
        <w:rPr>
          <w:rFonts w:ascii="Sylfaen" w:hAnsi="Sylfaen" w:cs="Arial"/>
          <w:sz w:val="22"/>
          <w:lang w:val="ka-GE" w:eastAsia="de-DE"/>
        </w:rPr>
        <w:t xml:space="preserve">ული, ქარის ან მზის მონაცემები შესაძლებელია იცვლებოდეს სტატისტიკური დიაპაზონის ფარგლებში მაშინ, როდესაც მოკლევადიან ადეკვატურობას აქვს მონაცემების </w:t>
      </w:r>
      <w:r w:rsidR="005A6008" w:rsidRPr="005C4D82">
        <w:rPr>
          <w:rFonts w:ascii="Sylfaen" w:hAnsi="Sylfaen" w:cs="Arial"/>
          <w:sz w:val="22"/>
          <w:lang w:val="ka-GE" w:eastAsia="de-DE"/>
        </w:rPr>
        <w:t>გაზრდილი სანდოობა</w:t>
      </w:r>
      <w:r w:rsidR="00B331D7" w:rsidRPr="005C4D82">
        <w:rPr>
          <w:rFonts w:ascii="Sylfaen" w:hAnsi="Sylfaen" w:cs="Arial"/>
          <w:sz w:val="22"/>
          <w:lang w:val="ka-GE" w:eastAsia="de-DE"/>
        </w:rPr>
        <w:t xml:space="preserve"> და ხელმისაწვდომობის შემთხვევაში, შესაძლებელია ამინდის პროგნოზით სარგებლობა. </w:t>
      </w:r>
    </w:p>
    <w:p w14:paraId="5B65A3C5" w14:textId="3D444676" w:rsidR="00FB4BF1" w:rsidRPr="005C4D82" w:rsidRDefault="005C4D82" w:rsidP="005C4D82">
      <w:pPr>
        <w:ind w:left="360"/>
        <w:rPr>
          <w:rFonts w:ascii="Sylfaen" w:hAnsi="Sylfaen" w:cs="Arial"/>
          <w:sz w:val="22"/>
          <w:lang w:eastAsia="de-DE"/>
        </w:rPr>
      </w:pPr>
      <w:r w:rsidRPr="005C4D82">
        <w:rPr>
          <w:rFonts w:ascii="Sylfaen" w:hAnsi="Sylfaen" w:cs="Arial"/>
          <w:sz w:val="22"/>
          <w:lang w:eastAsia="de-DE"/>
        </w:rPr>
        <w:t xml:space="preserve">5. </w:t>
      </w:r>
      <w:proofErr w:type="gramStart"/>
      <w:r w:rsidR="00FB4BF1" w:rsidRPr="005C4D82">
        <w:rPr>
          <w:rFonts w:ascii="Sylfaen" w:hAnsi="Sylfaen" w:cs="Arial"/>
          <w:sz w:val="22"/>
          <w:lang w:val="ka-GE" w:eastAsia="de-DE"/>
        </w:rPr>
        <w:t>თვით</w:t>
      </w:r>
      <w:proofErr w:type="gramEnd"/>
      <w:r w:rsidR="00FB4BF1" w:rsidRPr="005C4D82">
        <w:rPr>
          <w:rFonts w:ascii="Sylfaen" w:hAnsi="Sylfaen" w:cs="Arial"/>
          <w:sz w:val="22"/>
          <w:lang w:val="ka-GE" w:eastAsia="de-DE"/>
        </w:rPr>
        <w:t xml:space="preserve"> ადრე ადეკვატურობის შეფასება შეიძლება შესრულდეს, იმ შემთხვევაში, თუ ძირითადი ავარიების ან საწყისი ინფორმაციის განახლებები (მაგ. </w:t>
      </w:r>
      <w:proofErr w:type="spellStart"/>
      <w:r w:rsidR="00685377" w:rsidRPr="005C4D82">
        <w:rPr>
          <w:rFonts w:ascii="Sylfaen" w:hAnsi="Sylfaen" w:cs="Arial"/>
          <w:sz w:val="22"/>
          <w:lang w:eastAsia="de-DE"/>
        </w:rPr>
        <w:t>რემონტები</w:t>
      </w:r>
      <w:proofErr w:type="spellEnd"/>
      <w:r w:rsidR="00FB4BF1" w:rsidRPr="005C4D82">
        <w:rPr>
          <w:rFonts w:ascii="Sylfaen" w:hAnsi="Sylfaen" w:cs="Arial"/>
          <w:sz w:val="22"/>
          <w:lang w:val="ka-GE" w:eastAsia="de-DE"/>
        </w:rPr>
        <w:t>ს ხელახლა დაგეგმვა) განხორციელებულია სეზონური ადეკვატურობის შეფასების შემდეგ და  გადამცემი სისტემის ოპერატორი</w:t>
      </w:r>
      <w:r w:rsidR="008057CB" w:rsidRPr="005C4D82">
        <w:rPr>
          <w:rFonts w:ascii="Sylfaen" w:hAnsi="Sylfaen" w:cs="Arial"/>
          <w:sz w:val="22"/>
          <w:lang w:val="ka-GE" w:eastAsia="de-DE"/>
        </w:rPr>
        <w:t xml:space="preserve"> (შემდ</w:t>
      </w:r>
      <w:r w:rsidR="0032145A" w:rsidRPr="005C4D82">
        <w:rPr>
          <w:rFonts w:ascii="Sylfaen" w:hAnsi="Sylfaen" w:cs="Arial"/>
          <w:sz w:val="22"/>
          <w:lang w:val="ka-GE" w:eastAsia="de-DE"/>
        </w:rPr>
        <w:t>გომში - გსო</w:t>
      </w:r>
      <w:r w:rsidR="008057CB" w:rsidRPr="005C4D82">
        <w:rPr>
          <w:rFonts w:ascii="Sylfaen" w:hAnsi="Sylfaen" w:cs="Arial"/>
          <w:sz w:val="22"/>
          <w:lang w:val="ka-GE" w:eastAsia="de-DE"/>
        </w:rPr>
        <w:t>)</w:t>
      </w:r>
      <w:r w:rsidR="00FB4BF1" w:rsidRPr="005C4D82">
        <w:rPr>
          <w:rFonts w:ascii="Sylfaen" w:hAnsi="Sylfaen" w:cs="Arial"/>
          <w:sz w:val="22"/>
          <w:lang w:val="ka-GE" w:eastAsia="de-DE"/>
        </w:rPr>
        <w:t xml:space="preserve"> თვლის</w:t>
      </w:r>
      <w:r w:rsidR="008F75A9" w:rsidRPr="005C4D82">
        <w:rPr>
          <w:rFonts w:ascii="Sylfaen" w:hAnsi="Sylfaen" w:cs="Arial"/>
          <w:sz w:val="22"/>
          <w:lang w:eastAsia="de-DE"/>
        </w:rPr>
        <w:t>,</w:t>
      </w:r>
      <w:r w:rsidR="00FB4BF1" w:rsidRPr="005C4D82">
        <w:rPr>
          <w:rFonts w:ascii="Sylfaen" w:hAnsi="Sylfaen" w:cs="Arial"/>
          <w:sz w:val="22"/>
          <w:lang w:val="ka-GE" w:eastAsia="de-DE"/>
        </w:rPr>
        <w:t xml:space="preserve"> რომ ამ განახლებებს შეუძლია გენერაციის ადეკვატურობაზე გავლენის მოხდენა.</w:t>
      </w:r>
    </w:p>
    <w:p w14:paraId="329DB2E7" w14:textId="5AEE7456" w:rsidR="00C735E7" w:rsidRPr="005C4D82" w:rsidRDefault="005C4D82" w:rsidP="005C4D82">
      <w:pPr>
        <w:ind w:left="360"/>
        <w:rPr>
          <w:rFonts w:ascii="Sylfaen" w:hAnsi="Sylfaen" w:cs="Arial"/>
          <w:sz w:val="22"/>
          <w:lang w:eastAsia="de-DE"/>
        </w:rPr>
      </w:pPr>
      <w:r w:rsidRPr="005C4D82">
        <w:rPr>
          <w:rFonts w:ascii="Sylfaen" w:hAnsi="Sylfaen" w:cs="Arial"/>
          <w:sz w:val="22"/>
          <w:lang w:eastAsia="de-DE"/>
        </w:rPr>
        <w:t xml:space="preserve">6. </w:t>
      </w:r>
      <w:proofErr w:type="gramStart"/>
      <w:r w:rsidR="00C735E7" w:rsidRPr="005C4D82">
        <w:rPr>
          <w:rFonts w:ascii="Sylfaen" w:hAnsi="Sylfaen" w:cs="Arial"/>
          <w:sz w:val="22"/>
          <w:lang w:val="ka-GE" w:eastAsia="de-DE"/>
        </w:rPr>
        <w:t>მეთოდოლოგია</w:t>
      </w:r>
      <w:proofErr w:type="gramEnd"/>
      <w:r w:rsidR="00C735E7" w:rsidRPr="005C4D82">
        <w:rPr>
          <w:rFonts w:ascii="Sylfaen" w:hAnsi="Sylfaen" w:cs="Arial"/>
          <w:sz w:val="22"/>
          <w:lang w:val="ka-GE" w:eastAsia="de-DE"/>
        </w:rPr>
        <w:t xml:space="preserve"> მოიცავს</w:t>
      </w:r>
      <w:r w:rsidR="00406222">
        <w:rPr>
          <w:rFonts w:ascii="Sylfaen" w:hAnsi="Sylfaen" w:cs="Arial"/>
          <w:sz w:val="22"/>
          <w:lang w:eastAsia="de-DE"/>
        </w:rPr>
        <w:t>,</w:t>
      </w:r>
      <w:r w:rsidR="00C735E7" w:rsidRPr="005C4D82">
        <w:rPr>
          <w:rFonts w:ascii="Sylfaen" w:hAnsi="Sylfaen" w:cs="Arial"/>
          <w:sz w:val="22"/>
          <w:lang w:val="ka-GE" w:eastAsia="de-DE"/>
        </w:rPr>
        <w:t xml:space="preserve"> სულ მცირე</w:t>
      </w:r>
      <w:r w:rsidR="00406222">
        <w:rPr>
          <w:rFonts w:ascii="Sylfaen" w:hAnsi="Sylfaen" w:cs="Arial"/>
          <w:sz w:val="22"/>
          <w:lang w:eastAsia="de-DE"/>
        </w:rPr>
        <w:t xml:space="preserve">, </w:t>
      </w:r>
      <w:r w:rsidR="00C735E7" w:rsidRPr="005C4D82">
        <w:rPr>
          <w:rFonts w:ascii="Sylfaen" w:hAnsi="Sylfaen" w:cs="Arial"/>
          <w:sz w:val="22"/>
          <w:lang w:val="ka-GE" w:eastAsia="de-DE"/>
        </w:rPr>
        <w:t>შემდეგ განუ</w:t>
      </w:r>
      <w:r w:rsidR="00406222">
        <w:rPr>
          <w:rFonts w:ascii="Sylfaen" w:hAnsi="Sylfaen" w:cs="Arial"/>
          <w:sz w:val="22"/>
          <w:lang w:val="ka-GE" w:eastAsia="de-DE"/>
        </w:rPr>
        <w:t>სა</w:t>
      </w:r>
      <w:r w:rsidR="00C735E7" w:rsidRPr="005C4D82">
        <w:rPr>
          <w:rFonts w:ascii="Sylfaen" w:hAnsi="Sylfaen" w:cs="Arial"/>
          <w:sz w:val="22"/>
          <w:lang w:val="ka-GE" w:eastAsia="de-DE"/>
        </w:rPr>
        <w:t>ზღვრელ საკითხებს:</w:t>
      </w:r>
    </w:p>
    <w:p w14:paraId="2EC44E2D" w14:textId="77777777" w:rsidR="00FB4BF1" w:rsidRPr="00D95079" w:rsidRDefault="00FB4BF1" w:rsidP="0032145A">
      <w:pPr>
        <w:pStyle w:val="ListParagraph"/>
        <w:numPr>
          <w:ilvl w:val="0"/>
          <w:numId w:val="0"/>
        </w:numPr>
        <w:ind w:left="810"/>
        <w:jc w:val="both"/>
        <w:rPr>
          <w:rFonts w:ascii="Sylfaen" w:hAnsi="Sylfaen" w:cs="Arial"/>
          <w:sz w:val="22"/>
          <w:lang w:eastAsia="de-DE"/>
        </w:rPr>
      </w:pPr>
      <w:r>
        <w:rPr>
          <w:rFonts w:ascii="Sylfaen" w:hAnsi="Sylfaen" w:cs="Arial"/>
          <w:sz w:val="22"/>
          <w:lang w:val="ka-GE" w:eastAsia="de-DE"/>
        </w:rPr>
        <w:t>ა. გადამცემი ელემენტის გათიშვის ალბათობა;</w:t>
      </w:r>
    </w:p>
    <w:p w14:paraId="3BF7E0DA" w14:textId="54B50D34" w:rsidR="00FB4BF1" w:rsidRPr="00D95079" w:rsidRDefault="00FB4BF1" w:rsidP="0032145A">
      <w:pPr>
        <w:pStyle w:val="ListParagraph"/>
        <w:numPr>
          <w:ilvl w:val="0"/>
          <w:numId w:val="0"/>
        </w:numPr>
        <w:ind w:left="810"/>
        <w:jc w:val="both"/>
        <w:rPr>
          <w:rFonts w:ascii="Sylfaen" w:hAnsi="Sylfaen" w:cs="Arial"/>
          <w:sz w:val="22"/>
          <w:lang w:eastAsia="de-DE"/>
        </w:rPr>
      </w:pPr>
      <w:r>
        <w:rPr>
          <w:rFonts w:ascii="Sylfaen" w:hAnsi="Sylfaen" w:cs="Arial"/>
          <w:sz w:val="22"/>
          <w:lang w:val="ka-GE" w:eastAsia="de-DE"/>
        </w:rPr>
        <w:t>ბ. ელექტროსადგურების ავარიული გათიშვის ალბათობა</w:t>
      </w:r>
      <w:r w:rsidRPr="00D95079">
        <w:rPr>
          <w:rFonts w:ascii="Sylfaen" w:hAnsi="Sylfaen" w:cs="Arial"/>
          <w:sz w:val="22"/>
          <w:lang w:eastAsia="de-DE"/>
        </w:rPr>
        <w:t xml:space="preserve">; </w:t>
      </w:r>
    </w:p>
    <w:p w14:paraId="2F79D021" w14:textId="77777777" w:rsidR="00FB4BF1" w:rsidRPr="00D95079" w:rsidRDefault="00FB4BF1" w:rsidP="0032145A">
      <w:pPr>
        <w:pStyle w:val="ListParagraph"/>
        <w:numPr>
          <w:ilvl w:val="0"/>
          <w:numId w:val="0"/>
        </w:numPr>
        <w:ind w:left="810"/>
        <w:jc w:val="both"/>
        <w:rPr>
          <w:rFonts w:ascii="Sylfaen" w:hAnsi="Sylfaen" w:cs="Arial"/>
          <w:sz w:val="22"/>
          <w:lang w:eastAsia="de-DE"/>
        </w:rPr>
      </w:pPr>
      <w:r>
        <w:rPr>
          <w:rFonts w:ascii="Sylfaen" w:hAnsi="Sylfaen" w:cs="Arial"/>
          <w:sz w:val="22"/>
          <w:lang w:val="ka-GE" w:eastAsia="de-DE"/>
        </w:rPr>
        <w:t>გ. მოხმარების ცვალებადობა</w:t>
      </w:r>
      <w:r w:rsidRPr="00D95079">
        <w:rPr>
          <w:rFonts w:ascii="Sylfaen" w:hAnsi="Sylfaen" w:cs="Arial"/>
          <w:sz w:val="22"/>
          <w:lang w:eastAsia="de-DE"/>
        </w:rPr>
        <w:t xml:space="preserve">; </w:t>
      </w:r>
    </w:p>
    <w:p w14:paraId="6F326005" w14:textId="641F2551" w:rsidR="00FB4BF1" w:rsidRPr="00D95079" w:rsidRDefault="00FB4BF1" w:rsidP="0032145A">
      <w:pPr>
        <w:pStyle w:val="ListParagraph"/>
        <w:numPr>
          <w:ilvl w:val="0"/>
          <w:numId w:val="0"/>
        </w:numPr>
        <w:ind w:left="810"/>
        <w:jc w:val="both"/>
        <w:rPr>
          <w:rFonts w:ascii="Sylfaen" w:hAnsi="Sylfaen" w:cs="Arial"/>
          <w:sz w:val="22"/>
          <w:lang w:eastAsia="de-DE"/>
        </w:rPr>
      </w:pPr>
      <w:r>
        <w:rPr>
          <w:rFonts w:ascii="Sylfaen" w:hAnsi="Sylfaen" w:cs="Arial"/>
          <w:sz w:val="22"/>
          <w:lang w:val="ka-GE" w:eastAsia="de-DE"/>
        </w:rPr>
        <w:t>დ. განახლებადი ენერგიის წყაროების გამომუშავების ცვალებადობა</w:t>
      </w:r>
      <w:r w:rsidRPr="00D95079">
        <w:rPr>
          <w:rFonts w:ascii="Sylfaen" w:hAnsi="Sylfaen" w:cs="Arial"/>
          <w:sz w:val="22"/>
          <w:lang w:eastAsia="de-DE"/>
        </w:rPr>
        <w:t xml:space="preserve">; </w:t>
      </w:r>
    </w:p>
    <w:p w14:paraId="7A9A9E71" w14:textId="19E77AA1" w:rsidR="00FB4BF1" w:rsidRPr="00D95079" w:rsidRDefault="00FB4BF1" w:rsidP="0032145A">
      <w:pPr>
        <w:pStyle w:val="ListParagraph"/>
        <w:numPr>
          <w:ilvl w:val="0"/>
          <w:numId w:val="0"/>
        </w:numPr>
        <w:ind w:left="810"/>
        <w:jc w:val="both"/>
        <w:rPr>
          <w:rFonts w:ascii="Sylfaen" w:hAnsi="Sylfaen" w:cs="Arial"/>
          <w:sz w:val="22"/>
          <w:lang w:eastAsia="de-DE"/>
        </w:rPr>
      </w:pPr>
      <w:r>
        <w:rPr>
          <w:rFonts w:ascii="Sylfaen" w:hAnsi="Sylfaen" w:cs="Arial"/>
          <w:sz w:val="22"/>
          <w:lang w:val="ka-GE" w:eastAsia="de-DE"/>
        </w:rPr>
        <w:t>ე. კლიმატური პირობები</w:t>
      </w:r>
      <w:r w:rsidR="008F75A9">
        <w:rPr>
          <w:rFonts w:ascii="Sylfaen" w:hAnsi="Sylfaen" w:cs="Arial"/>
          <w:sz w:val="22"/>
          <w:lang w:val="ka-GE" w:eastAsia="de-DE"/>
        </w:rPr>
        <w:t>ს</w:t>
      </w:r>
      <w:r w:rsidR="009A4BF8">
        <w:rPr>
          <w:rFonts w:ascii="Sylfaen" w:hAnsi="Sylfaen" w:cs="Arial"/>
          <w:sz w:val="22"/>
          <w:lang w:val="ka-GE" w:eastAsia="de-DE"/>
        </w:rPr>
        <w:t xml:space="preserve"> ცვალებადობა</w:t>
      </w:r>
      <w:r>
        <w:rPr>
          <w:rFonts w:ascii="Sylfaen" w:hAnsi="Sylfaen" w:cs="Arial"/>
          <w:sz w:val="22"/>
          <w:lang w:val="ka-GE" w:eastAsia="de-DE"/>
        </w:rPr>
        <w:t xml:space="preserve"> (ტემპერატურის, ჰიდროლოგიის, მზის გამოსხივებისა და ქარის სიჩქარის მონაცემები).</w:t>
      </w:r>
    </w:p>
    <w:p w14:paraId="18BD545B" w14:textId="7E12C51B" w:rsidR="00FB4BF1" w:rsidRPr="005C4D82" w:rsidRDefault="005C4D82" w:rsidP="005C4D82">
      <w:pPr>
        <w:ind w:left="360"/>
        <w:rPr>
          <w:rFonts w:ascii="Sylfaen" w:hAnsi="Sylfaen" w:cs="Arial"/>
          <w:sz w:val="22"/>
          <w:lang w:eastAsia="de-DE"/>
        </w:rPr>
      </w:pPr>
      <w:r w:rsidRPr="005C4D82">
        <w:rPr>
          <w:rFonts w:ascii="Sylfaen" w:hAnsi="Sylfaen" w:cs="Arial"/>
          <w:sz w:val="22"/>
          <w:lang w:eastAsia="de-DE"/>
        </w:rPr>
        <w:lastRenderedPageBreak/>
        <w:t xml:space="preserve">7. </w:t>
      </w:r>
      <w:proofErr w:type="gramStart"/>
      <w:r w:rsidR="00FB4BF1" w:rsidRPr="005C4D82">
        <w:rPr>
          <w:rFonts w:ascii="Sylfaen" w:hAnsi="Sylfaen" w:cs="Arial"/>
          <w:sz w:val="22"/>
          <w:lang w:val="ka-GE" w:eastAsia="de-DE"/>
        </w:rPr>
        <w:t>მეთოდოლოგია</w:t>
      </w:r>
      <w:proofErr w:type="gramEnd"/>
      <w:r w:rsidR="00FB4BF1" w:rsidRPr="005C4D82">
        <w:rPr>
          <w:rFonts w:ascii="Sylfaen" w:hAnsi="Sylfaen" w:cs="Arial"/>
          <w:sz w:val="22"/>
          <w:lang w:val="ka-GE" w:eastAsia="de-DE"/>
        </w:rPr>
        <w:t xml:space="preserve"> საშუალებას იძლევა ადეკვატურობის შეფასები</w:t>
      </w:r>
      <w:r w:rsidR="007A370A" w:rsidRPr="005C4D82">
        <w:rPr>
          <w:rFonts w:ascii="Sylfaen" w:hAnsi="Sylfaen" w:cs="Arial"/>
          <w:sz w:val="22"/>
          <w:lang w:val="ka-GE" w:eastAsia="de-DE"/>
        </w:rPr>
        <w:t>ს საშუალებით</w:t>
      </w:r>
      <w:r w:rsidR="00FB4BF1" w:rsidRPr="005C4D82">
        <w:rPr>
          <w:rFonts w:ascii="Sylfaen" w:hAnsi="Sylfaen" w:cs="Arial"/>
          <w:sz w:val="22"/>
          <w:lang w:val="ka-GE" w:eastAsia="de-DE"/>
        </w:rPr>
        <w:t xml:space="preserve"> </w:t>
      </w:r>
      <w:r w:rsidR="001B5900" w:rsidRPr="005C4D82">
        <w:rPr>
          <w:rFonts w:ascii="Sylfaen" w:hAnsi="Sylfaen" w:cs="Arial"/>
          <w:sz w:val="22"/>
          <w:lang w:val="ka-GE" w:eastAsia="de-DE"/>
        </w:rPr>
        <w:t>დადგინდეს</w:t>
      </w:r>
      <w:r w:rsidR="00FB4BF1" w:rsidRPr="005C4D82">
        <w:rPr>
          <w:rFonts w:ascii="Sylfaen" w:hAnsi="Sylfaen" w:cs="Arial"/>
          <w:sz w:val="22"/>
          <w:lang w:val="ka-GE" w:eastAsia="de-DE"/>
        </w:rPr>
        <w:t xml:space="preserve">, ელექტროენერგეტიკული კრიზისის ან </w:t>
      </w:r>
      <w:r w:rsidR="00FF1D0F" w:rsidRPr="005C4D82">
        <w:rPr>
          <w:rFonts w:ascii="Sylfaen" w:hAnsi="Sylfaen" w:cs="Arial"/>
          <w:sz w:val="22"/>
          <w:lang w:val="ka-GE" w:eastAsia="de-DE"/>
        </w:rPr>
        <w:t>პარალელური</w:t>
      </w:r>
      <w:r w:rsidR="00FB4BF1" w:rsidRPr="005C4D82">
        <w:rPr>
          <w:rFonts w:ascii="Sylfaen" w:hAnsi="Sylfaen" w:cs="Arial"/>
          <w:sz w:val="22"/>
          <w:lang w:val="ka-GE" w:eastAsia="de-DE"/>
        </w:rPr>
        <w:t xml:space="preserve"> ელექტროენერგეტიკული კრიზისის ალბათობა.</w:t>
      </w:r>
    </w:p>
    <w:p w14:paraId="3259F1EA" w14:textId="3120A315" w:rsidR="00FB4BF1" w:rsidRPr="005C4D82" w:rsidRDefault="005C4D82" w:rsidP="005C4D82">
      <w:pPr>
        <w:ind w:left="360"/>
        <w:rPr>
          <w:rFonts w:ascii="Sylfaen" w:hAnsi="Sylfaen" w:cs="Arial"/>
          <w:sz w:val="22"/>
          <w:lang w:eastAsia="de-DE"/>
        </w:rPr>
      </w:pPr>
      <w:r w:rsidRPr="005C4D82">
        <w:rPr>
          <w:rFonts w:ascii="Sylfaen" w:hAnsi="Sylfaen" w:cs="Arial"/>
          <w:sz w:val="22"/>
          <w:lang w:eastAsia="de-DE"/>
        </w:rPr>
        <w:t xml:space="preserve">8. </w:t>
      </w:r>
      <w:proofErr w:type="gramStart"/>
      <w:r w:rsidR="00FB4BF1" w:rsidRPr="005C4D82">
        <w:rPr>
          <w:rFonts w:ascii="Sylfaen" w:hAnsi="Sylfaen" w:cs="Arial"/>
          <w:sz w:val="22"/>
          <w:lang w:val="ka-GE" w:eastAsia="de-DE"/>
        </w:rPr>
        <w:t>მეთოდოლოგია</w:t>
      </w:r>
      <w:proofErr w:type="gramEnd"/>
      <w:r w:rsidR="00FB4BF1" w:rsidRPr="005C4D82">
        <w:rPr>
          <w:rFonts w:ascii="Sylfaen" w:hAnsi="Sylfaen" w:cs="Arial"/>
          <w:sz w:val="22"/>
          <w:lang w:val="ka-GE" w:eastAsia="de-DE"/>
        </w:rPr>
        <w:t xml:space="preserve"> გამოიყენება სეზონური ადეკვატურობის შეფასებისა (ზამთრის პერსპექტივა და ზაფხულის პერსპექტივა)</w:t>
      </w:r>
      <w:r w:rsidR="00FB4BF1" w:rsidRPr="005C4D82">
        <w:rPr>
          <w:rFonts w:ascii="Sylfaen" w:hAnsi="Sylfaen" w:cs="Arial"/>
          <w:sz w:val="22"/>
          <w:lang w:eastAsia="de-DE"/>
        </w:rPr>
        <w:t xml:space="preserve"> </w:t>
      </w:r>
      <w:r w:rsidR="00FB4BF1" w:rsidRPr="005C4D82">
        <w:rPr>
          <w:rFonts w:ascii="Sylfaen" w:hAnsi="Sylfaen" w:cs="Arial"/>
          <w:sz w:val="22"/>
          <w:lang w:val="ka-GE" w:eastAsia="de-DE"/>
        </w:rPr>
        <w:t>და მოკლევადიანი ადეკვატურობის შეფასებებისთვის.</w:t>
      </w:r>
    </w:p>
    <w:p w14:paraId="3FA26318" w14:textId="471D3D35" w:rsidR="00FB4BF1" w:rsidRPr="005C4D82" w:rsidRDefault="005C4D82" w:rsidP="005C4D82">
      <w:pPr>
        <w:ind w:left="360"/>
        <w:rPr>
          <w:rFonts w:ascii="Sylfaen" w:hAnsi="Sylfaen" w:cs="Arial"/>
          <w:sz w:val="22"/>
          <w:lang w:eastAsia="de-DE"/>
        </w:rPr>
      </w:pPr>
      <w:r w:rsidRPr="005C4D82">
        <w:rPr>
          <w:rFonts w:ascii="Sylfaen" w:hAnsi="Sylfaen" w:cs="Arial"/>
          <w:sz w:val="22"/>
          <w:lang w:eastAsia="de-DE"/>
        </w:rPr>
        <w:t xml:space="preserve">9. </w:t>
      </w:r>
      <w:proofErr w:type="gramStart"/>
      <w:r w:rsidR="002B7494" w:rsidRPr="005C4D82">
        <w:rPr>
          <w:rFonts w:ascii="Sylfaen" w:hAnsi="Sylfaen" w:cs="Arial"/>
          <w:sz w:val="22"/>
          <w:lang w:val="ka-GE" w:eastAsia="de-DE"/>
        </w:rPr>
        <w:t>წინამდებარე</w:t>
      </w:r>
      <w:proofErr w:type="gramEnd"/>
      <w:r w:rsidR="00FB4BF1" w:rsidRPr="005C4D82">
        <w:rPr>
          <w:rFonts w:ascii="Sylfaen" w:hAnsi="Sylfaen" w:cs="Arial"/>
          <w:sz w:val="22"/>
          <w:lang w:val="ka-GE" w:eastAsia="de-DE"/>
        </w:rPr>
        <w:t xml:space="preserve"> მეთოდოლოგია არ ზღუდა</w:t>
      </w:r>
      <w:r w:rsidR="000076E6" w:rsidRPr="005C4D82">
        <w:rPr>
          <w:rFonts w:ascii="Sylfaen" w:hAnsi="Sylfaen" w:cs="Arial"/>
          <w:sz w:val="22"/>
          <w:lang w:val="ka-GE" w:eastAsia="de-DE"/>
        </w:rPr>
        <w:t>ვს ანალიზის გეოგრაფიულ არეალს.</w:t>
      </w:r>
      <w:r w:rsidR="008057CB" w:rsidRPr="005C4D82">
        <w:rPr>
          <w:rFonts w:ascii="Sylfaen" w:hAnsi="Sylfaen" w:cs="Arial"/>
          <w:sz w:val="22"/>
          <w:lang w:val="ka-GE" w:eastAsia="de-DE"/>
        </w:rPr>
        <w:t xml:space="preserve"> </w:t>
      </w:r>
      <w:r w:rsidR="0032145A" w:rsidRPr="005C4D82">
        <w:rPr>
          <w:rFonts w:ascii="Sylfaen" w:hAnsi="Sylfaen" w:cs="Arial"/>
          <w:sz w:val="22"/>
          <w:lang w:val="ka-GE" w:eastAsia="de-DE"/>
        </w:rPr>
        <w:t>გსო</w:t>
      </w:r>
      <w:r w:rsidR="002B14E7" w:rsidRPr="005C4D82">
        <w:rPr>
          <w:rFonts w:ascii="Sylfaen" w:hAnsi="Sylfaen" w:cs="Arial"/>
          <w:sz w:val="22"/>
          <w:lang w:val="ka-GE" w:eastAsia="de-DE"/>
        </w:rPr>
        <w:t xml:space="preserve">-ის </w:t>
      </w:r>
      <w:r w:rsidR="00FB4BF1" w:rsidRPr="005C4D82">
        <w:rPr>
          <w:rFonts w:ascii="Sylfaen" w:hAnsi="Sylfaen" w:cs="Arial"/>
          <w:sz w:val="22"/>
          <w:lang w:val="ka-GE" w:eastAsia="de-DE"/>
        </w:rPr>
        <w:t>მიერ შესრულებული ადეკვატურობის შეფასება მოიცავს</w:t>
      </w:r>
      <w:r w:rsidR="00406222">
        <w:rPr>
          <w:rFonts w:ascii="Sylfaen" w:hAnsi="Sylfaen" w:cs="Arial"/>
          <w:sz w:val="22"/>
          <w:lang w:val="ka-GE" w:eastAsia="de-DE"/>
        </w:rPr>
        <w:t>,</w:t>
      </w:r>
      <w:r w:rsidR="00FB4BF1" w:rsidRPr="005C4D82">
        <w:rPr>
          <w:rFonts w:ascii="Sylfaen" w:hAnsi="Sylfaen" w:cs="Arial"/>
          <w:sz w:val="22"/>
          <w:lang w:val="ka-GE" w:eastAsia="de-DE"/>
        </w:rPr>
        <w:t xml:space="preserve"> სულ მცირე</w:t>
      </w:r>
      <w:r w:rsidR="00406222">
        <w:rPr>
          <w:rFonts w:ascii="Sylfaen" w:hAnsi="Sylfaen" w:cs="Arial"/>
          <w:sz w:val="22"/>
          <w:lang w:val="ka-GE" w:eastAsia="de-DE"/>
        </w:rPr>
        <w:t>,</w:t>
      </w:r>
      <w:r w:rsidR="00FB4BF1" w:rsidRPr="005C4D82">
        <w:rPr>
          <w:rFonts w:ascii="Sylfaen" w:hAnsi="Sylfaen" w:cs="Arial"/>
          <w:sz w:val="22"/>
          <w:lang w:val="ka-GE" w:eastAsia="de-DE"/>
        </w:rPr>
        <w:t xml:space="preserve"> საქართველოს, მიწოდების უსაფ</w:t>
      </w:r>
      <w:r w:rsidR="0066627F" w:rsidRPr="005C4D82">
        <w:rPr>
          <w:rFonts w:ascii="Sylfaen" w:hAnsi="Sylfaen" w:cs="Arial"/>
          <w:sz w:val="22"/>
          <w:lang w:val="ka-GE" w:eastAsia="de-DE"/>
        </w:rPr>
        <w:t>რ</w:t>
      </w:r>
      <w:r w:rsidR="00FB4BF1" w:rsidRPr="005C4D82">
        <w:rPr>
          <w:rFonts w:ascii="Sylfaen" w:hAnsi="Sylfaen" w:cs="Arial"/>
          <w:sz w:val="22"/>
          <w:lang w:val="ka-GE" w:eastAsia="de-DE"/>
        </w:rPr>
        <w:t>თხოების წეს</w:t>
      </w:r>
      <w:r w:rsidR="00D854F9" w:rsidRPr="005C4D82">
        <w:rPr>
          <w:rFonts w:ascii="Sylfaen" w:hAnsi="Sylfaen" w:cs="Arial"/>
          <w:sz w:val="22"/>
          <w:lang w:val="ka-GE" w:eastAsia="de-DE"/>
        </w:rPr>
        <w:t>ებ</w:t>
      </w:r>
      <w:r w:rsidR="00FB4BF1" w:rsidRPr="005C4D82">
        <w:rPr>
          <w:rFonts w:ascii="Sylfaen" w:hAnsi="Sylfaen" w:cs="Arial"/>
          <w:sz w:val="22"/>
          <w:lang w:val="ka-GE" w:eastAsia="de-DE"/>
        </w:rPr>
        <w:t>ს</w:t>
      </w:r>
      <w:r w:rsidR="00D854F9" w:rsidRPr="005C4D82">
        <w:rPr>
          <w:rFonts w:ascii="Sylfaen" w:hAnsi="Sylfaen" w:cs="Arial"/>
          <w:sz w:val="22"/>
          <w:lang w:val="ka-GE" w:eastAsia="de-DE"/>
        </w:rPr>
        <w:t xml:space="preserve"> (შემდგომში - წესები)</w:t>
      </w:r>
      <w:r w:rsidR="00FB4BF1" w:rsidRPr="005C4D82">
        <w:rPr>
          <w:rFonts w:ascii="Sylfaen" w:hAnsi="Sylfaen" w:cs="Arial"/>
          <w:sz w:val="22"/>
          <w:lang w:val="ka-GE" w:eastAsia="de-DE"/>
        </w:rPr>
        <w:t xml:space="preserve"> </w:t>
      </w:r>
      <w:r w:rsidR="004B0674" w:rsidRPr="005C4D82">
        <w:rPr>
          <w:rFonts w:ascii="Sylfaen" w:hAnsi="Sylfaen" w:cs="Arial"/>
          <w:sz w:val="22"/>
          <w:lang w:val="ka-GE" w:eastAsia="de-DE"/>
        </w:rPr>
        <w:t>მე-</w:t>
      </w:r>
      <w:r w:rsidR="00FB4BF1" w:rsidRPr="005C4D82">
        <w:rPr>
          <w:rFonts w:ascii="Sylfaen" w:hAnsi="Sylfaen" w:cs="Arial"/>
          <w:sz w:val="22"/>
          <w:lang w:val="ka-GE" w:eastAsia="de-DE"/>
        </w:rPr>
        <w:t>6 მუხლის შესაბამისად.</w:t>
      </w:r>
    </w:p>
    <w:p w14:paraId="53C05554" w14:textId="47C1FCC9" w:rsidR="00FB4BF1" w:rsidRPr="00FF1D0F" w:rsidRDefault="00FB4BF1" w:rsidP="0032145A">
      <w:pPr>
        <w:pStyle w:val="Heading2"/>
        <w:jc w:val="both"/>
        <w:rPr>
          <w:lang w:val="ka-GE"/>
        </w:rPr>
      </w:pPr>
      <w:r w:rsidRPr="00D95079">
        <w:br/>
      </w:r>
      <w:bookmarkStart w:id="11" w:name="_Hlk21090166"/>
      <w:bookmarkStart w:id="12" w:name="_Toc17368459"/>
      <w:bookmarkStart w:id="13" w:name="_Toc21346144"/>
      <w:r w:rsidRPr="000C0A0E">
        <w:rPr>
          <w:rFonts w:ascii="Sylfaen" w:hAnsi="Sylfaen" w:cs="Sylfaen"/>
        </w:rPr>
        <w:t>მუხლი</w:t>
      </w:r>
      <w:r w:rsidRPr="000C0A0E">
        <w:t xml:space="preserve"> 2</w:t>
      </w:r>
      <w:bookmarkEnd w:id="11"/>
      <w:r w:rsidR="00406222">
        <w:rPr>
          <w:rFonts w:ascii="Sylfaen" w:hAnsi="Sylfaen"/>
          <w:lang w:val="ka-GE"/>
        </w:rPr>
        <w:t>.</w:t>
      </w:r>
      <w:r w:rsidRPr="000C0A0E">
        <w:t xml:space="preserve"> </w:t>
      </w:r>
      <w:bookmarkEnd w:id="12"/>
      <w:bookmarkEnd w:id="13"/>
      <w:r w:rsidR="00FF1D0F">
        <w:rPr>
          <w:rFonts w:ascii="Sylfaen" w:hAnsi="Sylfaen" w:cs="Sylfaen"/>
          <w:lang w:val="ka-GE"/>
        </w:rPr>
        <w:t>ტერმინთა განმარტებები</w:t>
      </w:r>
    </w:p>
    <w:p w14:paraId="2123E56C" w14:textId="10F02A12" w:rsidR="002F6291" w:rsidRPr="005C4D82" w:rsidRDefault="005C4D82" w:rsidP="005C4D82">
      <w:pPr>
        <w:tabs>
          <w:tab w:val="left" w:pos="360"/>
        </w:tabs>
        <w:ind w:left="360"/>
        <w:rPr>
          <w:rFonts w:ascii="Sylfaen" w:hAnsi="Sylfaen"/>
          <w:sz w:val="22"/>
          <w:lang w:val="ka-GE"/>
        </w:rPr>
      </w:pPr>
      <w:r w:rsidRPr="005C4D82">
        <w:rPr>
          <w:rFonts w:ascii="Sylfaen" w:hAnsi="Sylfaen"/>
          <w:sz w:val="22"/>
        </w:rPr>
        <w:t xml:space="preserve">1. </w:t>
      </w:r>
      <w:proofErr w:type="gramStart"/>
      <w:r w:rsidR="002F6291" w:rsidRPr="005C4D82">
        <w:rPr>
          <w:rFonts w:ascii="Sylfaen" w:hAnsi="Sylfaen"/>
          <w:sz w:val="22"/>
          <w:lang w:val="ka-GE"/>
        </w:rPr>
        <w:t>წინამდებარე</w:t>
      </w:r>
      <w:proofErr w:type="gramEnd"/>
      <w:r w:rsidR="002F6291" w:rsidRPr="005C4D82">
        <w:rPr>
          <w:rFonts w:ascii="Sylfaen" w:hAnsi="Sylfaen"/>
          <w:sz w:val="22"/>
          <w:lang w:val="ka-GE"/>
        </w:rPr>
        <w:t xml:space="preserve"> მეთოდოლოგიის მიზნებისთვის</w:t>
      </w:r>
      <w:r w:rsidR="002F6291" w:rsidRPr="005C4D82">
        <w:rPr>
          <w:rFonts w:ascii="Sylfaen" w:hAnsi="Sylfaen"/>
          <w:sz w:val="22"/>
        </w:rPr>
        <w:t xml:space="preserve"> </w:t>
      </w:r>
      <w:r w:rsidR="002F6291" w:rsidRPr="005C4D82">
        <w:rPr>
          <w:rFonts w:ascii="Sylfaen" w:hAnsi="Sylfaen"/>
          <w:sz w:val="22"/>
          <w:lang w:val="ka-GE"/>
        </w:rPr>
        <w:t>გამოიყენება „ენერგეტიკისა და წყალმომარაგების შესახებ“ საქართველოს კანონისა და წესების განმარტებები.</w:t>
      </w:r>
    </w:p>
    <w:p w14:paraId="644352AC" w14:textId="688AA88A" w:rsidR="00FB4BF1" w:rsidRPr="005C4D82" w:rsidRDefault="005C4D82" w:rsidP="005C4D82">
      <w:pPr>
        <w:ind w:left="360"/>
        <w:rPr>
          <w:rFonts w:ascii="Sylfaen" w:hAnsi="Sylfaen"/>
          <w:sz w:val="22"/>
        </w:rPr>
      </w:pPr>
      <w:r w:rsidRPr="005C4D82">
        <w:rPr>
          <w:rFonts w:ascii="Sylfaen" w:hAnsi="Sylfaen"/>
          <w:sz w:val="22"/>
        </w:rPr>
        <w:t xml:space="preserve">2. </w:t>
      </w:r>
      <w:proofErr w:type="gramStart"/>
      <w:r w:rsidR="00D854F9" w:rsidRPr="005C4D82">
        <w:rPr>
          <w:rFonts w:ascii="Sylfaen" w:hAnsi="Sylfaen"/>
          <w:sz w:val="22"/>
          <w:lang w:val="ka-GE"/>
        </w:rPr>
        <w:t>მეთოდოლოგიის</w:t>
      </w:r>
      <w:proofErr w:type="gramEnd"/>
      <w:r w:rsidR="00D854F9" w:rsidRPr="005C4D82">
        <w:rPr>
          <w:rFonts w:ascii="Sylfaen" w:hAnsi="Sylfaen"/>
          <w:sz w:val="22"/>
          <w:lang w:val="ka-GE"/>
        </w:rPr>
        <w:t xml:space="preserve"> მიზნებისათვის ასევე გამოიყენება </w:t>
      </w:r>
      <w:r w:rsidR="00FB4BF1" w:rsidRPr="005C4D82">
        <w:rPr>
          <w:rFonts w:ascii="Sylfaen" w:hAnsi="Sylfaen"/>
          <w:sz w:val="22"/>
          <w:lang w:val="ka-GE"/>
        </w:rPr>
        <w:t>შემდეგი განმარტებები:</w:t>
      </w:r>
    </w:p>
    <w:p w14:paraId="1C053CDA" w14:textId="7BFBACDF" w:rsidR="00C735E7" w:rsidRPr="00D95079" w:rsidRDefault="00C735E7" w:rsidP="0032145A">
      <w:pPr>
        <w:pStyle w:val="ListParagraph"/>
        <w:numPr>
          <w:ilvl w:val="0"/>
          <w:numId w:val="0"/>
        </w:numPr>
        <w:ind w:left="1080" w:hanging="360"/>
        <w:jc w:val="both"/>
        <w:rPr>
          <w:rFonts w:ascii="Sylfaen" w:hAnsi="Sylfaen"/>
          <w:sz w:val="22"/>
        </w:rPr>
      </w:pPr>
      <w:r>
        <w:rPr>
          <w:rFonts w:ascii="Sylfaen" w:hAnsi="Sylfaen"/>
          <w:sz w:val="22"/>
          <w:lang w:val="ka-GE"/>
        </w:rPr>
        <w:t xml:space="preserve">ა. </w:t>
      </w:r>
      <w:r w:rsidR="0086276F" w:rsidRPr="00726F5E">
        <w:rPr>
          <w:rFonts w:ascii="Sylfaen" w:hAnsi="Sylfaen"/>
          <w:b/>
          <w:bCs/>
          <w:sz w:val="22"/>
          <w:lang w:val="ka-GE"/>
        </w:rPr>
        <w:t xml:space="preserve">ნორმალური პირობები </w:t>
      </w:r>
      <w:r w:rsidR="0086276F" w:rsidRPr="0086276F">
        <w:rPr>
          <w:rFonts w:ascii="Sylfaen" w:hAnsi="Sylfaen"/>
          <w:sz w:val="22"/>
          <w:lang w:val="ka-GE"/>
        </w:rPr>
        <w:t>- შეესაბამება ისეთ კლიმატურ პირობებს, მიწოდების ხელმისაწვდომობისა და გადამცემი სისტემის ხელმისაწვდომობას, როდესაც ადგილი აქვს ტიპურ საოპერაციო მდგომარეობას.</w:t>
      </w:r>
    </w:p>
    <w:p w14:paraId="0FFC4A99" w14:textId="602EA1B2" w:rsidR="00C735E7" w:rsidRPr="00D95079" w:rsidRDefault="00C735E7" w:rsidP="0032145A">
      <w:pPr>
        <w:pStyle w:val="ListParagraph"/>
        <w:numPr>
          <w:ilvl w:val="0"/>
          <w:numId w:val="0"/>
        </w:numPr>
        <w:ind w:left="1080" w:hanging="360"/>
        <w:jc w:val="both"/>
        <w:rPr>
          <w:rFonts w:ascii="Sylfaen" w:hAnsi="Sylfaen"/>
          <w:sz w:val="22"/>
        </w:rPr>
      </w:pPr>
      <w:r>
        <w:rPr>
          <w:rFonts w:ascii="Sylfaen" w:hAnsi="Sylfaen"/>
          <w:sz w:val="22"/>
          <w:lang w:val="ka-GE"/>
        </w:rPr>
        <w:t xml:space="preserve">ბ. </w:t>
      </w:r>
      <w:r w:rsidR="0086276F" w:rsidRPr="00726F5E">
        <w:rPr>
          <w:rFonts w:ascii="Sylfaen" w:hAnsi="Sylfaen"/>
          <w:b/>
          <w:bCs/>
          <w:sz w:val="22"/>
          <w:lang w:val="ka-GE"/>
        </w:rPr>
        <w:t>მკაცრი პირობები</w:t>
      </w:r>
      <w:r w:rsidR="0086276F" w:rsidRPr="0086276F">
        <w:rPr>
          <w:rFonts w:ascii="Sylfaen" w:hAnsi="Sylfaen"/>
          <w:sz w:val="22"/>
          <w:lang w:val="ka-GE"/>
        </w:rPr>
        <w:t xml:space="preserve"> - შეესაბამება ისეთ კლიმატურ პირობებს, გენერაციის ხელმისაწვდომობასა და გადამცემი სისტემის ხელმისაწვდომობას, როდესაც ადგილი აქვს მკაცრ საოპერაციო მდგომარებას.  </w:t>
      </w:r>
    </w:p>
    <w:p w14:paraId="12D677D2" w14:textId="77AC1124" w:rsidR="002F6291" w:rsidRDefault="00FB4BF1" w:rsidP="0032145A">
      <w:pPr>
        <w:pStyle w:val="ListParagraph"/>
        <w:numPr>
          <w:ilvl w:val="0"/>
          <w:numId w:val="0"/>
        </w:numPr>
        <w:ind w:left="1068" w:hanging="360"/>
        <w:jc w:val="both"/>
        <w:rPr>
          <w:rFonts w:ascii="Sylfaen" w:hAnsi="Sylfaen"/>
          <w:sz w:val="22"/>
          <w:szCs w:val="23"/>
          <w:lang w:val="ka-GE" w:eastAsia="en-US"/>
        </w:rPr>
      </w:pPr>
      <w:r>
        <w:rPr>
          <w:rFonts w:ascii="Sylfaen" w:hAnsi="Sylfaen"/>
          <w:sz w:val="22"/>
          <w:lang w:val="ka-GE"/>
        </w:rPr>
        <w:t xml:space="preserve">გ. </w:t>
      </w:r>
      <w:r w:rsidR="002F6291" w:rsidRPr="00726F5E">
        <w:rPr>
          <w:rFonts w:ascii="Sylfaen" w:hAnsi="Sylfaen"/>
          <w:b/>
          <w:bCs/>
          <w:sz w:val="22"/>
          <w:szCs w:val="23"/>
          <w:lang w:val="ka-GE" w:eastAsia="en-US"/>
        </w:rPr>
        <w:t>გეგმიური გათიშვა</w:t>
      </w:r>
      <w:r w:rsidR="002F6291" w:rsidRPr="002F6291">
        <w:rPr>
          <w:rFonts w:ascii="Sylfaen" w:hAnsi="Sylfaen"/>
          <w:sz w:val="22"/>
          <w:szCs w:val="23"/>
          <w:lang w:val="ka-GE" w:eastAsia="en-US"/>
        </w:rPr>
        <w:t xml:space="preserve"> -  ელემენტის გათიშვის რეჟიმ</w:t>
      </w:r>
      <w:r w:rsidR="00CF4ECB">
        <w:rPr>
          <w:rFonts w:ascii="Sylfaen" w:hAnsi="Sylfaen"/>
          <w:sz w:val="22"/>
          <w:szCs w:val="23"/>
          <w:lang w:val="ka-GE" w:eastAsia="en-US"/>
        </w:rPr>
        <w:t>ი</w:t>
      </w:r>
      <w:r w:rsidR="002F6291" w:rsidRPr="002F6291">
        <w:rPr>
          <w:rFonts w:ascii="Sylfaen" w:hAnsi="Sylfaen"/>
          <w:sz w:val="22"/>
          <w:szCs w:val="23"/>
          <w:lang w:val="ka-GE" w:eastAsia="en-US"/>
        </w:rPr>
        <w:t xml:space="preserve">, რომელიც დაგეგმილია წინასწარ და აღნიშნულ პერიოდში </w:t>
      </w:r>
      <w:r w:rsidR="008B3010">
        <w:rPr>
          <w:rFonts w:ascii="Sylfaen" w:hAnsi="Sylfaen"/>
          <w:sz w:val="22"/>
          <w:szCs w:val="23"/>
          <w:lang w:val="ka-GE" w:eastAsia="en-US"/>
        </w:rPr>
        <w:t xml:space="preserve">იგი </w:t>
      </w:r>
      <w:r w:rsidR="002F6291" w:rsidRPr="002F6291">
        <w:rPr>
          <w:rFonts w:ascii="Sylfaen" w:hAnsi="Sylfaen"/>
          <w:sz w:val="22"/>
          <w:szCs w:val="23"/>
          <w:lang w:val="ka-GE" w:eastAsia="en-US"/>
        </w:rPr>
        <w:t xml:space="preserve">არ არის ხელმისაწვდომი ენერგეტიკული სისტემისთვის. აღნიშნული გათიშვები მოიცავს რემონტს, </w:t>
      </w:r>
      <w:r w:rsidR="002F6291" w:rsidRPr="00A87246">
        <w:rPr>
          <w:rFonts w:ascii="Sylfaen" w:hAnsi="Sylfaen"/>
          <w:sz w:val="22"/>
          <w:szCs w:val="23"/>
          <w:lang w:val="ka-GE" w:eastAsia="en-US"/>
        </w:rPr>
        <w:t>დაკონსერვებას</w:t>
      </w:r>
      <w:r w:rsidR="002F6291" w:rsidRPr="002F6291">
        <w:rPr>
          <w:rFonts w:ascii="Sylfaen" w:hAnsi="Sylfaen"/>
          <w:sz w:val="22"/>
          <w:szCs w:val="23"/>
          <w:lang w:val="ka-GE" w:eastAsia="en-US"/>
        </w:rPr>
        <w:t xml:space="preserve"> და სხვა ნებისმიერ წინასწარ ცნობილ </w:t>
      </w:r>
      <w:r w:rsidR="002F6291" w:rsidRPr="00A87246">
        <w:rPr>
          <w:rFonts w:ascii="Sylfaen" w:hAnsi="Sylfaen"/>
          <w:sz w:val="22"/>
          <w:szCs w:val="23"/>
          <w:lang w:val="ka-GE" w:eastAsia="en-US"/>
        </w:rPr>
        <w:t>ხელმიუწვდომლობას</w:t>
      </w:r>
      <w:r w:rsidR="002F6291" w:rsidRPr="002F6291">
        <w:rPr>
          <w:rFonts w:ascii="Sylfaen" w:hAnsi="Sylfaen"/>
          <w:sz w:val="22"/>
          <w:szCs w:val="23"/>
          <w:lang w:val="ka-GE" w:eastAsia="en-US"/>
        </w:rPr>
        <w:t>.</w:t>
      </w:r>
    </w:p>
    <w:p w14:paraId="2AC9DD82" w14:textId="09C6F9F7" w:rsidR="00FB4BF1" w:rsidRPr="002F6291" w:rsidRDefault="00385EB1" w:rsidP="0032145A">
      <w:pPr>
        <w:pStyle w:val="ListParagraph"/>
        <w:numPr>
          <w:ilvl w:val="0"/>
          <w:numId w:val="0"/>
        </w:numPr>
        <w:ind w:left="1080" w:hanging="360"/>
        <w:jc w:val="both"/>
        <w:rPr>
          <w:rFonts w:ascii="Sylfaen" w:hAnsi="Sylfaen"/>
          <w:sz w:val="22"/>
          <w:lang w:val="ka-GE"/>
        </w:rPr>
      </w:pPr>
      <w:r>
        <w:rPr>
          <w:rFonts w:ascii="Sylfaen" w:hAnsi="Sylfaen"/>
          <w:sz w:val="22"/>
          <w:lang w:val="ka-GE"/>
        </w:rPr>
        <w:t xml:space="preserve">დ) </w:t>
      </w:r>
      <w:r w:rsidR="002F6291" w:rsidRPr="00726F5E">
        <w:rPr>
          <w:rFonts w:ascii="Sylfaen" w:hAnsi="Sylfaen"/>
          <w:b/>
          <w:bCs/>
          <w:sz w:val="22"/>
          <w:lang w:val="ka-GE"/>
        </w:rPr>
        <w:t>დაუგეგმავი გათიშვა</w:t>
      </w:r>
      <w:r w:rsidR="002F6291" w:rsidRPr="002F6291">
        <w:rPr>
          <w:rFonts w:ascii="Sylfaen" w:hAnsi="Sylfaen"/>
          <w:sz w:val="22"/>
          <w:lang w:val="ka-GE"/>
        </w:rPr>
        <w:t xml:space="preserve"> (ასევე ავარიული გათიშვა) -  </w:t>
      </w:r>
      <w:r w:rsidR="002F6291" w:rsidRPr="00A87246">
        <w:rPr>
          <w:rFonts w:ascii="Sylfaen" w:hAnsi="Sylfaen"/>
          <w:sz w:val="22"/>
          <w:lang w:val="ka-GE"/>
        </w:rPr>
        <w:t xml:space="preserve">ელემენტის </w:t>
      </w:r>
      <w:r w:rsidR="002F6291" w:rsidRPr="002F6291">
        <w:rPr>
          <w:rFonts w:ascii="Sylfaen" w:hAnsi="Sylfaen"/>
          <w:sz w:val="22"/>
          <w:lang w:val="ka-GE"/>
        </w:rPr>
        <w:t xml:space="preserve">დაუგეგმავი </w:t>
      </w:r>
      <w:r w:rsidR="002F6291" w:rsidRPr="00A87246">
        <w:rPr>
          <w:rFonts w:ascii="Sylfaen" w:hAnsi="Sylfaen"/>
          <w:sz w:val="22"/>
          <w:lang w:val="ka-GE"/>
        </w:rPr>
        <w:t>გათიშვის</w:t>
      </w:r>
      <w:r w:rsidR="002F6291" w:rsidRPr="002F6291">
        <w:rPr>
          <w:rFonts w:ascii="Sylfaen" w:hAnsi="Sylfaen"/>
          <w:sz w:val="22"/>
          <w:lang w:val="ka-GE"/>
        </w:rPr>
        <w:t xml:space="preserve"> რეჟიმ</w:t>
      </w:r>
      <w:r w:rsidR="00CF4ECB">
        <w:rPr>
          <w:rFonts w:ascii="Sylfaen" w:hAnsi="Sylfaen"/>
          <w:sz w:val="22"/>
          <w:lang w:val="ka-GE"/>
        </w:rPr>
        <w:t>ი</w:t>
      </w:r>
      <w:r w:rsidR="002F6291" w:rsidRPr="002F6291">
        <w:rPr>
          <w:rFonts w:ascii="Sylfaen" w:hAnsi="Sylfaen"/>
          <w:sz w:val="22"/>
          <w:lang w:val="ka-GE"/>
        </w:rPr>
        <w:t>.</w:t>
      </w:r>
    </w:p>
    <w:p w14:paraId="1D4395E7" w14:textId="327FEC45" w:rsidR="00FB4BF1" w:rsidRPr="00D95079" w:rsidRDefault="00385EB1" w:rsidP="0032145A">
      <w:pPr>
        <w:pStyle w:val="ListParagraph"/>
        <w:numPr>
          <w:ilvl w:val="0"/>
          <w:numId w:val="0"/>
        </w:numPr>
        <w:ind w:left="1080" w:hanging="360"/>
        <w:jc w:val="both"/>
        <w:rPr>
          <w:rFonts w:ascii="Sylfaen" w:hAnsi="Sylfaen"/>
          <w:sz w:val="22"/>
        </w:rPr>
      </w:pPr>
      <w:r>
        <w:rPr>
          <w:rFonts w:ascii="Sylfaen" w:hAnsi="Sylfaen"/>
          <w:sz w:val="22"/>
          <w:lang w:val="ka-GE"/>
        </w:rPr>
        <w:t>ე)</w:t>
      </w:r>
      <w:r w:rsidR="00FB4BF1">
        <w:rPr>
          <w:rFonts w:ascii="Sylfaen" w:hAnsi="Sylfaen"/>
          <w:sz w:val="22"/>
          <w:lang w:val="ka-GE"/>
        </w:rPr>
        <w:t xml:space="preserve"> </w:t>
      </w:r>
      <w:r w:rsidR="002F6291" w:rsidRPr="00726F5E">
        <w:rPr>
          <w:rFonts w:ascii="Sylfaen" w:hAnsi="Sylfaen"/>
          <w:b/>
          <w:bCs/>
          <w:sz w:val="22"/>
          <w:szCs w:val="23"/>
          <w:lang w:val="ka-GE" w:eastAsia="en-US"/>
        </w:rPr>
        <w:t xml:space="preserve">ობიექტის </w:t>
      </w:r>
      <w:r w:rsidR="00FB5D7A" w:rsidRPr="00726F5E">
        <w:rPr>
          <w:rFonts w:ascii="Sylfaen" w:hAnsi="Sylfaen"/>
          <w:b/>
          <w:bCs/>
          <w:sz w:val="22"/>
          <w:szCs w:val="23"/>
          <w:lang w:val="ka-GE" w:eastAsia="en-US"/>
        </w:rPr>
        <w:t xml:space="preserve">ტექნიკური </w:t>
      </w:r>
      <w:r w:rsidR="002F6291" w:rsidRPr="00726F5E">
        <w:rPr>
          <w:rFonts w:ascii="Sylfaen" w:hAnsi="Sylfaen"/>
          <w:b/>
          <w:bCs/>
          <w:sz w:val="22"/>
          <w:szCs w:val="23"/>
          <w:lang w:val="ka-GE" w:eastAsia="en-US"/>
        </w:rPr>
        <w:t>და ეკონომიკური დისპეტჩირება (UCED)</w:t>
      </w:r>
      <w:r w:rsidR="002F6291" w:rsidRPr="002F6291">
        <w:rPr>
          <w:rFonts w:ascii="Sylfaen" w:hAnsi="Sylfaen"/>
          <w:sz w:val="22"/>
          <w:szCs w:val="23"/>
          <w:lang w:val="ka-GE" w:eastAsia="en-US"/>
        </w:rPr>
        <w:t xml:space="preserve"> -  მათემატიკური ოპტიმიზაციის ამოცანა, რომელიც ადგენს </w:t>
      </w:r>
      <w:r w:rsidR="002F6291" w:rsidRPr="00A87246">
        <w:rPr>
          <w:rFonts w:ascii="Sylfaen" w:hAnsi="Sylfaen"/>
          <w:sz w:val="22"/>
          <w:szCs w:val="23"/>
          <w:lang w:val="ka-GE" w:eastAsia="en-US"/>
        </w:rPr>
        <w:t xml:space="preserve">გენერაციის </w:t>
      </w:r>
      <w:r w:rsidR="002F6291" w:rsidRPr="002F6291">
        <w:rPr>
          <w:rFonts w:ascii="Sylfaen" w:hAnsi="Sylfaen"/>
          <w:sz w:val="22"/>
          <w:szCs w:val="23"/>
          <w:lang w:val="ka-GE" w:eastAsia="en-US"/>
        </w:rPr>
        <w:t>ობიექტ</w:t>
      </w:r>
      <w:r w:rsidR="009C40AE">
        <w:rPr>
          <w:rFonts w:ascii="Sylfaen" w:hAnsi="Sylfaen"/>
          <w:sz w:val="22"/>
          <w:szCs w:val="23"/>
          <w:lang w:val="ka-GE" w:eastAsia="en-US"/>
        </w:rPr>
        <w:t>ებ</w:t>
      </w:r>
      <w:r w:rsidR="002F6291" w:rsidRPr="002F6291">
        <w:rPr>
          <w:rFonts w:ascii="Sylfaen" w:hAnsi="Sylfaen"/>
          <w:sz w:val="22"/>
          <w:szCs w:val="23"/>
          <w:lang w:val="ka-GE" w:eastAsia="en-US"/>
        </w:rPr>
        <w:t>ის დატვირთვის გრაფიკ</w:t>
      </w:r>
      <w:r w:rsidR="009C40AE">
        <w:rPr>
          <w:rFonts w:ascii="Sylfaen" w:hAnsi="Sylfaen"/>
          <w:sz w:val="22"/>
          <w:szCs w:val="23"/>
          <w:lang w:val="ka-GE" w:eastAsia="en-US"/>
        </w:rPr>
        <w:t>ებ</w:t>
      </w:r>
      <w:r w:rsidR="002F6291" w:rsidRPr="002F6291">
        <w:rPr>
          <w:rFonts w:ascii="Sylfaen" w:hAnsi="Sylfaen"/>
          <w:sz w:val="22"/>
          <w:szCs w:val="23"/>
          <w:lang w:val="ka-GE" w:eastAsia="en-US"/>
        </w:rPr>
        <w:t xml:space="preserve">ს და </w:t>
      </w:r>
      <w:r w:rsidR="009C40AE">
        <w:rPr>
          <w:rFonts w:ascii="Sylfaen" w:hAnsi="Sylfaen"/>
          <w:sz w:val="22"/>
          <w:szCs w:val="23"/>
          <w:lang w:val="ka-GE" w:eastAsia="en-US"/>
        </w:rPr>
        <w:t>მათი</w:t>
      </w:r>
      <w:r w:rsidR="002F6291" w:rsidRPr="002F6291">
        <w:rPr>
          <w:rFonts w:ascii="Sylfaen" w:hAnsi="Sylfaen"/>
          <w:sz w:val="22"/>
          <w:szCs w:val="23"/>
          <w:lang w:val="ka-GE" w:eastAsia="en-US"/>
        </w:rPr>
        <w:t xml:space="preserve"> გენერაციის დონეს, მოდელირების ყველა საფეხურზე მოთხოვნის დასაკმაყოფილებლად. აღნიშნული ამოცანის მიზანია საოპერაციო ხარჯების მინიმიზაცია ენერგეტიკული სისტემის საოპერაციო შეზღუდვების შესრულებისას.</w:t>
      </w:r>
    </w:p>
    <w:p w14:paraId="44DA71F2" w14:textId="6C22E708" w:rsidR="00FB4BF1" w:rsidRPr="00D95079" w:rsidRDefault="00FB4BF1" w:rsidP="0032145A">
      <w:pPr>
        <w:pStyle w:val="ListParagraph"/>
        <w:numPr>
          <w:ilvl w:val="0"/>
          <w:numId w:val="0"/>
        </w:numPr>
        <w:ind w:left="1068" w:hanging="360"/>
        <w:jc w:val="both"/>
        <w:rPr>
          <w:rFonts w:ascii="Sylfaen" w:hAnsi="Sylfaen"/>
          <w:sz w:val="22"/>
        </w:rPr>
      </w:pPr>
      <w:r>
        <w:rPr>
          <w:rFonts w:ascii="Sylfaen" w:hAnsi="Sylfaen"/>
          <w:sz w:val="22"/>
          <w:lang w:val="ka-GE"/>
        </w:rPr>
        <w:t>ვ</w:t>
      </w:r>
      <w:r w:rsidR="00385EB1">
        <w:rPr>
          <w:rFonts w:ascii="Sylfaen" w:hAnsi="Sylfaen"/>
          <w:sz w:val="22"/>
          <w:lang w:val="ka-GE"/>
        </w:rPr>
        <w:t>)</w:t>
      </w:r>
      <w:r>
        <w:rPr>
          <w:rFonts w:ascii="Sylfaen" w:hAnsi="Sylfaen"/>
          <w:sz w:val="22"/>
          <w:lang w:val="ka-GE"/>
        </w:rPr>
        <w:t xml:space="preserve"> </w:t>
      </w:r>
      <w:r w:rsidRPr="00726F5E">
        <w:rPr>
          <w:rFonts w:ascii="Sylfaen" w:hAnsi="Sylfaen"/>
          <w:b/>
          <w:bCs/>
          <w:sz w:val="22"/>
          <w:lang w:val="ka-GE"/>
        </w:rPr>
        <w:t>სეზონური ადეკვატურობის შეფასება</w:t>
      </w:r>
      <w:r w:rsidRPr="00D95079">
        <w:rPr>
          <w:rFonts w:ascii="Sylfaen" w:hAnsi="Sylfaen"/>
          <w:sz w:val="22"/>
        </w:rPr>
        <w:t xml:space="preserve"> –</w:t>
      </w:r>
      <w:r>
        <w:rPr>
          <w:rFonts w:ascii="Sylfaen" w:hAnsi="Sylfaen"/>
          <w:sz w:val="22"/>
          <w:lang w:val="ka-GE"/>
        </w:rPr>
        <w:t xml:space="preserve"> ზამთრისა და ზაფხულის სეზონების ადეკვატურობის შეფასება. მათი შეფასების მინიმალურ მოთხოვნებს წარმოადგენს ზაფხულის და ზამთრის პერიოდების გათვალისწინება, ხოლო დამატებ</w:t>
      </w:r>
      <w:r w:rsidR="00406222">
        <w:rPr>
          <w:rFonts w:ascii="Sylfaen" w:hAnsi="Sylfaen"/>
          <w:sz w:val="22"/>
          <w:lang w:val="ka-GE"/>
        </w:rPr>
        <w:t>ითი პერიოდები შეიძლება შეფასდეს</w:t>
      </w:r>
      <w:r>
        <w:rPr>
          <w:rFonts w:ascii="Sylfaen" w:hAnsi="Sylfaen"/>
          <w:sz w:val="22"/>
          <w:lang w:val="ka-GE"/>
        </w:rPr>
        <w:t xml:space="preserve"> მოსალოდნელი სპეციფიკური ან საფუძვლიანი რისკებ</w:t>
      </w:r>
      <w:r w:rsidR="00553127">
        <w:rPr>
          <w:rFonts w:ascii="Sylfaen" w:hAnsi="Sylfaen"/>
          <w:sz w:val="22"/>
          <w:lang w:val="ka-GE"/>
        </w:rPr>
        <w:t>ი</w:t>
      </w:r>
      <w:r>
        <w:rPr>
          <w:rFonts w:ascii="Sylfaen" w:hAnsi="Sylfaen"/>
          <w:sz w:val="22"/>
          <w:lang w:val="ka-GE"/>
        </w:rPr>
        <w:t>ს</w:t>
      </w:r>
      <w:r w:rsidR="00553127">
        <w:rPr>
          <w:rFonts w:ascii="Sylfaen" w:hAnsi="Sylfaen"/>
          <w:sz w:val="22"/>
          <w:lang w:val="ka-GE"/>
        </w:rPr>
        <w:t xml:space="preserve"> არსებობის</w:t>
      </w:r>
      <w:r>
        <w:rPr>
          <w:rFonts w:ascii="Sylfaen" w:hAnsi="Sylfaen"/>
          <w:sz w:val="22"/>
          <w:lang w:val="ka-GE"/>
        </w:rPr>
        <w:t xml:space="preserve"> შემთხვევაში. </w:t>
      </w:r>
    </w:p>
    <w:p w14:paraId="0B521F25" w14:textId="74C0DCAC" w:rsidR="00FB4BF1" w:rsidRPr="00D95079" w:rsidRDefault="00385EB1" w:rsidP="0032145A">
      <w:pPr>
        <w:pStyle w:val="ListParagraph"/>
        <w:numPr>
          <w:ilvl w:val="0"/>
          <w:numId w:val="0"/>
        </w:numPr>
        <w:ind w:left="1068" w:hanging="360"/>
        <w:jc w:val="both"/>
        <w:rPr>
          <w:rFonts w:ascii="Sylfaen" w:hAnsi="Sylfaen"/>
          <w:sz w:val="22"/>
        </w:rPr>
      </w:pPr>
      <w:r>
        <w:rPr>
          <w:rFonts w:ascii="Sylfaen" w:hAnsi="Sylfaen"/>
          <w:sz w:val="22"/>
          <w:lang w:val="ka-GE"/>
        </w:rPr>
        <w:t>ზ)</w:t>
      </w:r>
      <w:r w:rsidR="00FB4BF1">
        <w:rPr>
          <w:rFonts w:ascii="Sylfaen" w:hAnsi="Sylfaen"/>
          <w:sz w:val="22"/>
          <w:lang w:val="ka-GE"/>
        </w:rPr>
        <w:t xml:space="preserve"> </w:t>
      </w:r>
      <w:r w:rsidR="00FB4BF1" w:rsidRPr="00726F5E">
        <w:rPr>
          <w:rFonts w:ascii="Sylfaen" w:hAnsi="Sylfaen"/>
          <w:b/>
          <w:bCs/>
          <w:sz w:val="22"/>
          <w:lang w:val="ka-GE"/>
        </w:rPr>
        <w:t>მოკლევადიანი ადეკვატურობის შეფასება</w:t>
      </w:r>
      <w:r w:rsidR="00FB4BF1" w:rsidRPr="00D95079">
        <w:rPr>
          <w:rFonts w:ascii="Sylfaen" w:hAnsi="Sylfaen"/>
          <w:sz w:val="22"/>
        </w:rPr>
        <w:t xml:space="preserve"> –</w:t>
      </w:r>
      <w:r w:rsidR="00FB4BF1">
        <w:rPr>
          <w:rFonts w:ascii="Sylfaen" w:hAnsi="Sylfaen"/>
          <w:sz w:val="22"/>
          <w:lang w:val="ka-GE"/>
        </w:rPr>
        <w:t xml:space="preserve"> კვირით ადრე, დღით ადრე და დღის შიგნით</w:t>
      </w:r>
      <w:r w:rsidR="00553127">
        <w:rPr>
          <w:rFonts w:ascii="Sylfaen" w:hAnsi="Sylfaen"/>
          <w:sz w:val="22"/>
          <w:lang w:val="ka-GE"/>
        </w:rPr>
        <w:t xml:space="preserve"> ადეკვატურობის</w:t>
      </w:r>
      <w:r w:rsidR="00FB4BF1">
        <w:rPr>
          <w:rFonts w:ascii="Sylfaen" w:hAnsi="Sylfaen"/>
          <w:sz w:val="22"/>
          <w:lang w:val="ka-GE"/>
        </w:rPr>
        <w:t xml:space="preserve"> შეფასება.</w:t>
      </w:r>
    </w:p>
    <w:p w14:paraId="1D2207DD" w14:textId="3B57B718" w:rsidR="002F6291" w:rsidRPr="002F6291" w:rsidRDefault="00385EB1" w:rsidP="0032145A">
      <w:pPr>
        <w:pStyle w:val="ListParagraph"/>
        <w:numPr>
          <w:ilvl w:val="0"/>
          <w:numId w:val="0"/>
        </w:numPr>
        <w:ind w:left="1080" w:hanging="360"/>
        <w:jc w:val="both"/>
        <w:rPr>
          <w:rFonts w:ascii="Sylfaen" w:hAnsi="Sylfaen"/>
          <w:color w:val="000000" w:themeColor="text1"/>
          <w:sz w:val="22"/>
          <w:lang w:val="ka-GE"/>
        </w:rPr>
      </w:pPr>
      <w:r>
        <w:rPr>
          <w:rFonts w:ascii="Sylfaen" w:hAnsi="Sylfaen"/>
          <w:sz w:val="22"/>
          <w:lang w:val="ka-GE"/>
        </w:rPr>
        <w:t>თ)</w:t>
      </w:r>
      <w:r w:rsidR="00FB4BF1">
        <w:rPr>
          <w:rFonts w:ascii="Sylfaen" w:hAnsi="Sylfaen"/>
          <w:sz w:val="22"/>
          <w:lang w:val="ka-GE"/>
        </w:rPr>
        <w:t xml:space="preserve"> </w:t>
      </w:r>
      <w:r w:rsidR="002F6291" w:rsidRPr="00726F5E">
        <w:rPr>
          <w:rFonts w:ascii="Sylfaen" w:hAnsi="Sylfaen"/>
          <w:b/>
          <w:bCs/>
          <w:sz w:val="22"/>
          <w:lang w:val="ka-GE"/>
        </w:rPr>
        <w:t>ირიბად მოდელირებული სისტემები</w:t>
      </w:r>
      <w:r w:rsidR="002F6291" w:rsidRPr="004F0BF4">
        <w:rPr>
          <w:rFonts w:ascii="Sylfaen" w:hAnsi="Sylfaen"/>
          <w:sz w:val="22"/>
          <w:lang w:val="ka-GE"/>
        </w:rPr>
        <w:t xml:space="preserve"> - ელექტრული სისტემები, რომელთა მონაცემები არ არის გათვალისწინებული </w:t>
      </w:r>
      <w:r w:rsidR="002F6291" w:rsidRPr="004935B7">
        <w:rPr>
          <w:rFonts w:ascii="Sylfaen" w:hAnsi="Sylfaen"/>
          <w:sz w:val="22"/>
          <w:lang w:val="ka-GE"/>
        </w:rPr>
        <w:t xml:space="preserve"> ადეკვატურობის შეფასებისას, მაგრამ მჭიდროდ არიან დაკავშირებული საქართველოს ან სხვა ელექტრულ სისტემასთან, რომლ</w:t>
      </w:r>
      <w:r w:rsidR="00B40509" w:rsidRPr="00A87246">
        <w:rPr>
          <w:rFonts w:ascii="Sylfaen" w:hAnsi="Sylfaen"/>
          <w:sz w:val="22"/>
          <w:lang w:val="ka-GE"/>
        </w:rPr>
        <w:t>ებ</w:t>
      </w:r>
      <w:r w:rsidR="002F6291" w:rsidRPr="004F0BF4">
        <w:rPr>
          <w:rFonts w:ascii="Sylfaen" w:hAnsi="Sylfaen"/>
          <w:sz w:val="22"/>
          <w:lang w:val="ka-GE"/>
        </w:rPr>
        <w:t xml:space="preserve">ისთვისაც მოქმედებს წესების მე-6 მუხლი. ადეკვატურობის შეფასებაში აღნიშნული სისტემების წვლილი </w:t>
      </w:r>
      <w:r w:rsidR="002F6291" w:rsidRPr="004935B7">
        <w:rPr>
          <w:rFonts w:ascii="Sylfaen" w:hAnsi="Sylfaen"/>
          <w:sz w:val="22"/>
          <w:lang w:val="ka-GE"/>
        </w:rPr>
        <w:t xml:space="preserve"> შეიძლება განხილული იყოს საქართველოს </w:t>
      </w:r>
      <w:r w:rsidR="008057CB">
        <w:rPr>
          <w:rFonts w:ascii="Sylfaen" w:hAnsi="Sylfaen"/>
          <w:sz w:val="22"/>
          <w:lang w:val="ka-GE"/>
        </w:rPr>
        <w:t>გსო</w:t>
      </w:r>
      <w:r w:rsidR="00903185">
        <w:rPr>
          <w:rFonts w:ascii="Sylfaen" w:hAnsi="Sylfaen"/>
          <w:sz w:val="22"/>
          <w:lang w:val="ka-GE"/>
        </w:rPr>
        <w:t xml:space="preserve">-ის </w:t>
      </w:r>
      <w:r w:rsidR="002F6291" w:rsidRPr="004F0BF4">
        <w:rPr>
          <w:rFonts w:ascii="Sylfaen" w:hAnsi="Sylfaen"/>
          <w:sz w:val="22"/>
          <w:lang w:val="ka-GE"/>
        </w:rPr>
        <w:t xml:space="preserve">მიერ დადგენილი შეფასების </w:t>
      </w:r>
      <w:r w:rsidR="002F6291" w:rsidRPr="004935B7">
        <w:rPr>
          <w:rFonts w:ascii="Sylfaen" w:hAnsi="Sylfaen"/>
          <w:sz w:val="22"/>
          <w:lang w:val="ka-GE"/>
        </w:rPr>
        <w:t>მეთოდოლოგიის გათვალისწინებით</w:t>
      </w:r>
      <w:r w:rsidR="002F6291" w:rsidRPr="004F0BF4">
        <w:rPr>
          <w:rFonts w:ascii="Sylfaen" w:hAnsi="Sylfaen"/>
          <w:sz w:val="22"/>
          <w:lang w:val="ka-GE"/>
        </w:rPr>
        <w:t>.</w:t>
      </w:r>
    </w:p>
    <w:p w14:paraId="0A0D49F2" w14:textId="197D8057" w:rsidR="00FB4BF1" w:rsidRPr="00F40B24" w:rsidRDefault="00385EB1" w:rsidP="0032145A">
      <w:pPr>
        <w:pStyle w:val="ListParagraph"/>
        <w:numPr>
          <w:ilvl w:val="0"/>
          <w:numId w:val="0"/>
        </w:numPr>
        <w:ind w:left="1068" w:hanging="360"/>
        <w:jc w:val="both"/>
        <w:rPr>
          <w:rFonts w:ascii="Sylfaen" w:hAnsi="Sylfaen"/>
          <w:sz w:val="22"/>
          <w:lang w:val="en-US"/>
        </w:rPr>
      </w:pPr>
      <w:r>
        <w:rPr>
          <w:rFonts w:ascii="Sylfaen" w:hAnsi="Sylfaen"/>
          <w:sz w:val="22"/>
          <w:lang w:val="ka-GE"/>
        </w:rPr>
        <w:t>ი)</w:t>
      </w:r>
      <w:r w:rsidR="00FB4BF1">
        <w:rPr>
          <w:rFonts w:ascii="Sylfaen" w:hAnsi="Sylfaen"/>
          <w:sz w:val="22"/>
          <w:lang w:val="ka-GE"/>
        </w:rPr>
        <w:t xml:space="preserve"> </w:t>
      </w:r>
      <w:r w:rsidR="00EE1B2F">
        <w:rPr>
          <w:rFonts w:ascii="Sylfaen" w:hAnsi="Sylfaen"/>
          <w:sz w:val="22"/>
          <w:lang w:val="en-US"/>
        </w:rPr>
        <w:t xml:space="preserve"> </w:t>
      </w:r>
      <w:r w:rsidR="002F6291" w:rsidRPr="00726F5E">
        <w:rPr>
          <w:rFonts w:ascii="Sylfaen" w:hAnsi="Sylfaen"/>
          <w:b/>
          <w:bCs/>
          <w:sz w:val="22"/>
          <w:szCs w:val="23"/>
          <w:lang w:val="ka-GE" w:eastAsia="en-US"/>
        </w:rPr>
        <w:t>პირდაპირ მოდელირებული სისტემები</w:t>
      </w:r>
      <w:r w:rsidR="002F6291" w:rsidRPr="002F6291">
        <w:rPr>
          <w:rFonts w:ascii="Sylfaen" w:hAnsi="Sylfaen"/>
          <w:sz w:val="22"/>
          <w:szCs w:val="23"/>
          <w:lang w:val="ka-GE" w:eastAsia="en-US"/>
        </w:rPr>
        <w:t xml:space="preserve"> - საქართველოს ელექტრული სისტემა და ელექტრული სისტემა, რომლისთვისაც შესაბამისია წესების მე-6 მუხლი. </w:t>
      </w:r>
    </w:p>
    <w:p w14:paraId="3BFD6125" w14:textId="0C441E5B" w:rsidR="002F6291" w:rsidRPr="002F6291" w:rsidRDefault="00F40B24" w:rsidP="0032145A">
      <w:pPr>
        <w:pStyle w:val="ListParagraph"/>
        <w:numPr>
          <w:ilvl w:val="0"/>
          <w:numId w:val="0"/>
        </w:numPr>
        <w:ind w:left="1068" w:hanging="360"/>
        <w:jc w:val="both"/>
        <w:rPr>
          <w:rFonts w:ascii="Sylfaen" w:hAnsi="Sylfaen"/>
          <w:sz w:val="22"/>
          <w:lang w:val="ka-GE"/>
        </w:rPr>
      </w:pPr>
      <w:bookmarkStart w:id="14" w:name="_Hlk21020495"/>
      <w:r>
        <w:rPr>
          <w:rFonts w:ascii="Sylfaen" w:hAnsi="Sylfaen"/>
          <w:sz w:val="22"/>
          <w:lang w:val="ka-GE"/>
        </w:rPr>
        <w:t>კ</w:t>
      </w:r>
      <w:r w:rsidR="00385EB1">
        <w:rPr>
          <w:rFonts w:ascii="Sylfaen" w:hAnsi="Sylfaen"/>
          <w:sz w:val="22"/>
          <w:lang w:val="ka-GE"/>
        </w:rPr>
        <w:t>)</w:t>
      </w:r>
      <w:r w:rsidR="00FB4BF1">
        <w:rPr>
          <w:rFonts w:ascii="Sylfaen" w:hAnsi="Sylfaen"/>
          <w:sz w:val="22"/>
          <w:lang w:val="ka-GE"/>
        </w:rPr>
        <w:t xml:space="preserve"> </w:t>
      </w:r>
      <w:bookmarkStart w:id="15" w:name="_Hlk21020545"/>
      <w:bookmarkEnd w:id="14"/>
      <w:r w:rsidR="002F6291" w:rsidRPr="00726F5E">
        <w:rPr>
          <w:rFonts w:ascii="Sylfaen" w:hAnsi="Sylfaen"/>
          <w:b/>
          <w:bCs/>
          <w:color w:val="000000" w:themeColor="text1"/>
          <w:sz w:val="22"/>
          <w:lang w:val="ka-GE"/>
        </w:rPr>
        <w:t xml:space="preserve">ელექტროგადამცემი ხაზის სუფთა გამტარუნარიანობა </w:t>
      </w:r>
      <w:r w:rsidR="002F6291" w:rsidRPr="00726F5E">
        <w:rPr>
          <w:rFonts w:ascii="Sylfaen" w:hAnsi="Sylfaen"/>
          <w:b/>
          <w:bCs/>
          <w:sz w:val="22"/>
          <w:lang w:val="ka-GE"/>
        </w:rPr>
        <w:t>(NTC)</w:t>
      </w:r>
      <w:r w:rsidR="002F6291" w:rsidRPr="002F6291">
        <w:rPr>
          <w:rFonts w:ascii="Sylfaen" w:hAnsi="Sylfaen"/>
          <w:sz w:val="22"/>
          <w:lang w:val="ka-GE"/>
        </w:rPr>
        <w:t xml:space="preserve"> -</w:t>
      </w:r>
      <w:r w:rsidR="002F6291" w:rsidRPr="00A87246">
        <w:rPr>
          <w:rFonts w:ascii="Sylfaen" w:hAnsi="Sylfaen"/>
          <w:sz w:val="22"/>
          <w:lang w:val="ka-GE"/>
        </w:rPr>
        <w:t xml:space="preserve"> </w:t>
      </w:r>
      <w:r w:rsidR="002F6291" w:rsidRPr="002F6291">
        <w:rPr>
          <w:rFonts w:ascii="Sylfaen" w:hAnsi="Sylfaen"/>
          <w:sz w:val="22"/>
          <w:lang w:val="ka-GE"/>
        </w:rPr>
        <w:t>ხელმისაწვდომი სიმძლავრე  კომერციული ტრანზაქციებისთვის. NTC-ის მნიშვნელობა გამოითვლება შემდეგნაირად: TTC – TRM = NTC.</w:t>
      </w:r>
    </w:p>
    <w:p w14:paraId="0284A403" w14:textId="765E7EBE" w:rsidR="002F6291" w:rsidRPr="002F6291" w:rsidRDefault="002F6291" w:rsidP="0032145A">
      <w:pPr>
        <w:spacing w:before="120"/>
        <w:ind w:left="1068" w:hanging="360"/>
        <w:rPr>
          <w:rFonts w:ascii="Sylfaen" w:hAnsi="Sylfaen"/>
          <w:sz w:val="22"/>
          <w:szCs w:val="22"/>
          <w:lang w:val="ka-GE" w:eastAsia="fr-FR"/>
        </w:rPr>
      </w:pPr>
      <w:r w:rsidRPr="00A87246">
        <w:rPr>
          <w:rFonts w:ascii="Sylfaen" w:hAnsi="Sylfaen"/>
          <w:sz w:val="22"/>
          <w:szCs w:val="22"/>
          <w:lang w:val="ka-GE" w:eastAsia="fr-FR"/>
        </w:rPr>
        <w:lastRenderedPageBreak/>
        <w:t>TTC</w:t>
      </w:r>
      <w:r w:rsidRPr="002F6291">
        <w:rPr>
          <w:rFonts w:ascii="Sylfaen" w:hAnsi="Sylfaen"/>
          <w:sz w:val="22"/>
          <w:szCs w:val="22"/>
          <w:lang w:val="ka-GE" w:eastAsia="fr-FR"/>
        </w:rPr>
        <w:t xml:space="preserve"> არის ელექტროგადამცემი ხაზის სრული გამტარუნარიანობა, რომელიც ხელმისაწვდომია ელექტროენერგიის მიმოცვლისთვის, მეზობელი გეოგრაფიული არეალების ქსელებს შორის, შესაბამისი ქსელების უსაფრთხოების რისკის ქვეშ დაყენების გარეშე და ექვემდებარება სისტემის ოპერატორისთვის ბაზრის მონაწილეების ან სხვა სისტემის ოპერატორების მხრიდან შეტყობინებულ მოვლენას ან ახალ ინფორმაციას.</w:t>
      </w:r>
    </w:p>
    <w:p w14:paraId="6009B9CB" w14:textId="2231442C" w:rsidR="004246F4" w:rsidRPr="002F6291" w:rsidRDefault="004246F4" w:rsidP="0032145A">
      <w:pPr>
        <w:spacing w:before="120"/>
        <w:ind w:left="1068" w:hanging="360"/>
        <w:rPr>
          <w:rFonts w:ascii="Sylfaen" w:hAnsi="Sylfaen"/>
          <w:sz w:val="22"/>
          <w:szCs w:val="22"/>
          <w:lang w:val="ka-GE" w:eastAsia="fr-FR"/>
        </w:rPr>
      </w:pPr>
      <w:r w:rsidRPr="00982CEB">
        <w:rPr>
          <w:rFonts w:ascii="Sylfaen" w:hAnsi="Sylfaen"/>
          <w:sz w:val="22"/>
          <w:szCs w:val="22"/>
          <w:lang w:val="ka-GE" w:eastAsia="fr-FR"/>
        </w:rPr>
        <w:t>TRM</w:t>
      </w:r>
      <w:r w:rsidRPr="002F6291">
        <w:rPr>
          <w:rFonts w:ascii="Sylfaen" w:hAnsi="Sylfaen"/>
          <w:sz w:val="22"/>
          <w:szCs w:val="22"/>
          <w:lang w:val="ka-GE" w:eastAsia="fr-FR"/>
        </w:rPr>
        <w:t xml:space="preserve"> არის გადაცემის საიმედოობის ზღვარი, რომელიც სისტემის ოპერატორს უნდა ჰქონდეს ხელმისაწვდომი</w:t>
      </w:r>
      <w:r w:rsidRPr="00982CEB">
        <w:rPr>
          <w:rFonts w:ascii="Sylfaen" w:hAnsi="Sylfaen"/>
          <w:sz w:val="22"/>
          <w:szCs w:val="22"/>
          <w:lang w:val="ka-GE" w:eastAsia="fr-FR"/>
        </w:rPr>
        <w:t xml:space="preserve"> </w:t>
      </w:r>
      <w:r>
        <w:rPr>
          <w:rFonts w:ascii="Sylfaen" w:hAnsi="Sylfaen"/>
          <w:sz w:val="22"/>
          <w:szCs w:val="22"/>
          <w:lang w:val="ka-GE" w:eastAsia="fr-FR"/>
        </w:rPr>
        <w:t>სისტემათაშორისო</w:t>
      </w:r>
      <w:r w:rsidRPr="002F6291">
        <w:rPr>
          <w:rFonts w:ascii="Sylfaen" w:hAnsi="Sylfaen"/>
          <w:sz w:val="22"/>
          <w:szCs w:val="22"/>
          <w:lang w:val="ka-GE" w:eastAsia="fr-FR"/>
        </w:rPr>
        <w:t xml:space="preserve"> ხაზისთვის, რათა, საჭიროების შემთხვევაში, შეძლოს დაეხმაროს სხვა ქვეყნებს, რომლებთანაც პირდაპირ თუ ირიბად არის დაკავშირებული. </w:t>
      </w:r>
    </w:p>
    <w:p w14:paraId="5CA45D23" w14:textId="0D7DA261" w:rsidR="00FB4BF1" w:rsidRPr="00A87246" w:rsidRDefault="00F40B24" w:rsidP="0032145A">
      <w:pPr>
        <w:pStyle w:val="ListParagraph"/>
        <w:numPr>
          <w:ilvl w:val="0"/>
          <w:numId w:val="0"/>
        </w:numPr>
        <w:ind w:left="1068" w:hanging="360"/>
        <w:jc w:val="both"/>
        <w:rPr>
          <w:rFonts w:ascii="Sylfaen" w:hAnsi="Sylfaen"/>
          <w:sz w:val="22"/>
          <w:lang w:val="ka-GE"/>
        </w:rPr>
      </w:pPr>
      <w:r>
        <w:rPr>
          <w:rFonts w:ascii="Sylfaen" w:hAnsi="Sylfaen"/>
          <w:sz w:val="22"/>
          <w:lang w:val="ka-GE"/>
        </w:rPr>
        <w:t>ლ</w:t>
      </w:r>
      <w:r w:rsidR="00385EB1">
        <w:rPr>
          <w:rFonts w:ascii="Sylfaen" w:hAnsi="Sylfaen"/>
          <w:sz w:val="22"/>
          <w:lang w:val="ka-GE"/>
        </w:rPr>
        <w:t>)</w:t>
      </w:r>
      <w:r w:rsidR="00FB4BF1" w:rsidRPr="00A87246">
        <w:rPr>
          <w:lang w:val="ka-GE"/>
        </w:rPr>
        <w:t xml:space="preserve"> </w:t>
      </w:r>
      <w:r w:rsidR="002F6291" w:rsidRPr="00726F5E">
        <w:rPr>
          <w:rFonts w:ascii="Sylfaen" w:hAnsi="Sylfaen"/>
          <w:b/>
          <w:bCs/>
          <w:sz w:val="22"/>
          <w:lang w:val="ka-GE"/>
        </w:rPr>
        <w:t>ელექტროგადამცემი ხაზის სუფთა გამტარუნარიანობაზე (NTC) დაფუძნებული ბაზრის დაწყვილება</w:t>
      </w:r>
      <w:r w:rsidR="002F6291">
        <w:rPr>
          <w:rFonts w:ascii="Sylfaen" w:hAnsi="Sylfaen"/>
          <w:sz w:val="22"/>
          <w:lang w:val="ka-GE"/>
        </w:rPr>
        <w:t xml:space="preserve"> - ბაზრის კვანძებს შორის არსებული შეზღუდვების მოდელირება ხდება ზღვრის დაწესებით მხოლოდ საზღვარზე არსებულ კომერციულ მიმოცვლაზე.</w:t>
      </w:r>
      <w:r w:rsidR="002F6291" w:rsidRPr="009810BF">
        <w:rPr>
          <w:rFonts w:ascii="Sylfaen" w:hAnsi="Sylfaen"/>
          <w:sz w:val="22"/>
          <w:lang w:val="ka-GE"/>
        </w:rPr>
        <w:t xml:space="preserve"> </w:t>
      </w:r>
      <w:r w:rsidR="002F6291">
        <w:rPr>
          <w:rFonts w:ascii="Sylfaen" w:hAnsi="Sylfaen"/>
          <w:sz w:val="22"/>
          <w:lang w:val="ka-GE"/>
        </w:rPr>
        <w:t xml:space="preserve"> </w:t>
      </w:r>
    </w:p>
    <w:bookmarkEnd w:id="15"/>
    <w:p w14:paraId="1D6D230C" w14:textId="00977CCC" w:rsidR="00FB4BF1" w:rsidRPr="00E04953" w:rsidRDefault="00F40B24" w:rsidP="0032145A">
      <w:pPr>
        <w:pStyle w:val="ListParagraph"/>
        <w:numPr>
          <w:ilvl w:val="0"/>
          <w:numId w:val="0"/>
        </w:numPr>
        <w:ind w:left="1068" w:hanging="360"/>
        <w:jc w:val="both"/>
        <w:rPr>
          <w:rFonts w:ascii="Sylfaen" w:hAnsi="Sylfaen"/>
          <w:sz w:val="22"/>
          <w:lang w:val="ka-GE"/>
        </w:rPr>
      </w:pPr>
      <w:r>
        <w:rPr>
          <w:rFonts w:ascii="Sylfaen" w:hAnsi="Sylfaen"/>
          <w:sz w:val="22"/>
          <w:lang w:val="ka-GE"/>
        </w:rPr>
        <w:t>მ</w:t>
      </w:r>
      <w:r w:rsidR="00385EB1">
        <w:rPr>
          <w:rFonts w:ascii="Sylfaen" w:hAnsi="Sylfaen"/>
          <w:sz w:val="22"/>
          <w:lang w:val="ka-GE"/>
        </w:rPr>
        <w:t>)</w:t>
      </w:r>
      <w:r w:rsidR="00FB4BF1">
        <w:rPr>
          <w:rFonts w:ascii="Sylfaen" w:hAnsi="Sylfaen"/>
          <w:sz w:val="22"/>
          <w:lang w:val="ka-GE"/>
        </w:rPr>
        <w:t xml:space="preserve"> </w:t>
      </w:r>
      <w:r w:rsidR="002F6291" w:rsidRPr="00726F5E">
        <w:rPr>
          <w:rFonts w:ascii="Sylfaen" w:hAnsi="Sylfaen" w:cs="Arial"/>
          <w:b/>
          <w:bCs/>
          <w:color w:val="000000" w:themeColor="text1"/>
          <w:sz w:val="22"/>
          <w:lang w:val="ka-GE" w:eastAsia="de-DE"/>
        </w:rPr>
        <w:t xml:space="preserve">დატვირთვის </w:t>
      </w:r>
      <w:r w:rsidR="00FB5D7A" w:rsidRPr="00726F5E">
        <w:rPr>
          <w:rFonts w:ascii="Sylfaen" w:hAnsi="Sylfaen" w:cs="Arial"/>
          <w:b/>
          <w:bCs/>
          <w:color w:val="000000" w:themeColor="text1"/>
          <w:sz w:val="22"/>
          <w:lang w:val="ka-GE" w:eastAsia="de-DE"/>
        </w:rPr>
        <w:t>შეზღუდვის მოლოდინი</w:t>
      </w:r>
      <w:r w:rsidR="002F6291" w:rsidRPr="00726F5E">
        <w:rPr>
          <w:rFonts w:ascii="Sylfaen" w:hAnsi="Sylfaen"/>
          <w:b/>
          <w:bCs/>
          <w:color w:val="000000" w:themeColor="text1"/>
          <w:sz w:val="22"/>
          <w:lang w:val="ka-GE"/>
        </w:rPr>
        <w:t xml:space="preserve"> </w:t>
      </w:r>
      <w:r w:rsidR="002F6291" w:rsidRPr="00726F5E">
        <w:rPr>
          <w:rFonts w:ascii="Sylfaen" w:hAnsi="Sylfaen"/>
          <w:b/>
          <w:bCs/>
          <w:sz w:val="22"/>
          <w:lang w:val="ka-GE"/>
        </w:rPr>
        <w:t>(LOLE)</w:t>
      </w:r>
      <w:r w:rsidR="002F6291" w:rsidRPr="0036651A">
        <w:rPr>
          <w:rFonts w:ascii="Sylfaen" w:hAnsi="Sylfaen"/>
          <w:sz w:val="22"/>
          <w:lang w:val="ka-GE"/>
        </w:rPr>
        <w:t xml:space="preserve"> - მოცემულ გეოგრაფიულ ზონაში </w:t>
      </w:r>
      <w:r w:rsidR="002F6291">
        <w:rPr>
          <w:rFonts w:ascii="Sylfaen" w:hAnsi="Sylfaen"/>
          <w:sz w:val="22"/>
          <w:lang w:val="ka-GE"/>
        </w:rPr>
        <w:t xml:space="preserve">მოცემული პერიოდისთვის, საათების სავარაუდო რაოდენობა, </w:t>
      </w:r>
      <w:r w:rsidR="00E86F9C">
        <w:rPr>
          <w:rFonts w:ascii="Sylfaen" w:hAnsi="Sylfaen"/>
          <w:sz w:val="22"/>
          <w:lang w:val="ka-GE"/>
        </w:rPr>
        <w:t>რა პერიოდშიც მოსალოდნელია მოხმ</w:t>
      </w:r>
      <w:r w:rsidR="00640061">
        <w:rPr>
          <w:rFonts w:ascii="Sylfaen" w:hAnsi="Sylfaen"/>
          <w:sz w:val="22"/>
          <w:lang w:val="ka-GE"/>
        </w:rPr>
        <w:t>ა</w:t>
      </w:r>
      <w:r w:rsidR="00E86F9C">
        <w:rPr>
          <w:rFonts w:ascii="Sylfaen" w:hAnsi="Sylfaen"/>
          <w:sz w:val="22"/>
          <w:lang w:val="ka-GE"/>
        </w:rPr>
        <w:t>რების შეზღუდვა</w:t>
      </w:r>
      <w:r w:rsidR="002F6291">
        <w:rPr>
          <w:rFonts w:ascii="Sylfaen" w:hAnsi="Sylfaen"/>
          <w:sz w:val="22"/>
          <w:lang w:val="ka-GE"/>
        </w:rPr>
        <w:t>.</w:t>
      </w:r>
    </w:p>
    <w:p w14:paraId="7EE64811" w14:textId="0EC6B50B" w:rsidR="00FB4BF1" w:rsidRPr="00E04953" w:rsidRDefault="00F40B24" w:rsidP="0032145A">
      <w:pPr>
        <w:pStyle w:val="ListParagraph"/>
        <w:numPr>
          <w:ilvl w:val="0"/>
          <w:numId w:val="0"/>
        </w:numPr>
        <w:ind w:left="1080" w:hanging="360"/>
        <w:jc w:val="both"/>
        <w:rPr>
          <w:rFonts w:ascii="Sylfaen" w:hAnsi="Sylfaen"/>
          <w:sz w:val="22"/>
          <w:lang w:val="ka-GE"/>
        </w:rPr>
      </w:pPr>
      <w:r>
        <w:rPr>
          <w:rFonts w:ascii="Sylfaen" w:hAnsi="Sylfaen"/>
          <w:sz w:val="22"/>
          <w:lang w:val="ka-GE"/>
        </w:rPr>
        <w:t>ნ</w:t>
      </w:r>
      <w:r w:rsidR="00385EB1">
        <w:rPr>
          <w:rFonts w:ascii="Sylfaen" w:hAnsi="Sylfaen"/>
          <w:sz w:val="22"/>
          <w:lang w:val="ka-GE"/>
        </w:rPr>
        <w:t>)</w:t>
      </w:r>
      <w:r w:rsidR="00FB4BF1">
        <w:rPr>
          <w:rFonts w:ascii="Sylfaen" w:hAnsi="Sylfaen"/>
          <w:sz w:val="22"/>
          <w:lang w:val="ka-GE"/>
        </w:rPr>
        <w:t xml:space="preserve"> </w:t>
      </w:r>
      <w:r w:rsidR="002F6291" w:rsidRPr="00726F5E">
        <w:rPr>
          <w:rFonts w:ascii="Sylfaen" w:hAnsi="Sylfaen"/>
          <w:b/>
          <w:bCs/>
          <w:sz w:val="22"/>
          <w:lang w:val="ka-GE"/>
        </w:rPr>
        <w:t>მიუწოდებელი ენერგიის მოსალოდნელი სიდიდე (EENS)</w:t>
      </w:r>
      <w:r w:rsidR="002F6291" w:rsidRPr="0036651A">
        <w:rPr>
          <w:rFonts w:ascii="Sylfaen" w:hAnsi="Sylfaen"/>
          <w:sz w:val="22"/>
          <w:lang w:val="ka-GE"/>
        </w:rPr>
        <w:t xml:space="preserve"> - </w:t>
      </w:r>
      <w:r w:rsidR="002F6291" w:rsidRPr="00A87246">
        <w:rPr>
          <w:rFonts w:ascii="Sylfaen" w:hAnsi="Sylfaen" w:cs="Sylfaen"/>
          <w:color w:val="000000" w:themeColor="text1"/>
          <w:sz w:val="22"/>
          <w:lang w:val="ka-GE"/>
        </w:rPr>
        <w:t>განისაზღვრება</w:t>
      </w:r>
      <w:r w:rsidR="002F6291" w:rsidRPr="00A87246">
        <w:rPr>
          <w:rFonts w:ascii="Sylfaen" w:hAnsi="Sylfaen"/>
          <w:color w:val="000000" w:themeColor="text1"/>
          <w:sz w:val="22"/>
          <w:lang w:val="ka-GE"/>
        </w:rPr>
        <w:t xml:space="preserve">, </w:t>
      </w:r>
      <w:r w:rsidR="002F6291" w:rsidRPr="00A87246">
        <w:rPr>
          <w:rFonts w:ascii="Sylfaen" w:hAnsi="Sylfaen" w:cs="Sylfaen"/>
          <w:color w:val="000000" w:themeColor="text1"/>
          <w:sz w:val="22"/>
          <w:lang w:val="ka-GE"/>
        </w:rPr>
        <w:t>როგორც</w:t>
      </w:r>
      <w:r w:rsidR="002F6291" w:rsidRPr="00A87246">
        <w:rPr>
          <w:rFonts w:ascii="Sylfaen" w:hAnsi="Sylfaen"/>
          <w:color w:val="000000" w:themeColor="text1"/>
          <w:sz w:val="22"/>
          <w:lang w:val="ka-GE"/>
        </w:rPr>
        <w:t xml:space="preserve"> </w:t>
      </w:r>
      <w:r w:rsidR="002F6291" w:rsidRPr="00A87246">
        <w:rPr>
          <w:rFonts w:ascii="Sylfaen" w:hAnsi="Sylfaen" w:cs="Sylfaen"/>
          <w:color w:val="000000" w:themeColor="text1"/>
          <w:sz w:val="22"/>
          <w:lang w:val="ka-GE"/>
        </w:rPr>
        <w:t>ენერგიის</w:t>
      </w:r>
      <w:r w:rsidR="002F6291" w:rsidRPr="00A87246">
        <w:rPr>
          <w:rFonts w:ascii="Sylfaen" w:hAnsi="Sylfaen"/>
          <w:color w:val="000000" w:themeColor="text1"/>
          <w:sz w:val="22"/>
          <w:lang w:val="ka-GE"/>
        </w:rPr>
        <w:t xml:space="preserve"> </w:t>
      </w:r>
      <w:r w:rsidR="002F6291" w:rsidRPr="00A87246">
        <w:rPr>
          <w:rFonts w:ascii="Sylfaen" w:hAnsi="Sylfaen" w:cs="Sylfaen"/>
          <w:color w:val="000000" w:themeColor="text1"/>
          <w:sz w:val="22"/>
          <w:lang w:val="ka-GE"/>
        </w:rPr>
        <w:t>მოსალოდნელი</w:t>
      </w:r>
      <w:r w:rsidR="002F6291" w:rsidRPr="00A87246">
        <w:rPr>
          <w:rFonts w:ascii="Sylfaen" w:hAnsi="Sylfaen"/>
          <w:color w:val="000000" w:themeColor="text1"/>
          <w:sz w:val="22"/>
          <w:lang w:val="ka-GE"/>
        </w:rPr>
        <w:t xml:space="preserve"> </w:t>
      </w:r>
      <w:r w:rsidR="002F6291" w:rsidRPr="00A87246">
        <w:rPr>
          <w:rFonts w:ascii="Sylfaen" w:hAnsi="Sylfaen" w:cs="Sylfaen"/>
          <w:color w:val="000000" w:themeColor="text1"/>
          <w:sz w:val="22"/>
          <w:lang w:val="ka-GE"/>
        </w:rPr>
        <w:t>რაოდენობა</w:t>
      </w:r>
      <w:r w:rsidR="002F6291" w:rsidRPr="00A87246">
        <w:rPr>
          <w:rFonts w:ascii="Sylfaen" w:hAnsi="Sylfaen"/>
          <w:color w:val="000000" w:themeColor="text1"/>
          <w:sz w:val="22"/>
          <w:lang w:val="ka-GE"/>
        </w:rPr>
        <w:t xml:space="preserve">, </w:t>
      </w:r>
      <w:r w:rsidR="002F6291" w:rsidRPr="00A87246">
        <w:rPr>
          <w:rFonts w:ascii="Sylfaen" w:hAnsi="Sylfaen" w:cs="Sylfaen"/>
          <w:color w:val="000000" w:themeColor="text1"/>
          <w:sz w:val="22"/>
          <w:lang w:val="ka-GE"/>
        </w:rPr>
        <w:t>რომელსაც</w:t>
      </w:r>
      <w:r w:rsidR="002F6291" w:rsidRPr="00A87246">
        <w:rPr>
          <w:rFonts w:ascii="Sylfaen" w:hAnsi="Sylfaen"/>
          <w:color w:val="000000" w:themeColor="text1"/>
          <w:sz w:val="22"/>
          <w:lang w:val="ka-GE"/>
        </w:rPr>
        <w:t xml:space="preserve"> ენერგოსისტ</w:t>
      </w:r>
      <w:r w:rsidR="00406222">
        <w:rPr>
          <w:rFonts w:ascii="Sylfaen" w:hAnsi="Sylfaen"/>
          <w:color w:val="000000" w:themeColor="text1"/>
          <w:sz w:val="22"/>
          <w:lang w:val="ka-GE"/>
        </w:rPr>
        <w:t>ემის მომხმარებლები ვერ მიიღებენ</w:t>
      </w:r>
      <w:r w:rsidR="002F6291" w:rsidRPr="00A87246">
        <w:rPr>
          <w:rFonts w:ascii="Sylfaen" w:hAnsi="Sylfaen"/>
          <w:color w:val="000000" w:themeColor="text1"/>
          <w:sz w:val="22"/>
          <w:lang w:val="ka-GE"/>
        </w:rPr>
        <w:t xml:space="preserve"> არასაკმარისი გენერაციის ან გადამცემი ქსელის გამტარუნარიანობის სიმცირის გამო.</w:t>
      </w:r>
      <w:r w:rsidR="00286E84">
        <w:rPr>
          <w:rFonts w:ascii="Sylfaen" w:hAnsi="Sylfaen"/>
          <w:color w:val="000000" w:themeColor="text1"/>
          <w:sz w:val="22"/>
          <w:lang w:val="ka-GE"/>
        </w:rPr>
        <w:t xml:space="preserve"> </w:t>
      </w:r>
    </w:p>
    <w:p w14:paraId="6367A3AB" w14:textId="5BC311A6" w:rsidR="00FB4BF1" w:rsidRPr="000B7725" w:rsidRDefault="00F40B24" w:rsidP="0032145A">
      <w:pPr>
        <w:pStyle w:val="ListParagraph"/>
        <w:numPr>
          <w:ilvl w:val="0"/>
          <w:numId w:val="0"/>
        </w:numPr>
        <w:ind w:left="1068" w:hanging="360"/>
        <w:jc w:val="both"/>
        <w:rPr>
          <w:rFonts w:ascii="Sylfaen" w:hAnsi="Sylfaen"/>
          <w:sz w:val="22"/>
          <w:lang w:val="ka-GE"/>
        </w:rPr>
      </w:pPr>
      <w:r>
        <w:rPr>
          <w:rFonts w:ascii="Sylfaen" w:hAnsi="Sylfaen"/>
          <w:sz w:val="22"/>
          <w:lang w:val="ka-GE"/>
        </w:rPr>
        <w:t>ო</w:t>
      </w:r>
      <w:r w:rsidR="00385EB1">
        <w:rPr>
          <w:rFonts w:ascii="Sylfaen" w:hAnsi="Sylfaen"/>
          <w:sz w:val="22"/>
          <w:lang w:val="ka-GE"/>
        </w:rPr>
        <w:t>)</w:t>
      </w:r>
      <w:r w:rsidR="00FB4BF1">
        <w:rPr>
          <w:rFonts w:ascii="Sylfaen" w:hAnsi="Sylfaen"/>
          <w:sz w:val="22"/>
          <w:lang w:val="ka-GE"/>
        </w:rPr>
        <w:t xml:space="preserve"> </w:t>
      </w:r>
      <w:r w:rsidR="00C735E7" w:rsidRPr="00726F5E">
        <w:rPr>
          <w:rFonts w:ascii="Sylfaen" w:hAnsi="Sylfaen"/>
          <w:b/>
          <w:bCs/>
          <w:color w:val="000000" w:themeColor="text1"/>
          <w:sz w:val="22"/>
          <w:szCs w:val="23"/>
          <w:lang w:val="ka-GE" w:eastAsia="en-US"/>
        </w:rPr>
        <w:t>ადეკვატურობის ალბათობის ინდიკატორი</w:t>
      </w:r>
      <w:r w:rsidR="00C735E7" w:rsidRPr="002F6291">
        <w:rPr>
          <w:rFonts w:ascii="Sylfaen" w:hAnsi="Sylfaen"/>
          <w:color w:val="000000" w:themeColor="text1"/>
          <w:sz w:val="22"/>
          <w:szCs w:val="23"/>
          <w:lang w:val="ka-GE" w:eastAsia="en-US"/>
        </w:rPr>
        <w:t xml:space="preserve"> - </w:t>
      </w:r>
      <w:r w:rsidR="00286E84" w:rsidRPr="00286E84">
        <w:rPr>
          <w:rFonts w:ascii="Sylfaen" w:hAnsi="Sylfaen"/>
          <w:color w:val="000000" w:themeColor="text1"/>
          <w:sz w:val="22"/>
          <w:szCs w:val="23"/>
          <w:lang w:val="ka-GE" w:eastAsia="en-US"/>
        </w:rPr>
        <w:t>ენერგოსისტემის გენერაციის ხელმისაწვდომობის ალბათობა, რომელიც მოიცავს მოცემული პერიოდისთვის გადამცემი ქსელის საოპერაციო ზღვრების ფარგლებში მოხმარების დაკმაყოფილებას. აღნიშნული ინდიკატორისა და LOLP-ის ჯამი იძლევა 100%-ს.</w:t>
      </w:r>
    </w:p>
    <w:p w14:paraId="5C758C6A" w14:textId="79817557" w:rsidR="00FB4BF1" w:rsidRPr="000B7725" w:rsidRDefault="00FB4BF1" w:rsidP="0032145A">
      <w:pPr>
        <w:pStyle w:val="Heading1"/>
      </w:pPr>
      <w:bookmarkStart w:id="16" w:name="_Toc21346145"/>
      <w:proofErr w:type="spellStart"/>
      <w:proofErr w:type="gramStart"/>
      <w:r w:rsidRPr="000C0A0E">
        <w:rPr>
          <w:rFonts w:ascii="Sylfaen" w:hAnsi="Sylfaen" w:cs="Sylfaen"/>
        </w:rPr>
        <w:t>თავი</w:t>
      </w:r>
      <w:proofErr w:type="spellEnd"/>
      <w:proofErr w:type="gramEnd"/>
      <w:r w:rsidRPr="000C0A0E">
        <w:t xml:space="preserve"> </w:t>
      </w:r>
      <w:bookmarkEnd w:id="16"/>
      <w:r w:rsidR="0032145A">
        <w:t>II</w:t>
      </w:r>
    </w:p>
    <w:p w14:paraId="2498AC48" w14:textId="3286FEC4" w:rsidR="00FB4BF1" w:rsidRPr="00F91062" w:rsidRDefault="00FB4BF1" w:rsidP="0032145A">
      <w:pPr>
        <w:pStyle w:val="Heading2"/>
        <w:jc w:val="both"/>
      </w:pPr>
      <w:bookmarkStart w:id="17" w:name="_Toc15544452"/>
      <w:bookmarkStart w:id="18" w:name="_Ref16589340"/>
      <w:bookmarkStart w:id="19" w:name="_Ref16589350"/>
      <w:bookmarkStart w:id="20" w:name="_Toc21346146"/>
      <w:r>
        <w:rPr>
          <w:rFonts w:ascii="Sylfaen" w:hAnsi="Sylfaen" w:cs="Sylfaen"/>
        </w:rPr>
        <w:t>მუხლი</w:t>
      </w:r>
      <w:r>
        <w:t xml:space="preserve"> 3</w:t>
      </w:r>
      <w:bookmarkStart w:id="21" w:name="_Toc17368460"/>
      <w:r w:rsidR="0032145A">
        <w:t>.</w:t>
      </w:r>
      <w:r>
        <w:t xml:space="preserve"> </w:t>
      </w:r>
      <w:bookmarkEnd w:id="17"/>
      <w:bookmarkEnd w:id="18"/>
      <w:bookmarkEnd w:id="19"/>
      <w:bookmarkEnd w:id="20"/>
      <w:bookmarkEnd w:id="21"/>
      <w:r>
        <w:rPr>
          <w:rFonts w:ascii="Sylfaen" w:hAnsi="Sylfaen" w:cs="Sylfaen"/>
        </w:rPr>
        <w:t>ადეკვატურობის</w:t>
      </w:r>
      <w:r>
        <w:t xml:space="preserve"> </w:t>
      </w:r>
      <w:r>
        <w:rPr>
          <w:rFonts w:ascii="Sylfaen" w:hAnsi="Sylfaen" w:cs="Sylfaen"/>
        </w:rPr>
        <w:t>ანალიზის</w:t>
      </w:r>
      <w:r>
        <w:t xml:space="preserve"> </w:t>
      </w:r>
      <w:r>
        <w:rPr>
          <w:rFonts w:ascii="Sylfaen" w:hAnsi="Sylfaen" w:cs="Sylfaen"/>
        </w:rPr>
        <w:t>აღწერა</w:t>
      </w:r>
    </w:p>
    <w:p w14:paraId="3F7CBDFC" w14:textId="781C2A21" w:rsidR="002F6291" w:rsidRPr="005C4D82" w:rsidRDefault="005C4D82" w:rsidP="005C4D82">
      <w:pPr>
        <w:ind w:left="360"/>
        <w:rPr>
          <w:rFonts w:ascii="Sylfaen" w:hAnsi="Sylfaen"/>
          <w:sz w:val="22"/>
          <w:lang w:val="ka-GE"/>
        </w:rPr>
      </w:pPr>
      <w:r w:rsidRPr="005C4D82">
        <w:rPr>
          <w:rFonts w:ascii="Sylfaen" w:hAnsi="Sylfaen"/>
          <w:sz w:val="22"/>
        </w:rPr>
        <w:t xml:space="preserve">1. </w:t>
      </w:r>
      <w:proofErr w:type="gramStart"/>
      <w:r w:rsidR="002F6291" w:rsidRPr="005C4D82">
        <w:rPr>
          <w:rFonts w:ascii="Sylfaen" w:hAnsi="Sylfaen"/>
          <w:sz w:val="22"/>
          <w:lang w:val="ka-GE"/>
        </w:rPr>
        <w:t>ადეკვატურობის</w:t>
      </w:r>
      <w:proofErr w:type="gramEnd"/>
      <w:r w:rsidR="002F6291" w:rsidRPr="005C4D82">
        <w:rPr>
          <w:rFonts w:ascii="Sylfaen" w:hAnsi="Sylfaen"/>
          <w:sz w:val="22"/>
          <w:lang w:val="ka-GE"/>
        </w:rPr>
        <w:t xml:space="preserve"> შეფასებების მიზანია დადგინდეს</w:t>
      </w:r>
      <w:r w:rsidR="00406222">
        <w:rPr>
          <w:rFonts w:ascii="Sylfaen" w:hAnsi="Sylfaen"/>
          <w:sz w:val="22"/>
          <w:lang w:val="ka-GE"/>
        </w:rPr>
        <w:t>,</w:t>
      </w:r>
      <w:r w:rsidR="002F6291" w:rsidRPr="005C4D82">
        <w:rPr>
          <w:rFonts w:ascii="Sylfaen" w:hAnsi="Sylfaen"/>
          <w:sz w:val="22"/>
          <w:lang w:val="ka-GE"/>
        </w:rPr>
        <w:t xml:space="preserve"> საკმარისია თუ არა ენერგოსისტემის მოთხოვნის დასაკმაყოფილებლად მიწოდებისა და გადაცემის შესაძლებლობები სხვადასხვა კლიმატური და საოპერაციო პირობების დროს.</w:t>
      </w:r>
      <w:bookmarkStart w:id="22" w:name="_Hlk40875979"/>
      <w:r w:rsidR="002F6291" w:rsidRPr="005C4D82">
        <w:rPr>
          <w:rFonts w:ascii="Sylfaen" w:hAnsi="Sylfaen"/>
          <w:sz w:val="22"/>
          <w:lang w:val="ka-GE"/>
        </w:rPr>
        <w:t xml:space="preserve"> </w:t>
      </w:r>
      <w:bookmarkEnd w:id="22"/>
    </w:p>
    <w:p w14:paraId="3A841C1F" w14:textId="3CA7EEB4" w:rsidR="00A430C9" w:rsidRPr="005C4D82" w:rsidRDefault="005C4D82" w:rsidP="005C4D82">
      <w:pPr>
        <w:ind w:left="360"/>
        <w:contextualSpacing/>
        <w:rPr>
          <w:rFonts w:ascii="Sylfaen" w:hAnsi="Sylfaen"/>
          <w:strike/>
          <w:sz w:val="22"/>
        </w:rPr>
      </w:pPr>
      <w:r w:rsidRPr="005C4D82">
        <w:rPr>
          <w:rFonts w:ascii="Sylfaen" w:hAnsi="Sylfaen"/>
          <w:sz w:val="22"/>
        </w:rPr>
        <w:t xml:space="preserve">2. </w:t>
      </w:r>
      <w:proofErr w:type="gramStart"/>
      <w:r w:rsidR="00FB4BF1" w:rsidRPr="005C4D82">
        <w:rPr>
          <w:rFonts w:ascii="Sylfaen" w:hAnsi="Sylfaen"/>
          <w:sz w:val="22"/>
          <w:lang w:val="ka-GE"/>
        </w:rPr>
        <w:t>სეზონური</w:t>
      </w:r>
      <w:proofErr w:type="gramEnd"/>
      <w:r w:rsidR="00FB4BF1" w:rsidRPr="005C4D82">
        <w:rPr>
          <w:rFonts w:ascii="Sylfaen" w:hAnsi="Sylfaen"/>
          <w:sz w:val="22"/>
          <w:lang w:val="ka-GE"/>
        </w:rPr>
        <w:t xml:space="preserve"> და მოკლევადიანი ადეკვატურობის </w:t>
      </w:r>
      <w:r w:rsidR="00CC2E6D" w:rsidRPr="005C4D82">
        <w:rPr>
          <w:rFonts w:ascii="Sylfaen" w:hAnsi="Sylfaen"/>
          <w:sz w:val="22"/>
          <w:lang w:val="ka-GE"/>
        </w:rPr>
        <w:t xml:space="preserve">ანალიზი უნდა განხორციელდეს დეტერმინისტული ან ალბათური მეთოდით. </w:t>
      </w:r>
    </w:p>
    <w:p w14:paraId="0BD7A71A" w14:textId="117D4A22" w:rsidR="00A430C9" w:rsidRPr="005C4D82" w:rsidRDefault="005C4D82" w:rsidP="005C4D82">
      <w:pPr>
        <w:ind w:left="360"/>
        <w:contextualSpacing/>
        <w:rPr>
          <w:rFonts w:ascii="Sylfaen" w:hAnsi="Sylfaen"/>
          <w:strike/>
          <w:sz w:val="22"/>
        </w:rPr>
      </w:pPr>
      <w:r w:rsidRPr="005C4D82">
        <w:rPr>
          <w:rFonts w:ascii="Sylfaen" w:hAnsi="Sylfaen"/>
          <w:color w:val="000000" w:themeColor="text1"/>
          <w:sz w:val="22"/>
        </w:rPr>
        <w:t xml:space="preserve">3. </w:t>
      </w:r>
      <w:proofErr w:type="gramStart"/>
      <w:r w:rsidR="00FB4BF1" w:rsidRPr="005C4D82">
        <w:rPr>
          <w:rFonts w:ascii="Sylfaen" w:hAnsi="Sylfaen"/>
          <w:color w:val="000000" w:themeColor="text1"/>
          <w:sz w:val="22"/>
          <w:lang w:val="ka-GE"/>
        </w:rPr>
        <w:t>ალბათური</w:t>
      </w:r>
      <w:proofErr w:type="gramEnd"/>
      <w:r w:rsidR="00FB4E16" w:rsidRPr="005C4D82">
        <w:rPr>
          <w:rFonts w:ascii="Sylfaen" w:hAnsi="Sylfaen"/>
          <w:color w:val="000000" w:themeColor="text1"/>
          <w:sz w:val="22"/>
          <w:lang w:val="ka-GE"/>
        </w:rPr>
        <w:t xml:space="preserve"> (</w:t>
      </w:r>
      <w:r w:rsidR="00FB4E16" w:rsidRPr="005C4D82">
        <w:rPr>
          <w:rFonts w:ascii="Sylfaen" w:hAnsi="Sylfaen"/>
          <w:color w:val="000000" w:themeColor="text1"/>
          <w:sz w:val="22"/>
        </w:rPr>
        <w:t>probabilistic)</w:t>
      </w:r>
      <w:r w:rsidR="00FB4BF1" w:rsidRPr="005C4D82">
        <w:rPr>
          <w:rFonts w:ascii="Sylfaen" w:hAnsi="Sylfaen"/>
          <w:color w:val="000000" w:themeColor="text1"/>
          <w:sz w:val="22"/>
          <w:lang w:val="ka-GE"/>
        </w:rPr>
        <w:t xml:space="preserve"> მეთოდოლოგიის განხორციელება მოითხოვს </w:t>
      </w:r>
      <w:r w:rsidR="00E86F9C" w:rsidRPr="005C4D82">
        <w:rPr>
          <w:rFonts w:ascii="Sylfaen" w:hAnsi="Sylfaen"/>
          <w:color w:val="000000" w:themeColor="text1"/>
          <w:sz w:val="22"/>
          <w:lang w:val="ka-GE"/>
        </w:rPr>
        <w:t xml:space="preserve">დიდი რაოდენობით </w:t>
      </w:r>
      <w:r w:rsidR="00FB4BF1" w:rsidRPr="005C4D82">
        <w:rPr>
          <w:rFonts w:ascii="Sylfaen" w:hAnsi="Sylfaen"/>
          <w:color w:val="000000" w:themeColor="text1"/>
          <w:sz w:val="22"/>
          <w:lang w:val="ka-GE"/>
        </w:rPr>
        <w:t>საწყისი მონაცემების მოძიებას, დამუშავებას და ვერიფიკაციას, არსებულის ადაპტაციას ან ახალი პროცესებისა და პროგრამული უზრუნველყოფის ინსტრუმენტების განვითარებას.</w:t>
      </w:r>
      <w:r w:rsidR="00FB4BF1" w:rsidRPr="005C4D82">
        <w:rPr>
          <w:rFonts w:ascii="Sylfaen" w:hAnsi="Sylfaen"/>
          <w:strike/>
          <w:color w:val="000000" w:themeColor="text1"/>
          <w:sz w:val="22"/>
          <w:lang w:val="ka-GE"/>
        </w:rPr>
        <w:t xml:space="preserve"> </w:t>
      </w:r>
    </w:p>
    <w:p w14:paraId="36AEE6AC" w14:textId="0E91AC8F" w:rsidR="00FB4BF1" w:rsidRPr="005C4D82" w:rsidRDefault="005C4D82" w:rsidP="005C4D82">
      <w:pPr>
        <w:ind w:left="360"/>
        <w:rPr>
          <w:rFonts w:ascii="Sylfaen" w:hAnsi="Sylfaen"/>
          <w:color w:val="000000" w:themeColor="text1"/>
          <w:sz w:val="22"/>
        </w:rPr>
      </w:pPr>
      <w:r w:rsidRPr="005C4D82">
        <w:rPr>
          <w:rFonts w:ascii="Sylfaen" w:hAnsi="Sylfaen"/>
          <w:color w:val="000000" w:themeColor="text1"/>
          <w:sz w:val="22"/>
        </w:rPr>
        <w:t xml:space="preserve">4. </w:t>
      </w:r>
      <w:proofErr w:type="gramStart"/>
      <w:r w:rsidR="00A430C9" w:rsidRPr="005C4D82">
        <w:rPr>
          <w:rFonts w:ascii="Sylfaen" w:hAnsi="Sylfaen"/>
          <w:color w:val="000000" w:themeColor="text1"/>
          <w:sz w:val="22"/>
          <w:lang w:val="ka-GE"/>
        </w:rPr>
        <w:t>დეტერმინისტული</w:t>
      </w:r>
      <w:proofErr w:type="gramEnd"/>
      <w:r w:rsidR="00FB4E16" w:rsidRPr="005C4D82">
        <w:rPr>
          <w:rFonts w:ascii="Sylfaen" w:hAnsi="Sylfaen"/>
          <w:color w:val="000000" w:themeColor="text1"/>
          <w:sz w:val="22"/>
          <w:lang w:val="ka-GE"/>
        </w:rPr>
        <w:t xml:space="preserve"> (</w:t>
      </w:r>
      <w:r w:rsidR="00FB4E16" w:rsidRPr="005C4D82">
        <w:rPr>
          <w:rFonts w:ascii="Sylfaen" w:hAnsi="Sylfaen"/>
          <w:color w:val="000000" w:themeColor="text1"/>
          <w:sz w:val="22"/>
        </w:rPr>
        <w:t>deterministic)</w:t>
      </w:r>
      <w:r w:rsidR="00A430C9" w:rsidRPr="005C4D82">
        <w:rPr>
          <w:rFonts w:ascii="Sylfaen" w:hAnsi="Sylfaen"/>
          <w:color w:val="000000" w:themeColor="text1"/>
          <w:sz w:val="22"/>
          <w:lang w:val="ka-GE"/>
        </w:rPr>
        <w:t xml:space="preserve"> მეთოდის გამოყენება ადეკვატურობის შეფასებისას მოიცავს ბაზისურ გამოთვლებს</w:t>
      </w:r>
      <w:r w:rsidR="00A430C9" w:rsidRPr="005C4D82">
        <w:rPr>
          <w:rFonts w:ascii="Sylfaen" w:hAnsi="Sylfaen"/>
          <w:color w:val="000000" w:themeColor="text1"/>
          <w:sz w:val="22"/>
        </w:rPr>
        <w:t xml:space="preserve"> (“</w:t>
      </w:r>
      <w:r w:rsidR="00A430C9" w:rsidRPr="005C4D82">
        <w:rPr>
          <w:rFonts w:ascii="Sylfaen" w:hAnsi="Sylfaen"/>
          <w:color w:val="000000" w:themeColor="text1"/>
          <w:sz w:val="22"/>
          <w:lang w:val="ka-GE"/>
        </w:rPr>
        <w:t>ბაზისური“ სცენარი), რომლებიც უნდა შეივსოს სენსიტიურობის ვარიანტებით, რათა შეფასდეს დაბალი ალბათობის მაღალი ზეგავლენა სცენარზე, რომელიც არ არის ასახული ბაზისური შემთხვევის შეფასებისას. აგრეთვე შეიძლება განისაზღვროს დამატებითი სენსიტიურობის ვარიანტებიც.</w:t>
      </w:r>
    </w:p>
    <w:p w14:paraId="7A024D8B" w14:textId="059591E4" w:rsidR="002F6291" w:rsidRPr="005C4D82" w:rsidRDefault="005C4D82" w:rsidP="005C4D82">
      <w:pPr>
        <w:ind w:left="360"/>
        <w:rPr>
          <w:rFonts w:ascii="Sylfaen" w:hAnsi="Sylfaen"/>
          <w:color w:val="000000" w:themeColor="text1"/>
          <w:sz w:val="22"/>
        </w:rPr>
      </w:pPr>
      <w:r w:rsidRPr="005C4D82">
        <w:rPr>
          <w:rFonts w:ascii="Sylfaen" w:hAnsi="Sylfaen"/>
          <w:sz w:val="22"/>
        </w:rPr>
        <w:t xml:space="preserve">5. </w:t>
      </w:r>
      <w:proofErr w:type="gramStart"/>
      <w:r w:rsidR="002F6291" w:rsidRPr="005C4D82">
        <w:rPr>
          <w:rFonts w:ascii="Sylfaen" w:hAnsi="Sylfaen"/>
          <w:sz w:val="22"/>
          <w:lang w:val="ka-GE"/>
        </w:rPr>
        <w:t>ობიექტის</w:t>
      </w:r>
      <w:proofErr w:type="gramEnd"/>
      <w:r w:rsidR="007C72F5" w:rsidRPr="005C4D82">
        <w:rPr>
          <w:rFonts w:ascii="Sylfaen" w:hAnsi="Sylfaen"/>
          <w:sz w:val="22"/>
          <w:lang w:val="ka-GE"/>
        </w:rPr>
        <w:t xml:space="preserve"> ტექნიკური</w:t>
      </w:r>
      <w:r w:rsidR="002F6291" w:rsidRPr="005C4D82">
        <w:rPr>
          <w:rFonts w:ascii="Sylfaen" w:hAnsi="Sylfaen"/>
          <w:sz w:val="22"/>
          <w:lang w:val="ka-GE"/>
        </w:rPr>
        <w:t xml:space="preserve"> და ეკონომიკური დისპეტჩირების</w:t>
      </w:r>
      <w:r w:rsidR="002F6291" w:rsidRPr="005C4D82">
        <w:rPr>
          <w:rFonts w:ascii="Sylfaen" w:hAnsi="Sylfaen"/>
          <w:sz w:val="22"/>
        </w:rPr>
        <w:t xml:space="preserve"> (UCED)</w:t>
      </w:r>
      <w:r w:rsidR="002F6291" w:rsidRPr="005C4D82">
        <w:rPr>
          <w:rFonts w:ascii="Sylfaen" w:hAnsi="Sylfaen"/>
          <w:color w:val="000000" w:themeColor="text1"/>
          <w:sz w:val="22"/>
          <w:lang w:val="ka-GE"/>
        </w:rPr>
        <w:t xml:space="preserve"> მოდელი უნდა ითვალისწინებდეს</w:t>
      </w:r>
      <w:r w:rsidR="002F6291" w:rsidRPr="005C4D82">
        <w:rPr>
          <w:rFonts w:ascii="Sylfaen" w:hAnsi="Sylfaen"/>
          <w:color w:val="000000" w:themeColor="text1"/>
          <w:sz w:val="22"/>
        </w:rPr>
        <w:t xml:space="preserve"> </w:t>
      </w:r>
      <w:r w:rsidR="002F6291" w:rsidRPr="005C4D82">
        <w:rPr>
          <w:rFonts w:ascii="Sylfaen" w:hAnsi="Sylfaen"/>
          <w:color w:val="000000" w:themeColor="text1"/>
          <w:sz w:val="22"/>
          <w:lang w:val="ka-GE"/>
        </w:rPr>
        <w:t xml:space="preserve">გადამცემი სისტემის შეზღუდვებს. </w:t>
      </w:r>
    </w:p>
    <w:p w14:paraId="7E17B7D1" w14:textId="08341E1B" w:rsidR="00B331D7" w:rsidRPr="005C4D82" w:rsidRDefault="005C4D82" w:rsidP="005C4D82">
      <w:pPr>
        <w:ind w:left="360"/>
        <w:rPr>
          <w:rFonts w:ascii="Sylfaen" w:hAnsi="Sylfaen"/>
          <w:sz w:val="22"/>
        </w:rPr>
      </w:pPr>
      <w:r w:rsidRPr="005C4D82">
        <w:rPr>
          <w:rFonts w:ascii="Sylfaen" w:hAnsi="Sylfaen"/>
          <w:sz w:val="22"/>
        </w:rPr>
        <w:t xml:space="preserve">6. </w:t>
      </w:r>
      <w:proofErr w:type="gramStart"/>
      <w:r w:rsidR="00B331D7" w:rsidRPr="005C4D82">
        <w:rPr>
          <w:rFonts w:ascii="Sylfaen" w:hAnsi="Sylfaen"/>
          <w:sz w:val="22"/>
          <w:lang w:val="ka-GE"/>
        </w:rPr>
        <w:t>მოდელირება</w:t>
      </w:r>
      <w:proofErr w:type="gramEnd"/>
      <w:r w:rsidR="00B331D7" w:rsidRPr="005C4D82">
        <w:rPr>
          <w:rFonts w:ascii="Sylfaen" w:hAnsi="Sylfaen"/>
          <w:sz w:val="22"/>
          <w:lang w:val="ka-GE"/>
        </w:rPr>
        <w:t xml:space="preserve"> უნდა განხორციელდეს</w:t>
      </w:r>
      <w:r w:rsidR="00640061" w:rsidRPr="005C4D82">
        <w:rPr>
          <w:rFonts w:ascii="Sylfaen" w:hAnsi="Sylfaen"/>
          <w:sz w:val="22"/>
        </w:rPr>
        <w:t>,</w:t>
      </w:r>
      <w:r w:rsidR="00B331D7" w:rsidRPr="005C4D82">
        <w:rPr>
          <w:rFonts w:ascii="Sylfaen" w:hAnsi="Sylfaen"/>
          <w:sz w:val="22"/>
          <w:lang w:val="ka-GE"/>
        </w:rPr>
        <w:t xml:space="preserve"> სულ მცირე</w:t>
      </w:r>
      <w:r w:rsidR="00640061" w:rsidRPr="005C4D82">
        <w:rPr>
          <w:rFonts w:ascii="Sylfaen" w:hAnsi="Sylfaen"/>
          <w:sz w:val="22"/>
        </w:rPr>
        <w:t>,</w:t>
      </w:r>
      <w:r w:rsidR="00406222">
        <w:rPr>
          <w:rFonts w:ascii="Sylfaen" w:hAnsi="Sylfaen"/>
          <w:sz w:val="22"/>
          <w:lang w:val="ka-GE"/>
        </w:rPr>
        <w:t xml:space="preserve"> 1-</w:t>
      </w:r>
      <w:r w:rsidR="00B331D7" w:rsidRPr="005C4D82">
        <w:rPr>
          <w:rFonts w:ascii="Sylfaen" w:hAnsi="Sylfaen"/>
          <w:sz w:val="22"/>
          <w:lang w:val="ka-GE"/>
        </w:rPr>
        <w:t>საათიანი ბიჯით.</w:t>
      </w:r>
    </w:p>
    <w:p w14:paraId="38279081" w14:textId="6C7DED4B" w:rsidR="00FB4BF1" w:rsidRPr="005C4D82" w:rsidRDefault="005C4D82" w:rsidP="005C4D82">
      <w:pPr>
        <w:ind w:left="360"/>
        <w:rPr>
          <w:rFonts w:ascii="Sylfaen" w:hAnsi="Sylfaen"/>
          <w:sz w:val="22"/>
        </w:rPr>
      </w:pPr>
      <w:r w:rsidRPr="005C4D82">
        <w:rPr>
          <w:rFonts w:ascii="Sylfaen" w:hAnsi="Sylfaen"/>
          <w:sz w:val="22"/>
        </w:rPr>
        <w:t xml:space="preserve">7. </w:t>
      </w:r>
      <w:proofErr w:type="gramStart"/>
      <w:r w:rsidR="00FB4BF1" w:rsidRPr="005C4D82">
        <w:rPr>
          <w:rFonts w:ascii="Sylfaen" w:hAnsi="Sylfaen"/>
          <w:sz w:val="22"/>
          <w:lang w:val="ka-GE"/>
        </w:rPr>
        <w:t>ადეკვატურობის</w:t>
      </w:r>
      <w:proofErr w:type="gramEnd"/>
      <w:r w:rsidR="00FB4BF1" w:rsidRPr="005C4D82">
        <w:rPr>
          <w:rFonts w:ascii="Sylfaen" w:hAnsi="Sylfaen"/>
          <w:sz w:val="22"/>
          <w:lang w:val="ka-GE"/>
        </w:rPr>
        <w:t xml:space="preserve"> შეფასება ითვალისწინებს სამ ძირითად საკითხს:</w:t>
      </w:r>
    </w:p>
    <w:p w14:paraId="60DF769C" w14:textId="2D169EA6" w:rsidR="00FB4BF1" w:rsidRPr="00467890" w:rsidRDefault="00FB4BF1" w:rsidP="005C4D82">
      <w:pPr>
        <w:ind w:left="1080"/>
      </w:pPr>
      <w:r w:rsidRPr="005C4D82">
        <w:rPr>
          <w:rFonts w:ascii="Sylfaen" w:hAnsi="Sylfaen"/>
          <w:sz w:val="22"/>
          <w:lang w:val="ka-GE"/>
        </w:rPr>
        <w:t xml:space="preserve">ა. </w:t>
      </w:r>
      <w:r w:rsidR="00B331D7" w:rsidRPr="005C4D82">
        <w:rPr>
          <w:rFonts w:ascii="Sylfaen" w:hAnsi="Sylfaen"/>
          <w:sz w:val="22"/>
          <w:lang w:val="ka-GE"/>
        </w:rPr>
        <w:t>მოხმარება (მათ შორის მოხმარების საპასუხო რეაქცია და სისტემის რეზერვის მოთხოვნები);</w:t>
      </w:r>
    </w:p>
    <w:p w14:paraId="77D61F07" w14:textId="6BF5C902" w:rsidR="00FB4BF1" w:rsidRPr="005C4D82" w:rsidRDefault="00FB4BF1" w:rsidP="005C4D82">
      <w:pPr>
        <w:ind w:left="1080"/>
        <w:rPr>
          <w:rFonts w:ascii="Sylfaen" w:hAnsi="Sylfaen"/>
          <w:sz w:val="22"/>
          <w:lang w:val="ka-GE"/>
        </w:rPr>
      </w:pPr>
      <w:r w:rsidRPr="005C4D82">
        <w:rPr>
          <w:rFonts w:ascii="Sylfaen" w:hAnsi="Sylfaen"/>
          <w:sz w:val="22"/>
          <w:lang w:val="ka-GE"/>
        </w:rPr>
        <w:t>ბ.</w:t>
      </w:r>
      <w:r w:rsidR="00F40B24" w:rsidRPr="005C4D82">
        <w:rPr>
          <w:rFonts w:ascii="Sylfaen" w:hAnsi="Sylfaen"/>
          <w:sz w:val="22"/>
          <w:lang w:val="ka-GE"/>
        </w:rPr>
        <w:t xml:space="preserve"> </w:t>
      </w:r>
      <w:r w:rsidR="00903562" w:rsidRPr="005C4D82">
        <w:rPr>
          <w:rFonts w:ascii="Sylfaen" w:hAnsi="Sylfaen"/>
          <w:sz w:val="22"/>
          <w:lang w:val="ka-GE"/>
        </w:rPr>
        <w:t xml:space="preserve">მიწოდება </w:t>
      </w:r>
      <w:r w:rsidRPr="005C4D82">
        <w:rPr>
          <w:rFonts w:ascii="Sylfaen" w:hAnsi="Sylfaen"/>
          <w:sz w:val="22"/>
          <w:lang w:val="ka-GE"/>
        </w:rPr>
        <w:t xml:space="preserve">(მაგალითად, გენერაცია, </w:t>
      </w:r>
      <w:r w:rsidR="00903562" w:rsidRPr="005C4D82">
        <w:rPr>
          <w:rFonts w:ascii="Sylfaen" w:hAnsi="Sylfaen"/>
          <w:sz w:val="22"/>
          <w:lang w:val="ka-GE"/>
        </w:rPr>
        <w:t xml:space="preserve">ენერგიის დამაგროვებელი მოწყობილობები); </w:t>
      </w:r>
    </w:p>
    <w:p w14:paraId="6C714002" w14:textId="7B08AA3E" w:rsidR="00FB4BF1" w:rsidRPr="005C4D82" w:rsidRDefault="00FB4BF1" w:rsidP="005C4D82">
      <w:pPr>
        <w:ind w:left="1080"/>
        <w:rPr>
          <w:rFonts w:ascii="Sylfaen" w:hAnsi="Sylfaen"/>
          <w:sz w:val="22"/>
          <w:lang w:val="ka-GE"/>
        </w:rPr>
      </w:pPr>
      <w:r w:rsidRPr="005C4D82">
        <w:rPr>
          <w:rFonts w:ascii="Sylfaen" w:hAnsi="Sylfaen"/>
          <w:sz w:val="22"/>
          <w:lang w:val="ka-GE"/>
        </w:rPr>
        <w:t>გ. ქსელი, რომელიც აკავშირებს გენერაციას</w:t>
      </w:r>
      <w:r w:rsidR="00D557F5" w:rsidRPr="005C4D82">
        <w:rPr>
          <w:rFonts w:ascii="Sylfaen" w:hAnsi="Sylfaen"/>
          <w:sz w:val="22"/>
          <w:lang w:val="ka-GE"/>
        </w:rPr>
        <w:t>ა</w:t>
      </w:r>
      <w:r w:rsidR="00220B1C" w:rsidRPr="005C4D82">
        <w:rPr>
          <w:rFonts w:ascii="Sylfaen" w:hAnsi="Sylfaen"/>
          <w:sz w:val="22"/>
          <w:lang w:val="ka-GE"/>
        </w:rPr>
        <w:t xml:space="preserve"> </w:t>
      </w:r>
      <w:r w:rsidRPr="005C4D82">
        <w:rPr>
          <w:rFonts w:ascii="Sylfaen" w:hAnsi="Sylfaen"/>
          <w:sz w:val="22"/>
          <w:lang w:val="ka-GE"/>
        </w:rPr>
        <w:t>და მოხმარებას.</w:t>
      </w:r>
    </w:p>
    <w:p w14:paraId="10CE1646" w14:textId="36053781" w:rsidR="002F6291" w:rsidRPr="005C4D82" w:rsidRDefault="005C4D82" w:rsidP="005C4D82">
      <w:pPr>
        <w:ind w:left="360"/>
        <w:rPr>
          <w:rFonts w:ascii="Sylfaen" w:hAnsi="Sylfaen"/>
          <w:sz w:val="22"/>
        </w:rPr>
      </w:pPr>
      <w:r w:rsidRPr="005C4D82">
        <w:rPr>
          <w:rFonts w:ascii="Sylfaen" w:hAnsi="Sylfaen"/>
          <w:sz w:val="22"/>
        </w:rPr>
        <w:lastRenderedPageBreak/>
        <w:t xml:space="preserve">8. </w:t>
      </w:r>
      <w:proofErr w:type="gramStart"/>
      <w:r w:rsidR="002F6291" w:rsidRPr="005C4D82">
        <w:rPr>
          <w:rFonts w:ascii="Sylfaen" w:hAnsi="Sylfaen"/>
          <w:sz w:val="22"/>
          <w:lang w:val="ka-GE"/>
        </w:rPr>
        <w:t>მიწოდების</w:t>
      </w:r>
      <w:proofErr w:type="gramEnd"/>
      <w:r w:rsidR="002F6291" w:rsidRPr="005C4D82">
        <w:rPr>
          <w:rFonts w:ascii="Sylfaen" w:hAnsi="Sylfaen"/>
          <w:sz w:val="22"/>
          <w:lang w:val="ka-GE"/>
        </w:rPr>
        <w:t xml:space="preserve"> ხელმისაწვდომობა უნდა ითვალისწინებდეს გეგმიურ გათიშვებს და სხვა ცნობილი გათიშვებს </w:t>
      </w:r>
      <w:r w:rsidR="002F6291" w:rsidRPr="005C4D82">
        <w:rPr>
          <w:rFonts w:ascii="Sylfaen" w:hAnsi="Sylfaen"/>
          <w:sz w:val="22"/>
        </w:rPr>
        <w:t>(</w:t>
      </w:r>
      <w:r w:rsidR="002F6291" w:rsidRPr="005C4D82">
        <w:rPr>
          <w:rFonts w:ascii="Sylfaen" w:hAnsi="Sylfaen"/>
          <w:sz w:val="22"/>
          <w:lang w:val="ka-GE"/>
        </w:rPr>
        <w:t>დაკონსერვება</w:t>
      </w:r>
      <w:r w:rsidR="002F6291" w:rsidRPr="005C4D82">
        <w:rPr>
          <w:rFonts w:ascii="Sylfaen" w:hAnsi="Sylfaen"/>
          <w:sz w:val="22"/>
        </w:rPr>
        <w:t xml:space="preserve">, </w:t>
      </w:r>
      <w:r w:rsidR="002F6291" w:rsidRPr="005C4D82">
        <w:rPr>
          <w:rFonts w:ascii="Sylfaen" w:hAnsi="Sylfaen"/>
          <w:sz w:val="22"/>
          <w:lang w:val="ka-GE"/>
        </w:rPr>
        <w:t>სხვ</w:t>
      </w:r>
      <w:r w:rsidR="002F6291" w:rsidRPr="005C4D82">
        <w:rPr>
          <w:rFonts w:ascii="Sylfaen" w:hAnsi="Sylfaen"/>
          <w:sz w:val="22"/>
        </w:rPr>
        <w:t>.)</w:t>
      </w:r>
      <w:r w:rsidR="002F6291" w:rsidRPr="005C4D82">
        <w:rPr>
          <w:rFonts w:ascii="Sylfaen" w:hAnsi="Sylfaen"/>
          <w:sz w:val="22"/>
          <w:lang w:val="ka-GE"/>
        </w:rPr>
        <w:t>. სისტემათაშორის</w:t>
      </w:r>
      <w:r w:rsidR="00DE1020" w:rsidRPr="005C4D82">
        <w:rPr>
          <w:rFonts w:ascii="Sylfaen" w:hAnsi="Sylfaen"/>
          <w:sz w:val="22"/>
          <w:lang w:val="ka-GE"/>
        </w:rPr>
        <w:t>ო</w:t>
      </w:r>
      <w:r w:rsidR="002F6291" w:rsidRPr="005C4D82">
        <w:rPr>
          <w:rFonts w:ascii="Sylfaen" w:hAnsi="Sylfaen"/>
          <w:sz w:val="22"/>
          <w:lang w:val="ka-GE"/>
        </w:rPr>
        <w:t xml:space="preserve"> ხაზების დაუგეგმავი გათიშვები </w:t>
      </w:r>
      <w:r w:rsidR="00E61EFD" w:rsidRPr="005C4D82">
        <w:rPr>
          <w:rFonts w:ascii="Sylfaen" w:hAnsi="Sylfaen"/>
          <w:sz w:val="22"/>
          <w:lang w:val="ka-GE"/>
        </w:rPr>
        <w:t>უნდა იყოს მხედველობაში მიღებული.</w:t>
      </w:r>
    </w:p>
    <w:p w14:paraId="3D316C4F" w14:textId="012F2104" w:rsidR="00C508AC" w:rsidRPr="005C4D82" w:rsidRDefault="005C4D82" w:rsidP="005C4D82">
      <w:pPr>
        <w:ind w:left="360"/>
        <w:rPr>
          <w:rFonts w:ascii="Sylfaen" w:hAnsi="Sylfaen"/>
        </w:rPr>
      </w:pPr>
      <w:r w:rsidRPr="005C4D82">
        <w:rPr>
          <w:rFonts w:ascii="Sylfaen" w:hAnsi="Sylfaen"/>
          <w:color w:val="000000" w:themeColor="text1"/>
          <w:sz w:val="22"/>
        </w:rPr>
        <w:t xml:space="preserve">9. </w:t>
      </w:r>
      <w:proofErr w:type="gramStart"/>
      <w:r w:rsidR="002F6291" w:rsidRPr="005C4D82">
        <w:rPr>
          <w:rFonts w:ascii="Sylfaen" w:hAnsi="Sylfaen"/>
          <w:color w:val="000000" w:themeColor="text1"/>
          <w:sz w:val="22"/>
          <w:lang w:val="ka-GE"/>
        </w:rPr>
        <w:t>ადეკვატურობის</w:t>
      </w:r>
      <w:proofErr w:type="gramEnd"/>
      <w:r w:rsidR="002F6291" w:rsidRPr="005C4D82">
        <w:rPr>
          <w:rFonts w:ascii="Sylfaen" w:hAnsi="Sylfaen"/>
          <w:color w:val="000000" w:themeColor="text1"/>
          <w:sz w:val="22"/>
          <w:lang w:val="ka-GE"/>
        </w:rPr>
        <w:t xml:space="preserve"> შეფასებისას უნდა </w:t>
      </w:r>
      <w:r w:rsidR="00CF53C0" w:rsidRPr="005C4D82">
        <w:rPr>
          <w:rFonts w:ascii="Sylfaen" w:hAnsi="Sylfaen"/>
          <w:color w:val="000000" w:themeColor="text1"/>
          <w:sz w:val="22"/>
          <w:lang w:val="ka-GE"/>
        </w:rPr>
        <w:t>იქნეს</w:t>
      </w:r>
      <w:r w:rsidR="002F6291" w:rsidRPr="005C4D82">
        <w:rPr>
          <w:rFonts w:ascii="Sylfaen" w:hAnsi="Sylfaen"/>
          <w:color w:val="000000" w:themeColor="text1"/>
          <w:sz w:val="22"/>
          <w:lang w:val="ka-GE"/>
        </w:rPr>
        <w:t xml:space="preserve"> გამოყენებული</w:t>
      </w:r>
      <w:r w:rsidR="002F6291" w:rsidRPr="005C4D82">
        <w:rPr>
          <w:rFonts w:ascii="Sylfaen" w:hAnsi="Sylfaen"/>
          <w:color w:val="000000" w:themeColor="text1"/>
          <w:sz w:val="22"/>
        </w:rPr>
        <w:t xml:space="preserve"> </w:t>
      </w:r>
      <w:proofErr w:type="spellStart"/>
      <w:r w:rsidR="002F6291" w:rsidRPr="005C4D82">
        <w:rPr>
          <w:rFonts w:ascii="Sylfaen" w:hAnsi="Sylfaen"/>
          <w:color w:val="000000" w:themeColor="text1"/>
          <w:sz w:val="22"/>
        </w:rPr>
        <w:t>უახლესი</w:t>
      </w:r>
      <w:proofErr w:type="spellEnd"/>
      <w:r w:rsidR="002F6291" w:rsidRPr="005C4D82">
        <w:rPr>
          <w:rFonts w:ascii="Sylfaen" w:hAnsi="Sylfaen"/>
          <w:color w:val="000000" w:themeColor="text1"/>
          <w:sz w:val="22"/>
        </w:rPr>
        <w:t xml:space="preserve"> </w:t>
      </w:r>
      <w:proofErr w:type="spellStart"/>
      <w:r w:rsidR="002F6291" w:rsidRPr="005C4D82">
        <w:rPr>
          <w:rFonts w:ascii="Sylfaen" w:hAnsi="Sylfaen"/>
          <w:color w:val="000000" w:themeColor="text1"/>
          <w:sz w:val="22"/>
        </w:rPr>
        <w:t>ხელმისაწვდო</w:t>
      </w:r>
      <w:proofErr w:type="spellEnd"/>
      <w:r w:rsidR="002F6291" w:rsidRPr="005C4D82">
        <w:rPr>
          <w:rFonts w:ascii="Sylfaen" w:hAnsi="Sylfaen"/>
          <w:color w:val="000000" w:themeColor="text1"/>
          <w:sz w:val="22"/>
          <w:lang w:val="ka-GE"/>
        </w:rPr>
        <w:t>მ</w:t>
      </w:r>
      <w:r w:rsidR="002F6291" w:rsidRPr="005C4D82">
        <w:rPr>
          <w:rFonts w:ascii="Sylfaen" w:hAnsi="Sylfaen"/>
          <w:color w:val="000000" w:themeColor="text1"/>
          <w:sz w:val="22"/>
        </w:rPr>
        <w:t xml:space="preserve">ი </w:t>
      </w:r>
      <w:proofErr w:type="spellStart"/>
      <w:r w:rsidR="002F6291" w:rsidRPr="005C4D82">
        <w:rPr>
          <w:rFonts w:ascii="Sylfaen" w:hAnsi="Sylfaen"/>
          <w:color w:val="000000" w:themeColor="text1"/>
          <w:sz w:val="22"/>
        </w:rPr>
        <w:t>ინფორმაცია</w:t>
      </w:r>
      <w:proofErr w:type="spellEnd"/>
      <w:r w:rsidR="002F6291" w:rsidRPr="005C4D82">
        <w:rPr>
          <w:rFonts w:ascii="Sylfaen" w:hAnsi="Sylfaen"/>
          <w:color w:val="000000" w:themeColor="text1"/>
          <w:sz w:val="22"/>
          <w:lang w:val="ka-GE"/>
        </w:rPr>
        <w:t xml:space="preserve">. </w:t>
      </w:r>
    </w:p>
    <w:bookmarkEnd w:id="5"/>
    <w:p w14:paraId="475CBA87" w14:textId="35E36883" w:rsidR="00E67A81" w:rsidRPr="0080764F" w:rsidRDefault="00E67A81" w:rsidP="0032145A">
      <w:pPr>
        <w:pStyle w:val="Heading2"/>
        <w:jc w:val="both"/>
      </w:pPr>
      <w:r w:rsidRPr="000C0A0E">
        <w:rPr>
          <w:rFonts w:ascii="Sylfaen" w:hAnsi="Sylfaen" w:cs="Sylfaen"/>
        </w:rPr>
        <w:t>მუხლი</w:t>
      </w:r>
      <w:r w:rsidRPr="000C0A0E">
        <w:t xml:space="preserve"> 4</w:t>
      </w:r>
      <w:r w:rsidR="0032145A">
        <w:t>.</w:t>
      </w:r>
      <w:r w:rsidRPr="000C0A0E">
        <w:t xml:space="preserve"> </w:t>
      </w:r>
      <w:r w:rsidRPr="000C0A0E">
        <w:rPr>
          <w:rFonts w:ascii="Sylfaen" w:hAnsi="Sylfaen" w:cs="Sylfaen"/>
        </w:rPr>
        <w:t>მოხმარების</w:t>
      </w:r>
      <w:r w:rsidRPr="000C0A0E">
        <w:t xml:space="preserve"> </w:t>
      </w:r>
      <w:r w:rsidRPr="000C0A0E">
        <w:rPr>
          <w:rFonts w:ascii="Sylfaen" w:hAnsi="Sylfaen" w:cs="Sylfaen"/>
        </w:rPr>
        <w:t>შეფასება</w:t>
      </w:r>
    </w:p>
    <w:p w14:paraId="3881B0F9" w14:textId="32A99844" w:rsidR="004F0BF4" w:rsidRPr="005C4D82" w:rsidRDefault="005C4D82" w:rsidP="005C4D82">
      <w:pPr>
        <w:ind w:left="360"/>
        <w:rPr>
          <w:rFonts w:ascii="Sylfaen" w:hAnsi="Sylfaen"/>
          <w:color w:val="000000" w:themeColor="text1"/>
          <w:sz w:val="22"/>
          <w:lang w:val="ka-GE"/>
        </w:rPr>
      </w:pPr>
      <w:r w:rsidRPr="005C4D82">
        <w:rPr>
          <w:rFonts w:ascii="Sylfaen" w:hAnsi="Sylfaen"/>
          <w:color w:val="000000" w:themeColor="text1"/>
          <w:sz w:val="22"/>
        </w:rPr>
        <w:t xml:space="preserve">1. </w:t>
      </w:r>
      <w:proofErr w:type="gramStart"/>
      <w:r w:rsidR="0067550E" w:rsidRPr="005C4D82">
        <w:rPr>
          <w:rFonts w:ascii="Sylfaen" w:hAnsi="Sylfaen"/>
          <w:color w:val="000000" w:themeColor="text1"/>
          <w:sz w:val="22"/>
          <w:lang w:val="ka-GE"/>
        </w:rPr>
        <w:t>მოხმარება</w:t>
      </w:r>
      <w:proofErr w:type="gramEnd"/>
      <w:r w:rsidR="0067550E" w:rsidRPr="005C4D82">
        <w:rPr>
          <w:rFonts w:ascii="Sylfaen" w:hAnsi="Sylfaen"/>
          <w:color w:val="000000" w:themeColor="text1"/>
          <w:sz w:val="22"/>
          <w:lang w:val="ka-GE"/>
        </w:rPr>
        <w:t xml:space="preserve"> უნდა ეფუძნებოდეს დაბალანსებაზე პასუხისმგებელი მხარეების პროგნოზებს.</w:t>
      </w:r>
    </w:p>
    <w:p w14:paraId="247E646D" w14:textId="3925B85D" w:rsidR="00E67A81" w:rsidRPr="005C4D82" w:rsidRDefault="005C4D82" w:rsidP="005C4D82">
      <w:pPr>
        <w:ind w:left="360"/>
        <w:rPr>
          <w:rFonts w:ascii="Sylfaen" w:hAnsi="Sylfaen"/>
          <w:sz w:val="22"/>
        </w:rPr>
      </w:pPr>
      <w:r w:rsidRPr="005C4D82">
        <w:rPr>
          <w:rFonts w:ascii="Sylfaen" w:hAnsi="Sylfaen"/>
          <w:sz w:val="22"/>
        </w:rPr>
        <w:t xml:space="preserve">2. </w:t>
      </w:r>
      <w:proofErr w:type="gramStart"/>
      <w:r w:rsidR="00E67A81" w:rsidRPr="005C4D82">
        <w:rPr>
          <w:rFonts w:ascii="Sylfaen" w:hAnsi="Sylfaen"/>
          <w:sz w:val="22"/>
          <w:lang w:val="ka-GE"/>
        </w:rPr>
        <w:t>მოხმარება</w:t>
      </w:r>
      <w:proofErr w:type="gramEnd"/>
      <w:r w:rsidR="00E67A81" w:rsidRPr="005C4D82">
        <w:rPr>
          <w:rFonts w:ascii="Sylfaen" w:hAnsi="Sylfaen"/>
          <w:sz w:val="22"/>
          <w:lang w:val="ka-GE"/>
        </w:rPr>
        <w:t xml:space="preserve"> უნდა დაიგეგმოს  მოსალოდნელ ამინდზე  დაყრდნობით და უნდა შეესაბამებოდეს შეფასების დროით რეზოლუციას. შეფასების მომენტში ხელმისაწვდ</w:t>
      </w:r>
      <w:r w:rsidR="00406222">
        <w:rPr>
          <w:rFonts w:ascii="Sylfaen" w:hAnsi="Sylfaen"/>
          <w:sz w:val="22"/>
          <w:lang w:val="ka-GE"/>
        </w:rPr>
        <w:t>ომი ნებისმიერი ამინდის პროგნოზი</w:t>
      </w:r>
      <w:r w:rsidR="00E67A81" w:rsidRPr="005C4D82">
        <w:rPr>
          <w:rFonts w:ascii="Sylfaen" w:hAnsi="Sylfaen"/>
          <w:sz w:val="22"/>
          <w:lang w:val="ka-GE"/>
        </w:rPr>
        <w:t xml:space="preserve"> უნდა </w:t>
      </w:r>
      <w:r w:rsidR="0066627F" w:rsidRPr="005C4D82">
        <w:rPr>
          <w:rFonts w:ascii="Sylfaen" w:hAnsi="Sylfaen"/>
          <w:sz w:val="22"/>
          <w:lang w:val="ka-GE"/>
        </w:rPr>
        <w:t>იქნეს</w:t>
      </w:r>
      <w:r w:rsidR="00E67A81" w:rsidRPr="005C4D82">
        <w:rPr>
          <w:rFonts w:ascii="Sylfaen" w:hAnsi="Sylfaen"/>
          <w:sz w:val="22"/>
          <w:lang w:val="ka-GE"/>
        </w:rPr>
        <w:t xml:space="preserve"> გამოყენებული მოხმარების შესაფასებლად. </w:t>
      </w:r>
    </w:p>
    <w:p w14:paraId="085BF7E2" w14:textId="6ECEF5EA" w:rsidR="00712ED0" w:rsidRPr="005C4D82" w:rsidRDefault="005C4D82" w:rsidP="005C4D82">
      <w:pPr>
        <w:ind w:left="360"/>
        <w:rPr>
          <w:rFonts w:ascii="Sylfaen" w:hAnsi="Sylfaen"/>
          <w:sz w:val="22"/>
        </w:rPr>
      </w:pPr>
      <w:r w:rsidRPr="005C4D82">
        <w:rPr>
          <w:rFonts w:ascii="Sylfaen" w:hAnsi="Sylfaen"/>
          <w:sz w:val="22"/>
        </w:rPr>
        <w:t xml:space="preserve">3. </w:t>
      </w:r>
      <w:proofErr w:type="gramStart"/>
      <w:r w:rsidR="00712ED0" w:rsidRPr="005C4D82">
        <w:rPr>
          <w:rFonts w:ascii="Sylfaen" w:hAnsi="Sylfaen"/>
          <w:sz w:val="22"/>
          <w:lang w:val="ka-GE"/>
        </w:rPr>
        <w:t>მოხმარების</w:t>
      </w:r>
      <w:proofErr w:type="gramEnd"/>
      <w:r w:rsidR="00712ED0" w:rsidRPr="005C4D82">
        <w:rPr>
          <w:rFonts w:ascii="Sylfaen" w:hAnsi="Sylfaen"/>
          <w:sz w:val="22"/>
          <w:lang w:val="ka-GE"/>
        </w:rPr>
        <w:t xml:space="preserve"> საპასუხო რეაქციის ხელმისაწვდომობა უნდა იქნეს გამოყენებული შეფასებაში, თუ ის ხელმისაწვდომია შესაბამის პერიოდში.</w:t>
      </w:r>
      <w:r w:rsidR="00712ED0" w:rsidRPr="005C4D82">
        <w:rPr>
          <w:rFonts w:ascii="Sylfaen" w:hAnsi="Sylfaen"/>
          <w:sz w:val="22"/>
        </w:rPr>
        <w:t xml:space="preserve"> </w:t>
      </w:r>
      <w:r w:rsidR="00712ED0" w:rsidRPr="005C4D82">
        <w:rPr>
          <w:rFonts w:ascii="Sylfaen" w:hAnsi="Sylfaen"/>
          <w:sz w:val="22"/>
          <w:lang w:val="ka-GE"/>
        </w:rPr>
        <w:t>აღნიშნული ეხება მოხმარების მოქნილობას (მაგ</w:t>
      </w:r>
      <w:r w:rsidR="008057CB" w:rsidRPr="005C4D82">
        <w:rPr>
          <w:rFonts w:ascii="Sylfaen" w:hAnsi="Sylfaen"/>
          <w:sz w:val="22"/>
          <w:lang w:val="ka-GE"/>
        </w:rPr>
        <w:t>.</w:t>
      </w:r>
      <w:r w:rsidR="00712ED0" w:rsidRPr="005C4D82">
        <w:rPr>
          <w:rFonts w:ascii="Sylfaen" w:hAnsi="Sylfaen"/>
          <w:sz w:val="22"/>
          <w:lang w:val="ka-GE"/>
        </w:rPr>
        <w:t xml:space="preserve"> მოხმარების შემცირება და მოხმარების გადავადება). იგი განისაზღვრება, როგორც მოხმარების მაქსიმალური შემც</w:t>
      </w:r>
      <w:r w:rsidR="00406222">
        <w:rPr>
          <w:rFonts w:ascii="Sylfaen" w:hAnsi="Sylfaen"/>
          <w:sz w:val="22"/>
          <w:lang w:val="ka-GE"/>
        </w:rPr>
        <w:t>ირება მაქსიმალური ხანგრძლივობით</w:t>
      </w:r>
      <w:r w:rsidR="00712ED0" w:rsidRPr="005C4D82">
        <w:rPr>
          <w:rFonts w:ascii="Sylfaen" w:hAnsi="Sylfaen"/>
          <w:sz w:val="22"/>
          <w:lang w:val="ka-GE"/>
        </w:rPr>
        <w:t xml:space="preserve"> და მაქსიმალური მოხმარების გადავადება მაქსიმალური დასაშვები პერიოდით. მოხმარების საპასუხო რეაქცია,</w:t>
      </w:r>
      <w:r w:rsidR="00712ED0" w:rsidRPr="005C4D82">
        <w:rPr>
          <w:rFonts w:ascii="Sylfaen" w:hAnsi="Sylfaen"/>
          <w:sz w:val="22"/>
        </w:rPr>
        <w:t xml:space="preserve"> </w:t>
      </w:r>
      <w:r w:rsidR="00712ED0" w:rsidRPr="005C4D82">
        <w:rPr>
          <w:rFonts w:ascii="Sylfaen" w:hAnsi="Sylfaen"/>
          <w:sz w:val="22"/>
          <w:lang w:val="ka-GE"/>
        </w:rPr>
        <w:t>რომელიც უზრუნველყოფს სისტემის რეზერვებს</w:t>
      </w:r>
      <w:r w:rsidR="00712ED0" w:rsidRPr="005C4D82">
        <w:rPr>
          <w:rFonts w:ascii="Sylfaen" w:hAnsi="Sylfaen"/>
          <w:sz w:val="22"/>
        </w:rPr>
        <w:t xml:space="preserve">  </w:t>
      </w:r>
      <w:r w:rsidR="00712ED0" w:rsidRPr="005C4D82">
        <w:rPr>
          <w:rFonts w:ascii="Sylfaen" w:hAnsi="Sylfaen"/>
          <w:sz w:val="22"/>
          <w:lang w:val="ka-GE"/>
        </w:rPr>
        <w:t xml:space="preserve">უნდა იქნეს უგულებელყოფილი.  </w:t>
      </w:r>
    </w:p>
    <w:p w14:paraId="1D722485" w14:textId="5AFF265E" w:rsidR="004F0BF4" w:rsidRPr="005C4D82" w:rsidRDefault="005C4D82" w:rsidP="005C4D82">
      <w:pPr>
        <w:ind w:left="360"/>
        <w:rPr>
          <w:rFonts w:ascii="Sylfaen" w:hAnsi="Sylfaen"/>
          <w:color w:val="000000" w:themeColor="text1"/>
          <w:sz w:val="22"/>
        </w:rPr>
      </w:pPr>
      <w:r w:rsidRPr="005C4D82">
        <w:rPr>
          <w:rFonts w:ascii="Sylfaen" w:hAnsi="Sylfaen"/>
          <w:color w:val="000000" w:themeColor="text1"/>
          <w:sz w:val="22"/>
        </w:rPr>
        <w:t xml:space="preserve">4. </w:t>
      </w:r>
      <w:proofErr w:type="gramStart"/>
      <w:r w:rsidR="008057CB" w:rsidRPr="005C4D82">
        <w:rPr>
          <w:rFonts w:ascii="Sylfaen" w:hAnsi="Sylfaen"/>
          <w:color w:val="000000" w:themeColor="text1"/>
          <w:sz w:val="22"/>
          <w:lang w:val="ka-GE"/>
        </w:rPr>
        <w:t>შეფასებულ</w:t>
      </w:r>
      <w:proofErr w:type="gramEnd"/>
      <w:r w:rsidR="008057CB" w:rsidRPr="005C4D82">
        <w:rPr>
          <w:rFonts w:ascii="Sylfaen" w:hAnsi="Sylfaen"/>
          <w:color w:val="000000" w:themeColor="text1"/>
          <w:sz w:val="22"/>
          <w:lang w:val="ka-GE"/>
        </w:rPr>
        <w:t xml:space="preserve"> </w:t>
      </w:r>
      <w:r w:rsidR="0091558F" w:rsidRPr="005C4D82">
        <w:rPr>
          <w:rFonts w:ascii="Sylfaen" w:hAnsi="Sylfaen"/>
          <w:color w:val="000000" w:themeColor="text1"/>
          <w:sz w:val="22"/>
          <w:lang w:val="ka-GE"/>
        </w:rPr>
        <w:t xml:space="preserve">უნდა </w:t>
      </w:r>
      <w:r w:rsidR="00CF53C0" w:rsidRPr="005C4D82">
        <w:rPr>
          <w:rFonts w:ascii="Sylfaen" w:hAnsi="Sylfaen"/>
          <w:color w:val="000000" w:themeColor="text1"/>
          <w:sz w:val="22"/>
          <w:lang w:val="ka-GE"/>
        </w:rPr>
        <w:t>იქნეს</w:t>
      </w:r>
      <w:r w:rsidR="0091558F" w:rsidRPr="005C4D82">
        <w:rPr>
          <w:rFonts w:ascii="Sylfaen" w:hAnsi="Sylfaen"/>
          <w:color w:val="000000" w:themeColor="text1"/>
          <w:sz w:val="22"/>
          <w:lang w:val="ka-GE"/>
        </w:rPr>
        <w:t xml:space="preserve"> </w:t>
      </w:r>
      <w:r w:rsidR="00467890" w:rsidRPr="005C4D82">
        <w:rPr>
          <w:rFonts w:ascii="Sylfaen" w:hAnsi="Sylfaen"/>
          <w:color w:val="000000" w:themeColor="text1"/>
          <w:sz w:val="22"/>
          <w:lang w:val="ka-GE"/>
        </w:rPr>
        <w:t xml:space="preserve"> ირიბად მოდელირებულ სისტემებში</w:t>
      </w:r>
      <w:r w:rsidR="00E62545" w:rsidRPr="005C4D82">
        <w:rPr>
          <w:rFonts w:ascii="Sylfaen" w:hAnsi="Sylfaen"/>
          <w:color w:val="000000" w:themeColor="text1"/>
          <w:sz w:val="22"/>
          <w:lang w:val="ka-GE"/>
        </w:rPr>
        <w:t xml:space="preserve"> დაგეგმილი ექსპორტი </w:t>
      </w:r>
      <w:r w:rsidR="00467890" w:rsidRPr="005C4D82">
        <w:rPr>
          <w:rFonts w:ascii="Sylfaen" w:hAnsi="Sylfaen"/>
          <w:color w:val="000000" w:themeColor="text1"/>
          <w:sz w:val="22"/>
          <w:lang w:val="ka-GE"/>
        </w:rPr>
        <w:t>რამ</w:t>
      </w:r>
      <w:r w:rsidR="008057CB" w:rsidRPr="005C4D82">
        <w:rPr>
          <w:rFonts w:ascii="Sylfaen" w:hAnsi="Sylfaen"/>
          <w:color w:val="000000" w:themeColor="text1"/>
          <w:sz w:val="22"/>
          <w:lang w:val="ka-GE"/>
        </w:rPr>
        <w:t>დ</w:t>
      </w:r>
      <w:r w:rsidR="00467890" w:rsidRPr="005C4D82">
        <w:rPr>
          <w:rFonts w:ascii="Sylfaen" w:hAnsi="Sylfaen"/>
          <w:color w:val="000000" w:themeColor="text1"/>
          <w:sz w:val="22"/>
          <w:lang w:val="ka-GE"/>
        </w:rPr>
        <w:t xml:space="preserve">ენად ახდენს გავლენას </w:t>
      </w:r>
      <w:r w:rsidR="0032145A" w:rsidRPr="005C4D82">
        <w:rPr>
          <w:rFonts w:ascii="Sylfaen" w:hAnsi="Sylfaen"/>
          <w:color w:val="000000" w:themeColor="text1"/>
          <w:sz w:val="22"/>
          <w:lang w:val="ka-GE"/>
        </w:rPr>
        <w:t>გსო</w:t>
      </w:r>
      <w:r w:rsidR="00903185" w:rsidRPr="005C4D82">
        <w:rPr>
          <w:rFonts w:ascii="Sylfaen" w:hAnsi="Sylfaen"/>
          <w:color w:val="000000" w:themeColor="text1"/>
          <w:sz w:val="22"/>
          <w:lang w:val="ka-GE"/>
        </w:rPr>
        <w:t>-ის</w:t>
      </w:r>
      <w:r w:rsidR="00606B48" w:rsidRPr="005C4D82">
        <w:rPr>
          <w:rFonts w:ascii="Sylfaen" w:hAnsi="Sylfaen"/>
          <w:color w:val="000000" w:themeColor="text1"/>
          <w:sz w:val="22"/>
          <w:lang w:val="ka-GE"/>
        </w:rPr>
        <w:t xml:space="preserve"> </w:t>
      </w:r>
      <w:r w:rsidR="00467890" w:rsidRPr="005C4D82">
        <w:rPr>
          <w:rFonts w:ascii="Sylfaen" w:hAnsi="Sylfaen"/>
          <w:color w:val="000000" w:themeColor="text1"/>
          <w:sz w:val="22"/>
          <w:lang w:val="ka-GE"/>
        </w:rPr>
        <w:t>გეოგრაფიულ არეალზე.</w:t>
      </w:r>
    </w:p>
    <w:p w14:paraId="28A2E2FB" w14:textId="096FC662" w:rsidR="00C86277" w:rsidRPr="005C4D82" w:rsidRDefault="005C4D82" w:rsidP="005C4D82">
      <w:pPr>
        <w:ind w:left="360"/>
        <w:rPr>
          <w:rFonts w:ascii="Sylfaen" w:hAnsi="Sylfaen"/>
          <w:sz w:val="22"/>
        </w:rPr>
      </w:pPr>
      <w:bookmarkStart w:id="23" w:name="_Toc31115612"/>
      <w:bookmarkStart w:id="24" w:name="_Toc31115617"/>
      <w:r w:rsidRPr="005C4D82">
        <w:rPr>
          <w:rFonts w:ascii="Sylfaen" w:hAnsi="Sylfaen" w:cs="Sylfaen"/>
          <w:sz w:val="22"/>
        </w:rPr>
        <w:t xml:space="preserve">5. </w:t>
      </w:r>
      <w:proofErr w:type="gramStart"/>
      <w:r w:rsidR="004F0BF4" w:rsidRPr="005C4D82">
        <w:rPr>
          <w:rFonts w:ascii="Sylfaen" w:hAnsi="Sylfaen" w:cs="Sylfaen"/>
          <w:sz w:val="22"/>
          <w:lang w:val="ka-GE"/>
        </w:rPr>
        <w:t>მოთხოვნა</w:t>
      </w:r>
      <w:proofErr w:type="gramEnd"/>
      <w:r w:rsidR="004F0BF4" w:rsidRPr="005C4D82">
        <w:rPr>
          <w:rFonts w:ascii="Sylfaen" w:hAnsi="Sylfaen"/>
          <w:sz w:val="22"/>
          <w:lang w:val="ka-GE"/>
        </w:rPr>
        <w:t xml:space="preserve"> </w:t>
      </w:r>
      <w:r w:rsidR="004F0BF4" w:rsidRPr="005C4D82">
        <w:rPr>
          <w:rFonts w:ascii="Sylfaen" w:hAnsi="Sylfaen" w:cs="Sylfaen"/>
          <w:sz w:val="22"/>
          <w:lang w:val="ka-GE"/>
        </w:rPr>
        <w:t>სისტემის</w:t>
      </w:r>
      <w:r w:rsidR="004F0BF4" w:rsidRPr="005C4D82">
        <w:rPr>
          <w:rFonts w:ascii="Sylfaen" w:hAnsi="Sylfaen"/>
          <w:sz w:val="22"/>
          <w:lang w:val="ka-GE"/>
        </w:rPr>
        <w:t xml:space="preserve"> </w:t>
      </w:r>
      <w:r w:rsidR="004F0BF4" w:rsidRPr="005C4D82">
        <w:rPr>
          <w:rFonts w:ascii="Sylfaen" w:hAnsi="Sylfaen" w:cs="Sylfaen"/>
          <w:sz w:val="22"/>
          <w:lang w:val="ka-GE"/>
        </w:rPr>
        <w:t>რეზერვებზე</w:t>
      </w:r>
      <w:r w:rsidR="004F0BF4" w:rsidRPr="005C4D82">
        <w:rPr>
          <w:rFonts w:ascii="Sylfaen" w:hAnsi="Sylfaen"/>
          <w:sz w:val="22"/>
          <w:lang w:val="ka-GE"/>
        </w:rPr>
        <w:t xml:space="preserve"> </w:t>
      </w:r>
      <w:r w:rsidR="004F0BF4" w:rsidRPr="005C4D82">
        <w:rPr>
          <w:rFonts w:ascii="Sylfaen" w:hAnsi="Sylfaen" w:cs="Sylfaen"/>
          <w:sz w:val="22"/>
          <w:lang w:val="ka-GE"/>
        </w:rPr>
        <w:t>უნდა</w:t>
      </w:r>
      <w:r w:rsidR="004F0BF4" w:rsidRPr="005C4D82">
        <w:rPr>
          <w:rFonts w:ascii="Sylfaen" w:hAnsi="Sylfaen"/>
          <w:sz w:val="22"/>
          <w:lang w:val="ka-GE"/>
        </w:rPr>
        <w:t xml:space="preserve"> </w:t>
      </w:r>
      <w:r w:rsidR="004F0BF4" w:rsidRPr="005C4D82">
        <w:rPr>
          <w:rFonts w:ascii="Sylfaen" w:hAnsi="Sylfaen" w:cs="Sylfaen"/>
          <w:sz w:val="22"/>
          <w:lang w:val="ka-GE"/>
        </w:rPr>
        <w:t>განისაზღვროს</w:t>
      </w:r>
      <w:r w:rsidR="004F0BF4" w:rsidRPr="005C4D82">
        <w:rPr>
          <w:rFonts w:ascii="Sylfaen" w:hAnsi="Sylfaen"/>
          <w:sz w:val="22"/>
          <w:lang w:val="ka-GE"/>
        </w:rPr>
        <w:t xml:space="preserve"> </w:t>
      </w:r>
      <w:r w:rsidR="004F0BF4" w:rsidRPr="005C4D82">
        <w:rPr>
          <w:rFonts w:ascii="Sylfaen" w:hAnsi="Sylfaen" w:cs="Sylfaen"/>
          <w:sz w:val="22"/>
          <w:lang w:val="ka-GE"/>
        </w:rPr>
        <w:t>საქართველოში</w:t>
      </w:r>
      <w:r w:rsidR="004F0BF4" w:rsidRPr="005C4D82">
        <w:rPr>
          <w:rFonts w:ascii="Sylfaen" w:hAnsi="Sylfaen"/>
          <w:sz w:val="22"/>
          <w:lang w:val="ka-GE"/>
        </w:rPr>
        <w:t xml:space="preserve"> </w:t>
      </w:r>
      <w:r w:rsidR="004F0BF4" w:rsidRPr="005C4D82">
        <w:rPr>
          <w:rFonts w:ascii="Sylfaen" w:hAnsi="Sylfaen" w:cs="Sylfaen"/>
          <w:sz w:val="22"/>
          <w:lang w:val="ka-GE"/>
        </w:rPr>
        <w:t>სისტემის</w:t>
      </w:r>
      <w:r w:rsidR="004F0BF4" w:rsidRPr="005C4D82">
        <w:rPr>
          <w:rFonts w:ascii="Sylfaen" w:hAnsi="Sylfaen"/>
          <w:sz w:val="22"/>
          <w:lang w:val="ka-GE"/>
        </w:rPr>
        <w:t xml:space="preserve"> </w:t>
      </w:r>
      <w:r w:rsidR="004F0BF4" w:rsidRPr="005C4D82">
        <w:rPr>
          <w:rFonts w:ascii="Sylfaen" w:hAnsi="Sylfaen" w:cs="Sylfaen"/>
          <w:sz w:val="22"/>
          <w:lang w:val="ka-GE"/>
        </w:rPr>
        <w:t>ოპერირების</w:t>
      </w:r>
      <w:r w:rsidR="004F0BF4" w:rsidRPr="005C4D82">
        <w:rPr>
          <w:rFonts w:ascii="Sylfaen" w:hAnsi="Sylfaen"/>
          <w:sz w:val="22"/>
          <w:lang w:val="ka-GE"/>
        </w:rPr>
        <w:t xml:space="preserve"> </w:t>
      </w:r>
      <w:r w:rsidR="004F0BF4" w:rsidRPr="005C4D82">
        <w:rPr>
          <w:rFonts w:ascii="Sylfaen" w:hAnsi="Sylfaen" w:cs="Sylfaen"/>
          <w:sz w:val="22"/>
          <w:lang w:val="ka-GE"/>
        </w:rPr>
        <w:t>გამოცდილებ</w:t>
      </w:r>
      <w:r w:rsidR="000E0276" w:rsidRPr="005C4D82">
        <w:rPr>
          <w:rFonts w:ascii="Sylfaen" w:hAnsi="Sylfaen" w:cs="Sylfaen"/>
          <w:sz w:val="22"/>
          <w:lang w:val="ka-GE"/>
        </w:rPr>
        <w:t>ი</w:t>
      </w:r>
      <w:r w:rsidR="004F0BF4" w:rsidRPr="005C4D82">
        <w:rPr>
          <w:rFonts w:ascii="Sylfaen" w:hAnsi="Sylfaen" w:cs="Sylfaen"/>
          <w:sz w:val="22"/>
          <w:lang w:val="ka-GE"/>
        </w:rPr>
        <w:t>სა და თავისებურებების გათვალისწინებით</w:t>
      </w:r>
      <w:r w:rsidR="004F0BF4" w:rsidRPr="005C4D82">
        <w:rPr>
          <w:rFonts w:ascii="Sylfaen" w:hAnsi="Sylfaen"/>
          <w:sz w:val="22"/>
          <w:lang w:val="ka-GE"/>
        </w:rPr>
        <w:t xml:space="preserve">. </w:t>
      </w:r>
      <w:r w:rsidR="00C86277" w:rsidRPr="005C4D82">
        <w:rPr>
          <w:rFonts w:ascii="Sylfaen" w:hAnsi="Sylfaen"/>
          <w:sz w:val="22"/>
          <w:lang w:val="ka-GE"/>
        </w:rPr>
        <w:t xml:space="preserve"> </w:t>
      </w:r>
    </w:p>
    <w:p w14:paraId="47E0785E" w14:textId="52BE47EF" w:rsidR="002640AF" w:rsidRPr="00A87246" w:rsidRDefault="002640AF" w:rsidP="0032145A">
      <w:pPr>
        <w:ind w:left="360"/>
        <w:rPr>
          <w:rFonts w:ascii="Sylfaen" w:hAnsi="Sylfaen"/>
          <w:lang w:val="ka-GE" w:eastAsia="fr-FR"/>
        </w:rPr>
      </w:pPr>
      <w:r w:rsidRPr="000C0A0E">
        <w:rPr>
          <w:rFonts w:ascii="Sylfaen" w:hAnsi="Sylfaen" w:cs="Sylfaen"/>
          <w:b/>
          <w:noProof/>
          <w:color w:val="000000" w:themeColor="text1"/>
          <w:sz w:val="22"/>
          <w:lang w:eastAsia="de-DE"/>
        </w:rPr>
        <w:t>მუხლი</w:t>
      </w:r>
      <w:r w:rsidRPr="000C0A0E">
        <w:rPr>
          <w:b/>
          <w:noProof/>
          <w:color w:val="000000" w:themeColor="text1"/>
          <w:sz w:val="22"/>
          <w:lang w:eastAsia="de-DE"/>
        </w:rPr>
        <w:t xml:space="preserve"> 5</w:t>
      </w:r>
      <w:r w:rsidR="0032145A">
        <w:rPr>
          <w:b/>
          <w:noProof/>
          <w:color w:val="000000" w:themeColor="text1"/>
          <w:sz w:val="22"/>
          <w:lang w:eastAsia="de-DE"/>
        </w:rPr>
        <w:t>.</w:t>
      </w:r>
      <w:r w:rsidRPr="000C0A0E">
        <w:rPr>
          <w:b/>
          <w:noProof/>
          <w:color w:val="000000" w:themeColor="text1"/>
          <w:sz w:val="22"/>
          <w:lang w:eastAsia="de-DE"/>
        </w:rPr>
        <w:t xml:space="preserve"> </w:t>
      </w:r>
      <w:bookmarkEnd w:id="23"/>
      <w:r w:rsidRPr="000C0A0E">
        <w:rPr>
          <w:rFonts w:ascii="Sylfaen" w:hAnsi="Sylfaen" w:cs="Sylfaen"/>
          <w:b/>
          <w:noProof/>
          <w:color w:val="000000" w:themeColor="text1"/>
          <w:sz w:val="22"/>
          <w:lang w:eastAsia="de-DE"/>
        </w:rPr>
        <w:t>მიწოდების</w:t>
      </w:r>
      <w:r w:rsidRPr="000C0A0E">
        <w:rPr>
          <w:b/>
          <w:noProof/>
          <w:color w:val="000000" w:themeColor="text1"/>
          <w:sz w:val="22"/>
          <w:lang w:eastAsia="de-DE"/>
        </w:rPr>
        <w:t xml:space="preserve"> </w:t>
      </w:r>
      <w:r w:rsidRPr="000C0A0E">
        <w:rPr>
          <w:rFonts w:ascii="Sylfaen" w:hAnsi="Sylfaen" w:cs="Sylfaen"/>
          <w:b/>
          <w:noProof/>
          <w:color w:val="000000" w:themeColor="text1"/>
          <w:sz w:val="22"/>
          <w:lang w:eastAsia="de-DE"/>
        </w:rPr>
        <w:t>შეფასება</w:t>
      </w:r>
    </w:p>
    <w:p w14:paraId="4A67838E" w14:textId="085DCF7B" w:rsidR="00C86277" w:rsidRPr="005C4D82" w:rsidRDefault="005C4D82" w:rsidP="005C4D82">
      <w:pPr>
        <w:ind w:left="360"/>
        <w:rPr>
          <w:rFonts w:ascii="Sylfaen" w:hAnsi="Sylfaen"/>
          <w:color w:val="000000" w:themeColor="text1"/>
        </w:rPr>
      </w:pPr>
      <w:r w:rsidRPr="005C4D82">
        <w:rPr>
          <w:rFonts w:ascii="Sylfaen" w:hAnsi="Sylfaen"/>
          <w:color w:val="000000" w:themeColor="text1"/>
          <w:sz w:val="22"/>
        </w:rPr>
        <w:t xml:space="preserve">1. </w:t>
      </w:r>
      <w:proofErr w:type="gramStart"/>
      <w:r w:rsidR="00C86277" w:rsidRPr="005C4D82">
        <w:rPr>
          <w:rFonts w:ascii="Sylfaen" w:hAnsi="Sylfaen"/>
          <w:color w:val="000000" w:themeColor="text1"/>
          <w:sz w:val="22"/>
          <w:lang w:val="ka-GE"/>
        </w:rPr>
        <w:t>მიწოდების</w:t>
      </w:r>
      <w:proofErr w:type="gramEnd"/>
      <w:r w:rsidR="00C86277" w:rsidRPr="005C4D82">
        <w:rPr>
          <w:rFonts w:ascii="Sylfaen" w:hAnsi="Sylfaen"/>
          <w:color w:val="000000" w:themeColor="text1"/>
          <w:sz w:val="22"/>
          <w:lang w:val="ka-GE"/>
        </w:rPr>
        <w:t xml:space="preserve"> შეფასება უნდა განხორციელდეს </w:t>
      </w:r>
      <w:r w:rsidR="0032145A" w:rsidRPr="005C4D82">
        <w:rPr>
          <w:rFonts w:ascii="Sylfaen" w:hAnsi="Sylfaen"/>
          <w:color w:val="000000" w:themeColor="text1"/>
          <w:sz w:val="22"/>
          <w:lang w:val="ka-GE"/>
        </w:rPr>
        <w:t>გსო</w:t>
      </w:r>
      <w:r w:rsidR="00903185" w:rsidRPr="005C4D82">
        <w:rPr>
          <w:rFonts w:ascii="Sylfaen" w:hAnsi="Sylfaen"/>
          <w:color w:val="000000" w:themeColor="text1"/>
          <w:sz w:val="22"/>
          <w:lang w:val="ka-GE"/>
        </w:rPr>
        <w:t>-ის</w:t>
      </w:r>
      <w:r w:rsidR="00C86277" w:rsidRPr="005C4D82">
        <w:rPr>
          <w:rFonts w:ascii="Sylfaen" w:hAnsi="Sylfaen"/>
          <w:color w:val="000000" w:themeColor="text1"/>
          <w:sz w:val="22"/>
          <w:lang w:val="ka-GE"/>
        </w:rPr>
        <w:t xml:space="preserve"> მიერ, სხვა შესაბამის ორგანიზაციებთან კონსულტაციით (გენერაციის ობიექტი, საქართველოს ეკონომიკისა და მდგრადი განვითარების სამინისტრო</w:t>
      </w:r>
      <w:r w:rsidR="003C4856" w:rsidRPr="005C4D82">
        <w:rPr>
          <w:rFonts w:ascii="Sylfaen" w:hAnsi="Sylfaen"/>
          <w:color w:val="000000" w:themeColor="text1"/>
          <w:sz w:val="22"/>
          <w:lang w:val="ka-GE"/>
        </w:rPr>
        <w:t xml:space="preserve"> (შემდგომში -„სამინისტრო“)</w:t>
      </w:r>
      <w:r w:rsidR="00C86277" w:rsidRPr="005C4D82">
        <w:rPr>
          <w:rFonts w:ascii="Sylfaen" w:hAnsi="Sylfaen"/>
          <w:color w:val="000000" w:themeColor="text1"/>
          <w:sz w:val="22"/>
          <w:lang w:val="ka-GE"/>
        </w:rPr>
        <w:t xml:space="preserve"> და ა.შ).</w:t>
      </w:r>
    </w:p>
    <w:p w14:paraId="75DB5804" w14:textId="11ED68DE" w:rsidR="002640AF" w:rsidRPr="005C4D82" w:rsidRDefault="005C4D82" w:rsidP="005C4D82">
      <w:pPr>
        <w:ind w:left="360"/>
        <w:rPr>
          <w:rFonts w:ascii="Sylfaen" w:hAnsi="Sylfaen"/>
          <w:sz w:val="22"/>
        </w:rPr>
      </w:pPr>
      <w:r w:rsidRPr="005C4D82">
        <w:rPr>
          <w:rFonts w:ascii="Sylfaen" w:hAnsi="Sylfaen"/>
          <w:sz w:val="22"/>
        </w:rPr>
        <w:t xml:space="preserve">2. </w:t>
      </w:r>
      <w:proofErr w:type="gramStart"/>
      <w:r w:rsidR="002640AF" w:rsidRPr="005C4D82">
        <w:rPr>
          <w:rFonts w:ascii="Sylfaen" w:hAnsi="Sylfaen"/>
          <w:sz w:val="22"/>
          <w:lang w:val="ka-GE"/>
        </w:rPr>
        <w:t>შეფასებულ</w:t>
      </w:r>
      <w:proofErr w:type="gramEnd"/>
      <w:r w:rsidR="002640AF" w:rsidRPr="005C4D82">
        <w:rPr>
          <w:rFonts w:ascii="Sylfaen" w:hAnsi="Sylfaen"/>
          <w:sz w:val="22"/>
          <w:lang w:val="ka-GE"/>
        </w:rPr>
        <w:t xml:space="preserve"> სისტემაში,</w:t>
      </w:r>
      <w:r w:rsidR="002640AF" w:rsidRPr="005C4D82">
        <w:rPr>
          <w:rFonts w:ascii="Sylfaen" w:hAnsi="Sylfaen"/>
          <w:sz w:val="22"/>
        </w:rPr>
        <w:t xml:space="preserve"> </w:t>
      </w:r>
      <w:r w:rsidR="002640AF" w:rsidRPr="005C4D82">
        <w:rPr>
          <w:rFonts w:ascii="Sylfaen" w:hAnsi="Sylfaen"/>
          <w:sz w:val="22"/>
          <w:lang w:val="ka-GE"/>
        </w:rPr>
        <w:t>მიწოდება</w:t>
      </w:r>
      <w:r w:rsidR="00024DF2" w:rsidRPr="005C4D82">
        <w:rPr>
          <w:rFonts w:ascii="Sylfaen" w:hAnsi="Sylfaen"/>
          <w:sz w:val="22"/>
          <w:lang w:val="ka-GE"/>
        </w:rPr>
        <w:t xml:space="preserve"> უნდა ითვალისწინებდეს</w:t>
      </w:r>
      <w:r w:rsidR="002640AF" w:rsidRPr="005C4D82">
        <w:rPr>
          <w:rFonts w:ascii="Sylfaen" w:hAnsi="Sylfaen"/>
          <w:sz w:val="22"/>
          <w:lang w:val="ka-GE"/>
        </w:rPr>
        <w:t xml:space="preserve"> ყველა ხელმისაწვდომ </w:t>
      </w:r>
      <w:r w:rsidR="00024DF2" w:rsidRPr="005C4D82">
        <w:rPr>
          <w:rFonts w:ascii="Sylfaen" w:hAnsi="Sylfaen"/>
          <w:sz w:val="22"/>
          <w:lang w:val="ka-GE"/>
        </w:rPr>
        <w:t xml:space="preserve">ელექტროსადგურს, </w:t>
      </w:r>
      <w:r w:rsidR="002640AF" w:rsidRPr="005C4D82">
        <w:rPr>
          <w:rFonts w:ascii="Sylfaen" w:hAnsi="Sylfaen"/>
          <w:sz w:val="22"/>
          <w:lang w:val="ka-GE"/>
        </w:rPr>
        <w:t>ენერგიის შემნახველ მოწყობილობა</w:t>
      </w:r>
      <w:r w:rsidR="00024DF2" w:rsidRPr="005C4D82">
        <w:rPr>
          <w:rFonts w:ascii="Sylfaen" w:hAnsi="Sylfaen"/>
          <w:sz w:val="22"/>
          <w:lang w:val="ka-GE"/>
        </w:rPr>
        <w:t>სა</w:t>
      </w:r>
      <w:r w:rsidR="002640AF" w:rsidRPr="005C4D82">
        <w:rPr>
          <w:rFonts w:ascii="Sylfaen" w:hAnsi="Sylfaen"/>
          <w:sz w:val="22"/>
          <w:lang w:val="ka-GE"/>
        </w:rPr>
        <w:t xml:space="preserve"> და </w:t>
      </w:r>
      <w:r w:rsidR="00993CA2" w:rsidRPr="005C4D82">
        <w:rPr>
          <w:rFonts w:ascii="Sylfaen" w:hAnsi="Sylfaen"/>
          <w:sz w:val="22"/>
          <w:lang w:val="ka-GE"/>
        </w:rPr>
        <w:t>ხელმისაწვდომ იმპორტს ირიბად მოდელირებული მეზობელი ქვეყნებიდან.</w:t>
      </w:r>
      <w:r w:rsidR="00993CA2" w:rsidRPr="005C4D82">
        <w:rPr>
          <w:rFonts w:ascii="Sylfaen" w:hAnsi="Sylfaen"/>
          <w:sz w:val="22"/>
        </w:rPr>
        <w:t xml:space="preserve"> </w:t>
      </w:r>
    </w:p>
    <w:p w14:paraId="7ACC9207" w14:textId="5BDCD58D" w:rsidR="002640AF" w:rsidRPr="005C4D82" w:rsidRDefault="005C4D82" w:rsidP="005C4D82">
      <w:pPr>
        <w:ind w:left="360"/>
        <w:rPr>
          <w:rFonts w:ascii="Sylfaen" w:hAnsi="Sylfaen"/>
          <w:sz w:val="22"/>
        </w:rPr>
      </w:pPr>
      <w:r w:rsidRPr="005C4D82">
        <w:rPr>
          <w:rFonts w:ascii="Sylfaen" w:hAnsi="Sylfaen"/>
          <w:sz w:val="22"/>
        </w:rPr>
        <w:t xml:space="preserve">3. </w:t>
      </w:r>
      <w:proofErr w:type="gramStart"/>
      <w:r w:rsidR="002640AF" w:rsidRPr="005C4D82">
        <w:rPr>
          <w:rFonts w:ascii="Sylfaen" w:hAnsi="Sylfaen"/>
          <w:sz w:val="22"/>
          <w:lang w:val="ka-GE"/>
        </w:rPr>
        <w:t>გენერაციის</w:t>
      </w:r>
      <w:proofErr w:type="gramEnd"/>
      <w:r w:rsidR="002640AF" w:rsidRPr="005C4D82">
        <w:rPr>
          <w:rFonts w:ascii="Sylfaen" w:hAnsi="Sylfaen"/>
          <w:sz w:val="22"/>
          <w:lang w:val="ka-GE"/>
        </w:rPr>
        <w:t xml:space="preserve"> მიწოდება უნდა განისაზღვროს წმინდა გენერირებული სიმძლავრით.</w:t>
      </w:r>
    </w:p>
    <w:p w14:paraId="21022F63" w14:textId="41F9784F" w:rsidR="00C86277" w:rsidRPr="005C4D82" w:rsidRDefault="005C4D82" w:rsidP="005C4D82">
      <w:pPr>
        <w:ind w:left="360"/>
        <w:rPr>
          <w:rFonts w:ascii="Sylfaen" w:hAnsi="Sylfaen"/>
          <w:sz w:val="22"/>
        </w:rPr>
      </w:pPr>
      <w:r w:rsidRPr="005C4D82">
        <w:rPr>
          <w:rFonts w:ascii="Sylfaen" w:hAnsi="Sylfaen"/>
          <w:sz w:val="22"/>
        </w:rPr>
        <w:t xml:space="preserve">4. </w:t>
      </w:r>
      <w:proofErr w:type="gramStart"/>
      <w:r w:rsidR="00C86277" w:rsidRPr="005C4D82">
        <w:rPr>
          <w:rFonts w:ascii="Sylfaen" w:hAnsi="Sylfaen"/>
          <w:sz w:val="22"/>
          <w:lang w:val="ka-GE"/>
        </w:rPr>
        <w:t>ენერგიის</w:t>
      </w:r>
      <w:proofErr w:type="gramEnd"/>
      <w:r w:rsidR="00C86277" w:rsidRPr="005C4D82">
        <w:rPr>
          <w:rFonts w:ascii="Sylfaen" w:hAnsi="Sylfaen"/>
          <w:sz w:val="22"/>
          <w:lang w:val="ka-GE"/>
        </w:rPr>
        <w:t xml:space="preserve"> დამაგროვებელი მოწყობილობა უნდა განისაზღვრებოდეს </w:t>
      </w:r>
      <w:r w:rsidR="00C86277" w:rsidRPr="005C4D82">
        <w:rPr>
          <w:rFonts w:ascii="Sylfaen" w:hAnsi="Sylfaen"/>
          <w:color w:val="000000" w:themeColor="text1"/>
          <w:sz w:val="22"/>
          <w:lang w:val="ka-GE"/>
        </w:rPr>
        <w:t>წმინდა დამუხტვის და განმუხტვის სიმძლავრით, ენერგიის დამაგროვებლის ნომინალური სიმძლავრით</w:t>
      </w:r>
      <w:r w:rsidR="00024DF2" w:rsidRPr="005C4D82">
        <w:rPr>
          <w:rFonts w:ascii="Sylfaen" w:hAnsi="Sylfaen"/>
          <w:color w:val="000000" w:themeColor="text1"/>
          <w:sz w:val="22"/>
          <w:lang w:val="ka-GE"/>
        </w:rPr>
        <w:t>ა</w:t>
      </w:r>
      <w:r w:rsidR="00C86277" w:rsidRPr="005C4D82">
        <w:rPr>
          <w:rFonts w:ascii="Sylfaen" w:hAnsi="Sylfaen"/>
          <w:color w:val="000000" w:themeColor="text1"/>
          <w:sz w:val="22"/>
          <w:lang w:val="ka-GE"/>
        </w:rPr>
        <w:t xml:space="preserve"> </w:t>
      </w:r>
      <w:r w:rsidR="00C86277" w:rsidRPr="005C4D82">
        <w:rPr>
          <w:rFonts w:ascii="Sylfaen" w:hAnsi="Sylfaen"/>
          <w:sz w:val="22"/>
          <w:lang w:val="ka-GE"/>
        </w:rPr>
        <w:t>და ციკლის მარგი ქმედების კოეფიციენტით.</w:t>
      </w:r>
    </w:p>
    <w:p w14:paraId="63B4034E" w14:textId="1A8952BB" w:rsidR="002640AF" w:rsidRPr="005C4D82" w:rsidRDefault="005C4D82" w:rsidP="005C4D82">
      <w:pPr>
        <w:ind w:left="360"/>
        <w:rPr>
          <w:rFonts w:ascii="Sylfaen" w:hAnsi="Sylfaen"/>
          <w:color w:val="000000" w:themeColor="text1"/>
          <w:sz w:val="22"/>
        </w:rPr>
      </w:pPr>
      <w:r w:rsidRPr="005C4D82">
        <w:rPr>
          <w:rFonts w:ascii="Sylfaen" w:hAnsi="Sylfaen"/>
          <w:sz w:val="22"/>
        </w:rPr>
        <w:t xml:space="preserve">5. </w:t>
      </w:r>
      <w:proofErr w:type="gramStart"/>
      <w:r w:rsidR="002640AF" w:rsidRPr="005C4D82">
        <w:rPr>
          <w:rFonts w:ascii="Sylfaen" w:hAnsi="Sylfaen"/>
          <w:sz w:val="22"/>
          <w:lang w:val="ka-GE"/>
        </w:rPr>
        <w:t>ხელმისაწვდომი</w:t>
      </w:r>
      <w:proofErr w:type="gramEnd"/>
      <w:r w:rsidR="002640AF" w:rsidRPr="005C4D82">
        <w:rPr>
          <w:rFonts w:ascii="Sylfaen" w:hAnsi="Sylfaen"/>
          <w:sz w:val="22"/>
          <w:lang w:val="ka-GE"/>
        </w:rPr>
        <w:t xml:space="preserve"> იმპორტი </w:t>
      </w:r>
      <w:r w:rsidR="00024DF2" w:rsidRPr="005C4D82">
        <w:rPr>
          <w:rFonts w:ascii="Sylfaen" w:hAnsi="Sylfaen"/>
          <w:sz w:val="22"/>
          <w:lang w:val="ka-GE"/>
        </w:rPr>
        <w:t xml:space="preserve">ირიბად </w:t>
      </w:r>
      <w:r w:rsidR="002640AF" w:rsidRPr="005C4D82">
        <w:rPr>
          <w:rFonts w:ascii="Sylfaen" w:hAnsi="Sylfaen"/>
          <w:sz w:val="22"/>
          <w:lang w:val="ka-GE"/>
        </w:rPr>
        <w:t xml:space="preserve">მოდელირებული მეზობელი ქვეყნებიდან უნდა განისაზღვროს </w:t>
      </w:r>
      <w:r w:rsidR="00993CA2" w:rsidRPr="005C4D82">
        <w:rPr>
          <w:rFonts w:ascii="Sylfaen" w:hAnsi="Sylfaen"/>
          <w:sz w:val="22"/>
          <w:lang w:val="ka-GE"/>
        </w:rPr>
        <w:t xml:space="preserve">ენერგიის იმპორტის მოსალოდნელი </w:t>
      </w:r>
      <w:r w:rsidR="00993CA2" w:rsidRPr="005C4D82">
        <w:rPr>
          <w:rFonts w:ascii="Sylfaen" w:hAnsi="Sylfaen"/>
          <w:color w:val="000000" w:themeColor="text1"/>
          <w:sz w:val="22"/>
          <w:lang w:val="ka-GE"/>
        </w:rPr>
        <w:t>ხელმისაწვდომობის თვალსაზრისით.</w:t>
      </w:r>
      <w:r w:rsidR="00993CA2" w:rsidRPr="005C4D82">
        <w:rPr>
          <w:rFonts w:ascii="Sylfaen" w:hAnsi="Sylfaen"/>
          <w:color w:val="000000" w:themeColor="text1"/>
          <w:sz w:val="22"/>
        </w:rPr>
        <w:t xml:space="preserve"> </w:t>
      </w:r>
    </w:p>
    <w:p w14:paraId="2B29502C" w14:textId="14BCF78A" w:rsidR="00C86277" w:rsidRPr="005C4D82" w:rsidRDefault="005C4D82" w:rsidP="005C4D82">
      <w:pPr>
        <w:ind w:left="360"/>
        <w:rPr>
          <w:rFonts w:ascii="Sylfaen" w:hAnsi="Sylfaen"/>
          <w:color w:val="FF0000"/>
          <w:sz w:val="22"/>
        </w:rPr>
      </w:pPr>
      <w:r w:rsidRPr="005C4D82">
        <w:rPr>
          <w:rFonts w:ascii="Sylfaen" w:hAnsi="Sylfaen"/>
          <w:color w:val="000000" w:themeColor="text1"/>
          <w:sz w:val="22"/>
        </w:rPr>
        <w:t xml:space="preserve">6. </w:t>
      </w:r>
      <w:proofErr w:type="spellStart"/>
      <w:proofErr w:type="gramStart"/>
      <w:r w:rsidR="00C86277" w:rsidRPr="005C4D82">
        <w:rPr>
          <w:rFonts w:ascii="Sylfaen" w:hAnsi="Sylfaen"/>
          <w:color w:val="000000" w:themeColor="text1"/>
          <w:sz w:val="22"/>
        </w:rPr>
        <w:t>ნებისმიერი</w:t>
      </w:r>
      <w:proofErr w:type="spellEnd"/>
      <w:proofErr w:type="gramEnd"/>
      <w:r w:rsidR="00C86277" w:rsidRPr="005C4D82">
        <w:rPr>
          <w:rFonts w:ascii="Sylfaen" w:hAnsi="Sylfaen"/>
          <w:color w:val="000000" w:themeColor="text1"/>
          <w:sz w:val="22"/>
        </w:rPr>
        <w:t xml:space="preserve"> </w:t>
      </w:r>
      <w:r w:rsidR="00C86277" w:rsidRPr="005C4D82">
        <w:rPr>
          <w:rFonts w:ascii="Sylfaen" w:hAnsi="Sylfaen"/>
          <w:color w:val="000000" w:themeColor="text1"/>
          <w:sz w:val="22"/>
          <w:lang w:val="ka-GE"/>
        </w:rPr>
        <w:t>რესურსი</w:t>
      </w:r>
      <w:r w:rsidR="00B65B3B" w:rsidRPr="005C4D82">
        <w:rPr>
          <w:rFonts w:ascii="Sylfaen" w:hAnsi="Sylfaen"/>
          <w:color w:val="000000" w:themeColor="text1"/>
          <w:sz w:val="22"/>
          <w:lang w:val="ka-GE"/>
        </w:rPr>
        <w:t xml:space="preserve"> როგორც გენერაციის, ასევე იმპორტის სახით, </w:t>
      </w:r>
      <w:r w:rsidR="00C86277" w:rsidRPr="005C4D82">
        <w:rPr>
          <w:rFonts w:ascii="Sylfaen" w:hAnsi="Sylfaen"/>
          <w:color w:val="000000" w:themeColor="text1"/>
          <w:sz w:val="22"/>
        </w:rPr>
        <w:t xml:space="preserve"> </w:t>
      </w:r>
      <w:proofErr w:type="spellStart"/>
      <w:r w:rsidR="00C86277" w:rsidRPr="005C4D82">
        <w:rPr>
          <w:rFonts w:ascii="Sylfaen" w:hAnsi="Sylfaen"/>
          <w:color w:val="000000" w:themeColor="text1"/>
          <w:sz w:val="22"/>
        </w:rPr>
        <w:t>რომელიც</w:t>
      </w:r>
      <w:proofErr w:type="spellEnd"/>
      <w:r w:rsidR="00C86277" w:rsidRPr="005C4D82">
        <w:rPr>
          <w:rFonts w:ascii="Sylfaen" w:hAnsi="Sylfaen"/>
          <w:color w:val="000000" w:themeColor="text1"/>
          <w:sz w:val="22"/>
        </w:rPr>
        <w:t xml:space="preserve"> </w:t>
      </w:r>
      <w:proofErr w:type="spellStart"/>
      <w:r w:rsidR="00C86277" w:rsidRPr="005C4D82">
        <w:rPr>
          <w:rFonts w:ascii="Sylfaen" w:hAnsi="Sylfaen"/>
          <w:color w:val="000000" w:themeColor="text1"/>
          <w:sz w:val="22"/>
        </w:rPr>
        <w:t>არ</w:t>
      </w:r>
      <w:proofErr w:type="spellEnd"/>
      <w:r w:rsidR="00C86277" w:rsidRPr="005C4D82">
        <w:rPr>
          <w:rFonts w:ascii="Sylfaen" w:hAnsi="Sylfaen"/>
          <w:color w:val="000000" w:themeColor="text1"/>
          <w:sz w:val="22"/>
        </w:rPr>
        <w:t xml:space="preserve"> </w:t>
      </w:r>
      <w:proofErr w:type="spellStart"/>
      <w:r w:rsidR="00C86277" w:rsidRPr="005C4D82">
        <w:rPr>
          <w:rFonts w:ascii="Sylfaen" w:hAnsi="Sylfaen"/>
          <w:color w:val="000000" w:themeColor="text1"/>
          <w:sz w:val="22"/>
        </w:rPr>
        <w:t>არის</w:t>
      </w:r>
      <w:proofErr w:type="spellEnd"/>
      <w:r w:rsidR="00C86277" w:rsidRPr="005C4D82">
        <w:rPr>
          <w:rFonts w:ascii="Sylfaen" w:hAnsi="Sylfaen"/>
          <w:color w:val="000000" w:themeColor="text1"/>
          <w:sz w:val="22"/>
        </w:rPr>
        <w:t xml:space="preserve"> </w:t>
      </w:r>
      <w:proofErr w:type="spellStart"/>
      <w:r w:rsidR="00C86277" w:rsidRPr="005C4D82">
        <w:rPr>
          <w:rFonts w:ascii="Sylfaen" w:hAnsi="Sylfaen"/>
          <w:color w:val="000000" w:themeColor="text1"/>
          <w:sz w:val="22"/>
        </w:rPr>
        <w:t>ხელმისაწვდომი</w:t>
      </w:r>
      <w:proofErr w:type="spellEnd"/>
      <w:r w:rsidR="00C86277" w:rsidRPr="005C4D82">
        <w:rPr>
          <w:rFonts w:ascii="Sylfaen" w:hAnsi="Sylfaen"/>
          <w:color w:val="000000" w:themeColor="text1"/>
          <w:sz w:val="22"/>
        </w:rPr>
        <w:t xml:space="preserve"> </w:t>
      </w:r>
      <w:r w:rsidR="00C86277" w:rsidRPr="005C4D82">
        <w:rPr>
          <w:rFonts w:ascii="Sylfaen" w:hAnsi="Sylfaen"/>
          <w:color w:val="000000" w:themeColor="text1"/>
          <w:sz w:val="22"/>
          <w:lang w:val="ka-GE"/>
        </w:rPr>
        <w:t>ელექტროენერგეტიკული სისტემის გეოგრაფიულ</w:t>
      </w:r>
      <w:r w:rsidR="00E62545" w:rsidRPr="005C4D82">
        <w:rPr>
          <w:rFonts w:ascii="Sylfaen" w:hAnsi="Sylfaen"/>
          <w:color w:val="000000" w:themeColor="text1"/>
          <w:sz w:val="22"/>
          <w:lang w:val="ka-GE"/>
        </w:rPr>
        <w:t>ი</w:t>
      </w:r>
      <w:r w:rsidR="00C86277" w:rsidRPr="005C4D82">
        <w:rPr>
          <w:rFonts w:ascii="Sylfaen" w:hAnsi="Sylfaen"/>
          <w:color w:val="000000" w:themeColor="text1"/>
          <w:sz w:val="22"/>
          <w:lang w:val="ka-GE"/>
        </w:rPr>
        <w:t xml:space="preserve"> არეალ</w:t>
      </w:r>
      <w:r w:rsidR="00E62545" w:rsidRPr="005C4D82">
        <w:rPr>
          <w:rFonts w:ascii="Sylfaen" w:hAnsi="Sylfaen"/>
          <w:color w:val="000000" w:themeColor="text1"/>
          <w:sz w:val="22"/>
          <w:lang w:val="ka-GE"/>
        </w:rPr>
        <w:t>ისთვის</w:t>
      </w:r>
      <w:r w:rsidR="00C86277" w:rsidRPr="005C4D82">
        <w:rPr>
          <w:rFonts w:ascii="Sylfaen" w:hAnsi="Sylfaen"/>
          <w:color w:val="000000" w:themeColor="text1"/>
          <w:sz w:val="22"/>
          <w:lang w:val="ka-GE"/>
        </w:rPr>
        <w:t xml:space="preserve"> უნდა </w:t>
      </w:r>
      <w:r w:rsidR="00CF53C0" w:rsidRPr="005C4D82">
        <w:rPr>
          <w:rFonts w:ascii="Sylfaen" w:hAnsi="Sylfaen"/>
          <w:color w:val="000000" w:themeColor="text1"/>
          <w:sz w:val="22"/>
          <w:lang w:val="ka-GE"/>
        </w:rPr>
        <w:t>იქნეს</w:t>
      </w:r>
      <w:r w:rsidR="00C86277" w:rsidRPr="005C4D82">
        <w:rPr>
          <w:rFonts w:ascii="Sylfaen" w:hAnsi="Sylfaen"/>
          <w:color w:val="000000" w:themeColor="text1"/>
          <w:sz w:val="22"/>
          <w:lang w:val="ka-GE"/>
        </w:rPr>
        <w:t xml:space="preserve"> უგულებელყოფილი. </w:t>
      </w:r>
    </w:p>
    <w:p w14:paraId="3622C2BD" w14:textId="7F1B5610" w:rsidR="00C86277" w:rsidRPr="005C4D82" w:rsidRDefault="005C4D82" w:rsidP="005C4D82">
      <w:pPr>
        <w:ind w:left="360"/>
        <w:rPr>
          <w:rFonts w:ascii="Sylfaen" w:hAnsi="Sylfaen"/>
          <w:color w:val="000000" w:themeColor="text1"/>
          <w:sz w:val="22"/>
        </w:rPr>
      </w:pPr>
      <w:r w:rsidRPr="005C4D82">
        <w:rPr>
          <w:rFonts w:ascii="Sylfaen" w:hAnsi="Sylfaen"/>
          <w:sz w:val="22"/>
        </w:rPr>
        <w:t xml:space="preserve">7. </w:t>
      </w:r>
      <w:proofErr w:type="spellStart"/>
      <w:proofErr w:type="gramStart"/>
      <w:r w:rsidR="002640AF" w:rsidRPr="005C4D82">
        <w:rPr>
          <w:rFonts w:ascii="Sylfaen" w:hAnsi="Sylfaen"/>
          <w:sz w:val="22"/>
        </w:rPr>
        <w:t>ნებისმიერი</w:t>
      </w:r>
      <w:proofErr w:type="spellEnd"/>
      <w:proofErr w:type="gramEnd"/>
      <w:r w:rsidR="002640AF" w:rsidRPr="005C4D82">
        <w:rPr>
          <w:rFonts w:ascii="Sylfaen" w:hAnsi="Sylfaen"/>
          <w:sz w:val="22"/>
        </w:rPr>
        <w:t xml:space="preserve"> </w:t>
      </w:r>
      <w:r w:rsidR="00406222">
        <w:rPr>
          <w:rFonts w:ascii="Sylfaen" w:hAnsi="Sylfaen"/>
          <w:sz w:val="22"/>
          <w:lang w:val="ka-GE"/>
        </w:rPr>
        <w:t>გეგმ</w:t>
      </w:r>
      <w:r w:rsidR="002640AF" w:rsidRPr="005C4D82">
        <w:rPr>
          <w:rFonts w:ascii="Sylfaen" w:hAnsi="Sylfaen"/>
          <w:sz w:val="22"/>
          <w:lang w:val="ka-GE"/>
        </w:rPr>
        <w:t>ური გამორთვა,</w:t>
      </w:r>
      <w:r w:rsidR="002640AF" w:rsidRPr="005C4D82">
        <w:rPr>
          <w:rFonts w:ascii="Sylfaen" w:hAnsi="Sylfaen"/>
          <w:sz w:val="22"/>
        </w:rPr>
        <w:t xml:space="preserve"> </w:t>
      </w:r>
      <w:proofErr w:type="spellStart"/>
      <w:r w:rsidR="002640AF" w:rsidRPr="005C4D82">
        <w:rPr>
          <w:rFonts w:ascii="Sylfaen" w:hAnsi="Sylfaen"/>
          <w:sz w:val="22"/>
        </w:rPr>
        <w:t>რომელიც</w:t>
      </w:r>
      <w:proofErr w:type="spellEnd"/>
      <w:r w:rsidR="002640AF" w:rsidRPr="005C4D82">
        <w:rPr>
          <w:rFonts w:ascii="Sylfaen" w:hAnsi="Sylfaen"/>
          <w:sz w:val="22"/>
        </w:rPr>
        <w:t xml:space="preserve"> </w:t>
      </w:r>
      <w:proofErr w:type="spellStart"/>
      <w:r w:rsidR="002640AF" w:rsidRPr="005C4D82">
        <w:rPr>
          <w:rFonts w:ascii="Sylfaen" w:hAnsi="Sylfaen"/>
          <w:sz w:val="22"/>
        </w:rPr>
        <w:t>გავლენას</w:t>
      </w:r>
      <w:proofErr w:type="spellEnd"/>
      <w:r w:rsidR="002640AF" w:rsidRPr="005C4D82">
        <w:rPr>
          <w:rFonts w:ascii="Sylfaen" w:hAnsi="Sylfaen"/>
          <w:sz w:val="22"/>
        </w:rPr>
        <w:t xml:space="preserve"> </w:t>
      </w:r>
      <w:proofErr w:type="spellStart"/>
      <w:r w:rsidR="002640AF" w:rsidRPr="005C4D82">
        <w:rPr>
          <w:rFonts w:ascii="Sylfaen" w:hAnsi="Sylfaen"/>
          <w:sz w:val="22"/>
        </w:rPr>
        <w:t>ახდენს</w:t>
      </w:r>
      <w:proofErr w:type="spellEnd"/>
      <w:r w:rsidR="002640AF" w:rsidRPr="005C4D82">
        <w:rPr>
          <w:rFonts w:ascii="Sylfaen" w:hAnsi="Sylfaen"/>
          <w:sz w:val="22"/>
        </w:rPr>
        <w:t xml:space="preserve"> </w:t>
      </w:r>
      <w:proofErr w:type="spellStart"/>
      <w:r w:rsidR="002640AF" w:rsidRPr="005C4D82">
        <w:rPr>
          <w:rFonts w:ascii="Sylfaen" w:hAnsi="Sylfaen"/>
          <w:sz w:val="22"/>
        </w:rPr>
        <w:t>მიწოდების</w:t>
      </w:r>
      <w:proofErr w:type="spellEnd"/>
      <w:r w:rsidR="002640AF" w:rsidRPr="005C4D82">
        <w:rPr>
          <w:rFonts w:ascii="Sylfaen" w:hAnsi="Sylfaen"/>
          <w:sz w:val="22"/>
        </w:rPr>
        <w:t xml:space="preserve"> </w:t>
      </w:r>
      <w:proofErr w:type="spellStart"/>
      <w:r w:rsidR="002640AF" w:rsidRPr="005C4D82">
        <w:rPr>
          <w:rFonts w:ascii="Sylfaen" w:hAnsi="Sylfaen"/>
          <w:sz w:val="22"/>
        </w:rPr>
        <w:t>ხელმისაწვდომობაზე</w:t>
      </w:r>
      <w:proofErr w:type="spellEnd"/>
      <w:r w:rsidR="002640AF" w:rsidRPr="005C4D82">
        <w:rPr>
          <w:rFonts w:ascii="Sylfaen" w:hAnsi="Sylfaen"/>
          <w:sz w:val="22"/>
        </w:rPr>
        <w:t xml:space="preserve"> </w:t>
      </w:r>
      <w:proofErr w:type="spellStart"/>
      <w:r w:rsidR="002640AF" w:rsidRPr="005C4D82">
        <w:rPr>
          <w:rFonts w:ascii="Sylfaen" w:hAnsi="Sylfaen"/>
          <w:sz w:val="22"/>
        </w:rPr>
        <w:t>უნდა</w:t>
      </w:r>
      <w:proofErr w:type="spellEnd"/>
      <w:r w:rsidR="002640AF" w:rsidRPr="005C4D82">
        <w:rPr>
          <w:rFonts w:ascii="Sylfaen" w:hAnsi="Sylfaen"/>
          <w:sz w:val="22"/>
        </w:rPr>
        <w:t xml:space="preserve"> </w:t>
      </w:r>
      <w:r w:rsidR="00CF53C0" w:rsidRPr="005C4D82">
        <w:rPr>
          <w:rFonts w:ascii="Sylfaen" w:hAnsi="Sylfaen"/>
          <w:color w:val="000000" w:themeColor="text1"/>
          <w:sz w:val="22"/>
          <w:lang w:val="ka-GE"/>
        </w:rPr>
        <w:t>იქნეს</w:t>
      </w:r>
      <w:r w:rsidR="00C86277" w:rsidRPr="005C4D82">
        <w:rPr>
          <w:rFonts w:ascii="Sylfaen" w:hAnsi="Sylfaen"/>
          <w:color w:val="000000" w:themeColor="text1"/>
          <w:sz w:val="22"/>
          <w:lang w:val="ka-GE"/>
        </w:rPr>
        <w:t xml:space="preserve"> გათვალისწინებული</w:t>
      </w:r>
      <w:r w:rsidR="00203234" w:rsidRPr="005C4D82">
        <w:rPr>
          <w:rFonts w:ascii="Sylfaen" w:hAnsi="Sylfaen"/>
          <w:color w:val="000000" w:themeColor="text1"/>
          <w:sz w:val="22"/>
          <w:lang w:val="ka-GE"/>
        </w:rPr>
        <w:t>.</w:t>
      </w:r>
    </w:p>
    <w:p w14:paraId="39A31042" w14:textId="1DD011E0" w:rsidR="00C658C4" w:rsidRPr="005C4D82" w:rsidRDefault="005C4D82" w:rsidP="005C4D82">
      <w:pPr>
        <w:ind w:left="360"/>
        <w:rPr>
          <w:rFonts w:ascii="Sylfaen" w:hAnsi="Sylfaen"/>
          <w:color w:val="000000" w:themeColor="text1"/>
          <w:sz w:val="22"/>
        </w:rPr>
      </w:pPr>
      <w:r w:rsidRPr="005C4D82">
        <w:rPr>
          <w:rFonts w:ascii="Sylfaen" w:hAnsi="Sylfaen"/>
          <w:color w:val="000000" w:themeColor="text1"/>
          <w:sz w:val="22"/>
        </w:rPr>
        <w:t xml:space="preserve">8. </w:t>
      </w:r>
      <w:proofErr w:type="gramStart"/>
      <w:r w:rsidR="00C658C4" w:rsidRPr="005C4D82">
        <w:rPr>
          <w:rFonts w:ascii="Sylfaen" w:hAnsi="Sylfaen"/>
          <w:color w:val="000000" w:themeColor="text1"/>
          <w:sz w:val="22"/>
          <w:lang w:val="ka-GE"/>
        </w:rPr>
        <w:t>ავარიული</w:t>
      </w:r>
      <w:proofErr w:type="gramEnd"/>
      <w:r w:rsidR="00C658C4" w:rsidRPr="005C4D82">
        <w:rPr>
          <w:rFonts w:ascii="Sylfaen" w:hAnsi="Sylfaen"/>
          <w:color w:val="000000" w:themeColor="text1"/>
          <w:sz w:val="22"/>
          <w:lang w:val="ka-GE"/>
        </w:rPr>
        <w:t xml:space="preserve"> გამორთვები უნდა </w:t>
      </w:r>
      <w:r w:rsidR="00CF53C0" w:rsidRPr="005C4D82">
        <w:rPr>
          <w:rFonts w:ascii="Sylfaen" w:hAnsi="Sylfaen"/>
          <w:color w:val="000000" w:themeColor="text1"/>
          <w:sz w:val="22"/>
          <w:lang w:val="ka-GE"/>
        </w:rPr>
        <w:t>იქნეს</w:t>
      </w:r>
      <w:r w:rsidR="00C658C4" w:rsidRPr="005C4D82">
        <w:rPr>
          <w:rFonts w:ascii="Sylfaen" w:hAnsi="Sylfaen"/>
          <w:color w:val="000000" w:themeColor="text1"/>
          <w:sz w:val="22"/>
          <w:lang w:val="ka-GE"/>
        </w:rPr>
        <w:t xml:space="preserve"> განხილული, როგორც </w:t>
      </w:r>
      <w:r w:rsidR="00C658C4" w:rsidRPr="005C4D82">
        <w:rPr>
          <w:rFonts w:ascii="Sylfaen" w:hAnsi="Sylfaen"/>
          <w:sz w:val="22"/>
          <w:lang w:val="ka-GE"/>
        </w:rPr>
        <w:t xml:space="preserve">ობიექტის </w:t>
      </w:r>
      <w:r w:rsidR="007C72F5" w:rsidRPr="005C4D82">
        <w:rPr>
          <w:rFonts w:ascii="Sylfaen" w:hAnsi="Sylfaen"/>
          <w:sz w:val="22"/>
          <w:lang w:val="ka-GE"/>
        </w:rPr>
        <w:t>ტექნიკური</w:t>
      </w:r>
      <w:r w:rsidR="00C658C4" w:rsidRPr="005C4D82">
        <w:rPr>
          <w:rFonts w:ascii="Sylfaen" w:hAnsi="Sylfaen"/>
          <w:sz w:val="22"/>
          <w:lang w:val="ka-GE"/>
        </w:rPr>
        <w:t xml:space="preserve"> და ეკონომიკური დისპეტჩირების</w:t>
      </w:r>
      <w:r w:rsidR="00C658C4" w:rsidRPr="005C4D82">
        <w:rPr>
          <w:rFonts w:ascii="Sylfaen" w:hAnsi="Sylfaen"/>
          <w:sz w:val="22"/>
        </w:rPr>
        <w:t xml:space="preserve"> (UCED</w:t>
      </w:r>
      <w:r w:rsidR="00C658C4" w:rsidRPr="005C4D82">
        <w:rPr>
          <w:rFonts w:ascii="Sylfaen" w:hAnsi="Sylfaen"/>
          <w:color w:val="000000" w:themeColor="text1"/>
          <w:sz w:val="22"/>
        </w:rPr>
        <w:t>)</w:t>
      </w:r>
      <w:r w:rsidR="00C658C4" w:rsidRPr="005C4D82">
        <w:rPr>
          <w:rFonts w:ascii="Sylfaen" w:hAnsi="Sylfaen"/>
          <w:color w:val="000000" w:themeColor="text1"/>
          <w:sz w:val="22"/>
          <w:lang w:val="ka-GE"/>
        </w:rPr>
        <w:t xml:space="preserve"> მოდელის შემთხვევითი ნიმუში, </w:t>
      </w:r>
      <w:proofErr w:type="spellStart"/>
      <w:r w:rsidR="00C658C4" w:rsidRPr="005C4D82">
        <w:rPr>
          <w:rFonts w:ascii="Sylfaen" w:hAnsi="Sylfaen"/>
          <w:color w:val="000000" w:themeColor="text1"/>
          <w:sz w:val="22"/>
        </w:rPr>
        <w:t>ავარიული</w:t>
      </w:r>
      <w:proofErr w:type="spellEnd"/>
      <w:r w:rsidR="00C658C4" w:rsidRPr="005C4D82">
        <w:rPr>
          <w:rFonts w:ascii="Sylfaen" w:hAnsi="Sylfaen"/>
          <w:color w:val="000000" w:themeColor="text1"/>
          <w:sz w:val="22"/>
        </w:rPr>
        <w:t xml:space="preserve"> </w:t>
      </w:r>
      <w:proofErr w:type="spellStart"/>
      <w:r w:rsidR="00C658C4" w:rsidRPr="005C4D82">
        <w:rPr>
          <w:rFonts w:ascii="Sylfaen" w:hAnsi="Sylfaen"/>
          <w:color w:val="000000" w:themeColor="text1"/>
          <w:sz w:val="22"/>
        </w:rPr>
        <w:t>გამორ</w:t>
      </w:r>
      <w:proofErr w:type="spellEnd"/>
      <w:r w:rsidR="00C658C4" w:rsidRPr="005C4D82">
        <w:rPr>
          <w:rFonts w:ascii="Sylfaen" w:hAnsi="Sylfaen"/>
          <w:color w:val="000000" w:themeColor="text1"/>
          <w:sz w:val="22"/>
          <w:lang w:val="ka-GE"/>
        </w:rPr>
        <w:t xml:space="preserve">თვების ალბათობა გათვალისწინებულია, როგორც </w:t>
      </w:r>
      <w:r w:rsidR="00C658C4" w:rsidRPr="005C4D82">
        <w:rPr>
          <w:rFonts w:ascii="Sylfaen" w:hAnsi="Sylfaen"/>
          <w:color w:val="000000" w:themeColor="text1"/>
          <w:sz w:val="22"/>
        </w:rPr>
        <w:t>UCED-</w:t>
      </w:r>
      <w:r w:rsidR="00C658C4" w:rsidRPr="005C4D82">
        <w:rPr>
          <w:rFonts w:ascii="Sylfaen" w:hAnsi="Sylfaen"/>
          <w:color w:val="000000" w:themeColor="text1"/>
          <w:sz w:val="22"/>
          <w:lang w:val="ka-GE"/>
        </w:rPr>
        <w:t xml:space="preserve">ის მოდელის საწყისი ინფორმაცია. ალბათობა უნდა განისაზღვროს შეფასებულ ენერგეტიკულ სისტემაში  ისტორიული გამორთვების საფუძველზე. </w:t>
      </w:r>
    </w:p>
    <w:p w14:paraId="6D72BCEC" w14:textId="524A778B" w:rsidR="00C86277" w:rsidRPr="005C4D82" w:rsidRDefault="005C4D82" w:rsidP="005C4D82">
      <w:pPr>
        <w:ind w:left="360"/>
        <w:rPr>
          <w:rFonts w:ascii="Sylfaen" w:hAnsi="Sylfaen"/>
          <w:color w:val="000000" w:themeColor="text1"/>
          <w:sz w:val="22"/>
        </w:rPr>
      </w:pPr>
      <w:r w:rsidRPr="005C4D82">
        <w:rPr>
          <w:rFonts w:ascii="Sylfaen" w:hAnsi="Sylfaen" w:cs="Sylfaen"/>
          <w:color w:val="000000" w:themeColor="text1"/>
          <w:sz w:val="22"/>
        </w:rPr>
        <w:t xml:space="preserve">9. </w:t>
      </w:r>
      <w:proofErr w:type="gramStart"/>
      <w:r w:rsidR="00903185" w:rsidRPr="005C4D82">
        <w:rPr>
          <w:rFonts w:ascii="Sylfaen" w:hAnsi="Sylfaen" w:cs="Sylfaen"/>
          <w:color w:val="000000" w:themeColor="text1"/>
          <w:sz w:val="22"/>
          <w:lang w:val="ka-GE"/>
        </w:rPr>
        <w:t>გათვალისწინებული</w:t>
      </w:r>
      <w:proofErr w:type="gramEnd"/>
      <w:r w:rsidR="00903185" w:rsidRPr="005C4D82">
        <w:rPr>
          <w:rFonts w:ascii="Sylfaen" w:hAnsi="Sylfaen" w:cs="Sylfaen"/>
          <w:color w:val="000000" w:themeColor="text1"/>
          <w:sz w:val="22"/>
          <w:lang w:val="ka-GE"/>
        </w:rPr>
        <w:t xml:space="preserve"> </w:t>
      </w:r>
      <w:r w:rsidR="00C86277" w:rsidRPr="005C4D82">
        <w:rPr>
          <w:rFonts w:ascii="Sylfaen" w:hAnsi="Sylfaen" w:cs="Sylfaen"/>
          <w:color w:val="000000" w:themeColor="text1"/>
          <w:sz w:val="22"/>
          <w:lang w:val="ka-GE"/>
        </w:rPr>
        <w:t xml:space="preserve">უნდა </w:t>
      </w:r>
      <w:r w:rsidR="00CF53C0" w:rsidRPr="005C4D82">
        <w:rPr>
          <w:rFonts w:ascii="Sylfaen" w:hAnsi="Sylfaen" w:cs="Sylfaen"/>
          <w:color w:val="000000" w:themeColor="text1"/>
          <w:sz w:val="22"/>
          <w:lang w:val="ka-GE"/>
        </w:rPr>
        <w:t>იქნეს</w:t>
      </w:r>
      <w:r w:rsidR="00C86277" w:rsidRPr="005C4D82">
        <w:rPr>
          <w:rFonts w:ascii="Sylfaen" w:hAnsi="Sylfaen" w:cs="Sylfaen"/>
          <w:color w:val="000000" w:themeColor="text1"/>
          <w:sz w:val="22"/>
          <w:lang w:val="ka-GE"/>
        </w:rPr>
        <w:t xml:space="preserve">  ქარის, მზის და მოდინებაზე მომუშავე სადგურების გენერაციის </w:t>
      </w:r>
      <w:r w:rsidR="00B91765" w:rsidRPr="005C4D82">
        <w:rPr>
          <w:rFonts w:ascii="Sylfaen" w:hAnsi="Sylfaen" w:cs="Sylfaen"/>
          <w:color w:val="000000" w:themeColor="text1"/>
          <w:sz w:val="22"/>
          <w:lang w:val="ka-GE"/>
        </w:rPr>
        <w:t>დ</w:t>
      </w:r>
      <w:r w:rsidR="00C86277" w:rsidRPr="005C4D82">
        <w:rPr>
          <w:rFonts w:ascii="Sylfaen" w:hAnsi="Sylfaen" w:cs="Sylfaen"/>
          <w:color w:val="000000" w:themeColor="text1"/>
          <w:sz w:val="22"/>
          <w:lang w:val="ka-GE"/>
        </w:rPr>
        <w:t>ამოკიდებულება ამინდზე.</w:t>
      </w:r>
    </w:p>
    <w:p w14:paraId="095F9BB6" w14:textId="0DD9000B" w:rsidR="002640AF" w:rsidRPr="005C4D82" w:rsidRDefault="005C4D82" w:rsidP="005C4D82">
      <w:pPr>
        <w:ind w:left="360"/>
        <w:rPr>
          <w:rFonts w:ascii="Sylfaen" w:hAnsi="Sylfaen"/>
          <w:color w:val="000000" w:themeColor="text1"/>
          <w:sz w:val="22"/>
        </w:rPr>
      </w:pPr>
      <w:r w:rsidRPr="005C4D82">
        <w:rPr>
          <w:rFonts w:ascii="Sylfaen" w:hAnsi="Sylfaen" w:cs="Sylfaen"/>
          <w:sz w:val="22"/>
        </w:rPr>
        <w:lastRenderedPageBreak/>
        <w:t xml:space="preserve">10. </w:t>
      </w:r>
      <w:proofErr w:type="gramStart"/>
      <w:r w:rsidR="002640AF" w:rsidRPr="005C4D82">
        <w:rPr>
          <w:rFonts w:ascii="Sylfaen" w:hAnsi="Sylfaen" w:cs="Sylfaen"/>
          <w:sz w:val="22"/>
          <w:lang w:val="ka-GE"/>
        </w:rPr>
        <w:t>მხედველობაში</w:t>
      </w:r>
      <w:proofErr w:type="gramEnd"/>
      <w:r w:rsidR="002640AF" w:rsidRPr="005C4D82">
        <w:rPr>
          <w:rFonts w:ascii="Sylfaen" w:hAnsi="Sylfaen"/>
          <w:sz w:val="22"/>
          <w:lang w:val="ka-GE"/>
        </w:rPr>
        <w:t xml:space="preserve"> </w:t>
      </w:r>
      <w:r w:rsidR="002640AF" w:rsidRPr="005C4D82">
        <w:rPr>
          <w:rFonts w:ascii="Sylfaen" w:hAnsi="Sylfaen" w:cs="Sylfaen"/>
          <w:sz w:val="22"/>
          <w:lang w:val="ka-GE"/>
        </w:rPr>
        <w:t>უნდა</w:t>
      </w:r>
      <w:r w:rsidR="002640AF" w:rsidRPr="005C4D82">
        <w:rPr>
          <w:rFonts w:ascii="Sylfaen" w:hAnsi="Sylfaen"/>
          <w:sz w:val="22"/>
          <w:lang w:val="ka-GE"/>
        </w:rPr>
        <w:t xml:space="preserve"> </w:t>
      </w:r>
      <w:r w:rsidR="00CF53C0" w:rsidRPr="005C4D82">
        <w:rPr>
          <w:rFonts w:ascii="Sylfaen" w:hAnsi="Sylfaen" w:cs="Sylfaen"/>
          <w:sz w:val="22"/>
          <w:lang w:val="ka-GE"/>
        </w:rPr>
        <w:t>იქნეს</w:t>
      </w:r>
      <w:r w:rsidR="002640AF" w:rsidRPr="005C4D82">
        <w:rPr>
          <w:rFonts w:ascii="Sylfaen" w:hAnsi="Sylfaen"/>
          <w:sz w:val="22"/>
          <w:lang w:val="ka-GE"/>
        </w:rPr>
        <w:t xml:space="preserve"> </w:t>
      </w:r>
      <w:r w:rsidR="002640AF" w:rsidRPr="005C4D82">
        <w:rPr>
          <w:rFonts w:ascii="Sylfaen" w:hAnsi="Sylfaen" w:cs="Sylfaen"/>
          <w:sz w:val="22"/>
          <w:lang w:val="ka-GE"/>
        </w:rPr>
        <w:t>მიღებული</w:t>
      </w:r>
      <w:r w:rsidR="002640AF" w:rsidRPr="005C4D82">
        <w:rPr>
          <w:rFonts w:ascii="Sylfaen" w:hAnsi="Sylfaen"/>
          <w:sz w:val="22"/>
          <w:lang w:val="ka-GE"/>
        </w:rPr>
        <w:t xml:space="preserve"> </w:t>
      </w:r>
      <w:r w:rsidR="002640AF" w:rsidRPr="005C4D82">
        <w:rPr>
          <w:rFonts w:ascii="Sylfaen" w:hAnsi="Sylfaen" w:cs="Sylfaen"/>
          <w:sz w:val="22"/>
          <w:lang w:val="ka-GE"/>
        </w:rPr>
        <w:t>ნებისმიერი</w:t>
      </w:r>
      <w:r w:rsidR="002640AF" w:rsidRPr="005C4D82">
        <w:rPr>
          <w:rFonts w:ascii="Sylfaen" w:hAnsi="Sylfaen"/>
          <w:sz w:val="22"/>
          <w:lang w:val="ka-GE"/>
        </w:rPr>
        <w:t xml:space="preserve"> </w:t>
      </w:r>
      <w:r w:rsidR="002640AF" w:rsidRPr="005C4D82">
        <w:rPr>
          <w:rFonts w:ascii="Sylfaen" w:hAnsi="Sylfaen" w:cs="Sylfaen"/>
          <w:sz w:val="22"/>
          <w:lang w:val="ka-GE"/>
        </w:rPr>
        <w:t>სეზონის</w:t>
      </w:r>
      <w:r w:rsidR="002640AF" w:rsidRPr="005C4D82">
        <w:rPr>
          <w:rFonts w:ascii="Sylfaen" w:hAnsi="Sylfaen"/>
          <w:sz w:val="22"/>
          <w:lang w:val="ka-GE"/>
        </w:rPr>
        <w:t xml:space="preserve"> </w:t>
      </w:r>
      <w:r w:rsidR="002640AF" w:rsidRPr="005C4D82">
        <w:rPr>
          <w:rFonts w:ascii="Sylfaen" w:hAnsi="Sylfaen" w:cs="Sylfaen"/>
          <w:sz w:val="22"/>
          <w:lang w:val="ka-GE"/>
        </w:rPr>
        <w:t>გავლენა</w:t>
      </w:r>
      <w:r w:rsidR="002640AF" w:rsidRPr="005C4D82">
        <w:rPr>
          <w:rFonts w:ascii="Sylfaen" w:hAnsi="Sylfaen"/>
          <w:sz w:val="22"/>
          <w:lang w:val="ka-GE"/>
        </w:rPr>
        <w:t xml:space="preserve"> </w:t>
      </w:r>
      <w:r w:rsidR="002640AF" w:rsidRPr="005C4D82">
        <w:rPr>
          <w:rFonts w:ascii="Sylfaen" w:hAnsi="Sylfaen" w:cs="Sylfaen"/>
          <w:sz w:val="22"/>
          <w:lang w:val="ka-GE"/>
        </w:rPr>
        <w:t>მიწოდების</w:t>
      </w:r>
      <w:r w:rsidR="002640AF" w:rsidRPr="005C4D82">
        <w:rPr>
          <w:rFonts w:ascii="Sylfaen" w:hAnsi="Sylfaen"/>
          <w:sz w:val="22"/>
          <w:lang w:val="ka-GE"/>
        </w:rPr>
        <w:t xml:space="preserve"> </w:t>
      </w:r>
      <w:r w:rsidR="002640AF" w:rsidRPr="005C4D82">
        <w:rPr>
          <w:rFonts w:ascii="Sylfaen" w:hAnsi="Sylfaen" w:cs="Sylfaen"/>
          <w:sz w:val="22"/>
          <w:lang w:val="ka-GE"/>
        </w:rPr>
        <w:t>შესაძლებლობაზე</w:t>
      </w:r>
      <w:r w:rsidR="002640AF" w:rsidRPr="005C4D82">
        <w:rPr>
          <w:rFonts w:ascii="Sylfaen" w:hAnsi="Sylfaen"/>
          <w:sz w:val="22"/>
          <w:lang w:val="ka-GE"/>
        </w:rPr>
        <w:t xml:space="preserve"> (</w:t>
      </w:r>
      <w:r w:rsidR="002640AF" w:rsidRPr="005C4D82">
        <w:rPr>
          <w:rFonts w:ascii="Sylfaen" w:hAnsi="Sylfaen" w:cs="Sylfaen"/>
          <w:sz w:val="22"/>
          <w:lang w:val="ka-GE"/>
        </w:rPr>
        <w:t>მა</w:t>
      </w:r>
      <w:r w:rsidR="002640AF" w:rsidRPr="005C4D82">
        <w:rPr>
          <w:rFonts w:ascii="Sylfaen" w:hAnsi="Sylfaen"/>
          <w:sz w:val="22"/>
          <w:lang w:val="ka-GE"/>
        </w:rPr>
        <w:t>გ. კომბინირებული</w:t>
      </w:r>
      <w:r w:rsidR="00D05C71" w:rsidRPr="005C4D82">
        <w:rPr>
          <w:rFonts w:ascii="Sylfaen" w:hAnsi="Sylfaen"/>
          <w:sz w:val="22"/>
          <w:lang w:val="ka-GE"/>
        </w:rPr>
        <w:t xml:space="preserve"> ციკლის</w:t>
      </w:r>
      <w:r w:rsidR="002640AF" w:rsidRPr="005C4D82">
        <w:rPr>
          <w:rFonts w:ascii="Sylfaen" w:hAnsi="Sylfaen"/>
          <w:sz w:val="22"/>
          <w:lang w:val="ka-GE"/>
        </w:rPr>
        <w:t xml:space="preserve"> თბოელექტროსადგურის ხელმისაწვდომობა სხვადასხვა სეზონზე)</w:t>
      </w:r>
      <w:r w:rsidR="00D05C71" w:rsidRPr="005C4D82">
        <w:rPr>
          <w:rFonts w:ascii="Sylfaen" w:hAnsi="Sylfaen"/>
          <w:sz w:val="22"/>
          <w:lang w:val="ka-GE"/>
        </w:rPr>
        <w:t>.</w:t>
      </w:r>
    </w:p>
    <w:p w14:paraId="33E55C3A" w14:textId="5E64B7B3" w:rsidR="002640AF" w:rsidRPr="005C4D82" w:rsidRDefault="005C4D82" w:rsidP="005C4D82">
      <w:pPr>
        <w:ind w:left="360"/>
        <w:rPr>
          <w:rFonts w:ascii="Sylfaen" w:hAnsi="Sylfaen"/>
          <w:sz w:val="22"/>
        </w:rPr>
      </w:pPr>
      <w:r w:rsidRPr="005C4D82">
        <w:rPr>
          <w:rFonts w:ascii="Sylfaen" w:hAnsi="Sylfaen"/>
          <w:color w:val="000000" w:themeColor="text1"/>
          <w:sz w:val="22"/>
        </w:rPr>
        <w:t xml:space="preserve">11. </w:t>
      </w:r>
      <w:proofErr w:type="gramStart"/>
      <w:r w:rsidR="002640AF" w:rsidRPr="005C4D82">
        <w:rPr>
          <w:rFonts w:ascii="Sylfaen" w:hAnsi="Sylfaen"/>
          <w:color w:val="000000" w:themeColor="text1"/>
          <w:sz w:val="22"/>
          <w:lang w:val="ka-GE"/>
        </w:rPr>
        <w:t>გათვალისწინებული</w:t>
      </w:r>
      <w:proofErr w:type="gramEnd"/>
      <w:r w:rsidR="002640AF" w:rsidRPr="005C4D82">
        <w:rPr>
          <w:rFonts w:ascii="Sylfaen" w:hAnsi="Sylfaen"/>
          <w:color w:val="000000" w:themeColor="text1"/>
          <w:sz w:val="22"/>
          <w:lang w:val="ka-GE"/>
        </w:rPr>
        <w:t xml:space="preserve"> უნდა </w:t>
      </w:r>
      <w:r w:rsidR="00CF53C0" w:rsidRPr="005C4D82">
        <w:rPr>
          <w:rFonts w:ascii="Sylfaen" w:hAnsi="Sylfaen"/>
          <w:color w:val="000000" w:themeColor="text1"/>
          <w:sz w:val="22"/>
          <w:lang w:val="ka-GE"/>
        </w:rPr>
        <w:t>იქნეს</w:t>
      </w:r>
      <w:r w:rsidR="00D05C71" w:rsidRPr="005C4D82">
        <w:rPr>
          <w:rFonts w:ascii="Sylfaen" w:hAnsi="Sylfaen"/>
          <w:color w:val="000000" w:themeColor="text1"/>
          <w:sz w:val="22"/>
          <w:lang w:val="ka-GE"/>
        </w:rPr>
        <w:t xml:space="preserve"> </w:t>
      </w:r>
      <w:r w:rsidR="002640AF" w:rsidRPr="005C4D82">
        <w:rPr>
          <w:rFonts w:ascii="Sylfaen" w:hAnsi="Sylfaen" w:cs="Sylfaen"/>
          <w:color w:val="000000" w:themeColor="text1"/>
          <w:sz w:val="22"/>
          <w:lang w:val="ka-GE"/>
        </w:rPr>
        <w:t>ნებისმიერი</w:t>
      </w:r>
      <w:r w:rsidR="002640AF" w:rsidRPr="005C4D82">
        <w:rPr>
          <w:rFonts w:ascii="Sylfaen" w:hAnsi="Sylfaen"/>
          <w:color w:val="000000" w:themeColor="text1"/>
          <w:sz w:val="22"/>
          <w:lang w:val="ka-GE"/>
        </w:rPr>
        <w:t xml:space="preserve"> ენერგეტიკული შეზღუდვა. აღნიშნული </w:t>
      </w:r>
      <w:r w:rsidR="002640AF" w:rsidRPr="005C4D82">
        <w:rPr>
          <w:rFonts w:ascii="Sylfaen" w:hAnsi="Sylfaen"/>
          <w:sz w:val="22"/>
          <w:lang w:val="ka-GE"/>
        </w:rPr>
        <w:t xml:space="preserve">განსაკუთრებით დაკავშირებულია ჰიდროგენერაციის მოდელირებასთან. </w:t>
      </w:r>
      <w:r w:rsidR="002640AF" w:rsidRPr="005C4D82">
        <w:rPr>
          <w:rFonts w:ascii="Sylfaen" w:hAnsi="Sylfaen"/>
          <w:color w:val="000000" w:themeColor="text1"/>
          <w:sz w:val="22"/>
          <w:lang w:val="ka-GE"/>
        </w:rPr>
        <w:t>ენერგეტიკული შეზღუდ</w:t>
      </w:r>
      <w:r w:rsidR="00406222">
        <w:rPr>
          <w:rFonts w:ascii="Sylfaen" w:hAnsi="Sylfaen"/>
          <w:color w:val="000000" w:themeColor="text1"/>
          <w:sz w:val="22"/>
          <w:lang w:val="ka-GE"/>
        </w:rPr>
        <w:t>ვები მოიცავს, მაგრამ არ ზღუდავს</w:t>
      </w:r>
      <w:r w:rsidR="002640AF" w:rsidRPr="005C4D82">
        <w:rPr>
          <w:rFonts w:ascii="Sylfaen" w:hAnsi="Sylfaen"/>
          <w:color w:val="000000" w:themeColor="text1"/>
          <w:sz w:val="22"/>
          <w:lang w:val="ka-GE"/>
        </w:rPr>
        <w:t xml:space="preserve"> ენერგიის  შემოდინებას,  წყალსაცავის მოცულობას და ენერგიის გამომუშავების მინიმალურ  მოთხოვნებს.</w:t>
      </w:r>
    </w:p>
    <w:p w14:paraId="010FDF03" w14:textId="77777777" w:rsidR="002640AF" w:rsidRPr="00D37205" w:rsidRDefault="002640AF" w:rsidP="0032145A">
      <w:pPr>
        <w:pStyle w:val="ListParagraph"/>
        <w:numPr>
          <w:ilvl w:val="0"/>
          <w:numId w:val="0"/>
        </w:numPr>
        <w:ind w:left="720"/>
        <w:jc w:val="both"/>
        <w:rPr>
          <w:rFonts w:ascii="Sylfaen" w:hAnsi="Sylfaen"/>
          <w:sz w:val="22"/>
        </w:rPr>
      </w:pPr>
    </w:p>
    <w:p w14:paraId="58EB2392" w14:textId="0A909C12" w:rsidR="002640AF" w:rsidRPr="00D37205" w:rsidRDefault="000076E6" w:rsidP="0032145A">
      <w:pPr>
        <w:keepNext/>
        <w:autoSpaceDE/>
        <w:autoSpaceDN/>
        <w:adjustRightInd/>
        <w:spacing w:before="240"/>
        <w:outlineLvl w:val="1"/>
        <w:rPr>
          <w:rFonts w:ascii="Sylfaen" w:hAnsi="Sylfaen"/>
          <w:b/>
          <w:noProof/>
          <w:color w:val="000000" w:themeColor="text1"/>
          <w:sz w:val="22"/>
          <w:szCs w:val="22"/>
          <w:lang w:val="ka-GE" w:eastAsia="de-DE"/>
        </w:rPr>
      </w:pPr>
      <w:bookmarkStart w:id="25" w:name="_Toc31115613"/>
      <w:r>
        <w:rPr>
          <w:rFonts w:ascii="Sylfaen" w:hAnsi="Sylfaen"/>
          <w:b/>
          <w:noProof/>
          <w:color w:val="000000" w:themeColor="text1"/>
          <w:sz w:val="22"/>
          <w:szCs w:val="22"/>
          <w:lang w:val="ka-GE" w:eastAsia="de-DE"/>
        </w:rPr>
        <w:t xml:space="preserve">    </w:t>
      </w:r>
      <w:r w:rsidR="002640AF" w:rsidRPr="000C0A0E">
        <w:rPr>
          <w:rFonts w:ascii="Sylfaen" w:hAnsi="Sylfaen"/>
          <w:b/>
          <w:noProof/>
          <w:color w:val="000000" w:themeColor="text1"/>
          <w:sz w:val="22"/>
          <w:szCs w:val="22"/>
          <w:lang w:val="ka-GE" w:eastAsia="de-DE"/>
        </w:rPr>
        <w:t>მუხლი 6</w:t>
      </w:r>
      <w:r w:rsidR="0032145A">
        <w:rPr>
          <w:rFonts w:ascii="Sylfaen" w:hAnsi="Sylfaen"/>
          <w:b/>
          <w:noProof/>
          <w:color w:val="000000" w:themeColor="text1"/>
          <w:sz w:val="22"/>
          <w:szCs w:val="22"/>
          <w:lang w:eastAsia="de-DE"/>
        </w:rPr>
        <w:t xml:space="preserve">. </w:t>
      </w:r>
      <w:r w:rsidR="002640AF" w:rsidRPr="000C0A0E">
        <w:rPr>
          <w:rFonts w:ascii="Sylfaen" w:hAnsi="Sylfaen"/>
          <w:b/>
          <w:noProof/>
          <w:color w:val="000000" w:themeColor="text1"/>
          <w:sz w:val="22"/>
          <w:szCs w:val="22"/>
          <w:lang w:val="ka-GE" w:eastAsia="de-DE"/>
        </w:rPr>
        <w:t xml:space="preserve"> </w:t>
      </w:r>
      <w:bookmarkEnd w:id="25"/>
      <w:r w:rsidR="002640AF" w:rsidRPr="000C0A0E">
        <w:rPr>
          <w:rFonts w:ascii="Sylfaen" w:hAnsi="Sylfaen"/>
          <w:b/>
          <w:noProof/>
          <w:color w:val="000000" w:themeColor="text1"/>
          <w:sz w:val="22"/>
          <w:szCs w:val="22"/>
          <w:lang w:val="ka-GE" w:eastAsia="de-DE"/>
        </w:rPr>
        <w:t>ქსელის ანალიზი</w:t>
      </w:r>
    </w:p>
    <w:p w14:paraId="55FAAF85" w14:textId="5CF52554" w:rsidR="00D05C71" w:rsidRPr="007C72F5" w:rsidRDefault="005C4D82" w:rsidP="005C4D82">
      <w:pPr>
        <w:spacing w:before="120"/>
        <w:ind w:left="426"/>
        <w:rPr>
          <w:rFonts w:ascii="Sylfaen" w:hAnsi="Sylfaen"/>
          <w:sz w:val="22"/>
          <w:szCs w:val="22"/>
          <w:lang w:val="en-GB" w:eastAsia="fr-FR"/>
        </w:rPr>
      </w:pPr>
      <w:r>
        <w:rPr>
          <w:rFonts w:ascii="Sylfaen" w:hAnsi="Sylfaen"/>
          <w:sz w:val="22"/>
          <w:szCs w:val="22"/>
          <w:lang w:eastAsia="fr-FR"/>
        </w:rPr>
        <w:t xml:space="preserve">1. </w:t>
      </w:r>
      <w:proofErr w:type="gramStart"/>
      <w:r w:rsidR="00D05C71" w:rsidRPr="00A87246">
        <w:rPr>
          <w:rFonts w:ascii="Sylfaen" w:hAnsi="Sylfaen"/>
          <w:sz w:val="22"/>
          <w:szCs w:val="22"/>
          <w:lang w:val="ka-GE" w:eastAsia="fr-FR"/>
        </w:rPr>
        <w:t>საქართველოს</w:t>
      </w:r>
      <w:proofErr w:type="gramEnd"/>
      <w:r w:rsidR="00D05C71" w:rsidRPr="00A87246">
        <w:rPr>
          <w:rFonts w:ascii="Sylfaen" w:hAnsi="Sylfaen"/>
          <w:sz w:val="22"/>
          <w:szCs w:val="22"/>
          <w:lang w:val="ka-GE" w:eastAsia="fr-FR"/>
        </w:rPr>
        <w:t xml:space="preserve"> ელექტროენერგეტიკული სისტემა წარმოდგენილი უნდა </w:t>
      </w:r>
      <w:r w:rsidR="00CF53C0">
        <w:rPr>
          <w:rFonts w:ascii="Sylfaen" w:hAnsi="Sylfaen"/>
          <w:sz w:val="22"/>
          <w:szCs w:val="22"/>
          <w:lang w:val="ka-GE" w:eastAsia="fr-FR"/>
        </w:rPr>
        <w:t>იქნეს</w:t>
      </w:r>
      <w:r w:rsidR="00406222">
        <w:rPr>
          <w:rFonts w:ascii="Sylfaen" w:hAnsi="Sylfaen"/>
          <w:sz w:val="22"/>
          <w:szCs w:val="22"/>
          <w:lang w:val="ka-GE" w:eastAsia="fr-FR"/>
        </w:rPr>
        <w:t>,</w:t>
      </w:r>
      <w:r w:rsidR="00D05C71" w:rsidRPr="00A87246">
        <w:rPr>
          <w:rFonts w:ascii="Sylfaen" w:hAnsi="Sylfaen"/>
          <w:sz w:val="22"/>
          <w:szCs w:val="22"/>
          <w:lang w:val="ka-GE" w:eastAsia="fr-FR"/>
        </w:rPr>
        <w:t xml:space="preserve"> სულ მცირე</w:t>
      </w:r>
      <w:r w:rsidR="00406222">
        <w:rPr>
          <w:rFonts w:ascii="Sylfaen" w:hAnsi="Sylfaen"/>
          <w:sz w:val="22"/>
          <w:szCs w:val="22"/>
          <w:lang w:val="ka-GE" w:eastAsia="fr-FR"/>
        </w:rPr>
        <w:t>,</w:t>
      </w:r>
      <w:r w:rsidR="00D05C71" w:rsidRPr="00A87246">
        <w:rPr>
          <w:rFonts w:ascii="Sylfaen" w:hAnsi="Sylfaen"/>
          <w:sz w:val="22"/>
          <w:szCs w:val="22"/>
          <w:lang w:val="ka-GE" w:eastAsia="fr-FR"/>
        </w:rPr>
        <w:t xml:space="preserve"> ორი ზონით - </w:t>
      </w:r>
      <w:r w:rsidR="00D05C71" w:rsidRPr="00A87246">
        <w:rPr>
          <w:rFonts w:ascii="Sylfaen" w:hAnsi="Sylfaen"/>
          <w:sz w:val="22"/>
          <w:szCs w:val="22"/>
          <w:lang w:eastAsia="fr-FR"/>
        </w:rPr>
        <w:t xml:space="preserve">GE_W </w:t>
      </w:r>
      <w:r w:rsidR="00D05C71" w:rsidRPr="00A87246">
        <w:rPr>
          <w:rFonts w:ascii="Sylfaen" w:hAnsi="Sylfaen"/>
          <w:sz w:val="22"/>
          <w:szCs w:val="22"/>
          <w:lang w:val="ka-GE" w:eastAsia="fr-FR"/>
        </w:rPr>
        <w:t>და</w:t>
      </w:r>
      <w:r w:rsidR="00D05C71" w:rsidRPr="00A87246">
        <w:rPr>
          <w:rFonts w:ascii="Sylfaen" w:hAnsi="Sylfaen"/>
          <w:sz w:val="22"/>
          <w:szCs w:val="22"/>
          <w:lang w:eastAsia="fr-FR"/>
        </w:rPr>
        <w:t xml:space="preserve"> GE_E</w:t>
      </w:r>
      <w:r w:rsidR="00D05C71" w:rsidRPr="00A87246">
        <w:rPr>
          <w:rFonts w:ascii="Sylfaen" w:hAnsi="Sylfaen"/>
          <w:sz w:val="22"/>
          <w:szCs w:val="22"/>
          <w:lang w:val="ka-GE" w:eastAsia="fr-FR"/>
        </w:rPr>
        <w:t xml:space="preserve">, იმ პერიოდამდე, სანამ ამ ორ ზონას შორის </w:t>
      </w:r>
      <w:r w:rsidR="00D05C71" w:rsidRPr="007C72F5">
        <w:rPr>
          <w:rFonts w:ascii="Sylfaen" w:hAnsi="Sylfaen"/>
          <w:sz w:val="22"/>
          <w:szCs w:val="22"/>
          <w:lang w:val="ka-GE" w:eastAsia="fr-FR"/>
        </w:rPr>
        <w:t>არ აღმოი</w:t>
      </w:r>
      <w:r w:rsidR="006F52C0">
        <w:rPr>
          <w:rFonts w:ascii="Sylfaen" w:hAnsi="Sylfaen"/>
          <w:sz w:val="22"/>
          <w:szCs w:val="22"/>
          <w:lang w:val="ka-GE" w:eastAsia="fr-FR"/>
        </w:rPr>
        <w:t>ფ</w:t>
      </w:r>
      <w:r w:rsidR="00D05C71" w:rsidRPr="007C72F5">
        <w:rPr>
          <w:rFonts w:ascii="Sylfaen" w:hAnsi="Sylfaen"/>
          <w:sz w:val="22"/>
          <w:szCs w:val="22"/>
          <w:lang w:val="ka-GE" w:eastAsia="fr-FR"/>
        </w:rPr>
        <w:t>ხვრება</w:t>
      </w:r>
      <w:r w:rsidR="00D05C71" w:rsidRPr="00A87246">
        <w:rPr>
          <w:rFonts w:ascii="Sylfaen" w:hAnsi="Sylfaen"/>
          <w:sz w:val="22"/>
          <w:szCs w:val="22"/>
          <w:lang w:val="ka-GE" w:eastAsia="fr-FR"/>
        </w:rPr>
        <w:t xml:space="preserve"> გადაცემის შეზღუდვები</w:t>
      </w:r>
      <w:r w:rsidR="00D05C71" w:rsidRPr="007C72F5">
        <w:rPr>
          <w:rFonts w:ascii="Sylfaen" w:hAnsi="Sylfaen"/>
          <w:sz w:val="22"/>
          <w:szCs w:val="22"/>
          <w:lang w:val="ka-GE" w:eastAsia="fr-FR"/>
        </w:rPr>
        <w:t>.</w:t>
      </w:r>
    </w:p>
    <w:p w14:paraId="0D2C5623" w14:textId="684F1313" w:rsidR="00D05C71" w:rsidRPr="00A87246" w:rsidRDefault="005C4D82" w:rsidP="005C4D82">
      <w:pPr>
        <w:spacing w:before="120"/>
        <w:ind w:left="426"/>
        <w:rPr>
          <w:rFonts w:ascii="Sylfaen" w:hAnsi="Sylfaen"/>
          <w:color w:val="000000" w:themeColor="text1"/>
          <w:sz w:val="22"/>
          <w:szCs w:val="22"/>
          <w:lang w:val="en-GB" w:eastAsia="fr-FR"/>
        </w:rPr>
      </w:pPr>
      <w:r>
        <w:rPr>
          <w:rFonts w:ascii="Sylfaen" w:hAnsi="Sylfaen"/>
          <w:color w:val="000000" w:themeColor="text1"/>
          <w:sz w:val="22"/>
          <w:szCs w:val="22"/>
          <w:lang w:eastAsia="fr-FR"/>
        </w:rPr>
        <w:t xml:space="preserve">2. </w:t>
      </w:r>
      <w:proofErr w:type="gramStart"/>
      <w:r w:rsidR="00D05C71">
        <w:rPr>
          <w:rFonts w:ascii="Sylfaen" w:hAnsi="Sylfaen"/>
          <w:color w:val="000000" w:themeColor="text1"/>
          <w:sz w:val="22"/>
          <w:szCs w:val="22"/>
          <w:lang w:val="ka-GE" w:eastAsia="fr-FR"/>
        </w:rPr>
        <w:t>აღნიშნული</w:t>
      </w:r>
      <w:proofErr w:type="gramEnd"/>
      <w:r w:rsidR="00D05C71">
        <w:rPr>
          <w:rFonts w:ascii="Sylfaen" w:hAnsi="Sylfaen"/>
          <w:color w:val="000000" w:themeColor="text1"/>
          <w:sz w:val="22"/>
          <w:szCs w:val="22"/>
          <w:lang w:val="ka-GE" w:eastAsia="fr-FR"/>
        </w:rPr>
        <w:t xml:space="preserve"> მუხლის 1-</w:t>
      </w:r>
      <w:r w:rsidR="00CA6A38">
        <w:rPr>
          <w:rFonts w:ascii="Sylfaen" w:hAnsi="Sylfaen"/>
          <w:color w:val="000000" w:themeColor="text1"/>
          <w:sz w:val="22"/>
          <w:szCs w:val="22"/>
          <w:lang w:val="ka-GE" w:eastAsia="fr-FR"/>
        </w:rPr>
        <w:t>ელ პუნქტში განსაზღვრული ზონების</w:t>
      </w:r>
      <w:r w:rsidR="00D05C71" w:rsidRPr="00A87246">
        <w:rPr>
          <w:rFonts w:ascii="Sylfaen" w:hAnsi="Sylfaen"/>
          <w:color w:val="000000" w:themeColor="text1"/>
          <w:sz w:val="22"/>
          <w:szCs w:val="22"/>
          <w:lang w:eastAsia="fr-FR"/>
        </w:rPr>
        <w:t xml:space="preserve"> </w:t>
      </w:r>
      <w:proofErr w:type="spellStart"/>
      <w:r w:rsidR="00D05C71" w:rsidRPr="00A87246">
        <w:rPr>
          <w:rFonts w:ascii="Sylfaen" w:hAnsi="Sylfaen"/>
          <w:color w:val="000000" w:themeColor="text1"/>
          <w:sz w:val="22"/>
          <w:szCs w:val="22"/>
          <w:lang w:eastAsia="fr-FR"/>
        </w:rPr>
        <w:t>ურთიერთ</w:t>
      </w:r>
      <w:proofErr w:type="spellEnd"/>
      <w:r w:rsidR="00D05C71" w:rsidRPr="00A87246">
        <w:rPr>
          <w:rFonts w:ascii="Sylfaen" w:hAnsi="Sylfaen"/>
          <w:color w:val="000000" w:themeColor="text1"/>
          <w:sz w:val="22"/>
          <w:szCs w:val="22"/>
          <w:lang w:val="ka-GE" w:eastAsia="fr-FR"/>
        </w:rPr>
        <w:t>დამაკავშირებელი ხაზები</w:t>
      </w:r>
      <w:r w:rsidR="00D05C71" w:rsidRPr="00A87246">
        <w:rPr>
          <w:rFonts w:ascii="Sylfaen" w:hAnsi="Sylfaen"/>
          <w:color w:val="000000" w:themeColor="text1"/>
          <w:sz w:val="22"/>
          <w:szCs w:val="22"/>
          <w:lang w:eastAsia="fr-FR"/>
        </w:rPr>
        <w:t xml:space="preserve"> </w:t>
      </w:r>
      <w:proofErr w:type="spellStart"/>
      <w:r w:rsidR="00D05C71" w:rsidRPr="00A87246">
        <w:rPr>
          <w:rFonts w:ascii="Sylfaen" w:hAnsi="Sylfaen"/>
          <w:color w:val="000000" w:themeColor="text1"/>
          <w:sz w:val="22"/>
          <w:szCs w:val="22"/>
          <w:lang w:eastAsia="fr-FR"/>
        </w:rPr>
        <w:t>წარმოდგენილი</w:t>
      </w:r>
      <w:proofErr w:type="spellEnd"/>
      <w:r w:rsidR="00D05C71">
        <w:rPr>
          <w:rFonts w:ascii="Sylfaen" w:hAnsi="Sylfaen"/>
          <w:color w:val="000000" w:themeColor="text1"/>
          <w:sz w:val="22"/>
          <w:szCs w:val="22"/>
          <w:lang w:val="ka-GE" w:eastAsia="fr-FR"/>
        </w:rPr>
        <w:t xml:space="preserve"> უნდა </w:t>
      </w:r>
      <w:r w:rsidR="00CF53C0">
        <w:rPr>
          <w:rFonts w:ascii="Sylfaen" w:hAnsi="Sylfaen"/>
          <w:color w:val="000000" w:themeColor="text1"/>
          <w:sz w:val="22"/>
          <w:szCs w:val="22"/>
          <w:lang w:val="ka-GE" w:eastAsia="fr-FR"/>
        </w:rPr>
        <w:t>იქნეს</w:t>
      </w:r>
      <w:r w:rsidR="00D05C71" w:rsidRPr="00A87246">
        <w:rPr>
          <w:rFonts w:ascii="Sylfaen" w:hAnsi="Sylfaen"/>
          <w:color w:val="000000" w:themeColor="text1"/>
          <w:sz w:val="22"/>
          <w:szCs w:val="22"/>
          <w:lang w:eastAsia="fr-FR"/>
        </w:rPr>
        <w:t xml:space="preserve"> </w:t>
      </w:r>
      <w:r w:rsidR="00D05C71" w:rsidRPr="00A87246">
        <w:rPr>
          <w:rFonts w:ascii="Sylfaen" w:hAnsi="Sylfaen"/>
          <w:color w:val="000000" w:themeColor="text1"/>
          <w:sz w:val="22"/>
          <w:szCs w:val="22"/>
          <w:lang w:val="ka-GE" w:eastAsia="fr-FR"/>
        </w:rPr>
        <w:t xml:space="preserve">ელექტროგადამცემი ხაზის სუფთა გამტარუნარიანობით </w:t>
      </w:r>
      <w:r w:rsidR="00D05C71" w:rsidRPr="00A87246">
        <w:rPr>
          <w:rFonts w:ascii="Sylfaen" w:hAnsi="Sylfaen"/>
          <w:color w:val="000000" w:themeColor="text1"/>
          <w:sz w:val="22"/>
          <w:szCs w:val="22"/>
          <w:lang w:eastAsia="fr-FR"/>
        </w:rPr>
        <w:t>(NTC</w:t>
      </w:r>
      <w:r w:rsidR="00D05C71" w:rsidRPr="00A87246">
        <w:rPr>
          <w:rFonts w:ascii="Sylfaen" w:hAnsi="Sylfaen"/>
          <w:color w:val="000000" w:themeColor="text1"/>
          <w:sz w:val="22"/>
          <w:szCs w:val="22"/>
          <w:lang w:val="ka-GE" w:eastAsia="fr-FR"/>
        </w:rPr>
        <w:t>).</w:t>
      </w:r>
    </w:p>
    <w:p w14:paraId="78F147DD" w14:textId="3C9BA5F5" w:rsidR="00D05C71" w:rsidRPr="00A87246" w:rsidRDefault="005C4D82" w:rsidP="005C4D82">
      <w:pPr>
        <w:spacing w:before="120"/>
        <w:ind w:left="426"/>
        <w:rPr>
          <w:rFonts w:ascii="Sylfaen" w:hAnsi="Sylfaen"/>
          <w:color w:val="000000" w:themeColor="text1"/>
          <w:sz w:val="22"/>
          <w:szCs w:val="22"/>
          <w:lang w:val="en-GB" w:eastAsia="fr-FR"/>
        </w:rPr>
      </w:pPr>
      <w:r>
        <w:rPr>
          <w:rFonts w:ascii="Sylfaen" w:hAnsi="Sylfaen"/>
          <w:color w:val="000000" w:themeColor="text1"/>
          <w:sz w:val="22"/>
          <w:szCs w:val="22"/>
          <w:lang w:eastAsia="fr-FR"/>
        </w:rPr>
        <w:t xml:space="preserve">3. </w:t>
      </w:r>
      <w:proofErr w:type="gramStart"/>
      <w:r w:rsidR="00D05C71">
        <w:rPr>
          <w:rFonts w:ascii="Sylfaen" w:hAnsi="Sylfaen"/>
          <w:color w:val="000000" w:themeColor="text1"/>
          <w:sz w:val="22"/>
          <w:szCs w:val="22"/>
          <w:lang w:val="ka-GE" w:eastAsia="fr-FR"/>
        </w:rPr>
        <w:t>ადეკვატურობის</w:t>
      </w:r>
      <w:proofErr w:type="gramEnd"/>
      <w:r w:rsidR="00D05C71">
        <w:rPr>
          <w:rFonts w:ascii="Sylfaen" w:hAnsi="Sylfaen"/>
          <w:color w:val="000000" w:themeColor="text1"/>
          <w:sz w:val="22"/>
          <w:szCs w:val="22"/>
          <w:lang w:val="ka-GE" w:eastAsia="fr-FR"/>
        </w:rPr>
        <w:t xml:space="preserve"> შესწავლის მიზნებიდან გამომდინარე შეიძლება გადამცემი ქსელი მოდელირებული </w:t>
      </w:r>
      <w:r w:rsidR="00CF53C0">
        <w:rPr>
          <w:rFonts w:ascii="Sylfaen" w:hAnsi="Sylfaen"/>
          <w:color w:val="000000" w:themeColor="text1"/>
          <w:sz w:val="22"/>
          <w:szCs w:val="22"/>
          <w:lang w:val="ka-GE" w:eastAsia="fr-FR"/>
        </w:rPr>
        <w:t>იქნეს</w:t>
      </w:r>
      <w:r w:rsidR="00D05C71">
        <w:rPr>
          <w:rFonts w:ascii="Sylfaen" w:hAnsi="Sylfaen"/>
          <w:color w:val="000000" w:themeColor="text1"/>
          <w:sz w:val="22"/>
          <w:szCs w:val="22"/>
          <w:lang w:val="ka-GE" w:eastAsia="fr-FR"/>
        </w:rPr>
        <w:t xml:space="preserve"> უფრო დეტალურად, კერძოდ, 220 კვ და უფრო მაღალი ძაბვის ელემენტების გათვალისწინებით.</w:t>
      </w:r>
    </w:p>
    <w:p w14:paraId="644145F2" w14:textId="3A3A6A9E" w:rsidR="00D05C71" w:rsidRPr="00C62C91" w:rsidRDefault="005C4D82" w:rsidP="005C4D82">
      <w:pPr>
        <w:tabs>
          <w:tab w:val="left" w:pos="720"/>
        </w:tabs>
        <w:spacing w:before="120"/>
        <w:ind w:left="360"/>
        <w:rPr>
          <w:rFonts w:ascii="Sylfaen" w:hAnsi="Sylfaen"/>
          <w:color w:val="000000" w:themeColor="text1"/>
          <w:sz w:val="22"/>
          <w:szCs w:val="22"/>
          <w:lang w:val="en-GB" w:eastAsia="fr-FR"/>
        </w:rPr>
      </w:pPr>
      <w:r>
        <w:rPr>
          <w:rFonts w:ascii="Sylfaen" w:hAnsi="Sylfaen"/>
          <w:color w:val="000000" w:themeColor="text1"/>
          <w:sz w:val="22"/>
        </w:rPr>
        <w:t xml:space="preserve">4. </w:t>
      </w:r>
      <w:proofErr w:type="gramStart"/>
      <w:r w:rsidR="006F52C0" w:rsidRPr="00C62C91">
        <w:rPr>
          <w:rFonts w:ascii="Sylfaen" w:hAnsi="Sylfaen"/>
          <w:color w:val="000000" w:themeColor="text1"/>
          <w:sz w:val="22"/>
          <w:lang w:val="ka-GE"/>
        </w:rPr>
        <w:t>გათვალისწინებული</w:t>
      </w:r>
      <w:proofErr w:type="gramEnd"/>
      <w:r w:rsidR="006F52C0">
        <w:rPr>
          <w:rFonts w:ascii="Sylfaen" w:hAnsi="Sylfaen"/>
          <w:color w:val="000000" w:themeColor="text1"/>
          <w:sz w:val="22"/>
          <w:lang w:val="ka-GE"/>
        </w:rPr>
        <w:t xml:space="preserve"> </w:t>
      </w:r>
      <w:r w:rsidR="006F52C0" w:rsidRPr="00C62C91">
        <w:rPr>
          <w:rFonts w:ascii="Sylfaen" w:hAnsi="Sylfaen"/>
          <w:color w:val="000000" w:themeColor="text1"/>
          <w:sz w:val="22"/>
          <w:lang w:val="ka-GE"/>
        </w:rPr>
        <w:t xml:space="preserve">უნდა </w:t>
      </w:r>
      <w:r w:rsidR="00CF53C0">
        <w:rPr>
          <w:rFonts w:ascii="Sylfaen" w:hAnsi="Sylfaen"/>
          <w:color w:val="000000" w:themeColor="text1"/>
          <w:sz w:val="22"/>
          <w:lang w:val="ka-GE"/>
        </w:rPr>
        <w:t>იქნეს</w:t>
      </w:r>
      <w:r w:rsidR="006F52C0">
        <w:rPr>
          <w:rFonts w:ascii="Sylfaen" w:hAnsi="Sylfaen"/>
          <w:color w:val="000000" w:themeColor="text1"/>
          <w:sz w:val="22"/>
          <w:lang w:val="ka-GE"/>
        </w:rPr>
        <w:t xml:space="preserve"> </w:t>
      </w:r>
      <w:r w:rsidR="00D05C71" w:rsidRPr="00C62C91">
        <w:rPr>
          <w:rFonts w:ascii="Sylfaen" w:hAnsi="Sylfaen"/>
          <w:color w:val="000000" w:themeColor="text1"/>
          <w:sz w:val="22"/>
          <w:szCs w:val="22"/>
          <w:lang w:val="ka-GE" w:eastAsia="fr-FR"/>
        </w:rPr>
        <w:t>სეზონური, ტემპერატურული და სხვა კლიმატური პირობებით გამოწვეული</w:t>
      </w:r>
      <w:r w:rsidR="006F52C0">
        <w:rPr>
          <w:rFonts w:ascii="Sylfaen" w:hAnsi="Sylfaen"/>
          <w:color w:val="000000" w:themeColor="text1"/>
          <w:sz w:val="22"/>
          <w:szCs w:val="22"/>
          <w:lang w:val="ka-GE" w:eastAsia="fr-FR"/>
        </w:rPr>
        <w:t xml:space="preserve"> ის</w:t>
      </w:r>
      <w:r w:rsidR="00D05C71" w:rsidRPr="00C62C91">
        <w:rPr>
          <w:rFonts w:ascii="Sylfaen" w:hAnsi="Sylfaen"/>
          <w:color w:val="000000" w:themeColor="text1"/>
          <w:sz w:val="22"/>
          <w:szCs w:val="22"/>
          <w:lang w:val="ka-GE" w:eastAsia="fr-FR"/>
        </w:rPr>
        <w:t xml:space="preserve"> შეზღუდვები, რომლებიც გავლენას</w:t>
      </w:r>
      <w:r w:rsidR="00D05C71">
        <w:rPr>
          <w:rFonts w:ascii="Sylfaen" w:hAnsi="Sylfaen"/>
          <w:color w:val="000000" w:themeColor="text1"/>
          <w:sz w:val="22"/>
          <w:szCs w:val="22"/>
          <w:lang w:val="ka-GE" w:eastAsia="fr-FR"/>
        </w:rPr>
        <w:t xml:space="preserve"> </w:t>
      </w:r>
      <w:r w:rsidR="00D05C71" w:rsidRPr="00C62C91">
        <w:rPr>
          <w:rFonts w:ascii="Sylfaen" w:hAnsi="Sylfaen"/>
          <w:color w:val="000000" w:themeColor="text1"/>
          <w:sz w:val="22"/>
          <w:szCs w:val="22"/>
          <w:lang w:val="ka-GE" w:eastAsia="fr-FR"/>
        </w:rPr>
        <w:t>ახდენენ  გადამცემი ქსელის საოპერაციო ზღვრებზე.</w:t>
      </w:r>
    </w:p>
    <w:p w14:paraId="29570A16" w14:textId="6E18F53B" w:rsidR="00D05C71" w:rsidRPr="00A87246" w:rsidRDefault="005C4D82" w:rsidP="005C4D82">
      <w:pPr>
        <w:spacing w:before="120"/>
        <w:ind w:left="426"/>
        <w:rPr>
          <w:rFonts w:ascii="Sylfaen" w:hAnsi="Sylfaen"/>
          <w:sz w:val="22"/>
          <w:szCs w:val="22"/>
          <w:lang w:val="en-GB" w:eastAsia="fr-FR"/>
        </w:rPr>
      </w:pPr>
      <w:r>
        <w:rPr>
          <w:rFonts w:ascii="Sylfaen" w:hAnsi="Sylfaen"/>
          <w:sz w:val="22"/>
          <w:szCs w:val="22"/>
          <w:lang w:eastAsia="fr-FR"/>
        </w:rPr>
        <w:t xml:space="preserve">5. </w:t>
      </w:r>
      <w:proofErr w:type="gramStart"/>
      <w:r w:rsidR="00D05C71" w:rsidRPr="00C62C91">
        <w:rPr>
          <w:rFonts w:ascii="Sylfaen" w:hAnsi="Sylfaen"/>
          <w:sz w:val="22"/>
          <w:szCs w:val="22"/>
          <w:lang w:val="ka-GE" w:eastAsia="fr-FR"/>
        </w:rPr>
        <w:t>ქსელის</w:t>
      </w:r>
      <w:proofErr w:type="gramEnd"/>
      <w:r w:rsidR="00D05C71" w:rsidRPr="00C62C91">
        <w:rPr>
          <w:rFonts w:ascii="Sylfaen" w:hAnsi="Sylfaen"/>
          <w:sz w:val="22"/>
          <w:szCs w:val="22"/>
          <w:lang w:val="ka-GE" w:eastAsia="fr-FR"/>
        </w:rPr>
        <w:t xml:space="preserve"> ელემენტების დაუგეგმავი გამორთვები უნდა </w:t>
      </w:r>
      <w:r w:rsidR="00CF53C0">
        <w:rPr>
          <w:rFonts w:ascii="Sylfaen" w:hAnsi="Sylfaen"/>
          <w:sz w:val="22"/>
          <w:szCs w:val="22"/>
          <w:lang w:val="ka-GE" w:eastAsia="fr-FR"/>
        </w:rPr>
        <w:t>იქნეს</w:t>
      </w:r>
      <w:r w:rsidR="00D05C71" w:rsidRPr="00C62C91">
        <w:rPr>
          <w:rFonts w:ascii="Sylfaen" w:hAnsi="Sylfaen"/>
          <w:sz w:val="22"/>
          <w:szCs w:val="22"/>
          <w:lang w:val="ka-GE" w:eastAsia="fr-FR"/>
        </w:rPr>
        <w:t xml:space="preserve"> გათვალისწინებული, </w:t>
      </w:r>
      <w:r w:rsidR="00D05C71" w:rsidRPr="00C62C91">
        <w:rPr>
          <w:rFonts w:ascii="Sylfaen" w:hAnsi="Sylfaen"/>
          <w:color w:val="000000" w:themeColor="text1"/>
          <w:sz w:val="22"/>
          <w:szCs w:val="22"/>
          <w:lang w:val="ka-GE" w:eastAsia="fr-FR"/>
        </w:rPr>
        <w:t>როგორც მოდელის შემთხვევითი ნიმუში, რომელიც ითვალისწინებს აღნიშული მოვლენების ალბათობას</w:t>
      </w:r>
      <w:r w:rsidR="00D05C71">
        <w:rPr>
          <w:rFonts w:ascii="Sylfaen" w:hAnsi="Sylfaen"/>
          <w:color w:val="000000" w:themeColor="text1"/>
          <w:sz w:val="22"/>
          <w:szCs w:val="22"/>
          <w:lang w:val="ka-GE" w:eastAsia="fr-FR"/>
        </w:rPr>
        <w:t>.</w:t>
      </w:r>
      <w:r w:rsidR="00D05C71" w:rsidRPr="00C62C91">
        <w:rPr>
          <w:rFonts w:ascii="Sylfaen" w:hAnsi="Sylfaen"/>
          <w:color w:val="000000" w:themeColor="text1"/>
          <w:sz w:val="22"/>
          <w:szCs w:val="22"/>
          <w:lang w:val="ka-GE" w:eastAsia="fr-FR"/>
        </w:rPr>
        <w:t xml:space="preserve"> </w:t>
      </w:r>
    </w:p>
    <w:p w14:paraId="0F247A60" w14:textId="602928CD" w:rsidR="002640AF" w:rsidRPr="000C0A0E" w:rsidRDefault="002640AF" w:rsidP="0032145A">
      <w:pPr>
        <w:pStyle w:val="Heading1"/>
      </w:pPr>
      <w:bookmarkStart w:id="26" w:name="_Toc21346151"/>
      <w:proofErr w:type="spellStart"/>
      <w:proofErr w:type="gramStart"/>
      <w:r w:rsidRPr="000C0A0E">
        <w:rPr>
          <w:rFonts w:ascii="Sylfaen" w:hAnsi="Sylfaen" w:cs="Sylfaen"/>
        </w:rPr>
        <w:t>თავი</w:t>
      </w:r>
      <w:proofErr w:type="spellEnd"/>
      <w:proofErr w:type="gramEnd"/>
      <w:r w:rsidRPr="000C0A0E">
        <w:t xml:space="preserve"> </w:t>
      </w:r>
      <w:bookmarkEnd w:id="26"/>
      <w:r w:rsidR="0032145A">
        <w:t>III</w:t>
      </w:r>
    </w:p>
    <w:p w14:paraId="057771A5" w14:textId="33E4D530" w:rsidR="002640AF" w:rsidRPr="00F91062" w:rsidRDefault="002640AF" w:rsidP="0032145A">
      <w:pPr>
        <w:pStyle w:val="Heading2"/>
        <w:jc w:val="both"/>
      </w:pPr>
      <w:bookmarkStart w:id="27" w:name="_Toc21346152"/>
      <w:r w:rsidRPr="000C0A0E">
        <w:rPr>
          <w:rFonts w:ascii="Sylfaen" w:hAnsi="Sylfaen" w:cs="Sylfaen"/>
        </w:rPr>
        <w:t>მუხლი</w:t>
      </w:r>
      <w:r w:rsidRPr="000C0A0E">
        <w:t xml:space="preserve"> </w:t>
      </w:r>
      <w:r w:rsidR="00567FAA">
        <w:rPr>
          <w:rFonts w:asciiTheme="minorHAnsi" w:hAnsiTheme="minorHAnsi"/>
          <w:lang w:val="ka-GE"/>
        </w:rPr>
        <w:t>7</w:t>
      </w:r>
      <w:bookmarkStart w:id="28" w:name="_Toc17368461"/>
      <w:r w:rsidR="0032145A">
        <w:rPr>
          <w:rFonts w:asciiTheme="minorHAnsi" w:hAnsiTheme="minorHAnsi"/>
          <w:lang w:val="en-US"/>
        </w:rPr>
        <w:t xml:space="preserve">. </w:t>
      </w:r>
      <w:r w:rsidRPr="000C0A0E">
        <w:t xml:space="preserve"> </w:t>
      </w:r>
      <w:bookmarkEnd w:id="27"/>
      <w:bookmarkEnd w:id="28"/>
      <w:r w:rsidR="00993CA2" w:rsidRPr="000C0A0E">
        <w:rPr>
          <w:rFonts w:ascii="Sylfaen" w:hAnsi="Sylfaen" w:cs="Sylfaen"/>
        </w:rPr>
        <w:t>სეზონური</w:t>
      </w:r>
      <w:r w:rsidR="00993CA2" w:rsidRPr="000C0A0E">
        <w:t xml:space="preserve"> </w:t>
      </w:r>
      <w:r w:rsidRPr="000C0A0E">
        <w:rPr>
          <w:rFonts w:ascii="Sylfaen" w:hAnsi="Sylfaen" w:cs="Sylfaen"/>
        </w:rPr>
        <w:t>ადეკვატურობის</w:t>
      </w:r>
      <w:r w:rsidRPr="000C0A0E">
        <w:t xml:space="preserve"> </w:t>
      </w:r>
      <w:r w:rsidRPr="000C0A0E">
        <w:rPr>
          <w:rFonts w:ascii="Sylfaen" w:hAnsi="Sylfaen" w:cs="Sylfaen"/>
        </w:rPr>
        <w:t>შეფასება</w:t>
      </w:r>
    </w:p>
    <w:p w14:paraId="524F8654" w14:textId="4E84BD5D" w:rsidR="002640AF" w:rsidRPr="005C4D82" w:rsidRDefault="005C4D82" w:rsidP="005C4D82">
      <w:pPr>
        <w:ind w:left="360"/>
        <w:rPr>
          <w:rFonts w:ascii="Sylfaen" w:hAnsi="Sylfaen"/>
          <w:color w:val="FF0000"/>
          <w:sz w:val="22"/>
          <w:lang w:val="ka-GE"/>
        </w:rPr>
      </w:pPr>
      <w:r w:rsidRPr="005C4D82">
        <w:rPr>
          <w:rFonts w:ascii="Sylfaen" w:hAnsi="Sylfaen"/>
          <w:sz w:val="22"/>
        </w:rPr>
        <w:t xml:space="preserve">1. </w:t>
      </w:r>
      <w:proofErr w:type="gramStart"/>
      <w:r w:rsidR="002640AF" w:rsidRPr="005C4D82">
        <w:rPr>
          <w:rFonts w:ascii="Sylfaen" w:hAnsi="Sylfaen"/>
          <w:sz w:val="22"/>
          <w:lang w:val="ka-GE"/>
        </w:rPr>
        <w:t>სეზონური</w:t>
      </w:r>
      <w:proofErr w:type="gramEnd"/>
      <w:r w:rsidR="002640AF" w:rsidRPr="005C4D82">
        <w:rPr>
          <w:rFonts w:ascii="Sylfaen" w:hAnsi="Sylfaen"/>
          <w:sz w:val="22"/>
          <w:lang w:val="ka-GE"/>
        </w:rPr>
        <w:t xml:space="preserve"> ადეკვატურობის შეფასება უნდა</w:t>
      </w:r>
      <w:r w:rsidR="004B2F34" w:rsidRPr="005C4D82">
        <w:rPr>
          <w:rFonts w:ascii="Sylfaen" w:hAnsi="Sylfaen"/>
          <w:sz w:val="22"/>
          <w:lang w:val="ka-GE"/>
        </w:rPr>
        <w:t xml:space="preserve"> განხორციელდეს დეტერმინისტული ან ალბათური მეთოდის გამოყენებით.</w:t>
      </w:r>
    </w:p>
    <w:p w14:paraId="4FE137FB" w14:textId="55616609" w:rsidR="002640AF" w:rsidRPr="005C4D82" w:rsidRDefault="005C4D82" w:rsidP="005C4D82">
      <w:pPr>
        <w:ind w:left="360"/>
        <w:rPr>
          <w:rFonts w:ascii="Sylfaen" w:hAnsi="Sylfaen"/>
          <w:sz w:val="22"/>
        </w:rPr>
      </w:pPr>
      <w:r w:rsidRPr="005C4D82">
        <w:rPr>
          <w:rFonts w:ascii="Sylfaen" w:hAnsi="Sylfaen"/>
          <w:sz w:val="22"/>
        </w:rPr>
        <w:t xml:space="preserve">2. </w:t>
      </w:r>
      <w:proofErr w:type="gramStart"/>
      <w:r w:rsidR="002640AF" w:rsidRPr="005C4D82">
        <w:rPr>
          <w:rFonts w:ascii="Sylfaen" w:hAnsi="Sylfaen"/>
          <w:sz w:val="22"/>
          <w:lang w:val="ka-GE"/>
        </w:rPr>
        <w:t>სეზონური</w:t>
      </w:r>
      <w:proofErr w:type="gramEnd"/>
      <w:r w:rsidR="002640AF" w:rsidRPr="005C4D82">
        <w:rPr>
          <w:rFonts w:ascii="Sylfaen" w:hAnsi="Sylfaen"/>
          <w:sz w:val="22"/>
          <w:lang w:val="ka-GE"/>
        </w:rPr>
        <w:t xml:space="preserve"> ადეკვატურობის შეფასება დაფუძნებული უნდა იყოს ნებისმიერ შესაბამის ინდიკატორზე. ქვევით მოცემულია ანალიზისთვის გამოყენებული ინდიკატორების არასრული სია</w:t>
      </w:r>
      <w:r w:rsidR="002640AF" w:rsidRPr="005C4D82">
        <w:rPr>
          <w:rFonts w:asciiTheme="minorHAnsi" w:hAnsiTheme="minorHAnsi"/>
          <w:sz w:val="22"/>
          <w:lang w:val="ka-GE"/>
        </w:rPr>
        <w:t>:</w:t>
      </w:r>
    </w:p>
    <w:p w14:paraId="0E2D6E81" w14:textId="43A5ED91" w:rsidR="002640AF" w:rsidRPr="00406222" w:rsidRDefault="00CA6A38" w:rsidP="00CA6A38">
      <w:pPr>
        <w:rPr>
          <w:rFonts w:ascii="Sylfaen" w:hAnsi="Sylfaen"/>
          <w:sz w:val="22"/>
          <w:lang w:val="ka-GE"/>
        </w:rPr>
      </w:pPr>
      <w:r>
        <w:rPr>
          <w:rFonts w:ascii="Sylfaen" w:hAnsi="Sylfaen" w:cs="Sylfaen"/>
          <w:sz w:val="22"/>
          <w:lang w:val="ka-GE"/>
        </w:rPr>
        <w:t xml:space="preserve">           </w:t>
      </w:r>
      <w:r w:rsidR="002640AF" w:rsidRPr="00CA6A38">
        <w:rPr>
          <w:rFonts w:ascii="Sylfaen" w:hAnsi="Sylfaen" w:cs="Sylfaen"/>
          <w:sz w:val="22"/>
          <w:lang w:val="ka-GE"/>
        </w:rPr>
        <w:t>ა</w:t>
      </w:r>
      <w:r>
        <w:rPr>
          <w:rFonts w:ascii="Sylfaen" w:hAnsi="Sylfaen"/>
          <w:sz w:val="22"/>
          <w:lang w:val="ka-GE"/>
        </w:rPr>
        <w:t>)</w:t>
      </w:r>
      <w:r w:rsidR="002640AF" w:rsidRPr="00CA6A38">
        <w:rPr>
          <w:rFonts w:ascii="Sylfaen" w:hAnsi="Sylfaen"/>
          <w:sz w:val="22"/>
          <w:lang w:val="ka-GE"/>
        </w:rPr>
        <w:t xml:space="preserve"> </w:t>
      </w:r>
      <w:proofErr w:type="spellStart"/>
      <w:r w:rsidR="002640AF" w:rsidRPr="00CA6A38">
        <w:rPr>
          <w:rFonts w:ascii="Sylfaen" w:hAnsi="Sylfaen" w:cstheme="minorHAnsi"/>
          <w:color w:val="000000"/>
          <w:sz w:val="22"/>
          <w:shd w:val="clear" w:color="auto" w:fill="FFFFFF"/>
        </w:rPr>
        <w:t>დატვირთვის</w:t>
      </w:r>
      <w:proofErr w:type="spellEnd"/>
      <w:r w:rsidR="002640AF" w:rsidRPr="00CA6A38">
        <w:rPr>
          <w:rFonts w:ascii="Sylfaen" w:hAnsi="Sylfaen" w:cstheme="minorHAnsi"/>
          <w:color w:val="000000"/>
          <w:sz w:val="22"/>
          <w:shd w:val="clear" w:color="auto" w:fill="FFFFFF"/>
        </w:rPr>
        <w:t xml:space="preserve"> </w:t>
      </w:r>
      <w:r w:rsidR="00F608C5" w:rsidRPr="00CA6A38">
        <w:rPr>
          <w:rFonts w:ascii="Sylfaen" w:hAnsi="Sylfaen" w:cstheme="minorHAnsi"/>
          <w:color w:val="000000"/>
          <w:sz w:val="22"/>
          <w:shd w:val="clear" w:color="auto" w:fill="FFFFFF"/>
          <w:lang w:val="ka-GE"/>
        </w:rPr>
        <w:t>შეზღუდვის მოლოდინი</w:t>
      </w:r>
      <w:r w:rsidR="002640AF" w:rsidRPr="00CA6A38">
        <w:rPr>
          <w:rFonts w:ascii="Sylfaen" w:hAnsi="Sylfaen"/>
          <w:sz w:val="22"/>
        </w:rPr>
        <w:t xml:space="preserve"> (LOLE)</w:t>
      </w:r>
      <w:r w:rsidR="00406222">
        <w:rPr>
          <w:rFonts w:ascii="Sylfaen" w:hAnsi="Sylfaen"/>
          <w:sz w:val="22"/>
          <w:lang w:val="ka-GE"/>
        </w:rPr>
        <w:t>;</w:t>
      </w:r>
    </w:p>
    <w:p w14:paraId="2B4BC099" w14:textId="0B2D1881" w:rsidR="00CA6A38" w:rsidRDefault="00CA6A38" w:rsidP="00CA6A38">
      <w:pPr>
        <w:rPr>
          <w:rFonts w:ascii="Sylfaen" w:hAnsi="Sylfaen"/>
          <w:sz w:val="22"/>
        </w:rPr>
      </w:pPr>
      <w:r>
        <w:rPr>
          <w:rFonts w:ascii="Sylfaen" w:hAnsi="Sylfaen" w:cs="Sylfaen"/>
          <w:sz w:val="22"/>
          <w:lang w:val="ka-GE"/>
        </w:rPr>
        <w:t xml:space="preserve">           </w:t>
      </w:r>
      <w:r w:rsidR="002640AF" w:rsidRPr="00CA6A38">
        <w:rPr>
          <w:rFonts w:ascii="Sylfaen" w:hAnsi="Sylfaen" w:cs="Sylfaen"/>
          <w:sz w:val="22"/>
          <w:lang w:val="ka-GE"/>
        </w:rPr>
        <w:t>ბ</w:t>
      </w:r>
      <w:r>
        <w:rPr>
          <w:rFonts w:ascii="Sylfaen" w:hAnsi="Sylfaen" w:cs="Sylfaen"/>
          <w:sz w:val="22"/>
          <w:lang w:val="ka-GE"/>
        </w:rPr>
        <w:t xml:space="preserve">) </w:t>
      </w:r>
      <w:r w:rsidR="002640AF" w:rsidRPr="00CA6A38">
        <w:rPr>
          <w:rFonts w:ascii="Sylfaen" w:hAnsi="Sylfaen" w:cs="Sylfaen"/>
          <w:sz w:val="22"/>
          <w:lang w:val="ka-GE"/>
        </w:rPr>
        <w:t xml:space="preserve">დატვირთვის </w:t>
      </w:r>
      <w:r w:rsidR="00F608C5" w:rsidRPr="00CA6A38">
        <w:rPr>
          <w:rFonts w:ascii="Sylfaen" w:hAnsi="Sylfaen" w:cs="Sylfaen"/>
          <w:sz w:val="22"/>
          <w:lang w:val="ka-GE"/>
        </w:rPr>
        <w:t>შეზღუდვ</w:t>
      </w:r>
      <w:r w:rsidR="00635289" w:rsidRPr="00CA6A38">
        <w:rPr>
          <w:rFonts w:ascii="Sylfaen" w:hAnsi="Sylfaen" w:cs="Sylfaen"/>
          <w:sz w:val="22"/>
          <w:lang w:val="ka-GE"/>
        </w:rPr>
        <w:t>ი</w:t>
      </w:r>
      <w:r w:rsidR="00F608C5" w:rsidRPr="00CA6A38">
        <w:rPr>
          <w:rFonts w:ascii="Sylfaen" w:hAnsi="Sylfaen" w:cs="Sylfaen"/>
          <w:sz w:val="22"/>
          <w:lang w:val="ka-GE"/>
        </w:rPr>
        <w:t xml:space="preserve">ს </w:t>
      </w:r>
      <w:r w:rsidR="002640AF" w:rsidRPr="00CA6A38">
        <w:rPr>
          <w:rFonts w:ascii="Sylfaen" w:hAnsi="Sylfaen" w:cs="Sylfaen"/>
          <w:sz w:val="22"/>
          <w:lang w:val="ka-GE"/>
        </w:rPr>
        <w:t>ალბათობა</w:t>
      </w:r>
      <w:r w:rsidR="00406222">
        <w:rPr>
          <w:rFonts w:ascii="Sylfaen" w:hAnsi="Sylfaen"/>
          <w:sz w:val="22"/>
        </w:rPr>
        <w:t xml:space="preserve"> (LOLP);</w:t>
      </w:r>
    </w:p>
    <w:p w14:paraId="763E10B8" w14:textId="7191C428" w:rsidR="002640AF" w:rsidRPr="00CA6A38" w:rsidRDefault="00CA6A38" w:rsidP="00CA6A38">
      <w:pPr>
        <w:rPr>
          <w:rFonts w:ascii="Sylfaen" w:hAnsi="Sylfaen"/>
          <w:sz w:val="22"/>
        </w:rPr>
      </w:pPr>
      <w:r>
        <w:rPr>
          <w:rFonts w:ascii="Sylfaen" w:hAnsi="Sylfaen"/>
          <w:sz w:val="22"/>
          <w:lang w:val="ka-GE"/>
        </w:rPr>
        <w:t xml:space="preserve">           </w:t>
      </w:r>
      <w:r w:rsidR="002640AF" w:rsidRPr="00CA6A38">
        <w:rPr>
          <w:rFonts w:ascii="Sylfaen" w:hAnsi="Sylfaen" w:cs="Sylfaen"/>
          <w:color w:val="000000" w:themeColor="text1"/>
          <w:sz w:val="22"/>
          <w:lang w:val="ka-GE"/>
        </w:rPr>
        <w:t>გ</w:t>
      </w:r>
      <w:r>
        <w:rPr>
          <w:rFonts w:ascii="Sylfaen" w:hAnsi="Sylfaen"/>
          <w:color w:val="000000" w:themeColor="text1"/>
          <w:sz w:val="22"/>
          <w:lang w:val="ka-GE"/>
        </w:rPr>
        <w:t>)</w:t>
      </w:r>
      <w:r w:rsidR="002640AF" w:rsidRPr="00CA6A38">
        <w:rPr>
          <w:rFonts w:ascii="Sylfaen" w:hAnsi="Sylfaen"/>
          <w:color w:val="000000" w:themeColor="text1"/>
          <w:sz w:val="22"/>
          <w:lang w:val="ka-GE"/>
        </w:rPr>
        <w:t xml:space="preserve"> </w:t>
      </w:r>
      <w:proofErr w:type="spellStart"/>
      <w:r w:rsidR="002640AF" w:rsidRPr="00CA6A38">
        <w:rPr>
          <w:rFonts w:ascii="Sylfaen" w:hAnsi="Sylfaen"/>
          <w:color w:val="000000" w:themeColor="text1"/>
          <w:sz w:val="22"/>
        </w:rPr>
        <w:t>მიუწოდებელი</w:t>
      </w:r>
      <w:proofErr w:type="spellEnd"/>
      <w:r w:rsidR="002640AF" w:rsidRPr="00CA6A38">
        <w:rPr>
          <w:rFonts w:ascii="Sylfaen" w:hAnsi="Sylfaen"/>
          <w:color w:val="000000" w:themeColor="text1"/>
          <w:sz w:val="22"/>
        </w:rPr>
        <w:t xml:space="preserve"> </w:t>
      </w:r>
      <w:proofErr w:type="spellStart"/>
      <w:r w:rsidR="002640AF" w:rsidRPr="00CA6A38">
        <w:rPr>
          <w:rFonts w:ascii="Sylfaen" w:hAnsi="Sylfaen"/>
          <w:color w:val="000000" w:themeColor="text1"/>
          <w:sz w:val="22"/>
        </w:rPr>
        <w:t>ენერგიის</w:t>
      </w:r>
      <w:proofErr w:type="spellEnd"/>
      <w:r w:rsidR="002640AF" w:rsidRPr="00CA6A38">
        <w:rPr>
          <w:rFonts w:ascii="Sylfaen" w:hAnsi="Sylfaen"/>
          <w:color w:val="000000" w:themeColor="text1"/>
          <w:sz w:val="22"/>
        </w:rPr>
        <w:t xml:space="preserve"> </w:t>
      </w:r>
      <w:r w:rsidR="00B06997" w:rsidRPr="00CA6A38">
        <w:rPr>
          <w:rFonts w:ascii="Sylfaen" w:hAnsi="Sylfaen"/>
          <w:color w:val="000000" w:themeColor="text1"/>
          <w:sz w:val="22"/>
          <w:lang w:val="ka-GE"/>
        </w:rPr>
        <w:t>მოსალოდნელი</w:t>
      </w:r>
      <w:r w:rsidR="00B06997" w:rsidRPr="00CA6A38">
        <w:rPr>
          <w:rFonts w:ascii="Sylfaen" w:hAnsi="Sylfaen"/>
          <w:color w:val="000000" w:themeColor="text1"/>
          <w:sz w:val="22"/>
        </w:rPr>
        <w:t xml:space="preserve"> </w:t>
      </w:r>
      <w:proofErr w:type="spellStart"/>
      <w:r w:rsidR="002640AF" w:rsidRPr="00CA6A38">
        <w:rPr>
          <w:rFonts w:ascii="Sylfaen" w:hAnsi="Sylfaen"/>
          <w:color w:val="000000" w:themeColor="text1"/>
          <w:sz w:val="22"/>
        </w:rPr>
        <w:t>სიდიდე</w:t>
      </w:r>
      <w:proofErr w:type="spellEnd"/>
      <w:r w:rsidR="002640AF" w:rsidRPr="00CA6A38">
        <w:rPr>
          <w:rFonts w:ascii="Sylfaen" w:hAnsi="Sylfaen"/>
          <w:color w:val="000000" w:themeColor="text1"/>
          <w:sz w:val="22"/>
          <w:lang w:val="ka-GE"/>
        </w:rPr>
        <w:t xml:space="preserve"> </w:t>
      </w:r>
      <w:r w:rsidR="002640AF" w:rsidRPr="00CA6A38">
        <w:rPr>
          <w:rFonts w:ascii="Sylfaen" w:hAnsi="Sylfaen"/>
          <w:sz w:val="22"/>
        </w:rPr>
        <w:t>(EENS).</w:t>
      </w:r>
    </w:p>
    <w:p w14:paraId="46146C56" w14:textId="14944B87" w:rsidR="002640AF" w:rsidRPr="005C4D82" w:rsidRDefault="005C4D82" w:rsidP="005C4D82">
      <w:pPr>
        <w:ind w:left="360"/>
        <w:rPr>
          <w:rFonts w:ascii="Sylfaen" w:hAnsi="Sylfaen"/>
          <w:sz w:val="22"/>
        </w:rPr>
      </w:pPr>
      <w:r w:rsidRPr="005C4D82">
        <w:rPr>
          <w:rFonts w:ascii="Sylfaen" w:hAnsi="Sylfaen"/>
          <w:sz w:val="22"/>
        </w:rPr>
        <w:t xml:space="preserve">3. </w:t>
      </w:r>
      <w:proofErr w:type="gramStart"/>
      <w:r w:rsidR="002640AF" w:rsidRPr="005C4D82">
        <w:rPr>
          <w:rFonts w:ascii="Sylfaen" w:hAnsi="Sylfaen"/>
          <w:sz w:val="22"/>
          <w:lang w:val="ka-GE"/>
        </w:rPr>
        <w:t>გამოყენებული</w:t>
      </w:r>
      <w:proofErr w:type="gramEnd"/>
      <w:r w:rsidR="002640AF" w:rsidRPr="005C4D82">
        <w:rPr>
          <w:rFonts w:ascii="Sylfaen" w:hAnsi="Sylfaen"/>
          <w:sz w:val="22"/>
          <w:lang w:val="ka-GE"/>
        </w:rPr>
        <w:t xml:space="preserve"> უნდა </w:t>
      </w:r>
      <w:r w:rsidR="00CF53C0" w:rsidRPr="005C4D82">
        <w:rPr>
          <w:rFonts w:ascii="Sylfaen" w:hAnsi="Sylfaen"/>
          <w:sz w:val="22"/>
          <w:lang w:val="ka-GE"/>
        </w:rPr>
        <w:t>იქნეს</w:t>
      </w:r>
      <w:r w:rsidR="002640AF" w:rsidRPr="005C4D82">
        <w:rPr>
          <w:rFonts w:ascii="Sylfaen" w:hAnsi="Sylfaen"/>
          <w:sz w:val="22"/>
          <w:lang w:val="ka-GE"/>
        </w:rPr>
        <w:t xml:space="preserve"> ნებისმიერი სხვა ინდიკატორი, რომელსაც შეუძლია უზრუნველყოს დამატებითი სიზუსტე.</w:t>
      </w:r>
    </w:p>
    <w:p w14:paraId="188D0513" w14:textId="18222EDF" w:rsidR="002640AF" w:rsidRPr="005C4D82" w:rsidRDefault="005C4D82" w:rsidP="005C4D82">
      <w:pPr>
        <w:ind w:left="360"/>
        <w:rPr>
          <w:rFonts w:ascii="Sylfaen" w:hAnsi="Sylfaen"/>
          <w:sz w:val="22"/>
        </w:rPr>
      </w:pPr>
      <w:r w:rsidRPr="005C4D82">
        <w:rPr>
          <w:rFonts w:ascii="Sylfaen" w:hAnsi="Sylfaen"/>
          <w:sz w:val="22"/>
        </w:rPr>
        <w:t xml:space="preserve">4. </w:t>
      </w:r>
      <w:proofErr w:type="gramStart"/>
      <w:r w:rsidR="002640AF" w:rsidRPr="005C4D82">
        <w:rPr>
          <w:rFonts w:ascii="Sylfaen" w:hAnsi="Sylfaen"/>
          <w:sz w:val="22"/>
          <w:lang w:val="ka-GE"/>
        </w:rPr>
        <w:t>სეზონური</w:t>
      </w:r>
      <w:proofErr w:type="gramEnd"/>
      <w:r w:rsidR="002640AF" w:rsidRPr="005C4D82">
        <w:rPr>
          <w:rFonts w:ascii="Sylfaen" w:hAnsi="Sylfaen"/>
          <w:sz w:val="22"/>
          <w:lang w:val="ka-GE"/>
        </w:rPr>
        <w:t xml:space="preserve"> ადეკვატურობის შეფასება შედგება შემდეგი ნაბიჯებისგან:</w:t>
      </w:r>
    </w:p>
    <w:p w14:paraId="7508579B" w14:textId="2F630400" w:rsidR="002640AF" w:rsidRPr="00CA6A38" w:rsidRDefault="00CA6A38" w:rsidP="00CA6A38">
      <w:pPr>
        <w:rPr>
          <w:rFonts w:ascii="Sylfaen" w:hAnsi="Sylfaen"/>
          <w:sz w:val="22"/>
        </w:rPr>
      </w:pPr>
      <w:r>
        <w:rPr>
          <w:rFonts w:ascii="Sylfaen" w:hAnsi="Sylfaen" w:cs="Sylfaen"/>
          <w:sz w:val="22"/>
          <w:lang w:val="ka-GE"/>
        </w:rPr>
        <w:t xml:space="preserve">      </w:t>
      </w:r>
      <w:r w:rsidR="002640AF" w:rsidRPr="00CA6A38">
        <w:rPr>
          <w:rFonts w:ascii="Sylfaen" w:hAnsi="Sylfaen" w:cs="Sylfaen"/>
          <w:sz w:val="22"/>
          <w:lang w:val="ka-GE"/>
        </w:rPr>
        <w:t>ა</w:t>
      </w:r>
      <w:r>
        <w:rPr>
          <w:rFonts w:ascii="Sylfaen" w:hAnsi="Sylfaen" w:cs="Sylfaen"/>
          <w:sz w:val="22"/>
          <w:lang w:val="ka-GE"/>
        </w:rPr>
        <w:t>)</w:t>
      </w:r>
      <w:r w:rsidR="002640AF" w:rsidRPr="00CA6A38">
        <w:rPr>
          <w:rFonts w:ascii="Sylfaen" w:hAnsi="Sylfaen"/>
          <w:sz w:val="22"/>
          <w:lang w:val="ka-GE"/>
        </w:rPr>
        <w:t xml:space="preserve"> </w:t>
      </w:r>
      <w:r w:rsidR="004B2F34" w:rsidRPr="00CA6A38">
        <w:rPr>
          <w:rFonts w:ascii="Sylfaen" w:hAnsi="Sylfaen"/>
          <w:sz w:val="22"/>
          <w:lang w:val="ka-GE"/>
        </w:rPr>
        <w:t>ალბათური ან დეტერმინისტული შეფასების ჩ</w:t>
      </w:r>
      <w:r w:rsidR="00376F59" w:rsidRPr="00CA6A38">
        <w:rPr>
          <w:rFonts w:ascii="Sylfaen" w:hAnsi="Sylfaen"/>
          <w:sz w:val="22"/>
          <w:lang w:val="ka-GE"/>
        </w:rPr>
        <w:t>ატარება;</w:t>
      </w:r>
    </w:p>
    <w:p w14:paraId="5C15CDDE" w14:textId="31B60823" w:rsidR="002640AF" w:rsidRPr="00CA6A38" w:rsidRDefault="00CA6A38" w:rsidP="00CA6A38">
      <w:pPr>
        <w:rPr>
          <w:rFonts w:ascii="Sylfaen" w:hAnsi="Sylfaen"/>
          <w:sz w:val="22"/>
        </w:rPr>
      </w:pPr>
      <w:r>
        <w:rPr>
          <w:rFonts w:ascii="Sylfaen" w:hAnsi="Sylfaen" w:cs="Sylfaen"/>
          <w:sz w:val="22"/>
          <w:lang w:val="ka-GE"/>
        </w:rPr>
        <w:t xml:space="preserve">     </w:t>
      </w:r>
      <w:r w:rsidR="002640AF" w:rsidRPr="00CA6A38">
        <w:rPr>
          <w:rFonts w:ascii="Sylfaen" w:hAnsi="Sylfaen" w:cs="Sylfaen"/>
          <w:sz w:val="22"/>
          <w:lang w:val="ka-GE"/>
        </w:rPr>
        <w:t>ბ</w:t>
      </w:r>
      <w:r w:rsidRPr="00CA6A38">
        <w:rPr>
          <w:rFonts w:ascii="Sylfaen" w:hAnsi="Sylfaen"/>
          <w:sz w:val="22"/>
          <w:lang w:val="ka-GE"/>
        </w:rPr>
        <w:t>)</w:t>
      </w:r>
      <w:r w:rsidR="002640AF" w:rsidRPr="00CA6A38">
        <w:rPr>
          <w:rFonts w:ascii="Sylfaen" w:hAnsi="Sylfaen"/>
          <w:sz w:val="22"/>
          <w:lang w:val="ka-GE"/>
        </w:rPr>
        <w:t xml:space="preserve"> </w:t>
      </w:r>
      <w:r w:rsidR="00BC25C9" w:rsidRPr="00CA6A38">
        <w:rPr>
          <w:rFonts w:ascii="Sylfaen" w:hAnsi="Sylfaen"/>
          <w:sz w:val="22"/>
          <w:lang w:val="ka-GE"/>
        </w:rPr>
        <w:t>დროებითი ანალიზი</w:t>
      </w:r>
      <w:r w:rsidR="0040377F" w:rsidRPr="00CA6A38">
        <w:rPr>
          <w:rFonts w:ascii="Sylfaen" w:hAnsi="Sylfaen"/>
          <w:sz w:val="22"/>
          <w:lang w:val="ka-GE"/>
        </w:rPr>
        <w:t>, რომელიც ხორციელდება</w:t>
      </w:r>
      <w:r w:rsidR="00BC25C9" w:rsidRPr="00CA6A38">
        <w:rPr>
          <w:rFonts w:ascii="Sylfaen" w:hAnsi="Sylfaen"/>
          <w:sz w:val="22"/>
          <w:lang w:val="ka-GE"/>
        </w:rPr>
        <w:t xml:space="preserve"> </w:t>
      </w:r>
      <w:r w:rsidR="00053F16" w:rsidRPr="00CA6A38">
        <w:rPr>
          <w:rFonts w:ascii="Sylfaen" w:hAnsi="Sylfaen"/>
          <w:sz w:val="22"/>
          <w:lang w:val="ka-GE"/>
        </w:rPr>
        <w:t>ადეკვატურობის პერიოდულობის რისკის დასადგენად ყოველკვირეულ ინფორმაციაზე დაყრდნობი</w:t>
      </w:r>
      <w:r w:rsidR="00376F59" w:rsidRPr="00CA6A38">
        <w:rPr>
          <w:rFonts w:ascii="Sylfaen" w:hAnsi="Sylfaen"/>
          <w:sz w:val="22"/>
          <w:lang w:val="ka-GE"/>
        </w:rPr>
        <w:t>თ;</w:t>
      </w:r>
    </w:p>
    <w:p w14:paraId="4B87A187" w14:textId="70FF5E44" w:rsidR="002640AF" w:rsidRPr="00CA6A38" w:rsidRDefault="00CA6A38" w:rsidP="00CA6A38">
      <w:pPr>
        <w:tabs>
          <w:tab w:val="center" w:pos="1350"/>
        </w:tabs>
        <w:rPr>
          <w:rFonts w:ascii="Sylfaen" w:hAnsi="Sylfaen"/>
          <w:sz w:val="22"/>
        </w:rPr>
      </w:pPr>
      <w:r>
        <w:rPr>
          <w:rFonts w:ascii="Sylfaen" w:hAnsi="Sylfaen" w:cs="Sylfaen"/>
          <w:sz w:val="22"/>
          <w:lang w:val="ka-GE"/>
        </w:rPr>
        <w:t xml:space="preserve">      </w:t>
      </w:r>
      <w:r w:rsidRPr="00CA6A38">
        <w:rPr>
          <w:rFonts w:ascii="Sylfaen" w:hAnsi="Sylfaen" w:cs="Sylfaen"/>
          <w:sz w:val="22"/>
          <w:lang w:val="ka-GE"/>
        </w:rPr>
        <w:t>გ</w:t>
      </w:r>
      <w:r w:rsidRPr="00CA6A38">
        <w:rPr>
          <w:rFonts w:ascii="Sylfaen" w:hAnsi="Sylfaen"/>
          <w:sz w:val="22"/>
          <w:lang w:val="ka-GE"/>
        </w:rPr>
        <w:t>)</w:t>
      </w:r>
      <w:r w:rsidR="002640AF" w:rsidRPr="00CA6A38">
        <w:rPr>
          <w:rFonts w:ascii="Sylfaen" w:hAnsi="Sylfaen"/>
          <w:sz w:val="22"/>
          <w:lang w:val="ka-GE"/>
        </w:rPr>
        <w:t xml:space="preserve"> </w:t>
      </w:r>
      <w:r w:rsidR="00053F16" w:rsidRPr="00CA6A38">
        <w:rPr>
          <w:rFonts w:ascii="Sylfaen" w:hAnsi="Sylfaen"/>
          <w:sz w:val="22"/>
          <w:lang w:val="ka-GE"/>
        </w:rPr>
        <w:t xml:space="preserve">მაღალი რისკის იდენტიფიცირებისას კვირების მანძილზე ფოკუსირებული </w:t>
      </w:r>
      <w:r w:rsidR="004B2F34" w:rsidRPr="00CA6A38">
        <w:rPr>
          <w:rFonts w:ascii="Sylfaen" w:hAnsi="Sylfaen"/>
          <w:sz w:val="22"/>
          <w:lang w:val="ka-GE"/>
        </w:rPr>
        <w:t xml:space="preserve">ადეკვატურობის </w:t>
      </w:r>
      <w:r w:rsidR="00053F16" w:rsidRPr="00CA6A38">
        <w:rPr>
          <w:rFonts w:ascii="Sylfaen" w:hAnsi="Sylfaen"/>
          <w:sz w:val="22"/>
          <w:lang w:val="ka-GE"/>
        </w:rPr>
        <w:t>ანალიზის ჩატარება</w:t>
      </w:r>
      <w:r>
        <w:rPr>
          <w:rFonts w:ascii="Sylfaen" w:hAnsi="Sylfaen"/>
          <w:sz w:val="22"/>
          <w:lang w:val="ka-GE"/>
        </w:rPr>
        <w:t>.</w:t>
      </w:r>
    </w:p>
    <w:p w14:paraId="2D4C96C1" w14:textId="469FEB41" w:rsidR="002640AF" w:rsidRPr="005C4D82" w:rsidRDefault="005C4D82" w:rsidP="005C4D82">
      <w:pPr>
        <w:ind w:left="360"/>
        <w:rPr>
          <w:rFonts w:ascii="Sylfaen" w:hAnsi="Sylfaen"/>
          <w:sz w:val="22"/>
        </w:rPr>
      </w:pPr>
      <w:r w:rsidRPr="005C4D82">
        <w:rPr>
          <w:rFonts w:ascii="Sylfaen" w:hAnsi="Sylfaen"/>
          <w:sz w:val="22"/>
        </w:rPr>
        <w:t xml:space="preserve">5. </w:t>
      </w:r>
      <w:proofErr w:type="gramStart"/>
      <w:r w:rsidR="002640AF" w:rsidRPr="005C4D82">
        <w:rPr>
          <w:rFonts w:ascii="Sylfaen" w:hAnsi="Sylfaen"/>
          <w:sz w:val="22"/>
          <w:lang w:val="ka-GE"/>
        </w:rPr>
        <w:t>სეზონური</w:t>
      </w:r>
      <w:proofErr w:type="gramEnd"/>
      <w:r w:rsidR="002640AF" w:rsidRPr="005C4D82">
        <w:rPr>
          <w:rFonts w:ascii="Sylfaen" w:hAnsi="Sylfaen"/>
          <w:sz w:val="22"/>
          <w:lang w:val="ka-GE"/>
        </w:rPr>
        <w:t xml:space="preserve"> ადეკვატურობის შეფასება უნდა გამოქვეყნდეს განხილული შეფასების პერიოდის პირველი დღისთვის.</w:t>
      </w:r>
    </w:p>
    <w:p w14:paraId="6E40345D" w14:textId="500B1414" w:rsidR="002640AF" w:rsidRPr="00D95079" w:rsidRDefault="002640AF" w:rsidP="0032145A">
      <w:pPr>
        <w:pStyle w:val="Heading2"/>
        <w:jc w:val="both"/>
      </w:pPr>
      <w:bookmarkStart w:id="29" w:name="_Toc21346153"/>
      <w:r w:rsidRPr="000C0A0E">
        <w:rPr>
          <w:rFonts w:ascii="Sylfaen" w:hAnsi="Sylfaen"/>
          <w:lang w:val="ka-GE"/>
        </w:rPr>
        <w:lastRenderedPageBreak/>
        <w:t xml:space="preserve">მუხლი </w:t>
      </w:r>
      <w:r w:rsidR="00696EEF">
        <w:rPr>
          <w:rFonts w:asciiTheme="minorHAnsi" w:hAnsiTheme="minorHAnsi"/>
          <w:lang w:val="ka-GE"/>
        </w:rPr>
        <w:t>8</w:t>
      </w:r>
      <w:bookmarkStart w:id="30" w:name="_Toc17368462"/>
      <w:r w:rsidR="0032145A">
        <w:rPr>
          <w:rFonts w:asciiTheme="minorHAnsi" w:hAnsiTheme="minorHAnsi"/>
          <w:lang w:val="en-US"/>
        </w:rPr>
        <w:t>.</w:t>
      </w:r>
      <w:r w:rsidRPr="000C0A0E">
        <w:t xml:space="preserve"> </w:t>
      </w:r>
      <w:bookmarkEnd w:id="29"/>
      <w:bookmarkEnd w:id="30"/>
      <w:r w:rsidRPr="000C0A0E">
        <w:rPr>
          <w:rFonts w:ascii="Sylfaen" w:hAnsi="Sylfaen"/>
          <w:lang w:val="ka-GE"/>
        </w:rPr>
        <w:t>მოკლევადიანი ადეკვატურობის შეფასება</w:t>
      </w:r>
    </w:p>
    <w:p w14:paraId="3025D437" w14:textId="6951D652" w:rsidR="002640AF" w:rsidRPr="005C4D82" w:rsidRDefault="005C4D82" w:rsidP="005C4D82">
      <w:pPr>
        <w:ind w:left="360"/>
        <w:rPr>
          <w:rFonts w:ascii="Sylfaen" w:hAnsi="Sylfaen"/>
          <w:sz w:val="22"/>
        </w:rPr>
      </w:pPr>
      <w:r w:rsidRPr="005C4D82">
        <w:rPr>
          <w:rFonts w:ascii="Sylfaen" w:hAnsi="Sylfaen"/>
          <w:sz w:val="22"/>
        </w:rPr>
        <w:t xml:space="preserve">1. </w:t>
      </w:r>
      <w:proofErr w:type="gramStart"/>
      <w:r w:rsidR="002640AF" w:rsidRPr="005C4D82">
        <w:rPr>
          <w:rFonts w:ascii="Sylfaen" w:hAnsi="Sylfaen"/>
          <w:sz w:val="22"/>
          <w:lang w:val="ka-GE"/>
        </w:rPr>
        <w:t>მოკლევადიანი</w:t>
      </w:r>
      <w:proofErr w:type="gramEnd"/>
      <w:r w:rsidR="002640AF" w:rsidRPr="005C4D82">
        <w:rPr>
          <w:rFonts w:ascii="Sylfaen" w:hAnsi="Sylfaen"/>
          <w:sz w:val="22"/>
          <w:lang w:val="ka-GE"/>
        </w:rPr>
        <w:t xml:space="preserve"> ადეკვატურობის შეფასება უნდა ეფუძნებოდეს </w:t>
      </w:r>
      <w:r w:rsidR="00A033ED" w:rsidRPr="005C4D82">
        <w:rPr>
          <w:rFonts w:ascii="Sylfaen" w:hAnsi="Sylfaen"/>
          <w:sz w:val="22"/>
          <w:lang w:val="ka-GE"/>
        </w:rPr>
        <w:t>დეტერმინისტულ ან ალბათურ</w:t>
      </w:r>
      <w:r w:rsidR="002640AF" w:rsidRPr="005C4D82">
        <w:rPr>
          <w:rFonts w:ascii="Sylfaen" w:hAnsi="Sylfaen"/>
          <w:sz w:val="22"/>
          <w:lang w:val="ka-GE"/>
        </w:rPr>
        <w:t xml:space="preserve"> მეთოდს, მოხმარების, მიწოდებისა და გადაცემის ხელმისაწვდომობის გა</w:t>
      </w:r>
      <w:r w:rsidR="008628A0" w:rsidRPr="005C4D82">
        <w:rPr>
          <w:rFonts w:ascii="Sylfaen" w:hAnsi="Sylfaen"/>
          <w:sz w:val="22"/>
          <w:lang w:val="ka-GE"/>
        </w:rPr>
        <w:t>ნ</w:t>
      </w:r>
      <w:r w:rsidR="002640AF" w:rsidRPr="005C4D82">
        <w:rPr>
          <w:rFonts w:ascii="Sylfaen" w:hAnsi="Sylfaen"/>
          <w:sz w:val="22"/>
          <w:lang w:val="ka-GE"/>
        </w:rPr>
        <w:t xml:space="preserve">უზღვრელობის გათვალისწინებით. </w:t>
      </w:r>
    </w:p>
    <w:p w14:paraId="364B0258" w14:textId="0397FFAE" w:rsidR="002640AF" w:rsidRPr="005C4D82" w:rsidRDefault="005C4D82" w:rsidP="005C4D82">
      <w:pPr>
        <w:ind w:left="360"/>
        <w:rPr>
          <w:rFonts w:ascii="Sylfaen" w:hAnsi="Sylfaen"/>
          <w:sz w:val="22"/>
        </w:rPr>
      </w:pPr>
      <w:r w:rsidRPr="005C4D82">
        <w:rPr>
          <w:rFonts w:ascii="Sylfaen" w:hAnsi="Sylfaen"/>
          <w:sz w:val="22"/>
        </w:rPr>
        <w:t xml:space="preserve">2. </w:t>
      </w:r>
      <w:proofErr w:type="gramStart"/>
      <w:r w:rsidR="00993CA2" w:rsidRPr="005C4D82">
        <w:rPr>
          <w:rFonts w:ascii="Sylfaen" w:hAnsi="Sylfaen"/>
          <w:sz w:val="22"/>
          <w:lang w:val="ka-GE"/>
        </w:rPr>
        <w:t>თვით</w:t>
      </w:r>
      <w:proofErr w:type="gramEnd"/>
      <w:r w:rsidR="00993CA2" w:rsidRPr="005C4D82">
        <w:rPr>
          <w:rFonts w:ascii="Sylfaen" w:hAnsi="Sylfaen"/>
          <w:sz w:val="22"/>
          <w:lang w:val="ka-GE"/>
        </w:rPr>
        <w:t xml:space="preserve"> ადრე ადეკვატურობის შეფასება სრულდება იმ შემთხვევაში, თუ </w:t>
      </w:r>
      <w:r w:rsidR="0032145A" w:rsidRPr="005C4D82">
        <w:rPr>
          <w:rFonts w:ascii="Sylfaen" w:hAnsi="Sylfaen"/>
          <w:sz w:val="22"/>
          <w:lang w:val="ka-GE"/>
        </w:rPr>
        <w:t>გსო</w:t>
      </w:r>
      <w:r w:rsidR="00993CA2" w:rsidRPr="005C4D82">
        <w:rPr>
          <w:rFonts w:ascii="Sylfaen" w:hAnsi="Sylfaen"/>
          <w:sz w:val="22"/>
          <w:lang w:val="ka-GE"/>
        </w:rPr>
        <w:t xml:space="preserve"> მოითხოვს დამატებით სიზუსტეს თვით ადრე პერიოდში გადაწყვეტილების მიღებისას. </w:t>
      </w:r>
      <w:r w:rsidR="000B3A0B" w:rsidRPr="005C4D82">
        <w:rPr>
          <w:rFonts w:ascii="Sylfaen" w:hAnsi="Sylfaen"/>
          <w:sz w:val="22"/>
          <w:lang w:val="ka-GE"/>
        </w:rPr>
        <w:t xml:space="preserve">აღნიშნული შეიძლება მოხდეს იმ შემთხვევაში, თუ მნიშვნელოვანი ცვლილებები განხორციელდება </w:t>
      </w:r>
      <w:r w:rsidR="002640AF" w:rsidRPr="005C4D82">
        <w:rPr>
          <w:rFonts w:ascii="Sylfaen" w:hAnsi="Sylfaen"/>
          <w:sz w:val="22"/>
          <w:lang w:val="ka-GE"/>
        </w:rPr>
        <w:t xml:space="preserve"> საწყის მონაცემებში შესრულებულ სეზონურ ადეკვატურობის შეფასებასთან შედარებით (მაგ</w:t>
      </w:r>
      <w:r w:rsidR="009F295D" w:rsidRPr="005C4D82">
        <w:rPr>
          <w:rFonts w:ascii="Sylfaen" w:hAnsi="Sylfaen"/>
          <w:sz w:val="22"/>
          <w:lang w:val="ka-GE"/>
        </w:rPr>
        <w:t>.</w:t>
      </w:r>
      <w:r w:rsidR="002640AF" w:rsidRPr="005C4D82">
        <w:rPr>
          <w:rFonts w:ascii="Sylfaen" w:hAnsi="Sylfaen"/>
          <w:sz w:val="22"/>
          <w:lang w:val="ka-GE"/>
        </w:rPr>
        <w:t xml:space="preserve"> დიდი ობიექტის რემონტის ცვლილება). შედეგად, </w:t>
      </w:r>
      <w:r w:rsidR="007752FC" w:rsidRPr="005C4D82">
        <w:rPr>
          <w:rFonts w:ascii="Sylfaen" w:hAnsi="Sylfaen"/>
          <w:sz w:val="22"/>
          <w:lang w:val="ka-GE"/>
        </w:rPr>
        <w:t xml:space="preserve">შეიძლება საჭირო გახდეს </w:t>
      </w:r>
      <w:r w:rsidR="002640AF" w:rsidRPr="005C4D82">
        <w:rPr>
          <w:rFonts w:ascii="Sylfaen" w:hAnsi="Sylfaen"/>
          <w:sz w:val="22"/>
          <w:lang w:val="ka-GE"/>
        </w:rPr>
        <w:t xml:space="preserve">სეზონური ადეკვატურობის შეფასების </w:t>
      </w:r>
      <w:r w:rsidR="007752FC" w:rsidRPr="005C4D82">
        <w:rPr>
          <w:rFonts w:ascii="Sylfaen" w:hAnsi="Sylfaen"/>
          <w:sz w:val="22"/>
          <w:lang w:val="ka-GE"/>
        </w:rPr>
        <w:t xml:space="preserve"> გამოთვლების ნაწილობრივ ხელახლა ჩატარება</w:t>
      </w:r>
      <w:r w:rsidR="002640AF" w:rsidRPr="005C4D82">
        <w:rPr>
          <w:rFonts w:ascii="Sylfaen" w:hAnsi="Sylfaen"/>
          <w:sz w:val="22"/>
          <w:lang w:val="ka-GE"/>
        </w:rPr>
        <w:t xml:space="preserve"> სპეციფიკური მონაცემების განახლების შემდეგ ან კვირით ადრე ადეკვატურობის შესწავლისას თვით ადრე მონაცემების გათვალისწინებით. კვირით ადრე, ან სულ მცირე დღით ადრე ადეკვატურობის შეფასებები უნდა ეყრდნობოდეს </w:t>
      </w:r>
      <w:r w:rsidR="0032145A" w:rsidRPr="005C4D82">
        <w:rPr>
          <w:rFonts w:ascii="Sylfaen" w:hAnsi="Sylfaen"/>
          <w:sz w:val="22"/>
          <w:lang w:val="ka-GE"/>
        </w:rPr>
        <w:t>გსო</w:t>
      </w:r>
      <w:r w:rsidR="009F295D" w:rsidRPr="005C4D82">
        <w:rPr>
          <w:rFonts w:ascii="Sylfaen" w:hAnsi="Sylfaen"/>
          <w:sz w:val="22"/>
          <w:lang w:val="ka-GE"/>
        </w:rPr>
        <w:t>-ის</w:t>
      </w:r>
      <w:r w:rsidR="002640AF" w:rsidRPr="005C4D82">
        <w:rPr>
          <w:rFonts w:ascii="Sylfaen" w:hAnsi="Sylfaen"/>
          <w:sz w:val="22"/>
          <w:lang w:val="ka-GE"/>
        </w:rPr>
        <w:t xml:space="preserve"> შეფასებებსა და მის მონაცემთა ბაზას.</w:t>
      </w:r>
    </w:p>
    <w:p w14:paraId="76A5C4EE" w14:textId="79385B4C" w:rsidR="002640AF" w:rsidRPr="005C4D82" w:rsidRDefault="005C4D82" w:rsidP="005C4D82">
      <w:pPr>
        <w:ind w:left="360"/>
        <w:rPr>
          <w:rFonts w:ascii="Sylfaen" w:hAnsi="Sylfaen"/>
          <w:sz w:val="22"/>
        </w:rPr>
      </w:pPr>
      <w:r w:rsidRPr="005C4D82">
        <w:rPr>
          <w:rFonts w:ascii="Sylfaen" w:hAnsi="Sylfaen"/>
          <w:color w:val="000000" w:themeColor="text1"/>
          <w:sz w:val="22"/>
        </w:rPr>
        <w:t xml:space="preserve">3. </w:t>
      </w:r>
      <w:r w:rsidR="0032145A" w:rsidRPr="005C4D82">
        <w:rPr>
          <w:rFonts w:ascii="Sylfaen" w:hAnsi="Sylfaen"/>
          <w:color w:val="000000" w:themeColor="text1"/>
          <w:sz w:val="22"/>
          <w:lang w:val="ka-GE"/>
        </w:rPr>
        <w:t>გსო</w:t>
      </w:r>
      <w:r w:rsidR="009F295D" w:rsidRPr="005C4D82">
        <w:rPr>
          <w:rFonts w:ascii="Sylfaen" w:hAnsi="Sylfaen"/>
          <w:color w:val="000000" w:themeColor="text1"/>
          <w:sz w:val="22"/>
          <w:lang w:val="ka-GE"/>
        </w:rPr>
        <w:t xml:space="preserve">-მა </w:t>
      </w:r>
      <w:r w:rsidR="00A23AB2" w:rsidRPr="005C4D82">
        <w:rPr>
          <w:rFonts w:ascii="Sylfaen" w:hAnsi="Sylfaen"/>
          <w:color w:val="000000" w:themeColor="text1"/>
          <w:sz w:val="22"/>
          <w:lang w:val="ka-GE"/>
        </w:rPr>
        <w:t xml:space="preserve">ადეკვატურობის შეფასებისას უნდა გაითვალისწინოს ბალანსირებაზე პასუხისმგებელი მხარეებისგან მიღებული </w:t>
      </w:r>
      <w:r w:rsidR="00692420" w:rsidRPr="005C4D82">
        <w:rPr>
          <w:rFonts w:ascii="Sylfaen" w:hAnsi="Sylfaen"/>
          <w:color w:val="000000" w:themeColor="text1"/>
          <w:sz w:val="22"/>
          <w:lang w:val="ka-GE"/>
        </w:rPr>
        <w:t xml:space="preserve">ა) </w:t>
      </w:r>
      <w:r w:rsidR="00A23AB2" w:rsidRPr="005C4D82">
        <w:rPr>
          <w:rFonts w:ascii="Sylfaen" w:hAnsi="Sylfaen"/>
          <w:color w:val="000000" w:themeColor="text1"/>
          <w:sz w:val="22"/>
          <w:lang w:val="ka-GE"/>
        </w:rPr>
        <w:t>მოხმარება, რომელიც უნდა ეფუძნებოდეს ყველაზე განახლებულ ხელმისაწვდომ ამინდი</w:t>
      </w:r>
      <w:r w:rsidR="00AB18C8" w:rsidRPr="005C4D82">
        <w:rPr>
          <w:rFonts w:ascii="Sylfaen" w:hAnsi="Sylfaen"/>
          <w:color w:val="000000" w:themeColor="text1"/>
          <w:sz w:val="22"/>
          <w:lang w:val="ka-GE"/>
        </w:rPr>
        <w:t>ს</w:t>
      </w:r>
      <w:r w:rsidR="00A23AB2" w:rsidRPr="005C4D82">
        <w:rPr>
          <w:rFonts w:ascii="Sylfaen" w:hAnsi="Sylfaen"/>
          <w:color w:val="000000" w:themeColor="text1"/>
          <w:sz w:val="22"/>
          <w:lang w:val="ka-GE"/>
        </w:rPr>
        <w:t xml:space="preserve"> პროგნოზს, </w:t>
      </w:r>
      <w:r w:rsidR="00692420" w:rsidRPr="005C4D82">
        <w:rPr>
          <w:rFonts w:ascii="Sylfaen" w:hAnsi="Sylfaen"/>
          <w:color w:val="000000" w:themeColor="text1"/>
          <w:sz w:val="22"/>
          <w:lang w:val="ka-GE"/>
        </w:rPr>
        <w:t>ბ) არადისპეტჩირებადი</w:t>
      </w:r>
      <w:r w:rsidR="00A23AB2" w:rsidRPr="005C4D82">
        <w:rPr>
          <w:rFonts w:ascii="Sylfaen" w:hAnsi="Sylfaen"/>
          <w:color w:val="000000" w:themeColor="text1"/>
          <w:sz w:val="22"/>
          <w:lang w:val="ka-GE"/>
        </w:rPr>
        <w:t xml:space="preserve"> სადგურების</w:t>
      </w:r>
      <w:r w:rsidR="00692420" w:rsidRPr="005C4D82">
        <w:rPr>
          <w:rFonts w:ascii="Sylfaen" w:hAnsi="Sylfaen"/>
          <w:color w:val="000000" w:themeColor="text1"/>
          <w:sz w:val="22"/>
          <w:lang w:val="ka-GE"/>
        </w:rPr>
        <w:t xml:space="preserve"> (მოდინებაზე მომუშავე ჰესები, ქარისა და მზის სადგურები) გამომუშავება; ასევე მხედველობაში უნდა მიიღოს</w:t>
      </w:r>
      <w:r w:rsidR="00A23AB2" w:rsidRPr="005C4D82">
        <w:rPr>
          <w:rFonts w:ascii="Sylfaen" w:hAnsi="Sylfaen"/>
          <w:color w:val="000000" w:themeColor="text1"/>
          <w:sz w:val="22"/>
          <w:lang w:val="ka-GE"/>
        </w:rPr>
        <w:t xml:space="preserve"> გადამცემი ქსელის გამტარუნარიანობის</w:t>
      </w:r>
      <w:r w:rsidR="00D91AEE" w:rsidRPr="005C4D82">
        <w:rPr>
          <w:rFonts w:ascii="Sylfaen" w:hAnsi="Sylfaen"/>
          <w:color w:val="000000" w:themeColor="text1"/>
          <w:sz w:val="22"/>
          <w:lang w:val="ka-GE"/>
        </w:rPr>
        <w:t xml:space="preserve"> </w:t>
      </w:r>
      <w:r w:rsidR="00A23AB2" w:rsidRPr="005C4D82">
        <w:rPr>
          <w:rFonts w:ascii="Sylfaen" w:hAnsi="Sylfaen"/>
          <w:color w:val="000000" w:themeColor="text1"/>
          <w:sz w:val="22"/>
          <w:lang w:val="ka-GE"/>
        </w:rPr>
        <w:t xml:space="preserve">ხელმისაწვდომობა და გათიშვები. </w:t>
      </w:r>
    </w:p>
    <w:p w14:paraId="5080CBEE" w14:textId="2291D957" w:rsidR="002640AF" w:rsidRPr="005C4D82" w:rsidRDefault="005C4D82" w:rsidP="005C4D82">
      <w:pPr>
        <w:ind w:left="360"/>
        <w:rPr>
          <w:rFonts w:ascii="Sylfaen" w:hAnsi="Sylfaen"/>
          <w:sz w:val="22"/>
        </w:rPr>
      </w:pPr>
      <w:r w:rsidRPr="005C4D82">
        <w:rPr>
          <w:rFonts w:ascii="Sylfaen" w:hAnsi="Sylfaen"/>
          <w:sz w:val="22"/>
        </w:rPr>
        <w:t xml:space="preserve">4. </w:t>
      </w:r>
      <w:proofErr w:type="spellStart"/>
      <w:proofErr w:type="gramStart"/>
      <w:r w:rsidR="002640AF" w:rsidRPr="005C4D82">
        <w:rPr>
          <w:rFonts w:ascii="Sylfaen" w:hAnsi="Sylfaen"/>
          <w:sz w:val="22"/>
        </w:rPr>
        <w:t>კვირით</w:t>
      </w:r>
      <w:proofErr w:type="spellEnd"/>
      <w:proofErr w:type="gramEnd"/>
      <w:r w:rsidR="002640AF" w:rsidRPr="005C4D82">
        <w:rPr>
          <w:rFonts w:ascii="Sylfaen" w:hAnsi="Sylfaen"/>
          <w:sz w:val="22"/>
        </w:rPr>
        <w:t xml:space="preserve"> </w:t>
      </w:r>
      <w:proofErr w:type="spellStart"/>
      <w:r w:rsidR="002640AF" w:rsidRPr="005C4D82">
        <w:rPr>
          <w:rFonts w:ascii="Sylfaen" w:hAnsi="Sylfaen"/>
          <w:sz w:val="22"/>
        </w:rPr>
        <w:t>ადრე</w:t>
      </w:r>
      <w:proofErr w:type="spellEnd"/>
      <w:r w:rsidR="002640AF" w:rsidRPr="005C4D82">
        <w:rPr>
          <w:rFonts w:ascii="Sylfaen" w:hAnsi="Sylfaen"/>
          <w:sz w:val="22"/>
          <w:lang w:val="ka-GE"/>
        </w:rPr>
        <w:t>დან</w:t>
      </w:r>
      <w:r w:rsidR="002640AF" w:rsidRPr="005C4D82">
        <w:rPr>
          <w:rFonts w:ascii="Sylfaen" w:hAnsi="Sylfaen"/>
          <w:sz w:val="22"/>
        </w:rPr>
        <w:t xml:space="preserve"> </w:t>
      </w:r>
      <w:proofErr w:type="spellStart"/>
      <w:r w:rsidR="002640AF" w:rsidRPr="005C4D82">
        <w:rPr>
          <w:rFonts w:ascii="Sylfaen" w:hAnsi="Sylfaen"/>
          <w:sz w:val="22"/>
        </w:rPr>
        <w:t>მინიმუმ</w:t>
      </w:r>
      <w:proofErr w:type="spellEnd"/>
      <w:r w:rsidR="002640AF" w:rsidRPr="005C4D82">
        <w:rPr>
          <w:rFonts w:ascii="Sylfaen" w:hAnsi="Sylfaen"/>
          <w:sz w:val="22"/>
        </w:rPr>
        <w:t xml:space="preserve"> </w:t>
      </w:r>
      <w:proofErr w:type="spellStart"/>
      <w:r w:rsidR="002640AF" w:rsidRPr="005C4D82">
        <w:rPr>
          <w:rFonts w:ascii="Sylfaen" w:hAnsi="Sylfaen"/>
          <w:sz w:val="22"/>
        </w:rPr>
        <w:t>დღით</w:t>
      </w:r>
      <w:proofErr w:type="spellEnd"/>
      <w:r w:rsidR="002640AF" w:rsidRPr="005C4D82">
        <w:rPr>
          <w:rFonts w:ascii="Sylfaen" w:hAnsi="Sylfaen"/>
          <w:sz w:val="22"/>
        </w:rPr>
        <w:t xml:space="preserve"> </w:t>
      </w:r>
      <w:proofErr w:type="spellStart"/>
      <w:r w:rsidR="002640AF" w:rsidRPr="005C4D82">
        <w:rPr>
          <w:rFonts w:ascii="Sylfaen" w:hAnsi="Sylfaen"/>
          <w:sz w:val="22"/>
        </w:rPr>
        <w:t>ადრე</w:t>
      </w:r>
      <w:proofErr w:type="spellEnd"/>
      <w:r w:rsidR="002640AF" w:rsidRPr="005C4D82">
        <w:rPr>
          <w:rFonts w:ascii="Sylfaen" w:hAnsi="Sylfaen"/>
          <w:sz w:val="22"/>
          <w:lang w:val="ka-GE"/>
        </w:rPr>
        <w:t>მდე</w:t>
      </w:r>
      <w:r w:rsidR="002640AF" w:rsidRPr="005C4D82">
        <w:rPr>
          <w:rFonts w:ascii="Sylfaen" w:hAnsi="Sylfaen"/>
          <w:sz w:val="22"/>
        </w:rPr>
        <w:t xml:space="preserve"> </w:t>
      </w:r>
      <w:proofErr w:type="spellStart"/>
      <w:r w:rsidR="002640AF" w:rsidRPr="005C4D82">
        <w:rPr>
          <w:rFonts w:ascii="Sylfaen" w:hAnsi="Sylfaen"/>
          <w:sz w:val="22"/>
        </w:rPr>
        <w:t>ადეკვატურობის</w:t>
      </w:r>
      <w:proofErr w:type="spellEnd"/>
      <w:r w:rsidR="002640AF" w:rsidRPr="005C4D82">
        <w:rPr>
          <w:rFonts w:ascii="Sylfaen" w:hAnsi="Sylfaen"/>
          <w:sz w:val="22"/>
        </w:rPr>
        <w:t xml:space="preserve"> </w:t>
      </w:r>
      <w:proofErr w:type="spellStart"/>
      <w:r w:rsidR="002640AF" w:rsidRPr="005C4D82">
        <w:rPr>
          <w:rFonts w:ascii="Sylfaen" w:hAnsi="Sylfaen"/>
          <w:sz w:val="22"/>
        </w:rPr>
        <w:t>შეფასება</w:t>
      </w:r>
      <w:proofErr w:type="spellEnd"/>
      <w:r w:rsidR="002640AF" w:rsidRPr="005C4D82">
        <w:rPr>
          <w:rFonts w:ascii="Sylfaen" w:hAnsi="Sylfaen"/>
          <w:sz w:val="22"/>
        </w:rPr>
        <w:t xml:space="preserve"> </w:t>
      </w:r>
      <w:proofErr w:type="spellStart"/>
      <w:r w:rsidR="002640AF" w:rsidRPr="005C4D82">
        <w:rPr>
          <w:rFonts w:ascii="Sylfaen" w:hAnsi="Sylfaen"/>
          <w:sz w:val="22"/>
        </w:rPr>
        <w:t>უნდა</w:t>
      </w:r>
      <w:proofErr w:type="spellEnd"/>
      <w:r w:rsidR="002640AF" w:rsidRPr="005C4D82">
        <w:rPr>
          <w:rFonts w:ascii="Sylfaen" w:hAnsi="Sylfaen"/>
          <w:sz w:val="22"/>
        </w:rPr>
        <w:t xml:space="preserve"> </w:t>
      </w:r>
      <w:proofErr w:type="spellStart"/>
      <w:r w:rsidR="002640AF" w:rsidRPr="005C4D82">
        <w:rPr>
          <w:rFonts w:ascii="Sylfaen" w:hAnsi="Sylfaen"/>
          <w:sz w:val="22"/>
        </w:rPr>
        <w:t>ითვალისწინებდეს</w:t>
      </w:r>
      <w:proofErr w:type="spellEnd"/>
      <w:r w:rsidR="002640AF" w:rsidRPr="005C4D82">
        <w:rPr>
          <w:rFonts w:ascii="Sylfaen" w:hAnsi="Sylfaen"/>
          <w:sz w:val="22"/>
        </w:rPr>
        <w:t xml:space="preserve"> </w:t>
      </w:r>
      <w:proofErr w:type="spellStart"/>
      <w:r w:rsidR="002640AF" w:rsidRPr="005C4D82">
        <w:rPr>
          <w:rFonts w:ascii="Sylfaen" w:hAnsi="Sylfaen"/>
          <w:sz w:val="22"/>
        </w:rPr>
        <w:t>სრულ</w:t>
      </w:r>
      <w:proofErr w:type="spellEnd"/>
      <w:r w:rsidR="002640AF" w:rsidRPr="005C4D82">
        <w:rPr>
          <w:rFonts w:ascii="Sylfaen" w:hAnsi="Sylfaen"/>
          <w:sz w:val="22"/>
        </w:rPr>
        <w:t xml:space="preserve"> </w:t>
      </w:r>
      <w:proofErr w:type="spellStart"/>
      <w:r w:rsidR="002640AF" w:rsidRPr="005C4D82">
        <w:rPr>
          <w:rFonts w:ascii="Sylfaen" w:hAnsi="Sylfaen"/>
          <w:sz w:val="22"/>
        </w:rPr>
        <w:t>ხელმისაწვდომ</w:t>
      </w:r>
      <w:proofErr w:type="spellEnd"/>
      <w:r w:rsidR="002640AF" w:rsidRPr="005C4D82">
        <w:rPr>
          <w:rFonts w:ascii="Sylfaen" w:hAnsi="Sylfaen"/>
          <w:sz w:val="22"/>
        </w:rPr>
        <w:t xml:space="preserve"> </w:t>
      </w:r>
      <w:r w:rsidR="002640AF" w:rsidRPr="005C4D82">
        <w:rPr>
          <w:rFonts w:ascii="Sylfaen" w:hAnsi="Sylfaen"/>
          <w:sz w:val="22"/>
          <w:lang w:val="ka-GE"/>
        </w:rPr>
        <w:t>უახლეს</w:t>
      </w:r>
      <w:r w:rsidR="002640AF" w:rsidRPr="005C4D82">
        <w:rPr>
          <w:rFonts w:ascii="Sylfaen" w:hAnsi="Sylfaen"/>
          <w:sz w:val="22"/>
        </w:rPr>
        <w:t xml:space="preserve"> </w:t>
      </w:r>
      <w:proofErr w:type="spellStart"/>
      <w:r w:rsidR="002640AF" w:rsidRPr="005C4D82">
        <w:rPr>
          <w:rFonts w:ascii="Sylfaen" w:hAnsi="Sylfaen"/>
          <w:sz w:val="22"/>
        </w:rPr>
        <w:t>ინფორმაციას</w:t>
      </w:r>
      <w:proofErr w:type="spellEnd"/>
      <w:r w:rsidR="002640AF" w:rsidRPr="005C4D82">
        <w:rPr>
          <w:rFonts w:ascii="Sylfaen" w:hAnsi="Sylfaen"/>
          <w:sz w:val="22"/>
        </w:rPr>
        <w:t xml:space="preserve">, </w:t>
      </w:r>
      <w:proofErr w:type="spellStart"/>
      <w:r w:rsidR="002640AF" w:rsidRPr="005C4D82">
        <w:rPr>
          <w:rFonts w:ascii="Sylfaen" w:hAnsi="Sylfaen"/>
          <w:sz w:val="22"/>
        </w:rPr>
        <w:t>ხელმისაწვდომი</w:t>
      </w:r>
      <w:proofErr w:type="spellEnd"/>
      <w:r w:rsidR="002640AF" w:rsidRPr="005C4D82">
        <w:rPr>
          <w:rFonts w:ascii="Sylfaen" w:hAnsi="Sylfaen"/>
          <w:sz w:val="22"/>
        </w:rPr>
        <w:t xml:space="preserve"> </w:t>
      </w:r>
      <w:proofErr w:type="spellStart"/>
      <w:r w:rsidR="002640AF" w:rsidRPr="005C4D82">
        <w:rPr>
          <w:rFonts w:ascii="Sylfaen" w:hAnsi="Sylfaen"/>
          <w:sz w:val="22"/>
        </w:rPr>
        <w:t>გენერაციის</w:t>
      </w:r>
      <w:proofErr w:type="spellEnd"/>
      <w:r w:rsidR="002640AF" w:rsidRPr="005C4D82">
        <w:rPr>
          <w:rFonts w:ascii="Sylfaen" w:hAnsi="Sylfaen"/>
          <w:sz w:val="22"/>
        </w:rPr>
        <w:t xml:space="preserve"> </w:t>
      </w:r>
      <w:proofErr w:type="spellStart"/>
      <w:r w:rsidR="002640AF" w:rsidRPr="005C4D82">
        <w:rPr>
          <w:rFonts w:ascii="Sylfaen" w:hAnsi="Sylfaen"/>
          <w:sz w:val="22"/>
        </w:rPr>
        <w:t>წყაროების</w:t>
      </w:r>
      <w:proofErr w:type="spellEnd"/>
      <w:r w:rsidR="002640AF" w:rsidRPr="005C4D82">
        <w:rPr>
          <w:rFonts w:ascii="Sylfaen" w:hAnsi="Sylfaen"/>
          <w:sz w:val="22"/>
          <w:lang w:val="ka-GE"/>
        </w:rPr>
        <w:t>,</w:t>
      </w:r>
      <w:r w:rsidR="00406222">
        <w:rPr>
          <w:rFonts w:ascii="Sylfaen" w:hAnsi="Sylfaen"/>
          <w:sz w:val="22"/>
        </w:rPr>
        <w:t xml:space="preserve"> </w:t>
      </w:r>
      <w:proofErr w:type="spellStart"/>
      <w:r w:rsidR="00406222">
        <w:rPr>
          <w:rFonts w:ascii="Sylfaen" w:hAnsi="Sylfaen"/>
          <w:sz w:val="22"/>
        </w:rPr>
        <w:t>გადამცემი</w:t>
      </w:r>
      <w:proofErr w:type="spellEnd"/>
      <w:r w:rsidR="00406222">
        <w:rPr>
          <w:rFonts w:ascii="Sylfaen" w:hAnsi="Sylfaen"/>
          <w:sz w:val="22"/>
        </w:rPr>
        <w:t xml:space="preserve"> </w:t>
      </w:r>
      <w:proofErr w:type="spellStart"/>
      <w:r w:rsidR="00406222">
        <w:rPr>
          <w:rFonts w:ascii="Sylfaen" w:hAnsi="Sylfaen"/>
          <w:sz w:val="22"/>
        </w:rPr>
        <w:t>ინფრასტრუქტურის</w:t>
      </w:r>
      <w:proofErr w:type="spellEnd"/>
      <w:r w:rsidR="00406222">
        <w:rPr>
          <w:rFonts w:ascii="Sylfaen" w:hAnsi="Sylfaen"/>
          <w:sz w:val="22"/>
        </w:rPr>
        <w:t xml:space="preserve"> </w:t>
      </w:r>
      <w:proofErr w:type="spellStart"/>
      <w:r w:rsidR="00406222">
        <w:rPr>
          <w:rFonts w:ascii="Sylfaen" w:hAnsi="Sylfaen"/>
          <w:sz w:val="22"/>
        </w:rPr>
        <w:t>გეგმ</w:t>
      </w:r>
      <w:r w:rsidR="002640AF" w:rsidRPr="005C4D82">
        <w:rPr>
          <w:rFonts w:ascii="Sylfaen" w:hAnsi="Sylfaen"/>
          <w:sz w:val="22"/>
        </w:rPr>
        <w:t>ური</w:t>
      </w:r>
      <w:proofErr w:type="spellEnd"/>
      <w:r w:rsidR="002640AF" w:rsidRPr="005C4D82">
        <w:rPr>
          <w:rFonts w:ascii="Sylfaen" w:hAnsi="Sylfaen"/>
          <w:sz w:val="22"/>
        </w:rPr>
        <w:t xml:space="preserve"> </w:t>
      </w:r>
      <w:proofErr w:type="spellStart"/>
      <w:r w:rsidR="002640AF" w:rsidRPr="005C4D82">
        <w:rPr>
          <w:rFonts w:ascii="Sylfaen" w:hAnsi="Sylfaen"/>
          <w:sz w:val="22"/>
        </w:rPr>
        <w:t>გამორთვების</w:t>
      </w:r>
      <w:r w:rsidR="00205006" w:rsidRPr="005C4D82">
        <w:rPr>
          <w:rFonts w:ascii="Sylfaen" w:hAnsi="Sylfaen"/>
          <w:sz w:val="22"/>
        </w:rPr>
        <w:t>ა</w:t>
      </w:r>
      <w:proofErr w:type="spellEnd"/>
      <w:r w:rsidR="002640AF" w:rsidRPr="005C4D82">
        <w:rPr>
          <w:rFonts w:ascii="Sylfaen" w:hAnsi="Sylfaen"/>
          <w:sz w:val="22"/>
        </w:rPr>
        <w:t xml:space="preserve"> </w:t>
      </w:r>
      <w:proofErr w:type="spellStart"/>
      <w:r w:rsidR="002640AF" w:rsidRPr="005C4D82">
        <w:rPr>
          <w:rFonts w:ascii="Sylfaen" w:hAnsi="Sylfaen"/>
          <w:sz w:val="22"/>
        </w:rPr>
        <w:t>და</w:t>
      </w:r>
      <w:proofErr w:type="spellEnd"/>
      <w:r w:rsidR="002640AF" w:rsidRPr="005C4D82">
        <w:rPr>
          <w:rFonts w:ascii="Sylfaen" w:hAnsi="Sylfaen"/>
          <w:sz w:val="22"/>
        </w:rPr>
        <w:t xml:space="preserve"> </w:t>
      </w:r>
      <w:r w:rsidR="006E304A" w:rsidRPr="005C4D82">
        <w:rPr>
          <w:rFonts w:ascii="Sylfaen" w:hAnsi="Sylfaen"/>
          <w:sz w:val="22"/>
          <w:lang w:val="ka-GE"/>
        </w:rPr>
        <w:t>ავარიული</w:t>
      </w:r>
      <w:r w:rsidR="006E304A" w:rsidRPr="005C4D82">
        <w:rPr>
          <w:rFonts w:ascii="Sylfaen" w:hAnsi="Sylfaen"/>
          <w:sz w:val="22"/>
        </w:rPr>
        <w:t xml:space="preserve"> </w:t>
      </w:r>
      <w:proofErr w:type="spellStart"/>
      <w:r w:rsidR="002640AF" w:rsidRPr="005C4D82">
        <w:rPr>
          <w:rFonts w:ascii="Sylfaen" w:hAnsi="Sylfaen"/>
          <w:sz w:val="22"/>
        </w:rPr>
        <w:t>გამორთვების</w:t>
      </w:r>
      <w:proofErr w:type="spellEnd"/>
      <w:r w:rsidR="002640AF" w:rsidRPr="005C4D82">
        <w:rPr>
          <w:rFonts w:ascii="Sylfaen" w:hAnsi="Sylfaen"/>
          <w:sz w:val="22"/>
        </w:rPr>
        <w:t xml:space="preserve"> </w:t>
      </w:r>
      <w:proofErr w:type="spellStart"/>
      <w:r w:rsidR="002640AF" w:rsidRPr="005C4D82">
        <w:rPr>
          <w:rFonts w:ascii="Sylfaen" w:hAnsi="Sylfaen"/>
          <w:sz w:val="22"/>
        </w:rPr>
        <w:t>განუზღვრელობების</w:t>
      </w:r>
      <w:proofErr w:type="spellEnd"/>
      <w:r w:rsidR="002640AF" w:rsidRPr="005C4D82">
        <w:rPr>
          <w:rFonts w:ascii="Sylfaen" w:hAnsi="Sylfaen"/>
          <w:sz w:val="22"/>
        </w:rPr>
        <w:t xml:space="preserve"> </w:t>
      </w:r>
      <w:proofErr w:type="spellStart"/>
      <w:r w:rsidR="002640AF" w:rsidRPr="005C4D82">
        <w:rPr>
          <w:rFonts w:ascii="Sylfaen" w:hAnsi="Sylfaen"/>
          <w:sz w:val="22"/>
        </w:rPr>
        <w:t>შესახებ</w:t>
      </w:r>
      <w:proofErr w:type="spellEnd"/>
      <w:r w:rsidR="002640AF" w:rsidRPr="005C4D82">
        <w:rPr>
          <w:rFonts w:ascii="Sylfaen" w:hAnsi="Sylfaen"/>
          <w:sz w:val="22"/>
        </w:rPr>
        <w:t>.</w:t>
      </w:r>
    </w:p>
    <w:p w14:paraId="781C51D5" w14:textId="3EA70D34" w:rsidR="002640AF" w:rsidRPr="005C4D82" w:rsidRDefault="005C4D82" w:rsidP="005C4D82">
      <w:pPr>
        <w:ind w:left="360"/>
        <w:rPr>
          <w:rFonts w:ascii="Sylfaen" w:hAnsi="Sylfaen"/>
          <w:sz w:val="22"/>
        </w:rPr>
      </w:pPr>
      <w:r w:rsidRPr="005C4D82">
        <w:rPr>
          <w:rFonts w:ascii="Sylfaen" w:hAnsi="Sylfaen"/>
          <w:sz w:val="22"/>
        </w:rPr>
        <w:t xml:space="preserve">5. </w:t>
      </w:r>
      <w:proofErr w:type="spellStart"/>
      <w:proofErr w:type="gramStart"/>
      <w:r w:rsidR="002640AF" w:rsidRPr="005C4D82">
        <w:rPr>
          <w:rFonts w:ascii="Sylfaen" w:hAnsi="Sylfaen"/>
          <w:sz w:val="22"/>
        </w:rPr>
        <w:t>კვირით</w:t>
      </w:r>
      <w:proofErr w:type="spellEnd"/>
      <w:proofErr w:type="gramEnd"/>
      <w:r w:rsidR="002640AF" w:rsidRPr="005C4D82">
        <w:rPr>
          <w:rFonts w:ascii="Sylfaen" w:hAnsi="Sylfaen"/>
          <w:sz w:val="22"/>
        </w:rPr>
        <w:t xml:space="preserve"> </w:t>
      </w:r>
      <w:proofErr w:type="spellStart"/>
      <w:r w:rsidR="002640AF" w:rsidRPr="005C4D82">
        <w:rPr>
          <w:rFonts w:ascii="Sylfaen" w:hAnsi="Sylfaen"/>
          <w:sz w:val="22"/>
        </w:rPr>
        <w:t>ადრე</w:t>
      </w:r>
      <w:proofErr w:type="spellEnd"/>
      <w:r w:rsidR="002640AF" w:rsidRPr="005C4D82">
        <w:rPr>
          <w:rFonts w:ascii="Sylfaen" w:hAnsi="Sylfaen"/>
          <w:sz w:val="22"/>
          <w:lang w:val="ka-GE"/>
        </w:rPr>
        <w:t>დან</w:t>
      </w:r>
      <w:r w:rsidR="002640AF" w:rsidRPr="005C4D82">
        <w:rPr>
          <w:rFonts w:ascii="Sylfaen" w:hAnsi="Sylfaen"/>
          <w:sz w:val="22"/>
        </w:rPr>
        <w:t xml:space="preserve"> </w:t>
      </w:r>
      <w:proofErr w:type="spellStart"/>
      <w:r w:rsidR="002640AF" w:rsidRPr="005C4D82">
        <w:rPr>
          <w:rFonts w:ascii="Sylfaen" w:hAnsi="Sylfaen"/>
          <w:sz w:val="22"/>
        </w:rPr>
        <w:t>მინიმუმ</w:t>
      </w:r>
      <w:proofErr w:type="spellEnd"/>
      <w:r w:rsidR="002640AF" w:rsidRPr="005C4D82">
        <w:rPr>
          <w:rFonts w:ascii="Sylfaen" w:hAnsi="Sylfaen"/>
          <w:sz w:val="22"/>
        </w:rPr>
        <w:t xml:space="preserve"> </w:t>
      </w:r>
      <w:proofErr w:type="spellStart"/>
      <w:r w:rsidR="002640AF" w:rsidRPr="005C4D82">
        <w:rPr>
          <w:rFonts w:ascii="Sylfaen" w:hAnsi="Sylfaen"/>
          <w:sz w:val="22"/>
        </w:rPr>
        <w:t>დღით</w:t>
      </w:r>
      <w:proofErr w:type="spellEnd"/>
      <w:r w:rsidR="002640AF" w:rsidRPr="005C4D82">
        <w:rPr>
          <w:rFonts w:ascii="Sylfaen" w:hAnsi="Sylfaen"/>
          <w:sz w:val="22"/>
        </w:rPr>
        <w:t xml:space="preserve"> </w:t>
      </w:r>
      <w:proofErr w:type="spellStart"/>
      <w:r w:rsidR="002640AF" w:rsidRPr="005C4D82">
        <w:rPr>
          <w:rFonts w:ascii="Sylfaen" w:hAnsi="Sylfaen"/>
          <w:sz w:val="22"/>
        </w:rPr>
        <w:t>ადრე</w:t>
      </w:r>
      <w:proofErr w:type="spellEnd"/>
      <w:r w:rsidR="002640AF" w:rsidRPr="005C4D82">
        <w:rPr>
          <w:rFonts w:ascii="Sylfaen" w:hAnsi="Sylfaen"/>
          <w:sz w:val="22"/>
          <w:lang w:val="ka-GE"/>
        </w:rPr>
        <w:t xml:space="preserve">მდე  ადეკვატურობა </w:t>
      </w:r>
      <w:r w:rsidR="001C71B3" w:rsidRPr="005C4D82">
        <w:rPr>
          <w:rFonts w:ascii="Sylfaen" w:hAnsi="Sylfaen"/>
          <w:sz w:val="22"/>
          <w:lang w:val="ka-GE"/>
        </w:rPr>
        <w:t>ფასდება</w:t>
      </w:r>
      <w:r w:rsidR="000076E6" w:rsidRPr="005C4D82">
        <w:rPr>
          <w:rFonts w:ascii="Sylfaen" w:hAnsi="Sylfaen"/>
          <w:sz w:val="22"/>
          <w:lang w:val="ka-GE"/>
        </w:rPr>
        <w:t xml:space="preserve"> გსო</w:t>
      </w:r>
      <w:r w:rsidR="009F295D" w:rsidRPr="005C4D82">
        <w:rPr>
          <w:rFonts w:ascii="Sylfaen" w:hAnsi="Sylfaen"/>
          <w:sz w:val="22"/>
          <w:lang w:val="ka-GE"/>
        </w:rPr>
        <w:t xml:space="preserve">-ის </w:t>
      </w:r>
      <w:r w:rsidR="002640AF" w:rsidRPr="005C4D82">
        <w:rPr>
          <w:rFonts w:ascii="Sylfaen" w:hAnsi="Sylfaen"/>
          <w:sz w:val="22"/>
          <w:lang w:val="ka-GE"/>
        </w:rPr>
        <w:t xml:space="preserve"> მიერ</w:t>
      </w:r>
      <w:r w:rsidR="002640AF" w:rsidRPr="005C4D82">
        <w:rPr>
          <w:rFonts w:ascii="Sylfaen" w:hAnsi="Sylfaen"/>
          <w:sz w:val="22"/>
        </w:rPr>
        <w:t xml:space="preserve">, </w:t>
      </w:r>
      <w:r w:rsidR="002640AF" w:rsidRPr="005C4D82">
        <w:rPr>
          <w:rFonts w:ascii="Sylfaen" w:hAnsi="Sylfaen"/>
          <w:sz w:val="22"/>
          <w:lang w:val="ka-GE"/>
        </w:rPr>
        <w:t xml:space="preserve">თითოეული ზონისთვის საათობრივი ადეკვატურობის ალბათობის ინდიკატორების გამოყენებით. გარდა ამისა, გამოიყენება სხვა დამხმარე ინდიკატორები, როგორებიცაა </w:t>
      </w:r>
      <w:proofErr w:type="spellStart"/>
      <w:r w:rsidR="002640AF" w:rsidRPr="005C4D82">
        <w:rPr>
          <w:rFonts w:ascii="Sylfaen" w:hAnsi="Sylfaen"/>
          <w:color w:val="000000" w:themeColor="text1"/>
          <w:sz w:val="22"/>
        </w:rPr>
        <w:t>მიუწოდებელი</w:t>
      </w:r>
      <w:proofErr w:type="spellEnd"/>
      <w:r w:rsidR="002640AF" w:rsidRPr="005C4D82">
        <w:rPr>
          <w:rFonts w:ascii="Sylfaen" w:hAnsi="Sylfaen"/>
          <w:color w:val="000000" w:themeColor="text1"/>
          <w:sz w:val="22"/>
        </w:rPr>
        <w:t xml:space="preserve"> </w:t>
      </w:r>
      <w:proofErr w:type="spellStart"/>
      <w:r w:rsidR="002640AF" w:rsidRPr="005C4D82">
        <w:rPr>
          <w:rFonts w:ascii="Sylfaen" w:hAnsi="Sylfaen"/>
          <w:color w:val="000000" w:themeColor="text1"/>
          <w:sz w:val="22"/>
        </w:rPr>
        <w:t>ენერგიის</w:t>
      </w:r>
      <w:proofErr w:type="spellEnd"/>
      <w:r w:rsidR="002640AF" w:rsidRPr="005C4D82">
        <w:rPr>
          <w:rFonts w:ascii="Sylfaen" w:hAnsi="Sylfaen"/>
          <w:color w:val="000000" w:themeColor="text1"/>
          <w:sz w:val="22"/>
        </w:rPr>
        <w:t xml:space="preserve"> </w:t>
      </w:r>
      <w:proofErr w:type="spellStart"/>
      <w:r w:rsidR="00B06997" w:rsidRPr="005C4D82">
        <w:rPr>
          <w:rFonts w:ascii="Sylfaen" w:hAnsi="Sylfaen"/>
          <w:color w:val="000000" w:themeColor="text1"/>
          <w:sz w:val="22"/>
        </w:rPr>
        <w:t>მოსალოდნელი</w:t>
      </w:r>
      <w:proofErr w:type="spellEnd"/>
      <w:r w:rsidR="002640AF" w:rsidRPr="005C4D82">
        <w:rPr>
          <w:rFonts w:ascii="Sylfaen" w:hAnsi="Sylfaen"/>
          <w:color w:val="000000" w:themeColor="text1"/>
          <w:sz w:val="22"/>
        </w:rPr>
        <w:t xml:space="preserve"> </w:t>
      </w:r>
      <w:proofErr w:type="spellStart"/>
      <w:r w:rsidR="002640AF" w:rsidRPr="005C4D82">
        <w:rPr>
          <w:rFonts w:ascii="Sylfaen" w:hAnsi="Sylfaen"/>
          <w:color w:val="000000" w:themeColor="text1"/>
          <w:sz w:val="22"/>
        </w:rPr>
        <w:t>სიდიდე</w:t>
      </w:r>
      <w:proofErr w:type="spellEnd"/>
      <w:r w:rsidR="002640AF" w:rsidRPr="005C4D82">
        <w:rPr>
          <w:rFonts w:ascii="Sylfaen" w:hAnsi="Sylfaen"/>
          <w:sz w:val="22"/>
          <w:lang w:val="ka-GE"/>
        </w:rPr>
        <w:t xml:space="preserve"> და </w:t>
      </w:r>
      <w:proofErr w:type="spellStart"/>
      <w:r w:rsidR="002640AF" w:rsidRPr="005C4D82">
        <w:rPr>
          <w:rFonts w:ascii="Sylfaen" w:hAnsi="Sylfaen" w:cstheme="minorHAnsi"/>
          <w:color w:val="000000"/>
          <w:sz w:val="22"/>
          <w:shd w:val="clear" w:color="auto" w:fill="FFFFFF"/>
        </w:rPr>
        <w:t>დატვირთვის</w:t>
      </w:r>
      <w:proofErr w:type="spellEnd"/>
      <w:r w:rsidR="002640AF" w:rsidRPr="005C4D82">
        <w:rPr>
          <w:rFonts w:ascii="Sylfaen" w:hAnsi="Sylfaen" w:cstheme="minorHAnsi"/>
          <w:color w:val="000000"/>
          <w:sz w:val="22"/>
          <w:shd w:val="clear" w:color="auto" w:fill="FFFFFF"/>
        </w:rPr>
        <w:t xml:space="preserve"> </w:t>
      </w:r>
      <w:r w:rsidR="007C72F5" w:rsidRPr="005C4D82">
        <w:rPr>
          <w:rFonts w:ascii="Sylfaen" w:hAnsi="Sylfaen" w:cstheme="minorHAnsi"/>
          <w:color w:val="000000"/>
          <w:sz w:val="22"/>
          <w:shd w:val="clear" w:color="auto" w:fill="FFFFFF"/>
          <w:lang w:val="ka-GE"/>
        </w:rPr>
        <w:t>შეზღუდვის</w:t>
      </w:r>
      <w:r w:rsidR="007C72F5" w:rsidRPr="005C4D82">
        <w:rPr>
          <w:rFonts w:ascii="Sylfaen" w:hAnsi="Sylfaen" w:cstheme="minorHAnsi"/>
          <w:color w:val="000000"/>
          <w:sz w:val="22"/>
          <w:shd w:val="clear" w:color="auto" w:fill="FFFFFF"/>
        </w:rPr>
        <w:t xml:space="preserve"> </w:t>
      </w:r>
      <w:r w:rsidR="007C72F5" w:rsidRPr="005C4D82">
        <w:rPr>
          <w:rFonts w:ascii="Sylfaen" w:hAnsi="Sylfaen" w:cstheme="minorHAnsi"/>
          <w:color w:val="000000"/>
          <w:sz w:val="22"/>
          <w:shd w:val="clear" w:color="auto" w:fill="FFFFFF"/>
          <w:lang w:val="ka-GE"/>
        </w:rPr>
        <w:t>მოლოდინი</w:t>
      </w:r>
      <w:r w:rsidR="002640AF" w:rsidRPr="005C4D82">
        <w:rPr>
          <w:rFonts w:ascii="Sylfaen" w:hAnsi="Sylfaen" w:cstheme="minorHAnsi"/>
          <w:color w:val="000000"/>
          <w:sz w:val="22"/>
          <w:shd w:val="clear" w:color="auto" w:fill="FFFFFF"/>
          <w:lang w:val="ka-GE"/>
        </w:rPr>
        <w:t>.</w:t>
      </w:r>
    </w:p>
    <w:p w14:paraId="638C43B6" w14:textId="77777777" w:rsidR="00486884" w:rsidRDefault="00486884" w:rsidP="0032145A">
      <w:pPr>
        <w:pStyle w:val="TOC2"/>
        <w:jc w:val="both"/>
        <w:rPr>
          <w:rFonts w:ascii="Sylfaen" w:eastAsiaTheme="minorEastAsia" w:hAnsi="Sylfaen" w:cs="Sylfaen"/>
        </w:rPr>
      </w:pPr>
    </w:p>
    <w:p w14:paraId="717C598D" w14:textId="79E66EE5" w:rsidR="002640AF" w:rsidRPr="00D37205" w:rsidRDefault="002640AF" w:rsidP="0032145A">
      <w:pPr>
        <w:pStyle w:val="TOC2"/>
        <w:jc w:val="both"/>
        <w:rPr>
          <w:rFonts w:eastAsiaTheme="minorEastAsia"/>
        </w:rPr>
      </w:pPr>
      <w:r w:rsidRPr="000C0A0E">
        <w:rPr>
          <w:rFonts w:ascii="Sylfaen" w:eastAsiaTheme="minorEastAsia" w:hAnsi="Sylfaen" w:cs="Sylfaen"/>
        </w:rPr>
        <w:t>მუხლი</w:t>
      </w:r>
      <w:r w:rsidRPr="000C0A0E">
        <w:rPr>
          <w:rFonts w:eastAsiaTheme="minorEastAsia"/>
          <w:lang w:val="ka-GE"/>
        </w:rPr>
        <w:t xml:space="preserve"> </w:t>
      </w:r>
      <w:r w:rsidR="00696EEF">
        <w:rPr>
          <w:rFonts w:asciiTheme="minorHAnsi" w:eastAsiaTheme="minorEastAsia" w:hAnsiTheme="minorHAnsi"/>
          <w:lang w:val="ka-GE"/>
        </w:rPr>
        <w:t>9</w:t>
      </w:r>
      <w:r w:rsidR="0032145A">
        <w:rPr>
          <w:rFonts w:asciiTheme="minorHAnsi" w:eastAsiaTheme="minorEastAsia" w:hAnsiTheme="minorHAnsi"/>
          <w:lang w:val="en-US"/>
        </w:rPr>
        <w:t>.</w:t>
      </w:r>
      <w:r w:rsidRPr="000C0A0E">
        <w:rPr>
          <w:rFonts w:eastAsiaTheme="minorEastAsia"/>
        </w:rPr>
        <w:t xml:space="preserve"> </w:t>
      </w:r>
      <w:r w:rsidRPr="000C0A0E">
        <w:rPr>
          <w:rFonts w:ascii="Sylfaen" w:eastAsiaTheme="minorEastAsia" w:hAnsi="Sylfaen" w:cs="Sylfaen"/>
        </w:rPr>
        <w:t>ადეკვატურობის</w:t>
      </w:r>
      <w:r w:rsidRPr="000C0A0E">
        <w:rPr>
          <w:rFonts w:eastAsiaTheme="minorEastAsia"/>
        </w:rPr>
        <w:t xml:space="preserve"> </w:t>
      </w:r>
      <w:r w:rsidRPr="000C0A0E">
        <w:rPr>
          <w:rFonts w:ascii="Sylfaen" w:eastAsiaTheme="minorEastAsia" w:hAnsi="Sylfaen" w:cs="Sylfaen"/>
        </w:rPr>
        <w:t>შეფასება</w:t>
      </w:r>
      <w:r w:rsidRPr="000C0A0E">
        <w:rPr>
          <w:rFonts w:eastAsiaTheme="minorEastAsia"/>
        </w:rPr>
        <w:t xml:space="preserve"> -  </w:t>
      </w:r>
      <w:r w:rsidRPr="000C0A0E">
        <w:rPr>
          <w:rFonts w:ascii="Sylfaen" w:eastAsiaTheme="minorEastAsia" w:hAnsi="Sylfaen" w:cs="Sylfaen"/>
        </w:rPr>
        <w:t>საიმედოობის</w:t>
      </w:r>
      <w:r w:rsidRPr="000C0A0E">
        <w:rPr>
          <w:rFonts w:eastAsiaTheme="minorEastAsia"/>
        </w:rPr>
        <w:t xml:space="preserve"> </w:t>
      </w:r>
      <w:r w:rsidRPr="000C0A0E">
        <w:rPr>
          <w:rFonts w:ascii="Sylfaen" w:eastAsiaTheme="minorEastAsia" w:hAnsi="Sylfaen" w:cs="Sylfaen"/>
        </w:rPr>
        <w:t>მაჩვენებლები</w:t>
      </w:r>
    </w:p>
    <w:p w14:paraId="55157EA1" w14:textId="70801D3D" w:rsidR="003A683E" w:rsidRPr="005C4D82" w:rsidRDefault="005C4D82" w:rsidP="005C4D82">
      <w:pPr>
        <w:ind w:left="450"/>
        <w:rPr>
          <w:rFonts w:ascii="Sylfaen" w:hAnsi="Sylfaen"/>
          <w:sz w:val="22"/>
        </w:rPr>
      </w:pPr>
      <w:r w:rsidRPr="005C4D82">
        <w:rPr>
          <w:rFonts w:ascii="Sylfaen" w:eastAsia="Calibri" w:hAnsi="Sylfaen" w:cs="Arial"/>
          <w:sz w:val="22"/>
          <w:lang w:eastAsia="de-DE"/>
        </w:rPr>
        <w:t xml:space="preserve">1. </w:t>
      </w:r>
      <w:proofErr w:type="gramStart"/>
      <w:r w:rsidR="003A683E" w:rsidRPr="005C4D82">
        <w:rPr>
          <w:rFonts w:ascii="Sylfaen" w:eastAsia="Calibri" w:hAnsi="Sylfaen" w:cs="Arial"/>
          <w:sz w:val="22"/>
          <w:lang w:val="ka-GE" w:eastAsia="de-DE"/>
        </w:rPr>
        <w:t>ადეკვატურობის</w:t>
      </w:r>
      <w:proofErr w:type="gramEnd"/>
      <w:r w:rsidR="003A683E" w:rsidRPr="005C4D82">
        <w:rPr>
          <w:rFonts w:ascii="Sylfaen" w:eastAsia="Calibri" w:hAnsi="Sylfaen" w:cs="Arial"/>
          <w:sz w:val="22"/>
          <w:lang w:val="ka-GE" w:eastAsia="de-DE"/>
        </w:rPr>
        <w:t xml:space="preserve"> შეფასების მიზანია განისაზღვროს საკმარისია თუ არა მიწოდებისა და გადამცემი ინფრასტრუქტურის მოსალოდნელი (ან დაგეგმილი) ხელმისაწვდომობა</w:t>
      </w:r>
      <w:r w:rsidR="003A683E" w:rsidRPr="005C4D82">
        <w:rPr>
          <w:rFonts w:ascii="Sylfaen" w:hAnsi="Sylfaen"/>
          <w:sz w:val="22"/>
          <w:lang w:val="ka-GE"/>
        </w:rPr>
        <w:t xml:space="preserve"> ენერგოსისტემის მოხმარებ</w:t>
      </w:r>
      <w:r w:rsidR="009F295D" w:rsidRPr="005C4D82">
        <w:rPr>
          <w:rFonts w:ascii="Sylfaen" w:hAnsi="Sylfaen"/>
          <w:sz w:val="22"/>
          <w:lang w:val="ka-GE"/>
        </w:rPr>
        <w:t>ის დასაკმაყოფილებლად</w:t>
      </w:r>
      <w:r w:rsidR="003A683E" w:rsidRPr="005C4D82">
        <w:rPr>
          <w:rFonts w:ascii="Sylfaen" w:hAnsi="Sylfaen"/>
          <w:sz w:val="22"/>
          <w:lang w:val="ka-GE"/>
        </w:rPr>
        <w:t>. ე.წ</w:t>
      </w:r>
      <w:r w:rsidR="003A683E" w:rsidRPr="005C4D82">
        <w:rPr>
          <w:rFonts w:ascii="Sylfaen" w:hAnsi="Sylfaen"/>
          <w:sz w:val="22"/>
        </w:rPr>
        <w:t>.</w:t>
      </w:r>
      <w:r w:rsidR="003A683E" w:rsidRPr="005C4D82">
        <w:rPr>
          <w:rFonts w:ascii="Sylfaen" w:hAnsi="Sylfaen"/>
          <w:sz w:val="22"/>
          <w:lang w:val="ka-GE"/>
        </w:rPr>
        <w:t xml:space="preserve"> ადეკვატურობის მაჩვენებლები გამოიყენება როგორც საზომი, რომლებიც</w:t>
      </w:r>
      <w:r w:rsidR="003A683E" w:rsidRPr="005C4D82">
        <w:rPr>
          <w:rFonts w:ascii="Sylfaen" w:hAnsi="Sylfaen"/>
          <w:sz w:val="22"/>
        </w:rPr>
        <w:t>,</w:t>
      </w:r>
      <w:r w:rsidR="003A683E" w:rsidRPr="005C4D82">
        <w:rPr>
          <w:rFonts w:ascii="Sylfaen" w:hAnsi="Sylfaen"/>
          <w:sz w:val="22"/>
          <w:lang w:val="ka-GE"/>
        </w:rPr>
        <w:t xml:space="preserve"> ადეკვატურობის შეფასებისთვის გამოყენებული მეთოდოლოგიის შესაბამისად, უნდა განისაზღვროს </w:t>
      </w:r>
      <w:r w:rsidR="000076E6" w:rsidRPr="005C4D82">
        <w:rPr>
          <w:rFonts w:ascii="Sylfaen" w:hAnsi="Sylfaen"/>
          <w:sz w:val="22"/>
          <w:lang w:val="ka-GE"/>
        </w:rPr>
        <w:t>გსო</w:t>
      </w:r>
      <w:r w:rsidR="009F295D" w:rsidRPr="005C4D82">
        <w:rPr>
          <w:rFonts w:ascii="Sylfaen" w:hAnsi="Sylfaen"/>
          <w:sz w:val="22"/>
          <w:lang w:val="ka-GE"/>
        </w:rPr>
        <w:t xml:space="preserve">-ის </w:t>
      </w:r>
      <w:r w:rsidR="003A683E" w:rsidRPr="005C4D82">
        <w:rPr>
          <w:rFonts w:ascii="Sylfaen" w:hAnsi="Sylfaen"/>
          <w:sz w:val="22"/>
          <w:lang w:val="ka-GE"/>
        </w:rPr>
        <w:t>მიერ, როგორც დეტერმინისტული</w:t>
      </w:r>
      <w:r w:rsidR="003A683E" w:rsidRPr="005C4D82">
        <w:rPr>
          <w:rFonts w:ascii="Sylfaen" w:hAnsi="Sylfaen"/>
          <w:sz w:val="22"/>
        </w:rPr>
        <w:t xml:space="preserve"> </w:t>
      </w:r>
      <w:r w:rsidR="00993CA2" w:rsidRPr="005C4D82">
        <w:rPr>
          <w:rFonts w:ascii="Sylfaen" w:hAnsi="Sylfaen"/>
          <w:sz w:val="22"/>
        </w:rPr>
        <w:t>(</w:t>
      </w:r>
      <w:r w:rsidR="00993CA2" w:rsidRPr="005C4D82">
        <w:rPr>
          <w:rFonts w:ascii="Sylfaen" w:hAnsi="Sylfaen"/>
          <w:sz w:val="22"/>
          <w:lang w:val="ka-GE"/>
        </w:rPr>
        <w:t xml:space="preserve">სიმძლავრის ზღვრები) </w:t>
      </w:r>
      <w:r w:rsidR="003A683E" w:rsidRPr="005C4D82">
        <w:rPr>
          <w:rFonts w:ascii="Sylfaen" w:hAnsi="Sylfaen"/>
          <w:sz w:val="22"/>
          <w:lang w:val="ka-GE"/>
        </w:rPr>
        <w:t>ან ალბათური მაჩვენებლები</w:t>
      </w:r>
      <w:r w:rsidR="003A683E" w:rsidRPr="005C4D82">
        <w:rPr>
          <w:rFonts w:ascii="Sylfaen" w:hAnsi="Sylfaen"/>
          <w:sz w:val="22"/>
        </w:rPr>
        <w:t>.</w:t>
      </w:r>
    </w:p>
    <w:p w14:paraId="53CED231" w14:textId="7DEE8F8A" w:rsidR="003A683E" w:rsidRPr="005C4D82" w:rsidRDefault="005C4D82" w:rsidP="005C4D82">
      <w:pPr>
        <w:ind w:left="450"/>
        <w:rPr>
          <w:rFonts w:ascii="Sylfaen" w:hAnsi="Sylfaen"/>
          <w:color w:val="000000" w:themeColor="text1"/>
          <w:sz w:val="22"/>
        </w:rPr>
      </w:pPr>
      <w:r w:rsidRPr="005C4D82">
        <w:rPr>
          <w:rFonts w:ascii="Sylfaen" w:hAnsi="Sylfaen"/>
          <w:color w:val="000000" w:themeColor="text1"/>
          <w:sz w:val="22"/>
        </w:rPr>
        <w:t xml:space="preserve">2. </w:t>
      </w:r>
      <w:proofErr w:type="gramStart"/>
      <w:r w:rsidR="003A683E" w:rsidRPr="005C4D82">
        <w:rPr>
          <w:rFonts w:ascii="Sylfaen" w:hAnsi="Sylfaen"/>
          <w:color w:val="000000" w:themeColor="text1"/>
          <w:sz w:val="22"/>
          <w:lang w:val="ka-GE"/>
        </w:rPr>
        <w:t>სიმულაციის</w:t>
      </w:r>
      <w:proofErr w:type="gramEnd"/>
      <w:r w:rsidR="003A683E" w:rsidRPr="005C4D82">
        <w:rPr>
          <w:rFonts w:ascii="Sylfaen" w:hAnsi="Sylfaen"/>
          <w:color w:val="000000" w:themeColor="text1"/>
          <w:sz w:val="22"/>
          <w:lang w:val="ka-GE"/>
        </w:rPr>
        <w:t xml:space="preserve"> შედეგები გამოისახება შემდეგი მაჩვენებლების მიხედვით:</w:t>
      </w:r>
    </w:p>
    <w:p w14:paraId="578931F2" w14:textId="7F079799" w:rsidR="007C72F5" w:rsidRPr="00A87246" w:rsidRDefault="00CA6A38" w:rsidP="0032145A">
      <w:pPr>
        <w:ind w:left="1440" w:hanging="360"/>
        <w:rPr>
          <w:rFonts w:ascii="Sylfaen" w:hAnsi="Sylfaen" w:cs="Arial"/>
          <w:color w:val="000000" w:themeColor="text1"/>
          <w:sz w:val="22"/>
          <w:lang w:eastAsia="de-DE"/>
        </w:rPr>
      </w:pPr>
      <w:r>
        <w:rPr>
          <w:rFonts w:ascii="Sylfaen" w:hAnsi="Sylfaen" w:cs="Arial"/>
          <w:b/>
          <w:color w:val="000000" w:themeColor="text1"/>
          <w:sz w:val="22"/>
          <w:lang w:val="ka-GE" w:eastAsia="de-DE"/>
        </w:rPr>
        <w:t>ა)</w:t>
      </w:r>
      <w:r w:rsidR="007C72F5" w:rsidRPr="00E907EF">
        <w:rPr>
          <w:rFonts w:ascii="Sylfaen" w:hAnsi="Sylfaen"/>
          <w:b/>
          <w:color w:val="000000" w:themeColor="text1"/>
          <w:sz w:val="22"/>
          <w:lang w:val="ka-GE"/>
        </w:rPr>
        <w:t xml:space="preserve"> მიუწოდებელი ენერგიის </w:t>
      </w:r>
      <w:r w:rsidR="00B06997">
        <w:rPr>
          <w:rFonts w:ascii="Sylfaen" w:hAnsi="Sylfaen"/>
          <w:b/>
          <w:color w:val="000000" w:themeColor="text1"/>
          <w:sz w:val="22"/>
          <w:lang w:val="ka-GE"/>
        </w:rPr>
        <w:t>მოსალოდნელი</w:t>
      </w:r>
      <w:r w:rsidR="00B06997" w:rsidRPr="00E907EF">
        <w:rPr>
          <w:rFonts w:ascii="Sylfaen" w:hAnsi="Sylfaen"/>
          <w:b/>
          <w:color w:val="000000" w:themeColor="text1"/>
          <w:sz w:val="22"/>
          <w:lang w:val="ka-GE"/>
        </w:rPr>
        <w:t xml:space="preserve"> </w:t>
      </w:r>
      <w:r w:rsidR="007C72F5" w:rsidRPr="00E907EF">
        <w:rPr>
          <w:rFonts w:ascii="Sylfaen" w:hAnsi="Sylfaen"/>
          <w:b/>
          <w:color w:val="000000" w:themeColor="text1"/>
          <w:sz w:val="22"/>
          <w:lang w:val="ka-GE"/>
        </w:rPr>
        <w:t>სიდიდე (</w:t>
      </w:r>
      <w:r w:rsidR="007C72F5" w:rsidRPr="00E907EF">
        <w:rPr>
          <w:rFonts w:ascii="Sylfaen" w:hAnsi="Sylfaen"/>
          <w:b/>
          <w:color w:val="000000" w:themeColor="text1"/>
          <w:sz w:val="22"/>
        </w:rPr>
        <w:t xml:space="preserve">EENS): </w:t>
      </w:r>
      <w:r w:rsidR="00C015C9" w:rsidRPr="00A87246">
        <w:rPr>
          <w:rFonts w:ascii="Sylfaen" w:hAnsi="Sylfaen"/>
          <w:color w:val="000000" w:themeColor="text1"/>
          <w:sz w:val="22"/>
          <w:szCs w:val="22"/>
          <w:lang w:val="ka-GE" w:eastAsia="fr-FR"/>
        </w:rPr>
        <w:t>შე</w:t>
      </w:r>
      <w:r w:rsidR="0067550E" w:rsidRPr="007B1108">
        <w:rPr>
          <w:rFonts w:ascii="Sylfaen" w:hAnsi="Sylfaen"/>
          <w:color w:val="000000" w:themeColor="text1"/>
          <w:sz w:val="22"/>
          <w:lang w:val="ka-GE"/>
        </w:rPr>
        <w:t>ს</w:t>
      </w:r>
      <w:r w:rsidR="0067550E">
        <w:rPr>
          <w:rFonts w:ascii="Sylfaen" w:hAnsi="Sylfaen"/>
          <w:color w:val="000000" w:themeColor="text1"/>
          <w:sz w:val="22"/>
          <w:lang w:val="ka-GE"/>
        </w:rPr>
        <w:t>აფასებელი</w:t>
      </w:r>
      <w:r w:rsidR="00C015C9">
        <w:rPr>
          <w:rFonts w:ascii="Sylfaen" w:hAnsi="Sylfaen"/>
          <w:color w:val="000000" w:themeColor="text1"/>
          <w:sz w:val="22"/>
          <w:lang w:val="ka-GE"/>
        </w:rPr>
        <w:t xml:space="preserve"> პერიოდის</w:t>
      </w:r>
      <w:r w:rsidR="00993CA2">
        <w:rPr>
          <w:rFonts w:ascii="Sylfaen" w:hAnsi="Sylfaen"/>
          <w:color w:val="000000" w:themeColor="text1"/>
          <w:sz w:val="22"/>
          <w:lang w:val="ka-GE"/>
        </w:rPr>
        <w:t xml:space="preserve"> განმავლობაში</w:t>
      </w:r>
      <w:r w:rsidR="00993CA2" w:rsidRPr="00E907EF">
        <w:rPr>
          <w:rFonts w:ascii="Sylfaen" w:hAnsi="Sylfaen"/>
          <w:color w:val="000000" w:themeColor="text1"/>
          <w:sz w:val="22"/>
          <w:lang w:val="ka-GE"/>
        </w:rPr>
        <w:t xml:space="preserve"> </w:t>
      </w:r>
      <w:r w:rsidR="007C72F5">
        <w:rPr>
          <w:rFonts w:ascii="Sylfaen" w:hAnsi="Sylfaen"/>
          <w:color w:val="000000" w:themeColor="text1"/>
          <w:sz w:val="22"/>
          <w:lang w:val="ka-GE"/>
        </w:rPr>
        <w:t>მომხმარებლისთვის მიუწოდებელი ენერგიის ჯამური საპროგნოზო მნიშნველობა</w:t>
      </w:r>
      <w:r w:rsidR="00474D4E">
        <w:rPr>
          <w:rFonts w:ascii="Sylfaen" w:hAnsi="Sylfaen"/>
          <w:color w:val="000000" w:themeColor="text1"/>
          <w:sz w:val="22"/>
        </w:rPr>
        <w:t xml:space="preserve"> </w:t>
      </w:r>
      <w:r w:rsidR="00474D4E" w:rsidRPr="00CE4A6B">
        <w:rPr>
          <w:rFonts w:ascii="Sylfaen" w:hAnsi="Sylfaen"/>
          <w:color w:val="000000" w:themeColor="text1"/>
          <w:sz w:val="22"/>
          <w:lang w:val="ka-GE"/>
        </w:rPr>
        <w:t>[</w:t>
      </w:r>
      <w:r w:rsidR="00474D4E">
        <w:rPr>
          <w:rFonts w:ascii="Sylfaen" w:hAnsi="Sylfaen"/>
          <w:color w:val="000000" w:themeColor="text1"/>
          <w:sz w:val="22"/>
          <w:lang w:val="ka-GE"/>
        </w:rPr>
        <w:t>გვტ.სთ</w:t>
      </w:r>
      <w:r w:rsidR="00474D4E" w:rsidRPr="00CE4A6B">
        <w:rPr>
          <w:rFonts w:ascii="Sylfaen" w:hAnsi="Sylfaen"/>
          <w:color w:val="000000" w:themeColor="text1"/>
          <w:sz w:val="22"/>
          <w:lang w:val="ka-GE"/>
        </w:rPr>
        <w:t>]</w:t>
      </w:r>
      <w:r w:rsidR="00252A63">
        <w:rPr>
          <w:rFonts w:ascii="Sylfaen" w:hAnsi="Sylfaen"/>
          <w:color w:val="000000" w:themeColor="text1"/>
          <w:sz w:val="22"/>
          <w:lang w:val="ka-GE"/>
        </w:rPr>
        <w:t>.</w:t>
      </w:r>
      <w:r w:rsidR="007C72F5">
        <w:rPr>
          <w:rFonts w:ascii="Sylfaen" w:hAnsi="Sylfaen"/>
          <w:color w:val="000000" w:themeColor="text1"/>
          <w:sz w:val="22"/>
          <w:lang w:val="ka-GE"/>
        </w:rPr>
        <w:t xml:space="preserve"> </w:t>
      </w:r>
      <w:r w:rsidR="007C72F5" w:rsidRPr="00241C18">
        <w:rPr>
          <w:rFonts w:ascii="Sylfaen" w:hAnsi="Sylfaen"/>
          <w:color w:val="000000" w:themeColor="text1"/>
          <w:sz w:val="22"/>
          <w:lang w:val="ka-GE"/>
        </w:rPr>
        <w:t xml:space="preserve">საიმედოობის შესწავლისას </w:t>
      </w:r>
      <w:r w:rsidR="007C72F5" w:rsidRPr="00241C18">
        <w:rPr>
          <w:rFonts w:ascii="Sylfaen" w:hAnsi="Sylfaen"/>
          <w:color w:val="000000" w:themeColor="text1"/>
          <w:sz w:val="22"/>
        </w:rPr>
        <w:t xml:space="preserve"> </w:t>
      </w:r>
      <w:r w:rsidR="007C72F5" w:rsidRPr="00241C18">
        <w:rPr>
          <w:rFonts w:ascii="Sylfaen" w:hAnsi="Sylfaen"/>
          <w:color w:val="000000" w:themeColor="text1"/>
          <w:sz w:val="22"/>
          <w:lang w:val="ka-GE"/>
        </w:rPr>
        <w:t>მიუწოდებელი ენერგიის სიდიდე (</w:t>
      </w:r>
      <w:r w:rsidR="007C72F5" w:rsidRPr="007B1108">
        <w:rPr>
          <w:rFonts w:ascii="Sylfaen" w:hAnsi="Sylfaen"/>
          <w:color w:val="000000" w:themeColor="text1"/>
          <w:sz w:val="22"/>
          <w:lang w:val="ka-GE"/>
        </w:rPr>
        <w:t xml:space="preserve">ENS) </w:t>
      </w:r>
      <w:r w:rsidR="00252A63" w:rsidRPr="00A87246">
        <w:rPr>
          <w:rFonts w:ascii="Sylfaen" w:hAnsi="Sylfaen"/>
          <w:color w:val="000000" w:themeColor="text1"/>
          <w:sz w:val="22"/>
          <w:szCs w:val="22"/>
          <w:lang w:val="ka-GE" w:eastAsia="fr-FR"/>
        </w:rPr>
        <w:t>მოწმდება</w:t>
      </w:r>
      <w:r w:rsidR="007C72F5" w:rsidRPr="007B1108">
        <w:rPr>
          <w:rFonts w:ascii="Sylfaen" w:hAnsi="Sylfaen"/>
          <w:color w:val="000000" w:themeColor="text1"/>
          <w:sz w:val="22"/>
          <w:lang w:val="ka-GE"/>
        </w:rPr>
        <w:t xml:space="preserve"> ალბათური</w:t>
      </w:r>
      <w:r w:rsidR="00241C18" w:rsidRPr="00A87246">
        <w:rPr>
          <w:rFonts w:ascii="Sylfaen" w:hAnsi="Sylfaen"/>
          <w:color w:val="000000" w:themeColor="text1"/>
          <w:sz w:val="22"/>
          <w:szCs w:val="22"/>
          <w:lang w:val="ka-GE" w:eastAsia="fr-FR"/>
        </w:rPr>
        <w:t xml:space="preserve"> ან დეტერმინისტული</w:t>
      </w:r>
      <w:r w:rsidR="00406222">
        <w:rPr>
          <w:rFonts w:ascii="Sylfaen" w:hAnsi="Sylfaen"/>
          <w:color w:val="000000" w:themeColor="text1"/>
          <w:sz w:val="22"/>
          <w:lang w:val="ka-GE"/>
        </w:rPr>
        <w:t xml:space="preserve"> ანალიზის მ</w:t>
      </w:r>
      <w:bookmarkStart w:id="31" w:name="_GoBack"/>
      <w:bookmarkEnd w:id="31"/>
      <w:r w:rsidR="00406222">
        <w:rPr>
          <w:rFonts w:ascii="Sylfaen" w:hAnsi="Sylfaen"/>
          <w:color w:val="000000" w:themeColor="text1"/>
          <w:sz w:val="22"/>
          <w:lang w:val="ka-GE"/>
        </w:rPr>
        <w:t>ეშვეობით;</w:t>
      </w:r>
    </w:p>
    <w:p w14:paraId="3C5AB281" w14:textId="19E2A7E2" w:rsidR="00C73C9B" w:rsidRDefault="00CA6A38" w:rsidP="0032145A">
      <w:pPr>
        <w:pStyle w:val="ListParagraph"/>
        <w:numPr>
          <w:ilvl w:val="0"/>
          <w:numId w:val="0"/>
        </w:numPr>
        <w:ind w:left="1440" w:hanging="360"/>
        <w:jc w:val="both"/>
        <w:rPr>
          <w:rFonts w:ascii="Sylfaen" w:hAnsi="Sylfaen" w:cs="Arial"/>
          <w:color w:val="000000" w:themeColor="text1"/>
          <w:sz w:val="22"/>
          <w:lang w:val="ka-GE" w:eastAsia="de-DE"/>
        </w:rPr>
      </w:pPr>
      <w:r>
        <w:rPr>
          <w:rFonts w:ascii="Sylfaen" w:hAnsi="Sylfaen" w:cs="Arial"/>
          <w:b/>
          <w:color w:val="000000" w:themeColor="text1"/>
          <w:sz w:val="22"/>
          <w:lang w:val="ka-GE" w:eastAsia="de-DE"/>
        </w:rPr>
        <w:t>ბ)</w:t>
      </w:r>
      <w:r w:rsidR="007B1108">
        <w:rPr>
          <w:rFonts w:ascii="Sylfaen" w:hAnsi="Sylfaen" w:cs="Arial"/>
          <w:b/>
          <w:color w:val="000000" w:themeColor="text1"/>
          <w:sz w:val="22"/>
          <w:lang w:val="ka-GE" w:eastAsia="de-DE"/>
        </w:rPr>
        <w:t xml:space="preserve"> </w:t>
      </w:r>
      <w:proofErr w:type="spellStart"/>
      <w:r w:rsidR="007C72F5" w:rsidRPr="00E907EF">
        <w:rPr>
          <w:rFonts w:ascii="Sylfaen" w:hAnsi="Sylfaen" w:cs="Arial"/>
          <w:b/>
          <w:color w:val="000000" w:themeColor="text1"/>
          <w:sz w:val="22"/>
          <w:lang w:val="en-US" w:eastAsia="de-DE"/>
        </w:rPr>
        <w:t>დატვირთვის</w:t>
      </w:r>
      <w:proofErr w:type="spellEnd"/>
      <w:r w:rsidR="007C72F5" w:rsidRPr="00E907EF">
        <w:rPr>
          <w:rFonts w:ascii="Sylfaen" w:hAnsi="Sylfaen" w:cs="Arial"/>
          <w:b/>
          <w:color w:val="000000" w:themeColor="text1"/>
          <w:sz w:val="22"/>
          <w:lang w:val="en-US" w:eastAsia="de-DE"/>
        </w:rPr>
        <w:t xml:space="preserve"> </w:t>
      </w:r>
      <w:r w:rsidR="007C72F5">
        <w:rPr>
          <w:rFonts w:ascii="Sylfaen" w:hAnsi="Sylfaen" w:cs="Arial"/>
          <w:b/>
          <w:color w:val="000000" w:themeColor="text1"/>
          <w:sz w:val="22"/>
          <w:lang w:val="ka-GE" w:eastAsia="de-DE"/>
        </w:rPr>
        <w:t>შეზღუდვის</w:t>
      </w:r>
      <w:r w:rsidR="007C72F5" w:rsidRPr="00E907EF">
        <w:rPr>
          <w:rFonts w:ascii="Sylfaen" w:hAnsi="Sylfaen" w:cs="Arial"/>
          <w:b/>
          <w:color w:val="000000" w:themeColor="text1"/>
          <w:sz w:val="22"/>
          <w:lang w:val="en-US" w:eastAsia="de-DE"/>
        </w:rPr>
        <w:t xml:space="preserve"> </w:t>
      </w:r>
      <w:r w:rsidR="007C72F5">
        <w:rPr>
          <w:rFonts w:ascii="Sylfaen" w:hAnsi="Sylfaen" w:cs="Arial"/>
          <w:b/>
          <w:color w:val="000000" w:themeColor="text1"/>
          <w:sz w:val="22"/>
          <w:lang w:val="ka-GE" w:eastAsia="de-DE"/>
        </w:rPr>
        <w:t>მოლოდინი</w:t>
      </w:r>
      <w:r w:rsidR="007C72F5" w:rsidRPr="00E907EF">
        <w:rPr>
          <w:rFonts w:ascii="Sylfaen" w:hAnsi="Sylfaen" w:cs="Arial"/>
          <w:b/>
          <w:color w:val="000000" w:themeColor="text1"/>
          <w:sz w:val="22"/>
          <w:lang w:val="ka-GE" w:eastAsia="de-DE"/>
        </w:rPr>
        <w:t>:</w:t>
      </w:r>
      <w:r w:rsidR="007C72F5" w:rsidRPr="00E907EF">
        <w:rPr>
          <w:rFonts w:ascii="Sylfaen" w:hAnsi="Sylfaen" w:cs="Arial"/>
          <w:color w:val="000000" w:themeColor="text1"/>
          <w:sz w:val="22"/>
          <w:lang w:val="ka-GE" w:eastAsia="de-DE"/>
        </w:rPr>
        <w:t xml:space="preserve"> </w:t>
      </w:r>
      <w:proofErr w:type="spellStart"/>
      <w:r w:rsidR="007C72F5" w:rsidRPr="00E907EF">
        <w:rPr>
          <w:rFonts w:ascii="Sylfaen" w:hAnsi="Sylfaen" w:cs="Arial"/>
          <w:color w:val="000000" w:themeColor="text1"/>
          <w:sz w:val="22"/>
          <w:lang w:val="en-US" w:eastAsia="de-DE"/>
        </w:rPr>
        <w:t>დატვირთვის</w:t>
      </w:r>
      <w:proofErr w:type="spellEnd"/>
      <w:r w:rsidR="007C72F5" w:rsidRPr="00E907EF">
        <w:rPr>
          <w:rFonts w:ascii="Sylfaen" w:hAnsi="Sylfaen" w:cs="Arial"/>
          <w:color w:val="000000" w:themeColor="text1"/>
          <w:sz w:val="22"/>
          <w:lang w:val="en-US" w:eastAsia="de-DE"/>
        </w:rPr>
        <w:t xml:space="preserve"> </w:t>
      </w:r>
      <w:r w:rsidR="007C72F5">
        <w:rPr>
          <w:rFonts w:ascii="Sylfaen" w:hAnsi="Sylfaen" w:cs="Arial"/>
          <w:color w:val="000000" w:themeColor="text1"/>
          <w:sz w:val="22"/>
          <w:lang w:val="ka-GE" w:eastAsia="de-DE"/>
        </w:rPr>
        <w:t>შეზღუდვის</w:t>
      </w:r>
      <w:r w:rsidR="007C72F5" w:rsidRPr="00E907EF">
        <w:rPr>
          <w:rFonts w:ascii="Sylfaen" w:hAnsi="Sylfaen" w:cs="Arial"/>
          <w:color w:val="000000" w:themeColor="text1"/>
          <w:sz w:val="22"/>
          <w:lang w:val="en-US" w:eastAsia="de-DE"/>
        </w:rPr>
        <w:t xml:space="preserve"> </w:t>
      </w:r>
      <w:proofErr w:type="spellStart"/>
      <w:r w:rsidR="007C72F5">
        <w:rPr>
          <w:rFonts w:ascii="Sylfaen" w:hAnsi="Sylfaen" w:cs="Arial"/>
          <w:color w:val="000000" w:themeColor="text1"/>
          <w:sz w:val="22"/>
          <w:lang w:val="en-US" w:eastAsia="de-DE"/>
        </w:rPr>
        <w:t>მოლოდინი</w:t>
      </w:r>
      <w:proofErr w:type="spellEnd"/>
      <w:r w:rsidR="007C72F5">
        <w:rPr>
          <w:rFonts w:ascii="Sylfaen" w:hAnsi="Sylfaen" w:cs="Arial"/>
          <w:color w:val="000000" w:themeColor="text1"/>
          <w:sz w:val="22"/>
          <w:lang w:val="ka-GE" w:eastAsia="de-DE"/>
        </w:rPr>
        <w:t>ს</w:t>
      </w:r>
      <w:r w:rsidR="007C72F5" w:rsidRPr="00E907EF">
        <w:rPr>
          <w:rFonts w:ascii="Sylfaen" w:hAnsi="Sylfaen" w:cs="Arial"/>
          <w:color w:val="000000" w:themeColor="text1"/>
          <w:sz w:val="22"/>
          <w:lang w:val="ka-GE" w:eastAsia="de-DE"/>
        </w:rPr>
        <w:t xml:space="preserve"> </w:t>
      </w:r>
      <w:r w:rsidR="00D314D8">
        <w:rPr>
          <w:rFonts w:ascii="Sylfaen" w:hAnsi="Sylfaen"/>
          <w:color w:val="000000" w:themeColor="text1"/>
          <w:sz w:val="22"/>
          <w:lang w:val="ka-GE"/>
        </w:rPr>
        <w:t>(</w:t>
      </w:r>
      <w:r w:rsidR="007C72F5" w:rsidRPr="00E907EF">
        <w:rPr>
          <w:rFonts w:ascii="Sylfaen" w:hAnsi="Sylfaen" w:cs="Arial"/>
          <w:color w:val="000000" w:themeColor="text1"/>
          <w:sz w:val="22"/>
          <w:lang w:val="en-US" w:eastAsia="de-DE"/>
        </w:rPr>
        <w:t>LOLE</w:t>
      </w:r>
      <w:r w:rsidR="00D314D8">
        <w:rPr>
          <w:rFonts w:ascii="Sylfaen" w:hAnsi="Sylfaen"/>
          <w:color w:val="000000" w:themeColor="text1"/>
          <w:sz w:val="22"/>
          <w:lang w:val="ka-GE"/>
        </w:rPr>
        <w:t>)</w:t>
      </w:r>
      <w:r w:rsidR="007C72F5" w:rsidRPr="00E907EF">
        <w:rPr>
          <w:rFonts w:ascii="Sylfaen" w:hAnsi="Sylfaen" w:cs="Arial"/>
          <w:color w:val="000000" w:themeColor="text1"/>
          <w:sz w:val="22"/>
          <w:lang w:val="en-US" w:eastAsia="de-DE"/>
        </w:rPr>
        <w:t xml:space="preserve"> </w:t>
      </w:r>
      <w:r w:rsidR="00474D4E" w:rsidRPr="00CE4A6B">
        <w:rPr>
          <w:rFonts w:ascii="Sylfaen" w:hAnsi="Sylfaen"/>
          <w:color w:val="000000" w:themeColor="text1"/>
          <w:sz w:val="22"/>
          <w:lang w:val="ka-GE"/>
        </w:rPr>
        <w:t>[</w:t>
      </w:r>
      <w:r w:rsidR="00252A63">
        <w:rPr>
          <w:rFonts w:ascii="Sylfaen" w:hAnsi="Sylfaen" w:cs="Arial"/>
          <w:color w:val="000000" w:themeColor="text1"/>
          <w:sz w:val="22"/>
          <w:lang w:val="ka-GE" w:eastAsia="de-DE"/>
        </w:rPr>
        <w:t>სთ</w:t>
      </w:r>
      <w:r w:rsidR="00D314D8" w:rsidRPr="00CE4A6B">
        <w:rPr>
          <w:rFonts w:ascii="Sylfaen" w:hAnsi="Sylfaen"/>
          <w:color w:val="000000" w:themeColor="text1"/>
          <w:sz w:val="22"/>
          <w:lang w:val="ka-GE"/>
        </w:rPr>
        <w:t>]</w:t>
      </w:r>
      <w:r w:rsidR="00252A63">
        <w:rPr>
          <w:rFonts w:ascii="Sylfaen" w:hAnsi="Sylfaen" w:cs="Arial"/>
          <w:color w:val="000000" w:themeColor="text1"/>
          <w:sz w:val="22"/>
          <w:lang w:val="ka-GE" w:eastAsia="de-DE"/>
        </w:rPr>
        <w:t xml:space="preserve"> </w:t>
      </w:r>
      <w:r w:rsidR="007C72F5" w:rsidRPr="00E907EF">
        <w:rPr>
          <w:rFonts w:ascii="Sylfaen" w:hAnsi="Sylfaen" w:cs="Arial"/>
          <w:color w:val="000000" w:themeColor="text1"/>
          <w:sz w:val="22"/>
          <w:lang w:val="ka-GE" w:eastAsia="de-DE"/>
        </w:rPr>
        <w:t xml:space="preserve">მაჩვენებელი წარმოადგენს საათების </w:t>
      </w:r>
      <w:r w:rsidR="007C72F5">
        <w:rPr>
          <w:rFonts w:ascii="Sylfaen" w:hAnsi="Sylfaen" w:cs="Arial"/>
          <w:color w:val="000000" w:themeColor="text1"/>
          <w:sz w:val="22"/>
          <w:lang w:val="ka-GE" w:eastAsia="de-DE"/>
        </w:rPr>
        <w:t xml:space="preserve">ჯამურ </w:t>
      </w:r>
      <w:r w:rsidR="007C72F5" w:rsidRPr="00E907EF">
        <w:rPr>
          <w:rFonts w:ascii="Sylfaen" w:hAnsi="Sylfaen" w:cs="Arial"/>
          <w:color w:val="000000" w:themeColor="text1"/>
          <w:sz w:val="22"/>
          <w:lang w:val="ka-GE" w:eastAsia="de-DE"/>
        </w:rPr>
        <w:t xml:space="preserve">რაოდენობას </w:t>
      </w:r>
      <w:r w:rsidR="0028459E">
        <w:rPr>
          <w:rFonts w:ascii="Sylfaen" w:hAnsi="Sylfaen" w:cs="Arial"/>
          <w:color w:val="000000" w:themeColor="text1"/>
          <w:sz w:val="22"/>
          <w:lang w:val="ka-GE" w:eastAsia="de-DE"/>
        </w:rPr>
        <w:t>შე</w:t>
      </w:r>
      <w:r w:rsidR="00252A63">
        <w:rPr>
          <w:rFonts w:ascii="Sylfaen" w:hAnsi="Sylfaen" w:cs="Arial"/>
          <w:color w:val="000000" w:themeColor="text1"/>
          <w:sz w:val="22"/>
          <w:lang w:val="ka-GE" w:eastAsia="de-DE"/>
        </w:rPr>
        <w:t>საფასებელ</w:t>
      </w:r>
      <w:r w:rsidR="0028459E">
        <w:rPr>
          <w:rFonts w:ascii="Sylfaen" w:hAnsi="Sylfaen" w:cs="Arial"/>
          <w:color w:val="000000" w:themeColor="text1"/>
          <w:sz w:val="22"/>
          <w:lang w:val="ka-GE" w:eastAsia="de-DE"/>
        </w:rPr>
        <w:t xml:space="preserve"> პერიოდში</w:t>
      </w:r>
      <w:r w:rsidR="00D314D8">
        <w:rPr>
          <w:rFonts w:ascii="Sylfaen" w:hAnsi="Sylfaen" w:cs="Arial"/>
          <w:color w:val="000000" w:themeColor="text1"/>
          <w:sz w:val="22"/>
          <w:lang w:val="ka-GE" w:eastAsia="de-DE"/>
        </w:rPr>
        <w:t>,</w:t>
      </w:r>
      <w:r w:rsidR="007C72F5">
        <w:rPr>
          <w:rFonts w:ascii="Sylfaen" w:hAnsi="Sylfaen" w:cs="Arial"/>
          <w:color w:val="000000" w:themeColor="text1"/>
          <w:sz w:val="22"/>
          <w:lang w:val="ka-GE" w:eastAsia="de-DE"/>
        </w:rPr>
        <w:t xml:space="preserve"> რო</w:t>
      </w:r>
      <w:r w:rsidR="00D314D8">
        <w:rPr>
          <w:rFonts w:ascii="Sylfaen" w:hAnsi="Sylfaen" w:cs="Arial"/>
          <w:color w:val="000000" w:themeColor="text1"/>
          <w:sz w:val="22"/>
          <w:lang w:val="ka-GE" w:eastAsia="de-DE"/>
        </w:rPr>
        <w:t>დე</w:t>
      </w:r>
      <w:r w:rsidR="007C72F5">
        <w:rPr>
          <w:rFonts w:ascii="Sylfaen" w:hAnsi="Sylfaen" w:cs="Arial"/>
          <w:color w:val="000000" w:themeColor="text1"/>
          <w:sz w:val="22"/>
          <w:lang w:val="ka-GE" w:eastAsia="de-DE"/>
        </w:rPr>
        <w:t>საც</w:t>
      </w:r>
      <w:r w:rsidR="007C72F5" w:rsidRPr="00E907EF">
        <w:rPr>
          <w:rFonts w:ascii="Sylfaen" w:hAnsi="Sylfaen" w:cs="Arial"/>
          <w:color w:val="000000" w:themeColor="text1"/>
          <w:sz w:val="22"/>
          <w:lang w:val="ka-GE" w:eastAsia="de-DE"/>
        </w:rPr>
        <w:t xml:space="preserve"> ვერ </w:t>
      </w:r>
      <w:r w:rsidR="007C72F5">
        <w:rPr>
          <w:rFonts w:ascii="Sylfaen" w:hAnsi="Sylfaen" w:cs="Arial"/>
          <w:color w:val="000000" w:themeColor="text1"/>
          <w:sz w:val="22"/>
          <w:lang w:val="ka-GE" w:eastAsia="de-DE"/>
        </w:rPr>
        <w:t xml:space="preserve">ხერხდება </w:t>
      </w:r>
      <w:r w:rsidR="00406222">
        <w:rPr>
          <w:rFonts w:ascii="Sylfaen" w:hAnsi="Sylfaen" w:cs="Arial"/>
          <w:color w:val="000000" w:themeColor="text1"/>
          <w:sz w:val="22"/>
          <w:lang w:val="ka-GE" w:eastAsia="de-DE"/>
        </w:rPr>
        <w:t>მოხმარების სრულად დაკმაყოფილება.</w:t>
      </w:r>
    </w:p>
    <w:p w14:paraId="3EB9A021" w14:textId="204FCE45" w:rsidR="007C72F5" w:rsidRPr="00E907EF" w:rsidRDefault="005C4D82" w:rsidP="0032145A">
      <w:pPr>
        <w:pStyle w:val="ListParagraph"/>
        <w:numPr>
          <w:ilvl w:val="0"/>
          <w:numId w:val="0"/>
        </w:numPr>
        <w:ind w:left="1440" w:hanging="360"/>
        <w:jc w:val="both"/>
        <w:rPr>
          <w:rFonts w:ascii="Sylfaen" w:hAnsi="Sylfaen"/>
          <w:sz w:val="22"/>
        </w:rPr>
      </w:pPr>
      <w:r>
        <w:rPr>
          <w:rFonts w:ascii="Sylfaen" w:hAnsi="Sylfaen"/>
          <w:sz w:val="22"/>
          <w:lang w:val="en-US"/>
        </w:rPr>
        <w:t xml:space="preserve">3. </w:t>
      </w:r>
      <w:proofErr w:type="spellStart"/>
      <w:proofErr w:type="gramStart"/>
      <w:r w:rsidR="007C72F5" w:rsidRPr="00E907EF">
        <w:rPr>
          <w:rFonts w:ascii="Sylfaen" w:hAnsi="Sylfaen"/>
          <w:sz w:val="22"/>
          <w:lang w:val="en-US"/>
        </w:rPr>
        <w:t>მიუწოდებელი</w:t>
      </w:r>
      <w:proofErr w:type="spellEnd"/>
      <w:proofErr w:type="gramEnd"/>
      <w:r w:rsidR="007C72F5" w:rsidRPr="00E907EF">
        <w:rPr>
          <w:rFonts w:ascii="Sylfaen" w:hAnsi="Sylfaen"/>
          <w:sz w:val="22"/>
          <w:lang w:val="en-US"/>
        </w:rPr>
        <w:t xml:space="preserve"> </w:t>
      </w:r>
      <w:proofErr w:type="spellStart"/>
      <w:r w:rsidR="007C72F5" w:rsidRPr="00E907EF">
        <w:rPr>
          <w:rFonts w:ascii="Sylfaen" w:hAnsi="Sylfaen"/>
          <w:sz w:val="22"/>
          <w:lang w:val="en-US"/>
        </w:rPr>
        <w:t>ენერგიის</w:t>
      </w:r>
      <w:proofErr w:type="spellEnd"/>
      <w:r w:rsidR="007C72F5" w:rsidRPr="00E907EF">
        <w:rPr>
          <w:rFonts w:ascii="Sylfaen" w:hAnsi="Sylfaen"/>
          <w:sz w:val="22"/>
          <w:lang w:val="en-US"/>
        </w:rPr>
        <w:t xml:space="preserve"> </w:t>
      </w:r>
      <w:r w:rsidR="00B06997">
        <w:rPr>
          <w:rFonts w:ascii="Sylfaen" w:hAnsi="Sylfaen"/>
          <w:sz w:val="22"/>
          <w:lang w:val="ka-GE"/>
        </w:rPr>
        <w:t>მოსალოდნელი</w:t>
      </w:r>
      <w:r w:rsidR="00B06997" w:rsidRPr="00E907EF">
        <w:rPr>
          <w:rFonts w:ascii="Sylfaen" w:hAnsi="Sylfaen"/>
          <w:sz w:val="22"/>
          <w:lang w:val="en-US"/>
        </w:rPr>
        <w:t xml:space="preserve"> </w:t>
      </w:r>
      <w:proofErr w:type="spellStart"/>
      <w:r w:rsidR="007C72F5" w:rsidRPr="00E907EF">
        <w:rPr>
          <w:rFonts w:ascii="Sylfaen" w:hAnsi="Sylfaen"/>
          <w:sz w:val="22"/>
          <w:lang w:val="en-US"/>
        </w:rPr>
        <w:t>სიდიდისა</w:t>
      </w:r>
      <w:proofErr w:type="spellEnd"/>
      <w:r w:rsidR="007C72F5" w:rsidRPr="00E907EF">
        <w:rPr>
          <w:rFonts w:ascii="Sylfaen" w:hAnsi="Sylfaen"/>
          <w:sz w:val="22"/>
          <w:lang w:val="ka-GE"/>
        </w:rPr>
        <w:t xml:space="preserve"> (</w:t>
      </w:r>
      <w:r w:rsidR="007C72F5" w:rsidRPr="00E907EF">
        <w:rPr>
          <w:rFonts w:ascii="Sylfaen" w:hAnsi="Sylfaen"/>
          <w:sz w:val="22"/>
        </w:rPr>
        <w:t>EENS</w:t>
      </w:r>
      <w:r w:rsidR="007C72F5" w:rsidRPr="00E907EF">
        <w:rPr>
          <w:rFonts w:ascii="Sylfaen" w:hAnsi="Sylfaen"/>
          <w:sz w:val="22"/>
          <w:lang w:val="ka-GE"/>
        </w:rPr>
        <w:t>)</w:t>
      </w:r>
      <w:r w:rsidR="007C72F5" w:rsidRPr="00E907EF">
        <w:rPr>
          <w:rFonts w:ascii="Sylfaen" w:hAnsi="Sylfaen"/>
          <w:sz w:val="22"/>
        </w:rPr>
        <w:t xml:space="preserve"> </w:t>
      </w:r>
      <w:proofErr w:type="spellStart"/>
      <w:r w:rsidR="007C72F5" w:rsidRPr="00E907EF">
        <w:rPr>
          <w:rFonts w:ascii="Sylfaen" w:hAnsi="Sylfaen"/>
          <w:sz w:val="22"/>
        </w:rPr>
        <w:t>და</w:t>
      </w:r>
      <w:proofErr w:type="spellEnd"/>
      <w:r w:rsidR="007C72F5" w:rsidRPr="00E907EF">
        <w:rPr>
          <w:rFonts w:ascii="Sylfaen" w:hAnsi="Sylfaen"/>
          <w:sz w:val="22"/>
        </w:rPr>
        <w:t xml:space="preserve"> </w:t>
      </w:r>
      <w:proofErr w:type="spellStart"/>
      <w:r w:rsidR="007C72F5" w:rsidRPr="00E907EF">
        <w:rPr>
          <w:rFonts w:ascii="Sylfaen" w:hAnsi="Sylfaen"/>
          <w:sz w:val="22"/>
          <w:lang w:val="en-US"/>
        </w:rPr>
        <w:t>დატვირთვის</w:t>
      </w:r>
      <w:proofErr w:type="spellEnd"/>
      <w:r w:rsidR="007C72F5" w:rsidRPr="00E907EF">
        <w:rPr>
          <w:rFonts w:ascii="Sylfaen" w:hAnsi="Sylfaen"/>
          <w:sz w:val="22"/>
          <w:lang w:val="en-US"/>
        </w:rPr>
        <w:t xml:space="preserve"> </w:t>
      </w:r>
      <w:r w:rsidR="007C72F5">
        <w:rPr>
          <w:rFonts w:ascii="Sylfaen" w:hAnsi="Sylfaen"/>
          <w:sz w:val="22"/>
          <w:lang w:val="ka-GE"/>
        </w:rPr>
        <w:t>შეზღუდვის</w:t>
      </w:r>
      <w:r w:rsidR="007C72F5" w:rsidRPr="00D37205">
        <w:rPr>
          <w:rFonts w:ascii="Sylfaen" w:hAnsi="Sylfaen"/>
          <w:sz w:val="22"/>
          <w:lang w:val="en-US"/>
        </w:rPr>
        <w:t xml:space="preserve"> </w:t>
      </w:r>
      <w:r w:rsidR="007C72F5">
        <w:rPr>
          <w:rFonts w:ascii="Sylfaen" w:hAnsi="Sylfaen"/>
          <w:sz w:val="22"/>
          <w:lang w:val="ka-GE"/>
        </w:rPr>
        <w:t>მოლოდინის</w:t>
      </w:r>
      <w:r w:rsidR="007C72F5" w:rsidRPr="00D37205">
        <w:rPr>
          <w:rFonts w:ascii="Sylfaen" w:hAnsi="Sylfaen"/>
          <w:sz w:val="22"/>
          <w:lang w:val="ka-GE"/>
        </w:rPr>
        <w:t xml:space="preserve"> (</w:t>
      </w:r>
      <w:r w:rsidR="007C72F5" w:rsidRPr="00D37205">
        <w:rPr>
          <w:rFonts w:ascii="Sylfaen" w:hAnsi="Sylfaen"/>
          <w:sz w:val="22"/>
        </w:rPr>
        <w:t>LOLE</w:t>
      </w:r>
      <w:r w:rsidR="007C72F5" w:rsidRPr="00D37205">
        <w:rPr>
          <w:rFonts w:ascii="Sylfaen" w:hAnsi="Sylfaen"/>
          <w:sz w:val="22"/>
          <w:lang w:val="ka-GE"/>
        </w:rPr>
        <w:t>)</w:t>
      </w:r>
      <w:r w:rsidR="007C72F5" w:rsidRPr="00D37205">
        <w:rPr>
          <w:rFonts w:ascii="Sylfaen" w:hAnsi="Sylfaen"/>
          <w:sz w:val="22"/>
        </w:rPr>
        <w:t xml:space="preserve"> </w:t>
      </w:r>
      <w:proofErr w:type="spellStart"/>
      <w:r w:rsidR="007C72F5" w:rsidRPr="00D37205">
        <w:rPr>
          <w:rFonts w:ascii="Sylfaen" w:hAnsi="Sylfaen"/>
          <w:sz w:val="22"/>
        </w:rPr>
        <w:t>ინდიკატორები</w:t>
      </w:r>
      <w:proofErr w:type="spellEnd"/>
      <w:r w:rsidR="007C72F5">
        <w:rPr>
          <w:rFonts w:ascii="Sylfaen" w:hAnsi="Sylfaen"/>
          <w:sz w:val="22"/>
          <w:lang w:val="ka-GE"/>
        </w:rPr>
        <w:t xml:space="preserve"> გამოიყენება</w:t>
      </w:r>
      <w:r w:rsidR="007C72F5" w:rsidRPr="00D37205">
        <w:rPr>
          <w:rFonts w:ascii="Sylfaen" w:hAnsi="Sylfaen"/>
          <w:sz w:val="22"/>
        </w:rPr>
        <w:t xml:space="preserve"> </w:t>
      </w:r>
      <w:proofErr w:type="spellStart"/>
      <w:r w:rsidR="007C72F5" w:rsidRPr="00D37205">
        <w:rPr>
          <w:rFonts w:ascii="Sylfaen" w:hAnsi="Sylfaen"/>
          <w:sz w:val="22"/>
        </w:rPr>
        <w:t>რისკ</w:t>
      </w:r>
      <w:proofErr w:type="spellEnd"/>
      <w:r w:rsidR="007C72F5" w:rsidRPr="00D37205">
        <w:rPr>
          <w:rFonts w:ascii="Sylfaen" w:hAnsi="Sylfaen"/>
          <w:sz w:val="22"/>
          <w:lang w:val="ka-GE"/>
        </w:rPr>
        <w:t>ების</w:t>
      </w:r>
      <w:r w:rsidR="007C72F5" w:rsidRPr="00D37205">
        <w:rPr>
          <w:rFonts w:ascii="Sylfaen" w:hAnsi="Sylfaen"/>
          <w:sz w:val="22"/>
        </w:rPr>
        <w:t xml:space="preserve"> </w:t>
      </w:r>
      <w:proofErr w:type="spellStart"/>
      <w:r w:rsidR="007C72F5" w:rsidRPr="00D37205">
        <w:rPr>
          <w:rFonts w:ascii="Sylfaen" w:hAnsi="Sylfaen"/>
          <w:sz w:val="22"/>
        </w:rPr>
        <w:t>შეფასებისთვის</w:t>
      </w:r>
      <w:proofErr w:type="spellEnd"/>
      <w:r w:rsidR="007C72F5" w:rsidRPr="00D37205">
        <w:rPr>
          <w:rFonts w:ascii="Sylfaen" w:hAnsi="Sylfaen"/>
          <w:sz w:val="22"/>
        </w:rPr>
        <w:t xml:space="preserve">, </w:t>
      </w:r>
      <w:proofErr w:type="spellStart"/>
      <w:r w:rsidR="007C72F5" w:rsidRPr="00D37205">
        <w:rPr>
          <w:rFonts w:ascii="Sylfaen" w:hAnsi="Sylfaen"/>
          <w:sz w:val="22"/>
        </w:rPr>
        <w:t>რათა</w:t>
      </w:r>
      <w:proofErr w:type="spellEnd"/>
      <w:r w:rsidR="007C72F5" w:rsidRPr="00D37205">
        <w:rPr>
          <w:rFonts w:ascii="Sylfaen" w:hAnsi="Sylfaen"/>
          <w:sz w:val="22"/>
        </w:rPr>
        <w:t xml:space="preserve"> </w:t>
      </w:r>
      <w:r w:rsidR="007C72F5" w:rsidRPr="00D37205">
        <w:rPr>
          <w:rFonts w:ascii="Sylfaen" w:hAnsi="Sylfaen"/>
          <w:sz w:val="22"/>
          <w:lang w:val="ka-GE"/>
        </w:rPr>
        <w:t xml:space="preserve">ნაჩვენები </w:t>
      </w:r>
      <w:r w:rsidR="00CF53C0">
        <w:rPr>
          <w:rFonts w:ascii="Sylfaen" w:hAnsi="Sylfaen"/>
          <w:sz w:val="22"/>
          <w:lang w:val="ka-GE"/>
        </w:rPr>
        <w:t>იქნეს</w:t>
      </w:r>
      <w:r w:rsidR="007C72F5" w:rsidRPr="00D37205">
        <w:rPr>
          <w:rFonts w:ascii="Sylfaen" w:hAnsi="Sylfaen"/>
          <w:sz w:val="22"/>
        </w:rPr>
        <w:t xml:space="preserve"> </w:t>
      </w:r>
      <w:r w:rsidR="007C72F5" w:rsidRPr="00D37205">
        <w:rPr>
          <w:rFonts w:ascii="Sylfaen" w:hAnsi="Sylfaen"/>
          <w:sz w:val="22"/>
          <w:lang w:val="ka-GE"/>
        </w:rPr>
        <w:t xml:space="preserve">როგორც </w:t>
      </w:r>
      <w:proofErr w:type="spellStart"/>
      <w:r w:rsidR="007C72F5" w:rsidRPr="00D37205">
        <w:rPr>
          <w:rFonts w:ascii="Sylfaen" w:hAnsi="Sylfaen"/>
          <w:sz w:val="22"/>
        </w:rPr>
        <w:t>დეფიციტი</w:t>
      </w:r>
      <w:proofErr w:type="spellEnd"/>
      <w:r w:rsidR="007C72F5" w:rsidRPr="00D37205">
        <w:rPr>
          <w:rFonts w:ascii="Sylfaen" w:hAnsi="Sylfaen"/>
          <w:sz w:val="22"/>
          <w:lang w:val="ka-GE"/>
        </w:rPr>
        <w:t xml:space="preserve">ს </w:t>
      </w:r>
      <w:proofErr w:type="spellStart"/>
      <w:r w:rsidR="007C72F5" w:rsidRPr="00D37205">
        <w:rPr>
          <w:rFonts w:ascii="Sylfaen" w:hAnsi="Sylfaen"/>
          <w:sz w:val="22"/>
        </w:rPr>
        <w:t>სიხშირ</w:t>
      </w:r>
      <w:proofErr w:type="spellEnd"/>
      <w:r w:rsidR="007C72F5" w:rsidRPr="00D37205">
        <w:rPr>
          <w:rFonts w:ascii="Sylfaen" w:hAnsi="Sylfaen"/>
          <w:sz w:val="22"/>
          <w:lang w:val="ka-GE"/>
        </w:rPr>
        <w:t>ე,</w:t>
      </w:r>
      <w:r w:rsidR="007C72F5" w:rsidRPr="00D37205">
        <w:rPr>
          <w:rFonts w:ascii="Sylfaen" w:hAnsi="Sylfaen"/>
          <w:sz w:val="22"/>
        </w:rPr>
        <w:t xml:space="preserve"> </w:t>
      </w:r>
      <w:proofErr w:type="spellStart"/>
      <w:r w:rsidR="007C72F5" w:rsidRPr="00D37205">
        <w:rPr>
          <w:rFonts w:ascii="Sylfaen" w:hAnsi="Sylfaen"/>
          <w:sz w:val="22"/>
        </w:rPr>
        <w:t>ასევე</w:t>
      </w:r>
      <w:proofErr w:type="spellEnd"/>
      <w:r w:rsidR="007C72F5" w:rsidRPr="00D37205">
        <w:rPr>
          <w:rFonts w:ascii="Sylfaen" w:hAnsi="Sylfaen"/>
          <w:sz w:val="22"/>
        </w:rPr>
        <w:t xml:space="preserve">  </w:t>
      </w:r>
      <w:r w:rsidR="007C72F5" w:rsidRPr="00A87246">
        <w:rPr>
          <w:rFonts w:ascii="Sylfaen" w:hAnsi="Sylfaen"/>
          <w:color w:val="000000" w:themeColor="text1"/>
          <w:sz w:val="22"/>
          <w:lang w:val="ka-GE"/>
        </w:rPr>
        <w:t>სიმძიმე</w:t>
      </w:r>
      <w:r w:rsidR="007C72F5" w:rsidRPr="00A87246">
        <w:rPr>
          <w:rFonts w:ascii="Sylfaen" w:hAnsi="Sylfaen"/>
          <w:color w:val="000000" w:themeColor="text1"/>
          <w:sz w:val="22"/>
        </w:rPr>
        <w:t>.</w:t>
      </w:r>
      <w:r w:rsidR="007C72F5" w:rsidRPr="00A87246">
        <w:rPr>
          <w:rFonts w:ascii="Sylfaen" w:hAnsi="Sylfaen"/>
          <w:color w:val="000000" w:themeColor="text1"/>
          <w:sz w:val="22"/>
          <w:lang w:val="ka-GE"/>
        </w:rPr>
        <w:t xml:space="preserve"> </w:t>
      </w:r>
      <w:r w:rsidR="00C73C9B">
        <w:rPr>
          <w:rFonts w:ascii="Sylfaen" w:hAnsi="Sylfaen"/>
          <w:color w:val="000000" w:themeColor="text1"/>
          <w:sz w:val="22"/>
          <w:lang w:val="ka-GE"/>
        </w:rPr>
        <w:t xml:space="preserve"> </w:t>
      </w:r>
    </w:p>
    <w:p w14:paraId="7CB9782F" w14:textId="77777777" w:rsidR="002640AF" w:rsidRDefault="002640AF" w:rsidP="0032145A">
      <w:pPr>
        <w:rPr>
          <w:rFonts w:ascii="Sylfaen" w:hAnsi="Sylfaen"/>
          <w:color w:val="000000" w:themeColor="text1"/>
          <w:sz w:val="22"/>
        </w:rPr>
      </w:pPr>
    </w:p>
    <w:p w14:paraId="724497A9" w14:textId="309C1910" w:rsidR="002640AF" w:rsidRPr="00D37205" w:rsidRDefault="002640AF" w:rsidP="0032145A">
      <w:pPr>
        <w:ind w:left="360"/>
        <w:rPr>
          <w:rFonts w:ascii="Sylfaen" w:hAnsi="Sylfaen" w:cs="Sylfaen"/>
          <w:b/>
          <w:noProof/>
          <w:color w:val="000000" w:themeColor="text1"/>
          <w:sz w:val="22"/>
          <w:szCs w:val="22"/>
          <w:lang w:val="en-GB" w:eastAsia="de-DE"/>
        </w:rPr>
      </w:pPr>
      <w:r w:rsidRPr="000C0A0E">
        <w:rPr>
          <w:rFonts w:ascii="Sylfaen" w:hAnsi="Sylfaen" w:cs="Sylfaen"/>
          <w:b/>
          <w:noProof/>
          <w:color w:val="000000" w:themeColor="text1"/>
          <w:sz w:val="22"/>
          <w:szCs w:val="22"/>
          <w:lang w:val="en-GB" w:eastAsia="de-DE"/>
        </w:rPr>
        <w:t xml:space="preserve">მუხლი </w:t>
      </w:r>
      <w:r w:rsidR="00696EEF">
        <w:rPr>
          <w:rFonts w:ascii="Sylfaen" w:hAnsi="Sylfaen" w:cs="Sylfaen"/>
          <w:b/>
          <w:noProof/>
          <w:color w:val="000000" w:themeColor="text1"/>
          <w:sz w:val="22"/>
          <w:szCs w:val="22"/>
          <w:lang w:val="ka-GE" w:eastAsia="de-DE"/>
        </w:rPr>
        <w:t>10</w:t>
      </w:r>
      <w:r w:rsidR="0032145A">
        <w:rPr>
          <w:rFonts w:ascii="Sylfaen" w:hAnsi="Sylfaen" w:cs="Sylfaen"/>
          <w:b/>
          <w:noProof/>
          <w:color w:val="000000" w:themeColor="text1"/>
          <w:sz w:val="22"/>
          <w:szCs w:val="22"/>
          <w:lang w:eastAsia="de-DE"/>
        </w:rPr>
        <w:t>.</w:t>
      </w:r>
      <w:r w:rsidRPr="000C0A0E">
        <w:rPr>
          <w:rFonts w:ascii="Sylfaen" w:hAnsi="Sylfaen" w:cs="Sylfaen"/>
          <w:b/>
          <w:noProof/>
          <w:color w:val="000000" w:themeColor="text1"/>
          <w:sz w:val="22"/>
          <w:szCs w:val="22"/>
          <w:lang w:val="en-GB" w:eastAsia="de-DE"/>
        </w:rPr>
        <w:t xml:space="preserve"> ადეკვატურობის შეფასება</w:t>
      </w:r>
      <w:r w:rsidR="007C72F5">
        <w:rPr>
          <w:rFonts w:ascii="Sylfaen" w:hAnsi="Sylfaen" w:cs="Sylfaen"/>
          <w:b/>
          <w:noProof/>
          <w:color w:val="000000" w:themeColor="text1"/>
          <w:sz w:val="22"/>
          <w:szCs w:val="22"/>
          <w:lang w:val="ka-GE" w:eastAsia="de-DE"/>
        </w:rPr>
        <w:t xml:space="preserve"> </w:t>
      </w:r>
      <w:r w:rsidRPr="000C0A0E">
        <w:rPr>
          <w:rFonts w:ascii="Sylfaen" w:hAnsi="Sylfaen" w:cs="Sylfaen"/>
          <w:b/>
          <w:noProof/>
          <w:color w:val="000000" w:themeColor="text1"/>
          <w:sz w:val="22"/>
          <w:szCs w:val="22"/>
          <w:lang w:val="en-GB" w:eastAsia="de-DE"/>
        </w:rPr>
        <w:t>–</w:t>
      </w:r>
      <w:r w:rsidR="007C72F5">
        <w:rPr>
          <w:rFonts w:ascii="Sylfaen" w:hAnsi="Sylfaen" w:cs="Sylfaen"/>
          <w:b/>
          <w:noProof/>
          <w:color w:val="000000" w:themeColor="text1"/>
          <w:sz w:val="22"/>
          <w:szCs w:val="22"/>
          <w:lang w:val="ka-GE" w:eastAsia="de-DE"/>
        </w:rPr>
        <w:t xml:space="preserve"> </w:t>
      </w:r>
      <w:r w:rsidRPr="000C0A0E">
        <w:rPr>
          <w:rFonts w:ascii="Sylfaen" w:hAnsi="Sylfaen" w:cs="Sylfaen"/>
          <w:b/>
          <w:noProof/>
          <w:color w:val="000000" w:themeColor="text1"/>
          <w:sz w:val="22"/>
          <w:szCs w:val="22"/>
          <w:lang w:val="en-GB" w:eastAsia="de-DE"/>
        </w:rPr>
        <w:t>პროცესი</w:t>
      </w:r>
    </w:p>
    <w:p w14:paraId="4C7B2083" w14:textId="30A8E5F0" w:rsidR="002640AF" w:rsidRPr="005C4D82" w:rsidRDefault="005C4D82" w:rsidP="005C4D82">
      <w:pPr>
        <w:ind w:left="360"/>
        <w:rPr>
          <w:rFonts w:ascii="Sylfaen" w:hAnsi="Sylfaen"/>
          <w:sz w:val="22"/>
          <w:lang w:val="ka-GE" w:eastAsia="de-DE"/>
        </w:rPr>
      </w:pPr>
      <w:r w:rsidRPr="005C4D82">
        <w:rPr>
          <w:rFonts w:ascii="Sylfaen" w:hAnsi="Sylfaen" w:cs="Sylfaen"/>
          <w:sz w:val="22"/>
          <w:lang w:eastAsia="de-DE"/>
        </w:rPr>
        <w:t xml:space="preserve">1. </w:t>
      </w:r>
      <w:proofErr w:type="gramStart"/>
      <w:r w:rsidR="002640AF" w:rsidRPr="005C4D82">
        <w:rPr>
          <w:rFonts w:ascii="Sylfaen" w:hAnsi="Sylfaen" w:cs="Sylfaen"/>
          <w:sz w:val="22"/>
          <w:lang w:val="ka-GE" w:eastAsia="de-DE"/>
        </w:rPr>
        <w:t>ადეკვატურობის</w:t>
      </w:r>
      <w:proofErr w:type="gramEnd"/>
      <w:r w:rsidR="002640AF" w:rsidRPr="005C4D82">
        <w:rPr>
          <w:rFonts w:ascii="Sylfaen" w:hAnsi="Sylfaen"/>
          <w:sz w:val="22"/>
          <w:lang w:val="ka-GE" w:eastAsia="de-DE"/>
        </w:rPr>
        <w:t xml:space="preserve"> </w:t>
      </w:r>
      <w:r w:rsidR="002640AF" w:rsidRPr="005C4D82">
        <w:rPr>
          <w:rFonts w:ascii="Sylfaen" w:hAnsi="Sylfaen" w:cs="Sylfaen"/>
          <w:sz w:val="22"/>
          <w:lang w:val="ka-GE" w:eastAsia="de-DE"/>
        </w:rPr>
        <w:t>შეფასების</w:t>
      </w:r>
      <w:r w:rsidR="002640AF" w:rsidRPr="005C4D82">
        <w:rPr>
          <w:rFonts w:ascii="Sylfaen" w:hAnsi="Sylfaen"/>
          <w:sz w:val="22"/>
          <w:lang w:val="ka-GE" w:eastAsia="de-DE"/>
        </w:rPr>
        <w:t xml:space="preserve"> </w:t>
      </w:r>
      <w:r w:rsidR="002640AF" w:rsidRPr="005C4D82">
        <w:rPr>
          <w:rFonts w:ascii="Sylfaen" w:hAnsi="Sylfaen" w:cs="Sylfaen"/>
          <w:sz w:val="22"/>
          <w:lang w:val="ka-GE" w:eastAsia="de-DE"/>
        </w:rPr>
        <w:t>პროცესი</w:t>
      </w:r>
      <w:r w:rsidR="002640AF" w:rsidRPr="005C4D82">
        <w:rPr>
          <w:rFonts w:ascii="Sylfaen" w:hAnsi="Sylfaen"/>
          <w:sz w:val="22"/>
          <w:lang w:val="ka-GE" w:eastAsia="de-DE"/>
        </w:rPr>
        <w:t xml:space="preserve"> </w:t>
      </w:r>
      <w:r w:rsidR="002640AF" w:rsidRPr="005C4D82">
        <w:rPr>
          <w:rFonts w:ascii="Sylfaen" w:hAnsi="Sylfaen" w:cs="Sylfaen"/>
          <w:sz w:val="22"/>
          <w:lang w:val="ka-GE" w:eastAsia="de-DE"/>
        </w:rPr>
        <w:t>მოიცავს</w:t>
      </w:r>
      <w:r w:rsidR="002640AF" w:rsidRPr="005C4D82">
        <w:rPr>
          <w:rFonts w:ascii="Sylfaen" w:hAnsi="Sylfaen"/>
          <w:sz w:val="22"/>
          <w:lang w:val="ka-GE" w:eastAsia="de-DE"/>
        </w:rPr>
        <w:t xml:space="preserve"> </w:t>
      </w:r>
      <w:r w:rsidR="002640AF" w:rsidRPr="005C4D82">
        <w:rPr>
          <w:rFonts w:ascii="Sylfaen" w:hAnsi="Sylfaen" w:cs="Sylfaen"/>
          <w:sz w:val="22"/>
          <w:lang w:val="ka-GE" w:eastAsia="de-DE"/>
        </w:rPr>
        <w:t>შემდეგ</w:t>
      </w:r>
      <w:r w:rsidR="002640AF" w:rsidRPr="005C4D82">
        <w:rPr>
          <w:rFonts w:ascii="Sylfaen" w:hAnsi="Sylfaen"/>
          <w:sz w:val="22"/>
          <w:lang w:val="ka-GE" w:eastAsia="de-DE"/>
        </w:rPr>
        <w:t xml:space="preserve"> მნიშვნელოვან ნაბიჯებს:</w:t>
      </w:r>
    </w:p>
    <w:p w14:paraId="2A9B0DA5" w14:textId="475C3947" w:rsidR="002640AF" w:rsidRPr="00D37205" w:rsidRDefault="00CA6A38" w:rsidP="0032145A">
      <w:pPr>
        <w:pStyle w:val="ListParagraph"/>
        <w:numPr>
          <w:ilvl w:val="0"/>
          <w:numId w:val="0"/>
        </w:numPr>
        <w:ind w:left="1068"/>
        <w:jc w:val="both"/>
        <w:rPr>
          <w:rFonts w:ascii="Sylfaen" w:hAnsi="Sylfaen"/>
          <w:sz w:val="22"/>
          <w:lang w:val="ka-GE"/>
        </w:rPr>
      </w:pPr>
      <w:r>
        <w:rPr>
          <w:rFonts w:ascii="Sylfaen" w:hAnsi="Sylfaen"/>
          <w:sz w:val="22"/>
          <w:lang w:val="ka-GE"/>
        </w:rPr>
        <w:t>ა)</w:t>
      </w:r>
      <w:r w:rsidR="002640AF" w:rsidRPr="00D37205">
        <w:rPr>
          <w:rFonts w:ascii="Sylfaen" w:hAnsi="Sylfaen"/>
          <w:sz w:val="22"/>
          <w:lang w:val="ka-GE"/>
        </w:rPr>
        <w:t xml:space="preserve"> მონაცემ</w:t>
      </w:r>
      <w:r w:rsidR="0032596E">
        <w:rPr>
          <w:rFonts w:ascii="Sylfaen" w:hAnsi="Sylfaen"/>
          <w:sz w:val="22"/>
          <w:lang w:val="ka-GE"/>
        </w:rPr>
        <w:t>ების</w:t>
      </w:r>
      <w:r w:rsidR="002640AF" w:rsidRPr="00D37205">
        <w:rPr>
          <w:rFonts w:ascii="Sylfaen" w:hAnsi="Sylfaen"/>
          <w:sz w:val="22"/>
          <w:lang w:val="ka-GE"/>
        </w:rPr>
        <w:t xml:space="preserve"> მომზადება</w:t>
      </w:r>
      <w:r w:rsidR="00B81711">
        <w:rPr>
          <w:rFonts w:ascii="Sylfaen" w:hAnsi="Sylfaen"/>
          <w:sz w:val="22"/>
          <w:lang w:val="ka-GE"/>
        </w:rPr>
        <w:t>;</w:t>
      </w:r>
    </w:p>
    <w:p w14:paraId="1967346E" w14:textId="6C856B10" w:rsidR="002640AF" w:rsidRPr="00D37205" w:rsidRDefault="00CA6A38" w:rsidP="0032145A">
      <w:pPr>
        <w:pStyle w:val="ListParagraph"/>
        <w:numPr>
          <w:ilvl w:val="0"/>
          <w:numId w:val="0"/>
        </w:numPr>
        <w:ind w:left="1068"/>
        <w:jc w:val="both"/>
        <w:rPr>
          <w:rFonts w:ascii="Sylfaen" w:hAnsi="Sylfaen"/>
          <w:sz w:val="22"/>
        </w:rPr>
      </w:pPr>
      <w:r>
        <w:rPr>
          <w:rFonts w:ascii="Sylfaen" w:hAnsi="Sylfaen"/>
          <w:sz w:val="22"/>
          <w:lang w:val="ka-GE"/>
        </w:rPr>
        <w:t>ბ)</w:t>
      </w:r>
      <w:r w:rsidR="002640AF" w:rsidRPr="00D37205">
        <w:rPr>
          <w:rFonts w:ascii="Sylfaen" w:hAnsi="Sylfaen"/>
          <w:sz w:val="22"/>
          <w:lang w:val="ka-GE"/>
        </w:rPr>
        <w:t xml:space="preserve"> </w:t>
      </w:r>
      <w:r w:rsidR="002640AF" w:rsidRPr="007B1108">
        <w:rPr>
          <w:rFonts w:ascii="Sylfaen" w:hAnsi="Sylfaen" w:cs="Sylfaen"/>
          <w:sz w:val="22"/>
          <w:lang w:val="ka-GE"/>
        </w:rPr>
        <w:t>ალბათური</w:t>
      </w:r>
      <w:r w:rsidR="00597997" w:rsidRPr="007B1108">
        <w:rPr>
          <w:rFonts w:ascii="Sylfaen" w:hAnsi="Sylfaen" w:cs="Sylfaen"/>
          <w:sz w:val="22"/>
          <w:lang w:val="ka-GE"/>
        </w:rPr>
        <w:t xml:space="preserve"> ან დეტერმინისტული</w:t>
      </w:r>
      <w:r w:rsidR="002640AF" w:rsidRPr="007B1108">
        <w:rPr>
          <w:rFonts w:ascii="Sylfaen" w:hAnsi="Sylfaen"/>
          <w:sz w:val="22"/>
          <w:lang w:val="ka-GE"/>
        </w:rPr>
        <w:t xml:space="preserve"> </w:t>
      </w:r>
      <w:r w:rsidR="002640AF" w:rsidRPr="007B1108">
        <w:rPr>
          <w:rFonts w:ascii="Sylfaen" w:hAnsi="Sylfaen" w:cs="Sylfaen"/>
          <w:sz w:val="22"/>
          <w:lang w:val="ka-GE"/>
        </w:rPr>
        <w:t>მოდელირება</w:t>
      </w:r>
      <w:r w:rsidR="00B81711" w:rsidRPr="007B1108">
        <w:rPr>
          <w:rFonts w:ascii="Sylfaen" w:hAnsi="Sylfaen" w:cs="Sylfaen"/>
          <w:sz w:val="22"/>
          <w:lang w:val="ka-GE"/>
        </w:rPr>
        <w:t>;</w:t>
      </w:r>
    </w:p>
    <w:p w14:paraId="2753305C" w14:textId="444C7EFF" w:rsidR="002640AF" w:rsidRPr="00D37205" w:rsidRDefault="00CA6A38" w:rsidP="0032145A">
      <w:pPr>
        <w:pStyle w:val="ListParagraph"/>
        <w:numPr>
          <w:ilvl w:val="0"/>
          <w:numId w:val="0"/>
        </w:numPr>
        <w:ind w:left="1068"/>
        <w:jc w:val="both"/>
        <w:rPr>
          <w:rFonts w:ascii="Sylfaen" w:hAnsi="Sylfaen"/>
          <w:sz w:val="22"/>
        </w:rPr>
      </w:pPr>
      <w:r>
        <w:rPr>
          <w:rFonts w:ascii="Sylfaen" w:hAnsi="Sylfaen"/>
          <w:sz w:val="22"/>
          <w:lang w:val="ka-GE"/>
        </w:rPr>
        <w:t>გ)</w:t>
      </w:r>
      <w:r w:rsidR="002640AF" w:rsidRPr="00D37205">
        <w:rPr>
          <w:rFonts w:ascii="Sylfaen" w:hAnsi="Sylfaen"/>
          <w:sz w:val="22"/>
          <w:lang w:val="ka-GE"/>
        </w:rPr>
        <w:t xml:space="preserve"> </w:t>
      </w:r>
      <w:r w:rsidR="002640AF" w:rsidRPr="00D37205">
        <w:rPr>
          <w:rFonts w:ascii="Sylfaen" w:hAnsi="Sylfaen"/>
          <w:sz w:val="22"/>
        </w:rPr>
        <w:t xml:space="preserve"> </w:t>
      </w:r>
      <w:r w:rsidR="002640AF" w:rsidRPr="00D37205">
        <w:rPr>
          <w:rFonts w:ascii="Sylfaen" w:hAnsi="Sylfaen"/>
          <w:sz w:val="22"/>
          <w:lang w:val="ka-GE"/>
        </w:rPr>
        <w:t xml:space="preserve"> შედეგების ანალიზი</w:t>
      </w:r>
      <w:r w:rsidR="00B81711">
        <w:rPr>
          <w:rFonts w:ascii="Sylfaen" w:hAnsi="Sylfaen"/>
          <w:sz w:val="22"/>
          <w:lang w:val="ka-GE"/>
        </w:rPr>
        <w:t>;</w:t>
      </w:r>
    </w:p>
    <w:p w14:paraId="3D730F71" w14:textId="140B5B8A" w:rsidR="002640AF" w:rsidRPr="00D37205" w:rsidRDefault="002640AF" w:rsidP="0032145A">
      <w:pPr>
        <w:pStyle w:val="ListParagraph"/>
        <w:numPr>
          <w:ilvl w:val="0"/>
          <w:numId w:val="0"/>
        </w:numPr>
        <w:ind w:left="1068"/>
        <w:jc w:val="both"/>
        <w:rPr>
          <w:rFonts w:ascii="Sylfaen" w:hAnsi="Sylfaen"/>
          <w:sz w:val="22"/>
        </w:rPr>
      </w:pPr>
      <w:r w:rsidRPr="00D37205">
        <w:rPr>
          <w:rFonts w:ascii="Sylfaen" w:hAnsi="Sylfaen"/>
          <w:sz w:val="22"/>
          <w:lang w:val="ka-GE"/>
        </w:rPr>
        <w:t>დ</w:t>
      </w:r>
      <w:r w:rsidR="00CA6A38">
        <w:rPr>
          <w:rFonts w:ascii="Sylfaen" w:hAnsi="Sylfaen"/>
          <w:sz w:val="22"/>
          <w:lang w:val="ka-GE"/>
        </w:rPr>
        <w:t>)</w:t>
      </w:r>
      <w:r w:rsidRPr="00D37205">
        <w:rPr>
          <w:rFonts w:ascii="Sylfaen" w:hAnsi="Sylfaen"/>
          <w:sz w:val="22"/>
          <w:lang w:val="ka-GE"/>
        </w:rPr>
        <w:t xml:space="preserve"> </w:t>
      </w:r>
      <w:r w:rsidRPr="00D37205">
        <w:rPr>
          <w:rFonts w:ascii="Sylfaen" w:hAnsi="Sylfaen"/>
          <w:sz w:val="22"/>
        </w:rPr>
        <w:t xml:space="preserve"> </w:t>
      </w:r>
      <w:r w:rsidRPr="00D37205">
        <w:rPr>
          <w:rFonts w:ascii="Sylfaen" w:hAnsi="Sylfaen"/>
          <w:sz w:val="22"/>
          <w:lang w:val="ka-GE"/>
        </w:rPr>
        <w:t>ანგარიშის შედგენა</w:t>
      </w:r>
      <w:r w:rsidR="00B81711">
        <w:rPr>
          <w:rFonts w:ascii="Sylfaen" w:hAnsi="Sylfaen"/>
          <w:sz w:val="22"/>
          <w:lang w:val="ka-GE"/>
        </w:rPr>
        <w:t>;</w:t>
      </w:r>
    </w:p>
    <w:p w14:paraId="0224299D" w14:textId="5D2BE54E" w:rsidR="002640AF" w:rsidRDefault="00CA6A38" w:rsidP="0032145A">
      <w:pPr>
        <w:ind w:left="1440" w:hanging="360"/>
        <w:rPr>
          <w:rFonts w:ascii="Sylfaen" w:hAnsi="Sylfaen"/>
          <w:sz w:val="22"/>
          <w:lang w:val="ka-GE"/>
        </w:rPr>
      </w:pPr>
      <w:r>
        <w:rPr>
          <w:rFonts w:ascii="Sylfaen" w:hAnsi="Sylfaen" w:cs="Sylfaen"/>
          <w:sz w:val="22"/>
          <w:lang w:val="ka-GE"/>
        </w:rPr>
        <w:t>ე)</w:t>
      </w:r>
      <w:r w:rsidR="002640AF" w:rsidRPr="00D37205">
        <w:rPr>
          <w:rFonts w:ascii="Sylfaen" w:hAnsi="Sylfaen" w:cs="Sylfaen"/>
          <w:sz w:val="22"/>
          <w:lang w:val="ka-GE"/>
        </w:rPr>
        <w:t xml:space="preserve"> შ</w:t>
      </w:r>
      <w:r w:rsidR="002640AF" w:rsidRPr="00D37205">
        <w:rPr>
          <w:rFonts w:ascii="Sylfaen" w:hAnsi="Sylfaen"/>
          <w:sz w:val="22"/>
          <w:lang w:val="ka-GE"/>
        </w:rPr>
        <w:t>ედეგების გავრცელება</w:t>
      </w:r>
      <w:r w:rsidR="00B81711">
        <w:rPr>
          <w:rFonts w:ascii="Sylfaen" w:hAnsi="Sylfaen"/>
          <w:sz w:val="22"/>
          <w:lang w:val="ka-GE"/>
        </w:rPr>
        <w:t>.</w:t>
      </w:r>
    </w:p>
    <w:p w14:paraId="2F276939" w14:textId="5A89FCDB" w:rsidR="00595609" w:rsidRPr="005C4D82" w:rsidRDefault="005C4D82" w:rsidP="005C4D82">
      <w:pPr>
        <w:ind w:left="360"/>
        <w:rPr>
          <w:rFonts w:ascii="Sylfaen" w:hAnsi="Sylfaen"/>
          <w:sz w:val="22"/>
          <w:lang w:val="ka-GE"/>
        </w:rPr>
      </w:pPr>
      <w:r w:rsidRPr="005C4D82">
        <w:rPr>
          <w:rFonts w:ascii="Sylfaen" w:hAnsi="Sylfaen"/>
          <w:sz w:val="22"/>
        </w:rPr>
        <w:t xml:space="preserve">2. </w:t>
      </w:r>
      <w:proofErr w:type="gramStart"/>
      <w:r w:rsidR="00595609" w:rsidRPr="005C4D82">
        <w:rPr>
          <w:rFonts w:ascii="Sylfaen" w:hAnsi="Sylfaen"/>
          <w:sz w:val="22"/>
          <w:lang w:val="ka-GE"/>
        </w:rPr>
        <w:t>მონაცემების</w:t>
      </w:r>
      <w:proofErr w:type="gramEnd"/>
      <w:r w:rsidR="00595609" w:rsidRPr="005C4D82">
        <w:rPr>
          <w:rFonts w:ascii="Sylfaen" w:hAnsi="Sylfaen"/>
          <w:sz w:val="22"/>
          <w:lang w:val="ka-GE"/>
        </w:rPr>
        <w:t xml:space="preserve"> მომზადება:</w:t>
      </w:r>
    </w:p>
    <w:bookmarkEnd w:id="2"/>
    <w:bookmarkEnd w:id="24"/>
    <w:p w14:paraId="1EEF14B2" w14:textId="33EC6AFD" w:rsidR="002640AF" w:rsidRPr="00D37205" w:rsidRDefault="00CA6A38" w:rsidP="0032145A">
      <w:pPr>
        <w:pStyle w:val="ListParagraph"/>
        <w:numPr>
          <w:ilvl w:val="0"/>
          <w:numId w:val="0"/>
        </w:numPr>
        <w:ind w:left="720"/>
        <w:jc w:val="both"/>
        <w:rPr>
          <w:rFonts w:ascii="Sylfaen" w:hAnsi="Sylfaen"/>
          <w:sz w:val="22"/>
          <w:lang w:eastAsia="de-DE"/>
        </w:rPr>
      </w:pPr>
      <w:r>
        <w:rPr>
          <w:rFonts w:ascii="Sylfaen" w:hAnsi="Sylfaen"/>
          <w:sz w:val="22"/>
          <w:lang w:val="ka-GE" w:eastAsia="de-DE"/>
        </w:rPr>
        <w:t>ა)</w:t>
      </w:r>
      <w:r w:rsidR="00595609">
        <w:rPr>
          <w:rFonts w:ascii="Sylfaen" w:hAnsi="Sylfaen"/>
          <w:sz w:val="22"/>
          <w:lang w:val="ka-GE" w:eastAsia="de-DE"/>
        </w:rPr>
        <w:t xml:space="preserve"> </w:t>
      </w:r>
      <w:r w:rsidR="002640AF" w:rsidRPr="00D37205">
        <w:rPr>
          <w:rFonts w:ascii="Sylfaen" w:hAnsi="Sylfaen"/>
          <w:sz w:val="22"/>
          <w:lang w:val="ka-GE" w:eastAsia="de-DE"/>
        </w:rPr>
        <w:t>მონაცემების მომზადება წარმოადგენს შეგროვების, შეფასების, პროგნოზირების  ან ნებისმიერ სხვა პროცესს, რომელიც დაკავშირებულია</w:t>
      </w:r>
      <w:r w:rsidR="002640AF">
        <w:rPr>
          <w:rFonts w:ascii="Sylfaen" w:hAnsi="Sylfaen"/>
          <w:sz w:val="22"/>
          <w:lang w:val="ka-GE" w:eastAsia="de-DE"/>
        </w:rPr>
        <w:t xml:space="preserve"> </w:t>
      </w:r>
      <w:r w:rsidR="002640AF" w:rsidRPr="00D37205">
        <w:rPr>
          <w:rFonts w:ascii="Sylfaen" w:hAnsi="Sylfaen"/>
          <w:sz w:val="22"/>
          <w:lang w:val="ka-GE" w:eastAsia="de-DE"/>
        </w:rPr>
        <w:t>ადეკვატურობის შეფასებისთვის მონაცემთა მომზადებასთან</w:t>
      </w:r>
      <w:r w:rsidR="002640AF">
        <w:rPr>
          <w:rFonts w:ascii="Sylfaen" w:hAnsi="Sylfaen"/>
          <w:sz w:val="22"/>
          <w:lang w:val="ka-GE" w:eastAsia="de-DE"/>
        </w:rPr>
        <w:t>.</w:t>
      </w:r>
      <w:r w:rsidR="002640AF" w:rsidRPr="00D37205">
        <w:rPr>
          <w:rFonts w:ascii="Sylfaen" w:hAnsi="Sylfaen"/>
          <w:sz w:val="22"/>
          <w:lang w:val="ka-GE" w:eastAsia="de-DE"/>
        </w:rPr>
        <w:t xml:space="preserve"> </w:t>
      </w:r>
    </w:p>
    <w:p w14:paraId="676659D1" w14:textId="69576D8F" w:rsidR="00C6554D" w:rsidRPr="00A87246" w:rsidRDefault="00CA6A38" w:rsidP="0032145A">
      <w:pPr>
        <w:pStyle w:val="ListParagraph"/>
        <w:numPr>
          <w:ilvl w:val="0"/>
          <w:numId w:val="0"/>
        </w:numPr>
        <w:ind w:left="720"/>
        <w:jc w:val="both"/>
        <w:rPr>
          <w:rFonts w:ascii="Sylfaen" w:hAnsi="Sylfaen"/>
          <w:sz w:val="22"/>
          <w:lang w:eastAsia="de-DE"/>
        </w:rPr>
      </w:pPr>
      <w:r>
        <w:rPr>
          <w:rFonts w:ascii="Sylfaen" w:hAnsi="Sylfaen"/>
          <w:sz w:val="22"/>
          <w:lang w:val="ka-GE" w:eastAsia="de-DE"/>
        </w:rPr>
        <w:t>ბ)</w:t>
      </w:r>
      <w:r w:rsidR="00595609">
        <w:rPr>
          <w:rFonts w:ascii="Sylfaen" w:hAnsi="Sylfaen"/>
          <w:sz w:val="22"/>
          <w:lang w:val="ka-GE" w:eastAsia="de-DE"/>
        </w:rPr>
        <w:t xml:space="preserve"> </w:t>
      </w:r>
      <w:r w:rsidR="00C6554D" w:rsidRPr="00D37205">
        <w:rPr>
          <w:rFonts w:ascii="Sylfaen" w:hAnsi="Sylfaen"/>
          <w:sz w:val="22"/>
          <w:lang w:val="ka-GE" w:eastAsia="de-DE"/>
        </w:rPr>
        <w:t xml:space="preserve">მონაცემთა მომზადება ხორციელდება </w:t>
      </w:r>
      <w:r w:rsidR="009F295D">
        <w:rPr>
          <w:rFonts w:ascii="Sylfaen" w:hAnsi="Sylfaen"/>
          <w:sz w:val="22"/>
          <w:lang w:val="ka-GE" w:eastAsia="de-DE"/>
        </w:rPr>
        <w:t xml:space="preserve">გსო-ის </w:t>
      </w:r>
      <w:r w:rsidR="00C6554D" w:rsidRPr="00D37205">
        <w:rPr>
          <w:rFonts w:ascii="Sylfaen" w:hAnsi="Sylfaen"/>
          <w:sz w:val="22"/>
          <w:lang w:val="ka-GE" w:eastAsia="de-DE"/>
        </w:rPr>
        <w:t xml:space="preserve"> მიერ. ი</w:t>
      </w:r>
      <w:r w:rsidR="00C6554D">
        <w:rPr>
          <w:rFonts w:ascii="Sylfaen" w:hAnsi="Sylfaen"/>
          <w:sz w:val="22"/>
          <w:lang w:val="ka-GE" w:eastAsia="de-DE"/>
        </w:rPr>
        <w:t>ს</w:t>
      </w:r>
      <w:r w:rsidR="00C6554D" w:rsidRPr="00D37205">
        <w:rPr>
          <w:rFonts w:ascii="Sylfaen" w:hAnsi="Sylfaen"/>
          <w:sz w:val="22"/>
          <w:lang w:val="ka-GE" w:eastAsia="de-DE"/>
        </w:rPr>
        <w:t xml:space="preserve"> დაფუძნებული</w:t>
      </w:r>
      <w:r w:rsidR="00C6554D">
        <w:rPr>
          <w:rFonts w:ascii="Sylfaen" w:hAnsi="Sylfaen"/>
          <w:sz w:val="22"/>
          <w:lang w:val="ka-GE" w:eastAsia="de-DE"/>
        </w:rPr>
        <w:t xml:space="preserve"> უნდა </w:t>
      </w:r>
      <w:r w:rsidR="00C6554D" w:rsidRPr="00A87246">
        <w:rPr>
          <w:rFonts w:ascii="Sylfaen" w:hAnsi="Sylfaen"/>
          <w:sz w:val="22"/>
          <w:lang w:val="ka-GE" w:eastAsia="de-DE"/>
        </w:rPr>
        <w:t>იყოს საერთო გამჭვირვალობის პლატფორმებზე არსებულ მონაცემებზე.</w:t>
      </w:r>
    </w:p>
    <w:p w14:paraId="4EF759DF" w14:textId="45C823FC" w:rsidR="00DB2607" w:rsidRPr="00673144" w:rsidRDefault="00CA6A38" w:rsidP="0032145A">
      <w:pPr>
        <w:pStyle w:val="ListParagraph"/>
        <w:numPr>
          <w:ilvl w:val="0"/>
          <w:numId w:val="0"/>
        </w:numPr>
        <w:ind w:left="720"/>
        <w:jc w:val="both"/>
        <w:rPr>
          <w:rFonts w:ascii="Sylfaen" w:hAnsi="Sylfaen"/>
          <w:color w:val="000000" w:themeColor="text1"/>
          <w:sz w:val="22"/>
          <w:lang w:eastAsia="de-DE"/>
        </w:rPr>
      </w:pPr>
      <w:r>
        <w:rPr>
          <w:rFonts w:ascii="Sylfaen" w:hAnsi="Sylfaen"/>
          <w:sz w:val="22"/>
          <w:lang w:val="ka-GE" w:eastAsia="de-DE"/>
        </w:rPr>
        <w:t>გ)</w:t>
      </w:r>
      <w:r w:rsidR="00595609">
        <w:rPr>
          <w:rFonts w:ascii="Sylfaen" w:hAnsi="Sylfaen"/>
          <w:sz w:val="22"/>
          <w:lang w:val="ka-GE" w:eastAsia="de-DE"/>
        </w:rPr>
        <w:t xml:space="preserve"> </w:t>
      </w:r>
      <w:r w:rsidR="00DB2607" w:rsidRPr="00673144">
        <w:rPr>
          <w:rFonts w:ascii="Sylfaen" w:hAnsi="Sylfaen"/>
          <w:sz w:val="22"/>
          <w:lang w:val="ka-GE" w:eastAsia="de-DE"/>
        </w:rPr>
        <w:t xml:space="preserve">იმ შემთხვევაში, თუ ადეკვატურობის შეფასება ხორციელდება მეზობელი </w:t>
      </w:r>
      <w:r w:rsidR="00DB2607" w:rsidRPr="00A06FA6">
        <w:rPr>
          <w:rFonts w:ascii="Sylfaen" w:hAnsi="Sylfaen"/>
          <w:color w:val="000000" w:themeColor="text1"/>
          <w:sz w:val="22"/>
          <w:lang w:val="ka-GE" w:eastAsia="de-DE"/>
        </w:rPr>
        <w:t>ელექტროსისტემების გათვალისწინებით, აღნიშნული სისტემების</w:t>
      </w:r>
      <w:r w:rsidR="00DB2607" w:rsidRPr="00673144">
        <w:rPr>
          <w:rFonts w:ascii="Sylfaen" w:hAnsi="Sylfaen"/>
          <w:color w:val="000000" w:themeColor="text1"/>
          <w:sz w:val="22"/>
          <w:lang w:val="en-US" w:eastAsia="de-DE"/>
        </w:rPr>
        <w:t xml:space="preserve"> </w:t>
      </w:r>
      <w:r w:rsidR="00DB2607" w:rsidRPr="00673144">
        <w:rPr>
          <w:rFonts w:ascii="Sylfaen" w:hAnsi="Sylfaen"/>
          <w:color w:val="000000" w:themeColor="text1"/>
          <w:sz w:val="22"/>
          <w:lang w:val="ka-GE" w:eastAsia="de-DE"/>
        </w:rPr>
        <w:t xml:space="preserve">მონაცემები შეძლებისდაგვარად </w:t>
      </w:r>
      <w:r w:rsidR="00DB2607" w:rsidRPr="00673144">
        <w:rPr>
          <w:rFonts w:ascii="Sylfaen" w:hAnsi="Sylfaen"/>
          <w:sz w:val="22"/>
          <w:lang w:val="ka-GE" w:eastAsia="de-DE"/>
        </w:rPr>
        <w:t>უნდა იქნეს</w:t>
      </w:r>
      <w:r w:rsidR="00DB2607" w:rsidRPr="00673144">
        <w:rPr>
          <w:rFonts w:ascii="Sylfaen" w:hAnsi="Sylfaen"/>
          <w:sz w:val="22"/>
          <w:lang w:val="en-US" w:eastAsia="de-DE"/>
        </w:rPr>
        <w:t xml:space="preserve"> </w:t>
      </w:r>
      <w:r w:rsidR="00DB2607" w:rsidRPr="00673144">
        <w:rPr>
          <w:rFonts w:ascii="Sylfaen" w:hAnsi="Sylfaen"/>
          <w:color w:val="000000" w:themeColor="text1"/>
          <w:sz w:val="22"/>
          <w:lang w:val="ka-GE" w:eastAsia="de-DE"/>
        </w:rPr>
        <w:t xml:space="preserve">გამოყენებული. </w:t>
      </w:r>
    </w:p>
    <w:p w14:paraId="5AE21FD3" w14:textId="51F6ED00" w:rsidR="00DB2607" w:rsidRPr="00D37205" w:rsidRDefault="00CA6A38" w:rsidP="0032145A">
      <w:pPr>
        <w:pStyle w:val="ListParagraph"/>
        <w:numPr>
          <w:ilvl w:val="0"/>
          <w:numId w:val="0"/>
        </w:numPr>
        <w:ind w:left="720"/>
        <w:jc w:val="both"/>
        <w:rPr>
          <w:rFonts w:ascii="Sylfaen" w:hAnsi="Sylfaen"/>
          <w:sz w:val="22"/>
          <w:lang w:eastAsia="de-DE"/>
        </w:rPr>
      </w:pPr>
      <w:r>
        <w:rPr>
          <w:rFonts w:ascii="Sylfaen" w:hAnsi="Sylfaen"/>
          <w:sz w:val="22"/>
          <w:lang w:val="ka-GE" w:eastAsia="de-DE"/>
        </w:rPr>
        <w:t>დ)</w:t>
      </w:r>
      <w:r w:rsidR="00595609">
        <w:rPr>
          <w:rFonts w:ascii="Sylfaen" w:hAnsi="Sylfaen"/>
          <w:sz w:val="22"/>
          <w:lang w:val="ka-GE" w:eastAsia="de-DE"/>
        </w:rPr>
        <w:t xml:space="preserve"> </w:t>
      </w:r>
      <w:r w:rsidR="00DB2607" w:rsidRPr="0091111A">
        <w:rPr>
          <w:rFonts w:ascii="Sylfaen" w:hAnsi="Sylfaen"/>
          <w:sz w:val="22"/>
          <w:lang w:val="ka-GE" w:eastAsia="de-DE"/>
        </w:rPr>
        <w:t>ად</w:t>
      </w:r>
      <w:r w:rsidR="00DB2607" w:rsidRPr="00D37205">
        <w:rPr>
          <w:rFonts w:ascii="Sylfaen" w:hAnsi="Sylfaen"/>
          <w:sz w:val="22"/>
          <w:lang w:val="ka-GE" w:eastAsia="de-DE"/>
        </w:rPr>
        <w:t>ეკვატურობის შეფასებისთვის შეგროვებულ</w:t>
      </w:r>
      <w:r w:rsidR="00DB2607">
        <w:rPr>
          <w:rFonts w:ascii="Sylfaen" w:hAnsi="Sylfaen"/>
          <w:sz w:val="22"/>
          <w:lang w:val="ka-GE" w:eastAsia="de-DE"/>
        </w:rPr>
        <w:t>ი</w:t>
      </w:r>
      <w:r w:rsidR="00DB2607" w:rsidRPr="00D37205">
        <w:rPr>
          <w:rFonts w:ascii="Sylfaen" w:hAnsi="Sylfaen"/>
          <w:sz w:val="22"/>
          <w:lang w:val="ka-GE" w:eastAsia="de-DE"/>
        </w:rPr>
        <w:t xml:space="preserve"> ყველა მონაცე</w:t>
      </w:r>
      <w:r w:rsidR="00DB2607">
        <w:rPr>
          <w:rFonts w:ascii="Sylfaen" w:hAnsi="Sylfaen"/>
          <w:sz w:val="22"/>
          <w:lang w:val="ka-GE" w:eastAsia="de-DE"/>
        </w:rPr>
        <w:t>მი</w:t>
      </w:r>
      <w:r w:rsidR="00DB2607" w:rsidRPr="00D37205">
        <w:rPr>
          <w:rFonts w:ascii="Sylfaen" w:hAnsi="Sylfaen"/>
          <w:sz w:val="22"/>
          <w:lang w:val="ka-GE" w:eastAsia="de-DE"/>
        </w:rPr>
        <w:t xml:space="preserve"> უნდა  </w:t>
      </w:r>
      <w:r w:rsidR="00DB2607">
        <w:rPr>
          <w:rFonts w:ascii="Sylfaen" w:hAnsi="Sylfaen"/>
          <w:sz w:val="22"/>
          <w:lang w:val="ka-GE" w:eastAsia="de-DE"/>
        </w:rPr>
        <w:t>შემოწმდეს,</w:t>
      </w:r>
      <w:r w:rsidR="00DB2607" w:rsidRPr="00D37205">
        <w:rPr>
          <w:rFonts w:ascii="Sylfaen" w:hAnsi="Sylfaen"/>
          <w:sz w:val="22"/>
          <w:lang w:val="ka-GE" w:eastAsia="de-DE"/>
        </w:rPr>
        <w:t xml:space="preserve"> რათა </w:t>
      </w:r>
      <w:r w:rsidR="00DB2607">
        <w:rPr>
          <w:rFonts w:ascii="Sylfaen" w:hAnsi="Sylfaen"/>
          <w:sz w:val="22"/>
          <w:lang w:val="ka-GE" w:eastAsia="de-DE"/>
        </w:rPr>
        <w:t xml:space="preserve"> დაზუსტდეს მათი</w:t>
      </w:r>
      <w:r w:rsidR="00DB2607" w:rsidRPr="00D37205">
        <w:rPr>
          <w:rFonts w:ascii="Sylfaen" w:hAnsi="Sylfaen"/>
          <w:sz w:val="22"/>
          <w:lang w:val="ka-GE" w:eastAsia="de-DE"/>
        </w:rPr>
        <w:t xml:space="preserve"> სრულყოფ</w:t>
      </w:r>
      <w:r w:rsidR="00DB2607">
        <w:rPr>
          <w:rFonts w:ascii="Sylfaen" w:hAnsi="Sylfaen"/>
          <w:sz w:val="22"/>
          <w:lang w:val="ka-GE" w:eastAsia="de-DE"/>
        </w:rPr>
        <w:t>ილება,</w:t>
      </w:r>
      <w:r w:rsidR="00DB2607" w:rsidRPr="00D37205">
        <w:rPr>
          <w:rFonts w:ascii="Sylfaen" w:hAnsi="Sylfaen"/>
          <w:sz w:val="22"/>
          <w:lang w:val="ka-GE" w:eastAsia="de-DE"/>
        </w:rPr>
        <w:t xml:space="preserve"> თანმიმდევრუ</w:t>
      </w:r>
      <w:r w:rsidR="00DB2607">
        <w:rPr>
          <w:rFonts w:ascii="Sylfaen" w:hAnsi="Sylfaen"/>
          <w:sz w:val="22"/>
          <w:lang w:val="ka-GE" w:eastAsia="de-DE"/>
        </w:rPr>
        <w:t>ლობა, სისწორე და სიზუსტე.</w:t>
      </w:r>
    </w:p>
    <w:p w14:paraId="1880C0F8" w14:textId="783A042F" w:rsidR="002640AF" w:rsidRPr="00D37205" w:rsidRDefault="00CA6A38" w:rsidP="0032145A">
      <w:pPr>
        <w:pStyle w:val="ListParagraph"/>
        <w:numPr>
          <w:ilvl w:val="0"/>
          <w:numId w:val="0"/>
        </w:numPr>
        <w:ind w:left="720"/>
        <w:jc w:val="both"/>
        <w:rPr>
          <w:rFonts w:ascii="Sylfaen" w:hAnsi="Sylfaen"/>
          <w:sz w:val="22"/>
          <w:lang w:eastAsia="de-DE"/>
        </w:rPr>
      </w:pPr>
      <w:r>
        <w:rPr>
          <w:rFonts w:ascii="Sylfaen" w:hAnsi="Sylfaen"/>
          <w:sz w:val="22"/>
          <w:lang w:val="ka-GE" w:eastAsia="de-DE"/>
        </w:rPr>
        <w:t>ე)</w:t>
      </w:r>
      <w:r w:rsidR="00595609">
        <w:rPr>
          <w:rFonts w:ascii="Sylfaen" w:hAnsi="Sylfaen"/>
          <w:sz w:val="22"/>
          <w:lang w:val="ka-GE" w:eastAsia="de-DE"/>
        </w:rPr>
        <w:t xml:space="preserve"> </w:t>
      </w:r>
      <w:r w:rsidR="002640AF" w:rsidRPr="00D37205">
        <w:rPr>
          <w:rFonts w:ascii="Sylfaen" w:hAnsi="Sylfaen"/>
          <w:sz w:val="22"/>
          <w:lang w:val="ka-GE" w:eastAsia="de-DE"/>
        </w:rPr>
        <w:t xml:space="preserve">მონაცემების მომზადებისას მხედველობაში უნდა </w:t>
      </w:r>
      <w:r w:rsidR="0066627F">
        <w:rPr>
          <w:rFonts w:ascii="Sylfaen" w:hAnsi="Sylfaen"/>
          <w:sz w:val="22"/>
          <w:lang w:val="ka-GE" w:eastAsia="de-DE"/>
        </w:rPr>
        <w:t>იქნეს</w:t>
      </w:r>
      <w:r w:rsidR="002640AF" w:rsidRPr="00D37205">
        <w:rPr>
          <w:rFonts w:ascii="Sylfaen" w:hAnsi="Sylfaen"/>
          <w:sz w:val="22"/>
          <w:lang w:val="ka-GE" w:eastAsia="de-DE"/>
        </w:rPr>
        <w:t xml:space="preserve"> მიღებული უახლესი ხელმისაწვდომი ინფორმაცია.</w:t>
      </w:r>
    </w:p>
    <w:p w14:paraId="1E77B4A6" w14:textId="61204398" w:rsidR="002640AF" w:rsidRPr="00D37205" w:rsidRDefault="00CA6A38" w:rsidP="0032145A">
      <w:pPr>
        <w:pStyle w:val="ListParagraph"/>
        <w:numPr>
          <w:ilvl w:val="0"/>
          <w:numId w:val="0"/>
        </w:numPr>
        <w:ind w:left="720"/>
        <w:jc w:val="both"/>
        <w:rPr>
          <w:rFonts w:ascii="Sylfaen" w:hAnsi="Sylfaen"/>
          <w:sz w:val="22"/>
        </w:rPr>
      </w:pPr>
      <w:r>
        <w:rPr>
          <w:rFonts w:ascii="Sylfaen" w:hAnsi="Sylfaen"/>
          <w:sz w:val="22"/>
          <w:lang w:val="ka-GE"/>
        </w:rPr>
        <w:t>ვ)</w:t>
      </w:r>
      <w:r w:rsidR="00595609">
        <w:rPr>
          <w:rFonts w:ascii="Sylfaen" w:hAnsi="Sylfaen"/>
          <w:sz w:val="22"/>
          <w:lang w:val="ka-GE"/>
        </w:rPr>
        <w:t xml:space="preserve"> </w:t>
      </w:r>
      <w:r w:rsidR="002640AF" w:rsidRPr="00D37205">
        <w:rPr>
          <w:rFonts w:ascii="Sylfaen" w:hAnsi="Sylfaen"/>
          <w:sz w:val="22"/>
          <w:lang w:val="ka-GE"/>
        </w:rPr>
        <w:t>პროგნოზები - „კვირიდან დღით ადრემდე</w:t>
      </w:r>
      <w:r w:rsidR="002640AF" w:rsidRPr="00D37205">
        <w:rPr>
          <w:rFonts w:ascii="Sylfaen" w:hAnsi="Sylfaen"/>
          <w:sz w:val="22"/>
          <w:lang w:val="en-US"/>
        </w:rPr>
        <w:t xml:space="preserve"> </w:t>
      </w:r>
      <w:r w:rsidR="002640AF" w:rsidRPr="00D37205">
        <w:rPr>
          <w:rFonts w:ascii="Sylfaen" w:hAnsi="Sylfaen"/>
          <w:sz w:val="22"/>
          <w:lang w:val="ka-GE"/>
        </w:rPr>
        <w:t xml:space="preserve">და სეზონური“ - </w:t>
      </w:r>
      <w:r w:rsidR="00252A63">
        <w:rPr>
          <w:rFonts w:ascii="Sylfaen" w:hAnsi="Sylfaen"/>
          <w:sz w:val="22"/>
          <w:lang w:val="ka-GE"/>
        </w:rPr>
        <w:t>წარმოადგენს საწყის ინფორმაციას შესაბამისი პერიოდის ადე</w:t>
      </w:r>
      <w:r w:rsidR="009F295D">
        <w:rPr>
          <w:rFonts w:ascii="Sylfaen" w:hAnsi="Sylfaen"/>
          <w:sz w:val="22"/>
          <w:lang w:val="ka-GE"/>
        </w:rPr>
        <w:t>კ</w:t>
      </w:r>
      <w:r w:rsidR="00252A63">
        <w:rPr>
          <w:rFonts w:ascii="Sylfaen" w:hAnsi="Sylfaen"/>
          <w:sz w:val="22"/>
          <w:lang w:val="ka-GE"/>
        </w:rPr>
        <w:t>ვატურობის შესაფასებლად.</w:t>
      </w:r>
      <w:r w:rsidR="002640AF" w:rsidRPr="00D37205">
        <w:rPr>
          <w:rFonts w:ascii="Sylfaen" w:hAnsi="Sylfaen"/>
          <w:sz w:val="22"/>
          <w:lang w:val="ka-GE"/>
        </w:rPr>
        <w:t xml:space="preserve"> </w:t>
      </w:r>
    </w:p>
    <w:p w14:paraId="73A7AFC6" w14:textId="60320FE0" w:rsidR="00DB2607" w:rsidRPr="00115EA4" w:rsidRDefault="00CA6A38" w:rsidP="0032145A">
      <w:pPr>
        <w:pStyle w:val="ListParagraph"/>
        <w:numPr>
          <w:ilvl w:val="0"/>
          <w:numId w:val="0"/>
        </w:numPr>
        <w:ind w:left="720"/>
        <w:jc w:val="both"/>
        <w:rPr>
          <w:rFonts w:ascii="Sylfaen" w:hAnsi="Sylfaen"/>
          <w:sz w:val="22"/>
        </w:rPr>
      </w:pPr>
      <w:r>
        <w:rPr>
          <w:rFonts w:ascii="Sylfaen" w:hAnsi="Sylfaen" w:cs="Sylfaen"/>
          <w:sz w:val="22"/>
          <w:lang w:val="ka-GE"/>
        </w:rPr>
        <w:t>ზ)</w:t>
      </w:r>
      <w:r w:rsidR="00595609">
        <w:rPr>
          <w:rFonts w:ascii="Sylfaen" w:hAnsi="Sylfaen" w:cs="Sylfaen"/>
          <w:sz w:val="22"/>
          <w:lang w:val="ka-GE"/>
        </w:rPr>
        <w:t xml:space="preserve"> </w:t>
      </w:r>
      <w:r w:rsidR="00DB2607" w:rsidRPr="00115EA4">
        <w:rPr>
          <w:rFonts w:ascii="Sylfaen" w:hAnsi="Sylfaen" w:cs="Sylfaen"/>
          <w:sz w:val="22"/>
          <w:lang w:val="ka-GE"/>
        </w:rPr>
        <w:t>ისტორიული</w:t>
      </w:r>
      <w:r w:rsidR="00DB2607" w:rsidRPr="00115EA4">
        <w:rPr>
          <w:rFonts w:ascii="Sylfaen" w:hAnsi="Sylfaen"/>
          <w:sz w:val="22"/>
          <w:lang w:val="ka-GE"/>
        </w:rPr>
        <w:t xml:space="preserve"> </w:t>
      </w:r>
      <w:r w:rsidR="00DB2607" w:rsidRPr="00115EA4">
        <w:rPr>
          <w:rFonts w:ascii="Sylfaen" w:hAnsi="Sylfaen" w:cs="Sylfaen"/>
          <w:sz w:val="22"/>
          <w:lang w:val="ka-GE"/>
        </w:rPr>
        <w:t>მონაცემ</w:t>
      </w:r>
      <w:r w:rsidR="00DB2607" w:rsidRPr="00115EA4">
        <w:rPr>
          <w:rFonts w:ascii="Sylfaen" w:hAnsi="Sylfaen"/>
          <w:sz w:val="22"/>
          <w:lang w:val="ka-GE"/>
        </w:rPr>
        <w:t>თა ბაზა საჭიროა სტოქასტური პარამეტრების შესაქმნელად</w:t>
      </w:r>
      <w:r w:rsidR="00DB2607" w:rsidRPr="00115EA4">
        <w:rPr>
          <w:rFonts w:ascii="Sylfaen" w:hAnsi="Sylfaen"/>
          <w:sz w:val="22"/>
          <w:lang w:val="en-US"/>
        </w:rPr>
        <w:t xml:space="preserve">. </w:t>
      </w:r>
      <w:r w:rsidR="00DB2607" w:rsidRPr="00115EA4">
        <w:rPr>
          <w:rFonts w:ascii="Sylfaen" w:hAnsi="Sylfaen"/>
          <w:sz w:val="22"/>
          <w:lang w:val="ka-GE"/>
        </w:rPr>
        <w:t>აღიშნული</w:t>
      </w:r>
      <w:r w:rsidR="00C6554D" w:rsidRPr="00A87246">
        <w:rPr>
          <w:rFonts w:ascii="Sylfaen" w:hAnsi="Sylfaen"/>
          <w:sz w:val="22"/>
          <w:lang w:val="ka-GE"/>
        </w:rPr>
        <w:t xml:space="preserve"> შეიძლება</w:t>
      </w:r>
      <w:r w:rsidR="00C6554D" w:rsidRPr="00115EA4">
        <w:rPr>
          <w:rFonts w:ascii="Sylfaen" w:hAnsi="Sylfaen"/>
          <w:sz w:val="22"/>
          <w:lang w:val="ka-GE"/>
        </w:rPr>
        <w:t xml:space="preserve"> მოიცავ</w:t>
      </w:r>
      <w:r w:rsidR="00C6554D" w:rsidRPr="00A87246">
        <w:rPr>
          <w:rFonts w:ascii="Sylfaen" w:hAnsi="Sylfaen"/>
          <w:sz w:val="22"/>
          <w:lang w:val="ka-GE"/>
        </w:rPr>
        <w:t>დე</w:t>
      </w:r>
      <w:r w:rsidR="00C6554D" w:rsidRPr="00115EA4">
        <w:rPr>
          <w:rFonts w:ascii="Sylfaen" w:hAnsi="Sylfaen"/>
          <w:sz w:val="22"/>
          <w:lang w:val="ka-GE"/>
        </w:rPr>
        <w:t xml:space="preserve">ს </w:t>
      </w:r>
      <w:r w:rsidR="00DB2607" w:rsidRPr="00115EA4">
        <w:rPr>
          <w:rFonts w:ascii="Sylfaen" w:hAnsi="Sylfaen"/>
          <w:sz w:val="22"/>
          <w:lang w:val="ka-GE"/>
        </w:rPr>
        <w:t xml:space="preserve">ამინდის თანმიმდევრულ მონაცემთა ბაზას (ტემპერატურა, ქარის სიჩქარე, მზის </w:t>
      </w:r>
      <w:r w:rsidR="00DB2607" w:rsidRPr="00A87246">
        <w:rPr>
          <w:rFonts w:ascii="Sylfaen" w:hAnsi="Sylfaen"/>
          <w:color w:val="000000" w:themeColor="text1"/>
          <w:sz w:val="22"/>
          <w:lang w:val="ka-GE"/>
        </w:rPr>
        <w:t>გამოსხივება</w:t>
      </w:r>
      <w:r w:rsidR="00DB2607" w:rsidRPr="00115EA4">
        <w:rPr>
          <w:rFonts w:ascii="Sylfaen" w:hAnsi="Sylfaen"/>
          <w:sz w:val="22"/>
          <w:lang w:val="ka-GE"/>
        </w:rPr>
        <w:t xml:space="preserve"> და ნალექი). ელექტროენერგიის მოხმარების მონაცემები უნდა დადგინდეს არსებულ მონაცემებზე დაყრდნობით (მაგ. ბოლო 10 წელი ან მეტი). მონაცემები უნდა </w:t>
      </w:r>
      <w:r w:rsidR="00CF53C0">
        <w:rPr>
          <w:rFonts w:ascii="Sylfaen" w:hAnsi="Sylfaen"/>
          <w:sz w:val="22"/>
          <w:lang w:val="ka-GE"/>
        </w:rPr>
        <w:t>იქნეს</w:t>
      </w:r>
      <w:r w:rsidR="00DB2607" w:rsidRPr="00115EA4">
        <w:rPr>
          <w:rFonts w:ascii="Sylfaen" w:hAnsi="Sylfaen"/>
          <w:sz w:val="22"/>
          <w:lang w:val="ka-GE"/>
        </w:rPr>
        <w:t xml:space="preserve"> გაანალიზებული და განისაზღვროს კორელაციები. </w:t>
      </w:r>
    </w:p>
    <w:p w14:paraId="10AA746B" w14:textId="0662BAC4" w:rsidR="00C6554D" w:rsidRPr="0012789F" w:rsidRDefault="00CA6A38" w:rsidP="0032145A">
      <w:pPr>
        <w:pStyle w:val="ListParagraph"/>
        <w:numPr>
          <w:ilvl w:val="0"/>
          <w:numId w:val="0"/>
        </w:numPr>
        <w:ind w:left="720"/>
        <w:jc w:val="both"/>
        <w:rPr>
          <w:rFonts w:ascii="Sylfaen" w:hAnsi="Sylfaen"/>
          <w:color w:val="000000" w:themeColor="text1"/>
          <w:sz w:val="22"/>
        </w:rPr>
      </w:pPr>
      <w:r>
        <w:rPr>
          <w:rFonts w:ascii="Sylfaen" w:hAnsi="Sylfaen"/>
          <w:color w:val="000000" w:themeColor="text1"/>
          <w:sz w:val="22"/>
          <w:lang w:val="ka-GE"/>
        </w:rPr>
        <w:t>თ)</w:t>
      </w:r>
      <w:r w:rsidR="00595609">
        <w:rPr>
          <w:rFonts w:ascii="Sylfaen" w:hAnsi="Sylfaen"/>
          <w:color w:val="000000" w:themeColor="text1"/>
          <w:sz w:val="22"/>
          <w:lang w:val="ka-GE"/>
        </w:rPr>
        <w:t xml:space="preserve"> </w:t>
      </w:r>
      <w:r w:rsidR="00C6554D" w:rsidRPr="0012789F">
        <w:rPr>
          <w:rFonts w:ascii="Sylfaen" w:hAnsi="Sylfaen"/>
          <w:color w:val="000000" w:themeColor="text1"/>
          <w:sz w:val="22"/>
          <w:lang w:val="ka-GE"/>
        </w:rPr>
        <w:t>ყველა მონაცემი უნდა იყოს ცენტრალიზებული ბაზრის მოდელირების მონაცემთა ბაზაში (</w:t>
      </w:r>
      <w:r w:rsidR="00C6554D" w:rsidRPr="0012789F">
        <w:rPr>
          <w:rFonts w:ascii="Sylfaen" w:hAnsi="Sylfaen"/>
          <w:color w:val="000000" w:themeColor="text1"/>
          <w:sz w:val="22"/>
          <w:lang w:val="en-US"/>
        </w:rPr>
        <w:t xml:space="preserve">MMDB), </w:t>
      </w:r>
      <w:proofErr w:type="spellStart"/>
      <w:r w:rsidR="00C6554D" w:rsidRPr="0012789F">
        <w:rPr>
          <w:rFonts w:ascii="Sylfaen" w:hAnsi="Sylfaen"/>
          <w:color w:val="000000" w:themeColor="text1"/>
          <w:sz w:val="22"/>
          <w:lang w:val="en-US"/>
        </w:rPr>
        <w:t>რათა</w:t>
      </w:r>
      <w:proofErr w:type="spellEnd"/>
      <w:r w:rsidR="00C6554D" w:rsidRPr="0012789F">
        <w:rPr>
          <w:rFonts w:ascii="Sylfaen" w:hAnsi="Sylfaen"/>
          <w:color w:val="000000" w:themeColor="text1"/>
          <w:sz w:val="22"/>
          <w:lang w:val="en-US"/>
        </w:rPr>
        <w:t xml:space="preserve"> </w:t>
      </w:r>
      <w:r w:rsidR="00C6554D" w:rsidRPr="0012789F">
        <w:rPr>
          <w:rFonts w:ascii="Sylfaen" w:hAnsi="Sylfaen"/>
          <w:color w:val="000000" w:themeColor="text1"/>
          <w:sz w:val="22"/>
          <w:lang w:val="ka-GE"/>
        </w:rPr>
        <w:t>დაზუსტდეს</w:t>
      </w:r>
      <w:r w:rsidR="00C6554D" w:rsidRPr="0012789F">
        <w:rPr>
          <w:rFonts w:ascii="Sylfaen" w:hAnsi="Sylfaen"/>
          <w:color w:val="000000" w:themeColor="text1"/>
          <w:sz w:val="22"/>
          <w:lang w:val="en-US"/>
        </w:rPr>
        <w:t xml:space="preserve"> </w:t>
      </w:r>
      <w:proofErr w:type="spellStart"/>
      <w:r w:rsidR="00C6554D" w:rsidRPr="0012789F">
        <w:rPr>
          <w:rFonts w:ascii="Sylfaen" w:hAnsi="Sylfaen"/>
          <w:color w:val="000000" w:themeColor="text1"/>
          <w:sz w:val="22"/>
          <w:lang w:val="en-US"/>
        </w:rPr>
        <w:t>კვლევებში</w:t>
      </w:r>
      <w:proofErr w:type="spellEnd"/>
      <w:r w:rsidR="00C6554D" w:rsidRPr="0012789F">
        <w:rPr>
          <w:rFonts w:ascii="Sylfaen" w:hAnsi="Sylfaen"/>
          <w:color w:val="000000" w:themeColor="text1"/>
          <w:sz w:val="22"/>
          <w:lang w:val="en-US"/>
        </w:rPr>
        <w:t xml:space="preserve"> </w:t>
      </w:r>
      <w:proofErr w:type="spellStart"/>
      <w:r w:rsidR="00C6554D" w:rsidRPr="0012789F">
        <w:rPr>
          <w:rFonts w:ascii="Sylfaen" w:hAnsi="Sylfaen"/>
          <w:color w:val="000000" w:themeColor="text1"/>
          <w:sz w:val="22"/>
          <w:lang w:val="en-US"/>
        </w:rPr>
        <w:t>გამოყენებული</w:t>
      </w:r>
      <w:proofErr w:type="spellEnd"/>
      <w:r w:rsidR="00C6554D" w:rsidRPr="0012789F">
        <w:rPr>
          <w:rFonts w:ascii="Sylfaen" w:hAnsi="Sylfaen"/>
          <w:color w:val="000000" w:themeColor="text1"/>
          <w:sz w:val="22"/>
          <w:lang w:val="en-US"/>
        </w:rPr>
        <w:t xml:space="preserve"> </w:t>
      </w:r>
      <w:proofErr w:type="spellStart"/>
      <w:r w:rsidR="00C6554D" w:rsidRPr="0012789F">
        <w:rPr>
          <w:rFonts w:ascii="Sylfaen" w:hAnsi="Sylfaen"/>
          <w:color w:val="000000" w:themeColor="text1"/>
          <w:sz w:val="22"/>
          <w:lang w:val="en-US"/>
        </w:rPr>
        <w:t>მონაცემების</w:t>
      </w:r>
      <w:proofErr w:type="spellEnd"/>
      <w:r w:rsidR="00C6554D" w:rsidRPr="0012789F">
        <w:rPr>
          <w:rFonts w:ascii="Sylfaen" w:hAnsi="Sylfaen"/>
          <w:color w:val="000000" w:themeColor="text1"/>
          <w:sz w:val="22"/>
          <w:lang w:val="en-US"/>
        </w:rPr>
        <w:t xml:space="preserve"> </w:t>
      </w:r>
      <w:proofErr w:type="spellStart"/>
      <w:r w:rsidR="00C6554D" w:rsidRPr="0012789F">
        <w:rPr>
          <w:rFonts w:ascii="Sylfaen" w:hAnsi="Sylfaen"/>
          <w:color w:val="000000" w:themeColor="text1"/>
          <w:sz w:val="22"/>
          <w:lang w:val="en-US"/>
        </w:rPr>
        <w:t>ხარისხი</w:t>
      </w:r>
      <w:proofErr w:type="spellEnd"/>
      <w:r w:rsidR="00C6554D" w:rsidRPr="0012789F">
        <w:rPr>
          <w:rFonts w:ascii="Sylfaen" w:hAnsi="Sylfaen"/>
          <w:color w:val="000000" w:themeColor="text1"/>
          <w:sz w:val="22"/>
          <w:lang w:val="en-US"/>
        </w:rPr>
        <w:t xml:space="preserve"> </w:t>
      </w:r>
      <w:proofErr w:type="spellStart"/>
      <w:r w:rsidR="00C6554D" w:rsidRPr="0012789F">
        <w:rPr>
          <w:rFonts w:ascii="Sylfaen" w:hAnsi="Sylfaen"/>
          <w:color w:val="000000" w:themeColor="text1"/>
          <w:sz w:val="22"/>
          <w:lang w:val="en-US"/>
        </w:rPr>
        <w:t>და</w:t>
      </w:r>
      <w:proofErr w:type="spellEnd"/>
      <w:r w:rsidR="00C6554D" w:rsidRPr="0012789F">
        <w:rPr>
          <w:rFonts w:ascii="Sylfaen" w:hAnsi="Sylfaen"/>
          <w:color w:val="000000" w:themeColor="text1"/>
          <w:sz w:val="22"/>
          <w:lang w:val="en-US"/>
        </w:rPr>
        <w:t xml:space="preserve"> </w:t>
      </w:r>
      <w:proofErr w:type="spellStart"/>
      <w:r w:rsidR="00C6554D" w:rsidRPr="0012789F">
        <w:rPr>
          <w:rFonts w:ascii="Sylfaen" w:hAnsi="Sylfaen"/>
          <w:color w:val="000000" w:themeColor="text1"/>
          <w:sz w:val="22"/>
          <w:lang w:val="en-US"/>
        </w:rPr>
        <w:t>თანმიმდევრულობა</w:t>
      </w:r>
      <w:proofErr w:type="spellEnd"/>
      <w:r w:rsidR="00C6554D" w:rsidRPr="0012789F">
        <w:rPr>
          <w:rFonts w:ascii="Sylfaen" w:hAnsi="Sylfaen"/>
          <w:color w:val="000000" w:themeColor="text1"/>
          <w:sz w:val="22"/>
          <w:lang w:val="en-US"/>
        </w:rPr>
        <w:t>.</w:t>
      </w:r>
      <w:r w:rsidR="00C6554D" w:rsidRPr="0012789F">
        <w:rPr>
          <w:rFonts w:ascii="Sylfaen" w:hAnsi="Sylfaen"/>
          <w:color w:val="000000" w:themeColor="text1"/>
          <w:sz w:val="22"/>
          <w:lang w:val="ka-GE"/>
        </w:rPr>
        <w:t xml:space="preserve"> მონაცემთა წყაროს და გამოყენებული მეთოდოლოგიის დოკუმენტაციის გამჭირვალობისა და მისი სამომავლო გაუმჯობესების უზრუნველყოფის მიზნით მონაცემები უნდა იყოს აღწერილი </w:t>
      </w:r>
      <w:r w:rsidR="00115EA4" w:rsidRPr="0012789F">
        <w:rPr>
          <w:rFonts w:ascii="Sylfaen" w:hAnsi="Sylfaen"/>
          <w:color w:val="000000" w:themeColor="text1"/>
          <w:sz w:val="22"/>
          <w:lang w:val="ka-GE"/>
        </w:rPr>
        <w:t xml:space="preserve">ბაზრის </w:t>
      </w:r>
      <w:r w:rsidR="00C6554D" w:rsidRPr="0012789F">
        <w:rPr>
          <w:rFonts w:ascii="Sylfaen" w:hAnsi="Sylfaen"/>
          <w:color w:val="000000" w:themeColor="text1"/>
          <w:sz w:val="22"/>
          <w:lang w:val="ka-GE"/>
        </w:rPr>
        <w:t>მოდელირების მონაცემთა ბაზის (</w:t>
      </w:r>
      <w:r w:rsidR="00C6554D" w:rsidRPr="0012789F">
        <w:rPr>
          <w:rFonts w:ascii="Sylfaen" w:hAnsi="Sylfaen"/>
          <w:color w:val="000000" w:themeColor="text1"/>
          <w:sz w:val="22"/>
          <w:lang w:val="en-US"/>
        </w:rPr>
        <w:t>MMDB)</w:t>
      </w:r>
      <w:r w:rsidR="00C6554D" w:rsidRPr="0012789F">
        <w:rPr>
          <w:rFonts w:ascii="Sylfaen" w:hAnsi="Sylfaen"/>
          <w:color w:val="000000" w:themeColor="text1"/>
          <w:sz w:val="22"/>
          <w:lang w:val="ka-GE"/>
        </w:rPr>
        <w:t xml:space="preserve"> სახელმძღვანელოში. </w:t>
      </w:r>
    </w:p>
    <w:p w14:paraId="4A12C930" w14:textId="7AB64123" w:rsidR="00595609" w:rsidRPr="005C4D82" w:rsidRDefault="005C4D82" w:rsidP="005C4D82">
      <w:pPr>
        <w:ind w:left="360"/>
        <w:rPr>
          <w:rFonts w:ascii="Sylfaen" w:hAnsi="Sylfaen"/>
          <w:sz w:val="22"/>
          <w:lang w:val="ka-GE"/>
        </w:rPr>
      </w:pPr>
      <w:r w:rsidRPr="005C4D82">
        <w:rPr>
          <w:rFonts w:ascii="Sylfaen" w:hAnsi="Sylfaen"/>
          <w:sz w:val="22"/>
        </w:rPr>
        <w:t xml:space="preserve">3. </w:t>
      </w:r>
      <w:proofErr w:type="gramStart"/>
      <w:r w:rsidR="00595609" w:rsidRPr="005C4D82">
        <w:rPr>
          <w:rFonts w:ascii="Sylfaen" w:hAnsi="Sylfaen"/>
          <w:sz w:val="22"/>
          <w:lang w:val="ka-GE"/>
        </w:rPr>
        <w:t>შედეგების</w:t>
      </w:r>
      <w:proofErr w:type="gramEnd"/>
      <w:r w:rsidR="00595609" w:rsidRPr="005C4D82">
        <w:rPr>
          <w:rFonts w:ascii="Sylfaen" w:hAnsi="Sylfaen"/>
          <w:sz w:val="22"/>
          <w:lang w:val="ka-GE"/>
        </w:rPr>
        <w:t xml:space="preserve"> ანალიზი:</w:t>
      </w:r>
    </w:p>
    <w:p w14:paraId="6655FDC6" w14:textId="2F22C32B" w:rsidR="00595609" w:rsidRDefault="00CA6A38" w:rsidP="0032145A">
      <w:pPr>
        <w:pStyle w:val="ListParagraph"/>
        <w:numPr>
          <w:ilvl w:val="0"/>
          <w:numId w:val="0"/>
        </w:numPr>
        <w:ind w:left="720"/>
        <w:jc w:val="both"/>
        <w:rPr>
          <w:rFonts w:ascii="Sylfaen" w:hAnsi="Sylfaen"/>
          <w:sz w:val="22"/>
          <w:lang w:val="ka-GE"/>
        </w:rPr>
      </w:pPr>
      <w:r>
        <w:rPr>
          <w:rFonts w:ascii="Sylfaen" w:hAnsi="Sylfaen"/>
          <w:sz w:val="22"/>
          <w:lang w:val="ka-GE"/>
        </w:rPr>
        <w:t>ა)</w:t>
      </w:r>
      <w:r w:rsidR="00595609">
        <w:rPr>
          <w:rFonts w:ascii="Sylfaen" w:hAnsi="Sylfaen"/>
          <w:sz w:val="22"/>
          <w:lang w:val="ka-GE"/>
        </w:rPr>
        <w:t xml:space="preserve"> </w:t>
      </w:r>
      <w:r w:rsidR="00595609" w:rsidRPr="00595609">
        <w:rPr>
          <w:rFonts w:ascii="Sylfaen" w:hAnsi="Sylfaen"/>
          <w:sz w:val="22"/>
          <w:lang w:val="ka-GE"/>
        </w:rPr>
        <w:t>შედეგების ანალიზი არის ადეკვატურობის რაოდენობრივი შედეგების შესწავლის პროცესი და დამყარებულია ალბათურ ინდიკატორებზე. აღნიშნული უნდა მოიცავდეს ადეკვატურობის ერთდროული რაოდენობრივი რისკების  შესწავლას და შეიძლება შეივსოს ადეკვატურობის რისკების ანალიზის დამატებითი საკონტროლო ნიმუშებით.</w:t>
      </w:r>
    </w:p>
    <w:p w14:paraId="17379F27" w14:textId="10DCCAD5" w:rsidR="00595609" w:rsidRDefault="00CA6A38" w:rsidP="0032145A">
      <w:pPr>
        <w:pStyle w:val="ListParagraph"/>
        <w:numPr>
          <w:ilvl w:val="0"/>
          <w:numId w:val="0"/>
        </w:numPr>
        <w:ind w:left="720"/>
        <w:jc w:val="both"/>
        <w:rPr>
          <w:rFonts w:ascii="Sylfaen" w:hAnsi="Sylfaen"/>
          <w:sz w:val="22"/>
          <w:lang w:val="ka-GE"/>
        </w:rPr>
      </w:pPr>
      <w:r>
        <w:rPr>
          <w:rFonts w:ascii="Sylfaen" w:hAnsi="Sylfaen"/>
          <w:sz w:val="22"/>
          <w:lang w:val="ka-GE"/>
        </w:rPr>
        <w:t>ბ)</w:t>
      </w:r>
      <w:r w:rsidR="00595609">
        <w:rPr>
          <w:rFonts w:ascii="Sylfaen" w:hAnsi="Sylfaen"/>
          <w:sz w:val="22"/>
          <w:lang w:val="ka-GE"/>
        </w:rPr>
        <w:t xml:space="preserve"> </w:t>
      </w:r>
      <w:r w:rsidR="0032145A">
        <w:rPr>
          <w:rFonts w:ascii="Sylfaen" w:hAnsi="Sylfaen"/>
          <w:sz w:val="22"/>
          <w:lang w:val="ka-GE"/>
        </w:rPr>
        <w:t>შედეგების ანალიზს ახორციელებს გსო</w:t>
      </w:r>
      <w:r w:rsidR="00595609" w:rsidRPr="00595609">
        <w:rPr>
          <w:rFonts w:ascii="Sylfaen" w:hAnsi="Sylfaen"/>
          <w:sz w:val="22"/>
          <w:lang w:val="ka-GE"/>
        </w:rPr>
        <w:t>.</w:t>
      </w:r>
    </w:p>
    <w:p w14:paraId="59DE4C66" w14:textId="3CEDC4EA" w:rsidR="00595609" w:rsidRPr="005C4D82" w:rsidRDefault="005C4D82" w:rsidP="005C4D82">
      <w:pPr>
        <w:ind w:left="360"/>
        <w:rPr>
          <w:rFonts w:ascii="Sylfaen" w:hAnsi="Sylfaen"/>
          <w:sz w:val="22"/>
        </w:rPr>
      </w:pPr>
      <w:r w:rsidRPr="005C4D82">
        <w:rPr>
          <w:rFonts w:ascii="Sylfaen" w:hAnsi="Sylfaen"/>
          <w:sz w:val="22"/>
        </w:rPr>
        <w:t xml:space="preserve">4. </w:t>
      </w:r>
      <w:proofErr w:type="gramStart"/>
      <w:r w:rsidR="00595609" w:rsidRPr="005C4D82">
        <w:rPr>
          <w:rFonts w:ascii="Sylfaen" w:hAnsi="Sylfaen"/>
          <w:sz w:val="22"/>
          <w:lang w:val="ka-GE"/>
        </w:rPr>
        <w:t>ანგარიშის</w:t>
      </w:r>
      <w:proofErr w:type="gramEnd"/>
      <w:r w:rsidR="00595609" w:rsidRPr="005C4D82">
        <w:rPr>
          <w:rFonts w:ascii="Sylfaen" w:hAnsi="Sylfaen"/>
          <w:sz w:val="22"/>
          <w:lang w:val="ka-GE"/>
        </w:rPr>
        <w:t xml:space="preserve"> შედგენა:</w:t>
      </w:r>
    </w:p>
    <w:p w14:paraId="1F39988E" w14:textId="79D1EF26" w:rsidR="00595609" w:rsidRDefault="00CA6A38" w:rsidP="0032145A">
      <w:pPr>
        <w:tabs>
          <w:tab w:val="left" w:pos="990"/>
        </w:tabs>
        <w:ind w:left="720"/>
        <w:rPr>
          <w:rFonts w:ascii="Sylfaen" w:hAnsi="Sylfaen"/>
          <w:sz w:val="22"/>
          <w:lang w:val="ka-GE"/>
        </w:rPr>
      </w:pPr>
      <w:r>
        <w:rPr>
          <w:rFonts w:ascii="Sylfaen" w:hAnsi="Sylfaen"/>
          <w:sz w:val="22"/>
          <w:lang w:val="ka-GE"/>
        </w:rPr>
        <w:t>ა)</w:t>
      </w:r>
      <w:r w:rsidR="00595609">
        <w:rPr>
          <w:rFonts w:ascii="Sylfaen" w:hAnsi="Sylfaen"/>
          <w:sz w:val="22"/>
          <w:lang w:val="ka-GE"/>
        </w:rPr>
        <w:t xml:space="preserve"> </w:t>
      </w:r>
      <w:r w:rsidR="00595609" w:rsidRPr="00595609">
        <w:rPr>
          <w:rFonts w:ascii="Sylfaen" w:hAnsi="Sylfaen"/>
          <w:sz w:val="22"/>
          <w:lang w:val="ka-GE"/>
        </w:rPr>
        <w:t>ანგარიშის შედგენა არის დოკუმენტის ჩამოყალიბების პროცესი, რომლის მიზანია</w:t>
      </w:r>
      <w:r w:rsidR="00595609" w:rsidRPr="00595609">
        <w:rPr>
          <w:rFonts w:ascii="Sylfaen" w:hAnsi="Sylfaen"/>
          <w:sz w:val="22"/>
        </w:rPr>
        <w:t xml:space="preserve"> </w:t>
      </w:r>
      <w:r w:rsidR="00595609" w:rsidRPr="00595609">
        <w:rPr>
          <w:rFonts w:ascii="Sylfaen" w:hAnsi="Sylfaen"/>
          <w:sz w:val="22"/>
          <w:lang w:val="ka-GE"/>
        </w:rPr>
        <w:t>წარმოადგინოს ადეკვატურობის შეფასების შედეგები.</w:t>
      </w:r>
    </w:p>
    <w:p w14:paraId="1988F30C" w14:textId="5A19FAA8" w:rsidR="00595609" w:rsidRDefault="00CA6A38" w:rsidP="0032145A">
      <w:pPr>
        <w:tabs>
          <w:tab w:val="left" w:pos="990"/>
        </w:tabs>
        <w:ind w:left="720"/>
        <w:rPr>
          <w:rFonts w:ascii="Sylfaen" w:hAnsi="Sylfaen"/>
          <w:sz w:val="22"/>
          <w:lang w:val="ka-GE"/>
        </w:rPr>
      </w:pPr>
      <w:r>
        <w:rPr>
          <w:rFonts w:ascii="Sylfaen" w:hAnsi="Sylfaen"/>
          <w:sz w:val="22"/>
          <w:lang w:val="ka-GE"/>
        </w:rPr>
        <w:lastRenderedPageBreak/>
        <w:t>ბ)</w:t>
      </w:r>
      <w:r w:rsidR="00595609">
        <w:rPr>
          <w:rFonts w:ascii="Sylfaen" w:hAnsi="Sylfaen"/>
          <w:sz w:val="22"/>
          <w:lang w:val="ka-GE"/>
        </w:rPr>
        <w:t xml:space="preserve"> </w:t>
      </w:r>
      <w:r w:rsidR="00595609" w:rsidRPr="00595609">
        <w:rPr>
          <w:rFonts w:ascii="Sylfaen" w:hAnsi="Sylfaen"/>
          <w:sz w:val="22"/>
          <w:lang w:val="ka-GE"/>
        </w:rPr>
        <w:t xml:space="preserve">ანგარიში უნდა იყოს ამომწურავი, ინფორმაციული და მკითხველისთვის გასაგები. </w:t>
      </w:r>
    </w:p>
    <w:p w14:paraId="779939AB" w14:textId="3EA218DC" w:rsidR="00595609" w:rsidRPr="00595609" w:rsidRDefault="00595609" w:rsidP="0032145A">
      <w:pPr>
        <w:tabs>
          <w:tab w:val="left" w:pos="990"/>
        </w:tabs>
        <w:ind w:left="720"/>
        <w:rPr>
          <w:rFonts w:ascii="Sylfaen" w:hAnsi="Sylfaen"/>
          <w:sz w:val="22"/>
          <w:lang w:val="en-GB"/>
        </w:rPr>
      </w:pPr>
      <w:r>
        <w:rPr>
          <w:rFonts w:ascii="Sylfaen" w:hAnsi="Sylfaen"/>
          <w:sz w:val="22"/>
          <w:lang w:val="ka-GE"/>
        </w:rPr>
        <w:t>გ</w:t>
      </w:r>
      <w:r w:rsidR="00CA6A38">
        <w:rPr>
          <w:rFonts w:ascii="Sylfaen" w:hAnsi="Sylfaen"/>
          <w:sz w:val="22"/>
          <w:lang w:val="ka-GE"/>
        </w:rPr>
        <w:t>)</w:t>
      </w:r>
      <w:r>
        <w:rPr>
          <w:rFonts w:ascii="Sylfaen" w:hAnsi="Sylfaen"/>
          <w:sz w:val="22"/>
          <w:lang w:val="ka-GE"/>
        </w:rPr>
        <w:t xml:space="preserve"> </w:t>
      </w:r>
      <w:r w:rsidRPr="00595609">
        <w:rPr>
          <w:rFonts w:ascii="Sylfaen" w:hAnsi="Sylfaen"/>
          <w:sz w:val="22"/>
          <w:lang w:val="ka-GE"/>
        </w:rPr>
        <w:t>ადეკვატურობის შეფასების შედეგები</w:t>
      </w:r>
      <w:r w:rsidRPr="00595609">
        <w:rPr>
          <w:rFonts w:ascii="Sylfaen" w:hAnsi="Sylfaen"/>
          <w:sz w:val="22"/>
        </w:rPr>
        <w:t xml:space="preserve">ს </w:t>
      </w:r>
      <w:r w:rsidRPr="00595609">
        <w:rPr>
          <w:rFonts w:ascii="Sylfaen" w:hAnsi="Sylfaen"/>
          <w:sz w:val="22"/>
          <w:lang w:val="ka-GE"/>
        </w:rPr>
        <w:t>შესახე</w:t>
      </w:r>
      <w:r w:rsidR="0032145A">
        <w:rPr>
          <w:rFonts w:ascii="Sylfaen" w:hAnsi="Sylfaen"/>
          <w:sz w:val="22"/>
          <w:lang w:val="ka-GE"/>
        </w:rPr>
        <w:t>ბ ანგარიში შედგენილი უნდა იყოს გსო</w:t>
      </w:r>
      <w:r w:rsidRPr="00595609">
        <w:rPr>
          <w:rFonts w:ascii="Sylfaen" w:hAnsi="Sylfaen"/>
          <w:sz w:val="22"/>
          <w:lang w:val="ka-GE"/>
        </w:rPr>
        <w:t>-ის მიერ და  წარედგინოს სამინისტროს.</w:t>
      </w:r>
    </w:p>
    <w:p w14:paraId="30425119" w14:textId="08A81FC0" w:rsidR="00595609" w:rsidRPr="005C4D82" w:rsidRDefault="005C4D82" w:rsidP="005C4D82">
      <w:pPr>
        <w:tabs>
          <w:tab w:val="left" w:pos="990"/>
        </w:tabs>
        <w:ind w:left="360"/>
        <w:rPr>
          <w:rFonts w:ascii="Sylfaen" w:hAnsi="Sylfaen"/>
          <w:sz w:val="22"/>
          <w:lang w:val="ka-GE"/>
        </w:rPr>
      </w:pPr>
      <w:r w:rsidRPr="005C4D82">
        <w:rPr>
          <w:rFonts w:ascii="Sylfaen" w:hAnsi="Sylfaen"/>
          <w:sz w:val="22"/>
        </w:rPr>
        <w:t xml:space="preserve">5. </w:t>
      </w:r>
      <w:proofErr w:type="gramStart"/>
      <w:r w:rsidR="009355BD" w:rsidRPr="005C4D82">
        <w:rPr>
          <w:rFonts w:ascii="Sylfaen" w:hAnsi="Sylfaen"/>
          <w:sz w:val="22"/>
          <w:lang w:val="ka-GE"/>
        </w:rPr>
        <w:t>შედეგების</w:t>
      </w:r>
      <w:proofErr w:type="gramEnd"/>
      <w:r w:rsidR="009355BD" w:rsidRPr="005C4D82">
        <w:rPr>
          <w:rFonts w:ascii="Sylfaen" w:hAnsi="Sylfaen"/>
          <w:sz w:val="22"/>
          <w:lang w:val="ka-GE"/>
        </w:rPr>
        <w:t xml:space="preserve"> გავრცელება:</w:t>
      </w:r>
    </w:p>
    <w:p w14:paraId="6B4FD1CA" w14:textId="7B6F7F64" w:rsidR="009355BD" w:rsidRDefault="00CA6A38" w:rsidP="0032145A">
      <w:pPr>
        <w:pStyle w:val="ListParagraph"/>
        <w:numPr>
          <w:ilvl w:val="0"/>
          <w:numId w:val="0"/>
        </w:numPr>
        <w:tabs>
          <w:tab w:val="left" w:pos="990"/>
        </w:tabs>
        <w:ind w:left="720"/>
        <w:jc w:val="both"/>
        <w:rPr>
          <w:rFonts w:ascii="Sylfaen" w:hAnsi="Sylfaen"/>
          <w:sz w:val="22"/>
          <w:lang w:val="en-US"/>
        </w:rPr>
      </w:pPr>
      <w:r>
        <w:rPr>
          <w:rFonts w:ascii="Sylfaen" w:hAnsi="Sylfaen"/>
          <w:sz w:val="22"/>
          <w:lang w:val="ka-GE"/>
        </w:rPr>
        <w:t>ა)</w:t>
      </w:r>
      <w:r w:rsidR="009355BD">
        <w:rPr>
          <w:rFonts w:ascii="Sylfaen" w:hAnsi="Sylfaen"/>
          <w:sz w:val="22"/>
          <w:lang w:val="ka-GE"/>
        </w:rPr>
        <w:t xml:space="preserve"> </w:t>
      </w:r>
      <w:r w:rsidR="009355BD" w:rsidRPr="009355BD">
        <w:rPr>
          <w:rFonts w:ascii="Sylfaen" w:hAnsi="Sylfaen"/>
          <w:sz w:val="22"/>
          <w:lang w:val="ka-GE"/>
        </w:rPr>
        <w:t>შედეგების გავრცელება წარმოადგენს ადეკვატურობის შეფასების შედეგების შესახებ ყველა შესაბამისი ორგანოს ინფორმირების პროცესს</w:t>
      </w:r>
      <w:r w:rsidR="009355BD" w:rsidRPr="009355BD">
        <w:rPr>
          <w:rFonts w:ascii="Sylfaen" w:hAnsi="Sylfaen"/>
          <w:sz w:val="22"/>
          <w:lang w:val="en-US"/>
        </w:rPr>
        <w:t>.</w:t>
      </w:r>
    </w:p>
    <w:p w14:paraId="0066ACD3" w14:textId="5752517A" w:rsidR="002B14E7" w:rsidRDefault="00CA6A38" w:rsidP="0032145A">
      <w:pPr>
        <w:pStyle w:val="ListParagraph"/>
        <w:numPr>
          <w:ilvl w:val="0"/>
          <w:numId w:val="0"/>
        </w:numPr>
        <w:tabs>
          <w:tab w:val="left" w:pos="990"/>
        </w:tabs>
        <w:ind w:left="720"/>
        <w:jc w:val="both"/>
        <w:rPr>
          <w:rFonts w:ascii="Sylfaen" w:hAnsi="Sylfaen"/>
          <w:sz w:val="22"/>
          <w:lang w:val="ka-GE"/>
        </w:rPr>
      </w:pPr>
      <w:r>
        <w:rPr>
          <w:rFonts w:ascii="Sylfaen" w:hAnsi="Sylfaen"/>
          <w:sz w:val="22"/>
          <w:lang w:val="ka-GE"/>
        </w:rPr>
        <w:t>ბ)</w:t>
      </w:r>
      <w:r w:rsidR="009355BD">
        <w:rPr>
          <w:rFonts w:ascii="Sylfaen" w:hAnsi="Sylfaen"/>
          <w:sz w:val="22"/>
          <w:lang w:val="ka-GE"/>
        </w:rPr>
        <w:t xml:space="preserve"> </w:t>
      </w:r>
      <w:r w:rsidR="002B14E7" w:rsidRPr="002B14E7">
        <w:rPr>
          <w:rFonts w:ascii="Sylfaen" w:hAnsi="Sylfaen"/>
          <w:sz w:val="22"/>
          <w:lang w:val="ka-GE"/>
        </w:rPr>
        <w:t>შეფასების შედეგები უნდა გავრცელდეს ახალი შეფასების პერიოდის</w:t>
      </w:r>
      <w:r w:rsidR="002B14E7">
        <w:rPr>
          <w:rFonts w:ascii="Sylfaen" w:hAnsi="Sylfaen"/>
          <w:sz w:val="22"/>
          <w:lang w:val="ka-GE"/>
        </w:rPr>
        <w:t xml:space="preserve"> </w:t>
      </w:r>
      <w:r w:rsidR="002B14E7" w:rsidRPr="002B14E7">
        <w:rPr>
          <w:rFonts w:ascii="Sylfaen" w:hAnsi="Sylfaen" w:cs="Sylfaen"/>
          <w:sz w:val="22"/>
          <w:lang w:val="ka-GE"/>
        </w:rPr>
        <w:t>დაწყებამდე</w:t>
      </w:r>
      <w:r w:rsidR="002B14E7" w:rsidRPr="002B14E7">
        <w:rPr>
          <w:rFonts w:ascii="Sylfaen" w:hAnsi="Sylfaen"/>
          <w:sz w:val="22"/>
          <w:lang w:val="ka-GE"/>
        </w:rPr>
        <w:t>.</w:t>
      </w:r>
    </w:p>
    <w:p w14:paraId="6E37FCC2" w14:textId="5E3D7BD7" w:rsidR="009355BD" w:rsidRPr="002B14E7" w:rsidRDefault="002B14E7" w:rsidP="0032145A">
      <w:pPr>
        <w:pStyle w:val="ListParagraph"/>
        <w:numPr>
          <w:ilvl w:val="0"/>
          <w:numId w:val="0"/>
        </w:numPr>
        <w:tabs>
          <w:tab w:val="left" w:pos="990"/>
        </w:tabs>
        <w:ind w:left="720"/>
        <w:jc w:val="both"/>
        <w:rPr>
          <w:rFonts w:ascii="Sylfaen" w:hAnsi="Sylfaen"/>
          <w:sz w:val="22"/>
          <w:lang w:val="ka-GE"/>
        </w:rPr>
      </w:pPr>
      <w:r w:rsidRPr="002B14E7">
        <w:rPr>
          <w:rFonts w:ascii="Sylfaen" w:hAnsi="Sylfaen" w:cs="Sylfaen"/>
          <w:sz w:val="22"/>
          <w:lang w:val="ka-GE"/>
        </w:rPr>
        <w:t>გ</w:t>
      </w:r>
      <w:r w:rsidR="00CA6A38">
        <w:rPr>
          <w:rFonts w:ascii="Sylfaen" w:hAnsi="Sylfaen"/>
          <w:sz w:val="22"/>
          <w:lang w:val="ka-GE"/>
        </w:rPr>
        <w:t>)</w:t>
      </w:r>
      <w:r w:rsidR="00385EB1">
        <w:rPr>
          <w:rFonts w:ascii="Sylfaen" w:hAnsi="Sylfaen"/>
          <w:sz w:val="22"/>
          <w:lang w:val="ka-GE"/>
        </w:rPr>
        <w:t xml:space="preserve"> </w:t>
      </w:r>
      <w:r w:rsidRPr="002B14E7">
        <w:rPr>
          <w:rFonts w:ascii="Sylfaen" w:hAnsi="Sylfaen" w:cs="Sylfaen"/>
          <w:sz w:val="22"/>
          <w:lang w:val="ka-GE"/>
        </w:rPr>
        <w:t>ს</w:t>
      </w:r>
      <w:r w:rsidRPr="002B14E7">
        <w:rPr>
          <w:rFonts w:ascii="Sylfaen" w:hAnsi="Sylfaen"/>
          <w:sz w:val="22"/>
          <w:lang w:val="ka-GE"/>
        </w:rPr>
        <w:t xml:space="preserve">ეზონური და მოკლევადიანი ადეკვატურობის შეფასების შედეგები </w:t>
      </w:r>
      <w:r w:rsidRPr="002B14E7">
        <w:rPr>
          <w:rFonts w:ascii="Sylfaen" w:hAnsi="Sylfaen" w:cs="Sylfaen"/>
          <w:sz w:val="22"/>
          <w:lang w:val="ka-GE"/>
        </w:rPr>
        <w:t>უნდა</w:t>
      </w:r>
      <w:r w:rsidRPr="002B14E7">
        <w:rPr>
          <w:rFonts w:ascii="Sylfaen" w:hAnsi="Sylfaen"/>
          <w:sz w:val="22"/>
          <w:lang w:val="ka-GE"/>
        </w:rPr>
        <w:t xml:space="preserve"> </w:t>
      </w:r>
      <w:r w:rsidRPr="002B14E7">
        <w:rPr>
          <w:rFonts w:ascii="Sylfaen" w:hAnsi="Sylfaen" w:cs="Sylfaen"/>
          <w:sz w:val="22"/>
          <w:lang w:val="ka-GE"/>
        </w:rPr>
        <w:t>გამოქვეყნდეს</w:t>
      </w:r>
      <w:r w:rsidRPr="002B14E7">
        <w:rPr>
          <w:rFonts w:ascii="Sylfaen" w:hAnsi="Sylfaen"/>
          <w:sz w:val="22"/>
          <w:lang w:val="ka-GE"/>
        </w:rPr>
        <w:t xml:space="preserve"> </w:t>
      </w:r>
      <w:r w:rsidRPr="002B14E7">
        <w:rPr>
          <w:rFonts w:ascii="Sylfaen" w:hAnsi="Sylfaen" w:cs="Sylfaen"/>
          <w:sz w:val="22"/>
          <w:lang w:val="ka-GE"/>
        </w:rPr>
        <w:t>გადამცემი</w:t>
      </w:r>
      <w:r w:rsidRPr="002B14E7">
        <w:rPr>
          <w:rFonts w:ascii="Sylfaen" w:hAnsi="Sylfaen"/>
          <w:sz w:val="22"/>
          <w:lang w:val="ka-GE"/>
        </w:rPr>
        <w:t xml:space="preserve"> </w:t>
      </w:r>
      <w:r w:rsidRPr="002B14E7">
        <w:rPr>
          <w:rFonts w:ascii="Sylfaen" w:hAnsi="Sylfaen" w:cs="Sylfaen"/>
          <w:sz w:val="22"/>
          <w:lang w:val="ka-GE"/>
        </w:rPr>
        <w:t>სისტემის</w:t>
      </w:r>
      <w:r w:rsidRPr="002B14E7">
        <w:rPr>
          <w:rFonts w:ascii="Sylfaen" w:hAnsi="Sylfaen"/>
          <w:sz w:val="22"/>
          <w:lang w:val="ka-GE"/>
        </w:rPr>
        <w:t xml:space="preserve"> </w:t>
      </w:r>
      <w:r w:rsidRPr="002B14E7">
        <w:rPr>
          <w:rFonts w:ascii="Sylfaen" w:hAnsi="Sylfaen" w:cs="Sylfaen"/>
          <w:sz w:val="22"/>
          <w:lang w:val="ka-GE"/>
        </w:rPr>
        <w:t>ოპერატორის</w:t>
      </w:r>
      <w:r w:rsidRPr="002B14E7">
        <w:rPr>
          <w:rFonts w:ascii="Sylfaen" w:hAnsi="Sylfaen"/>
          <w:sz w:val="22"/>
          <w:lang w:val="ka-GE"/>
        </w:rPr>
        <w:t xml:space="preserve"> </w:t>
      </w:r>
      <w:r w:rsidRPr="002B14E7">
        <w:rPr>
          <w:rFonts w:ascii="Sylfaen" w:hAnsi="Sylfaen" w:cs="Sylfaen"/>
          <w:sz w:val="22"/>
          <w:lang w:val="ka-GE"/>
        </w:rPr>
        <w:t>მიერ</w:t>
      </w:r>
      <w:r w:rsidRPr="002B14E7">
        <w:rPr>
          <w:rFonts w:ascii="Sylfaen" w:hAnsi="Sylfaen"/>
          <w:sz w:val="22"/>
          <w:lang w:val="ka-GE"/>
        </w:rPr>
        <w:t xml:space="preserve"> </w:t>
      </w:r>
      <w:r w:rsidRPr="002B14E7">
        <w:rPr>
          <w:rFonts w:ascii="Sylfaen" w:hAnsi="Sylfaen" w:cs="Sylfaen"/>
          <w:sz w:val="22"/>
          <w:lang w:val="ka-GE"/>
        </w:rPr>
        <w:t>და</w:t>
      </w:r>
      <w:r w:rsidRPr="002B14E7">
        <w:rPr>
          <w:rFonts w:ascii="Sylfaen" w:hAnsi="Sylfaen"/>
          <w:sz w:val="22"/>
          <w:lang w:val="ka-GE"/>
        </w:rPr>
        <w:t xml:space="preserve"> </w:t>
      </w:r>
      <w:r w:rsidRPr="002B14E7">
        <w:rPr>
          <w:rFonts w:ascii="Sylfaen" w:hAnsi="Sylfaen" w:cs="Sylfaen"/>
          <w:sz w:val="22"/>
          <w:lang w:val="ka-GE"/>
        </w:rPr>
        <w:t>წარედგინოს ეკონომიკისა</w:t>
      </w:r>
      <w:r w:rsidRPr="002B14E7">
        <w:rPr>
          <w:rFonts w:ascii="Sylfaen" w:hAnsi="Sylfaen"/>
          <w:sz w:val="22"/>
          <w:lang w:val="ka-GE"/>
        </w:rPr>
        <w:t xml:space="preserve"> </w:t>
      </w:r>
      <w:r w:rsidRPr="002B14E7">
        <w:rPr>
          <w:rFonts w:ascii="Sylfaen" w:hAnsi="Sylfaen" w:cs="Sylfaen"/>
          <w:sz w:val="22"/>
          <w:lang w:val="ka-GE"/>
        </w:rPr>
        <w:t>და</w:t>
      </w:r>
      <w:r w:rsidRPr="002B14E7">
        <w:rPr>
          <w:rFonts w:ascii="Sylfaen" w:hAnsi="Sylfaen"/>
          <w:sz w:val="22"/>
          <w:lang w:val="ka-GE"/>
        </w:rPr>
        <w:t xml:space="preserve"> </w:t>
      </w:r>
      <w:r w:rsidRPr="002B14E7">
        <w:rPr>
          <w:rFonts w:ascii="Sylfaen" w:hAnsi="Sylfaen" w:cs="Sylfaen"/>
          <w:sz w:val="22"/>
          <w:lang w:val="ka-GE"/>
        </w:rPr>
        <w:t>მდგრადი</w:t>
      </w:r>
      <w:r w:rsidRPr="002B14E7">
        <w:rPr>
          <w:rFonts w:ascii="Sylfaen" w:hAnsi="Sylfaen"/>
          <w:sz w:val="22"/>
          <w:lang w:val="ka-GE"/>
        </w:rPr>
        <w:t xml:space="preserve"> </w:t>
      </w:r>
      <w:r w:rsidRPr="002B14E7">
        <w:rPr>
          <w:rFonts w:ascii="Sylfaen" w:hAnsi="Sylfaen" w:cs="Sylfaen"/>
          <w:sz w:val="22"/>
          <w:lang w:val="ka-GE"/>
        </w:rPr>
        <w:t>განვითარების</w:t>
      </w:r>
      <w:r w:rsidRPr="002B14E7">
        <w:rPr>
          <w:rFonts w:ascii="Sylfaen" w:hAnsi="Sylfaen"/>
          <w:sz w:val="22"/>
          <w:lang w:val="ka-GE"/>
        </w:rPr>
        <w:t xml:space="preserve"> </w:t>
      </w:r>
      <w:r w:rsidRPr="002B14E7">
        <w:rPr>
          <w:rFonts w:ascii="Sylfaen" w:hAnsi="Sylfaen" w:cs="Sylfaen"/>
          <w:sz w:val="22"/>
          <w:lang w:val="ka-GE"/>
        </w:rPr>
        <w:t>სამინისტროს</w:t>
      </w:r>
      <w:r w:rsidRPr="002B14E7">
        <w:rPr>
          <w:rFonts w:ascii="Sylfaen" w:hAnsi="Sylfaen"/>
          <w:sz w:val="22"/>
          <w:lang w:val="ka-GE"/>
        </w:rPr>
        <w:t>.</w:t>
      </w:r>
    </w:p>
    <w:p w14:paraId="7F9287EC" w14:textId="2804A1D3" w:rsidR="009355BD" w:rsidRPr="009355BD" w:rsidRDefault="009355BD" w:rsidP="0032145A">
      <w:pPr>
        <w:pStyle w:val="ListParagraph"/>
        <w:numPr>
          <w:ilvl w:val="0"/>
          <w:numId w:val="0"/>
        </w:numPr>
        <w:tabs>
          <w:tab w:val="left" w:pos="990"/>
        </w:tabs>
        <w:ind w:left="720"/>
        <w:jc w:val="both"/>
        <w:rPr>
          <w:rFonts w:ascii="Sylfaen" w:hAnsi="Sylfaen"/>
          <w:sz w:val="22"/>
          <w:lang w:val="ka-GE"/>
        </w:rPr>
      </w:pPr>
    </w:p>
    <w:p w14:paraId="0C2568FF" w14:textId="70303102" w:rsidR="009355BD" w:rsidRPr="009355BD" w:rsidRDefault="009355BD" w:rsidP="0032145A">
      <w:pPr>
        <w:pStyle w:val="ListParagraph"/>
        <w:numPr>
          <w:ilvl w:val="0"/>
          <w:numId w:val="0"/>
        </w:numPr>
        <w:tabs>
          <w:tab w:val="left" w:pos="990"/>
        </w:tabs>
        <w:ind w:left="720"/>
        <w:jc w:val="both"/>
        <w:rPr>
          <w:rFonts w:ascii="Sylfaen" w:hAnsi="Sylfaen"/>
          <w:sz w:val="22"/>
          <w:lang w:val="ka-GE"/>
        </w:rPr>
      </w:pPr>
    </w:p>
    <w:p w14:paraId="0170E1B2" w14:textId="35E0DFB6" w:rsidR="00595609" w:rsidRPr="00595609" w:rsidRDefault="00595609" w:rsidP="0032145A">
      <w:pPr>
        <w:tabs>
          <w:tab w:val="left" w:pos="990"/>
        </w:tabs>
        <w:ind w:left="720"/>
        <w:rPr>
          <w:rFonts w:ascii="Sylfaen" w:hAnsi="Sylfaen"/>
          <w:sz w:val="22"/>
          <w:lang w:val="en-GB"/>
        </w:rPr>
      </w:pPr>
    </w:p>
    <w:p w14:paraId="77A3C090" w14:textId="7F9E41E5" w:rsidR="00595609" w:rsidRPr="00595609" w:rsidRDefault="00595609" w:rsidP="0032145A">
      <w:pPr>
        <w:tabs>
          <w:tab w:val="left" w:pos="990"/>
        </w:tabs>
        <w:rPr>
          <w:rFonts w:ascii="Sylfaen" w:hAnsi="Sylfaen"/>
          <w:sz w:val="22"/>
          <w:lang w:val="ka-GE"/>
        </w:rPr>
      </w:pPr>
    </w:p>
    <w:p w14:paraId="78E5C63D" w14:textId="4BE14893" w:rsidR="00595609" w:rsidRPr="00595609" w:rsidRDefault="00595609" w:rsidP="0032145A">
      <w:pPr>
        <w:pStyle w:val="ListParagraph"/>
        <w:numPr>
          <w:ilvl w:val="0"/>
          <w:numId w:val="0"/>
        </w:numPr>
        <w:ind w:left="720"/>
        <w:jc w:val="both"/>
        <w:rPr>
          <w:rFonts w:ascii="Sylfaen" w:hAnsi="Sylfaen"/>
          <w:sz w:val="22"/>
        </w:rPr>
      </w:pPr>
    </w:p>
    <w:p w14:paraId="3C18D72F" w14:textId="0BF589AC" w:rsidR="00595609" w:rsidRPr="00595609" w:rsidRDefault="00595609" w:rsidP="0032145A">
      <w:pPr>
        <w:pStyle w:val="ListParagraph"/>
        <w:numPr>
          <w:ilvl w:val="0"/>
          <w:numId w:val="0"/>
        </w:numPr>
        <w:ind w:left="720"/>
        <w:jc w:val="both"/>
        <w:rPr>
          <w:rFonts w:ascii="Sylfaen" w:hAnsi="Sylfaen"/>
          <w:sz w:val="22"/>
          <w:lang w:val="ka-GE"/>
        </w:rPr>
      </w:pPr>
    </w:p>
    <w:p w14:paraId="5C110AF8" w14:textId="77777777" w:rsidR="002640AF" w:rsidRPr="00D37205" w:rsidRDefault="002640AF" w:rsidP="0032145A">
      <w:pPr>
        <w:pStyle w:val="Heading2"/>
        <w:jc w:val="both"/>
      </w:pPr>
    </w:p>
    <w:p w14:paraId="485A69B6" w14:textId="77777777" w:rsidR="002640AF" w:rsidRPr="00D37205" w:rsidRDefault="002640AF" w:rsidP="0032145A">
      <w:pPr>
        <w:pStyle w:val="ListParagraph"/>
        <w:numPr>
          <w:ilvl w:val="0"/>
          <w:numId w:val="0"/>
        </w:numPr>
        <w:ind w:left="720"/>
        <w:jc w:val="both"/>
        <w:rPr>
          <w:rFonts w:ascii="Sylfaen" w:hAnsi="Sylfaen"/>
          <w:sz w:val="22"/>
          <w:lang w:eastAsia="de-DE"/>
        </w:rPr>
      </w:pPr>
    </w:p>
    <w:p w14:paraId="42131657" w14:textId="77777777" w:rsidR="002640AF" w:rsidRPr="00D37205" w:rsidRDefault="002640AF" w:rsidP="0032145A">
      <w:pPr>
        <w:pStyle w:val="ListParagraph"/>
        <w:numPr>
          <w:ilvl w:val="0"/>
          <w:numId w:val="0"/>
        </w:numPr>
        <w:ind w:left="720"/>
        <w:jc w:val="both"/>
        <w:rPr>
          <w:rFonts w:ascii="Sylfaen" w:hAnsi="Sylfaen"/>
          <w:sz w:val="22"/>
          <w:lang w:eastAsia="de-DE"/>
        </w:rPr>
      </w:pPr>
    </w:p>
    <w:p w14:paraId="1B167AF7" w14:textId="487816FE" w:rsidR="00B52D73" w:rsidRPr="00D95079" w:rsidRDefault="00B52D73" w:rsidP="0032145A">
      <w:pPr>
        <w:rPr>
          <w:rFonts w:ascii="Sylfaen" w:hAnsi="Sylfaen"/>
          <w:sz w:val="22"/>
          <w:szCs w:val="22"/>
          <w:lang w:eastAsia="de-DE"/>
        </w:rPr>
      </w:pPr>
    </w:p>
    <w:p w14:paraId="4216F021" w14:textId="05070460" w:rsidR="00B52D73" w:rsidRPr="00D95079" w:rsidRDefault="00B52D73" w:rsidP="0032145A">
      <w:pPr>
        <w:rPr>
          <w:rFonts w:ascii="Sylfaen" w:hAnsi="Sylfaen"/>
          <w:sz w:val="22"/>
          <w:szCs w:val="22"/>
          <w:lang w:eastAsia="de-DE"/>
        </w:rPr>
      </w:pPr>
    </w:p>
    <w:p w14:paraId="793F76F1" w14:textId="12C2F1DE" w:rsidR="00B52D73" w:rsidRPr="00D95079" w:rsidRDefault="00B52D73" w:rsidP="0032145A">
      <w:pPr>
        <w:rPr>
          <w:rFonts w:ascii="Sylfaen" w:hAnsi="Sylfaen"/>
          <w:sz w:val="22"/>
          <w:szCs w:val="22"/>
          <w:lang w:eastAsia="de-DE"/>
        </w:rPr>
      </w:pPr>
    </w:p>
    <w:p w14:paraId="5BC57DEE" w14:textId="427CFAB6" w:rsidR="00B52D73" w:rsidRPr="00D95079" w:rsidRDefault="00B52D73" w:rsidP="0032145A">
      <w:pPr>
        <w:rPr>
          <w:rFonts w:ascii="Sylfaen" w:hAnsi="Sylfaen"/>
          <w:sz w:val="22"/>
          <w:szCs w:val="22"/>
          <w:lang w:eastAsia="de-DE"/>
        </w:rPr>
      </w:pPr>
    </w:p>
    <w:p w14:paraId="4FAAFD7F" w14:textId="6DCBC1C2" w:rsidR="00B52D73" w:rsidRPr="00D95079" w:rsidRDefault="00B52D73" w:rsidP="0032145A">
      <w:pPr>
        <w:rPr>
          <w:rFonts w:ascii="Sylfaen" w:hAnsi="Sylfaen"/>
          <w:sz w:val="22"/>
          <w:szCs w:val="22"/>
          <w:lang w:eastAsia="de-DE"/>
        </w:rPr>
      </w:pPr>
    </w:p>
    <w:p w14:paraId="305EA3D2" w14:textId="39BF8994" w:rsidR="00BA48EC" w:rsidRDefault="00BA48EC" w:rsidP="0032145A">
      <w:pPr>
        <w:rPr>
          <w:rFonts w:ascii="Sylfaen" w:hAnsi="Sylfaen"/>
          <w:sz w:val="22"/>
          <w:szCs w:val="22"/>
          <w:lang w:eastAsia="de-DE"/>
        </w:rPr>
      </w:pPr>
    </w:p>
    <w:p w14:paraId="4DD5A9A7" w14:textId="77777777" w:rsidR="00BA48EC" w:rsidRPr="00D95079" w:rsidRDefault="00BA48EC" w:rsidP="0032145A">
      <w:pPr>
        <w:rPr>
          <w:rFonts w:ascii="Sylfaen" w:hAnsi="Sylfaen"/>
          <w:sz w:val="22"/>
          <w:szCs w:val="22"/>
          <w:lang w:eastAsia="de-DE"/>
        </w:rPr>
      </w:pPr>
    </w:p>
    <w:p w14:paraId="086C417A" w14:textId="77777777" w:rsidR="002640AF" w:rsidRDefault="002640AF" w:rsidP="0032145A">
      <w:pPr>
        <w:pStyle w:val="Heading1"/>
      </w:pPr>
      <w:bookmarkStart w:id="32" w:name="_Toc17368468"/>
      <w:bookmarkStart w:id="33" w:name="_Toc21346165"/>
    </w:p>
    <w:p w14:paraId="59382B1F" w14:textId="77777777" w:rsidR="002640AF" w:rsidRDefault="002640AF" w:rsidP="0032145A">
      <w:pPr>
        <w:pStyle w:val="Heading1"/>
      </w:pPr>
    </w:p>
    <w:bookmarkEnd w:id="32"/>
    <w:bookmarkEnd w:id="33"/>
    <w:p w14:paraId="09ED7D2F" w14:textId="261A319E" w:rsidR="001C1D11" w:rsidRPr="004246F4" w:rsidRDefault="001C1D11" w:rsidP="0032145A">
      <w:pPr>
        <w:rPr>
          <w:rFonts w:ascii="Sylfaen" w:hAnsi="Sylfaen"/>
          <w:sz w:val="22"/>
          <w:szCs w:val="22"/>
          <w:lang w:eastAsia="de-DE"/>
        </w:rPr>
      </w:pPr>
    </w:p>
    <w:sectPr w:rsidR="001C1D11" w:rsidRPr="004246F4" w:rsidSect="0032145A">
      <w:footerReference w:type="default" r:id="rId11"/>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7180EA" w14:textId="77777777" w:rsidR="00A00C46" w:rsidRDefault="00A00C46" w:rsidP="00FF5303">
      <w:r>
        <w:separator/>
      </w:r>
    </w:p>
  </w:endnote>
  <w:endnote w:type="continuationSeparator" w:id="0">
    <w:p w14:paraId="59E02221" w14:textId="77777777" w:rsidR="00A00C46" w:rsidRDefault="00A00C46" w:rsidP="00FF53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Chalet-ParisNineteenSixty">
    <w:altName w:val="Arial"/>
    <w:panose1 w:val="00000000000000000000"/>
    <w:charset w:val="00"/>
    <w:family w:val="modern"/>
    <w:notTrueType/>
    <w:pitch w:val="variable"/>
    <w:sig w:usb0="00000001" w:usb1="00000000" w:usb2="00000000" w:usb3="00000000" w:csb0="00000009" w:csb1="00000000"/>
  </w:font>
  <w:font w:name="Chalet-LondonNineteenSixty">
    <w:altName w:val="Arial"/>
    <w:panose1 w:val="00000000000000000000"/>
    <w:charset w:val="00"/>
    <w:family w:val="modern"/>
    <w:notTrueType/>
    <w:pitch w:val="variable"/>
    <w:sig w:usb0="00000001" w:usb1="5000204A" w:usb2="00000000" w:usb3="00000000" w:csb0="00000009" w:csb1="00000000"/>
  </w:font>
  <w:font w:name="Chalet-NewYorkNineteenEighty">
    <w:panose1 w:val="00000000000000000000"/>
    <w:charset w:val="00"/>
    <w:family w:val="modern"/>
    <w:notTrueType/>
    <w:pitch w:val="variable"/>
    <w:sig w:usb0="800000AF" w:usb1="5000204A" w:usb2="00000000" w:usb3="00000000" w:csb0="00000009" w:csb1="00000000"/>
  </w:font>
  <w:font w:name="Helvetica">
    <w:panose1 w:val="020B0604020202020204"/>
    <w:charset w:val="00"/>
    <w:family w:val="swiss"/>
    <w:notTrueType/>
    <w:pitch w:val="variable"/>
    <w:sig w:usb0="00000003" w:usb1="00000000" w:usb2="00000000" w:usb3="00000000" w:csb0="00000001" w:csb1="00000000"/>
  </w:font>
  <w:font w:name="DaneHelveticaNeue">
    <w:altName w:val="Times New Roman"/>
    <w:panose1 w:val="00000000000000000000"/>
    <w:charset w:val="00"/>
    <w:family w:val="auto"/>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FranklinGothicMediumITC">
    <w:altName w:val="FranklinGothicMediumITC"/>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1033712"/>
      <w:docPartObj>
        <w:docPartGallery w:val="Page Numbers (Bottom of Page)"/>
        <w:docPartUnique/>
      </w:docPartObj>
    </w:sdtPr>
    <w:sdtEndPr>
      <w:rPr>
        <w:noProof/>
      </w:rPr>
    </w:sdtEndPr>
    <w:sdtContent>
      <w:p w14:paraId="36E3107A" w14:textId="556521E9" w:rsidR="00A23AB2" w:rsidRDefault="00A23AB2">
        <w:pPr>
          <w:pStyle w:val="Footer"/>
          <w:jc w:val="right"/>
        </w:pPr>
        <w:r>
          <w:fldChar w:fldCharType="begin"/>
        </w:r>
        <w:r>
          <w:instrText xml:space="preserve"> PAGE   \* MERGEFORMAT </w:instrText>
        </w:r>
        <w:r>
          <w:fldChar w:fldCharType="separate"/>
        </w:r>
        <w:r w:rsidR="00406222">
          <w:rPr>
            <w:noProof/>
          </w:rPr>
          <w:t>8</w:t>
        </w:r>
        <w:r>
          <w:rPr>
            <w:noProof/>
          </w:rPr>
          <w:fldChar w:fldCharType="end"/>
        </w:r>
      </w:p>
    </w:sdtContent>
  </w:sdt>
  <w:p w14:paraId="3FFBE1FA" w14:textId="77777777" w:rsidR="00A23AB2" w:rsidRDefault="00A23AB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D4554B" w14:textId="77777777" w:rsidR="00A00C46" w:rsidRDefault="00A00C46" w:rsidP="00FF5303">
      <w:r>
        <w:separator/>
      </w:r>
    </w:p>
  </w:footnote>
  <w:footnote w:type="continuationSeparator" w:id="0">
    <w:p w14:paraId="4EB9D037" w14:textId="77777777" w:rsidR="00A00C46" w:rsidRDefault="00A00C46" w:rsidP="00FF530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D324A8C0"/>
    <w:lvl w:ilvl="0">
      <w:start w:val="1"/>
      <w:numFmt w:val="bullet"/>
      <w:pStyle w:val="ListBullet3"/>
      <w:lvlText w:val="o"/>
      <w:lvlJc w:val="left"/>
      <w:pPr>
        <w:ind w:left="5180" w:hanging="360"/>
      </w:pPr>
      <w:rPr>
        <w:rFonts w:ascii="Courier New" w:hAnsi="Courier New" w:hint="default"/>
      </w:rPr>
    </w:lvl>
  </w:abstractNum>
  <w:abstractNum w:abstractNumId="1" w15:restartNumberingAfterBreak="0">
    <w:nsid w:val="FFFFFF89"/>
    <w:multiLevelType w:val="singleLevel"/>
    <w:tmpl w:val="E9F29CC6"/>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33537D2"/>
    <w:multiLevelType w:val="hybridMultilevel"/>
    <w:tmpl w:val="7FCAE7D0"/>
    <w:lvl w:ilvl="0" w:tplc="04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50C598C"/>
    <w:multiLevelType w:val="hybridMultilevel"/>
    <w:tmpl w:val="4C86FF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123F09"/>
    <w:multiLevelType w:val="hybridMultilevel"/>
    <w:tmpl w:val="0AEA05E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13766B"/>
    <w:multiLevelType w:val="hybridMultilevel"/>
    <w:tmpl w:val="529A32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7B2111"/>
    <w:multiLevelType w:val="hybridMultilevel"/>
    <w:tmpl w:val="FA5AE932"/>
    <w:lvl w:ilvl="0" w:tplc="B450DE14">
      <w:start w:val="1"/>
      <w:numFmt w:val="decimal"/>
      <w:lvlText w:val="%1."/>
      <w:lvlJc w:val="left"/>
      <w:pPr>
        <w:ind w:left="720" w:hanging="360"/>
      </w:pPr>
      <w:rPr>
        <w:strike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B745789"/>
    <w:multiLevelType w:val="hybridMultilevel"/>
    <w:tmpl w:val="BF98A6CC"/>
    <w:lvl w:ilvl="0" w:tplc="3B94287A">
      <w:start w:val="1"/>
      <w:numFmt w:val="decimal"/>
      <w:pStyle w:val="Liste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D156A14"/>
    <w:multiLevelType w:val="hybridMultilevel"/>
    <w:tmpl w:val="B53AE3FE"/>
    <w:lvl w:ilvl="0" w:tplc="04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EA5657E"/>
    <w:multiLevelType w:val="hybridMultilevel"/>
    <w:tmpl w:val="BFE2E2E6"/>
    <w:lvl w:ilvl="0" w:tplc="0407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F205747"/>
    <w:multiLevelType w:val="hybridMultilevel"/>
    <w:tmpl w:val="0C0806B0"/>
    <w:lvl w:ilvl="0" w:tplc="0407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FE96526"/>
    <w:multiLevelType w:val="hybridMultilevel"/>
    <w:tmpl w:val="3B408BA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33B4D59"/>
    <w:multiLevelType w:val="hybridMultilevel"/>
    <w:tmpl w:val="3EBC047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25A01BD3"/>
    <w:multiLevelType w:val="hybridMultilevel"/>
    <w:tmpl w:val="5456C4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59389A"/>
    <w:multiLevelType w:val="hybridMultilevel"/>
    <w:tmpl w:val="FC8871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EA119BF"/>
    <w:multiLevelType w:val="hybridMultilevel"/>
    <w:tmpl w:val="D8629FE4"/>
    <w:lvl w:ilvl="0" w:tplc="6264EEFA">
      <w:start w:val="1"/>
      <w:numFmt w:val="bullet"/>
      <w:pStyle w:val="MoM1"/>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32A477E8"/>
    <w:multiLevelType w:val="hybridMultilevel"/>
    <w:tmpl w:val="849E2F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A411771"/>
    <w:multiLevelType w:val="hybridMultilevel"/>
    <w:tmpl w:val="B80ADB92"/>
    <w:lvl w:ilvl="0" w:tplc="0407000F">
      <w:start w:val="1"/>
      <w:numFmt w:val="decimal"/>
      <w:lvlText w:val="%1."/>
      <w:lvlJc w:val="left"/>
      <w:pPr>
        <w:ind w:left="786"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A9F2D6D"/>
    <w:multiLevelType w:val="hybridMultilevel"/>
    <w:tmpl w:val="DEF28EC2"/>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BA4434E"/>
    <w:multiLevelType w:val="hybridMultilevel"/>
    <w:tmpl w:val="72F81296"/>
    <w:lvl w:ilvl="0" w:tplc="04090001">
      <w:start w:val="1"/>
      <w:numFmt w:val="bullet"/>
      <w:pStyle w:val="ListParagraph"/>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3D7032EE"/>
    <w:multiLevelType w:val="hybridMultilevel"/>
    <w:tmpl w:val="120A8F0E"/>
    <w:lvl w:ilvl="0" w:tplc="0409000F">
      <w:start w:val="1"/>
      <w:numFmt w:val="decimal"/>
      <w:lvlText w:val="%1."/>
      <w:lvlJc w:val="left"/>
      <w:pPr>
        <w:ind w:left="786"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051164D"/>
    <w:multiLevelType w:val="hybridMultilevel"/>
    <w:tmpl w:val="83C6C708"/>
    <w:lvl w:ilvl="0" w:tplc="912266C2">
      <w:start w:val="1"/>
      <w:numFmt w:val="lowerLetter"/>
      <w:pStyle w:val="ListBullet2"/>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1146B38"/>
    <w:multiLevelType w:val="hybridMultilevel"/>
    <w:tmpl w:val="F252BF34"/>
    <w:lvl w:ilvl="0" w:tplc="0407000F">
      <w:start w:val="1"/>
      <w:numFmt w:val="decimal"/>
      <w:lvlText w:val="%1."/>
      <w:lvlJc w:val="left"/>
      <w:pPr>
        <w:ind w:left="720" w:hanging="360"/>
      </w:pPr>
    </w:lvl>
    <w:lvl w:ilvl="1" w:tplc="E64C8C6E">
      <w:start w:val="1"/>
      <w:numFmt w:val="lowerLetter"/>
      <w:lvlText w:val="%2."/>
      <w:lvlJc w:val="left"/>
      <w:pPr>
        <w:ind w:left="1440" w:hanging="360"/>
      </w:pPr>
      <w:rPr>
        <w:color w:val="000000" w:themeColor="text1"/>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3A304B0"/>
    <w:multiLevelType w:val="multilevel"/>
    <w:tmpl w:val="100628D8"/>
    <w:lvl w:ilvl="0">
      <w:start w:val="1"/>
      <w:numFmt w:val="decimal"/>
      <w:lvlText w:val="%1."/>
      <w:lvlJc w:val="left"/>
      <w:pPr>
        <w:ind w:left="720"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720" w:hanging="720"/>
      </w:pPr>
      <w:rPr>
        <w:rFonts w:hint="default"/>
        <w:b/>
        <w:bCs/>
      </w:rPr>
    </w:lvl>
    <w:lvl w:ilvl="3">
      <w:start w:val="1"/>
      <w:numFmt w:val="decimal"/>
      <w:pStyle w:val="Heading4"/>
      <w:isLgl/>
      <w:lvlText w:val="%1.%2.%3.%4"/>
      <w:lvlJc w:val="left"/>
      <w:pPr>
        <w:ind w:left="3405" w:hanging="720"/>
      </w:pPr>
      <w:rPr>
        <w:rFonts w:hint="default"/>
      </w:rPr>
    </w:lvl>
    <w:lvl w:ilvl="4">
      <w:start w:val="1"/>
      <w:numFmt w:val="decimal"/>
      <w:isLgl/>
      <w:lvlText w:val="%1.%2.%3.%4.%5"/>
      <w:lvlJc w:val="left"/>
      <w:pPr>
        <w:ind w:left="4540" w:hanging="1080"/>
      </w:pPr>
      <w:rPr>
        <w:rFonts w:hint="default"/>
      </w:rPr>
    </w:lvl>
    <w:lvl w:ilvl="5">
      <w:start w:val="1"/>
      <w:numFmt w:val="decimal"/>
      <w:isLgl/>
      <w:lvlText w:val="%1.%2.%3.%4.%5.%6"/>
      <w:lvlJc w:val="left"/>
      <w:pPr>
        <w:ind w:left="5315" w:hanging="1080"/>
      </w:pPr>
      <w:rPr>
        <w:rFonts w:hint="default"/>
      </w:rPr>
    </w:lvl>
    <w:lvl w:ilvl="6">
      <w:start w:val="1"/>
      <w:numFmt w:val="decimal"/>
      <w:isLgl/>
      <w:lvlText w:val="%1.%2.%3.%4.%5.%6.%7"/>
      <w:lvlJc w:val="left"/>
      <w:pPr>
        <w:ind w:left="6450" w:hanging="1440"/>
      </w:pPr>
      <w:rPr>
        <w:rFonts w:hint="default"/>
      </w:rPr>
    </w:lvl>
    <w:lvl w:ilvl="7">
      <w:start w:val="1"/>
      <w:numFmt w:val="decimal"/>
      <w:isLgl/>
      <w:lvlText w:val="%1.%2.%3.%4.%5.%6.%7.%8"/>
      <w:lvlJc w:val="left"/>
      <w:pPr>
        <w:ind w:left="7225" w:hanging="1440"/>
      </w:pPr>
      <w:rPr>
        <w:rFonts w:hint="default"/>
      </w:rPr>
    </w:lvl>
    <w:lvl w:ilvl="8">
      <w:start w:val="1"/>
      <w:numFmt w:val="decimal"/>
      <w:isLgl/>
      <w:lvlText w:val="%1.%2.%3.%4.%5.%6.%7.%8.%9"/>
      <w:lvlJc w:val="left"/>
      <w:pPr>
        <w:ind w:left="8360" w:hanging="1800"/>
      </w:pPr>
      <w:rPr>
        <w:rFonts w:hint="default"/>
      </w:rPr>
    </w:lvl>
  </w:abstractNum>
  <w:abstractNum w:abstractNumId="24" w15:restartNumberingAfterBreak="0">
    <w:nsid w:val="43C05770"/>
    <w:multiLevelType w:val="hybridMultilevel"/>
    <w:tmpl w:val="CF92CBC2"/>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4CA4D08"/>
    <w:multiLevelType w:val="hybridMultilevel"/>
    <w:tmpl w:val="CF92CBC2"/>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80D615E"/>
    <w:multiLevelType w:val="multilevel"/>
    <w:tmpl w:val="5082031A"/>
    <w:lvl w:ilvl="0">
      <w:start w:val="1"/>
      <w:numFmt w:val="decimal"/>
      <w:pStyle w:val="TOCHeading"/>
      <w:lvlText w:val="%1"/>
      <w:lvlJc w:val="left"/>
      <w:pPr>
        <w:tabs>
          <w:tab w:val="num" w:pos="1134"/>
        </w:tabs>
        <w:ind w:left="1134" w:hanging="1134"/>
      </w:pPr>
      <w:rPr>
        <w:rFonts w:ascii="Arial" w:hAnsi="Arial" w:cs="Times New Roman" w:hint="default"/>
        <w:b/>
        <w:i w:val="0"/>
        <w:sz w:val="24"/>
        <w:szCs w:val="24"/>
      </w:rPr>
    </w:lvl>
    <w:lvl w:ilvl="1">
      <w:start w:val="1"/>
      <w:numFmt w:val="decimal"/>
      <w:lvlText w:val="%1.%2"/>
      <w:lvlJc w:val="left"/>
      <w:pPr>
        <w:tabs>
          <w:tab w:val="num" w:pos="1134"/>
        </w:tabs>
        <w:ind w:left="1134" w:hanging="1134"/>
      </w:pPr>
      <w:rPr>
        <w:rFonts w:ascii="Arial" w:hAnsi="Arial" w:cs="Times New Roman" w:hint="default"/>
        <w:b/>
        <w:i w:val="0"/>
        <w:sz w:val="22"/>
        <w:szCs w:val="22"/>
      </w:rPr>
    </w:lvl>
    <w:lvl w:ilvl="2">
      <w:start w:val="1"/>
      <w:numFmt w:val="decimal"/>
      <w:isLgl/>
      <w:lvlText w:val="%1.%2.%3"/>
      <w:lvlJc w:val="left"/>
      <w:pPr>
        <w:tabs>
          <w:tab w:val="num" w:pos="1134"/>
        </w:tabs>
        <w:ind w:left="1134" w:hanging="1134"/>
      </w:pPr>
      <w:rPr>
        <w:rFonts w:ascii="Arial" w:hAnsi="Arial" w:cs="Times New Roman" w:hint="default"/>
        <w:b w:val="0"/>
        <w:i w:val="0"/>
        <w:sz w:val="22"/>
        <w:szCs w:val="22"/>
      </w:rPr>
    </w:lvl>
    <w:lvl w:ilvl="3">
      <w:start w:val="1"/>
      <w:numFmt w:val="decimal"/>
      <w:isLgl/>
      <w:lvlText w:val="%1.%2.%3.%4"/>
      <w:lvlJc w:val="left"/>
      <w:pPr>
        <w:tabs>
          <w:tab w:val="num" w:pos="1134"/>
        </w:tabs>
        <w:ind w:left="1134" w:hanging="1134"/>
      </w:pPr>
      <w:rPr>
        <w:rFonts w:ascii="Arial" w:hAnsi="Arial" w:cs="Times New Roman" w:hint="default"/>
        <w:b w:val="0"/>
        <w:i/>
        <w:sz w:val="20"/>
        <w:szCs w:val="20"/>
      </w:rPr>
    </w:lvl>
    <w:lvl w:ilvl="4">
      <w:start w:val="1"/>
      <w:numFmt w:val="decimal"/>
      <w:isLgl/>
      <w:lvlText w:val="%1.%2.%3.%4.%5"/>
      <w:lvlJc w:val="left"/>
      <w:pPr>
        <w:tabs>
          <w:tab w:val="num" w:pos="1134"/>
        </w:tabs>
        <w:ind w:left="1134" w:hanging="1134"/>
      </w:pPr>
      <w:rPr>
        <w:rFonts w:cs="Times New Roman" w:hint="default"/>
      </w:rPr>
    </w:lvl>
    <w:lvl w:ilvl="5">
      <w:start w:val="1"/>
      <w:numFmt w:val="decimal"/>
      <w:lvlText w:val="%1.%2.%3.%4.%5.%6"/>
      <w:lvlJc w:val="left"/>
      <w:pPr>
        <w:tabs>
          <w:tab w:val="num" w:pos="0"/>
        </w:tabs>
      </w:pPr>
      <w:rPr>
        <w:rFonts w:cs="Times New Roman" w:hint="default"/>
      </w:rPr>
    </w:lvl>
    <w:lvl w:ilvl="6">
      <w:start w:val="1"/>
      <w:numFmt w:val="decimal"/>
      <w:lvlText w:val="%1.%2.%3.%4.%5.%6.%7"/>
      <w:lvlJc w:val="left"/>
      <w:pPr>
        <w:tabs>
          <w:tab w:val="num" w:pos="0"/>
        </w:tabs>
      </w:pPr>
      <w:rPr>
        <w:rFonts w:cs="Times New Roman" w:hint="default"/>
      </w:rPr>
    </w:lvl>
    <w:lvl w:ilvl="7">
      <w:start w:val="1"/>
      <w:numFmt w:val="decimal"/>
      <w:lvlText w:val="%1.%2.%3.%4.%5.%6.%7.%8"/>
      <w:lvlJc w:val="left"/>
      <w:pPr>
        <w:tabs>
          <w:tab w:val="num" w:pos="0"/>
        </w:tabs>
      </w:pPr>
      <w:rPr>
        <w:rFonts w:cs="Times New Roman" w:hint="default"/>
      </w:rPr>
    </w:lvl>
    <w:lvl w:ilvl="8">
      <w:start w:val="1"/>
      <w:numFmt w:val="decimal"/>
      <w:lvlText w:val="%1.%2.%3.%4.%5.%6.%7.%8.%9"/>
      <w:lvlJc w:val="left"/>
      <w:pPr>
        <w:tabs>
          <w:tab w:val="num" w:pos="0"/>
        </w:tabs>
      </w:pPr>
      <w:rPr>
        <w:rFonts w:cs="Times New Roman" w:hint="default"/>
      </w:rPr>
    </w:lvl>
  </w:abstractNum>
  <w:abstractNum w:abstractNumId="27" w15:restartNumberingAfterBreak="0">
    <w:nsid w:val="4E1966EC"/>
    <w:multiLevelType w:val="hybridMultilevel"/>
    <w:tmpl w:val="EB885912"/>
    <w:lvl w:ilvl="0" w:tplc="98BCDFFA">
      <w:start w:val="1"/>
      <w:numFmt w:val="decimal"/>
      <w:lvlText w:val="%1."/>
      <w:lvlJc w:val="left"/>
      <w:pPr>
        <w:ind w:left="720" w:hanging="360"/>
      </w:pPr>
      <w:rPr>
        <w:color w:val="000000" w:themeColor="text1"/>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F937632"/>
    <w:multiLevelType w:val="hybridMultilevel"/>
    <w:tmpl w:val="68F84F96"/>
    <w:lvl w:ilvl="0" w:tplc="0407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3E1B36"/>
    <w:multiLevelType w:val="hybridMultilevel"/>
    <w:tmpl w:val="F4AAA49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0" w15:restartNumberingAfterBreak="0">
    <w:nsid w:val="512833AB"/>
    <w:multiLevelType w:val="hybridMultilevel"/>
    <w:tmpl w:val="D93C8E20"/>
    <w:lvl w:ilvl="0" w:tplc="D2AA646C">
      <w:start w:val="1"/>
      <w:numFmt w:val="upperRoman"/>
      <w:pStyle w:val="Heading3"/>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4EB7B77"/>
    <w:multiLevelType w:val="hybridMultilevel"/>
    <w:tmpl w:val="CF4C5274"/>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01B24B6"/>
    <w:multiLevelType w:val="hybridMultilevel"/>
    <w:tmpl w:val="326CE2CC"/>
    <w:lvl w:ilvl="0" w:tplc="FE5232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63724DDA"/>
    <w:multiLevelType w:val="hybridMultilevel"/>
    <w:tmpl w:val="01127F3A"/>
    <w:lvl w:ilvl="0" w:tplc="5C3CDF96">
      <w:start w:val="1"/>
      <w:numFmt w:val="decimal"/>
      <w:lvlText w:val="%1."/>
      <w:lvlJc w:val="left"/>
      <w:pPr>
        <w:ind w:left="720" w:hanging="360"/>
      </w:pPr>
      <w:rPr>
        <w:color w:val="auto"/>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5761E5C"/>
    <w:multiLevelType w:val="multilevel"/>
    <w:tmpl w:val="498E236C"/>
    <w:lvl w:ilvl="0">
      <w:start w:val="1"/>
      <w:numFmt w:val="decimal"/>
      <w:lvlText w:val="%1"/>
      <w:lvlJc w:val="left"/>
      <w:pPr>
        <w:ind w:left="432" w:hanging="432"/>
      </w:pPr>
      <w:rPr>
        <w:rFonts w:hint="default"/>
      </w:rPr>
    </w:lvl>
    <w:lvl w:ilvl="1">
      <w:start w:val="1"/>
      <w:numFmt w:val="decimal"/>
      <w:lvlText w:val="%1.%2"/>
      <w:lvlJc w:val="left"/>
      <w:pPr>
        <w:ind w:left="1711" w:hanging="576"/>
      </w:pPr>
      <w:rPr>
        <w:rFonts w:hint="default"/>
      </w:rPr>
    </w:lvl>
    <w:lvl w:ilvl="2">
      <w:start w:val="1"/>
      <w:numFmt w:val="decimal"/>
      <w:lvlText w:val="%1.%2.%3"/>
      <w:lvlJc w:val="left"/>
      <w:pPr>
        <w:ind w:left="4050" w:hanging="720"/>
      </w:pPr>
      <w:rPr>
        <w:rFonts w:hint="default"/>
      </w:rPr>
    </w:lvl>
    <w:lvl w:ilvl="3">
      <w:start w:val="1"/>
      <w:numFmt w:val="decimal"/>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5" w15:restartNumberingAfterBreak="0">
    <w:nsid w:val="66E6519E"/>
    <w:multiLevelType w:val="hybridMultilevel"/>
    <w:tmpl w:val="BFE2E2E6"/>
    <w:lvl w:ilvl="0" w:tplc="0407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BFB3F16"/>
    <w:multiLevelType w:val="hybridMultilevel"/>
    <w:tmpl w:val="C930B49E"/>
    <w:lvl w:ilvl="0" w:tplc="E41C871C">
      <w:start w:val="1"/>
      <w:numFmt w:val="bullet"/>
      <w:pStyle w:val="ListingStyle"/>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6FBF3425"/>
    <w:multiLevelType w:val="hybridMultilevel"/>
    <w:tmpl w:val="556CA838"/>
    <w:lvl w:ilvl="0" w:tplc="0407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644D34"/>
    <w:multiLevelType w:val="hybridMultilevel"/>
    <w:tmpl w:val="23DAD5CC"/>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987035E"/>
    <w:multiLevelType w:val="hybridMultilevel"/>
    <w:tmpl w:val="2208FD48"/>
    <w:lvl w:ilvl="0" w:tplc="6D6C28BC">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79A911ED"/>
    <w:multiLevelType w:val="hybridMultilevel"/>
    <w:tmpl w:val="B552C2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6"/>
  </w:num>
  <w:num w:numId="2">
    <w:abstractNumId w:val="19"/>
  </w:num>
  <w:num w:numId="3">
    <w:abstractNumId w:val="1"/>
  </w:num>
  <w:num w:numId="4">
    <w:abstractNumId w:val="0"/>
  </w:num>
  <w:num w:numId="5">
    <w:abstractNumId w:val="21"/>
  </w:num>
  <w:num w:numId="6">
    <w:abstractNumId w:val="15"/>
  </w:num>
  <w:num w:numId="7">
    <w:abstractNumId w:val="26"/>
  </w:num>
  <w:num w:numId="8">
    <w:abstractNumId w:val="34"/>
  </w:num>
  <w:num w:numId="9">
    <w:abstractNumId w:val="23"/>
  </w:num>
  <w:num w:numId="10">
    <w:abstractNumId w:val="7"/>
  </w:num>
  <w:num w:numId="11">
    <w:abstractNumId w:val="30"/>
  </w:num>
  <w:num w:numId="12">
    <w:abstractNumId w:val="9"/>
  </w:num>
  <w:num w:numId="13">
    <w:abstractNumId w:val="28"/>
  </w:num>
  <w:num w:numId="14">
    <w:abstractNumId w:val="22"/>
  </w:num>
  <w:num w:numId="15">
    <w:abstractNumId w:val="37"/>
  </w:num>
  <w:num w:numId="16">
    <w:abstractNumId w:val="35"/>
  </w:num>
  <w:num w:numId="17">
    <w:abstractNumId w:val="10"/>
  </w:num>
  <w:num w:numId="18">
    <w:abstractNumId w:val="6"/>
  </w:num>
  <w:num w:numId="19">
    <w:abstractNumId w:val="27"/>
  </w:num>
  <w:num w:numId="20">
    <w:abstractNumId w:val="3"/>
  </w:num>
  <w:num w:numId="21">
    <w:abstractNumId w:val="29"/>
  </w:num>
  <w:num w:numId="22">
    <w:abstractNumId w:val="13"/>
  </w:num>
  <w:num w:numId="23">
    <w:abstractNumId w:val="5"/>
  </w:num>
  <w:num w:numId="24">
    <w:abstractNumId w:val="2"/>
  </w:num>
  <w:num w:numId="25">
    <w:abstractNumId w:val="33"/>
  </w:num>
  <w:num w:numId="26">
    <w:abstractNumId w:val="8"/>
  </w:num>
  <w:num w:numId="27">
    <w:abstractNumId w:val="20"/>
  </w:num>
  <w:num w:numId="28">
    <w:abstractNumId w:val="25"/>
  </w:num>
  <w:num w:numId="29">
    <w:abstractNumId w:val="24"/>
  </w:num>
  <w:num w:numId="30">
    <w:abstractNumId w:val="31"/>
  </w:num>
  <w:num w:numId="31">
    <w:abstractNumId w:val="38"/>
  </w:num>
  <w:num w:numId="32">
    <w:abstractNumId w:val="18"/>
  </w:num>
  <w:num w:numId="33">
    <w:abstractNumId w:val="32"/>
  </w:num>
  <w:num w:numId="34">
    <w:abstractNumId w:val="14"/>
  </w:num>
  <w:num w:numId="35">
    <w:abstractNumId w:val="17"/>
  </w:num>
  <w:num w:numId="36">
    <w:abstractNumId w:val="11"/>
  </w:num>
  <w:num w:numId="37">
    <w:abstractNumId w:val="16"/>
  </w:num>
  <w:num w:numId="38">
    <w:abstractNumId w:val="12"/>
  </w:num>
  <w:num w:numId="39">
    <w:abstractNumId w:val="40"/>
  </w:num>
  <w:num w:numId="40">
    <w:abstractNumId w:val="39"/>
  </w:num>
  <w:num w:numId="41">
    <w:abstractNumId w:val="4"/>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hyphenationZone w:val="283"/>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2463"/>
    <w:rsid w:val="00000DF4"/>
    <w:rsid w:val="0000116E"/>
    <w:rsid w:val="00001359"/>
    <w:rsid w:val="00001E28"/>
    <w:rsid w:val="00002209"/>
    <w:rsid w:val="00002330"/>
    <w:rsid w:val="00002691"/>
    <w:rsid w:val="00002FA0"/>
    <w:rsid w:val="000038F7"/>
    <w:rsid w:val="00003957"/>
    <w:rsid w:val="000039B7"/>
    <w:rsid w:val="000041E2"/>
    <w:rsid w:val="00004A41"/>
    <w:rsid w:val="00006AC1"/>
    <w:rsid w:val="000070D4"/>
    <w:rsid w:val="000076E6"/>
    <w:rsid w:val="00010B0A"/>
    <w:rsid w:val="00011262"/>
    <w:rsid w:val="0001193F"/>
    <w:rsid w:val="00011B2F"/>
    <w:rsid w:val="000129AB"/>
    <w:rsid w:val="0001333A"/>
    <w:rsid w:val="0001358E"/>
    <w:rsid w:val="000139F5"/>
    <w:rsid w:val="00013E8B"/>
    <w:rsid w:val="00014333"/>
    <w:rsid w:val="00014CD1"/>
    <w:rsid w:val="00014DE0"/>
    <w:rsid w:val="0001561B"/>
    <w:rsid w:val="000157C7"/>
    <w:rsid w:val="00015901"/>
    <w:rsid w:val="000159DA"/>
    <w:rsid w:val="00015F01"/>
    <w:rsid w:val="00016B95"/>
    <w:rsid w:val="00016BE2"/>
    <w:rsid w:val="00017A5B"/>
    <w:rsid w:val="00020CD4"/>
    <w:rsid w:val="00021255"/>
    <w:rsid w:val="00021849"/>
    <w:rsid w:val="00021A0C"/>
    <w:rsid w:val="00021DE0"/>
    <w:rsid w:val="00022C3C"/>
    <w:rsid w:val="00022EB0"/>
    <w:rsid w:val="00023E27"/>
    <w:rsid w:val="00024DF2"/>
    <w:rsid w:val="00025EFB"/>
    <w:rsid w:val="0002604F"/>
    <w:rsid w:val="000260F2"/>
    <w:rsid w:val="00026886"/>
    <w:rsid w:val="00026AA0"/>
    <w:rsid w:val="00026CB4"/>
    <w:rsid w:val="00026E7F"/>
    <w:rsid w:val="00026FD2"/>
    <w:rsid w:val="00030600"/>
    <w:rsid w:val="000308C3"/>
    <w:rsid w:val="00031882"/>
    <w:rsid w:val="00031B76"/>
    <w:rsid w:val="00032597"/>
    <w:rsid w:val="000326C3"/>
    <w:rsid w:val="000327E3"/>
    <w:rsid w:val="00033095"/>
    <w:rsid w:val="000331AE"/>
    <w:rsid w:val="000332F2"/>
    <w:rsid w:val="00033530"/>
    <w:rsid w:val="000337BD"/>
    <w:rsid w:val="00034D00"/>
    <w:rsid w:val="00035315"/>
    <w:rsid w:val="00035354"/>
    <w:rsid w:val="00035421"/>
    <w:rsid w:val="000355B1"/>
    <w:rsid w:val="0003617F"/>
    <w:rsid w:val="00036443"/>
    <w:rsid w:val="000370AD"/>
    <w:rsid w:val="000370CE"/>
    <w:rsid w:val="00037C78"/>
    <w:rsid w:val="00037F6F"/>
    <w:rsid w:val="000401BE"/>
    <w:rsid w:val="000407BB"/>
    <w:rsid w:val="00041AA2"/>
    <w:rsid w:val="00041E14"/>
    <w:rsid w:val="00041FC5"/>
    <w:rsid w:val="000427D4"/>
    <w:rsid w:val="00042B3B"/>
    <w:rsid w:val="00043EE3"/>
    <w:rsid w:val="0004445E"/>
    <w:rsid w:val="000447CD"/>
    <w:rsid w:val="00044A10"/>
    <w:rsid w:val="00045413"/>
    <w:rsid w:val="00045488"/>
    <w:rsid w:val="00045C70"/>
    <w:rsid w:val="000461FF"/>
    <w:rsid w:val="00046478"/>
    <w:rsid w:val="0004667D"/>
    <w:rsid w:val="00051045"/>
    <w:rsid w:val="000516B0"/>
    <w:rsid w:val="000520F5"/>
    <w:rsid w:val="00052B13"/>
    <w:rsid w:val="00052BB8"/>
    <w:rsid w:val="000530AB"/>
    <w:rsid w:val="000531FD"/>
    <w:rsid w:val="00053F16"/>
    <w:rsid w:val="00054E60"/>
    <w:rsid w:val="00055BF9"/>
    <w:rsid w:val="00056B6B"/>
    <w:rsid w:val="00057045"/>
    <w:rsid w:val="000570BB"/>
    <w:rsid w:val="0005718E"/>
    <w:rsid w:val="00057BE1"/>
    <w:rsid w:val="00060007"/>
    <w:rsid w:val="000606D3"/>
    <w:rsid w:val="00060B99"/>
    <w:rsid w:val="00061724"/>
    <w:rsid w:val="00061ED7"/>
    <w:rsid w:val="00063392"/>
    <w:rsid w:val="0006391E"/>
    <w:rsid w:val="0006407C"/>
    <w:rsid w:val="00064E7C"/>
    <w:rsid w:val="000650B4"/>
    <w:rsid w:val="0006523D"/>
    <w:rsid w:val="00065A85"/>
    <w:rsid w:val="0006637A"/>
    <w:rsid w:val="000679E1"/>
    <w:rsid w:val="00067F7B"/>
    <w:rsid w:val="00071051"/>
    <w:rsid w:val="00071216"/>
    <w:rsid w:val="00071815"/>
    <w:rsid w:val="00071C0B"/>
    <w:rsid w:val="00071E2C"/>
    <w:rsid w:val="000722CE"/>
    <w:rsid w:val="000725AB"/>
    <w:rsid w:val="00072891"/>
    <w:rsid w:val="0007342C"/>
    <w:rsid w:val="00073942"/>
    <w:rsid w:val="00073EFF"/>
    <w:rsid w:val="00074E56"/>
    <w:rsid w:val="00075374"/>
    <w:rsid w:val="000753A6"/>
    <w:rsid w:val="00075877"/>
    <w:rsid w:val="000759D5"/>
    <w:rsid w:val="00076536"/>
    <w:rsid w:val="0007681D"/>
    <w:rsid w:val="00080E69"/>
    <w:rsid w:val="000810F2"/>
    <w:rsid w:val="00081FB6"/>
    <w:rsid w:val="00082B45"/>
    <w:rsid w:val="00083315"/>
    <w:rsid w:val="00083D06"/>
    <w:rsid w:val="000841DF"/>
    <w:rsid w:val="00084364"/>
    <w:rsid w:val="00084474"/>
    <w:rsid w:val="000844CA"/>
    <w:rsid w:val="0008568C"/>
    <w:rsid w:val="00086869"/>
    <w:rsid w:val="00086CCD"/>
    <w:rsid w:val="00086D59"/>
    <w:rsid w:val="000872C1"/>
    <w:rsid w:val="000876E0"/>
    <w:rsid w:val="00090C2E"/>
    <w:rsid w:val="00091B1F"/>
    <w:rsid w:val="00092772"/>
    <w:rsid w:val="00093E81"/>
    <w:rsid w:val="000947F8"/>
    <w:rsid w:val="0009566C"/>
    <w:rsid w:val="00096F86"/>
    <w:rsid w:val="0009753E"/>
    <w:rsid w:val="000976C2"/>
    <w:rsid w:val="00097783"/>
    <w:rsid w:val="0009792A"/>
    <w:rsid w:val="000A03C7"/>
    <w:rsid w:val="000A18C4"/>
    <w:rsid w:val="000A1B9F"/>
    <w:rsid w:val="000A1CBC"/>
    <w:rsid w:val="000A1E29"/>
    <w:rsid w:val="000A2156"/>
    <w:rsid w:val="000A2465"/>
    <w:rsid w:val="000A2FE1"/>
    <w:rsid w:val="000A3255"/>
    <w:rsid w:val="000A4A53"/>
    <w:rsid w:val="000A51ED"/>
    <w:rsid w:val="000A57AF"/>
    <w:rsid w:val="000A6C04"/>
    <w:rsid w:val="000B06FB"/>
    <w:rsid w:val="000B30FB"/>
    <w:rsid w:val="000B39F8"/>
    <w:rsid w:val="000B3A0B"/>
    <w:rsid w:val="000B4708"/>
    <w:rsid w:val="000B49FA"/>
    <w:rsid w:val="000B4C4C"/>
    <w:rsid w:val="000B5177"/>
    <w:rsid w:val="000B5D7E"/>
    <w:rsid w:val="000B6530"/>
    <w:rsid w:val="000B75F6"/>
    <w:rsid w:val="000B7605"/>
    <w:rsid w:val="000B7685"/>
    <w:rsid w:val="000B7911"/>
    <w:rsid w:val="000C01F9"/>
    <w:rsid w:val="000C0202"/>
    <w:rsid w:val="000C07E3"/>
    <w:rsid w:val="000C0A0E"/>
    <w:rsid w:val="000C0EA1"/>
    <w:rsid w:val="000C142D"/>
    <w:rsid w:val="000C1CC2"/>
    <w:rsid w:val="000C20A4"/>
    <w:rsid w:val="000C2477"/>
    <w:rsid w:val="000C3221"/>
    <w:rsid w:val="000C3983"/>
    <w:rsid w:val="000C4746"/>
    <w:rsid w:val="000C5226"/>
    <w:rsid w:val="000C6532"/>
    <w:rsid w:val="000C72D3"/>
    <w:rsid w:val="000C7D46"/>
    <w:rsid w:val="000D029D"/>
    <w:rsid w:val="000D0CCE"/>
    <w:rsid w:val="000D12A1"/>
    <w:rsid w:val="000D1333"/>
    <w:rsid w:val="000D2875"/>
    <w:rsid w:val="000D395B"/>
    <w:rsid w:val="000D3ABB"/>
    <w:rsid w:val="000D3CE1"/>
    <w:rsid w:val="000D3FBB"/>
    <w:rsid w:val="000D4352"/>
    <w:rsid w:val="000D4BB0"/>
    <w:rsid w:val="000D4D13"/>
    <w:rsid w:val="000D506C"/>
    <w:rsid w:val="000D6C2B"/>
    <w:rsid w:val="000D6E35"/>
    <w:rsid w:val="000D70A1"/>
    <w:rsid w:val="000D720C"/>
    <w:rsid w:val="000E01A0"/>
    <w:rsid w:val="000E0276"/>
    <w:rsid w:val="000E1442"/>
    <w:rsid w:val="000E1535"/>
    <w:rsid w:val="000E1738"/>
    <w:rsid w:val="000E191F"/>
    <w:rsid w:val="000E1DA1"/>
    <w:rsid w:val="000E2BD1"/>
    <w:rsid w:val="000E2CEC"/>
    <w:rsid w:val="000E323E"/>
    <w:rsid w:val="000E3390"/>
    <w:rsid w:val="000E41BF"/>
    <w:rsid w:val="000E4BFD"/>
    <w:rsid w:val="000E62C9"/>
    <w:rsid w:val="000E6BEE"/>
    <w:rsid w:val="000E6F5D"/>
    <w:rsid w:val="000E73AA"/>
    <w:rsid w:val="000E78EE"/>
    <w:rsid w:val="000E7D44"/>
    <w:rsid w:val="000F02FA"/>
    <w:rsid w:val="000F05FC"/>
    <w:rsid w:val="000F0853"/>
    <w:rsid w:val="000F104C"/>
    <w:rsid w:val="000F125C"/>
    <w:rsid w:val="000F3456"/>
    <w:rsid w:val="000F41DB"/>
    <w:rsid w:val="000F462B"/>
    <w:rsid w:val="000F59C7"/>
    <w:rsid w:val="000F6403"/>
    <w:rsid w:val="000F6DF0"/>
    <w:rsid w:val="000F7E48"/>
    <w:rsid w:val="00100657"/>
    <w:rsid w:val="001011F8"/>
    <w:rsid w:val="0010196D"/>
    <w:rsid w:val="00101B45"/>
    <w:rsid w:val="00102745"/>
    <w:rsid w:val="00102FD0"/>
    <w:rsid w:val="00103BB5"/>
    <w:rsid w:val="00104637"/>
    <w:rsid w:val="0010484F"/>
    <w:rsid w:val="001048BB"/>
    <w:rsid w:val="001059F4"/>
    <w:rsid w:val="00105BCE"/>
    <w:rsid w:val="00105F37"/>
    <w:rsid w:val="0010662B"/>
    <w:rsid w:val="00106EFB"/>
    <w:rsid w:val="001072EA"/>
    <w:rsid w:val="00110973"/>
    <w:rsid w:val="00110F59"/>
    <w:rsid w:val="001112F0"/>
    <w:rsid w:val="001113EF"/>
    <w:rsid w:val="001116C6"/>
    <w:rsid w:val="00111922"/>
    <w:rsid w:val="00111B04"/>
    <w:rsid w:val="00112758"/>
    <w:rsid w:val="00112DCE"/>
    <w:rsid w:val="001138C8"/>
    <w:rsid w:val="00113BBD"/>
    <w:rsid w:val="00113BDE"/>
    <w:rsid w:val="00113F00"/>
    <w:rsid w:val="00114A1A"/>
    <w:rsid w:val="0011507F"/>
    <w:rsid w:val="00115740"/>
    <w:rsid w:val="00115AA9"/>
    <w:rsid w:val="00115B8C"/>
    <w:rsid w:val="00115EA4"/>
    <w:rsid w:val="001161A8"/>
    <w:rsid w:val="001168A5"/>
    <w:rsid w:val="00116CBF"/>
    <w:rsid w:val="00116F74"/>
    <w:rsid w:val="00117352"/>
    <w:rsid w:val="0011773C"/>
    <w:rsid w:val="00120294"/>
    <w:rsid w:val="001213A9"/>
    <w:rsid w:val="00121583"/>
    <w:rsid w:val="0012206F"/>
    <w:rsid w:val="00122D4A"/>
    <w:rsid w:val="0012358E"/>
    <w:rsid w:val="001238B1"/>
    <w:rsid w:val="00123EE0"/>
    <w:rsid w:val="00124468"/>
    <w:rsid w:val="0012505A"/>
    <w:rsid w:val="001259B9"/>
    <w:rsid w:val="00125CE5"/>
    <w:rsid w:val="00126020"/>
    <w:rsid w:val="0012603B"/>
    <w:rsid w:val="00126155"/>
    <w:rsid w:val="00126227"/>
    <w:rsid w:val="001267D9"/>
    <w:rsid w:val="001269B9"/>
    <w:rsid w:val="00126AF9"/>
    <w:rsid w:val="00126C29"/>
    <w:rsid w:val="0012777E"/>
    <w:rsid w:val="0012789F"/>
    <w:rsid w:val="00130B25"/>
    <w:rsid w:val="00130E4A"/>
    <w:rsid w:val="001311D6"/>
    <w:rsid w:val="001313ED"/>
    <w:rsid w:val="00131702"/>
    <w:rsid w:val="00133170"/>
    <w:rsid w:val="00133C6D"/>
    <w:rsid w:val="001351E9"/>
    <w:rsid w:val="001379F3"/>
    <w:rsid w:val="0014098E"/>
    <w:rsid w:val="00140B4F"/>
    <w:rsid w:val="001410DE"/>
    <w:rsid w:val="0014188B"/>
    <w:rsid w:val="00141B31"/>
    <w:rsid w:val="00142772"/>
    <w:rsid w:val="001427F2"/>
    <w:rsid w:val="0014486B"/>
    <w:rsid w:val="00144B46"/>
    <w:rsid w:val="00144B56"/>
    <w:rsid w:val="00144B8A"/>
    <w:rsid w:val="001454E5"/>
    <w:rsid w:val="00146D94"/>
    <w:rsid w:val="001470D5"/>
    <w:rsid w:val="0014786F"/>
    <w:rsid w:val="00147877"/>
    <w:rsid w:val="00147CE9"/>
    <w:rsid w:val="00147E8B"/>
    <w:rsid w:val="00150752"/>
    <w:rsid w:val="001509A6"/>
    <w:rsid w:val="001509AC"/>
    <w:rsid w:val="00150B64"/>
    <w:rsid w:val="00150B81"/>
    <w:rsid w:val="00151C77"/>
    <w:rsid w:val="00151F78"/>
    <w:rsid w:val="001522DD"/>
    <w:rsid w:val="00152E4F"/>
    <w:rsid w:val="001534AB"/>
    <w:rsid w:val="00153FDA"/>
    <w:rsid w:val="001540E0"/>
    <w:rsid w:val="00154948"/>
    <w:rsid w:val="001549E4"/>
    <w:rsid w:val="00154EBA"/>
    <w:rsid w:val="00155C70"/>
    <w:rsid w:val="00155ED1"/>
    <w:rsid w:val="001560CA"/>
    <w:rsid w:val="001612C4"/>
    <w:rsid w:val="00161B00"/>
    <w:rsid w:val="00161BF8"/>
    <w:rsid w:val="00161EEB"/>
    <w:rsid w:val="00162451"/>
    <w:rsid w:val="00162616"/>
    <w:rsid w:val="0016304B"/>
    <w:rsid w:val="001631DA"/>
    <w:rsid w:val="00163830"/>
    <w:rsid w:val="001638E0"/>
    <w:rsid w:val="00164F07"/>
    <w:rsid w:val="00164F28"/>
    <w:rsid w:val="0016587A"/>
    <w:rsid w:val="00165F88"/>
    <w:rsid w:val="00166279"/>
    <w:rsid w:val="00166848"/>
    <w:rsid w:val="001674D5"/>
    <w:rsid w:val="00167987"/>
    <w:rsid w:val="00167B43"/>
    <w:rsid w:val="00167F2D"/>
    <w:rsid w:val="0017003B"/>
    <w:rsid w:val="00170158"/>
    <w:rsid w:val="00170E52"/>
    <w:rsid w:val="0017132C"/>
    <w:rsid w:val="00172531"/>
    <w:rsid w:val="00172CD2"/>
    <w:rsid w:val="001732A3"/>
    <w:rsid w:val="00175115"/>
    <w:rsid w:val="001751B3"/>
    <w:rsid w:val="00175771"/>
    <w:rsid w:val="001757C0"/>
    <w:rsid w:val="00175C86"/>
    <w:rsid w:val="0017620D"/>
    <w:rsid w:val="00176342"/>
    <w:rsid w:val="0017733B"/>
    <w:rsid w:val="00177C3C"/>
    <w:rsid w:val="00177CEC"/>
    <w:rsid w:val="00177F91"/>
    <w:rsid w:val="001800EF"/>
    <w:rsid w:val="001802F6"/>
    <w:rsid w:val="00180783"/>
    <w:rsid w:val="001810CC"/>
    <w:rsid w:val="001810FD"/>
    <w:rsid w:val="00181526"/>
    <w:rsid w:val="0018181D"/>
    <w:rsid w:val="00181CB7"/>
    <w:rsid w:val="001826C6"/>
    <w:rsid w:val="0018273A"/>
    <w:rsid w:val="0018312B"/>
    <w:rsid w:val="0018364E"/>
    <w:rsid w:val="00183D48"/>
    <w:rsid w:val="00183FFC"/>
    <w:rsid w:val="00184342"/>
    <w:rsid w:val="001843DF"/>
    <w:rsid w:val="001849D5"/>
    <w:rsid w:val="00184A76"/>
    <w:rsid w:val="00184EFA"/>
    <w:rsid w:val="00184FD3"/>
    <w:rsid w:val="001853B5"/>
    <w:rsid w:val="0018587A"/>
    <w:rsid w:val="0018626A"/>
    <w:rsid w:val="001872BB"/>
    <w:rsid w:val="001873FC"/>
    <w:rsid w:val="0018793D"/>
    <w:rsid w:val="0019066F"/>
    <w:rsid w:val="00190C1F"/>
    <w:rsid w:val="001922DF"/>
    <w:rsid w:val="00192923"/>
    <w:rsid w:val="00193396"/>
    <w:rsid w:val="001935C1"/>
    <w:rsid w:val="001938FC"/>
    <w:rsid w:val="00193B6C"/>
    <w:rsid w:val="00193C56"/>
    <w:rsid w:val="001942DF"/>
    <w:rsid w:val="00194C88"/>
    <w:rsid w:val="001954AC"/>
    <w:rsid w:val="0019567D"/>
    <w:rsid w:val="00195A7B"/>
    <w:rsid w:val="00196A08"/>
    <w:rsid w:val="00197663"/>
    <w:rsid w:val="00197739"/>
    <w:rsid w:val="001A0A15"/>
    <w:rsid w:val="001A0DA5"/>
    <w:rsid w:val="001A1282"/>
    <w:rsid w:val="001A287F"/>
    <w:rsid w:val="001A2AA5"/>
    <w:rsid w:val="001A3880"/>
    <w:rsid w:val="001A3A41"/>
    <w:rsid w:val="001A3DDA"/>
    <w:rsid w:val="001A4CF1"/>
    <w:rsid w:val="001A4E29"/>
    <w:rsid w:val="001A56D0"/>
    <w:rsid w:val="001A5AB2"/>
    <w:rsid w:val="001A5B60"/>
    <w:rsid w:val="001A6364"/>
    <w:rsid w:val="001A65BA"/>
    <w:rsid w:val="001A67F3"/>
    <w:rsid w:val="001A6884"/>
    <w:rsid w:val="001A6F07"/>
    <w:rsid w:val="001A7301"/>
    <w:rsid w:val="001A7AFC"/>
    <w:rsid w:val="001B0479"/>
    <w:rsid w:val="001B0695"/>
    <w:rsid w:val="001B1100"/>
    <w:rsid w:val="001B1B06"/>
    <w:rsid w:val="001B1B8F"/>
    <w:rsid w:val="001B25FC"/>
    <w:rsid w:val="001B2CF2"/>
    <w:rsid w:val="001B30F1"/>
    <w:rsid w:val="001B38E2"/>
    <w:rsid w:val="001B40A3"/>
    <w:rsid w:val="001B431F"/>
    <w:rsid w:val="001B4929"/>
    <w:rsid w:val="001B5359"/>
    <w:rsid w:val="001B5900"/>
    <w:rsid w:val="001B5D21"/>
    <w:rsid w:val="001B6856"/>
    <w:rsid w:val="001B7949"/>
    <w:rsid w:val="001C0326"/>
    <w:rsid w:val="001C05BE"/>
    <w:rsid w:val="001C0AE9"/>
    <w:rsid w:val="001C0BB6"/>
    <w:rsid w:val="001C0BE2"/>
    <w:rsid w:val="001C1C4C"/>
    <w:rsid w:val="001C1D11"/>
    <w:rsid w:val="001C4128"/>
    <w:rsid w:val="001C55F1"/>
    <w:rsid w:val="001C5EB9"/>
    <w:rsid w:val="001C63E9"/>
    <w:rsid w:val="001C65CA"/>
    <w:rsid w:val="001C666D"/>
    <w:rsid w:val="001C6D64"/>
    <w:rsid w:val="001C71B3"/>
    <w:rsid w:val="001C7ED0"/>
    <w:rsid w:val="001D0206"/>
    <w:rsid w:val="001D0784"/>
    <w:rsid w:val="001D094B"/>
    <w:rsid w:val="001D211B"/>
    <w:rsid w:val="001D2D16"/>
    <w:rsid w:val="001D30F2"/>
    <w:rsid w:val="001D3902"/>
    <w:rsid w:val="001D3F4B"/>
    <w:rsid w:val="001D44AE"/>
    <w:rsid w:val="001D48FC"/>
    <w:rsid w:val="001D52BA"/>
    <w:rsid w:val="001D5907"/>
    <w:rsid w:val="001D5B48"/>
    <w:rsid w:val="001D6598"/>
    <w:rsid w:val="001D788F"/>
    <w:rsid w:val="001E02B0"/>
    <w:rsid w:val="001E153F"/>
    <w:rsid w:val="001E1C9A"/>
    <w:rsid w:val="001E203A"/>
    <w:rsid w:val="001E206C"/>
    <w:rsid w:val="001E22A1"/>
    <w:rsid w:val="001E2E92"/>
    <w:rsid w:val="001E33D8"/>
    <w:rsid w:val="001E38A9"/>
    <w:rsid w:val="001E4287"/>
    <w:rsid w:val="001E431A"/>
    <w:rsid w:val="001E4D4D"/>
    <w:rsid w:val="001E56C0"/>
    <w:rsid w:val="001E5FC0"/>
    <w:rsid w:val="001E6195"/>
    <w:rsid w:val="001E61B2"/>
    <w:rsid w:val="001E6843"/>
    <w:rsid w:val="001E6A12"/>
    <w:rsid w:val="001E6AB3"/>
    <w:rsid w:val="001E7C44"/>
    <w:rsid w:val="001F0682"/>
    <w:rsid w:val="001F1672"/>
    <w:rsid w:val="001F16AF"/>
    <w:rsid w:val="001F18D1"/>
    <w:rsid w:val="001F226B"/>
    <w:rsid w:val="001F2DFF"/>
    <w:rsid w:val="001F3384"/>
    <w:rsid w:val="001F3B0C"/>
    <w:rsid w:val="001F4C0B"/>
    <w:rsid w:val="001F4C83"/>
    <w:rsid w:val="001F4E2D"/>
    <w:rsid w:val="001F5939"/>
    <w:rsid w:val="001F5F4E"/>
    <w:rsid w:val="001F6F37"/>
    <w:rsid w:val="001F701D"/>
    <w:rsid w:val="001F79AB"/>
    <w:rsid w:val="001F7E76"/>
    <w:rsid w:val="0020027E"/>
    <w:rsid w:val="00201C30"/>
    <w:rsid w:val="00201C68"/>
    <w:rsid w:val="00202042"/>
    <w:rsid w:val="00202FA9"/>
    <w:rsid w:val="002031B5"/>
    <w:rsid w:val="00203234"/>
    <w:rsid w:val="00203979"/>
    <w:rsid w:val="00203BEC"/>
    <w:rsid w:val="00204319"/>
    <w:rsid w:val="00204A03"/>
    <w:rsid w:val="00205006"/>
    <w:rsid w:val="002061B4"/>
    <w:rsid w:val="00206B61"/>
    <w:rsid w:val="00206FE2"/>
    <w:rsid w:val="00207643"/>
    <w:rsid w:val="00207986"/>
    <w:rsid w:val="00207C98"/>
    <w:rsid w:val="002105FA"/>
    <w:rsid w:val="00210739"/>
    <w:rsid w:val="002112BA"/>
    <w:rsid w:val="00211AA0"/>
    <w:rsid w:val="00212132"/>
    <w:rsid w:val="00212A51"/>
    <w:rsid w:val="00212B79"/>
    <w:rsid w:val="00213077"/>
    <w:rsid w:val="002132E0"/>
    <w:rsid w:val="00213714"/>
    <w:rsid w:val="0021414A"/>
    <w:rsid w:val="00214298"/>
    <w:rsid w:val="00214866"/>
    <w:rsid w:val="00216540"/>
    <w:rsid w:val="0021656F"/>
    <w:rsid w:val="002167BA"/>
    <w:rsid w:val="00216C36"/>
    <w:rsid w:val="00216D2A"/>
    <w:rsid w:val="0021725B"/>
    <w:rsid w:val="00220011"/>
    <w:rsid w:val="0022048B"/>
    <w:rsid w:val="002208A8"/>
    <w:rsid w:val="00220B1C"/>
    <w:rsid w:val="00220F63"/>
    <w:rsid w:val="002210D8"/>
    <w:rsid w:val="00221173"/>
    <w:rsid w:val="00221D30"/>
    <w:rsid w:val="00223398"/>
    <w:rsid w:val="002238E6"/>
    <w:rsid w:val="0022395C"/>
    <w:rsid w:val="00224239"/>
    <w:rsid w:val="002245C3"/>
    <w:rsid w:val="00225175"/>
    <w:rsid w:val="002254F8"/>
    <w:rsid w:val="00225A63"/>
    <w:rsid w:val="002260ED"/>
    <w:rsid w:val="00227324"/>
    <w:rsid w:val="002273C0"/>
    <w:rsid w:val="00227644"/>
    <w:rsid w:val="00227712"/>
    <w:rsid w:val="00227C13"/>
    <w:rsid w:val="002311B4"/>
    <w:rsid w:val="00232110"/>
    <w:rsid w:val="002325A5"/>
    <w:rsid w:val="002328F4"/>
    <w:rsid w:val="00232A57"/>
    <w:rsid w:val="00232FCA"/>
    <w:rsid w:val="002333AA"/>
    <w:rsid w:val="002343B2"/>
    <w:rsid w:val="002346D7"/>
    <w:rsid w:val="00234CE8"/>
    <w:rsid w:val="002356FE"/>
    <w:rsid w:val="00235A6F"/>
    <w:rsid w:val="00235F51"/>
    <w:rsid w:val="002367F0"/>
    <w:rsid w:val="002369C2"/>
    <w:rsid w:val="002400BC"/>
    <w:rsid w:val="00241C18"/>
    <w:rsid w:val="0024205B"/>
    <w:rsid w:val="00242554"/>
    <w:rsid w:val="00242FA7"/>
    <w:rsid w:val="0024302F"/>
    <w:rsid w:val="002432BD"/>
    <w:rsid w:val="0024400B"/>
    <w:rsid w:val="00245476"/>
    <w:rsid w:val="00245848"/>
    <w:rsid w:val="0024597C"/>
    <w:rsid w:val="00246181"/>
    <w:rsid w:val="0024666D"/>
    <w:rsid w:val="0024686A"/>
    <w:rsid w:val="00246C02"/>
    <w:rsid w:val="002472FC"/>
    <w:rsid w:val="00247A67"/>
    <w:rsid w:val="00247B5F"/>
    <w:rsid w:val="00250FC2"/>
    <w:rsid w:val="002519DA"/>
    <w:rsid w:val="00251CE5"/>
    <w:rsid w:val="00251DF9"/>
    <w:rsid w:val="00252A63"/>
    <w:rsid w:val="002537AD"/>
    <w:rsid w:val="0025399C"/>
    <w:rsid w:val="00253F5C"/>
    <w:rsid w:val="00253FF4"/>
    <w:rsid w:val="00254858"/>
    <w:rsid w:val="00254F49"/>
    <w:rsid w:val="002558E7"/>
    <w:rsid w:val="00255CF1"/>
    <w:rsid w:val="0025675C"/>
    <w:rsid w:val="002571B5"/>
    <w:rsid w:val="00257A4C"/>
    <w:rsid w:val="00257D38"/>
    <w:rsid w:val="00260B31"/>
    <w:rsid w:val="0026151A"/>
    <w:rsid w:val="00261C44"/>
    <w:rsid w:val="00261E96"/>
    <w:rsid w:val="00262168"/>
    <w:rsid w:val="00262947"/>
    <w:rsid w:val="00262BA8"/>
    <w:rsid w:val="002640AF"/>
    <w:rsid w:val="00264805"/>
    <w:rsid w:val="00264ABE"/>
    <w:rsid w:val="00264AD8"/>
    <w:rsid w:val="00264DE9"/>
    <w:rsid w:val="00264EEB"/>
    <w:rsid w:val="0026553E"/>
    <w:rsid w:val="002656F2"/>
    <w:rsid w:val="00265BAA"/>
    <w:rsid w:val="00265C8E"/>
    <w:rsid w:val="00265CCB"/>
    <w:rsid w:val="00266F28"/>
    <w:rsid w:val="0026704C"/>
    <w:rsid w:val="00267205"/>
    <w:rsid w:val="002676BB"/>
    <w:rsid w:val="00267941"/>
    <w:rsid w:val="00270628"/>
    <w:rsid w:val="00270632"/>
    <w:rsid w:val="00270646"/>
    <w:rsid w:val="00270AB4"/>
    <w:rsid w:val="00270EC8"/>
    <w:rsid w:val="00272248"/>
    <w:rsid w:val="00273E99"/>
    <w:rsid w:val="00274F0F"/>
    <w:rsid w:val="002757A3"/>
    <w:rsid w:val="00277021"/>
    <w:rsid w:val="002773E9"/>
    <w:rsid w:val="0027781A"/>
    <w:rsid w:val="00277871"/>
    <w:rsid w:val="00277C89"/>
    <w:rsid w:val="00280E93"/>
    <w:rsid w:val="00281B10"/>
    <w:rsid w:val="00282B73"/>
    <w:rsid w:val="00282BD0"/>
    <w:rsid w:val="00282E66"/>
    <w:rsid w:val="00283124"/>
    <w:rsid w:val="002835E9"/>
    <w:rsid w:val="00283C94"/>
    <w:rsid w:val="00283CEC"/>
    <w:rsid w:val="0028408F"/>
    <w:rsid w:val="00284117"/>
    <w:rsid w:val="0028459E"/>
    <w:rsid w:val="00284764"/>
    <w:rsid w:val="00284BAD"/>
    <w:rsid w:val="00284C70"/>
    <w:rsid w:val="00285FC1"/>
    <w:rsid w:val="00286408"/>
    <w:rsid w:val="002865B4"/>
    <w:rsid w:val="00286E84"/>
    <w:rsid w:val="0028711C"/>
    <w:rsid w:val="0028756E"/>
    <w:rsid w:val="00287793"/>
    <w:rsid w:val="002879F8"/>
    <w:rsid w:val="00287F10"/>
    <w:rsid w:val="0029128D"/>
    <w:rsid w:val="00291C85"/>
    <w:rsid w:val="00291CFB"/>
    <w:rsid w:val="00293636"/>
    <w:rsid w:val="00293E1B"/>
    <w:rsid w:val="0029425D"/>
    <w:rsid w:val="00294403"/>
    <w:rsid w:val="00294520"/>
    <w:rsid w:val="00294EB1"/>
    <w:rsid w:val="0029504D"/>
    <w:rsid w:val="002953A8"/>
    <w:rsid w:val="0029542D"/>
    <w:rsid w:val="00295CAB"/>
    <w:rsid w:val="00296139"/>
    <w:rsid w:val="00296259"/>
    <w:rsid w:val="002974D9"/>
    <w:rsid w:val="0029774B"/>
    <w:rsid w:val="002A0485"/>
    <w:rsid w:val="002A0978"/>
    <w:rsid w:val="002A1AF6"/>
    <w:rsid w:val="002A3525"/>
    <w:rsid w:val="002A415C"/>
    <w:rsid w:val="002A43BC"/>
    <w:rsid w:val="002A4B11"/>
    <w:rsid w:val="002A4F3F"/>
    <w:rsid w:val="002A5785"/>
    <w:rsid w:val="002A57C7"/>
    <w:rsid w:val="002A6D3B"/>
    <w:rsid w:val="002A70DE"/>
    <w:rsid w:val="002A7374"/>
    <w:rsid w:val="002A791D"/>
    <w:rsid w:val="002B074E"/>
    <w:rsid w:val="002B0996"/>
    <w:rsid w:val="002B14E7"/>
    <w:rsid w:val="002B16E1"/>
    <w:rsid w:val="002B18B3"/>
    <w:rsid w:val="002B1FFD"/>
    <w:rsid w:val="002B2061"/>
    <w:rsid w:val="002B245C"/>
    <w:rsid w:val="002B28C9"/>
    <w:rsid w:val="002B34F5"/>
    <w:rsid w:val="002B41F4"/>
    <w:rsid w:val="002B4250"/>
    <w:rsid w:val="002B57E5"/>
    <w:rsid w:val="002B5E6A"/>
    <w:rsid w:val="002B6AA2"/>
    <w:rsid w:val="002B6ACE"/>
    <w:rsid w:val="002B7494"/>
    <w:rsid w:val="002B78C0"/>
    <w:rsid w:val="002B7A6C"/>
    <w:rsid w:val="002C106F"/>
    <w:rsid w:val="002C120C"/>
    <w:rsid w:val="002C1E85"/>
    <w:rsid w:val="002C1F83"/>
    <w:rsid w:val="002C29D7"/>
    <w:rsid w:val="002C2F3D"/>
    <w:rsid w:val="002C304C"/>
    <w:rsid w:val="002C33D2"/>
    <w:rsid w:val="002C43C3"/>
    <w:rsid w:val="002C615E"/>
    <w:rsid w:val="002C6EE0"/>
    <w:rsid w:val="002C6FA0"/>
    <w:rsid w:val="002C780D"/>
    <w:rsid w:val="002C7B7A"/>
    <w:rsid w:val="002D018C"/>
    <w:rsid w:val="002D1417"/>
    <w:rsid w:val="002D2242"/>
    <w:rsid w:val="002D3471"/>
    <w:rsid w:val="002D439C"/>
    <w:rsid w:val="002D4778"/>
    <w:rsid w:val="002D538C"/>
    <w:rsid w:val="002D5BF1"/>
    <w:rsid w:val="002D5FAF"/>
    <w:rsid w:val="002D636F"/>
    <w:rsid w:val="002D6489"/>
    <w:rsid w:val="002D6592"/>
    <w:rsid w:val="002D68D2"/>
    <w:rsid w:val="002D6A45"/>
    <w:rsid w:val="002D6C48"/>
    <w:rsid w:val="002E06E8"/>
    <w:rsid w:val="002E076C"/>
    <w:rsid w:val="002E22AD"/>
    <w:rsid w:val="002E2CF2"/>
    <w:rsid w:val="002E3E6A"/>
    <w:rsid w:val="002E4436"/>
    <w:rsid w:val="002E5C9A"/>
    <w:rsid w:val="002E62FB"/>
    <w:rsid w:val="002E664D"/>
    <w:rsid w:val="002E75DC"/>
    <w:rsid w:val="002E7A13"/>
    <w:rsid w:val="002F0049"/>
    <w:rsid w:val="002F1240"/>
    <w:rsid w:val="002F1893"/>
    <w:rsid w:val="002F2502"/>
    <w:rsid w:val="002F2E08"/>
    <w:rsid w:val="002F35CC"/>
    <w:rsid w:val="002F3B5E"/>
    <w:rsid w:val="002F3D1D"/>
    <w:rsid w:val="002F4514"/>
    <w:rsid w:val="002F484D"/>
    <w:rsid w:val="002F4F1D"/>
    <w:rsid w:val="002F5D47"/>
    <w:rsid w:val="002F6291"/>
    <w:rsid w:val="002F674B"/>
    <w:rsid w:val="002F6FE8"/>
    <w:rsid w:val="002F7936"/>
    <w:rsid w:val="002F7BD0"/>
    <w:rsid w:val="002F7F81"/>
    <w:rsid w:val="0030094C"/>
    <w:rsid w:val="00300DF7"/>
    <w:rsid w:val="0030162F"/>
    <w:rsid w:val="00302545"/>
    <w:rsid w:val="00302892"/>
    <w:rsid w:val="00302C59"/>
    <w:rsid w:val="0030348B"/>
    <w:rsid w:val="00303AC0"/>
    <w:rsid w:val="00303CB2"/>
    <w:rsid w:val="00304B2F"/>
    <w:rsid w:val="00304E70"/>
    <w:rsid w:val="00305E84"/>
    <w:rsid w:val="00306EEB"/>
    <w:rsid w:val="00307063"/>
    <w:rsid w:val="00307076"/>
    <w:rsid w:val="003078F0"/>
    <w:rsid w:val="00307A00"/>
    <w:rsid w:val="00307A74"/>
    <w:rsid w:val="00307E3E"/>
    <w:rsid w:val="00310E7E"/>
    <w:rsid w:val="003114EE"/>
    <w:rsid w:val="00311818"/>
    <w:rsid w:val="00311CFE"/>
    <w:rsid w:val="003123C7"/>
    <w:rsid w:val="003124A9"/>
    <w:rsid w:val="003133BA"/>
    <w:rsid w:val="00313CD9"/>
    <w:rsid w:val="0031419E"/>
    <w:rsid w:val="00314656"/>
    <w:rsid w:val="003146A3"/>
    <w:rsid w:val="00314F9E"/>
    <w:rsid w:val="003167A1"/>
    <w:rsid w:val="0031696C"/>
    <w:rsid w:val="00316B70"/>
    <w:rsid w:val="0031744D"/>
    <w:rsid w:val="0031759D"/>
    <w:rsid w:val="00317DE8"/>
    <w:rsid w:val="00320C70"/>
    <w:rsid w:val="0032145A"/>
    <w:rsid w:val="00321643"/>
    <w:rsid w:val="00321DB8"/>
    <w:rsid w:val="00322356"/>
    <w:rsid w:val="00322D83"/>
    <w:rsid w:val="003230A0"/>
    <w:rsid w:val="003231CF"/>
    <w:rsid w:val="003236C8"/>
    <w:rsid w:val="00323B34"/>
    <w:rsid w:val="00323C6B"/>
    <w:rsid w:val="00325575"/>
    <w:rsid w:val="0032596E"/>
    <w:rsid w:val="00326BF1"/>
    <w:rsid w:val="00327269"/>
    <w:rsid w:val="003273BC"/>
    <w:rsid w:val="00327F85"/>
    <w:rsid w:val="003305B1"/>
    <w:rsid w:val="003307CA"/>
    <w:rsid w:val="00330C05"/>
    <w:rsid w:val="00330CB9"/>
    <w:rsid w:val="003316D8"/>
    <w:rsid w:val="003318E3"/>
    <w:rsid w:val="00331BF1"/>
    <w:rsid w:val="003330BE"/>
    <w:rsid w:val="0033320C"/>
    <w:rsid w:val="003333FC"/>
    <w:rsid w:val="00333487"/>
    <w:rsid w:val="003337CD"/>
    <w:rsid w:val="00333E88"/>
    <w:rsid w:val="003353B3"/>
    <w:rsid w:val="00335E54"/>
    <w:rsid w:val="003361B7"/>
    <w:rsid w:val="003362BC"/>
    <w:rsid w:val="00336531"/>
    <w:rsid w:val="00336858"/>
    <w:rsid w:val="00336F1C"/>
    <w:rsid w:val="00337659"/>
    <w:rsid w:val="00337ACE"/>
    <w:rsid w:val="00337CD2"/>
    <w:rsid w:val="00340177"/>
    <w:rsid w:val="003402D7"/>
    <w:rsid w:val="0034064F"/>
    <w:rsid w:val="00340B17"/>
    <w:rsid w:val="00340DD0"/>
    <w:rsid w:val="003415A7"/>
    <w:rsid w:val="00341E84"/>
    <w:rsid w:val="003420D1"/>
    <w:rsid w:val="0034368B"/>
    <w:rsid w:val="00344410"/>
    <w:rsid w:val="0034465D"/>
    <w:rsid w:val="003448D7"/>
    <w:rsid w:val="00344EB3"/>
    <w:rsid w:val="003451A0"/>
    <w:rsid w:val="003459D8"/>
    <w:rsid w:val="00345C95"/>
    <w:rsid w:val="00346BEA"/>
    <w:rsid w:val="00346DEC"/>
    <w:rsid w:val="00346E7C"/>
    <w:rsid w:val="0034700B"/>
    <w:rsid w:val="00347788"/>
    <w:rsid w:val="003507FA"/>
    <w:rsid w:val="003509A4"/>
    <w:rsid w:val="00350CF6"/>
    <w:rsid w:val="003512B1"/>
    <w:rsid w:val="003514BF"/>
    <w:rsid w:val="003515FB"/>
    <w:rsid w:val="00352267"/>
    <w:rsid w:val="0035286D"/>
    <w:rsid w:val="00352BE1"/>
    <w:rsid w:val="003530FF"/>
    <w:rsid w:val="0035338C"/>
    <w:rsid w:val="00353691"/>
    <w:rsid w:val="0035373E"/>
    <w:rsid w:val="00353ED5"/>
    <w:rsid w:val="00354233"/>
    <w:rsid w:val="003543FE"/>
    <w:rsid w:val="003545EC"/>
    <w:rsid w:val="003561AB"/>
    <w:rsid w:val="00357549"/>
    <w:rsid w:val="00357931"/>
    <w:rsid w:val="00357A05"/>
    <w:rsid w:val="00357DB1"/>
    <w:rsid w:val="00357F61"/>
    <w:rsid w:val="0036061B"/>
    <w:rsid w:val="00360E2F"/>
    <w:rsid w:val="003616DC"/>
    <w:rsid w:val="00361780"/>
    <w:rsid w:val="003622FD"/>
    <w:rsid w:val="00362B83"/>
    <w:rsid w:val="00362C7B"/>
    <w:rsid w:val="00363D55"/>
    <w:rsid w:val="00364099"/>
    <w:rsid w:val="0036458C"/>
    <w:rsid w:val="0036740A"/>
    <w:rsid w:val="0036753D"/>
    <w:rsid w:val="00367A09"/>
    <w:rsid w:val="0037019A"/>
    <w:rsid w:val="003704AF"/>
    <w:rsid w:val="00370F73"/>
    <w:rsid w:val="00371039"/>
    <w:rsid w:val="00371072"/>
    <w:rsid w:val="00371D9F"/>
    <w:rsid w:val="00372993"/>
    <w:rsid w:val="0037466B"/>
    <w:rsid w:val="00374B71"/>
    <w:rsid w:val="00375067"/>
    <w:rsid w:val="003754D4"/>
    <w:rsid w:val="00375628"/>
    <w:rsid w:val="00375854"/>
    <w:rsid w:val="0037656C"/>
    <w:rsid w:val="00376F59"/>
    <w:rsid w:val="003776AA"/>
    <w:rsid w:val="00380A78"/>
    <w:rsid w:val="00381440"/>
    <w:rsid w:val="00382475"/>
    <w:rsid w:val="003825FD"/>
    <w:rsid w:val="003829CC"/>
    <w:rsid w:val="00382A48"/>
    <w:rsid w:val="00382C7E"/>
    <w:rsid w:val="00383613"/>
    <w:rsid w:val="00383626"/>
    <w:rsid w:val="003836B7"/>
    <w:rsid w:val="00384A3E"/>
    <w:rsid w:val="00384BFF"/>
    <w:rsid w:val="0038543E"/>
    <w:rsid w:val="00385566"/>
    <w:rsid w:val="00385EB1"/>
    <w:rsid w:val="0038603A"/>
    <w:rsid w:val="00386139"/>
    <w:rsid w:val="0038628A"/>
    <w:rsid w:val="00386B69"/>
    <w:rsid w:val="00387B98"/>
    <w:rsid w:val="00387DB9"/>
    <w:rsid w:val="00387FEE"/>
    <w:rsid w:val="0039081C"/>
    <w:rsid w:val="00391D18"/>
    <w:rsid w:val="00391ED2"/>
    <w:rsid w:val="00392519"/>
    <w:rsid w:val="00392703"/>
    <w:rsid w:val="00393D54"/>
    <w:rsid w:val="00393DFD"/>
    <w:rsid w:val="0039534D"/>
    <w:rsid w:val="003953B6"/>
    <w:rsid w:val="003957D8"/>
    <w:rsid w:val="003A0AE8"/>
    <w:rsid w:val="003A16CA"/>
    <w:rsid w:val="003A1A2F"/>
    <w:rsid w:val="003A29D6"/>
    <w:rsid w:val="003A2EC6"/>
    <w:rsid w:val="003A42BC"/>
    <w:rsid w:val="003A4540"/>
    <w:rsid w:val="003A4684"/>
    <w:rsid w:val="003A4B44"/>
    <w:rsid w:val="003A683E"/>
    <w:rsid w:val="003A6C9B"/>
    <w:rsid w:val="003A7772"/>
    <w:rsid w:val="003A7D64"/>
    <w:rsid w:val="003B0E9F"/>
    <w:rsid w:val="003B11F8"/>
    <w:rsid w:val="003B1432"/>
    <w:rsid w:val="003B1866"/>
    <w:rsid w:val="003B1EB7"/>
    <w:rsid w:val="003B2354"/>
    <w:rsid w:val="003B5FFA"/>
    <w:rsid w:val="003B6210"/>
    <w:rsid w:val="003B667D"/>
    <w:rsid w:val="003B68BB"/>
    <w:rsid w:val="003B6C9C"/>
    <w:rsid w:val="003B6DD9"/>
    <w:rsid w:val="003C0823"/>
    <w:rsid w:val="003C0D1C"/>
    <w:rsid w:val="003C0D33"/>
    <w:rsid w:val="003C0F8A"/>
    <w:rsid w:val="003C0F9B"/>
    <w:rsid w:val="003C2B88"/>
    <w:rsid w:val="003C3A03"/>
    <w:rsid w:val="003C3B02"/>
    <w:rsid w:val="003C4856"/>
    <w:rsid w:val="003C61D7"/>
    <w:rsid w:val="003C6604"/>
    <w:rsid w:val="003C69CC"/>
    <w:rsid w:val="003C6EC9"/>
    <w:rsid w:val="003C7A2F"/>
    <w:rsid w:val="003D0296"/>
    <w:rsid w:val="003D054B"/>
    <w:rsid w:val="003D0DCB"/>
    <w:rsid w:val="003D11F5"/>
    <w:rsid w:val="003D1295"/>
    <w:rsid w:val="003D1C2A"/>
    <w:rsid w:val="003D36FB"/>
    <w:rsid w:val="003D46DD"/>
    <w:rsid w:val="003D5185"/>
    <w:rsid w:val="003D68D8"/>
    <w:rsid w:val="003D75C6"/>
    <w:rsid w:val="003D7F76"/>
    <w:rsid w:val="003E05E3"/>
    <w:rsid w:val="003E2327"/>
    <w:rsid w:val="003E2E00"/>
    <w:rsid w:val="003E4477"/>
    <w:rsid w:val="003E49C0"/>
    <w:rsid w:val="003E4A1B"/>
    <w:rsid w:val="003E4A76"/>
    <w:rsid w:val="003E503C"/>
    <w:rsid w:val="003E6374"/>
    <w:rsid w:val="003E7265"/>
    <w:rsid w:val="003E753E"/>
    <w:rsid w:val="003E77C7"/>
    <w:rsid w:val="003F03BF"/>
    <w:rsid w:val="003F05B2"/>
    <w:rsid w:val="003F0E7D"/>
    <w:rsid w:val="003F1E12"/>
    <w:rsid w:val="003F2BD4"/>
    <w:rsid w:val="003F2D42"/>
    <w:rsid w:val="003F416F"/>
    <w:rsid w:val="003F4519"/>
    <w:rsid w:val="003F4928"/>
    <w:rsid w:val="003F49EB"/>
    <w:rsid w:val="003F4DF5"/>
    <w:rsid w:val="003F6164"/>
    <w:rsid w:val="003F62D6"/>
    <w:rsid w:val="003F64C5"/>
    <w:rsid w:val="003F680F"/>
    <w:rsid w:val="003F6F80"/>
    <w:rsid w:val="003F73C5"/>
    <w:rsid w:val="003F76B4"/>
    <w:rsid w:val="003F7878"/>
    <w:rsid w:val="00400CA2"/>
    <w:rsid w:val="00400FA6"/>
    <w:rsid w:val="00402438"/>
    <w:rsid w:val="00402B24"/>
    <w:rsid w:val="00402D19"/>
    <w:rsid w:val="0040377F"/>
    <w:rsid w:val="00403788"/>
    <w:rsid w:val="00403809"/>
    <w:rsid w:val="00403E09"/>
    <w:rsid w:val="00403E37"/>
    <w:rsid w:val="00403F8D"/>
    <w:rsid w:val="00406222"/>
    <w:rsid w:val="004073A3"/>
    <w:rsid w:val="004076CF"/>
    <w:rsid w:val="0040798F"/>
    <w:rsid w:val="004079A6"/>
    <w:rsid w:val="00410183"/>
    <w:rsid w:val="00410EB9"/>
    <w:rsid w:val="004118DA"/>
    <w:rsid w:val="00411980"/>
    <w:rsid w:val="00411B0E"/>
    <w:rsid w:val="00411CFB"/>
    <w:rsid w:val="00411D1B"/>
    <w:rsid w:val="00412E7E"/>
    <w:rsid w:val="00414B82"/>
    <w:rsid w:val="004154C3"/>
    <w:rsid w:val="00416011"/>
    <w:rsid w:val="004160F1"/>
    <w:rsid w:val="00416DA9"/>
    <w:rsid w:val="00416FEB"/>
    <w:rsid w:val="004170B3"/>
    <w:rsid w:val="00417144"/>
    <w:rsid w:val="00417298"/>
    <w:rsid w:val="00417619"/>
    <w:rsid w:val="00420744"/>
    <w:rsid w:val="00421338"/>
    <w:rsid w:val="00422169"/>
    <w:rsid w:val="00422BB5"/>
    <w:rsid w:val="00422C68"/>
    <w:rsid w:val="004246F4"/>
    <w:rsid w:val="00426341"/>
    <w:rsid w:val="00426EF1"/>
    <w:rsid w:val="00427788"/>
    <w:rsid w:val="00427CBA"/>
    <w:rsid w:val="0043013B"/>
    <w:rsid w:val="00431EAD"/>
    <w:rsid w:val="004322B8"/>
    <w:rsid w:val="004341A5"/>
    <w:rsid w:val="00434596"/>
    <w:rsid w:val="00435617"/>
    <w:rsid w:val="00435A54"/>
    <w:rsid w:val="00435A74"/>
    <w:rsid w:val="00435E30"/>
    <w:rsid w:val="004371D7"/>
    <w:rsid w:val="00437686"/>
    <w:rsid w:val="004377E6"/>
    <w:rsid w:val="00440492"/>
    <w:rsid w:val="00441A65"/>
    <w:rsid w:val="00441FD0"/>
    <w:rsid w:val="00442697"/>
    <w:rsid w:val="004430BD"/>
    <w:rsid w:val="004434E6"/>
    <w:rsid w:val="00443E34"/>
    <w:rsid w:val="00444049"/>
    <w:rsid w:val="00444650"/>
    <w:rsid w:val="00444997"/>
    <w:rsid w:val="004457AE"/>
    <w:rsid w:val="004457F6"/>
    <w:rsid w:val="00445C26"/>
    <w:rsid w:val="00446924"/>
    <w:rsid w:val="0044698A"/>
    <w:rsid w:val="00446D46"/>
    <w:rsid w:val="00447625"/>
    <w:rsid w:val="00447D02"/>
    <w:rsid w:val="00450186"/>
    <w:rsid w:val="00450CDA"/>
    <w:rsid w:val="00450E4A"/>
    <w:rsid w:val="00450EC1"/>
    <w:rsid w:val="004512C0"/>
    <w:rsid w:val="0045199E"/>
    <w:rsid w:val="0045233E"/>
    <w:rsid w:val="004533DE"/>
    <w:rsid w:val="00453A16"/>
    <w:rsid w:val="00454A92"/>
    <w:rsid w:val="00454C3A"/>
    <w:rsid w:val="0045585D"/>
    <w:rsid w:val="00455AD3"/>
    <w:rsid w:val="00456218"/>
    <w:rsid w:val="004567C7"/>
    <w:rsid w:val="00456A4C"/>
    <w:rsid w:val="00456CC8"/>
    <w:rsid w:val="00457281"/>
    <w:rsid w:val="00457594"/>
    <w:rsid w:val="004576D8"/>
    <w:rsid w:val="00457C9B"/>
    <w:rsid w:val="004601B6"/>
    <w:rsid w:val="00460EE1"/>
    <w:rsid w:val="004615BD"/>
    <w:rsid w:val="00461CA5"/>
    <w:rsid w:val="00462BC6"/>
    <w:rsid w:val="00463694"/>
    <w:rsid w:val="00463942"/>
    <w:rsid w:val="0046407C"/>
    <w:rsid w:val="00464804"/>
    <w:rsid w:val="0046577B"/>
    <w:rsid w:val="00465B1F"/>
    <w:rsid w:val="00465C2A"/>
    <w:rsid w:val="004664D3"/>
    <w:rsid w:val="0046690D"/>
    <w:rsid w:val="004669B3"/>
    <w:rsid w:val="00466FE5"/>
    <w:rsid w:val="00467890"/>
    <w:rsid w:val="00467948"/>
    <w:rsid w:val="004709A8"/>
    <w:rsid w:val="00470B5D"/>
    <w:rsid w:val="00470C68"/>
    <w:rsid w:val="0047165A"/>
    <w:rsid w:val="0047169D"/>
    <w:rsid w:val="0047170A"/>
    <w:rsid w:val="004718A3"/>
    <w:rsid w:val="00471D55"/>
    <w:rsid w:val="00472009"/>
    <w:rsid w:val="00472B02"/>
    <w:rsid w:val="00472B6F"/>
    <w:rsid w:val="004740E5"/>
    <w:rsid w:val="00474265"/>
    <w:rsid w:val="004746E8"/>
    <w:rsid w:val="00474730"/>
    <w:rsid w:val="0047486A"/>
    <w:rsid w:val="00474944"/>
    <w:rsid w:val="00474AD2"/>
    <w:rsid w:val="00474BAA"/>
    <w:rsid w:val="00474D4E"/>
    <w:rsid w:val="00474FDC"/>
    <w:rsid w:val="004753D4"/>
    <w:rsid w:val="00475737"/>
    <w:rsid w:val="00475C42"/>
    <w:rsid w:val="0047732C"/>
    <w:rsid w:val="00477EB7"/>
    <w:rsid w:val="00480733"/>
    <w:rsid w:val="004807AB"/>
    <w:rsid w:val="00480BA1"/>
    <w:rsid w:val="00480E85"/>
    <w:rsid w:val="00480F6A"/>
    <w:rsid w:val="00481B4C"/>
    <w:rsid w:val="004823A0"/>
    <w:rsid w:val="004826FC"/>
    <w:rsid w:val="00482B7B"/>
    <w:rsid w:val="00482DE6"/>
    <w:rsid w:val="00482FAA"/>
    <w:rsid w:val="004845AD"/>
    <w:rsid w:val="00485036"/>
    <w:rsid w:val="0048504F"/>
    <w:rsid w:val="00485255"/>
    <w:rsid w:val="00485968"/>
    <w:rsid w:val="0048637B"/>
    <w:rsid w:val="00486504"/>
    <w:rsid w:val="00486884"/>
    <w:rsid w:val="004868D8"/>
    <w:rsid w:val="00486960"/>
    <w:rsid w:val="00490B81"/>
    <w:rsid w:val="00490F6F"/>
    <w:rsid w:val="004913CC"/>
    <w:rsid w:val="00491BBA"/>
    <w:rsid w:val="00491CAD"/>
    <w:rsid w:val="00491CF0"/>
    <w:rsid w:val="00491FB7"/>
    <w:rsid w:val="0049279F"/>
    <w:rsid w:val="00492AB3"/>
    <w:rsid w:val="004935B7"/>
    <w:rsid w:val="00493792"/>
    <w:rsid w:val="00494C17"/>
    <w:rsid w:val="0049526B"/>
    <w:rsid w:val="0049557B"/>
    <w:rsid w:val="00495624"/>
    <w:rsid w:val="004957C0"/>
    <w:rsid w:val="00495E29"/>
    <w:rsid w:val="00496257"/>
    <w:rsid w:val="00496789"/>
    <w:rsid w:val="00496EB9"/>
    <w:rsid w:val="004970DF"/>
    <w:rsid w:val="00497B74"/>
    <w:rsid w:val="004A083D"/>
    <w:rsid w:val="004A1E66"/>
    <w:rsid w:val="004A2478"/>
    <w:rsid w:val="004A258D"/>
    <w:rsid w:val="004A29DF"/>
    <w:rsid w:val="004A33B5"/>
    <w:rsid w:val="004A3F26"/>
    <w:rsid w:val="004A4828"/>
    <w:rsid w:val="004A504C"/>
    <w:rsid w:val="004A5570"/>
    <w:rsid w:val="004A5696"/>
    <w:rsid w:val="004A60ED"/>
    <w:rsid w:val="004A64B1"/>
    <w:rsid w:val="004A7FC8"/>
    <w:rsid w:val="004B0674"/>
    <w:rsid w:val="004B0874"/>
    <w:rsid w:val="004B0BE4"/>
    <w:rsid w:val="004B1252"/>
    <w:rsid w:val="004B1492"/>
    <w:rsid w:val="004B172A"/>
    <w:rsid w:val="004B1C51"/>
    <w:rsid w:val="004B1EC2"/>
    <w:rsid w:val="004B2447"/>
    <w:rsid w:val="004B2F34"/>
    <w:rsid w:val="004B35A2"/>
    <w:rsid w:val="004B51EF"/>
    <w:rsid w:val="004B552A"/>
    <w:rsid w:val="004B64CB"/>
    <w:rsid w:val="004B67C6"/>
    <w:rsid w:val="004B6925"/>
    <w:rsid w:val="004B71B0"/>
    <w:rsid w:val="004B7CB1"/>
    <w:rsid w:val="004C01DF"/>
    <w:rsid w:val="004C10FE"/>
    <w:rsid w:val="004C13F2"/>
    <w:rsid w:val="004C186A"/>
    <w:rsid w:val="004C2453"/>
    <w:rsid w:val="004C2C5B"/>
    <w:rsid w:val="004C3167"/>
    <w:rsid w:val="004C3B28"/>
    <w:rsid w:val="004C3DC2"/>
    <w:rsid w:val="004C3E6D"/>
    <w:rsid w:val="004C40A0"/>
    <w:rsid w:val="004C4943"/>
    <w:rsid w:val="004C549C"/>
    <w:rsid w:val="004C5668"/>
    <w:rsid w:val="004C6E34"/>
    <w:rsid w:val="004C6FFF"/>
    <w:rsid w:val="004C766E"/>
    <w:rsid w:val="004C7A1A"/>
    <w:rsid w:val="004C7D23"/>
    <w:rsid w:val="004C7E34"/>
    <w:rsid w:val="004D15B9"/>
    <w:rsid w:val="004D1943"/>
    <w:rsid w:val="004D22BE"/>
    <w:rsid w:val="004D2443"/>
    <w:rsid w:val="004D35A5"/>
    <w:rsid w:val="004D37BD"/>
    <w:rsid w:val="004D4334"/>
    <w:rsid w:val="004D4B05"/>
    <w:rsid w:val="004D4C9C"/>
    <w:rsid w:val="004D6937"/>
    <w:rsid w:val="004D713E"/>
    <w:rsid w:val="004D7D60"/>
    <w:rsid w:val="004E0532"/>
    <w:rsid w:val="004E2447"/>
    <w:rsid w:val="004E25CB"/>
    <w:rsid w:val="004E2F98"/>
    <w:rsid w:val="004E3C58"/>
    <w:rsid w:val="004E4772"/>
    <w:rsid w:val="004E4D32"/>
    <w:rsid w:val="004E4D5D"/>
    <w:rsid w:val="004E4D7C"/>
    <w:rsid w:val="004E59EA"/>
    <w:rsid w:val="004E5C60"/>
    <w:rsid w:val="004E7B65"/>
    <w:rsid w:val="004F0BF4"/>
    <w:rsid w:val="004F19E9"/>
    <w:rsid w:val="004F26D3"/>
    <w:rsid w:val="004F28E9"/>
    <w:rsid w:val="004F2E1D"/>
    <w:rsid w:val="004F3605"/>
    <w:rsid w:val="004F3818"/>
    <w:rsid w:val="004F3B70"/>
    <w:rsid w:val="004F3C5A"/>
    <w:rsid w:val="004F4709"/>
    <w:rsid w:val="004F4B57"/>
    <w:rsid w:val="004F558C"/>
    <w:rsid w:val="004F58C2"/>
    <w:rsid w:val="004F71C5"/>
    <w:rsid w:val="004F73F5"/>
    <w:rsid w:val="004F7CE1"/>
    <w:rsid w:val="004F7DC0"/>
    <w:rsid w:val="0050064D"/>
    <w:rsid w:val="00500F50"/>
    <w:rsid w:val="00500F91"/>
    <w:rsid w:val="005014EA"/>
    <w:rsid w:val="0050278E"/>
    <w:rsid w:val="00502ABB"/>
    <w:rsid w:val="00503198"/>
    <w:rsid w:val="00503532"/>
    <w:rsid w:val="00503A3C"/>
    <w:rsid w:val="00503D91"/>
    <w:rsid w:val="005040A9"/>
    <w:rsid w:val="00504181"/>
    <w:rsid w:val="00504311"/>
    <w:rsid w:val="005051D6"/>
    <w:rsid w:val="00506608"/>
    <w:rsid w:val="00506E03"/>
    <w:rsid w:val="0051025C"/>
    <w:rsid w:val="00510350"/>
    <w:rsid w:val="005104EE"/>
    <w:rsid w:val="005108BD"/>
    <w:rsid w:val="00510D96"/>
    <w:rsid w:val="00511311"/>
    <w:rsid w:val="00511D20"/>
    <w:rsid w:val="00511F39"/>
    <w:rsid w:val="00512378"/>
    <w:rsid w:val="00512FC5"/>
    <w:rsid w:val="0051305D"/>
    <w:rsid w:val="0051395C"/>
    <w:rsid w:val="00515748"/>
    <w:rsid w:val="0051605E"/>
    <w:rsid w:val="005164A6"/>
    <w:rsid w:val="00517338"/>
    <w:rsid w:val="00517609"/>
    <w:rsid w:val="00517733"/>
    <w:rsid w:val="00517A40"/>
    <w:rsid w:val="00517AFB"/>
    <w:rsid w:val="00517B55"/>
    <w:rsid w:val="00517DA0"/>
    <w:rsid w:val="00520BBB"/>
    <w:rsid w:val="0052127E"/>
    <w:rsid w:val="005224ED"/>
    <w:rsid w:val="00522CF9"/>
    <w:rsid w:val="00522D15"/>
    <w:rsid w:val="00522D89"/>
    <w:rsid w:val="005236DC"/>
    <w:rsid w:val="00523F80"/>
    <w:rsid w:val="005243B5"/>
    <w:rsid w:val="005249CB"/>
    <w:rsid w:val="00524C1A"/>
    <w:rsid w:val="00524C77"/>
    <w:rsid w:val="00524E27"/>
    <w:rsid w:val="00525023"/>
    <w:rsid w:val="00525127"/>
    <w:rsid w:val="00525FB9"/>
    <w:rsid w:val="00526117"/>
    <w:rsid w:val="005266EB"/>
    <w:rsid w:val="00526858"/>
    <w:rsid w:val="005272D4"/>
    <w:rsid w:val="005275D6"/>
    <w:rsid w:val="00527CB0"/>
    <w:rsid w:val="00530D6F"/>
    <w:rsid w:val="00531C4F"/>
    <w:rsid w:val="00531EBD"/>
    <w:rsid w:val="00532565"/>
    <w:rsid w:val="00533AA9"/>
    <w:rsid w:val="00533D56"/>
    <w:rsid w:val="00535157"/>
    <w:rsid w:val="0053583E"/>
    <w:rsid w:val="005359CB"/>
    <w:rsid w:val="00535EA5"/>
    <w:rsid w:val="005364C1"/>
    <w:rsid w:val="00536907"/>
    <w:rsid w:val="00536D4E"/>
    <w:rsid w:val="00537373"/>
    <w:rsid w:val="005374EE"/>
    <w:rsid w:val="005400A4"/>
    <w:rsid w:val="0054036E"/>
    <w:rsid w:val="00540F51"/>
    <w:rsid w:val="005411CA"/>
    <w:rsid w:val="00541E4B"/>
    <w:rsid w:val="00541E5C"/>
    <w:rsid w:val="00541FDC"/>
    <w:rsid w:val="00543430"/>
    <w:rsid w:val="00543754"/>
    <w:rsid w:val="00543A0B"/>
    <w:rsid w:val="00543F0B"/>
    <w:rsid w:val="00544FA1"/>
    <w:rsid w:val="005454F7"/>
    <w:rsid w:val="00545BB3"/>
    <w:rsid w:val="0054621B"/>
    <w:rsid w:val="00546478"/>
    <w:rsid w:val="00546511"/>
    <w:rsid w:val="005465EF"/>
    <w:rsid w:val="00546742"/>
    <w:rsid w:val="00546AF3"/>
    <w:rsid w:val="00546BE1"/>
    <w:rsid w:val="00546DBD"/>
    <w:rsid w:val="00546F7E"/>
    <w:rsid w:val="005470F6"/>
    <w:rsid w:val="00547821"/>
    <w:rsid w:val="005478F3"/>
    <w:rsid w:val="00550109"/>
    <w:rsid w:val="005504E5"/>
    <w:rsid w:val="00550A80"/>
    <w:rsid w:val="00550A82"/>
    <w:rsid w:val="00551987"/>
    <w:rsid w:val="00551AC9"/>
    <w:rsid w:val="00551F5B"/>
    <w:rsid w:val="005520B7"/>
    <w:rsid w:val="005521E3"/>
    <w:rsid w:val="00552510"/>
    <w:rsid w:val="00552E38"/>
    <w:rsid w:val="00552EA0"/>
    <w:rsid w:val="00553127"/>
    <w:rsid w:val="005539E4"/>
    <w:rsid w:val="00553C5D"/>
    <w:rsid w:val="00554F07"/>
    <w:rsid w:val="00555101"/>
    <w:rsid w:val="00555536"/>
    <w:rsid w:val="00555B09"/>
    <w:rsid w:val="00555E02"/>
    <w:rsid w:val="00556E63"/>
    <w:rsid w:val="00557198"/>
    <w:rsid w:val="0055754E"/>
    <w:rsid w:val="005575AC"/>
    <w:rsid w:val="00557C02"/>
    <w:rsid w:val="0056036C"/>
    <w:rsid w:val="00560689"/>
    <w:rsid w:val="00561215"/>
    <w:rsid w:val="00561580"/>
    <w:rsid w:val="0056213C"/>
    <w:rsid w:val="00562629"/>
    <w:rsid w:val="00562B34"/>
    <w:rsid w:val="00563EBB"/>
    <w:rsid w:val="005640F7"/>
    <w:rsid w:val="005643F7"/>
    <w:rsid w:val="0056456C"/>
    <w:rsid w:val="005646CD"/>
    <w:rsid w:val="00564A51"/>
    <w:rsid w:val="00564FD3"/>
    <w:rsid w:val="0056537D"/>
    <w:rsid w:val="005654F6"/>
    <w:rsid w:val="00565C7F"/>
    <w:rsid w:val="0056630A"/>
    <w:rsid w:val="00566513"/>
    <w:rsid w:val="005667C0"/>
    <w:rsid w:val="00567677"/>
    <w:rsid w:val="00567CED"/>
    <w:rsid w:val="00567FAA"/>
    <w:rsid w:val="00570006"/>
    <w:rsid w:val="005711E7"/>
    <w:rsid w:val="005715CA"/>
    <w:rsid w:val="00571DF1"/>
    <w:rsid w:val="00572748"/>
    <w:rsid w:val="00572D76"/>
    <w:rsid w:val="00572F8A"/>
    <w:rsid w:val="0057345F"/>
    <w:rsid w:val="00573918"/>
    <w:rsid w:val="00573A3D"/>
    <w:rsid w:val="0057462D"/>
    <w:rsid w:val="005746A1"/>
    <w:rsid w:val="00574AEF"/>
    <w:rsid w:val="0057569A"/>
    <w:rsid w:val="0057590A"/>
    <w:rsid w:val="005759BA"/>
    <w:rsid w:val="00576897"/>
    <w:rsid w:val="0057708D"/>
    <w:rsid w:val="005773C1"/>
    <w:rsid w:val="00577900"/>
    <w:rsid w:val="00577BE7"/>
    <w:rsid w:val="0058065C"/>
    <w:rsid w:val="005808F1"/>
    <w:rsid w:val="00581932"/>
    <w:rsid w:val="00581C1F"/>
    <w:rsid w:val="00582C15"/>
    <w:rsid w:val="0058357E"/>
    <w:rsid w:val="005836D8"/>
    <w:rsid w:val="00584AF1"/>
    <w:rsid w:val="005851F8"/>
    <w:rsid w:val="00585437"/>
    <w:rsid w:val="00585587"/>
    <w:rsid w:val="005855F6"/>
    <w:rsid w:val="00585899"/>
    <w:rsid w:val="00586418"/>
    <w:rsid w:val="005875D2"/>
    <w:rsid w:val="00587A87"/>
    <w:rsid w:val="00587C42"/>
    <w:rsid w:val="00590BB2"/>
    <w:rsid w:val="00590E3A"/>
    <w:rsid w:val="00591FF8"/>
    <w:rsid w:val="00592472"/>
    <w:rsid w:val="0059286C"/>
    <w:rsid w:val="005934C3"/>
    <w:rsid w:val="00593CCA"/>
    <w:rsid w:val="00593DED"/>
    <w:rsid w:val="0059433F"/>
    <w:rsid w:val="005945A2"/>
    <w:rsid w:val="0059466A"/>
    <w:rsid w:val="00594880"/>
    <w:rsid w:val="00594D1A"/>
    <w:rsid w:val="00595609"/>
    <w:rsid w:val="005957DA"/>
    <w:rsid w:val="00595D83"/>
    <w:rsid w:val="00595E14"/>
    <w:rsid w:val="00596356"/>
    <w:rsid w:val="0059798B"/>
    <w:rsid w:val="00597997"/>
    <w:rsid w:val="00597AD5"/>
    <w:rsid w:val="005A02DC"/>
    <w:rsid w:val="005A1435"/>
    <w:rsid w:val="005A1B9F"/>
    <w:rsid w:val="005A1E43"/>
    <w:rsid w:val="005A2118"/>
    <w:rsid w:val="005A3153"/>
    <w:rsid w:val="005A37CD"/>
    <w:rsid w:val="005A3FD8"/>
    <w:rsid w:val="005A4229"/>
    <w:rsid w:val="005A50BD"/>
    <w:rsid w:val="005A531B"/>
    <w:rsid w:val="005A53A0"/>
    <w:rsid w:val="005A5899"/>
    <w:rsid w:val="005A5923"/>
    <w:rsid w:val="005A6008"/>
    <w:rsid w:val="005A6392"/>
    <w:rsid w:val="005A64C8"/>
    <w:rsid w:val="005A6727"/>
    <w:rsid w:val="005A6DE0"/>
    <w:rsid w:val="005A6FC2"/>
    <w:rsid w:val="005A75B4"/>
    <w:rsid w:val="005A7767"/>
    <w:rsid w:val="005B0317"/>
    <w:rsid w:val="005B04BB"/>
    <w:rsid w:val="005B1864"/>
    <w:rsid w:val="005B1ABA"/>
    <w:rsid w:val="005B2E08"/>
    <w:rsid w:val="005B48E9"/>
    <w:rsid w:val="005B5816"/>
    <w:rsid w:val="005B6636"/>
    <w:rsid w:val="005B7536"/>
    <w:rsid w:val="005B7D06"/>
    <w:rsid w:val="005C074E"/>
    <w:rsid w:val="005C092D"/>
    <w:rsid w:val="005C0B33"/>
    <w:rsid w:val="005C3236"/>
    <w:rsid w:val="005C33B9"/>
    <w:rsid w:val="005C44B9"/>
    <w:rsid w:val="005C47A9"/>
    <w:rsid w:val="005C4D82"/>
    <w:rsid w:val="005C53DC"/>
    <w:rsid w:val="005C55CE"/>
    <w:rsid w:val="005C5851"/>
    <w:rsid w:val="005C69A3"/>
    <w:rsid w:val="005C6C51"/>
    <w:rsid w:val="005C6FEA"/>
    <w:rsid w:val="005C73E5"/>
    <w:rsid w:val="005C78F5"/>
    <w:rsid w:val="005C795F"/>
    <w:rsid w:val="005C7F74"/>
    <w:rsid w:val="005D0C0A"/>
    <w:rsid w:val="005D2149"/>
    <w:rsid w:val="005D216F"/>
    <w:rsid w:val="005D2936"/>
    <w:rsid w:val="005D336A"/>
    <w:rsid w:val="005D47E7"/>
    <w:rsid w:val="005D4959"/>
    <w:rsid w:val="005D4D0A"/>
    <w:rsid w:val="005D553A"/>
    <w:rsid w:val="005D55C7"/>
    <w:rsid w:val="005D5F11"/>
    <w:rsid w:val="005D5F49"/>
    <w:rsid w:val="005D611A"/>
    <w:rsid w:val="005D62D8"/>
    <w:rsid w:val="005D7E33"/>
    <w:rsid w:val="005E0310"/>
    <w:rsid w:val="005E0746"/>
    <w:rsid w:val="005E0A54"/>
    <w:rsid w:val="005E1C05"/>
    <w:rsid w:val="005E255B"/>
    <w:rsid w:val="005E3433"/>
    <w:rsid w:val="005E36B1"/>
    <w:rsid w:val="005E38C0"/>
    <w:rsid w:val="005E4C3C"/>
    <w:rsid w:val="005E561C"/>
    <w:rsid w:val="005E58B4"/>
    <w:rsid w:val="005E5A53"/>
    <w:rsid w:val="005E5D45"/>
    <w:rsid w:val="005E62B9"/>
    <w:rsid w:val="005E62F5"/>
    <w:rsid w:val="005E62F6"/>
    <w:rsid w:val="005E64E2"/>
    <w:rsid w:val="005E698A"/>
    <w:rsid w:val="005E7FCA"/>
    <w:rsid w:val="005F025F"/>
    <w:rsid w:val="005F08E9"/>
    <w:rsid w:val="005F0B31"/>
    <w:rsid w:val="005F1D10"/>
    <w:rsid w:val="005F20FE"/>
    <w:rsid w:val="005F2C23"/>
    <w:rsid w:val="005F2F7A"/>
    <w:rsid w:val="005F34C3"/>
    <w:rsid w:val="005F5408"/>
    <w:rsid w:val="005F57E9"/>
    <w:rsid w:val="005F66F6"/>
    <w:rsid w:val="005F6930"/>
    <w:rsid w:val="005F6C2F"/>
    <w:rsid w:val="005F72F8"/>
    <w:rsid w:val="0060085A"/>
    <w:rsid w:val="00600D5C"/>
    <w:rsid w:val="0060144B"/>
    <w:rsid w:val="006018D3"/>
    <w:rsid w:val="00602AE6"/>
    <w:rsid w:val="00603B4D"/>
    <w:rsid w:val="006045A3"/>
    <w:rsid w:val="00604878"/>
    <w:rsid w:val="006049E7"/>
    <w:rsid w:val="00604FA2"/>
    <w:rsid w:val="00604FBC"/>
    <w:rsid w:val="00605369"/>
    <w:rsid w:val="0060608F"/>
    <w:rsid w:val="006060F4"/>
    <w:rsid w:val="00606B48"/>
    <w:rsid w:val="00611014"/>
    <w:rsid w:val="006125D4"/>
    <w:rsid w:val="006126BC"/>
    <w:rsid w:val="006127EA"/>
    <w:rsid w:val="00612B72"/>
    <w:rsid w:val="006134AB"/>
    <w:rsid w:val="00613890"/>
    <w:rsid w:val="00613F3A"/>
    <w:rsid w:val="0061456A"/>
    <w:rsid w:val="0061482D"/>
    <w:rsid w:val="00614C2A"/>
    <w:rsid w:val="0061562C"/>
    <w:rsid w:val="00615F95"/>
    <w:rsid w:val="006161D4"/>
    <w:rsid w:val="006164FF"/>
    <w:rsid w:val="00616E05"/>
    <w:rsid w:val="00617044"/>
    <w:rsid w:val="006173E1"/>
    <w:rsid w:val="0061776E"/>
    <w:rsid w:val="006208B9"/>
    <w:rsid w:val="00620C49"/>
    <w:rsid w:val="00621F19"/>
    <w:rsid w:val="0062258B"/>
    <w:rsid w:val="00622D35"/>
    <w:rsid w:val="00622D59"/>
    <w:rsid w:val="006235C9"/>
    <w:rsid w:val="00623DC0"/>
    <w:rsid w:val="006242E4"/>
    <w:rsid w:val="006256E4"/>
    <w:rsid w:val="00625BF8"/>
    <w:rsid w:val="00626146"/>
    <w:rsid w:val="00626358"/>
    <w:rsid w:val="006264E9"/>
    <w:rsid w:val="0063018A"/>
    <w:rsid w:val="00630C2E"/>
    <w:rsid w:val="00630F22"/>
    <w:rsid w:val="00632759"/>
    <w:rsid w:val="006328F7"/>
    <w:rsid w:val="00633175"/>
    <w:rsid w:val="006331E3"/>
    <w:rsid w:val="0063430F"/>
    <w:rsid w:val="00634377"/>
    <w:rsid w:val="00634450"/>
    <w:rsid w:val="006347C9"/>
    <w:rsid w:val="00634A86"/>
    <w:rsid w:val="00634AC9"/>
    <w:rsid w:val="00634B81"/>
    <w:rsid w:val="0063519C"/>
    <w:rsid w:val="00635289"/>
    <w:rsid w:val="00635B54"/>
    <w:rsid w:val="00635BC7"/>
    <w:rsid w:val="00636105"/>
    <w:rsid w:val="0063696C"/>
    <w:rsid w:val="00636E65"/>
    <w:rsid w:val="00637671"/>
    <w:rsid w:val="00640061"/>
    <w:rsid w:val="006403AF"/>
    <w:rsid w:val="006406FE"/>
    <w:rsid w:val="00640E16"/>
    <w:rsid w:val="006422FA"/>
    <w:rsid w:val="00642503"/>
    <w:rsid w:val="00642FB8"/>
    <w:rsid w:val="006441CD"/>
    <w:rsid w:val="006448CA"/>
    <w:rsid w:val="00644F1B"/>
    <w:rsid w:val="00645063"/>
    <w:rsid w:val="00645970"/>
    <w:rsid w:val="00645EF8"/>
    <w:rsid w:val="0064602B"/>
    <w:rsid w:val="00646175"/>
    <w:rsid w:val="006466D2"/>
    <w:rsid w:val="00646E33"/>
    <w:rsid w:val="006477EF"/>
    <w:rsid w:val="00647D3A"/>
    <w:rsid w:val="00650E21"/>
    <w:rsid w:val="00651B22"/>
    <w:rsid w:val="00651E02"/>
    <w:rsid w:val="00651EAF"/>
    <w:rsid w:val="00652112"/>
    <w:rsid w:val="00652385"/>
    <w:rsid w:val="00652D74"/>
    <w:rsid w:val="00653060"/>
    <w:rsid w:val="0065363B"/>
    <w:rsid w:val="00653CF4"/>
    <w:rsid w:val="00654A82"/>
    <w:rsid w:val="006555B0"/>
    <w:rsid w:val="0065570D"/>
    <w:rsid w:val="00655773"/>
    <w:rsid w:val="0065777C"/>
    <w:rsid w:val="00660DF5"/>
    <w:rsid w:val="006627E0"/>
    <w:rsid w:val="006628F3"/>
    <w:rsid w:val="0066327D"/>
    <w:rsid w:val="006637F3"/>
    <w:rsid w:val="00663FA7"/>
    <w:rsid w:val="0066524E"/>
    <w:rsid w:val="006655AE"/>
    <w:rsid w:val="0066627F"/>
    <w:rsid w:val="0066659F"/>
    <w:rsid w:val="00666881"/>
    <w:rsid w:val="0066734A"/>
    <w:rsid w:val="00670355"/>
    <w:rsid w:val="00671B17"/>
    <w:rsid w:val="00673144"/>
    <w:rsid w:val="00673387"/>
    <w:rsid w:val="0067339C"/>
    <w:rsid w:val="006743A7"/>
    <w:rsid w:val="00674A44"/>
    <w:rsid w:val="0067550E"/>
    <w:rsid w:val="00675878"/>
    <w:rsid w:val="00675894"/>
    <w:rsid w:val="00676471"/>
    <w:rsid w:val="006771A1"/>
    <w:rsid w:val="00680BDC"/>
    <w:rsid w:val="0068176C"/>
    <w:rsid w:val="006817E8"/>
    <w:rsid w:val="00681830"/>
    <w:rsid w:val="00682072"/>
    <w:rsid w:val="00682676"/>
    <w:rsid w:val="00682EB6"/>
    <w:rsid w:val="006834AB"/>
    <w:rsid w:val="006836AB"/>
    <w:rsid w:val="00684166"/>
    <w:rsid w:val="00685377"/>
    <w:rsid w:val="00685BFC"/>
    <w:rsid w:val="006860B0"/>
    <w:rsid w:val="00686347"/>
    <w:rsid w:val="0068650D"/>
    <w:rsid w:val="00686688"/>
    <w:rsid w:val="00686E0B"/>
    <w:rsid w:val="0068792F"/>
    <w:rsid w:val="00691952"/>
    <w:rsid w:val="00691D1A"/>
    <w:rsid w:val="00692225"/>
    <w:rsid w:val="00692420"/>
    <w:rsid w:val="00692E65"/>
    <w:rsid w:val="006932B1"/>
    <w:rsid w:val="00693654"/>
    <w:rsid w:val="006937EB"/>
    <w:rsid w:val="00693CB3"/>
    <w:rsid w:val="00693FF6"/>
    <w:rsid w:val="00694363"/>
    <w:rsid w:val="0069566E"/>
    <w:rsid w:val="00695EE2"/>
    <w:rsid w:val="00695F0E"/>
    <w:rsid w:val="006961B4"/>
    <w:rsid w:val="00696994"/>
    <w:rsid w:val="00696EEF"/>
    <w:rsid w:val="0069741E"/>
    <w:rsid w:val="006974BF"/>
    <w:rsid w:val="00697626"/>
    <w:rsid w:val="00697E6E"/>
    <w:rsid w:val="006A0493"/>
    <w:rsid w:val="006A05D9"/>
    <w:rsid w:val="006A062E"/>
    <w:rsid w:val="006A109E"/>
    <w:rsid w:val="006A1ECD"/>
    <w:rsid w:val="006A201C"/>
    <w:rsid w:val="006A237D"/>
    <w:rsid w:val="006A28D8"/>
    <w:rsid w:val="006A2AAA"/>
    <w:rsid w:val="006A3C48"/>
    <w:rsid w:val="006A3D8E"/>
    <w:rsid w:val="006A421D"/>
    <w:rsid w:val="006A42D8"/>
    <w:rsid w:val="006A596E"/>
    <w:rsid w:val="006A5DD1"/>
    <w:rsid w:val="006A6AFA"/>
    <w:rsid w:val="006B0685"/>
    <w:rsid w:val="006B1D31"/>
    <w:rsid w:val="006B215F"/>
    <w:rsid w:val="006B29E0"/>
    <w:rsid w:val="006B304D"/>
    <w:rsid w:val="006B346D"/>
    <w:rsid w:val="006B37C7"/>
    <w:rsid w:val="006B37D4"/>
    <w:rsid w:val="006B3AEF"/>
    <w:rsid w:val="006B492C"/>
    <w:rsid w:val="006B544A"/>
    <w:rsid w:val="006B6025"/>
    <w:rsid w:val="006B6198"/>
    <w:rsid w:val="006B66ED"/>
    <w:rsid w:val="006C0385"/>
    <w:rsid w:val="006C0610"/>
    <w:rsid w:val="006C06AA"/>
    <w:rsid w:val="006C08B1"/>
    <w:rsid w:val="006C0DAA"/>
    <w:rsid w:val="006C184B"/>
    <w:rsid w:val="006C1B64"/>
    <w:rsid w:val="006C1C31"/>
    <w:rsid w:val="006C35A0"/>
    <w:rsid w:val="006C3BBB"/>
    <w:rsid w:val="006C3FC6"/>
    <w:rsid w:val="006C4553"/>
    <w:rsid w:val="006C455C"/>
    <w:rsid w:val="006C5BCC"/>
    <w:rsid w:val="006C6FD2"/>
    <w:rsid w:val="006C7868"/>
    <w:rsid w:val="006D072E"/>
    <w:rsid w:val="006D126A"/>
    <w:rsid w:val="006D1578"/>
    <w:rsid w:val="006D1758"/>
    <w:rsid w:val="006D2031"/>
    <w:rsid w:val="006D206F"/>
    <w:rsid w:val="006D22AA"/>
    <w:rsid w:val="006D393B"/>
    <w:rsid w:val="006D3CAF"/>
    <w:rsid w:val="006D4A11"/>
    <w:rsid w:val="006D4B5F"/>
    <w:rsid w:val="006D4EE2"/>
    <w:rsid w:val="006D5349"/>
    <w:rsid w:val="006D561E"/>
    <w:rsid w:val="006D56AE"/>
    <w:rsid w:val="006D5B26"/>
    <w:rsid w:val="006D5CE2"/>
    <w:rsid w:val="006D5F3E"/>
    <w:rsid w:val="006D6070"/>
    <w:rsid w:val="006D65FF"/>
    <w:rsid w:val="006D6DFA"/>
    <w:rsid w:val="006D75DD"/>
    <w:rsid w:val="006D764D"/>
    <w:rsid w:val="006D76BE"/>
    <w:rsid w:val="006D7E00"/>
    <w:rsid w:val="006E0521"/>
    <w:rsid w:val="006E0942"/>
    <w:rsid w:val="006E0DD5"/>
    <w:rsid w:val="006E23B9"/>
    <w:rsid w:val="006E2F99"/>
    <w:rsid w:val="006E304A"/>
    <w:rsid w:val="006E30E1"/>
    <w:rsid w:val="006E34E8"/>
    <w:rsid w:val="006E35F9"/>
    <w:rsid w:val="006E36F0"/>
    <w:rsid w:val="006E3C42"/>
    <w:rsid w:val="006E4318"/>
    <w:rsid w:val="006E4320"/>
    <w:rsid w:val="006E4621"/>
    <w:rsid w:val="006E5346"/>
    <w:rsid w:val="006E5DF7"/>
    <w:rsid w:val="006E615B"/>
    <w:rsid w:val="006E6409"/>
    <w:rsid w:val="006E6CE0"/>
    <w:rsid w:val="006E6CF7"/>
    <w:rsid w:val="006E78FC"/>
    <w:rsid w:val="006F0239"/>
    <w:rsid w:val="006F0373"/>
    <w:rsid w:val="006F07FE"/>
    <w:rsid w:val="006F0D18"/>
    <w:rsid w:val="006F14C8"/>
    <w:rsid w:val="006F1AF7"/>
    <w:rsid w:val="006F2DAE"/>
    <w:rsid w:val="006F347E"/>
    <w:rsid w:val="006F52C0"/>
    <w:rsid w:val="006F5718"/>
    <w:rsid w:val="006F5A5C"/>
    <w:rsid w:val="006F68BB"/>
    <w:rsid w:val="006F7D3B"/>
    <w:rsid w:val="006F7DC3"/>
    <w:rsid w:val="006F7E52"/>
    <w:rsid w:val="007011C3"/>
    <w:rsid w:val="00701C38"/>
    <w:rsid w:val="007020DE"/>
    <w:rsid w:val="00702463"/>
    <w:rsid w:val="007029B8"/>
    <w:rsid w:val="007037B9"/>
    <w:rsid w:val="00703B17"/>
    <w:rsid w:val="007043F2"/>
    <w:rsid w:val="0070741D"/>
    <w:rsid w:val="00710317"/>
    <w:rsid w:val="00710A59"/>
    <w:rsid w:val="00710EFD"/>
    <w:rsid w:val="00710FF9"/>
    <w:rsid w:val="00711149"/>
    <w:rsid w:val="00711214"/>
    <w:rsid w:val="00711256"/>
    <w:rsid w:val="007112BD"/>
    <w:rsid w:val="007112E3"/>
    <w:rsid w:val="00711A88"/>
    <w:rsid w:val="007127E8"/>
    <w:rsid w:val="00712B78"/>
    <w:rsid w:val="00712ED0"/>
    <w:rsid w:val="00712F82"/>
    <w:rsid w:val="00713061"/>
    <w:rsid w:val="007130B1"/>
    <w:rsid w:val="00713105"/>
    <w:rsid w:val="0071316C"/>
    <w:rsid w:val="007151D6"/>
    <w:rsid w:val="0071577A"/>
    <w:rsid w:val="00715E65"/>
    <w:rsid w:val="00716083"/>
    <w:rsid w:val="00717748"/>
    <w:rsid w:val="007203FC"/>
    <w:rsid w:val="007206AE"/>
    <w:rsid w:val="00721C55"/>
    <w:rsid w:val="00721E82"/>
    <w:rsid w:val="007230E3"/>
    <w:rsid w:val="00723160"/>
    <w:rsid w:val="00723EBC"/>
    <w:rsid w:val="007241A9"/>
    <w:rsid w:val="00724ED7"/>
    <w:rsid w:val="007255BC"/>
    <w:rsid w:val="007255D9"/>
    <w:rsid w:val="00725876"/>
    <w:rsid w:val="00726F5E"/>
    <w:rsid w:val="00727447"/>
    <w:rsid w:val="007278B6"/>
    <w:rsid w:val="00730650"/>
    <w:rsid w:val="00730AE9"/>
    <w:rsid w:val="00730AF2"/>
    <w:rsid w:val="00730F9C"/>
    <w:rsid w:val="0073139F"/>
    <w:rsid w:val="007319A7"/>
    <w:rsid w:val="00731FE3"/>
    <w:rsid w:val="007321B1"/>
    <w:rsid w:val="00732235"/>
    <w:rsid w:val="00732385"/>
    <w:rsid w:val="007323C5"/>
    <w:rsid w:val="007325BA"/>
    <w:rsid w:val="00734352"/>
    <w:rsid w:val="00735FE7"/>
    <w:rsid w:val="007361BF"/>
    <w:rsid w:val="00736416"/>
    <w:rsid w:val="00736460"/>
    <w:rsid w:val="007376F7"/>
    <w:rsid w:val="007400A4"/>
    <w:rsid w:val="007404EC"/>
    <w:rsid w:val="007406CE"/>
    <w:rsid w:val="0074079F"/>
    <w:rsid w:val="007408B8"/>
    <w:rsid w:val="00740C67"/>
    <w:rsid w:val="00741540"/>
    <w:rsid w:val="007416AF"/>
    <w:rsid w:val="00742767"/>
    <w:rsid w:val="00743117"/>
    <w:rsid w:val="00743203"/>
    <w:rsid w:val="0074372E"/>
    <w:rsid w:val="007445BF"/>
    <w:rsid w:val="0074483C"/>
    <w:rsid w:val="00745900"/>
    <w:rsid w:val="00745DFA"/>
    <w:rsid w:val="007475B5"/>
    <w:rsid w:val="0074780E"/>
    <w:rsid w:val="0074782D"/>
    <w:rsid w:val="00747D78"/>
    <w:rsid w:val="00750F0B"/>
    <w:rsid w:val="00751C04"/>
    <w:rsid w:val="00751D4C"/>
    <w:rsid w:val="00752393"/>
    <w:rsid w:val="00752C43"/>
    <w:rsid w:val="00752F51"/>
    <w:rsid w:val="00753D19"/>
    <w:rsid w:val="0075410C"/>
    <w:rsid w:val="00755C6F"/>
    <w:rsid w:val="00755FBB"/>
    <w:rsid w:val="0075660C"/>
    <w:rsid w:val="00756B03"/>
    <w:rsid w:val="0075720C"/>
    <w:rsid w:val="007579AD"/>
    <w:rsid w:val="00757FCA"/>
    <w:rsid w:val="00760025"/>
    <w:rsid w:val="0076021E"/>
    <w:rsid w:val="00760293"/>
    <w:rsid w:val="00760585"/>
    <w:rsid w:val="00761A36"/>
    <w:rsid w:val="00761EE3"/>
    <w:rsid w:val="00762286"/>
    <w:rsid w:val="007628F8"/>
    <w:rsid w:val="00762D69"/>
    <w:rsid w:val="00763E68"/>
    <w:rsid w:val="0076484B"/>
    <w:rsid w:val="00764892"/>
    <w:rsid w:val="00765B92"/>
    <w:rsid w:val="00766B64"/>
    <w:rsid w:val="00766C45"/>
    <w:rsid w:val="007674B5"/>
    <w:rsid w:val="00767E88"/>
    <w:rsid w:val="00770080"/>
    <w:rsid w:val="00770BB9"/>
    <w:rsid w:val="00770E5A"/>
    <w:rsid w:val="00770F92"/>
    <w:rsid w:val="00771AA9"/>
    <w:rsid w:val="00771DAC"/>
    <w:rsid w:val="0077254D"/>
    <w:rsid w:val="007730F5"/>
    <w:rsid w:val="0077356F"/>
    <w:rsid w:val="00773A7E"/>
    <w:rsid w:val="00773B0E"/>
    <w:rsid w:val="007747A9"/>
    <w:rsid w:val="0077482F"/>
    <w:rsid w:val="007752FC"/>
    <w:rsid w:val="007753C3"/>
    <w:rsid w:val="00775D01"/>
    <w:rsid w:val="00775F62"/>
    <w:rsid w:val="00776747"/>
    <w:rsid w:val="00776AFC"/>
    <w:rsid w:val="00776B2B"/>
    <w:rsid w:val="00777C11"/>
    <w:rsid w:val="007805D7"/>
    <w:rsid w:val="00780EB9"/>
    <w:rsid w:val="00781F89"/>
    <w:rsid w:val="007822C0"/>
    <w:rsid w:val="00783230"/>
    <w:rsid w:val="0078414D"/>
    <w:rsid w:val="00784737"/>
    <w:rsid w:val="007853AE"/>
    <w:rsid w:val="00785662"/>
    <w:rsid w:val="00785A65"/>
    <w:rsid w:val="0078666A"/>
    <w:rsid w:val="00787BC9"/>
    <w:rsid w:val="00787C6E"/>
    <w:rsid w:val="0079011D"/>
    <w:rsid w:val="007902F2"/>
    <w:rsid w:val="00790763"/>
    <w:rsid w:val="00790B6F"/>
    <w:rsid w:val="0079163F"/>
    <w:rsid w:val="00791DB3"/>
    <w:rsid w:val="0079208A"/>
    <w:rsid w:val="007931C4"/>
    <w:rsid w:val="0079378E"/>
    <w:rsid w:val="00793A53"/>
    <w:rsid w:val="00794B0C"/>
    <w:rsid w:val="00795EE5"/>
    <w:rsid w:val="007967D2"/>
    <w:rsid w:val="00797446"/>
    <w:rsid w:val="007976E2"/>
    <w:rsid w:val="00797CC0"/>
    <w:rsid w:val="007A05DF"/>
    <w:rsid w:val="007A0902"/>
    <w:rsid w:val="007A0C89"/>
    <w:rsid w:val="007A14FF"/>
    <w:rsid w:val="007A154E"/>
    <w:rsid w:val="007A1A5D"/>
    <w:rsid w:val="007A1BEF"/>
    <w:rsid w:val="007A27D1"/>
    <w:rsid w:val="007A2A86"/>
    <w:rsid w:val="007A2F50"/>
    <w:rsid w:val="007A3007"/>
    <w:rsid w:val="007A30CD"/>
    <w:rsid w:val="007A3496"/>
    <w:rsid w:val="007A370A"/>
    <w:rsid w:val="007A3C43"/>
    <w:rsid w:val="007A3C45"/>
    <w:rsid w:val="007A3D87"/>
    <w:rsid w:val="007A4315"/>
    <w:rsid w:val="007A4325"/>
    <w:rsid w:val="007A43A3"/>
    <w:rsid w:val="007A4787"/>
    <w:rsid w:val="007A4B18"/>
    <w:rsid w:val="007A4C2F"/>
    <w:rsid w:val="007A6679"/>
    <w:rsid w:val="007A6810"/>
    <w:rsid w:val="007A689B"/>
    <w:rsid w:val="007A6EB8"/>
    <w:rsid w:val="007A7712"/>
    <w:rsid w:val="007B06CD"/>
    <w:rsid w:val="007B0C13"/>
    <w:rsid w:val="007B1108"/>
    <w:rsid w:val="007B1651"/>
    <w:rsid w:val="007B170B"/>
    <w:rsid w:val="007B1743"/>
    <w:rsid w:val="007B17D6"/>
    <w:rsid w:val="007B1DE1"/>
    <w:rsid w:val="007B2173"/>
    <w:rsid w:val="007B28EB"/>
    <w:rsid w:val="007B29FE"/>
    <w:rsid w:val="007B30DD"/>
    <w:rsid w:val="007B3983"/>
    <w:rsid w:val="007B413F"/>
    <w:rsid w:val="007B479E"/>
    <w:rsid w:val="007B4952"/>
    <w:rsid w:val="007B5F3A"/>
    <w:rsid w:val="007B752E"/>
    <w:rsid w:val="007B762C"/>
    <w:rsid w:val="007B7E70"/>
    <w:rsid w:val="007C0649"/>
    <w:rsid w:val="007C087C"/>
    <w:rsid w:val="007C0915"/>
    <w:rsid w:val="007C0DB8"/>
    <w:rsid w:val="007C1038"/>
    <w:rsid w:val="007C12F0"/>
    <w:rsid w:val="007C2236"/>
    <w:rsid w:val="007C2EC3"/>
    <w:rsid w:val="007C2FFC"/>
    <w:rsid w:val="007C31C5"/>
    <w:rsid w:val="007C3406"/>
    <w:rsid w:val="007C476F"/>
    <w:rsid w:val="007C4A78"/>
    <w:rsid w:val="007C57B3"/>
    <w:rsid w:val="007C68D8"/>
    <w:rsid w:val="007C72F5"/>
    <w:rsid w:val="007D0103"/>
    <w:rsid w:val="007D0D92"/>
    <w:rsid w:val="007D0F31"/>
    <w:rsid w:val="007D0FB5"/>
    <w:rsid w:val="007D19BE"/>
    <w:rsid w:val="007D1ACB"/>
    <w:rsid w:val="007D1C13"/>
    <w:rsid w:val="007D2031"/>
    <w:rsid w:val="007D2342"/>
    <w:rsid w:val="007D4125"/>
    <w:rsid w:val="007D4C4B"/>
    <w:rsid w:val="007D5017"/>
    <w:rsid w:val="007D5249"/>
    <w:rsid w:val="007D5A33"/>
    <w:rsid w:val="007D622C"/>
    <w:rsid w:val="007D6254"/>
    <w:rsid w:val="007D6398"/>
    <w:rsid w:val="007D66A4"/>
    <w:rsid w:val="007D77FB"/>
    <w:rsid w:val="007E0763"/>
    <w:rsid w:val="007E1F71"/>
    <w:rsid w:val="007E20F0"/>
    <w:rsid w:val="007E21EC"/>
    <w:rsid w:val="007E329C"/>
    <w:rsid w:val="007E33E7"/>
    <w:rsid w:val="007E397A"/>
    <w:rsid w:val="007E3C31"/>
    <w:rsid w:val="007E4CE4"/>
    <w:rsid w:val="007E4F33"/>
    <w:rsid w:val="007E5384"/>
    <w:rsid w:val="007E6434"/>
    <w:rsid w:val="007E7D2E"/>
    <w:rsid w:val="007F05A2"/>
    <w:rsid w:val="007F12B4"/>
    <w:rsid w:val="007F1FBA"/>
    <w:rsid w:val="007F2944"/>
    <w:rsid w:val="007F335F"/>
    <w:rsid w:val="007F4531"/>
    <w:rsid w:val="007F4E08"/>
    <w:rsid w:val="007F540B"/>
    <w:rsid w:val="007F5479"/>
    <w:rsid w:val="007F64A0"/>
    <w:rsid w:val="007F674D"/>
    <w:rsid w:val="007F7AF8"/>
    <w:rsid w:val="007F7E85"/>
    <w:rsid w:val="00800B4D"/>
    <w:rsid w:val="00800ED6"/>
    <w:rsid w:val="00801687"/>
    <w:rsid w:val="00801C56"/>
    <w:rsid w:val="00802270"/>
    <w:rsid w:val="00802AF7"/>
    <w:rsid w:val="008036E8"/>
    <w:rsid w:val="00804964"/>
    <w:rsid w:val="008053DD"/>
    <w:rsid w:val="00805706"/>
    <w:rsid w:val="008057CB"/>
    <w:rsid w:val="008058B9"/>
    <w:rsid w:val="00805925"/>
    <w:rsid w:val="008066BF"/>
    <w:rsid w:val="00807181"/>
    <w:rsid w:val="0080719B"/>
    <w:rsid w:val="00807586"/>
    <w:rsid w:val="008075E4"/>
    <w:rsid w:val="0080764F"/>
    <w:rsid w:val="00807CEB"/>
    <w:rsid w:val="00810159"/>
    <w:rsid w:val="00810425"/>
    <w:rsid w:val="00810B55"/>
    <w:rsid w:val="00811270"/>
    <w:rsid w:val="00812319"/>
    <w:rsid w:val="0081361A"/>
    <w:rsid w:val="00814685"/>
    <w:rsid w:val="00814BD8"/>
    <w:rsid w:val="00814DA7"/>
    <w:rsid w:val="00815F95"/>
    <w:rsid w:val="008168E9"/>
    <w:rsid w:val="008171A7"/>
    <w:rsid w:val="00817D91"/>
    <w:rsid w:val="008200F0"/>
    <w:rsid w:val="00820302"/>
    <w:rsid w:val="00820900"/>
    <w:rsid w:val="0082091B"/>
    <w:rsid w:val="00821546"/>
    <w:rsid w:val="00821952"/>
    <w:rsid w:val="00821EB7"/>
    <w:rsid w:val="00821F08"/>
    <w:rsid w:val="0082250F"/>
    <w:rsid w:val="00824040"/>
    <w:rsid w:val="0082470C"/>
    <w:rsid w:val="00825A87"/>
    <w:rsid w:val="00825E6D"/>
    <w:rsid w:val="0082605B"/>
    <w:rsid w:val="00826366"/>
    <w:rsid w:val="00826983"/>
    <w:rsid w:val="00827A15"/>
    <w:rsid w:val="00830433"/>
    <w:rsid w:val="00831162"/>
    <w:rsid w:val="008312CA"/>
    <w:rsid w:val="0083134C"/>
    <w:rsid w:val="0083143C"/>
    <w:rsid w:val="0083197D"/>
    <w:rsid w:val="00833681"/>
    <w:rsid w:val="008340B0"/>
    <w:rsid w:val="008349B3"/>
    <w:rsid w:val="00834CEC"/>
    <w:rsid w:val="00834D72"/>
    <w:rsid w:val="0083613A"/>
    <w:rsid w:val="008362E0"/>
    <w:rsid w:val="008364AE"/>
    <w:rsid w:val="00837437"/>
    <w:rsid w:val="00837C1B"/>
    <w:rsid w:val="008404AC"/>
    <w:rsid w:val="0084078C"/>
    <w:rsid w:val="00840A08"/>
    <w:rsid w:val="00841136"/>
    <w:rsid w:val="00841239"/>
    <w:rsid w:val="00841E8E"/>
    <w:rsid w:val="00842CA4"/>
    <w:rsid w:val="0084339F"/>
    <w:rsid w:val="00843E4C"/>
    <w:rsid w:val="00844B10"/>
    <w:rsid w:val="00844D48"/>
    <w:rsid w:val="008459C5"/>
    <w:rsid w:val="00846661"/>
    <w:rsid w:val="00846674"/>
    <w:rsid w:val="00846AF9"/>
    <w:rsid w:val="00847B57"/>
    <w:rsid w:val="00847EB1"/>
    <w:rsid w:val="0085040C"/>
    <w:rsid w:val="00850DB6"/>
    <w:rsid w:val="00852864"/>
    <w:rsid w:val="00852AA8"/>
    <w:rsid w:val="00852D5D"/>
    <w:rsid w:val="00853CDA"/>
    <w:rsid w:val="00853DCA"/>
    <w:rsid w:val="008549BE"/>
    <w:rsid w:val="00854BD2"/>
    <w:rsid w:val="00854C56"/>
    <w:rsid w:val="00854CD3"/>
    <w:rsid w:val="00855AA3"/>
    <w:rsid w:val="00856902"/>
    <w:rsid w:val="00856AFC"/>
    <w:rsid w:val="00856DAF"/>
    <w:rsid w:val="00856F45"/>
    <w:rsid w:val="008572BD"/>
    <w:rsid w:val="00857B7A"/>
    <w:rsid w:val="00860DAF"/>
    <w:rsid w:val="00861BC8"/>
    <w:rsid w:val="00861E42"/>
    <w:rsid w:val="00861F11"/>
    <w:rsid w:val="0086218D"/>
    <w:rsid w:val="0086276F"/>
    <w:rsid w:val="008628A0"/>
    <w:rsid w:val="00862D4B"/>
    <w:rsid w:val="00863E7D"/>
    <w:rsid w:val="00863FBF"/>
    <w:rsid w:val="00864AB1"/>
    <w:rsid w:val="008659F0"/>
    <w:rsid w:val="00865C31"/>
    <w:rsid w:val="00866666"/>
    <w:rsid w:val="0087091E"/>
    <w:rsid w:val="00870E0E"/>
    <w:rsid w:val="00871C84"/>
    <w:rsid w:val="00872365"/>
    <w:rsid w:val="00872CF1"/>
    <w:rsid w:val="00874FDE"/>
    <w:rsid w:val="00875037"/>
    <w:rsid w:val="00875257"/>
    <w:rsid w:val="008763DD"/>
    <w:rsid w:val="0087727E"/>
    <w:rsid w:val="008776F0"/>
    <w:rsid w:val="00877CEE"/>
    <w:rsid w:val="008805A0"/>
    <w:rsid w:val="00880A73"/>
    <w:rsid w:val="00881D4D"/>
    <w:rsid w:val="00881FD3"/>
    <w:rsid w:val="00882361"/>
    <w:rsid w:val="008835A4"/>
    <w:rsid w:val="00883761"/>
    <w:rsid w:val="00884959"/>
    <w:rsid w:val="00884A0F"/>
    <w:rsid w:val="00884A4E"/>
    <w:rsid w:val="00884D7E"/>
    <w:rsid w:val="0088504B"/>
    <w:rsid w:val="00885B9E"/>
    <w:rsid w:val="008862A8"/>
    <w:rsid w:val="008866AC"/>
    <w:rsid w:val="00886963"/>
    <w:rsid w:val="00887478"/>
    <w:rsid w:val="008876A1"/>
    <w:rsid w:val="00887EC2"/>
    <w:rsid w:val="008906B5"/>
    <w:rsid w:val="00890797"/>
    <w:rsid w:val="00891B14"/>
    <w:rsid w:val="00891EAC"/>
    <w:rsid w:val="00892CD6"/>
    <w:rsid w:val="008942ED"/>
    <w:rsid w:val="00896DB8"/>
    <w:rsid w:val="00896DF3"/>
    <w:rsid w:val="00897618"/>
    <w:rsid w:val="00897BCB"/>
    <w:rsid w:val="008A0678"/>
    <w:rsid w:val="008A1B24"/>
    <w:rsid w:val="008A2225"/>
    <w:rsid w:val="008A25B9"/>
    <w:rsid w:val="008A2834"/>
    <w:rsid w:val="008A2920"/>
    <w:rsid w:val="008A2CD1"/>
    <w:rsid w:val="008A327E"/>
    <w:rsid w:val="008A3486"/>
    <w:rsid w:val="008A3993"/>
    <w:rsid w:val="008A3B07"/>
    <w:rsid w:val="008A3E19"/>
    <w:rsid w:val="008A4243"/>
    <w:rsid w:val="008A4AC4"/>
    <w:rsid w:val="008A522C"/>
    <w:rsid w:val="008A5241"/>
    <w:rsid w:val="008A5CBC"/>
    <w:rsid w:val="008A7942"/>
    <w:rsid w:val="008A7DDF"/>
    <w:rsid w:val="008B0CD9"/>
    <w:rsid w:val="008B1F0C"/>
    <w:rsid w:val="008B200B"/>
    <w:rsid w:val="008B3010"/>
    <w:rsid w:val="008B3749"/>
    <w:rsid w:val="008B4239"/>
    <w:rsid w:val="008B4827"/>
    <w:rsid w:val="008B4C6E"/>
    <w:rsid w:val="008B5B99"/>
    <w:rsid w:val="008B616A"/>
    <w:rsid w:val="008B61A6"/>
    <w:rsid w:val="008B6874"/>
    <w:rsid w:val="008B6BC9"/>
    <w:rsid w:val="008B753F"/>
    <w:rsid w:val="008C0190"/>
    <w:rsid w:val="008C0F14"/>
    <w:rsid w:val="008C12AC"/>
    <w:rsid w:val="008C1D78"/>
    <w:rsid w:val="008C2492"/>
    <w:rsid w:val="008C24FF"/>
    <w:rsid w:val="008C2608"/>
    <w:rsid w:val="008C350A"/>
    <w:rsid w:val="008C4244"/>
    <w:rsid w:val="008C4360"/>
    <w:rsid w:val="008C4BA6"/>
    <w:rsid w:val="008C5116"/>
    <w:rsid w:val="008C525D"/>
    <w:rsid w:val="008C56C8"/>
    <w:rsid w:val="008C5E8C"/>
    <w:rsid w:val="008C6643"/>
    <w:rsid w:val="008C7019"/>
    <w:rsid w:val="008C766B"/>
    <w:rsid w:val="008C7823"/>
    <w:rsid w:val="008C7B05"/>
    <w:rsid w:val="008C7C02"/>
    <w:rsid w:val="008C7C66"/>
    <w:rsid w:val="008C7C97"/>
    <w:rsid w:val="008C7F96"/>
    <w:rsid w:val="008D0A17"/>
    <w:rsid w:val="008D0E9C"/>
    <w:rsid w:val="008D120E"/>
    <w:rsid w:val="008D1A62"/>
    <w:rsid w:val="008D1ADC"/>
    <w:rsid w:val="008D2915"/>
    <w:rsid w:val="008D29BD"/>
    <w:rsid w:val="008D2C87"/>
    <w:rsid w:val="008D2D43"/>
    <w:rsid w:val="008D35E8"/>
    <w:rsid w:val="008D3F78"/>
    <w:rsid w:val="008D4D1B"/>
    <w:rsid w:val="008D58E2"/>
    <w:rsid w:val="008E0A5B"/>
    <w:rsid w:val="008E0B79"/>
    <w:rsid w:val="008E144E"/>
    <w:rsid w:val="008E14F3"/>
    <w:rsid w:val="008E1A3D"/>
    <w:rsid w:val="008E357F"/>
    <w:rsid w:val="008E35AB"/>
    <w:rsid w:val="008E385D"/>
    <w:rsid w:val="008E38DB"/>
    <w:rsid w:val="008E545C"/>
    <w:rsid w:val="008E64FE"/>
    <w:rsid w:val="008E6DCD"/>
    <w:rsid w:val="008E7B6F"/>
    <w:rsid w:val="008E7EE0"/>
    <w:rsid w:val="008F0AC5"/>
    <w:rsid w:val="008F0EDA"/>
    <w:rsid w:val="008F18A9"/>
    <w:rsid w:val="008F1B56"/>
    <w:rsid w:val="008F231C"/>
    <w:rsid w:val="008F3775"/>
    <w:rsid w:val="008F4475"/>
    <w:rsid w:val="008F4746"/>
    <w:rsid w:val="008F4A59"/>
    <w:rsid w:val="008F570C"/>
    <w:rsid w:val="008F6071"/>
    <w:rsid w:val="008F634C"/>
    <w:rsid w:val="008F63F2"/>
    <w:rsid w:val="008F706F"/>
    <w:rsid w:val="008F75A9"/>
    <w:rsid w:val="008F76B8"/>
    <w:rsid w:val="008F7CC6"/>
    <w:rsid w:val="0090016D"/>
    <w:rsid w:val="0090022B"/>
    <w:rsid w:val="00900DAE"/>
    <w:rsid w:val="009010B2"/>
    <w:rsid w:val="00901D0D"/>
    <w:rsid w:val="00902073"/>
    <w:rsid w:val="00902483"/>
    <w:rsid w:val="009028E9"/>
    <w:rsid w:val="00902A77"/>
    <w:rsid w:val="00902FD0"/>
    <w:rsid w:val="00903185"/>
    <w:rsid w:val="00903562"/>
    <w:rsid w:val="00903C5C"/>
    <w:rsid w:val="009040E4"/>
    <w:rsid w:val="00904577"/>
    <w:rsid w:val="00904698"/>
    <w:rsid w:val="009046F1"/>
    <w:rsid w:val="009047C1"/>
    <w:rsid w:val="00904A76"/>
    <w:rsid w:val="00904FF8"/>
    <w:rsid w:val="00905B0D"/>
    <w:rsid w:val="00910454"/>
    <w:rsid w:val="00911B4E"/>
    <w:rsid w:val="0091216B"/>
    <w:rsid w:val="009136A5"/>
    <w:rsid w:val="00914732"/>
    <w:rsid w:val="00914F64"/>
    <w:rsid w:val="0091558F"/>
    <w:rsid w:val="00915932"/>
    <w:rsid w:val="00915C0C"/>
    <w:rsid w:val="00916987"/>
    <w:rsid w:val="009172A4"/>
    <w:rsid w:val="009216DF"/>
    <w:rsid w:val="009217F0"/>
    <w:rsid w:val="009219BA"/>
    <w:rsid w:val="00922518"/>
    <w:rsid w:val="00922B2A"/>
    <w:rsid w:val="00923861"/>
    <w:rsid w:val="00924DE6"/>
    <w:rsid w:val="00925BB4"/>
    <w:rsid w:val="00925CE6"/>
    <w:rsid w:val="009262C5"/>
    <w:rsid w:val="0092780B"/>
    <w:rsid w:val="0093021D"/>
    <w:rsid w:val="0093099D"/>
    <w:rsid w:val="009315E4"/>
    <w:rsid w:val="0093160E"/>
    <w:rsid w:val="009318AE"/>
    <w:rsid w:val="00931F67"/>
    <w:rsid w:val="00932AE4"/>
    <w:rsid w:val="00933B1D"/>
    <w:rsid w:val="00933FCA"/>
    <w:rsid w:val="00934561"/>
    <w:rsid w:val="00934828"/>
    <w:rsid w:val="009355BD"/>
    <w:rsid w:val="009357B3"/>
    <w:rsid w:val="0093613A"/>
    <w:rsid w:val="00936CA1"/>
    <w:rsid w:val="009415CB"/>
    <w:rsid w:val="00941AC8"/>
    <w:rsid w:val="00941C59"/>
    <w:rsid w:val="009424AA"/>
    <w:rsid w:val="0094445A"/>
    <w:rsid w:val="009444C0"/>
    <w:rsid w:val="009444F3"/>
    <w:rsid w:val="00945526"/>
    <w:rsid w:val="00945547"/>
    <w:rsid w:val="00945732"/>
    <w:rsid w:val="0094581C"/>
    <w:rsid w:val="00946C41"/>
    <w:rsid w:val="00947115"/>
    <w:rsid w:val="009473D4"/>
    <w:rsid w:val="0094743C"/>
    <w:rsid w:val="009479E1"/>
    <w:rsid w:val="00947CF0"/>
    <w:rsid w:val="009502D4"/>
    <w:rsid w:val="00950818"/>
    <w:rsid w:val="00950FBD"/>
    <w:rsid w:val="00951DE4"/>
    <w:rsid w:val="009522C4"/>
    <w:rsid w:val="00952824"/>
    <w:rsid w:val="00952989"/>
    <w:rsid w:val="00953D7C"/>
    <w:rsid w:val="009544C3"/>
    <w:rsid w:val="00954962"/>
    <w:rsid w:val="00954AF8"/>
    <w:rsid w:val="0095517C"/>
    <w:rsid w:val="00955AC0"/>
    <w:rsid w:val="00955B7D"/>
    <w:rsid w:val="009561F8"/>
    <w:rsid w:val="009562FB"/>
    <w:rsid w:val="00957480"/>
    <w:rsid w:val="00957667"/>
    <w:rsid w:val="009579A8"/>
    <w:rsid w:val="00957A4C"/>
    <w:rsid w:val="00957E80"/>
    <w:rsid w:val="009601EC"/>
    <w:rsid w:val="00961295"/>
    <w:rsid w:val="00961742"/>
    <w:rsid w:val="00962161"/>
    <w:rsid w:val="009629CE"/>
    <w:rsid w:val="00964913"/>
    <w:rsid w:val="0096497F"/>
    <w:rsid w:val="009653D5"/>
    <w:rsid w:val="00965AF1"/>
    <w:rsid w:val="00965CDC"/>
    <w:rsid w:val="00966842"/>
    <w:rsid w:val="00966879"/>
    <w:rsid w:val="00966A4D"/>
    <w:rsid w:val="00967379"/>
    <w:rsid w:val="00967553"/>
    <w:rsid w:val="009679C0"/>
    <w:rsid w:val="009706A8"/>
    <w:rsid w:val="00971626"/>
    <w:rsid w:val="00972079"/>
    <w:rsid w:val="0097226E"/>
    <w:rsid w:val="0097288D"/>
    <w:rsid w:val="00973B18"/>
    <w:rsid w:val="00973CBB"/>
    <w:rsid w:val="009746B5"/>
    <w:rsid w:val="00974909"/>
    <w:rsid w:val="00974B92"/>
    <w:rsid w:val="0097525C"/>
    <w:rsid w:val="0097589A"/>
    <w:rsid w:val="009761B6"/>
    <w:rsid w:val="00976AE9"/>
    <w:rsid w:val="00976F93"/>
    <w:rsid w:val="009778D8"/>
    <w:rsid w:val="00980A7C"/>
    <w:rsid w:val="00980C0E"/>
    <w:rsid w:val="00980DF9"/>
    <w:rsid w:val="00980E53"/>
    <w:rsid w:val="00980F26"/>
    <w:rsid w:val="0098123E"/>
    <w:rsid w:val="0098188F"/>
    <w:rsid w:val="00981F1D"/>
    <w:rsid w:val="00982BB1"/>
    <w:rsid w:val="0098390B"/>
    <w:rsid w:val="00983A84"/>
    <w:rsid w:val="00984378"/>
    <w:rsid w:val="00984713"/>
    <w:rsid w:val="009847DA"/>
    <w:rsid w:val="00984BF0"/>
    <w:rsid w:val="00984FF9"/>
    <w:rsid w:val="0098584B"/>
    <w:rsid w:val="00985A78"/>
    <w:rsid w:val="00985FCC"/>
    <w:rsid w:val="0098668A"/>
    <w:rsid w:val="0098675A"/>
    <w:rsid w:val="00987B7B"/>
    <w:rsid w:val="00987C41"/>
    <w:rsid w:val="00990CF8"/>
    <w:rsid w:val="00991221"/>
    <w:rsid w:val="00991CA5"/>
    <w:rsid w:val="0099256A"/>
    <w:rsid w:val="00992E33"/>
    <w:rsid w:val="00993198"/>
    <w:rsid w:val="009932A6"/>
    <w:rsid w:val="009935AF"/>
    <w:rsid w:val="00993679"/>
    <w:rsid w:val="009937DA"/>
    <w:rsid w:val="009938FD"/>
    <w:rsid w:val="00993CA2"/>
    <w:rsid w:val="00994162"/>
    <w:rsid w:val="00994A06"/>
    <w:rsid w:val="00994E02"/>
    <w:rsid w:val="00994F34"/>
    <w:rsid w:val="009952CB"/>
    <w:rsid w:val="009953F9"/>
    <w:rsid w:val="00995461"/>
    <w:rsid w:val="00995495"/>
    <w:rsid w:val="0099588B"/>
    <w:rsid w:val="009958A1"/>
    <w:rsid w:val="00996BEE"/>
    <w:rsid w:val="0099725B"/>
    <w:rsid w:val="009A0F58"/>
    <w:rsid w:val="009A1A27"/>
    <w:rsid w:val="009A205B"/>
    <w:rsid w:val="009A31AC"/>
    <w:rsid w:val="009A3E88"/>
    <w:rsid w:val="009A487C"/>
    <w:rsid w:val="009A4BF8"/>
    <w:rsid w:val="009A53BC"/>
    <w:rsid w:val="009A55B2"/>
    <w:rsid w:val="009A739B"/>
    <w:rsid w:val="009A7958"/>
    <w:rsid w:val="009B05D7"/>
    <w:rsid w:val="009B13DD"/>
    <w:rsid w:val="009B1461"/>
    <w:rsid w:val="009B179F"/>
    <w:rsid w:val="009B1870"/>
    <w:rsid w:val="009B2156"/>
    <w:rsid w:val="009B2369"/>
    <w:rsid w:val="009B2379"/>
    <w:rsid w:val="009B2465"/>
    <w:rsid w:val="009B25BB"/>
    <w:rsid w:val="009B2B40"/>
    <w:rsid w:val="009B2B94"/>
    <w:rsid w:val="009B3007"/>
    <w:rsid w:val="009B3212"/>
    <w:rsid w:val="009B35F6"/>
    <w:rsid w:val="009B36E1"/>
    <w:rsid w:val="009B3CD2"/>
    <w:rsid w:val="009B3D3A"/>
    <w:rsid w:val="009B6F78"/>
    <w:rsid w:val="009B76EC"/>
    <w:rsid w:val="009B79C1"/>
    <w:rsid w:val="009B7AC8"/>
    <w:rsid w:val="009B7AFB"/>
    <w:rsid w:val="009C079F"/>
    <w:rsid w:val="009C203A"/>
    <w:rsid w:val="009C2267"/>
    <w:rsid w:val="009C24A3"/>
    <w:rsid w:val="009C26C0"/>
    <w:rsid w:val="009C2C26"/>
    <w:rsid w:val="009C3B4D"/>
    <w:rsid w:val="009C3E59"/>
    <w:rsid w:val="009C40AE"/>
    <w:rsid w:val="009C4208"/>
    <w:rsid w:val="009C4780"/>
    <w:rsid w:val="009C491C"/>
    <w:rsid w:val="009C4C89"/>
    <w:rsid w:val="009C5722"/>
    <w:rsid w:val="009C6ADC"/>
    <w:rsid w:val="009C6F51"/>
    <w:rsid w:val="009C7010"/>
    <w:rsid w:val="009C7618"/>
    <w:rsid w:val="009C7CD2"/>
    <w:rsid w:val="009D0FB7"/>
    <w:rsid w:val="009D1939"/>
    <w:rsid w:val="009D233F"/>
    <w:rsid w:val="009D237C"/>
    <w:rsid w:val="009D2458"/>
    <w:rsid w:val="009D24FB"/>
    <w:rsid w:val="009D3206"/>
    <w:rsid w:val="009D37E9"/>
    <w:rsid w:val="009D4048"/>
    <w:rsid w:val="009D4AA9"/>
    <w:rsid w:val="009D551E"/>
    <w:rsid w:val="009D5831"/>
    <w:rsid w:val="009D58F8"/>
    <w:rsid w:val="009D5A88"/>
    <w:rsid w:val="009D5E2F"/>
    <w:rsid w:val="009D6765"/>
    <w:rsid w:val="009D6A2E"/>
    <w:rsid w:val="009E0040"/>
    <w:rsid w:val="009E1335"/>
    <w:rsid w:val="009E2D25"/>
    <w:rsid w:val="009E3347"/>
    <w:rsid w:val="009E3415"/>
    <w:rsid w:val="009E37DC"/>
    <w:rsid w:val="009E3A28"/>
    <w:rsid w:val="009E3E49"/>
    <w:rsid w:val="009E4478"/>
    <w:rsid w:val="009E49B3"/>
    <w:rsid w:val="009E4C9F"/>
    <w:rsid w:val="009E5783"/>
    <w:rsid w:val="009E5B92"/>
    <w:rsid w:val="009E61FF"/>
    <w:rsid w:val="009E68BA"/>
    <w:rsid w:val="009E76C3"/>
    <w:rsid w:val="009E7AB8"/>
    <w:rsid w:val="009F064B"/>
    <w:rsid w:val="009F0DBA"/>
    <w:rsid w:val="009F145F"/>
    <w:rsid w:val="009F1B46"/>
    <w:rsid w:val="009F1B83"/>
    <w:rsid w:val="009F295D"/>
    <w:rsid w:val="009F2BD2"/>
    <w:rsid w:val="009F2D0F"/>
    <w:rsid w:val="009F2E8E"/>
    <w:rsid w:val="009F348A"/>
    <w:rsid w:val="009F3D50"/>
    <w:rsid w:val="009F4A2D"/>
    <w:rsid w:val="009F4E01"/>
    <w:rsid w:val="009F58D6"/>
    <w:rsid w:val="009F5975"/>
    <w:rsid w:val="009F5AD9"/>
    <w:rsid w:val="009F6225"/>
    <w:rsid w:val="009F65B8"/>
    <w:rsid w:val="00A00072"/>
    <w:rsid w:val="00A00286"/>
    <w:rsid w:val="00A007FC"/>
    <w:rsid w:val="00A009D6"/>
    <w:rsid w:val="00A00C46"/>
    <w:rsid w:val="00A0138D"/>
    <w:rsid w:val="00A02478"/>
    <w:rsid w:val="00A02FE6"/>
    <w:rsid w:val="00A033ED"/>
    <w:rsid w:val="00A035B1"/>
    <w:rsid w:val="00A03A8E"/>
    <w:rsid w:val="00A04A63"/>
    <w:rsid w:val="00A052CD"/>
    <w:rsid w:val="00A059FB"/>
    <w:rsid w:val="00A05DDB"/>
    <w:rsid w:val="00A06FA6"/>
    <w:rsid w:val="00A07122"/>
    <w:rsid w:val="00A07259"/>
    <w:rsid w:val="00A07441"/>
    <w:rsid w:val="00A07D22"/>
    <w:rsid w:val="00A07FAF"/>
    <w:rsid w:val="00A1015C"/>
    <w:rsid w:val="00A10908"/>
    <w:rsid w:val="00A10D7F"/>
    <w:rsid w:val="00A11163"/>
    <w:rsid w:val="00A1130F"/>
    <w:rsid w:val="00A116EA"/>
    <w:rsid w:val="00A11DB5"/>
    <w:rsid w:val="00A129C5"/>
    <w:rsid w:val="00A13098"/>
    <w:rsid w:val="00A1320A"/>
    <w:rsid w:val="00A13503"/>
    <w:rsid w:val="00A13D8D"/>
    <w:rsid w:val="00A149AD"/>
    <w:rsid w:val="00A15122"/>
    <w:rsid w:val="00A15679"/>
    <w:rsid w:val="00A15716"/>
    <w:rsid w:val="00A15819"/>
    <w:rsid w:val="00A15C32"/>
    <w:rsid w:val="00A15C4C"/>
    <w:rsid w:val="00A1608B"/>
    <w:rsid w:val="00A162EB"/>
    <w:rsid w:val="00A16573"/>
    <w:rsid w:val="00A16977"/>
    <w:rsid w:val="00A17741"/>
    <w:rsid w:val="00A17D0D"/>
    <w:rsid w:val="00A17F19"/>
    <w:rsid w:val="00A2014C"/>
    <w:rsid w:val="00A20C49"/>
    <w:rsid w:val="00A20C71"/>
    <w:rsid w:val="00A20F43"/>
    <w:rsid w:val="00A21925"/>
    <w:rsid w:val="00A21C0E"/>
    <w:rsid w:val="00A21CB3"/>
    <w:rsid w:val="00A23316"/>
    <w:rsid w:val="00A23AB2"/>
    <w:rsid w:val="00A242E1"/>
    <w:rsid w:val="00A24626"/>
    <w:rsid w:val="00A2531C"/>
    <w:rsid w:val="00A259AA"/>
    <w:rsid w:val="00A25D77"/>
    <w:rsid w:val="00A26C5A"/>
    <w:rsid w:val="00A31175"/>
    <w:rsid w:val="00A31238"/>
    <w:rsid w:val="00A325C1"/>
    <w:rsid w:val="00A325E3"/>
    <w:rsid w:val="00A346CA"/>
    <w:rsid w:val="00A35354"/>
    <w:rsid w:val="00A368C8"/>
    <w:rsid w:val="00A36B9E"/>
    <w:rsid w:val="00A37081"/>
    <w:rsid w:val="00A371A0"/>
    <w:rsid w:val="00A3772A"/>
    <w:rsid w:val="00A3772E"/>
    <w:rsid w:val="00A3788C"/>
    <w:rsid w:val="00A378F6"/>
    <w:rsid w:val="00A37917"/>
    <w:rsid w:val="00A37B69"/>
    <w:rsid w:val="00A37CE1"/>
    <w:rsid w:val="00A400E1"/>
    <w:rsid w:val="00A40C4F"/>
    <w:rsid w:val="00A40FFE"/>
    <w:rsid w:val="00A41910"/>
    <w:rsid w:val="00A41B19"/>
    <w:rsid w:val="00A424C3"/>
    <w:rsid w:val="00A426A1"/>
    <w:rsid w:val="00A430C9"/>
    <w:rsid w:val="00A43510"/>
    <w:rsid w:val="00A4373F"/>
    <w:rsid w:val="00A437A6"/>
    <w:rsid w:val="00A439E7"/>
    <w:rsid w:val="00A43A19"/>
    <w:rsid w:val="00A448FD"/>
    <w:rsid w:val="00A44F2C"/>
    <w:rsid w:val="00A45760"/>
    <w:rsid w:val="00A457FD"/>
    <w:rsid w:val="00A45FB4"/>
    <w:rsid w:val="00A46120"/>
    <w:rsid w:val="00A4627F"/>
    <w:rsid w:val="00A462C3"/>
    <w:rsid w:val="00A46AB5"/>
    <w:rsid w:val="00A46AC1"/>
    <w:rsid w:val="00A4787F"/>
    <w:rsid w:val="00A47AE4"/>
    <w:rsid w:val="00A47BB7"/>
    <w:rsid w:val="00A47E1B"/>
    <w:rsid w:val="00A50259"/>
    <w:rsid w:val="00A50B08"/>
    <w:rsid w:val="00A51312"/>
    <w:rsid w:val="00A51DA2"/>
    <w:rsid w:val="00A521B3"/>
    <w:rsid w:val="00A5275E"/>
    <w:rsid w:val="00A53D7E"/>
    <w:rsid w:val="00A540B4"/>
    <w:rsid w:val="00A54E94"/>
    <w:rsid w:val="00A55032"/>
    <w:rsid w:val="00A55426"/>
    <w:rsid w:val="00A558AD"/>
    <w:rsid w:val="00A55E3A"/>
    <w:rsid w:val="00A56187"/>
    <w:rsid w:val="00A5668C"/>
    <w:rsid w:val="00A57516"/>
    <w:rsid w:val="00A57534"/>
    <w:rsid w:val="00A60110"/>
    <w:rsid w:val="00A60495"/>
    <w:rsid w:val="00A60811"/>
    <w:rsid w:val="00A60D82"/>
    <w:rsid w:val="00A60ED4"/>
    <w:rsid w:val="00A61098"/>
    <w:rsid w:val="00A61306"/>
    <w:rsid w:val="00A616DA"/>
    <w:rsid w:val="00A621CE"/>
    <w:rsid w:val="00A622EE"/>
    <w:rsid w:val="00A62306"/>
    <w:rsid w:val="00A6334F"/>
    <w:rsid w:val="00A63549"/>
    <w:rsid w:val="00A64EB1"/>
    <w:rsid w:val="00A64EF1"/>
    <w:rsid w:val="00A65490"/>
    <w:rsid w:val="00A65709"/>
    <w:rsid w:val="00A65878"/>
    <w:rsid w:val="00A65B36"/>
    <w:rsid w:val="00A6626B"/>
    <w:rsid w:val="00A669B6"/>
    <w:rsid w:val="00A66FD5"/>
    <w:rsid w:val="00A677DD"/>
    <w:rsid w:val="00A67E89"/>
    <w:rsid w:val="00A70A9A"/>
    <w:rsid w:val="00A70F46"/>
    <w:rsid w:val="00A722D3"/>
    <w:rsid w:val="00A72946"/>
    <w:rsid w:val="00A73D27"/>
    <w:rsid w:val="00A7470C"/>
    <w:rsid w:val="00A74CB8"/>
    <w:rsid w:val="00A75150"/>
    <w:rsid w:val="00A75851"/>
    <w:rsid w:val="00A75918"/>
    <w:rsid w:val="00A760D2"/>
    <w:rsid w:val="00A762C7"/>
    <w:rsid w:val="00A76B3C"/>
    <w:rsid w:val="00A7787B"/>
    <w:rsid w:val="00A77DC1"/>
    <w:rsid w:val="00A77F4E"/>
    <w:rsid w:val="00A803C1"/>
    <w:rsid w:val="00A8051B"/>
    <w:rsid w:val="00A806DC"/>
    <w:rsid w:val="00A8103B"/>
    <w:rsid w:val="00A8170F"/>
    <w:rsid w:val="00A821AC"/>
    <w:rsid w:val="00A822D1"/>
    <w:rsid w:val="00A824BF"/>
    <w:rsid w:val="00A82E44"/>
    <w:rsid w:val="00A83F92"/>
    <w:rsid w:val="00A85053"/>
    <w:rsid w:val="00A866C8"/>
    <w:rsid w:val="00A867BD"/>
    <w:rsid w:val="00A86A6C"/>
    <w:rsid w:val="00A87246"/>
    <w:rsid w:val="00A87B88"/>
    <w:rsid w:val="00A87C70"/>
    <w:rsid w:val="00A90719"/>
    <w:rsid w:val="00A91512"/>
    <w:rsid w:val="00A91D0E"/>
    <w:rsid w:val="00A9227D"/>
    <w:rsid w:val="00A92C57"/>
    <w:rsid w:val="00A94ADA"/>
    <w:rsid w:val="00A951CB"/>
    <w:rsid w:val="00A95D13"/>
    <w:rsid w:val="00A96864"/>
    <w:rsid w:val="00A96A4D"/>
    <w:rsid w:val="00A9703A"/>
    <w:rsid w:val="00AA04E0"/>
    <w:rsid w:val="00AA0521"/>
    <w:rsid w:val="00AA0A9E"/>
    <w:rsid w:val="00AA0B72"/>
    <w:rsid w:val="00AA1577"/>
    <w:rsid w:val="00AA15AB"/>
    <w:rsid w:val="00AA1635"/>
    <w:rsid w:val="00AA16B7"/>
    <w:rsid w:val="00AA1745"/>
    <w:rsid w:val="00AA1A94"/>
    <w:rsid w:val="00AA1B96"/>
    <w:rsid w:val="00AA23A2"/>
    <w:rsid w:val="00AA389D"/>
    <w:rsid w:val="00AA453F"/>
    <w:rsid w:val="00AA5581"/>
    <w:rsid w:val="00AA5CF3"/>
    <w:rsid w:val="00AA73EF"/>
    <w:rsid w:val="00AA78F0"/>
    <w:rsid w:val="00AB0154"/>
    <w:rsid w:val="00AB09FD"/>
    <w:rsid w:val="00AB18C8"/>
    <w:rsid w:val="00AB35BC"/>
    <w:rsid w:val="00AB3841"/>
    <w:rsid w:val="00AB3992"/>
    <w:rsid w:val="00AB4111"/>
    <w:rsid w:val="00AB5229"/>
    <w:rsid w:val="00AB5575"/>
    <w:rsid w:val="00AB614A"/>
    <w:rsid w:val="00AB63B4"/>
    <w:rsid w:val="00AB668A"/>
    <w:rsid w:val="00AB6EEA"/>
    <w:rsid w:val="00AB782A"/>
    <w:rsid w:val="00AB7BFA"/>
    <w:rsid w:val="00AB7F70"/>
    <w:rsid w:val="00AC00E0"/>
    <w:rsid w:val="00AC017F"/>
    <w:rsid w:val="00AC23B4"/>
    <w:rsid w:val="00AC2B6E"/>
    <w:rsid w:val="00AC2FFD"/>
    <w:rsid w:val="00AC3C5D"/>
    <w:rsid w:val="00AC3C7E"/>
    <w:rsid w:val="00AC4075"/>
    <w:rsid w:val="00AC42C0"/>
    <w:rsid w:val="00AC5317"/>
    <w:rsid w:val="00AC5CAD"/>
    <w:rsid w:val="00AC5CB7"/>
    <w:rsid w:val="00AC5D68"/>
    <w:rsid w:val="00AC6741"/>
    <w:rsid w:val="00AC67B5"/>
    <w:rsid w:val="00AC6A8B"/>
    <w:rsid w:val="00AC74BF"/>
    <w:rsid w:val="00AC776B"/>
    <w:rsid w:val="00AD0465"/>
    <w:rsid w:val="00AD1031"/>
    <w:rsid w:val="00AD2675"/>
    <w:rsid w:val="00AD2D91"/>
    <w:rsid w:val="00AD30B7"/>
    <w:rsid w:val="00AD3494"/>
    <w:rsid w:val="00AD3C57"/>
    <w:rsid w:val="00AD3EB5"/>
    <w:rsid w:val="00AD4392"/>
    <w:rsid w:val="00AD4FE2"/>
    <w:rsid w:val="00AD599E"/>
    <w:rsid w:val="00AD6833"/>
    <w:rsid w:val="00AD7E4C"/>
    <w:rsid w:val="00AE057E"/>
    <w:rsid w:val="00AE2C77"/>
    <w:rsid w:val="00AE2FDC"/>
    <w:rsid w:val="00AE3217"/>
    <w:rsid w:val="00AE3ABD"/>
    <w:rsid w:val="00AE5CEF"/>
    <w:rsid w:val="00AE5F84"/>
    <w:rsid w:val="00AE6D4A"/>
    <w:rsid w:val="00AE74C3"/>
    <w:rsid w:val="00AE7904"/>
    <w:rsid w:val="00AF1DB2"/>
    <w:rsid w:val="00AF21EB"/>
    <w:rsid w:val="00AF32F2"/>
    <w:rsid w:val="00AF339B"/>
    <w:rsid w:val="00AF3AC4"/>
    <w:rsid w:val="00AF554A"/>
    <w:rsid w:val="00AF5BD2"/>
    <w:rsid w:val="00AF6A92"/>
    <w:rsid w:val="00B001A2"/>
    <w:rsid w:val="00B017D0"/>
    <w:rsid w:val="00B01C11"/>
    <w:rsid w:val="00B0228C"/>
    <w:rsid w:val="00B02553"/>
    <w:rsid w:val="00B0308A"/>
    <w:rsid w:val="00B03327"/>
    <w:rsid w:val="00B0372A"/>
    <w:rsid w:val="00B037D7"/>
    <w:rsid w:val="00B03E25"/>
    <w:rsid w:val="00B03FBC"/>
    <w:rsid w:val="00B04228"/>
    <w:rsid w:val="00B043D2"/>
    <w:rsid w:val="00B04C0A"/>
    <w:rsid w:val="00B04D1A"/>
    <w:rsid w:val="00B04D4A"/>
    <w:rsid w:val="00B06174"/>
    <w:rsid w:val="00B0634D"/>
    <w:rsid w:val="00B0653A"/>
    <w:rsid w:val="00B068BD"/>
    <w:rsid w:val="00B06997"/>
    <w:rsid w:val="00B07D5E"/>
    <w:rsid w:val="00B10137"/>
    <w:rsid w:val="00B103F2"/>
    <w:rsid w:val="00B112BA"/>
    <w:rsid w:val="00B11633"/>
    <w:rsid w:val="00B12AD3"/>
    <w:rsid w:val="00B13197"/>
    <w:rsid w:val="00B13C77"/>
    <w:rsid w:val="00B13EAB"/>
    <w:rsid w:val="00B146E3"/>
    <w:rsid w:val="00B14A45"/>
    <w:rsid w:val="00B14E25"/>
    <w:rsid w:val="00B14F25"/>
    <w:rsid w:val="00B15604"/>
    <w:rsid w:val="00B15B4B"/>
    <w:rsid w:val="00B160F9"/>
    <w:rsid w:val="00B16423"/>
    <w:rsid w:val="00B1660A"/>
    <w:rsid w:val="00B167BC"/>
    <w:rsid w:val="00B16B6D"/>
    <w:rsid w:val="00B1755B"/>
    <w:rsid w:val="00B200AB"/>
    <w:rsid w:val="00B206BE"/>
    <w:rsid w:val="00B2076F"/>
    <w:rsid w:val="00B20F4F"/>
    <w:rsid w:val="00B210A1"/>
    <w:rsid w:val="00B210CE"/>
    <w:rsid w:val="00B2188A"/>
    <w:rsid w:val="00B21D6C"/>
    <w:rsid w:val="00B21EF1"/>
    <w:rsid w:val="00B224DB"/>
    <w:rsid w:val="00B22B94"/>
    <w:rsid w:val="00B235A4"/>
    <w:rsid w:val="00B23C36"/>
    <w:rsid w:val="00B24016"/>
    <w:rsid w:val="00B241C6"/>
    <w:rsid w:val="00B24F97"/>
    <w:rsid w:val="00B251C9"/>
    <w:rsid w:val="00B2634E"/>
    <w:rsid w:val="00B2720A"/>
    <w:rsid w:val="00B27570"/>
    <w:rsid w:val="00B31248"/>
    <w:rsid w:val="00B31E4E"/>
    <w:rsid w:val="00B328C1"/>
    <w:rsid w:val="00B3311E"/>
    <w:rsid w:val="00B331D7"/>
    <w:rsid w:val="00B33C09"/>
    <w:rsid w:val="00B33DB8"/>
    <w:rsid w:val="00B34FB9"/>
    <w:rsid w:val="00B35381"/>
    <w:rsid w:val="00B354C4"/>
    <w:rsid w:val="00B355C1"/>
    <w:rsid w:val="00B35D5E"/>
    <w:rsid w:val="00B35D9C"/>
    <w:rsid w:val="00B360FE"/>
    <w:rsid w:val="00B367BE"/>
    <w:rsid w:val="00B3692F"/>
    <w:rsid w:val="00B36B87"/>
    <w:rsid w:val="00B37ACF"/>
    <w:rsid w:val="00B37ED4"/>
    <w:rsid w:val="00B402B3"/>
    <w:rsid w:val="00B40509"/>
    <w:rsid w:val="00B410DA"/>
    <w:rsid w:val="00B41440"/>
    <w:rsid w:val="00B41833"/>
    <w:rsid w:val="00B41EA4"/>
    <w:rsid w:val="00B421BB"/>
    <w:rsid w:val="00B4246A"/>
    <w:rsid w:val="00B42F48"/>
    <w:rsid w:val="00B43403"/>
    <w:rsid w:val="00B43ADC"/>
    <w:rsid w:val="00B43BC8"/>
    <w:rsid w:val="00B43CB9"/>
    <w:rsid w:val="00B445E7"/>
    <w:rsid w:val="00B448B7"/>
    <w:rsid w:val="00B4499F"/>
    <w:rsid w:val="00B45A8C"/>
    <w:rsid w:val="00B46DC6"/>
    <w:rsid w:val="00B47F40"/>
    <w:rsid w:val="00B50223"/>
    <w:rsid w:val="00B50DCB"/>
    <w:rsid w:val="00B51214"/>
    <w:rsid w:val="00B51CE8"/>
    <w:rsid w:val="00B52724"/>
    <w:rsid w:val="00B527AD"/>
    <w:rsid w:val="00B52D73"/>
    <w:rsid w:val="00B52DA8"/>
    <w:rsid w:val="00B52E27"/>
    <w:rsid w:val="00B5359C"/>
    <w:rsid w:val="00B537D3"/>
    <w:rsid w:val="00B53BFC"/>
    <w:rsid w:val="00B54ADC"/>
    <w:rsid w:val="00B550AA"/>
    <w:rsid w:val="00B555B6"/>
    <w:rsid w:val="00B55B7F"/>
    <w:rsid w:val="00B5627D"/>
    <w:rsid w:val="00B56F88"/>
    <w:rsid w:val="00B577DC"/>
    <w:rsid w:val="00B607C1"/>
    <w:rsid w:val="00B61BFD"/>
    <w:rsid w:val="00B62820"/>
    <w:rsid w:val="00B63C0E"/>
    <w:rsid w:val="00B63E5D"/>
    <w:rsid w:val="00B6429D"/>
    <w:rsid w:val="00B6449B"/>
    <w:rsid w:val="00B6525D"/>
    <w:rsid w:val="00B65475"/>
    <w:rsid w:val="00B6559F"/>
    <w:rsid w:val="00B65624"/>
    <w:rsid w:val="00B659BD"/>
    <w:rsid w:val="00B65AF3"/>
    <w:rsid w:val="00B65B3B"/>
    <w:rsid w:val="00B65F5F"/>
    <w:rsid w:val="00B6603C"/>
    <w:rsid w:val="00B67196"/>
    <w:rsid w:val="00B671FE"/>
    <w:rsid w:val="00B700F8"/>
    <w:rsid w:val="00B70B60"/>
    <w:rsid w:val="00B70BAE"/>
    <w:rsid w:val="00B70D51"/>
    <w:rsid w:val="00B719BF"/>
    <w:rsid w:val="00B71AD9"/>
    <w:rsid w:val="00B71BB4"/>
    <w:rsid w:val="00B71EA0"/>
    <w:rsid w:val="00B73421"/>
    <w:rsid w:val="00B73591"/>
    <w:rsid w:val="00B73FFB"/>
    <w:rsid w:val="00B743F5"/>
    <w:rsid w:val="00B74A88"/>
    <w:rsid w:val="00B75E17"/>
    <w:rsid w:val="00B76F58"/>
    <w:rsid w:val="00B80367"/>
    <w:rsid w:val="00B80CCE"/>
    <w:rsid w:val="00B80D59"/>
    <w:rsid w:val="00B815E1"/>
    <w:rsid w:val="00B81711"/>
    <w:rsid w:val="00B820EC"/>
    <w:rsid w:val="00B82BE0"/>
    <w:rsid w:val="00B8384B"/>
    <w:rsid w:val="00B83F0C"/>
    <w:rsid w:val="00B8400E"/>
    <w:rsid w:val="00B86A51"/>
    <w:rsid w:val="00B875F5"/>
    <w:rsid w:val="00B87C5B"/>
    <w:rsid w:val="00B9034F"/>
    <w:rsid w:val="00B90E37"/>
    <w:rsid w:val="00B911AB"/>
    <w:rsid w:val="00B91765"/>
    <w:rsid w:val="00B91AB2"/>
    <w:rsid w:val="00B91BF3"/>
    <w:rsid w:val="00B923A2"/>
    <w:rsid w:val="00B9371C"/>
    <w:rsid w:val="00B95261"/>
    <w:rsid w:val="00B95ACC"/>
    <w:rsid w:val="00B95FE6"/>
    <w:rsid w:val="00B96814"/>
    <w:rsid w:val="00B9700D"/>
    <w:rsid w:val="00B97797"/>
    <w:rsid w:val="00B97D67"/>
    <w:rsid w:val="00BA02C9"/>
    <w:rsid w:val="00BA02F5"/>
    <w:rsid w:val="00BA0D83"/>
    <w:rsid w:val="00BA0D88"/>
    <w:rsid w:val="00BA14BD"/>
    <w:rsid w:val="00BA1E61"/>
    <w:rsid w:val="00BA3CEB"/>
    <w:rsid w:val="00BA3F86"/>
    <w:rsid w:val="00BA48EC"/>
    <w:rsid w:val="00BA516A"/>
    <w:rsid w:val="00BA5516"/>
    <w:rsid w:val="00BA6C18"/>
    <w:rsid w:val="00BA77E1"/>
    <w:rsid w:val="00BB0B5E"/>
    <w:rsid w:val="00BB1310"/>
    <w:rsid w:val="00BB145C"/>
    <w:rsid w:val="00BB1556"/>
    <w:rsid w:val="00BB2632"/>
    <w:rsid w:val="00BB3108"/>
    <w:rsid w:val="00BB3176"/>
    <w:rsid w:val="00BB3628"/>
    <w:rsid w:val="00BB37CA"/>
    <w:rsid w:val="00BB3DE5"/>
    <w:rsid w:val="00BB3FEB"/>
    <w:rsid w:val="00BB4578"/>
    <w:rsid w:val="00BB5183"/>
    <w:rsid w:val="00BB5233"/>
    <w:rsid w:val="00BB68D9"/>
    <w:rsid w:val="00BB77AF"/>
    <w:rsid w:val="00BB7845"/>
    <w:rsid w:val="00BB7C04"/>
    <w:rsid w:val="00BB7CD9"/>
    <w:rsid w:val="00BC02E1"/>
    <w:rsid w:val="00BC0376"/>
    <w:rsid w:val="00BC0503"/>
    <w:rsid w:val="00BC1318"/>
    <w:rsid w:val="00BC165C"/>
    <w:rsid w:val="00BC1C3B"/>
    <w:rsid w:val="00BC1F3B"/>
    <w:rsid w:val="00BC2265"/>
    <w:rsid w:val="00BC25C9"/>
    <w:rsid w:val="00BC3402"/>
    <w:rsid w:val="00BC345F"/>
    <w:rsid w:val="00BC34CD"/>
    <w:rsid w:val="00BC3718"/>
    <w:rsid w:val="00BC37E7"/>
    <w:rsid w:val="00BC3A5B"/>
    <w:rsid w:val="00BC3A7C"/>
    <w:rsid w:val="00BC3B47"/>
    <w:rsid w:val="00BC47B2"/>
    <w:rsid w:val="00BC5296"/>
    <w:rsid w:val="00BC5538"/>
    <w:rsid w:val="00BC5554"/>
    <w:rsid w:val="00BC71FA"/>
    <w:rsid w:val="00BC74B7"/>
    <w:rsid w:val="00BC7B53"/>
    <w:rsid w:val="00BD17BB"/>
    <w:rsid w:val="00BD1CC8"/>
    <w:rsid w:val="00BD221C"/>
    <w:rsid w:val="00BD2939"/>
    <w:rsid w:val="00BD2980"/>
    <w:rsid w:val="00BD2F67"/>
    <w:rsid w:val="00BD3BFE"/>
    <w:rsid w:val="00BD3FA2"/>
    <w:rsid w:val="00BD55F3"/>
    <w:rsid w:val="00BD6129"/>
    <w:rsid w:val="00BD6373"/>
    <w:rsid w:val="00BD63C2"/>
    <w:rsid w:val="00BD737D"/>
    <w:rsid w:val="00BD7773"/>
    <w:rsid w:val="00BE0128"/>
    <w:rsid w:val="00BE09F0"/>
    <w:rsid w:val="00BE0A02"/>
    <w:rsid w:val="00BE0DA8"/>
    <w:rsid w:val="00BE0EA9"/>
    <w:rsid w:val="00BE115E"/>
    <w:rsid w:val="00BE198B"/>
    <w:rsid w:val="00BE1B43"/>
    <w:rsid w:val="00BE23AC"/>
    <w:rsid w:val="00BE2503"/>
    <w:rsid w:val="00BE26E5"/>
    <w:rsid w:val="00BE2753"/>
    <w:rsid w:val="00BE2763"/>
    <w:rsid w:val="00BE2783"/>
    <w:rsid w:val="00BE2BB3"/>
    <w:rsid w:val="00BE321D"/>
    <w:rsid w:val="00BE3C69"/>
    <w:rsid w:val="00BE480C"/>
    <w:rsid w:val="00BE48FB"/>
    <w:rsid w:val="00BE4C61"/>
    <w:rsid w:val="00BE4C7F"/>
    <w:rsid w:val="00BE5CA8"/>
    <w:rsid w:val="00BE60D9"/>
    <w:rsid w:val="00BE62DC"/>
    <w:rsid w:val="00BE658A"/>
    <w:rsid w:val="00BE6D4A"/>
    <w:rsid w:val="00BE7212"/>
    <w:rsid w:val="00BE7721"/>
    <w:rsid w:val="00BF0804"/>
    <w:rsid w:val="00BF1203"/>
    <w:rsid w:val="00BF1303"/>
    <w:rsid w:val="00BF1D29"/>
    <w:rsid w:val="00BF1F18"/>
    <w:rsid w:val="00BF2707"/>
    <w:rsid w:val="00BF2E19"/>
    <w:rsid w:val="00BF3941"/>
    <w:rsid w:val="00BF4D1D"/>
    <w:rsid w:val="00BF5843"/>
    <w:rsid w:val="00BF5FCB"/>
    <w:rsid w:val="00BF6559"/>
    <w:rsid w:val="00BF696F"/>
    <w:rsid w:val="00BF6A98"/>
    <w:rsid w:val="00BF7033"/>
    <w:rsid w:val="00BF70FD"/>
    <w:rsid w:val="00C00753"/>
    <w:rsid w:val="00C007E3"/>
    <w:rsid w:val="00C00C26"/>
    <w:rsid w:val="00C00D18"/>
    <w:rsid w:val="00C015C9"/>
    <w:rsid w:val="00C030C6"/>
    <w:rsid w:val="00C031CF"/>
    <w:rsid w:val="00C033B2"/>
    <w:rsid w:val="00C03430"/>
    <w:rsid w:val="00C0421B"/>
    <w:rsid w:val="00C04271"/>
    <w:rsid w:val="00C04AAD"/>
    <w:rsid w:val="00C04E0B"/>
    <w:rsid w:val="00C052A2"/>
    <w:rsid w:val="00C079A2"/>
    <w:rsid w:val="00C07A7E"/>
    <w:rsid w:val="00C07D33"/>
    <w:rsid w:val="00C105D4"/>
    <w:rsid w:val="00C109AA"/>
    <w:rsid w:val="00C1356C"/>
    <w:rsid w:val="00C149AD"/>
    <w:rsid w:val="00C14C6B"/>
    <w:rsid w:val="00C160C0"/>
    <w:rsid w:val="00C16341"/>
    <w:rsid w:val="00C16789"/>
    <w:rsid w:val="00C201B6"/>
    <w:rsid w:val="00C2076E"/>
    <w:rsid w:val="00C20ABC"/>
    <w:rsid w:val="00C20B1B"/>
    <w:rsid w:val="00C20C0F"/>
    <w:rsid w:val="00C20C13"/>
    <w:rsid w:val="00C20F44"/>
    <w:rsid w:val="00C21B8A"/>
    <w:rsid w:val="00C21CA0"/>
    <w:rsid w:val="00C220DA"/>
    <w:rsid w:val="00C22827"/>
    <w:rsid w:val="00C23590"/>
    <w:rsid w:val="00C23932"/>
    <w:rsid w:val="00C2394D"/>
    <w:rsid w:val="00C24346"/>
    <w:rsid w:val="00C247D4"/>
    <w:rsid w:val="00C2498B"/>
    <w:rsid w:val="00C254A6"/>
    <w:rsid w:val="00C2683F"/>
    <w:rsid w:val="00C2773D"/>
    <w:rsid w:val="00C2787A"/>
    <w:rsid w:val="00C3162E"/>
    <w:rsid w:val="00C321DF"/>
    <w:rsid w:val="00C32528"/>
    <w:rsid w:val="00C32973"/>
    <w:rsid w:val="00C33A26"/>
    <w:rsid w:val="00C34665"/>
    <w:rsid w:val="00C35F78"/>
    <w:rsid w:val="00C360FD"/>
    <w:rsid w:val="00C3630F"/>
    <w:rsid w:val="00C36743"/>
    <w:rsid w:val="00C36C88"/>
    <w:rsid w:val="00C3703D"/>
    <w:rsid w:val="00C370DE"/>
    <w:rsid w:val="00C376A0"/>
    <w:rsid w:val="00C3782A"/>
    <w:rsid w:val="00C37A6B"/>
    <w:rsid w:val="00C402FB"/>
    <w:rsid w:val="00C4032E"/>
    <w:rsid w:val="00C40EFD"/>
    <w:rsid w:val="00C40F10"/>
    <w:rsid w:val="00C41BD7"/>
    <w:rsid w:val="00C41E61"/>
    <w:rsid w:val="00C44F39"/>
    <w:rsid w:val="00C456F7"/>
    <w:rsid w:val="00C459D1"/>
    <w:rsid w:val="00C45C0F"/>
    <w:rsid w:val="00C45D5D"/>
    <w:rsid w:val="00C4604F"/>
    <w:rsid w:val="00C46631"/>
    <w:rsid w:val="00C47585"/>
    <w:rsid w:val="00C50555"/>
    <w:rsid w:val="00C508AC"/>
    <w:rsid w:val="00C50B3F"/>
    <w:rsid w:val="00C512F7"/>
    <w:rsid w:val="00C51B95"/>
    <w:rsid w:val="00C53590"/>
    <w:rsid w:val="00C53648"/>
    <w:rsid w:val="00C53B25"/>
    <w:rsid w:val="00C543E1"/>
    <w:rsid w:val="00C56255"/>
    <w:rsid w:val="00C56764"/>
    <w:rsid w:val="00C572C6"/>
    <w:rsid w:val="00C57543"/>
    <w:rsid w:val="00C600AB"/>
    <w:rsid w:val="00C6158E"/>
    <w:rsid w:val="00C61B8B"/>
    <w:rsid w:val="00C61D46"/>
    <w:rsid w:val="00C61D8F"/>
    <w:rsid w:val="00C61FB0"/>
    <w:rsid w:val="00C620AF"/>
    <w:rsid w:val="00C629F5"/>
    <w:rsid w:val="00C634A3"/>
    <w:rsid w:val="00C63878"/>
    <w:rsid w:val="00C63C94"/>
    <w:rsid w:val="00C63DE1"/>
    <w:rsid w:val="00C64386"/>
    <w:rsid w:val="00C64706"/>
    <w:rsid w:val="00C64C2D"/>
    <w:rsid w:val="00C6554D"/>
    <w:rsid w:val="00C6556F"/>
    <w:rsid w:val="00C6575B"/>
    <w:rsid w:val="00C658C4"/>
    <w:rsid w:val="00C66F79"/>
    <w:rsid w:val="00C67185"/>
    <w:rsid w:val="00C673BD"/>
    <w:rsid w:val="00C67AE1"/>
    <w:rsid w:val="00C67FC1"/>
    <w:rsid w:val="00C7002C"/>
    <w:rsid w:val="00C72C1A"/>
    <w:rsid w:val="00C732CE"/>
    <w:rsid w:val="00C734C5"/>
    <w:rsid w:val="00C735E7"/>
    <w:rsid w:val="00C73C77"/>
    <w:rsid w:val="00C73C9B"/>
    <w:rsid w:val="00C73EF8"/>
    <w:rsid w:val="00C740A2"/>
    <w:rsid w:val="00C74331"/>
    <w:rsid w:val="00C7452B"/>
    <w:rsid w:val="00C74D38"/>
    <w:rsid w:val="00C74E91"/>
    <w:rsid w:val="00C75D9E"/>
    <w:rsid w:val="00C76C55"/>
    <w:rsid w:val="00C77109"/>
    <w:rsid w:val="00C77844"/>
    <w:rsid w:val="00C8042D"/>
    <w:rsid w:val="00C809FE"/>
    <w:rsid w:val="00C80B9B"/>
    <w:rsid w:val="00C81431"/>
    <w:rsid w:val="00C81980"/>
    <w:rsid w:val="00C82618"/>
    <w:rsid w:val="00C826D2"/>
    <w:rsid w:val="00C8322A"/>
    <w:rsid w:val="00C8374A"/>
    <w:rsid w:val="00C837A7"/>
    <w:rsid w:val="00C858F9"/>
    <w:rsid w:val="00C85A54"/>
    <w:rsid w:val="00C85B35"/>
    <w:rsid w:val="00C86277"/>
    <w:rsid w:val="00C8634A"/>
    <w:rsid w:val="00C868A8"/>
    <w:rsid w:val="00C86F71"/>
    <w:rsid w:val="00C90215"/>
    <w:rsid w:val="00C91729"/>
    <w:rsid w:val="00C91CFE"/>
    <w:rsid w:val="00C91ED6"/>
    <w:rsid w:val="00C91F7E"/>
    <w:rsid w:val="00C922BF"/>
    <w:rsid w:val="00C92447"/>
    <w:rsid w:val="00C92B08"/>
    <w:rsid w:val="00C93A8D"/>
    <w:rsid w:val="00C93DA1"/>
    <w:rsid w:val="00C9404B"/>
    <w:rsid w:val="00C94684"/>
    <w:rsid w:val="00C94B55"/>
    <w:rsid w:val="00C95038"/>
    <w:rsid w:val="00C95CBB"/>
    <w:rsid w:val="00C95D2B"/>
    <w:rsid w:val="00C96741"/>
    <w:rsid w:val="00C967DF"/>
    <w:rsid w:val="00CA0271"/>
    <w:rsid w:val="00CA06EC"/>
    <w:rsid w:val="00CA15CA"/>
    <w:rsid w:val="00CA170F"/>
    <w:rsid w:val="00CA2717"/>
    <w:rsid w:val="00CA295F"/>
    <w:rsid w:val="00CA3BCD"/>
    <w:rsid w:val="00CA3CD5"/>
    <w:rsid w:val="00CA4399"/>
    <w:rsid w:val="00CA5CE1"/>
    <w:rsid w:val="00CA5D04"/>
    <w:rsid w:val="00CA5F08"/>
    <w:rsid w:val="00CA662F"/>
    <w:rsid w:val="00CA66C8"/>
    <w:rsid w:val="00CA6A38"/>
    <w:rsid w:val="00CA70A1"/>
    <w:rsid w:val="00CA736C"/>
    <w:rsid w:val="00CA750A"/>
    <w:rsid w:val="00CA7885"/>
    <w:rsid w:val="00CB0E66"/>
    <w:rsid w:val="00CB23A9"/>
    <w:rsid w:val="00CB3422"/>
    <w:rsid w:val="00CB3537"/>
    <w:rsid w:val="00CB45C3"/>
    <w:rsid w:val="00CB4741"/>
    <w:rsid w:val="00CB559F"/>
    <w:rsid w:val="00CB7F37"/>
    <w:rsid w:val="00CC04DC"/>
    <w:rsid w:val="00CC15A1"/>
    <w:rsid w:val="00CC1ECD"/>
    <w:rsid w:val="00CC24DE"/>
    <w:rsid w:val="00CC2E6D"/>
    <w:rsid w:val="00CC2F99"/>
    <w:rsid w:val="00CC4F11"/>
    <w:rsid w:val="00CC567B"/>
    <w:rsid w:val="00CC5ACC"/>
    <w:rsid w:val="00CC5AE3"/>
    <w:rsid w:val="00CC5D60"/>
    <w:rsid w:val="00CC6090"/>
    <w:rsid w:val="00CC6A78"/>
    <w:rsid w:val="00CC6B61"/>
    <w:rsid w:val="00CC70A9"/>
    <w:rsid w:val="00CC73D2"/>
    <w:rsid w:val="00CC76F5"/>
    <w:rsid w:val="00CD01B3"/>
    <w:rsid w:val="00CD078A"/>
    <w:rsid w:val="00CD083E"/>
    <w:rsid w:val="00CD0BF6"/>
    <w:rsid w:val="00CD0E95"/>
    <w:rsid w:val="00CD158D"/>
    <w:rsid w:val="00CD1DC3"/>
    <w:rsid w:val="00CD1F54"/>
    <w:rsid w:val="00CD2598"/>
    <w:rsid w:val="00CD289E"/>
    <w:rsid w:val="00CD297C"/>
    <w:rsid w:val="00CD2B51"/>
    <w:rsid w:val="00CD33B6"/>
    <w:rsid w:val="00CD3D81"/>
    <w:rsid w:val="00CD4789"/>
    <w:rsid w:val="00CD546F"/>
    <w:rsid w:val="00CD5C10"/>
    <w:rsid w:val="00CD679F"/>
    <w:rsid w:val="00CD7175"/>
    <w:rsid w:val="00CD7C3C"/>
    <w:rsid w:val="00CE0165"/>
    <w:rsid w:val="00CE032E"/>
    <w:rsid w:val="00CE09CD"/>
    <w:rsid w:val="00CE0F50"/>
    <w:rsid w:val="00CE1551"/>
    <w:rsid w:val="00CE1F64"/>
    <w:rsid w:val="00CE2994"/>
    <w:rsid w:val="00CE46EB"/>
    <w:rsid w:val="00CE609B"/>
    <w:rsid w:val="00CE6ED1"/>
    <w:rsid w:val="00CF027F"/>
    <w:rsid w:val="00CF06D2"/>
    <w:rsid w:val="00CF0761"/>
    <w:rsid w:val="00CF11C8"/>
    <w:rsid w:val="00CF1D29"/>
    <w:rsid w:val="00CF22E5"/>
    <w:rsid w:val="00CF24E9"/>
    <w:rsid w:val="00CF2F78"/>
    <w:rsid w:val="00CF30DC"/>
    <w:rsid w:val="00CF315B"/>
    <w:rsid w:val="00CF3A67"/>
    <w:rsid w:val="00CF465A"/>
    <w:rsid w:val="00CF49F1"/>
    <w:rsid w:val="00CF4ECB"/>
    <w:rsid w:val="00CF53C0"/>
    <w:rsid w:val="00CF53F7"/>
    <w:rsid w:val="00CF57D7"/>
    <w:rsid w:val="00CF5A16"/>
    <w:rsid w:val="00CF6587"/>
    <w:rsid w:val="00CF6D9B"/>
    <w:rsid w:val="00D00733"/>
    <w:rsid w:val="00D00C88"/>
    <w:rsid w:val="00D00DBD"/>
    <w:rsid w:val="00D0101C"/>
    <w:rsid w:val="00D015A2"/>
    <w:rsid w:val="00D0193B"/>
    <w:rsid w:val="00D01ABC"/>
    <w:rsid w:val="00D0218C"/>
    <w:rsid w:val="00D025B2"/>
    <w:rsid w:val="00D036DB"/>
    <w:rsid w:val="00D037F1"/>
    <w:rsid w:val="00D05179"/>
    <w:rsid w:val="00D051CA"/>
    <w:rsid w:val="00D05439"/>
    <w:rsid w:val="00D05BBA"/>
    <w:rsid w:val="00D05C71"/>
    <w:rsid w:val="00D05CBA"/>
    <w:rsid w:val="00D0670E"/>
    <w:rsid w:val="00D06AB9"/>
    <w:rsid w:val="00D06E98"/>
    <w:rsid w:val="00D0761E"/>
    <w:rsid w:val="00D10576"/>
    <w:rsid w:val="00D1083B"/>
    <w:rsid w:val="00D11CAE"/>
    <w:rsid w:val="00D12D03"/>
    <w:rsid w:val="00D1387C"/>
    <w:rsid w:val="00D1387E"/>
    <w:rsid w:val="00D14A68"/>
    <w:rsid w:val="00D1798E"/>
    <w:rsid w:val="00D179B5"/>
    <w:rsid w:val="00D17A40"/>
    <w:rsid w:val="00D20868"/>
    <w:rsid w:val="00D22032"/>
    <w:rsid w:val="00D22589"/>
    <w:rsid w:val="00D225D4"/>
    <w:rsid w:val="00D2303C"/>
    <w:rsid w:val="00D237A2"/>
    <w:rsid w:val="00D2416B"/>
    <w:rsid w:val="00D24193"/>
    <w:rsid w:val="00D247E8"/>
    <w:rsid w:val="00D25118"/>
    <w:rsid w:val="00D25265"/>
    <w:rsid w:val="00D253C5"/>
    <w:rsid w:val="00D25622"/>
    <w:rsid w:val="00D2574E"/>
    <w:rsid w:val="00D25A19"/>
    <w:rsid w:val="00D26FBA"/>
    <w:rsid w:val="00D2762A"/>
    <w:rsid w:val="00D2779F"/>
    <w:rsid w:val="00D278F3"/>
    <w:rsid w:val="00D27B70"/>
    <w:rsid w:val="00D30248"/>
    <w:rsid w:val="00D30777"/>
    <w:rsid w:val="00D30DC5"/>
    <w:rsid w:val="00D314D8"/>
    <w:rsid w:val="00D3158B"/>
    <w:rsid w:val="00D3294E"/>
    <w:rsid w:val="00D32A48"/>
    <w:rsid w:val="00D32A85"/>
    <w:rsid w:val="00D32DC4"/>
    <w:rsid w:val="00D3304F"/>
    <w:rsid w:val="00D3369A"/>
    <w:rsid w:val="00D343DF"/>
    <w:rsid w:val="00D349B9"/>
    <w:rsid w:val="00D34E54"/>
    <w:rsid w:val="00D35274"/>
    <w:rsid w:val="00D35555"/>
    <w:rsid w:val="00D35C2F"/>
    <w:rsid w:val="00D36303"/>
    <w:rsid w:val="00D36441"/>
    <w:rsid w:val="00D36AF8"/>
    <w:rsid w:val="00D36D37"/>
    <w:rsid w:val="00D36FBB"/>
    <w:rsid w:val="00D37205"/>
    <w:rsid w:val="00D40431"/>
    <w:rsid w:val="00D41743"/>
    <w:rsid w:val="00D419CA"/>
    <w:rsid w:val="00D42A2A"/>
    <w:rsid w:val="00D43238"/>
    <w:rsid w:val="00D43EA5"/>
    <w:rsid w:val="00D44220"/>
    <w:rsid w:val="00D51A61"/>
    <w:rsid w:val="00D52018"/>
    <w:rsid w:val="00D52A06"/>
    <w:rsid w:val="00D5401E"/>
    <w:rsid w:val="00D5495B"/>
    <w:rsid w:val="00D54CC4"/>
    <w:rsid w:val="00D54D88"/>
    <w:rsid w:val="00D557F5"/>
    <w:rsid w:val="00D55B0A"/>
    <w:rsid w:val="00D55B17"/>
    <w:rsid w:val="00D55EF4"/>
    <w:rsid w:val="00D56B3C"/>
    <w:rsid w:val="00D57AE3"/>
    <w:rsid w:val="00D605EB"/>
    <w:rsid w:val="00D6060F"/>
    <w:rsid w:val="00D60B8F"/>
    <w:rsid w:val="00D6165F"/>
    <w:rsid w:val="00D61984"/>
    <w:rsid w:val="00D61CDC"/>
    <w:rsid w:val="00D61EE0"/>
    <w:rsid w:val="00D62327"/>
    <w:rsid w:val="00D6255D"/>
    <w:rsid w:val="00D62650"/>
    <w:rsid w:val="00D64915"/>
    <w:rsid w:val="00D650F1"/>
    <w:rsid w:val="00D659A7"/>
    <w:rsid w:val="00D663B2"/>
    <w:rsid w:val="00D66516"/>
    <w:rsid w:val="00D6674A"/>
    <w:rsid w:val="00D66874"/>
    <w:rsid w:val="00D66DF6"/>
    <w:rsid w:val="00D66FE3"/>
    <w:rsid w:val="00D67173"/>
    <w:rsid w:val="00D67AF6"/>
    <w:rsid w:val="00D67FB2"/>
    <w:rsid w:val="00D702F5"/>
    <w:rsid w:val="00D70644"/>
    <w:rsid w:val="00D7166D"/>
    <w:rsid w:val="00D717CF"/>
    <w:rsid w:val="00D7218B"/>
    <w:rsid w:val="00D72588"/>
    <w:rsid w:val="00D73829"/>
    <w:rsid w:val="00D74165"/>
    <w:rsid w:val="00D74167"/>
    <w:rsid w:val="00D742BC"/>
    <w:rsid w:val="00D74A3F"/>
    <w:rsid w:val="00D761F6"/>
    <w:rsid w:val="00D76405"/>
    <w:rsid w:val="00D764EF"/>
    <w:rsid w:val="00D76FC8"/>
    <w:rsid w:val="00D77358"/>
    <w:rsid w:val="00D778AF"/>
    <w:rsid w:val="00D8016B"/>
    <w:rsid w:val="00D80418"/>
    <w:rsid w:val="00D804B0"/>
    <w:rsid w:val="00D8090B"/>
    <w:rsid w:val="00D8214D"/>
    <w:rsid w:val="00D82518"/>
    <w:rsid w:val="00D83054"/>
    <w:rsid w:val="00D830FA"/>
    <w:rsid w:val="00D832F8"/>
    <w:rsid w:val="00D835F9"/>
    <w:rsid w:val="00D83DE8"/>
    <w:rsid w:val="00D8424E"/>
    <w:rsid w:val="00D8471D"/>
    <w:rsid w:val="00D848CE"/>
    <w:rsid w:val="00D84B6A"/>
    <w:rsid w:val="00D851C1"/>
    <w:rsid w:val="00D854F9"/>
    <w:rsid w:val="00D858E8"/>
    <w:rsid w:val="00D85ACA"/>
    <w:rsid w:val="00D85CC1"/>
    <w:rsid w:val="00D864F3"/>
    <w:rsid w:val="00D869AC"/>
    <w:rsid w:val="00D87312"/>
    <w:rsid w:val="00D874D8"/>
    <w:rsid w:val="00D87579"/>
    <w:rsid w:val="00D87C08"/>
    <w:rsid w:val="00D90206"/>
    <w:rsid w:val="00D91AEE"/>
    <w:rsid w:val="00D91D6A"/>
    <w:rsid w:val="00D923B3"/>
    <w:rsid w:val="00D923C1"/>
    <w:rsid w:val="00D9374A"/>
    <w:rsid w:val="00D938E1"/>
    <w:rsid w:val="00D93FA5"/>
    <w:rsid w:val="00D9432A"/>
    <w:rsid w:val="00D94D73"/>
    <w:rsid w:val="00D95079"/>
    <w:rsid w:val="00D95AEA"/>
    <w:rsid w:val="00D96667"/>
    <w:rsid w:val="00D966D8"/>
    <w:rsid w:val="00D96B44"/>
    <w:rsid w:val="00D97E7F"/>
    <w:rsid w:val="00DA094A"/>
    <w:rsid w:val="00DA0CD8"/>
    <w:rsid w:val="00DA10AB"/>
    <w:rsid w:val="00DA1411"/>
    <w:rsid w:val="00DA2AB2"/>
    <w:rsid w:val="00DA2D97"/>
    <w:rsid w:val="00DA49E2"/>
    <w:rsid w:val="00DA4BE9"/>
    <w:rsid w:val="00DA4D10"/>
    <w:rsid w:val="00DA675B"/>
    <w:rsid w:val="00DA763B"/>
    <w:rsid w:val="00DA76B5"/>
    <w:rsid w:val="00DA7719"/>
    <w:rsid w:val="00DA7778"/>
    <w:rsid w:val="00DB039F"/>
    <w:rsid w:val="00DB11B8"/>
    <w:rsid w:val="00DB12CF"/>
    <w:rsid w:val="00DB1649"/>
    <w:rsid w:val="00DB2607"/>
    <w:rsid w:val="00DB2A81"/>
    <w:rsid w:val="00DB2E68"/>
    <w:rsid w:val="00DB3064"/>
    <w:rsid w:val="00DB39EB"/>
    <w:rsid w:val="00DB3EF6"/>
    <w:rsid w:val="00DB3F36"/>
    <w:rsid w:val="00DB3FD1"/>
    <w:rsid w:val="00DB49D5"/>
    <w:rsid w:val="00DB4DD5"/>
    <w:rsid w:val="00DB6231"/>
    <w:rsid w:val="00DB7407"/>
    <w:rsid w:val="00DB74C3"/>
    <w:rsid w:val="00DB76A4"/>
    <w:rsid w:val="00DB7AB0"/>
    <w:rsid w:val="00DB7B6C"/>
    <w:rsid w:val="00DB7C23"/>
    <w:rsid w:val="00DB7FE8"/>
    <w:rsid w:val="00DC0647"/>
    <w:rsid w:val="00DC0F9E"/>
    <w:rsid w:val="00DC10FE"/>
    <w:rsid w:val="00DC1E38"/>
    <w:rsid w:val="00DC23C6"/>
    <w:rsid w:val="00DC2E80"/>
    <w:rsid w:val="00DC4423"/>
    <w:rsid w:val="00DC445F"/>
    <w:rsid w:val="00DC4DE0"/>
    <w:rsid w:val="00DC5AA7"/>
    <w:rsid w:val="00DC63AC"/>
    <w:rsid w:val="00DC63FE"/>
    <w:rsid w:val="00DC647D"/>
    <w:rsid w:val="00DC6DC9"/>
    <w:rsid w:val="00DC790D"/>
    <w:rsid w:val="00DC7B46"/>
    <w:rsid w:val="00DD0BE8"/>
    <w:rsid w:val="00DD0D98"/>
    <w:rsid w:val="00DD0DF1"/>
    <w:rsid w:val="00DD0F95"/>
    <w:rsid w:val="00DD111B"/>
    <w:rsid w:val="00DD17BE"/>
    <w:rsid w:val="00DD1934"/>
    <w:rsid w:val="00DD19EC"/>
    <w:rsid w:val="00DD2022"/>
    <w:rsid w:val="00DD2030"/>
    <w:rsid w:val="00DD2AFB"/>
    <w:rsid w:val="00DD2FC9"/>
    <w:rsid w:val="00DD626B"/>
    <w:rsid w:val="00DD6D25"/>
    <w:rsid w:val="00DE0320"/>
    <w:rsid w:val="00DE0AA3"/>
    <w:rsid w:val="00DE0FCB"/>
    <w:rsid w:val="00DE1020"/>
    <w:rsid w:val="00DE1424"/>
    <w:rsid w:val="00DE14AD"/>
    <w:rsid w:val="00DE2BAE"/>
    <w:rsid w:val="00DE2C11"/>
    <w:rsid w:val="00DE30AF"/>
    <w:rsid w:val="00DE32B7"/>
    <w:rsid w:val="00DE338C"/>
    <w:rsid w:val="00DE33F4"/>
    <w:rsid w:val="00DE4719"/>
    <w:rsid w:val="00DE4DAB"/>
    <w:rsid w:val="00DE5B69"/>
    <w:rsid w:val="00DE6019"/>
    <w:rsid w:val="00DE6056"/>
    <w:rsid w:val="00DE62EB"/>
    <w:rsid w:val="00DE645E"/>
    <w:rsid w:val="00DE6BCC"/>
    <w:rsid w:val="00DE7335"/>
    <w:rsid w:val="00DF017C"/>
    <w:rsid w:val="00DF0B4B"/>
    <w:rsid w:val="00DF0CAA"/>
    <w:rsid w:val="00DF13B4"/>
    <w:rsid w:val="00DF1988"/>
    <w:rsid w:val="00DF1E29"/>
    <w:rsid w:val="00DF1F7F"/>
    <w:rsid w:val="00DF24C8"/>
    <w:rsid w:val="00DF25D8"/>
    <w:rsid w:val="00DF3C4E"/>
    <w:rsid w:val="00DF3D68"/>
    <w:rsid w:val="00DF7588"/>
    <w:rsid w:val="00DF77E3"/>
    <w:rsid w:val="00DF7ABC"/>
    <w:rsid w:val="00DF7B1A"/>
    <w:rsid w:val="00DF7F2D"/>
    <w:rsid w:val="00E00500"/>
    <w:rsid w:val="00E007BA"/>
    <w:rsid w:val="00E00A49"/>
    <w:rsid w:val="00E00EC2"/>
    <w:rsid w:val="00E02463"/>
    <w:rsid w:val="00E033F8"/>
    <w:rsid w:val="00E04953"/>
    <w:rsid w:val="00E04D59"/>
    <w:rsid w:val="00E04F69"/>
    <w:rsid w:val="00E053DA"/>
    <w:rsid w:val="00E06523"/>
    <w:rsid w:val="00E069C1"/>
    <w:rsid w:val="00E06C19"/>
    <w:rsid w:val="00E06E6D"/>
    <w:rsid w:val="00E071ED"/>
    <w:rsid w:val="00E12AA0"/>
    <w:rsid w:val="00E12F04"/>
    <w:rsid w:val="00E133F8"/>
    <w:rsid w:val="00E14AF5"/>
    <w:rsid w:val="00E14B55"/>
    <w:rsid w:val="00E16076"/>
    <w:rsid w:val="00E16213"/>
    <w:rsid w:val="00E17948"/>
    <w:rsid w:val="00E17CEF"/>
    <w:rsid w:val="00E20199"/>
    <w:rsid w:val="00E20631"/>
    <w:rsid w:val="00E20B39"/>
    <w:rsid w:val="00E20D44"/>
    <w:rsid w:val="00E21535"/>
    <w:rsid w:val="00E215E3"/>
    <w:rsid w:val="00E21A6F"/>
    <w:rsid w:val="00E21D2F"/>
    <w:rsid w:val="00E21E60"/>
    <w:rsid w:val="00E22DA5"/>
    <w:rsid w:val="00E239DD"/>
    <w:rsid w:val="00E24DA5"/>
    <w:rsid w:val="00E2617C"/>
    <w:rsid w:val="00E27626"/>
    <w:rsid w:val="00E27A2D"/>
    <w:rsid w:val="00E27BE6"/>
    <w:rsid w:val="00E27E39"/>
    <w:rsid w:val="00E27FCB"/>
    <w:rsid w:val="00E30882"/>
    <w:rsid w:val="00E3138C"/>
    <w:rsid w:val="00E3162C"/>
    <w:rsid w:val="00E31E2A"/>
    <w:rsid w:val="00E326A2"/>
    <w:rsid w:val="00E3317D"/>
    <w:rsid w:val="00E334FB"/>
    <w:rsid w:val="00E34FC0"/>
    <w:rsid w:val="00E351D2"/>
    <w:rsid w:val="00E3549B"/>
    <w:rsid w:val="00E3565E"/>
    <w:rsid w:val="00E358AE"/>
    <w:rsid w:val="00E365E3"/>
    <w:rsid w:val="00E36979"/>
    <w:rsid w:val="00E369AA"/>
    <w:rsid w:val="00E36E1F"/>
    <w:rsid w:val="00E375A7"/>
    <w:rsid w:val="00E37DBC"/>
    <w:rsid w:val="00E40094"/>
    <w:rsid w:val="00E403F4"/>
    <w:rsid w:val="00E406F4"/>
    <w:rsid w:val="00E40D0C"/>
    <w:rsid w:val="00E41570"/>
    <w:rsid w:val="00E41845"/>
    <w:rsid w:val="00E41D92"/>
    <w:rsid w:val="00E41E32"/>
    <w:rsid w:val="00E42150"/>
    <w:rsid w:val="00E421E1"/>
    <w:rsid w:val="00E42287"/>
    <w:rsid w:val="00E42511"/>
    <w:rsid w:val="00E42696"/>
    <w:rsid w:val="00E42D69"/>
    <w:rsid w:val="00E42FA3"/>
    <w:rsid w:val="00E43087"/>
    <w:rsid w:val="00E43993"/>
    <w:rsid w:val="00E439F4"/>
    <w:rsid w:val="00E43A18"/>
    <w:rsid w:val="00E44E16"/>
    <w:rsid w:val="00E45267"/>
    <w:rsid w:val="00E45B82"/>
    <w:rsid w:val="00E46816"/>
    <w:rsid w:val="00E475B6"/>
    <w:rsid w:val="00E47E30"/>
    <w:rsid w:val="00E47F23"/>
    <w:rsid w:val="00E5103A"/>
    <w:rsid w:val="00E512CA"/>
    <w:rsid w:val="00E51642"/>
    <w:rsid w:val="00E518A5"/>
    <w:rsid w:val="00E5219E"/>
    <w:rsid w:val="00E52210"/>
    <w:rsid w:val="00E54543"/>
    <w:rsid w:val="00E54CD5"/>
    <w:rsid w:val="00E55216"/>
    <w:rsid w:val="00E55CA2"/>
    <w:rsid w:val="00E55FA6"/>
    <w:rsid w:val="00E565DF"/>
    <w:rsid w:val="00E56F3E"/>
    <w:rsid w:val="00E5712B"/>
    <w:rsid w:val="00E57478"/>
    <w:rsid w:val="00E57613"/>
    <w:rsid w:val="00E5769B"/>
    <w:rsid w:val="00E576B9"/>
    <w:rsid w:val="00E5785E"/>
    <w:rsid w:val="00E60072"/>
    <w:rsid w:val="00E60BBB"/>
    <w:rsid w:val="00E61033"/>
    <w:rsid w:val="00E61284"/>
    <w:rsid w:val="00E61422"/>
    <w:rsid w:val="00E61EFD"/>
    <w:rsid w:val="00E62545"/>
    <w:rsid w:val="00E62F6E"/>
    <w:rsid w:val="00E634D9"/>
    <w:rsid w:val="00E63EB9"/>
    <w:rsid w:val="00E64767"/>
    <w:rsid w:val="00E6495A"/>
    <w:rsid w:val="00E64F59"/>
    <w:rsid w:val="00E650BF"/>
    <w:rsid w:val="00E6554F"/>
    <w:rsid w:val="00E658AE"/>
    <w:rsid w:val="00E66099"/>
    <w:rsid w:val="00E673FD"/>
    <w:rsid w:val="00E679A9"/>
    <w:rsid w:val="00E67A81"/>
    <w:rsid w:val="00E7032F"/>
    <w:rsid w:val="00E70584"/>
    <w:rsid w:val="00E71445"/>
    <w:rsid w:val="00E71676"/>
    <w:rsid w:val="00E72323"/>
    <w:rsid w:val="00E7277A"/>
    <w:rsid w:val="00E72C7B"/>
    <w:rsid w:val="00E7405A"/>
    <w:rsid w:val="00E76AFD"/>
    <w:rsid w:val="00E76BE1"/>
    <w:rsid w:val="00E7749F"/>
    <w:rsid w:val="00E777D6"/>
    <w:rsid w:val="00E7780E"/>
    <w:rsid w:val="00E77BA9"/>
    <w:rsid w:val="00E801DB"/>
    <w:rsid w:val="00E804E0"/>
    <w:rsid w:val="00E822E4"/>
    <w:rsid w:val="00E824C5"/>
    <w:rsid w:val="00E82BFB"/>
    <w:rsid w:val="00E83C05"/>
    <w:rsid w:val="00E8401F"/>
    <w:rsid w:val="00E8408D"/>
    <w:rsid w:val="00E846F1"/>
    <w:rsid w:val="00E85235"/>
    <w:rsid w:val="00E85AB6"/>
    <w:rsid w:val="00E85ABD"/>
    <w:rsid w:val="00E86F9C"/>
    <w:rsid w:val="00E87797"/>
    <w:rsid w:val="00E87AE3"/>
    <w:rsid w:val="00E903E8"/>
    <w:rsid w:val="00E906DF"/>
    <w:rsid w:val="00E9072A"/>
    <w:rsid w:val="00E9085B"/>
    <w:rsid w:val="00E90FBC"/>
    <w:rsid w:val="00E91091"/>
    <w:rsid w:val="00E91C50"/>
    <w:rsid w:val="00E9200F"/>
    <w:rsid w:val="00E922CB"/>
    <w:rsid w:val="00E92B74"/>
    <w:rsid w:val="00E92E1F"/>
    <w:rsid w:val="00E9307E"/>
    <w:rsid w:val="00E94B96"/>
    <w:rsid w:val="00E955C4"/>
    <w:rsid w:val="00E957DE"/>
    <w:rsid w:val="00E96336"/>
    <w:rsid w:val="00E97081"/>
    <w:rsid w:val="00E97129"/>
    <w:rsid w:val="00E9770E"/>
    <w:rsid w:val="00E9787A"/>
    <w:rsid w:val="00E97F36"/>
    <w:rsid w:val="00EA0010"/>
    <w:rsid w:val="00EA044B"/>
    <w:rsid w:val="00EA0545"/>
    <w:rsid w:val="00EA058B"/>
    <w:rsid w:val="00EA07FE"/>
    <w:rsid w:val="00EA0B46"/>
    <w:rsid w:val="00EA2E8D"/>
    <w:rsid w:val="00EA3E9A"/>
    <w:rsid w:val="00EA431B"/>
    <w:rsid w:val="00EA461A"/>
    <w:rsid w:val="00EA495A"/>
    <w:rsid w:val="00EA4F4C"/>
    <w:rsid w:val="00EA502D"/>
    <w:rsid w:val="00EA5110"/>
    <w:rsid w:val="00EA5FE3"/>
    <w:rsid w:val="00EA68D3"/>
    <w:rsid w:val="00EA6C22"/>
    <w:rsid w:val="00EA7A2D"/>
    <w:rsid w:val="00EB02D2"/>
    <w:rsid w:val="00EB063D"/>
    <w:rsid w:val="00EB0716"/>
    <w:rsid w:val="00EB08A2"/>
    <w:rsid w:val="00EB18E4"/>
    <w:rsid w:val="00EB1CC2"/>
    <w:rsid w:val="00EB2053"/>
    <w:rsid w:val="00EB2CCC"/>
    <w:rsid w:val="00EB32B7"/>
    <w:rsid w:val="00EB3AB0"/>
    <w:rsid w:val="00EB5033"/>
    <w:rsid w:val="00EB6C6B"/>
    <w:rsid w:val="00EB6E4F"/>
    <w:rsid w:val="00EB71EF"/>
    <w:rsid w:val="00EB7B23"/>
    <w:rsid w:val="00EC0032"/>
    <w:rsid w:val="00EC0E83"/>
    <w:rsid w:val="00EC101C"/>
    <w:rsid w:val="00EC11ED"/>
    <w:rsid w:val="00EC1394"/>
    <w:rsid w:val="00EC187E"/>
    <w:rsid w:val="00EC19E1"/>
    <w:rsid w:val="00EC1D3C"/>
    <w:rsid w:val="00EC234F"/>
    <w:rsid w:val="00EC2885"/>
    <w:rsid w:val="00EC3727"/>
    <w:rsid w:val="00EC3FAE"/>
    <w:rsid w:val="00EC5658"/>
    <w:rsid w:val="00EC577F"/>
    <w:rsid w:val="00EC67A2"/>
    <w:rsid w:val="00EC72F3"/>
    <w:rsid w:val="00EC73B6"/>
    <w:rsid w:val="00EC75D5"/>
    <w:rsid w:val="00ED006C"/>
    <w:rsid w:val="00ED069E"/>
    <w:rsid w:val="00ED138C"/>
    <w:rsid w:val="00ED177F"/>
    <w:rsid w:val="00ED198F"/>
    <w:rsid w:val="00ED3A35"/>
    <w:rsid w:val="00ED3C8B"/>
    <w:rsid w:val="00ED470B"/>
    <w:rsid w:val="00ED4A42"/>
    <w:rsid w:val="00ED5DA5"/>
    <w:rsid w:val="00ED62C8"/>
    <w:rsid w:val="00ED6A11"/>
    <w:rsid w:val="00ED6C8C"/>
    <w:rsid w:val="00ED6D8C"/>
    <w:rsid w:val="00ED7620"/>
    <w:rsid w:val="00ED78FD"/>
    <w:rsid w:val="00ED7F82"/>
    <w:rsid w:val="00EE0740"/>
    <w:rsid w:val="00EE0893"/>
    <w:rsid w:val="00EE0CC3"/>
    <w:rsid w:val="00EE1061"/>
    <w:rsid w:val="00EE1B2F"/>
    <w:rsid w:val="00EE21EB"/>
    <w:rsid w:val="00EE2CD6"/>
    <w:rsid w:val="00EE36EF"/>
    <w:rsid w:val="00EE3932"/>
    <w:rsid w:val="00EE3981"/>
    <w:rsid w:val="00EE42E1"/>
    <w:rsid w:val="00EE4320"/>
    <w:rsid w:val="00EE4AB4"/>
    <w:rsid w:val="00EE51A3"/>
    <w:rsid w:val="00EE6189"/>
    <w:rsid w:val="00EE71E1"/>
    <w:rsid w:val="00EE7BBF"/>
    <w:rsid w:val="00EF0497"/>
    <w:rsid w:val="00EF1911"/>
    <w:rsid w:val="00EF1AD8"/>
    <w:rsid w:val="00EF1B79"/>
    <w:rsid w:val="00EF234E"/>
    <w:rsid w:val="00EF2840"/>
    <w:rsid w:val="00EF289D"/>
    <w:rsid w:val="00EF308F"/>
    <w:rsid w:val="00EF3C50"/>
    <w:rsid w:val="00EF4476"/>
    <w:rsid w:val="00EF492B"/>
    <w:rsid w:val="00EF4D0B"/>
    <w:rsid w:val="00EF4DF0"/>
    <w:rsid w:val="00EF59F2"/>
    <w:rsid w:val="00EF613D"/>
    <w:rsid w:val="00EF71F9"/>
    <w:rsid w:val="00EF76C2"/>
    <w:rsid w:val="00EF7823"/>
    <w:rsid w:val="00F00141"/>
    <w:rsid w:val="00F00D79"/>
    <w:rsid w:val="00F0146D"/>
    <w:rsid w:val="00F0183A"/>
    <w:rsid w:val="00F01AEF"/>
    <w:rsid w:val="00F02339"/>
    <w:rsid w:val="00F037EF"/>
    <w:rsid w:val="00F04953"/>
    <w:rsid w:val="00F04A07"/>
    <w:rsid w:val="00F050DC"/>
    <w:rsid w:val="00F059B6"/>
    <w:rsid w:val="00F05B0E"/>
    <w:rsid w:val="00F05D1A"/>
    <w:rsid w:val="00F062F2"/>
    <w:rsid w:val="00F07276"/>
    <w:rsid w:val="00F07371"/>
    <w:rsid w:val="00F10B81"/>
    <w:rsid w:val="00F10DD7"/>
    <w:rsid w:val="00F12A82"/>
    <w:rsid w:val="00F12BEC"/>
    <w:rsid w:val="00F1304F"/>
    <w:rsid w:val="00F13D3B"/>
    <w:rsid w:val="00F13E03"/>
    <w:rsid w:val="00F143ED"/>
    <w:rsid w:val="00F14B55"/>
    <w:rsid w:val="00F15BCE"/>
    <w:rsid w:val="00F160A3"/>
    <w:rsid w:val="00F160E6"/>
    <w:rsid w:val="00F16555"/>
    <w:rsid w:val="00F1760E"/>
    <w:rsid w:val="00F17E7A"/>
    <w:rsid w:val="00F20139"/>
    <w:rsid w:val="00F206FB"/>
    <w:rsid w:val="00F2188B"/>
    <w:rsid w:val="00F248C0"/>
    <w:rsid w:val="00F24E56"/>
    <w:rsid w:val="00F25711"/>
    <w:rsid w:val="00F25818"/>
    <w:rsid w:val="00F25BE0"/>
    <w:rsid w:val="00F25E1F"/>
    <w:rsid w:val="00F27DD8"/>
    <w:rsid w:val="00F3098A"/>
    <w:rsid w:val="00F30BE5"/>
    <w:rsid w:val="00F30F9D"/>
    <w:rsid w:val="00F314C6"/>
    <w:rsid w:val="00F32743"/>
    <w:rsid w:val="00F33C87"/>
    <w:rsid w:val="00F33FCF"/>
    <w:rsid w:val="00F34304"/>
    <w:rsid w:val="00F3465D"/>
    <w:rsid w:val="00F35C6E"/>
    <w:rsid w:val="00F365AF"/>
    <w:rsid w:val="00F36948"/>
    <w:rsid w:val="00F37A39"/>
    <w:rsid w:val="00F40124"/>
    <w:rsid w:val="00F40B24"/>
    <w:rsid w:val="00F40ED6"/>
    <w:rsid w:val="00F4103B"/>
    <w:rsid w:val="00F41818"/>
    <w:rsid w:val="00F420A2"/>
    <w:rsid w:val="00F420CA"/>
    <w:rsid w:val="00F4213D"/>
    <w:rsid w:val="00F4344D"/>
    <w:rsid w:val="00F4390F"/>
    <w:rsid w:val="00F4415D"/>
    <w:rsid w:val="00F4454D"/>
    <w:rsid w:val="00F44809"/>
    <w:rsid w:val="00F45B58"/>
    <w:rsid w:val="00F4611D"/>
    <w:rsid w:val="00F4677A"/>
    <w:rsid w:val="00F4762A"/>
    <w:rsid w:val="00F476DC"/>
    <w:rsid w:val="00F50304"/>
    <w:rsid w:val="00F5041F"/>
    <w:rsid w:val="00F514A6"/>
    <w:rsid w:val="00F515EC"/>
    <w:rsid w:val="00F51BF9"/>
    <w:rsid w:val="00F52843"/>
    <w:rsid w:val="00F52B75"/>
    <w:rsid w:val="00F52FC6"/>
    <w:rsid w:val="00F53BDC"/>
    <w:rsid w:val="00F53F4B"/>
    <w:rsid w:val="00F541F0"/>
    <w:rsid w:val="00F553AB"/>
    <w:rsid w:val="00F557F5"/>
    <w:rsid w:val="00F55BEB"/>
    <w:rsid w:val="00F57022"/>
    <w:rsid w:val="00F57677"/>
    <w:rsid w:val="00F577E4"/>
    <w:rsid w:val="00F57877"/>
    <w:rsid w:val="00F60497"/>
    <w:rsid w:val="00F608C5"/>
    <w:rsid w:val="00F60C04"/>
    <w:rsid w:val="00F60E9D"/>
    <w:rsid w:val="00F61659"/>
    <w:rsid w:val="00F626DF"/>
    <w:rsid w:val="00F62AC1"/>
    <w:rsid w:val="00F62DDD"/>
    <w:rsid w:val="00F62E45"/>
    <w:rsid w:val="00F64EFD"/>
    <w:rsid w:val="00F65622"/>
    <w:rsid w:val="00F65778"/>
    <w:rsid w:val="00F66144"/>
    <w:rsid w:val="00F6729B"/>
    <w:rsid w:val="00F715E5"/>
    <w:rsid w:val="00F719AE"/>
    <w:rsid w:val="00F71BCC"/>
    <w:rsid w:val="00F735B3"/>
    <w:rsid w:val="00F740B5"/>
    <w:rsid w:val="00F742DB"/>
    <w:rsid w:val="00F759C8"/>
    <w:rsid w:val="00F75B0B"/>
    <w:rsid w:val="00F75B80"/>
    <w:rsid w:val="00F75C1D"/>
    <w:rsid w:val="00F76676"/>
    <w:rsid w:val="00F77949"/>
    <w:rsid w:val="00F77FD9"/>
    <w:rsid w:val="00F817BB"/>
    <w:rsid w:val="00F819F3"/>
    <w:rsid w:val="00F81CE3"/>
    <w:rsid w:val="00F81D78"/>
    <w:rsid w:val="00F828D4"/>
    <w:rsid w:val="00F82D06"/>
    <w:rsid w:val="00F83523"/>
    <w:rsid w:val="00F83AD3"/>
    <w:rsid w:val="00F83E1E"/>
    <w:rsid w:val="00F842A7"/>
    <w:rsid w:val="00F84A8E"/>
    <w:rsid w:val="00F84F1F"/>
    <w:rsid w:val="00F852A6"/>
    <w:rsid w:val="00F8531A"/>
    <w:rsid w:val="00F8538F"/>
    <w:rsid w:val="00F86B2E"/>
    <w:rsid w:val="00F86E9D"/>
    <w:rsid w:val="00F8759D"/>
    <w:rsid w:val="00F904F2"/>
    <w:rsid w:val="00F91062"/>
    <w:rsid w:val="00F921CF"/>
    <w:rsid w:val="00F92240"/>
    <w:rsid w:val="00F92732"/>
    <w:rsid w:val="00F92CAB"/>
    <w:rsid w:val="00F932CC"/>
    <w:rsid w:val="00F93BD4"/>
    <w:rsid w:val="00F94767"/>
    <w:rsid w:val="00F94773"/>
    <w:rsid w:val="00F952F9"/>
    <w:rsid w:val="00F95783"/>
    <w:rsid w:val="00F96665"/>
    <w:rsid w:val="00F977AD"/>
    <w:rsid w:val="00F97887"/>
    <w:rsid w:val="00FA07DC"/>
    <w:rsid w:val="00FA13E8"/>
    <w:rsid w:val="00FA2FE1"/>
    <w:rsid w:val="00FA3022"/>
    <w:rsid w:val="00FA3644"/>
    <w:rsid w:val="00FA3927"/>
    <w:rsid w:val="00FA3B3E"/>
    <w:rsid w:val="00FA46C9"/>
    <w:rsid w:val="00FA5573"/>
    <w:rsid w:val="00FA606D"/>
    <w:rsid w:val="00FA627B"/>
    <w:rsid w:val="00FA6A95"/>
    <w:rsid w:val="00FA6CA4"/>
    <w:rsid w:val="00FA6D4C"/>
    <w:rsid w:val="00FB07AB"/>
    <w:rsid w:val="00FB132A"/>
    <w:rsid w:val="00FB1B5B"/>
    <w:rsid w:val="00FB2DA7"/>
    <w:rsid w:val="00FB49DE"/>
    <w:rsid w:val="00FB4B0A"/>
    <w:rsid w:val="00FB4BF1"/>
    <w:rsid w:val="00FB4E16"/>
    <w:rsid w:val="00FB5BE4"/>
    <w:rsid w:val="00FB5D7A"/>
    <w:rsid w:val="00FB73A5"/>
    <w:rsid w:val="00FB7434"/>
    <w:rsid w:val="00FC0C5E"/>
    <w:rsid w:val="00FC0D1B"/>
    <w:rsid w:val="00FC11CE"/>
    <w:rsid w:val="00FC208A"/>
    <w:rsid w:val="00FC225E"/>
    <w:rsid w:val="00FC2950"/>
    <w:rsid w:val="00FC2BC6"/>
    <w:rsid w:val="00FC2F46"/>
    <w:rsid w:val="00FC3EC0"/>
    <w:rsid w:val="00FC4339"/>
    <w:rsid w:val="00FC5C51"/>
    <w:rsid w:val="00FC60DE"/>
    <w:rsid w:val="00FC6414"/>
    <w:rsid w:val="00FC6C98"/>
    <w:rsid w:val="00FC6F9F"/>
    <w:rsid w:val="00FC7E87"/>
    <w:rsid w:val="00FD08BC"/>
    <w:rsid w:val="00FD0943"/>
    <w:rsid w:val="00FD1324"/>
    <w:rsid w:val="00FD1427"/>
    <w:rsid w:val="00FD142E"/>
    <w:rsid w:val="00FD16BB"/>
    <w:rsid w:val="00FD3188"/>
    <w:rsid w:val="00FD41D0"/>
    <w:rsid w:val="00FD4A29"/>
    <w:rsid w:val="00FD4A77"/>
    <w:rsid w:val="00FD5410"/>
    <w:rsid w:val="00FD5A82"/>
    <w:rsid w:val="00FD66A9"/>
    <w:rsid w:val="00FE0396"/>
    <w:rsid w:val="00FE09A6"/>
    <w:rsid w:val="00FE09F5"/>
    <w:rsid w:val="00FE1877"/>
    <w:rsid w:val="00FE1D65"/>
    <w:rsid w:val="00FE1E76"/>
    <w:rsid w:val="00FE1EE1"/>
    <w:rsid w:val="00FE20B5"/>
    <w:rsid w:val="00FE2F72"/>
    <w:rsid w:val="00FE3C2E"/>
    <w:rsid w:val="00FE4358"/>
    <w:rsid w:val="00FE45AD"/>
    <w:rsid w:val="00FE53BB"/>
    <w:rsid w:val="00FE543A"/>
    <w:rsid w:val="00FE56F4"/>
    <w:rsid w:val="00FE5C40"/>
    <w:rsid w:val="00FE7647"/>
    <w:rsid w:val="00FF03C1"/>
    <w:rsid w:val="00FF0771"/>
    <w:rsid w:val="00FF0C8F"/>
    <w:rsid w:val="00FF1A35"/>
    <w:rsid w:val="00FF1CF8"/>
    <w:rsid w:val="00FF1D0F"/>
    <w:rsid w:val="00FF276B"/>
    <w:rsid w:val="00FF2FCD"/>
    <w:rsid w:val="00FF37C8"/>
    <w:rsid w:val="00FF39E0"/>
    <w:rsid w:val="00FF3D0E"/>
    <w:rsid w:val="00FF3E55"/>
    <w:rsid w:val="00FF49F2"/>
    <w:rsid w:val="00FF500B"/>
    <w:rsid w:val="00FF5303"/>
    <w:rsid w:val="00FF5731"/>
    <w:rsid w:val="00FF59C8"/>
    <w:rsid w:val="00FF5FF5"/>
    <w:rsid w:val="00FF603A"/>
    <w:rsid w:val="00FF6291"/>
    <w:rsid w:val="00FF689B"/>
    <w:rsid w:val="00FF7227"/>
    <w:rsid w:val="00FF7DFE"/>
    <w:rsid w:val="00FF7ECB"/>
  </w:rsids>
  <m:mathPr>
    <m:mathFont m:val="Cambria Math"/>
    <m:brkBin m:val="before"/>
    <m:brkBinSub m:val="--"/>
    <m:smallFrac/>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687E2D6"/>
  <w15:docId w15:val="{A545C43A-9694-46A8-8436-6CD51992E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8"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58B4"/>
    <w:pPr>
      <w:autoSpaceDE w:val="0"/>
      <w:autoSpaceDN w:val="0"/>
      <w:adjustRightInd w:val="0"/>
      <w:spacing w:after="120" w:line="240" w:lineRule="auto"/>
      <w:jc w:val="both"/>
    </w:pPr>
    <w:rPr>
      <w:rFonts w:ascii="Arial" w:hAnsi="Arial" w:cs="Times New Roman"/>
      <w:sz w:val="20"/>
      <w:szCs w:val="23"/>
      <w:lang w:val="en-US"/>
    </w:rPr>
  </w:style>
  <w:style w:type="paragraph" w:styleId="Heading1">
    <w:name w:val="heading 1"/>
    <w:basedOn w:val="Normal"/>
    <w:next w:val="Normal"/>
    <w:link w:val="Heading1Char"/>
    <w:autoRedefine/>
    <w:uiPriority w:val="9"/>
    <w:qFormat/>
    <w:rsid w:val="0032145A"/>
    <w:pPr>
      <w:keepNext/>
      <w:tabs>
        <w:tab w:val="left" w:pos="4354"/>
      </w:tabs>
      <w:autoSpaceDE/>
      <w:autoSpaceDN/>
      <w:adjustRightInd/>
      <w:spacing w:after="0"/>
      <w:ind w:left="900"/>
      <w:jc w:val="center"/>
      <w:outlineLvl w:val="0"/>
    </w:pPr>
    <w:rPr>
      <w:rFonts w:cs="Arial"/>
      <w:b/>
      <w:sz w:val="24"/>
      <w:szCs w:val="24"/>
      <w:lang w:val="en-GB" w:eastAsia="de-DE"/>
    </w:rPr>
  </w:style>
  <w:style w:type="paragraph" w:styleId="Heading2">
    <w:name w:val="heading 2"/>
    <w:basedOn w:val="Normal"/>
    <w:next w:val="Normal"/>
    <w:link w:val="Heading2Char1"/>
    <w:autoRedefine/>
    <w:qFormat/>
    <w:rsid w:val="00F07276"/>
    <w:pPr>
      <w:keepNext/>
      <w:autoSpaceDE/>
      <w:autoSpaceDN/>
      <w:adjustRightInd/>
      <w:spacing w:before="240"/>
      <w:ind w:left="360"/>
      <w:jc w:val="center"/>
      <w:outlineLvl w:val="1"/>
    </w:pPr>
    <w:rPr>
      <w:b/>
      <w:noProof/>
      <w:color w:val="000000" w:themeColor="text1"/>
      <w:sz w:val="22"/>
      <w:szCs w:val="22"/>
      <w:lang w:val="en-GB" w:eastAsia="de-DE"/>
    </w:rPr>
  </w:style>
  <w:style w:type="paragraph" w:styleId="Heading3">
    <w:name w:val="heading 3"/>
    <w:basedOn w:val="Normal"/>
    <w:next w:val="Normal"/>
    <w:link w:val="Heading3Char"/>
    <w:autoRedefine/>
    <w:qFormat/>
    <w:rsid w:val="0098188F"/>
    <w:pPr>
      <w:keepNext/>
      <w:numPr>
        <w:numId w:val="11"/>
      </w:numPr>
      <w:tabs>
        <w:tab w:val="left" w:pos="709"/>
      </w:tabs>
      <w:autoSpaceDE/>
      <w:autoSpaceDN/>
      <w:adjustRightInd/>
      <w:spacing w:before="240"/>
      <w:jc w:val="center"/>
      <w:outlineLvl w:val="2"/>
    </w:pPr>
    <w:rPr>
      <w:b/>
      <w:sz w:val="22"/>
      <w:szCs w:val="22"/>
      <w:lang w:val="en-GB" w:eastAsia="de-DE"/>
    </w:rPr>
  </w:style>
  <w:style w:type="paragraph" w:styleId="Heading4">
    <w:name w:val="heading 4"/>
    <w:basedOn w:val="Normal"/>
    <w:next w:val="Normal"/>
    <w:link w:val="Heading4Char1"/>
    <w:autoRedefine/>
    <w:qFormat/>
    <w:rsid w:val="00403788"/>
    <w:pPr>
      <w:keepNext/>
      <w:numPr>
        <w:ilvl w:val="3"/>
        <w:numId w:val="9"/>
      </w:numPr>
      <w:autoSpaceDE/>
      <w:autoSpaceDN/>
      <w:adjustRightInd/>
      <w:spacing w:before="240"/>
      <w:ind w:left="720"/>
      <w:outlineLvl w:val="3"/>
    </w:pPr>
    <w:rPr>
      <w:rFonts w:cs="Arial"/>
      <w:b/>
      <w:i/>
      <w:szCs w:val="20"/>
      <w:lang w:eastAsia="de-DE"/>
    </w:rPr>
  </w:style>
  <w:style w:type="paragraph" w:styleId="Heading5">
    <w:name w:val="heading 5"/>
    <w:basedOn w:val="Normal"/>
    <w:next w:val="Normal"/>
    <w:link w:val="Heading5Char"/>
    <w:qFormat/>
    <w:rsid w:val="007D5A33"/>
    <w:pPr>
      <w:keepNext/>
      <w:numPr>
        <w:ilvl w:val="4"/>
        <w:numId w:val="8"/>
      </w:numPr>
      <w:autoSpaceDE/>
      <w:autoSpaceDN/>
      <w:adjustRightInd/>
      <w:outlineLvl w:val="4"/>
    </w:pPr>
    <w:rPr>
      <w:i/>
      <w:szCs w:val="22"/>
      <w:lang w:eastAsia="de-DE"/>
    </w:rPr>
  </w:style>
  <w:style w:type="paragraph" w:styleId="Heading6">
    <w:name w:val="heading 6"/>
    <w:basedOn w:val="Normal"/>
    <w:next w:val="Normal"/>
    <w:link w:val="Heading6Char"/>
    <w:qFormat/>
    <w:rsid w:val="007D5A33"/>
    <w:pPr>
      <w:keepNext/>
      <w:numPr>
        <w:ilvl w:val="5"/>
        <w:numId w:val="8"/>
      </w:numPr>
      <w:autoSpaceDE/>
      <w:autoSpaceDN/>
      <w:adjustRightInd/>
      <w:outlineLvl w:val="5"/>
    </w:pPr>
    <w:rPr>
      <w:b/>
      <w:bCs/>
      <w:sz w:val="22"/>
      <w:szCs w:val="22"/>
      <w:lang w:val="de-DE" w:eastAsia="de-DE"/>
    </w:rPr>
  </w:style>
  <w:style w:type="paragraph" w:styleId="Heading7">
    <w:name w:val="heading 7"/>
    <w:basedOn w:val="Normal"/>
    <w:next w:val="Normal"/>
    <w:link w:val="Heading7Char"/>
    <w:qFormat/>
    <w:rsid w:val="007D5A33"/>
    <w:pPr>
      <w:keepNext/>
      <w:numPr>
        <w:ilvl w:val="6"/>
        <w:numId w:val="8"/>
      </w:numPr>
      <w:autoSpaceDE/>
      <w:autoSpaceDN/>
      <w:adjustRightInd/>
      <w:outlineLvl w:val="6"/>
    </w:pPr>
    <w:rPr>
      <w:rFonts w:cs="Arial"/>
      <w:sz w:val="24"/>
      <w:szCs w:val="22"/>
      <w:lang w:eastAsia="de-DE"/>
    </w:rPr>
  </w:style>
  <w:style w:type="paragraph" w:styleId="Heading8">
    <w:name w:val="heading 8"/>
    <w:basedOn w:val="Normal"/>
    <w:next w:val="Normal"/>
    <w:link w:val="Heading8Char"/>
    <w:qFormat/>
    <w:rsid w:val="007D5A33"/>
    <w:pPr>
      <w:numPr>
        <w:ilvl w:val="7"/>
        <w:numId w:val="8"/>
      </w:numPr>
      <w:autoSpaceDE/>
      <w:autoSpaceDN/>
      <w:adjustRightInd/>
      <w:spacing w:before="240" w:after="60"/>
      <w:outlineLvl w:val="7"/>
    </w:pPr>
    <w:rPr>
      <w:i/>
      <w:sz w:val="22"/>
      <w:szCs w:val="22"/>
      <w:lang w:eastAsia="de-DE"/>
    </w:rPr>
  </w:style>
  <w:style w:type="paragraph" w:styleId="Heading9">
    <w:name w:val="heading 9"/>
    <w:basedOn w:val="Normal"/>
    <w:next w:val="Normal"/>
    <w:link w:val="Heading9Char"/>
    <w:rsid w:val="00DB74C3"/>
    <w:pPr>
      <w:autoSpaceDE/>
      <w:autoSpaceDN/>
      <w:adjustRightInd/>
      <w:spacing w:before="240" w:after="60"/>
      <w:outlineLvl w:val="8"/>
    </w:pPr>
    <w:rPr>
      <w:b/>
      <w:i/>
      <w:sz w:val="24"/>
      <w:szCs w:val="22"/>
      <w:lang w:eastAsia="de-D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
    <w:name w:val="BodyText"/>
    <w:basedOn w:val="Normal"/>
    <w:qFormat/>
    <w:rsid w:val="006161D4"/>
    <w:pPr>
      <w:spacing w:before="120"/>
    </w:pPr>
    <w:rPr>
      <w:sz w:val="22"/>
      <w:lang w:val="en-GB" w:eastAsia="fr-FR"/>
    </w:rPr>
  </w:style>
  <w:style w:type="character" w:customStyle="1" w:styleId="Heading1Char">
    <w:name w:val="Heading 1 Char"/>
    <w:basedOn w:val="DefaultParagraphFont"/>
    <w:link w:val="Heading1"/>
    <w:uiPriority w:val="9"/>
    <w:rsid w:val="0032145A"/>
    <w:rPr>
      <w:rFonts w:ascii="Arial" w:hAnsi="Arial" w:cs="Arial"/>
      <w:b/>
      <w:sz w:val="24"/>
      <w:szCs w:val="24"/>
      <w:lang w:val="en-GB" w:eastAsia="de-DE"/>
    </w:rPr>
  </w:style>
  <w:style w:type="character" w:customStyle="1" w:styleId="Heading2Char">
    <w:name w:val="Heading 2 Char"/>
    <w:basedOn w:val="DefaultParagraphFont"/>
    <w:uiPriority w:val="9"/>
    <w:rsid w:val="007D5A33"/>
    <w:rPr>
      <w:rFonts w:asciiTheme="majorHAnsi" w:eastAsiaTheme="majorEastAsia" w:hAnsiTheme="majorHAnsi" w:cstheme="majorBidi"/>
      <w:b/>
      <w:bCs/>
      <w:i/>
      <w:iCs/>
      <w:sz w:val="28"/>
      <w:szCs w:val="28"/>
      <w:lang w:val="en-GB" w:eastAsia="de-DE"/>
    </w:rPr>
  </w:style>
  <w:style w:type="paragraph" w:customStyle="1" w:styleId="BodyText21">
    <w:name w:val="Body Text 21"/>
    <w:rsid w:val="00FE20B5"/>
    <w:pPr>
      <w:widowControl w:val="0"/>
      <w:tabs>
        <w:tab w:val="left" w:pos="426"/>
      </w:tabs>
      <w:jc w:val="both"/>
    </w:pPr>
    <w:rPr>
      <w:rFonts w:ascii="Arial" w:hAnsi="Arial" w:cs="Times New Roman"/>
      <w:sz w:val="20"/>
      <w:szCs w:val="20"/>
      <w:lang w:val="en-GB" w:eastAsia="fr-FR"/>
    </w:rPr>
  </w:style>
  <w:style w:type="character" w:customStyle="1" w:styleId="Heading3Char">
    <w:name w:val="Heading 3 Char"/>
    <w:basedOn w:val="DefaultParagraphFont"/>
    <w:link w:val="Heading3"/>
    <w:rsid w:val="0098188F"/>
    <w:rPr>
      <w:rFonts w:ascii="Arial" w:hAnsi="Arial" w:cs="Times New Roman"/>
      <w:b/>
      <w:lang w:val="en-GB" w:eastAsia="de-DE"/>
    </w:rPr>
  </w:style>
  <w:style w:type="character" w:customStyle="1" w:styleId="Heading4Char">
    <w:name w:val="Heading 4 Char"/>
    <w:basedOn w:val="DefaultParagraphFont"/>
    <w:uiPriority w:val="9"/>
    <w:rsid w:val="007D5A33"/>
    <w:rPr>
      <w:rFonts w:asciiTheme="minorHAnsi" w:eastAsiaTheme="minorEastAsia" w:hAnsiTheme="minorHAnsi" w:cstheme="minorBidi"/>
      <w:b/>
      <w:bCs/>
      <w:sz w:val="28"/>
      <w:szCs w:val="28"/>
      <w:lang w:val="en-GB" w:eastAsia="de-DE"/>
    </w:rPr>
  </w:style>
  <w:style w:type="character" w:customStyle="1" w:styleId="Heading5Char">
    <w:name w:val="Heading 5 Char"/>
    <w:basedOn w:val="DefaultParagraphFont"/>
    <w:link w:val="Heading5"/>
    <w:rsid w:val="007D5A33"/>
    <w:rPr>
      <w:rFonts w:ascii="Arial" w:hAnsi="Arial" w:cs="Times New Roman"/>
      <w:i/>
      <w:sz w:val="20"/>
      <w:lang w:val="en-US" w:eastAsia="de-DE"/>
    </w:rPr>
  </w:style>
  <w:style w:type="character" w:customStyle="1" w:styleId="Heading6Char">
    <w:name w:val="Heading 6 Char"/>
    <w:basedOn w:val="DefaultParagraphFont"/>
    <w:link w:val="Heading6"/>
    <w:rsid w:val="007D5A33"/>
    <w:rPr>
      <w:rFonts w:ascii="Arial" w:hAnsi="Arial" w:cs="Times New Roman"/>
      <w:b/>
      <w:bCs/>
      <w:lang w:val="de-DE" w:eastAsia="de-DE"/>
    </w:rPr>
  </w:style>
  <w:style w:type="character" w:customStyle="1" w:styleId="Heading7Char">
    <w:name w:val="Heading 7 Char"/>
    <w:basedOn w:val="DefaultParagraphFont"/>
    <w:link w:val="Heading7"/>
    <w:rsid w:val="007D5A33"/>
    <w:rPr>
      <w:rFonts w:ascii="Arial" w:hAnsi="Arial" w:cs="Arial"/>
      <w:sz w:val="24"/>
      <w:lang w:val="en-US" w:eastAsia="de-DE"/>
    </w:rPr>
  </w:style>
  <w:style w:type="character" w:customStyle="1" w:styleId="Heading8Char">
    <w:name w:val="Heading 8 Char"/>
    <w:basedOn w:val="DefaultParagraphFont"/>
    <w:link w:val="Heading8"/>
    <w:rsid w:val="007D5A33"/>
    <w:rPr>
      <w:rFonts w:ascii="Arial" w:hAnsi="Arial" w:cs="Times New Roman"/>
      <w:i/>
      <w:lang w:val="en-US" w:eastAsia="de-DE"/>
    </w:rPr>
  </w:style>
  <w:style w:type="character" w:customStyle="1" w:styleId="Heading9Char">
    <w:name w:val="Heading 9 Char"/>
    <w:basedOn w:val="DefaultParagraphFont"/>
    <w:link w:val="Heading9"/>
    <w:rsid w:val="00DB74C3"/>
    <w:rPr>
      <w:rFonts w:ascii="Arial" w:hAnsi="Arial" w:cs="Times New Roman"/>
      <w:b/>
      <w:i/>
      <w:sz w:val="24"/>
      <w:lang w:val="en-US" w:eastAsia="de-DE"/>
    </w:rPr>
  </w:style>
  <w:style w:type="paragraph" w:styleId="BalloonText">
    <w:name w:val="Balloon Text"/>
    <w:basedOn w:val="Normal"/>
    <w:link w:val="BalloonTextChar"/>
    <w:uiPriority w:val="99"/>
    <w:semiHidden/>
    <w:unhideWhenUsed/>
    <w:rsid w:val="00791DB3"/>
    <w:rPr>
      <w:rFonts w:ascii="Tahoma" w:hAnsi="Tahoma" w:cs="Tahoma"/>
      <w:sz w:val="16"/>
      <w:szCs w:val="16"/>
    </w:rPr>
  </w:style>
  <w:style w:type="character" w:customStyle="1" w:styleId="BalloonTextChar">
    <w:name w:val="Balloon Text Char"/>
    <w:basedOn w:val="DefaultParagraphFont"/>
    <w:link w:val="BalloonText"/>
    <w:uiPriority w:val="99"/>
    <w:semiHidden/>
    <w:rsid w:val="00791DB3"/>
    <w:rPr>
      <w:rFonts w:ascii="Tahoma" w:hAnsi="Tahoma" w:cs="Tahoma"/>
      <w:sz w:val="16"/>
      <w:szCs w:val="16"/>
    </w:rPr>
  </w:style>
  <w:style w:type="paragraph" w:styleId="NormalWeb">
    <w:name w:val="Normal (Web)"/>
    <w:basedOn w:val="Normal"/>
    <w:uiPriority w:val="99"/>
    <w:unhideWhenUsed/>
    <w:rsid w:val="00791DB3"/>
    <w:pPr>
      <w:autoSpaceDE/>
      <w:autoSpaceDN/>
      <w:adjustRightInd/>
      <w:spacing w:before="100" w:beforeAutospacing="1" w:after="100" w:afterAutospacing="1"/>
      <w:jc w:val="left"/>
    </w:pPr>
    <w:rPr>
      <w:sz w:val="24"/>
      <w:szCs w:val="24"/>
      <w:lang w:eastAsia="it-IT"/>
    </w:rPr>
  </w:style>
  <w:style w:type="paragraph" w:styleId="ListParagraph">
    <w:name w:val="List Paragraph"/>
    <w:aliases w:val="Bullet Points,Liste Paragraf,Citation List,Bullet OFM,List Paragraph1,Bullet list,Colorful List - Accent 11,Resume Title,Bullets1,heading 4,Lettre d'introduction,Paragrafo elenco,1st level - Bullet List Paragraph,List Paragraph1 Car,Ha"/>
    <w:basedOn w:val="Normal"/>
    <w:link w:val="ListParagraphChar"/>
    <w:uiPriority w:val="34"/>
    <w:qFormat/>
    <w:rsid w:val="002A70DE"/>
    <w:pPr>
      <w:numPr>
        <w:numId w:val="2"/>
      </w:numPr>
      <w:spacing w:before="120"/>
      <w:jc w:val="left"/>
    </w:pPr>
    <w:rPr>
      <w:szCs w:val="22"/>
      <w:lang w:val="en-GB" w:eastAsia="fr-FR"/>
    </w:rPr>
  </w:style>
  <w:style w:type="character" w:customStyle="1" w:styleId="ListParagraphChar">
    <w:name w:val="List Paragraph Char"/>
    <w:aliases w:val="Bullet Points Char,Liste Paragraf Char,Citation List Char,Bullet OFM Char,List Paragraph1 Char,Bullet list Char,Colorful List - Accent 11 Char,Resume Title Char,Bullets1 Char,heading 4 Char,Lettre d'introduction Char,Ha Char"/>
    <w:basedOn w:val="DefaultParagraphFont"/>
    <w:link w:val="ListParagraph"/>
    <w:uiPriority w:val="34"/>
    <w:qFormat/>
    <w:rsid w:val="002A70DE"/>
    <w:rPr>
      <w:rFonts w:ascii="Arial" w:hAnsi="Arial" w:cs="Times New Roman"/>
      <w:sz w:val="20"/>
      <w:lang w:val="en-GB" w:eastAsia="fr-FR"/>
    </w:rPr>
  </w:style>
  <w:style w:type="paragraph" w:styleId="TOCHeading">
    <w:name w:val="TOC Heading"/>
    <w:basedOn w:val="Heading1"/>
    <w:next w:val="Normal"/>
    <w:uiPriority w:val="39"/>
    <w:unhideWhenUsed/>
    <w:qFormat/>
    <w:rsid w:val="00E053DA"/>
    <w:pPr>
      <w:keepLines/>
      <w:numPr>
        <w:numId w:val="7"/>
      </w:numPr>
      <w:spacing w:line="276" w:lineRule="auto"/>
      <w:outlineLvl w:val="9"/>
    </w:pPr>
    <w:rPr>
      <w:rFonts w:asciiTheme="majorHAnsi" w:hAnsiTheme="majorHAnsi"/>
      <w:b w:val="0"/>
    </w:rPr>
  </w:style>
  <w:style w:type="paragraph" w:styleId="TOC1">
    <w:name w:val="toc 1"/>
    <w:basedOn w:val="Normal"/>
    <w:next w:val="Normal"/>
    <w:autoRedefine/>
    <w:uiPriority w:val="39"/>
    <w:unhideWhenUsed/>
    <w:rsid w:val="00BF696F"/>
    <w:pPr>
      <w:tabs>
        <w:tab w:val="left" w:pos="1080"/>
        <w:tab w:val="right" w:leader="dot" w:pos="9360"/>
      </w:tabs>
      <w:spacing w:before="240"/>
      <w:ind w:left="450" w:hanging="450"/>
      <w:jc w:val="left"/>
    </w:pPr>
    <w:rPr>
      <w:b/>
      <w:noProof/>
      <w:sz w:val="24"/>
      <w:szCs w:val="24"/>
      <w:lang w:val="en-GB"/>
    </w:rPr>
  </w:style>
  <w:style w:type="paragraph" w:styleId="TOC2">
    <w:name w:val="toc 2"/>
    <w:basedOn w:val="Normal"/>
    <w:next w:val="Normal"/>
    <w:autoRedefine/>
    <w:uiPriority w:val="39"/>
    <w:unhideWhenUsed/>
    <w:rsid w:val="00F07276"/>
    <w:pPr>
      <w:tabs>
        <w:tab w:val="left" w:pos="1350"/>
        <w:tab w:val="left" w:pos="2250"/>
        <w:tab w:val="right" w:leader="dot" w:pos="9360"/>
      </w:tabs>
      <w:spacing w:after="100"/>
      <w:ind w:left="1174" w:hanging="720"/>
      <w:jc w:val="center"/>
    </w:pPr>
    <w:rPr>
      <w:b/>
      <w:bCs/>
      <w:noProof/>
      <w:sz w:val="22"/>
      <w:szCs w:val="22"/>
      <w:lang w:val="en-GB"/>
    </w:rPr>
  </w:style>
  <w:style w:type="character" w:styleId="Hyperlink">
    <w:name w:val="Hyperlink"/>
    <w:basedOn w:val="DefaultParagraphFont"/>
    <w:uiPriority w:val="99"/>
    <w:unhideWhenUsed/>
    <w:rsid w:val="00E053DA"/>
    <w:rPr>
      <w:color w:val="0000FF" w:themeColor="hyperlink"/>
      <w:u w:val="single"/>
    </w:rPr>
  </w:style>
  <w:style w:type="paragraph" w:styleId="FootnoteText">
    <w:name w:val="footnote text"/>
    <w:aliases w:val="Footnote,Footnote Text Char1 Char,Footnote Text Char Char Char,Footnote Text Char1 Char Char Char,Footnote Text Char Char Char Char Char,Footnote Text Char1 Char1 Char,Footnote Text Char Char Char1 Char,FOOTNOTES,fn,single space,ADB"/>
    <w:basedOn w:val="Normal"/>
    <w:link w:val="FootnoteTextChar"/>
    <w:uiPriority w:val="99"/>
    <w:unhideWhenUsed/>
    <w:qFormat/>
    <w:rsid w:val="00BF1303"/>
    <w:pPr>
      <w:jc w:val="left"/>
    </w:pPr>
    <w:rPr>
      <w:sz w:val="16"/>
      <w:szCs w:val="20"/>
    </w:rPr>
  </w:style>
  <w:style w:type="character" w:customStyle="1" w:styleId="FootnoteTextChar">
    <w:name w:val="Footnote Text Char"/>
    <w:aliases w:val="Footnote Char,Footnote Text Char1 Char Char,Footnote Text Char Char Char Char,Footnote Text Char1 Char Char Char Char,Footnote Text Char Char Char Char Char Char,Footnote Text Char1 Char1 Char Char,FOOTNOTES Char,fn Char,ADB Char"/>
    <w:basedOn w:val="DefaultParagraphFont"/>
    <w:link w:val="FootnoteText"/>
    <w:uiPriority w:val="99"/>
    <w:rsid w:val="00BF1303"/>
    <w:rPr>
      <w:rFonts w:ascii="Arial" w:hAnsi="Arial" w:cs="Times New Roman"/>
      <w:sz w:val="16"/>
      <w:szCs w:val="20"/>
      <w:lang w:val="en-US"/>
    </w:rPr>
  </w:style>
  <w:style w:type="character" w:styleId="FootnoteReference">
    <w:name w:val="footnote reference"/>
    <w:aliases w:val="Char Char Char Char Car Car,Footnote text,Footnote + Arial,10 pt,Black,ftref,(NECG) Footnote Reference,footnote ref,SUPERS,EN Footnote Reference,16 Point,Superscript 6 Point,Footnote Reference Number,Style 6,Ref,de nota al pie,fr"/>
    <w:basedOn w:val="DefaultParagraphFont"/>
    <w:link w:val="CharCharCharChar"/>
    <w:unhideWhenUsed/>
    <w:qFormat/>
    <w:rsid w:val="00FF5303"/>
    <w:rPr>
      <w:vertAlign w:val="superscript"/>
    </w:rPr>
  </w:style>
  <w:style w:type="paragraph" w:customStyle="1" w:styleId="CharCharCharChar">
    <w:name w:val="Char Char Char Char"/>
    <w:basedOn w:val="Normal"/>
    <w:next w:val="Normal"/>
    <w:link w:val="FootnoteReference"/>
    <w:uiPriority w:val="99"/>
    <w:rsid w:val="00BF1303"/>
    <w:pPr>
      <w:autoSpaceDE/>
      <w:autoSpaceDN/>
      <w:adjustRightInd/>
      <w:spacing w:after="160" w:line="240" w:lineRule="exact"/>
      <w:jc w:val="left"/>
    </w:pPr>
    <w:rPr>
      <w:rFonts w:asciiTheme="minorHAnsi" w:hAnsiTheme="minorHAnsi" w:cstheme="minorBidi"/>
      <w:sz w:val="22"/>
      <w:szCs w:val="22"/>
      <w:vertAlign w:val="superscript"/>
      <w:lang w:val="it-IT"/>
    </w:rPr>
  </w:style>
  <w:style w:type="paragraph" w:customStyle="1" w:styleId="CM1">
    <w:name w:val="CM1"/>
    <w:basedOn w:val="Normal"/>
    <w:next w:val="Normal"/>
    <w:uiPriority w:val="99"/>
    <w:rsid w:val="00427CBA"/>
    <w:pPr>
      <w:jc w:val="left"/>
    </w:pPr>
    <w:rPr>
      <w:rFonts w:ascii="EUAlbertina" w:hAnsi="EUAlbertina" w:cstheme="minorBidi"/>
      <w:sz w:val="24"/>
      <w:szCs w:val="24"/>
    </w:rPr>
  </w:style>
  <w:style w:type="paragraph" w:customStyle="1" w:styleId="CM3">
    <w:name w:val="CM3"/>
    <w:basedOn w:val="Normal"/>
    <w:next w:val="Normal"/>
    <w:uiPriority w:val="99"/>
    <w:rsid w:val="00427CBA"/>
    <w:pPr>
      <w:jc w:val="left"/>
    </w:pPr>
    <w:rPr>
      <w:rFonts w:ascii="EUAlbertina" w:hAnsi="EUAlbertina" w:cstheme="minorBidi"/>
      <w:sz w:val="24"/>
      <w:szCs w:val="24"/>
    </w:rPr>
  </w:style>
  <w:style w:type="paragraph" w:styleId="Header">
    <w:name w:val="header"/>
    <w:basedOn w:val="Normal"/>
    <w:link w:val="HeaderChar"/>
    <w:uiPriority w:val="99"/>
    <w:unhideWhenUsed/>
    <w:rsid w:val="00A60495"/>
    <w:pPr>
      <w:tabs>
        <w:tab w:val="center" w:pos="4819"/>
        <w:tab w:val="right" w:pos="9638"/>
      </w:tabs>
    </w:pPr>
  </w:style>
  <w:style w:type="character" w:customStyle="1" w:styleId="HeaderChar">
    <w:name w:val="Header Char"/>
    <w:basedOn w:val="DefaultParagraphFont"/>
    <w:link w:val="Header"/>
    <w:uiPriority w:val="99"/>
    <w:rsid w:val="00A60495"/>
    <w:rPr>
      <w:rFonts w:ascii="Times New Roman" w:hAnsi="Times New Roman" w:cs="Times New Roman"/>
      <w:sz w:val="23"/>
      <w:szCs w:val="23"/>
    </w:rPr>
  </w:style>
  <w:style w:type="paragraph" w:styleId="Footer">
    <w:name w:val="footer"/>
    <w:basedOn w:val="Normal"/>
    <w:link w:val="FooterChar"/>
    <w:uiPriority w:val="99"/>
    <w:unhideWhenUsed/>
    <w:rsid w:val="00A60495"/>
    <w:pPr>
      <w:tabs>
        <w:tab w:val="center" w:pos="4819"/>
        <w:tab w:val="right" w:pos="9638"/>
      </w:tabs>
    </w:pPr>
  </w:style>
  <w:style w:type="character" w:customStyle="1" w:styleId="FooterChar">
    <w:name w:val="Footer Char"/>
    <w:basedOn w:val="DefaultParagraphFont"/>
    <w:link w:val="Footer"/>
    <w:uiPriority w:val="99"/>
    <w:rsid w:val="00A60495"/>
    <w:rPr>
      <w:rFonts w:ascii="Times New Roman" w:hAnsi="Times New Roman" w:cs="Times New Roman"/>
      <w:sz w:val="23"/>
      <w:szCs w:val="23"/>
    </w:rPr>
  </w:style>
  <w:style w:type="paragraph" w:customStyle="1" w:styleId="Default">
    <w:name w:val="Default"/>
    <w:rsid w:val="001B5359"/>
    <w:pPr>
      <w:autoSpaceDE w:val="0"/>
      <w:autoSpaceDN w:val="0"/>
      <w:adjustRightInd w:val="0"/>
      <w:spacing w:after="0" w:line="240" w:lineRule="auto"/>
    </w:pPr>
    <w:rPr>
      <w:rFonts w:ascii="Arial" w:hAnsi="Arial" w:cs="Arial"/>
      <w:color w:val="000000"/>
      <w:sz w:val="24"/>
      <w:szCs w:val="24"/>
    </w:rPr>
  </w:style>
  <w:style w:type="paragraph" w:styleId="NoSpacing">
    <w:name w:val="No Spacing"/>
    <w:uiPriority w:val="1"/>
    <w:qFormat/>
    <w:rsid w:val="0000116E"/>
    <w:pPr>
      <w:autoSpaceDE w:val="0"/>
      <w:autoSpaceDN w:val="0"/>
      <w:adjustRightInd w:val="0"/>
      <w:spacing w:after="0" w:line="240" w:lineRule="auto"/>
      <w:jc w:val="both"/>
    </w:pPr>
    <w:rPr>
      <w:rFonts w:ascii="Times New Roman" w:hAnsi="Times New Roman" w:cs="Times New Roman"/>
      <w:sz w:val="23"/>
      <w:szCs w:val="23"/>
    </w:rPr>
  </w:style>
  <w:style w:type="paragraph" w:customStyle="1" w:styleId="Titre3bis">
    <w:name w:val="Titre 3bis"/>
    <w:basedOn w:val="Heading3"/>
    <w:rsid w:val="00496789"/>
    <w:rPr>
      <w:bCs/>
      <w:szCs w:val="20"/>
      <w:lang w:eastAsia="fr-FR"/>
    </w:rPr>
  </w:style>
  <w:style w:type="character" w:styleId="PageNumber">
    <w:name w:val="page number"/>
    <w:uiPriority w:val="99"/>
    <w:rsid w:val="002273C0"/>
    <w:rPr>
      <w:b/>
      <w:bCs/>
    </w:rPr>
  </w:style>
  <w:style w:type="paragraph" w:styleId="TOC3">
    <w:name w:val="toc 3"/>
    <w:basedOn w:val="Normal"/>
    <w:next w:val="Normal"/>
    <w:autoRedefine/>
    <w:uiPriority w:val="39"/>
    <w:unhideWhenUsed/>
    <w:rsid w:val="001522DD"/>
    <w:pPr>
      <w:tabs>
        <w:tab w:val="left" w:pos="2250"/>
        <w:tab w:val="right" w:leader="dot" w:pos="9359"/>
      </w:tabs>
      <w:spacing w:after="100"/>
      <w:ind w:left="1911" w:hanging="720"/>
      <w:jc w:val="left"/>
    </w:pPr>
    <w:rPr>
      <w:rFonts w:cs="Arial"/>
      <w:bCs/>
      <w:noProof/>
    </w:rPr>
  </w:style>
  <w:style w:type="paragraph" w:customStyle="1" w:styleId="Titre0">
    <w:name w:val="Titre 0"/>
    <w:rsid w:val="00C459D1"/>
    <w:pPr>
      <w:tabs>
        <w:tab w:val="num" w:pos="1801"/>
      </w:tabs>
      <w:spacing w:before="2000" w:line="240" w:lineRule="auto"/>
      <w:ind w:left="1801" w:right="-478" w:hanging="1701"/>
    </w:pPr>
    <w:rPr>
      <w:rFonts w:ascii="Chalet-ParisNineteenSixty" w:hAnsi="Chalet-ParisNineteenSixty" w:cs="Arial"/>
      <w:bCs/>
      <w:color w:val="000080"/>
      <w:sz w:val="72"/>
      <w:szCs w:val="20"/>
      <w:lang w:val="fr-FR" w:eastAsia="fr-FR"/>
    </w:rPr>
  </w:style>
  <w:style w:type="paragraph" w:styleId="BlockText">
    <w:name w:val="Block Text"/>
    <w:uiPriority w:val="99"/>
    <w:unhideWhenUsed/>
    <w:rsid w:val="00B743F5"/>
    <w:pPr>
      <w:spacing w:after="240"/>
      <w:jc w:val="both"/>
    </w:pPr>
    <w:rPr>
      <w:rFonts w:ascii="Arial" w:eastAsiaTheme="minorEastAsia" w:hAnsi="Arial"/>
      <w:iCs/>
      <w:sz w:val="20"/>
      <w:szCs w:val="23"/>
    </w:rPr>
  </w:style>
  <w:style w:type="paragraph" w:styleId="BodyText0">
    <w:name w:val="Body Text"/>
    <w:link w:val="BodyTextChar"/>
    <w:rsid w:val="00175115"/>
    <w:pPr>
      <w:spacing w:after="120"/>
      <w:jc w:val="both"/>
    </w:pPr>
    <w:rPr>
      <w:rFonts w:ascii="Arial" w:hAnsi="Arial" w:cs="Chalet-LondonNineteenSixty"/>
      <w:sz w:val="20"/>
      <w:szCs w:val="20"/>
      <w:lang w:val="en-US"/>
    </w:rPr>
  </w:style>
  <w:style w:type="character" w:customStyle="1" w:styleId="BodyTextChar">
    <w:name w:val="Body Text Char"/>
    <w:basedOn w:val="DefaultParagraphFont"/>
    <w:link w:val="BodyText0"/>
    <w:rsid w:val="00175115"/>
    <w:rPr>
      <w:rFonts w:ascii="Arial" w:hAnsi="Arial" w:cs="Chalet-LondonNineteenSixty"/>
      <w:sz w:val="20"/>
      <w:szCs w:val="20"/>
      <w:lang w:val="en-US"/>
    </w:rPr>
  </w:style>
  <w:style w:type="paragraph" w:customStyle="1" w:styleId="Titre0sommaire">
    <w:name w:val="Titre 0 sommaire"/>
    <w:basedOn w:val="Titre0"/>
    <w:link w:val="Titre0sommaireChar"/>
    <w:rsid w:val="00C459D1"/>
    <w:pPr>
      <w:spacing w:before="840"/>
      <w:ind w:left="1803" w:right="-476"/>
    </w:pPr>
    <w:rPr>
      <w:sz w:val="52"/>
    </w:rPr>
  </w:style>
  <w:style w:type="character" w:customStyle="1" w:styleId="Titre0sommaireChar">
    <w:name w:val="Titre 0 sommaire Char"/>
    <w:basedOn w:val="DefaultParagraphFont"/>
    <w:link w:val="Titre0sommaire"/>
    <w:rsid w:val="00C459D1"/>
    <w:rPr>
      <w:rFonts w:ascii="Chalet-ParisNineteenSixty" w:hAnsi="Chalet-ParisNineteenSixty" w:cs="Arial"/>
      <w:bCs/>
      <w:color w:val="000080"/>
      <w:sz w:val="52"/>
      <w:szCs w:val="20"/>
      <w:lang w:val="fr-FR" w:eastAsia="fr-FR"/>
    </w:rPr>
  </w:style>
  <w:style w:type="paragraph" w:customStyle="1" w:styleId="ListingStyle">
    <w:name w:val="Listing Style"/>
    <w:basedOn w:val="ListParagraph"/>
    <w:rsid w:val="00C459D1"/>
    <w:pPr>
      <w:numPr>
        <w:numId w:val="1"/>
      </w:numPr>
      <w:autoSpaceDE/>
      <w:autoSpaceDN/>
      <w:adjustRightInd/>
      <w:spacing w:after="200" w:line="360" w:lineRule="auto"/>
    </w:pPr>
    <w:rPr>
      <w:rFonts w:ascii="Chalet-LondonNineteenSixty" w:eastAsia="Calibri" w:hAnsi="Chalet-LondonNineteenSixty" w:cs="Chalet-NewYorkNineteenEighty"/>
      <w:szCs w:val="20"/>
      <w:lang w:val="el-GR"/>
    </w:rPr>
  </w:style>
  <w:style w:type="character" w:styleId="CommentReference">
    <w:name w:val="annotation reference"/>
    <w:basedOn w:val="DefaultParagraphFont"/>
    <w:uiPriority w:val="99"/>
    <w:unhideWhenUsed/>
    <w:rsid w:val="009C26C0"/>
    <w:rPr>
      <w:sz w:val="16"/>
      <w:szCs w:val="16"/>
    </w:rPr>
  </w:style>
  <w:style w:type="paragraph" w:styleId="CommentText">
    <w:name w:val="annotation text"/>
    <w:basedOn w:val="Normal"/>
    <w:link w:val="CommentTextChar"/>
    <w:uiPriority w:val="99"/>
    <w:unhideWhenUsed/>
    <w:rsid w:val="009C26C0"/>
    <w:rPr>
      <w:szCs w:val="20"/>
    </w:rPr>
  </w:style>
  <w:style w:type="character" w:customStyle="1" w:styleId="CommentTextChar">
    <w:name w:val="Comment Text Char"/>
    <w:basedOn w:val="DefaultParagraphFont"/>
    <w:link w:val="CommentText"/>
    <w:uiPriority w:val="99"/>
    <w:rsid w:val="009C26C0"/>
    <w:rPr>
      <w:rFonts w:ascii="Arial" w:hAnsi="Arial"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C26C0"/>
    <w:rPr>
      <w:b/>
      <w:bCs/>
    </w:rPr>
  </w:style>
  <w:style w:type="character" w:customStyle="1" w:styleId="CommentSubjectChar">
    <w:name w:val="Comment Subject Char"/>
    <w:basedOn w:val="CommentTextChar"/>
    <w:link w:val="CommentSubject"/>
    <w:uiPriority w:val="99"/>
    <w:semiHidden/>
    <w:rsid w:val="009C26C0"/>
    <w:rPr>
      <w:rFonts w:ascii="Arial" w:hAnsi="Arial" w:cs="Times New Roman"/>
      <w:b/>
      <w:bCs/>
      <w:sz w:val="20"/>
      <w:szCs w:val="20"/>
      <w:lang w:val="en-US"/>
    </w:rPr>
  </w:style>
  <w:style w:type="table" w:styleId="TableGrid">
    <w:name w:val="Table Grid"/>
    <w:basedOn w:val="TableNormal"/>
    <w:uiPriority w:val="59"/>
    <w:rsid w:val="005250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ourceLabel">
    <w:name w:val="Source Label"/>
    <w:basedOn w:val="BodyText0"/>
    <w:qFormat/>
    <w:rsid w:val="009315E4"/>
    <w:pPr>
      <w:spacing w:after="360" w:line="280" w:lineRule="atLeast"/>
    </w:pPr>
    <w:rPr>
      <w:rFonts w:eastAsia="Calibri" w:cs="Arial"/>
      <w:i/>
      <w:spacing w:val="2"/>
      <w:sz w:val="18"/>
    </w:rPr>
  </w:style>
  <w:style w:type="paragraph" w:styleId="List3">
    <w:name w:val="List 3"/>
    <w:basedOn w:val="Normal"/>
    <w:uiPriority w:val="99"/>
    <w:unhideWhenUsed/>
    <w:rsid w:val="00175115"/>
    <w:pPr>
      <w:ind w:left="849" w:hanging="283"/>
      <w:contextualSpacing/>
    </w:pPr>
  </w:style>
  <w:style w:type="paragraph" w:styleId="ListBullet2">
    <w:name w:val="List Bullet 2"/>
    <w:uiPriority w:val="99"/>
    <w:unhideWhenUsed/>
    <w:rsid w:val="00EC187E"/>
    <w:pPr>
      <w:keepNext/>
      <w:numPr>
        <w:numId w:val="5"/>
      </w:numPr>
      <w:spacing w:before="200" w:after="120"/>
      <w:contextualSpacing/>
    </w:pPr>
    <w:rPr>
      <w:rFonts w:ascii="Arial" w:hAnsi="Arial" w:cs="Times New Roman"/>
      <w:sz w:val="20"/>
      <w:szCs w:val="20"/>
      <w:u w:val="single"/>
      <w:lang w:val="en-US"/>
    </w:rPr>
  </w:style>
  <w:style w:type="paragraph" w:styleId="ListBullet">
    <w:name w:val="List Bullet"/>
    <w:basedOn w:val="Normal"/>
    <w:uiPriority w:val="99"/>
    <w:unhideWhenUsed/>
    <w:rsid w:val="00DF0B4B"/>
    <w:pPr>
      <w:numPr>
        <w:numId w:val="3"/>
      </w:numPr>
      <w:contextualSpacing/>
    </w:pPr>
  </w:style>
  <w:style w:type="paragraph" w:styleId="ListBullet3">
    <w:name w:val="List Bullet 3"/>
    <w:basedOn w:val="Normal"/>
    <w:uiPriority w:val="99"/>
    <w:unhideWhenUsed/>
    <w:rsid w:val="00175115"/>
    <w:pPr>
      <w:numPr>
        <w:numId w:val="4"/>
      </w:numPr>
      <w:spacing w:before="60" w:after="60" w:line="276" w:lineRule="auto"/>
      <w:contextualSpacing/>
    </w:pPr>
  </w:style>
  <w:style w:type="paragraph" w:customStyle="1" w:styleId="Normal1">
    <w:name w:val="Normal1"/>
    <w:rsid w:val="007A05DF"/>
    <w:pPr>
      <w:spacing w:after="0" w:line="240" w:lineRule="auto"/>
    </w:pPr>
    <w:rPr>
      <w:rFonts w:ascii="Cambria" w:eastAsia="Cambria" w:hAnsi="Cambria" w:cs="Cambria"/>
      <w:color w:val="000000"/>
      <w:sz w:val="24"/>
      <w:szCs w:val="24"/>
      <w:lang w:val="en-US"/>
    </w:rPr>
  </w:style>
  <w:style w:type="table" w:customStyle="1" w:styleId="GridTable4-Accent51">
    <w:name w:val="Grid Table 4 - Accent 51"/>
    <w:basedOn w:val="TableNormal"/>
    <w:uiPriority w:val="49"/>
    <w:rsid w:val="003F4928"/>
    <w:pPr>
      <w:spacing w:after="0" w:line="240" w:lineRule="auto"/>
    </w:pPr>
    <w:rPr>
      <w:rFonts w:eastAsiaTheme="minorHAnsi"/>
      <w:lang w:val="en-NZ"/>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Caption">
    <w:name w:val="caption"/>
    <w:aliases w:val="Table legend,Tab_Überschrift,Figure reference,Caption Char1,Caption Char Char,Caption Char1 Char Char Char,Caption Char Char Char Char Char,Caption Char1 Char Char Char Char Char,Caption Char Char Char Char Char Char Char,Caption Char"/>
    <w:basedOn w:val="Normal"/>
    <w:next w:val="Normal"/>
    <w:link w:val="CaptionChar2"/>
    <w:uiPriority w:val="35"/>
    <w:unhideWhenUsed/>
    <w:qFormat/>
    <w:rsid w:val="003F4928"/>
    <w:pPr>
      <w:spacing w:after="200"/>
    </w:pPr>
    <w:rPr>
      <w:i/>
      <w:iCs/>
      <w:color w:val="1F497D" w:themeColor="text2"/>
      <w:sz w:val="18"/>
      <w:szCs w:val="18"/>
    </w:rPr>
  </w:style>
  <w:style w:type="paragraph" w:styleId="TOC4">
    <w:name w:val="toc 4"/>
    <w:basedOn w:val="Normal"/>
    <w:next w:val="Normal"/>
    <w:autoRedefine/>
    <w:uiPriority w:val="39"/>
    <w:unhideWhenUsed/>
    <w:rsid w:val="006A3D8E"/>
    <w:pPr>
      <w:ind w:left="600"/>
    </w:pPr>
  </w:style>
  <w:style w:type="paragraph" w:styleId="TOC5">
    <w:name w:val="toc 5"/>
    <w:basedOn w:val="Normal"/>
    <w:next w:val="Normal"/>
    <w:autoRedefine/>
    <w:uiPriority w:val="39"/>
    <w:unhideWhenUsed/>
    <w:rsid w:val="006A3D8E"/>
    <w:pPr>
      <w:ind w:left="800"/>
    </w:pPr>
  </w:style>
  <w:style w:type="paragraph" w:styleId="TOC6">
    <w:name w:val="toc 6"/>
    <w:basedOn w:val="Normal"/>
    <w:next w:val="Normal"/>
    <w:autoRedefine/>
    <w:uiPriority w:val="39"/>
    <w:unhideWhenUsed/>
    <w:rsid w:val="006A3D8E"/>
    <w:pPr>
      <w:ind w:left="1000"/>
    </w:pPr>
  </w:style>
  <w:style w:type="paragraph" w:styleId="TOC7">
    <w:name w:val="toc 7"/>
    <w:basedOn w:val="Normal"/>
    <w:next w:val="Normal"/>
    <w:autoRedefine/>
    <w:uiPriority w:val="39"/>
    <w:unhideWhenUsed/>
    <w:rsid w:val="006A3D8E"/>
    <w:pPr>
      <w:ind w:left="1200"/>
    </w:pPr>
  </w:style>
  <w:style w:type="paragraph" w:styleId="TOC8">
    <w:name w:val="toc 8"/>
    <w:basedOn w:val="Normal"/>
    <w:next w:val="Normal"/>
    <w:autoRedefine/>
    <w:uiPriority w:val="39"/>
    <w:unhideWhenUsed/>
    <w:rsid w:val="006A3D8E"/>
    <w:pPr>
      <w:ind w:left="1400"/>
    </w:pPr>
  </w:style>
  <w:style w:type="paragraph" w:styleId="TOC9">
    <w:name w:val="toc 9"/>
    <w:basedOn w:val="Normal"/>
    <w:next w:val="Normal"/>
    <w:autoRedefine/>
    <w:uiPriority w:val="39"/>
    <w:unhideWhenUsed/>
    <w:rsid w:val="006A3D8E"/>
    <w:pPr>
      <w:ind w:left="1600"/>
    </w:pPr>
  </w:style>
  <w:style w:type="paragraph" w:customStyle="1" w:styleId="UEtextelogocouv">
    <w:name w:val="UE texte logo couv"/>
    <w:rsid w:val="00F57877"/>
    <w:pPr>
      <w:spacing w:before="120" w:after="120" w:line="240" w:lineRule="auto"/>
      <w:ind w:left="806" w:hanging="360"/>
    </w:pPr>
    <w:rPr>
      <w:rFonts w:ascii="Arial" w:hAnsi="Arial" w:cs="Times New Roman"/>
      <w:noProof/>
      <w:color w:val="FFFFFF" w:themeColor="background1"/>
      <w:sz w:val="24"/>
      <w:szCs w:val="20"/>
      <w:lang w:val="fr-FR" w:eastAsia="fr-FR"/>
    </w:rPr>
  </w:style>
  <w:style w:type="paragraph" w:customStyle="1" w:styleId="UEtitrecouv">
    <w:name w:val="UE titre couv"/>
    <w:rsid w:val="00F57877"/>
    <w:pPr>
      <w:spacing w:before="120" w:after="120" w:line="240" w:lineRule="auto"/>
      <w:ind w:left="806" w:hanging="360"/>
    </w:pPr>
    <w:rPr>
      <w:rFonts w:ascii="Arial" w:hAnsi="Arial" w:cs="Times New Roman"/>
      <w:b/>
      <w:color w:val="FFFFFF"/>
      <w:sz w:val="60"/>
      <w:szCs w:val="24"/>
      <w:lang w:val="en-US" w:eastAsia="fr-FR"/>
    </w:rPr>
  </w:style>
  <w:style w:type="paragraph" w:customStyle="1" w:styleId="UEprogrammecouv">
    <w:name w:val="UE programme couv"/>
    <w:basedOn w:val="Normal"/>
    <w:rsid w:val="00F57877"/>
    <w:pPr>
      <w:autoSpaceDE/>
      <w:autoSpaceDN/>
      <w:adjustRightInd/>
      <w:ind w:left="806" w:hanging="360"/>
      <w:jc w:val="left"/>
    </w:pPr>
    <w:rPr>
      <w:rFonts w:ascii="Helvetica" w:hAnsi="Helvetica"/>
      <w:b/>
      <w:sz w:val="30"/>
      <w:szCs w:val="24"/>
      <w:lang w:eastAsia="fr-FR"/>
    </w:rPr>
  </w:style>
  <w:style w:type="paragraph" w:customStyle="1" w:styleId="BodyTextNoSpace">
    <w:name w:val="Body Text NoSpace"/>
    <w:basedOn w:val="BodyText0"/>
    <w:semiHidden/>
    <w:rsid w:val="00F57877"/>
    <w:pPr>
      <w:tabs>
        <w:tab w:val="num" w:pos="6480"/>
      </w:tabs>
      <w:spacing w:after="0" w:line="270" w:lineRule="atLeast"/>
      <w:ind w:left="5400" w:hanging="1800"/>
      <w:jc w:val="left"/>
    </w:pPr>
    <w:rPr>
      <w:rFonts w:ascii="DaneHelveticaNeue" w:hAnsi="DaneHelveticaNeue" w:cs="Times New Roman"/>
      <w:lang w:val="en-GB" w:eastAsia="fr-FR"/>
    </w:rPr>
  </w:style>
  <w:style w:type="paragraph" w:customStyle="1" w:styleId="FrontPage3">
    <w:name w:val="FrontPage3"/>
    <w:basedOn w:val="Normal"/>
    <w:next w:val="BodyTextNoSpace"/>
    <w:semiHidden/>
    <w:rsid w:val="00F57877"/>
    <w:pPr>
      <w:widowControl w:val="0"/>
      <w:tabs>
        <w:tab w:val="num" w:pos="6480"/>
      </w:tabs>
      <w:autoSpaceDE/>
      <w:autoSpaceDN/>
      <w:adjustRightInd/>
      <w:spacing w:before="120" w:line="240" w:lineRule="atLeast"/>
      <w:ind w:left="5400" w:hanging="1800"/>
      <w:jc w:val="left"/>
    </w:pPr>
    <w:rPr>
      <w:rFonts w:ascii="DaneHelveticaNeue" w:hAnsi="DaneHelveticaNeue"/>
      <w:sz w:val="40"/>
      <w:szCs w:val="20"/>
      <w:lang w:val="en-GB" w:eastAsia="fr-FR"/>
    </w:rPr>
  </w:style>
  <w:style w:type="table" w:customStyle="1" w:styleId="TableGrid2">
    <w:name w:val="Table Grid2"/>
    <w:basedOn w:val="TableNormal"/>
    <w:next w:val="TableGrid"/>
    <w:uiPriority w:val="39"/>
    <w:rsid w:val="00F57877"/>
    <w:pPr>
      <w:spacing w:before="160" w:after="120" w:line="288" w:lineRule="auto"/>
      <w:ind w:left="806" w:hanging="360"/>
      <w:jc w:val="both"/>
    </w:pPr>
    <w:rPr>
      <w:rFonts w:ascii="Times New Roman" w:hAnsi="Times New Roman" w:cs="Times New Roman"/>
      <w:sz w:val="20"/>
      <w:szCs w:val="20"/>
      <w:lang w:val="fr-BE" w:eastAsia="fr-B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tetepaireCar">
    <w:name w:val="En tete paire Car"/>
    <w:link w:val="Entetepaire"/>
    <w:uiPriority w:val="99"/>
    <w:locked/>
    <w:rsid w:val="004C7E34"/>
    <w:rPr>
      <w:rFonts w:ascii="Arial" w:hAnsi="Arial" w:cs="Times New Roman"/>
      <w:noProof/>
      <w:sz w:val="16"/>
      <w:szCs w:val="16"/>
      <w:shd w:val="thinDiagStripe" w:color="808080" w:fill="auto"/>
      <w:lang w:val="en-US"/>
    </w:rPr>
  </w:style>
  <w:style w:type="paragraph" w:customStyle="1" w:styleId="Entetepaire">
    <w:name w:val="En tete paire"/>
    <w:basedOn w:val="Normal"/>
    <w:link w:val="EntetepaireCar"/>
    <w:uiPriority w:val="99"/>
    <w:rsid w:val="004C7E34"/>
    <w:pPr>
      <w:shd w:val="thinDiagStripe" w:color="808080" w:fill="auto"/>
      <w:autoSpaceDE/>
      <w:autoSpaceDN/>
      <w:adjustRightInd/>
      <w:ind w:left="851"/>
      <w:jc w:val="left"/>
    </w:pPr>
    <w:rPr>
      <w:noProof/>
      <w:sz w:val="16"/>
      <w:szCs w:val="16"/>
    </w:rPr>
  </w:style>
  <w:style w:type="paragraph" w:customStyle="1" w:styleId="piedpaire">
    <w:name w:val="pied paire"/>
    <w:basedOn w:val="Normal"/>
    <w:uiPriority w:val="99"/>
    <w:rsid w:val="004C7E34"/>
    <w:pPr>
      <w:shd w:val="thinDiagStripe" w:color="808080" w:fill="auto"/>
      <w:tabs>
        <w:tab w:val="right" w:pos="9072"/>
      </w:tabs>
      <w:autoSpaceDE/>
      <w:autoSpaceDN/>
      <w:adjustRightInd/>
      <w:ind w:left="-1418" w:right="-1418" w:firstLine="2269"/>
      <w:jc w:val="left"/>
    </w:pPr>
    <w:rPr>
      <w:noProof/>
      <w:sz w:val="16"/>
      <w:szCs w:val="17"/>
      <w:lang w:val="fr-FR"/>
    </w:rPr>
  </w:style>
  <w:style w:type="paragraph" w:customStyle="1" w:styleId="piedimpaire">
    <w:name w:val="pied impaire"/>
    <w:basedOn w:val="Normal"/>
    <w:uiPriority w:val="99"/>
    <w:rsid w:val="004C7E34"/>
    <w:pPr>
      <w:shd w:val="thinDiagStripe" w:color="808080" w:fill="auto"/>
      <w:tabs>
        <w:tab w:val="right" w:pos="9070"/>
      </w:tabs>
      <w:autoSpaceDE/>
      <w:autoSpaceDN/>
      <w:adjustRightInd/>
      <w:ind w:left="-1418" w:right="-1417" w:firstLine="2269"/>
      <w:jc w:val="left"/>
    </w:pPr>
    <w:rPr>
      <w:noProof/>
      <w:sz w:val="16"/>
      <w:szCs w:val="17"/>
      <w:lang w:val="fr-FR"/>
    </w:rPr>
  </w:style>
  <w:style w:type="character" w:styleId="IntenseEmphasis">
    <w:name w:val="Intense Emphasis"/>
    <w:basedOn w:val="DefaultParagraphFont"/>
    <w:uiPriority w:val="21"/>
    <w:qFormat/>
    <w:rsid w:val="00C92447"/>
    <w:rPr>
      <w:b/>
      <w:bCs/>
      <w:i/>
      <w:iCs/>
      <w:color w:val="4F81BD" w:themeColor="accent1"/>
    </w:rPr>
  </w:style>
  <w:style w:type="paragraph" w:customStyle="1" w:styleId="Comment">
    <w:name w:val="Comment"/>
    <w:basedOn w:val="Normal"/>
    <w:qFormat/>
    <w:rsid w:val="00991CA5"/>
    <w:pPr>
      <w:spacing w:before="120"/>
    </w:pPr>
    <w:rPr>
      <w:vanish/>
      <w:color w:val="FF0000"/>
    </w:rPr>
  </w:style>
  <w:style w:type="paragraph" w:customStyle="1" w:styleId="AnnexHeading1">
    <w:name w:val="Annex Heading 1"/>
    <w:basedOn w:val="Heading1"/>
    <w:qFormat/>
    <w:rsid w:val="00F742DB"/>
    <w:pPr>
      <w:tabs>
        <w:tab w:val="num" w:pos="1134"/>
      </w:tabs>
      <w:ind w:left="1134" w:hanging="1134"/>
    </w:pPr>
  </w:style>
  <w:style w:type="paragraph" w:customStyle="1" w:styleId="AnnexHeading2">
    <w:name w:val="Annex Heading 2"/>
    <w:basedOn w:val="Heading2"/>
    <w:qFormat/>
    <w:rsid w:val="00F53BDC"/>
    <w:pPr>
      <w:ind w:left="578" w:hanging="578"/>
    </w:pPr>
    <w:rPr>
      <w:sz w:val="28"/>
    </w:rPr>
  </w:style>
  <w:style w:type="paragraph" w:customStyle="1" w:styleId="MoM1">
    <w:name w:val="MoM 1"/>
    <w:basedOn w:val="ListParagraph"/>
    <w:qFormat/>
    <w:rsid w:val="00F53BDC"/>
    <w:pPr>
      <w:numPr>
        <w:numId w:val="6"/>
      </w:numPr>
      <w:autoSpaceDE/>
      <w:autoSpaceDN/>
      <w:adjustRightInd/>
      <w:spacing w:before="0" w:after="200" w:line="276" w:lineRule="auto"/>
    </w:pPr>
    <w:rPr>
      <w:rFonts w:eastAsiaTheme="minorHAnsi" w:cs="Arial"/>
      <w:lang w:val="en-ZA" w:eastAsia="en-US"/>
    </w:rPr>
  </w:style>
  <w:style w:type="paragraph" w:customStyle="1" w:styleId="ListAnnex">
    <w:name w:val="List Annex"/>
    <w:basedOn w:val="ListParagraph"/>
    <w:qFormat/>
    <w:rsid w:val="00F53BDC"/>
    <w:pPr>
      <w:framePr w:hSpace="141" w:wrap="around" w:vAnchor="text" w:hAnchor="text" w:y="1"/>
      <w:spacing w:after="0"/>
      <w:ind w:left="738"/>
      <w:suppressOverlap/>
    </w:pPr>
    <w:rPr>
      <w:rFonts w:cs="Arial"/>
      <w:szCs w:val="20"/>
    </w:rPr>
  </w:style>
  <w:style w:type="paragraph" w:customStyle="1" w:styleId="Participants">
    <w:name w:val="Participants"/>
    <w:basedOn w:val="MoM1"/>
    <w:qFormat/>
    <w:rsid w:val="00F53BDC"/>
    <w:pPr>
      <w:tabs>
        <w:tab w:val="left" w:pos="4111"/>
        <w:tab w:val="left" w:pos="5760"/>
      </w:tabs>
    </w:pPr>
    <w:rPr>
      <w:lang w:val="es-ES"/>
    </w:rPr>
  </w:style>
  <w:style w:type="character" w:styleId="SubtleEmphasis">
    <w:name w:val="Subtle Emphasis"/>
    <w:uiPriority w:val="19"/>
    <w:qFormat/>
    <w:rsid w:val="009479E1"/>
    <w:rPr>
      <w:rFonts w:ascii="Garamond" w:hAnsi="Garamond" w:hint="default"/>
      <w:b/>
      <w:bCs w:val="0"/>
      <w:iCs/>
      <w:color w:val="FFC000"/>
      <w:sz w:val="28"/>
      <w:lang w:val="en-GB"/>
    </w:rPr>
  </w:style>
  <w:style w:type="character" w:styleId="Strong">
    <w:name w:val="Strong"/>
    <w:basedOn w:val="DefaultParagraphFont"/>
    <w:uiPriority w:val="22"/>
    <w:qFormat/>
    <w:rsid w:val="009479E1"/>
    <w:rPr>
      <w:b/>
      <w:bCs/>
    </w:rPr>
  </w:style>
  <w:style w:type="character" w:customStyle="1" w:styleId="apple-converted-space">
    <w:name w:val="apple-converted-space"/>
    <w:basedOn w:val="DefaultParagraphFont"/>
    <w:rsid w:val="00004A41"/>
  </w:style>
  <w:style w:type="paragraph" w:customStyle="1" w:styleId="Bibliogr">
    <w:name w:val="Bibliogr"/>
    <w:basedOn w:val="Normal"/>
    <w:qFormat/>
    <w:rsid w:val="00B224DB"/>
    <w:pPr>
      <w:autoSpaceDE/>
      <w:autoSpaceDN/>
      <w:adjustRightInd/>
      <w:spacing w:before="120"/>
      <w:ind w:left="720" w:hanging="720"/>
      <w:jc w:val="left"/>
    </w:pPr>
    <w:rPr>
      <w:rFonts w:eastAsiaTheme="minorHAnsi" w:cs="Arial"/>
      <w:sz w:val="22"/>
      <w:szCs w:val="22"/>
      <w:lang w:val="en-ZA"/>
    </w:rPr>
  </w:style>
  <w:style w:type="character" w:styleId="Emphasis">
    <w:name w:val="Emphasis"/>
    <w:aliases w:val="Bildunterschrift"/>
    <w:basedOn w:val="DefaultParagraphFont"/>
    <w:qFormat/>
    <w:rsid w:val="00B224DB"/>
    <w:rPr>
      <w:i/>
      <w:iCs/>
    </w:rPr>
  </w:style>
  <w:style w:type="character" w:styleId="FollowedHyperlink">
    <w:name w:val="FollowedHyperlink"/>
    <w:basedOn w:val="DefaultParagraphFont"/>
    <w:uiPriority w:val="99"/>
    <w:semiHidden/>
    <w:unhideWhenUsed/>
    <w:rsid w:val="00E824C5"/>
    <w:rPr>
      <w:color w:val="800080" w:themeColor="followedHyperlink"/>
      <w:u w:val="single"/>
    </w:rPr>
  </w:style>
  <w:style w:type="paragraph" w:styleId="EndnoteText">
    <w:name w:val="endnote text"/>
    <w:basedOn w:val="Normal"/>
    <w:link w:val="EndnoteTextChar"/>
    <w:uiPriority w:val="99"/>
    <w:semiHidden/>
    <w:unhideWhenUsed/>
    <w:rsid w:val="00C6575B"/>
    <w:rPr>
      <w:szCs w:val="20"/>
    </w:rPr>
  </w:style>
  <w:style w:type="character" w:customStyle="1" w:styleId="EndnoteTextChar">
    <w:name w:val="Endnote Text Char"/>
    <w:basedOn w:val="DefaultParagraphFont"/>
    <w:link w:val="EndnoteText"/>
    <w:uiPriority w:val="99"/>
    <w:semiHidden/>
    <w:rsid w:val="00C6575B"/>
    <w:rPr>
      <w:rFonts w:ascii="Arial" w:hAnsi="Arial" w:cs="Times New Roman"/>
      <w:sz w:val="20"/>
      <w:szCs w:val="20"/>
      <w:lang w:val="en-US"/>
    </w:rPr>
  </w:style>
  <w:style w:type="character" w:styleId="EndnoteReference">
    <w:name w:val="endnote reference"/>
    <w:basedOn w:val="DefaultParagraphFont"/>
    <w:uiPriority w:val="99"/>
    <w:semiHidden/>
    <w:unhideWhenUsed/>
    <w:rsid w:val="00C6575B"/>
    <w:rPr>
      <w:vertAlign w:val="superscript"/>
    </w:rPr>
  </w:style>
  <w:style w:type="character" w:customStyle="1" w:styleId="hps">
    <w:name w:val="hps"/>
    <w:rsid w:val="000B30FB"/>
  </w:style>
  <w:style w:type="character" w:customStyle="1" w:styleId="UnresolvedMention1">
    <w:name w:val="Unresolved Mention1"/>
    <w:basedOn w:val="DefaultParagraphFont"/>
    <w:uiPriority w:val="99"/>
    <w:semiHidden/>
    <w:unhideWhenUsed/>
    <w:rsid w:val="00EF1911"/>
    <w:rPr>
      <w:color w:val="808080"/>
      <w:shd w:val="clear" w:color="auto" w:fill="E6E6E6"/>
    </w:rPr>
  </w:style>
  <w:style w:type="paragraph" w:styleId="Revision">
    <w:name w:val="Revision"/>
    <w:hidden/>
    <w:uiPriority w:val="99"/>
    <w:semiHidden/>
    <w:rsid w:val="00254858"/>
    <w:pPr>
      <w:spacing w:after="0" w:line="240" w:lineRule="auto"/>
    </w:pPr>
    <w:rPr>
      <w:rFonts w:ascii="Arial" w:hAnsi="Arial" w:cs="Times New Roman"/>
      <w:sz w:val="20"/>
      <w:szCs w:val="23"/>
      <w:lang w:val="en-US"/>
    </w:rPr>
  </w:style>
  <w:style w:type="paragraph" w:customStyle="1" w:styleId="contact-teasername">
    <w:name w:val="contact-teaser__name"/>
    <w:basedOn w:val="Normal"/>
    <w:rsid w:val="00992E33"/>
    <w:pPr>
      <w:autoSpaceDE/>
      <w:autoSpaceDN/>
      <w:adjustRightInd/>
      <w:spacing w:before="100" w:beforeAutospacing="1" w:after="100" w:afterAutospacing="1"/>
      <w:jc w:val="left"/>
    </w:pPr>
    <w:rPr>
      <w:rFonts w:ascii="Times New Roman" w:hAnsi="Times New Roman"/>
      <w:sz w:val="24"/>
      <w:szCs w:val="24"/>
      <w:lang w:bidi="th-TH"/>
    </w:rPr>
  </w:style>
  <w:style w:type="paragraph" w:customStyle="1" w:styleId="txt2">
    <w:name w:val="txt_2"/>
    <w:basedOn w:val="Normal"/>
    <w:rsid w:val="00992E33"/>
    <w:pPr>
      <w:autoSpaceDE/>
      <w:autoSpaceDN/>
      <w:adjustRightInd/>
      <w:spacing w:before="100" w:beforeAutospacing="1" w:after="100" w:afterAutospacing="1"/>
      <w:jc w:val="left"/>
    </w:pPr>
    <w:rPr>
      <w:rFonts w:ascii="Times New Roman" w:hAnsi="Times New Roman"/>
      <w:sz w:val="24"/>
      <w:szCs w:val="24"/>
      <w:lang w:bidi="th-TH"/>
    </w:rPr>
  </w:style>
  <w:style w:type="paragraph" w:customStyle="1" w:styleId="contact-teaserphone">
    <w:name w:val="contact-teaser__phone"/>
    <w:basedOn w:val="Normal"/>
    <w:rsid w:val="00992E33"/>
    <w:pPr>
      <w:autoSpaceDE/>
      <w:autoSpaceDN/>
      <w:adjustRightInd/>
      <w:spacing w:before="100" w:beforeAutospacing="1" w:after="100" w:afterAutospacing="1"/>
      <w:jc w:val="left"/>
    </w:pPr>
    <w:rPr>
      <w:rFonts w:ascii="Times New Roman" w:hAnsi="Times New Roman"/>
      <w:sz w:val="24"/>
      <w:szCs w:val="24"/>
      <w:lang w:bidi="th-TH"/>
    </w:rPr>
  </w:style>
  <w:style w:type="character" w:customStyle="1" w:styleId="linkname">
    <w:name w:val="link_name"/>
    <w:basedOn w:val="DefaultParagraphFont"/>
    <w:rsid w:val="00992E33"/>
  </w:style>
  <w:style w:type="character" w:customStyle="1" w:styleId="w8qarf">
    <w:name w:val="w8qarf"/>
    <w:basedOn w:val="DefaultParagraphFont"/>
    <w:rsid w:val="00992E33"/>
  </w:style>
  <w:style w:type="character" w:customStyle="1" w:styleId="lrzxr">
    <w:name w:val="lrzxr"/>
    <w:basedOn w:val="DefaultParagraphFont"/>
    <w:rsid w:val="00992E33"/>
  </w:style>
  <w:style w:type="paragraph" w:customStyle="1" w:styleId="gmail-msolistparagraph">
    <w:name w:val="gmail-msolistparagraph"/>
    <w:basedOn w:val="Normal"/>
    <w:rsid w:val="00F420CA"/>
    <w:pPr>
      <w:autoSpaceDE/>
      <w:autoSpaceDN/>
      <w:adjustRightInd/>
      <w:spacing w:before="100" w:beforeAutospacing="1" w:after="100" w:afterAutospacing="1"/>
      <w:jc w:val="left"/>
    </w:pPr>
    <w:rPr>
      <w:rFonts w:ascii="Calibri" w:eastAsiaTheme="minorHAnsi" w:hAnsi="Calibri" w:cs="Calibri"/>
      <w:sz w:val="22"/>
      <w:szCs w:val="22"/>
    </w:rPr>
  </w:style>
  <w:style w:type="paragraph" w:customStyle="1" w:styleId="Days">
    <w:name w:val="Days"/>
    <w:basedOn w:val="Normal"/>
    <w:uiPriority w:val="6"/>
    <w:qFormat/>
    <w:rsid w:val="00F420CA"/>
    <w:pPr>
      <w:autoSpaceDE/>
      <w:autoSpaceDN/>
      <w:adjustRightInd/>
      <w:spacing w:before="40" w:after="40"/>
      <w:jc w:val="center"/>
    </w:pPr>
    <w:rPr>
      <w:rFonts w:asciiTheme="minorHAnsi" w:eastAsiaTheme="minorEastAsia" w:hAnsiTheme="minorHAnsi" w:cstheme="minorBidi"/>
      <w:color w:val="595959" w:themeColor="text1" w:themeTint="A6"/>
      <w:sz w:val="18"/>
      <w:szCs w:val="24"/>
    </w:rPr>
  </w:style>
  <w:style w:type="table" w:customStyle="1" w:styleId="TableCalendar">
    <w:name w:val="Table Calendar"/>
    <w:basedOn w:val="TableNormal"/>
    <w:rsid w:val="00F420CA"/>
    <w:pPr>
      <w:spacing w:before="40" w:after="40" w:line="240" w:lineRule="auto"/>
    </w:pPr>
    <w:rPr>
      <w:rFonts w:eastAsiaTheme="minorEastAsia"/>
      <w:sz w:val="18"/>
      <w:szCs w:val="18"/>
      <w:lang w:val="en-US"/>
    </w:rPr>
    <w:tblPr>
      <w:tbl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insideV w:val="single" w:sz="6" w:space="0" w:color="BFBFBF" w:themeColor="background1" w:themeShade="BF"/>
      </w:tblBorders>
    </w:tblPr>
    <w:tblStylePr w:type="firstRow">
      <w:tblPr/>
      <w:tcPr>
        <w:shd w:val="clear" w:color="auto" w:fill="D9D9D9" w:themeFill="background1" w:themeFillShade="D9"/>
      </w:tcPr>
    </w:tblStylePr>
  </w:style>
  <w:style w:type="paragraph" w:customStyle="1" w:styleId="Dates">
    <w:name w:val="Dates"/>
    <w:basedOn w:val="Normal"/>
    <w:uiPriority w:val="7"/>
    <w:qFormat/>
    <w:rsid w:val="00F420CA"/>
    <w:pPr>
      <w:autoSpaceDE/>
      <w:autoSpaceDN/>
      <w:adjustRightInd/>
      <w:jc w:val="right"/>
    </w:pPr>
    <w:rPr>
      <w:rFonts w:asciiTheme="minorHAnsi" w:eastAsiaTheme="minorEastAsia" w:hAnsiTheme="minorHAnsi" w:cstheme="minorBidi"/>
      <w:color w:val="7F7F7F" w:themeColor="text1" w:themeTint="80"/>
      <w:sz w:val="18"/>
      <w:szCs w:val="18"/>
    </w:rPr>
  </w:style>
  <w:style w:type="paragraph" w:styleId="Quote">
    <w:name w:val="Quote"/>
    <w:basedOn w:val="Normal"/>
    <w:link w:val="QuoteChar"/>
    <w:uiPriority w:val="8"/>
    <w:unhideWhenUsed/>
    <w:qFormat/>
    <w:rsid w:val="00F420CA"/>
    <w:pPr>
      <w:autoSpaceDE/>
      <w:autoSpaceDN/>
      <w:adjustRightInd/>
      <w:spacing w:before="240" w:line="276" w:lineRule="auto"/>
      <w:contextualSpacing/>
      <w:jc w:val="center"/>
    </w:pPr>
    <w:rPr>
      <w:rFonts w:asciiTheme="minorHAnsi" w:eastAsiaTheme="minorEastAsia" w:hAnsiTheme="minorHAnsi" w:cstheme="minorBidi"/>
      <w:iCs/>
      <w:sz w:val="18"/>
      <w:szCs w:val="18"/>
    </w:rPr>
  </w:style>
  <w:style w:type="character" w:customStyle="1" w:styleId="QuoteChar">
    <w:name w:val="Quote Char"/>
    <w:basedOn w:val="DefaultParagraphFont"/>
    <w:link w:val="Quote"/>
    <w:uiPriority w:val="8"/>
    <w:rsid w:val="00F420CA"/>
    <w:rPr>
      <w:rFonts w:eastAsiaTheme="minorEastAsia"/>
      <w:iCs/>
      <w:sz w:val="18"/>
      <w:szCs w:val="18"/>
      <w:lang w:val="en-US"/>
    </w:rPr>
  </w:style>
  <w:style w:type="table" w:customStyle="1" w:styleId="PlainTable11">
    <w:name w:val="Plain Table 11"/>
    <w:basedOn w:val="TableNormal"/>
    <w:uiPriority w:val="41"/>
    <w:rsid w:val="0048650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5Dark-Accent31">
    <w:name w:val="Grid Table 5 Dark - Accent 31"/>
    <w:basedOn w:val="TableNormal"/>
    <w:uiPriority w:val="50"/>
    <w:rsid w:val="00B1660A"/>
    <w:pPr>
      <w:spacing w:after="0" w:line="240" w:lineRule="auto"/>
    </w:pPr>
    <w:rPr>
      <w:rFonts w:eastAsiaTheme="minorHAnsi"/>
      <w:lang w:val="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character" w:customStyle="1" w:styleId="UnresolvedMention2">
    <w:name w:val="Unresolved Mention2"/>
    <w:basedOn w:val="DefaultParagraphFont"/>
    <w:uiPriority w:val="99"/>
    <w:semiHidden/>
    <w:unhideWhenUsed/>
    <w:rsid w:val="00CF22E5"/>
    <w:rPr>
      <w:color w:val="605E5C"/>
      <w:shd w:val="clear" w:color="auto" w:fill="E1DFDD"/>
    </w:rPr>
  </w:style>
  <w:style w:type="table" w:customStyle="1" w:styleId="GridTable41">
    <w:name w:val="Grid Table 41"/>
    <w:basedOn w:val="TableNormal"/>
    <w:uiPriority w:val="49"/>
    <w:rsid w:val="00346BEA"/>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notranslate">
    <w:name w:val="notranslate"/>
    <w:basedOn w:val="DefaultParagraphFont"/>
    <w:rsid w:val="00FB2DA7"/>
  </w:style>
  <w:style w:type="character" w:customStyle="1" w:styleId="google-src-text1">
    <w:name w:val="google-src-text1"/>
    <w:basedOn w:val="DefaultParagraphFont"/>
    <w:rsid w:val="00FB2DA7"/>
    <w:rPr>
      <w:vanish/>
      <w:webHidden w:val="0"/>
      <w:specVanish w:val="0"/>
    </w:rPr>
  </w:style>
  <w:style w:type="character" w:customStyle="1" w:styleId="Heading2Char1">
    <w:name w:val="Heading 2 Char1"/>
    <w:basedOn w:val="DefaultParagraphFont"/>
    <w:link w:val="Heading2"/>
    <w:locked/>
    <w:rsid w:val="00F07276"/>
    <w:rPr>
      <w:rFonts w:ascii="Arial" w:hAnsi="Arial" w:cs="Times New Roman"/>
      <w:b/>
      <w:noProof/>
      <w:color w:val="000000" w:themeColor="text1"/>
      <w:lang w:val="en-GB" w:eastAsia="de-DE"/>
    </w:rPr>
  </w:style>
  <w:style w:type="character" w:customStyle="1" w:styleId="Heading4Char1">
    <w:name w:val="Heading 4 Char1"/>
    <w:basedOn w:val="DefaultParagraphFont"/>
    <w:link w:val="Heading4"/>
    <w:locked/>
    <w:rsid w:val="00403788"/>
    <w:rPr>
      <w:rFonts w:ascii="Arial" w:hAnsi="Arial" w:cs="Arial"/>
      <w:b/>
      <w:i/>
      <w:sz w:val="20"/>
      <w:szCs w:val="20"/>
      <w:lang w:val="en-US" w:eastAsia="de-DE"/>
    </w:rPr>
  </w:style>
  <w:style w:type="character" w:customStyle="1" w:styleId="UnresolvedMention3">
    <w:name w:val="Unresolved Mention3"/>
    <w:basedOn w:val="DefaultParagraphFont"/>
    <w:uiPriority w:val="99"/>
    <w:semiHidden/>
    <w:unhideWhenUsed/>
    <w:rsid w:val="009F348A"/>
    <w:rPr>
      <w:color w:val="605E5C"/>
      <w:shd w:val="clear" w:color="auto" w:fill="E1DFDD"/>
    </w:rPr>
  </w:style>
  <w:style w:type="character" w:customStyle="1" w:styleId="address-phone">
    <w:name w:val="address-phone"/>
    <w:basedOn w:val="DefaultParagraphFont"/>
    <w:rsid w:val="006D5B26"/>
  </w:style>
  <w:style w:type="table" w:customStyle="1" w:styleId="TableGrid1">
    <w:name w:val="Table Grid1"/>
    <w:basedOn w:val="TableNormal"/>
    <w:next w:val="TableGrid"/>
    <w:uiPriority w:val="59"/>
    <w:rsid w:val="005A1B9F"/>
    <w:pPr>
      <w:spacing w:after="0" w:line="240" w:lineRule="auto"/>
    </w:pPr>
    <w:rPr>
      <w:rFonts w:eastAsia="Calibri"/>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4">
    <w:name w:val="Unresolved Mention4"/>
    <w:basedOn w:val="DefaultParagraphFont"/>
    <w:uiPriority w:val="99"/>
    <w:semiHidden/>
    <w:unhideWhenUsed/>
    <w:rsid w:val="009B2369"/>
    <w:rPr>
      <w:color w:val="605E5C"/>
      <w:shd w:val="clear" w:color="auto" w:fill="E1DFDD"/>
    </w:rPr>
  </w:style>
  <w:style w:type="paragraph" w:styleId="TableofFigures">
    <w:name w:val="table of figures"/>
    <w:basedOn w:val="Normal"/>
    <w:next w:val="Normal"/>
    <w:uiPriority w:val="99"/>
    <w:unhideWhenUsed/>
    <w:rsid w:val="003D054B"/>
    <w:pPr>
      <w:jc w:val="left"/>
    </w:pPr>
    <w:rPr>
      <w:rFonts w:asciiTheme="minorHAnsi" w:hAnsiTheme="minorHAnsi"/>
      <w:i/>
      <w:iCs/>
      <w:szCs w:val="20"/>
    </w:rPr>
  </w:style>
  <w:style w:type="character" w:customStyle="1" w:styleId="UnresolvedMention5">
    <w:name w:val="Unresolved Mention5"/>
    <w:basedOn w:val="DefaultParagraphFont"/>
    <w:uiPriority w:val="99"/>
    <w:semiHidden/>
    <w:unhideWhenUsed/>
    <w:rsid w:val="0001358E"/>
    <w:rPr>
      <w:color w:val="605E5C"/>
      <w:shd w:val="clear" w:color="auto" w:fill="E1DFDD"/>
    </w:rPr>
  </w:style>
  <w:style w:type="paragraph" w:customStyle="1" w:styleId="Pa9">
    <w:name w:val="Pa9"/>
    <w:basedOn w:val="Normal"/>
    <w:next w:val="Normal"/>
    <w:uiPriority w:val="99"/>
    <w:rsid w:val="00F75C1D"/>
    <w:pPr>
      <w:spacing w:line="191" w:lineRule="atLeast"/>
      <w:jc w:val="left"/>
    </w:pPr>
    <w:rPr>
      <w:rFonts w:ascii="FranklinGothicMediumITC" w:eastAsiaTheme="minorHAnsi" w:hAnsi="FranklinGothicMediumITC" w:cstheme="minorBidi"/>
      <w:sz w:val="24"/>
      <w:szCs w:val="24"/>
    </w:rPr>
  </w:style>
  <w:style w:type="character" w:customStyle="1" w:styleId="A7">
    <w:name w:val="A7"/>
    <w:uiPriority w:val="99"/>
    <w:rsid w:val="00F75C1D"/>
    <w:rPr>
      <w:rFonts w:cs="FranklinGothicMediumITC"/>
      <w:color w:val="000000"/>
    </w:rPr>
  </w:style>
  <w:style w:type="table" w:customStyle="1" w:styleId="TableGrid3">
    <w:name w:val="Table Grid3"/>
    <w:basedOn w:val="TableNormal"/>
    <w:next w:val="TableGrid"/>
    <w:uiPriority w:val="39"/>
    <w:rsid w:val="003A4540"/>
    <w:pPr>
      <w:spacing w:after="0" w:line="240" w:lineRule="auto"/>
    </w:pPr>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TableNormal"/>
    <w:next w:val="TableGrid"/>
    <w:uiPriority w:val="59"/>
    <w:rsid w:val="009046F1"/>
    <w:pPr>
      <w:spacing w:after="0" w:line="240" w:lineRule="auto"/>
    </w:pPr>
    <w:rPr>
      <w:rFonts w:eastAsia="Calibri"/>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
    <w:name w:val="Text"/>
    <w:basedOn w:val="Normal"/>
    <w:link w:val="TextChar"/>
    <w:rsid w:val="00A96A4D"/>
    <w:pPr>
      <w:autoSpaceDE/>
      <w:autoSpaceDN/>
      <w:adjustRightInd/>
      <w:ind w:left="1276"/>
    </w:pPr>
    <w:rPr>
      <w:rFonts w:ascii="Verdana" w:hAnsi="Verdana"/>
      <w:sz w:val="18"/>
      <w:szCs w:val="20"/>
      <w:lang w:eastAsia="nl-NL"/>
    </w:rPr>
  </w:style>
  <w:style w:type="character" w:customStyle="1" w:styleId="TextChar">
    <w:name w:val="Text Char"/>
    <w:basedOn w:val="DefaultParagraphFont"/>
    <w:link w:val="Text"/>
    <w:locked/>
    <w:rsid w:val="00A96A4D"/>
    <w:rPr>
      <w:rFonts w:ascii="Verdana" w:hAnsi="Verdana" w:cs="Times New Roman"/>
      <w:sz w:val="18"/>
      <w:szCs w:val="20"/>
      <w:lang w:val="en-US" w:eastAsia="nl-NL"/>
    </w:rPr>
  </w:style>
  <w:style w:type="character" w:customStyle="1" w:styleId="CaptionChar2">
    <w:name w:val="Caption Char2"/>
    <w:aliases w:val="Table legend Char,Tab_Überschrift Char,Figure reference Char,Caption Char1 Char,Caption Char Char Char,Caption Char1 Char Char Char Char,Caption Char Char Char Char Char Char,Caption Char1 Char Char Char Char Char Char,Caption Char Char1"/>
    <w:basedOn w:val="DefaultParagraphFont"/>
    <w:link w:val="Caption"/>
    <w:locked/>
    <w:rsid w:val="00A96A4D"/>
    <w:rPr>
      <w:rFonts w:ascii="Arial" w:hAnsi="Arial" w:cs="Times New Roman"/>
      <w:i/>
      <w:iCs/>
      <w:color w:val="1F497D" w:themeColor="text2"/>
      <w:sz w:val="18"/>
      <w:szCs w:val="18"/>
      <w:lang w:val="en-US"/>
    </w:rPr>
  </w:style>
  <w:style w:type="paragraph" w:styleId="Subtitle">
    <w:name w:val="Subtitle"/>
    <w:basedOn w:val="Normal"/>
    <w:next w:val="Normal"/>
    <w:link w:val="SubtitleChar"/>
    <w:uiPriority w:val="11"/>
    <w:qFormat/>
    <w:rsid w:val="008D58E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8D58E2"/>
    <w:rPr>
      <w:rFonts w:asciiTheme="majorHAnsi" w:eastAsiaTheme="majorEastAsia" w:hAnsiTheme="majorHAnsi" w:cstheme="majorBidi"/>
      <w:i/>
      <w:iCs/>
      <w:color w:val="4F81BD" w:themeColor="accent1"/>
      <w:spacing w:val="15"/>
      <w:sz w:val="24"/>
      <w:szCs w:val="24"/>
      <w:lang w:val="en-US"/>
    </w:rPr>
  </w:style>
  <w:style w:type="paragraph" w:styleId="Bibliography">
    <w:name w:val="Bibliography"/>
    <w:basedOn w:val="Normal"/>
    <w:next w:val="Normal"/>
    <w:uiPriority w:val="37"/>
    <w:unhideWhenUsed/>
    <w:rsid w:val="00265BAA"/>
  </w:style>
  <w:style w:type="paragraph" w:customStyle="1" w:styleId="Liste1">
    <w:name w:val="Liste1"/>
    <w:basedOn w:val="Normal"/>
    <w:autoRedefine/>
    <w:rsid w:val="001A6F07"/>
    <w:pPr>
      <w:widowControl w:val="0"/>
      <w:numPr>
        <w:numId w:val="10"/>
      </w:numPr>
      <w:tabs>
        <w:tab w:val="left" w:pos="851"/>
      </w:tabs>
      <w:autoSpaceDE/>
      <w:autoSpaceDN/>
      <w:spacing w:line="240" w:lineRule="atLeast"/>
      <w:textAlignment w:val="baseline"/>
    </w:pPr>
    <w:rPr>
      <w:rFonts w:ascii="Calibri" w:hAnsi="Calibri" w:cs="Calibri"/>
      <w:sz w:val="22"/>
      <w:szCs w:val="22"/>
      <w:lang w:eastAsia="fr-FR"/>
    </w:rPr>
  </w:style>
  <w:style w:type="paragraph" w:customStyle="1" w:styleId="normalElia">
    <w:name w:val="_normal Elia"/>
    <w:basedOn w:val="Normal"/>
    <w:link w:val="normalEliaChar"/>
    <w:qFormat/>
    <w:rsid w:val="00D605EB"/>
    <w:pPr>
      <w:autoSpaceDE/>
      <w:autoSpaceDN/>
      <w:adjustRightInd/>
    </w:pPr>
    <w:rPr>
      <w:rFonts w:ascii="Verdana" w:hAnsi="Verdana"/>
      <w:color w:val="000000"/>
      <w:szCs w:val="20"/>
      <w:lang w:val="en-GB"/>
    </w:rPr>
  </w:style>
  <w:style w:type="character" w:customStyle="1" w:styleId="normalEliaChar">
    <w:name w:val="_normal Elia Char"/>
    <w:basedOn w:val="DefaultParagraphFont"/>
    <w:link w:val="normalElia"/>
    <w:rsid w:val="00D605EB"/>
    <w:rPr>
      <w:rFonts w:ascii="Verdana" w:hAnsi="Verdana" w:cs="Times New Roman"/>
      <w:color w:val="000000"/>
      <w:sz w:val="20"/>
      <w:szCs w:val="20"/>
      <w:lang w:val="en-GB"/>
    </w:rPr>
  </w:style>
  <w:style w:type="paragraph" w:styleId="Title">
    <w:name w:val="Title"/>
    <w:basedOn w:val="Normal"/>
    <w:next w:val="Normal"/>
    <w:link w:val="TitleChar"/>
    <w:uiPriority w:val="10"/>
    <w:qFormat/>
    <w:rsid w:val="005934C3"/>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934C3"/>
    <w:rPr>
      <w:rFonts w:asciiTheme="majorHAnsi" w:eastAsiaTheme="majorEastAsia" w:hAnsiTheme="majorHAnsi" w:cstheme="majorBidi"/>
      <w:color w:val="17365D" w:themeColor="text2" w:themeShade="BF"/>
      <w:spacing w:val="5"/>
      <w:kern w:val="28"/>
      <w:sz w:val="52"/>
      <w:szCs w:val="52"/>
      <w:lang w:val="en-US"/>
    </w:rPr>
  </w:style>
  <w:style w:type="character" w:styleId="PlaceholderText">
    <w:name w:val="Placeholder Text"/>
    <w:basedOn w:val="DefaultParagraphFont"/>
    <w:uiPriority w:val="99"/>
    <w:semiHidden/>
    <w:rsid w:val="00E96336"/>
    <w:rPr>
      <w:color w:val="808080"/>
    </w:rPr>
  </w:style>
  <w:style w:type="paragraph" w:styleId="HTMLPreformatted">
    <w:name w:val="HTML Preformatted"/>
    <w:basedOn w:val="Normal"/>
    <w:link w:val="HTMLPreformattedChar"/>
    <w:uiPriority w:val="99"/>
    <w:unhideWhenUsed/>
    <w:rsid w:val="008C76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after="0"/>
      <w:jc w:val="left"/>
    </w:pPr>
    <w:rPr>
      <w:rFonts w:ascii="Courier New" w:hAnsi="Courier New" w:cs="Courier New"/>
      <w:szCs w:val="20"/>
      <w:lang w:val="ka-GE" w:eastAsia="ka-GE"/>
    </w:rPr>
  </w:style>
  <w:style w:type="character" w:customStyle="1" w:styleId="HTMLPreformattedChar">
    <w:name w:val="HTML Preformatted Char"/>
    <w:basedOn w:val="DefaultParagraphFont"/>
    <w:link w:val="HTMLPreformatted"/>
    <w:uiPriority w:val="99"/>
    <w:rsid w:val="008C766B"/>
    <w:rPr>
      <w:rFonts w:ascii="Courier New" w:hAnsi="Courier New" w:cs="Courier New"/>
      <w:sz w:val="20"/>
      <w:szCs w:val="20"/>
      <w:lang w:val="ka-GE" w:eastAsia="ka-G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004756">
      <w:bodyDiv w:val="1"/>
      <w:marLeft w:val="0"/>
      <w:marRight w:val="0"/>
      <w:marTop w:val="0"/>
      <w:marBottom w:val="0"/>
      <w:divBdr>
        <w:top w:val="none" w:sz="0" w:space="0" w:color="auto"/>
        <w:left w:val="none" w:sz="0" w:space="0" w:color="auto"/>
        <w:bottom w:val="none" w:sz="0" w:space="0" w:color="auto"/>
        <w:right w:val="none" w:sz="0" w:space="0" w:color="auto"/>
      </w:divBdr>
    </w:div>
    <w:div w:id="48386147">
      <w:bodyDiv w:val="1"/>
      <w:marLeft w:val="0"/>
      <w:marRight w:val="0"/>
      <w:marTop w:val="0"/>
      <w:marBottom w:val="0"/>
      <w:divBdr>
        <w:top w:val="none" w:sz="0" w:space="0" w:color="auto"/>
        <w:left w:val="none" w:sz="0" w:space="0" w:color="auto"/>
        <w:bottom w:val="none" w:sz="0" w:space="0" w:color="auto"/>
        <w:right w:val="none" w:sz="0" w:space="0" w:color="auto"/>
      </w:divBdr>
      <w:divsChild>
        <w:div w:id="1121459656">
          <w:marLeft w:val="0"/>
          <w:marRight w:val="0"/>
          <w:marTop w:val="0"/>
          <w:marBottom w:val="0"/>
          <w:divBdr>
            <w:top w:val="none" w:sz="0" w:space="0" w:color="auto"/>
            <w:left w:val="none" w:sz="0" w:space="0" w:color="auto"/>
            <w:bottom w:val="none" w:sz="0" w:space="0" w:color="auto"/>
            <w:right w:val="none" w:sz="0" w:space="0" w:color="auto"/>
          </w:divBdr>
        </w:div>
      </w:divsChild>
    </w:div>
    <w:div w:id="58017238">
      <w:bodyDiv w:val="1"/>
      <w:marLeft w:val="0"/>
      <w:marRight w:val="0"/>
      <w:marTop w:val="0"/>
      <w:marBottom w:val="0"/>
      <w:divBdr>
        <w:top w:val="none" w:sz="0" w:space="0" w:color="auto"/>
        <w:left w:val="none" w:sz="0" w:space="0" w:color="auto"/>
        <w:bottom w:val="none" w:sz="0" w:space="0" w:color="auto"/>
        <w:right w:val="none" w:sz="0" w:space="0" w:color="auto"/>
      </w:divBdr>
      <w:divsChild>
        <w:div w:id="1949972307">
          <w:marLeft w:val="547"/>
          <w:marRight w:val="0"/>
          <w:marTop w:val="0"/>
          <w:marBottom w:val="120"/>
          <w:divBdr>
            <w:top w:val="none" w:sz="0" w:space="0" w:color="auto"/>
            <w:left w:val="none" w:sz="0" w:space="0" w:color="auto"/>
            <w:bottom w:val="none" w:sz="0" w:space="0" w:color="auto"/>
            <w:right w:val="none" w:sz="0" w:space="0" w:color="auto"/>
          </w:divBdr>
        </w:div>
      </w:divsChild>
    </w:div>
    <w:div w:id="63183045">
      <w:bodyDiv w:val="1"/>
      <w:marLeft w:val="0"/>
      <w:marRight w:val="0"/>
      <w:marTop w:val="0"/>
      <w:marBottom w:val="0"/>
      <w:divBdr>
        <w:top w:val="none" w:sz="0" w:space="0" w:color="auto"/>
        <w:left w:val="none" w:sz="0" w:space="0" w:color="auto"/>
        <w:bottom w:val="none" w:sz="0" w:space="0" w:color="auto"/>
        <w:right w:val="none" w:sz="0" w:space="0" w:color="auto"/>
      </w:divBdr>
    </w:div>
    <w:div w:id="73163184">
      <w:bodyDiv w:val="1"/>
      <w:marLeft w:val="0"/>
      <w:marRight w:val="0"/>
      <w:marTop w:val="0"/>
      <w:marBottom w:val="0"/>
      <w:divBdr>
        <w:top w:val="none" w:sz="0" w:space="0" w:color="auto"/>
        <w:left w:val="none" w:sz="0" w:space="0" w:color="auto"/>
        <w:bottom w:val="none" w:sz="0" w:space="0" w:color="auto"/>
        <w:right w:val="none" w:sz="0" w:space="0" w:color="auto"/>
      </w:divBdr>
      <w:divsChild>
        <w:div w:id="2059697327">
          <w:marLeft w:val="0"/>
          <w:marRight w:val="0"/>
          <w:marTop w:val="0"/>
          <w:marBottom w:val="0"/>
          <w:divBdr>
            <w:top w:val="none" w:sz="0" w:space="0" w:color="auto"/>
            <w:left w:val="none" w:sz="0" w:space="0" w:color="auto"/>
            <w:bottom w:val="none" w:sz="0" w:space="0" w:color="auto"/>
            <w:right w:val="none" w:sz="0" w:space="0" w:color="auto"/>
          </w:divBdr>
          <w:divsChild>
            <w:div w:id="366295307">
              <w:marLeft w:val="0"/>
              <w:marRight w:val="0"/>
              <w:marTop w:val="0"/>
              <w:marBottom w:val="0"/>
              <w:divBdr>
                <w:top w:val="none" w:sz="0" w:space="0" w:color="auto"/>
                <w:left w:val="none" w:sz="0" w:space="0" w:color="auto"/>
                <w:bottom w:val="none" w:sz="0" w:space="0" w:color="auto"/>
                <w:right w:val="none" w:sz="0" w:space="0" w:color="auto"/>
              </w:divBdr>
              <w:divsChild>
                <w:div w:id="1333945061">
                  <w:marLeft w:val="0"/>
                  <w:marRight w:val="0"/>
                  <w:marTop w:val="0"/>
                  <w:marBottom w:val="0"/>
                  <w:divBdr>
                    <w:top w:val="none" w:sz="0" w:space="0" w:color="auto"/>
                    <w:left w:val="none" w:sz="0" w:space="0" w:color="auto"/>
                    <w:bottom w:val="none" w:sz="0" w:space="0" w:color="auto"/>
                    <w:right w:val="none" w:sz="0" w:space="0" w:color="auto"/>
                  </w:divBdr>
                  <w:divsChild>
                    <w:div w:id="2136098783">
                      <w:marLeft w:val="0"/>
                      <w:marRight w:val="0"/>
                      <w:marTop w:val="0"/>
                      <w:marBottom w:val="0"/>
                      <w:divBdr>
                        <w:top w:val="none" w:sz="0" w:space="0" w:color="auto"/>
                        <w:left w:val="none" w:sz="0" w:space="0" w:color="auto"/>
                        <w:bottom w:val="none" w:sz="0" w:space="0" w:color="auto"/>
                        <w:right w:val="none" w:sz="0" w:space="0" w:color="auto"/>
                      </w:divBdr>
                      <w:divsChild>
                        <w:div w:id="1725179266">
                          <w:marLeft w:val="0"/>
                          <w:marRight w:val="0"/>
                          <w:marTop w:val="0"/>
                          <w:marBottom w:val="0"/>
                          <w:divBdr>
                            <w:top w:val="none" w:sz="0" w:space="0" w:color="auto"/>
                            <w:left w:val="none" w:sz="0" w:space="0" w:color="auto"/>
                            <w:bottom w:val="none" w:sz="0" w:space="0" w:color="auto"/>
                            <w:right w:val="none" w:sz="0" w:space="0" w:color="auto"/>
                          </w:divBdr>
                          <w:divsChild>
                            <w:div w:id="303974438">
                              <w:marLeft w:val="0"/>
                              <w:marRight w:val="0"/>
                              <w:marTop w:val="100"/>
                              <w:marBottom w:val="100"/>
                              <w:divBdr>
                                <w:top w:val="none" w:sz="0" w:space="0" w:color="auto"/>
                                <w:left w:val="none" w:sz="0" w:space="0" w:color="auto"/>
                                <w:bottom w:val="none" w:sz="0" w:space="0" w:color="auto"/>
                                <w:right w:val="none" w:sz="0" w:space="0" w:color="auto"/>
                              </w:divBdr>
                              <w:divsChild>
                                <w:div w:id="364133958">
                                  <w:marLeft w:val="0"/>
                                  <w:marRight w:val="0"/>
                                  <w:marTop w:val="0"/>
                                  <w:marBottom w:val="0"/>
                                  <w:divBdr>
                                    <w:top w:val="none" w:sz="0" w:space="0" w:color="auto"/>
                                    <w:left w:val="none" w:sz="0" w:space="0" w:color="auto"/>
                                    <w:bottom w:val="none" w:sz="0" w:space="0" w:color="auto"/>
                                    <w:right w:val="none" w:sz="0" w:space="0" w:color="auto"/>
                                  </w:divBdr>
                                  <w:divsChild>
                                    <w:div w:id="1097677021">
                                      <w:marLeft w:val="0"/>
                                      <w:marRight w:val="0"/>
                                      <w:marTop w:val="0"/>
                                      <w:marBottom w:val="0"/>
                                      <w:divBdr>
                                        <w:top w:val="none" w:sz="0" w:space="0" w:color="auto"/>
                                        <w:left w:val="none" w:sz="0" w:space="0" w:color="auto"/>
                                        <w:bottom w:val="none" w:sz="0" w:space="0" w:color="auto"/>
                                        <w:right w:val="none" w:sz="0" w:space="0" w:color="auto"/>
                                      </w:divBdr>
                                      <w:divsChild>
                                        <w:div w:id="491141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662910">
      <w:bodyDiv w:val="1"/>
      <w:marLeft w:val="0"/>
      <w:marRight w:val="0"/>
      <w:marTop w:val="0"/>
      <w:marBottom w:val="0"/>
      <w:divBdr>
        <w:top w:val="none" w:sz="0" w:space="0" w:color="auto"/>
        <w:left w:val="none" w:sz="0" w:space="0" w:color="auto"/>
        <w:bottom w:val="none" w:sz="0" w:space="0" w:color="auto"/>
        <w:right w:val="none" w:sz="0" w:space="0" w:color="auto"/>
      </w:divBdr>
    </w:div>
    <w:div w:id="95637602">
      <w:bodyDiv w:val="1"/>
      <w:marLeft w:val="0"/>
      <w:marRight w:val="0"/>
      <w:marTop w:val="0"/>
      <w:marBottom w:val="0"/>
      <w:divBdr>
        <w:top w:val="none" w:sz="0" w:space="0" w:color="auto"/>
        <w:left w:val="none" w:sz="0" w:space="0" w:color="auto"/>
        <w:bottom w:val="none" w:sz="0" w:space="0" w:color="auto"/>
        <w:right w:val="none" w:sz="0" w:space="0" w:color="auto"/>
      </w:divBdr>
      <w:divsChild>
        <w:div w:id="1444033136">
          <w:marLeft w:val="0"/>
          <w:marRight w:val="0"/>
          <w:marTop w:val="0"/>
          <w:marBottom w:val="0"/>
          <w:divBdr>
            <w:top w:val="none" w:sz="0" w:space="0" w:color="auto"/>
            <w:left w:val="none" w:sz="0" w:space="0" w:color="auto"/>
            <w:bottom w:val="none" w:sz="0" w:space="0" w:color="auto"/>
            <w:right w:val="none" w:sz="0" w:space="0" w:color="auto"/>
          </w:divBdr>
          <w:divsChild>
            <w:div w:id="1678339319">
              <w:marLeft w:val="0"/>
              <w:marRight w:val="0"/>
              <w:marTop w:val="0"/>
              <w:marBottom w:val="0"/>
              <w:divBdr>
                <w:top w:val="none" w:sz="0" w:space="0" w:color="auto"/>
                <w:left w:val="none" w:sz="0" w:space="0" w:color="auto"/>
                <w:bottom w:val="none" w:sz="0" w:space="0" w:color="auto"/>
                <w:right w:val="none" w:sz="0" w:space="0" w:color="auto"/>
              </w:divBdr>
              <w:divsChild>
                <w:div w:id="220406949">
                  <w:marLeft w:val="0"/>
                  <w:marRight w:val="0"/>
                  <w:marTop w:val="780"/>
                  <w:marBottom w:val="0"/>
                  <w:divBdr>
                    <w:top w:val="none" w:sz="0" w:space="0" w:color="auto"/>
                    <w:left w:val="none" w:sz="0" w:space="0" w:color="auto"/>
                    <w:bottom w:val="none" w:sz="0" w:space="0" w:color="auto"/>
                    <w:right w:val="none" w:sz="0" w:space="0" w:color="auto"/>
                  </w:divBdr>
                  <w:divsChild>
                    <w:div w:id="1067608418">
                      <w:marLeft w:val="0"/>
                      <w:marRight w:val="0"/>
                      <w:marTop w:val="0"/>
                      <w:marBottom w:val="0"/>
                      <w:divBdr>
                        <w:top w:val="none" w:sz="0" w:space="0" w:color="auto"/>
                        <w:left w:val="none" w:sz="0" w:space="0" w:color="auto"/>
                        <w:bottom w:val="none" w:sz="0" w:space="0" w:color="auto"/>
                        <w:right w:val="none" w:sz="0" w:space="0" w:color="auto"/>
                      </w:divBdr>
                      <w:divsChild>
                        <w:div w:id="702289012">
                          <w:marLeft w:val="0"/>
                          <w:marRight w:val="0"/>
                          <w:marTop w:val="0"/>
                          <w:marBottom w:val="0"/>
                          <w:divBdr>
                            <w:top w:val="none" w:sz="0" w:space="0" w:color="auto"/>
                            <w:left w:val="none" w:sz="0" w:space="0" w:color="auto"/>
                            <w:bottom w:val="none" w:sz="0" w:space="0" w:color="auto"/>
                            <w:right w:val="none" w:sz="0" w:space="0" w:color="auto"/>
                          </w:divBdr>
                          <w:divsChild>
                            <w:div w:id="420183030">
                              <w:marLeft w:val="0"/>
                              <w:marRight w:val="0"/>
                              <w:marTop w:val="0"/>
                              <w:marBottom w:val="0"/>
                              <w:divBdr>
                                <w:top w:val="none" w:sz="0" w:space="0" w:color="auto"/>
                                <w:left w:val="none" w:sz="0" w:space="0" w:color="auto"/>
                                <w:bottom w:val="none" w:sz="0" w:space="0" w:color="auto"/>
                                <w:right w:val="none" w:sz="0" w:space="0" w:color="auto"/>
                              </w:divBdr>
                              <w:divsChild>
                                <w:div w:id="1781532883">
                                  <w:marLeft w:val="0"/>
                                  <w:marRight w:val="0"/>
                                  <w:marTop w:val="0"/>
                                  <w:marBottom w:val="0"/>
                                  <w:divBdr>
                                    <w:top w:val="none" w:sz="0" w:space="0" w:color="auto"/>
                                    <w:left w:val="none" w:sz="0" w:space="0" w:color="auto"/>
                                    <w:bottom w:val="none" w:sz="0" w:space="0" w:color="auto"/>
                                    <w:right w:val="none" w:sz="0" w:space="0" w:color="auto"/>
                                  </w:divBdr>
                                  <w:divsChild>
                                    <w:div w:id="958298633">
                                      <w:marLeft w:val="0"/>
                                      <w:marRight w:val="0"/>
                                      <w:marTop w:val="0"/>
                                      <w:marBottom w:val="0"/>
                                      <w:divBdr>
                                        <w:top w:val="none" w:sz="0" w:space="0" w:color="auto"/>
                                        <w:left w:val="none" w:sz="0" w:space="0" w:color="auto"/>
                                        <w:bottom w:val="none" w:sz="0" w:space="0" w:color="auto"/>
                                        <w:right w:val="none" w:sz="0" w:space="0" w:color="auto"/>
                                      </w:divBdr>
                                      <w:divsChild>
                                        <w:div w:id="832139340">
                                          <w:marLeft w:val="0"/>
                                          <w:marRight w:val="0"/>
                                          <w:marTop w:val="0"/>
                                          <w:marBottom w:val="0"/>
                                          <w:divBdr>
                                            <w:top w:val="none" w:sz="0" w:space="0" w:color="auto"/>
                                            <w:left w:val="none" w:sz="0" w:space="0" w:color="auto"/>
                                            <w:bottom w:val="none" w:sz="0" w:space="0" w:color="auto"/>
                                            <w:right w:val="none" w:sz="0" w:space="0" w:color="auto"/>
                                          </w:divBdr>
                                          <w:divsChild>
                                            <w:div w:id="750591276">
                                              <w:marLeft w:val="0"/>
                                              <w:marRight w:val="0"/>
                                              <w:marTop w:val="0"/>
                                              <w:marBottom w:val="0"/>
                                              <w:divBdr>
                                                <w:top w:val="none" w:sz="0" w:space="0" w:color="auto"/>
                                                <w:left w:val="none" w:sz="0" w:space="0" w:color="auto"/>
                                                <w:bottom w:val="none" w:sz="0" w:space="0" w:color="auto"/>
                                                <w:right w:val="none" w:sz="0" w:space="0" w:color="auto"/>
                                              </w:divBdr>
                                              <w:divsChild>
                                                <w:div w:id="2107991065">
                                                  <w:marLeft w:val="0"/>
                                                  <w:marRight w:val="0"/>
                                                  <w:marTop w:val="240"/>
                                                  <w:marBottom w:val="0"/>
                                                  <w:divBdr>
                                                    <w:top w:val="none" w:sz="0" w:space="0" w:color="auto"/>
                                                    <w:left w:val="none" w:sz="0" w:space="0" w:color="auto"/>
                                                    <w:bottom w:val="none" w:sz="0" w:space="0" w:color="auto"/>
                                                    <w:right w:val="none" w:sz="0" w:space="0" w:color="auto"/>
                                                  </w:divBdr>
                                                  <w:divsChild>
                                                    <w:div w:id="555313890">
                                                      <w:marLeft w:val="0"/>
                                                      <w:marRight w:val="0"/>
                                                      <w:marTop w:val="0"/>
                                                      <w:marBottom w:val="0"/>
                                                      <w:divBdr>
                                                        <w:top w:val="none" w:sz="0" w:space="0" w:color="auto"/>
                                                        <w:left w:val="none" w:sz="0" w:space="0" w:color="auto"/>
                                                        <w:bottom w:val="none" w:sz="0" w:space="0" w:color="auto"/>
                                                        <w:right w:val="none" w:sz="0" w:space="0" w:color="auto"/>
                                                      </w:divBdr>
                                                      <w:divsChild>
                                                        <w:div w:id="1654793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5849474">
      <w:bodyDiv w:val="1"/>
      <w:marLeft w:val="0"/>
      <w:marRight w:val="0"/>
      <w:marTop w:val="0"/>
      <w:marBottom w:val="0"/>
      <w:divBdr>
        <w:top w:val="none" w:sz="0" w:space="0" w:color="auto"/>
        <w:left w:val="none" w:sz="0" w:space="0" w:color="auto"/>
        <w:bottom w:val="none" w:sz="0" w:space="0" w:color="auto"/>
        <w:right w:val="none" w:sz="0" w:space="0" w:color="auto"/>
      </w:divBdr>
      <w:divsChild>
        <w:div w:id="56711895">
          <w:marLeft w:val="0"/>
          <w:marRight w:val="0"/>
          <w:marTop w:val="0"/>
          <w:marBottom w:val="0"/>
          <w:divBdr>
            <w:top w:val="none" w:sz="0" w:space="0" w:color="auto"/>
            <w:left w:val="none" w:sz="0" w:space="0" w:color="auto"/>
            <w:bottom w:val="none" w:sz="0" w:space="0" w:color="auto"/>
            <w:right w:val="none" w:sz="0" w:space="0" w:color="auto"/>
          </w:divBdr>
          <w:divsChild>
            <w:div w:id="1831946155">
              <w:marLeft w:val="0"/>
              <w:marRight w:val="0"/>
              <w:marTop w:val="0"/>
              <w:marBottom w:val="0"/>
              <w:divBdr>
                <w:top w:val="none" w:sz="0" w:space="0" w:color="auto"/>
                <w:left w:val="none" w:sz="0" w:space="0" w:color="auto"/>
                <w:bottom w:val="none" w:sz="0" w:space="0" w:color="auto"/>
                <w:right w:val="none" w:sz="0" w:space="0" w:color="auto"/>
              </w:divBdr>
              <w:divsChild>
                <w:div w:id="1430813921">
                  <w:marLeft w:val="0"/>
                  <w:marRight w:val="300"/>
                  <w:marTop w:val="0"/>
                  <w:marBottom w:val="0"/>
                  <w:divBdr>
                    <w:top w:val="none" w:sz="0" w:space="0" w:color="auto"/>
                    <w:left w:val="none" w:sz="0" w:space="0" w:color="auto"/>
                    <w:bottom w:val="none" w:sz="0" w:space="0" w:color="auto"/>
                    <w:right w:val="none" w:sz="0" w:space="0" w:color="auto"/>
                  </w:divBdr>
                  <w:divsChild>
                    <w:div w:id="663819147">
                      <w:marLeft w:val="0"/>
                      <w:marRight w:val="0"/>
                      <w:marTop w:val="0"/>
                      <w:marBottom w:val="0"/>
                      <w:divBdr>
                        <w:top w:val="none" w:sz="0" w:space="0" w:color="auto"/>
                        <w:left w:val="none" w:sz="0" w:space="0" w:color="auto"/>
                        <w:bottom w:val="none" w:sz="0" w:space="0" w:color="auto"/>
                        <w:right w:val="none" w:sz="0" w:space="0" w:color="auto"/>
                      </w:divBdr>
                      <w:divsChild>
                        <w:div w:id="381177772">
                          <w:marLeft w:val="0"/>
                          <w:marRight w:val="0"/>
                          <w:marTop w:val="0"/>
                          <w:marBottom w:val="0"/>
                          <w:divBdr>
                            <w:top w:val="none" w:sz="0" w:space="0" w:color="auto"/>
                            <w:left w:val="none" w:sz="0" w:space="0" w:color="auto"/>
                            <w:bottom w:val="none" w:sz="0" w:space="0" w:color="auto"/>
                            <w:right w:val="none" w:sz="0" w:space="0" w:color="auto"/>
                          </w:divBdr>
                          <w:divsChild>
                            <w:div w:id="1932464613">
                              <w:marLeft w:val="0"/>
                              <w:marRight w:val="0"/>
                              <w:marTop w:val="0"/>
                              <w:marBottom w:val="0"/>
                              <w:divBdr>
                                <w:top w:val="none" w:sz="0" w:space="0" w:color="auto"/>
                                <w:left w:val="none" w:sz="0" w:space="0" w:color="auto"/>
                                <w:bottom w:val="none" w:sz="0" w:space="0" w:color="auto"/>
                                <w:right w:val="none" w:sz="0" w:space="0" w:color="auto"/>
                              </w:divBdr>
                              <w:divsChild>
                                <w:div w:id="776293361">
                                  <w:marLeft w:val="0"/>
                                  <w:marRight w:val="0"/>
                                  <w:marTop w:val="0"/>
                                  <w:marBottom w:val="150"/>
                                  <w:divBdr>
                                    <w:top w:val="single" w:sz="6" w:space="2" w:color="CCCCCC"/>
                                    <w:left w:val="single" w:sz="6" w:space="2" w:color="CCCCCC"/>
                                    <w:bottom w:val="single" w:sz="6" w:space="2" w:color="CCCCCC"/>
                                    <w:right w:val="single" w:sz="6" w:space="2" w:color="CCCCCC"/>
                                  </w:divBdr>
                                  <w:divsChild>
                                    <w:div w:id="932780218">
                                      <w:marLeft w:val="0"/>
                                      <w:marRight w:val="0"/>
                                      <w:marTop w:val="0"/>
                                      <w:marBottom w:val="0"/>
                                      <w:divBdr>
                                        <w:top w:val="none" w:sz="0" w:space="0" w:color="auto"/>
                                        <w:left w:val="none" w:sz="0" w:space="0" w:color="auto"/>
                                        <w:bottom w:val="none" w:sz="0" w:space="0" w:color="auto"/>
                                        <w:right w:val="none" w:sz="0" w:space="0" w:color="auto"/>
                                      </w:divBdr>
                                      <w:divsChild>
                                        <w:div w:id="120811707">
                                          <w:marLeft w:val="0"/>
                                          <w:marRight w:val="0"/>
                                          <w:marTop w:val="0"/>
                                          <w:marBottom w:val="0"/>
                                          <w:divBdr>
                                            <w:top w:val="none" w:sz="0" w:space="0" w:color="auto"/>
                                            <w:left w:val="none" w:sz="0" w:space="0" w:color="auto"/>
                                            <w:bottom w:val="none" w:sz="0" w:space="0" w:color="auto"/>
                                            <w:right w:val="none" w:sz="0" w:space="0" w:color="auto"/>
                                          </w:divBdr>
                                        </w:div>
                                        <w:div w:id="1881044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8889079">
      <w:bodyDiv w:val="1"/>
      <w:marLeft w:val="0"/>
      <w:marRight w:val="0"/>
      <w:marTop w:val="0"/>
      <w:marBottom w:val="0"/>
      <w:divBdr>
        <w:top w:val="none" w:sz="0" w:space="0" w:color="auto"/>
        <w:left w:val="none" w:sz="0" w:space="0" w:color="auto"/>
        <w:bottom w:val="none" w:sz="0" w:space="0" w:color="auto"/>
        <w:right w:val="none" w:sz="0" w:space="0" w:color="auto"/>
      </w:divBdr>
      <w:divsChild>
        <w:div w:id="1456291968">
          <w:marLeft w:val="0"/>
          <w:marRight w:val="0"/>
          <w:marTop w:val="0"/>
          <w:marBottom w:val="0"/>
          <w:divBdr>
            <w:top w:val="none" w:sz="0" w:space="0" w:color="auto"/>
            <w:left w:val="none" w:sz="0" w:space="0" w:color="auto"/>
            <w:bottom w:val="none" w:sz="0" w:space="0" w:color="auto"/>
            <w:right w:val="none" w:sz="0" w:space="0" w:color="auto"/>
          </w:divBdr>
          <w:divsChild>
            <w:div w:id="1258903173">
              <w:marLeft w:val="0"/>
              <w:marRight w:val="0"/>
              <w:marTop w:val="0"/>
              <w:marBottom w:val="0"/>
              <w:divBdr>
                <w:top w:val="none" w:sz="0" w:space="0" w:color="auto"/>
                <w:left w:val="none" w:sz="0" w:space="0" w:color="auto"/>
                <w:bottom w:val="none" w:sz="0" w:space="0" w:color="auto"/>
                <w:right w:val="none" w:sz="0" w:space="0" w:color="auto"/>
              </w:divBdr>
              <w:divsChild>
                <w:div w:id="162280931">
                  <w:marLeft w:val="-225"/>
                  <w:marRight w:val="-225"/>
                  <w:marTop w:val="0"/>
                  <w:marBottom w:val="0"/>
                  <w:divBdr>
                    <w:top w:val="none" w:sz="0" w:space="0" w:color="auto"/>
                    <w:left w:val="none" w:sz="0" w:space="0" w:color="auto"/>
                    <w:bottom w:val="none" w:sz="0" w:space="0" w:color="auto"/>
                    <w:right w:val="none" w:sz="0" w:space="0" w:color="auto"/>
                  </w:divBdr>
                  <w:divsChild>
                    <w:div w:id="522861008">
                      <w:marLeft w:val="0"/>
                      <w:marRight w:val="0"/>
                      <w:marTop w:val="0"/>
                      <w:marBottom w:val="0"/>
                      <w:divBdr>
                        <w:top w:val="none" w:sz="0" w:space="0" w:color="auto"/>
                        <w:left w:val="none" w:sz="0" w:space="0" w:color="auto"/>
                        <w:bottom w:val="none" w:sz="0" w:space="0" w:color="auto"/>
                        <w:right w:val="none" w:sz="0" w:space="0" w:color="auto"/>
                      </w:divBdr>
                      <w:divsChild>
                        <w:div w:id="50229724">
                          <w:marLeft w:val="0"/>
                          <w:marRight w:val="0"/>
                          <w:marTop w:val="0"/>
                          <w:marBottom w:val="0"/>
                          <w:divBdr>
                            <w:top w:val="none" w:sz="0" w:space="0" w:color="auto"/>
                            <w:left w:val="none" w:sz="0" w:space="0" w:color="auto"/>
                            <w:bottom w:val="none" w:sz="0" w:space="0" w:color="auto"/>
                            <w:right w:val="none" w:sz="0" w:space="0" w:color="auto"/>
                          </w:divBdr>
                          <w:divsChild>
                            <w:div w:id="513231040">
                              <w:marLeft w:val="0"/>
                              <w:marRight w:val="0"/>
                              <w:marTop w:val="0"/>
                              <w:marBottom w:val="0"/>
                              <w:divBdr>
                                <w:top w:val="none" w:sz="0" w:space="0" w:color="auto"/>
                                <w:left w:val="none" w:sz="0" w:space="0" w:color="auto"/>
                                <w:bottom w:val="none" w:sz="0" w:space="0" w:color="auto"/>
                                <w:right w:val="none" w:sz="0" w:space="0" w:color="auto"/>
                              </w:divBdr>
                              <w:divsChild>
                                <w:div w:id="454720735">
                                  <w:marLeft w:val="-225"/>
                                  <w:marRight w:val="-225"/>
                                  <w:marTop w:val="0"/>
                                  <w:marBottom w:val="0"/>
                                  <w:divBdr>
                                    <w:top w:val="none" w:sz="0" w:space="0" w:color="auto"/>
                                    <w:left w:val="none" w:sz="0" w:space="0" w:color="auto"/>
                                    <w:bottom w:val="none" w:sz="0" w:space="0" w:color="auto"/>
                                    <w:right w:val="none" w:sz="0" w:space="0" w:color="auto"/>
                                  </w:divBdr>
                                  <w:divsChild>
                                    <w:div w:id="800657887">
                                      <w:marLeft w:val="0"/>
                                      <w:marRight w:val="0"/>
                                      <w:marTop w:val="0"/>
                                      <w:marBottom w:val="0"/>
                                      <w:divBdr>
                                        <w:top w:val="none" w:sz="0" w:space="0" w:color="auto"/>
                                        <w:left w:val="none" w:sz="0" w:space="0" w:color="auto"/>
                                        <w:bottom w:val="none" w:sz="0" w:space="0" w:color="auto"/>
                                        <w:right w:val="none" w:sz="0" w:space="0" w:color="auto"/>
                                      </w:divBdr>
                                      <w:divsChild>
                                        <w:div w:id="1824929543">
                                          <w:marLeft w:val="0"/>
                                          <w:marRight w:val="0"/>
                                          <w:marTop w:val="0"/>
                                          <w:marBottom w:val="0"/>
                                          <w:divBdr>
                                            <w:top w:val="none" w:sz="0" w:space="0" w:color="auto"/>
                                            <w:left w:val="none" w:sz="0" w:space="0" w:color="auto"/>
                                            <w:bottom w:val="none" w:sz="0" w:space="0" w:color="auto"/>
                                            <w:right w:val="none" w:sz="0" w:space="0" w:color="auto"/>
                                          </w:divBdr>
                                          <w:divsChild>
                                            <w:div w:id="420100907">
                                              <w:marLeft w:val="0"/>
                                              <w:marRight w:val="0"/>
                                              <w:marTop w:val="0"/>
                                              <w:marBottom w:val="0"/>
                                              <w:divBdr>
                                                <w:top w:val="none" w:sz="0" w:space="0" w:color="auto"/>
                                                <w:left w:val="none" w:sz="0" w:space="0" w:color="auto"/>
                                                <w:bottom w:val="none" w:sz="0" w:space="0" w:color="auto"/>
                                                <w:right w:val="none" w:sz="0" w:space="0" w:color="auto"/>
                                              </w:divBdr>
                                              <w:divsChild>
                                                <w:div w:id="1710259580">
                                                  <w:marLeft w:val="0"/>
                                                  <w:marRight w:val="0"/>
                                                  <w:marTop w:val="0"/>
                                                  <w:marBottom w:val="0"/>
                                                  <w:divBdr>
                                                    <w:top w:val="none" w:sz="0" w:space="0" w:color="auto"/>
                                                    <w:left w:val="none" w:sz="0" w:space="0" w:color="auto"/>
                                                    <w:bottom w:val="none" w:sz="0" w:space="0" w:color="auto"/>
                                                    <w:right w:val="none" w:sz="0" w:space="0" w:color="auto"/>
                                                  </w:divBdr>
                                                  <w:divsChild>
                                                    <w:div w:id="1107194877">
                                                      <w:marLeft w:val="0"/>
                                                      <w:marRight w:val="0"/>
                                                      <w:marTop w:val="0"/>
                                                      <w:marBottom w:val="0"/>
                                                      <w:divBdr>
                                                        <w:top w:val="none" w:sz="0" w:space="0" w:color="auto"/>
                                                        <w:left w:val="none" w:sz="0" w:space="0" w:color="auto"/>
                                                        <w:bottom w:val="none" w:sz="0" w:space="0" w:color="auto"/>
                                                        <w:right w:val="none" w:sz="0" w:space="0" w:color="auto"/>
                                                      </w:divBdr>
                                                      <w:divsChild>
                                                        <w:div w:id="63526042">
                                                          <w:marLeft w:val="0"/>
                                                          <w:marRight w:val="0"/>
                                                          <w:marTop w:val="0"/>
                                                          <w:marBottom w:val="0"/>
                                                          <w:divBdr>
                                                            <w:top w:val="none" w:sz="0" w:space="0" w:color="auto"/>
                                                            <w:left w:val="none" w:sz="0" w:space="0" w:color="auto"/>
                                                            <w:bottom w:val="none" w:sz="0" w:space="0" w:color="auto"/>
                                                            <w:right w:val="none" w:sz="0" w:space="0" w:color="auto"/>
                                                          </w:divBdr>
                                                          <w:divsChild>
                                                            <w:div w:id="1455980466">
                                                              <w:marLeft w:val="0"/>
                                                              <w:marRight w:val="0"/>
                                                              <w:marTop w:val="0"/>
                                                              <w:marBottom w:val="0"/>
                                                              <w:divBdr>
                                                                <w:top w:val="none" w:sz="0" w:space="0" w:color="auto"/>
                                                                <w:left w:val="none" w:sz="0" w:space="0" w:color="auto"/>
                                                                <w:bottom w:val="none" w:sz="0" w:space="0" w:color="auto"/>
                                                                <w:right w:val="none" w:sz="0" w:space="0" w:color="auto"/>
                                                              </w:divBdr>
                                                              <w:divsChild>
                                                                <w:div w:id="460611119">
                                                                  <w:marLeft w:val="-225"/>
                                                                  <w:marRight w:val="-225"/>
                                                                  <w:marTop w:val="0"/>
                                                                  <w:marBottom w:val="0"/>
                                                                  <w:divBdr>
                                                                    <w:top w:val="none" w:sz="0" w:space="0" w:color="auto"/>
                                                                    <w:left w:val="none" w:sz="0" w:space="0" w:color="auto"/>
                                                                    <w:bottom w:val="none" w:sz="0" w:space="0" w:color="auto"/>
                                                                    <w:right w:val="none" w:sz="0" w:space="0" w:color="auto"/>
                                                                  </w:divBdr>
                                                                  <w:divsChild>
                                                                    <w:div w:id="255016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41509132">
      <w:bodyDiv w:val="1"/>
      <w:marLeft w:val="0"/>
      <w:marRight w:val="0"/>
      <w:marTop w:val="0"/>
      <w:marBottom w:val="0"/>
      <w:divBdr>
        <w:top w:val="none" w:sz="0" w:space="0" w:color="auto"/>
        <w:left w:val="none" w:sz="0" w:space="0" w:color="auto"/>
        <w:bottom w:val="none" w:sz="0" w:space="0" w:color="auto"/>
        <w:right w:val="none" w:sz="0" w:space="0" w:color="auto"/>
      </w:divBdr>
      <w:divsChild>
        <w:div w:id="1990668829">
          <w:marLeft w:val="1051"/>
          <w:marRight w:val="0"/>
          <w:marTop w:val="77"/>
          <w:marBottom w:val="0"/>
          <w:divBdr>
            <w:top w:val="none" w:sz="0" w:space="0" w:color="auto"/>
            <w:left w:val="none" w:sz="0" w:space="0" w:color="auto"/>
            <w:bottom w:val="none" w:sz="0" w:space="0" w:color="auto"/>
            <w:right w:val="none" w:sz="0" w:space="0" w:color="auto"/>
          </w:divBdr>
        </w:div>
        <w:div w:id="43259392">
          <w:marLeft w:val="1051"/>
          <w:marRight w:val="0"/>
          <w:marTop w:val="77"/>
          <w:marBottom w:val="0"/>
          <w:divBdr>
            <w:top w:val="none" w:sz="0" w:space="0" w:color="auto"/>
            <w:left w:val="none" w:sz="0" w:space="0" w:color="auto"/>
            <w:bottom w:val="none" w:sz="0" w:space="0" w:color="auto"/>
            <w:right w:val="none" w:sz="0" w:space="0" w:color="auto"/>
          </w:divBdr>
        </w:div>
      </w:divsChild>
    </w:div>
    <w:div w:id="146938234">
      <w:bodyDiv w:val="1"/>
      <w:marLeft w:val="0"/>
      <w:marRight w:val="0"/>
      <w:marTop w:val="0"/>
      <w:marBottom w:val="0"/>
      <w:divBdr>
        <w:top w:val="none" w:sz="0" w:space="0" w:color="auto"/>
        <w:left w:val="none" w:sz="0" w:space="0" w:color="auto"/>
        <w:bottom w:val="none" w:sz="0" w:space="0" w:color="auto"/>
        <w:right w:val="none" w:sz="0" w:space="0" w:color="auto"/>
      </w:divBdr>
      <w:divsChild>
        <w:div w:id="1991521354">
          <w:marLeft w:val="0"/>
          <w:marRight w:val="0"/>
          <w:marTop w:val="0"/>
          <w:marBottom w:val="0"/>
          <w:divBdr>
            <w:top w:val="none" w:sz="0" w:space="0" w:color="auto"/>
            <w:left w:val="none" w:sz="0" w:space="0" w:color="auto"/>
            <w:bottom w:val="none" w:sz="0" w:space="0" w:color="auto"/>
            <w:right w:val="none" w:sz="0" w:space="0" w:color="auto"/>
          </w:divBdr>
          <w:divsChild>
            <w:div w:id="1382366899">
              <w:marLeft w:val="0"/>
              <w:marRight w:val="0"/>
              <w:marTop w:val="0"/>
              <w:marBottom w:val="0"/>
              <w:divBdr>
                <w:top w:val="none" w:sz="0" w:space="0" w:color="auto"/>
                <w:left w:val="none" w:sz="0" w:space="0" w:color="auto"/>
                <w:bottom w:val="none" w:sz="0" w:space="0" w:color="auto"/>
                <w:right w:val="none" w:sz="0" w:space="0" w:color="auto"/>
              </w:divBdr>
              <w:divsChild>
                <w:div w:id="1426074689">
                  <w:marLeft w:val="0"/>
                  <w:marRight w:val="0"/>
                  <w:marTop w:val="0"/>
                  <w:marBottom w:val="0"/>
                  <w:divBdr>
                    <w:top w:val="none" w:sz="0" w:space="0" w:color="auto"/>
                    <w:left w:val="none" w:sz="0" w:space="0" w:color="auto"/>
                    <w:bottom w:val="none" w:sz="0" w:space="0" w:color="auto"/>
                    <w:right w:val="none" w:sz="0" w:space="0" w:color="auto"/>
                  </w:divBdr>
                  <w:divsChild>
                    <w:div w:id="1529029503">
                      <w:marLeft w:val="0"/>
                      <w:marRight w:val="0"/>
                      <w:marTop w:val="0"/>
                      <w:marBottom w:val="0"/>
                      <w:divBdr>
                        <w:top w:val="none" w:sz="0" w:space="0" w:color="auto"/>
                        <w:left w:val="none" w:sz="0" w:space="0" w:color="auto"/>
                        <w:bottom w:val="none" w:sz="0" w:space="0" w:color="auto"/>
                        <w:right w:val="none" w:sz="0" w:space="0" w:color="auto"/>
                      </w:divBdr>
                      <w:divsChild>
                        <w:div w:id="951984406">
                          <w:marLeft w:val="0"/>
                          <w:marRight w:val="0"/>
                          <w:marTop w:val="0"/>
                          <w:marBottom w:val="0"/>
                          <w:divBdr>
                            <w:top w:val="none" w:sz="0" w:space="0" w:color="auto"/>
                            <w:left w:val="none" w:sz="0" w:space="0" w:color="auto"/>
                            <w:bottom w:val="none" w:sz="0" w:space="0" w:color="auto"/>
                            <w:right w:val="none" w:sz="0" w:space="0" w:color="auto"/>
                          </w:divBdr>
                          <w:divsChild>
                            <w:div w:id="1137839720">
                              <w:marLeft w:val="0"/>
                              <w:marRight w:val="0"/>
                              <w:marTop w:val="0"/>
                              <w:marBottom w:val="0"/>
                              <w:divBdr>
                                <w:top w:val="none" w:sz="0" w:space="0" w:color="auto"/>
                                <w:left w:val="none" w:sz="0" w:space="0" w:color="auto"/>
                                <w:bottom w:val="none" w:sz="0" w:space="0" w:color="auto"/>
                                <w:right w:val="none" w:sz="0" w:space="0" w:color="auto"/>
                              </w:divBdr>
                              <w:divsChild>
                                <w:div w:id="468204827">
                                  <w:marLeft w:val="0"/>
                                  <w:marRight w:val="0"/>
                                  <w:marTop w:val="0"/>
                                  <w:marBottom w:val="0"/>
                                  <w:divBdr>
                                    <w:top w:val="none" w:sz="0" w:space="0" w:color="auto"/>
                                    <w:left w:val="none" w:sz="0" w:space="0" w:color="auto"/>
                                    <w:bottom w:val="none" w:sz="0" w:space="0" w:color="auto"/>
                                    <w:right w:val="none" w:sz="0" w:space="0" w:color="auto"/>
                                  </w:divBdr>
                                  <w:divsChild>
                                    <w:div w:id="2055107776">
                                      <w:marLeft w:val="-225"/>
                                      <w:marRight w:val="-225"/>
                                      <w:marTop w:val="0"/>
                                      <w:marBottom w:val="0"/>
                                      <w:divBdr>
                                        <w:top w:val="none" w:sz="0" w:space="0" w:color="auto"/>
                                        <w:left w:val="none" w:sz="0" w:space="0" w:color="auto"/>
                                        <w:bottom w:val="none" w:sz="0" w:space="0" w:color="auto"/>
                                        <w:right w:val="none" w:sz="0" w:space="0" w:color="auto"/>
                                      </w:divBdr>
                                      <w:divsChild>
                                        <w:div w:id="6905385">
                                          <w:marLeft w:val="0"/>
                                          <w:marRight w:val="0"/>
                                          <w:marTop w:val="0"/>
                                          <w:marBottom w:val="0"/>
                                          <w:divBdr>
                                            <w:top w:val="none" w:sz="0" w:space="0" w:color="auto"/>
                                            <w:left w:val="none" w:sz="0" w:space="0" w:color="auto"/>
                                            <w:bottom w:val="none" w:sz="0" w:space="0" w:color="auto"/>
                                            <w:right w:val="none" w:sz="0" w:space="0" w:color="auto"/>
                                          </w:divBdr>
                                          <w:divsChild>
                                            <w:div w:id="262954117">
                                              <w:marLeft w:val="0"/>
                                              <w:marRight w:val="0"/>
                                              <w:marTop w:val="0"/>
                                              <w:marBottom w:val="0"/>
                                              <w:divBdr>
                                                <w:top w:val="single" w:sz="6" w:space="0" w:color="AAAAAA"/>
                                                <w:left w:val="single" w:sz="6" w:space="0" w:color="AAAAAA"/>
                                                <w:bottom w:val="single" w:sz="6" w:space="0" w:color="AAAAAA"/>
                                                <w:right w:val="single" w:sz="6" w:space="0" w:color="AAAAAA"/>
                                              </w:divBdr>
                                              <w:divsChild>
                                                <w:div w:id="920944252">
                                                  <w:marLeft w:val="0"/>
                                                  <w:marRight w:val="0"/>
                                                  <w:marTop w:val="0"/>
                                                  <w:marBottom w:val="0"/>
                                                  <w:divBdr>
                                                    <w:top w:val="none" w:sz="0" w:space="0" w:color="auto"/>
                                                    <w:left w:val="none" w:sz="0" w:space="0" w:color="auto"/>
                                                    <w:bottom w:val="none" w:sz="0" w:space="0" w:color="auto"/>
                                                    <w:right w:val="none" w:sz="0" w:space="0" w:color="auto"/>
                                                  </w:divBdr>
                                                  <w:divsChild>
                                                    <w:div w:id="453791798">
                                                      <w:marLeft w:val="0"/>
                                                      <w:marRight w:val="0"/>
                                                      <w:marTop w:val="0"/>
                                                      <w:marBottom w:val="0"/>
                                                      <w:divBdr>
                                                        <w:top w:val="none" w:sz="0" w:space="0" w:color="auto"/>
                                                        <w:left w:val="none" w:sz="0" w:space="0" w:color="auto"/>
                                                        <w:bottom w:val="none" w:sz="0" w:space="0" w:color="auto"/>
                                                        <w:right w:val="none" w:sz="0" w:space="0" w:color="auto"/>
                                                      </w:divBdr>
                                                      <w:divsChild>
                                                        <w:div w:id="1380128414">
                                                          <w:marLeft w:val="0"/>
                                                          <w:marRight w:val="0"/>
                                                          <w:marTop w:val="0"/>
                                                          <w:marBottom w:val="0"/>
                                                          <w:divBdr>
                                                            <w:top w:val="none" w:sz="0" w:space="0" w:color="auto"/>
                                                            <w:left w:val="none" w:sz="0" w:space="0" w:color="auto"/>
                                                            <w:bottom w:val="none" w:sz="0" w:space="0" w:color="auto"/>
                                                            <w:right w:val="none" w:sz="0" w:space="0" w:color="auto"/>
                                                          </w:divBdr>
                                                        </w:div>
                                                        <w:div w:id="814564691">
                                                          <w:marLeft w:val="0"/>
                                                          <w:marRight w:val="0"/>
                                                          <w:marTop w:val="0"/>
                                                          <w:marBottom w:val="0"/>
                                                          <w:divBdr>
                                                            <w:top w:val="none" w:sz="0" w:space="0" w:color="auto"/>
                                                            <w:left w:val="none" w:sz="0" w:space="0" w:color="auto"/>
                                                            <w:bottom w:val="none" w:sz="0" w:space="0" w:color="auto"/>
                                                            <w:right w:val="none" w:sz="0" w:space="0" w:color="auto"/>
                                                          </w:divBdr>
                                                        </w:div>
                                                        <w:div w:id="82097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5754492">
      <w:bodyDiv w:val="1"/>
      <w:marLeft w:val="0"/>
      <w:marRight w:val="0"/>
      <w:marTop w:val="0"/>
      <w:marBottom w:val="0"/>
      <w:divBdr>
        <w:top w:val="none" w:sz="0" w:space="0" w:color="auto"/>
        <w:left w:val="none" w:sz="0" w:space="0" w:color="auto"/>
        <w:bottom w:val="none" w:sz="0" w:space="0" w:color="auto"/>
        <w:right w:val="none" w:sz="0" w:space="0" w:color="auto"/>
      </w:divBdr>
    </w:div>
    <w:div w:id="176237401">
      <w:bodyDiv w:val="1"/>
      <w:marLeft w:val="0"/>
      <w:marRight w:val="0"/>
      <w:marTop w:val="0"/>
      <w:marBottom w:val="0"/>
      <w:divBdr>
        <w:top w:val="none" w:sz="0" w:space="0" w:color="auto"/>
        <w:left w:val="none" w:sz="0" w:space="0" w:color="auto"/>
        <w:bottom w:val="none" w:sz="0" w:space="0" w:color="auto"/>
        <w:right w:val="none" w:sz="0" w:space="0" w:color="auto"/>
      </w:divBdr>
      <w:divsChild>
        <w:div w:id="735395305">
          <w:marLeft w:val="461"/>
          <w:marRight w:val="0"/>
          <w:marTop w:val="77"/>
          <w:marBottom w:val="0"/>
          <w:divBdr>
            <w:top w:val="none" w:sz="0" w:space="0" w:color="auto"/>
            <w:left w:val="none" w:sz="0" w:space="0" w:color="auto"/>
            <w:bottom w:val="none" w:sz="0" w:space="0" w:color="auto"/>
            <w:right w:val="none" w:sz="0" w:space="0" w:color="auto"/>
          </w:divBdr>
        </w:div>
        <w:div w:id="1151751559">
          <w:marLeft w:val="461"/>
          <w:marRight w:val="0"/>
          <w:marTop w:val="77"/>
          <w:marBottom w:val="0"/>
          <w:divBdr>
            <w:top w:val="none" w:sz="0" w:space="0" w:color="auto"/>
            <w:left w:val="none" w:sz="0" w:space="0" w:color="auto"/>
            <w:bottom w:val="none" w:sz="0" w:space="0" w:color="auto"/>
            <w:right w:val="none" w:sz="0" w:space="0" w:color="auto"/>
          </w:divBdr>
        </w:div>
        <w:div w:id="1038317453">
          <w:marLeft w:val="461"/>
          <w:marRight w:val="0"/>
          <w:marTop w:val="77"/>
          <w:marBottom w:val="0"/>
          <w:divBdr>
            <w:top w:val="none" w:sz="0" w:space="0" w:color="auto"/>
            <w:left w:val="none" w:sz="0" w:space="0" w:color="auto"/>
            <w:bottom w:val="none" w:sz="0" w:space="0" w:color="auto"/>
            <w:right w:val="none" w:sz="0" w:space="0" w:color="auto"/>
          </w:divBdr>
        </w:div>
      </w:divsChild>
    </w:div>
    <w:div w:id="182866898">
      <w:bodyDiv w:val="1"/>
      <w:marLeft w:val="0"/>
      <w:marRight w:val="0"/>
      <w:marTop w:val="0"/>
      <w:marBottom w:val="0"/>
      <w:divBdr>
        <w:top w:val="none" w:sz="0" w:space="0" w:color="auto"/>
        <w:left w:val="none" w:sz="0" w:space="0" w:color="auto"/>
        <w:bottom w:val="none" w:sz="0" w:space="0" w:color="auto"/>
        <w:right w:val="none" w:sz="0" w:space="0" w:color="auto"/>
      </w:divBdr>
      <w:divsChild>
        <w:div w:id="206529881">
          <w:marLeft w:val="907"/>
          <w:marRight w:val="0"/>
          <w:marTop w:val="86"/>
          <w:marBottom w:val="0"/>
          <w:divBdr>
            <w:top w:val="none" w:sz="0" w:space="0" w:color="auto"/>
            <w:left w:val="none" w:sz="0" w:space="0" w:color="auto"/>
            <w:bottom w:val="none" w:sz="0" w:space="0" w:color="auto"/>
            <w:right w:val="none" w:sz="0" w:space="0" w:color="auto"/>
          </w:divBdr>
        </w:div>
        <w:div w:id="1233925723">
          <w:marLeft w:val="907"/>
          <w:marRight w:val="0"/>
          <w:marTop w:val="86"/>
          <w:marBottom w:val="0"/>
          <w:divBdr>
            <w:top w:val="none" w:sz="0" w:space="0" w:color="auto"/>
            <w:left w:val="none" w:sz="0" w:space="0" w:color="auto"/>
            <w:bottom w:val="none" w:sz="0" w:space="0" w:color="auto"/>
            <w:right w:val="none" w:sz="0" w:space="0" w:color="auto"/>
          </w:divBdr>
        </w:div>
        <w:div w:id="1403259767">
          <w:marLeft w:val="907"/>
          <w:marRight w:val="0"/>
          <w:marTop w:val="86"/>
          <w:marBottom w:val="0"/>
          <w:divBdr>
            <w:top w:val="none" w:sz="0" w:space="0" w:color="auto"/>
            <w:left w:val="none" w:sz="0" w:space="0" w:color="auto"/>
            <w:bottom w:val="none" w:sz="0" w:space="0" w:color="auto"/>
            <w:right w:val="none" w:sz="0" w:space="0" w:color="auto"/>
          </w:divBdr>
        </w:div>
        <w:div w:id="1347250484">
          <w:marLeft w:val="1498"/>
          <w:marRight w:val="0"/>
          <w:marTop w:val="86"/>
          <w:marBottom w:val="0"/>
          <w:divBdr>
            <w:top w:val="none" w:sz="0" w:space="0" w:color="auto"/>
            <w:left w:val="none" w:sz="0" w:space="0" w:color="auto"/>
            <w:bottom w:val="none" w:sz="0" w:space="0" w:color="auto"/>
            <w:right w:val="none" w:sz="0" w:space="0" w:color="auto"/>
          </w:divBdr>
        </w:div>
        <w:div w:id="1845044673">
          <w:marLeft w:val="1498"/>
          <w:marRight w:val="0"/>
          <w:marTop w:val="86"/>
          <w:marBottom w:val="0"/>
          <w:divBdr>
            <w:top w:val="none" w:sz="0" w:space="0" w:color="auto"/>
            <w:left w:val="none" w:sz="0" w:space="0" w:color="auto"/>
            <w:bottom w:val="none" w:sz="0" w:space="0" w:color="auto"/>
            <w:right w:val="none" w:sz="0" w:space="0" w:color="auto"/>
          </w:divBdr>
        </w:div>
        <w:div w:id="224874382">
          <w:marLeft w:val="1498"/>
          <w:marRight w:val="0"/>
          <w:marTop w:val="86"/>
          <w:marBottom w:val="0"/>
          <w:divBdr>
            <w:top w:val="none" w:sz="0" w:space="0" w:color="auto"/>
            <w:left w:val="none" w:sz="0" w:space="0" w:color="auto"/>
            <w:bottom w:val="none" w:sz="0" w:space="0" w:color="auto"/>
            <w:right w:val="none" w:sz="0" w:space="0" w:color="auto"/>
          </w:divBdr>
        </w:div>
        <w:div w:id="1876044285">
          <w:marLeft w:val="1498"/>
          <w:marRight w:val="0"/>
          <w:marTop w:val="86"/>
          <w:marBottom w:val="0"/>
          <w:divBdr>
            <w:top w:val="none" w:sz="0" w:space="0" w:color="auto"/>
            <w:left w:val="none" w:sz="0" w:space="0" w:color="auto"/>
            <w:bottom w:val="none" w:sz="0" w:space="0" w:color="auto"/>
            <w:right w:val="none" w:sz="0" w:space="0" w:color="auto"/>
          </w:divBdr>
        </w:div>
        <w:div w:id="274093349">
          <w:marLeft w:val="1498"/>
          <w:marRight w:val="0"/>
          <w:marTop w:val="86"/>
          <w:marBottom w:val="0"/>
          <w:divBdr>
            <w:top w:val="none" w:sz="0" w:space="0" w:color="auto"/>
            <w:left w:val="none" w:sz="0" w:space="0" w:color="auto"/>
            <w:bottom w:val="none" w:sz="0" w:space="0" w:color="auto"/>
            <w:right w:val="none" w:sz="0" w:space="0" w:color="auto"/>
          </w:divBdr>
        </w:div>
      </w:divsChild>
    </w:div>
    <w:div w:id="188839914">
      <w:bodyDiv w:val="1"/>
      <w:marLeft w:val="0"/>
      <w:marRight w:val="0"/>
      <w:marTop w:val="0"/>
      <w:marBottom w:val="0"/>
      <w:divBdr>
        <w:top w:val="none" w:sz="0" w:space="0" w:color="auto"/>
        <w:left w:val="none" w:sz="0" w:space="0" w:color="auto"/>
        <w:bottom w:val="none" w:sz="0" w:space="0" w:color="auto"/>
        <w:right w:val="none" w:sz="0" w:space="0" w:color="auto"/>
      </w:divBdr>
    </w:div>
    <w:div w:id="198978160">
      <w:bodyDiv w:val="1"/>
      <w:marLeft w:val="0"/>
      <w:marRight w:val="0"/>
      <w:marTop w:val="0"/>
      <w:marBottom w:val="0"/>
      <w:divBdr>
        <w:top w:val="none" w:sz="0" w:space="0" w:color="auto"/>
        <w:left w:val="none" w:sz="0" w:space="0" w:color="auto"/>
        <w:bottom w:val="none" w:sz="0" w:space="0" w:color="auto"/>
        <w:right w:val="none" w:sz="0" w:space="0" w:color="auto"/>
      </w:divBdr>
      <w:divsChild>
        <w:div w:id="953748960">
          <w:marLeft w:val="547"/>
          <w:marRight w:val="0"/>
          <w:marTop w:val="0"/>
          <w:marBottom w:val="120"/>
          <w:divBdr>
            <w:top w:val="none" w:sz="0" w:space="0" w:color="auto"/>
            <w:left w:val="none" w:sz="0" w:space="0" w:color="auto"/>
            <w:bottom w:val="none" w:sz="0" w:space="0" w:color="auto"/>
            <w:right w:val="none" w:sz="0" w:space="0" w:color="auto"/>
          </w:divBdr>
        </w:div>
        <w:div w:id="1030689119">
          <w:marLeft w:val="547"/>
          <w:marRight w:val="0"/>
          <w:marTop w:val="0"/>
          <w:marBottom w:val="120"/>
          <w:divBdr>
            <w:top w:val="none" w:sz="0" w:space="0" w:color="auto"/>
            <w:left w:val="none" w:sz="0" w:space="0" w:color="auto"/>
            <w:bottom w:val="none" w:sz="0" w:space="0" w:color="auto"/>
            <w:right w:val="none" w:sz="0" w:space="0" w:color="auto"/>
          </w:divBdr>
        </w:div>
        <w:div w:id="1331367415">
          <w:marLeft w:val="547"/>
          <w:marRight w:val="0"/>
          <w:marTop w:val="0"/>
          <w:marBottom w:val="120"/>
          <w:divBdr>
            <w:top w:val="none" w:sz="0" w:space="0" w:color="auto"/>
            <w:left w:val="none" w:sz="0" w:space="0" w:color="auto"/>
            <w:bottom w:val="none" w:sz="0" w:space="0" w:color="auto"/>
            <w:right w:val="none" w:sz="0" w:space="0" w:color="auto"/>
          </w:divBdr>
        </w:div>
        <w:div w:id="1598323158">
          <w:marLeft w:val="547"/>
          <w:marRight w:val="0"/>
          <w:marTop w:val="0"/>
          <w:marBottom w:val="120"/>
          <w:divBdr>
            <w:top w:val="none" w:sz="0" w:space="0" w:color="auto"/>
            <w:left w:val="none" w:sz="0" w:space="0" w:color="auto"/>
            <w:bottom w:val="none" w:sz="0" w:space="0" w:color="auto"/>
            <w:right w:val="none" w:sz="0" w:space="0" w:color="auto"/>
          </w:divBdr>
        </w:div>
        <w:div w:id="1734694565">
          <w:marLeft w:val="547"/>
          <w:marRight w:val="0"/>
          <w:marTop w:val="0"/>
          <w:marBottom w:val="120"/>
          <w:divBdr>
            <w:top w:val="none" w:sz="0" w:space="0" w:color="auto"/>
            <w:left w:val="none" w:sz="0" w:space="0" w:color="auto"/>
            <w:bottom w:val="none" w:sz="0" w:space="0" w:color="auto"/>
            <w:right w:val="none" w:sz="0" w:space="0" w:color="auto"/>
          </w:divBdr>
        </w:div>
        <w:div w:id="1832602135">
          <w:marLeft w:val="547"/>
          <w:marRight w:val="0"/>
          <w:marTop w:val="0"/>
          <w:marBottom w:val="120"/>
          <w:divBdr>
            <w:top w:val="none" w:sz="0" w:space="0" w:color="auto"/>
            <w:left w:val="none" w:sz="0" w:space="0" w:color="auto"/>
            <w:bottom w:val="none" w:sz="0" w:space="0" w:color="auto"/>
            <w:right w:val="none" w:sz="0" w:space="0" w:color="auto"/>
          </w:divBdr>
        </w:div>
      </w:divsChild>
    </w:div>
    <w:div w:id="203644497">
      <w:bodyDiv w:val="1"/>
      <w:marLeft w:val="0"/>
      <w:marRight w:val="0"/>
      <w:marTop w:val="0"/>
      <w:marBottom w:val="0"/>
      <w:divBdr>
        <w:top w:val="none" w:sz="0" w:space="0" w:color="auto"/>
        <w:left w:val="none" w:sz="0" w:space="0" w:color="auto"/>
        <w:bottom w:val="none" w:sz="0" w:space="0" w:color="auto"/>
        <w:right w:val="none" w:sz="0" w:space="0" w:color="auto"/>
      </w:divBdr>
      <w:divsChild>
        <w:div w:id="1312364656">
          <w:marLeft w:val="0"/>
          <w:marRight w:val="0"/>
          <w:marTop w:val="0"/>
          <w:marBottom w:val="0"/>
          <w:divBdr>
            <w:top w:val="none" w:sz="0" w:space="0" w:color="auto"/>
            <w:left w:val="none" w:sz="0" w:space="0" w:color="auto"/>
            <w:bottom w:val="none" w:sz="0" w:space="0" w:color="auto"/>
            <w:right w:val="none" w:sz="0" w:space="0" w:color="auto"/>
          </w:divBdr>
          <w:divsChild>
            <w:div w:id="792138842">
              <w:marLeft w:val="0"/>
              <w:marRight w:val="0"/>
              <w:marTop w:val="0"/>
              <w:marBottom w:val="0"/>
              <w:divBdr>
                <w:top w:val="none" w:sz="0" w:space="0" w:color="auto"/>
                <w:left w:val="none" w:sz="0" w:space="0" w:color="auto"/>
                <w:bottom w:val="none" w:sz="0" w:space="0" w:color="auto"/>
                <w:right w:val="none" w:sz="0" w:space="0" w:color="auto"/>
              </w:divBdr>
              <w:divsChild>
                <w:div w:id="893396562">
                  <w:marLeft w:val="0"/>
                  <w:marRight w:val="0"/>
                  <w:marTop w:val="0"/>
                  <w:marBottom w:val="0"/>
                  <w:divBdr>
                    <w:top w:val="none" w:sz="0" w:space="0" w:color="auto"/>
                    <w:left w:val="none" w:sz="0" w:space="0" w:color="auto"/>
                    <w:bottom w:val="none" w:sz="0" w:space="0" w:color="auto"/>
                    <w:right w:val="none" w:sz="0" w:space="0" w:color="auto"/>
                  </w:divBdr>
                  <w:divsChild>
                    <w:div w:id="1795782122">
                      <w:marLeft w:val="-225"/>
                      <w:marRight w:val="-225"/>
                      <w:marTop w:val="0"/>
                      <w:marBottom w:val="0"/>
                      <w:divBdr>
                        <w:top w:val="none" w:sz="0" w:space="0" w:color="auto"/>
                        <w:left w:val="none" w:sz="0" w:space="0" w:color="auto"/>
                        <w:bottom w:val="none" w:sz="0" w:space="0" w:color="auto"/>
                        <w:right w:val="none" w:sz="0" w:space="0" w:color="auto"/>
                      </w:divBdr>
                      <w:divsChild>
                        <w:div w:id="1273971940">
                          <w:marLeft w:val="0"/>
                          <w:marRight w:val="0"/>
                          <w:marTop w:val="0"/>
                          <w:marBottom w:val="0"/>
                          <w:divBdr>
                            <w:top w:val="none" w:sz="0" w:space="0" w:color="auto"/>
                            <w:left w:val="none" w:sz="0" w:space="0" w:color="auto"/>
                            <w:bottom w:val="none" w:sz="0" w:space="0" w:color="auto"/>
                            <w:right w:val="none" w:sz="0" w:space="0" w:color="auto"/>
                          </w:divBdr>
                          <w:divsChild>
                            <w:div w:id="1495876791">
                              <w:marLeft w:val="3"/>
                              <w:marRight w:val="0"/>
                              <w:marTop w:val="0"/>
                              <w:marBottom w:val="1"/>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850105">
      <w:bodyDiv w:val="1"/>
      <w:marLeft w:val="0"/>
      <w:marRight w:val="0"/>
      <w:marTop w:val="0"/>
      <w:marBottom w:val="0"/>
      <w:divBdr>
        <w:top w:val="none" w:sz="0" w:space="0" w:color="auto"/>
        <w:left w:val="none" w:sz="0" w:space="0" w:color="auto"/>
        <w:bottom w:val="none" w:sz="0" w:space="0" w:color="auto"/>
        <w:right w:val="none" w:sz="0" w:space="0" w:color="auto"/>
      </w:divBdr>
    </w:div>
    <w:div w:id="298850039">
      <w:bodyDiv w:val="1"/>
      <w:marLeft w:val="0"/>
      <w:marRight w:val="0"/>
      <w:marTop w:val="0"/>
      <w:marBottom w:val="0"/>
      <w:divBdr>
        <w:top w:val="none" w:sz="0" w:space="0" w:color="auto"/>
        <w:left w:val="none" w:sz="0" w:space="0" w:color="auto"/>
        <w:bottom w:val="none" w:sz="0" w:space="0" w:color="auto"/>
        <w:right w:val="none" w:sz="0" w:space="0" w:color="auto"/>
      </w:divBdr>
      <w:divsChild>
        <w:div w:id="474222896">
          <w:marLeft w:val="0"/>
          <w:marRight w:val="0"/>
          <w:marTop w:val="0"/>
          <w:marBottom w:val="0"/>
          <w:divBdr>
            <w:top w:val="none" w:sz="0" w:space="0" w:color="auto"/>
            <w:left w:val="none" w:sz="0" w:space="0" w:color="auto"/>
            <w:bottom w:val="none" w:sz="0" w:space="0" w:color="auto"/>
            <w:right w:val="none" w:sz="0" w:space="0" w:color="auto"/>
          </w:divBdr>
        </w:div>
        <w:div w:id="1490516774">
          <w:marLeft w:val="0"/>
          <w:marRight w:val="0"/>
          <w:marTop w:val="0"/>
          <w:marBottom w:val="0"/>
          <w:divBdr>
            <w:top w:val="none" w:sz="0" w:space="0" w:color="auto"/>
            <w:left w:val="none" w:sz="0" w:space="0" w:color="auto"/>
            <w:bottom w:val="none" w:sz="0" w:space="0" w:color="auto"/>
            <w:right w:val="none" w:sz="0" w:space="0" w:color="auto"/>
          </w:divBdr>
        </w:div>
      </w:divsChild>
    </w:div>
    <w:div w:id="301471246">
      <w:bodyDiv w:val="1"/>
      <w:marLeft w:val="0"/>
      <w:marRight w:val="0"/>
      <w:marTop w:val="0"/>
      <w:marBottom w:val="0"/>
      <w:divBdr>
        <w:top w:val="none" w:sz="0" w:space="0" w:color="auto"/>
        <w:left w:val="none" w:sz="0" w:space="0" w:color="auto"/>
        <w:bottom w:val="none" w:sz="0" w:space="0" w:color="auto"/>
        <w:right w:val="none" w:sz="0" w:space="0" w:color="auto"/>
      </w:divBdr>
    </w:div>
    <w:div w:id="314920625">
      <w:bodyDiv w:val="1"/>
      <w:marLeft w:val="0"/>
      <w:marRight w:val="0"/>
      <w:marTop w:val="0"/>
      <w:marBottom w:val="0"/>
      <w:divBdr>
        <w:top w:val="none" w:sz="0" w:space="0" w:color="auto"/>
        <w:left w:val="none" w:sz="0" w:space="0" w:color="auto"/>
        <w:bottom w:val="none" w:sz="0" w:space="0" w:color="auto"/>
        <w:right w:val="none" w:sz="0" w:space="0" w:color="auto"/>
      </w:divBdr>
    </w:div>
    <w:div w:id="347292951">
      <w:bodyDiv w:val="1"/>
      <w:marLeft w:val="0"/>
      <w:marRight w:val="0"/>
      <w:marTop w:val="0"/>
      <w:marBottom w:val="0"/>
      <w:divBdr>
        <w:top w:val="none" w:sz="0" w:space="0" w:color="auto"/>
        <w:left w:val="none" w:sz="0" w:space="0" w:color="auto"/>
        <w:bottom w:val="none" w:sz="0" w:space="0" w:color="auto"/>
        <w:right w:val="none" w:sz="0" w:space="0" w:color="auto"/>
      </w:divBdr>
      <w:divsChild>
        <w:div w:id="645553659">
          <w:marLeft w:val="0"/>
          <w:marRight w:val="0"/>
          <w:marTop w:val="0"/>
          <w:marBottom w:val="0"/>
          <w:divBdr>
            <w:top w:val="none" w:sz="0" w:space="0" w:color="auto"/>
            <w:left w:val="none" w:sz="0" w:space="0" w:color="auto"/>
            <w:bottom w:val="none" w:sz="0" w:space="0" w:color="auto"/>
            <w:right w:val="none" w:sz="0" w:space="0" w:color="auto"/>
          </w:divBdr>
          <w:divsChild>
            <w:div w:id="590505685">
              <w:marLeft w:val="0"/>
              <w:marRight w:val="0"/>
              <w:marTop w:val="0"/>
              <w:marBottom w:val="0"/>
              <w:divBdr>
                <w:top w:val="none" w:sz="0" w:space="0" w:color="auto"/>
                <w:left w:val="none" w:sz="0" w:space="0" w:color="auto"/>
                <w:bottom w:val="none" w:sz="0" w:space="0" w:color="auto"/>
                <w:right w:val="none" w:sz="0" w:space="0" w:color="auto"/>
              </w:divBdr>
              <w:divsChild>
                <w:div w:id="732699851">
                  <w:marLeft w:val="-225"/>
                  <w:marRight w:val="-225"/>
                  <w:marTop w:val="0"/>
                  <w:marBottom w:val="0"/>
                  <w:divBdr>
                    <w:top w:val="none" w:sz="0" w:space="0" w:color="auto"/>
                    <w:left w:val="none" w:sz="0" w:space="0" w:color="auto"/>
                    <w:bottom w:val="none" w:sz="0" w:space="0" w:color="auto"/>
                    <w:right w:val="none" w:sz="0" w:space="0" w:color="auto"/>
                  </w:divBdr>
                  <w:divsChild>
                    <w:div w:id="2067751507">
                      <w:marLeft w:val="0"/>
                      <w:marRight w:val="0"/>
                      <w:marTop w:val="0"/>
                      <w:marBottom w:val="0"/>
                      <w:divBdr>
                        <w:top w:val="none" w:sz="0" w:space="0" w:color="auto"/>
                        <w:left w:val="none" w:sz="0" w:space="0" w:color="auto"/>
                        <w:bottom w:val="none" w:sz="0" w:space="0" w:color="auto"/>
                        <w:right w:val="none" w:sz="0" w:space="0" w:color="auto"/>
                      </w:divBdr>
                      <w:divsChild>
                        <w:div w:id="148912205">
                          <w:marLeft w:val="0"/>
                          <w:marRight w:val="0"/>
                          <w:marTop w:val="0"/>
                          <w:marBottom w:val="0"/>
                          <w:divBdr>
                            <w:top w:val="none" w:sz="0" w:space="0" w:color="auto"/>
                            <w:left w:val="none" w:sz="0" w:space="0" w:color="auto"/>
                            <w:bottom w:val="none" w:sz="0" w:space="0" w:color="auto"/>
                            <w:right w:val="none" w:sz="0" w:space="0" w:color="auto"/>
                          </w:divBdr>
                          <w:divsChild>
                            <w:div w:id="1251889755">
                              <w:marLeft w:val="0"/>
                              <w:marRight w:val="0"/>
                              <w:marTop w:val="0"/>
                              <w:marBottom w:val="0"/>
                              <w:divBdr>
                                <w:top w:val="none" w:sz="0" w:space="0" w:color="auto"/>
                                <w:left w:val="none" w:sz="0" w:space="0" w:color="auto"/>
                                <w:bottom w:val="none" w:sz="0" w:space="0" w:color="auto"/>
                                <w:right w:val="none" w:sz="0" w:space="0" w:color="auto"/>
                              </w:divBdr>
                              <w:divsChild>
                                <w:div w:id="1076711638">
                                  <w:marLeft w:val="-225"/>
                                  <w:marRight w:val="-225"/>
                                  <w:marTop w:val="0"/>
                                  <w:marBottom w:val="0"/>
                                  <w:divBdr>
                                    <w:top w:val="none" w:sz="0" w:space="0" w:color="auto"/>
                                    <w:left w:val="none" w:sz="0" w:space="0" w:color="auto"/>
                                    <w:bottom w:val="none" w:sz="0" w:space="0" w:color="auto"/>
                                    <w:right w:val="none" w:sz="0" w:space="0" w:color="auto"/>
                                  </w:divBdr>
                                  <w:divsChild>
                                    <w:div w:id="2141535832">
                                      <w:marLeft w:val="0"/>
                                      <w:marRight w:val="0"/>
                                      <w:marTop w:val="0"/>
                                      <w:marBottom w:val="0"/>
                                      <w:divBdr>
                                        <w:top w:val="none" w:sz="0" w:space="0" w:color="auto"/>
                                        <w:left w:val="none" w:sz="0" w:space="0" w:color="auto"/>
                                        <w:bottom w:val="none" w:sz="0" w:space="0" w:color="auto"/>
                                        <w:right w:val="none" w:sz="0" w:space="0" w:color="auto"/>
                                      </w:divBdr>
                                      <w:divsChild>
                                        <w:div w:id="1499612995">
                                          <w:marLeft w:val="0"/>
                                          <w:marRight w:val="0"/>
                                          <w:marTop w:val="0"/>
                                          <w:marBottom w:val="0"/>
                                          <w:divBdr>
                                            <w:top w:val="none" w:sz="0" w:space="0" w:color="auto"/>
                                            <w:left w:val="none" w:sz="0" w:space="0" w:color="auto"/>
                                            <w:bottom w:val="none" w:sz="0" w:space="0" w:color="auto"/>
                                            <w:right w:val="none" w:sz="0" w:space="0" w:color="auto"/>
                                          </w:divBdr>
                                          <w:divsChild>
                                            <w:div w:id="674571219">
                                              <w:marLeft w:val="0"/>
                                              <w:marRight w:val="0"/>
                                              <w:marTop w:val="0"/>
                                              <w:marBottom w:val="0"/>
                                              <w:divBdr>
                                                <w:top w:val="none" w:sz="0" w:space="0" w:color="auto"/>
                                                <w:left w:val="none" w:sz="0" w:space="0" w:color="auto"/>
                                                <w:bottom w:val="none" w:sz="0" w:space="0" w:color="auto"/>
                                                <w:right w:val="none" w:sz="0" w:space="0" w:color="auto"/>
                                              </w:divBdr>
                                              <w:divsChild>
                                                <w:div w:id="363404381">
                                                  <w:marLeft w:val="0"/>
                                                  <w:marRight w:val="0"/>
                                                  <w:marTop w:val="0"/>
                                                  <w:marBottom w:val="0"/>
                                                  <w:divBdr>
                                                    <w:top w:val="none" w:sz="0" w:space="0" w:color="auto"/>
                                                    <w:left w:val="none" w:sz="0" w:space="0" w:color="auto"/>
                                                    <w:bottom w:val="none" w:sz="0" w:space="0" w:color="auto"/>
                                                    <w:right w:val="none" w:sz="0" w:space="0" w:color="auto"/>
                                                  </w:divBdr>
                                                  <w:divsChild>
                                                    <w:div w:id="1559196707">
                                                      <w:marLeft w:val="0"/>
                                                      <w:marRight w:val="0"/>
                                                      <w:marTop w:val="0"/>
                                                      <w:marBottom w:val="0"/>
                                                      <w:divBdr>
                                                        <w:top w:val="none" w:sz="0" w:space="0" w:color="auto"/>
                                                        <w:left w:val="none" w:sz="0" w:space="0" w:color="auto"/>
                                                        <w:bottom w:val="none" w:sz="0" w:space="0" w:color="auto"/>
                                                        <w:right w:val="none" w:sz="0" w:space="0" w:color="auto"/>
                                                      </w:divBdr>
                                                      <w:divsChild>
                                                        <w:div w:id="1723289718">
                                                          <w:marLeft w:val="-225"/>
                                                          <w:marRight w:val="-225"/>
                                                          <w:marTop w:val="0"/>
                                                          <w:marBottom w:val="0"/>
                                                          <w:divBdr>
                                                            <w:top w:val="none" w:sz="0" w:space="0" w:color="auto"/>
                                                            <w:left w:val="none" w:sz="0" w:space="0" w:color="auto"/>
                                                            <w:bottom w:val="none" w:sz="0" w:space="0" w:color="auto"/>
                                                            <w:right w:val="none" w:sz="0" w:space="0" w:color="auto"/>
                                                          </w:divBdr>
                                                          <w:divsChild>
                                                            <w:div w:id="105387946">
                                                              <w:marLeft w:val="0"/>
                                                              <w:marRight w:val="0"/>
                                                              <w:marTop w:val="0"/>
                                                              <w:marBottom w:val="150"/>
                                                              <w:divBdr>
                                                                <w:top w:val="none" w:sz="0" w:space="0" w:color="auto"/>
                                                                <w:left w:val="none" w:sz="0" w:space="0" w:color="auto"/>
                                                                <w:bottom w:val="none" w:sz="0" w:space="0" w:color="auto"/>
                                                                <w:right w:val="none" w:sz="0" w:space="0" w:color="auto"/>
                                                              </w:divBdr>
                                                              <w:divsChild>
                                                                <w:div w:id="1439984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73967581">
      <w:bodyDiv w:val="1"/>
      <w:marLeft w:val="0"/>
      <w:marRight w:val="0"/>
      <w:marTop w:val="0"/>
      <w:marBottom w:val="0"/>
      <w:divBdr>
        <w:top w:val="none" w:sz="0" w:space="0" w:color="auto"/>
        <w:left w:val="none" w:sz="0" w:space="0" w:color="auto"/>
        <w:bottom w:val="none" w:sz="0" w:space="0" w:color="auto"/>
        <w:right w:val="none" w:sz="0" w:space="0" w:color="auto"/>
      </w:divBdr>
      <w:divsChild>
        <w:div w:id="939333778">
          <w:marLeft w:val="1051"/>
          <w:marRight w:val="0"/>
          <w:marTop w:val="86"/>
          <w:marBottom w:val="0"/>
          <w:divBdr>
            <w:top w:val="none" w:sz="0" w:space="0" w:color="auto"/>
            <w:left w:val="none" w:sz="0" w:space="0" w:color="auto"/>
            <w:bottom w:val="none" w:sz="0" w:space="0" w:color="auto"/>
            <w:right w:val="none" w:sz="0" w:space="0" w:color="auto"/>
          </w:divBdr>
        </w:div>
        <w:div w:id="633566203">
          <w:marLeft w:val="1051"/>
          <w:marRight w:val="0"/>
          <w:marTop w:val="86"/>
          <w:marBottom w:val="0"/>
          <w:divBdr>
            <w:top w:val="none" w:sz="0" w:space="0" w:color="auto"/>
            <w:left w:val="none" w:sz="0" w:space="0" w:color="auto"/>
            <w:bottom w:val="none" w:sz="0" w:space="0" w:color="auto"/>
            <w:right w:val="none" w:sz="0" w:space="0" w:color="auto"/>
          </w:divBdr>
        </w:div>
      </w:divsChild>
    </w:div>
    <w:div w:id="375930440">
      <w:bodyDiv w:val="1"/>
      <w:marLeft w:val="0"/>
      <w:marRight w:val="0"/>
      <w:marTop w:val="0"/>
      <w:marBottom w:val="0"/>
      <w:divBdr>
        <w:top w:val="none" w:sz="0" w:space="0" w:color="auto"/>
        <w:left w:val="none" w:sz="0" w:space="0" w:color="auto"/>
        <w:bottom w:val="none" w:sz="0" w:space="0" w:color="auto"/>
        <w:right w:val="none" w:sz="0" w:space="0" w:color="auto"/>
      </w:divBdr>
      <w:divsChild>
        <w:div w:id="128057591">
          <w:marLeft w:val="0"/>
          <w:marRight w:val="0"/>
          <w:marTop w:val="0"/>
          <w:marBottom w:val="0"/>
          <w:divBdr>
            <w:top w:val="none" w:sz="0" w:space="0" w:color="auto"/>
            <w:left w:val="none" w:sz="0" w:space="0" w:color="auto"/>
            <w:bottom w:val="none" w:sz="0" w:space="0" w:color="auto"/>
            <w:right w:val="none" w:sz="0" w:space="0" w:color="auto"/>
          </w:divBdr>
          <w:divsChild>
            <w:div w:id="2094469011">
              <w:marLeft w:val="0"/>
              <w:marRight w:val="0"/>
              <w:marTop w:val="0"/>
              <w:marBottom w:val="0"/>
              <w:divBdr>
                <w:top w:val="none" w:sz="0" w:space="0" w:color="auto"/>
                <w:left w:val="none" w:sz="0" w:space="0" w:color="auto"/>
                <w:bottom w:val="none" w:sz="0" w:space="0" w:color="auto"/>
                <w:right w:val="none" w:sz="0" w:space="0" w:color="auto"/>
              </w:divBdr>
              <w:divsChild>
                <w:div w:id="649331956">
                  <w:marLeft w:val="0"/>
                  <w:marRight w:val="300"/>
                  <w:marTop w:val="0"/>
                  <w:marBottom w:val="0"/>
                  <w:divBdr>
                    <w:top w:val="none" w:sz="0" w:space="0" w:color="auto"/>
                    <w:left w:val="none" w:sz="0" w:space="0" w:color="auto"/>
                    <w:bottom w:val="none" w:sz="0" w:space="0" w:color="auto"/>
                    <w:right w:val="none" w:sz="0" w:space="0" w:color="auto"/>
                  </w:divBdr>
                  <w:divsChild>
                    <w:div w:id="61023679">
                      <w:marLeft w:val="0"/>
                      <w:marRight w:val="0"/>
                      <w:marTop w:val="0"/>
                      <w:marBottom w:val="0"/>
                      <w:divBdr>
                        <w:top w:val="none" w:sz="0" w:space="0" w:color="auto"/>
                        <w:left w:val="none" w:sz="0" w:space="0" w:color="auto"/>
                        <w:bottom w:val="none" w:sz="0" w:space="0" w:color="auto"/>
                        <w:right w:val="none" w:sz="0" w:space="0" w:color="auto"/>
                      </w:divBdr>
                      <w:divsChild>
                        <w:div w:id="1794665963">
                          <w:marLeft w:val="0"/>
                          <w:marRight w:val="150"/>
                          <w:marTop w:val="0"/>
                          <w:marBottom w:val="0"/>
                          <w:divBdr>
                            <w:top w:val="none" w:sz="0" w:space="0" w:color="auto"/>
                            <w:left w:val="none" w:sz="0" w:space="0" w:color="auto"/>
                            <w:bottom w:val="none" w:sz="0" w:space="0" w:color="auto"/>
                            <w:right w:val="none" w:sz="0" w:space="0" w:color="auto"/>
                          </w:divBdr>
                          <w:divsChild>
                            <w:div w:id="94524778">
                              <w:marLeft w:val="0"/>
                              <w:marRight w:val="0"/>
                              <w:marTop w:val="300"/>
                              <w:marBottom w:val="225"/>
                              <w:divBdr>
                                <w:top w:val="single" w:sz="6" w:space="0" w:color="D6D6D6"/>
                                <w:left w:val="none" w:sz="0" w:space="0" w:color="auto"/>
                                <w:bottom w:val="single" w:sz="6" w:space="0" w:color="D6D6D6"/>
                                <w:right w:val="none" w:sz="0" w:space="0" w:color="auto"/>
                              </w:divBdr>
                              <w:divsChild>
                                <w:div w:id="2089032215">
                                  <w:marLeft w:val="0"/>
                                  <w:marRight w:val="225"/>
                                  <w:marTop w:val="0"/>
                                  <w:marBottom w:val="0"/>
                                  <w:divBdr>
                                    <w:top w:val="none" w:sz="0" w:space="0" w:color="auto"/>
                                    <w:left w:val="none" w:sz="0" w:space="0" w:color="auto"/>
                                    <w:bottom w:val="none" w:sz="0" w:space="0" w:color="auto"/>
                                    <w:right w:val="none" w:sz="0" w:space="0" w:color="auto"/>
                                  </w:divBdr>
                                  <w:divsChild>
                                    <w:div w:id="714080656">
                                      <w:marLeft w:val="0"/>
                                      <w:marRight w:val="0"/>
                                      <w:marTop w:val="0"/>
                                      <w:marBottom w:val="0"/>
                                      <w:divBdr>
                                        <w:top w:val="none" w:sz="0" w:space="0" w:color="auto"/>
                                        <w:left w:val="none" w:sz="0" w:space="0" w:color="auto"/>
                                        <w:bottom w:val="single" w:sz="6" w:space="0" w:color="D6D6D6"/>
                                        <w:right w:val="none" w:sz="0" w:space="0" w:color="auto"/>
                                      </w:divBdr>
                                      <w:divsChild>
                                        <w:div w:id="1485505557">
                                          <w:marLeft w:val="0"/>
                                          <w:marRight w:val="0"/>
                                          <w:marTop w:val="0"/>
                                          <w:marBottom w:val="0"/>
                                          <w:divBdr>
                                            <w:top w:val="none" w:sz="0" w:space="0" w:color="auto"/>
                                            <w:left w:val="none" w:sz="0" w:space="0" w:color="auto"/>
                                            <w:bottom w:val="single" w:sz="6" w:space="0" w:color="D6D6D6"/>
                                            <w:right w:val="none" w:sz="0" w:space="0" w:color="auto"/>
                                          </w:divBdr>
                                        </w:div>
                                      </w:divsChild>
                                    </w:div>
                                  </w:divsChild>
                                </w:div>
                              </w:divsChild>
                            </w:div>
                          </w:divsChild>
                        </w:div>
                      </w:divsChild>
                    </w:div>
                  </w:divsChild>
                </w:div>
              </w:divsChild>
            </w:div>
          </w:divsChild>
        </w:div>
      </w:divsChild>
    </w:div>
    <w:div w:id="407460814">
      <w:bodyDiv w:val="1"/>
      <w:marLeft w:val="0"/>
      <w:marRight w:val="0"/>
      <w:marTop w:val="0"/>
      <w:marBottom w:val="0"/>
      <w:divBdr>
        <w:top w:val="none" w:sz="0" w:space="0" w:color="auto"/>
        <w:left w:val="none" w:sz="0" w:space="0" w:color="auto"/>
        <w:bottom w:val="none" w:sz="0" w:space="0" w:color="auto"/>
        <w:right w:val="none" w:sz="0" w:space="0" w:color="auto"/>
      </w:divBdr>
      <w:divsChild>
        <w:div w:id="199977650">
          <w:marLeft w:val="547"/>
          <w:marRight w:val="0"/>
          <w:marTop w:val="0"/>
          <w:marBottom w:val="120"/>
          <w:divBdr>
            <w:top w:val="none" w:sz="0" w:space="0" w:color="auto"/>
            <w:left w:val="none" w:sz="0" w:space="0" w:color="auto"/>
            <w:bottom w:val="none" w:sz="0" w:space="0" w:color="auto"/>
            <w:right w:val="none" w:sz="0" w:space="0" w:color="auto"/>
          </w:divBdr>
        </w:div>
        <w:div w:id="1381661452">
          <w:marLeft w:val="547"/>
          <w:marRight w:val="0"/>
          <w:marTop w:val="0"/>
          <w:marBottom w:val="120"/>
          <w:divBdr>
            <w:top w:val="none" w:sz="0" w:space="0" w:color="auto"/>
            <w:left w:val="none" w:sz="0" w:space="0" w:color="auto"/>
            <w:bottom w:val="none" w:sz="0" w:space="0" w:color="auto"/>
            <w:right w:val="none" w:sz="0" w:space="0" w:color="auto"/>
          </w:divBdr>
        </w:div>
        <w:div w:id="1395346911">
          <w:marLeft w:val="547"/>
          <w:marRight w:val="0"/>
          <w:marTop w:val="0"/>
          <w:marBottom w:val="120"/>
          <w:divBdr>
            <w:top w:val="none" w:sz="0" w:space="0" w:color="auto"/>
            <w:left w:val="none" w:sz="0" w:space="0" w:color="auto"/>
            <w:bottom w:val="none" w:sz="0" w:space="0" w:color="auto"/>
            <w:right w:val="none" w:sz="0" w:space="0" w:color="auto"/>
          </w:divBdr>
        </w:div>
        <w:div w:id="1774938765">
          <w:marLeft w:val="547"/>
          <w:marRight w:val="0"/>
          <w:marTop w:val="0"/>
          <w:marBottom w:val="120"/>
          <w:divBdr>
            <w:top w:val="none" w:sz="0" w:space="0" w:color="auto"/>
            <w:left w:val="none" w:sz="0" w:space="0" w:color="auto"/>
            <w:bottom w:val="none" w:sz="0" w:space="0" w:color="auto"/>
            <w:right w:val="none" w:sz="0" w:space="0" w:color="auto"/>
          </w:divBdr>
        </w:div>
      </w:divsChild>
    </w:div>
    <w:div w:id="437021321">
      <w:bodyDiv w:val="1"/>
      <w:marLeft w:val="0"/>
      <w:marRight w:val="0"/>
      <w:marTop w:val="0"/>
      <w:marBottom w:val="0"/>
      <w:divBdr>
        <w:top w:val="none" w:sz="0" w:space="0" w:color="auto"/>
        <w:left w:val="none" w:sz="0" w:space="0" w:color="auto"/>
        <w:bottom w:val="none" w:sz="0" w:space="0" w:color="auto"/>
        <w:right w:val="none" w:sz="0" w:space="0" w:color="auto"/>
      </w:divBdr>
    </w:div>
    <w:div w:id="437531518">
      <w:bodyDiv w:val="1"/>
      <w:marLeft w:val="0"/>
      <w:marRight w:val="0"/>
      <w:marTop w:val="0"/>
      <w:marBottom w:val="0"/>
      <w:divBdr>
        <w:top w:val="none" w:sz="0" w:space="0" w:color="auto"/>
        <w:left w:val="none" w:sz="0" w:space="0" w:color="auto"/>
        <w:bottom w:val="none" w:sz="0" w:space="0" w:color="auto"/>
        <w:right w:val="none" w:sz="0" w:space="0" w:color="auto"/>
      </w:divBdr>
    </w:div>
    <w:div w:id="442960452">
      <w:bodyDiv w:val="1"/>
      <w:marLeft w:val="0"/>
      <w:marRight w:val="0"/>
      <w:marTop w:val="0"/>
      <w:marBottom w:val="0"/>
      <w:divBdr>
        <w:top w:val="none" w:sz="0" w:space="0" w:color="auto"/>
        <w:left w:val="none" w:sz="0" w:space="0" w:color="auto"/>
        <w:bottom w:val="none" w:sz="0" w:space="0" w:color="auto"/>
        <w:right w:val="none" w:sz="0" w:space="0" w:color="auto"/>
      </w:divBdr>
    </w:div>
    <w:div w:id="445467265">
      <w:bodyDiv w:val="1"/>
      <w:marLeft w:val="0"/>
      <w:marRight w:val="0"/>
      <w:marTop w:val="0"/>
      <w:marBottom w:val="0"/>
      <w:divBdr>
        <w:top w:val="none" w:sz="0" w:space="0" w:color="auto"/>
        <w:left w:val="none" w:sz="0" w:space="0" w:color="auto"/>
        <w:bottom w:val="none" w:sz="0" w:space="0" w:color="auto"/>
        <w:right w:val="none" w:sz="0" w:space="0" w:color="auto"/>
      </w:divBdr>
    </w:div>
    <w:div w:id="468285979">
      <w:bodyDiv w:val="1"/>
      <w:marLeft w:val="0"/>
      <w:marRight w:val="0"/>
      <w:marTop w:val="0"/>
      <w:marBottom w:val="0"/>
      <w:divBdr>
        <w:top w:val="none" w:sz="0" w:space="0" w:color="auto"/>
        <w:left w:val="none" w:sz="0" w:space="0" w:color="auto"/>
        <w:bottom w:val="none" w:sz="0" w:space="0" w:color="auto"/>
        <w:right w:val="none" w:sz="0" w:space="0" w:color="auto"/>
      </w:divBdr>
      <w:divsChild>
        <w:div w:id="1716584532">
          <w:marLeft w:val="0"/>
          <w:marRight w:val="0"/>
          <w:marTop w:val="0"/>
          <w:marBottom w:val="0"/>
          <w:divBdr>
            <w:top w:val="none" w:sz="0" w:space="0" w:color="auto"/>
            <w:left w:val="none" w:sz="0" w:space="0" w:color="auto"/>
            <w:bottom w:val="none" w:sz="0" w:space="0" w:color="auto"/>
            <w:right w:val="none" w:sz="0" w:space="0" w:color="auto"/>
          </w:divBdr>
          <w:divsChild>
            <w:div w:id="264963358">
              <w:marLeft w:val="0"/>
              <w:marRight w:val="0"/>
              <w:marTop w:val="0"/>
              <w:marBottom w:val="0"/>
              <w:divBdr>
                <w:top w:val="none" w:sz="0" w:space="0" w:color="auto"/>
                <w:left w:val="none" w:sz="0" w:space="0" w:color="auto"/>
                <w:bottom w:val="none" w:sz="0" w:space="0" w:color="auto"/>
                <w:right w:val="none" w:sz="0" w:space="0" w:color="auto"/>
              </w:divBdr>
              <w:divsChild>
                <w:div w:id="1688601287">
                  <w:marLeft w:val="0"/>
                  <w:marRight w:val="0"/>
                  <w:marTop w:val="0"/>
                  <w:marBottom w:val="0"/>
                  <w:divBdr>
                    <w:top w:val="none" w:sz="0" w:space="0" w:color="auto"/>
                    <w:left w:val="none" w:sz="0" w:space="0" w:color="auto"/>
                    <w:bottom w:val="none" w:sz="0" w:space="0" w:color="auto"/>
                    <w:right w:val="none" w:sz="0" w:space="0" w:color="auto"/>
                  </w:divBdr>
                  <w:divsChild>
                    <w:div w:id="2049842234">
                      <w:marLeft w:val="0"/>
                      <w:marRight w:val="0"/>
                      <w:marTop w:val="0"/>
                      <w:marBottom w:val="0"/>
                      <w:divBdr>
                        <w:top w:val="none" w:sz="0" w:space="0" w:color="auto"/>
                        <w:left w:val="none" w:sz="0" w:space="0" w:color="auto"/>
                        <w:bottom w:val="none" w:sz="0" w:space="0" w:color="auto"/>
                        <w:right w:val="none" w:sz="0" w:space="0" w:color="auto"/>
                      </w:divBdr>
                      <w:divsChild>
                        <w:div w:id="1429038674">
                          <w:marLeft w:val="0"/>
                          <w:marRight w:val="0"/>
                          <w:marTop w:val="0"/>
                          <w:marBottom w:val="0"/>
                          <w:divBdr>
                            <w:top w:val="none" w:sz="0" w:space="0" w:color="auto"/>
                            <w:left w:val="none" w:sz="0" w:space="0" w:color="auto"/>
                            <w:bottom w:val="none" w:sz="0" w:space="0" w:color="auto"/>
                            <w:right w:val="none" w:sz="0" w:space="0" w:color="auto"/>
                          </w:divBdr>
                          <w:divsChild>
                            <w:div w:id="230430520">
                              <w:marLeft w:val="0"/>
                              <w:marRight w:val="0"/>
                              <w:marTop w:val="0"/>
                              <w:marBottom w:val="0"/>
                              <w:divBdr>
                                <w:top w:val="none" w:sz="0" w:space="0" w:color="auto"/>
                                <w:left w:val="none" w:sz="0" w:space="0" w:color="auto"/>
                                <w:bottom w:val="none" w:sz="0" w:space="0" w:color="auto"/>
                                <w:right w:val="none" w:sz="0" w:space="0" w:color="auto"/>
                              </w:divBdr>
                              <w:divsChild>
                                <w:div w:id="446699055">
                                  <w:marLeft w:val="0"/>
                                  <w:marRight w:val="0"/>
                                  <w:marTop w:val="0"/>
                                  <w:marBottom w:val="0"/>
                                  <w:divBdr>
                                    <w:top w:val="none" w:sz="0" w:space="0" w:color="auto"/>
                                    <w:left w:val="none" w:sz="0" w:space="0" w:color="auto"/>
                                    <w:bottom w:val="none" w:sz="0" w:space="0" w:color="auto"/>
                                    <w:right w:val="none" w:sz="0" w:space="0" w:color="auto"/>
                                  </w:divBdr>
                                  <w:divsChild>
                                    <w:div w:id="1865706194">
                                      <w:marLeft w:val="0"/>
                                      <w:marRight w:val="0"/>
                                      <w:marTop w:val="0"/>
                                      <w:marBottom w:val="0"/>
                                      <w:divBdr>
                                        <w:top w:val="none" w:sz="0" w:space="0" w:color="auto"/>
                                        <w:left w:val="none" w:sz="0" w:space="0" w:color="auto"/>
                                        <w:bottom w:val="none" w:sz="0" w:space="0" w:color="auto"/>
                                        <w:right w:val="none" w:sz="0" w:space="0" w:color="auto"/>
                                      </w:divBdr>
                                      <w:divsChild>
                                        <w:div w:id="212236606">
                                          <w:marLeft w:val="0"/>
                                          <w:marRight w:val="0"/>
                                          <w:marTop w:val="0"/>
                                          <w:marBottom w:val="0"/>
                                          <w:divBdr>
                                            <w:top w:val="none" w:sz="0" w:space="0" w:color="auto"/>
                                            <w:left w:val="none" w:sz="0" w:space="0" w:color="auto"/>
                                            <w:bottom w:val="none" w:sz="0" w:space="0" w:color="auto"/>
                                            <w:right w:val="none" w:sz="0" w:space="0" w:color="auto"/>
                                          </w:divBdr>
                                          <w:divsChild>
                                            <w:div w:id="2066831556">
                                              <w:marLeft w:val="0"/>
                                              <w:marRight w:val="0"/>
                                              <w:marTop w:val="0"/>
                                              <w:marBottom w:val="0"/>
                                              <w:divBdr>
                                                <w:top w:val="none" w:sz="0" w:space="0" w:color="auto"/>
                                                <w:left w:val="none" w:sz="0" w:space="0" w:color="auto"/>
                                                <w:bottom w:val="none" w:sz="0" w:space="0" w:color="auto"/>
                                                <w:right w:val="none" w:sz="0" w:space="0" w:color="auto"/>
                                              </w:divBdr>
                                              <w:divsChild>
                                                <w:div w:id="750353580">
                                                  <w:marLeft w:val="0"/>
                                                  <w:marRight w:val="0"/>
                                                  <w:marTop w:val="0"/>
                                                  <w:marBottom w:val="0"/>
                                                  <w:divBdr>
                                                    <w:top w:val="none" w:sz="0" w:space="0" w:color="auto"/>
                                                    <w:left w:val="none" w:sz="0" w:space="0" w:color="auto"/>
                                                    <w:bottom w:val="none" w:sz="0" w:space="0" w:color="auto"/>
                                                    <w:right w:val="none" w:sz="0" w:space="0" w:color="auto"/>
                                                  </w:divBdr>
                                                  <w:divsChild>
                                                    <w:div w:id="1765571730">
                                                      <w:marLeft w:val="0"/>
                                                      <w:marRight w:val="0"/>
                                                      <w:marTop w:val="0"/>
                                                      <w:marBottom w:val="0"/>
                                                      <w:divBdr>
                                                        <w:top w:val="none" w:sz="0" w:space="0" w:color="auto"/>
                                                        <w:left w:val="none" w:sz="0" w:space="0" w:color="auto"/>
                                                        <w:bottom w:val="none" w:sz="0" w:space="0" w:color="auto"/>
                                                        <w:right w:val="none" w:sz="0" w:space="0" w:color="auto"/>
                                                      </w:divBdr>
                                                      <w:divsChild>
                                                        <w:div w:id="1114863337">
                                                          <w:marLeft w:val="0"/>
                                                          <w:marRight w:val="0"/>
                                                          <w:marTop w:val="0"/>
                                                          <w:marBottom w:val="0"/>
                                                          <w:divBdr>
                                                            <w:top w:val="none" w:sz="0" w:space="0" w:color="auto"/>
                                                            <w:left w:val="none" w:sz="0" w:space="0" w:color="auto"/>
                                                            <w:bottom w:val="none" w:sz="0" w:space="0" w:color="auto"/>
                                                            <w:right w:val="none" w:sz="0" w:space="0" w:color="auto"/>
                                                          </w:divBdr>
                                                          <w:divsChild>
                                                            <w:div w:id="1382711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87290601">
      <w:bodyDiv w:val="1"/>
      <w:marLeft w:val="0"/>
      <w:marRight w:val="0"/>
      <w:marTop w:val="0"/>
      <w:marBottom w:val="0"/>
      <w:divBdr>
        <w:top w:val="none" w:sz="0" w:space="0" w:color="auto"/>
        <w:left w:val="none" w:sz="0" w:space="0" w:color="auto"/>
        <w:bottom w:val="none" w:sz="0" w:space="0" w:color="auto"/>
        <w:right w:val="none" w:sz="0" w:space="0" w:color="auto"/>
      </w:divBdr>
    </w:div>
    <w:div w:id="494491793">
      <w:bodyDiv w:val="1"/>
      <w:marLeft w:val="0"/>
      <w:marRight w:val="0"/>
      <w:marTop w:val="0"/>
      <w:marBottom w:val="0"/>
      <w:divBdr>
        <w:top w:val="none" w:sz="0" w:space="0" w:color="auto"/>
        <w:left w:val="none" w:sz="0" w:space="0" w:color="auto"/>
        <w:bottom w:val="none" w:sz="0" w:space="0" w:color="auto"/>
        <w:right w:val="none" w:sz="0" w:space="0" w:color="auto"/>
      </w:divBdr>
    </w:div>
    <w:div w:id="504369127">
      <w:bodyDiv w:val="1"/>
      <w:marLeft w:val="0"/>
      <w:marRight w:val="0"/>
      <w:marTop w:val="0"/>
      <w:marBottom w:val="0"/>
      <w:divBdr>
        <w:top w:val="none" w:sz="0" w:space="0" w:color="auto"/>
        <w:left w:val="none" w:sz="0" w:space="0" w:color="auto"/>
        <w:bottom w:val="none" w:sz="0" w:space="0" w:color="auto"/>
        <w:right w:val="none" w:sz="0" w:space="0" w:color="auto"/>
      </w:divBdr>
      <w:divsChild>
        <w:div w:id="175535790">
          <w:marLeft w:val="0"/>
          <w:marRight w:val="0"/>
          <w:marTop w:val="0"/>
          <w:marBottom w:val="0"/>
          <w:divBdr>
            <w:top w:val="none" w:sz="0" w:space="0" w:color="auto"/>
            <w:left w:val="none" w:sz="0" w:space="0" w:color="auto"/>
            <w:bottom w:val="none" w:sz="0" w:space="0" w:color="auto"/>
            <w:right w:val="none" w:sz="0" w:space="0" w:color="auto"/>
          </w:divBdr>
          <w:divsChild>
            <w:div w:id="1629360746">
              <w:marLeft w:val="0"/>
              <w:marRight w:val="0"/>
              <w:marTop w:val="0"/>
              <w:marBottom w:val="0"/>
              <w:divBdr>
                <w:top w:val="none" w:sz="0" w:space="0" w:color="auto"/>
                <w:left w:val="none" w:sz="0" w:space="0" w:color="auto"/>
                <w:bottom w:val="none" w:sz="0" w:space="0" w:color="auto"/>
                <w:right w:val="none" w:sz="0" w:space="0" w:color="auto"/>
              </w:divBdr>
              <w:divsChild>
                <w:div w:id="1483428705">
                  <w:marLeft w:val="0"/>
                  <w:marRight w:val="0"/>
                  <w:marTop w:val="0"/>
                  <w:marBottom w:val="0"/>
                  <w:divBdr>
                    <w:top w:val="none" w:sz="0" w:space="0" w:color="auto"/>
                    <w:left w:val="none" w:sz="0" w:space="0" w:color="auto"/>
                    <w:bottom w:val="none" w:sz="0" w:space="0" w:color="auto"/>
                    <w:right w:val="none" w:sz="0" w:space="0" w:color="auto"/>
                  </w:divBdr>
                  <w:divsChild>
                    <w:div w:id="680814398">
                      <w:marLeft w:val="-300"/>
                      <w:marRight w:val="-300"/>
                      <w:marTop w:val="0"/>
                      <w:marBottom w:val="0"/>
                      <w:divBdr>
                        <w:top w:val="none" w:sz="0" w:space="0" w:color="auto"/>
                        <w:left w:val="none" w:sz="0" w:space="0" w:color="auto"/>
                        <w:bottom w:val="none" w:sz="0" w:space="0" w:color="auto"/>
                        <w:right w:val="none" w:sz="0" w:space="0" w:color="auto"/>
                      </w:divBdr>
                      <w:divsChild>
                        <w:div w:id="778329843">
                          <w:marLeft w:val="0"/>
                          <w:marRight w:val="0"/>
                          <w:marTop w:val="0"/>
                          <w:marBottom w:val="0"/>
                          <w:divBdr>
                            <w:top w:val="none" w:sz="0" w:space="0" w:color="auto"/>
                            <w:left w:val="none" w:sz="0" w:space="0" w:color="auto"/>
                            <w:bottom w:val="none" w:sz="0" w:space="0" w:color="auto"/>
                            <w:right w:val="none" w:sz="0" w:space="0" w:color="auto"/>
                          </w:divBdr>
                          <w:divsChild>
                            <w:div w:id="1699816572">
                              <w:marLeft w:val="0"/>
                              <w:marRight w:val="0"/>
                              <w:marTop w:val="0"/>
                              <w:marBottom w:val="0"/>
                              <w:divBdr>
                                <w:top w:val="none" w:sz="0" w:space="0" w:color="auto"/>
                                <w:left w:val="none" w:sz="0" w:space="0" w:color="auto"/>
                                <w:bottom w:val="none" w:sz="0" w:space="0" w:color="auto"/>
                                <w:right w:val="none" w:sz="0" w:space="0" w:color="auto"/>
                              </w:divBdr>
                              <w:divsChild>
                                <w:div w:id="1859923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9321117">
      <w:bodyDiv w:val="1"/>
      <w:marLeft w:val="0"/>
      <w:marRight w:val="0"/>
      <w:marTop w:val="0"/>
      <w:marBottom w:val="0"/>
      <w:divBdr>
        <w:top w:val="none" w:sz="0" w:space="0" w:color="auto"/>
        <w:left w:val="none" w:sz="0" w:space="0" w:color="auto"/>
        <w:bottom w:val="none" w:sz="0" w:space="0" w:color="auto"/>
        <w:right w:val="none" w:sz="0" w:space="0" w:color="auto"/>
      </w:divBdr>
    </w:div>
    <w:div w:id="541602317">
      <w:bodyDiv w:val="1"/>
      <w:marLeft w:val="0"/>
      <w:marRight w:val="0"/>
      <w:marTop w:val="0"/>
      <w:marBottom w:val="0"/>
      <w:divBdr>
        <w:top w:val="none" w:sz="0" w:space="0" w:color="auto"/>
        <w:left w:val="none" w:sz="0" w:space="0" w:color="auto"/>
        <w:bottom w:val="none" w:sz="0" w:space="0" w:color="auto"/>
        <w:right w:val="none" w:sz="0" w:space="0" w:color="auto"/>
      </w:divBdr>
    </w:div>
    <w:div w:id="551158023">
      <w:bodyDiv w:val="1"/>
      <w:marLeft w:val="0"/>
      <w:marRight w:val="0"/>
      <w:marTop w:val="0"/>
      <w:marBottom w:val="0"/>
      <w:divBdr>
        <w:top w:val="none" w:sz="0" w:space="0" w:color="auto"/>
        <w:left w:val="none" w:sz="0" w:space="0" w:color="auto"/>
        <w:bottom w:val="none" w:sz="0" w:space="0" w:color="auto"/>
        <w:right w:val="none" w:sz="0" w:space="0" w:color="auto"/>
      </w:divBdr>
    </w:div>
    <w:div w:id="555893473">
      <w:bodyDiv w:val="1"/>
      <w:marLeft w:val="0"/>
      <w:marRight w:val="0"/>
      <w:marTop w:val="0"/>
      <w:marBottom w:val="0"/>
      <w:divBdr>
        <w:top w:val="none" w:sz="0" w:space="0" w:color="auto"/>
        <w:left w:val="none" w:sz="0" w:space="0" w:color="auto"/>
        <w:bottom w:val="none" w:sz="0" w:space="0" w:color="auto"/>
        <w:right w:val="none" w:sz="0" w:space="0" w:color="auto"/>
      </w:divBdr>
    </w:div>
    <w:div w:id="558785987">
      <w:bodyDiv w:val="1"/>
      <w:marLeft w:val="0"/>
      <w:marRight w:val="0"/>
      <w:marTop w:val="0"/>
      <w:marBottom w:val="0"/>
      <w:divBdr>
        <w:top w:val="none" w:sz="0" w:space="0" w:color="auto"/>
        <w:left w:val="none" w:sz="0" w:space="0" w:color="auto"/>
        <w:bottom w:val="none" w:sz="0" w:space="0" w:color="auto"/>
        <w:right w:val="none" w:sz="0" w:space="0" w:color="auto"/>
      </w:divBdr>
    </w:div>
    <w:div w:id="567155787">
      <w:bodyDiv w:val="1"/>
      <w:marLeft w:val="0"/>
      <w:marRight w:val="0"/>
      <w:marTop w:val="0"/>
      <w:marBottom w:val="0"/>
      <w:divBdr>
        <w:top w:val="none" w:sz="0" w:space="0" w:color="auto"/>
        <w:left w:val="none" w:sz="0" w:space="0" w:color="auto"/>
        <w:bottom w:val="none" w:sz="0" w:space="0" w:color="auto"/>
        <w:right w:val="none" w:sz="0" w:space="0" w:color="auto"/>
      </w:divBdr>
    </w:div>
    <w:div w:id="586890537">
      <w:bodyDiv w:val="1"/>
      <w:marLeft w:val="0"/>
      <w:marRight w:val="0"/>
      <w:marTop w:val="0"/>
      <w:marBottom w:val="0"/>
      <w:divBdr>
        <w:top w:val="none" w:sz="0" w:space="0" w:color="auto"/>
        <w:left w:val="none" w:sz="0" w:space="0" w:color="auto"/>
        <w:bottom w:val="none" w:sz="0" w:space="0" w:color="auto"/>
        <w:right w:val="none" w:sz="0" w:space="0" w:color="auto"/>
      </w:divBdr>
      <w:divsChild>
        <w:div w:id="113863295">
          <w:marLeft w:val="0"/>
          <w:marRight w:val="0"/>
          <w:marTop w:val="0"/>
          <w:marBottom w:val="0"/>
          <w:divBdr>
            <w:top w:val="none" w:sz="0" w:space="0" w:color="auto"/>
            <w:left w:val="none" w:sz="0" w:space="0" w:color="auto"/>
            <w:bottom w:val="none" w:sz="0" w:space="0" w:color="auto"/>
            <w:right w:val="none" w:sz="0" w:space="0" w:color="auto"/>
          </w:divBdr>
          <w:divsChild>
            <w:div w:id="1499074634">
              <w:marLeft w:val="0"/>
              <w:marRight w:val="0"/>
              <w:marTop w:val="0"/>
              <w:marBottom w:val="0"/>
              <w:divBdr>
                <w:top w:val="none" w:sz="0" w:space="0" w:color="auto"/>
                <w:left w:val="none" w:sz="0" w:space="0" w:color="auto"/>
                <w:bottom w:val="none" w:sz="0" w:space="0" w:color="auto"/>
                <w:right w:val="none" w:sz="0" w:space="0" w:color="auto"/>
              </w:divBdr>
              <w:divsChild>
                <w:div w:id="582185384">
                  <w:marLeft w:val="0"/>
                  <w:marRight w:val="0"/>
                  <w:marTop w:val="0"/>
                  <w:marBottom w:val="0"/>
                  <w:divBdr>
                    <w:top w:val="none" w:sz="0" w:space="0" w:color="auto"/>
                    <w:left w:val="none" w:sz="0" w:space="0" w:color="auto"/>
                    <w:bottom w:val="none" w:sz="0" w:space="0" w:color="auto"/>
                    <w:right w:val="none" w:sz="0" w:space="0" w:color="auto"/>
                  </w:divBdr>
                  <w:divsChild>
                    <w:div w:id="1621258569">
                      <w:marLeft w:val="0"/>
                      <w:marRight w:val="0"/>
                      <w:marTop w:val="0"/>
                      <w:marBottom w:val="0"/>
                      <w:divBdr>
                        <w:top w:val="none" w:sz="0" w:space="0" w:color="auto"/>
                        <w:left w:val="none" w:sz="0" w:space="0" w:color="auto"/>
                        <w:bottom w:val="none" w:sz="0" w:space="0" w:color="auto"/>
                        <w:right w:val="none" w:sz="0" w:space="0" w:color="auto"/>
                      </w:divBdr>
                      <w:divsChild>
                        <w:div w:id="704990926">
                          <w:marLeft w:val="0"/>
                          <w:marRight w:val="0"/>
                          <w:marTop w:val="0"/>
                          <w:marBottom w:val="0"/>
                          <w:divBdr>
                            <w:top w:val="none" w:sz="0" w:space="0" w:color="auto"/>
                            <w:left w:val="none" w:sz="0" w:space="0" w:color="auto"/>
                            <w:bottom w:val="none" w:sz="0" w:space="0" w:color="auto"/>
                            <w:right w:val="none" w:sz="0" w:space="0" w:color="auto"/>
                          </w:divBdr>
                          <w:divsChild>
                            <w:div w:id="1416630518">
                              <w:marLeft w:val="0"/>
                              <w:marRight w:val="0"/>
                              <w:marTop w:val="0"/>
                              <w:marBottom w:val="0"/>
                              <w:divBdr>
                                <w:top w:val="none" w:sz="0" w:space="0" w:color="auto"/>
                                <w:left w:val="none" w:sz="0" w:space="0" w:color="auto"/>
                                <w:bottom w:val="none" w:sz="0" w:space="0" w:color="auto"/>
                                <w:right w:val="none" w:sz="0" w:space="0" w:color="auto"/>
                              </w:divBdr>
                              <w:divsChild>
                                <w:div w:id="1413895950">
                                  <w:marLeft w:val="0"/>
                                  <w:marRight w:val="0"/>
                                  <w:marTop w:val="0"/>
                                  <w:marBottom w:val="0"/>
                                  <w:divBdr>
                                    <w:top w:val="none" w:sz="0" w:space="0" w:color="auto"/>
                                    <w:left w:val="none" w:sz="0" w:space="0" w:color="auto"/>
                                    <w:bottom w:val="none" w:sz="0" w:space="0" w:color="auto"/>
                                    <w:right w:val="none" w:sz="0" w:space="0" w:color="auto"/>
                                  </w:divBdr>
                                  <w:divsChild>
                                    <w:div w:id="1610158997">
                                      <w:marLeft w:val="0"/>
                                      <w:marRight w:val="0"/>
                                      <w:marTop w:val="0"/>
                                      <w:marBottom w:val="0"/>
                                      <w:divBdr>
                                        <w:top w:val="none" w:sz="0" w:space="0" w:color="auto"/>
                                        <w:left w:val="none" w:sz="0" w:space="0" w:color="auto"/>
                                        <w:bottom w:val="none" w:sz="0" w:space="0" w:color="auto"/>
                                        <w:right w:val="none" w:sz="0" w:space="0" w:color="auto"/>
                                      </w:divBdr>
                                      <w:divsChild>
                                        <w:div w:id="2074693733">
                                          <w:marLeft w:val="0"/>
                                          <w:marRight w:val="0"/>
                                          <w:marTop w:val="0"/>
                                          <w:marBottom w:val="0"/>
                                          <w:divBdr>
                                            <w:top w:val="none" w:sz="0" w:space="0" w:color="auto"/>
                                            <w:left w:val="none" w:sz="0" w:space="0" w:color="auto"/>
                                            <w:bottom w:val="none" w:sz="0" w:space="0" w:color="auto"/>
                                            <w:right w:val="none" w:sz="0" w:space="0" w:color="auto"/>
                                          </w:divBdr>
                                          <w:divsChild>
                                            <w:div w:id="1264151079">
                                              <w:marLeft w:val="0"/>
                                              <w:marRight w:val="0"/>
                                              <w:marTop w:val="0"/>
                                              <w:marBottom w:val="0"/>
                                              <w:divBdr>
                                                <w:top w:val="none" w:sz="0" w:space="0" w:color="auto"/>
                                                <w:left w:val="none" w:sz="0" w:space="0" w:color="auto"/>
                                                <w:bottom w:val="none" w:sz="0" w:space="0" w:color="auto"/>
                                                <w:right w:val="none" w:sz="0" w:space="0" w:color="auto"/>
                                              </w:divBdr>
                                            </w:div>
                                          </w:divsChild>
                                        </w:div>
                                        <w:div w:id="498156247">
                                          <w:marLeft w:val="0"/>
                                          <w:marRight w:val="0"/>
                                          <w:marTop w:val="0"/>
                                          <w:marBottom w:val="0"/>
                                          <w:divBdr>
                                            <w:top w:val="none" w:sz="0" w:space="0" w:color="auto"/>
                                            <w:left w:val="none" w:sz="0" w:space="0" w:color="auto"/>
                                            <w:bottom w:val="none" w:sz="0" w:space="0" w:color="auto"/>
                                            <w:right w:val="none" w:sz="0" w:space="0" w:color="auto"/>
                                          </w:divBdr>
                                          <w:divsChild>
                                            <w:div w:id="164488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8152746">
      <w:bodyDiv w:val="1"/>
      <w:marLeft w:val="0"/>
      <w:marRight w:val="0"/>
      <w:marTop w:val="0"/>
      <w:marBottom w:val="0"/>
      <w:divBdr>
        <w:top w:val="none" w:sz="0" w:space="0" w:color="auto"/>
        <w:left w:val="none" w:sz="0" w:space="0" w:color="auto"/>
        <w:bottom w:val="none" w:sz="0" w:space="0" w:color="auto"/>
        <w:right w:val="none" w:sz="0" w:space="0" w:color="auto"/>
      </w:divBdr>
    </w:div>
    <w:div w:id="620187634">
      <w:bodyDiv w:val="1"/>
      <w:marLeft w:val="0"/>
      <w:marRight w:val="0"/>
      <w:marTop w:val="0"/>
      <w:marBottom w:val="0"/>
      <w:divBdr>
        <w:top w:val="none" w:sz="0" w:space="0" w:color="auto"/>
        <w:left w:val="none" w:sz="0" w:space="0" w:color="auto"/>
        <w:bottom w:val="none" w:sz="0" w:space="0" w:color="auto"/>
        <w:right w:val="none" w:sz="0" w:space="0" w:color="auto"/>
      </w:divBdr>
      <w:divsChild>
        <w:div w:id="915893500">
          <w:marLeft w:val="0"/>
          <w:marRight w:val="0"/>
          <w:marTop w:val="0"/>
          <w:marBottom w:val="0"/>
          <w:divBdr>
            <w:top w:val="none" w:sz="0" w:space="0" w:color="auto"/>
            <w:left w:val="none" w:sz="0" w:space="0" w:color="auto"/>
            <w:bottom w:val="none" w:sz="0" w:space="0" w:color="auto"/>
            <w:right w:val="none" w:sz="0" w:space="0" w:color="auto"/>
          </w:divBdr>
          <w:divsChild>
            <w:div w:id="639384421">
              <w:marLeft w:val="0"/>
              <w:marRight w:val="0"/>
              <w:marTop w:val="0"/>
              <w:marBottom w:val="0"/>
              <w:divBdr>
                <w:top w:val="none" w:sz="0" w:space="0" w:color="auto"/>
                <w:left w:val="none" w:sz="0" w:space="0" w:color="auto"/>
                <w:bottom w:val="none" w:sz="0" w:space="0" w:color="auto"/>
                <w:right w:val="none" w:sz="0" w:space="0" w:color="auto"/>
              </w:divBdr>
              <w:divsChild>
                <w:div w:id="1849951453">
                  <w:marLeft w:val="0"/>
                  <w:marRight w:val="0"/>
                  <w:marTop w:val="0"/>
                  <w:marBottom w:val="0"/>
                  <w:divBdr>
                    <w:top w:val="none" w:sz="0" w:space="0" w:color="auto"/>
                    <w:left w:val="none" w:sz="0" w:space="0" w:color="auto"/>
                    <w:bottom w:val="none" w:sz="0" w:space="0" w:color="auto"/>
                    <w:right w:val="none" w:sz="0" w:space="0" w:color="auto"/>
                  </w:divBdr>
                  <w:divsChild>
                    <w:div w:id="1640113608">
                      <w:marLeft w:val="0"/>
                      <w:marRight w:val="0"/>
                      <w:marTop w:val="45"/>
                      <w:marBottom w:val="0"/>
                      <w:divBdr>
                        <w:top w:val="none" w:sz="0" w:space="0" w:color="auto"/>
                        <w:left w:val="none" w:sz="0" w:space="0" w:color="auto"/>
                        <w:bottom w:val="none" w:sz="0" w:space="0" w:color="auto"/>
                        <w:right w:val="none" w:sz="0" w:space="0" w:color="auto"/>
                      </w:divBdr>
                      <w:divsChild>
                        <w:div w:id="233856282">
                          <w:marLeft w:val="0"/>
                          <w:marRight w:val="0"/>
                          <w:marTop w:val="0"/>
                          <w:marBottom w:val="0"/>
                          <w:divBdr>
                            <w:top w:val="none" w:sz="0" w:space="0" w:color="auto"/>
                            <w:left w:val="none" w:sz="0" w:space="0" w:color="auto"/>
                            <w:bottom w:val="none" w:sz="0" w:space="0" w:color="auto"/>
                            <w:right w:val="none" w:sz="0" w:space="0" w:color="auto"/>
                          </w:divBdr>
                          <w:divsChild>
                            <w:div w:id="234777071">
                              <w:marLeft w:val="2070"/>
                              <w:marRight w:val="3960"/>
                              <w:marTop w:val="0"/>
                              <w:marBottom w:val="0"/>
                              <w:divBdr>
                                <w:top w:val="none" w:sz="0" w:space="0" w:color="auto"/>
                                <w:left w:val="none" w:sz="0" w:space="0" w:color="auto"/>
                                <w:bottom w:val="none" w:sz="0" w:space="0" w:color="auto"/>
                                <w:right w:val="none" w:sz="0" w:space="0" w:color="auto"/>
                              </w:divBdr>
                              <w:divsChild>
                                <w:div w:id="1546985728">
                                  <w:marLeft w:val="0"/>
                                  <w:marRight w:val="0"/>
                                  <w:marTop w:val="0"/>
                                  <w:marBottom w:val="0"/>
                                  <w:divBdr>
                                    <w:top w:val="none" w:sz="0" w:space="0" w:color="auto"/>
                                    <w:left w:val="none" w:sz="0" w:space="0" w:color="auto"/>
                                    <w:bottom w:val="none" w:sz="0" w:space="0" w:color="auto"/>
                                    <w:right w:val="none" w:sz="0" w:space="0" w:color="auto"/>
                                  </w:divBdr>
                                  <w:divsChild>
                                    <w:div w:id="645865466">
                                      <w:marLeft w:val="0"/>
                                      <w:marRight w:val="0"/>
                                      <w:marTop w:val="0"/>
                                      <w:marBottom w:val="0"/>
                                      <w:divBdr>
                                        <w:top w:val="none" w:sz="0" w:space="0" w:color="auto"/>
                                        <w:left w:val="none" w:sz="0" w:space="0" w:color="auto"/>
                                        <w:bottom w:val="none" w:sz="0" w:space="0" w:color="auto"/>
                                        <w:right w:val="none" w:sz="0" w:space="0" w:color="auto"/>
                                      </w:divBdr>
                                      <w:divsChild>
                                        <w:div w:id="1236940154">
                                          <w:marLeft w:val="0"/>
                                          <w:marRight w:val="0"/>
                                          <w:marTop w:val="0"/>
                                          <w:marBottom w:val="0"/>
                                          <w:divBdr>
                                            <w:top w:val="none" w:sz="0" w:space="0" w:color="auto"/>
                                            <w:left w:val="none" w:sz="0" w:space="0" w:color="auto"/>
                                            <w:bottom w:val="none" w:sz="0" w:space="0" w:color="auto"/>
                                            <w:right w:val="none" w:sz="0" w:space="0" w:color="auto"/>
                                          </w:divBdr>
                                          <w:divsChild>
                                            <w:div w:id="1180199799">
                                              <w:marLeft w:val="0"/>
                                              <w:marRight w:val="0"/>
                                              <w:marTop w:val="90"/>
                                              <w:marBottom w:val="0"/>
                                              <w:divBdr>
                                                <w:top w:val="none" w:sz="0" w:space="0" w:color="auto"/>
                                                <w:left w:val="none" w:sz="0" w:space="0" w:color="auto"/>
                                                <w:bottom w:val="none" w:sz="0" w:space="0" w:color="auto"/>
                                                <w:right w:val="none" w:sz="0" w:space="0" w:color="auto"/>
                                              </w:divBdr>
                                              <w:divsChild>
                                                <w:div w:id="173080981">
                                                  <w:marLeft w:val="0"/>
                                                  <w:marRight w:val="0"/>
                                                  <w:marTop w:val="0"/>
                                                  <w:marBottom w:val="0"/>
                                                  <w:divBdr>
                                                    <w:top w:val="none" w:sz="0" w:space="0" w:color="auto"/>
                                                    <w:left w:val="none" w:sz="0" w:space="0" w:color="auto"/>
                                                    <w:bottom w:val="none" w:sz="0" w:space="0" w:color="auto"/>
                                                    <w:right w:val="none" w:sz="0" w:space="0" w:color="auto"/>
                                                  </w:divBdr>
                                                  <w:divsChild>
                                                    <w:div w:id="1542980909">
                                                      <w:marLeft w:val="0"/>
                                                      <w:marRight w:val="0"/>
                                                      <w:marTop w:val="0"/>
                                                      <w:marBottom w:val="0"/>
                                                      <w:divBdr>
                                                        <w:top w:val="none" w:sz="0" w:space="0" w:color="auto"/>
                                                        <w:left w:val="none" w:sz="0" w:space="0" w:color="auto"/>
                                                        <w:bottom w:val="none" w:sz="0" w:space="0" w:color="auto"/>
                                                        <w:right w:val="none" w:sz="0" w:space="0" w:color="auto"/>
                                                      </w:divBdr>
                                                      <w:divsChild>
                                                        <w:div w:id="85540590">
                                                          <w:marLeft w:val="0"/>
                                                          <w:marRight w:val="0"/>
                                                          <w:marTop w:val="0"/>
                                                          <w:marBottom w:val="0"/>
                                                          <w:divBdr>
                                                            <w:top w:val="none" w:sz="0" w:space="0" w:color="auto"/>
                                                            <w:left w:val="none" w:sz="0" w:space="0" w:color="auto"/>
                                                            <w:bottom w:val="none" w:sz="0" w:space="0" w:color="auto"/>
                                                            <w:right w:val="none" w:sz="0" w:space="0" w:color="auto"/>
                                                          </w:divBdr>
                                                          <w:divsChild>
                                                            <w:div w:id="435833291">
                                                              <w:marLeft w:val="0"/>
                                                              <w:marRight w:val="0"/>
                                                              <w:marTop w:val="0"/>
                                                              <w:marBottom w:val="0"/>
                                                              <w:divBdr>
                                                                <w:top w:val="none" w:sz="0" w:space="0" w:color="auto"/>
                                                                <w:left w:val="none" w:sz="0" w:space="0" w:color="auto"/>
                                                                <w:bottom w:val="none" w:sz="0" w:space="0" w:color="auto"/>
                                                                <w:right w:val="none" w:sz="0" w:space="0" w:color="auto"/>
                                                              </w:divBdr>
                                                              <w:divsChild>
                                                                <w:div w:id="1222407664">
                                                                  <w:marLeft w:val="0"/>
                                                                  <w:marRight w:val="0"/>
                                                                  <w:marTop w:val="0"/>
                                                                  <w:marBottom w:val="0"/>
                                                                  <w:divBdr>
                                                                    <w:top w:val="none" w:sz="0" w:space="0" w:color="auto"/>
                                                                    <w:left w:val="none" w:sz="0" w:space="0" w:color="auto"/>
                                                                    <w:bottom w:val="none" w:sz="0" w:space="0" w:color="auto"/>
                                                                    <w:right w:val="none" w:sz="0" w:space="0" w:color="auto"/>
                                                                  </w:divBdr>
                                                                  <w:divsChild>
                                                                    <w:div w:id="1672441555">
                                                                      <w:marLeft w:val="0"/>
                                                                      <w:marRight w:val="0"/>
                                                                      <w:marTop w:val="0"/>
                                                                      <w:marBottom w:val="0"/>
                                                                      <w:divBdr>
                                                                        <w:top w:val="none" w:sz="0" w:space="0" w:color="auto"/>
                                                                        <w:left w:val="none" w:sz="0" w:space="0" w:color="auto"/>
                                                                        <w:bottom w:val="none" w:sz="0" w:space="0" w:color="auto"/>
                                                                        <w:right w:val="none" w:sz="0" w:space="0" w:color="auto"/>
                                                                      </w:divBdr>
                                                                      <w:divsChild>
                                                                        <w:div w:id="954601122">
                                                                          <w:marLeft w:val="0"/>
                                                                          <w:marRight w:val="0"/>
                                                                          <w:marTop w:val="0"/>
                                                                          <w:marBottom w:val="0"/>
                                                                          <w:divBdr>
                                                                            <w:top w:val="none" w:sz="0" w:space="0" w:color="auto"/>
                                                                            <w:left w:val="none" w:sz="0" w:space="0" w:color="auto"/>
                                                                            <w:bottom w:val="none" w:sz="0" w:space="0" w:color="auto"/>
                                                                            <w:right w:val="none" w:sz="0" w:space="0" w:color="auto"/>
                                                                          </w:divBdr>
                                                                          <w:divsChild>
                                                                            <w:div w:id="1738935882">
                                                                              <w:marLeft w:val="0"/>
                                                                              <w:marRight w:val="0"/>
                                                                              <w:marTop w:val="0"/>
                                                                              <w:marBottom w:val="0"/>
                                                                              <w:divBdr>
                                                                                <w:top w:val="none" w:sz="0" w:space="0" w:color="auto"/>
                                                                                <w:left w:val="none" w:sz="0" w:space="0" w:color="auto"/>
                                                                                <w:bottom w:val="none" w:sz="0" w:space="0" w:color="auto"/>
                                                                                <w:right w:val="none" w:sz="0" w:space="0" w:color="auto"/>
                                                                              </w:divBdr>
                                                                              <w:divsChild>
                                                                                <w:div w:id="47195368">
                                                                                  <w:marLeft w:val="0"/>
                                                                                  <w:marRight w:val="0"/>
                                                                                  <w:marTop w:val="0"/>
                                                                                  <w:marBottom w:val="0"/>
                                                                                  <w:divBdr>
                                                                                    <w:top w:val="none" w:sz="0" w:space="0" w:color="auto"/>
                                                                                    <w:left w:val="none" w:sz="0" w:space="0" w:color="auto"/>
                                                                                    <w:bottom w:val="none" w:sz="0" w:space="0" w:color="auto"/>
                                                                                    <w:right w:val="none" w:sz="0" w:space="0" w:color="auto"/>
                                                                                  </w:divBdr>
                                                                                  <w:divsChild>
                                                                                    <w:div w:id="1945115600">
                                                                                      <w:marLeft w:val="0"/>
                                                                                      <w:marRight w:val="0"/>
                                                                                      <w:marTop w:val="0"/>
                                                                                      <w:marBottom w:val="0"/>
                                                                                      <w:divBdr>
                                                                                        <w:top w:val="none" w:sz="0" w:space="0" w:color="auto"/>
                                                                                        <w:left w:val="none" w:sz="0" w:space="0" w:color="auto"/>
                                                                                        <w:bottom w:val="none" w:sz="0" w:space="0" w:color="auto"/>
                                                                                        <w:right w:val="none" w:sz="0" w:space="0" w:color="auto"/>
                                                                                      </w:divBdr>
                                                                                      <w:divsChild>
                                                                                        <w:div w:id="1875338674">
                                                                                          <w:marLeft w:val="0"/>
                                                                                          <w:marRight w:val="0"/>
                                                                                          <w:marTop w:val="0"/>
                                                                                          <w:marBottom w:val="0"/>
                                                                                          <w:divBdr>
                                                                                            <w:top w:val="none" w:sz="0" w:space="0" w:color="auto"/>
                                                                                            <w:left w:val="none" w:sz="0" w:space="0" w:color="auto"/>
                                                                                            <w:bottom w:val="none" w:sz="0" w:space="0" w:color="auto"/>
                                                                                            <w:right w:val="none" w:sz="0" w:space="0" w:color="auto"/>
                                                                                          </w:divBdr>
                                                                                          <w:divsChild>
                                                                                            <w:div w:id="189032038">
                                                                                              <w:marLeft w:val="0"/>
                                                                                              <w:marRight w:val="0"/>
                                                                                              <w:marTop w:val="0"/>
                                                                                              <w:marBottom w:val="0"/>
                                                                                              <w:divBdr>
                                                                                                <w:top w:val="none" w:sz="0" w:space="0" w:color="auto"/>
                                                                                                <w:left w:val="none" w:sz="0" w:space="0" w:color="auto"/>
                                                                                                <w:bottom w:val="none" w:sz="0" w:space="0" w:color="auto"/>
                                                                                                <w:right w:val="none" w:sz="0" w:space="0" w:color="auto"/>
                                                                                              </w:divBdr>
                                                                                              <w:divsChild>
                                                                                                <w:div w:id="1207330727">
                                                                                                  <w:marLeft w:val="0"/>
                                                                                                  <w:marRight w:val="0"/>
                                                                                                  <w:marTop w:val="0"/>
                                                                                                  <w:marBottom w:val="0"/>
                                                                                                  <w:divBdr>
                                                                                                    <w:top w:val="none" w:sz="0" w:space="0" w:color="auto"/>
                                                                                                    <w:left w:val="none" w:sz="0" w:space="0" w:color="auto"/>
                                                                                                    <w:bottom w:val="none" w:sz="0" w:space="0" w:color="auto"/>
                                                                                                    <w:right w:val="none" w:sz="0" w:space="0" w:color="auto"/>
                                                                                                  </w:divBdr>
                                                                                                  <w:divsChild>
                                                                                                    <w:div w:id="1240218156">
                                                                                                      <w:marLeft w:val="0"/>
                                                                                                      <w:marRight w:val="0"/>
                                                                                                      <w:marTop w:val="0"/>
                                                                                                      <w:marBottom w:val="0"/>
                                                                                                      <w:divBdr>
                                                                                                        <w:top w:val="none" w:sz="0" w:space="0" w:color="auto"/>
                                                                                                        <w:left w:val="none" w:sz="0" w:space="0" w:color="auto"/>
                                                                                                        <w:bottom w:val="none" w:sz="0" w:space="0" w:color="auto"/>
                                                                                                        <w:right w:val="none" w:sz="0" w:space="0" w:color="auto"/>
                                                                                                      </w:divBdr>
                                                                                                      <w:divsChild>
                                                                                                        <w:div w:id="995308040">
                                                                                                          <w:marLeft w:val="0"/>
                                                                                                          <w:marRight w:val="0"/>
                                                                                                          <w:marTop w:val="0"/>
                                                                                                          <w:marBottom w:val="0"/>
                                                                                                          <w:divBdr>
                                                                                                            <w:top w:val="none" w:sz="0" w:space="0" w:color="auto"/>
                                                                                                            <w:left w:val="none" w:sz="0" w:space="0" w:color="auto"/>
                                                                                                            <w:bottom w:val="none" w:sz="0" w:space="0" w:color="auto"/>
                                                                                                            <w:right w:val="none" w:sz="0" w:space="0" w:color="auto"/>
                                                                                                          </w:divBdr>
                                                                                                        </w:div>
                                                                                                        <w:div w:id="2116553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23511484">
      <w:bodyDiv w:val="1"/>
      <w:marLeft w:val="0"/>
      <w:marRight w:val="0"/>
      <w:marTop w:val="0"/>
      <w:marBottom w:val="0"/>
      <w:divBdr>
        <w:top w:val="none" w:sz="0" w:space="0" w:color="auto"/>
        <w:left w:val="none" w:sz="0" w:space="0" w:color="auto"/>
        <w:bottom w:val="none" w:sz="0" w:space="0" w:color="auto"/>
        <w:right w:val="none" w:sz="0" w:space="0" w:color="auto"/>
      </w:divBdr>
    </w:div>
    <w:div w:id="669259358">
      <w:bodyDiv w:val="1"/>
      <w:marLeft w:val="0"/>
      <w:marRight w:val="0"/>
      <w:marTop w:val="0"/>
      <w:marBottom w:val="0"/>
      <w:divBdr>
        <w:top w:val="none" w:sz="0" w:space="0" w:color="auto"/>
        <w:left w:val="none" w:sz="0" w:space="0" w:color="auto"/>
        <w:bottom w:val="none" w:sz="0" w:space="0" w:color="auto"/>
        <w:right w:val="none" w:sz="0" w:space="0" w:color="auto"/>
      </w:divBdr>
    </w:div>
    <w:div w:id="722145318">
      <w:bodyDiv w:val="1"/>
      <w:marLeft w:val="0"/>
      <w:marRight w:val="0"/>
      <w:marTop w:val="0"/>
      <w:marBottom w:val="0"/>
      <w:divBdr>
        <w:top w:val="none" w:sz="0" w:space="0" w:color="auto"/>
        <w:left w:val="none" w:sz="0" w:space="0" w:color="auto"/>
        <w:bottom w:val="none" w:sz="0" w:space="0" w:color="auto"/>
        <w:right w:val="none" w:sz="0" w:space="0" w:color="auto"/>
      </w:divBdr>
      <w:divsChild>
        <w:div w:id="1902331086">
          <w:marLeft w:val="0"/>
          <w:marRight w:val="0"/>
          <w:marTop w:val="0"/>
          <w:marBottom w:val="0"/>
          <w:divBdr>
            <w:top w:val="none" w:sz="0" w:space="0" w:color="auto"/>
            <w:left w:val="none" w:sz="0" w:space="0" w:color="auto"/>
            <w:bottom w:val="none" w:sz="0" w:space="0" w:color="auto"/>
            <w:right w:val="none" w:sz="0" w:space="0" w:color="auto"/>
          </w:divBdr>
          <w:divsChild>
            <w:div w:id="545488491">
              <w:marLeft w:val="0"/>
              <w:marRight w:val="0"/>
              <w:marTop w:val="0"/>
              <w:marBottom w:val="0"/>
              <w:divBdr>
                <w:top w:val="none" w:sz="0" w:space="0" w:color="auto"/>
                <w:left w:val="none" w:sz="0" w:space="0" w:color="auto"/>
                <w:bottom w:val="none" w:sz="0" w:space="0" w:color="auto"/>
                <w:right w:val="none" w:sz="0" w:space="0" w:color="auto"/>
              </w:divBdr>
              <w:divsChild>
                <w:div w:id="739982391">
                  <w:marLeft w:val="0"/>
                  <w:marRight w:val="0"/>
                  <w:marTop w:val="0"/>
                  <w:marBottom w:val="0"/>
                  <w:divBdr>
                    <w:top w:val="none" w:sz="0" w:space="0" w:color="auto"/>
                    <w:left w:val="none" w:sz="0" w:space="0" w:color="auto"/>
                    <w:bottom w:val="none" w:sz="0" w:space="0" w:color="auto"/>
                    <w:right w:val="none" w:sz="0" w:space="0" w:color="auto"/>
                  </w:divBdr>
                  <w:divsChild>
                    <w:div w:id="396781983">
                      <w:marLeft w:val="0"/>
                      <w:marRight w:val="0"/>
                      <w:marTop w:val="0"/>
                      <w:marBottom w:val="0"/>
                      <w:divBdr>
                        <w:top w:val="none" w:sz="0" w:space="0" w:color="auto"/>
                        <w:left w:val="none" w:sz="0" w:space="0" w:color="auto"/>
                        <w:bottom w:val="none" w:sz="0" w:space="0" w:color="auto"/>
                        <w:right w:val="none" w:sz="0" w:space="0" w:color="auto"/>
                      </w:divBdr>
                      <w:divsChild>
                        <w:div w:id="1394429941">
                          <w:marLeft w:val="0"/>
                          <w:marRight w:val="0"/>
                          <w:marTop w:val="0"/>
                          <w:marBottom w:val="0"/>
                          <w:divBdr>
                            <w:top w:val="none" w:sz="0" w:space="0" w:color="auto"/>
                            <w:left w:val="none" w:sz="0" w:space="0" w:color="auto"/>
                            <w:bottom w:val="none" w:sz="0" w:space="0" w:color="auto"/>
                            <w:right w:val="none" w:sz="0" w:space="0" w:color="auto"/>
                          </w:divBdr>
                          <w:divsChild>
                            <w:div w:id="284195387">
                              <w:marLeft w:val="0"/>
                              <w:marRight w:val="0"/>
                              <w:marTop w:val="0"/>
                              <w:marBottom w:val="0"/>
                              <w:divBdr>
                                <w:top w:val="none" w:sz="0" w:space="0" w:color="auto"/>
                                <w:left w:val="none" w:sz="0" w:space="0" w:color="auto"/>
                                <w:bottom w:val="none" w:sz="0" w:space="0" w:color="auto"/>
                                <w:right w:val="none" w:sz="0" w:space="0" w:color="auto"/>
                              </w:divBdr>
                              <w:divsChild>
                                <w:div w:id="1691183348">
                                  <w:marLeft w:val="0"/>
                                  <w:marRight w:val="0"/>
                                  <w:marTop w:val="0"/>
                                  <w:marBottom w:val="0"/>
                                  <w:divBdr>
                                    <w:top w:val="none" w:sz="0" w:space="0" w:color="auto"/>
                                    <w:left w:val="none" w:sz="0" w:space="0" w:color="auto"/>
                                    <w:bottom w:val="none" w:sz="0" w:space="0" w:color="auto"/>
                                    <w:right w:val="none" w:sz="0" w:space="0" w:color="auto"/>
                                  </w:divBdr>
                                  <w:divsChild>
                                    <w:div w:id="684552743">
                                      <w:marLeft w:val="-225"/>
                                      <w:marRight w:val="-225"/>
                                      <w:marTop w:val="0"/>
                                      <w:marBottom w:val="0"/>
                                      <w:divBdr>
                                        <w:top w:val="none" w:sz="0" w:space="0" w:color="auto"/>
                                        <w:left w:val="none" w:sz="0" w:space="0" w:color="auto"/>
                                        <w:bottom w:val="none" w:sz="0" w:space="0" w:color="auto"/>
                                        <w:right w:val="none" w:sz="0" w:space="0" w:color="auto"/>
                                      </w:divBdr>
                                      <w:divsChild>
                                        <w:div w:id="1836921273">
                                          <w:marLeft w:val="0"/>
                                          <w:marRight w:val="0"/>
                                          <w:marTop w:val="0"/>
                                          <w:marBottom w:val="0"/>
                                          <w:divBdr>
                                            <w:top w:val="none" w:sz="0" w:space="0" w:color="auto"/>
                                            <w:left w:val="none" w:sz="0" w:space="0" w:color="auto"/>
                                            <w:bottom w:val="none" w:sz="0" w:space="0" w:color="auto"/>
                                            <w:right w:val="none" w:sz="0" w:space="0" w:color="auto"/>
                                          </w:divBdr>
                                          <w:divsChild>
                                            <w:div w:id="749548787">
                                              <w:marLeft w:val="0"/>
                                              <w:marRight w:val="0"/>
                                              <w:marTop w:val="0"/>
                                              <w:marBottom w:val="0"/>
                                              <w:divBdr>
                                                <w:top w:val="single" w:sz="6" w:space="0" w:color="AAAAAA"/>
                                                <w:left w:val="single" w:sz="6" w:space="0" w:color="AAAAAA"/>
                                                <w:bottom w:val="single" w:sz="6" w:space="0" w:color="AAAAAA"/>
                                                <w:right w:val="single" w:sz="6" w:space="0" w:color="AAAAAA"/>
                                              </w:divBdr>
                                              <w:divsChild>
                                                <w:div w:id="153297346">
                                                  <w:marLeft w:val="0"/>
                                                  <w:marRight w:val="0"/>
                                                  <w:marTop w:val="0"/>
                                                  <w:marBottom w:val="0"/>
                                                  <w:divBdr>
                                                    <w:top w:val="none" w:sz="0" w:space="0" w:color="auto"/>
                                                    <w:left w:val="none" w:sz="0" w:space="0" w:color="auto"/>
                                                    <w:bottom w:val="none" w:sz="0" w:space="0" w:color="auto"/>
                                                    <w:right w:val="none" w:sz="0" w:space="0" w:color="auto"/>
                                                  </w:divBdr>
                                                  <w:divsChild>
                                                    <w:div w:id="1498302159">
                                                      <w:marLeft w:val="0"/>
                                                      <w:marRight w:val="0"/>
                                                      <w:marTop w:val="0"/>
                                                      <w:marBottom w:val="0"/>
                                                      <w:divBdr>
                                                        <w:top w:val="none" w:sz="0" w:space="0" w:color="auto"/>
                                                        <w:left w:val="none" w:sz="0" w:space="0" w:color="auto"/>
                                                        <w:bottom w:val="none" w:sz="0" w:space="0" w:color="auto"/>
                                                        <w:right w:val="none" w:sz="0" w:space="0" w:color="auto"/>
                                                      </w:divBdr>
                                                      <w:divsChild>
                                                        <w:div w:id="282661295">
                                                          <w:marLeft w:val="0"/>
                                                          <w:marRight w:val="0"/>
                                                          <w:marTop w:val="0"/>
                                                          <w:marBottom w:val="0"/>
                                                          <w:divBdr>
                                                            <w:top w:val="none" w:sz="0" w:space="0" w:color="auto"/>
                                                            <w:left w:val="none" w:sz="0" w:space="0" w:color="auto"/>
                                                            <w:bottom w:val="none" w:sz="0" w:space="0" w:color="auto"/>
                                                            <w:right w:val="none" w:sz="0" w:space="0" w:color="auto"/>
                                                          </w:divBdr>
                                                        </w:div>
                                                        <w:div w:id="1931044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83621658">
      <w:bodyDiv w:val="1"/>
      <w:marLeft w:val="0"/>
      <w:marRight w:val="0"/>
      <w:marTop w:val="0"/>
      <w:marBottom w:val="0"/>
      <w:divBdr>
        <w:top w:val="none" w:sz="0" w:space="0" w:color="auto"/>
        <w:left w:val="none" w:sz="0" w:space="0" w:color="auto"/>
        <w:bottom w:val="none" w:sz="0" w:space="0" w:color="auto"/>
        <w:right w:val="none" w:sz="0" w:space="0" w:color="auto"/>
      </w:divBdr>
      <w:divsChild>
        <w:div w:id="339426568">
          <w:marLeft w:val="547"/>
          <w:marRight w:val="0"/>
          <w:marTop w:val="0"/>
          <w:marBottom w:val="120"/>
          <w:divBdr>
            <w:top w:val="none" w:sz="0" w:space="0" w:color="auto"/>
            <w:left w:val="none" w:sz="0" w:space="0" w:color="auto"/>
            <w:bottom w:val="none" w:sz="0" w:space="0" w:color="auto"/>
            <w:right w:val="none" w:sz="0" w:space="0" w:color="auto"/>
          </w:divBdr>
        </w:div>
        <w:div w:id="479423257">
          <w:marLeft w:val="547"/>
          <w:marRight w:val="0"/>
          <w:marTop w:val="0"/>
          <w:marBottom w:val="120"/>
          <w:divBdr>
            <w:top w:val="none" w:sz="0" w:space="0" w:color="auto"/>
            <w:left w:val="none" w:sz="0" w:space="0" w:color="auto"/>
            <w:bottom w:val="none" w:sz="0" w:space="0" w:color="auto"/>
            <w:right w:val="none" w:sz="0" w:space="0" w:color="auto"/>
          </w:divBdr>
        </w:div>
        <w:div w:id="1181552685">
          <w:marLeft w:val="547"/>
          <w:marRight w:val="0"/>
          <w:marTop w:val="0"/>
          <w:marBottom w:val="120"/>
          <w:divBdr>
            <w:top w:val="none" w:sz="0" w:space="0" w:color="auto"/>
            <w:left w:val="none" w:sz="0" w:space="0" w:color="auto"/>
            <w:bottom w:val="none" w:sz="0" w:space="0" w:color="auto"/>
            <w:right w:val="none" w:sz="0" w:space="0" w:color="auto"/>
          </w:divBdr>
        </w:div>
        <w:div w:id="1403092081">
          <w:marLeft w:val="547"/>
          <w:marRight w:val="0"/>
          <w:marTop w:val="0"/>
          <w:marBottom w:val="120"/>
          <w:divBdr>
            <w:top w:val="none" w:sz="0" w:space="0" w:color="auto"/>
            <w:left w:val="none" w:sz="0" w:space="0" w:color="auto"/>
            <w:bottom w:val="none" w:sz="0" w:space="0" w:color="auto"/>
            <w:right w:val="none" w:sz="0" w:space="0" w:color="auto"/>
          </w:divBdr>
        </w:div>
        <w:div w:id="1745957610">
          <w:marLeft w:val="547"/>
          <w:marRight w:val="0"/>
          <w:marTop w:val="0"/>
          <w:marBottom w:val="120"/>
          <w:divBdr>
            <w:top w:val="none" w:sz="0" w:space="0" w:color="auto"/>
            <w:left w:val="none" w:sz="0" w:space="0" w:color="auto"/>
            <w:bottom w:val="none" w:sz="0" w:space="0" w:color="auto"/>
            <w:right w:val="none" w:sz="0" w:space="0" w:color="auto"/>
          </w:divBdr>
        </w:div>
      </w:divsChild>
    </w:div>
    <w:div w:id="793602887">
      <w:bodyDiv w:val="1"/>
      <w:marLeft w:val="0"/>
      <w:marRight w:val="0"/>
      <w:marTop w:val="0"/>
      <w:marBottom w:val="0"/>
      <w:divBdr>
        <w:top w:val="none" w:sz="0" w:space="0" w:color="auto"/>
        <w:left w:val="none" w:sz="0" w:space="0" w:color="auto"/>
        <w:bottom w:val="none" w:sz="0" w:space="0" w:color="auto"/>
        <w:right w:val="none" w:sz="0" w:space="0" w:color="auto"/>
      </w:divBdr>
    </w:div>
    <w:div w:id="829449006">
      <w:bodyDiv w:val="1"/>
      <w:marLeft w:val="0"/>
      <w:marRight w:val="0"/>
      <w:marTop w:val="0"/>
      <w:marBottom w:val="0"/>
      <w:divBdr>
        <w:top w:val="none" w:sz="0" w:space="0" w:color="auto"/>
        <w:left w:val="none" w:sz="0" w:space="0" w:color="auto"/>
        <w:bottom w:val="none" w:sz="0" w:space="0" w:color="auto"/>
        <w:right w:val="none" w:sz="0" w:space="0" w:color="auto"/>
      </w:divBdr>
    </w:div>
    <w:div w:id="890262058">
      <w:bodyDiv w:val="1"/>
      <w:marLeft w:val="0"/>
      <w:marRight w:val="0"/>
      <w:marTop w:val="0"/>
      <w:marBottom w:val="0"/>
      <w:divBdr>
        <w:top w:val="none" w:sz="0" w:space="0" w:color="auto"/>
        <w:left w:val="none" w:sz="0" w:space="0" w:color="auto"/>
        <w:bottom w:val="none" w:sz="0" w:space="0" w:color="auto"/>
        <w:right w:val="none" w:sz="0" w:space="0" w:color="auto"/>
      </w:divBdr>
    </w:div>
    <w:div w:id="898976760">
      <w:bodyDiv w:val="1"/>
      <w:marLeft w:val="0"/>
      <w:marRight w:val="0"/>
      <w:marTop w:val="0"/>
      <w:marBottom w:val="0"/>
      <w:divBdr>
        <w:top w:val="none" w:sz="0" w:space="0" w:color="auto"/>
        <w:left w:val="none" w:sz="0" w:space="0" w:color="auto"/>
        <w:bottom w:val="none" w:sz="0" w:space="0" w:color="auto"/>
        <w:right w:val="none" w:sz="0" w:space="0" w:color="auto"/>
      </w:divBdr>
    </w:div>
    <w:div w:id="921060192">
      <w:bodyDiv w:val="1"/>
      <w:marLeft w:val="0"/>
      <w:marRight w:val="0"/>
      <w:marTop w:val="0"/>
      <w:marBottom w:val="0"/>
      <w:divBdr>
        <w:top w:val="none" w:sz="0" w:space="0" w:color="auto"/>
        <w:left w:val="none" w:sz="0" w:space="0" w:color="auto"/>
        <w:bottom w:val="none" w:sz="0" w:space="0" w:color="auto"/>
        <w:right w:val="none" w:sz="0" w:space="0" w:color="auto"/>
      </w:divBdr>
      <w:divsChild>
        <w:div w:id="472528860">
          <w:marLeft w:val="0"/>
          <w:marRight w:val="0"/>
          <w:marTop w:val="0"/>
          <w:marBottom w:val="0"/>
          <w:divBdr>
            <w:top w:val="none" w:sz="0" w:space="0" w:color="auto"/>
            <w:left w:val="none" w:sz="0" w:space="0" w:color="auto"/>
            <w:bottom w:val="none" w:sz="0" w:space="0" w:color="auto"/>
            <w:right w:val="none" w:sz="0" w:space="0" w:color="auto"/>
          </w:divBdr>
        </w:div>
        <w:div w:id="1921524156">
          <w:marLeft w:val="0"/>
          <w:marRight w:val="0"/>
          <w:marTop w:val="0"/>
          <w:marBottom w:val="0"/>
          <w:divBdr>
            <w:top w:val="none" w:sz="0" w:space="0" w:color="auto"/>
            <w:left w:val="none" w:sz="0" w:space="0" w:color="auto"/>
            <w:bottom w:val="none" w:sz="0" w:space="0" w:color="auto"/>
            <w:right w:val="none" w:sz="0" w:space="0" w:color="auto"/>
          </w:divBdr>
          <w:divsChild>
            <w:div w:id="494489964">
              <w:marLeft w:val="0"/>
              <w:marRight w:val="0"/>
              <w:marTop w:val="0"/>
              <w:marBottom w:val="0"/>
              <w:divBdr>
                <w:top w:val="none" w:sz="0" w:space="0" w:color="auto"/>
                <w:left w:val="none" w:sz="0" w:space="0" w:color="auto"/>
                <w:bottom w:val="none" w:sz="0" w:space="0" w:color="auto"/>
                <w:right w:val="none" w:sz="0" w:space="0" w:color="auto"/>
              </w:divBdr>
            </w:div>
            <w:div w:id="641233681">
              <w:marLeft w:val="0"/>
              <w:marRight w:val="0"/>
              <w:marTop w:val="0"/>
              <w:marBottom w:val="0"/>
              <w:divBdr>
                <w:top w:val="none" w:sz="0" w:space="0" w:color="auto"/>
                <w:left w:val="none" w:sz="0" w:space="0" w:color="auto"/>
                <w:bottom w:val="none" w:sz="0" w:space="0" w:color="auto"/>
                <w:right w:val="none" w:sz="0" w:space="0" w:color="auto"/>
              </w:divBdr>
            </w:div>
            <w:div w:id="830946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7494317">
      <w:bodyDiv w:val="1"/>
      <w:marLeft w:val="0"/>
      <w:marRight w:val="0"/>
      <w:marTop w:val="0"/>
      <w:marBottom w:val="0"/>
      <w:divBdr>
        <w:top w:val="none" w:sz="0" w:space="0" w:color="auto"/>
        <w:left w:val="none" w:sz="0" w:space="0" w:color="auto"/>
        <w:bottom w:val="none" w:sz="0" w:space="0" w:color="auto"/>
        <w:right w:val="none" w:sz="0" w:space="0" w:color="auto"/>
      </w:divBdr>
    </w:div>
    <w:div w:id="996425282">
      <w:bodyDiv w:val="1"/>
      <w:marLeft w:val="0"/>
      <w:marRight w:val="0"/>
      <w:marTop w:val="0"/>
      <w:marBottom w:val="0"/>
      <w:divBdr>
        <w:top w:val="none" w:sz="0" w:space="0" w:color="auto"/>
        <w:left w:val="none" w:sz="0" w:space="0" w:color="auto"/>
        <w:bottom w:val="none" w:sz="0" w:space="0" w:color="auto"/>
        <w:right w:val="none" w:sz="0" w:space="0" w:color="auto"/>
      </w:divBdr>
      <w:divsChild>
        <w:div w:id="787092776">
          <w:marLeft w:val="0"/>
          <w:marRight w:val="0"/>
          <w:marTop w:val="0"/>
          <w:marBottom w:val="0"/>
          <w:divBdr>
            <w:top w:val="none" w:sz="0" w:space="0" w:color="auto"/>
            <w:left w:val="none" w:sz="0" w:space="0" w:color="auto"/>
            <w:bottom w:val="none" w:sz="0" w:space="0" w:color="auto"/>
            <w:right w:val="none" w:sz="0" w:space="0" w:color="auto"/>
          </w:divBdr>
          <w:divsChild>
            <w:div w:id="1850674048">
              <w:marLeft w:val="0"/>
              <w:marRight w:val="0"/>
              <w:marTop w:val="0"/>
              <w:marBottom w:val="0"/>
              <w:divBdr>
                <w:top w:val="none" w:sz="0" w:space="0" w:color="auto"/>
                <w:left w:val="none" w:sz="0" w:space="0" w:color="auto"/>
                <w:bottom w:val="none" w:sz="0" w:space="0" w:color="auto"/>
                <w:right w:val="none" w:sz="0" w:space="0" w:color="auto"/>
              </w:divBdr>
              <w:divsChild>
                <w:div w:id="1096828022">
                  <w:marLeft w:val="0"/>
                  <w:marRight w:val="0"/>
                  <w:marTop w:val="780"/>
                  <w:marBottom w:val="0"/>
                  <w:divBdr>
                    <w:top w:val="none" w:sz="0" w:space="0" w:color="auto"/>
                    <w:left w:val="none" w:sz="0" w:space="0" w:color="auto"/>
                    <w:bottom w:val="none" w:sz="0" w:space="0" w:color="auto"/>
                    <w:right w:val="none" w:sz="0" w:space="0" w:color="auto"/>
                  </w:divBdr>
                  <w:divsChild>
                    <w:div w:id="1989553036">
                      <w:marLeft w:val="0"/>
                      <w:marRight w:val="0"/>
                      <w:marTop w:val="0"/>
                      <w:marBottom w:val="0"/>
                      <w:divBdr>
                        <w:top w:val="none" w:sz="0" w:space="0" w:color="auto"/>
                        <w:left w:val="none" w:sz="0" w:space="0" w:color="auto"/>
                        <w:bottom w:val="none" w:sz="0" w:space="0" w:color="auto"/>
                        <w:right w:val="none" w:sz="0" w:space="0" w:color="auto"/>
                      </w:divBdr>
                      <w:divsChild>
                        <w:div w:id="1891651539">
                          <w:marLeft w:val="0"/>
                          <w:marRight w:val="0"/>
                          <w:marTop w:val="0"/>
                          <w:marBottom w:val="0"/>
                          <w:divBdr>
                            <w:top w:val="none" w:sz="0" w:space="0" w:color="auto"/>
                            <w:left w:val="none" w:sz="0" w:space="0" w:color="auto"/>
                            <w:bottom w:val="none" w:sz="0" w:space="0" w:color="auto"/>
                            <w:right w:val="none" w:sz="0" w:space="0" w:color="auto"/>
                          </w:divBdr>
                          <w:divsChild>
                            <w:div w:id="1117289150">
                              <w:marLeft w:val="0"/>
                              <w:marRight w:val="0"/>
                              <w:marTop w:val="0"/>
                              <w:marBottom w:val="0"/>
                              <w:divBdr>
                                <w:top w:val="none" w:sz="0" w:space="0" w:color="auto"/>
                                <w:left w:val="none" w:sz="0" w:space="0" w:color="auto"/>
                                <w:bottom w:val="none" w:sz="0" w:space="0" w:color="auto"/>
                                <w:right w:val="none" w:sz="0" w:space="0" w:color="auto"/>
                              </w:divBdr>
                              <w:divsChild>
                                <w:div w:id="1859612681">
                                  <w:marLeft w:val="0"/>
                                  <w:marRight w:val="0"/>
                                  <w:marTop w:val="0"/>
                                  <w:marBottom w:val="0"/>
                                  <w:divBdr>
                                    <w:top w:val="none" w:sz="0" w:space="0" w:color="auto"/>
                                    <w:left w:val="none" w:sz="0" w:space="0" w:color="auto"/>
                                    <w:bottom w:val="none" w:sz="0" w:space="0" w:color="auto"/>
                                    <w:right w:val="none" w:sz="0" w:space="0" w:color="auto"/>
                                  </w:divBdr>
                                  <w:divsChild>
                                    <w:div w:id="1093552776">
                                      <w:marLeft w:val="0"/>
                                      <w:marRight w:val="0"/>
                                      <w:marTop w:val="0"/>
                                      <w:marBottom w:val="0"/>
                                      <w:divBdr>
                                        <w:top w:val="none" w:sz="0" w:space="0" w:color="auto"/>
                                        <w:left w:val="none" w:sz="0" w:space="0" w:color="auto"/>
                                        <w:bottom w:val="none" w:sz="0" w:space="0" w:color="auto"/>
                                        <w:right w:val="none" w:sz="0" w:space="0" w:color="auto"/>
                                      </w:divBdr>
                                      <w:divsChild>
                                        <w:div w:id="1965767185">
                                          <w:marLeft w:val="0"/>
                                          <w:marRight w:val="0"/>
                                          <w:marTop w:val="0"/>
                                          <w:marBottom w:val="0"/>
                                          <w:divBdr>
                                            <w:top w:val="none" w:sz="0" w:space="0" w:color="auto"/>
                                            <w:left w:val="none" w:sz="0" w:space="0" w:color="auto"/>
                                            <w:bottom w:val="none" w:sz="0" w:space="0" w:color="auto"/>
                                            <w:right w:val="none" w:sz="0" w:space="0" w:color="auto"/>
                                          </w:divBdr>
                                          <w:divsChild>
                                            <w:div w:id="1811823366">
                                              <w:marLeft w:val="0"/>
                                              <w:marRight w:val="0"/>
                                              <w:marTop w:val="0"/>
                                              <w:marBottom w:val="0"/>
                                              <w:divBdr>
                                                <w:top w:val="none" w:sz="0" w:space="0" w:color="auto"/>
                                                <w:left w:val="none" w:sz="0" w:space="0" w:color="auto"/>
                                                <w:bottom w:val="none" w:sz="0" w:space="0" w:color="auto"/>
                                                <w:right w:val="none" w:sz="0" w:space="0" w:color="auto"/>
                                              </w:divBdr>
                                              <w:divsChild>
                                                <w:div w:id="198321674">
                                                  <w:marLeft w:val="0"/>
                                                  <w:marRight w:val="0"/>
                                                  <w:marTop w:val="240"/>
                                                  <w:marBottom w:val="0"/>
                                                  <w:divBdr>
                                                    <w:top w:val="none" w:sz="0" w:space="0" w:color="auto"/>
                                                    <w:left w:val="none" w:sz="0" w:space="0" w:color="auto"/>
                                                    <w:bottom w:val="none" w:sz="0" w:space="0" w:color="auto"/>
                                                    <w:right w:val="none" w:sz="0" w:space="0" w:color="auto"/>
                                                  </w:divBdr>
                                                  <w:divsChild>
                                                    <w:div w:id="1545016892">
                                                      <w:marLeft w:val="0"/>
                                                      <w:marRight w:val="0"/>
                                                      <w:marTop w:val="0"/>
                                                      <w:marBottom w:val="0"/>
                                                      <w:divBdr>
                                                        <w:top w:val="none" w:sz="0" w:space="0" w:color="auto"/>
                                                        <w:left w:val="none" w:sz="0" w:space="0" w:color="auto"/>
                                                        <w:bottom w:val="none" w:sz="0" w:space="0" w:color="auto"/>
                                                        <w:right w:val="none" w:sz="0" w:space="0" w:color="auto"/>
                                                      </w:divBdr>
                                                      <w:divsChild>
                                                        <w:div w:id="197088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24674695">
      <w:bodyDiv w:val="1"/>
      <w:marLeft w:val="0"/>
      <w:marRight w:val="0"/>
      <w:marTop w:val="0"/>
      <w:marBottom w:val="0"/>
      <w:divBdr>
        <w:top w:val="none" w:sz="0" w:space="0" w:color="auto"/>
        <w:left w:val="none" w:sz="0" w:space="0" w:color="auto"/>
        <w:bottom w:val="none" w:sz="0" w:space="0" w:color="auto"/>
        <w:right w:val="none" w:sz="0" w:space="0" w:color="auto"/>
      </w:divBdr>
    </w:div>
    <w:div w:id="1060790844">
      <w:bodyDiv w:val="1"/>
      <w:marLeft w:val="0"/>
      <w:marRight w:val="0"/>
      <w:marTop w:val="0"/>
      <w:marBottom w:val="0"/>
      <w:divBdr>
        <w:top w:val="none" w:sz="0" w:space="0" w:color="auto"/>
        <w:left w:val="none" w:sz="0" w:space="0" w:color="auto"/>
        <w:bottom w:val="none" w:sz="0" w:space="0" w:color="auto"/>
        <w:right w:val="none" w:sz="0" w:space="0" w:color="auto"/>
      </w:divBdr>
    </w:div>
    <w:div w:id="1126388980">
      <w:bodyDiv w:val="1"/>
      <w:marLeft w:val="0"/>
      <w:marRight w:val="0"/>
      <w:marTop w:val="0"/>
      <w:marBottom w:val="0"/>
      <w:divBdr>
        <w:top w:val="none" w:sz="0" w:space="0" w:color="auto"/>
        <w:left w:val="none" w:sz="0" w:space="0" w:color="auto"/>
        <w:bottom w:val="none" w:sz="0" w:space="0" w:color="auto"/>
        <w:right w:val="none" w:sz="0" w:space="0" w:color="auto"/>
      </w:divBdr>
      <w:divsChild>
        <w:div w:id="397826792">
          <w:marLeft w:val="0"/>
          <w:marRight w:val="0"/>
          <w:marTop w:val="0"/>
          <w:marBottom w:val="0"/>
          <w:divBdr>
            <w:top w:val="none" w:sz="0" w:space="0" w:color="auto"/>
            <w:left w:val="none" w:sz="0" w:space="0" w:color="auto"/>
            <w:bottom w:val="none" w:sz="0" w:space="0" w:color="auto"/>
            <w:right w:val="none" w:sz="0" w:space="0" w:color="auto"/>
          </w:divBdr>
        </w:div>
      </w:divsChild>
    </w:div>
    <w:div w:id="1129477480">
      <w:bodyDiv w:val="1"/>
      <w:marLeft w:val="0"/>
      <w:marRight w:val="0"/>
      <w:marTop w:val="0"/>
      <w:marBottom w:val="0"/>
      <w:divBdr>
        <w:top w:val="none" w:sz="0" w:space="0" w:color="auto"/>
        <w:left w:val="none" w:sz="0" w:space="0" w:color="auto"/>
        <w:bottom w:val="none" w:sz="0" w:space="0" w:color="auto"/>
        <w:right w:val="none" w:sz="0" w:space="0" w:color="auto"/>
      </w:divBdr>
    </w:div>
    <w:div w:id="1142385776">
      <w:bodyDiv w:val="1"/>
      <w:marLeft w:val="0"/>
      <w:marRight w:val="0"/>
      <w:marTop w:val="0"/>
      <w:marBottom w:val="0"/>
      <w:divBdr>
        <w:top w:val="none" w:sz="0" w:space="0" w:color="auto"/>
        <w:left w:val="none" w:sz="0" w:space="0" w:color="auto"/>
        <w:bottom w:val="none" w:sz="0" w:space="0" w:color="auto"/>
        <w:right w:val="none" w:sz="0" w:space="0" w:color="auto"/>
      </w:divBdr>
    </w:div>
    <w:div w:id="1151754385">
      <w:bodyDiv w:val="1"/>
      <w:marLeft w:val="0"/>
      <w:marRight w:val="0"/>
      <w:marTop w:val="0"/>
      <w:marBottom w:val="0"/>
      <w:divBdr>
        <w:top w:val="none" w:sz="0" w:space="0" w:color="auto"/>
        <w:left w:val="none" w:sz="0" w:space="0" w:color="auto"/>
        <w:bottom w:val="none" w:sz="0" w:space="0" w:color="auto"/>
        <w:right w:val="none" w:sz="0" w:space="0" w:color="auto"/>
      </w:divBdr>
      <w:divsChild>
        <w:div w:id="380331390">
          <w:marLeft w:val="1166"/>
          <w:marRight w:val="0"/>
          <w:marTop w:val="86"/>
          <w:marBottom w:val="0"/>
          <w:divBdr>
            <w:top w:val="none" w:sz="0" w:space="0" w:color="auto"/>
            <w:left w:val="none" w:sz="0" w:space="0" w:color="auto"/>
            <w:bottom w:val="none" w:sz="0" w:space="0" w:color="auto"/>
            <w:right w:val="none" w:sz="0" w:space="0" w:color="auto"/>
          </w:divBdr>
        </w:div>
      </w:divsChild>
    </w:div>
    <w:div w:id="1175457780">
      <w:bodyDiv w:val="1"/>
      <w:marLeft w:val="0"/>
      <w:marRight w:val="0"/>
      <w:marTop w:val="0"/>
      <w:marBottom w:val="0"/>
      <w:divBdr>
        <w:top w:val="none" w:sz="0" w:space="0" w:color="auto"/>
        <w:left w:val="none" w:sz="0" w:space="0" w:color="auto"/>
        <w:bottom w:val="none" w:sz="0" w:space="0" w:color="auto"/>
        <w:right w:val="none" w:sz="0" w:space="0" w:color="auto"/>
      </w:divBdr>
    </w:div>
    <w:div w:id="1185939759">
      <w:bodyDiv w:val="1"/>
      <w:marLeft w:val="0"/>
      <w:marRight w:val="0"/>
      <w:marTop w:val="0"/>
      <w:marBottom w:val="0"/>
      <w:divBdr>
        <w:top w:val="none" w:sz="0" w:space="0" w:color="auto"/>
        <w:left w:val="none" w:sz="0" w:space="0" w:color="auto"/>
        <w:bottom w:val="none" w:sz="0" w:space="0" w:color="auto"/>
        <w:right w:val="none" w:sz="0" w:space="0" w:color="auto"/>
      </w:divBdr>
      <w:divsChild>
        <w:div w:id="266474830">
          <w:marLeft w:val="547"/>
          <w:marRight w:val="0"/>
          <w:marTop w:val="0"/>
          <w:marBottom w:val="120"/>
          <w:divBdr>
            <w:top w:val="none" w:sz="0" w:space="0" w:color="auto"/>
            <w:left w:val="none" w:sz="0" w:space="0" w:color="auto"/>
            <w:bottom w:val="none" w:sz="0" w:space="0" w:color="auto"/>
            <w:right w:val="none" w:sz="0" w:space="0" w:color="auto"/>
          </w:divBdr>
        </w:div>
        <w:div w:id="596869030">
          <w:marLeft w:val="1267"/>
          <w:marRight w:val="0"/>
          <w:marTop w:val="0"/>
          <w:marBottom w:val="120"/>
          <w:divBdr>
            <w:top w:val="none" w:sz="0" w:space="0" w:color="auto"/>
            <w:left w:val="none" w:sz="0" w:space="0" w:color="auto"/>
            <w:bottom w:val="none" w:sz="0" w:space="0" w:color="auto"/>
            <w:right w:val="none" w:sz="0" w:space="0" w:color="auto"/>
          </w:divBdr>
        </w:div>
        <w:div w:id="921067984">
          <w:marLeft w:val="547"/>
          <w:marRight w:val="0"/>
          <w:marTop w:val="0"/>
          <w:marBottom w:val="120"/>
          <w:divBdr>
            <w:top w:val="none" w:sz="0" w:space="0" w:color="auto"/>
            <w:left w:val="none" w:sz="0" w:space="0" w:color="auto"/>
            <w:bottom w:val="none" w:sz="0" w:space="0" w:color="auto"/>
            <w:right w:val="none" w:sz="0" w:space="0" w:color="auto"/>
          </w:divBdr>
        </w:div>
        <w:div w:id="1076710300">
          <w:marLeft w:val="1267"/>
          <w:marRight w:val="0"/>
          <w:marTop w:val="0"/>
          <w:marBottom w:val="120"/>
          <w:divBdr>
            <w:top w:val="none" w:sz="0" w:space="0" w:color="auto"/>
            <w:left w:val="none" w:sz="0" w:space="0" w:color="auto"/>
            <w:bottom w:val="none" w:sz="0" w:space="0" w:color="auto"/>
            <w:right w:val="none" w:sz="0" w:space="0" w:color="auto"/>
          </w:divBdr>
        </w:div>
        <w:div w:id="1094745828">
          <w:marLeft w:val="1267"/>
          <w:marRight w:val="0"/>
          <w:marTop w:val="0"/>
          <w:marBottom w:val="120"/>
          <w:divBdr>
            <w:top w:val="none" w:sz="0" w:space="0" w:color="auto"/>
            <w:left w:val="none" w:sz="0" w:space="0" w:color="auto"/>
            <w:bottom w:val="none" w:sz="0" w:space="0" w:color="auto"/>
            <w:right w:val="none" w:sz="0" w:space="0" w:color="auto"/>
          </w:divBdr>
        </w:div>
        <w:div w:id="1683817661">
          <w:marLeft w:val="1267"/>
          <w:marRight w:val="0"/>
          <w:marTop w:val="0"/>
          <w:marBottom w:val="120"/>
          <w:divBdr>
            <w:top w:val="none" w:sz="0" w:space="0" w:color="auto"/>
            <w:left w:val="none" w:sz="0" w:space="0" w:color="auto"/>
            <w:bottom w:val="none" w:sz="0" w:space="0" w:color="auto"/>
            <w:right w:val="none" w:sz="0" w:space="0" w:color="auto"/>
          </w:divBdr>
        </w:div>
        <w:div w:id="1760521897">
          <w:marLeft w:val="547"/>
          <w:marRight w:val="0"/>
          <w:marTop w:val="0"/>
          <w:marBottom w:val="120"/>
          <w:divBdr>
            <w:top w:val="none" w:sz="0" w:space="0" w:color="auto"/>
            <w:left w:val="none" w:sz="0" w:space="0" w:color="auto"/>
            <w:bottom w:val="none" w:sz="0" w:space="0" w:color="auto"/>
            <w:right w:val="none" w:sz="0" w:space="0" w:color="auto"/>
          </w:divBdr>
        </w:div>
      </w:divsChild>
    </w:div>
    <w:div w:id="1201169371">
      <w:bodyDiv w:val="1"/>
      <w:marLeft w:val="0"/>
      <w:marRight w:val="0"/>
      <w:marTop w:val="0"/>
      <w:marBottom w:val="0"/>
      <w:divBdr>
        <w:top w:val="none" w:sz="0" w:space="0" w:color="auto"/>
        <w:left w:val="none" w:sz="0" w:space="0" w:color="auto"/>
        <w:bottom w:val="none" w:sz="0" w:space="0" w:color="auto"/>
        <w:right w:val="none" w:sz="0" w:space="0" w:color="auto"/>
      </w:divBdr>
    </w:div>
    <w:div w:id="1240024579">
      <w:bodyDiv w:val="1"/>
      <w:marLeft w:val="0"/>
      <w:marRight w:val="0"/>
      <w:marTop w:val="0"/>
      <w:marBottom w:val="0"/>
      <w:divBdr>
        <w:top w:val="none" w:sz="0" w:space="0" w:color="auto"/>
        <w:left w:val="none" w:sz="0" w:space="0" w:color="auto"/>
        <w:bottom w:val="none" w:sz="0" w:space="0" w:color="auto"/>
        <w:right w:val="none" w:sz="0" w:space="0" w:color="auto"/>
      </w:divBdr>
    </w:div>
    <w:div w:id="1275869487">
      <w:bodyDiv w:val="1"/>
      <w:marLeft w:val="0"/>
      <w:marRight w:val="0"/>
      <w:marTop w:val="0"/>
      <w:marBottom w:val="0"/>
      <w:divBdr>
        <w:top w:val="none" w:sz="0" w:space="0" w:color="auto"/>
        <w:left w:val="none" w:sz="0" w:space="0" w:color="auto"/>
        <w:bottom w:val="none" w:sz="0" w:space="0" w:color="auto"/>
        <w:right w:val="none" w:sz="0" w:space="0" w:color="auto"/>
      </w:divBdr>
      <w:divsChild>
        <w:div w:id="170683989">
          <w:marLeft w:val="446"/>
          <w:marRight w:val="0"/>
          <w:marTop w:val="0"/>
          <w:marBottom w:val="0"/>
          <w:divBdr>
            <w:top w:val="none" w:sz="0" w:space="0" w:color="auto"/>
            <w:left w:val="none" w:sz="0" w:space="0" w:color="auto"/>
            <w:bottom w:val="none" w:sz="0" w:space="0" w:color="auto"/>
            <w:right w:val="none" w:sz="0" w:space="0" w:color="auto"/>
          </w:divBdr>
        </w:div>
        <w:div w:id="628169958">
          <w:marLeft w:val="446"/>
          <w:marRight w:val="0"/>
          <w:marTop w:val="0"/>
          <w:marBottom w:val="0"/>
          <w:divBdr>
            <w:top w:val="none" w:sz="0" w:space="0" w:color="auto"/>
            <w:left w:val="none" w:sz="0" w:space="0" w:color="auto"/>
            <w:bottom w:val="none" w:sz="0" w:space="0" w:color="auto"/>
            <w:right w:val="none" w:sz="0" w:space="0" w:color="auto"/>
          </w:divBdr>
        </w:div>
        <w:div w:id="729769251">
          <w:marLeft w:val="446"/>
          <w:marRight w:val="0"/>
          <w:marTop w:val="0"/>
          <w:marBottom w:val="0"/>
          <w:divBdr>
            <w:top w:val="none" w:sz="0" w:space="0" w:color="auto"/>
            <w:left w:val="none" w:sz="0" w:space="0" w:color="auto"/>
            <w:bottom w:val="none" w:sz="0" w:space="0" w:color="auto"/>
            <w:right w:val="none" w:sz="0" w:space="0" w:color="auto"/>
          </w:divBdr>
        </w:div>
        <w:div w:id="1666205939">
          <w:marLeft w:val="446"/>
          <w:marRight w:val="0"/>
          <w:marTop w:val="0"/>
          <w:marBottom w:val="0"/>
          <w:divBdr>
            <w:top w:val="none" w:sz="0" w:space="0" w:color="auto"/>
            <w:left w:val="none" w:sz="0" w:space="0" w:color="auto"/>
            <w:bottom w:val="none" w:sz="0" w:space="0" w:color="auto"/>
            <w:right w:val="none" w:sz="0" w:space="0" w:color="auto"/>
          </w:divBdr>
        </w:div>
        <w:div w:id="1736925520">
          <w:marLeft w:val="446"/>
          <w:marRight w:val="0"/>
          <w:marTop w:val="0"/>
          <w:marBottom w:val="0"/>
          <w:divBdr>
            <w:top w:val="none" w:sz="0" w:space="0" w:color="auto"/>
            <w:left w:val="none" w:sz="0" w:space="0" w:color="auto"/>
            <w:bottom w:val="none" w:sz="0" w:space="0" w:color="auto"/>
            <w:right w:val="none" w:sz="0" w:space="0" w:color="auto"/>
          </w:divBdr>
        </w:div>
        <w:div w:id="1777169846">
          <w:marLeft w:val="446"/>
          <w:marRight w:val="0"/>
          <w:marTop w:val="0"/>
          <w:marBottom w:val="0"/>
          <w:divBdr>
            <w:top w:val="none" w:sz="0" w:space="0" w:color="auto"/>
            <w:left w:val="none" w:sz="0" w:space="0" w:color="auto"/>
            <w:bottom w:val="none" w:sz="0" w:space="0" w:color="auto"/>
            <w:right w:val="none" w:sz="0" w:space="0" w:color="auto"/>
          </w:divBdr>
        </w:div>
      </w:divsChild>
    </w:div>
    <w:div w:id="1331566082">
      <w:bodyDiv w:val="1"/>
      <w:marLeft w:val="0"/>
      <w:marRight w:val="0"/>
      <w:marTop w:val="0"/>
      <w:marBottom w:val="0"/>
      <w:divBdr>
        <w:top w:val="none" w:sz="0" w:space="0" w:color="auto"/>
        <w:left w:val="none" w:sz="0" w:space="0" w:color="auto"/>
        <w:bottom w:val="none" w:sz="0" w:space="0" w:color="auto"/>
        <w:right w:val="none" w:sz="0" w:space="0" w:color="auto"/>
      </w:divBdr>
      <w:divsChild>
        <w:div w:id="939872477">
          <w:marLeft w:val="0"/>
          <w:marRight w:val="0"/>
          <w:marTop w:val="0"/>
          <w:marBottom w:val="0"/>
          <w:divBdr>
            <w:top w:val="none" w:sz="0" w:space="0" w:color="auto"/>
            <w:left w:val="none" w:sz="0" w:space="0" w:color="auto"/>
            <w:bottom w:val="none" w:sz="0" w:space="0" w:color="auto"/>
            <w:right w:val="none" w:sz="0" w:space="0" w:color="auto"/>
          </w:divBdr>
          <w:divsChild>
            <w:div w:id="217785131">
              <w:marLeft w:val="0"/>
              <w:marRight w:val="0"/>
              <w:marTop w:val="0"/>
              <w:marBottom w:val="0"/>
              <w:divBdr>
                <w:top w:val="none" w:sz="0" w:space="0" w:color="auto"/>
                <w:left w:val="none" w:sz="0" w:space="0" w:color="auto"/>
                <w:bottom w:val="none" w:sz="0" w:space="0" w:color="auto"/>
                <w:right w:val="none" w:sz="0" w:space="0" w:color="auto"/>
              </w:divBdr>
              <w:divsChild>
                <w:div w:id="1267808897">
                  <w:marLeft w:val="0"/>
                  <w:marRight w:val="0"/>
                  <w:marTop w:val="0"/>
                  <w:marBottom w:val="0"/>
                  <w:divBdr>
                    <w:top w:val="none" w:sz="0" w:space="0" w:color="auto"/>
                    <w:left w:val="none" w:sz="0" w:space="0" w:color="auto"/>
                    <w:bottom w:val="none" w:sz="0" w:space="0" w:color="auto"/>
                    <w:right w:val="none" w:sz="0" w:space="0" w:color="auto"/>
                  </w:divBdr>
                  <w:divsChild>
                    <w:div w:id="534319264">
                      <w:marLeft w:val="0"/>
                      <w:marRight w:val="0"/>
                      <w:marTop w:val="0"/>
                      <w:marBottom w:val="0"/>
                      <w:divBdr>
                        <w:top w:val="none" w:sz="0" w:space="0" w:color="auto"/>
                        <w:left w:val="none" w:sz="0" w:space="0" w:color="auto"/>
                        <w:bottom w:val="none" w:sz="0" w:space="0" w:color="auto"/>
                        <w:right w:val="none" w:sz="0" w:space="0" w:color="auto"/>
                      </w:divBdr>
                      <w:divsChild>
                        <w:div w:id="355739588">
                          <w:marLeft w:val="0"/>
                          <w:marRight w:val="0"/>
                          <w:marTop w:val="0"/>
                          <w:marBottom w:val="0"/>
                          <w:divBdr>
                            <w:top w:val="none" w:sz="0" w:space="0" w:color="auto"/>
                            <w:left w:val="none" w:sz="0" w:space="0" w:color="auto"/>
                            <w:bottom w:val="none" w:sz="0" w:space="0" w:color="auto"/>
                            <w:right w:val="none" w:sz="0" w:space="0" w:color="auto"/>
                          </w:divBdr>
                          <w:divsChild>
                            <w:div w:id="774639781">
                              <w:marLeft w:val="0"/>
                              <w:marRight w:val="0"/>
                              <w:marTop w:val="100"/>
                              <w:marBottom w:val="100"/>
                              <w:divBdr>
                                <w:top w:val="none" w:sz="0" w:space="0" w:color="auto"/>
                                <w:left w:val="none" w:sz="0" w:space="0" w:color="auto"/>
                                <w:bottom w:val="none" w:sz="0" w:space="0" w:color="auto"/>
                                <w:right w:val="none" w:sz="0" w:space="0" w:color="auto"/>
                              </w:divBdr>
                              <w:divsChild>
                                <w:div w:id="141582117">
                                  <w:marLeft w:val="0"/>
                                  <w:marRight w:val="0"/>
                                  <w:marTop w:val="0"/>
                                  <w:marBottom w:val="0"/>
                                  <w:divBdr>
                                    <w:top w:val="none" w:sz="0" w:space="0" w:color="auto"/>
                                    <w:left w:val="none" w:sz="0" w:space="0" w:color="auto"/>
                                    <w:bottom w:val="none" w:sz="0" w:space="0" w:color="auto"/>
                                    <w:right w:val="none" w:sz="0" w:space="0" w:color="auto"/>
                                  </w:divBdr>
                                  <w:divsChild>
                                    <w:div w:id="1381631270">
                                      <w:marLeft w:val="0"/>
                                      <w:marRight w:val="0"/>
                                      <w:marTop w:val="0"/>
                                      <w:marBottom w:val="0"/>
                                      <w:divBdr>
                                        <w:top w:val="none" w:sz="0" w:space="0" w:color="auto"/>
                                        <w:left w:val="none" w:sz="0" w:space="0" w:color="auto"/>
                                        <w:bottom w:val="none" w:sz="0" w:space="0" w:color="auto"/>
                                        <w:right w:val="none" w:sz="0" w:space="0" w:color="auto"/>
                                      </w:divBdr>
                                      <w:divsChild>
                                        <w:div w:id="1204052914">
                                          <w:marLeft w:val="0"/>
                                          <w:marRight w:val="0"/>
                                          <w:marTop w:val="0"/>
                                          <w:marBottom w:val="0"/>
                                          <w:divBdr>
                                            <w:top w:val="none" w:sz="0" w:space="0" w:color="auto"/>
                                            <w:left w:val="none" w:sz="0" w:space="0" w:color="auto"/>
                                            <w:bottom w:val="none" w:sz="0" w:space="0" w:color="auto"/>
                                            <w:right w:val="none" w:sz="0" w:space="0" w:color="auto"/>
                                          </w:divBdr>
                                          <w:divsChild>
                                            <w:div w:id="304820740">
                                              <w:blockQuote w:val="1"/>
                                              <w:marLeft w:val="0"/>
                                              <w:marRight w:val="0"/>
                                              <w:marTop w:val="300"/>
                                              <w:marBottom w:val="450"/>
                                              <w:divBdr>
                                                <w:top w:val="none" w:sz="0" w:space="0" w:color="auto"/>
                                                <w:left w:val="single" w:sz="36" w:space="15" w:color="auto"/>
                                                <w:bottom w:val="none" w:sz="0" w:space="0" w:color="auto"/>
                                                <w:right w:val="none" w:sz="0" w:space="0" w:color="auto"/>
                                              </w:divBdr>
                                            </w:div>
                                          </w:divsChild>
                                        </w:div>
                                      </w:divsChild>
                                    </w:div>
                                  </w:divsChild>
                                </w:div>
                              </w:divsChild>
                            </w:div>
                          </w:divsChild>
                        </w:div>
                      </w:divsChild>
                    </w:div>
                  </w:divsChild>
                </w:div>
              </w:divsChild>
            </w:div>
          </w:divsChild>
        </w:div>
      </w:divsChild>
    </w:div>
    <w:div w:id="1331980996">
      <w:bodyDiv w:val="1"/>
      <w:marLeft w:val="0"/>
      <w:marRight w:val="0"/>
      <w:marTop w:val="0"/>
      <w:marBottom w:val="0"/>
      <w:divBdr>
        <w:top w:val="none" w:sz="0" w:space="0" w:color="auto"/>
        <w:left w:val="none" w:sz="0" w:space="0" w:color="auto"/>
        <w:bottom w:val="none" w:sz="0" w:space="0" w:color="auto"/>
        <w:right w:val="none" w:sz="0" w:space="0" w:color="auto"/>
      </w:divBdr>
    </w:div>
    <w:div w:id="1369405756">
      <w:bodyDiv w:val="1"/>
      <w:marLeft w:val="0"/>
      <w:marRight w:val="0"/>
      <w:marTop w:val="0"/>
      <w:marBottom w:val="0"/>
      <w:divBdr>
        <w:top w:val="none" w:sz="0" w:space="0" w:color="auto"/>
        <w:left w:val="none" w:sz="0" w:space="0" w:color="auto"/>
        <w:bottom w:val="none" w:sz="0" w:space="0" w:color="auto"/>
        <w:right w:val="none" w:sz="0" w:space="0" w:color="auto"/>
      </w:divBdr>
      <w:divsChild>
        <w:div w:id="491332977">
          <w:marLeft w:val="547"/>
          <w:marRight w:val="0"/>
          <w:marTop w:val="0"/>
          <w:marBottom w:val="120"/>
          <w:divBdr>
            <w:top w:val="none" w:sz="0" w:space="0" w:color="auto"/>
            <w:left w:val="none" w:sz="0" w:space="0" w:color="auto"/>
            <w:bottom w:val="none" w:sz="0" w:space="0" w:color="auto"/>
            <w:right w:val="none" w:sz="0" w:space="0" w:color="auto"/>
          </w:divBdr>
        </w:div>
        <w:div w:id="504590646">
          <w:marLeft w:val="547"/>
          <w:marRight w:val="0"/>
          <w:marTop w:val="0"/>
          <w:marBottom w:val="120"/>
          <w:divBdr>
            <w:top w:val="none" w:sz="0" w:space="0" w:color="auto"/>
            <w:left w:val="none" w:sz="0" w:space="0" w:color="auto"/>
            <w:bottom w:val="none" w:sz="0" w:space="0" w:color="auto"/>
            <w:right w:val="none" w:sz="0" w:space="0" w:color="auto"/>
          </w:divBdr>
        </w:div>
        <w:div w:id="1136145422">
          <w:marLeft w:val="547"/>
          <w:marRight w:val="0"/>
          <w:marTop w:val="0"/>
          <w:marBottom w:val="120"/>
          <w:divBdr>
            <w:top w:val="none" w:sz="0" w:space="0" w:color="auto"/>
            <w:left w:val="none" w:sz="0" w:space="0" w:color="auto"/>
            <w:bottom w:val="none" w:sz="0" w:space="0" w:color="auto"/>
            <w:right w:val="none" w:sz="0" w:space="0" w:color="auto"/>
          </w:divBdr>
        </w:div>
        <w:div w:id="1341811200">
          <w:marLeft w:val="547"/>
          <w:marRight w:val="0"/>
          <w:marTop w:val="0"/>
          <w:marBottom w:val="120"/>
          <w:divBdr>
            <w:top w:val="none" w:sz="0" w:space="0" w:color="auto"/>
            <w:left w:val="none" w:sz="0" w:space="0" w:color="auto"/>
            <w:bottom w:val="none" w:sz="0" w:space="0" w:color="auto"/>
            <w:right w:val="none" w:sz="0" w:space="0" w:color="auto"/>
          </w:divBdr>
        </w:div>
        <w:div w:id="1807503104">
          <w:marLeft w:val="547"/>
          <w:marRight w:val="0"/>
          <w:marTop w:val="0"/>
          <w:marBottom w:val="120"/>
          <w:divBdr>
            <w:top w:val="none" w:sz="0" w:space="0" w:color="auto"/>
            <w:left w:val="none" w:sz="0" w:space="0" w:color="auto"/>
            <w:bottom w:val="none" w:sz="0" w:space="0" w:color="auto"/>
            <w:right w:val="none" w:sz="0" w:space="0" w:color="auto"/>
          </w:divBdr>
        </w:div>
        <w:div w:id="1818764406">
          <w:marLeft w:val="547"/>
          <w:marRight w:val="0"/>
          <w:marTop w:val="0"/>
          <w:marBottom w:val="120"/>
          <w:divBdr>
            <w:top w:val="none" w:sz="0" w:space="0" w:color="auto"/>
            <w:left w:val="none" w:sz="0" w:space="0" w:color="auto"/>
            <w:bottom w:val="none" w:sz="0" w:space="0" w:color="auto"/>
            <w:right w:val="none" w:sz="0" w:space="0" w:color="auto"/>
          </w:divBdr>
        </w:div>
      </w:divsChild>
    </w:div>
    <w:div w:id="1371299962">
      <w:bodyDiv w:val="1"/>
      <w:marLeft w:val="0"/>
      <w:marRight w:val="0"/>
      <w:marTop w:val="0"/>
      <w:marBottom w:val="0"/>
      <w:divBdr>
        <w:top w:val="none" w:sz="0" w:space="0" w:color="auto"/>
        <w:left w:val="none" w:sz="0" w:space="0" w:color="auto"/>
        <w:bottom w:val="none" w:sz="0" w:space="0" w:color="auto"/>
        <w:right w:val="none" w:sz="0" w:space="0" w:color="auto"/>
      </w:divBdr>
      <w:divsChild>
        <w:div w:id="570388810">
          <w:marLeft w:val="0"/>
          <w:marRight w:val="0"/>
          <w:marTop w:val="0"/>
          <w:marBottom w:val="0"/>
          <w:divBdr>
            <w:top w:val="none" w:sz="0" w:space="0" w:color="auto"/>
            <w:left w:val="none" w:sz="0" w:space="0" w:color="auto"/>
            <w:bottom w:val="none" w:sz="0" w:space="0" w:color="auto"/>
            <w:right w:val="none" w:sz="0" w:space="0" w:color="auto"/>
          </w:divBdr>
          <w:divsChild>
            <w:div w:id="249896092">
              <w:marLeft w:val="0"/>
              <w:marRight w:val="0"/>
              <w:marTop w:val="0"/>
              <w:marBottom w:val="0"/>
              <w:divBdr>
                <w:top w:val="none" w:sz="0" w:space="0" w:color="auto"/>
                <w:left w:val="none" w:sz="0" w:space="0" w:color="auto"/>
                <w:bottom w:val="none" w:sz="0" w:space="0" w:color="auto"/>
                <w:right w:val="none" w:sz="0" w:space="0" w:color="auto"/>
              </w:divBdr>
              <w:divsChild>
                <w:div w:id="1285766329">
                  <w:marLeft w:val="0"/>
                  <w:marRight w:val="0"/>
                  <w:marTop w:val="0"/>
                  <w:marBottom w:val="0"/>
                  <w:divBdr>
                    <w:top w:val="none" w:sz="0" w:space="0" w:color="auto"/>
                    <w:left w:val="none" w:sz="0" w:space="0" w:color="auto"/>
                    <w:bottom w:val="none" w:sz="0" w:space="0" w:color="auto"/>
                    <w:right w:val="none" w:sz="0" w:space="0" w:color="auto"/>
                  </w:divBdr>
                  <w:divsChild>
                    <w:div w:id="944266175">
                      <w:marLeft w:val="0"/>
                      <w:marRight w:val="0"/>
                      <w:marTop w:val="45"/>
                      <w:marBottom w:val="0"/>
                      <w:divBdr>
                        <w:top w:val="none" w:sz="0" w:space="0" w:color="auto"/>
                        <w:left w:val="none" w:sz="0" w:space="0" w:color="auto"/>
                        <w:bottom w:val="none" w:sz="0" w:space="0" w:color="auto"/>
                        <w:right w:val="none" w:sz="0" w:space="0" w:color="auto"/>
                      </w:divBdr>
                      <w:divsChild>
                        <w:div w:id="1597127489">
                          <w:marLeft w:val="0"/>
                          <w:marRight w:val="0"/>
                          <w:marTop w:val="0"/>
                          <w:marBottom w:val="0"/>
                          <w:divBdr>
                            <w:top w:val="none" w:sz="0" w:space="0" w:color="auto"/>
                            <w:left w:val="none" w:sz="0" w:space="0" w:color="auto"/>
                            <w:bottom w:val="none" w:sz="0" w:space="0" w:color="auto"/>
                            <w:right w:val="none" w:sz="0" w:space="0" w:color="auto"/>
                          </w:divBdr>
                          <w:divsChild>
                            <w:div w:id="1509297702">
                              <w:marLeft w:val="2070"/>
                              <w:marRight w:val="3960"/>
                              <w:marTop w:val="0"/>
                              <w:marBottom w:val="0"/>
                              <w:divBdr>
                                <w:top w:val="none" w:sz="0" w:space="0" w:color="auto"/>
                                <w:left w:val="none" w:sz="0" w:space="0" w:color="auto"/>
                                <w:bottom w:val="none" w:sz="0" w:space="0" w:color="auto"/>
                                <w:right w:val="none" w:sz="0" w:space="0" w:color="auto"/>
                              </w:divBdr>
                              <w:divsChild>
                                <w:div w:id="1739744535">
                                  <w:marLeft w:val="0"/>
                                  <w:marRight w:val="0"/>
                                  <w:marTop w:val="0"/>
                                  <w:marBottom w:val="0"/>
                                  <w:divBdr>
                                    <w:top w:val="none" w:sz="0" w:space="0" w:color="auto"/>
                                    <w:left w:val="none" w:sz="0" w:space="0" w:color="auto"/>
                                    <w:bottom w:val="none" w:sz="0" w:space="0" w:color="auto"/>
                                    <w:right w:val="none" w:sz="0" w:space="0" w:color="auto"/>
                                  </w:divBdr>
                                  <w:divsChild>
                                    <w:div w:id="1159152721">
                                      <w:marLeft w:val="0"/>
                                      <w:marRight w:val="0"/>
                                      <w:marTop w:val="0"/>
                                      <w:marBottom w:val="0"/>
                                      <w:divBdr>
                                        <w:top w:val="none" w:sz="0" w:space="0" w:color="auto"/>
                                        <w:left w:val="none" w:sz="0" w:space="0" w:color="auto"/>
                                        <w:bottom w:val="none" w:sz="0" w:space="0" w:color="auto"/>
                                        <w:right w:val="none" w:sz="0" w:space="0" w:color="auto"/>
                                      </w:divBdr>
                                      <w:divsChild>
                                        <w:div w:id="559678890">
                                          <w:marLeft w:val="0"/>
                                          <w:marRight w:val="0"/>
                                          <w:marTop w:val="0"/>
                                          <w:marBottom w:val="0"/>
                                          <w:divBdr>
                                            <w:top w:val="none" w:sz="0" w:space="0" w:color="auto"/>
                                            <w:left w:val="none" w:sz="0" w:space="0" w:color="auto"/>
                                            <w:bottom w:val="none" w:sz="0" w:space="0" w:color="auto"/>
                                            <w:right w:val="none" w:sz="0" w:space="0" w:color="auto"/>
                                          </w:divBdr>
                                          <w:divsChild>
                                            <w:div w:id="1498616924">
                                              <w:marLeft w:val="0"/>
                                              <w:marRight w:val="0"/>
                                              <w:marTop w:val="90"/>
                                              <w:marBottom w:val="0"/>
                                              <w:divBdr>
                                                <w:top w:val="none" w:sz="0" w:space="0" w:color="auto"/>
                                                <w:left w:val="none" w:sz="0" w:space="0" w:color="auto"/>
                                                <w:bottom w:val="none" w:sz="0" w:space="0" w:color="auto"/>
                                                <w:right w:val="none" w:sz="0" w:space="0" w:color="auto"/>
                                              </w:divBdr>
                                              <w:divsChild>
                                                <w:div w:id="1880586137">
                                                  <w:marLeft w:val="0"/>
                                                  <w:marRight w:val="0"/>
                                                  <w:marTop w:val="0"/>
                                                  <w:marBottom w:val="0"/>
                                                  <w:divBdr>
                                                    <w:top w:val="none" w:sz="0" w:space="0" w:color="auto"/>
                                                    <w:left w:val="none" w:sz="0" w:space="0" w:color="auto"/>
                                                    <w:bottom w:val="none" w:sz="0" w:space="0" w:color="auto"/>
                                                    <w:right w:val="none" w:sz="0" w:space="0" w:color="auto"/>
                                                  </w:divBdr>
                                                  <w:divsChild>
                                                    <w:div w:id="585581112">
                                                      <w:marLeft w:val="0"/>
                                                      <w:marRight w:val="0"/>
                                                      <w:marTop w:val="0"/>
                                                      <w:marBottom w:val="0"/>
                                                      <w:divBdr>
                                                        <w:top w:val="none" w:sz="0" w:space="0" w:color="auto"/>
                                                        <w:left w:val="none" w:sz="0" w:space="0" w:color="auto"/>
                                                        <w:bottom w:val="none" w:sz="0" w:space="0" w:color="auto"/>
                                                        <w:right w:val="none" w:sz="0" w:space="0" w:color="auto"/>
                                                      </w:divBdr>
                                                      <w:divsChild>
                                                        <w:div w:id="1509057484">
                                                          <w:marLeft w:val="0"/>
                                                          <w:marRight w:val="0"/>
                                                          <w:marTop w:val="0"/>
                                                          <w:marBottom w:val="0"/>
                                                          <w:divBdr>
                                                            <w:top w:val="none" w:sz="0" w:space="0" w:color="auto"/>
                                                            <w:left w:val="none" w:sz="0" w:space="0" w:color="auto"/>
                                                            <w:bottom w:val="none" w:sz="0" w:space="0" w:color="auto"/>
                                                            <w:right w:val="none" w:sz="0" w:space="0" w:color="auto"/>
                                                          </w:divBdr>
                                                          <w:divsChild>
                                                            <w:div w:id="937831052">
                                                              <w:marLeft w:val="0"/>
                                                              <w:marRight w:val="0"/>
                                                              <w:marTop w:val="0"/>
                                                              <w:marBottom w:val="390"/>
                                                              <w:divBdr>
                                                                <w:top w:val="none" w:sz="0" w:space="0" w:color="auto"/>
                                                                <w:left w:val="none" w:sz="0" w:space="0" w:color="auto"/>
                                                                <w:bottom w:val="none" w:sz="0" w:space="0" w:color="auto"/>
                                                                <w:right w:val="none" w:sz="0" w:space="0" w:color="auto"/>
                                                              </w:divBdr>
                                                              <w:divsChild>
                                                                <w:div w:id="60254604">
                                                                  <w:marLeft w:val="0"/>
                                                                  <w:marRight w:val="0"/>
                                                                  <w:marTop w:val="0"/>
                                                                  <w:marBottom w:val="0"/>
                                                                  <w:divBdr>
                                                                    <w:top w:val="none" w:sz="0" w:space="0" w:color="auto"/>
                                                                    <w:left w:val="none" w:sz="0" w:space="0" w:color="auto"/>
                                                                    <w:bottom w:val="none" w:sz="0" w:space="0" w:color="auto"/>
                                                                    <w:right w:val="none" w:sz="0" w:space="0" w:color="auto"/>
                                                                  </w:divBdr>
                                                                  <w:divsChild>
                                                                    <w:div w:id="568080812">
                                                                      <w:marLeft w:val="0"/>
                                                                      <w:marRight w:val="0"/>
                                                                      <w:marTop w:val="0"/>
                                                                      <w:marBottom w:val="0"/>
                                                                      <w:divBdr>
                                                                        <w:top w:val="none" w:sz="0" w:space="0" w:color="auto"/>
                                                                        <w:left w:val="none" w:sz="0" w:space="0" w:color="auto"/>
                                                                        <w:bottom w:val="none" w:sz="0" w:space="0" w:color="auto"/>
                                                                        <w:right w:val="none" w:sz="0" w:space="0" w:color="auto"/>
                                                                      </w:divBdr>
                                                                      <w:divsChild>
                                                                        <w:div w:id="784421644">
                                                                          <w:marLeft w:val="0"/>
                                                                          <w:marRight w:val="0"/>
                                                                          <w:marTop w:val="0"/>
                                                                          <w:marBottom w:val="0"/>
                                                                          <w:divBdr>
                                                                            <w:top w:val="none" w:sz="0" w:space="0" w:color="auto"/>
                                                                            <w:left w:val="none" w:sz="0" w:space="0" w:color="auto"/>
                                                                            <w:bottom w:val="none" w:sz="0" w:space="0" w:color="auto"/>
                                                                            <w:right w:val="none" w:sz="0" w:space="0" w:color="auto"/>
                                                                          </w:divBdr>
                                                                          <w:divsChild>
                                                                            <w:div w:id="1806198529">
                                                                              <w:marLeft w:val="0"/>
                                                                              <w:marRight w:val="0"/>
                                                                              <w:marTop w:val="0"/>
                                                                              <w:marBottom w:val="0"/>
                                                                              <w:divBdr>
                                                                                <w:top w:val="none" w:sz="0" w:space="0" w:color="auto"/>
                                                                                <w:left w:val="none" w:sz="0" w:space="0" w:color="auto"/>
                                                                                <w:bottom w:val="none" w:sz="0" w:space="0" w:color="auto"/>
                                                                                <w:right w:val="none" w:sz="0" w:space="0" w:color="auto"/>
                                                                              </w:divBdr>
                                                                              <w:divsChild>
                                                                                <w:div w:id="142233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73575150">
      <w:bodyDiv w:val="1"/>
      <w:marLeft w:val="0"/>
      <w:marRight w:val="0"/>
      <w:marTop w:val="0"/>
      <w:marBottom w:val="0"/>
      <w:divBdr>
        <w:top w:val="none" w:sz="0" w:space="0" w:color="auto"/>
        <w:left w:val="none" w:sz="0" w:space="0" w:color="auto"/>
        <w:bottom w:val="none" w:sz="0" w:space="0" w:color="auto"/>
        <w:right w:val="none" w:sz="0" w:space="0" w:color="auto"/>
      </w:divBdr>
    </w:div>
    <w:div w:id="1419209596">
      <w:bodyDiv w:val="1"/>
      <w:marLeft w:val="0"/>
      <w:marRight w:val="0"/>
      <w:marTop w:val="0"/>
      <w:marBottom w:val="0"/>
      <w:divBdr>
        <w:top w:val="none" w:sz="0" w:space="0" w:color="auto"/>
        <w:left w:val="none" w:sz="0" w:space="0" w:color="auto"/>
        <w:bottom w:val="none" w:sz="0" w:space="0" w:color="auto"/>
        <w:right w:val="none" w:sz="0" w:space="0" w:color="auto"/>
      </w:divBdr>
    </w:div>
    <w:div w:id="1433278888">
      <w:bodyDiv w:val="1"/>
      <w:marLeft w:val="0"/>
      <w:marRight w:val="0"/>
      <w:marTop w:val="0"/>
      <w:marBottom w:val="0"/>
      <w:divBdr>
        <w:top w:val="none" w:sz="0" w:space="0" w:color="auto"/>
        <w:left w:val="none" w:sz="0" w:space="0" w:color="auto"/>
        <w:bottom w:val="none" w:sz="0" w:space="0" w:color="auto"/>
        <w:right w:val="none" w:sz="0" w:space="0" w:color="auto"/>
      </w:divBdr>
      <w:divsChild>
        <w:div w:id="581529806">
          <w:marLeft w:val="547"/>
          <w:marRight w:val="0"/>
          <w:marTop w:val="0"/>
          <w:marBottom w:val="120"/>
          <w:divBdr>
            <w:top w:val="none" w:sz="0" w:space="0" w:color="auto"/>
            <w:left w:val="none" w:sz="0" w:space="0" w:color="auto"/>
            <w:bottom w:val="none" w:sz="0" w:space="0" w:color="auto"/>
            <w:right w:val="none" w:sz="0" w:space="0" w:color="auto"/>
          </w:divBdr>
        </w:div>
        <w:div w:id="1250851507">
          <w:marLeft w:val="547"/>
          <w:marRight w:val="0"/>
          <w:marTop w:val="0"/>
          <w:marBottom w:val="120"/>
          <w:divBdr>
            <w:top w:val="none" w:sz="0" w:space="0" w:color="auto"/>
            <w:left w:val="none" w:sz="0" w:space="0" w:color="auto"/>
            <w:bottom w:val="none" w:sz="0" w:space="0" w:color="auto"/>
            <w:right w:val="none" w:sz="0" w:space="0" w:color="auto"/>
          </w:divBdr>
        </w:div>
      </w:divsChild>
    </w:div>
    <w:div w:id="1439594591">
      <w:bodyDiv w:val="1"/>
      <w:marLeft w:val="0"/>
      <w:marRight w:val="0"/>
      <w:marTop w:val="0"/>
      <w:marBottom w:val="0"/>
      <w:divBdr>
        <w:top w:val="none" w:sz="0" w:space="0" w:color="auto"/>
        <w:left w:val="none" w:sz="0" w:space="0" w:color="auto"/>
        <w:bottom w:val="none" w:sz="0" w:space="0" w:color="auto"/>
        <w:right w:val="none" w:sz="0" w:space="0" w:color="auto"/>
      </w:divBdr>
      <w:divsChild>
        <w:div w:id="1533962066">
          <w:marLeft w:val="0"/>
          <w:marRight w:val="0"/>
          <w:marTop w:val="0"/>
          <w:marBottom w:val="0"/>
          <w:divBdr>
            <w:top w:val="none" w:sz="0" w:space="0" w:color="auto"/>
            <w:left w:val="none" w:sz="0" w:space="0" w:color="auto"/>
            <w:bottom w:val="none" w:sz="0" w:space="0" w:color="auto"/>
            <w:right w:val="none" w:sz="0" w:space="0" w:color="auto"/>
          </w:divBdr>
          <w:divsChild>
            <w:div w:id="1429471858">
              <w:marLeft w:val="0"/>
              <w:marRight w:val="0"/>
              <w:marTop w:val="0"/>
              <w:marBottom w:val="0"/>
              <w:divBdr>
                <w:top w:val="none" w:sz="0" w:space="0" w:color="auto"/>
                <w:left w:val="none" w:sz="0" w:space="0" w:color="auto"/>
                <w:bottom w:val="none" w:sz="0" w:space="0" w:color="auto"/>
                <w:right w:val="none" w:sz="0" w:space="0" w:color="auto"/>
              </w:divBdr>
              <w:divsChild>
                <w:div w:id="1344867661">
                  <w:marLeft w:val="0"/>
                  <w:marRight w:val="0"/>
                  <w:marTop w:val="0"/>
                  <w:marBottom w:val="0"/>
                  <w:divBdr>
                    <w:top w:val="none" w:sz="0" w:space="0" w:color="auto"/>
                    <w:left w:val="none" w:sz="0" w:space="0" w:color="auto"/>
                    <w:bottom w:val="none" w:sz="0" w:space="0" w:color="auto"/>
                    <w:right w:val="none" w:sz="0" w:space="0" w:color="auto"/>
                  </w:divBdr>
                  <w:divsChild>
                    <w:div w:id="1069113650">
                      <w:marLeft w:val="0"/>
                      <w:marRight w:val="0"/>
                      <w:marTop w:val="100"/>
                      <w:marBottom w:val="100"/>
                      <w:divBdr>
                        <w:top w:val="none" w:sz="0" w:space="0" w:color="auto"/>
                        <w:left w:val="none" w:sz="0" w:space="0" w:color="auto"/>
                        <w:bottom w:val="none" w:sz="0" w:space="0" w:color="auto"/>
                        <w:right w:val="none" w:sz="0" w:space="0" w:color="auto"/>
                      </w:divBdr>
                      <w:divsChild>
                        <w:div w:id="901331066">
                          <w:marLeft w:val="0"/>
                          <w:marRight w:val="0"/>
                          <w:marTop w:val="0"/>
                          <w:marBottom w:val="0"/>
                          <w:divBdr>
                            <w:top w:val="none" w:sz="0" w:space="0" w:color="auto"/>
                            <w:left w:val="none" w:sz="0" w:space="0" w:color="auto"/>
                            <w:bottom w:val="none" w:sz="0" w:space="0" w:color="auto"/>
                            <w:right w:val="none" w:sz="0" w:space="0" w:color="auto"/>
                          </w:divBdr>
                          <w:divsChild>
                            <w:div w:id="708455775">
                              <w:marLeft w:val="-75"/>
                              <w:marRight w:val="-75"/>
                              <w:marTop w:val="0"/>
                              <w:marBottom w:val="0"/>
                              <w:divBdr>
                                <w:top w:val="none" w:sz="0" w:space="0" w:color="auto"/>
                                <w:left w:val="none" w:sz="0" w:space="0" w:color="auto"/>
                                <w:bottom w:val="none" w:sz="0" w:space="0" w:color="auto"/>
                                <w:right w:val="none" w:sz="0" w:space="0" w:color="auto"/>
                              </w:divBdr>
                              <w:divsChild>
                                <w:div w:id="434863808">
                                  <w:marLeft w:val="0"/>
                                  <w:marRight w:val="0"/>
                                  <w:marTop w:val="0"/>
                                  <w:marBottom w:val="0"/>
                                  <w:divBdr>
                                    <w:top w:val="none" w:sz="0" w:space="0" w:color="auto"/>
                                    <w:left w:val="none" w:sz="0" w:space="0" w:color="auto"/>
                                    <w:bottom w:val="none" w:sz="0" w:space="0" w:color="auto"/>
                                    <w:right w:val="none" w:sz="0" w:space="0" w:color="auto"/>
                                  </w:divBdr>
                                  <w:divsChild>
                                    <w:div w:id="383525654">
                                      <w:marLeft w:val="0"/>
                                      <w:marRight w:val="0"/>
                                      <w:marTop w:val="0"/>
                                      <w:marBottom w:val="0"/>
                                      <w:divBdr>
                                        <w:top w:val="none" w:sz="0" w:space="0" w:color="auto"/>
                                        <w:left w:val="none" w:sz="0" w:space="0" w:color="auto"/>
                                        <w:bottom w:val="none" w:sz="0" w:space="0" w:color="auto"/>
                                        <w:right w:val="none" w:sz="0" w:space="0" w:color="auto"/>
                                      </w:divBdr>
                                      <w:divsChild>
                                        <w:div w:id="2073456748">
                                          <w:marLeft w:val="0"/>
                                          <w:marRight w:val="0"/>
                                          <w:marTop w:val="0"/>
                                          <w:marBottom w:val="0"/>
                                          <w:divBdr>
                                            <w:top w:val="none" w:sz="0" w:space="0" w:color="auto"/>
                                            <w:left w:val="none" w:sz="0" w:space="0" w:color="auto"/>
                                            <w:bottom w:val="none" w:sz="0" w:space="0" w:color="auto"/>
                                            <w:right w:val="none" w:sz="0" w:space="0" w:color="auto"/>
                                          </w:divBdr>
                                          <w:divsChild>
                                            <w:div w:id="697197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93989342">
      <w:bodyDiv w:val="1"/>
      <w:marLeft w:val="0"/>
      <w:marRight w:val="0"/>
      <w:marTop w:val="0"/>
      <w:marBottom w:val="0"/>
      <w:divBdr>
        <w:top w:val="none" w:sz="0" w:space="0" w:color="auto"/>
        <w:left w:val="none" w:sz="0" w:space="0" w:color="auto"/>
        <w:bottom w:val="none" w:sz="0" w:space="0" w:color="auto"/>
        <w:right w:val="none" w:sz="0" w:space="0" w:color="auto"/>
      </w:divBdr>
    </w:div>
    <w:div w:id="1497107487">
      <w:bodyDiv w:val="1"/>
      <w:marLeft w:val="0"/>
      <w:marRight w:val="0"/>
      <w:marTop w:val="0"/>
      <w:marBottom w:val="0"/>
      <w:divBdr>
        <w:top w:val="none" w:sz="0" w:space="0" w:color="auto"/>
        <w:left w:val="none" w:sz="0" w:space="0" w:color="auto"/>
        <w:bottom w:val="none" w:sz="0" w:space="0" w:color="auto"/>
        <w:right w:val="none" w:sz="0" w:space="0" w:color="auto"/>
      </w:divBdr>
      <w:divsChild>
        <w:div w:id="27411546">
          <w:marLeft w:val="547"/>
          <w:marRight w:val="0"/>
          <w:marTop w:val="0"/>
          <w:marBottom w:val="120"/>
          <w:divBdr>
            <w:top w:val="none" w:sz="0" w:space="0" w:color="auto"/>
            <w:left w:val="none" w:sz="0" w:space="0" w:color="auto"/>
            <w:bottom w:val="none" w:sz="0" w:space="0" w:color="auto"/>
            <w:right w:val="none" w:sz="0" w:space="0" w:color="auto"/>
          </w:divBdr>
        </w:div>
        <w:div w:id="280066727">
          <w:marLeft w:val="547"/>
          <w:marRight w:val="0"/>
          <w:marTop w:val="0"/>
          <w:marBottom w:val="120"/>
          <w:divBdr>
            <w:top w:val="none" w:sz="0" w:space="0" w:color="auto"/>
            <w:left w:val="none" w:sz="0" w:space="0" w:color="auto"/>
            <w:bottom w:val="none" w:sz="0" w:space="0" w:color="auto"/>
            <w:right w:val="none" w:sz="0" w:space="0" w:color="auto"/>
          </w:divBdr>
        </w:div>
        <w:div w:id="428817259">
          <w:marLeft w:val="547"/>
          <w:marRight w:val="0"/>
          <w:marTop w:val="0"/>
          <w:marBottom w:val="120"/>
          <w:divBdr>
            <w:top w:val="none" w:sz="0" w:space="0" w:color="auto"/>
            <w:left w:val="none" w:sz="0" w:space="0" w:color="auto"/>
            <w:bottom w:val="none" w:sz="0" w:space="0" w:color="auto"/>
            <w:right w:val="none" w:sz="0" w:space="0" w:color="auto"/>
          </w:divBdr>
        </w:div>
        <w:div w:id="840268899">
          <w:marLeft w:val="547"/>
          <w:marRight w:val="0"/>
          <w:marTop w:val="0"/>
          <w:marBottom w:val="120"/>
          <w:divBdr>
            <w:top w:val="none" w:sz="0" w:space="0" w:color="auto"/>
            <w:left w:val="none" w:sz="0" w:space="0" w:color="auto"/>
            <w:bottom w:val="none" w:sz="0" w:space="0" w:color="auto"/>
            <w:right w:val="none" w:sz="0" w:space="0" w:color="auto"/>
          </w:divBdr>
        </w:div>
        <w:div w:id="840780223">
          <w:marLeft w:val="547"/>
          <w:marRight w:val="0"/>
          <w:marTop w:val="0"/>
          <w:marBottom w:val="120"/>
          <w:divBdr>
            <w:top w:val="none" w:sz="0" w:space="0" w:color="auto"/>
            <w:left w:val="none" w:sz="0" w:space="0" w:color="auto"/>
            <w:bottom w:val="none" w:sz="0" w:space="0" w:color="auto"/>
            <w:right w:val="none" w:sz="0" w:space="0" w:color="auto"/>
          </w:divBdr>
        </w:div>
        <w:div w:id="1108233284">
          <w:marLeft w:val="547"/>
          <w:marRight w:val="0"/>
          <w:marTop w:val="0"/>
          <w:marBottom w:val="120"/>
          <w:divBdr>
            <w:top w:val="none" w:sz="0" w:space="0" w:color="auto"/>
            <w:left w:val="none" w:sz="0" w:space="0" w:color="auto"/>
            <w:bottom w:val="none" w:sz="0" w:space="0" w:color="auto"/>
            <w:right w:val="none" w:sz="0" w:space="0" w:color="auto"/>
          </w:divBdr>
        </w:div>
      </w:divsChild>
    </w:div>
    <w:div w:id="1550412057">
      <w:bodyDiv w:val="1"/>
      <w:marLeft w:val="0"/>
      <w:marRight w:val="0"/>
      <w:marTop w:val="0"/>
      <w:marBottom w:val="0"/>
      <w:divBdr>
        <w:top w:val="none" w:sz="0" w:space="0" w:color="auto"/>
        <w:left w:val="none" w:sz="0" w:space="0" w:color="auto"/>
        <w:bottom w:val="none" w:sz="0" w:space="0" w:color="auto"/>
        <w:right w:val="none" w:sz="0" w:space="0" w:color="auto"/>
      </w:divBdr>
    </w:div>
    <w:div w:id="1559126971">
      <w:bodyDiv w:val="1"/>
      <w:marLeft w:val="0"/>
      <w:marRight w:val="0"/>
      <w:marTop w:val="0"/>
      <w:marBottom w:val="0"/>
      <w:divBdr>
        <w:top w:val="none" w:sz="0" w:space="0" w:color="auto"/>
        <w:left w:val="none" w:sz="0" w:space="0" w:color="auto"/>
        <w:bottom w:val="none" w:sz="0" w:space="0" w:color="auto"/>
        <w:right w:val="none" w:sz="0" w:space="0" w:color="auto"/>
      </w:divBdr>
    </w:div>
    <w:div w:id="1584340611">
      <w:bodyDiv w:val="1"/>
      <w:marLeft w:val="0"/>
      <w:marRight w:val="0"/>
      <w:marTop w:val="0"/>
      <w:marBottom w:val="0"/>
      <w:divBdr>
        <w:top w:val="none" w:sz="0" w:space="0" w:color="auto"/>
        <w:left w:val="none" w:sz="0" w:space="0" w:color="auto"/>
        <w:bottom w:val="none" w:sz="0" w:space="0" w:color="auto"/>
        <w:right w:val="none" w:sz="0" w:space="0" w:color="auto"/>
      </w:divBdr>
      <w:divsChild>
        <w:div w:id="372777441">
          <w:marLeft w:val="547"/>
          <w:marRight w:val="0"/>
          <w:marTop w:val="0"/>
          <w:marBottom w:val="120"/>
          <w:divBdr>
            <w:top w:val="none" w:sz="0" w:space="0" w:color="auto"/>
            <w:left w:val="none" w:sz="0" w:space="0" w:color="auto"/>
            <w:bottom w:val="none" w:sz="0" w:space="0" w:color="auto"/>
            <w:right w:val="none" w:sz="0" w:space="0" w:color="auto"/>
          </w:divBdr>
        </w:div>
        <w:div w:id="517040164">
          <w:marLeft w:val="547"/>
          <w:marRight w:val="0"/>
          <w:marTop w:val="0"/>
          <w:marBottom w:val="120"/>
          <w:divBdr>
            <w:top w:val="none" w:sz="0" w:space="0" w:color="auto"/>
            <w:left w:val="none" w:sz="0" w:space="0" w:color="auto"/>
            <w:bottom w:val="none" w:sz="0" w:space="0" w:color="auto"/>
            <w:right w:val="none" w:sz="0" w:space="0" w:color="auto"/>
          </w:divBdr>
        </w:div>
        <w:div w:id="870727145">
          <w:marLeft w:val="547"/>
          <w:marRight w:val="0"/>
          <w:marTop w:val="0"/>
          <w:marBottom w:val="120"/>
          <w:divBdr>
            <w:top w:val="none" w:sz="0" w:space="0" w:color="auto"/>
            <w:left w:val="none" w:sz="0" w:space="0" w:color="auto"/>
            <w:bottom w:val="none" w:sz="0" w:space="0" w:color="auto"/>
            <w:right w:val="none" w:sz="0" w:space="0" w:color="auto"/>
          </w:divBdr>
        </w:div>
        <w:div w:id="1899586467">
          <w:marLeft w:val="547"/>
          <w:marRight w:val="0"/>
          <w:marTop w:val="0"/>
          <w:marBottom w:val="120"/>
          <w:divBdr>
            <w:top w:val="none" w:sz="0" w:space="0" w:color="auto"/>
            <w:left w:val="none" w:sz="0" w:space="0" w:color="auto"/>
            <w:bottom w:val="none" w:sz="0" w:space="0" w:color="auto"/>
            <w:right w:val="none" w:sz="0" w:space="0" w:color="auto"/>
          </w:divBdr>
        </w:div>
      </w:divsChild>
    </w:div>
    <w:div w:id="1639604143">
      <w:bodyDiv w:val="1"/>
      <w:marLeft w:val="0"/>
      <w:marRight w:val="0"/>
      <w:marTop w:val="0"/>
      <w:marBottom w:val="0"/>
      <w:divBdr>
        <w:top w:val="none" w:sz="0" w:space="0" w:color="auto"/>
        <w:left w:val="none" w:sz="0" w:space="0" w:color="auto"/>
        <w:bottom w:val="none" w:sz="0" w:space="0" w:color="auto"/>
        <w:right w:val="none" w:sz="0" w:space="0" w:color="auto"/>
      </w:divBdr>
    </w:div>
    <w:div w:id="1647120755">
      <w:bodyDiv w:val="1"/>
      <w:marLeft w:val="0"/>
      <w:marRight w:val="0"/>
      <w:marTop w:val="0"/>
      <w:marBottom w:val="0"/>
      <w:divBdr>
        <w:top w:val="none" w:sz="0" w:space="0" w:color="auto"/>
        <w:left w:val="none" w:sz="0" w:space="0" w:color="auto"/>
        <w:bottom w:val="none" w:sz="0" w:space="0" w:color="auto"/>
        <w:right w:val="none" w:sz="0" w:space="0" w:color="auto"/>
      </w:divBdr>
    </w:div>
    <w:div w:id="1654522957">
      <w:bodyDiv w:val="1"/>
      <w:marLeft w:val="0"/>
      <w:marRight w:val="0"/>
      <w:marTop w:val="0"/>
      <w:marBottom w:val="0"/>
      <w:divBdr>
        <w:top w:val="none" w:sz="0" w:space="0" w:color="auto"/>
        <w:left w:val="none" w:sz="0" w:space="0" w:color="auto"/>
        <w:bottom w:val="none" w:sz="0" w:space="0" w:color="auto"/>
        <w:right w:val="none" w:sz="0" w:space="0" w:color="auto"/>
      </w:divBdr>
    </w:div>
    <w:div w:id="1658727947">
      <w:bodyDiv w:val="1"/>
      <w:marLeft w:val="0"/>
      <w:marRight w:val="0"/>
      <w:marTop w:val="0"/>
      <w:marBottom w:val="0"/>
      <w:divBdr>
        <w:top w:val="none" w:sz="0" w:space="0" w:color="auto"/>
        <w:left w:val="none" w:sz="0" w:space="0" w:color="auto"/>
        <w:bottom w:val="none" w:sz="0" w:space="0" w:color="auto"/>
        <w:right w:val="none" w:sz="0" w:space="0" w:color="auto"/>
      </w:divBdr>
    </w:div>
    <w:div w:id="1681078467">
      <w:bodyDiv w:val="1"/>
      <w:marLeft w:val="0"/>
      <w:marRight w:val="0"/>
      <w:marTop w:val="0"/>
      <w:marBottom w:val="0"/>
      <w:divBdr>
        <w:top w:val="none" w:sz="0" w:space="0" w:color="auto"/>
        <w:left w:val="none" w:sz="0" w:space="0" w:color="auto"/>
        <w:bottom w:val="none" w:sz="0" w:space="0" w:color="auto"/>
        <w:right w:val="none" w:sz="0" w:space="0" w:color="auto"/>
      </w:divBdr>
      <w:divsChild>
        <w:div w:id="1962107783">
          <w:marLeft w:val="0"/>
          <w:marRight w:val="0"/>
          <w:marTop w:val="0"/>
          <w:marBottom w:val="0"/>
          <w:divBdr>
            <w:top w:val="none" w:sz="0" w:space="0" w:color="auto"/>
            <w:left w:val="none" w:sz="0" w:space="0" w:color="auto"/>
            <w:bottom w:val="none" w:sz="0" w:space="0" w:color="auto"/>
            <w:right w:val="none" w:sz="0" w:space="0" w:color="auto"/>
          </w:divBdr>
          <w:divsChild>
            <w:div w:id="139423628">
              <w:marLeft w:val="0"/>
              <w:marRight w:val="0"/>
              <w:marTop w:val="0"/>
              <w:marBottom w:val="0"/>
              <w:divBdr>
                <w:top w:val="none" w:sz="0" w:space="0" w:color="auto"/>
                <w:left w:val="none" w:sz="0" w:space="0" w:color="auto"/>
                <w:bottom w:val="none" w:sz="0" w:space="0" w:color="auto"/>
                <w:right w:val="none" w:sz="0" w:space="0" w:color="auto"/>
              </w:divBdr>
              <w:divsChild>
                <w:div w:id="72513611">
                  <w:marLeft w:val="0"/>
                  <w:marRight w:val="0"/>
                  <w:marTop w:val="0"/>
                  <w:marBottom w:val="0"/>
                  <w:divBdr>
                    <w:top w:val="none" w:sz="0" w:space="0" w:color="auto"/>
                    <w:left w:val="none" w:sz="0" w:space="0" w:color="auto"/>
                    <w:bottom w:val="none" w:sz="0" w:space="0" w:color="auto"/>
                    <w:right w:val="none" w:sz="0" w:space="0" w:color="auto"/>
                  </w:divBdr>
                  <w:divsChild>
                    <w:div w:id="1041327645">
                      <w:marLeft w:val="0"/>
                      <w:marRight w:val="0"/>
                      <w:marTop w:val="0"/>
                      <w:marBottom w:val="0"/>
                      <w:divBdr>
                        <w:top w:val="none" w:sz="0" w:space="0" w:color="auto"/>
                        <w:left w:val="none" w:sz="0" w:space="0" w:color="auto"/>
                        <w:bottom w:val="none" w:sz="0" w:space="0" w:color="auto"/>
                        <w:right w:val="none" w:sz="0" w:space="0" w:color="auto"/>
                      </w:divBdr>
                      <w:divsChild>
                        <w:div w:id="1071807745">
                          <w:marLeft w:val="0"/>
                          <w:marRight w:val="0"/>
                          <w:marTop w:val="0"/>
                          <w:marBottom w:val="0"/>
                          <w:divBdr>
                            <w:top w:val="none" w:sz="0" w:space="0" w:color="auto"/>
                            <w:left w:val="none" w:sz="0" w:space="0" w:color="auto"/>
                            <w:bottom w:val="none" w:sz="0" w:space="0" w:color="auto"/>
                            <w:right w:val="none" w:sz="0" w:space="0" w:color="auto"/>
                          </w:divBdr>
                          <w:divsChild>
                            <w:div w:id="1523009296">
                              <w:marLeft w:val="0"/>
                              <w:marRight w:val="0"/>
                              <w:marTop w:val="0"/>
                              <w:marBottom w:val="0"/>
                              <w:divBdr>
                                <w:top w:val="none" w:sz="0" w:space="0" w:color="auto"/>
                                <w:left w:val="none" w:sz="0" w:space="0" w:color="auto"/>
                                <w:bottom w:val="none" w:sz="0" w:space="0" w:color="auto"/>
                                <w:right w:val="none" w:sz="0" w:space="0" w:color="auto"/>
                              </w:divBdr>
                              <w:divsChild>
                                <w:div w:id="930700050">
                                  <w:marLeft w:val="0"/>
                                  <w:marRight w:val="0"/>
                                  <w:marTop w:val="0"/>
                                  <w:marBottom w:val="0"/>
                                  <w:divBdr>
                                    <w:top w:val="none" w:sz="0" w:space="0" w:color="auto"/>
                                    <w:left w:val="none" w:sz="0" w:space="0" w:color="auto"/>
                                    <w:bottom w:val="none" w:sz="0" w:space="0" w:color="auto"/>
                                    <w:right w:val="none" w:sz="0" w:space="0" w:color="auto"/>
                                  </w:divBdr>
                                  <w:divsChild>
                                    <w:div w:id="1458909993">
                                      <w:marLeft w:val="0"/>
                                      <w:marRight w:val="0"/>
                                      <w:marTop w:val="0"/>
                                      <w:marBottom w:val="0"/>
                                      <w:divBdr>
                                        <w:top w:val="none" w:sz="0" w:space="0" w:color="auto"/>
                                        <w:left w:val="none" w:sz="0" w:space="0" w:color="auto"/>
                                        <w:bottom w:val="none" w:sz="0" w:space="0" w:color="auto"/>
                                        <w:right w:val="none" w:sz="0" w:space="0" w:color="auto"/>
                                      </w:divBdr>
                                      <w:divsChild>
                                        <w:div w:id="1828663380">
                                          <w:marLeft w:val="0"/>
                                          <w:marRight w:val="0"/>
                                          <w:marTop w:val="0"/>
                                          <w:marBottom w:val="0"/>
                                          <w:divBdr>
                                            <w:top w:val="none" w:sz="0" w:space="0" w:color="auto"/>
                                            <w:left w:val="none" w:sz="0" w:space="0" w:color="auto"/>
                                            <w:bottom w:val="none" w:sz="0" w:space="0" w:color="auto"/>
                                            <w:right w:val="none" w:sz="0" w:space="0" w:color="auto"/>
                                          </w:divBdr>
                                        </w:div>
                                        <w:div w:id="377163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03168318">
      <w:bodyDiv w:val="1"/>
      <w:marLeft w:val="0"/>
      <w:marRight w:val="0"/>
      <w:marTop w:val="0"/>
      <w:marBottom w:val="0"/>
      <w:divBdr>
        <w:top w:val="none" w:sz="0" w:space="0" w:color="auto"/>
        <w:left w:val="none" w:sz="0" w:space="0" w:color="auto"/>
        <w:bottom w:val="none" w:sz="0" w:space="0" w:color="auto"/>
        <w:right w:val="none" w:sz="0" w:space="0" w:color="auto"/>
      </w:divBdr>
    </w:div>
    <w:div w:id="1737120020">
      <w:bodyDiv w:val="1"/>
      <w:marLeft w:val="0"/>
      <w:marRight w:val="0"/>
      <w:marTop w:val="0"/>
      <w:marBottom w:val="0"/>
      <w:divBdr>
        <w:top w:val="none" w:sz="0" w:space="0" w:color="auto"/>
        <w:left w:val="none" w:sz="0" w:space="0" w:color="auto"/>
        <w:bottom w:val="none" w:sz="0" w:space="0" w:color="auto"/>
        <w:right w:val="none" w:sz="0" w:space="0" w:color="auto"/>
      </w:divBdr>
    </w:div>
    <w:div w:id="1789542461">
      <w:bodyDiv w:val="1"/>
      <w:marLeft w:val="0"/>
      <w:marRight w:val="0"/>
      <w:marTop w:val="0"/>
      <w:marBottom w:val="0"/>
      <w:divBdr>
        <w:top w:val="none" w:sz="0" w:space="0" w:color="auto"/>
        <w:left w:val="none" w:sz="0" w:space="0" w:color="auto"/>
        <w:bottom w:val="none" w:sz="0" w:space="0" w:color="auto"/>
        <w:right w:val="none" w:sz="0" w:space="0" w:color="auto"/>
      </w:divBdr>
      <w:divsChild>
        <w:div w:id="167449602">
          <w:marLeft w:val="547"/>
          <w:marRight w:val="0"/>
          <w:marTop w:val="0"/>
          <w:marBottom w:val="120"/>
          <w:divBdr>
            <w:top w:val="none" w:sz="0" w:space="0" w:color="auto"/>
            <w:left w:val="none" w:sz="0" w:space="0" w:color="auto"/>
            <w:bottom w:val="none" w:sz="0" w:space="0" w:color="auto"/>
            <w:right w:val="none" w:sz="0" w:space="0" w:color="auto"/>
          </w:divBdr>
        </w:div>
        <w:div w:id="349141764">
          <w:marLeft w:val="547"/>
          <w:marRight w:val="0"/>
          <w:marTop w:val="0"/>
          <w:marBottom w:val="120"/>
          <w:divBdr>
            <w:top w:val="none" w:sz="0" w:space="0" w:color="auto"/>
            <w:left w:val="none" w:sz="0" w:space="0" w:color="auto"/>
            <w:bottom w:val="none" w:sz="0" w:space="0" w:color="auto"/>
            <w:right w:val="none" w:sz="0" w:space="0" w:color="auto"/>
          </w:divBdr>
        </w:div>
        <w:div w:id="1468284238">
          <w:marLeft w:val="547"/>
          <w:marRight w:val="0"/>
          <w:marTop w:val="0"/>
          <w:marBottom w:val="120"/>
          <w:divBdr>
            <w:top w:val="none" w:sz="0" w:space="0" w:color="auto"/>
            <w:left w:val="none" w:sz="0" w:space="0" w:color="auto"/>
            <w:bottom w:val="none" w:sz="0" w:space="0" w:color="auto"/>
            <w:right w:val="none" w:sz="0" w:space="0" w:color="auto"/>
          </w:divBdr>
        </w:div>
        <w:div w:id="1886672107">
          <w:marLeft w:val="547"/>
          <w:marRight w:val="0"/>
          <w:marTop w:val="0"/>
          <w:marBottom w:val="120"/>
          <w:divBdr>
            <w:top w:val="none" w:sz="0" w:space="0" w:color="auto"/>
            <w:left w:val="none" w:sz="0" w:space="0" w:color="auto"/>
            <w:bottom w:val="none" w:sz="0" w:space="0" w:color="auto"/>
            <w:right w:val="none" w:sz="0" w:space="0" w:color="auto"/>
          </w:divBdr>
        </w:div>
        <w:div w:id="2033609768">
          <w:marLeft w:val="547"/>
          <w:marRight w:val="0"/>
          <w:marTop w:val="0"/>
          <w:marBottom w:val="120"/>
          <w:divBdr>
            <w:top w:val="none" w:sz="0" w:space="0" w:color="auto"/>
            <w:left w:val="none" w:sz="0" w:space="0" w:color="auto"/>
            <w:bottom w:val="none" w:sz="0" w:space="0" w:color="auto"/>
            <w:right w:val="none" w:sz="0" w:space="0" w:color="auto"/>
          </w:divBdr>
        </w:div>
      </w:divsChild>
    </w:div>
    <w:div w:id="1814784497">
      <w:bodyDiv w:val="1"/>
      <w:marLeft w:val="0"/>
      <w:marRight w:val="0"/>
      <w:marTop w:val="0"/>
      <w:marBottom w:val="0"/>
      <w:divBdr>
        <w:top w:val="none" w:sz="0" w:space="0" w:color="auto"/>
        <w:left w:val="none" w:sz="0" w:space="0" w:color="auto"/>
        <w:bottom w:val="none" w:sz="0" w:space="0" w:color="auto"/>
        <w:right w:val="none" w:sz="0" w:space="0" w:color="auto"/>
      </w:divBdr>
    </w:div>
    <w:div w:id="1834493817">
      <w:bodyDiv w:val="1"/>
      <w:marLeft w:val="0"/>
      <w:marRight w:val="0"/>
      <w:marTop w:val="0"/>
      <w:marBottom w:val="0"/>
      <w:divBdr>
        <w:top w:val="none" w:sz="0" w:space="0" w:color="auto"/>
        <w:left w:val="none" w:sz="0" w:space="0" w:color="auto"/>
        <w:bottom w:val="none" w:sz="0" w:space="0" w:color="auto"/>
        <w:right w:val="none" w:sz="0" w:space="0" w:color="auto"/>
      </w:divBdr>
    </w:div>
    <w:div w:id="1840000740">
      <w:bodyDiv w:val="1"/>
      <w:marLeft w:val="0"/>
      <w:marRight w:val="0"/>
      <w:marTop w:val="0"/>
      <w:marBottom w:val="0"/>
      <w:divBdr>
        <w:top w:val="none" w:sz="0" w:space="0" w:color="auto"/>
        <w:left w:val="none" w:sz="0" w:space="0" w:color="auto"/>
        <w:bottom w:val="none" w:sz="0" w:space="0" w:color="auto"/>
        <w:right w:val="none" w:sz="0" w:space="0" w:color="auto"/>
      </w:divBdr>
    </w:div>
    <w:div w:id="1866939518">
      <w:bodyDiv w:val="1"/>
      <w:marLeft w:val="0"/>
      <w:marRight w:val="0"/>
      <w:marTop w:val="0"/>
      <w:marBottom w:val="0"/>
      <w:divBdr>
        <w:top w:val="none" w:sz="0" w:space="0" w:color="auto"/>
        <w:left w:val="none" w:sz="0" w:space="0" w:color="auto"/>
        <w:bottom w:val="none" w:sz="0" w:space="0" w:color="auto"/>
        <w:right w:val="none" w:sz="0" w:space="0" w:color="auto"/>
      </w:divBdr>
    </w:div>
    <w:div w:id="1873493755">
      <w:bodyDiv w:val="1"/>
      <w:marLeft w:val="0"/>
      <w:marRight w:val="0"/>
      <w:marTop w:val="0"/>
      <w:marBottom w:val="0"/>
      <w:divBdr>
        <w:top w:val="none" w:sz="0" w:space="0" w:color="auto"/>
        <w:left w:val="none" w:sz="0" w:space="0" w:color="auto"/>
        <w:bottom w:val="none" w:sz="0" w:space="0" w:color="auto"/>
        <w:right w:val="none" w:sz="0" w:space="0" w:color="auto"/>
      </w:divBdr>
    </w:div>
    <w:div w:id="1890915286">
      <w:bodyDiv w:val="1"/>
      <w:marLeft w:val="0"/>
      <w:marRight w:val="0"/>
      <w:marTop w:val="0"/>
      <w:marBottom w:val="0"/>
      <w:divBdr>
        <w:top w:val="none" w:sz="0" w:space="0" w:color="auto"/>
        <w:left w:val="none" w:sz="0" w:space="0" w:color="auto"/>
        <w:bottom w:val="none" w:sz="0" w:space="0" w:color="auto"/>
        <w:right w:val="none" w:sz="0" w:space="0" w:color="auto"/>
      </w:divBdr>
    </w:div>
    <w:div w:id="1894072894">
      <w:bodyDiv w:val="1"/>
      <w:marLeft w:val="0"/>
      <w:marRight w:val="0"/>
      <w:marTop w:val="0"/>
      <w:marBottom w:val="0"/>
      <w:divBdr>
        <w:top w:val="none" w:sz="0" w:space="0" w:color="auto"/>
        <w:left w:val="none" w:sz="0" w:space="0" w:color="auto"/>
        <w:bottom w:val="none" w:sz="0" w:space="0" w:color="auto"/>
        <w:right w:val="none" w:sz="0" w:space="0" w:color="auto"/>
      </w:divBdr>
    </w:div>
    <w:div w:id="1904751646">
      <w:bodyDiv w:val="1"/>
      <w:marLeft w:val="0"/>
      <w:marRight w:val="0"/>
      <w:marTop w:val="0"/>
      <w:marBottom w:val="0"/>
      <w:divBdr>
        <w:top w:val="none" w:sz="0" w:space="0" w:color="auto"/>
        <w:left w:val="none" w:sz="0" w:space="0" w:color="auto"/>
        <w:bottom w:val="none" w:sz="0" w:space="0" w:color="auto"/>
        <w:right w:val="none" w:sz="0" w:space="0" w:color="auto"/>
      </w:divBdr>
    </w:div>
    <w:div w:id="1911191233">
      <w:bodyDiv w:val="1"/>
      <w:marLeft w:val="0"/>
      <w:marRight w:val="0"/>
      <w:marTop w:val="0"/>
      <w:marBottom w:val="0"/>
      <w:divBdr>
        <w:top w:val="none" w:sz="0" w:space="0" w:color="auto"/>
        <w:left w:val="none" w:sz="0" w:space="0" w:color="auto"/>
        <w:bottom w:val="none" w:sz="0" w:space="0" w:color="auto"/>
        <w:right w:val="none" w:sz="0" w:space="0" w:color="auto"/>
      </w:divBdr>
    </w:div>
    <w:div w:id="1931308682">
      <w:bodyDiv w:val="1"/>
      <w:marLeft w:val="0"/>
      <w:marRight w:val="0"/>
      <w:marTop w:val="0"/>
      <w:marBottom w:val="0"/>
      <w:divBdr>
        <w:top w:val="none" w:sz="0" w:space="0" w:color="auto"/>
        <w:left w:val="none" w:sz="0" w:space="0" w:color="auto"/>
        <w:bottom w:val="none" w:sz="0" w:space="0" w:color="auto"/>
        <w:right w:val="none" w:sz="0" w:space="0" w:color="auto"/>
      </w:divBdr>
      <w:divsChild>
        <w:div w:id="195318602">
          <w:marLeft w:val="446"/>
          <w:marRight w:val="0"/>
          <w:marTop w:val="0"/>
          <w:marBottom w:val="0"/>
          <w:divBdr>
            <w:top w:val="none" w:sz="0" w:space="0" w:color="auto"/>
            <w:left w:val="none" w:sz="0" w:space="0" w:color="auto"/>
            <w:bottom w:val="none" w:sz="0" w:space="0" w:color="auto"/>
            <w:right w:val="none" w:sz="0" w:space="0" w:color="auto"/>
          </w:divBdr>
        </w:div>
        <w:div w:id="492915867">
          <w:marLeft w:val="446"/>
          <w:marRight w:val="0"/>
          <w:marTop w:val="0"/>
          <w:marBottom w:val="0"/>
          <w:divBdr>
            <w:top w:val="none" w:sz="0" w:space="0" w:color="auto"/>
            <w:left w:val="none" w:sz="0" w:space="0" w:color="auto"/>
            <w:bottom w:val="none" w:sz="0" w:space="0" w:color="auto"/>
            <w:right w:val="none" w:sz="0" w:space="0" w:color="auto"/>
          </w:divBdr>
        </w:div>
        <w:div w:id="625432782">
          <w:marLeft w:val="446"/>
          <w:marRight w:val="0"/>
          <w:marTop w:val="0"/>
          <w:marBottom w:val="0"/>
          <w:divBdr>
            <w:top w:val="none" w:sz="0" w:space="0" w:color="auto"/>
            <w:left w:val="none" w:sz="0" w:space="0" w:color="auto"/>
            <w:bottom w:val="none" w:sz="0" w:space="0" w:color="auto"/>
            <w:right w:val="none" w:sz="0" w:space="0" w:color="auto"/>
          </w:divBdr>
        </w:div>
        <w:div w:id="628557188">
          <w:marLeft w:val="446"/>
          <w:marRight w:val="0"/>
          <w:marTop w:val="0"/>
          <w:marBottom w:val="0"/>
          <w:divBdr>
            <w:top w:val="none" w:sz="0" w:space="0" w:color="auto"/>
            <w:left w:val="none" w:sz="0" w:space="0" w:color="auto"/>
            <w:bottom w:val="none" w:sz="0" w:space="0" w:color="auto"/>
            <w:right w:val="none" w:sz="0" w:space="0" w:color="auto"/>
          </w:divBdr>
        </w:div>
        <w:div w:id="1279145979">
          <w:marLeft w:val="446"/>
          <w:marRight w:val="0"/>
          <w:marTop w:val="0"/>
          <w:marBottom w:val="0"/>
          <w:divBdr>
            <w:top w:val="none" w:sz="0" w:space="0" w:color="auto"/>
            <w:left w:val="none" w:sz="0" w:space="0" w:color="auto"/>
            <w:bottom w:val="none" w:sz="0" w:space="0" w:color="auto"/>
            <w:right w:val="none" w:sz="0" w:space="0" w:color="auto"/>
          </w:divBdr>
        </w:div>
        <w:div w:id="1588346586">
          <w:marLeft w:val="446"/>
          <w:marRight w:val="0"/>
          <w:marTop w:val="0"/>
          <w:marBottom w:val="0"/>
          <w:divBdr>
            <w:top w:val="none" w:sz="0" w:space="0" w:color="auto"/>
            <w:left w:val="none" w:sz="0" w:space="0" w:color="auto"/>
            <w:bottom w:val="none" w:sz="0" w:space="0" w:color="auto"/>
            <w:right w:val="none" w:sz="0" w:space="0" w:color="auto"/>
          </w:divBdr>
        </w:div>
        <w:div w:id="1848713441">
          <w:marLeft w:val="446"/>
          <w:marRight w:val="0"/>
          <w:marTop w:val="0"/>
          <w:marBottom w:val="0"/>
          <w:divBdr>
            <w:top w:val="none" w:sz="0" w:space="0" w:color="auto"/>
            <w:left w:val="none" w:sz="0" w:space="0" w:color="auto"/>
            <w:bottom w:val="none" w:sz="0" w:space="0" w:color="auto"/>
            <w:right w:val="none" w:sz="0" w:space="0" w:color="auto"/>
          </w:divBdr>
        </w:div>
        <w:div w:id="1924994941">
          <w:marLeft w:val="446"/>
          <w:marRight w:val="0"/>
          <w:marTop w:val="0"/>
          <w:marBottom w:val="0"/>
          <w:divBdr>
            <w:top w:val="none" w:sz="0" w:space="0" w:color="auto"/>
            <w:left w:val="none" w:sz="0" w:space="0" w:color="auto"/>
            <w:bottom w:val="none" w:sz="0" w:space="0" w:color="auto"/>
            <w:right w:val="none" w:sz="0" w:space="0" w:color="auto"/>
          </w:divBdr>
        </w:div>
      </w:divsChild>
    </w:div>
    <w:div w:id="1971789454">
      <w:bodyDiv w:val="1"/>
      <w:marLeft w:val="0"/>
      <w:marRight w:val="0"/>
      <w:marTop w:val="0"/>
      <w:marBottom w:val="0"/>
      <w:divBdr>
        <w:top w:val="none" w:sz="0" w:space="0" w:color="auto"/>
        <w:left w:val="none" w:sz="0" w:space="0" w:color="auto"/>
        <w:bottom w:val="none" w:sz="0" w:space="0" w:color="auto"/>
        <w:right w:val="none" w:sz="0" w:space="0" w:color="auto"/>
      </w:divBdr>
    </w:div>
    <w:div w:id="1972595328">
      <w:bodyDiv w:val="1"/>
      <w:marLeft w:val="0"/>
      <w:marRight w:val="0"/>
      <w:marTop w:val="0"/>
      <w:marBottom w:val="0"/>
      <w:divBdr>
        <w:top w:val="none" w:sz="0" w:space="0" w:color="auto"/>
        <w:left w:val="none" w:sz="0" w:space="0" w:color="auto"/>
        <w:bottom w:val="none" w:sz="0" w:space="0" w:color="auto"/>
        <w:right w:val="none" w:sz="0" w:space="0" w:color="auto"/>
      </w:divBdr>
    </w:div>
    <w:div w:id="1987735311">
      <w:bodyDiv w:val="1"/>
      <w:marLeft w:val="0"/>
      <w:marRight w:val="0"/>
      <w:marTop w:val="0"/>
      <w:marBottom w:val="0"/>
      <w:divBdr>
        <w:top w:val="none" w:sz="0" w:space="0" w:color="auto"/>
        <w:left w:val="none" w:sz="0" w:space="0" w:color="auto"/>
        <w:bottom w:val="none" w:sz="0" w:space="0" w:color="auto"/>
        <w:right w:val="none" w:sz="0" w:space="0" w:color="auto"/>
      </w:divBdr>
    </w:div>
    <w:div w:id="1994333611">
      <w:bodyDiv w:val="1"/>
      <w:marLeft w:val="0"/>
      <w:marRight w:val="0"/>
      <w:marTop w:val="0"/>
      <w:marBottom w:val="0"/>
      <w:divBdr>
        <w:top w:val="none" w:sz="0" w:space="0" w:color="auto"/>
        <w:left w:val="none" w:sz="0" w:space="0" w:color="auto"/>
        <w:bottom w:val="none" w:sz="0" w:space="0" w:color="auto"/>
        <w:right w:val="none" w:sz="0" w:space="0" w:color="auto"/>
      </w:divBdr>
    </w:div>
    <w:div w:id="1999965068">
      <w:bodyDiv w:val="1"/>
      <w:marLeft w:val="0"/>
      <w:marRight w:val="0"/>
      <w:marTop w:val="0"/>
      <w:marBottom w:val="0"/>
      <w:divBdr>
        <w:top w:val="none" w:sz="0" w:space="0" w:color="auto"/>
        <w:left w:val="none" w:sz="0" w:space="0" w:color="auto"/>
        <w:bottom w:val="none" w:sz="0" w:space="0" w:color="auto"/>
        <w:right w:val="none" w:sz="0" w:space="0" w:color="auto"/>
      </w:divBdr>
      <w:divsChild>
        <w:div w:id="119257680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58177721">
              <w:marLeft w:val="0"/>
              <w:marRight w:val="0"/>
              <w:marTop w:val="0"/>
              <w:marBottom w:val="0"/>
              <w:divBdr>
                <w:top w:val="none" w:sz="0" w:space="0" w:color="auto"/>
                <w:left w:val="none" w:sz="0" w:space="0" w:color="auto"/>
                <w:bottom w:val="none" w:sz="0" w:space="0" w:color="auto"/>
                <w:right w:val="none" w:sz="0" w:space="0" w:color="auto"/>
              </w:divBdr>
              <w:divsChild>
                <w:div w:id="1230578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1424067">
      <w:bodyDiv w:val="1"/>
      <w:marLeft w:val="0"/>
      <w:marRight w:val="0"/>
      <w:marTop w:val="0"/>
      <w:marBottom w:val="0"/>
      <w:divBdr>
        <w:top w:val="none" w:sz="0" w:space="0" w:color="auto"/>
        <w:left w:val="none" w:sz="0" w:space="0" w:color="auto"/>
        <w:bottom w:val="none" w:sz="0" w:space="0" w:color="auto"/>
        <w:right w:val="none" w:sz="0" w:space="0" w:color="auto"/>
      </w:divBdr>
    </w:div>
    <w:div w:id="2027780627">
      <w:bodyDiv w:val="1"/>
      <w:marLeft w:val="0"/>
      <w:marRight w:val="0"/>
      <w:marTop w:val="0"/>
      <w:marBottom w:val="0"/>
      <w:divBdr>
        <w:top w:val="none" w:sz="0" w:space="0" w:color="auto"/>
        <w:left w:val="none" w:sz="0" w:space="0" w:color="auto"/>
        <w:bottom w:val="none" w:sz="0" w:space="0" w:color="auto"/>
        <w:right w:val="none" w:sz="0" w:space="0" w:color="auto"/>
      </w:divBdr>
    </w:div>
    <w:div w:id="2071925706">
      <w:bodyDiv w:val="1"/>
      <w:marLeft w:val="0"/>
      <w:marRight w:val="0"/>
      <w:marTop w:val="0"/>
      <w:marBottom w:val="0"/>
      <w:divBdr>
        <w:top w:val="none" w:sz="0" w:space="0" w:color="auto"/>
        <w:left w:val="none" w:sz="0" w:space="0" w:color="auto"/>
        <w:bottom w:val="none" w:sz="0" w:space="0" w:color="auto"/>
        <w:right w:val="none" w:sz="0" w:space="0" w:color="auto"/>
      </w:divBdr>
      <w:divsChild>
        <w:div w:id="1485002091">
          <w:marLeft w:val="0"/>
          <w:marRight w:val="0"/>
          <w:marTop w:val="0"/>
          <w:marBottom w:val="0"/>
          <w:divBdr>
            <w:top w:val="none" w:sz="0" w:space="0" w:color="auto"/>
            <w:left w:val="none" w:sz="0" w:space="0" w:color="auto"/>
            <w:bottom w:val="none" w:sz="0" w:space="0" w:color="auto"/>
            <w:right w:val="none" w:sz="0" w:space="0" w:color="auto"/>
          </w:divBdr>
          <w:divsChild>
            <w:div w:id="1203203999">
              <w:marLeft w:val="0"/>
              <w:marRight w:val="0"/>
              <w:marTop w:val="0"/>
              <w:marBottom w:val="0"/>
              <w:divBdr>
                <w:top w:val="none" w:sz="0" w:space="0" w:color="auto"/>
                <w:left w:val="none" w:sz="0" w:space="0" w:color="auto"/>
                <w:bottom w:val="none" w:sz="0" w:space="0" w:color="auto"/>
                <w:right w:val="none" w:sz="0" w:space="0" w:color="auto"/>
              </w:divBdr>
              <w:divsChild>
                <w:div w:id="1430004370">
                  <w:marLeft w:val="0"/>
                  <w:marRight w:val="0"/>
                  <w:marTop w:val="0"/>
                  <w:marBottom w:val="0"/>
                  <w:divBdr>
                    <w:top w:val="none" w:sz="0" w:space="0" w:color="auto"/>
                    <w:left w:val="none" w:sz="0" w:space="0" w:color="auto"/>
                    <w:bottom w:val="none" w:sz="0" w:space="0" w:color="auto"/>
                    <w:right w:val="none" w:sz="0" w:space="0" w:color="auto"/>
                  </w:divBdr>
                  <w:divsChild>
                    <w:div w:id="769544700">
                      <w:marLeft w:val="0"/>
                      <w:marRight w:val="0"/>
                      <w:marTop w:val="0"/>
                      <w:marBottom w:val="0"/>
                      <w:divBdr>
                        <w:top w:val="none" w:sz="0" w:space="0" w:color="auto"/>
                        <w:left w:val="none" w:sz="0" w:space="0" w:color="auto"/>
                        <w:bottom w:val="none" w:sz="0" w:space="0" w:color="auto"/>
                        <w:right w:val="none" w:sz="0" w:space="0" w:color="auto"/>
                      </w:divBdr>
                      <w:divsChild>
                        <w:div w:id="1604335948">
                          <w:marLeft w:val="0"/>
                          <w:marRight w:val="0"/>
                          <w:marTop w:val="0"/>
                          <w:marBottom w:val="0"/>
                          <w:divBdr>
                            <w:top w:val="none" w:sz="0" w:space="0" w:color="auto"/>
                            <w:left w:val="none" w:sz="0" w:space="0" w:color="auto"/>
                            <w:bottom w:val="none" w:sz="0" w:space="0" w:color="auto"/>
                            <w:right w:val="none" w:sz="0" w:space="0" w:color="auto"/>
                          </w:divBdr>
                          <w:divsChild>
                            <w:div w:id="1447235167">
                              <w:marLeft w:val="0"/>
                              <w:marRight w:val="0"/>
                              <w:marTop w:val="100"/>
                              <w:marBottom w:val="100"/>
                              <w:divBdr>
                                <w:top w:val="none" w:sz="0" w:space="0" w:color="auto"/>
                                <w:left w:val="none" w:sz="0" w:space="0" w:color="auto"/>
                                <w:bottom w:val="none" w:sz="0" w:space="0" w:color="auto"/>
                                <w:right w:val="none" w:sz="0" w:space="0" w:color="auto"/>
                              </w:divBdr>
                              <w:divsChild>
                                <w:div w:id="776144098">
                                  <w:marLeft w:val="0"/>
                                  <w:marRight w:val="0"/>
                                  <w:marTop w:val="0"/>
                                  <w:marBottom w:val="0"/>
                                  <w:divBdr>
                                    <w:top w:val="none" w:sz="0" w:space="0" w:color="auto"/>
                                    <w:left w:val="none" w:sz="0" w:space="0" w:color="auto"/>
                                    <w:bottom w:val="none" w:sz="0" w:space="0" w:color="auto"/>
                                    <w:right w:val="none" w:sz="0" w:space="0" w:color="auto"/>
                                  </w:divBdr>
                                  <w:divsChild>
                                    <w:div w:id="1024097103">
                                      <w:marLeft w:val="0"/>
                                      <w:marRight w:val="0"/>
                                      <w:marTop w:val="0"/>
                                      <w:marBottom w:val="0"/>
                                      <w:divBdr>
                                        <w:top w:val="none" w:sz="0" w:space="0" w:color="auto"/>
                                        <w:left w:val="none" w:sz="0" w:space="0" w:color="auto"/>
                                        <w:bottom w:val="none" w:sz="0" w:space="0" w:color="auto"/>
                                        <w:right w:val="none" w:sz="0" w:space="0" w:color="auto"/>
                                      </w:divBdr>
                                      <w:divsChild>
                                        <w:div w:id="253172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88337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6169B97CE52A24CBEA676EFE415B621" ma:contentTypeVersion="11" ma:contentTypeDescription="Crée un document." ma:contentTypeScope="" ma:versionID="5f9d0769fb29d1b9556ed9597bd71f0e">
  <xsd:schema xmlns:xsd="http://www.w3.org/2001/XMLSchema" xmlns:xs="http://www.w3.org/2001/XMLSchema" xmlns:p="http://schemas.microsoft.com/office/2006/metadata/properties" xmlns:ns3="5f2ce007-9576-4bd2-a440-8b4aaf07f08a" xmlns:ns4="3d4f8c79-7a61-43b0-ae58-b0c6c384e6de" targetNamespace="http://schemas.microsoft.com/office/2006/metadata/properties" ma:root="true" ma:fieldsID="e7de14b17698fd2315bf515f9a8f805a" ns3:_="" ns4:_="">
    <xsd:import namespace="5f2ce007-9576-4bd2-a440-8b4aaf07f08a"/>
    <xsd:import namespace="3d4f8c79-7a61-43b0-ae58-b0c6c384e6d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EventHashCode" minOccurs="0"/>
                <xsd:element ref="ns4: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2ce007-9576-4bd2-a440-8b4aaf07f08a" elementFormDefault="qualified">
    <xsd:import namespace="http://schemas.microsoft.com/office/2006/documentManagement/types"/>
    <xsd:import namespace="http://schemas.microsoft.com/office/infopath/2007/PartnerControls"/>
    <xsd:element name="SharedWithUsers" ma:index="8"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Partagé avec détails" ma:internalName="SharedWithDetails" ma:readOnly="true">
      <xsd:simpleType>
        <xsd:restriction base="dms:Note">
          <xsd:maxLength value="255"/>
        </xsd:restriction>
      </xsd:simpleType>
    </xsd:element>
    <xsd:element name="SharingHintHash" ma:index="10" nillable="true" ma:displayName="Partage du hachage d’indicateu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d4f8c79-7a61-43b0-ae58-b0c6c384e6d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2006">
  <b:Source>
    <b:Tag>TSO14</b:Tag>
    <b:SourceType>Book</b:SourceType>
    <b:Guid>{98CCB1B5-F7C5-40B4-A6FF-21003D60041C}</b:Guid>
    <b:Author>
      <b:Author>
        <b:NameList>
          <b:Person>
            <b:Last>State</b:Last>
            <b:First>TSO</b:First>
            <b:Middle>of Georgia JSC Georgian</b:Middle>
          </b:Person>
        </b:NameList>
      </b:Author>
    </b:Author>
    <b:Title>Ten Year Network Development Plan of Georgia</b:Title>
    <b:Year>2014</b:Year>
    <b:RefOrder>1</b:RefOrder>
  </b:Source>
  <b:Source>
    <b:Tag>ENT18</b:Tag>
    <b:SourceType>Report</b:SourceType>
    <b:Guid>{B60FD58F-D45C-4C0F-8820-8568004B85F6}</b:Guid>
    <b:Author>
      <b:Author>
        <b:Corporate>ENTSO-E</b:Corporate>
      </b:Author>
    </b:Author>
    <b:Title>2nd Guideline For Cost Benefit Analysis of Grid Development Projects</b:Title>
    <b:Year>2018</b:Year>
    <b:RefOrder>2</b:RefOrder>
  </b:Source>
  <b:Source>
    <b:Tag>ENT181</b:Tag>
    <b:SourceType>Book</b:SourceType>
    <b:Guid>{25C3B353-AF1F-48CD-98EC-63D4FE1C49F2}</b:Guid>
    <b:Author>
      <b:Author>
        <b:Corporate>ENTSO-E</b:Corporate>
      </b:Author>
    </b:Author>
    <b:Title>TYNDP 2018 Executive Report- Appendix</b:Title>
    <b:Year>2018</b:Year>
    <b:RefOrder>3</b:RefOrder>
  </b:Source>
</b:Sources>
</file>

<file path=customXml/itemProps1.xml><?xml version="1.0" encoding="utf-8"?>
<ds:datastoreItem xmlns:ds="http://schemas.openxmlformats.org/officeDocument/2006/customXml" ds:itemID="{5AE186BA-3CDE-4C69-8864-56E6DD9734D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05F3700-468E-4F12-B2BA-52FF252D3B64}">
  <ds:schemaRefs>
    <ds:schemaRef ds:uri="http://schemas.microsoft.com/sharepoint/v3/contenttype/forms"/>
  </ds:schemaRefs>
</ds:datastoreItem>
</file>

<file path=customXml/itemProps3.xml><?xml version="1.0" encoding="utf-8"?>
<ds:datastoreItem xmlns:ds="http://schemas.openxmlformats.org/officeDocument/2006/customXml" ds:itemID="{E85E75FD-15FB-49EE-B771-8252C01A4E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2ce007-9576-4bd2-a440-8b4aaf07f08a"/>
    <ds:schemaRef ds:uri="3d4f8c79-7a61-43b0-ae58-b0c6c384e6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9E329F1-0474-4D7A-B3C7-7E003BDE41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8140</TotalTime>
  <Pages>8</Pages>
  <Words>2981</Words>
  <Characters>16996</Characters>
  <Application>Microsoft Office Word</Application>
  <DocSecurity>0</DocSecurity>
  <Lines>141</Lines>
  <Paragraphs>39</Paragraphs>
  <ScaleCrop>false</ScaleCrop>
  <HeadingPairs>
    <vt:vector size="10" baseType="variant">
      <vt:variant>
        <vt:lpstr>Title</vt:lpstr>
      </vt:variant>
      <vt:variant>
        <vt:i4>1</vt:i4>
      </vt:variant>
      <vt:variant>
        <vt:lpstr>Titel</vt:lpstr>
      </vt:variant>
      <vt:variant>
        <vt:i4>1</vt:i4>
      </vt:variant>
      <vt:variant>
        <vt:lpstr>Titre</vt:lpstr>
      </vt:variant>
      <vt:variant>
        <vt:i4>1</vt:i4>
      </vt:variant>
      <vt:variant>
        <vt:lpstr>Τίτλος</vt:lpstr>
      </vt:variant>
      <vt:variant>
        <vt:i4>1</vt:i4>
      </vt:variant>
      <vt:variant>
        <vt:lpstr>Titolo</vt:lpstr>
      </vt:variant>
      <vt:variant>
        <vt:i4>1</vt:i4>
      </vt:variant>
    </vt:vector>
  </HeadingPairs>
  <TitlesOfParts>
    <vt:vector size="5" baseType="lpstr">
      <vt:lpstr/>
      <vt:lpstr/>
      <vt:lpstr/>
      <vt:lpstr/>
      <vt:lpstr/>
    </vt:vector>
  </TitlesOfParts>
  <Company>YAT Learning Centers</Company>
  <LinksUpToDate>false</LinksUpToDate>
  <CharactersWithSpaces>19938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Sax</dc:creator>
  <cp:lastModifiedBy>USER</cp:lastModifiedBy>
  <cp:revision>272</cp:revision>
  <cp:lastPrinted>2019-08-13T11:03:00Z</cp:lastPrinted>
  <dcterms:created xsi:type="dcterms:W3CDTF">2020-07-23T14:44:00Z</dcterms:created>
  <dcterms:modified xsi:type="dcterms:W3CDTF">2020-11-24T11:03:00Z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0x01010006169B97CE52A24CBEA676EFE415B621</vt:lpwstr>
  </property>
  <property fmtid="{D5CDD505-2E9C-101B-9397-08002B2CF9AE}" pid="3" name="_dlc_DocIdItemGuid">
    <vt:lpwstr>00ba75e3-50ce-4a73-acdb-348ad32eebed</vt:lpwstr>
  </property>
</Properties>
</file>