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right"/>
        <w:rPr>
          <w:rFonts w:ascii="Sylfaen" w:eastAsia="Times New Roman" w:hAnsi="Sylfaen" w:cs="Sylfaen"/>
          <w:b/>
          <w:bCs/>
          <w:lang w:val="ka-GE" w:eastAsia="x-none"/>
        </w:rPr>
      </w:pPr>
      <w:r w:rsidRPr="00381D2D">
        <w:rPr>
          <w:rFonts w:ascii="Sylfaen" w:eastAsia="Times New Roman" w:hAnsi="Sylfaen" w:cs="Sylfaen"/>
          <w:b/>
          <w:bCs/>
          <w:lang w:val="ka-GE" w:eastAsia="x-none"/>
        </w:rPr>
        <w:t>დანართი №2-III–01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center"/>
        <w:rPr>
          <w:rFonts w:ascii="Sylfaen" w:eastAsia="Times New Roman" w:hAnsi="Sylfaen" w:cs="Sylfaen"/>
          <w:b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b/>
          <w:bCs/>
          <w:sz w:val="22"/>
          <w:szCs w:val="22"/>
          <w:lang w:val="ka-GE" w:eastAsia="x-none"/>
        </w:rPr>
        <w:br/>
      </w:r>
      <w:r w:rsidRPr="00381D2D">
        <w:rPr>
          <w:rFonts w:ascii="Sylfaen" w:eastAsia="Times New Roman" w:hAnsi="Sylfaen" w:cs="Sylfaen"/>
          <w:b/>
          <w:sz w:val="22"/>
          <w:szCs w:val="22"/>
          <w:lang w:val="ka-GE" w:eastAsia="x-none"/>
        </w:rPr>
        <w:t>თამბაქოს ნაწარმის დათვალიერების აქტი №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>„ ––––„ „––––––––––––––––––––„ 20 წ.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>–––––––––––––––––––––––––––––––––––––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>საბაჟო ორგანოს დასახელება (კოდი)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>დათვალიერების ადგილი –––––––––––––––––––––––––––––––––––––––––––––––––––––––––––––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>ექსპორტიორი –––––––––––––––––––––––––––––––––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>იმპორტიორი ––––––––––––––––––––––––––––––––––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>საქონლის მომწოდებელი ქვეყანა –––––––––––––––––––––––––––––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>თანმხლები დოკუმენტები 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>სატრანსპორტო საშუალებები –––––––––––––––––––––––––––––––––––––––––––––––––––––––––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>გაცხადებული თამბაქოს ნაწარმი, რაოდენობის მიხედვით 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>შერჩევით შემოწმებული თამბაქოს ნაწარმის აქციზური მარკების ნომრები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noProof/>
          <w:sz w:val="22"/>
          <w:szCs w:val="22"/>
          <w:lang w:val="ka-GE" w:eastAsia="x-none"/>
        </w:rPr>
        <w:t>შერჩევით შემოწმებული თამბაქოს ნაწარმის</w:t>
      </w: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 xml:space="preserve"> სამედიცინო გაფრთხილებები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noProof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sz w:val="22"/>
          <w:szCs w:val="22"/>
          <w:lang w:val="ka-GE" w:eastAsia="x-none"/>
        </w:rPr>
        <w:t xml:space="preserve">საბაჟო </w:t>
      </w:r>
      <w:r w:rsidRPr="00381D2D">
        <w:rPr>
          <w:rFonts w:ascii="Sylfaen" w:eastAsia="Times New Roman" w:hAnsi="Sylfaen" w:cs="Sylfaen"/>
          <w:noProof/>
          <w:sz w:val="22"/>
          <w:szCs w:val="22"/>
          <w:lang w:val="ka-GE" w:eastAsia="x-none"/>
        </w:rPr>
        <w:t>ორგანოს თანამშრომლის სახელი,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noProof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noProof/>
          <w:sz w:val="22"/>
          <w:szCs w:val="22"/>
          <w:lang w:val="ka-GE" w:eastAsia="x-none"/>
        </w:rPr>
        <w:t xml:space="preserve">გვარი. პირადნომრიანი ბეჭედი –––––––––––––––––––––––––––––––––––– </w:t>
      </w:r>
    </w:p>
    <w:p w:rsidR="00203810" w:rsidRPr="00381D2D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noProof/>
          <w:sz w:val="22"/>
          <w:szCs w:val="22"/>
          <w:lang w:val="ka-GE" w:eastAsia="x-none"/>
        </w:rPr>
      </w:pPr>
    </w:p>
    <w:p w:rsidR="00203810" w:rsidRDefault="00203810" w:rsidP="00203810">
      <w:pPr>
        <w:pStyle w:val="Normal0"/>
        <w:widowControl/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line="20" w:lineRule="atLeast"/>
        <w:jc w:val="both"/>
        <w:rPr>
          <w:rFonts w:ascii="Sylfaen" w:eastAsia="Times New Roman" w:hAnsi="Sylfaen" w:cs="Sylfaen"/>
          <w:sz w:val="22"/>
          <w:szCs w:val="22"/>
          <w:lang w:val="ka-GE" w:eastAsia="x-none"/>
        </w:rPr>
      </w:pPr>
      <w:r w:rsidRPr="00381D2D">
        <w:rPr>
          <w:rFonts w:ascii="Sylfaen" w:eastAsia="Times New Roman" w:hAnsi="Sylfaen" w:cs="Sylfaen"/>
          <w:noProof/>
          <w:sz w:val="22"/>
          <w:szCs w:val="22"/>
          <w:lang w:val="ka-GE" w:eastAsia="x-none"/>
        </w:rPr>
        <w:t>ხელმოწერა</w:t>
      </w:r>
      <w:r>
        <w:rPr>
          <w:rFonts w:ascii="Sylfaen" w:eastAsia="Times New Roman" w:hAnsi="Sylfaen" w:cs="Sylfaen"/>
          <w:sz w:val="22"/>
          <w:szCs w:val="22"/>
          <w:lang w:val="ka-GE" w:eastAsia="x-none"/>
        </w:rPr>
        <w:t xml:space="preserve"> –––––––––––––––––––––––––––</w:t>
      </w:r>
      <w:bookmarkStart w:id="0" w:name="_GoBack"/>
      <w:bookmarkEnd w:id="0"/>
    </w:p>
    <w:p w:rsidR="000B1984" w:rsidRDefault="000B1984"/>
    <w:sectPr w:rsidR="000B19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7EA"/>
    <w:rsid w:val="000B1984"/>
    <w:rsid w:val="00203810"/>
    <w:rsid w:val="00BA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4CE4E"/>
  <w15:chartTrackingRefBased/>
  <w15:docId w15:val="{6C771851-A942-4093-96A3-752E9CDE4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2038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Asmat Gvaramadze</dc:creator>
  <cp:keywords/>
  <dc:description/>
  <cp:lastModifiedBy>Asmat Gvaramadze</cp:lastModifiedBy>
  <cp:revision>2</cp:revision>
  <dcterms:created xsi:type="dcterms:W3CDTF">2019-12-25T07:23:00Z</dcterms:created>
  <dcterms:modified xsi:type="dcterms:W3CDTF">2019-12-25T07:24:00Z</dcterms:modified>
</cp:coreProperties>
</file>