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CE" w:rsidRPr="000F7D4D" w:rsidRDefault="009541CE" w:rsidP="000F7D4D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დანართი 1</w:t>
      </w:r>
    </w:p>
    <w:p w:rsidR="009541CE" w:rsidRPr="000F7D4D" w:rsidRDefault="009541CE" w:rsidP="00AF76B0">
      <w:pPr>
        <w:spacing w:after="160" w:line="259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დაბა ურეკი-შეკვეთილის სარეკრეაციო ტერიტორიის გენერალური გეგმის</w:t>
      </w:r>
    </w:p>
    <w:p w:rsidR="009541CE" w:rsidRPr="000F7D4D" w:rsidRDefault="009541CE" w:rsidP="00AF76B0">
      <w:pPr>
        <w:spacing w:after="160" w:line="259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განაშენიანების მართვის რეგლამენტი</w:t>
      </w:r>
    </w:p>
    <w:p w:rsidR="009541CE" w:rsidRPr="000F7D4D" w:rsidRDefault="009541CE" w:rsidP="00BD0D1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თავი I</w:t>
      </w:r>
    </w:p>
    <w:p w:rsidR="009541CE" w:rsidRPr="000F7D4D" w:rsidRDefault="009541CE" w:rsidP="00BD0D1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ზოგადი დებულებები</w:t>
      </w:r>
    </w:p>
    <w:p w:rsidR="009541CE" w:rsidRPr="000F7D4D" w:rsidRDefault="009541CE" w:rsidP="00A618C3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1. ურეკი-შეკვეთილის სარეკრეაციო ტერიტორიის გენერალური გეგმის განაშენიანების მართვის რეგლამენტი</w:t>
      </w:r>
    </w:p>
    <w:p w:rsidR="009541CE" w:rsidRPr="000F7D4D" w:rsidRDefault="009541CE" w:rsidP="00A618C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1. ურეკი-შეკვეთილის სარეკრეაციო ტერიტორიის გენერალური გეგმის განაშენიანების მართვის რეგლამენტი შედგენილია საქართველოს სივრცის დაგეგმარების, არქიტექტურული და სამშენებლო საქმიანობის კოდექსის, „სივრცის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№260 დადგენილების, „ტერიტორიების გამოყენების და განაშენიანების რეგულირების ძირითადი დებულებების შესახებ“ საქართველოს მთავრობის 2019 წლის 3 ივნისის №261 დადგენილების მოთხოვნათა შესაბამისად, ურეკი-შეკვეთილის სარეკრეაციო ტერიტორიის ქალაქთმშენებლობითი განვითარების პრიორიტეტებისა და სპეციფიკის გათვალისწინებით.</w:t>
      </w:r>
    </w:p>
    <w:p w:rsidR="009541CE" w:rsidRPr="000F7D4D" w:rsidRDefault="009541CE" w:rsidP="00A618C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2. განაშენიანების გეგმა/განაშენიანების დეტალური გეგმები და მათი რეგლამენტები უნდა შეესაბამებოდეს გენერალური გეგმით დადგენილ მოთხოვნებს.</w:t>
      </w:r>
    </w:p>
    <w:p w:rsidR="009541CE" w:rsidRPr="000F7D4D" w:rsidRDefault="009541CE" w:rsidP="00BD0D16">
      <w:pPr>
        <w:autoSpaceDE w:val="0"/>
        <w:autoSpaceDN w:val="0"/>
        <w:adjustRightInd w:val="0"/>
        <w:spacing w:before="360" w:after="120" w:line="288" w:lineRule="auto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2. გამოყენებულ ტერმინთა განმარტებები</w:t>
      </w:r>
    </w:p>
    <w:p w:rsidR="009541CE" w:rsidRPr="000F7D4D" w:rsidRDefault="009541CE" w:rsidP="00C256B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 xml:space="preserve">1. </w:t>
      </w:r>
      <w:r w:rsidRPr="000F7D4D">
        <w:rPr>
          <w:rFonts w:ascii="Sylfaen" w:hAnsi="Sylfaen" w:cs="Sylfaen"/>
          <w:sz w:val="24"/>
          <w:szCs w:val="24"/>
          <w:lang w:val="ka-GE"/>
        </w:rPr>
        <w:t>განაშენიანების მართვის რეგლამენტის მიზნებისათვის მასში გამოყენებულ ტერმინებს აქვს საქართველოს სივრცის დაგეგმარების, არქიტექტურული და სამშენებლო საქმიანობის კოდექსის, „სივრცის დაგეგმარებისა და ქალაქთმშენებლობითი გეგმების შემუშავების წესის შესახებ“ საქართველოს მთავრობის 2019 წლის 3 ივნისის №260 დადგენილების, „ტერიტორიების გამოყენების და განაშენიანების რეგულირების ძირითადი დებულებების შესახებ“ საქართველოს მთავრობის 2019 წლის 3 ივნისის №261 დადგენილების გამოყენებული ტერმინების მნიშვნელობა, გარდა ამ მუხლის მე-2 პუნქტში მოცემული ტერმინებისა.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2. რეგლამენტში გამოყენებულ ტერმინებს აქვთ შემდეგი მნიშვნელობა: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კოდექსი – საქართველოს სივრცის დაგეგმარების, არქიტექტურული და სამშენებლო საქმიანობის კოდექსი;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რეგლამენტი – ურეკი-შეკვეთილის სარეკრეაციო ტერიტორიის გენერალური გეგმის განაშენიანების მართვის რეგლამენტი;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გ) ურეკი-შეკვეთილი – ოზურგეთის მუნიციპალიტეტის, დაბა ურეკისა და სოფელ შეკვეთილის სარეკრეაციო ტერიტორია;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დ) ძირითადი დებულებები – „ტერიტორიების გამოყენების და განაშენიანების რეგულირების ძირითადი დებულებების შესახებ“ საქართველოს მთავრობის 2019 წლის 3 ივნისის №261 დადგენილება;</w:t>
      </w:r>
    </w:p>
    <w:p w:rsidR="009541CE" w:rsidRPr="000F7D4D" w:rsidRDefault="009541CE" w:rsidP="00C256B3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ე) საბჭო — საქართველოს რეგიონული განვითარებისა და ინფრასტრუქტურის სამინისტროს მმართველობის სფეროში შექმნილი სამინისტროს სათათბირო ორგანო – „დასახლებათა ტერიტორიების გამოყენებისა და განაშენიანების რეგულირების საკითხთა საბჭო“.</w:t>
      </w:r>
    </w:p>
    <w:p w:rsidR="009541CE" w:rsidRPr="000F7D4D" w:rsidRDefault="009541CE" w:rsidP="00BD0D1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თავი II</w:t>
      </w:r>
    </w:p>
    <w:p w:rsidR="009541CE" w:rsidRPr="000F7D4D" w:rsidRDefault="009541CE" w:rsidP="006F0032">
      <w:pPr>
        <w:spacing w:after="160" w:line="259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 xml:space="preserve"> ურეკი-შეკვეთილის სივრცითი განვითარების მართვა და დაგეგმვის პირობები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3. ურეკი-შეკვეთილის სივრცითი განვითარების მართვის სისტემა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1. ტერიტორიები გამოყენებისა და განვითარების მიზნით იყოფა: 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სამშენებლო ტერიტორიებად;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არასამშენებლო ტერიტორიებად.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2. სამშენებლო ტერიტორიებზე ნორმატიული რეჟიმი დგინდება ფუნქციური ზონების და ქვეზონების და ძირითადი პარამეტრების დადგენით, რომლის საფუძველზეც მუშავდება ქვემდგომი გეგმები და კანონმდებლობით დადგენილი სხვა მოთხოვნების დაცვით დგინდება განაშენიანების მართვის საფუძვლები.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3. არასამშენებლო ტერიტორიების განსაზღვრა შესაძლებელია სივრცის დაგეგმარების, ქალაქთმშენებლობითი ან/და დარგობრივი გეგმების მიერ შესაბამისი ტერიტორიული რეჟიმების დადგენით, სადაც ცალკეულ შემთხვევებში დასაშვებია მხოლოდ შესაბამისი ფუნქციით განპირობებული მშენებლობა.</w:t>
      </w:r>
    </w:p>
    <w:p w:rsidR="009541CE" w:rsidRPr="000F7D4D" w:rsidRDefault="009541CE" w:rsidP="006F0032">
      <w:pPr>
        <w:spacing w:after="160" w:line="280" w:lineRule="exact"/>
        <w:ind w:right="94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4. ქალაქთმშენებლობითი</w:t>
      </w:r>
      <w:r w:rsidRPr="000F7D4D">
        <w:rPr>
          <w:rFonts w:ascii="Sylfaen" w:hAnsi="Sylfaen" w:cs="Sylfaen"/>
          <w:spacing w:val="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დაგეგმვა</w:t>
      </w:r>
      <w:r w:rsidRPr="000F7D4D">
        <w:rPr>
          <w:rFonts w:ascii="Sylfaen" w:hAnsi="Sylfaen" w:cs="Sylfaen"/>
          <w:spacing w:val="-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0F7D4D">
        <w:rPr>
          <w:rFonts w:ascii="Sylfaen" w:hAnsi="Sylfaen" w:cs="Sylfaen"/>
          <w:spacing w:val="-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ორსაფეხურიანი სისტემი</w:t>
      </w:r>
      <w:r w:rsidRPr="000F7D4D">
        <w:rPr>
          <w:rFonts w:ascii="Sylfaen" w:hAnsi="Sylfaen" w:cs="Sylfaen"/>
          <w:spacing w:val="-3"/>
          <w:sz w:val="24"/>
          <w:szCs w:val="24"/>
          <w:lang w:val="ka-GE"/>
        </w:rPr>
        <w:t>თ</w:t>
      </w:r>
      <w:r w:rsidRPr="000F7D4D">
        <w:rPr>
          <w:rFonts w:ascii="Sylfaen" w:hAnsi="Sylfaen" w:cs="Sylfaen"/>
          <w:sz w:val="24"/>
          <w:szCs w:val="24"/>
          <w:lang w:val="ka-GE"/>
        </w:rPr>
        <w:t>: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გენერალური გეგმა, რომელიც არეგულირებს დაბა ურეკი-შეკვეთილის მთელი ტერიტორიის გამოყენებისა და განაშენიანების ზოგად რეგულირებას;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განაშენიანების გეგმა/განაშენიანების დეტალური გეგმა, რომელიც არეგულირებს დაბა ურეკი-შეკვეთილის მთელი ტერიტორიის გამოყენებისა და განაშენიანების კონკრეტულ რეგულირებას.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5. ინტეგრირებული</w:t>
      </w:r>
      <w:r w:rsidRPr="000F7D4D">
        <w:rPr>
          <w:rFonts w:ascii="Sylfaen" w:hAnsi="Sylfaen" w:cs="Sylfaen"/>
          <w:spacing w:val="9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გეგმიდან შესაძლებელია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გამოიყოს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 დაზუსტდეს</w:t>
      </w:r>
      <w:r w:rsidRPr="000F7D4D">
        <w:rPr>
          <w:rFonts w:ascii="Sylfaen" w:hAnsi="Sylfaen" w:cs="Sylfaen"/>
          <w:spacing w:val="7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0F7D4D">
        <w:rPr>
          <w:rFonts w:ascii="Sylfaen" w:hAnsi="Sylfaen" w:cs="Sylfaen"/>
          <w:spacing w:val="1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ასპექტები დამოუკიდებელი</w:t>
      </w:r>
      <w:r w:rsidRPr="000F7D4D">
        <w:rPr>
          <w:rFonts w:ascii="Sylfaen" w:hAnsi="Sylfaen" w:cs="Sylfaen"/>
          <w:spacing w:val="17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გეგმის</w:t>
      </w:r>
      <w:r w:rsidRPr="000F7D4D">
        <w:rPr>
          <w:rFonts w:ascii="Sylfaen" w:hAnsi="Sylfaen" w:cs="Sylfaen"/>
          <w:spacing w:val="1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pacing w:val="-3"/>
          <w:sz w:val="24"/>
          <w:szCs w:val="24"/>
          <w:lang w:val="ka-GE"/>
        </w:rPr>
        <w:t>(</w:t>
      </w:r>
      <w:r w:rsidRPr="000F7D4D">
        <w:rPr>
          <w:rFonts w:ascii="Sylfaen" w:hAnsi="Sylfaen" w:cs="Sylfaen"/>
          <w:sz w:val="24"/>
          <w:szCs w:val="24"/>
          <w:lang w:val="ka-GE"/>
        </w:rPr>
        <w:t>ლანდშაფტის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დაცვი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 ნარჩენების</w:t>
      </w:r>
      <w:r w:rsidRPr="000F7D4D">
        <w:rPr>
          <w:rFonts w:ascii="Sylfaen" w:hAnsi="Sylfaen" w:cs="Sylfaen"/>
          <w:spacing w:val="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მართვი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 სეისმური</w:t>
      </w:r>
      <w:r w:rsidRPr="000F7D4D">
        <w:rPr>
          <w:rFonts w:ascii="Sylfaen" w:hAnsi="Sylfaen" w:cs="Sylfaen"/>
          <w:spacing w:val="-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 რაიონების</w:t>
      </w:r>
      <w:r w:rsidRPr="000F7D4D">
        <w:rPr>
          <w:rFonts w:ascii="Sylfaen" w:hAnsi="Sylfaen" w:cs="Sylfaen"/>
          <w:spacing w:val="1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სხვ</w:t>
      </w:r>
      <w:r w:rsidRPr="000F7D4D">
        <w:rPr>
          <w:rFonts w:ascii="Sylfaen" w:hAnsi="Sylfaen" w:cs="Sylfaen"/>
          <w:spacing w:val="-2"/>
          <w:sz w:val="24"/>
          <w:szCs w:val="24"/>
          <w:lang w:val="ka-GE"/>
        </w:rPr>
        <w:t>ა</w:t>
      </w:r>
      <w:r w:rsidRPr="000F7D4D">
        <w:rPr>
          <w:rFonts w:ascii="Sylfaen" w:hAnsi="Sylfaen" w:cs="Sylfaen"/>
          <w:sz w:val="24"/>
          <w:szCs w:val="24"/>
          <w:lang w:val="ka-GE"/>
        </w:rPr>
        <w:t>) სახი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>თ</w:t>
      </w:r>
      <w:r w:rsidRPr="000F7D4D">
        <w:rPr>
          <w:rFonts w:ascii="Sylfaen" w:hAnsi="Sylfaen" w:cs="Sylfaen"/>
          <w:sz w:val="24"/>
          <w:szCs w:val="24"/>
          <w:lang w:val="ka-GE"/>
        </w:rPr>
        <w:t>.</w:t>
      </w:r>
      <w:r w:rsidRPr="000F7D4D">
        <w:rPr>
          <w:rFonts w:ascii="Sylfaen" w:hAnsi="Sylfaen" w:cs="Sylfaen"/>
          <w:spacing w:val="17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მის</w:t>
      </w:r>
      <w:r w:rsidRPr="000F7D4D">
        <w:rPr>
          <w:rFonts w:ascii="Sylfaen" w:hAnsi="Sylfaen" w:cs="Sylfaen"/>
          <w:spacing w:val="21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მიმართ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უცვლელად</w:t>
      </w:r>
      <w:r w:rsidRPr="000F7D4D">
        <w:rPr>
          <w:rFonts w:ascii="Sylfaen" w:hAnsi="Sylfaen" w:cs="Sylfaen"/>
          <w:spacing w:val="8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0F7D4D">
        <w:rPr>
          <w:rFonts w:ascii="Sylfaen" w:hAnsi="Sylfaen" w:cs="Sylfaen"/>
          <w:spacing w:val="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0F7D4D">
        <w:rPr>
          <w:rFonts w:ascii="Sylfaen" w:hAnsi="Sylfaen" w:cs="Sylfaen"/>
          <w:spacing w:val="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0F7D4D">
        <w:rPr>
          <w:rFonts w:ascii="Sylfaen" w:hAnsi="Sylfaen" w:cs="Sylfaen"/>
          <w:spacing w:val="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დაგეგმარებისა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 ქალაქთმშენებლობითი</w:t>
      </w:r>
      <w:r w:rsidRPr="000F7D4D">
        <w:rPr>
          <w:rFonts w:ascii="Sylfaen" w:hAnsi="Sylfaen" w:cs="Sylfaen"/>
          <w:spacing w:val="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გეგმებისათვის</w:t>
      </w:r>
      <w:r w:rsidRPr="000F7D4D">
        <w:rPr>
          <w:rFonts w:ascii="Sylfaen" w:hAnsi="Sylfaen" w:cs="Sylfaen"/>
          <w:spacing w:val="7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0F7D4D">
        <w:rPr>
          <w:rFonts w:ascii="Sylfaen" w:hAnsi="Sylfaen" w:cs="Sylfaen"/>
          <w:spacing w:val="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მოთხოვნებ</w:t>
      </w:r>
      <w:r w:rsidRPr="000F7D4D">
        <w:rPr>
          <w:rFonts w:ascii="Sylfaen" w:hAnsi="Sylfaen" w:cs="Sylfaen"/>
          <w:spacing w:val="4"/>
          <w:sz w:val="24"/>
          <w:szCs w:val="24"/>
          <w:lang w:val="ka-GE"/>
        </w:rPr>
        <w:t>ი</w:t>
      </w:r>
      <w:r w:rsidRPr="000F7D4D">
        <w:rPr>
          <w:rFonts w:ascii="Sylfaen" w:hAnsi="Sylfaen" w:cs="Sylfaen"/>
          <w:sz w:val="24"/>
          <w:szCs w:val="24"/>
          <w:lang w:val="ka-GE"/>
        </w:rPr>
        <w:t>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6. დარგობრივი</w:t>
      </w:r>
      <w:r w:rsidRPr="000F7D4D">
        <w:rPr>
          <w:rFonts w:ascii="Sylfaen" w:hAnsi="Sylfaen" w:cs="Sylfaen"/>
          <w:spacing w:val="1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 xml:space="preserve">გეგმები – </w:t>
      </w:r>
      <w:r w:rsidRPr="000F7D4D">
        <w:rPr>
          <w:rFonts w:ascii="Sylfaen" w:hAnsi="Sylfaen" w:cs="Sylfaen"/>
          <w:spacing w:val="-3"/>
          <w:sz w:val="24"/>
          <w:szCs w:val="24"/>
          <w:lang w:val="ka-GE"/>
        </w:rPr>
        <w:t>(</w:t>
      </w:r>
      <w:r w:rsidRPr="000F7D4D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0F7D4D">
        <w:rPr>
          <w:rFonts w:ascii="Sylfaen" w:hAnsi="Sylfaen" w:cs="Sylfaen"/>
          <w:spacing w:val="1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დაცვი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 კულტურული</w:t>
      </w:r>
      <w:r w:rsidRPr="000F7D4D">
        <w:rPr>
          <w:rFonts w:ascii="Sylfaen" w:hAnsi="Sylfaen" w:cs="Sylfaen"/>
          <w:spacing w:val="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მემკვიდრეობის დაცვი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 ენერგეტიკის განვითარები</w:t>
      </w:r>
      <w:r w:rsidRPr="000F7D4D">
        <w:rPr>
          <w:rFonts w:ascii="Sylfaen" w:hAnsi="Sylfaen" w:cs="Sylfaen"/>
          <w:spacing w:val="7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</w:t>
      </w:r>
      <w:r w:rsidRPr="000F7D4D">
        <w:rPr>
          <w:rFonts w:ascii="Sylfaen" w:hAnsi="Sylfaen" w:cs="Sylfaen"/>
          <w:spacing w:val="20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სოფლის</w:t>
      </w:r>
      <w:r w:rsidRPr="000F7D4D">
        <w:rPr>
          <w:rFonts w:ascii="Sylfaen" w:hAnsi="Sylfaen" w:cs="Sylfaen"/>
          <w:spacing w:val="1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0F7D4D">
        <w:rPr>
          <w:rFonts w:ascii="Sylfaen" w:hAnsi="Sylfaen" w:cs="Sylfaen"/>
          <w:spacing w:val="1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განვითარები</w:t>
      </w:r>
      <w:r w:rsidRPr="000F7D4D">
        <w:rPr>
          <w:rFonts w:ascii="Sylfaen" w:hAnsi="Sylfaen" w:cs="Sylfaen"/>
          <w:spacing w:val="7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,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0F7D4D">
        <w:rPr>
          <w:rFonts w:ascii="Sylfaen" w:hAnsi="Sylfaen" w:cs="Sylfaen"/>
          <w:spacing w:val="11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0F7D4D">
        <w:rPr>
          <w:rFonts w:ascii="Sylfaen" w:hAnsi="Sylfaen" w:cs="Sylfaen"/>
          <w:spacing w:val="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0F7D4D">
        <w:rPr>
          <w:rFonts w:ascii="Sylfaen" w:hAnsi="Sylfaen" w:cs="Sylfaen"/>
          <w:spacing w:val="1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 სხვ</w:t>
      </w:r>
      <w:r w:rsidRPr="000F7D4D">
        <w:rPr>
          <w:rFonts w:ascii="Sylfaen" w:hAnsi="Sylfaen" w:cs="Sylfaen"/>
          <w:spacing w:val="-2"/>
          <w:sz w:val="24"/>
          <w:szCs w:val="24"/>
          <w:lang w:val="ka-GE"/>
        </w:rPr>
        <w:t>ა</w:t>
      </w:r>
      <w:r w:rsidRPr="000F7D4D">
        <w:rPr>
          <w:rFonts w:ascii="Sylfaen" w:hAnsi="Sylfaen" w:cs="Sylfaen"/>
          <w:sz w:val="24"/>
          <w:szCs w:val="24"/>
          <w:lang w:val="ka-GE"/>
        </w:rPr>
        <w:t>) არის</w:t>
      </w:r>
      <w:r w:rsidRPr="000F7D4D">
        <w:rPr>
          <w:rFonts w:ascii="Sylfaen" w:hAnsi="Sylfaen" w:cs="Sylfaen"/>
          <w:spacing w:val="1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0F7D4D">
        <w:rPr>
          <w:rFonts w:ascii="Sylfaen" w:hAnsi="Sylfaen" w:cs="Sylfaen"/>
          <w:spacing w:val="9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0F7D4D">
        <w:rPr>
          <w:rFonts w:ascii="Sylfaen" w:hAnsi="Sylfaen" w:cs="Sylfaen"/>
          <w:spacing w:val="8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0F7D4D">
        <w:rPr>
          <w:rFonts w:ascii="Sylfaen" w:hAnsi="Sylfaen" w:cs="Sylfaen"/>
          <w:spacing w:val="1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მიერ</w:t>
      </w:r>
      <w:r w:rsidRPr="000F7D4D">
        <w:rPr>
          <w:rFonts w:ascii="Sylfaen" w:hAnsi="Sylfaen" w:cs="Sylfaen"/>
          <w:spacing w:val="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შემუშავებული</w:t>
      </w:r>
      <w:r w:rsidRPr="000F7D4D">
        <w:rPr>
          <w:rFonts w:ascii="Sylfaen" w:hAnsi="Sylfaen" w:cs="Sylfaen"/>
          <w:spacing w:val="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</w:t>
      </w:r>
      <w:r w:rsidRPr="000F7D4D">
        <w:rPr>
          <w:rFonts w:ascii="Sylfaen" w:hAnsi="Sylfaen" w:cs="Sylfaen"/>
          <w:spacing w:val="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დამტკიცებული დოკუმენტ</w:t>
      </w:r>
      <w:r w:rsidRPr="000F7D4D">
        <w:rPr>
          <w:rFonts w:ascii="Sylfaen" w:hAnsi="Sylfaen" w:cs="Sylfaen"/>
          <w:spacing w:val="-5"/>
          <w:sz w:val="24"/>
          <w:szCs w:val="24"/>
          <w:lang w:val="ka-GE"/>
        </w:rPr>
        <w:t>ი</w:t>
      </w:r>
      <w:r w:rsidRPr="000F7D4D">
        <w:rPr>
          <w:rFonts w:ascii="Sylfaen" w:hAnsi="Sylfaen" w:cs="Sylfaen"/>
          <w:sz w:val="24"/>
          <w:szCs w:val="24"/>
          <w:lang w:val="ka-GE"/>
        </w:rPr>
        <w:t>, რომლის</w:t>
      </w:r>
      <w:r w:rsidRPr="000F7D4D">
        <w:rPr>
          <w:rFonts w:ascii="Sylfaen" w:hAnsi="Sylfaen" w:cs="Sylfaen"/>
          <w:spacing w:val="15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შინაარსთა</w:t>
      </w:r>
      <w:r w:rsidRPr="000F7D4D">
        <w:rPr>
          <w:rFonts w:ascii="Sylfaen" w:hAnsi="Sylfaen" w:cs="Sylfaen"/>
          <w:spacing w:val="-7"/>
          <w:sz w:val="24"/>
          <w:szCs w:val="24"/>
          <w:lang w:val="ka-GE"/>
        </w:rPr>
        <w:t>ნ</w:t>
      </w:r>
      <w:r w:rsidRPr="000F7D4D">
        <w:rPr>
          <w:rFonts w:ascii="Sylfaen" w:hAnsi="Sylfaen" w:cs="Sylfaen"/>
          <w:sz w:val="24"/>
          <w:szCs w:val="24"/>
          <w:lang w:val="ka-GE"/>
        </w:rPr>
        <w:t>,</w:t>
      </w:r>
      <w:r w:rsidRPr="000F7D4D">
        <w:rPr>
          <w:rFonts w:ascii="Sylfaen" w:hAnsi="Sylfaen" w:cs="Sylfaen"/>
          <w:spacing w:val="21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შემუშავებასა</w:t>
      </w:r>
      <w:r w:rsidRPr="000F7D4D">
        <w:rPr>
          <w:rFonts w:ascii="Sylfaen" w:hAnsi="Sylfaen" w:cs="Sylfaen"/>
          <w:spacing w:val="2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</w:t>
      </w:r>
      <w:r w:rsidRPr="000F7D4D">
        <w:rPr>
          <w:rFonts w:ascii="Sylfaen" w:hAnsi="Sylfaen" w:cs="Sylfaen"/>
          <w:spacing w:val="1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დამტკიცებასთან</w:t>
      </w:r>
      <w:r w:rsidRPr="000F7D4D">
        <w:rPr>
          <w:rFonts w:ascii="Sylfaen" w:hAnsi="Sylfaen" w:cs="Sylfaen"/>
          <w:spacing w:val="19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0F7D4D">
        <w:rPr>
          <w:rFonts w:ascii="Sylfaen" w:hAnsi="Sylfaen" w:cs="Sylfaen"/>
          <w:spacing w:val="14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საკითხები წესრიგდება შესაბამისი</w:t>
      </w:r>
      <w:r w:rsidRPr="000F7D4D">
        <w:rPr>
          <w:rFonts w:ascii="Sylfaen" w:hAnsi="Sylfaen" w:cs="Sylfaen"/>
          <w:spacing w:val="1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სფეროს</w:t>
      </w:r>
      <w:r w:rsidRPr="000F7D4D">
        <w:rPr>
          <w:rFonts w:ascii="Sylfaen" w:hAnsi="Sylfaen" w:cs="Sylfaen"/>
          <w:spacing w:val="16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0F7D4D">
        <w:rPr>
          <w:rFonts w:ascii="Sylfaen" w:hAnsi="Sylfaen" w:cs="Sylfaen"/>
          <w:spacing w:val="8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</w:t>
      </w:r>
      <w:r w:rsidRPr="000F7D4D">
        <w:rPr>
          <w:rFonts w:ascii="Sylfaen" w:hAnsi="Sylfaen" w:cs="Sylfaen"/>
          <w:spacing w:val="9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F7D4D">
        <w:rPr>
          <w:rFonts w:ascii="Sylfaen" w:hAnsi="Sylfaen" w:cs="Sylfaen"/>
          <w:spacing w:val="8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რელევანტურია</w:t>
      </w:r>
      <w:r w:rsidRPr="000F7D4D">
        <w:rPr>
          <w:rFonts w:ascii="Sylfaen" w:hAnsi="Sylfaen" w:cs="Sylfaen"/>
          <w:spacing w:val="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სივრცის დაგეგმარებისა</w:t>
      </w:r>
      <w:r w:rsidRPr="000F7D4D">
        <w:rPr>
          <w:rFonts w:ascii="Sylfaen" w:hAnsi="Sylfaen" w:cs="Sylfaen"/>
          <w:spacing w:val="2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და ქალაქთმშენებლობითი</w:t>
      </w:r>
      <w:r w:rsidRPr="000F7D4D">
        <w:rPr>
          <w:rFonts w:ascii="Sylfaen" w:hAnsi="Sylfaen" w:cs="Sylfaen"/>
          <w:spacing w:val="3"/>
          <w:sz w:val="24"/>
          <w:szCs w:val="24"/>
          <w:lang w:val="ka-GE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გეგმებისათვი</w:t>
      </w:r>
      <w:r w:rsidRPr="000F7D4D">
        <w:rPr>
          <w:rFonts w:ascii="Sylfaen" w:hAnsi="Sylfaen" w:cs="Sylfaen"/>
          <w:spacing w:val="7"/>
          <w:sz w:val="24"/>
          <w:szCs w:val="24"/>
          <w:lang w:val="ka-GE"/>
        </w:rPr>
        <w:t>ს</w:t>
      </w:r>
      <w:r w:rsidRPr="000F7D4D">
        <w:rPr>
          <w:rFonts w:ascii="Sylfaen" w:hAnsi="Sylfaen" w:cs="Sylfaen"/>
          <w:sz w:val="24"/>
          <w:szCs w:val="24"/>
          <w:lang w:val="ka-GE"/>
        </w:rPr>
        <w:t>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4. განაშენიანების გეგმის/განაშენიანების დეტალური გეგმის დამუშავების პრინციპები და შემადგენლობა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1.განაშენიანების გეგმის/განაშენიანების დეტალური გეგმის შემუშავების, დამტკიცების პროცედურა და წარსადგენი დოკუმენტაცია განისაზღვრება კანონმდებლობით.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2. გენერალური გეგმა, მათ შორის დანართი №1 (ტექსტური ნაწილი) განსაზღვრავს ცალკეული გეგმარებითი ერთეულებისთვის განაშენიანების გეგმის/განაშენიანების დეტალური გეგმის კონკრეტულ შემადგენლობას, რომლის საფუძველზეც უნდა მოხდეს შესაბამისი ტერიტორიების განვითარება.</w:t>
      </w:r>
    </w:p>
    <w:p w:rsidR="009541CE" w:rsidRPr="000F7D4D" w:rsidRDefault="009541CE" w:rsidP="006F0032">
      <w:pPr>
        <w:spacing w:after="160" w:line="259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3. დაუშვებელია განაშენიანების გეგმით/განაშენიანების დეტალური გეგმით განაშენიანების პარამეტრების 10 % მეტად.</w:t>
      </w:r>
    </w:p>
    <w:p w:rsidR="009541CE" w:rsidRPr="000F7D4D" w:rsidRDefault="009541CE" w:rsidP="00FB549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4. განაშენიანების გეგმა/განაშენიანების დეტალური გეგმა უნდა შეესაბამებოდეს გენერალური გეგმით, მათშორის დანართი №1 (ტექსტური ნაწილით) დადგენილ მოთხოვნებს.</w:t>
      </w:r>
    </w:p>
    <w:p w:rsidR="009541CE" w:rsidRPr="000F7D4D" w:rsidRDefault="009541CE" w:rsidP="000F7D4D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5. გენერალური გეგმით დადგენილი №1 განაშენიანების გეგმის/განაშენიანების დეტალური გეგმის არეალი უნდა განვითარდეს საკურორტო-სარეკრეაციო ფუნქციით. დაგეგმარებული ტერიტორიის (კ3) 50% მეტი უნდა იყოს გამწვანებული.</w:t>
      </w:r>
    </w:p>
    <w:p w:rsidR="009541CE" w:rsidRPr="000F7D4D" w:rsidRDefault="009541CE" w:rsidP="00BD0D16">
      <w:pPr>
        <w:autoSpaceDE w:val="0"/>
        <w:autoSpaceDN w:val="0"/>
        <w:adjustRightInd w:val="0"/>
        <w:spacing w:before="240" w:after="120" w:line="288" w:lineRule="auto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5. საბჭო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ურეკი-შეკვეთილის სარეკრეაციო ტერიტორიაზე ქვემოთ ჩამოთვლილ საკითხებზე გადაწყვეტილების მისაღებად საჭიროა საბჭოს რეკომენდაციების გათვალისწინება:</w:t>
      </w:r>
    </w:p>
    <w:p w:rsidR="009541CE" w:rsidRPr="000F7D4D" w:rsidRDefault="009541CE" w:rsidP="000F7D4D">
      <w:pPr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სივრცის დაგეგმარების გეგმების/ქალაქთმშენებლობითი გეგმების კონცეფციის/პროექტის განხილვა;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ამ რეგლამენტის შესაბამისად ფაქტობრივი პარამეტრების დადგენა;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გ) შეუსაბამო მიწის ნაკვეთების ან/და შენობა-ნაგებობის შემდგომი განვითარება;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დ) კანონმდებლობით ან/და ქალაქთმშენებლობითი დოკუმენტებით განსაზღვრული მშენებლობის საგამონაკლისო წესით დაშვება;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ე) არასამშენებლო ტერიტორიაზე მდებარე მიწის ნაკვეთის საგამონაკლისო წესით განაშენიანების პირობების დადგენა;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ვ) განაშენიანების დეტალური გეგმის საფუძველზე განაშენიანების პარამეტრების მატება გენერალური გეგმისა და განაშენიანების გეგმის მართვის რეგლამენტების შესაბამისად;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ზ) მიწის ნაკვეთის სამშენებლოდ განვითარების მიზნით გამიჯვნა;</w:t>
      </w:r>
    </w:p>
    <w:p w:rsidR="009541CE" w:rsidRPr="000F7D4D" w:rsidRDefault="009541CE" w:rsidP="002B6EB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თ) კანონმდებლობით განსაზღვრული სხვა საკითხები.</w:t>
      </w:r>
    </w:p>
    <w:p w:rsidR="009541CE" w:rsidRPr="000F7D4D" w:rsidRDefault="009541CE" w:rsidP="00BD0D16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 xml:space="preserve">თავი III 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სამშენებლო, არასამშენებლო ტერიტორიები და დამცავი ზონები</w:t>
      </w:r>
    </w:p>
    <w:p w:rsidR="009541CE" w:rsidRPr="000F7D4D" w:rsidRDefault="009541CE" w:rsidP="006914B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6. სამშენებლო ტერიტორიები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1. </w:t>
      </w:r>
      <w:bookmarkStart w:id="0" w:name="_Hlk14777656"/>
      <w:r w:rsidRPr="000F7D4D">
        <w:rPr>
          <w:rFonts w:ascii="Sylfaen" w:hAnsi="Sylfaen" w:cs="Sylfaen"/>
          <w:sz w:val="24"/>
          <w:szCs w:val="24"/>
          <w:lang w:val="ka-GE"/>
        </w:rPr>
        <w:t>სამშენებლო ტერიტორიაზე დგინდება შემდეგი ფუნქციური ზონები</w:t>
      </w:r>
      <w:bookmarkEnd w:id="0"/>
      <w:r w:rsidRPr="000F7D4D">
        <w:rPr>
          <w:rFonts w:ascii="Sylfaen" w:hAnsi="Sylfaen" w:cs="Sylfaen"/>
          <w:sz w:val="24"/>
          <w:szCs w:val="24"/>
          <w:lang w:val="ka-GE"/>
        </w:rPr>
        <w:t>: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საცხოვრებელი ზონა (სზ);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შერეული ზონა (შზ);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სპეციალური ზონა (სპზ).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2. სამშენებლო ტერიტორიაზე დგინდება შემდეგი ფუნქციური ქვეზონები: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საცხოვრებელი ზონა 2 (სზ-2);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ბ) სასოფლო-სამოსახლო ზონა (შზ-1); 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გ) ცენტრის ზონა (შზ-2);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დ) კომერციული ზონა (შზ-5);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ე) საკურორტო ზონა  – 1 (შზ-6);</w:t>
      </w:r>
    </w:p>
    <w:p w:rsidR="009541CE" w:rsidRPr="000F7D4D" w:rsidRDefault="009541CE" w:rsidP="00297A8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ვ) საკურორტო ზონა – 2 (შზ-7);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ზ) სპეციალური ზონა  – 2 (სპზ-2).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3. განაშენიანების გეგმით/განაშენიანების დეტალური გეგმით განისაზღვრება ფუნქციური ქვეზონების განაშენიანების მართვა. 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1" w:name="_Hlk14783736"/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7. არასამშენებლო</w:t>
      </w:r>
      <w:bookmarkEnd w:id="1"/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 xml:space="preserve"> და სატრანსპორტო ინფრასტრუქტურის ტერიტორიები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ურეკი-შკვეთილის ტერიტორიაზე გამოიყოფა შემდეგი არასამშენებლო ტერიტორიები: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ა) სასოფლო-სამეურნეო ტერიტორია;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ბ) ლანდშაფტური ტერიტორია;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გ) გამწვანებული ტერიტორია;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დ) ზელოკალური სატრანსპორტო ტერიტორია;</w:t>
      </w:r>
    </w:p>
    <w:p w:rsidR="009541CE" w:rsidRPr="000F7D4D" w:rsidRDefault="009541CE" w:rsidP="00B17A5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ე) ლოკალური სატრანსპორტო ტერიტორია. </w:t>
      </w:r>
    </w:p>
    <w:p w:rsidR="009541CE" w:rsidRPr="000F7D4D" w:rsidRDefault="009541CE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F7D4D">
        <w:rPr>
          <w:rFonts w:ascii="Sylfaen" w:hAnsi="Sylfaen" w:cs="Sylfaen"/>
          <w:b/>
          <w:bCs/>
          <w:sz w:val="24"/>
          <w:szCs w:val="24"/>
          <w:lang w:val="ka-GE"/>
        </w:rPr>
        <w:t>მუხლი 8. დამცავი ზონები და მათი რეგლამენტები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1. ურეკის ტერიტორიაზე გამოიყოფ გარემოს დამცავი ზონა 3 (გდზ-3) – არის წყლის დამცავი ტერიტორია სადაც, ხორციელდება წყლის დამცავი ტერიტორიის დაცვა და აღდგენა.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2. </w:t>
      </w:r>
      <w:r>
        <w:rPr>
          <w:rFonts w:ascii="Sylfaen" w:hAnsi="Sylfaen" w:cs="Sylfaen"/>
          <w:sz w:val="24"/>
          <w:szCs w:val="24"/>
          <w:lang w:val="ka-GE"/>
        </w:rPr>
        <w:t xml:space="preserve"> სანიტარიულ</w:t>
      </w:r>
      <w:r w:rsidRPr="000F7D4D">
        <w:rPr>
          <w:rFonts w:ascii="Sylfaen" w:hAnsi="Sylfaen" w:cs="Sylfaen"/>
          <w:sz w:val="24"/>
          <w:szCs w:val="24"/>
          <w:lang w:val="ka-GE"/>
        </w:rPr>
        <w:t>ი დაცვის ზონები:</w:t>
      </w:r>
    </w:p>
    <w:p w:rsidR="009541CE" w:rsidRPr="000F7D4D" w:rsidRDefault="009541CE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sz w:val="24"/>
          <w:szCs w:val="24"/>
          <w:lang w:val="ka-GE"/>
        </w:rPr>
        <w:t xml:space="preserve"> სანიტარიულ</w:t>
      </w:r>
      <w:r w:rsidRPr="000F7D4D">
        <w:rPr>
          <w:rFonts w:ascii="Sylfaen" w:hAnsi="Sylfaen" w:cs="Sylfaen"/>
          <w:sz w:val="24"/>
          <w:szCs w:val="24"/>
          <w:lang w:val="ka-GE"/>
        </w:rPr>
        <w:t>ი დაცვის ზონა 1 (სდზ-1);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ბ) </w:t>
      </w:r>
      <w:bookmarkStart w:id="2" w:name="_Hlk22743905"/>
      <w:r>
        <w:rPr>
          <w:rFonts w:ascii="Sylfaen" w:hAnsi="Sylfaen" w:cs="Sylfaen"/>
          <w:sz w:val="24"/>
          <w:szCs w:val="24"/>
          <w:lang w:val="ka-GE"/>
        </w:rPr>
        <w:t xml:space="preserve"> სანიტარიულ</w:t>
      </w:r>
      <w:r w:rsidRPr="000F7D4D">
        <w:rPr>
          <w:rFonts w:ascii="Sylfaen" w:hAnsi="Sylfaen" w:cs="Sylfaen"/>
          <w:sz w:val="24"/>
          <w:szCs w:val="24"/>
          <w:lang w:val="ka-GE"/>
        </w:rPr>
        <w:t>ი დაცვის ზონა 2 (სდზ-2)</w:t>
      </w:r>
      <w:bookmarkEnd w:id="2"/>
      <w:r w:rsidRPr="000F7D4D">
        <w:rPr>
          <w:rFonts w:ascii="Sylfaen" w:hAnsi="Sylfaen" w:cs="Sylfaen"/>
          <w:sz w:val="24"/>
          <w:szCs w:val="24"/>
          <w:lang w:val="ka-GE"/>
        </w:rPr>
        <w:t>;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 xml:space="preserve">გ) </w:t>
      </w:r>
      <w:r>
        <w:rPr>
          <w:rFonts w:ascii="Sylfaen" w:hAnsi="Sylfaen" w:cs="Sylfaen"/>
          <w:sz w:val="24"/>
          <w:szCs w:val="24"/>
          <w:lang w:val="ka-GE"/>
        </w:rPr>
        <w:t xml:space="preserve"> სანიტარიულ</w:t>
      </w:r>
      <w:r w:rsidRPr="000F7D4D">
        <w:rPr>
          <w:rFonts w:ascii="Sylfaen" w:hAnsi="Sylfaen" w:cs="Sylfaen"/>
          <w:sz w:val="24"/>
          <w:szCs w:val="24"/>
          <w:lang w:val="ka-GE"/>
        </w:rPr>
        <w:t>ი დაცვის ზონა 3 (სდზ-3);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დ) სანიტარიული დაცვის ზონა</w:t>
      </w:r>
      <w:r w:rsidRPr="005B29CB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5B29CB">
        <w:rPr>
          <w:rFonts w:ascii="Sylfaen" w:hAnsi="Sylfaen" w:cs="Sylfaen"/>
          <w:sz w:val="24"/>
          <w:szCs w:val="24"/>
        </w:rPr>
        <w:t xml:space="preserve"> </w:t>
      </w:r>
      <w:r w:rsidRPr="000F7D4D">
        <w:rPr>
          <w:rFonts w:ascii="Sylfaen" w:hAnsi="Sylfaen" w:cs="Sylfaen"/>
          <w:sz w:val="24"/>
          <w:szCs w:val="24"/>
          <w:lang w:val="ka-GE"/>
        </w:rPr>
        <w:t>იცავს სხვა ზონას მავნე ზემოქმედებისგან, ამასთან გააჩნია გამაჯანსაღებელი და გამმიჯნავი ფუნქცია.</w:t>
      </w:r>
    </w:p>
    <w:p w:rsidR="009541CE" w:rsidRPr="000F7D4D" w:rsidRDefault="009541CE" w:rsidP="000C09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F7D4D">
        <w:rPr>
          <w:rFonts w:ascii="Sylfaen" w:hAnsi="Sylfaen" w:cs="Sylfaen"/>
          <w:sz w:val="24"/>
          <w:szCs w:val="24"/>
          <w:lang w:val="ka-GE"/>
        </w:rPr>
        <w:t>3. ურეკი-შეკვეთილის ტერიტორიაზე მოქმედი დაცვის ზონების რეგლამენტები განსაზღვრულია შესაბამისი კანონმდებლობით.</w:t>
      </w: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32081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6914B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6914B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D649F5">
      <w:pPr>
        <w:autoSpaceDE w:val="0"/>
        <w:autoSpaceDN w:val="0"/>
        <w:adjustRightInd w:val="0"/>
        <w:spacing w:before="60" w:after="60" w:line="288" w:lineRule="auto"/>
        <w:ind w:left="113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541CE" w:rsidRPr="000F7D4D" w:rsidRDefault="009541CE" w:rsidP="00D649F5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9541CE" w:rsidRPr="000F7D4D" w:rsidRDefault="009541CE" w:rsidP="00D649F5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9541CE" w:rsidRPr="000F7D4D" w:rsidRDefault="009541CE" w:rsidP="000D3AB6">
      <w:pPr>
        <w:jc w:val="both"/>
        <w:rPr>
          <w:sz w:val="24"/>
          <w:szCs w:val="24"/>
          <w:lang w:val="ka-GE"/>
        </w:rPr>
      </w:pPr>
    </w:p>
    <w:sectPr w:rsidR="009541CE" w:rsidRPr="000F7D4D" w:rsidSect="00F6109F">
      <w:footerReference w:type="default" r:id="rId7"/>
      <w:pgSz w:w="11907" w:h="16839" w:code="9"/>
      <w:pgMar w:top="851" w:right="1134" w:bottom="993" w:left="1134" w:header="73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CE" w:rsidRDefault="009541CE" w:rsidP="000C7D8A">
      <w:pPr>
        <w:spacing w:after="0" w:line="240" w:lineRule="auto"/>
      </w:pPr>
      <w:r>
        <w:separator/>
      </w:r>
    </w:p>
  </w:endnote>
  <w:endnote w:type="continuationSeparator" w:id="0">
    <w:p w:rsidR="009541CE" w:rsidRDefault="009541CE" w:rsidP="000C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CE" w:rsidRDefault="009541CE" w:rsidP="00E221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541CE" w:rsidRDefault="0095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CE" w:rsidRDefault="009541CE" w:rsidP="000C7D8A">
      <w:pPr>
        <w:spacing w:after="0" w:line="240" w:lineRule="auto"/>
      </w:pPr>
      <w:r>
        <w:separator/>
      </w:r>
    </w:p>
  </w:footnote>
  <w:footnote w:type="continuationSeparator" w:id="0">
    <w:p w:rsidR="009541CE" w:rsidRDefault="009541CE" w:rsidP="000C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B10"/>
    <w:multiLevelType w:val="hybridMultilevel"/>
    <w:tmpl w:val="7B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590"/>
    <w:multiLevelType w:val="hybridMultilevel"/>
    <w:tmpl w:val="2A06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DCC"/>
    <w:multiLevelType w:val="hybridMultilevel"/>
    <w:tmpl w:val="8E025CC0"/>
    <w:lvl w:ilvl="0" w:tplc="614AC7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B73"/>
    <w:multiLevelType w:val="hybridMultilevel"/>
    <w:tmpl w:val="CBA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AE2"/>
    <w:multiLevelType w:val="hybridMultilevel"/>
    <w:tmpl w:val="215C3618"/>
    <w:lvl w:ilvl="0" w:tplc="92AA2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8AE"/>
    <w:multiLevelType w:val="hybridMultilevel"/>
    <w:tmpl w:val="66B8F97C"/>
    <w:lvl w:ilvl="0" w:tplc="6622A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6A0B"/>
    <w:multiLevelType w:val="hybridMultilevel"/>
    <w:tmpl w:val="F0BA8F56"/>
    <w:lvl w:ilvl="0" w:tplc="614AC7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5842"/>
    <w:multiLevelType w:val="hybridMultilevel"/>
    <w:tmpl w:val="2BA8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4F57"/>
    <w:multiLevelType w:val="hybridMultilevel"/>
    <w:tmpl w:val="26840F98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21934234"/>
    <w:multiLevelType w:val="hybridMultilevel"/>
    <w:tmpl w:val="0E9E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5FF9"/>
    <w:multiLevelType w:val="hybridMultilevel"/>
    <w:tmpl w:val="7DF49E5C"/>
    <w:lvl w:ilvl="0" w:tplc="D37E29F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D12"/>
    <w:multiLevelType w:val="hybridMultilevel"/>
    <w:tmpl w:val="215C3618"/>
    <w:lvl w:ilvl="0" w:tplc="92AA2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4EE3"/>
    <w:multiLevelType w:val="hybridMultilevel"/>
    <w:tmpl w:val="2DA2128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A627303"/>
    <w:multiLevelType w:val="hybridMultilevel"/>
    <w:tmpl w:val="F27AC994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3CE25AD8"/>
    <w:multiLevelType w:val="hybridMultilevel"/>
    <w:tmpl w:val="F0D81DAA"/>
    <w:lvl w:ilvl="0" w:tplc="8A4AAAE0">
      <w:start w:val="1"/>
      <w:numFmt w:val="decimal"/>
      <w:lvlText w:val="%1."/>
      <w:lvlJc w:val="left"/>
      <w:pPr>
        <w:ind w:left="1211" w:hanging="360"/>
      </w:pPr>
      <w:rPr>
        <w:rFonts w:ascii="Sylfaen" w:hAnsi="Sylfaen" w:cs="Sylfae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67E"/>
    <w:multiLevelType w:val="hybridMultilevel"/>
    <w:tmpl w:val="81F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D0139"/>
    <w:multiLevelType w:val="hybridMultilevel"/>
    <w:tmpl w:val="4C6C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8A27C3"/>
    <w:multiLevelType w:val="hybridMultilevel"/>
    <w:tmpl w:val="2EC248E4"/>
    <w:lvl w:ilvl="0" w:tplc="B740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1F1A"/>
    <w:multiLevelType w:val="hybridMultilevel"/>
    <w:tmpl w:val="D3D8991E"/>
    <w:lvl w:ilvl="0" w:tplc="B3346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07D3A"/>
    <w:multiLevelType w:val="hybridMultilevel"/>
    <w:tmpl w:val="CDB40B46"/>
    <w:lvl w:ilvl="0" w:tplc="EDCE91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789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701F"/>
    <w:multiLevelType w:val="hybridMultilevel"/>
    <w:tmpl w:val="18C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6E22"/>
    <w:multiLevelType w:val="hybridMultilevel"/>
    <w:tmpl w:val="D45C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460D0"/>
    <w:multiLevelType w:val="hybridMultilevel"/>
    <w:tmpl w:val="CDB40B46"/>
    <w:lvl w:ilvl="0" w:tplc="EDCE91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47294"/>
    <w:multiLevelType w:val="hybridMultilevel"/>
    <w:tmpl w:val="2EC248E4"/>
    <w:lvl w:ilvl="0" w:tplc="B740C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0E81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A0790"/>
    <w:multiLevelType w:val="hybridMultilevel"/>
    <w:tmpl w:val="FD20388E"/>
    <w:lvl w:ilvl="0" w:tplc="9CC0FB1C">
      <w:start w:val="30"/>
      <w:numFmt w:val="bullet"/>
      <w:lvlText w:val="-"/>
      <w:lvlJc w:val="left"/>
      <w:pPr>
        <w:ind w:left="292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B007F8"/>
    <w:multiLevelType w:val="hybridMultilevel"/>
    <w:tmpl w:val="18C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4CA2"/>
    <w:multiLevelType w:val="multilevel"/>
    <w:tmpl w:val="F140CC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5"/>
        </w:tabs>
        <w:ind w:left="256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5"/>
        </w:tabs>
        <w:ind w:left="292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25"/>
        </w:tabs>
        <w:ind w:left="292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5"/>
        </w:tabs>
        <w:ind w:left="3285" w:hanging="2520"/>
      </w:pPr>
      <w:rPr>
        <w:rFonts w:hint="default"/>
      </w:rPr>
    </w:lvl>
  </w:abstractNum>
  <w:abstractNum w:abstractNumId="29" w15:restartNumberingAfterBreak="0">
    <w:nsid w:val="6DA102CD"/>
    <w:multiLevelType w:val="hybridMultilevel"/>
    <w:tmpl w:val="4078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62DCE"/>
    <w:multiLevelType w:val="hybridMultilevel"/>
    <w:tmpl w:val="ED92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0474E"/>
    <w:multiLevelType w:val="hybridMultilevel"/>
    <w:tmpl w:val="5D7C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A43C8"/>
    <w:multiLevelType w:val="hybridMultilevel"/>
    <w:tmpl w:val="0082CDC8"/>
    <w:lvl w:ilvl="0" w:tplc="ED2A1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301F5"/>
    <w:multiLevelType w:val="hybridMultilevel"/>
    <w:tmpl w:val="4DDA00A8"/>
    <w:lvl w:ilvl="0" w:tplc="6622A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F2E03"/>
    <w:multiLevelType w:val="hybridMultilevel"/>
    <w:tmpl w:val="AAC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74B44"/>
    <w:multiLevelType w:val="hybridMultilevel"/>
    <w:tmpl w:val="777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8"/>
  </w:num>
  <w:num w:numId="5">
    <w:abstractNumId w:val="28"/>
  </w:num>
  <w:num w:numId="6">
    <w:abstractNumId w:val="26"/>
  </w:num>
  <w:num w:numId="7">
    <w:abstractNumId w:val="9"/>
  </w:num>
  <w:num w:numId="8">
    <w:abstractNumId w:val="34"/>
  </w:num>
  <w:num w:numId="9">
    <w:abstractNumId w:val="20"/>
  </w:num>
  <w:num w:numId="10">
    <w:abstractNumId w:val="30"/>
  </w:num>
  <w:num w:numId="11">
    <w:abstractNumId w:val="32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23"/>
  </w:num>
  <w:num w:numId="21">
    <w:abstractNumId w:val="0"/>
  </w:num>
  <w:num w:numId="22">
    <w:abstractNumId w:val="10"/>
  </w:num>
  <w:num w:numId="23">
    <w:abstractNumId w:val="1"/>
  </w:num>
  <w:num w:numId="24">
    <w:abstractNumId w:val="31"/>
  </w:num>
  <w:num w:numId="25">
    <w:abstractNumId w:val="15"/>
  </w:num>
  <w:num w:numId="26">
    <w:abstractNumId w:val="17"/>
  </w:num>
  <w:num w:numId="27">
    <w:abstractNumId w:val="14"/>
  </w:num>
  <w:num w:numId="28">
    <w:abstractNumId w:val="16"/>
  </w:num>
  <w:num w:numId="29">
    <w:abstractNumId w:val="29"/>
  </w:num>
  <w:num w:numId="30">
    <w:abstractNumId w:val="33"/>
  </w:num>
  <w:num w:numId="31">
    <w:abstractNumId w:val="5"/>
  </w:num>
  <w:num w:numId="32">
    <w:abstractNumId w:val="19"/>
  </w:num>
  <w:num w:numId="33">
    <w:abstractNumId w:val="18"/>
  </w:num>
  <w:num w:numId="34">
    <w:abstractNumId w:val="35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D8A"/>
    <w:rsid w:val="00000D19"/>
    <w:rsid w:val="000029F9"/>
    <w:rsid w:val="000055FE"/>
    <w:rsid w:val="0001252B"/>
    <w:rsid w:val="0001316D"/>
    <w:rsid w:val="00020468"/>
    <w:rsid w:val="00020A12"/>
    <w:rsid w:val="00020D99"/>
    <w:rsid w:val="00021036"/>
    <w:rsid w:val="00023CC4"/>
    <w:rsid w:val="00023F18"/>
    <w:rsid w:val="00025A99"/>
    <w:rsid w:val="00025EDE"/>
    <w:rsid w:val="000312D9"/>
    <w:rsid w:val="00042488"/>
    <w:rsid w:val="00045311"/>
    <w:rsid w:val="000534A8"/>
    <w:rsid w:val="00060B0E"/>
    <w:rsid w:val="00062664"/>
    <w:rsid w:val="00064C11"/>
    <w:rsid w:val="00065648"/>
    <w:rsid w:val="000714F6"/>
    <w:rsid w:val="0007245C"/>
    <w:rsid w:val="00076FED"/>
    <w:rsid w:val="0008251A"/>
    <w:rsid w:val="00083282"/>
    <w:rsid w:val="000860F3"/>
    <w:rsid w:val="000864F2"/>
    <w:rsid w:val="000917F9"/>
    <w:rsid w:val="000A08D8"/>
    <w:rsid w:val="000A1DEF"/>
    <w:rsid w:val="000A3F9B"/>
    <w:rsid w:val="000B202B"/>
    <w:rsid w:val="000B222A"/>
    <w:rsid w:val="000B3148"/>
    <w:rsid w:val="000B33A6"/>
    <w:rsid w:val="000B4599"/>
    <w:rsid w:val="000B7193"/>
    <w:rsid w:val="000C04F2"/>
    <w:rsid w:val="000C09A6"/>
    <w:rsid w:val="000C0D82"/>
    <w:rsid w:val="000C2817"/>
    <w:rsid w:val="000C33FC"/>
    <w:rsid w:val="000C4D88"/>
    <w:rsid w:val="000C7031"/>
    <w:rsid w:val="000C7D8A"/>
    <w:rsid w:val="000D05C1"/>
    <w:rsid w:val="000D1551"/>
    <w:rsid w:val="000D20E9"/>
    <w:rsid w:val="000D2A26"/>
    <w:rsid w:val="000D3AB6"/>
    <w:rsid w:val="000D41A8"/>
    <w:rsid w:val="000D7E13"/>
    <w:rsid w:val="000E11E1"/>
    <w:rsid w:val="000E324F"/>
    <w:rsid w:val="000E5376"/>
    <w:rsid w:val="000E794E"/>
    <w:rsid w:val="000F0110"/>
    <w:rsid w:val="000F28A6"/>
    <w:rsid w:val="000F419C"/>
    <w:rsid w:val="000F7D4D"/>
    <w:rsid w:val="001012C3"/>
    <w:rsid w:val="001037F1"/>
    <w:rsid w:val="00105151"/>
    <w:rsid w:val="001118C1"/>
    <w:rsid w:val="00114D1E"/>
    <w:rsid w:val="001200FE"/>
    <w:rsid w:val="00123F2C"/>
    <w:rsid w:val="00130D8A"/>
    <w:rsid w:val="001314C8"/>
    <w:rsid w:val="00132442"/>
    <w:rsid w:val="001349D7"/>
    <w:rsid w:val="00136511"/>
    <w:rsid w:val="001450A0"/>
    <w:rsid w:val="00146222"/>
    <w:rsid w:val="00152570"/>
    <w:rsid w:val="001529E4"/>
    <w:rsid w:val="001556B7"/>
    <w:rsid w:val="0016030C"/>
    <w:rsid w:val="00163CC0"/>
    <w:rsid w:val="00171AD0"/>
    <w:rsid w:val="00174B1F"/>
    <w:rsid w:val="00190165"/>
    <w:rsid w:val="00194DE8"/>
    <w:rsid w:val="00195D20"/>
    <w:rsid w:val="00197501"/>
    <w:rsid w:val="001B0404"/>
    <w:rsid w:val="001B0935"/>
    <w:rsid w:val="001B43AA"/>
    <w:rsid w:val="001C22AF"/>
    <w:rsid w:val="001C3967"/>
    <w:rsid w:val="001C5445"/>
    <w:rsid w:val="001C6593"/>
    <w:rsid w:val="001C6675"/>
    <w:rsid w:val="001C703B"/>
    <w:rsid w:val="001C7AF2"/>
    <w:rsid w:val="001D2780"/>
    <w:rsid w:val="001D5C55"/>
    <w:rsid w:val="001E1184"/>
    <w:rsid w:val="001F07C9"/>
    <w:rsid w:val="001F1041"/>
    <w:rsid w:val="001F10EC"/>
    <w:rsid w:val="001F646B"/>
    <w:rsid w:val="0020016F"/>
    <w:rsid w:val="002043E6"/>
    <w:rsid w:val="0021040E"/>
    <w:rsid w:val="00213ECE"/>
    <w:rsid w:val="0022196B"/>
    <w:rsid w:val="00221FFD"/>
    <w:rsid w:val="00226441"/>
    <w:rsid w:val="00226A1B"/>
    <w:rsid w:val="00227257"/>
    <w:rsid w:val="00231DF6"/>
    <w:rsid w:val="00231EEF"/>
    <w:rsid w:val="0023230C"/>
    <w:rsid w:val="00246FD5"/>
    <w:rsid w:val="0025058C"/>
    <w:rsid w:val="002565AB"/>
    <w:rsid w:val="0025697A"/>
    <w:rsid w:val="00265B7C"/>
    <w:rsid w:val="00273D68"/>
    <w:rsid w:val="002759A9"/>
    <w:rsid w:val="00276FAE"/>
    <w:rsid w:val="00277A46"/>
    <w:rsid w:val="00287FF5"/>
    <w:rsid w:val="002928F0"/>
    <w:rsid w:val="002931DF"/>
    <w:rsid w:val="002932D9"/>
    <w:rsid w:val="00296774"/>
    <w:rsid w:val="00297A8F"/>
    <w:rsid w:val="00297E0C"/>
    <w:rsid w:val="002A0347"/>
    <w:rsid w:val="002A1D8D"/>
    <w:rsid w:val="002B0651"/>
    <w:rsid w:val="002B6312"/>
    <w:rsid w:val="002B6EB5"/>
    <w:rsid w:val="002B7388"/>
    <w:rsid w:val="002B7B38"/>
    <w:rsid w:val="002C540F"/>
    <w:rsid w:val="002D02B0"/>
    <w:rsid w:val="002D39E3"/>
    <w:rsid w:val="002D42E2"/>
    <w:rsid w:val="002D5FC5"/>
    <w:rsid w:val="002D61C2"/>
    <w:rsid w:val="002D61FE"/>
    <w:rsid w:val="002D7952"/>
    <w:rsid w:val="002E3C6E"/>
    <w:rsid w:val="002F2FA7"/>
    <w:rsid w:val="002F3AE5"/>
    <w:rsid w:val="003061C5"/>
    <w:rsid w:val="003130A6"/>
    <w:rsid w:val="0032081C"/>
    <w:rsid w:val="00326D85"/>
    <w:rsid w:val="003506EE"/>
    <w:rsid w:val="00354142"/>
    <w:rsid w:val="003571B4"/>
    <w:rsid w:val="003609A0"/>
    <w:rsid w:val="0036247F"/>
    <w:rsid w:val="00362576"/>
    <w:rsid w:val="00364B28"/>
    <w:rsid w:val="003739DE"/>
    <w:rsid w:val="003749F4"/>
    <w:rsid w:val="00383350"/>
    <w:rsid w:val="0038451C"/>
    <w:rsid w:val="0038679E"/>
    <w:rsid w:val="00390A65"/>
    <w:rsid w:val="0039233B"/>
    <w:rsid w:val="00393644"/>
    <w:rsid w:val="003A617F"/>
    <w:rsid w:val="003B2736"/>
    <w:rsid w:val="003B6618"/>
    <w:rsid w:val="003C5B6D"/>
    <w:rsid w:val="003D4FEF"/>
    <w:rsid w:val="003D55A1"/>
    <w:rsid w:val="003E17C1"/>
    <w:rsid w:val="003E4B95"/>
    <w:rsid w:val="003E526A"/>
    <w:rsid w:val="003E6493"/>
    <w:rsid w:val="003E72F4"/>
    <w:rsid w:val="00401856"/>
    <w:rsid w:val="004025EF"/>
    <w:rsid w:val="00404AF0"/>
    <w:rsid w:val="00405889"/>
    <w:rsid w:val="00405D53"/>
    <w:rsid w:val="00411985"/>
    <w:rsid w:val="0041207F"/>
    <w:rsid w:val="004162CB"/>
    <w:rsid w:val="00420006"/>
    <w:rsid w:val="00423944"/>
    <w:rsid w:val="0042498A"/>
    <w:rsid w:val="00425801"/>
    <w:rsid w:val="0043652D"/>
    <w:rsid w:val="004406C6"/>
    <w:rsid w:val="00441F0D"/>
    <w:rsid w:val="00444840"/>
    <w:rsid w:val="004451A7"/>
    <w:rsid w:val="00454A25"/>
    <w:rsid w:val="00454EAA"/>
    <w:rsid w:val="004619D0"/>
    <w:rsid w:val="00462638"/>
    <w:rsid w:val="00466C6B"/>
    <w:rsid w:val="00476063"/>
    <w:rsid w:val="00477103"/>
    <w:rsid w:val="004774F1"/>
    <w:rsid w:val="00477E8F"/>
    <w:rsid w:val="0048543F"/>
    <w:rsid w:val="0048625A"/>
    <w:rsid w:val="0049214A"/>
    <w:rsid w:val="004B65A6"/>
    <w:rsid w:val="004D326F"/>
    <w:rsid w:val="004D3D64"/>
    <w:rsid w:val="004D69AE"/>
    <w:rsid w:val="004E19CA"/>
    <w:rsid w:val="004E1C44"/>
    <w:rsid w:val="004E1C9C"/>
    <w:rsid w:val="004E4829"/>
    <w:rsid w:val="004E6FA2"/>
    <w:rsid w:val="004F4B56"/>
    <w:rsid w:val="004F530E"/>
    <w:rsid w:val="004F54C0"/>
    <w:rsid w:val="004F56EC"/>
    <w:rsid w:val="004F6950"/>
    <w:rsid w:val="004F6C16"/>
    <w:rsid w:val="0050321A"/>
    <w:rsid w:val="0050571A"/>
    <w:rsid w:val="0050578E"/>
    <w:rsid w:val="00511EE1"/>
    <w:rsid w:val="00513F41"/>
    <w:rsid w:val="0052076A"/>
    <w:rsid w:val="0052143E"/>
    <w:rsid w:val="00522B40"/>
    <w:rsid w:val="00524266"/>
    <w:rsid w:val="00530E0C"/>
    <w:rsid w:val="00530FD9"/>
    <w:rsid w:val="005373CD"/>
    <w:rsid w:val="005377E3"/>
    <w:rsid w:val="00545123"/>
    <w:rsid w:val="00550BA4"/>
    <w:rsid w:val="00556F57"/>
    <w:rsid w:val="0055739D"/>
    <w:rsid w:val="0056097F"/>
    <w:rsid w:val="0056389F"/>
    <w:rsid w:val="005665A7"/>
    <w:rsid w:val="005746DC"/>
    <w:rsid w:val="005752A8"/>
    <w:rsid w:val="00576732"/>
    <w:rsid w:val="00576CB0"/>
    <w:rsid w:val="00577BDB"/>
    <w:rsid w:val="005973BD"/>
    <w:rsid w:val="005A0E84"/>
    <w:rsid w:val="005A11ED"/>
    <w:rsid w:val="005A1440"/>
    <w:rsid w:val="005A3778"/>
    <w:rsid w:val="005A5B61"/>
    <w:rsid w:val="005B2558"/>
    <w:rsid w:val="005B29CB"/>
    <w:rsid w:val="005C5C66"/>
    <w:rsid w:val="005D05AE"/>
    <w:rsid w:val="005D0CB0"/>
    <w:rsid w:val="005D4213"/>
    <w:rsid w:val="005D4BD2"/>
    <w:rsid w:val="005E3361"/>
    <w:rsid w:val="005F1634"/>
    <w:rsid w:val="005F17CC"/>
    <w:rsid w:val="005F329E"/>
    <w:rsid w:val="005F41FC"/>
    <w:rsid w:val="006021E9"/>
    <w:rsid w:val="00605005"/>
    <w:rsid w:val="00607289"/>
    <w:rsid w:val="00607545"/>
    <w:rsid w:val="00617AB9"/>
    <w:rsid w:val="006201CC"/>
    <w:rsid w:val="00624E39"/>
    <w:rsid w:val="00626E9E"/>
    <w:rsid w:val="00632790"/>
    <w:rsid w:val="00634D21"/>
    <w:rsid w:val="00637C1E"/>
    <w:rsid w:val="006459C7"/>
    <w:rsid w:val="00650C1E"/>
    <w:rsid w:val="00650C28"/>
    <w:rsid w:val="00650DF3"/>
    <w:rsid w:val="00650E0E"/>
    <w:rsid w:val="00652F28"/>
    <w:rsid w:val="00654696"/>
    <w:rsid w:val="006650C8"/>
    <w:rsid w:val="00665105"/>
    <w:rsid w:val="0066521C"/>
    <w:rsid w:val="00677F54"/>
    <w:rsid w:val="006808AE"/>
    <w:rsid w:val="006914BA"/>
    <w:rsid w:val="006919A0"/>
    <w:rsid w:val="00692C84"/>
    <w:rsid w:val="00696C69"/>
    <w:rsid w:val="00697B8B"/>
    <w:rsid w:val="006A760B"/>
    <w:rsid w:val="006B0235"/>
    <w:rsid w:val="006B37B0"/>
    <w:rsid w:val="006B4C08"/>
    <w:rsid w:val="006B6686"/>
    <w:rsid w:val="006B7288"/>
    <w:rsid w:val="006B7E74"/>
    <w:rsid w:val="006C77AA"/>
    <w:rsid w:val="006D34B2"/>
    <w:rsid w:val="006D64BF"/>
    <w:rsid w:val="006E2045"/>
    <w:rsid w:val="006E209D"/>
    <w:rsid w:val="006E3015"/>
    <w:rsid w:val="006E3685"/>
    <w:rsid w:val="006F0032"/>
    <w:rsid w:val="00700671"/>
    <w:rsid w:val="0070138A"/>
    <w:rsid w:val="00710C97"/>
    <w:rsid w:val="00711FCD"/>
    <w:rsid w:val="007156C6"/>
    <w:rsid w:val="00715FB1"/>
    <w:rsid w:val="0071650F"/>
    <w:rsid w:val="00716CC2"/>
    <w:rsid w:val="007350DF"/>
    <w:rsid w:val="0073639E"/>
    <w:rsid w:val="007374A9"/>
    <w:rsid w:val="0074340B"/>
    <w:rsid w:val="0075445D"/>
    <w:rsid w:val="007613C0"/>
    <w:rsid w:val="007647F8"/>
    <w:rsid w:val="007671BB"/>
    <w:rsid w:val="00770397"/>
    <w:rsid w:val="007711D6"/>
    <w:rsid w:val="00776D02"/>
    <w:rsid w:val="00787D31"/>
    <w:rsid w:val="007917D8"/>
    <w:rsid w:val="00796B17"/>
    <w:rsid w:val="007974D5"/>
    <w:rsid w:val="007A5989"/>
    <w:rsid w:val="007B2845"/>
    <w:rsid w:val="007B6B21"/>
    <w:rsid w:val="007C0CEC"/>
    <w:rsid w:val="007C21B3"/>
    <w:rsid w:val="007D031A"/>
    <w:rsid w:val="007F0947"/>
    <w:rsid w:val="007F2758"/>
    <w:rsid w:val="007F344D"/>
    <w:rsid w:val="007F5FFB"/>
    <w:rsid w:val="0080376D"/>
    <w:rsid w:val="008079C7"/>
    <w:rsid w:val="008134A2"/>
    <w:rsid w:val="00814172"/>
    <w:rsid w:val="00814763"/>
    <w:rsid w:val="008150DB"/>
    <w:rsid w:val="008224E0"/>
    <w:rsid w:val="00823A4D"/>
    <w:rsid w:val="008259B4"/>
    <w:rsid w:val="008306F5"/>
    <w:rsid w:val="0083363E"/>
    <w:rsid w:val="008343B8"/>
    <w:rsid w:val="00834EB3"/>
    <w:rsid w:val="00836123"/>
    <w:rsid w:val="00842A2B"/>
    <w:rsid w:val="00842F8A"/>
    <w:rsid w:val="0084350C"/>
    <w:rsid w:val="008441F6"/>
    <w:rsid w:val="00846B53"/>
    <w:rsid w:val="00847612"/>
    <w:rsid w:val="008503C6"/>
    <w:rsid w:val="00851105"/>
    <w:rsid w:val="00864BAD"/>
    <w:rsid w:val="008658E5"/>
    <w:rsid w:val="00865D44"/>
    <w:rsid w:val="00871211"/>
    <w:rsid w:val="008730D5"/>
    <w:rsid w:val="00875336"/>
    <w:rsid w:val="0088314A"/>
    <w:rsid w:val="00883B62"/>
    <w:rsid w:val="00883BD1"/>
    <w:rsid w:val="008979F3"/>
    <w:rsid w:val="008A54AC"/>
    <w:rsid w:val="008B7C38"/>
    <w:rsid w:val="008B7EBE"/>
    <w:rsid w:val="008C00AC"/>
    <w:rsid w:val="008C4C13"/>
    <w:rsid w:val="008D38AA"/>
    <w:rsid w:val="008E0DC2"/>
    <w:rsid w:val="008E2F31"/>
    <w:rsid w:val="008E5C1D"/>
    <w:rsid w:val="008E7485"/>
    <w:rsid w:val="008F6FA6"/>
    <w:rsid w:val="00901534"/>
    <w:rsid w:val="00903993"/>
    <w:rsid w:val="00907037"/>
    <w:rsid w:val="0090791D"/>
    <w:rsid w:val="00911343"/>
    <w:rsid w:val="009125B9"/>
    <w:rsid w:val="009133BD"/>
    <w:rsid w:val="00913482"/>
    <w:rsid w:val="00913903"/>
    <w:rsid w:val="00917D64"/>
    <w:rsid w:val="00920E53"/>
    <w:rsid w:val="00921153"/>
    <w:rsid w:val="0092198E"/>
    <w:rsid w:val="00925CD8"/>
    <w:rsid w:val="00926D22"/>
    <w:rsid w:val="009308AA"/>
    <w:rsid w:val="00947AF1"/>
    <w:rsid w:val="00950699"/>
    <w:rsid w:val="009541CE"/>
    <w:rsid w:val="009543A6"/>
    <w:rsid w:val="009640A1"/>
    <w:rsid w:val="00965682"/>
    <w:rsid w:val="0097056C"/>
    <w:rsid w:val="00970E97"/>
    <w:rsid w:val="00975797"/>
    <w:rsid w:val="009779B8"/>
    <w:rsid w:val="00980067"/>
    <w:rsid w:val="00980954"/>
    <w:rsid w:val="00990F5C"/>
    <w:rsid w:val="0099164B"/>
    <w:rsid w:val="00991E2E"/>
    <w:rsid w:val="00993338"/>
    <w:rsid w:val="0099707A"/>
    <w:rsid w:val="009A126D"/>
    <w:rsid w:val="009A29B8"/>
    <w:rsid w:val="009A30F1"/>
    <w:rsid w:val="009B193C"/>
    <w:rsid w:val="009B24C7"/>
    <w:rsid w:val="009B3F91"/>
    <w:rsid w:val="009B48D4"/>
    <w:rsid w:val="009B68E6"/>
    <w:rsid w:val="009C075B"/>
    <w:rsid w:val="009D0CF0"/>
    <w:rsid w:val="009E0B31"/>
    <w:rsid w:val="009E1AE3"/>
    <w:rsid w:val="009E40F1"/>
    <w:rsid w:val="009F00E3"/>
    <w:rsid w:val="009F4D29"/>
    <w:rsid w:val="009F5D33"/>
    <w:rsid w:val="00A05C9F"/>
    <w:rsid w:val="00A0621D"/>
    <w:rsid w:val="00A106F3"/>
    <w:rsid w:val="00A10FCC"/>
    <w:rsid w:val="00A119AC"/>
    <w:rsid w:val="00A156DB"/>
    <w:rsid w:val="00A1734A"/>
    <w:rsid w:val="00A24CAD"/>
    <w:rsid w:val="00A300C8"/>
    <w:rsid w:val="00A31606"/>
    <w:rsid w:val="00A33CEB"/>
    <w:rsid w:val="00A3723C"/>
    <w:rsid w:val="00A410FB"/>
    <w:rsid w:val="00A471A0"/>
    <w:rsid w:val="00A50ED6"/>
    <w:rsid w:val="00A618C3"/>
    <w:rsid w:val="00A62CFB"/>
    <w:rsid w:val="00A653C0"/>
    <w:rsid w:val="00A7104C"/>
    <w:rsid w:val="00A76317"/>
    <w:rsid w:val="00A81DFE"/>
    <w:rsid w:val="00A840A1"/>
    <w:rsid w:val="00A85541"/>
    <w:rsid w:val="00A8688A"/>
    <w:rsid w:val="00A91D8D"/>
    <w:rsid w:val="00A92A32"/>
    <w:rsid w:val="00AA2943"/>
    <w:rsid w:val="00AA2B2B"/>
    <w:rsid w:val="00AA3608"/>
    <w:rsid w:val="00AA4E11"/>
    <w:rsid w:val="00AA7476"/>
    <w:rsid w:val="00AA75C6"/>
    <w:rsid w:val="00AB07A1"/>
    <w:rsid w:val="00AB1DD1"/>
    <w:rsid w:val="00AB5EE1"/>
    <w:rsid w:val="00AC493F"/>
    <w:rsid w:val="00AC7746"/>
    <w:rsid w:val="00AD051D"/>
    <w:rsid w:val="00AD2C77"/>
    <w:rsid w:val="00AE17A2"/>
    <w:rsid w:val="00AE55B5"/>
    <w:rsid w:val="00AF45DF"/>
    <w:rsid w:val="00AF4D8D"/>
    <w:rsid w:val="00AF76B0"/>
    <w:rsid w:val="00B0546F"/>
    <w:rsid w:val="00B07530"/>
    <w:rsid w:val="00B07D14"/>
    <w:rsid w:val="00B11D5D"/>
    <w:rsid w:val="00B15826"/>
    <w:rsid w:val="00B17A5F"/>
    <w:rsid w:val="00B213EC"/>
    <w:rsid w:val="00B22D2B"/>
    <w:rsid w:val="00B23B06"/>
    <w:rsid w:val="00B2570C"/>
    <w:rsid w:val="00B2652D"/>
    <w:rsid w:val="00B279B7"/>
    <w:rsid w:val="00B330B7"/>
    <w:rsid w:val="00B33C5F"/>
    <w:rsid w:val="00B433C3"/>
    <w:rsid w:val="00B45316"/>
    <w:rsid w:val="00B567E5"/>
    <w:rsid w:val="00B603C3"/>
    <w:rsid w:val="00B623E4"/>
    <w:rsid w:val="00B63698"/>
    <w:rsid w:val="00B64752"/>
    <w:rsid w:val="00B66836"/>
    <w:rsid w:val="00B67D5C"/>
    <w:rsid w:val="00B71A22"/>
    <w:rsid w:val="00B73BC8"/>
    <w:rsid w:val="00B7596F"/>
    <w:rsid w:val="00B77FE1"/>
    <w:rsid w:val="00B858C2"/>
    <w:rsid w:val="00B85CC2"/>
    <w:rsid w:val="00B906B1"/>
    <w:rsid w:val="00B93FFD"/>
    <w:rsid w:val="00B94698"/>
    <w:rsid w:val="00B95E77"/>
    <w:rsid w:val="00B97336"/>
    <w:rsid w:val="00BA140A"/>
    <w:rsid w:val="00BA1F4C"/>
    <w:rsid w:val="00BA57D6"/>
    <w:rsid w:val="00BB0321"/>
    <w:rsid w:val="00BB04AB"/>
    <w:rsid w:val="00BB0F36"/>
    <w:rsid w:val="00BC2B46"/>
    <w:rsid w:val="00BD0D16"/>
    <w:rsid w:val="00BD1B96"/>
    <w:rsid w:val="00BD3A85"/>
    <w:rsid w:val="00BD3BB7"/>
    <w:rsid w:val="00BD49FE"/>
    <w:rsid w:val="00BD4C2A"/>
    <w:rsid w:val="00BD5131"/>
    <w:rsid w:val="00BD585D"/>
    <w:rsid w:val="00BD5E63"/>
    <w:rsid w:val="00BE3C9D"/>
    <w:rsid w:val="00BF06E0"/>
    <w:rsid w:val="00BF2588"/>
    <w:rsid w:val="00BF54E2"/>
    <w:rsid w:val="00BF7464"/>
    <w:rsid w:val="00C013E6"/>
    <w:rsid w:val="00C0535F"/>
    <w:rsid w:val="00C11FD4"/>
    <w:rsid w:val="00C161B1"/>
    <w:rsid w:val="00C2475A"/>
    <w:rsid w:val="00C256B3"/>
    <w:rsid w:val="00C30446"/>
    <w:rsid w:val="00C308D7"/>
    <w:rsid w:val="00C318F6"/>
    <w:rsid w:val="00C406A2"/>
    <w:rsid w:val="00C41997"/>
    <w:rsid w:val="00C451A1"/>
    <w:rsid w:val="00C50F37"/>
    <w:rsid w:val="00C56A37"/>
    <w:rsid w:val="00C57FEE"/>
    <w:rsid w:val="00C606A6"/>
    <w:rsid w:val="00C61742"/>
    <w:rsid w:val="00C63017"/>
    <w:rsid w:val="00C66848"/>
    <w:rsid w:val="00C67C6F"/>
    <w:rsid w:val="00C67D5F"/>
    <w:rsid w:val="00C67F96"/>
    <w:rsid w:val="00C73BA7"/>
    <w:rsid w:val="00C74154"/>
    <w:rsid w:val="00C74F7F"/>
    <w:rsid w:val="00C7670D"/>
    <w:rsid w:val="00C77228"/>
    <w:rsid w:val="00C77895"/>
    <w:rsid w:val="00C81629"/>
    <w:rsid w:val="00C832FC"/>
    <w:rsid w:val="00C8433A"/>
    <w:rsid w:val="00C867FE"/>
    <w:rsid w:val="00C909EA"/>
    <w:rsid w:val="00C93399"/>
    <w:rsid w:val="00C936C4"/>
    <w:rsid w:val="00CA2E12"/>
    <w:rsid w:val="00CA3294"/>
    <w:rsid w:val="00CB4409"/>
    <w:rsid w:val="00CB64D5"/>
    <w:rsid w:val="00CB7E0C"/>
    <w:rsid w:val="00CC605D"/>
    <w:rsid w:val="00CC64FC"/>
    <w:rsid w:val="00CC65B0"/>
    <w:rsid w:val="00CC755E"/>
    <w:rsid w:val="00CD5809"/>
    <w:rsid w:val="00CD7C20"/>
    <w:rsid w:val="00CE39C3"/>
    <w:rsid w:val="00CE3F73"/>
    <w:rsid w:val="00CE4733"/>
    <w:rsid w:val="00CE5850"/>
    <w:rsid w:val="00CE5E7D"/>
    <w:rsid w:val="00CF2838"/>
    <w:rsid w:val="00CF4A2A"/>
    <w:rsid w:val="00CF4B0D"/>
    <w:rsid w:val="00CF7A76"/>
    <w:rsid w:val="00D0154C"/>
    <w:rsid w:val="00D015AF"/>
    <w:rsid w:val="00D07DCD"/>
    <w:rsid w:val="00D110B0"/>
    <w:rsid w:val="00D12316"/>
    <w:rsid w:val="00D12A09"/>
    <w:rsid w:val="00D15B1D"/>
    <w:rsid w:val="00D17685"/>
    <w:rsid w:val="00D20262"/>
    <w:rsid w:val="00D20316"/>
    <w:rsid w:val="00D2062A"/>
    <w:rsid w:val="00D21939"/>
    <w:rsid w:val="00D2222B"/>
    <w:rsid w:val="00D27906"/>
    <w:rsid w:val="00D303FD"/>
    <w:rsid w:val="00D309EB"/>
    <w:rsid w:val="00D31D0F"/>
    <w:rsid w:val="00D337EC"/>
    <w:rsid w:val="00D35228"/>
    <w:rsid w:val="00D35A84"/>
    <w:rsid w:val="00D40847"/>
    <w:rsid w:val="00D41EF8"/>
    <w:rsid w:val="00D47671"/>
    <w:rsid w:val="00D51786"/>
    <w:rsid w:val="00D61A42"/>
    <w:rsid w:val="00D6238D"/>
    <w:rsid w:val="00D62E98"/>
    <w:rsid w:val="00D649F5"/>
    <w:rsid w:val="00D718A3"/>
    <w:rsid w:val="00D735CF"/>
    <w:rsid w:val="00D7629A"/>
    <w:rsid w:val="00D81373"/>
    <w:rsid w:val="00D82E31"/>
    <w:rsid w:val="00D83137"/>
    <w:rsid w:val="00D90106"/>
    <w:rsid w:val="00D90C69"/>
    <w:rsid w:val="00D92468"/>
    <w:rsid w:val="00D9386B"/>
    <w:rsid w:val="00D9482C"/>
    <w:rsid w:val="00D96816"/>
    <w:rsid w:val="00DA1103"/>
    <w:rsid w:val="00DA4774"/>
    <w:rsid w:val="00DB215D"/>
    <w:rsid w:val="00DC248C"/>
    <w:rsid w:val="00DC304D"/>
    <w:rsid w:val="00DC687C"/>
    <w:rsid w:val="00DC6DFE"/>
    <w:rsid w:val="00DD33C2"/>
    <w:rsid w:val="00DE184D"/>
    <w:rsid w:val="00DE3556"/>
    <w:rsid w:val="00E01845"/>
    <w:rsid w:val="00E10A19"/>
    <w:rsid w:val="00E10D15"/>
    <w:rsid w:val="00E134A5"/>
    <w:rsid w:val="00E22122"/>
    <w:rsid w:val="00E277A0"/>
    <w:rsid w:val="00E32E96"/>
    <w:rsid w:val="00E36D6B"/>
    <w:rsid w:val="00E4102E"/>
    <w:rsid w:val="00E41AAD"/>
    <w:rsid w:val="00E439CB"/>
    <w:rsid w:val="00E509FB"/>
    <w:rsid w:val="00E51001"/>
    <w:rsid w:val="00E53BD1"/>
    <w:rsid w:val="00E559F8"/>
    <w:rsid w:val="00E57BA0"/>
    <w:rsid w:val="00E57BEB"/>
    <w:rsid w:val="00E65EDF"/>
    <w:rsid w:val="00E6783B"/>
    <w:rsid w:val="00E8063A"/>
    <w:rsid w:val="00E822EB"/>
    <w:rsid w:val="00E847BD"/>
    <w:rsid w:val="00E86E45"/>
    <w:rsid w:val="00E9367A"/>
    <w:rsid w:val="00E9446F"/>
    <w:rsid w:val="00EA39B9"/>
    <w:rsid w:val="00EA3FBB"/>
    <w:rsid w:val="00EA67F1"/>
    <w:rsid w:val="00EB0588"/>
    <w:rsid w:val="00EB2DB7"/>
    <w:rsid w:val="00EB2E17"/>
    <w:rsid w:val="00EB45E6"/>
    <w:rsid w:val="00EB5878"/>
    <w:rsid w:val="00EB5FE6"/>
    <w:rsid w:val="00EB6871"/>
    <w:rsid w:val="00ED3A1C"/>
    <w:rsid w:val="00ED42A4"/>
    <w:rsid w:val="00ED4D4F"/>
    <w:rsid w:val="00ED583F"/>
    <w:rsid w:val="00EE6823"/>
    <w:rsid w:val="00EE6AD3"/>
    <w:rsid w:val="00EF5E2C"/>
    <w:rsid w:val="00F05DAD"/>
    <w:rsid w:val="00F151DC"/>
    <w:rsid w:val="00F21731"/>
    <w:rsid w:val="00F23D26"/>
    <w:rsid w:val="00F24245"/>
    <w:rsid w:val="00F25CA1"/>
    <w:rsid w:val="00F2650E"/>
    <w:rsid w:val="00F27061"/>
    <w:rsid w:val="00F50C8E"/>
    <w:rsid w:val="00F560F2"/>
    <w:rsid w:val="00F60D9D"/>
    <w:rsid w:val="00F6109F"/>
    <w:rsid w:val="00F64505"/>
    <w:rsid w:val="00F67809"/>
    <w:rsid w:val="00F71341"/>
    <w:rsid w:val="00F7246F"/>
    <w:rsid w:val="00F74816"/>
    <w:rsid w:val="00F77A63"/>
    <w:rsid w:val="00F80952"/>
    <w:rsid w:val="00F822EC"/>
    <w:rsid w:val="00F8271E"/>
    <w:rsid w:val="00F94948"/>
    <w:rsid w:val="00F94E74"/>
    <w:rsid w:val="00FA144E"/>
    <w:rsid w:val="00FA4D52"/>
    <w:rsid w:val="00FB5498"/>
    <w:rsid w:val="00FB6FCD"/>
    <w:rsid w:val="00FD6A60"/>
    <w:rsid w:val="00FE049D"/>
    <w:rsid w:val="00FE1779"/>
    <w:rsid w:val="00FF017F"/>
    <w:rsid w:val="00FF49C5"/>
    <w:rsid w:val="00FF68BF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D7A069F-AC68-454E-BA06-F8D46B1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34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34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34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34A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D8A"/>
  </w:style>
  <w:style w:type="paragraph" w:styleId="Footer">
    <w:name w:val="footer"/>
    <w:basedOn w:val="Normal"/>
    <w:link w:val="FooterChar"/>
    <w:uiPriority w:val="99"/>
    <w:rsid w:val="000C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D8A"/>
  </w:style>
  <w:style w:type="paragraph" w:styleId="ListParagraph">
    <w:name w:val="List Paragraph"/>
    <w:basedOn w:val="Normal"/>
    <w:uiPriority w:val="99"/>
    <w:qFormat/>
    <w:rsid w:val="0099333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2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0E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5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0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0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8C"/>
    <w:rPr>
      <w:rFonts w:ascii="Tahoma" w:hAnsi="Tahoma" w:cs="Tahoma"/>
      <w:sz w:val="16"/>
      <w:szCs w:val="16"/>
    </w:rPr>
  </w:style>
  <w:style w:type="paragraph" w:customStyle="1" w:styleId="Normal0">
    <w:name w:val="[Normal]"/>
    <w:basedOn w:val="Normal"/>
    <w:next w:val="Normal"/>
    <w:uiPriority w:val="99"/>
    <w:rsid w:val="00CB440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7746"/>
    <w:pPr>
      <w:widowControl w:val="0"/>
      <w:spacing w:after="0" w:line="240" w:lineRule="auto"/>
      <w:ind w:left="119" w:firstLine="566"/>
    </w:pPr>
    <w:rPr>
      <w:rFonts w:ascii="Arial" w:hAnsi="Arial" w:cs="Arial"/>
      <w:lang w:val="ka-G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7746"/>
    <w:rPr>
      <w:rFonts w:ascii="Arial" w:eastAsia="Times New Roman" w:hAnsi="Arial" w:cs="Arial"/>
      <w:lang w:val="ka-GE" w:eastAsia="x-none"/>
    </w:rPr>
  </w:style>
  <w:style w:type="table" w:styleId="TableGrid">
    <w:name w:val="Table Grid"/>
    <w:basedOn w:val="TableNormal"/>
    <w:uiPriority w:val="99"/>
    <w:rsid w:val="00B17A5F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1134</Words>
  <Characters>6467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nkvaratskhelia</cp:lastModifiedBy>
  <cp:revision>42</cp:revision>
  <cp:lastPrinted>2017-01-09T13:19:00Z</cp:lastPrinted>
  <dcterms:created xsi:type="dcterms:W3CDTF">2019-07-12T10:44:00Z</dcterms:created>
  <dcterms:modified xsi:type="dcterms:W3CDTF">2019-12-02T19:11:00Z</dcterms:modified>
</cp:coreProperties>
</file>