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B9" w:rsidRPr="00F209A7" w:rsidRDefault="008D3FB9" w:rsidP="00F209A7">
      <w:pPr>
        <w:pStyle w:val="abzacixml"/>
        <w:jc w:val="center"/>
        <w:rPr>
          <w:b/>
          <w:bCs/>
          <w:lang w:val="ka-GE"/>
        </w:rPr>
      </w:pPr>
      <w:r w:rsidRPr="00F209A7">
        <w:rPr>
          <w:b/>
          <w:bCs/>
          <w:lang w:val="ka-GE"/>
        </w:rPr>
        <w:t>საჯარო სამართლის იურიდიული პირის</w:t>
      </w:r>
      <w:r w:rsidRPr="00F209A7">
        <w:rPr>
          <w:b/>
          <w:bCs/>
        </w:rPr>
        <w:t xml:space="preserve"> – </w:t>
      </w:r>
      <w:r w:rsidRPr="00F209A7">
        <w:rPr>
          <w:b/>
          <w:bCs/>
          <w:lang w:val="ka-GE"/>
        </w:rPr>
        <w:t>სამედიცინო საქმიანობის სახელმწიფო</w:t>
      </w:r>
      <w:r>
        <w:rPr>
          <w:b/>
          <w:bCs/>
        </w:rPr>
        <w:t xml:space="preserve"> </w:t>
      </w:r>
      <w:r w:rsidRPr="00F209A7">
        <w:rPr>
          <w:b/>
          <w:bCs/>
          <w:lang w:val="ka-GE"/>
        </w:rPr>
        <w:t>რეგულირების</w:t>
      </w:r>
      <w:r w:rsidRPr="00F209A7">
        <w:rPr>
          <w:b/>
          <w:bCs/>
        </w:rPr>
        <w:t xml:space="preserve"> </w:t>
      </w:r>
      <w:r w:rsidRPr="00F209A7">
        <w:rPr>
          <w:b/>
          <w:bCs/>
          <w:lang w:val="ka-GE"/>
        </w:rPr>
        <w:t>სააგენტოს უფროსის</w:t>
      </w:r>
    </w:p>
    <w:p w:rsidR="008D3FB9" w:rsidRDefault="008D3FB9" w:rsidP="00F209A7">
      <w:pPr>
        <w:pStyle w:val="abzacixml"/>
        <w:jc w:val="center"/>
        <w:rPr>
          <w:b/>
          <w:bCs/>
        </w:rPr>
      </w:pPr>
      <w:r w:rsidRPr="00F209A7">
        <w:rPr>
          <w:b/>
          <w:bCs/>
          <w:lang w:val="ka-GE"/>
        </w:rPr>
        <w:t>ბრძანება</w:t>
      </w:r>
      <w:r w:rsidRPr="00F209A7">
        <w:rPr>
          <w:b/>
          <w:bCs/>
        </w:rPr>
        <w:t xml:space="preserve"> </w:t>
      </w:r>
      <w:r w:rsidRPr="00F209A7">
        <w:rPr>
          <w:b/>
          <w:bCs/>
          <w:lang w:val="ru-RU"/>
        </w:rPr>
        <w:t>№</w:t>
      </w:r>
      <w:r w:rsidRPr="00F209A7">
        <w:rPr>
          <w:b/>
          <w:bCs/>
          <w:lang w:val="ka-GE"/>
        </w:rPr>
        <w:t>02-1</w:t>
      </w:r>
      <w:r w:rsidRPr="00F209A7">
        <w:rPr>
          <w:b/>
          <w:bCs/>
        </w:rPr>
        <w:t>5</w:t>
      </w:r>
      <w:r w:rsidRPr="00F209A7">
        <w:rPr>
          <w:b/>
          <w:bCs/>
          <w:lang w:val="ru-RU"/>
        </w:rPr>
        <w:t>7</w:t>
      </w:r>
      <w:r w:rsidRPr="00F209A7">
        <w:rPr>
          <w:b/>
          <w:bCs/>
          <w:lang w:val="ka-GE"/>
        </w:rPr>
        <w:t>/ო</w:t>
      </w:r>
    </w:p>
    <w:p w:rsidR="008D3FB9" w:rsidRPr="00F209A7" w:rsidRDefault="008D3FB9" w:rsidP="00F209A7">
      <w:pPr>
        <w:pStyle w:val="abzacixml"/>
        <w:jc w:val="center"/>
        <w:rPr>
          <w:b/>
          <w:bCs/>
        </w:rPr>
      </w:pPr>
    </w:p>
    <w:p w:rsidR="008D3FB9" w:rsidRDefault="008D3FB9" w:rsidP="00F209A7">
      <w:pPr>
        <w:pStyle w:val="abzacixml"/>
        <w:jc w:val="center"/>
        <w:rPr>
          <w:b/>
          <w:bCs/>
        </w:rPr>
      </w:pPr>
      <w:r w:rsidRPr="00F209A7">
        <w:rPr>
          <w:b/>
          <w:bCs/>
          <w:lang w:val="ka-GE"/>
        </w:rPr>
        <w:t xml:space="preserve">2019 წლის </w:t>
      </w:r>
      <w:r w:rsidRPr="00F209A7">
        <w:rPr>
          <w:b/>
          <w:bCs/>
          <w:lang w:val="ru-RU"/>
        </w:rPr>
        <w:t>18</w:t>
      </w:r>
      <w:r w:rsidRPr="00F209A7">
        <w:rPr>
          <w:b/>
          <w:bCs/>
          <w:lang w:val="ka-GE"/>
        </w:rPr>
        <w:t xml:space="preserve"> აპრილი</w:t>
      </w:r>
    </w:p>
    <w:p w:rsidR="008D3FB9" w:rsidRPr="00F209A7" w:rsidRDefault="008D3FB9" w:rsidP="00F209A7">
      <w:pPr>
        <w:pStyle w:val="abzacixml"/>
        <w:jc w:val="center"/>
        <w:rPr>
          <w:b/>
          <w:bCs/>
        </w:rPr>
      </w:pPr>
    </w:p>
    <w:p w:rsidR="008D3FB9" w:rsidRDefault="008D3FB9" w:rsidP="00F209A7">
      <w:pPr>
        <w:pStyle w:val="abzacixml"/>
        <w:jc w:val="center"/>
        <w:rPr>
          <w:b/>
          <w:bCs/>
        </w:rPr>
      </w:pPr>
      <w:r w:rsidRPr="00F209A7">
        <w:rPr>
          <w:b/>
          <w:bCs/>
          <w:lang w:val="ka-GE"/>
        </w:rPr>
        <w:t>სამედიცინო საქმიანობის ლიცენზიის და ლიცენზიის დანართების გაცემის შესახებ</w:t>
      </w:r>
    </w:p>
    <w:p w:rsidR="008D3FB9" w:rsidRPr="00F209A7" w:rsidRDefault="008D3FB9" w:rsidP="00F209A7">
      <w:pPr>
        <w:pStyle w:val="abzacixml"/>
        <w:jc w:val="center"/>
        <w:rPr>
          <w:b/>
          <w:bCs/>
        </w:rPr>
      </w:pPr>
    </w:p>
    <w:p w:rsidR="008D3FB9" w:rsidRPr="00F209A7" w:rsidRDefault="008D3FB9" w:rsidP="00F209A7">
      <w:pPr>
        <w:pStyle w:val="abzacixml"/>
      </w:pPr>
      <w:r w:rsidRPr="00F209A7">
        <w:rPr>
          <w:lang w:val="ka-GE"/>
        </w:rPr>
        <w:t xml:space="preserve">საქართველოს კანონის „ლიცენზიებისა და ნებართვების შესახებ“ (მუხლი 6; მუხლი 8; მუხლი 10) და „სამედიცინო საქმიანობის ლიცენზიისა და სტაციონარული დაწესებულების ნებართვის გაცემის წესისა და პირობების შესახებ დებულებების დამტკიცების თაობაზე“ საქართველოს მთავრობის 2010 წლის 17 დეკემბრის </w:t>
      </w:r>
      <w:r>
        <w:rPr>
          <w:lang w:val="ru-RU"/>
        </w:rPr>
        <w:t>№</w:t>
      </w:r>
      <w:r w:rsidRPr="00F209A7">
        <w:rPr>
          <w:lang w:val="ka-GE"/>
        </w:rPr>
        <w:t xml:space="preserve">385 დადგენილების (დანართი </w:t>
      </w:r>
      <w:r>
        <w:rPr>
          <w:lang w:val="ru-RU"/>
        </w:rPr>
        <w:t>№</w:t>
      </w:r>
      <w:r w:rsidRPr="00F209A7">
        <w:rPr>
          <w:lang w:val="ka-GE"/>
        </w:rPr>
        <w:t>1) შესაბამისად</w:t>
      </w:r>
      <w:r>
        <w:t xml:space="preserve">, </w:t>
      </w:r>
      <w:r w:rsidRPr="00F209A7">
        <w:rPr>
          <w:b/>
          <w:bCs/>
          <w:lang w:val="ka-GE"/>
        </w:rPr>
        <w:t>ვბრძანებ:</w:t>
      </w:r>
    </w:p>
    <w:p w:rsidR="008D3FB9" w:rsidRPr="00F209A7" w:rsidRDefault="008D3FB9" w:rsidP="00F209A7">
      <w:pPr>
        <w:pStyle w:val="abzacixml"/>
        <w:rPr>
          <w:lang w:val="ka-GE"/>
        </w:rPr>
      </w:pPr>
      <w:r>
        <w:rPr>
          <w:lang w:val="ru-RU"/>
        </w:rPr>
        <w:t>1</w:t>
      </w:r>
      <w:r>
        <w:t xml:space="preserve">. </w:t>
      </w:r>
      <w:r w:rsidRPr="00F209A7">
        <w:rPr>
          <w:lang w:val="ka-GE"/>
        </w:rPr>
        <w:t xml:space="preserve">გაიცეს შპს „უროლაბი“-ზე (ქ. თბილისი, წინანდლის ქუჩა </w:t>
      </w:r>
      <w:r>
        <w:rPr>
          <w:lang w:val="ru-RU"/>
        </w:rPr>
        <w:t>№</w:t>
      </w:r>
      <w:r w:rsidRPr="00F209A7">
        <w:rPr>
          <w:lang w:val="ka-GE"/>
        </w:rPr>
        <w:t>27) „პათოლოგანატომიური საქმიანობის ლიცენზია“ და ლიცენზიის დანართები: ,,ჰისტოპათოლოგიური დიაგნოსტიკა“; ,,ციტოპათოლოგიური დიაგნოსტიკა“.</w:t>
      </w:r>
    </w:p>
    <w:p w:rsidR="008D3FB9" w:rsidRPr="00F209A7" w:rsidRDefault="008D3FB9" w:rsidP="00F209A7">
      <w:pPr>
        <w:pStyle w:val="abzacixml"/>
        <w:rPr>
          <w:lang w:val="ka-GE"/>
        </w:rPr>
      </w:pPr>
      <w:r>
        <w:t xml:space="preserve">2. </w:t>
      </w:r>
      <w:r w:rsidRPr="00F209A7">
        <w:rPr>
          <w:lang w:val="ka-GE"/>
        </w:rPr>
        <w:t>ბრძანება შეიძლება გასაჩივრდეს ჩაბარებიდან ერთი თვის ვადაში ქ. თბილისის საქალაქო სასამართლოს ადმინისტრაციულ საქმეთა კოლეგიაში (ქ. თბილისი, დავით აღმაშენებლის ხივანი მე-12 კილომეტრი N6)</w:t>
      </w:r>
    </w:p>
    <w:p w:rsidR="008D3FB9" w:rsidRDefault="008D3FB9" w:rsidP="00F209A7">
      <w:pPr>
        <w:pStyle w:val="abzacixml"/>
      </w:pPr>
      <w:r>
        <w:t xml:space="preserve">3. </w:t>
      </w:r>
      <w:r w:rsidRPr="00F209A7">
        <w:rPr>
          <w:lang w:val="ka-GE"/>
        </w:rPr>
        <w:t>ბრძანება ძალაში შედის ხელისმოწერისთანავე.</w:t>
      </w:r>
    </w:p>
    <w:p w:rsidR="008D3FB9" w:rsidRPr="00F209A7" w:rsidRDefault="008D3FB9" w:rsidP="00F209A7">
      <w:pPr>
        <w:pStyle w:val="abzacixml"/>
        <w:rPr>
          <w:b/>
          <w:bCs/>
        </w:rPr>
      </w:pPr>
    </w:p>
    <w:p w:rsidR="008D3FB9" w:rsidRPr="00F209A7" w:rsidRDefault="008D3FB9" w:rsidP="00F209A7">
      <w:pPr>
        <w:pStyle w:val="abzacixml"/>
        <w:rPr>
          <w:b/>
          <w:bCs/>
          <w:lang w:val="ka-GE"/>
        </w:rPr>
      </w:pPr>
      <w:r w:rsidRPr="00F209A7">
        <w:rPr>
          <w:b/>
          <w:bCs/>
          <w:lang w:val="ka-GE"/>
        </w:rPr>
        <w:t xml:space="preserve">საფუძველი: </w:t>
      </w:r>
    </w:p>
    <w:p w:rsidR="008D3FB9" w:rsidRPr="00F209A7" w:rsidRDefault="008D3FB9" w:rsidP="00F209A7">
      <w:pPr>
        <w:pStyle w:val="abzacixml"/>
        <w:rPr>
          <w:lang w:val="ka-GE"/>
        </w:rPr>
      </w:pPr>
      <w:r w:rsidRPr="00F209A7">
        <w:rPr>
          <w:lang w:val="ka-GE"/>
        </w:rPr>
        <w:t xml:space="preserve">შპს „უროლაბი“-ს დირექტორის ზ. მეზვრიშვილის განცხადებები: </w:t>
      </w:r>
      <w:r>
        <w:rPr>
          <w:lang w:val="ru-RU"/>
        </w:rPr>
        <w:t>№</w:t>
      </w:r>
      <w:r w:rsidRPr="00F209A7">
        <w:rPr>
          <w:lang w:val="ka-GE"/>
        </w:rPr>
        <w:t xml:space="preserve">26964, 26.02.2019.; </w:t>
      </w:r>
      <w:r>
        <w:rPr>
          <w:lang w:val="ru-RU"/>
        </w:rPr>
        <w:t>№</w:t>
      </w:r>
      <w:r w:rsidRPr="00F209A7">
        <w:rPr>
          <w:lang w:val="ka-GE"/>
        </w:rPr>
        <w:t>33168, 11.03.2019</w:t>
      </w:r>
      <w:r>
        <w:rPr>
          <w:lang w:val="ru-RU"/>
        </w:rPr>
        <w:t xml:space="preserve"> </w:t>
      </w:r>
      <w:r w:rsidRPr="00F209A7">
        <w:rPr>
          <w:lang w:val="ka-GE"/>
        </w:rPr>
        <w:t>წ.</w:t>
      </w:r>
    </w:p>
    <w:p w:rsidR="008D3FB9" w:rsidRPr="00F209A7" w:rsidRDefault="008D3FB9" w:rsidP="00F209A7">
      <w:pPr>
        <w:pStyle w:val="abzacixml"/>
        <w:rPr>
          <w:lang w:val="ka-GE"/>
        </w:rPr>
      </w:pPr>
      <w:r w:rsidRPr="00F209A7">
        <w:rPr>
          <w:lang w:val="ka-GE"/>
        </w:rPr>
        <w:t xml:space="preserve">  ადგილზე შემოწმების აქტი Nლ/ლნ 327-43, 15.04.2019წ. ზეპირი მოსმენის ოქმი </w:t>
      </w:r>
      <w:r>
        <w:rPr>
          <w:lang w:val="ru-RU"/>
        </w:rPr>
        <w:t>№</w:t>
      </w:r>
      <w:r w:rsidRPr="00F209A7">
        <w:rPr>
          <w:lang w:val="ka-GE"/>
        </w:rPr>
        <w:t>13 18.04.2019</w:t>
      </w:r>
      <w:r>
        <w:rPr>
          <w:lang w:val="ru-RU"/>
        </w:rPr>
        <w:t xml:space="preserve"> </w:t>
      </w:r>
      <w:r w:rsidRPr="00F209A7">
        <w:rPr>
          <w:lang w:val="ka-GE"/>
        </w:rPr>
        <w:t>წ.</w:t>
      </w:r>
    </w:p>
    <w:p w:rsidR="008D3FB9" w:rsidRPr="00F209A7" w:rsidRDefault="008D3FB9" w:rsidP="00F209A7">
      <w:pPr>
        <w:pStyle w:val="abzacixml"/>
        <w:rPr>
          <w:lang w:val="ka-GE"/>
        </w:rPr>
      </w:pPr>
    </w:p>
    <w:p w:rsidR="008D3FB9" w:rsidRPr="00F209A7" w:rsidRDefault="008D3FB9" w:rsidP="00F209A7">
      <w:pPr>
        <w:pStyle w:val="abzacixml"/>
        <w:rPr>
          <w:b/>
          <w:bCs/>
          <w:lang w:val="ka-GE"/>
        </w:rPr>
      </w:pPr>
      <w:r w:rsidRPr="00F209A7">
        <w:rPr>
          <w:b/>
          <w:bCs/>
          <w:lang w:val="ka-GE"/>
        </w:rPr>
        <w:t xml:space="preserve">სააგენტოს უფროსის მოვალეობის  </w:t>
      </w:r>
    </w:p>
    <w:p w:rsidR="008D3FB9" w:rsidRPr="00F209A7" w:rsidRDefault="008D3FB9" w:rsidP="00F209A7">
      <w:pPr>
        <w:pStyle w:val="abzacixml"/>
        <w:rPr>
          <w:b/>
          <w:bCs/>
          <w:lang w:val="ka-GE"/>
        </w:rPr>
      </w:pPr>
      <w:r w:rsidRPr="00F209A7">
        <w:rPr>
          <w:b/>
          <w:bCs/>
          <w:lang w:val="ka-GE"/>
        </w:rPr>
        <w:t>შემსრულებელი                                                             თეიმურაზ პირველაშვილი</w:t>
      </w:r>
    </w:p>
    <w:p w:rsidR="008D3FB9" w:rsidRPr="00F209A7" w:rsidRDefault="008D3FB9" w:rsidP="00F209A7">
      <w:pPr>
        <w:pStyle w:val="abzacixml"/>
        <w:rPr>
          <w:b/>
          <w:bCs/>
          <w:lang w:val="ka-GE"/>
        </w:rPr>
      </w:pPr>
    </w:p>
    <w:sectPr w:rsidR="008D3FB9" w:rsidRPr="00F209A7" w:rsidSect="000D5A4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C3BFA"/>
    <w:multiLevelType w:val="hybridMultilevel"/>
    <w:tmpl w:val="42F04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92D"/>
    <w:rsid w:val="000866AF"/>
    <w:rsid w:val="000C30D7"/>
    <w:rsid w:val="000D5A41"/>
    <w:rsid w:val="001E5CA0"/>
    <w:rsid w:val="001F4262"/>
    <w:rsid w:val="00233AEB"/>
    <w:rsid w:val="00245ADA"/>
    <w:rsid w:val="004104A9"/>
    <w:rsid w:val="004E592D"/>
    <w:rsid w:val="004F78FE"/>
    <w:rsid w:val="008D3FB9"/>
    <w:rsid w:val="009054B4"/>
    <w:rsid w:val="009A332F"/>
    <w:rsid w:val="00B446D7"/>
    <w:rsid w:val="00C76015"/>
    <w:rsid w:val="00D47D1A"/>
    <w:rsid w:val="00E07B21"/>
    <w:rsid w:val="00F209A7"/>
    <w:rsid w:val="00F677A2"/>
    <w:rsid w:val="00F77930"/>
    <w:rsid w:val="00F97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E592D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F209A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209A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11C7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194</Words>
  <Characters>1108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2019-05-02T10:59:00Z</cp:lastPrinted>
  <dcterms:created xsi:type="dcterms:W3CDTF">2019-04-19T08:58:00Z</dcterms:created>
  <dcterms:modified xsi:type="dcterms:W3CDTF">2019-05-02T10:59:00Z</dcterms:modified>
</cp:coreProperties>
</file>