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6E9" w:rsidRPr="00D80B94" w:rsidRDefault="002116E9" w:rsidP="00D80B94">
      <w:pPr>
        <w:pStyle w:val="abzacixml"/>
        <w:jc w:val="center"/>
        <w:rPr>
          <w:b/>
          <w:bCs/>
          <w:lang w:val="ka-GE"/>
        </w:rPr>
      </w:pPr>
      <w:r w:rsidRPr="00D80B94">
        <w:rPr>
          <w:b/>
          <w:bCs/>
          <w:lang w:val="ka-GE"/>
        </w:rPr>
        <w:t>საჯარო განცხადება აუქციონის დანიშვნის შესახებ</w:t>
      </w:r>
    </w:p>
    <w:p w:rsidR="002116E9" w:rsidRPr="00D80B94" w:rsidRDefault="002116E9" w:rsidP="00D80B94">
      <w:pPr>
        <w:pStyle w:val="abzacixml"/>
        <w:jc w:val="center"/>
        <w:rPr>
          <w:b/>
          <w:bCs/>
        </w:rPr>
      </w:pPr>
      <w:r w:rsidRPr="00D80B94">
        <w:rPr>
          <w:b/>
          <w:bCs/>
          <w:lang w:val="ka-GE"/>
        </w:rPr>
        <w:t>საჯარო აუქციონის საიდენტიფიკაციო ნომერი: CG 084</w:t>
      </w:r>
    </w:p>
    <w:p w:rsidR="002116E9" w:rsidRPr="00D80B94" w:rsidRDefault="002116E9" w:rsidP="00D80B94">
      <w:pPr>
        <w:pStyle w:val="abzacixml"/>
      </w:pPr>
    </w:p>
    <w:p w:rsidR="002116E9" w:rsidRPr="00D80B94" w:rsidRDefault="002116E9" w:rsidP="00D80B94">
      <w:pPr>
        <w:pStyle w:val="abzacixml"/>
        <w:rPr>
          <w:lang w:val="ka-GE"/>
        </w:rPr>
      </w:pPr>
      <w:r w:rsidRPr="00D80B94">
        <w:rPr>
          <w:lang w:val="ka-GE"/>
        </w:rPr>
        <w:t xml:space="preserve">სპეციალისტი:   შპს </w:t>
      </w:r>
      <w:r>
        <w:t>„</w:t>
      </w:r>
      <w:r w:rsidRPr="00D80B94">
        <w:rPr>
          <w:lang w:val="ka-GE"/>
        </w:rPr>
        <w:t>კონსალტინგ გრუპს</w:t>
      </w:r>
      <w:r>
        <w:rPr>
          <w:lang w:val="ka-GE"/>
        </w:rPr>
        <w:t>”</w:t>
      </w:r>
      <w:r>
        <w:t xml:space="preserve"> </w:t>
      </w:r>
      <w:r w:rsidRPr="00D80B94">
        <w:rPr>
          <w:lang w:val="ka-GE"/>
        </w:rPr>
        <w:t xml:space="preserve">ს/კ 404483536 </w:t>
      </w:r>
    </w:p>
    <w:p w:rsidR="002116E9" w:rsidRPr="00D80B94" w:rsidRDefault="002116E9" w:rsidP="00D80B94">
      <w:pPr>
        <w:pStyle w:val="abzacixml"/>
        <w:rPr>
          <w:lang w:val="ka-GE"/>
        </w:rPr>
      </w:pPr>
      <w:r w:rsidRPr="00D80B94">
        <w:rPr>
          <w:lang w:val="ka-GE"/>
        </w:rPr>
        <w:t>დირექტორი:    გიორგი ლოლაშვილი</w:t>
      </w:r>
    </w:p>
    <w:p w:rsidR="002116E9" w:rsidRPr="00D80B94" w:rsidRDefault="002116E9" w:rsidP="00D80B94">
      <w:pPr>
        <w:pStyle w:val="abzacixml"/>
        <w:rPr>
          <w:lang w:val="ka-GE"/>
        </w:rPr>
      </w:pPr>
      <w:r w:rsidRPr="00D80B94">
        <w:rPr>
          <w:lang w:val="ka-GE"/>
        </w:rPr>
        <w:t>მისამართი:     ქ. თბილისი, უშ. ჩხეიძის ქუჩა N23</w:t>
      </w:r>
    </w:p>
    <w:p w:rsidR="002116E9" w:rsidRPr="00D80B94" w:rsidRDefault="002116E9" w:rsidP="00D80B94">
      <w:pPr>
        <w:pStyle w:val="abzacixml"/>
        <w:rPr>
          <w:lang w:val="ka-GE"/>
        </w:rPr>
      </w:pPr>
      <w:r w:rsidRPr="00D80B94">
        <w:rPr>
          <w:lang w:val="ka-GE"/>
        </w:rPr>
        <w:t>ელფოსტა:      auction@consultinggroups.com.ge</w:t>
      </w:r>
    </w:p>
    <w:p w:rsidR="002116E9" w:rsidRPr="00D80B94" w:rsidRDefault="002116E9" w:rsidP="00D80B94">
      <w:pPr>
        <w:pStyle w:val="abzacixml"/>
        <w:rPr>
          <w:lang w:val="ka-GE"/>
        </w:rPr>
      </w:pPr>
      <w:r w:rsidRPr="00D80B94">
        <w:rPr>
          <w:lang w:val="ka-GE"/>
        </w:rPr>
        <w:t>საბანკო ანგარიში:   GE44TB7747836020100004</w:t>
      </w:r>
    </w:p>
    <w:p w:rsidR="002116E9" w:rsidRPr="00D80B94" w:rsidRDefault="002116E9" w:rsidP="00D80B94">
      <w:pPr>
        <w:pStyle w:val="abzacixml"/>
        <w:rPr>
          <w:lang w:val="ka-GE"/>
        </w:rPr>
      </w:pPr>
      <w:r w:rsidRPr="00D80B94">
        <w:rPr>
          <w:lang w:val="ka-GE"/>
        </w:rPr>
        <w:t>საქართველოს სამოქალაქო კოდექსის 306</w:t>
      </w:r>
      <w:r w:rsidRPr="00D80B94">
        <w:rPr>
          <w:vertAlign w:val="superscript"/>
          <w:lang w:val="ka-GE"/>
        </w:rPr>
        <w:t>2</w:t>
      </w:r>
      <w:r w:rsidRPr="00D80B94">
        <w:rPr>
          <w:lang w:val="ka-GE"/>
        </w:rPr>
        <w:t xml:space="preserve"> </w:t>
      </w:r>
      <w:r>
        <w:rPr>
          <w:lang w:val="ka-GE"/>
        </w:rPr>
        <w:t xml:space="preserve">მუხლის </w:t>
      </w:r>
      <w:r w:rsidRPr="00D80B94">
        <w:rPr>
          <w:lang w:val="ka-GE"/>
        </w:rPr>
        <w:t>მე-3 ნაწილის, ასევე საქართველოს სამოქალაქო საპროცესო კოდექსის 78-ე მუხლის შესაბამისად, ვინაიდან მესაკუთრეს ორჯერ გაეგზავნა წერილობითი შეტყობინება აუქციონის დანიშვნის შესახებ, რისი ჩაბარებაც მესაკუთრეზე ვერ მოხერხდა, სპეციალისტი იყენებს შესაძლებლობას შეტყობინების საჯაროდ გავრცელების (პუბლიკაციის) შესახებ. საჯარო შეტყობინების საშუალებად გამოყენებულია „საკანონმდებლო მაცნე“. საჯარო შეტყობინება მესაკუთრისათვის ჩაბარებულად ითვლება შეტყობინების საკანონმდებლო მაცნეში გამოქვეყნებიდან მე-7 დღეს.</w:t>
      </w:r>
    </w:p>
    <w:p w:rsidR="002116E9" w:rsidRPr="00D80B94" w:rsidRDefault="002116E9" w:rsidP="00D80B94">
      <w:pPr>
        <w:pStyle w:val="abzacixml"/>
        <w:rPr>
          <w:lang w:val="ka-GE"/>
        </w:rPr>
      </w:pPr>
      <w:r w:rsidRPr="00D80B94">
        <w:rPr>
          <w:lang w:val="ka-GE"/>
        </w:rPr>
        <w:t xml:space="preserve">სპეციალისტი აცხადებს </w:t>
      </w:r>
      <w:r w:rsidRPr="00D80B94">
        <w:rPr>
          <w:b/>
          <w:bCs/>
          <w:lang w:val="ka-GE"/>
        </w:rPr>
        <w:t>მეორე საჯარო</w:t>
      </w:r>
      <w:r w:rsidRPr="00D80B94">
        <w:rPr>
          <w:lang w:val="ka-GE"/>
        </w:rPr>
        <w:t xml:space="preserve"> აუქციონს მესაკუთრის სახელზე რიცხულ, კრედიტორის ბანკის სასარგებლოდ იპოთეკით დატვირთულ უძრავ ქონებაზე.</w:t>
      </w:r>
    </w:p>
    <w:p w:rsidR="002116E9" w:rsidRPr="00D80B94" w:rsidRDefault="002116E9" w:rsidP="00D80B94">
      <w:pPr>
        <w:pStyle w:val="abzacixml"/>
        <w:rPr>
          <w:lang w:val="ka-GE"/>
        </w:rPr>
      </w:pPr>
      <w:r w:rsidRPr="00D80B94">
        <w:rPr>
          <w:lang w:val="ka-GE"/>
        </w:rPr>
        <w:t>კრედიტორი: სს თიბისი ბანკი (ს/კ 204854595)</w:t>
      </w:r>
    </w:p>
    <w:p w:rsidR="002116E9" w:rsidRPr="00D80B94" w:rsidRDefault="002116E9" w:rsidP="00D80B94">
      <w:pPr>
        <w:pStyle w:val="abzacixml"/>
        <w:rPr>
          <w:lang w:val="ka-GE"/>
        </w:rPr>
      </w:pPr>
      <w:r w:rsidRPr="00D80B94">
        <w:rPr>
          <w:lang w:val="ka-GE"/>
        </w:rPr>
        <w:t xml:space="preserve">მესაკუთრე/მსესხებელი: </w:t>
      </w:r>
      <w:r w:rsidRPr="00D80B94">
        <w:rPr>
          <w:b/>
          <w:bCs/>
          <w:lang w:val="ka-GE"/>
        </w:rPr>
        <w:t>შაჰინ მამედოვი, პირადი</w:t>
      </w:r>
      <w:r>
        <w:rPr>
          <w:b/>
          <w:bCs/>
          <w:lang w:val="ka-GE"/>
        </w:rPr>
        <w:t xml:space="preserve"> N</w:t>
      </w:r>
      <w:r w:rsidRPr="00D80B94">
        <w:rPr>
          <w:b/>
          <w:bCs/>
          <w:lang w:val="ka-GE"/>
        </w:rPr>
        <w:t>36001041660</w:t>
      </w:r>
    </w:p>
    <w:p w:rsidR="002116E9" w:rsidRPr="00D80B94" w:rsidRDefault="002116E9" w:rsidP="00D80B94">
      <w:pPr>
        <w:pStyle w:val="abzacixml"/>
        <w:rPr>
          <w:lang w:val="ka-GE"/>
        </w:rPr>
      </w:pPr>
      <w:r w:rsidRPr="00D80B94">
        <w:rPr>
          <w:lang w:val="ka-GE"/>
        </w:rPr>
        <w:t xml:space="preserve">იპოთეკის ხელშეკრულება: </w:t>
      </w:r>
      <w:r>
        <w:rPr>
          <w:b/>
          <w:bCs/>
          <w:lang w:val="ka-GE"/>
        </w:rPr>
        <w:t>N06-10405-001188</w:t>
      </w:r>
      <w:r w:rsidRPr="00D80B94">
        <w:rPr>
          <w:b/>
          <w:bCs/>
          <w:lang w:val="ka-GE"/>
        </w:rPr>
        <w:t>, თარიღი 20/10/2015</w:t>
      </w:r>
    </w:p>
    <w:p w:rsidR="002116E9" w:rsidRPr="00D80B94" w:rsidRDefault="002116E9" w:rsidP="00D80B94">
      <w:pPr>
        <w:pStyle w:val="abzacixml"/>
        <w:rPr>
          <w:lang w:val="ka-GE"/>
        </w:rPr>
      </w:pPr>
      <w:r w:rsidRPr="00D80B94">
        <w:rPr>
          <w:lang w:val="ka-GE"/>
        </w:rPr>
        <w:t>ვალდებულების წარმოშობა: 3272506-8113812; გაცემის თარიღი: 20/10/2015</w:t>
      </w:r>
    </w:p>
    <w:p w:rsidR="002116E9" w:rsidRPr="00D80B94" w:rsidRDefault="002116E9" w:rsidP="00D80B94">
      <w:pPr>
        <w:pStyle w:val="abzacixml"/>
        <w:rPr>
          <w:lang w:val="ka-GE"/>
        </w:rPr>
      </w:pPr>
      <w:r w:rsidRPr="00D80B94">
        <w:rPr>
          <w:lang w:val="ka-GE"/>
        </w:rPr>
        <w:t xml:space="preserve">იპოთეკის რეკვიზიტები: </w:t>
      </w:r>
      <w:r w:rsidRPr="00D80B94">
        <w:rPr>
          <w:b/>
          <w:bCs/>
          <w:lang w:val="ka-GE"/>
        </w:rPr>
        <w:t>რაიონი საგარეჯო, სოფელი კაზლარი, საკადასტრო კოდი: 55.03.52.175</w:t>
      </w:r>
    </w:p>
    <w:p w:rsidR="002116E9" w:rsidRPr="00D80B94" w:rsidRDefault="002116E9" w:rsidP="00D80B94">
      <w:pPr>
        <w:pStyle w:val="abzacixml"/>
        <w:rPr>
          <w:lang w:val="ka-GE"/>
        </w:rPr>
      </w:pPr>
      <w:r w:rsidRPr="00D80B94">
        <w:rPr>
          <w:lang w:val="ka-GE"/>
        </w:rPr>
        <w:t xml:space="preserve">სასესხო დავალიანების ჯამური ოდენობა: სესხიდან გამომდინარე: 28921.34 ლარი (აქედან ძირი: 20 000.00 ლარი; სარგებელი </w:t>
      </w:r>
      <w:r w:rsidRPr="005B0D2F">
        <w:rPr>
          <w:lang w:val="ka-GE"/>
        </w:rPr>
        <w:t xml:space="preserve">– </w:t>
      </w:r>
      <w:r w:rsidRPr="00D80B94">
        <w:rPr>
          <w:lang w:val="ka-GE"/>
        </w:rPr>
        <w:t xml:space="preserve">6 783.78 ლარი; პირგასამტეხლო </w:t>
      </w:r>
      <w:r w:rsidRPr="005B0D2F">
        <w:rPr>
          <w:lang w:val="ka-GE"/>
        </w:rPr>
        <w:t>–</w:t>
      </w:r>
      <w:r w:rsidRPr="00D80B94">
        <w:rPr>
          <w:lang w:val="ka-GE"/>
        </w:rPr>
        <w:t xml:space="preserve"> 2 000.00 ლარი; სიცოცხლის დაზღვევის პრემია </w:t>
      </w:r>
      <w:r w:rsidRPr="005B0D2F">
        <w:rPr>
          <w:lang w:val="ka-GE"/>
        </w:rPr>
        <w:t>–</w:t>
      </w:r>
      <w:r w:rsidRPr="00D80B94">
        <w:rPr>
          <w:lang w:val="ka-GE"/>
        </w:rPr>
        <w:t xml:space="preserve"> 137.56 ლარი)</w:t>
      </w:r>
    </w:p>
    <w:p w:rsidR="002116E9" w:rsidRPr="00D80B94" w:rsidRDefault="002116E9" w:rsidP="00D80B94">
      <w:pPr>
        <w:pStyle w:val="abzacixml"/>
        <w:rPr>
          <w:b/>
          <w:bCs/>
          <w:lang w:val="ka-GE"/>
        </w:rPr>
      </w:pPr>
      <w:r w:rsidRPr="00D80B94">
        <w:rPr>
          <w:b/>
          <w:bCs/>
          <w:lang w:val="ka-GE"/>
        </w:rPr>
        <w:t>აუქციონის ჩატარების დრო: 03/12/2018 15:00 საათიდან 05/12/2018 15:00 საათამდე</w:t>
      </w:r>
    </w:p>
    <w:p w:rsidR="002116E9" w:rsidRPr="00D80B94" w:rsidRDefault="002116E9" w:rsidP="00D80B94">
      <w:pPr>
        <w:pStyle w:val="abzacixml"/>
        <w:rPr>
          <w:b/>
          <w:bCs/>
          <w:lang w:val="ka-GE"/>
        </w:rPr>
      </w:pPr>
      <w:r w:rsidRPr="00D80B94">
        <w:rPr>
          <w:b/>
          <w:bCs/>
          <w:lang w:val="ka-GE"/>
        </w:rPr>
        <w:t>აუქციონის ჩატარების ადგილი: ვებსაიტი www.eAuction.ge</w:t>
      </w:r>
    </w:p>
    <w:p w:rsidR="002116E9" w:rsidRPr="00D80B94" w:rsidRDefault="002116E9" w:rsidP="00D80B94">
      <w:pPr>
        <w:pStyle w:val="abzacixml"/>
        <w:rPr>
          <w:b/>
          <w:bCs/>
          <w:lang w:val="ka-GE"/>
        </w:rPr>
      </w:pPr>
      <w:r w:rsidRPr="00D80B94">
        <w:rPr>
          <w:b/>
          <w:bCs/>
          <w:lang w:val="ka-GE"/>
        </w:rPr>
        <w:t>უძრავი ნივთის საწყისი ფასი: 0.00 აშშ დოლარი და 14452.00 ლარი</w:t>
      </w:r>
    </w:p>
    <w:p w:rsidR="002116E9" w:rsidRPr="00D80B94" w:rsidRDefault="002116E9" w:rsidP="00D80B94">
      <w:pPr>
        <w:pStyle w:val="abzacixml"/>
        <w:rPr>
          <w:lang w:val="ka-GE"/>
        </w:rPr>
      </w:pPr>
      <w:r w:rsidRPr="00D80B94">
        <w:rPr>
          <w:lang w:val="ka-GE"/>
        </w:rPr>
        <w:t xml:space="preserve">უძრავი ნივთის აღწერა: სასოფლო-სამეურნეო (საკარმიდამო)მიწის ნაკვეთი. დაზუსტებული ფართობი: 3734.00 კვ.მ; შენობა-ნაგებობების ჩამონათვალი: </w:t>
      </w:r>
      <w:r w:rsidRPr="005B0D2F">
        <w:rPr>
          <w:lang w:val="ka-GE"/>
        </w:rPr>
        <w:t>№</w:t>
      </w:r>
      <w:r w:rsidRPr="00D80B94">
        <w:rPr>
          <w:lang w:val="ka-GE"/>
        </w:rPr>
        <w:t xml:space="preserve">01/1 საცხოვრებელი გაშენების ფართი </w:t>
      </w:r>
      <w:r w:rsidRPr="005B0D2F">
        <w:rPr>
          <w:lang w:val="ka-GE"/>
        </w:rPr>
        <w:t>–</w:t>
      </w:r>
      <w:r w:rsidRPr="00D80B94">
        <w:rPr>
          <w:lang w:val="ka-GE"/>
        </w:rPr>
        <w:t xml:space="preserve"> 120 კვ.მ; </w:t>
      </w:r>
      <w:r w:rsidRPr="005B0D2F">
        <w:rPr>
          <w:lang w:val="ka-GE"/>
        </w:rPr>
        <w:t>№</w:t>
      </w:r>
      <w:r w:rsidRPr="00D80B94">
        <w:rPr>
          <w:lang w:val="ka-GE"/>
        </w:rPr>
        <w:t xml:space="preserve">02/1 საცხოვრებელი </w:t>
      </w:r>
      <w:r w:rsidRPr="005B0D2F">
        <w:rPr>
          <w:lang w:val="ka-GE"/>
        </w:rPr>
        <w:t>–</w:t>
      </w:r>
      <w:r w:rsidRPr="00D80B94">
        <w:rPr>
          <w:lang w:val="ka-GE"/>
        </w:rPr>
        <w:t>120 კვ.მ.</w:t>
      </w:r>
    </w:p>
    <w:p w:rsidR="002116E9" w:rsidRPr="00D80B94" w:rsidRDefault="002116E9" w:rsidP="00D80B94">
      <w:pPr>
        <w:pStyle w:val="abzacixml"/>
        <w:rPr>
          <w:lang w:val="ka-GE"/>
        </w:rPr>
      </w:pPr>
      <w:r w:rsidRPr="00D80B94">
        <w:rPr>
          <w:lang w:val="ka-GE"/>
        </w:rPr>
        <w:t>გარდამავალი უფლებები: არა</w:t>
      </w:r>
    </w:p>
    <w:p w:rsidR="002116E9" w:rsidRPr="00D80B94" w:rsidRDefault="002116E9" w:rsidP="00D80B94">
      <w:pPr>
        <w:pStyle w:val="abzacixml"/>
        <w:rPr>
          <w:lang w:val="ka-GE"/>
        </w:rPr>
      </w:pPr>
      <w:r w:rsidRPr="00D80B94">
        <w:rPr>
          <w:lang w:val="ka-GE"/>
        </w:rPr>
        <w:t xml:space="preserve">აუქციონის პირობები: </w:t>
      </w:r>
    </w:p>
    <w:p w:rsidR="002116E9" w:rsidRPr="005B0D2F" w:rsidRDefault="002116E9" w:rsidP="00D80B94">
      <w:pPr>
        <w:pStyle w:val="abzacixml"/>
        <w:rPr>
          <w:lang w:val="ka-GE"/>
        </w:rPr>
      </w:pPr>
      <w:r w:rsidRPr="00D80B94">
        <w:rPr>
          <w:lang w:val="ka-GE"/>
        </w:rPr>
        <w:t>ა) აუქციონში მონაწილეობის უფლება აქვს ყველა პირს, მათ შორის კრედიტორს, მოვალეს ან/და უძრავი ქონების მესაკუთრეს</w:t>
      </w:r>
      <w:r>
        <w:rPr>
          <w:lang w:val="ka-GE"/>
        </w:rPr>
        <w:t>;</w:t>
      </w:r>
    </w:p>
    <w:p w:rsidR="002116E9" w:rsidRPr="00D80B94" w:rsidRDefault="002116E9" w:rsidP="00D80B94">
      <w:pPr>
        <w:pStyle w:val="abzacixml"/>
        <w:rPr>
          <w:lang w:val="ka-GE"/>
        </w:rPr>
      </w:pPr>
      <w:r w:rsidRPr="00D80B94">
        <w:rPr>
          <w:lang w:val="ka-GE"/>
        </w:rPr>
        <w:t xml:space="preserve">ბ) eAuction.ge აუქციონში მონაწილეობის ყველა მსურველმა უნდა გაიაროს რეგისტრაცია და გადაიხადოს საგარანტიო თანხა შემდეგი ფორმით: </w:t>
      </w:r>
    </w:p>
    <w:p w:rsidR="002116E9" w:rsidRPr="005B0D2F" w:rsidRDefault="002116E9" w:rsidP="00D80B94">
      <w:pPr>
        <w:pStyle w:val="abzacixml"/>
        <w:rPr>
          <w:lang w:val="ka-GE"/>
        </w:rPr>
      </w:pPr>
      <w:r w:rsidRPr="00D80B94">
        <w:rPr>
          <w:lang w:val="ka-GE"/>
        </w:rPr>
        <w:t>1. ნაღდი ანგარიშსწორებით ლიბერთი ბანკში განაცხადის ნომრითა და პირადობის დამადასტურებელი საბუთით</w:t>
      </w:r>
      <w:r>
        <w:rPr>
          <w:lang w:val="ka-GE"/>
        </w:rPr>
        <w:t>.</w:t>
      </w:r>
    </w:p>
    <w:p w:rsidR="002116E9" w:rsidRPr="005B0D2F" w:rsidRDefault="002116E9" w:rsidP="00D80B94">
      <w:pPr>
        <w:pStyle w:val="abzacixml"/>
        <w:rPr>
          <w:lang w:val="ka-GE"/>
        </w:rPr>
      </w:pPr>
      <w:r w:rsidRPr="00D80B94">
        <w:rPr>
          <w:lang w:val="ka-GE"/>
        </w:rPr>
        <w:t>2. უნაღდო ანგარიშსწორებით eAuction.ge-ს ვებგვერდზე მითითებული დანიშნულებით მითითებულ ანგარიშზე</w:t>
      </w:r>
      <w:r>
        <w:rPr>
          <w:lang w:val="ka-GE"/>
        </w:rPr>
        <w:t>.</w:t>
      </w:r>
    </w:p>
    <w:p w:rsidR="002116E9" w:rsidRPr="005B0D2F" w:rsidRDefault="002116E9" w:rsidP="00D80B94">
      <w:pPr>
        <w:pStyle w:val="abzacixml"/>
        <w:rPr>
          <w:lang w:val="ka-GE"/>
        </w:rPr>
      </w:pPr>
      <w:r w:rsidRPr="00D80B94">
        <w:rPr>
          <w:lang w:val="ka-GE"/>
        </w:rPr>
        <w:t>3. eAuction.ge-ს ვებგვერდიდან პლასტიკური ბარათით</w:t>
      </w:r>
      <w:r>
        <w:rPr>
          <w:lang w:val="ka-GE"/>
        </w:rPr>
        <w:t>.</w:t>
      </w:r>
    </w:p>
    <w:p w:rsidR="002116E9" w:rsidRPr="00D80B94" w:rsidRDefault="002116E9" w:rsidP="00D80B94">
      <w:pPr>
        <w:pStyle w:val="abzacixml"/>
        <w:rPr>
          <w:lang w:val="ka-GE"/>
        </w:rPr>
      </w:pPr>
      <w:r w:rsidRPr="00D80B94">
        <w:rPr>
          <w:lang w:val="ka-GE"/>
        </w:rPr>
        <w:t>4. ელექტრონული საბანკო გარანტიის აქტივაციით. გაცემული კრედიტორ</w:t>
      </w:r>
      <w:r>
        <w:rPr>
          <w:lang w:val="ka-GE"/>
        </w:rPr>
        <w:t>ი</w:t>
      </w:r>
      <w:r w:rsidRPr="00D80B94">
        <w:rPr>
          <w:lang w:val="ka-GE"/>
        </w:rPr>
        <w:t>ს (ბენეფიციარის) სასარგებლოდ, უძრავი ნივთის საწყისი ფასის არანაკლებ ერთი მეათედის ოდენობით და გარანტიის მინიმალური ვადით არანაკლებ აუქციონის დასრულების თარიღიდან 15 საბანკო დღე. პირს, რომელიც ვერ წარმოადგენს შესაბამის საბანკო გარანტიას აუქციონის მითითებული ფორმით, ეკრძალება აუქციონში მონაწილეობა.</w:t>
      </w:r>
    </w:p>
    <w:p w:rsidR="002116E9" w:rsidRPr="00D80B94" w:rsidRDefault="002116E9" w:rsidP="00D80B94">
      <w:pPr>
        <w:pStyle w:val="abzacixml"/>
        <w:rPr>
          <w:lang w:val="ka-GE"/>
        </w:rPr>
      </w:pPr>
      <w:r w:rsidRPr="00D80B94">
        <w:rPr>
          <w:lang w:val="ka-GE"/>
        </w:rPr>
        <w:t>გ) აუქციონი მიმდინარეობს მონაწილეთათვის 1%-იანი ბიჯის ოდენობით. შემოთავაზებული ბიჯი შეიძლება იყოს მხოლოდ მზარდი. აუქციონი გრძელდება ბოლო შემოთავაზებამდე. აუქციონზე გამარჯვებულია ის პირი, ვინც უფრო მაღალ ფასს შესთავაზებს.</w:t>
      </w:r>
    </w:p>
    <w:p w:rsidR="002116E9" w:rsidRPr="005B0D2F" w:rsidRDefault="002116E9" w:rsidP="00D80B94">
      <w:pPr>
        <w:pStyle w:val="abzacixml"/>
        <w:rPr>
          <w:lang w:val="ka-GE"/>
        </w:rPr>
      </w:pPr>
      <w:r w:rsidRPr="00D80B94">
        <w:rPr>
          <w:lang w:val="ka-GE"/>
        </w:rPr>
        <w:t>დ) აუქციონში გამარჯვებულმა აუქციონის თანხა სრულად უნდა შეიტანოს სპეცი</w:t>
      </w:r>
      <w:r>
        <w:rPr>
          <w:lang w:val="ka-GE"/>
        </w:rPr>
        <w:t>ა</w:t>
      </w:r>
      <w:r w:rsidRPr="00D80B94">
        <w:rPr>
          <w:lang w:val="ka-GE"/>
        </w:rPr>
        <w:t>ლისტის სადეპოზიტო ანგარიშზე აუქციონის დასრულების დღიდან 2 საბანკო დღის მანძილზე. წინააღმდეგ შემთხვევაში იგი კარგავს მის მიერ საბანკო გარანტიის სახით წარმოდგენილ თანხას და უქმდება მისი, როგორც აუქციონზე გამარჯვებულის სტატუსი</w:t>
      </w:r>
      <w:r>
        <w:rPr>
          <w:lang w:val="ka-GE"/>
        </w:rPr>
        <w:t>;</w:t>
      </w:r>
    </w:p>
    <w:p w:rsidR="002116E9" w:rsidRPr="00D80B94" w:rsidRDefault="002116E9" w:rsidP="00D80B94">
      <w:pPr>
        <w:pStyle w:val="abzacixml"/>
        <w:rPr>
          <w:lang w:val="ka-GE"/>
        </w:rPr>
      </w:pPr>
      <w:r w:rsidRPr="00D80B94">
        <w:rPr>
          <w:lang w:val="ka-GE"/>
        </w:rPr>
        <w:t>ე) აუქციონში გამარჯვებულის მიერ შესაბამის ვადაში აუქციონის თანხის სრულად გადახდის შემთხვევაში შპს ”კონსალტინგ გრუპს” მასზე გადასცემს განკარგულებას ქონებაზე საკუთრების უფლების მოპოვების შესახებ.</w:t>
      </w:r>
    </w:p>
    <w:p w:rsidR="002116E9" w:rsidRPr="00D80B94" w:rsidRDefault="002116E9" w:rsidP="00D80B94">
      <w:pPr>
        <w:pStyle w:val="abzacixml"/>
        <w:rPr>
          <w:lang w:val="ka-GE"/>
        </w:rPr>
      </w:pPr>
      <w:r w:rsidRPr="005B0D2F">
        <w:rPr>
          <w:b/>
          <w:bCs/>
          <w:lang w:val="ka-GE"/>
        </w:rPr>
        <w:t>ყურადღება:</w:t>
      </w:r>
      <w:r w:rsidRPr="00D80B94">
        <w:rPr>
          <w:lang w:val="ka-GE"/>
        </w:rPr>
        <w:t xml:space="preserve"> ქონების რეალიზაცია შესაძლებელია თავიდან იქნეს აცილებული, თუ ნებისმიერი პირი (მათ შორის მსესხებელი, უძრავი ქონების მესაკუთრე ან/და სხვა დაინტერესებული პირი) აუქციონის დაწყებამდე განახორციელებს მსესხებლის მიერ კრედიტორის მიმართ არსებული სასესხო და მასთან დაკავშირებული ხარჯების დავალიანების სრულად დაფარვას.</w:t>
      </w:r>
    </w:p>
    <w:p w:rsidR="002116E9" w:rsidRDefault="002116E9" w:rsidP="00D80B94">
      <w:pPr>
        <w:pStyle w:val="abzacixml"/>
        <w:rPr>
          <w:lang w:val="ru-RU"/>
        </w:rPr>
      </w:pPr>
      <w:r w:rsidRPr="00D80B94">
        <w:rPr>
          <w:lang w:val="ka-GE"/>
        </w:rPr>
        <w:t>ყველა პირი, რომელსაც აქვს რაიმე სახის უფლებები უძრავ ქონებაზე, ვალდებულია ამ უფლებათა დამადასტურებელი მტკიცებულებანი წარმოადგინოს აუქციონის დაწყებამდე წერილობითი ფორმით სპეციალისტთან.</w:t>
      </w:r>
    </w:p>
    <w:p w:rsidR="002116E9" w:rsidRPr="00D80B94" w:rsidRDefault="002116E9" w:rsidP="00D80B94">
      <w:pPr>
        <w:pStyle w:val="abzacixml"/>
        <w:rPr>
          <w:b/>
          <w:bCs/>
          <w:lang w:val="ru-RU"/>
        </w:rPr>
      </w:pPr>
    </w:p>
    <w:p w:rsidR="002116E9" w:rsidRPr="00D80B94" w:rsidRDefault="002116E9" w:rsidP="00D80B94">
      <w:pPr>
        <w:pStyle w:val="abzacixml"/>
        <w:rPr>
          <w:b/>
          <w:bCs/>
          <w:lang w:val="ka-GE"/>
        </w:rPr>
      </w:pPr>
      <w:r w:rsidRPr="00D80B94">
        <w:rPr>
          <w:b/>
          <w:bCs/>
          <w:lang w:val="ka-GE"/>
        </w:rPr>
        <w:t>სპეციალისტი:  შპს</w:t>
      </w:r>
      <w:r>
        <w:rPr>
          <w:b/>
          <w:bCs/>
          <w:lang w:val="ka-GE"/>
        </w:rPr>
        <w:t xml:space="preserve"> </w:t>
      </w:r>
      <w:r w:rsidRPr="00D80B94">
        <w:rPr>
          <w:b/>
          <w:bCs/>
        </w:rPr>
        <w:t>„</w:t>
      </w:r>
      <w:r w:rsidRPr="00D80B94">
        <w:rPr>
          <w:b/>
          <w:bCs/>
          <w:lang w:val="ka-GE"/>
        </w:rPr>
        <w:t xml:space="preserve">კონსალტინგ გრუპს”, ს/კ 404483536 </w:t>
      </w:r>
    </w:p>
    <w:p w:rsidR="002116E9" w:rsidRPr="00D80B94" w:rsidRDefault="002116E9" w:rsidP="00D80B94">
      <w:pPr>
        <w:pStyle w:val="abzacixml"/>
        <w:rPr>
          <w:b/>
          <w:bCs/>
          <w:lang w:val="ka-GE"/>
        </w:rPr>
      </w:pPr>
      <w:r w:rsidRPr="00D80B94">
        <w:rPr>
          <w:b/>
          <w:bCs/>
          <w:lang w:val="ka-GE"/>
        </w:rPr>
        <w:t xml:space="preserve">დირექტორი  </w:t>
      </w:r>
      <w:r>
        <w:rPr>
          <w:b/>
          <w:bCs/>
          <w:lang w:val="ka-GE"/>
        </w:rPr>
        <w:t xml:space="preserve">                                                                                 </w:t>
      </w:r>
      <w:r w:rsidRPr="00D80B94">
        <w:rPr>
          <w:b/>
          <w:bCs/>
          <w:lang w:val="ka-GE"/>
        </w:rPr>
        <w:t xml:space="preserve">  გიორგი ლოლაშვილი</w:t>
      </w:r>
    </w:p>
    <w:p w:rsidR="002116E9" w:rsidRPr="00D80B94" w:rsidRDefault="002116E9" w:rsidP="00D80B94">
      <w:pPr>
        <w:pStyle w:val="abzacixml"/>
        <w:rPr>
          <w:lang w:val="ka-GE"/>
        </w:rPr>
      </w:pPr>
    </w:p>
    <w:sectPr w:rsidR="002116E9" w:rsidRPr="00D80B94" w:rsidSect="00B42CF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1C00"/>
    <w:rsid w:val="001F0329"/>
    <w:rsid w:val="002116E9"/>
    <w:rsid w:val="002D237A"/>
    <w:rsid w:val="003B68D1"/>
    <w:rsid w:val="004609A2"/>
    <w:rsid w:val="005805EF"/>
    <w:rsid w:val="005B0D2F"/>
    <w:rsid w:val="00614AB4"/>
    <w:rsid w:val="00881C00"/>
    <w:rsid w:val="008F7AAF"/>
    <w:rsid w:val="0096743F"/>
    <w:rsid w:val="009E5536"/>
    <w:rsid w:val="00B42CF1"/>
    <w:rsid w:val="00BA26C0"/>
    <w:rsid w:val="00D340AB"/>
    <w:rsid w:val="00D80B94"/>
    <w:rsid w:val="00E5510B"/>
    <w:rsid w:val="00F2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609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609A2"/>
    <w:rPr>
      <w:rFonts w:ascii="Segoe UI" w:hAnsi="Segoe UI" w:cs="Segoe UI"/>
      <w:sz w:val="18"/>
      <w:szCs w:val="18"/>
    </w:rPr>
  </w:style>
  <w:style w:type="paragraph" w:customStyle="1" w:styleId="abzacixml">
    <w:name w:val="abzaci_xml"/>
    <w:basedOn w:val="PlainText"/>
    <w:autoRedefine/>
    <w:uiPriority w:val="99"/>
    <w:rsid w:val="00D80B94"/>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D80B94"/>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622</Words>
  <Characters>3550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nvaradashvili</cp:lastModifiedBy>
  <cp:revision>6</cp:revision>
  <cp:lastPrinted>2018-11-27T05:34:00Z</cp:lastPrinted>
  <dcterms:created xsi:type="dcterms:W3CDTF">2018-11-12T11:29:00Z</dcterms:created>
  <dcterms:modified xsi:type="dcterms:W3CDTF">2018-11-27T11:50:00Z</dcterms:modified>
</cp:coreProperties>
</file>