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77" w:rsidRPr="00913E45" w:rsidRDefault="00B23577" w:rsidP="00913E45">
      <w:pPr>
        <w:ind w:left="180"/>
        <w:jc w:val="right"/>
        <w:rPr>
          <w:rFonts w:ascii="Sylfaen" w:hAnsi="Sylfaen" w:cs="Sylfaen"/>
          <w:color w:val="000000"/>
          <w:sz w:val="18"/>
          <w:szCs w:val="18"/>
        </w:rPr>
      </w:pPr>
      <w:r w:rsidRPr="00685B37">
        <w:rPr>
          <w:rFonts w:ascii="Sylfaen" w:hAnsi="Sylfaen" w:cs="Sylfaen"/>
          <w:b/>
          <w:bCs/>
          <w:i/>
          <w:iCs/>
          <w:u w:val="single"/>
          <w:lang w:val="ka-GE"/>
        </w:rPr>
        <w:t xml:space="preserve">დანართი </w:t>
      </w:r>
      <w:r>
        <w:rPr>
          <w:rFonts w:ascii="Sylfaen" w:hAnsi="Sylfaen" w:cs="Sylfaen"/>
          <w:b/>
          <w:bCs/>
          <w:i/>
          <w:iCs/>
          <w:u w:val="single"/>
          <w:lang w:val="ka-GE"/>
        </w:rPr>
        <w:t>№</w:t>
      </w:r>
      <w:r w:rsidRPr="00685B37">
        <w:rPr>
          <w:rFonts w:ascii="Sylfaen" w:hAnsi="Sylfaen" w:cs="Sylfaen"/>
          <w:b/>
          <w:bCs/>
          <w:i/>
          <w:iCs/>
          <w:u w:val="single"/>
          <w:lang w:val="ka-GE"/>
        </w:rPr>
        <w:t>5</w:t>
      </w:r>
    </w:p>
    <w:p w:rsidR="00B23577" w:rsidRPr="007352D3" w:rsidRDefault="00B23577" w:rsidP="00913E45">
      <w:pPr>
        <w:spacing w:after="0"/>
        <w:ind w:left="180"/>
        <w:jc w:val="center"/>
        <w:rPr>
          <w:rFonts w:ascii="Sylfaen" w:hAnsi="Sylfaen" w:cs="Sylfaen"/>
          <w:b/>
          <w:bCs/>
          <w:lang w:val="x-none" w:eastAsia="x-none"/>
        </w:rPr>
      </w:pPr>
      <w:r w:rsidRPr="007352D3">
        <w:rPr>
          <w:rFonts w:ascii="Sylfaen" w:hAnsi="Sylfaen" w:cs="Sylfaen"/>
          <w:b/>
          <w:bCs/>
          <w:lang w:val="x-none" w:eastAsia="x-none"/>
        </w:rPr>
        <w:t xml:space="preserve">ინსტრუქცია </w:t>
      </w:r>
    </w:p>
    <w:p w:rsidR="00B23577" w:rsidRDefault="00B23577" w:rsidP="00913E45">
      <w:pPr>
        <w:spacing w:after="0"/>
        <w:ind w:left="180"/>
        <w:jc w:val="center"/>
        <w:rPr>
          <w:rFonts w:ascii="Sylfaen" w:hAnsi="Sylfaen" w:cs="Sylfaen"/>
          <w:b/>
          <w:bCs/>
          <w:lang w:val="x-none" w:eastAsia="x-none"/>
        </w:rPr>
      </w:pPr>
      <w:r w:rsidRPr="007352D3">
        <w:rPr>
          <w:rFonts w:ascii="Sylfaen" w:hAnsi="Sylfaen" w:cs="Sylfaen"/>
          <w:b/>
          <w:bCs/>
          <w:lang w:val="x-none" w:eastAsia="x-none"/>
        </w:rPr>
        <w:t xml:space="preserve">მცირე ბიზნესის სტატუსის მქონე ფიზიკური პირის </w:t>
      </w:r>
      <w:r w:rsidRPr="007352D3">
        <w:rPr>
          <w:rFonts w:ascii="Sylfaen" w:hAnsi="Sylfaen" w:cs="Sylfaen"/>
          <w:b/>
          <w:bCs/>
          <w:lang w:val="ka-GE" w:eastAsia="x-none"/>
        </w:rPr>
        <w:t xml:space="preserve">საშემოსავლო გადასახადის ყოველთვიური </w:t>
      </w:r>
      <w:r w:rsidRPr="007352D3">
        <w:rPr>
          <w:rFonts w:ascii="Sylfaen" w:hAnsi="Sylfaen" w:cs="Sylfaen"/>
          <w:b/>
          <w:bCs/>
          <w:lang w:val="x-none" w:eastAsia="x-none"/>
        </w:rPr>
        <w:t>დეკლარაციის, მისი შევსებისა და წარდგენის წესი</w:t>
      </w:r>
      <w:r w:rsidRPr="007352D3">
        <w:rPr>
          <w:rFonts w:ascii="Sylfaen" w:hAnsi="Sylfaen" w:cs="Sylfaen"/>
          <w:b/>
          <w:bCs/>
          <w:lang w:val="ka-GE" w:eastAsia="x-none"/>
        </w:rPr>
        <w:t>ს შესახებ</w:t>
      </w:r>
      <w:r>
        <w:rPr>
          <w:rFonts w:ascii="Sylfaen" w:hAnsi="Sylfaen" w:cs="Sylfaen"/>
          <w:b/>
          <w:bCs/>
          <w:lang w:val="x-none" w:eastAsia="x-none"/>
        </w:rPr>
        <w:t xml:space="preserve"> </w:t>
      </w:r>
    </w:p>
    <w:p w:rsidR="00B23577" w:rsidRPr="00913E45" w:rsidRDefault="00B23577" w:rsidP="00913E45">
      <w:pPr>
        <w:pStyle w:val="muxlixml"/>
        <w:rPr>
          <w:lang w:eastAsia="x-none"/>
        </w:rPr>
      </w:pPr>
      <w:r>
        <w:tab/>
      </w:r>
      <w:r>
        <w:rPr>
          <w:lang w:val="en-US"/>
        </w:rPr>
        <w:tab/>
      </w:r>
      <w:r w:rsidRPr="00913E45">
        <w:t xml:space="preserve">მუხლი 1. მცირე ბიზნესის სტატუსის მქონე პირის საშემოსავლო გადასახადის ყოველთვიური </w:t>
      </w:r>
      <w:r w:rsidRPr="00913E45">
        <w:rPr>
          <w:lang w:eastAsia="x-none"/>
        </w:rPr>
        <w:t>დეკლარაციის შევსება</w:t>
      </w:r>
    </w:p>
    <w:p w:rsidR="00B23577" w:rsidRPr="00685B37" w:rsidRDefault="00B23577" w:rsidP="00913E45">
      <w:pPr>
        <w:pStyle w:val="ListParagraph"/>
        <w:numPr>
          <w:ilvl w:val="0"/>
          <w:numId w:val="1"/>
        </w:numPr>
        <w:spacing w:after="0"/>
        <w:ind w:left="180" w:firstLine="720"/>
        <w:jc w:val="both"/>
        <w:rPr>
          <w:rFonts w:ascii="Sylfaen" w:hAnsi="Sylfaen" w:cs="Sylfaen"/>
          <w:lang w:val="ka-GE" w:eastAsia="x-none"/>
        </w:rPr>
      </w:pPr>
      <w:r w:rsidRPr="00685B37">
        <w:rPr>
          <w:rFonts w:ascii="Sylfaen" w:hAnsi="Sylfaen" w:cs="Sylfaen"/>
          <w:lang w:val="ka-GE" w:eastAsia="x-none"/>
        </w:rPr>
        <w:t xml:space="preserve">მცირე ბიზნესის სტატუსის მქონე მეწარმე ფიზიკური პირი საგადასახადო ორგანოს წარუდგენს საშემოსავლო გადასახადის ყოველთვიურ დეკლარაციას ამ ინსტრუქციის №1 დანართით დადგენილი ფორმით, </w:t>
      </w:r>
      <w:r>
        <w:rPr>
          <w:rFonts w:ascii="Sylfaen" w:hAnsi="Sylfaen" w:cs="Sylfaen"/>
          <w:lang w:val="ka-GE" w:eastAsia="x-none"/>
        </w:rPr>
        <w:t>არაუგვ</w:t>
      </w:r>
      <w:r w:rsidRPr="00685B37">
        <w:rPr>
          <w:rFonts w:ascii="Sylfaen" w:hAnsi="Sylfaen" w:cs="Sylfaen"/>
          <w:lang w:val="ka-GE" w:eastAsia="x-none"/>
        </w:rPr>
        <w:t>იანეს საანგარიშო თვის</w:t>
      </w:r>
      <w:r>
        <w:rPr>
          <w:rFonts w:ascii="Sylfaen" w:hAnsi="Sylfaen" w:cs="Sylfaen"/>
          <w:lang w:val="ka-GE" w:eastAsia="x-none"/>
        </w:rPr>
        <w:t xml:space="preserve"> </w:t>
      </w:r>
      <w:r w:rsidRPr="00685B37">
        <w:rPr>
          <w:rFonts w:ascii="Sylfaen" w:hAnsi="Sylfaen" w:cs="Sylfaen"/>
          <w:lang w:val="ka-GE" w:eastAsia="x-none"/>
        </w:rPr>
        <w:t>მომდევნო თვის 15 რიცხვისა.</w:t>
      </w:r>
    </w:p>
    <w:p w:rsidR="00B23577" w:rsidRPr="00685B37" w:rsidRDefault="00B23577" w:rsidP="00913E45">
      <w:pPr>
        <w:pStyle w:val="ListParagraph"/>
        <w:numPr>
          <w:ilvl w:val="0"/>
          <w:numId w:val="1"/>
        </w:numPr>
        <w:spacing w:after="0"/>
        <w:ind w:left="180" w:firstLine="720"/>
        <w:jc w:val="both"/>
        <w:rPr>
          <w:rFonts w:ascii="Sylfaen" w:hAnsi="Sylfaen" w:cs="Sylfaen"/>
          <w:lang w:val="ka-GE"/>
        </w:rPr>
      </w:pPr>
      <w:r w:rsidRPr="00685B37">
        <w:rPr>
          <w:rFonts w:ascii="Sylfaen" w:hAnsi="Sylfaen" w:cs="Sylfaen"/>
          <w:lang w:val="ka-GE" w:eastAsia="x-none"/>
        </w:rPr>
        <w:t>დეკლარაციის პირველ ნაწილში აისახება ინფორმაცია გადასახადის გადამხდელის რეკვიზიტების, დეკლარაციის ტიპის (პირველადი/შესწორებული) და საანგარიშო პერიოდის შესახებ. აგრეთვე ეკონომიკური საქმიანობის („NACE“) კოდი „საქართველოს ეროვნული კლასიფიკატორის „ეკონომიკური საქმიანობის სახეების“ დამტკიცების შესახებ“ სსიპ „საქსტატის“ საბჭოს 2016 წლის 28 ივლისის №10 დადგენილებით დამტკიცებული</w:t>
      </w:r>
      <w:r w:rsidRPr="00685B37">
        <w:rPr>
          <w:rFonts w:ascii="Sylfaen" w:hAnsi="Sylfaen" w:cs="Sylfaen"/>
          <w:lang w:val="ka-GE"/>
        </w:rPr>
        <w:t xml:space="preserve"> საქართველოს ეროვნული კლასიფიკატორი „ეკონომიკური საქმიანობის სახეების“ მიხედვით.</w:t>
      </w:r>
    </w:p>
    <w:p w:rsidR="00B23577" w:rsidRPr="00685B37" w:rsidRDefault="00B23577" w:rsidP="00913E45">
      <w:pPr>
        <w:pStyle w:val="ListParagraph"/>
        <w:numPr>
          <w:ilvl w:val="0"/>
          <w:numId w:val="1"/>
        </w:numPr>
        <w:spacing w:after="0"/>
        <w:ind w:left="180" w:firstLine="720"/>
        <w:jc w:val="both"/>
        <w:rPr>
          <w:rFonts w:ascii="Sylfaen" w:hAnsi="Sylfaen" w:cs="Sylfaen"/>
          <w:lang w:val="ka-GE"/>
        </w:rPr>
      </w:pPr>
      <w:r w:rsidRPr="00685B37">
        <w:rPr>
          <w:rFonts w:ascii="Sylfaen" w:hAnsi="Sylfaen" w:cs="Sylfaen"/>
          <w:lang w:val="ka-GE" w:eastAsia="x-none"/>
        </w:rPr>
        <w:t xml:space="preserve"> დეკლარაციის II ნაწილი ივსება საგადასახადო ორგანოს მიერ, დეკლარაციის ქაღალდის ფორმით წარმოდგენის შემთხვევაში და აისახება ინფორმაცია საგადასახადო ორგანოში დეკლარაციის წარდგენისა და რეგისტრაციის შესახებ. </w:t>
      </w:r>
    </w:p>
    <w:p w:rsidR="00B23577" w:rsidRPr="00685B37" w:rsidRDefault="00B23577" w:rsidP="00913E45">
      <w:pPr>
        <w:pStyle w:val="ListParagraph"/>
        <w:numPr>
          <w:ilvl w:val="0"/>
          <w:numId w:val="1"/>
        </w:numPr>
        <w:spacing w:after="0"/>
        <w:ind w:left="180" w:firstLine="720"/>
        <w:jc w:val="both"/>
        <w:rPr>
          <w:rFonts w:ascii="Sylfaen" w:hAnsi="Sylfaen" w:cs="Sylfaen"/>
          <w:lang w:val="ka-GE"/>
        </w:rPr>
      </w:pPr>
      <w:r w:rsidRPr="00685B37">
        <w:rPr>
          <w:rFonts w:ascii="Sylfaen" w:hAnsi="Sylfaen" w:cs="Sylfaen"/>
          <w:lang w:val="x-none" w:eastAsia="x-none"/>
        </w:rPr>
        <w:t xml:space="preserve"> იმ შემთხვევაში, თუ დასახელებულ</w:t>
      </w:r>
      <w:r w:rsidRPr="00685B37">
        <w:rPr>
          <w:rFonts w:ascii="Sylfaen" w:hAnsi="Sylfaen" w:cs="Sylfaen"/>
          <w:lang w:val="ka-GE" w:eastAsia="x-none"/>
        </w:rPr>
        <w:t>ი</w:t>
      </w:r>
      <w:r w:rsidRPr="00685B37">
        <w:rPr>
          <w:rFonts w:ascii="Sylfaen" w:hAnsi="Sylfaen" w:cs="Sylfaen"/>
          <w:lang w:val="x-none" w:eastAsia="x-none"/>
        </w:rPr>
        <w:t xml:space="preserve"> დეკლარაციის უჯრებში აუცილებელი გახდება განსხვავებული მონაცემების შეტანა, გადასახადის გადამხდელი ვალდებულია დეკლარაციაში გააკეთოს სათანადო შენიშვნა.</w:t>
      </w:r>
    </w:p>
    <w:p w:rsidR="00B23577" w:rsidRPr="00685B37" w:rsidRDefault="00B23577" w:rsidP="00913E45">
      <w:pPr>
        <w:autoSpaceDE w:val="0"/>
        <w:autoSpaceDN w:val="0"/>
        <w:adjustRightInd w:val="0"/>
        <w:spacing w:after="0"/>
        <w:ind w:left="180" w:right="252" w:firstLine="720"/>
        <w:jc w:val="both"/>
        <w:rPr>
          <w:rFonts w:ascii="Sylfaen" w:hAnsi="Sylfaen" w:cs="Sylfaen"/>
          <w:lang w:val="x-none" w:eastAsia="x-none"/>
        </w:rPr>
      </w:pPr>
      <w:r w:rsidRPr="00685B37">
        <w:rPr>
          <w:rFonts w:ascii="Sylfaen" w:hAnsi="Sylfaen" w:cs="Sylfaen"/>
          <w:lang w:val="x-none" w:eastAsia="x-none"/>
        </w:rPr>
        <w:t xml:space="preserve">5. დეკლარაციაში ასახული მონაცემების უტყუარობა და სისრულე ხელმოწერით დასტურდება გადასახადის გადამხდელის მიერ თარიღის (რიცხვი, თვე, წელი) მითითებით. </w:t>
      </w:r>
    </w:p>
    <w:p w:rsidR="00B23577" w:rsidRPr="00685B37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360"/>
        <w:jc w:val="both"/>
        <w:rPr>
          <w:rFonts w:ascii="Sylfaen" w:hAnsi="Sylfaen" w:cs="Sylfaen"/>
          <w:lang w:val="x-none" w:eastAsia="x-none"/>
        </w:rPr>
      </w:pPr>
      <w:r>
        <w:rPr>
          <w:rFonts w:ascii="Sylfaen" w:hAnsi="Sylfaen" w:cs="Sylfaen"/>
          <w:lang w:val="ka-GE" w:eastAsia="x-none"/>
        </w:rPr>
        <w:tab/>
      </w:r>
      <w:r w:rsidRPr="00112FC3">
        <w:rPr>
          <w:rFonts w:ascii="Sylfaen" w:hAnsi="Sylfaen" w:cs="Sylfaen"/>
          <w:lang w:val="ka-GE" w:eastAsia="x-none"/>
        </w:rPr>
        <w:t>6</w:t>
      </w:r>
      <w:r w:rsidRPr="00112FC3">
        <w:rPr>
          <w:rFonts w:ascii="Sylfaen" w:hAnsi="Sylfaen" w:cs="Sylfaen"/>
          <w:lang w:val="x-none" w:eastAsia="x-none"/>
        </w:rPr>
        <w:t xml:space="preserve">. </w:t>
      </w:r>
      <w:r w:rsidRPr="00685B37">
        <w:rPr>
          <w:rFonts w:ascii="Sylfaen" w:hAnsi="Sylfaen" w:cs="Sylfaen"/>
          <w:lang w:val="x-none" w:eastAsia="x-none"/>
        </w:rPr>
        <w:t>დეკლარაციის III ნაწილის</w:t>
      </w:r>
      <w:r w:rsidRPr="00685B37">
        <w:rPr>
          <w:rFonts w:ascii="Sylfaen" w:hAnsi="Sylfaen" w:cs="Sylfaen"/>
          <w:lang w:val="ka-GE" w:eastAsia="x-none"/>
        </w:rPr>
        <w:t xml:space="preserve"> შესაბამის სტრიქონებში მიეთითება შემდეგი მონაცემები</w:t>
      </w:r>
      <w:r w:rsidRPr="00685B37">
        <w:rPr>
          <w:rFonts w:ascii="Sylfaen" w:hAnsi="Sylfaen" w:cs="Sylfaen"/>
          <w:lang w:val="x-none" w:eastAsia="x-none"/>
        </w:rPr>
        <w:t xml:space="preserve">: </w:t>
      </w:r>
    </w:p>
    <w:p w:rsidR="00B23577" w:rsidRPr="00685B37" w:rsidRDefault="00B23577" w:rsidP="00913E45">
      <w:pPr>
        <w:tabs>
          <w:tab w:val="left" w:pos="283"/>
        </w:tabs>
        <w:spacing w:after="0"/>
        <w:ind w:left="180" w:firstLine="426"/>
        <w:jc w:val="both"/>
        <w:rPr>
          <w:rFonts w:ascii="Sylfaen" w:hAnsi="Sylfaen" w:cs="Sylfaen"/>
          <w:lang w:eastAsia="x-none"/>
        </w:rPr>
      </w:pPr>
      <w:r w:rsidRPr="00685B37">
        <w:rPr>
          <w:rFonts w:ascii="Sylfaen" w:hAnsi="Sylfaen" w:cs="Sylfaen"/>
          <w:lang w:val="ka-GE" w:eastAsia="x-none"/>
        </w:rPr>
        <w:t>ა) მე-15 სტრიქონში</w:t>
      </w:r>
      <w:r>
        <w:rPr>
          <w:rFonts w:ascii="Sylfaen" w:hAnsi="Sylfaen" w:cs="Sylfaen"/>
          <w:lang w:val="ka-GE" w:eastAsia="x-none"/>
        </w:rPr>
        <w:t xml:space="preserve"> – </w:t>
      </w:r>
      <w:r w:rsidRPr="00685B37">
        <w:rPr>
          <w:rFonts w:ascii="Sylfaen" w:hAnsi="Sylfaen" w:cs="Sylfaen"/>
          <w:lang w:val="ka-GE" w:eastAsia="x-none"/>
        </w:rPr>
        <w:t xml:space="preserve">მცირე ბიზნესის მიერ </w:t>
      </w:r>
      <w:r w:rsidRPr="00685B37">
        <w:rPr>
          <w:rFonts w:ascii="Sylfaen" w:hAnsi="Sylfaen" w:cs="Sylfaen"/>
          <w:lang w:val="ka-GE"/>
        </w:rPr>
        <w:t>მიღებული ერთობლივი შემოსავალი</w:t>
      </w:r>
      <w:r w:rsidRPr="00685B37">
        <w:rPr>
          <w:rFonts w:ascii="Sylfaen" w:hAnsi="Sylfaen" w:cs="Sylfaen"/>
        </w:rPr>
        <w:t xml:space="preserve"> </w:t>
      </w:r>
      <w:r w:rsidRPr="00685B37">
        <w:rPr>
          <w:rFonts w:ascii="Sylfaen" w:hAnsi="Sylfaen" w:cs="Sylfaen"/>
          <w:lang w:val="ka-GE"/>
        </w:rPr>
        <w:t>კალენდარული წლის დასაწყისიდან ნაზარდი ჯამით. აღნიშნული გრაფის ფორმირებაში მონაწილეობას იღებს საშემოსავლო გადასახადისაგან გათავისუფლებული შემოსავალი</w:t>
      </w:r>
      <w:r w:rsidRPr="00685B37">
        <w:rPr>
          <w:rFonts w:ascii="Sylfaen" w:hAnsi="Sylfaen" w:cs="Sylfaen"/>
          <w:lang w:eastAsia="x-none"/>
        </w:rPr>
        <w:t>.</w:t>
      </w:r>
    </w:p>
    <w:p w:rsidR="00B23577" w:rsidRPr="00685B37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426"/>
        <w:jc w:val="both"/>
        <w:rPr>
          <w:rFonts w:ascii="Sylfaen" w:hAnsi="Sylfaen" w:cs="Sylfaen"/>
          <w:lang w:val="ka-GE" w:eastAsia="x-none"/>
        </w:rPr>
      </w:pPr>
      <w:r w:rsidRPr="00685B37">
        <w:rPr>
          <w:rFonts w:ascii="Sylfaen" w:hAnsi="Sylfaen" w:cs="Sylfaen"/>
          <w:lang w:val="ka-GE" w:eastAsia="x-none"/>
        </w:rPr>
        <w:t>ბ) მე-16 სტრიქონში</w:t>
      </w:r>
      <w:r>
        <w:rPr>
          <w:rFonts w:ascii="Sylfaen" w:hAnsi="Sylfaen" w:cs="Sylfaen"/>
          <w:lang w:val="ka-GE" w:eastAsia="x-none"/>
        </w:rPr>
        <w:t xml:space="preserve"> – </w:t>
      </w:r>
      <w:r w:rsidRPr="00685B37">
        <w:rPr>
          <w:rFonts w:ascii="Sylfaen" w:hAnsi="Sylfaen" w:cs="Sylfaen"/>
          <w:lang w:val="x-none" w:eastAsia="x-none"/>
        </w:rPr>
        <w:t xml:space="preserve">საშემოსავლო გადასახადის განაკვეთი </w:t>
      </w:r>
      <w:r w:rsidRPr="00685B37">
        <w:rPr>
          <w:rFonts w:ascii="Sylfaen" w:hAnsi="Sylfaen" w:cs="Sylfaen"/>
          <w:lang w:val="ka-GE" w:eastAsia="x-none"/>
        </w:rPr>
        <w:t>საანგარიშო თვეში -1</w:t>
      </w:r>
      <w:r w:rsidRPr="00685B37">
        <w:rPr>
          <w:rFonts w:ascii="Sylfaen" w:hAnsi="Sylfaen" w:cs="Sylfaen"/>
          <w:lang w:val="x-none" w:eastAsia="x-none"/>
        </w:rPr>
        <w:t>% ან 3%</w:t>
      </w:r>
      <w:r w:rsidRPr="00685B37">
        <w:rPr>
          <w:rFonts w:ascii="Sylfaen" w:hAnsi="Sylfaen" w:cs="Sylfaen"/>
          <w:lang w:val="ka-GE" w:eastAsia="x-none"/>
        </w:rPr>
        <w:t>;</w:t>
      </w:r>
      <w:r w:rsidRPr="00685B37">
        <w:rPr>
          <w:rFonts w:ascii="Sylfaen" w:hAnsi="Sylfaen" w:cs="Sylfaen"/>
          <w:lang w:val="x-none" w:eastAsia="x-none"/>
        </w:rPr>
        <w:t xml:space="preserve"> </w:t>
      </w:r>
    </w:p>
    <w:p w:rsidR="00B23577" w:rsidRPr="00685B37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426"/>
        <w:jc w:val="both"/>
        <w:rPr>
          <w:rFonts w:ascii="Sylfaen" w:hAnsi="Sylfaen" w:cs="Sylfaen"/>
          <w:lang w:val="ka-GE" w:eastAsia="x-none"/>
        </w:rPr>
      </w:pPr>
      <w:r w:rsidRPr="00685B37">
        <w:rPr>
          <w:rFonts w:ascii="Sylfaen" w:hAnsi="Sylfaen" w:cs="Sylfaen"/>
          <w:lang w:val="ka-GE" w:eastAsia="x-none"/>
        </w:rPr>
        <w:t>გ)</w:t>
      </w:r>
      <w:r w:rsidRPr="00685B37">
        <w:rPr>
          <w:rFonts w:ascii="Sylfaen" w:hAnsi="Sylfaen" w:cs="Sylfaen"/>
          <w:lang w:eastAsia="x-none"/>
        </w:rPr>
        <w:t xml:space="preserve"> </w:t>
      </w:r>
      <w:r w:rsidRPr="00685B37">
        <w:rPr>
          <w:rFonts w:ascii="Sylfaen" w:hAnsi="Sylfaen" w:cs="Sylfaen"/>
          <w:lang w:val="ka-GE" w:eastAsia="x-none"/>
        </w:rPr>
        <w:t>მე-17 სტრიქონში – მცირე ბიზნესის სპეციალური რეჟიმით დაბეგვრას დაქვემდებარებული დასაბეგრი შემოსავალი საანგარიშო თვის მიხედვით;</w:t>
      </w:r>
    </w:p>
    <w:p w:rsidR="00B23577" w:rsidRPr="00685B37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426"/>
        <w:jc w:val="both"/>
        <w:rPr>
          <w:rFonts w:ascii="Sylfaen" w:hAnsi="Sylfaen" w:cs="Sylfaen"/>
          <w:lang w:val="ka-GE" w:eastAsia="x-none"/>
        </w:rPr>
      </w:pPr>
      <w:r w:rsidRPr="00685B37">
        <w:rPr>
          <w:rFonts w:ascii="Sylfaen" w:hAnsi="Sylfaen" w:cs="Sylfaen"/>
          <w:lang w:val="ka-GE" w:eastAsia="x-none"/>
        </w:rPr>
        <w:t xml:space="preserve">დ) მე-18 სტრიქონში </w:t>
      </w:r>
      <w:r>
        <w:rPr>
          <w:rFonts w:ascii="Sylfaen" w:hAnsi="Sylfaen" w:cs="Sylfaen"/>
          <w:lang w:val="ka-GE" w:eastAsia="x-none"/>
        </w:rPr>
        <w:t>–</w:t>
      </w:r>
      <w:r w:rsidRPr="00685B37">
        <w:rPr>
          <w:rFonts w:ascii="Sylfaen" w:hAnsi="Sylfaen" w:cs="Sylfaen"/>
          <w:lang w:val="ka-GE" w:eastAsia="x-none"/>
        </w:rPr>
        <w:t xml:space="preserve"> </w:t>
      </w:r>
      <w:r w:rsidRPr="00685B37">
        <w:rPr>
          <w:rFonts w:ascii="Sylfaen" w:hAnsi="Sylfaen" w:cs="Sylfaen"/>
          <w:lang w:val="x-none" w:eastAsia="x-none"/>
        </w:rPr>
        <w:t>საქართველოს საგადასახადო კოდექსის 82-ე მუხლის</w:t>
      </w:r>
      <w:r>
        <w:rPr>
          <w:rFonts w:ascii="Sylfaen" w:hAnsi="Sylfaen" w:cs="Sylfaen"/>
          <w:lang w:val="x-none" w:eastAsia="x-none"/>
        </w:rPr>
        <w:t xml:space="preserve"> </w:t>
      </w:r>
      <w:r w:rsidRPr="00685B37">
        <w:rPr>
          <w:rFonts w:ascii="Sylfaen" w:hAnsi="Sylfaen" w:cs="Sylfaen"/>
          <w:lang w:val="x-none" w:eastAsia="x-none"/>
        </w:rPr>
        <w:t xml:space="preserve">შესაბამისად საშემოსავლო გადასახადით დაბეგვრისაგან გათავისუფლებული დასაბეგრი შემოსავალი. ამასთან, თუ აღნიშნული შეღავათი სრულად გამოიყენება </w:t>
      </w:r>
      <w:r w:rsidRPr="00685B37">
        <w:rPr>
          <w:rFonts w:ascii="Sylfaen" w:hAnsi="Sylfaen" w:cs="Sylfaen"/>
          <w:lang w:val="ka-GE" w:eastAsia="x-none"/>
        </w:rPr>
        <w:t xml:space="preserve">ყოველთვიურ დეკლარაცი(ებ)ში, </w:t>
      </w:r>
      <w:r w:rsidRPr="00685B37">
        <w:rPr>
          <w:rFonts w:ascii="Sylfaen" w:hAnsi="Sylfaen" w:cs="Sylfaen"/>
          <w:lang w:val="x-none" w:eastAsia="x-none"/>
        </w:rPr>
        <w:t>იგი არ ექვემდებარება საშემოსავლო გადასახადის წლიური</w:t>
      </w:r>
      <w:r w:rsidRPr="00685B37">
        <w:rPr>
          <w:rFonts w:ascii="Sylfaen" w:hAnsi="Sylfaen" w:cs="Sylfaen"/>
          <w:lang w:val="ka-GE" w:eastAsia="x-none"/>
        </w:rPr>
        <w:t xml:space="preserve"> </w:t>
      </w:r>
      <w:r w:rsidRPr="00685B37">
        <w:rPr>
          <w:rFonts w:ascii="Sylfaen" w:hAnsi="Sylfaen" w:cs="Sylfaen"/>
          <w:lang w:val="x-none" w:eastAsia="x-none"/>
        </w:rPr>
        <w:t xml:space="preserve">დეკლარაციის III ნაწილში ასახვას, ხოლო დადგენილი შეღავათის </w:t>
      </w:r>
      <w:r w:rsidRPr="00685B37">
        <w:rPr>
          <w:rFonts w:ascii="Sylfaen" w:hAnsi="Sylfaen" w:cs="Sylfaen"/>
          <w:lang w:val="ka-GE" w:eastAsia="x-none"/>
        </w:rPr>
        <w:t xml:space="preserve">ყოველთვიურ დეკლარაცი(ებ)ში </w:t>
      </w:r>
      <w:r w:rsidRPr="00685B37">
        <w:rPr>
          <w:rFonts w:ascii="Sylfaen" w:hAnsi="Sylfaen" w:cs="Sylfaen"/>
          <w:lang w:val="x-none" w:eastAsia="x-none"/>
        </w:rPr>
        <w:t>ნაწილობრივ გამოყენების შემთხვევაში</w:t>
      </w:r>
      <w:r w:rsidRPr="00685B37">
        <w:rPr>
          <w:rFonts w:ascii="Sylfaen" w:hAnsi="Sylfaen" w:cs="Sylfaen"/>
          <w:lang w:val="ka-GE" w:eastAsia="x-none"/>
        </w:rPr>
        <w:t>,</w:t>
      </w:r>
      <w:r w:rsidRPr="00685B37">
        <w:rPr>
          <w:rFonts w:ascii="Sylfaen" w:hAnsi="Sylfaen" w:cs="Sylfaen"/>
          <w:lang w:val="x-none" w:eastAsia="x-none"/>
        </w:rPr>
        <w:t xml:space="preserve"> საშემოსავლო გადასახადის წლიური</w:t>
      </w:r>
      <w:r w:rsidRPr="00685B37">
        <w:rPr>
          <w:rFonts w:ascii="Sylfaen" w:hAnsi="Sylfaen" w:cs="Sylfaen"/>
          <w:lang w:val="ka-GE" w:eastAsia="x-none"/>
        </w:rPr>
        <w:t xml:space="preserve"> </w:t>
      </w:r>
      <w:r w:rsidRPr="00685B37">
        <w:rPr>
          <w:rFonts w:ascii="Sylfaen" w:hAnsi="Sylfaen" w:cs="Sylfaen"/>
          <w:lang w:val="x-none" w:eastAsia="x-none"/>
        </w:rPr>
        <w:t>დეკლარაციის III ნაწილში მიეთითება შეღავათის დარჩენილი ოდენობა</w:t>
      </w:r>
      <w:r w:rsidRPr="00685B37">
        <w:rPr>
          <w:rFonts w:ascii="Sylfaen" w:hAnsi="Sylfaen" w:cs="Sylfaen"/>
          <w:lang w:val="ka-GE" w:eastAsia="x-none"/>
        </w:rPr>
        <w:t>;</w:t>
      </w:r>
    </w:p>
    <w:p w:rsidR="00B23577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426"/>
        <w:jc w:val="both"/>
        <w:rPr>
          <w:rFonts w:ascii="Sylfaen" w:hAnsi="Sylfaen" w:cs="Sylfaen"/>
          <w:lang w:val="x-none" w:eastAsia="x-none"/>
        </w:rPr>
      </w:pPr>
      <w:r w:rsidRPr="00685B37">
        <w:rPr>
          <w:rFonts w:ascii="Sylfaen" w:hAnsi="Sylfaen" w:cs="Sylfaen"/>
          <w:lang w:val="ka-GE" w:eastAsia="x-none"/>
        </w:rPr>
        <w:t>ე) მე-19 სტრიქონში</w:t>
      </w:r>
      <w:r>
        <w:rPr>
          <w:rFonts w:ascii="Sylfaen" w:hAnsi="Sylfaen" w:cs="Sylfaen"/>
          <w:lang w:val="ka-GE" w:eastAsia="x-none"/>
        </w:rPr>
        <w:t xml:space="preserve"> – </w:t>
      </w:r>
      <w:r w:rsidRPr="00685B37">
        <w:rPr>
          <w:rFonts w:ascii="Sylfaen" w:hAnsi="Sylfaen" w:cs="Sylfaen"/>
          <w:lang w:val="x-none" w:eastAsia="x-none"/>
        </w:rPr>
        <w:t xml:space="preserve">საშემოსავლო გადასახადი დასაბეგრ შემოსავალზე, რომელიც მიიღება </w:t>
      </w:r>
      <w:r w:rsidRPr="00685B37">
        <w:rPr>
          <w:rFonts w:ascii="Sylfaen" w:hAnsi="Sylfaen" w:cs="Sylfaen"/>
          <w:lang w:val="ka-GE" w:eastAsia="x-none"/>
        </w:rPr>
        <w:t xml:space="preserve">მე-17 და მე-18 სტრიქონს შორის სხვაობის </w:t>
      </w:r>
      <w:r w:rsidRPr="00685B37">
        <w:rPr>
          <w:rFonts w:ascii="Sylfaen" w:hAnsi="Sylfaen" w:cs="Sylfaen"/>
          <w:lang w:val="x-none" w:eastAsia="x-none"/>
        </w:rPr>
        <w:t xml:space="preserve">თანხის საშემოსავლო გადასახადის </w:t>
      </w:r>
      <w:r w:rsidRPr="00685B37">
        <w:rPr>
          <w:rFonts w:ascii="Sylfaen" w:hAnsi="Sylfaen" w:cs="Sylfaen"/>
          <w:lang w:val="ka-GE" w:eastAsia="x-none"/>
        </w:rPr>
        <w:t>მე-16</w:t>
      </w:r>
      <w:r w:rsidRPr="00685B37">
        <w:rPr>
          <w:rFonts w:ascii="Sylfaen" w:hAnsi="Sylfaen" w:cs="Sylfaen"/>
          <w:lang w:val="x-none" w:eastAsia="x-none"/>
        </w:rPr>
        <w:t xml:space="preserve"> </w:t>
      </w:r>
      <w:r w:rsidRPr="00685B37">
        <w:rPr>
          <w:rFonts w:ascii="Sylfaen" w:hAnsi="Sylfaen" w:cs="Sylfaen"/>
          <w:lang w:val="ka-GE" w:eastAsia="x-none"/>
        </w:rPr>
        <w:t xml:space="preserve">სტრიქონში </w:t>
      </w:r>
      <w:r w:rsidRPr="00685B37">
        <w:rPr>
          <w:rFonts w:ascii="Sylfaen" w:hAnsi="Sylfaen" w:cs="Sylfaen"/>
          <w:lang w:val="x-none" w:eastAsia="x-none"/>
        </w:rPr>
        <w:t xml:space="preserve">მითითებულ განაკვეთზე გამრავლებით. მათ შორის, </w:t>
      </w:r>
      <w:r w:rsidRPr="00685B37">
        <w:rPr>
          <w:rFonts w:ascii="Sylfaen" w:hAnsi="Sylfaen" w:cs="Sylfaen"/>
          <w:lang w:val="ka-GE" w:eastAsia="x-none"/>
        </w:rPr>
        <w:t>მე-20</w:t>
      </w:r>
      <w:r w:rsidRPr="00685B37">
        <w:rPr>
          <w:rFonts w:ascii="Sylfaen" w:hAnsi="Sylfaen" w:cs="Sylfaen"/>
          <w:lang w:val="x-none" w:eastAsia="x-none"/>
        </w:rPr>
        <w:t xml:space="preserve"> </w:t>
      </w:r>
      <w:r w:rsidRPr="00685B37">
        <w:rPr>
          <w:rFonts w:ascii="Sylfaen" w:hAnsi="Sylfaen" w:cs="Sylfaen"/>
          <w:lang w:val="ka-GE" w:eastAsia="x-none"/>
        </w:rPr>
        <w:t>სტრიქონშ</w:t>
      </w:r>
      <w:r w:rsidRPr="00685B37">
        <w:rPr>
          <w:rFonts w:ascii="Sylfaen" w:hAnsi="Sylfaen" w:cs="Sylfaen"/>
          <w:lang w:val="x-none" w:eastAsia="x-none"/>
        </w:rPr>
        <w:t>ი აისახება „საქართველოს საბიუჯეტო კოდექსის</w:t>
      </w:r>
      <w:r>
        <w:rPr>
          <w:rFonts w:ascii="Sylfaen" w:hAnsi="Sylfaen" w:cs="Sylfaen"/>
          <w:lang w:val="ka-GE" w:eastAsia="x-none"/>
        </w:rPr>
        <w:t>“</w:t>
      </w:r>
      <w:r w:rsidRPr="00685B37">
        <w:rPr>
          <w:rFonts w:ascii="Sylfaen" w:hAnsi="Sylfaen" w:cs="Sylfaen"/>
          <w:lang w:val="x-none" w:eastAsia="x-none"/>
        </w:rPr>
        <w:t xml:space="preserve"> შესაბამისად ადგილობრივი თვითმმართველი ერთეულ(ებ)ის ბიუჯეტებში გადასახადელი საშემოსავლო გადასახადი თითოეული ადგილობრივი თვითმმართველი ერთეულის მითითებით. </w:t>
      </w:r>
    </w:p>
    <w:p w:rsidR="00B23577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284"/>
        <w:rPr>
          <w:rFonts w:ascii="Sylfaen" w:hAnsi="Sylfaen" w:cs="Sylfaen"/>
          <w:b/>
          <w:bCs/>
          <w:lang w:val="ka-GE" w:eastAsia="x-none"/>
        </w:rPr>
      </w:pPr>
      <w:r>
        <w:rPr>
          <w:rFonts w:ascii="Sylfaen" w:hAnsi="Sylfaen" w:cs="Sylfaen"/>
          <w:b/>
          <w:bCs/>
          <w:lang w:val="ka-GE" w:eastAsia="x-none"/>
        </w:rPr>
        <w:tab/>
      </w:r>
      <w:r w:rsidRPr="00112FC3">
        <w:rPr>
          <w:rFonts w:ascii="Sylfaen" w:hAnsi="Sylfaen" w:cs="Sylfaen"/>
          <w:b/>
          <w:bCs/>
          <w:lang w:val="ka-GE" w:eastAsia="x-none"/>
        </w:rPr>
        <w:t>მაგალითი 1:</w:t>
      </w:r>
    </w:p>
    <w:p w:rsidR="00B23577" w:rsidRPr="00913E45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283"/>
        <w:jc w:val="both"/>
        <w:rPr>
          <w:rFonts w:ascii="Sylfaen" w:hAnsi="Sylfaen" w:cs="Sylfaen"/>
          <w:b/>
          <w:bCs/>
          <w:lang w:val="x-none" w:eastAsia="x-none"/>
        </w:rPr>
      </w:pPr>
      <w:r w:rsidRPr="00913E45">
        <w:rPr>
          <w:rFonts w:ascii="Sylfaen" w:hAnsi="Sylfaen" w:cs="Sylfaen"/>
          <w:b/>
          <w:bCs/>
          <w:lang w:val="ka-GE" w:eastAsia="x-none"/>
        </w:rPr>
        <w:tab/>
        <w:t>პირობა:</w:t>
      </w:r>
      <w:r w:rsidRPr="00913E45">
        <w:rPr>
          <w:rFonts w:ascii="Sylfaen" w:hAnsi="Sylfaen" w:cs="Sylfaen"/>
          <w:b/>
          <w:bCs/>
          <w:lang w:val="x-none" w:eastAsia="x-none"/>
        </w:rPr>
        <w:t xml:space="preserve"> </w:t>
      </w:r>
    </w:p>
    <w:p w:rsidR="00B23577" w:rsidRPr="00685B37" w:rsidRDefault="00B23577" w:rsidP="00913E45">
      <w:pPr>
        <w:tabs>
          <w:tab w:val="left" w:pos="283"/>
        </w:tabs>
        <w:spacing w:after="0"/>
        <w:ind w:left="180" w:firstLine="284"/>
        <w:jc w:val="both"/>
        <w:rPr>
          <w:rFonts w:ascii="Sylfaen" w:hAnsi="Sylfaen" w:cs="Sylfaen"/>
          <w:lang w:val="x-none" w:eastAsia="x-none"/>
        </w:rPr>
      </w:pPr>
      <w:r>
        <w:rPr>
          <w:rFonts w:ascii="Sylfaen" w:hAnsi="Sylfaen" w:cs="Sylfaen"/>
          <w:lang w:val="ka-GE" w:eastAsia="x-none"/>
        </w:rPr>
        <w:tab/>
      </w:r>
      <w:r w:rsidRPr="00685B37">
        <w:rPr>
          <w:rFonts w:ascii="Sylfaen" w:hAnsi="Sylfaen" w:cs="Sylfaen"/>
          <w:lang w:val="ka-GE" w:eastAsia="x-none"/>
        </w:rPr>
        <w:t xml:space="preserve">გიორგის, რომელიც წარმოადგენს </w:t>
      </w:r>
      <w:r w:rsidRPr="00685B37">
        <w:rPr>
          <w:rFonts w:ascii="Sylfaen" w:hAnsi="Sylfaen" w:cs="Sylfaen"/>
          <w:lang w:val="x-none" w:eastAsia="x-none"/>
        </w:rPr>
        <w:t>საქართველოს</w:t>
      </w:r>
      <w:r w:rsidRPr="00685B37">
        <w:rPr>
          <w:rFonts w:ascii="Sylfaen" w:hAnsi="Sylfaen" w:cs="Sylfaen"/>
          <w:lang w:val="ka-GE" w:eastAsia="x-none"/>
        </w:rPr>
        <w:t xml:space="preserve"> </w:t>
      </w:r>
      <w:r w:rsidRPr="00685B37">
        <w:rPr>
          <w:rFonts w:ascii="Sylfaen" w:hAnsi="Sylfaen" w:cs="Sylfaen"/>
          <w:lang w:val="x-none" w:eastAsia="x-none"/>
        </w:rPr>
        <w:t>ტერიტორიული მთლიანობისათვის ბრძოლების მონაწილე საქართველოს მოქალაქე</w:t>
      </w:r>
      <w:r w:rsidRPr="00685B37">
        <w:rPr>
          <w:rFonts w:ascii="Sylfaen" w:hAnsi="Sylfaen" w:cs="Sylfaen"/>
          <w:lang w:val="ka-GE" w:eastAsia="x-none"/>
        </w:rPr>
        <w:t xml:space="preserve">ს, მინიჭებული </w:t>
      </w:r>
      <w:r w:rsidRPr="00685B37">
        <w:rPr>
          <w:rFonts w:ascii="Sylfaen" w:hAnsi="Sylfaen" w:cs="Sylfaen"/>
          <w:lang w:val="x-none" w:eastAsia="x-none"/>
        </w:rPr>
        <w:t>აქვს მცირე ბიზნესის სტატუსი და ახორციელებს სურსათის საცალო ვაჭრობას</w:t>
      </w:r>
      <w:r w:rsidRPr="00685B37">
        <w:rPr>
          <w:rFonts w:ascii="Sylfaen" w:hAnsi="Sylfaen" w:cs="Sylfaen"/>
          <w:lang w:val="ka-GE" w:eastAsia="x-none"/>
        </w:rPr>
        <w:t>. ამ საქმიანობის ნაწილში</w:t>
      </w:r>
      <w:r w:rsidRPr="00685B37">
        <w:rPr>
          <w:rFonts w:ascii="Sylfaen" w:hAnsi="Sylfaen" w:cs="Sylfaen"/>
          <w:lang w:val="x-none" w:eastAsia="x-none"/>
        </w:rPr>
        <w:t xml:space="preserve"> </w:t>
      </w:r>
      <w:r w:rsidRPr="00685B37">
        <w:rPr>
          <w:rFonts w:ascii="Sylfaen" w:hAnsi="Sylfaen" w:cs="Sylfaen"/>
          <w:lang w:val="ka-GE" w:eastAsia="x-none"/>
        </w:rPr>
        <w:t xml:space="preserve">2019 წლის 10 თვეში მიღებულმა დასაბეგრმა </w:t>
      </w:r>
      <w:r w:rsidRPr="00685B37">
        <w:rPr>
          <w:rFonts w:ascii="Sylfaen" w:hAnsi="Sylfaen" w:cs="Sylfaen"/>
          <w:lang w:val="x-none" w:eastAsia="x-none"/>
        </w:rPr>
        <w:t>შემოსავალ</w:t>
      </w:r>
      <w:r w:rsidRPr="00685B37">
        <w:rPr>
          <w:rFonts w:ascii="Sylfaen" w:hAnsi="Sylfaen" w:cs="Sylfaen"/>
          <w:lang w:val="ka-GE" w:eastAsia="x-none"/>
        </w:rPr>
        <w:t>მა</w:t>
      </w:r>
      <w:r w:rsidRPr="00685B37">
        <w:rPr>
          <w:rFonts w:ascii="Sylfaen" w:hAnsi="Sylfaen" w:cs="Sylfaen"/>
          <w:lang w:val="x-none" w:eastAsia="x-none"/>
        </w:rPr>
        <w:t xml:space="preserve"> შეადგ</w:t>
      </w:r>
      <w:r w:rsidRPr="00685B37">
        <w:rPr>
          <w:rFonts w:ascii="Sylfaen" w:hAnsi="Sylfaen" w:cs="Sylfaen"/>
          <w:lang w:val="ka-GE" w:eastAsia="x-none"/>
        </w:rPr>
        <w:t>ინა</w:t>
      </w:r>
      <w:r w:rsidRPr="00685B37">
        <w:rPr>
          <w:rFonts w:ascii="Sylfaen" w:hAnsi="Sylfaen" w:cs="Sylfaen"/>
          <w:lang w:val="x-none" w:eastAsia="x-none"/>
        </w:rPr>
        <w:t xml:space="preserve"> </w:t>
      </w:r>
      <w:r w:rsidRPr="00685B37">
        <w:rPr>
          <w:rFonts w:ascii="Sylfaen" w:hAnsi="Sylfaen" w:cs="Sylfaen"/>
          <w:lang w:val="ka-GE" w:eastAsia="x-none"/>
        </w:rPr>
        <w:t>20</w:t>
      </w:r>
      <w:r w:rsidRPr="00685B37">
        <w:rPr>
          <w:rFonts w:ascii="Sylfaen" w:hAnsi="Sylfaen" w:cs="Sylfaen"/>
          <w:lang w:val="x-none" w:eastAsia="x-none"/>
        </w:rPr>
        <w:t>0</w:t>
      </w:r>
      <w:r w:rsidRPr="00685B37">
        <w:rPr>
          <w:rFonts w:ascii="Sylfaen" w:hAnsi="Sylfaen" w:cs="Sylfaen"/>
          <w:lang w:val="ka-GE" w:eastAsia="x-none"/>
        </w:rPr>
        <w:t xml:space="preserve"> </w:t>
      </w:r>
      <w:r w:rsidRPr="00685B37">
        <w:rPr>
          <w:rFonts w:ascii="Sylfaen" w:hAnsi="Sylfaen" w:cs="Sylfaen"/>
          <w:lang w:val="x-none" w:eastAsia="x-none"/>
        </w:rPr>
        <w:t>000 ლარი</w:t>
      </w:r>
      <w:r w:rsidRPr="00685B37">
        <w:rPr>
          <w:rFonts w:ascii="Sylfaen" w:hAnsi="Sylfaen" w:cs="Sylfaen"/>
          <w:lang w:val="ka-GE" w:eastAsia="x-none"/>
        </w:rPr>
        <w:t>, მათ შორის ოქტომბრის თვეში</w:t>
      </w:r>
      <w:r>
        <w:rPr>
          <w:rFonts w:ascii="Sylfaen" w:hAnsi="Sylfaen" w:cs="Sylfaen"/>
          <w:lang w:val="ka-GE" w:eastAsia="x-none"/>
        </w:rPr>
        <w:t xml:space="preserve"> – </w:t>
      </w:r>
      <w:r w:rsidRPr="00685B37">
        <w:rPr>
          <w:rFonts w:ascii="Sylfaen" w:hAnsi="Sylfaen" w:cs="Sylfaen"/>
          <w:lang w:val="ka-GE" w:eastAsia="x-none"/>
        </w:rPr>
        <w:t>30 000 ლარი</w:t>
      </w:r>
      <w:r w:rsidRPr="00685B37">
        <w:rPr>
          <w:rFonts w:ascii="Sylfaen" w:hAnsi="Sylfaen" w:cs="Sylfaen"/>
          <w:lang w:val="x-none" w:eastAsia="x-none"/>
        </w:rPr>
        <w:t xml:space="preserve">. </w:t>
      </w:r>
    </w:p>
    <w:p w:rsidR="00B23577" w:rsidRPr="00685B37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283"/>
        <w:jc w:val="both"/>
        <w:rPr>
          <w:rFonts w:ascii="Sylfaen" w:hAnsi="Sylfaen" w:cs="Sylfaen"/>
          <w:lang w:val="ka-GE" w:eastAsia="x-none"/>
        </w:rPr>
      </w:pPr>
      <w:r>
        <w:rPr>
          <w:rFonts w:ascii="Sylfaen" w:hAnsi="Sylfaen" w:cs="Sylfaen"/>
          <w:lang w:val="ka-GE" w:eastAsia="x-none"/>
        </w:rPr>
        <w:tab/>
      </w:r>
      <w:r w:rsidRPr="00685B37">
        <w:rPr>
          <w:rFonts w:ascii="Sylfaen" w:hAnsi="Sylfaen" w:cs="Sylfaen"/>
          <w:lang w:val="ka-GE" w:eastAsia="x-none"/>
        </w:rPr>
        <w:t xml:space="preserve">გიორგი ასევე ეწევა სასოფლო-სამეურნეო საქმიანობას, საიდანაც </w:t>
      </w:r>
      <w:r w:rsidRPr="00685B37">
        <w:rPr>
          <w:rFonts w:ascii="Sylfaen" w:hAnsi="Sylfaen" w:cs="Sylfaen"/>
          <w:lang w:val="x-none" w:eastAsia="x-none"/>
        </w:rPr>
        <w:t>სოფლის მეურნეობის პროდუქციის პირველადი მიწოდებით მიღებულ</w:t>
      </w:r>
      <w:r w:rsidRPr="00685B37">
        <w:rPr>
          <w:rFonts w:ascii="Sylfaen" w:hAnsi="Sylfaen" w:cs="Sylfaen"/>
          <w:lang w:val="ka-GE" w:eastAsia="x-none"/>
        </w:rPr>
        <w:t xml:space="preserve">მა ერთობლივმა შემოსავალმა 2019 წლის დასაწყისიდან ოქტომბრის თვის ჩათვლით შეადგინა </w:t>
      </w:r>
      <w:r w:rsidRPr="00685B37">
        <w:rPr>
          <w:rFonts w:ascii="Sylfaen" w:hAnsi="Sylfaen" w:cs="Sylfaen"/>
          <w:lang w:eastAsia="x-none"/>
        </w:rPr>
        <w:t>1</w:t>
      </w:r>
      <w:r w:rsidRPr="00685B37">
        <w:rPr>
          <w:rFonts w:ascii="Sylfaen" w:hAnsi="Sylfaen" w:cs="Sylfaen"/>
          <w:lang w:val="ka-GE" w:eastAsia="x-none"/>
        </w:rPr>
        <w:t>50 000 ლარი</w:t>
      </w:r>
      <w:r w:rsidRPr="00685B37">
        <w:rPr>
          <w:rFonts w:ascii="Sylfaen" w:hAnsi="Sylfaen" w:cs="Sylfaen"/>
          <w:lang w:eastAsia="x-none"/>
        </w:rPr>
        <w:t xml:space="preserve">, </w:t>
      </w:r>
      <w:r w:rsidRPr="00685B37">
        <w:rPr>
          <w:rFonts w:ascii="Sylfaen" w:hAnsi="Sylfaen" w:cs="Sylfaen"/>
          <w:lang w:val="ka-GE" w:eastAsia="x-none"/>
        </w:rPr>
        <w:t>მათ შორის ოქტომბრის თვეში</w:t>
      </w:r>
      <w:r>
        <w:rPr>
          <w:rFonts w:ascii="Sylfaen" w:hAnsi="Sylfaen" w:cs="Sylfaen"/>
          <w:lang w:val="ka-GE" w:eastAsia="x-none"/>
        </w:rPr>
        <w:t xml:space="preserve"> – </w:t>
      </w:r>
      <w:r w:rsidRPr="00685B37">
        <w:rPr>
          <w:rFonts w:ascii="Sylfaen" w:hAnsi="Sylfaen" w:cs="Sylfaen"/>
          <w:lang w:val="ka-GE" w:eastAsia="x-none"/>
        </w:rPr>
        <w:t>50 000 ლარი</w:t>
      </w:r>
      <w:r w:rsidRPr="00685B37">
        <w:rPr>
          <w:rFonts w:ascii="Sylfaen" w:hAnsi="Sylfaen" w:cs="Sylfaen"/>
          <w:lang w:val="x-none" w:eastAsia="x-none"/>
        </w:rPr>
        <w:t>.</w:t>
      </w:r>
    </w:p>
    <w:p w:rsidR="00B23577" w:rsidRPr="00685B37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283"/>
        <w:jc w:val="both"/>
        <w:rPr>
          <w:rFonts w:ascii="Sylfaen" w:hAnsi="Sylfaen" w:cs="Sylfaen"/>
          <w:lang w:val="ka-GE" w:eastAsia="x-none"/>
        </w:rPr>
      </w:pPr>
      <w:r>
        <w:rPr>
          <w:rFonts w:ascii="Sylfaen" w:hAnsi="Sylfaen" w:cs="Sylfaen"/>
          <w:lang w:val="x-none" w:eastAsia="x-none"/>
        </w:rPr>
        <w:tab/>
      </w:r>
      <w:r w:rsidRPr="00685B37">
        <w:rPr>
          <w:rFonts w:ascii="Sylfaen" w:hAnsi="Sylfaen" w:cs="Sylfaen"/>
          <w:lang w:val="x-none" w:eastAsia="x-none"/>
        </w:rPr>
        <w:t xml:space="preserve">ამასთან, </w:t>
      </w:r>
      <w:r w:rsidRPr="00685B37">
        <w:rPr>
          <w:rFonts w:ascii="Sylfaen" w:hAnsi="Sylfaen" w:cs="Sylfaen"/>
          <w:lang w:val="ka-GE" w:eastAsia="x-none"/>
        </w:rPr>
        <w:t>მან 2019</w:t>
      </w:r>
      <w:r>
        <w:rPr>
          <w:rFonts w:ascii="Sylfaen" w:hAnsi="Sylfaen" w:cs="Sylfaen"/>
          <w:lang w:val="ka-GE" w:eastAsia="x-none"/>
        </w:rPr>
        <w:t xml:space="preserve"> </w:t>
      </w:r>
      <w:r w:rsidRPr="00685B37">
        <w:rPr>
          <w:rFonts w:ascii="Sylfaen" w:hAnsi="Sylfaen" w:cs="Sylfaen"/>
          <w:lang w:val="ka-GE" w:eastAsia="x-none"/>
        </w:rPr>
        <w:t>წლის განმავლობაში ოქტომბრის თვემდე:</w:t>
      </w:r>
    </w:p>
    <w:p w:rsidR="00B23577" w:rsidRPr="00685B37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283"/>
        <w:jc w:val="both"/>
        <w:rPr>
          <w:rFonts w:ascii="Sylfaen" w:hAnsi="Sylfaen" w:cs="Sylfaen"/>
          <w:lang w:val="ka-GE" w:eastAsia="x-none"/>
        </w:rPr>
      </w:pPr>
      <w:r>
        <w:rPr>
          <w:rFonts w:ascii="Sylfaen" w:hAnsi="Sylfaen" w:cs="Sylfaen"/>
          <w:lang w:val="ka-GE" w:eastAsia="x-none"/>
        </w:rPr>
        <w:tab/>
      </w:r>
      <w:r w:rsidRPr="00685B37">
        <w:rPr>
          <w:rFonts w:ascii="Sylfaen" w:hAnsi="Sylfaen" w:cs="Sylfaen"/>
          <w:lang w:val="ka-GE" w:eastAsia="x-none"/>
        </w:rPr>
        <w:t xml:space="preserve">- </w:t>
      </w:r>
      <w:r w:rsidRPr="00685B37">
        <w:rPr>
          <w:rFonts w:ascii="Sylfaen" w:hAnsi="Sylfaen" w:cs="Sylfaen"/>
          <w:lang w:val="x-none" w:eastAsia="x-none"/>
        </w:rPr>
        <w:t>საქართველოს კანონმდებლობის შესაბამისად ლიცენზირებული ფინანსური ინსტიტუტიდან მი</w:t>
      </w:r>
      <w:r w:rsidRPr="00685B37">
        <w:rPr>
          <w:rFonts w:ascii="Sylfaen" w:hAnsi="Sylfaen" w:cs="Sylfaen"/>
          <w:lang w:val="ka-GE" w:eastAsia="x-none"/>
        </w:rPr>
        <w:t>იღო</w:t>
      </w:r>
      <w:r w:rsidRPr="00685B37">
        <w:rPr>
          <w:rFonts w:ascii="Sylfaen" w:hAnsi="Sylfaen" w:cs="Sylfaen"/>
          <w:lang w:val="x-none" w:eastAsia="x-none"/>
        </w:rPr>
        <w:t xml:space="preserve"> პროცენტები</w:t>
      </w:r>
      <w:r w:rsidRPr="00685B37">
        <w:rPr>
          <w:rFonts w:ascii="Sylfaen" w:hAnsi="Sylfaen" w:cs="Sylfaen"/>
          <w:lang w:val="ka-GE" w:eastAsia="x-none"/>
        </w:rPr>
        <w:t xml:space="preserve"> 3500 ლარის ოდენობით;</w:t>
      </w:r>
    </w:p>
    <w:p w:rsidR="00B23577" w:rsidRPr="00112FC3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283"/>
        <w:jc w:val="both"/>
        <w:rPr>
          <w:rFonts w:ascii="Sylfaen" w:hAnsi="Sylfaen" w:cs="Sylfaen"/>
          <w:strike/>
          <w:lang w:val="x-none" w:eastAsia="x-none"/>
        </w:rPr>
      </w:pPr>
      <w:r>
        <w:rPr>
          <w:rFonts w:ascii="Sylfaen" w:hAnsi="Sylfaen" w:cs="Sylfaen"/>
          <w:lang w:val="ka-GE" w:eastAsia="x-none"/>
        </w:rPr>
        <w:tab/>
      </w:r>
      <w:r w:rsidRPr="00685B37">
        <w:rPr>
          <w:rFonts w:ascii="Sylfaen" w:hAnsi="Sylfaen" w:cs="Sylfaen"/>
          <w:lang w:val="ka-GE" w:eastAsia="x-none"/>
        </w:rPr>
        <w:t>-</w:t>
      </w:r>
      <w:r>
        <w:rPr>
          <w:rFonts w:ascii="Sylfaen" w:hAnsi="Sylfaen" w:cs="Sylfaen"/>
          <w:lang w:val="ka-GE" w:eastAsia="x-none"/>
        </w:rPr>
        <w:t xml:space="preserve"> </w:t>
      </w:r>
      <w:r w:rsidRPr="00685B37">
        <w:rPr>
          <w:rFonts w:ascii="Sylfaen" w:hAnsi="Sylfaen" w:cs="Sylfaen"/>
          <w:lang w:val="ka-GE"/>
        </w:rPr>
        <w:t xml:space="preserve">ფართის იჯარით გაცემიდან საიჯარო ქირის სახით მიიღო შემოსავალი 80 000 ლარის ოდენობით; </w:t>
      </w:r>
    </w:p>
    <w:p w:rsidR="00B23577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283"/>
        <w:jc w:val="both"/>
        <w:rPr>
          <w:rFonts w:ascii="Sylfaen" w:hAnsi="Sylfaen" w:cs="Sylfaen"/>
          <w:lang w:val="x-none" w:eastAsia="x-none"/>
        </w:rPr>
      </w:pPr>
      <w:r>
        <w:rPr>
          <w:rFonts w:ascii="Sylfaen" w:hAnsi="Sylfaen" w:cs="Sylfaen"/>
          <w:lang w:val="ka-GE" w:eastAsia="x-none"/>
        </w:rPr>
        <w:tab/>
      </w:r>
      <w:r w:rsidRPr="00112FC3">
        <w:rPr>
          <w:rFonts w:ascii="Sylfaen" w:hAnsi="Sylfaen" w:cs="Sylfaen"/>
          <w:lang w:val="ka-GE" w:eastAsia="x-none"/>
        </w:rPr>
        <w:t xml:space="preserve">- </w:t>
      </w:r>
      <w:r w:rsidRPr="00685B37">
        <w:rPr>
          <w:rFonts w:ascii="Sylfaen" w:hAnsi="Sylfaen" w:cs="Sylfaen"/>
          <w:lang w:val="ka-GE" w:eastAsia="x-none"/>
        </w:rPr>
        <w:t>რეზიდენტი</w:t>
      </w:r>
      <w:r w:rsidRPr="00685B37">
        <w:rPr>
          <w:rFonts w:ascii="Sylfaen" w:hAnsi="Sylfaen" w:cs="Sylfaen"/>
          <w:lang w:val="x-none" w:eastAsia="x-none"/>
        </w:rPr>
        <w:t xml:space="preserve"> საწარმოსგან ხელფასის სახით მიიღო 15000 ლარის შემოსავალი</w:t>
      </w:r>
      <w:r w:rsidRPr="00112FC3">
        <w:rPr>
          <w:rFonts w:ascii="Sylfaen" w:hAnsi="Sylfaen" w:cs="Sylfaen"/>
          <w:lang w:val="x-none" w:eastAsia="x-none"/>
        </w:rPr>
        <w:t>.</w:t>
      </w:r>
    </w:p>
    <w:p w:rsidR="00B23577" w:rsidRPr="00112FC3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284"/>
        <w:rPr>
          <w:rFonts w:ascii="Sylfaen" w:hAnsi="Sylfaen" w:cs="Sylfaen"/>
          <w:lang w:val="ka-GE" w:eastAsia="x-none"/>
        </w:rPr>
      </w:pPr>
      <w:r>
        <w:rPr>
          <w:rFonts w:ascii="Sylfaen" w:hAnsi="Sylfaen" w:cs="Sylfaen"/>
          <w:lang w:val="ka-GE" w:eastAsia="x-none"/>
        </w:rPr>
        <w:tab/>
      </w:r>
      <w:r w:rsidRPr="00112FC3">
        <w:rPr>
          <w:rFonts w:ascii="Sylfaen" w:hAnsi="Sylfaen" w:cs="Sylfaen"/>
          <w:lang w:val="ka-GE" w:eastAsia="x-none"/>
        </w:rPr>
        <w:t>ანალიზი:</w:t>
      </w:r>
    </w:p>
    <w:p w:rsidR="00B23577" w:rsidRPr="00685B37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284"/>
        <w:jc w:val="both"/>
        <w:rPr>
          <w:rFonts w:ascii="Sylfaen" w:hAnsi="Sylfaen" w:cs="Sylfaen"/>
          <w:lang w:val="ka-GE" w:eastAsia="x-none"/>
        </w:rPr>
      </w:pPr>
      <w:r>
        <w:rPr>
          <w:rFonts w:ascii="Sylfaen" w:hAnsi="Sylfaen" w:cs="Sylfaen"/>
          <w:lang w:val="ka-GE" w:eastAsia="x-none"/>
        </w:rPr>
        <w:tab/>
      </w:r>
      <w:r w:rsidRPr="00112FC3">
        <w:rPr>
          <w:rFonts w:ascii="Sylfaen" w:hAnsi="Sylfaen" w:cs="Sylfaen"/>
          <w:lang w:val="ka-GE" w:eastAsia="x-none"/>
        </w:rPr>
        <w:t xml:space="preserve">გიორგი არაუგვიანეს 2019 წლის 15 ნოემბრისა საგადასახადო ორგანოს წარუდგენს </w:t>
      </w:r>
      <w:r w:rsidRPr="00685B37">
        <w:rPr>
          <w:rFonts w:ascii="Sylfaen" w:hAnsi="Sylfaen" w:cs="Sylfaen"/>
          <w:lang w:val="ka-GE"/>
        </w:rPr>
        <w:t xml:space="preserve">მცირე ბიზნესის სტატუსის მქონე პირის საშემოსავლო გადასახადის ყოველთვიურ </w:t>
      </w:r>
      <w:r w:rsidRPr="00685B37">
        <w:rPr>
          <w:rFonts w:ascii="Sylfaen" w:hAnsi="Sylfaen" w:cs="Sylfaen"/>
          <w:lang w:val="ka-GE" w:eastAsia="x-none"/>
        </w:rPr>
        <w:t xml:space="preserve">დეკლარაციას. </w:t>
      </w:r>
    </w:p>
    <w:p w:rsidR="00B23577" w:rsidRPr="00685B37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283"/>
        <w:jc w:val="both"/>
        <w:rPr>
          <w:rFonts w:ascii="Sylfaen" w:hAnsi="Sylfaen" w:cs="Sylfaen"/>
          <w:b/>
          <w:bCs/>
          <w:lang w:val="ka-GE" w:eastAsia="x-none"/>
        </w:rPr>
      </w:pPr>
      <w:r>
        <w:rPr>
          <w:rFonts w:ascii="Sylfaen" w:hAnsi="Sylfaen" w:cs="Sylfaen"/>
          <w:b/>
          <w:bCs/>
          <w:lang w:val="ka-GE" w:eastAsia="x-none"/>
        </w:rPr>
        <w:tab/>
      </w:r>
      <w:r w:rsidRPr="00685B37">
        <w:rPr>
          <w:rFonts w:ascii="Sylfaen" w:hAnsi="Sylfaen" w:cs="Sylfaen"/>
          <w:b/>
          <w:bCs/>
          <w:lang w:val="ka-GE" w:eastAsia="x-none"/>
        </w:rPr>
        <w:t>დეკლარაციის შესაბამის სტრიქონებში აისახება:</w:t>
      </w:r>
    </w:p>
    <w:p w:rsidR="00B23577" w:rsidRPr="00685B37" w:rsidRDefault="00B23577" w:rsidP="00913E45">
      <w:pPr>
        <w:pStyle w:val="ListParagraph"/>
        <w:numPr>
          <w:ilvl w:val="0"/>
          <w:numId w:val="2"/>
        </w:numPr>
        <w:spacing w:after="0"/>
        <w:ind w:left="180" w:firstLine="720"/>
        <w:jc w:val="both"/>
        <w:rPr>
          <w:rFonts w:ascii="Sylfaen" w:hAnsi="Sylfaen" w:cs="Sylfaen"/>
          <w:b/>
          <w:bCs/>
          <w:lang w:val="ka-GE" w:eastAsia="x-none"/>
        </w:rPr>
      </w:pPr>
      <w:r w:rsidRPr="00685B37">
        <w:rPr>
          <w:rFonts w:ascii="Sylfaen" w:hAnsi="Sylfaen" w:cs="Sylfaen"/>
          <w:b/>
          <w:bCs/>
          <w:lang w:val="ka-GE" w:eastAsia="x-none"/>
        </w:rPr>
        <w:t>მე-15 სტრიქონში</w:t>
      </w:r>
      <w:r>
        <w:rPr>
          <w:rFonts w:ascii="Sylfaen" w:hAnsi="Sylfaen" w:cs="Sylfaen"/>
          <w:b/>
          <w:bCs/>
          <w:lang w:val="ka-GE" w:eastAsia="x-none"/>
        </w:rPr>
        <w:t xml:space="preserve"> – </w:t>
      </w:r>
      <w:r w:rsidRPr="00685B37">
        <w:rPr>
          <w:rFonts w:ascii="Sylfaen" w:hAnsi="Sylfaen" w:cs="Sylfaen"/>
          <w:b/>
          <w:bCs/>
          <w:lang w:val="ka-GE" w:eastAsia="x-none"/>
        </w:rPr>
        <w:t>3</w:t>
      </w:r>
      <w:r w:rsidRPr="007352D3">
        <w:rPr>
          <w:rFonts w:ascii="Sylfaen" w:hAnsi="Sylfaen" w:cs="Sylfaen"/>
          <w:b/>
          <w:bCs/>
          <w:lang w:val="ka-GE" w:eastAsia="x-none"/>
        </w:rPr>
        <w:t>5</w:t>
      </w:r>
      <w:r w:rsidRPr="00685B37">
        <w:rPr>
          <w:rFonts w:ascii="Sylfaen" w:hAnsi="Sylfaen" w:cs="Sylfaen"/>
          <w:b/>
          <w:bCs/>
          <w:lang w:val="ka-GE" w:eastAsia="x-none"/>
        </w:rPr>
        <w:t>0 000 ლარი, რომელიც შედგება:</w:t>
      </w:r>
    </w:p>
    <w:p w:rsidR="00B23577" w:rsidRPr="00685B37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283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 w:eastAsia="x-none"/>
        </w:rPr>
        <w:tab/>
      </w:r>
      <w:r w:rsidRPr="00685B37">
        <w:rPr>
          <w:rFonts w:ascii="Sylfaen" w:hAnsi="Sylfaen" w:cs="Sylfaen"/>
          <w:lang w:val="ka-GE" w:eastAsia="x-none"/>
        </w:rPr>
        <w:t xml:space="preserve">- </w:t>
      </w:r>
      <w:r w:rsidRPr="00685B37">
        <w:rPr>
          <w:rFonts w:ascii="Sylfaen" w:hAnsi="Sylfaen" w:cs="Sylfaen"/>
          <w:lang w:val="x-none" w:eastAsia="x-none"/>
        </w:rPr>
        <w:t xml:space="preserve">ვაჭრობიდან მიღებული </w:t>
      </w:r>
      <w:r w:rsidRPr="00685B37">
        <w:rPr>
          <w:rFonts w:ascii="Sylfaen" w:hAnsi="Sylfaen" w:cs="Sylfaen"/>
          <w:lang w:val="ka-GE" w:eastAsia="x-none"/>
        </w:rPr>
        <w:t xml:space="preserve">დასაბეგრი </w:t>
      </w:r>
      <w:r w:rsidRPr="00685B37">
        <w:rPr>
          <w:rFonts w:ascii="Sylfaen" w:hAnsi="Sylfaen" w:cs="Sylfaen"/>
          <w:lang w:val="x-none" w:eastAsia="x-none"/>
        </w:rPr>
        <w:t>შემოსავალი</w:t>
      </w:r>
      <w:r w:rsidRPr="00685B37">
        <w:rPr>
          <w:rFonts w:ascii="Sylfaen" w:hAnsi="Sylfaen" w:cs="Sylfaen"/>
          <w:lang w:val="ka-GE" w:eastAsia="x-none"/>
        </w:rPr>
        <w:t xml:space="preserve">საგან </w:t>
      </w:r>
      <w:r w:rsidRPr="00685B37">
        <w:rPr>
          <w:rFonts w:ascii="Sylfaen" w:hAnsi="Sylfaen" w:cs="Sylfaen"/>
          <w:lang w:val="ka-GE"/>
        </w:rPr>
        <w:t>წლის დასაწყისიდან ნაზარდი ჯამით 200 000 ლარი</w:t>
      </w:r>
      <w:r w:rsidRPr="00685B37">
        <w:rPr>
          <w:rFonts w:ascii="Sylfaen" w:hAnsi="Sylfaen" w:cs="Sylfaen"/>
          <w:lang w:val="ka-GE" w:eastAsia="x-none"/>
        </w:rPr>
        <w:t xml:space="preserve">. ასეთი შემოსავალი </w:t>
      </w:r>
      <w:r w:rsidRPr="00685B37">
        <w:rPr>
          <w:rFonts w:ascii="Sylfaen" w:hAnsi="Sylfaen" w:cs="Sylfaen"/>
          <w:lang w:val="x-none" w:eastAsia="x-none"/>
        </w:rPr>
        <w:t>ექვემდებარება სპეციალური რეჟიმით დაბეგვრას</w:t>
      </w:r>
      <w:r w:rsidRPr="00685B37">
        <w:rPr>
          <w:rFonts w:ascii="Sylfaen" w:hAnsi="Sylfaen" w:cs="Sylfaen"/>
          <w:lang w:val="ka-GE"/>
        </w:rPr>
        <w:t>;</w:t>
      </w:r>
    </w:p>
    <w:p w:rsidR="00B23577" w:rsidRPr="00685B37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283"/>
        <w:jc w:val="both"/>
        <w:rPr>
          <w:rFonts w:ascii="Sylfaen" w:hAnsi="Sylfaen" w:cs="Sylfaen"/>
          <w:lang w:val="ka-GE" w:eastAsia="x-none"/>
        </w:rPr>
      </w:pPr>
      <w:r>
        <w:rPr>
          <w:rFonts w:ascii="Sylfaen" w:hAnsi="Sylfaen" w:cs="Sylfaen"/>
          <w:lang w:val="ka-GE"/>
        </w:rPr>
        <w:tab/>
      </w:r>
      <w:r w:rsidRPr="00685B37">
        <w:rPr>
          <w:rFonts w:ascii="Sylfaen" w:hAnsi="Sylfaen" w:cs="Sylfaen"/>
          <w:lang w:val="ka-GE"/>
        </w:rPr>
        <w:t xml:space="preserve">- </w:t>
      </w:r>
      <w:r w:rsidRPr="00685B37">
        <w:rPr>
          <w:rFonts w:ascii="Sylfaen" w:hAnsi="Sylfaen" w:cs="Sylfaen"/>
          <w:lang w:val="x-none" w:eastAsia="x-none"/>
        </w:rPr>
        <w:t>სოფლის მეურნეობის პროდუქციის პირველადი მიწოდებით მიღებულ</w:t>
      </w:r>
      <w:r w:rsidRPr="00685B37">
        <w:rPr>
          <w:rFonts w:ascii="Sylfaen" w:hAnsi="Sylfaen" w:cs="Sylfaen"/>
          <w:lang w:val="ka-GE" w:eastAsia="x-none"/>
        </w:rPr>
        <w:t>ი ერთობლივი შემოსავალისაგან</w:t>
      </w:r>
      <w:r>
        <w:rPr>
          <w:rFonts w:ascii="Sylfaen" w:hAnsi="Sylfaen" w:cs="Sylfaen"/>
          <w:lang w:val="ka-GE" w:eastAsia="x-none"/>
        </w:rPr>
        <w:t xml:space="preserve"> </w:t>
      </w:r>
      <w:r w:rsidRPr="00685B37">
        <w:rPr>
          <w:rFonts w:ascii="Sylfaen" w:hAnsi="Sylfaen" w:cs="Sylfaen"/>
          <w:lang w:val="ka-GE"/>
        </w:rPr>
        <w:t>წლის დასაწყისიდან ნაზარდი ჯამით</w:t>
      </w:r>
      <w:r>
        <w:rPr>
          <w:rFonts w:ascii="Sylfaen" w:hAnsi="Sylfaen" w:cs="Sylfaen"/>
          <w:lang w:val="ka-GE"/>
        </w:rPr>
        <w:t xml:space="preserve"> – </w:t>
      </w:r>
      <w:r w:rsidRPr="00685B37">
        <w:rPr>
          <w:rFonts w:ascii="Sylfaen" w:hAnsi="Sylfaen" w:cs="Sylfaen"/>
          <w:lang w:val="ka-GE"/>
        </w:rPr>
        <w:t>1</w:t>
      </w:r>
      <w:r w:rsidRPr="00685B37">
        <w:rPr>
          <w:rFonts w:ascii="Sylfaen" w:hAnsi="Sylfaen" w:cs="Sylfaen"/>
          <w:lang w:val="ka-GE" w:eastAsia="x-none"/>
        </w:rPr>
        <w:t>50 000 ლარი;</w:t>
      </w:r>
    </w:p>
    <w:p w:rsidR="00B23577" w:rsidRPr="00685B37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283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 w:eastAsia="x-none"/>
        </w:rPr>
        <w:tab/>
      </w:r>
      <w:r w:rsidRPr="00685B37">
        <w:rPr>
          <w:rFonts w:ascii="Sylfaen" w:hAnsi="Sylfaen" w:cs="Sylfaen"/>
          <w:b/>
          <w:bCs/>
          <w:lang w:val="ka-GE" w:eastAsia="x-none"/>
        </w:rPr>
        <w:t xml:space="preserve">ამასთან, მცირე ბიზნესის მიერ </w:t>
      </w:r>
      <w:r w:rsidRPr="00685B37">
        <w:rPr>
          <w:rFonts w:ascii="Sylfaen" w:hAnsi="Sylfaen" w:cs="Sylfaen"/>
          <w:b/>
          <w:bCs/>
          <w:lang w:val="ka-GE"/>
        </w:rPr>
        <w:t>მიღებულ ერთობლივ შემოსავალში არ აისახება:</w:t>
      </w:r>
    </w:p>
    <w:p w:rsidR="00B23577" w:rsidRPr="00685B37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283"/>
        <w:jc w:val="both"/>
        <w:rPr>
          <w:rFonts w:ascii="Sylfaen" w:hAnsi="Sylfaen" w:cs="Sylfaen"/>
          <w:lang w:val="ka-GE" w:eastAsia="x-none"/>
        </w:rPr>
      </w:pPr>
      <w:r>
        <w:rPr>
          <w:rFonts w:ascii="Sylfaen" w:hAnsi="Sylfaen" w:cs="Sylfaen"/>
          <w:lang w:val="ka-GE"/>
        </w:rPr>
        <w:tab/>
      </w:r>
      <w:r w:rsidRPr="00685B37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Pr="00685B37">
        <w:rPr>
          <w:rFonts w:ascii="Sylfaen" w:hAnsi="Sylfaen" w:cs="Sylfaen"/>
          <w:lang w:val="ka-GE"/>
        </w:rPr>
        <w:t xml:space="preserve">ფართის იჯარით გაცემიდან მიღებული შემოსავალი, ვინაიდან ასეთი შემოსავალი განეკუთვნება </w:t>
      </w:r>
      <w:r w:rsidRPr="00685B37">
        <w:rPr>
          <w:rFonts w:ascii="Sylfaen" w:hAnsi="Sylfaen" w:cs="Sylfaen"/>
          <w:lang w:eastAsia="x-none"/>
        </w:rPr>
        <w:t>„სპეციალური დაბეგვრის რეჟიმების შესახებ“ საქართველოს მთავრობის 2010 წლის 29 დეკემბრის №415 დადგენილებით დამტკიცებული დანართი №5-ით განსაზღვრულ</w:t>
      </w:r>
      <w:r w:rsidRPr="00685B37">
        <w:rPr>
          <w:rFonts w:ascii="Sylfaen" w:hAnsi="Sylfaen" w:cs="Sylfaen"/>
          <w:lang w:val="ka-GE" w:eastAsia="x-none"/>
        </w:rPr>
        <w:t xml:space="preserve"> </w:t>
      </w:r>
      <w:r w:rsidRPr="00685B37">
        <w:rPr>
          <w:rFonts w:ascii="Sylfaen" w:hAnsi="Sylfaen" w:cs="Sylfaen"/>
          <w:lang w:eastAsia="x-none"/>
        </w:rPr>
        <w:t>შემოსავლი</w:t>
      </w:r>
      <w:r w:rsidRPr="00685B37">
        <w:rPr>
          <w:rFonts w:ascii="Sylfaen" w:hAnsi="Sylfaen" w:cs="Sylfaen"/>
          <w:lang w:val="ka-GE" w:eastAsia="x-none"/>
        </w:rPr>
        <w:t>ს სახეს, რომელიც</w:t>
      </w:r>
      <w:r>
        <w:rPr>
          <w:rFonts w:ascii="Sylfaen" w:hAnsi="Sylfaen" w:cs="Sylfaen"/>
          <w:lang w:eastAsia="x-none"/>
        </w:rPr>
        <w:t xml:space="preserve"> </w:t>
      </w:r>
      <w:r w:rsidRPr="00685B37">
        <w:rPr>
          <w:rFonts w:ascii="Sylfaen" w:hAnsi="Sylfaen" w:cs="Sylfaen"/>
          <w:lang w:eastAsia="x-none"/>
        </w:rPr>
        <w:t>იბეგრება ჩვეულებრივი წესით, როგორც დაიბეგრებოდა მცირე ბიზნესის სტატუსის არარსებობის შემთხვევაში</w:t>
      </w:r>
      <w:r w:rsidRPr="00685B37">
        <w:rPr>
          <w:rFonts w:ascii="Sylfaen" w:hAnsi="Sylfaen" w:cs="Sylfaen"/>
          <w:lang w:val="ka-GE" w:eastAsia="x-none"/>
        </w:rPr>
        <w:t xml:space="preserve"> და</w:t>
      </w:r>
      <w:r w:rsidRPr="00685B37">
        <w:rPr>
          <w:rFonts w:ascii="Sylfaen" w:hAnsi="Sylfaen" w:cs="Sylfaen"/>
          <w:lang w:eastAsia="x-none"/>
        </w:rPr>
        <w:t xml:space="preserve"> მიუხედავად შემოსავლის ოდენობისა, მცირე ბიზნესის მიერ კალენდარული წლის განმავლობაში მისაღები ჯამური ერთობლივი შემოსავლის 500000-ლარიანი ზღვრის განსაზღვრისას მხედველობაში არ მიიღება</w:t>
      </w:r>
      <w:r w:rsidRPr="00685B37">
        <w:rPr>
          <w:rFonts w:ascii="Sylfaen" w:hAnsi="Sylfaen" w:cs="Sylfaen"/>
          <w:lang w:val="ka-GE" w:eastAsia="x-none"/>
        </w:rPr>
        <w:t>;</w:t>
      </w:r>
    </w:p>
    <w:p w:rsidR="00B23577" w:rsidRPr="00112FC3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283"/>
        <w:jc w:val="both"/>
        <w:rPr>
          <w:rFonts w:ascii="Sylfaen" w:hAnsi="Sylfaen" w:cs="Sylfaen"/>
          <w:lang w:val="x-none" w:eastAsia="x-none"/>
        </w:rPr>
      </w:pPr>
      <w:r>
        <w:rPr>
          <w:rFonts w:ascii="Sylfaen" w:hAnsi="Sylfaen" w:cs="Sylfaen"/>
          <w:lang w:val="ka-GE" w:eastAsia="x-none"/>
        </w:rPr>
        <w:tab/>
      </w:r>
      <w:r w:rsidRPr="00685B37">
        <w:rPr>
          <w:rFonts w:ascii="Sylfaen" w:hAnsi="Sylfaen" w:cs="Sylfaen"/>
          <w:lang w:val="ka-GE" w:eastAsia="x-none"/>
        </w:rPr>
        <w:t xml:space="preserve">- ხელფასის სახით მიღებული შემოსავალი, რომელიც არ ჩაირთვება მცირე ბიზნესის ერთობლივ შემოსავალში და ნებისმიერ შემთხვევაში </w:t>
      </w:r>
      <w:r w:rsidRPr="00685B37">
        <w:rPr>
          <w:rFonts w:ascii="Sylfaen" w:hAnsi="Sylfaen" w:cs="Sylfaen"/>
          <w:lang w:val="x-none" w:eastAsia="x-none"/>
        </w:rPr>
        <w:t>ექვემდებარება ჩვეულებრივი რეჟიმით დაბეგვრას</w:t>
      </w:r>
      <w:r w:rsidRPr="00112FC3">
        <w:rPr>
          <w:rFonts w:ascii="Sylfaen" w:hAnsi="Sylfaen" w:cs="Sylfaen"/>
          <w:lang w:val="x-none" w:eastAsia="x-none"/>
        </w:rPr>
        <w:t>;</w:t>
      </w:r>
    </w:p>
    <w:p w:rsidR="00B23577" w:rsidRPr="00685B37" w:rsidRDefault="00B23577" w:rsidP="00913E45">
      <w:pPr>
        <w:tabs>
          <w:tab w:val="left" w:pos="283"/>
        </w:tabs>
        <w:autoSpaceDE w:val="0"/>
        <w:autoSpaceDN w:val="0"/>
        <w:adjustRightInd w:val="0"/>
        <w:spacing w:after="0"/>
        <w:ind w:left="180" w:firstLine="283"/>
        <w:jc w:val="both"/>
        <w:rPr>
          <w:rFonts w:ascii="Sylfaen" w:hAnsi="Sylfaen" w:cs="Sylfaen"/>
          <w:lang w:val="ka-GE" w:eastAsia="x-none"/>
        </w:rPr>
      </w:pPr>
      <w:r>
        <w:rPr>
          <w:rFonts w:ascii="Sylfaen" w:hAnsi="Sylfaen" w:cs="Sylfaen"/>
          <w:lang w:val="ka-GE" w:eastAsia="x-none"/>
        </w:rPr>
        <w:tab/>
      </w:r>
      <w:r w:rsidRPr="00112FC3">
        <w:rPr>
          <w:rFonts w:ascii="Sylfaen" w:hAnsi="Sylfaen" w:cs="Sylfaen"/>
          <w:lang w:val="ka-GE" w:eastAsia="x-none"/>
        </w:rPr>
        <w:t xml:space="preserve">- </w:t>
      </w:r>
      <w:r w:rsidRPr="00685B37">
        <w:rPr>
          <w:rFonts w:ascii="Sylfaen" w:hAnsi="Sylfaen" w:cs="Sylfaen"/>
          <w:lang w:val="x-none" w:eastAsia="x-none"/>
        </w:rPr>
        <w:t>საქართველოს კანონმდებლობის შესაბამისად ლიცენზირებული ფინანსური ინსტიტუტიდან მი</w:t>
      </w:r>
      <w:r w:rsidRPr="00685B37">
        <w:rPr>
          <w:rFonts w:ascii="Sylfaen" w:hAnsi="Sylfaen" w:cs="Sylfaen"/>
          <w:lang w:val="ka-GE" w:eastAsia="x-none"/>
        </w:rPr>
        <w:t>ღებული</w:t>
      </w:r>
      <w:r w:rsidRPr="00685B37">
        <w:rPr>
          <w:rFonts w:ascii="Sylfaen" w:hAnsi="Sylfaen" w:cs="Sylfaen"/>
          <w:lang w:val="x-none" w:eastAsia="x-none"/>
        </w:rPr>
        <w:t xml:space="preserve"> პროცენტები</w:t>
      </w:r>
      <w:r w:rsidRPr="00685B37">
        <w:rPr>
          <w:rFonts w:ascii="Sylfaen" w:hAnsi="Sylfaen" w:cs="Sylfaen"/>
          <w:lang w:val="ka-GE" w:eastAsia="x-none"/>
        </w:rPr>
        <w:t xml:space="preserve">, საქართველოს საგადასახადო კოდექსის 131-ე მუხლის შესაბამისად, </w:t>
      </w:r>
      <w:r w:rsidRPr="00685B37">
        <w:rPr>
          <w:rFonts w:ascii="Sylfaen" w:hAnsi="Sylfaen" w:cs="Sylfaen"/>
          <w:lang w:val="x-none" w:eastAsia="x-none"/>
        </w:rPr>
        <w:t>გადახდის წყაროსთან არ იბეგრება და მიმღები პირის მიერ ერთობლივ შემოსავალში არ ჩაირთვება</w:t>
      </w:r>
      <w:r w:rsidRPr="00685B37">
        <w:rPr>
          <w:rFonts w:ascii="Sylfaen" w:hAnsi="Sylfaen" w:cs="Sylfaen"/>
          <w:lang w:val="ka-GE" w:eastAsia="x-none"/>
        </w:rPr>
        <w:t>.</w:t>
      </w:r>
    </w:p>
    <w:p w:rsidR="00B23577" w:rsidRPr="00685B37" w:rsidRDefault="00B23577" w:rsidP="00913E45">
      <w:pPr>
        <w:pStyle w:val="ListParagraph"/>
        <w:numPr>
          <w:ilvl w:val="0"/>
          <w:numId w:val="2"/>
        </w:numPr>
        <w:spacing w:after="0"/>
        <w:ind w:left="180" w:firstLine="720"/>
        <w:jc w:val="both"/>
        <w:rPr>
          <w:rFonts w:ascii="Sylfaen" w:hAnsi="Sylfaen" w:cs="Sylfaen"/>
          <w:b/>
          <w:bCs/>
          <w:lang w:val="ka-GE" w:eastAsia="x-none"/>
        </w:rPr>
      </w:pPr>
      <w:r w:rsidRPr="00685B37">
        <w:rPr>
          <w:rFonts w:ascii="Sylfaen" w:hAnsi="Sylfaen" w:cs="Sylfaen"/>
          <w:b/>
          <w:bCs/>
          <w:lang w:val="ka-GE" w:eastAsia="x-none"/>
        </w:rPr>
        <w:t>მე-16 სტრიქონში</w:t>
      </w:r>
      <w:r>
        <w:rPr>
          <w:rFonts w:ascii="Sylfaen" w:hAnsi="Sylfaen" w:cs="Sylfaen"/>
          <w:b/>
          <w:bCs/>
          <w:lang w:val="ka-GE" w:eastAsia="x-none"/>
        </w:rPr>
        <w:t xml:space="preserve"> – </w:t>
      </w:r>
      <w:r w:rsidRPr="00E05B87">
        <w:rPr>
          <w:rFonts w:ascii="Sylfaen" w:hAnsi="Sylfaen" w:cs="Sylfaen"/>
          <w:lang w:val="ka-GE" w:eastAsia="x-none"/>
        </w:rPr>
        <w:t xml:space="preserve">განაკვეთი 1%, ვინაიდან </w:t>
      </w:r>
      <w:r w:rsidRPr="00E05B87">
        <w:rPr>
          <w:rFonts w:ascii="Sylfaen" w:hAnsi="Sylfaen" w:cs="Sylfaen"/>
        </w:rPr>
        <w:t>ეკონომიკური საქმიანობიდან მიღებული ერთობლივ</w:t>
      </w:r>
      <w:r w:rsidRPr="00E05B87">
        <w:rPr>
          <w:rFonts w:ascii="Sylfaen" w:hAnsi="Sylfaen" w:cs="Sylfaen"/>
          <w:lang w:val="ka-GE"/>
        </w:rPr>
        <w:t>ი</w:t>
      </w:r>
      <w:r w:rsidRPr="00E05B87">
        <w:rPr>
          <w:rFonts w:ascii="Sylfaen" w:hAnsi="Sylfaen" w:cs="Sylfaen"/>
        </w:rPr>
        <w:t xml:space="preserve"> შემოსავალ</w:t>
      </w:r>
      <w:r w:rsidRPr="00E05B87">
        <w:rPr>
          <w:rFonts w:ascii="Sylfaen" w:hAnsi="Sylfaen" w:cs="Sylfaen"/>
          <w:lang w:val="ka-GE"/>
        </w:rPr>
        <w:t>ი არ აღემატება 500 000 ლარს;</w:t>
      </w:r>
    </w:p>
    <w:p w:rsidR="00B23577" w:rsidRPr="00685B37" w:rsidRDefault="00B23577" w:rsidP="00913E45">
      <w:pPr>
        <w:pStyle w:val="ListParagraph"/>
        <w:numPr>
          <w:ilvl w:val="0"/>
          <w:numId w:val="2"/>
        </w:numPr>
        <w:spacing w:after="0"/>
        <w:ind w:left="180" w:firstLine="720"/>
        <w:jc w:val="both"/>
        <w:rPr>
          <w:rFonts w:ascii="Sylfaen" w:hAnsi="Sylfaen" w:cs="Sylfaen"/>
          <w:b/>
          <w:bCs/>
          <w:lang w:val="ka-GE" w:eastAsia="x-none"/>
        </w:rPr>
      </w:pPr>
      <w:r w:rsidRPr="00685B37">
        <w:rPr>
          <w:rFonts w:ascii="Sylfaen" w:hAnsi="Sylfaen" w:cs="Sylfaen"/>
          <w:b/>
          <w:bCs/>
          <w:lang w:val="ka-GE" w:eastAsia="x-none"/>
        </w:rPr>
        <w:t>მე-17 სტრიქონში</w:t>
      </w:r>
      <w:r>
        <w:rPr>
          <w:rFonts w:ascii="Sylfaen" w:hAnsi="Sylfaen" w:cs="Sylfaen"/>
          <w:b/>
          <w:bCs/>
          <w:lang w:val="ka-GE" w:eastAsia="x-none"/>
        </w:rPr>
        <w:t xml:space="preserve"> – </w:t>
      </w:r>
      <w:r w:rsidRPr="00685B37">
        <w:rPr>
          <w:rFonts w:ascii="Sylfaen" w:hAnsi="Sylfaen" w:cs="Sylfaen"/>
          <w:b/>
          <w:bCs/>
          <w:lang w:val="ka-GE" w:eastAsia="x-none"/>
        </w:rPr>
        <w:t>80 000 ლარი</w:t>
      </w:r>
      <w:r>
        <w:rPr>
          <w:rFonts w:ascii="Sylfaen" w:hAnsi="Sylfaen" w:cs="Sylfaen"/>
          <w:b/>
          <w:bCs/>
          <w:lang w:val="ka-GE" w:eastAsia="x-none"/>
        </w:rPr>
        <w:t xml:space="preserve"> – </w:t>
      </w:r>
      <w:r w:rsidRPr="00E05B87">
        <w:rPr>
          <w:rFonts w:ascii="Sylfaen" w:hAnsi="Sylfaen" w:cs="Sylfaen"/>
          <w:lang w:val="ka-GE" w:eastAsia="x-none"/>
        </w:rPr>
        <w:t>მცირე ბიზნესის სპეციალური რეჟიმით დაბეგვრას დაქვემდებარებული დასაბეგრი შემოსავალი ოქტომბრის თვის მიხედვით;</w:t>
      </w:r>
    </w:p>
    <w:p w:rsidR="00B23577" w:rsidRPr="00307B0A" w:rsidRDefault="00B23577" w:rsidP="00913E45">
      <w:pPr>
        <w:pStyle w:val="ListParagraph"/>
        <w:numPr>
          <w:ilvl w:val="0"/>
          <w:numId w:val="2"/>
        </w:numPr>
        <w:spacing w:after="0"/>
        <w:ind w:left="180" w:firstLine="720"/>
        <w:jc w:val="both"/>
        <w:rPr>
          <w:rFonts w:ascii="Sylfaen" w:hAnsi="Sylfaen" w:cs="Sylfaen"/>
          <w:b/>
          <w:bCs/>
          <w:lang w:val="ka-GE" w:eastAsia="x-none"/>
        </w:rPr>
      </w:pPr>
      <w:r w:rsidRPr="00685B37">
        <w:rPr>
          <w:rFonts w:ascii="Sylfaen" w:hAnsi="Sylfaen" w:cs="Sylfaen"/>
          <w:b/>
          <w:bCs/>
          <w:lang w:val="ka-GE" w:eastAsia="x-none"/>
        </w:rPr>
        <w:t>მე-18 სტრიქონში</w:t>
      </w:r>
      <w:r>
        <w:rPr>
          <w:rFonts w:ascii="Sylfaen" w:hAnsi="Sylfaen" w:cs="Sylfaen"/>
          <w:b/>
          <w:bCs/>
          <w:lang w:val="ka-GE" w:eastAsia="x-none"/>
        </w:rPr>
        <w:t xml:space="preserve"> – </w:t>
      </w:r>
      <w:r w:rsidRPr="00685B37">
        <w:rPr>
          <w:rFonts w:ascii="Sylfaen" w:hAnsi="Sylfaen" w:cs="Sylfaen"/>
          <w:b/>
          <w:bCs/>
          <w:lang w:val="ka-GE" w:eastAsia="x-none"/>
        </w:rPr>
        <w:t>5</w:t>
      </w:r>
      <w:r w:rsidRPr="00685B37">
        <w:rPr>
          <w:rFonts w:ascii="Sylfaen" w:hAnsi="Sylfaen" w:cs="Sylfaen"/>
          <w:b/>
          <w:bCs/>
          <w:lang w:val="x-none" w:eastAsia="x-none"/>
        </w:rPr>
        <w:t>3000</w:t>
      </w:r>
      <w:r w:rsidRPr="00685B37">
        <w:rPr>
          <w:rFonts w:ascii="Sylfaen" w:hAnsi="Sylfaen" w:cs="Sylfaen"/>
          <w:b/>
          <w:bCs/>
          <w:lang w:val="ka-GE" w:eastAsia="x-none"/>
        </w:rPr>
        <w:t xml:space="preserve"> ლარი</w:t>
      </w:r>
      <w:r>
        <w:rPr>
          <w:rFonts w:ascii="Sylfaen" w:hAnsi="Sylfaen" w:cs="Sylfaen"/>
          <w:lang w:val="ka-GE" w:eastAsia="x-none"/>
        </w:rPr>
        <w:t xml:space="preserve"> – </w:t>
      </w:r>
      <w:r w:rsidRPr="00685B37">
        <w:rPr>
          <w:rFonts w:ascii="Sylfaen" w:hAnsi="Sylfaen" w:cs="Sylfaen"/>
          <w:lang w:val="ka-GE" w:eastAsia="x-none"/>
        </w:rPr>
        <w:t xml:space="preserve">იმის გათვალისწინებით, რომ გიორგი წარმოადგენს </w:t>
      </w:r>
      <w:r w:rsidRPr="00685B37">
        <w:rPr>
          <w:rFonts w:ascii="Sylfaen" w:hAnsi="Sylfaen" w:cs="Sylfaen"/>
          <w:lang w:val="x-none" w:eastAsia="x-none"/>
        </w:rPr>
        <w:t>საქართველოს ტერიტორიული მთლიანობისათვის ბრძოლების მონაწილე საქართველოს მოქალაქე</w:t>
      </w:r>
      <w:r w:rsidRPr="00685B37">
        <w:rPr>
          <w:rFonts w:ascii="Sylfaen" w:hAnsi="Sylfaen" w:cs="Sylfaen"/>
          <w:lang w:val="ka-GE" w:eastAsia="x-none"/>
        </w:rPr>
        <w:t xml:space="preserve">ს, მის მიერ </w:t>
      </w:r>
      <w:r w:rsidRPr="00685B37">
        <w:rPr>
          <w:rFonts w:ascii="Sylfaen" w:hAnsi="Sylfaen" w:cs="Sylfaen"/>
          <w:lang w:val="x-none" w:eastAsia="x-none"/>
        </w:rPr>
        <w:t>კალენდარული წლის განმავლობაში 3000 ლარამდე</w:t>
      </w:r>
      <w:r w:rsidRPr="00685B37">
        <w:rPr>
          <w:rFonts w:ascii="Sylfaen" w:hAnsi="Sylfaen" w:cs="Sylfaen"/>
          <w:lang w:val="ka-GE" w:eastAsia="x-none"/>
        </w:rPr>
        <w:t xml:space="preserve"> </w:t>
      </w:r>
      <w:r w:rsidRPr="00685B37">
        <w:rPr>
          <w:rFonts w:ascii="Sylfaen" w:hAnsi="Sylfaen" w:cs="Sylfaen"/>
          <w:lang w:val="x-none" w:eastAsia="x-none"/>
        </w:rPr>
        <w:t>მიღებული დასაბეგრი შემოსავალი საშემოსავლო გადასახადით არ იბეგრება</w:t>
      </w:r>
      <w:r w:rsidRPr="00685B37">
        <w:rPr>
          <w:rFonts w:ascii="Sylfaen" w:hAnsi="Sylfaen" w:cs="Sylfaen"/>
          <w:lang w:val="ka-GE" w:eastAsia="x-none"/>
        </w:rPr>
        <w:t xml:space="preserve">. მოცემულ შემთხვევაში იგულისხმება, რომ გიორგის აღნიშნული შეღავათით წინა საანგარიშო პერიოდებში არ უსარგებლია. ასევე, საშემოსავლო გადასახადისაგან გათავისუფლებულია </w:t>
      </w:r>
      <w:r w:rsidRPr="00685B37">
        <w:rPr>
          <w:rFonts w:ascii="Sylfaen" w:hAnsi="Sylfaen" w:cs="Sylfaen"/>
          <w:lang w:val="x-none" w:eastAsia="x-none"/>
        </w:rPr>
        <w:t>სოფლის მეურნეობის პროდუქციის პირველადი მიწოდებით მიღებულ</w:t>
      </w:r>
      <w:r w:rsidRPr="00685B37">
        <w:rPr>
          <w:rFonts w:ascii="Sylfaen" w:hAnsi="Sylfaen" w:cs="Sylfaen"/>
          <w:lang w:val="ka-GE" w:eastAsia="x-none"/>
        </w:rPr>
        <w:t>ი</w:t>
      </w:r>
      <w:r w:rsidRPr="00685B37">
        <w:rPr>
          <w:rFonts w:ascii="Sylfaen" w:hAnsi="Sylfaen" w:cs="Sylfaen"/>
          <w:lang w:val="x-none" w:eastAsia="x-none"/>
        </w:rPr>
        <w:t xml:space="preserve"> </w:t>
      </w:r>
      <w:r w:rsidRPr="00685B37">
        <w:rPr>
          <w:rFonts w:ascii="Sylfaen" w:hAnsi="Sylfaen" w:cs="Sylfaen"/>
          <w:lang w:val="ka-GE" w:eastAsia="x-none"/>
        </w:rPr>
        <w:t xml:space="preserve">დასაბეგრი შემოსავალი, ვინაიდან 2019 წელს ასეთი მიწოდებით მიღებული </w:t>
      </w:r>
      <w:r w:rsidRPr="00685B37">
        <w:rPr>
          <w:rFonts w:ascii="Sylfaen" w:hAnsi="Sylfaen" w:cs="Sylfaen"/>
          <w:lang w:val="x-none" w:eastAsia="x-none"/>
        </w:rPr>
        <w:t>ერთობლივ</w:t>
      </w:r>
      <w:r w:rsidRPr="00685B37">
        <w:rPr>
          <w:rFonts w:ascii="Sylfaen" w:hAnsi="Sylfaen" w:cs="Sylfaen"/>
          <w:lang w:val="ka-GE" w:eastAsia="x-none"/>
        </w:rPr>
        <w:t>ი</w:t>
      </w:r>
      <w:r w:rsidRPr="00685B37">
        <w:rPr>
          <w:rFonts w:ascii="Sylfaen" w:hAnsi="Sylfaen" w:cs="Sylfaen"/>
          <w:lang w:val="x-none" w:eastAsia="x-none"/>
        </w:rPr>
        <w:t xml:space="preserve"> შემოსავალ</w:t>
      </w:r>
      <w:r w:rsidRPr="00685B37">
        <w:rPr>
          <w:rFonts w:ascii="Sylfaen" w:hAnsi="Sylfaen" w:cs="Sylfaen"/>
          <w:lang w:val="ka-GE" w:eastAsia="x-none"/>
        </w:rPr>
        <w:t>ი</w:t>
      </w:r>
      <w:r w:rsidRPr="00685B37">
        <w:rPr>
          <w:rFonts w:ascii="Sylfaen" w:hAnsi="Sylfaen" w:cs="Sylfaen"/>
          <w:lang w:val="x-none" w:eastAsia="x-none"/>
        </w:rPr>
        <w:t xml:space="preserve"> 200 000 ლარს არ აღემატება</w:t>
      </w:r>
      <w:r w:rsidRPr="00685B37">
        <w:rPr>
          <w:rFonts w:ascii="Sylfaen" w:hAnsi="Sylfaen" w:cs="Sylfaen"/>
          <w:lang w:val="ka-GE" w:eastAsia="x-none"/>
        </w:rPr>
        <w:t>;</w:t>
      </w:r>
    </w:p>
    <w:p w:rsidR="00B23577" w:rsidRDefault="00B23577" w:rsidP="00913E45">
      <w:pPr>
        <w:pStyle w:val="ListParagraph"/>
        <w:numPr>
          <w:ilvl w:val="0"/>
          <w:numId w:val="2"/>
        </w:numPr>
        <w:spacing w:after="0"/>
        <w:ind w:left="180" w:firstLine="720"/>
        <w:jc w:val="both"/>
        <w:rPr>
          <w:rFonts w:ascii="Sylfaen" w:hAnsi="Sylfaen" w:cs="Sylfaen"/>
          <w:b/>
          <w:bCs/>
          <w:lang w:val="ka-GE" w:eastAsia="x-none"/>
        </w:rPr>
      </w:pPr>
      <w:r w:rsidRPr="00307B0A">
        <w:rPr>
          <w:rFonts w:ascii="Sylfaen" w:hAnsi="Sylfaen" w:cs="Sylfaen"/>
          <w:b/>
          <w:bCs/>
          <w:lang w:val="ka-GE" w:eastAsia="x-none"/>
        </w:rPr>
        <w:t>მე-19 სტრიქონში</w:t>
      </w:r>
      <w:r>
        <w:rPr>
          <w:rFonts w:ascii="Sylfaen" w:hAnsi="Sylfaen" w:cs="Sylfaen"/>
          <w:b/>
          <w:bCs/>
          <w:lang w:val="ka-GE" w:eastAsia="x-none"/>
        </w:rPr>
        <w:t xml:space="preserve"> – </w:t>
      </w:r>
      <w:r w:rsidRPr="00307B0A">
        <w:rPr>
          <w:rFonts w:ascii="Sylfaen" w:hAnsi="Sylfaen" w:cs="Sylfaen"/>
          <w:lang w:val="ka-GE" w:eastAsia="x-none"/>
        </w:rPr>
        <w:t>270 ლარი ((80 000- 53000)*1%).</w:t>
      </w:r>
    </w:p>
    <w:p w:rsidR="00B23577" w:rsidRPr="00685B37" w:rsidRDefault="00B23577" w:rsidP="00913E45">
      <w:pPr>
        <w:spacing w:after="0"/>
        <w:ind w:left="180"/>
        <w:jc w:val="right"/>
        <w:rPr>
          <w:rFonts w:ascii="Sylfaen" w:hAnsi="Sylfaen" w:cs="Sylfaen"/>
          <w:b/>
          <w:bCs/>
          <w:lang w:val="ka-GE"/>
        </w:rPr>
      </w:pPr>
      <w:r w:rsidRPr="00685B37">
        <w:rPr>
          <w:rFonts w:ascii="Sylfaen" w:hAnsi="Sylfaen" w:cs="Sylfaen"/>
          <w:b/>
          <w:bCs/>
          <w:lang w:val="ka-GE"/>
        </w:rPr>
        <w:t>დანართი №1</w:t>
      </w:r>
    </w:p>
    <w:p w:rsidR="00B23577" w:rsidRPr="00685B37" w:rsidRDefault="00B23577" w:rsidP="00913E45">
      <w:pPr>
        <w:spacing w:after="0"/>
        <w:ind w:left="180"/>
        <w:jc w:val="center"/>
        <w:rPr>
          <w:rFonts w:ascii="Sylfaen" w:hAnsi="Sylfaen" w:cs="Sylfaen"/>
          <w:b/>
          <w:bCs/>
          <w:lang w:val="ka-GE"/>
        </w:rPr>
      </w:pPr>
      <w:r w:rsidRPr="00685B37">
        <w:rPr>
          <w:rFonts w:ascii="Sylfaen" w:hAnsi="Sylfaen" w:cs="Sylfaen"/>
          <w:b/>
          <w:bCs/>
          <w:lang w:val="ka-GE"/>
        </w:rPr>
        <w:t>მცირე ბიზნესის სტატუსის მქონე ფიზიკური პირის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685B37">
        <w:rPr>
          <w:rFonts w:ascii="Sylfaen" w:hAnsi="Sylfaen" w:cs="Sylfaen"/>
          <w:b/>
          <w:bCs/>
          <w:lang w:val="ka-GE"/>
        </w:rPr>
        <w:t xml:space="preserve">საშემოსავლო გადასახადის </w:t>
      </w:r>
    </w:p>
    <w:p w:rsidR="00B23577" w:rsidRPr="00685B37" w:rsidRDefault="00B23577" w:rsidP="00913E45">
      <w:pPr>
        <w:spacing w:after="0"/>
        <w:ind w:left="180"/>
        <w:jc w:val="center"/>
        <w:rPr>
          <w:rFonts w:ascii="Sylfaen" w:hAnsi="Sylfaen" w:cs="Sylfaen"/>
          <w:b/>
          <w:bCs/>
          <w:lang w:val="ka-GE"/>
        </w:rPr>
      </w:pPr>
      <w:r w:rsidRPr="00685B37">
        <w:rPr>
          <w:rFonts w:ascii="Sylfaen" w:hAnsi="Sylfaen" w:cs="Sylfaen"/>
          <w:b/>
          <w:bCs/>
          <w:lang w:val="ka-GE"/>
        </w:rPr>
        <w:t xml:space="preserve">ყოველთვიური დეკლარაცია </w:t>
      </w:r>
    </w:p>
    <w:p w:rsidR="00B23577" w:rsidRPr="00685B37" w:rsidRDefault="00B23577" w:rsidP="00913E45">
      <w:pPr>
        <w:autoSpaceDE w:val="0"/>
        <w:autoSpaceDN w:val="0"/>
        <w:adjustRightInd w:val="0"/>
        <w:spacing w:after="0"/>
        <w:ind w:left="180"/>
        <w:jc w:val="center"/>
        <w:rPr>
          <w:rFonts w:ascii="Sylfaen" w:hAnsi="Sylfaen" w:cs="Sylfaen"/>
          <w:b/>
          <w:bCs/>
        </w:rPr>
      </w:pPr>
      <w:r w:rsidRPr="00685B37">
        <w:rPr>
          <w:rFonts w:ascii="Sylfaen" w:hAnsi="Sylfaen" w:cs="Sylfaen"/>
          <w:b/>
          <w:bCs/>
          <w:lang w:val="ka-GE"/>
        </w:rPr>
        <w:t xml:space="preserve">ნაწილი </w:t>
      </w:r>
      <w:r w:rsidRPr="00685B37">
        <w:rPr>
          <w:rFonts w:ascii="Sylfaen" w:hAnsi="Sylfaen" w:cs="Sylfaen"/>
          <w:b/>
          <w:bCs/>
        </w:rPr>
        <w:t>I</w:t>
      </w:r>
    </w:p>
    <w:tbl>
      <w:tblPr>
        <w:tblW w:w="92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B23577" w:rsidRPr="00685B37">
        <w:trPr>
          <w:cantSplit/>
          <w:trHeight w:val="657"/>
        </w:trPr>
        <w:tc>
          <w:tcPr>
            <w:tcW w:w="923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3577" w:rsidRPr="00685B37" w:rsidRDefault="00B23577" w:rsidP="00913E45">
            <w:pPr>
              <w:ind w:left="180"/>
              <w:rPr>
                <w:rFonts w:ascii="Sylfaen" w:hAnsi="Sylfaen" w:cs="Sylfaen"/>
                <w:i/>
                <w:iCs/>
              </w:rPr>
            </w:pPr>
          </w:p>
        </w:tc>
      </w:tr>
    </w:tbl>
    <w:p w:rsidR="00B23577" w:rsidRPr="00112FC3" w:rsidRDefault="00B23577" w:rsidP="00913E45">
      <w:pPr>
        <w:spacing w:after="0"/>
        <w:ind w:left="180"/>
        <w:rPr>
          <w:vanish/>
        </w:rPr>
      </w:pPr>
    </w:p>
    <w:tbl>
      <w:tblPr>
        <w:tblW w:w="10201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701"/>
        <w:gridCol w:w="7796"/>
      </w:tblGrid>
      <w:tr w:rsidR="00B23577" w:rsidRPr="00685B37">
        <w:tc>
          <w:tcPr>
            <w:tcW w:w="704" w:type="dxa"/>
            <w:vMerge w:val="restart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497" w:type="dxa"/>
            <w:gridSpan w:val="2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12FC3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მცირე ბიზნესის სტატუსის მქონე </w:t>
            </w:r>
            <w:r w:rsidRPr="00112FC3">
              <w:rPr>
                <w:rFonts w:ascii="Sylfaen" w:hAnsi="Sylfaen" w:cs="Sylfaen"/>
                <w:i/>
                <w:iCs/>
                <w:sz w:val="20"/>
                <w:szCs w:val="20"/>
              </w:rPr>
              <w:t>მეწარმე ფიზიკური პირი</w:t>
            </w:r>
          </w:p>
        </w:tc>
      </w:tr>
      <w:tr w:rsidR="00B23577" w:rsidRPr="00685B37">
        <w:tc>
          <w:tcPr>
            <w:tcW w:w="704" w:type="dxa"/>
            <w:vMerge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12FC3">
              <w:rPr>
                <w:rFonts w:ascii="Sylfaen" w:hAnsi="Sylfaen" w:cs="Sylfaen"/>
                <w:i/>
                <w:iCs/>
                <w:sz w:val="20"/>
                <w:szCs w:val="20"/>
              </w:rPr>
              <w:t>გვარი, სახელი</w:t>
            </w:r>
          </w:p>
        </w:tc>
        <w:tc>
          <w:tcPr>
            <w:tcW w:w="7796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B23577" w:rsidRPr="00685B37" w:rsidRDefault="00B23577" w:rsidP="00913E45">
      <w:pPr>
        <w:autoSpaceDE w:val="0"/>
        <w:autoSpaceDN w:val="0"/>
        <w:adjustRightInd w:val="0"/>
        <w:spacing w:after="0"/>
        <w:ind w:left="180"/>
        <w:jc w:val="both"/>
        <w:rPr>
          <w:rFonts w:ascii="Sylfaen" w:hAnsi="Sylfaen" w:cs="Sylfaen"/>
          <w:sz w:val="20"/>
          <w:szCs w:val="20"/>
        </w:rPr>
      </w:pP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113"/>
        <w:gridCol w:w="236"/>
        <w:gridCol w:w="236"/>
        <w:gridCol w:w="236"/>
        <w:gridCol w:w="236"/>
        <w:gridCol w:w="237"/>
        <w:gridCol w:w="236"/>
        <w:gridCol w:w="236"/>
        <w:gridCol w:w="236"/>
        <w:gridCol w:w="237"/>
      </w:tblGrid>
      <w:tr w:rsidR="00B23577" w:rsidRPr="00685B37">
        <w:tc>
          <w:tcPr>
            <w:tcW w:w="421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984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12FC3">
              <w:rPr>
                <w:rFonts w:ascii="Sylfaen" w:hAnsi="Sylfaen" w:cs="Sylfaen"/>
                <w:sz w:val="20"/>
                <w:szCs w:val="20"/>
              </w:rPr>
              <w:t>საიდენტიფიკაციო ნომერი</w:t>
            </w:r>
          </w:p>
        </w:tc>
        <w:tc>
          <w:tcPr>
            <w:tcW w:w="236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36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36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36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37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36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36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36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37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B23577" w:rsidRPr="00112FC3" w:rsidRDefault="00B23577" w:rsidP="00913E45">
      <w:pPr>
        <w:spacing w:after="0"/>
        <w:ind w:left="180"/>
        <w:rPr>
          <w:vanish/>
        </w:rPr>
      </w:pPr>
    </w:p>
    <w:tbl>
      <w:tblPr>
        <w:tblpPr w:leftFromText="180" w:rightFromText="180" w:vertAnchor="text" w:horzAnchor="page" w:tblpX="6358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71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23577" w:rsidRPr="00685B37">
        <w:tc>
          <w:tcPr>
            <w:tcW w:w="421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701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</w:rPr>
              <w:t>გადამხდელის</w:t>
            </w:r>
            <w:r w:rsidRPr="00112F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12FC3">
              <w:rPr>
                <w:rFonts w:ascii="Sylfaen" w:hAnsi="Sylfaen" w:cs="Sylfaen"/>
                <w:sz w:val="20"/>
                <w:szCs w:val="20"/>
              </w:rPr>
              <w:t>პირადი ნომერი</w:t>
            </w:r>
          </w:p>
        </w:tc>
        <w:tc>
          <w:tcPr>
            <w:tcW w:w="283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84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84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84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84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84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23577" w:rsidRPr="00685B37" w:rsidRDefault="00B23577" w:rsidP="00913E45">
      <w:pPr>
        <w:autoSpaceDE w:val="0"/>
        <w:autoSpaceDN w:val="0"/>
        <w:adjustRightInd w:val="0"/>
        <w:spacing w:after="0"/>
        <w:ind w:left="180"/>
        <w:jc w:val="both"/>
        <w:rPr>
          <w:rFonts w:ascii="Sylfaen" w:hAnsi="Sylfaen" w:cs="Sylfaen"/>
          <w:sz w:val="20"/>
          <w:szCs w:val="20"/>
          <w:lang w:val="ka-GE"/>
        </w:rPr>
      </w:pPr>
      <w:r w:rsidRPr="00685B37">
        <w:rPr>
          <w:rFonts w:ascii="Sylfaen" w:hAnsi="Sylfaen" w:cs="Sylfaen"/>
          <w:sz w:val="20"/>
          <w:szCs w:val="20"/>
          <w:lang w:val="ka-GE"/>
        </w:rPr>
        <w:t xml:space="preserve"> </w:t>
      </w:r>
    </w:p>
    <w:tbl>
      <w:tblPr>
        <w:tblpPr w:leftFromText="180" w:rightFromText="180" w:vertAnchor="text" w:horzAnchor="margin" w:tblpX="108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984"/>
        <w:gridCol w:w="425"/>
        <w:gridCol w:w="1723"/>
        <w:gridCol w:w="283"/>
      </w:tblGrid>
      <w:tr w:rsidR="00B23577" w:rsidRPr="00685B37">
        <w:tc>
          <w:tcPr>
            <w:tcW w:w="388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984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</w:rPr>
              <w:t>დეკლარაციის სახე: პირველადი</w:t>
            </w:r>
          </w:p>
        </w:tc>
        <w:tc>
          <w:tcPr>
            <w:tcW w:w="425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723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</w:rPr>
              <w:t>შესწორებული</w:t>
            </w:r>
          </w:p>
        </w:tc>
        <w:tc>
          <w:tcPr>
            <w:tcW w:w="283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23577" w:rsidRPr="00112FC3" w:rsidRDefault="00B23577" w:rsidP="00913E45">
      <w:pPr>
        <w:spacing w:after="0"/>
        <w:ind w:left="180"/>
        <w:rPr>
          <w:vanish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409"/>
        <w:gridCol w:w="289"/>
        <w:gridCol w:w="426"/>
        <w:gridCol w:w="425"/>
        <w:gridCol w:w="425"/>
      </w:tblGrid>
      <w:tr w:rsidR="00B23577" w:rsidRPr="00685B37">
        <w:tc>
          <w:tcPr>
            <w:tcW w:w="421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09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  <w:lang w:val="ka-GE"/>
              </w:rPr>
              <w:t>კალენდარული წელი</w:t>
            </w:r>
          </w:p>
        </w:tc>
        <w:tc>
          <w:tcPr>
            <w:tcW w:w="289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23577" w:rsidRPr="00685B37">
        <w:tc>
          <w:tcPr>
            <w:tcW w:w="421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409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  <w:lang w:val="ka-GE"/>
              </w:rPr>
              <w:t>საანგარიშო თვე</w:t>
            </w:r>
          </w:p>
        </w:tc>
        <w:tc>
          <w:tcPr>
            <w:tcW w:w="1565" w:type="dxa"/>
            <w:gridSpan w:val="4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23577" w:rsidRPr="00685B37" w:rsidRDefault="00B23577" w:rsidP="00913E45">
      <w:pPr>
        <w:autoSpaceDE w:val="0"/>
        <w:autoSpaceDN w:val="0"/>
        <w:adjustRightInd w:val="0"/>
        <w:spacing w:after="0"/>
        <w:ind w:left="180"/>
        <w:jc w:val="both"/>
        <w:rPr>
          <w:rFonts w:ascii="Sylfaen" w:hAnsi="Sylfaen" w:cs="Sylfaen"/>
          <w:sz w:val="20"/>
          <w:szCs w:val="20"/>
          <w:lang w:val="ka-GE"/>
        </w:rPr>
      </w:pPr>
      <w:r w:rsidRPr="00685B37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B23577" w:rsidRPr="00685B37" w:rsidRDefault="00B23577" w:rsidP="00913E45">
      <w:pPr>
        <w:autoSpaceDE w:val="0"/>
        <w:autoSpaceDN w:val="0"/>
        <w:adjustRightInd w:val="0"/>
        <w:spacing w:after="0"/>
        <w:ind w:left="180"/>
        <w:jc w:val="both"/>
        <w:rPr>
          <w:rFonts w:ascii="Sylfaen" w:hAnsi="Sylfaen" w:cs="Sylfaen"/>
          <w:sz w:val="20"/>
          <w:szCs w:val="20"/>
          <w:lang w:val="ka-GE"/>
        </w:rPr>
      </w:pPr>
    </w:p>
    <w:tbl>
      <w:tblPr>
        <w:tblW w:w="1006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978"/>
        <w:gridCol w:w="7586"/>
      </w:tblGrid>
      <w:tr w:rsidR="00B23577" w:rsidRPr="00685B37">
        <w:tc>
          <w:tcPr>
            <w:tcW w:w="421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984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655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23577" w:rsidRPr="00685B37" w:rsidRDefault="00B23577" w:rsidP="00913E45">
      <w:pPr>
        <w:autoSpaceDE w:val="0"/>
        <w:autoSpaceDN w:val="0"/>
        <w:adjustRightInd w:val="0"/>
        <w:spacing w:after="0"/>
        <w:ind w:left="180"/>
        <w:jc w:val="both"/>
        <w:rPr>
          <w:rFonts w:ascii="Sylfaen" w:hAnsi="Sylfaen" w:cs="Sylfaen"/>
          <w:sz w:val="20"/>
          <w:szCs w:val="20"/>
          <w:lang w:val="ka-GE"/>
        </w:rPr>
      </w:pPr>
    </w:p>
    <w:tbl>
      <w:tblPr>
        <w:tblW w:w="1006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981"/>
        <w:gridCol w:w="7583"/>
      </w:tblGrid>
      <w:tr w:rsidR="00B23577" w:rsidRPr="00685B37">
        <w:tc>
          <w:tcPr>
            <w:tcW w:w="421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984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ეკონომიკური საქმიანობის კოდი</w:t>
            </w:r>
          </w:p>
        </w:tc>
        <w:tc>
          <w:tcPr>
            <w:tcW w:w="7655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23577" w:rsidRPr="00685B37" w:rsidRDefault="00B23577" w:rsidP="00913E45">
      <w:pPr>
        <w:autoSpaceDE w:val="0"/>
        <w:autoSpaceDN w:val="0"/>
        <w:adjustRightInd w:val="0"/>
        <w:spacing w:after="0"/>
        <w:ind w:left="180"/>
        <w:jc w:val="both"/>
        <w:rPr>
          <w:rFonts w:ascii="Sylfaen" w:hAnsi="Sylfaen" w:cs="Sylfaen"/>
          <w:sz w:val="20"/>
          <w:szCs w:val="20"/>
          <w:lang w:val="ka-GE"/>
        </w:rPr>
      </w:pPr>
    </w:p>
    <w:tbl>
      <w:tblPr>
        <w:tblW w:w="1006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981"/>
        <w:gridCol w:w="7583"/>
      </w:tblGrid>
      <w:tr w:rsidR="00B23577" w:rsidRPr="00685B37">
        <w:tc>
          <w:tcPr>
            <w:tcW w:w="421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984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  <w:lang w:val="ka-GE"/>
              </w:rPr>
              <w:t>წარედგინება:</w:t>
            </w:r>
          </w:p>
        </w:tc>
        <w:tc>
          <w:tcPr>
            <w:tcW w:w="7655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23577" w:rsidRPr="00685B37" w:rsidRDefault="00B23577" w:rsidP="00913E45">
      <w:pPr>
        <w:autoSpaceDE w:val="0"/>
        <w:autoSpaceDN w:val="0"/>
        <w:adjustRightInd w:val="0"/>
        <w:spacing w:after="0"/>
        <w:ind w:left="18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23577" w:rsidRPr="00685B37" w:rsidRDefault="00B23577" w:rsidP="00913E45">
      <w:pPr>
        <w:spacing w:before="100" w:beforeAutospacing="1" w:after="0" w:line="240" w:lineRule="auto"/>
        <w:ind w:left="180"/>
        <w:jc w:val="center"/>
        <w:rPr>
          <w:rFonts w:ascii="Sylfaen" w:hAnsi="Sylfaen" w:cs="Sylfaen"/>
          <w:b/>
          <w:bCs/>
          <w:sz w:val="20"/>
          <w:szCs w:val="20"/>
        </w:rPr>
      </w:pPr>
      <w:r w:rsidRPr="00685B37">
        <w:rPr>
          <w:rFonts w:ascii="Sylfaen" w:hAnsi="Sylfaen" w:cs="Sylfaen"/>
          <w:b/>
          <w:bCs/>
          <w:sz w:val="20"/>
          <w:szCs w:val="20"/>
        </w:rPr>
        <w:t>ნაწილი II</w:t>
      </w:r>
    </w:p>
    <w:p w:rsidR="00B23577" w:rsidRPr="00685B37" w:rsidRDefault="00B23577" w:rsidP="00913E45">
      <w:pPr>
        <w:spacing w:before="100" w:beforeAutospacing="1" w:after="0" w:line="240" w:lineRule="auto"/>
        <w:ind w:left="180"/>
        <w:jc w:val="center"/>
        <w:rPr>
          <w:rFonts w:ascii="Sylfaen" w:hAnsi="Sylfaen" w:cs="Sylfaen"/>
          <w:sz w:val="20"/>
          <w:szCs w:val="20"/>
        </w:rPr>
      </w:pPr>
      <w:r w:rsidRPr="00685B37">
        <w:rPr>
          <w:rFonts w:ascii="Sylfaen" w:hAnsi="Sylfaen" w:cs="Sylfaen"/>
          <w:sz w:val="20"/>
          <w:szCs w:val="20"/>
        </w:rPr>
        <w:t>(ივსება საგადასახადო ორგანოს მიერ)</w:t>
      </w:r>
      <w:r>
        <w:rPr>
          <w:rFonts w:ascii="Sylfaen" w:hAnsi="Sylfaen" w:cs="Sylfaen"/>
          <w:sz w:val="20"/>
          <w:szCs w:val="20"/>
        </w:rPr>
        <w:t xml:space="preserve"> </w:t>
      </w:r>
    </w:p>
    <w:tbl>
      <w:tblPr>
        <w:tblW w:w="10170" w:type="dxa"/>
        <w:tblInd w:w="-1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6"/>
        <w:gridCol w:w="3971"/>
        <w:gridCol w:w="2314"/>
        <w:gridCol w:w="23"/>
        <w:gridCol w:w="396"/>
        <w:gridCol w:w="396"/>
        <w:gridCol w:w="2474"/>
      </w:tblGrid>
      <w:tr w:rsidR="00B23577" w:rsidRPr="00685B37">
        <w:trPr>
          <w:trHeight w:val="362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 w:rsidRPr="00685B37">
              <w:rPr>
                <w:rFonts w:ascii="Sylfaen" w:hAnsi="Sylfaen" w:cs="Sylfaen"/>
                <w:sz w:val="20"/>
                <w:szCs w:val="20"/>
              </w:rPr>
              <w:t xml:space="preserve">10 </w:t>
            </w:r>
          </w:p>
        </w:tc>
        <w:tc>
          <w:tcPr>
            <w:tcW w:w="4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 w:rsidRPr="00685B37">
              <w:rPr>
                <w:rFonts w:ascii="Sylfaen" w:hAnsi="Sylfaen" w:cs="Sylfaen"/>
                <w:sz w:val="20"/>
                <w:szCs w:val="20"/>
              </w:rPr>
              <w:t xml:space="preserve">დეკლარაციის მიღების თარიღი </w:t>
            </w:r>
          </w:p>
        </w:tc>
        <w:tc>
          <w:tcPr>
            <w:tcW w:w="56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B23577" w:rsidRPr="00685B37">
        <w:trPr>
          <w:trHeight w:val="362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B23577" w:rsidRPr="00685B37">
        <w:trPr>
          <w:trHeight w:val="432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 w:rsidRPr="00685B37">
              <w:rPr>
                <w:rFonts w:ascii="Sylfaen" w:hAnsi="Sylfaen" w:cs="Sylfaen"/>
                <w:sz w:val="20"/>
                <w:szCs w:val="20"/>
              </w:rPr>
              <w:t>1</w:t>
            </w:r>
            <w:r w:rsidRPr="00685B37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685B37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 w:rsidRPr="00685B37">
              <w:rPr>
                <w:rFonts w:ascii="Sylfaen" w:hAnsi="Sylfaen" w:cs="Sylfaen"/>
                <w:sz w:val="20"/>
                <w:szCs w:val="20"/>
              </w:rPr>
              <w:t xml:space="preserve">თანდართული დოკუმენტი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 w:rsidRPr="00685B37">
              <w:rPr>
                <w:rFonts w:ascii="Sylfaen" w:hAnsi="Sylfaen" w:cs="Sylfaen"/>
                <w:sz w:val="20"/>
                <w:szCs w:val="20"/>
              </w:rPr>
              <w:t xml:space="preserve">ფურცელზე </w:t>
            </w:r>
          </w:p>
        </w:tc>
      </w:tr>
      <w:tr w:rsidR="00B23577" w:rsidRPr="00685B37">
        <w:trPr>
          <w:trHeight w:val="432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B23577" w:rsidRPr="00685B37">
        <w:trPr>
          <w:trHeight w:val="30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 w:rsidRPr="00685B37">
              <w:rPr>
                <w:rFonts w:ascii="Sylfaen" w:hAnsi="Sylfaen" w:cs="Sylfaen"/>
                <w:sz w:val="20"/>
                <w:szCs w:val="20"/>
              </w:rPr>
              <w:t xml:space="preserve">12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 w:rsidRPr="00685B37">
              <w:rPr>
                <w:rFonts w:ascii="Sylfaen" w:hAnsi="Sylfaen" w:cs="Sylfaen"/>
                <w:sz w:val="20"/>
                <w:szCs w:val="20"/>
              </w:rPr>
              <w:t xml:space="preserve">რეგისტრაციის ნომერი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B23577" w:rsidRPr="00685B37">
        <w:trPr>
          <w:trHeight w:val="432"/>
        </w:trPr>
        <w:tc>
          <w:tcPr>
            <w:tcW w:w="6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3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B23577" w:rsidRPr="00685B37">
        <w:trPr>
          <w:trHeight w:val="432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 w:rsidRPr="00685B37">
              <w:rPr>
                <w:rFonts w:ascii="Sylfaen" w:hAnsi="Sylfaen" w:cs="Sylfaen"/>
                <w:sz w:val="20"/>
                <w:szCs w:val="20"/>
              </w:rPr>
              <w:t>13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 w:rsidRPr="00685B37">
              <w:rPr>
                <w:rFonts w:ascii="Sylfaen" w:hAnsi="Sylfaen" w:cs="Sylfaen"/>
                <w:sz w:val="20"/>
                <w:szCs w:val="20"/>
              </w:rPr>
              <w:t xml:space="preserve">დეკლარაციის მიმღების გვარი, სახელი 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B23577" w:rsidRPr="00685B37">
        <w:trPr>
          <w:trHeight w:val="432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B23577" w:rsidRPr="00685B37">
        <w:trPr>
          <w:trHeight w:val="432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 w:rsidRPr="00685B37">
              <w:rPr>
                <w:rFonts w:ascii="Sylfaen" w:hAnsi="Sylfaen" w:cs="Sylfaen"/>
                <w:sz w:val="20"/>
                <w:szCs w:val="20"/>
              </w:rPr>
              <w:t>14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 w:rsidRPr="00685B37">
              <w:rPr>
                <w:rFonts w:ascii="Sylfaen" w:hAnsi="Sylfaen" w:cs="Sylfaen"/>
                <w:sz w:val="20"/>
                <w:szCs w:val="20"/>
              </w:rPr>
              <w:t xml:space="preserve">დეკლარაციის მიმღების ხელმოწერა 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77" w:rsidRPr="00685B37" w:rsidRDefault="00B23577" w:rsidP="00913E45">
            <w:pPr>
              <w:spacing w:before="100" w:beforeAutospacing="1" w:after="100" w:afterAutospacing="1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B23577" w:rsidRPr="00685B3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577" w:rsidRPr="00685B37" w:rsidRDefault="00B23577" w:rsidP="00913E45">
            <w:pPr>
              <w:spacing w:after="0" w:line="240" w:lineRule="atLeast"/>
              <w:ind w:left="180"/>
              <w:rPr>
                <w:rFonts w:ascii="Sylfaen" w:hAnsi="Sylfaen" w:cs="Sylfaen"/>
                <w:sz w:val="20"/>
                <w:szCs w:val="20"/>
              </w:rPr>
            </w:pPr>
            <w:r w:rsidRPr="00685B37">
              <w:rPr>
                <w:rFonts w:ascii="Sylfaen" w:hAnsi="Sylfaen" w:cs="Sylfaen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577" w:rsidRPr="00685B37" w:rsidRDefault="00B23577" w:rsidP="00913E45">
            <w:pPr>
              <w:spacing w:after="0" w:line="240" w:lineRule="atLeast"/>
              <w:ind w:left="180"/>
              <w:rPr>
                <w:rFonts w:ascii="Sylfaen" w:hAnsi="Sylfaen" w:cs="Sylfaen"/>
                <w:sz w:val="20"/>
                <w:szCs w:val="20"/>
              </w:rPr>
            </w:pPr>
            <w:r w:rsidRPr="00685B37">
              <w:rPr>
                <w:rFonts w:ascii="Sylfaen" w:hAnsi="Sylfaen" w:cs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23577" w:rsidRPr="00685B37" w:rsidRDefault="00B23577" w:rsidP="00913E45">
            <w:pPr>
              <w:spacing w:after="0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3577" w:rsidRPr="00685B37" w:rsidRDefault="00B23577" w:rsidP="00913E45">
            <w:pPr>
              <w:spacing w:after="0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3577" w:rsidRPr="00685B37" w:rsidRDefault="00B23577" w:rsidP="00913E45">
            <w:pPr>
              <w:spacing w:after="0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3577" w:rsidRPr="00685B37" w:rsidRDefault="00B23577" w:rsidP="00913E45">
            <w:pPr>
              <w:spacing w:after="0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3577" w:rsidRPr="00685B37" w:rsidRDefault="00B23577" w:rsidP="00913E45">
            <w:pPr>
              <w:spacing w:after="0" w:line="240" w:lineRule="auto"/>
              <w:ind w:left="180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B23577" w:rsidRPr="00685B37" w:rsidRDefault="00B23577" w:rsidP="00913E45">
      <w:pPr>
        <w:autoSpaceDE w:val="0"/>
        <w:autoSpaceDN w:val="0"/>
        <w:adjustRightInd w:val="0"/>
        <w:spacing w:after="0"/>
        <w:ind w:left="180" w:firstLine="720"/>
        <w:jc w:val="center"/>
        <w:rPr>
          <w:rFonts w:ascii="Sylfaen" w:hAnsi="Sylfaen" w:cs="Sylfaen"/>
          <w:b/>
          <w:bCs/>
          <w:sz w:val="20"/>
          <w:szCs w:val="20"/>
        </w:rPr>
      </w:pPr>
      <w:r w:rsidRPr="00685B37">
        <w:rPr>
          <w:rFonts w:ascii="Sylfaen" w:hAnsi="Sylfaen" w:cs="Sylfaen"/>
          <w:b/>
          <w:bCs/>
          <w:sz w:val="20"/>
          <w:szCs w:val="20"/>
        </w:rPr>
        <w:t>ნაწილი III</w:t>
      </w:r>
    </w:p>
    <w:p w:rsidR="00B23577" w:rsidRPr="00685B37" w:rsidRDefault="00B23577" w:rsidP="00913E45">
      <w:pPr>
        <w:autoSpaceDE w:val="0"/>
        <w:autoSpaceDN w:val="0"/>
        <w:adjustRightInd w:val="0"/>
        <w:spacing w:after="0"/>
        <w:ind w:left="180" w:firstLine="720"/>
        <w:jc w:val="center"/>
        <w:rPr>
          <w:rFonts w:ascii="Sylfaen" w:hAnsi="Sylfaen" w:cs="Sylfaen"/>
          <w:b/>
          <w:bCs/>
          <w:sz w:val="20"/>
          <w:szCs w:val="20"/>
        </w:rPr>
      </w:pPr>
    </w:p>
    <w:tbl>
      <w:tblPr>
        <w:tblW w:w="10633" w:type="dxa"/>
        <w:tblInd w:w="-692" w:type="dxa"/>
        <w:tblLayout w:type="fixed"/>
        <w:tblLook w:val="00A0" w:firstRow="1" w:lastRow="0" w:firstColumn="1" w:lastColumn="0" w:noHBand="0" w:noVBand="0"/>
      </w:tblPr>
      <w:tblGrid>
        <w:gridCol w:w="568"/>
        <w:gridCol w:w="2665"/>
        <w:gridCol w:w="29"/>
        <w:gridCol w:w="425"/>
        <w:gridCol w:w="1970"/>
        <w:gridCol w:w="14"/>
        <w:gridCol w:w="426"/>
        <w:gridCol w:w="1984"/>
        <w:gridCol w:w="425"/>
        <w:gridCol w:w="2127"/>
      </w:tblGrid>
      <w:tr w:rsidR="00B23577" w:rsidRPr="00685B37">
        <w:trPr>
          <w:trHeight w:val="255"/>
        </w:trPr>
        <w:tc>
          <w:tcPr>
            <w:tcW w:w="106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23577" w:rsidRPr="00685B37">
        <w:trPr>
          <w:trHeight w:val="300"/>
        </w:trPr>
        <w:tc>
          <w:tcPr>
            <w:tcW w:w="106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85B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საშემოსავლო გადასახადის გაანგარიშება (ლარი)</w:t>
            </w:r>
          </w:p>
        </w:tc>
      </w:tr>
      <w:tr w:rsidR="00B23577" w:rsidRPr="00685B37">
        <w:trPr>
          <w:trHeight w:val="300"/>
        </w:trPr>
        <w:tc>
          <w:tcPr>
            <w:tcW w:w="5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85B37">
              <w:rPr>
                <w:rFonts w:ascii="Sylfaen" w:hAnsi="Sylfaen" w:cs="Sylfaen"/>
                <w:sz w:val="20"/>
                <w:szCs w:val="20"/>
                <w:lang w:val="ka-GE"/>
              </w:rPr>
              <w:t>მცირე ბიზნესის შემოსავალი კალენდარული წლის დასაწყისიდან ნაზარდი ჯამით</w:t>
            </w:r>
          </w:p>
        </w:tc>
        <w:tc>
          <w:tcPr>
            <w:tcW w:w="2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23577" w:rsidRPr="00685B37" w:rsidRDefault="00B23577" w:rsidP="00913E45">
            <w:pPr>
              <w:spacing w:after="0"/>
              <w:ind w:left="18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22DB6" w:rsidRDefault="00B23577" w:rsidP="00622DB6">
            <w:pPr>
              <w:spacing w:after="0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622DB6">
              <w:rPr>
                <w:rFonts w:ascii="Sylfaen" w:hAnsi="Sylfaen" w:cs="Sylfae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3577" w:rsidRPr="00685B37">
        <w:trPr>
          <w:trHeight w:val="300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85B37">
              <w:rPr>
                <w:rFonts w:ascii="Sylfaen" w:hAnsi="Sylfaen" w:cs="Sylfaen"/>
                <w:sz w:val="20"/>
                <w:szCs w:val="20"/>
              </w:rPr>
              <w:t>საშემოსავლო გადასახადის განაკვეთი</w:t>
            </w:r>
            <w:r w:rsidRPr="00685B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საანგარიშო თვეში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22DB6" w:rsidRDefault="00B23577" w:rsidP="00622DB6">
            <w:pPr>
              <w:spacing w:after="0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622DB6">
              <w:rPr>
                <w:rFonts w:ascii="Sylfaen" w:hAnsi="Sylfaen" w:cs="Sylfae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23577" w:rsidRPr="00685B37" w:rsidRDefault="00B23577" w:rsidP="00913E45">
            <w:pPr>
              <w:spacing w:after="0"/>
              <w:ind w:left="18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23577" w:rsidRPr="00622DB6" w:rsidRDefault="00B23577" w:rsidP="00622DB6">
            <w:pPr>
              <w:spacing w:after="0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</w:tr>
      <w:tr w:rsidR="00B23577" w:rsidRPr="00685B37">
        <w:trPr>
          <w:trHeight w:val="300"/>
        </w:trPr>
        <w:tc>
          <w:tcPr>
            <w:tcW w:w="5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85B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მცირე ბიზნესით </w:t>
            </w:r>
            <w:r w:rsidRPr="00685B37">
              <w:rPr>
                <w:rFonts w:ascii="Sylfaen" w:hAnsi="Sylfaen" w:cs="Sylfaen"/>
                <w:sz w:val="20"/>
                <w:szCs w:val="20"/>
              </w:rPr>
              <w:t xml:space="preserve">დაბეგვრას დაქვემდებარებული </w:t>
            </w:r>
            <w:r w:rsidRPr="00685B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დასაბეგრი </w:t>
            </w:r>
            <w:r w:rsidRPr="00685B37">
              <w:rPr>
                <w:rFonts w:ascii="Sylfaen" w:hAnsi="Sylfaen" w:cs="Sylfaen"/>
                <w:sz w:val="20"/>
                <w:szCs w:val="20"/>
              </w:rPr>
              <w:t>შემოსავალი</w:t>
            </w:r>
            <w:r w:rsidRPr="00685B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საანგარიშო თვის მიხედვით</w:t>
            </w:r>
            <w:r w:rsidRPr="00685B37">
              <w:rPr>
                <w:rFonts w:ascii="Sylfaen" w:hAnsi="Sylfaen" w:cs="Sylfaen"/>
                <w:sz w:val="20"/>
                <w:szCs w:val="20"/>
              </w:rPr>
              <w:t>. მათ შორის:</w:t>
            </w:r>
          </w:p>
        </w:tc>
        <w:tc>
          <w:tcPr>
            <w:tcW w:w="2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23577" w:rsidRPr="00685B37" w:rsidRDefault="00B23577" w:rsidP="00913E45">
            <w:pPr>
              <w:spacing w:after="0"/>
              <w:ind w:left="18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22DB6" w:rsidRDefault="00B23577" w:rsidP="00622DB6">
            <w:pPr>
              <w:spacing w:after="0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622DB6">
              <w:rPr>
                <w:rFonts w:ascii="Sylfaen" w:hAnsi="Sylfaen" w:cs="Sylfae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3577" w:rsidRPr="00685B37">
        <w:trPr>
          <w:trHeight w:val="300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85B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დაბეგვრისაგან გათავისუფლებული დასაბეგრი შემოსავალი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22DB6" w:rsidRDefault="00B23577" w:rsidP="00622DB6">
            <w:pPr>
              <w:spacing w:after="0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622DB6">
              <w:rPr>
                <w:rFonts w:ascii="Sylfaen" w:hAnsi="Sylfaen" w:cs="Sylfae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23577" w:rsidRPr="00685B37" w:rsidRDefault="00B23577" w:rsidP="00913E45">
            <w:pPr>
              <w:spacing w:after="0"/>
              <w:ind w:left="18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23577" w:rsidRPr="00685B37" w:rsidRDefault="00B23577" w:rsidP="00913E45">
            <w:pPr>
              <w:spacing w:after="0"/>
              <w:ind w:left="18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3577" w:rsidRPr="00685B37">
        <w:trPr>
          <w:trHeight w:val="300"/>
        </w:trPr>
        <w:tc>
          <w:tcPr>
            <w:tcW w:w="5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rPr>
                <w:rFonts w:ascii="Sylfaen" w:hAnsi="Sylfaen" w:cs="Sylfaen"/>
                <w:sz w:val="20"/>
                <w:szCs w:val="20"/>
              </w:rPr>
            </w:pPr>
            <w:r w:rsidRPr="00685B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კუთვნილი </w:t>
            </w:r>
            <w:r w:rsidRPr="00685B37">
              <w:rPr>
                <w:rFonts w:ascii="Sylfaen" w:hAnsi="Sylfaen" w:cs="Sylfaen"/>
                <w:sz w:val="20"/>
                <w:szCs w:val="20"/>
              </w:rPr>
              <w:t>საშემოსავლო გადასახადი</w:t>
            </w:r>
            <w:r w:rsidRPr="00685B37">
              <w:rPr>
                <w:rFonts w:ascii="Sylfaen" w:hAnsi="Sylfaen" w:cs="Sylfaen"/>
                <w:sz w:val="20"/>
                <w:szCs w:val="20"/>
                <w:lang w:val="ka-GE"/>
              </w:rPr>
              <w:t>, მათ შორის</w:t>
            </w:r>
            <w:r w:rsidRPr="00685B37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577" w:rsidRPr="00622DB6" w:rsidRDefault="00B23577" w:rsidP="00622DB6">
            <w:pPr>
              <w:spacing w:after="0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622DB6">
              <w:rPr>
                <w:rFonts w:ascii="Sylfaen" w:hAnsi="Sylfaen" w:cs="Sylfae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577" w:rsidRPr="00622DB6" w:rsidRDefault="00B23577" w:rsidP="00622DB6">
            <w:pPr>
              <w:spacing w:after="0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23577" w:rsidRPr="00685B37" w:rsidRDefault="00B23577" w:rsidP="00913E45">
            <w:pPr>
              <w:spacing w:after="0"/>
              <w:ind w:left="18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3577" w:rsidRPr="00685B3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B23577" w:rsidRPr="00622DB6" w:rsidRDefault="00B23577" w:rsidP="00622DB6">
            <w:pPr>
              <w:spacing w:after="0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622DB6">
              <w:rPr>
                <w:rFonts w:ascii="Sylfaen" w:hAnsi="Sylfaen" w:cs="Sylfae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85B37">
              <w:rPr>
                <w:rFonts w:ascii="Sylfaen" w:hAnsi="Sylfaen" w:cs="Sylfaen"/>
                <w:sz w:val="20"/>
                <w:szCs w:val="20"/>
                <w:lang w:val="ka-GE"/>
              </w:rPr>
              <w:t>ადგილობრივი თვითმმართველი ერთეულების ბიუჯეტებში გადასახდელი საშემოსავლო გადასახადი</w:t>
            </w:r>
          </w:p>
        </w:tc>
        <w:tc>
          <w:tcPr>
            <w:tcW w:w="497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B23577" w:rsidRPr="00685B37" w:rsidRDefault="00B23577" w:rsidP="00913E45">
            <w:pPr>
              <w:spacing w:after="0"/>
              <w:ind w:left="18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3577" w:rsidRPr="00685B37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85B37">
              <w:rPr>
                <w:rFonts w:ascii="Sylfaen" w:hAnsi="Sylfaen" w:cs="Sylfaen"/>
                <w:sz w:val="20"/>
                <w:szCs w:val="20"/>
                <w:lang w:val="ka-GE"/>
              </w:rPr>
              <w:t>ადგილობრივი თვითმმართველი ერთეულ(ებ)ის დასახელება</w:t>
            </w:r>
          </w:p>
        </w:tc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rPr>
                <w:rFonts w:ascii="Sylfaen" w:hAnsi="Sylfaen" w:cs="Sylfaen"/>
                <w:sz w:val="20"/>
                <w:szCs w:val="20"/>
              </w:rPr>
            </w:pPr>
            <w:r w:rsidRPr="00685B37">
              <w:rPr>
                <w:rFonts w:ascii="Sylfaen" w:hAnsi="Sylfaen" w:cs="Sylfaen"/>
                <w:sz w:val="20"/>
                <w:szCs w:val="20"/>
                <w:lang w:val="ka-GE"/>
              </w:rPr>
              <w:t>თანხა</w:t>
            </w:r>
          </w:p>
        </w:tc>
        <w:tc>
          <w:tcPr>
            <w:tcW w:w="497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23577" w:rsidRPr="00685B37" w:rsidRDefault="00B23577" w:rsidP="00913E45">
            <w:pPr>
              <w:spacing w:after="0"/>
              <w:ind w:left="18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3577" w:rsidRPr="00685B37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9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577" w:rsidRPr="00685B37" w:rsidRDefault="00B23577" w:rsidP="00913E45">
            <w:pPr>
              <w:spacing w:after="0"/>
              <w:ind w:left="18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3577" w:rsidRPr="00685B37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38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B23577" w:rsidRPr="00685B37" w:rsidRDefault="00B23577" w:rsidP="00913E45">
            <w:pPr>
              <w:spacing w:after="0"/>
              <w:ind w:left="1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B23577" w:rsidRPr="00685B37" w:rsidRDefault="00B23577" w:rsidP="00913E45">
            <w:pPr>
              <w:spacing w:after="0"/>
              <w:ind w:left="180" w:right="6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B23577" w:rsidRPr="00112FC3" w:rsidRDefault="00B23577" w:rsidP="00913E45">
      <w:pPr>
        <w:spacing w:after="0"/>
        <w:ind w:left="180"/>
        <w:rPr>
          <w:vanish/>
        </w:rPr>
      </w:pPr>
    </w:p>
    <w:tbl>
      <w:tblPr>
        <w:tblW w:w="10632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0"/>
        <w:gridCol w:w="597"/>
        <w:gridCol w:w="4445"/>
      </w:tblGrid>
      <w:tr w:rsidR="00B23577" w:rsidRPr="00685B37">
        <w:tc>
          <w:tcPr>
            <w:tcW w:w="10632" w:type="dxa"/>
            <w:gridSpan w:val="3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ინფორმაციისთვის</w:t>
            </w:r>
          </w:p>
        </w:tc>
      </w:tr>
      <w:tr w:rsidR="00B23577" w:rsidRPr="00685B37">
        <w:tc>
          <w:tcPr>
            <w:tcW w:w="5671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sz w:val="20"/>
                <w:szCs w:val="20"/>
                <w:lang w:val="ka-GE"/>
              </w:rPr>
              <w:t>კალენდარული წლის დასაწყისიდან გაცემული ხელფასი ნაზარდი ჯამით</w:t>
            </w:r>
          </w:p>
        </w:tc>
        <w:tc>
          <w:tcPr>
            <w:tcW w:w="425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12F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21</w:t>
            </w:r>
          </w:p>
        </w:tc>
        <w:tc>
          <w:tcPr>
            <w:tcW w:w="4536" w:type="dxa"/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B23577" w:rsidRPr="00685B37" w:rsidRDefault="00B23577" w:rsidP="00913E45">
      <w:pPr>
        <w:autoSpaceDE w:val="0"/>
        <w:autoSpaceDN w:val="0"/>
        <w:adjustRightInd w:val="0"/>
        <w:spacing w:after="0"/>
        <w:ind w:left="180" w:firstLine="72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23577" w:rsidRPr="00685B37" w:rsidRDefault="00B23577" w:rsidP="00913E45">
      <w:pPr>
        <w:ind w:left="18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85B37">
        <w:rPr>
          <w:rFonts w:ascii="Sylfaen" w:hAnsi="Sylfaen" w:cs="Sylfaen"/>
          <w:b/>
          <w:bCs/>
          <w:sz w:val="20"/>
          <w:szCs w:val="20"/>
          <w:lang w:val="ka-GE"/>
        </w:rPr>
        <w:t>შენიშვნა:</w:t>
      </w:r>
    </w:p>
    <w:p w:rsidR="00B23577" w:rsidRPr="00685B37" w:rsidRDefault="00B23577" w:rsidP="00913E45">
      <w:pPr>
        <w:autoSpaceDE w:val="0"/>
        <w:autoSpaceDN w:val="0"/>
        <w:adjustRightInd w:val="0"/>
        <w:spacing w:after="0" w:line="20" w:lineRule="atLeast"/>
        <w:ind w:left="180"/>
        <w:rPr>
          <w:rFonts w:ascii="Sylfaen" w:hAnsi="Sylfaen" w:cs="Sylfaen"/>
          <w:sz w:val="20"/>
          <w:szCs w:val="20"/>
          <w:lang w:val="x-none" w:eastAsia="x-none"/>
        </w:rPr>
      </w:pPr>
      <w:r>
        <w:rPr>
          <w:rFonts w:ascii="Sylfaen" w:hAnsi="Sylfaen" w:cs="Sylfaen"/>
          <w:sz w:val="20"/>
          <w:szCs w:val="20"/>
          <w:lang w:val="ka-GE" w:eastAsia="x-none"/>
        </w:rPr>
        <w:t>დეკლარაციაში</w:t>
      </w:r>
      <w:r w:rsidRPr="00685B37">
        <w:rPr>
          <w:rFonts w:ascii="Sylfaen" w:hAnsi="Sylfaen" w:cs="Sylfaen"/>
          <w:sz w:val="20"/>
          <w:szCs w:val="20"/>
          <w:lang w:val="x-none" w:eastAsia="x-none"/>
        </w:rPr>
        <w:t xml:space="preserve"> მოცემული მონაცემების სისრულეს და უტყუარობას ვადასტურებ:</w:t>
      </w:r>
    </w:p>
    <w:p w:rsidR="00B23577" w:rsidRPr="00685B37" w:rsidRDefault="00B23577" w:rsidP="00913E45">
      <w:pPr>
        <w:autoSpaceDE w:val="0"/>
        <w:autoSpaceDN w:val="0"/>
        <w:adjustRightInd w:val="0"/>
        <w:spacing w:after="0" w:line="20" w:lineRule="atLeast"/>
        <w:ind w:left="180"/>
        <w:rPr>
          <w:rFonts w:ascii="Sylfaen" w:hAnsi="Sylfaen" w:cs="Sylfaen"/>
          <w:sz w:val="20"/>
          <w:szCs w:val="20"/>
          <w:lang w:val="x-none" w:eastAsia="x-none"/>
        </w:rPr>
      </w:pPr>
    </w:p>
    <w:tbl>
      <w:tblPr>
        <w:tblW w:w="8340" w:type="dxa"/>
        <w:tblInd w:w="-548" w:type="dxa"/>
        <w:tblLayout w:type="fixed"/>
        <w:tblCellMar>
          <w:left w:w="10" w:type="dxa"/>
        </w:tblCellMar>
        <w:tblLook w:val="0000" w:firstRow="0" w:lastRow="0" w:firstColumn="0" w:lastColumn="0" w:noHBand="0" w:noVBand="0"/>
      </w:tblPr>
      <w:tblGrid>
        <w:gridCol w:w="522"/>
        <w:gridCol w:w="3828"/>
        <w:gridCol w:w="3990"/>
      </w:tblGrid>
      <w:tr w:rsidR="00B23577" w:rsidRPr="00685B37" w:rsidTr="00622D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7" w:rsidRPr="00622DB6" w:rsidRDefault="00B23577" w:rsidP="00622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22DB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7" w:rsidRPr="00112FC3" w:rsidRDefault="00B23577" w:rsidP="00913E45">
            <w:pPr>
              <w:autoSpaceDE w:val="0"/>
              <w:autoSpaceDN w:val="0"/>
              <w:adjustRightInd w:val="0"/>
              <w:spacing w:after="0" w:line="20" w:lineRule="atLeast"/>
              <w:ind w:left="180"/>
              <w:rPr>
                <w:rFonts w:ascii="Sylfaen" w:hAnsi="Sylfaen" w:cs="Sylfaen"/>
                <w:sz w:val="20"/>
                <w:szCs w:val="20"/>
                <w:lang w:val="x-none" w:eastAsia="x-none"/>
              </w:rPr>
            </w:pPr>
            <w:r w:rsidRPr="00685B37">
              <w:rPr>
                <w:rFonts w:ascii="Sylfaen" w:hAnsi="Sylfaen" w:cs="Sylfaen"/>
                <w:sz w:val="20"/>
                <w:szCs w:val="20"/>
                <w:lang w:val="x-none" w:eastAsia="x-none"/>
              </w:rPr>
              <w:t>გადასახადის გადამხდელის ხელმოწერა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7" w:rsidRPr="00685B37" w:rsidRDefault="00B23577" w:rsidP="00913E45">
            <w:pPr>
              <w:autoSpaceDE w:val="0"/>
              <w:autoSpaceDN w:val="0"/>
              <w:adjustRightInd w:val="0"/>
              <w:spacing w:after="0" w:line="20" w:lineRule="atLeast"/>
              <w:ind w:left="180"/>
              <w:rPr>
                <w:rFonts w:ascii="Sylfaen" w:hAnsi="Sylfaen" w:cs="Sylfaen"/>
                <w:sz w:val="20"/>
                <w:szCs w:val="20"/>
                <w:lang w:val="x-none" w:eastAsia="x-none"/>
              </w:rPr>
            </w:pPr>
          </w:p>
        </w:tc>
      </w:tr>
    </w:tbl>
    <w:p w:rsidR="00B23577" w:rsidRPr="00112FC3" w:rsidRDefault="00B23577" w:rsidP="00913E45">
      <w:pPr>
        <w:keepNext/>
        <w:keepLines/>
        <w:autoSpaceDE w:val="0"/>
        <w:autoSpaceDN w:val="0"/>
        <w:adjustRightInd w:val="0"/>
        <w:spacing w:after="0" w:line="20" w:lineRule="atLeast"/>
        <w:ind w:left="180" w:hanging="850"/>
        <w:rPr>
          <w:rFonts w:ascii="Sylfaen" w:hAnsi="Sylfaen" w:cs="Sylfaen"/>
          <w:sz w:val="20"/>
          <w:szCs w:val="20"/>
          <w:lang w:val="x-none" w:eastAsia="x-none"/>
        </w:rPr>
      </w:pPr>
    </w:p>
    <w:tbl>
      <w:tblPr>
        <w:tblW w:w="46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77"/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23577" w:rsidRPr="00685B3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7" w:rsidRPr="00622DB6" w:rsidRDefault="00B23577" w:rsidP="00622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22DB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7" w:rsidRPr="00685B37" w:rsidRDefault="00B23577" w:rsidP="00913E45">
            <w:pPr>
              <w:autoSpaceDE w:val="0"/>
              <w:autoSpaceDN w:val="0"/>
              <w:adjustRightInd w:val="0"/>
              <w:spacing w:after="0" w:line="20" w:lineRule="atLeast"/>
              <w:ind w:left="180"/>
              <w:jc w:val="both"/>
              <w:rPr>
                <w:rFonts w:ascii="Sylfaen" w:hAnsi="Sylfaen" w:cs="Sylfaen"/>
                <w:sz w:val="20"/>
                <w:szCs w:val="20"/>
                <w:lang w:val="ka-GE" w:eastAsia="x-none"/>
              </w:rPr>
            </w:pPr>
            <w:r w:rsidRPr="00685B37">
              <w:rPr>
                <w:rFonts w:ascii="Sylfaen" w:hAnsi="Sylfaen" w:cs="Sylfaen"/>
                <w:sz w:val="20"/>
                <w:szCs w:val="20"/>
                <w:lang w:val="ka-GE" w:eastAsia="x-none"/>
              </w:rPr>
              <w:t xml:space="preserve">თარიღი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7" w:rsidRPr="00685B37" w:rsidRDefault="00B23577" w:rsidP="00913E45">
            <w:pPr>
              <w:autoSpaceDE w:val="0"/>
              <w:autoSpaceDN w:val="0"/>
              <w:adjustRightInd w:val="0"/>
              <w:spacing w:after="0" w:line="20" w:lineRule="atLeast"/>
              <w:ind w:left="180" w:firstLine="720"/>
              <w:jc w:val="both"/>
              <w:rPr>
                <w:rFonts w:ascii="Sylfaen" w:hAnsi="Sylfaen" w:cs="Sylfaen"/>
                <w:sz w:val="20"/>
                <w:szCs w:val="20"/>
                <w:lang w:val="x-none" w:eastAsia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7" w:rsidRPr="00685B37" w:rsidRDefault="00B23577" w:rsidP="00913E45">
            <w:pPr>
              <w:autoSpaceDE w:val="0"/>
              <w:autoSpaceDN w:val="0"/>
              <w:adjustRightInd w:val="0"/>
              <w:spacing w:after="0" w:line="20" w:lineRule="atLeast"/>
              <w:ind w:left="180" w:firstLine="720"/>
              <w:jc w:val="both"/>
              <w:rPr>
                <w:rFonts w:ascii="Sylfaen" w:hAnsi="Sylfaen" w:cs="Sylfaen"/>
                <w:sz w:val="20"/>
                <w:szCs w:val="20"/>
                <w:lang w:val="x-none" w:eastAsia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7" w:rsidRPr="00685B37" w:rsidRDefault="00B23577" w:rsidP="00913E45">
            <w:pPr>
              <w:autoSpaceDE w:val="0"/>
              <w:autoSpaceDN w:val="0"/>
              <w:adjustRightInd w:val="0"/>
              <w:spacing w:after="0" w:line="20" w:lineRule="atLeast"/>
              <w:ind w:left="180" w:firstLine="720"/>
              <w:jc w:val="both"/>
              <w:rPr>
                <w:rFonts w:ascii="Sylfaen" w:hAnsi="Sylfaen" w:cs="Sylfaen"/>
                <w:sz w:val="20"/>
                <w:szCs w:val="20"/>
                <w:lang w:val="x-none" w:eastAsia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7" w:rsidRPr="00685B37" w:rsidRDefault="00B23577" w:rsidP="00913E45">
            <w:pPr>
              <w:autoSpaceDE w:val="0"/>
              <w:autoSpaceDN w:val="0"/>
              <w:adjustRightInd w:val="0"/>
              <w:spacing w:after="0" w:line="20" w:lineRule="atLeast"/>
              <w:ind w:left="180" w:firstLine="720"/>
              <w:jc w:val="both"/>
              <w:rPr>
                <w:rFonts w:ascii="Sylfaen" w:hAnsi="Sylfaen" w:cs="Sylfaen"/>
                <w:sz w:val="20"/>
                <w:szCs w:val="20"/>
                <w:lang w:val="x-none" w:eastAsia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7" w:rsidRPr="00685B37" w:rsidRDefault="00B23577" w:rsidP="00913E45">
            <w:pPr>
              <w:autoSpaceDE w:val="0"/>
              <w:autoSpaceDN w:val="0"/>
              <w:adjustRightInd w:val="0"/>
              <w:spacing w:after="0" w:line="20" w:lineRule="atLeast"/>
              <w:ind w:left="180" w:firstLine="720"/>
              <w:jc w:val="both"/>
              <w:rPr>
                <w:rFonts w:ascii="Sylfaen" w:hAnsi="Sylfaen" w:cs="Sylfaen"/>
                <w:sz w:val="20"/>
                <w:szCs w:val="20"/>
                <w:lang w:val="x-none" w:eastAsia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7" w:rsidRPr="00685B37" w:rsidRDefault="00B23577" w:rsidP="00913E45">
            <w:pPr>
              <w:autoSpaceDE w:val="0"/>
              <w:autoSpaceDN w:val="0"/>
              <w:adjustRightInd w:val="0"/>
              <w:spacing w:after="0" w:line="20" w:lineRule="atLeast"/>
              <w:ind w:left="180" w:firstLine="720"/>
              <w:jc w:val="both"/>
              <w:rPr>
                <w:rFonts w:ascii="Sylfaen" w:hAnsi="Sylfaen" w:cs="Sylfaen"/>
                <w:sz w:val="20"/>
                <w:szCs w:val="20"/>
                <w:lang w:val="x-none" w:eastAsia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7" w:rsidRPr="00685B37" w:rsidRDefault="00B23577" w:rsidP="00913E45">
            <w:pPr>
              <w:autoSpaceDE w:val="0"/>
              <w:autoSpaceDN w:val="0"/>
              <w:adjustRightInd w:val="0"/>
              <w:spacing w:after="0" w:line="20" w:lineRule="atLeast"/>
              <w:ind w:left="180" w:firstLine="720"/>
              <w:jc w:val="both"/>
              <w:rPr>
                <w:rFonts w:ascii="Sylfaen" w:hAnsi="Sylfaen" w:cs="Sylfaen"/>
                <w:sz w:val="20"/>
                <w:szCs w:val="20"/>
                <w:lang w:val="x-none" w:eastAsia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7" w:rsidRPr="00685B37" w:rsidRDefault="00B23577" w:rsidP="00913E45">
            <w:pPr>
              <w:autoSpaceDE w:val="0"/>
              <w:autoSpaceDN w:val="0"/>
              <w:adjustRightInd w:val="0"/>
              <w:spacing w:after="0" w:line="20" w:lineRule="atLeast"/>
              <w:ind w:left="180" w:firstLine="720"/>
              <w:jc w:val="both"/>
              <w:rPr>
                <w:rFonts w:ascii="Sylfaen" w:hAnsi="Sylfaen" w:cs="Sylfaen"/>
                <w:sz w:val="20"/>
                <w:szCs w:val="20"/>
                <w:lang w:val="x-none" w:eastAsia="x-none"/>
              </w:rPr>
            </w:pPr>
          </w:p>
        </w:tc>
      </w:tr>
    </w:tbl>
    <w:p w:rsidR="00B23577" w:rsidRDefault="00B23577" w:rsidP="00913E45">
      <w:pPr>
        <w:autoSpaceDE w:val="0"/>
        <w:autoSpaceDN w:val="0"/>
        <w:adjustRightInd w:val="0"/>
        <w:spacing w:after="0" w:line="20" w:lineRule="atLeast"/>
        <w:ind w:left="180" w:firstLine="284"/>
        <w:rPr>
          <w:rFonts w:ascii="Sylfaen" w:hAnsi="Sylfaen" w:cs="Sylfaen"/>
          <w:b/>
          <w:bCs/>
          <w:lang w:val="ka-GE" w:eastAsia="x-none"/>
        </w:rPr>
      </w:pPr>
    </w:p>
    <w:p w:rsidR="00B23577" w:rsidRDefault="00B23577" w:rsidP="00913E45">
      <w:pPr>
        <w:ind w:left="180"/>
      </w:pPr>
    </w:p>
    <w:sectPr w:rsidR="00B23577" w:rsidSect="00913E45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B14C7"/>
    <w:multiLevelType w:val="hybridMultilevel"/>
    <w:tmpl w:val="A3EA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20E2"/>
    <w:multiLevelType w:val="hybridMultilevel"/>
    <w:tmpl w:val="241EF92C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1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329"/>
    <w:rsid w:val="000502C2"/>
    <w:rsid w:val="00112FC3"/>
    <w:rsid w:val="00180DD1"/>
    <w:rsid w:val="00307B0A"/>
    <w:rsid w:val="005840C4"/>
    <w:rsid w:val="00593EB4"/>
    <w:rsid w:val="00622DB6"/>
    <w:rsid w:val="00685B37"/>
    <w:rsid w:val="007153DF"/>
    <w:rsid w:val="007352D3"/>
    <w:rsid w:val="00913E45"/>
    <w:rsid w:val="00A97CD2"/>
    <w:rsid w:val="00B23577"/>
    <w:rsid w:val="00BB7AD3"/>
    <w:rsid w:val="00DB5732"/>
    <w:rsid w:val="00E05B87"/>
    <w:rsid w:val="00E2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CDFF819-CB18-4A37-8466-8A4ED60E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B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3EB4"/>
    <w:pPr>
      <w:autoSpaceDE w:val="0"/>
      <w:autoSpaceDN w:val="0"/>
      <w:adjustRightInd w:val="0"/>
      <w:ind w:left="720"/>
    </w:pPr>
  </w:style>
  <w:style w:type="table" w:styleId="TableGrid">
    <w:name w:val="Table Grid"/>
    <w:basedOn w:val="TableNormal"/>
    <w:uiPriority w:val="99"/>
    <w:rsid w:val="00593EB4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xlixml">
    <w:name w:val="muxli_xml"/>
    <w:basedOn w:val="Normal"/>
    <w:autoRedefine/>
    <w:uiPriority w:val="99"/>
    <w:rsid w:val="00913E45"/>
    <w:pPr>
      <w:keepNext/>
      <w:keepLines/>
      <w:tabs>
        <w:tab w:val="left" w:pos="283"/>
      </w:tabs>
      <w:suppressAutoHyphens/>
      <w:spacing w:before="240" w:after="0" w:line="240" w:lineRule="exact"/>
      <w:ind w:left="850" w:hanging="850"/>
    </w:pPr>
    <w:rPr>
      <w:rFonts w:ascii="Sylfaen" w:hAnsi="Sylfaen" w:cs="Sylfaen"/>
      <w:b/>
      <w:bCs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nkvaratskhelia</cp:lastModifiedBy>
  <cp:revision>4</cp:revision>
  <cp:lastPrinted>2018-07-25T12:12:00Z</cp:lastPrinted>
  <dcterms:created xsi:type="dcterms:W3CDTF">2018-07-25T11:29:00Z</dcterms:created>
  <dcterms:modified xsi:type="dcterms:W3CDTF">2018-07-25T14:28:00Z</dcterms:modified>
</cp:coreProperties>
</file>