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color w:val="000000"/>
          <w:lang w:val="en-US"/>
        </w:rPr>
      </w:pPr>
    </w:p>
    <w:p w:rsidR="003A761A" w:rsidRPr="00163294" w:rsidRDefault="003A761A" w:rsidP="00B151A4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დანართი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color w:val="000000"/>
          <w:lang w:val="en-US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გარდაბნის მუნიციპალიტეტის მერიის განათლების, კულტურის, ახალგაზრდობისა და სპორტის</w:t>
      </w:r>
      <w:r w:rsidRPr="00163294">
        <w:rPr>
          <w:rFonts w:ascii="Sylfaen" w:hAnsi="Sylfaen" w:cs="Sylfaen"/>
          <w:b/>
          <w:bCs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b/>
          <w:bCs/>
          <w:color w:val="000000"/>
        </w:rPr>
        <w:t>სამსახურის დებულება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1. ზოგადი დებულებები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გარდაბნის მუნიციპალიტეტის მერიის განათლების, კულტურის, ახალგაზრდობისა და სპორტის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სამსახური (შემდგომში – სამსახური) შექმნილია საქართველოს მოქმედი კანონმდებლობისა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გარდაბნის მუნიციპალიტეტის მერიის დებულების საფუძველზე.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</w:rPr>
      </w:pPr>
      <w:r w:rsidRPr="00163294">
        <w:rPr>
          <w:rFonts w:ascii="Sylfaen" w:hAnsi="Sylfaen" w:cs="Sylfaen"/>
        </w:rPr>
        <w:t>2. სამსახური წარმოადგენს გარდაბნის მუნიციპალიტეტის მერიის პირველად სტრუქტურულ</w:t>
      </w:r>
      <w:r w:rsidRPr="00163294">
        <w:rPr>
          <w:rFonts w:ascii="Sylfaen" w:hAnsi="Sylfaen" w:cs="Sylfaen"/>
          <w:lang w:val="en-US"/>
        </w:rPr>
        <w:t xml:space="preserve"> </w:t>
      </w:r>
      <w:r w:rsidRPr="00163294">
        <w:rPr>
          <w:rFonts w:ascii="Sylfaen" w:hAnsi="Sylfaen" w:cs="Sylfaen"/>
        </w:rPr>
        <w:t>ერთეულს, რომელიც უზრუნველყოფს თვითმმართველი ერთეულის დაქვემდებარებაში მყოფი კულტურის, განათლების, სპორტის, ძეგლთა დაცვისა და ახალგაზრდულ დაწესებულებათა (ა(ა)იპ</w:t>
      </w:r>
      <w:r>
        <w:rPr>
          <w:rFonts w:ascii="Sylfaen" w:hAnsi="Sylfaen" w:cs="Sylfaen"/>
        </w:rPr>
        <w:t>ი</w:t>
      </w:r>
      <w:r w:rsidRPr="00163294">
        <w:rPr>
          <w:rFonts w:ascii="Sylfaen" w:hAnsi="Sylfaen" w:cs="Sylfaen"/>
        </w:rPr>
        <w:t>) ინფრასტრუქტურის ობიექტების განვითარების, კონცეფციებისა და პროგრამების მომზადებას, ამ პროგრამების მართვას და შესაბამისი დაწესებულებების (ა(ა)იპ</w:t>
      </w:r>
      <w:r>
        <w:rPr>
          <w:rFonts w:ascii="Sylfaen" w:hAnsi="Sylfaen" w:cs="Sylfaen"/>
        </w:rPr>
        <w:t>ი</w:t>
      </w:r>
      <w:r w:rsidRPr="00163294">
        <w:rPr>
          <w:rFonts w:ascii="Sylfaen" w:hAnsi="Sylfaen" w:cs="Sylfaen"/>
        </w:rPr>
        <w:t xml:space="preserve">) ფუნქციონირებისთვის საჭირო პირობების შექმნას. 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3. სამსახურს აქვს დებულება, შეიძლება ჰქონდეს ბეჭედი – გარდაბნის მუნიციპალიტეტის გერბის გამოსახულებით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სამსახურის სახელწოდების აღნიშვნით.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4. სამსახურის საშტატო განრიგი განისაზღვრება მერიის საშტატო ნუსხით.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5. სამსახურის ადგილსამყოფელია ქ. გარდაბანი, დავით აღმაშენებლის ქ. №127.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2. სამსახურის საქმიანობის საფუძველი და ძირითადი პრინციპები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 თავის საქმიანობას წარმართავს საქართველოს კანონმდებლობის, მერიის დებულების, ამ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დებულებისა და მუნიციპალიტეტის სხვა სამართლებრივი აქტების შესაბამისად.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თავისი ამოცანების განხორცილებისას სამსახური იცავს საქართველოს საერთაშორისო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ხელშეკრულებებით და შეთანხმებებით აღიარებულ ძირითად პრინციპებს და საქმიანობას წარმართავს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დამოუკიდებლობის, კეთილსინდისიერების, ეკონომიურობისა და ეფექტურობის, ობიექტურობის,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პროფესიონალიზმის, კანონიერების, გამჭვირვალობის, თანასწორობის, საჯაროობის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სამართლიანობის პრინციპების შესაბამისად.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3. სამსახურის ფუნქციები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სამსახურის ფუნქციებია: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წინადადებების შემუშავება სამსახურის კომპეტენციას მიკუთვნებული სფეროების განვითარებისა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 უკეთესი ფუნქციონირებისათვის;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სამსახურის კომპეტენციას მიკუთვნებულ სფერო(ებ)ში, დარგების მიხედვით, მიზნობრივი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პროგრამების შემუშავება და დასამტკიცებლად წარდგენა;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მონაწილეობის მიღება დამტკიცებული მუნიციპალური პროგრამების შემსრულებლების შერჩევაში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 პროგრამების განხორციელების 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სამსახურის კომპეტენციას მიკუთვნებული სფეროების მიხედვით მოკლე და ხანგრძლივი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სტრატეგიის, ასევე სამუშაო გეგმების შემუშავება, მათი შესრულების განუხრელი დაცვა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მუნიციპალიტეტის კუთვნილი, საგანმანათლებლო, კულტურის, სპორტის და ახალგაზრდობის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სფეროების, ობიექტების ინფრასტრუქტურის გაუმჯობესების ხელშეწყობის და განვითარებისთვის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საჭირო პროექტების მომზადება, განხორციელების დაგეგმვა და შესრულების 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შეზღუდული შესაძლებლობის მქონე ბავშვებისა და ახალგაზრდების საზოგადოებრივ ცხოვრებაში ინტეგრირების ხელშეწყობისთვის აუცილებელი პროექტების შემუშავება ან/და წარმოდგენილ პროექტებში  მონაწილეობის მიღება;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ზ) მუნიციპალიტეტის ფარგლებში კომპეტენციას მიკუთვნებული დარგების მიხედვით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პრიორიტეტების განსაზღვრა, პროექტების და სამუშაო გეგმების განსაზღვრულ პრიორიტეტებთან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შესაბამისობაში მოყვანა;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თ) მუნიციპალიტეტის კომპეტენციას მიკუთვნებულ საგანმანათლებლო დაწესებულებების სამუშაო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გეგმების შემუშავების ორგანიზება, ხელშეწყობა და 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ი) მუნიციპალიტეტის კულტურულ-მემკვიდრეობითი თემატიკის შენახვა-მოვლა-პატრონობის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პოპულარიზაციისკენ მიმართული ღონისძიებების დაგეგმვა-განხორციელების ხელშეწყობა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კ) მუნიციპალიტეტის ტერიტორიაზე ტურიზმის განვითარებისაკენ მიმართული პროგრამების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შემუშავება, ღონისძიებების დაგეგმვა-განხორციელების ხელშეწყობა და 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ლ) მოქმედი კანონმდებლობით და თვითმმარ</w:t>
      </w:r>
      <w:r>
        <w:rPr>
          <w:rFonts w:ascii="Sylfaen" w:hAnsi="Sylfaen" w:cs="Sylfaen"/>
          <w:color w:val="000000"/>
        </w:rPr>
        <w:t>თ</w:t>
      </w:r>
      <w:r w:rsidRPr="00163294">
        <w:rPr>
          <w:rFonts w:ascii="Sylfaen" w:hAnsi="Sylfaen" w:cs="Sylfaen"/>
          <w:color w:val="000000"/>
        </w:rPr>
        <w:t>ველობის ნორმატიული დოკუმენტებით განსაზღვრული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ფუნქციების განხორციელება ან განხორციელების ხელშეწყობა;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მ) გარდაბნის მუნიციპალიტეტის მერის დავალებით სხვა უფლებამოსილებების განხორციელება.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4. სამსახურის უფლებამოსილება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 უფლებამოსილია: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მოითხოვოს და შეუფერხებლად მიიღოს მის კომპეტენციას მიკუთვნებულ საკითხებთან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დაკავშირებული ინფორმაცია;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საჭიროების შემთხვევაში ცალკეულ საკითხთა განხილვის, დაზუსტებისა და დამუშავების მიზნით,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მოიწვიოს მერიის სტრუქტურული ერთეულების, სხვა დაწესებულებებისა და საწარმოების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წარმომადგენლები, სპეციალისტები და მიიღოს საჭირო ინფორმაცია;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სამსახურის კომპეტენციაში შემავალ საკითხებზე ჩაატაროს თათბირები და სხვა ორგანიზაციული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ღონისძიებები, საჭიროების შემთხვევაში მოიწვიოს სპეციალისტები და ექსპერტები;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განახორციელოს კომპეტენციას მიკუთვნებული მუნიციპალური პროგრამების მიმდინარეობის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მონიტორინგი;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ჩაატაროს მიღებული ინფორმაციის ანალიზი და ანგარიში წარუდგინოს მუნიციპალიტეტის მერს;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უზრუნველყოს სამსახურის კომპეტენციას მიკუთვნებულ საქმიანობასთან დაკავშირებულ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საკითხებზე ნორმატიული და ინდივიდუალური ადმინისტრაციულ-სამართლებრივი აქტის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პროექტების მომზადება;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ზ) განახორციელოს საქართველოს კანონმდებლობით, სამსახურის დებულებითა და მერის დავალებით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განსაზღვრული სხვა უფლებამოსილებები.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5. სამსახურის სტრუქტურა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 შედგება სამსახურის მეორადი სტრუქტურული ერთეულების – განყოფილებებისაგან.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განყოფილება შედგება განყოფილების მეორადი სტრუქტურული ერთეულის უფროსისა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განყოფილების საჯარო მოსამსახურეებისაგან.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3. სამსახურს ხელმძღვანელობს სამსახურის პირველადი სტრუქტურული ერთეულის ხელმძღვანელი.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4. სამსახურის პირველადი სტრუქტურული ერთეულის ხელმძღვანელის არყოფნის შემთხვევაში მის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ფუნქციებს ახორციელებს ერთ-ერთი განყოფილების მეორადი სტრუქტურული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ერთეულის უფროსი, მუნიციპალიტეტის მერის გადაწყვეტილებით.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5. განყოფილების მეორადი სტრუქტურული ერთეულის უფროსის არყოფნის შემთხვევაში მის ფუნქციებს ახორციელებს სამსახურის ერთ-ერთი საჯარო მოსამსახურე, მუნიციპალიტეტის მერის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გადაწყვეტილებით.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6. სამსახური შედგება შემდეგი მეორადი სტრუქტურული ერთეულების –განყოფილებებისგან: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განათლების და კულტურის განყოფილება;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სპორტისა და ახალგაზრდობის საქმეთა განყოფილება.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6. სამსახურის პირველადი სტრუქტურული ერთეულის ხელმძღვანელი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სამსახურის პირველადი სტრუქტურული ერთეულის ხელმძღვანელი არის ადგილობრივი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თვითმმართველობის თანამდებობის პირი, საჯარო მოხელე, რომელსაც თანამდებობაზე ნიშნავს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თანამდებობიდან ათავისუფლებს მუნიციპალიტეტის მერი საქართველოს ორგანული კანონი</w:t>
      </w:r>
      <w:r>
        <w:rPr>
          <w:rFonts w:ascii="Sylfaen" w:hAnsi="Sylfaen" w:cs="Sylfaen"/>
          <w:color w:val="000000"/>
        </w:rPr>
        <w:t>თ</w:t>
      </w:r>
      <w:r w:rsidRPr="00163294">
        <w:rPr>
          <w:rFonts w:ascii="Sylfaen" w:hAnsi="Sylfaen" w:cs="Sylfaen"/>
          <w:color w:val="000000"/>
        </w:rPr>
        <w:t xml:space="preserve"> „ადგილობრივი თვითმმართველობის კოდექსი“ და „საჯარო სამსახურის შესახებ“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საქართველოს კანონით დადგენილი წესით.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სამსახურის პირველადი სტრუქტურული ერთეულის ხელმძღვანელი: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წარმართავს სამსახურის საქმიანობას და პასუხისმგებელია სამსახურისათვის დაკისრებული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ფუნქციების განხორციელებასა და ამოცანების შესრულებაზე;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უზრუნველყოფს სამსახურის სტრუქტურული ქვედანაყოფებისათვის ფუნქციების გადანაწილებას;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უზრუნველყოფს საჯარო  მოსამსახურეთა შორის  ფუნქციების გადანაწილებას;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უზრუნველყოფს საჯარო მოსამსახურეთა მიერ მერიის შინაგანაწესის დაცვას;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სამსახურის ეფექტური ფუნქციონირებისთვის, რეგულარულად ატარებს თათბირებს და იწვევს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კომპეტენციას მიკუთვნებული დარგების პასუხისმგებელ პირებს, ასევე დარგის კვალიფიციურ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სპეციალისტებსა და ექსპერტებს;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მერს წარუდგენს წინადადებებს, სტრუქტურული ერთეულის საკადრო საკითხებთან დაკავშირებით,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საჯარო მოსამსახურეთა წახალისების და მათთვის დისციპლინური პასუხისმგებლობის დაკისრების,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შვებულების მიცემის, სამსახურებრივი მივლინების, კვალიფიკაციის ამაღლებისა და სწავლების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შესახებ;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ზ) განსაზღვრავს სტრუქტურული ერთეულის საქმიანობის ორგანიზებისა და დაგეგმვის წესს,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ფორმებსა და მეთოდებს;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თ) მერს წარუდგენს სტრუქტურული ერთეულის მიერ მომზადებულ საკითხებს, წინადადებებს,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დასკვნებს და რეკომენდაციებს;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ი) მერს პერიოდულად წარუდგენს ანგარიშს სამსახურის მიერ შესრულებულ სამუშაოთა შესახებ;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კ) მოქმედი კანონმდებლობისა და მერიის დებულების შესაბამისად, თავისი უფლებამოსილების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ფარგლებში, გამოსცემს ინდივიდუალურ ადმინისტრაციულ-სამართლებრივ აქტებს;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ლ) ანგარიშვალდებულია მერის წინაშე.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  <w:lang w:val="en-US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7. განყოფილების მეორადი სტრუქტურული ერთეულის უფროსი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განყოფილებას ხელმძღვანელობს განყოფილების მეორადი სტრუქტურული ერთეულის უფროსი,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რომელსაც „საჯარო სამსახურის შესახებ“ საქართველოს კანონის შესაბამისად, თანამდებობაზე ნიშნავს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 თანამდებობიდან ათავისუფლებს მერი.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განყოფილების მეორადი სტრუქტურული ერთეულის უფროსი: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პასუხს აგებს განყოფილებისათვის დაკისრებული ფუნქციების განხორციელებასა და ამოცანების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შესრულებაზე;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ანაწილებს დავალებებს განყოფილების საჯარო მოსამსახურეებს შორის და უზრუნველყოფს სამსახურის უფროსის ცალკეული დავალებებით გათვალისწინებული ღონისძიებების განხორციელებას;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ახორციელებს კონტროლს განყოფილების თანამშრომელთა მიერ სამსახურის პირველადი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სტრუქტურული ერთეულის ხელმძღვანელის დავალებათა შესრულებაზე;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იღებს და აფასებს საჯარო მოსამსახურეების ანგარიშებს გაწეული საქმიანობის შესახებ;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უზრუნველყოფს განყოფილების მოხელეთა მიერ მერიის შინაგანაწესის დაცვას, შრომის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დისციპლინას. დადგენილი წესით აფასებს საჯარო მოსამსახურეების  საქმიანობას, სამსახურის პირველადი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სტრუქტურული ერთეულის ხელმძღვანელს წარუდგენს წინადადებებს საჯარო მოსამსახურეების მივლინების, დაწინაურების,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წახალისების ან/და დისციპლინური პასუხისმგებლობის თაობაზე;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პასუხისმგებელი და ანგარიშვალდებულია სამსახურის პირველადი სტრუქტურული ერთეულის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ხელმძღვანელის, მერისა და მერის მოადგილეების წინაშე.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  <w:lang w:val="en-US"/>
        </w:rPr>
      </w:pPr>
      <w:r w:rsidRPr="00163294">
        <w:rPr>
          <w:rFonts w:ascii="Sylfaen" w:hAnsi="Sylfaen" w:cs="Sylfaen"/>
          <w:b/>
          <w:bCs/>
          <w:color w:val="000000"/>
        </w:rPr>
        <w:t>მუხლი 8. სამსახურის მეორადი  სტრუქტურული ერთეულების – განყოფილებების ფუნქციები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  <w:lang w:val="en-US"/>
        </w:rPr>
        <w:t>1.</w:t>
      </w:r>
      <w:r w:rsidRPr="00163294">
        <w:t xml:space="preserve"> </w:t>
      </w:r>
      <w:r w:rsidRPr="00163294">
        <w:rPr>
          <w:rFonts w:ascii="Sylfaen" w:hAnsi="Sylfaen" w:cs="Sylfaen"/>
          <w:color w:val="000000"/>
          <w:lang w:val="en-US"/>
        </w:rPr>
        <w:t>განათლების და კულტურის განყოფილებ</w:t>
      </w:r>
      <w:r w:rsidRPr="00163294">
        <w:rPr>
          <w:rFonts w:ascii="Sylfaen" w:hAnsi="Sylfaen" w:cs="Sylfaen"/>
          <w:color w:val="000000"/>
        </w:rPr>
        <w:t>ის ფუნქციებია: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თვითმმართველი ერთეულის ბიუჯეტის დაფინანსებაზე მყოფი კულტურის, განათლებისა და ძეგლთა დაცვის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>) ინფრასტრუქტურის ობიექტების მართვა, მათი რეაბილიტაციისა და განვითარების პროგრამების პროექტების მომზადება, დამტკიცებულ პროგრამათა განხორციელების კოორდინაცია;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წინადადებებისა და კონცეფციების შემუშავება სამსახურის მმართველობის სფეროში შემავალი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>) ფუნქციონირებისათვის საჭირო პირობების შესაქმნელად;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სამსახურის მმართველობის სფეროში შემავალი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>) კულტურულ-საგანმანათლებლო, ხალხური შემოქმედების, თეატრალური, მუსიკალური, მხატვრული და ხელოვნების სხვა დარგების განვითარების ხელშეწყობა და პროგრამების დაგეგმვა;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სამსახურის მმართველობის სფეროში შემავალ დაწესებულებებში თავმოყრილი ეროვნული სიმდიდრის დაცვა და პოპულარიზაცია;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საქართველოს კანონმდებლობით, სამსახურის დებულებით და მერის დავალებით სხვა უფლებამოსილებათა განხორციელება.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სპორტისა და ახალგაზრდობის საქმეთა განყოფილების ფუნქციებია: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თვითმმართველი ერთეულის ბიუჯეტის დაფინანსებაზე მყოფი სპორტული და ახალგაზრდული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>) ინფრასტრუქტურის ობიექტების მართვა, მათი რეაბილიტაციისა და განვითარების პროგრამების პროექტების მომზადება, დამტკიცებულ პროგრამათა განხორციელების კოორდინაცია;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წინადადებებისა და კონცეფციების შემუშავება სამსახურის მმართველობის სფეროში შემავალი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>) ფუნქციონირებისათვის საჭირო პირობების შესაქმნელად;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სამსახურის მმართველობის სფეროში შემავალი დაწესებულებების (ა(ა)იპ</w:t>
      </w:r>
      <w:r>
        <w:rPr>
          <w:rFonts w:ascii="Sylfaen" w:hAnsi="Sylfaen" w:cs="Sylfaen"/>
          <w:color w:val="000000"/>
        </w:rPr>
        <w:t>ი</w:t>
      </w:r>
      <w:r w:rsidRPr="00163294">
        <w:rPr>
          <w:rFonts w:ascii="Sylfaen" w:hAnsi="Sylfaen" w:cs="Sylfaen"/>
          <w:color w:val="000000"/>
        </w:rPr>
        <w:t xml:space="preserve">) სპორტულ-ახალგაზრდულ ღონისძიებათა ჩატარება, სპორტული მიმართულებების/სახეობების განვითარების ხელშეწყობა და პროგრამების დაგეგმვა; 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სპორტის სფეროში დასაქმებულთა მოღვაწეობის წარმოჩინებისა და პოპულარიზაციის ხელშეწყობა, გამოჩენილი პიროვნებების ხსოვნის უკვდავყოფა;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საქართველოს კანონმდებლობით, სამსახურის დებულებით და მერის დავალებით სხვა უფლებამოსილებათა განხორციელება</w:t>
      </w:r>
      <w:r>
        <w:rPr>
          <w:rFonts w:ascii="Sylfaen" w:hAnsi="Sylfaen" w:cs="Sylfaen"/>
          <w:color w:val="000000"/>
        </w:rPr>
        <w:t>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  <w:lang w:val="en-US"/>
        </w:rPr>
      </w:pPr>
      <w:r w:rsidRPr="00163294">
        <w:rPr>
          <w:rFonts w:ascii="Sylfaen" w:hAnsi="Sylfaen" w:cs="Sylfaen"/>
          <w:b/>
          <w:bCs/>
          <w:color w:val="000000"/>
        </w:rPr>
        <w:t xml:space="preserve">მუხლი 9. სამსახურის </w:t>
      </w:r>
      <w:r w:rsidRPr="00163294">
        <w:rPr>
          <w:rFonts w:ascii="Sylfaen" w:hAnsi="Sylfaen" w:cs="Sylfaen"/>
          <w:b/>
          <w:bCs/>
          <w:color w:val="000000"/>
          <w:lang w:val="en-US"/>
        </w:rPr>
        <w:t xml:space="preserve">საჯარო </w:t>
      </w:r>
      <w:r w:rsidRPr="00163294">
        <w:rPr>
          <w:rFonts w:ascii="Sylfaen" w:hAnsi="Sylfaen" w:cs="Sylfaen"/>
          <w:b/>
          <w:bCs/>
          <w:color w:val="000000"/>
        </w:rPr>
        <w:t>მოსამსახურე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1. სამსახურის მოსამსახურე არის ადგილობრივი თვითმმართველობის საჯარო მოსამსახურე,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რომელსაც საქართველოს ორგანული კანონის „ადგილობრივი თვითმმართველობის კოდექსი“ და „საჯარო სამსახურის შესახებ“ საქართველოს კანონის შესაბამისად, თანამდებობაზე ნიშნავს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 თანამდებობიდან ათავისუფლებს მერი.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2. საჯარო მოსამსახურეს უფლება აქვს: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გააჩნდეს შესაბამისი სამუშაო პირობები, ისარგებლოს სამსახურში საოფისე ინვენტარითა და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ტექნიკით;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თანამდებობრივ უფლებამოსილებათა განსახორციელებლად მოითხოვოს და მიიღოს ინფორმაცია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მერიის ხელმძღვანელობისგან და სტრუქტურული ერთეულებისგან;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წარუდგინოს სამსახურის უფროსს წინადადებები მისი საქმიანობის სრულყოფის თაობაზე;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ისარგებლოს მუშაობისათვის საჭირო სამართლებრივი აქტებით, საინფორმაციო და სხვა მასალებით;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უარი თქვას ისეთი დავალების შესრულებაზე, რომელიც არ შეესაბამება მის სამუშაოთა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აღწერილობას, გარდა კანონით გათვალისწინებული შემთხვევებისა;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მიიღოს თანამდებობრივი სარგო და მოქმედი კანონმდებლობით გათვალისწინებული სხვა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დანამატები;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ზ) მიიღოს/აუნაზღაურდეს სამსახურებრივი მივლინების ხარჯები;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თ) ისარგებლოს ყოველწლიური შვებულებით;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ი) ისარგებლოს მოქმედი კანონმდებლობით დადგენილი სხვა უფლებებით.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  <w:lang w:val="en-US"/>
        </w:rPr>
      </w:pPr>
      <w:r w:rsidRPr="00163294">
        <w:rPr>
          <w:rFonts w:ascii="Sylfaen" w:hAnsi="Sylfaen" w:cs="Sylfaen"/>
          <w:color w:val="000000"/>
        </w:rPr>
        <w:t>3. საჯარო მოსამსახურე ვალდებულია: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ა) საქმიანობა წარმართოს მოქმედი კანონმდებლობის, ვალდებულებისა და მუნიციპალიტეტის სხვა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სამართლებრივი აქტების შესაბამისად;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ბ) ხელი მოაწეროს სამსახურის კომპეტენციას მიკუთვნებულ დოკუმენტაციას;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გ) შეასრულოს შესაბამისი დებულებითა და თანამდებობრივი ინსტრუქციით განსაზღვრული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სამსახურებრივი ფუნქციები;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დ) დაიცვას სამსახურის შინაგანაწესი;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ე) შეასრულოს სამუშაო გეგმებით გათვალისწინებული სამუშაოები;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ვ) დადგენილი პერიოდულობით და წესით, აგრეთვე ზემდგომი თანამდებობის პირის დავალების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შესაბამისად მოამზადოს და წარადგინოს ანგარიში შესრულებული სამუშაოს შესახებ;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ზ) მუდმივად იზრუნოს მისი პროფესიონალური მომზადების დონის ამაღლებისა და უნარ-ჩვევების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გაუმჯობესებისათვის;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თ) გაუფრთხილდეს მის სარგებლობაში არსებულ მუნიციპალიტეტის კუთვნილ საინფორმაციო-საკომუნიკაციო ტექნიკას, ინვენტარსა და სხვა ქონებას;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ი) შეასრულოს მოქმედი კანონმდებლობით და მუნიციპალიტეტის სამართლებრივი აქტებით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განსაზღვრული სხვა მოვალეობები.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10. სამსახურის დებულების მიღება, მასში ცვლილებებისა და დამატებების შეტანა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სამსახურის დებულებაში ცვლილებებისა და დამატებების შეტანა ხორციელდება მოქმედი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კანონმდებლობით დადგენილი წესით.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color w:val="000000"/>
        </w:rPr>
      </w:pPr>
      <w:r w:rsidRPr="00163294">
        <w:rPr>
          <w:rFonts w:ascii="Sylfaen" w:hAnsi="Sylfaen" w:cs="Sylfaen"/>
          <w:b/>
          <w:bCs/>
          <w:color w:val="000000"/>
        </w:rPr>
        <w:t>მუხლი 11. სამსახურის რეორგანიზაცია და ლიკვიდაცია</w:t>
      </w:r>
    </w:p>
    <w:p w:rsidR="003A761A" w:rsidRPr="00163294" w:rsidRDefault="003A761A" w:rsidP="00E14C5A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</w:rPr>
      </w:pPr>
      <w:r w:rsidRPr="00163294">
        <w:rPr>
          <w:rFonts w:ascii="Sylfaen" w:hAnsi="Sylfaen" w:cs="Sylfaen"/>
          <w:color w:val="000000"/>
        </w:rPr>
        <w:t>სამსახურის რეორგანიზაცია, ლიკვიდაცია და მასთან დაკავშირებული საკითხები წესრიგდება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საქართველოს კანონმდებლობითა და გარდაბნის მუნიციპალიტეტის მერიის დებულებით</w:t>
      </w:r>
      <w:r w:rsidRPr="00163294">
        <w:rPr>
          <w:rFonts w:ascii="Sylfaen" w:hAnsi="Sylfaen" w:cs="Sylfaen"/>
          <w:color w:val="000000"/>
          <w:lang w:val="en-US"/>
        </w:rPr>
        <w:t xml:space="preserve"> </w:t>
      </w:r>
      <w:r w:rsidRPr="00163294">
        <w:rPr>
          <w:rFonts w:ascii="Sylfaen" w:hAnsi="Sylfaen" w:cs="Sylfaen"/>
          <w:color w:val="000000"/>
        </w:rPr>
        <w:t>განსაზღვრული წესის შესაბამისად.</w:t>
      </w:r>
    </w:p>
    <w:p w:rsidR="003A761A" w:rsidRPr="00163294" w:rsidRDefault="003A761A"/>
    <w:sectPr w:rsidR="003A761A" w:rsidRPr="00163294" w:rsidSect="00F609F2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4C5A"/>
    <w:rsid w:val="00007975"/>
    <w:rsid w:val="00022938"/>
    <w:rsid w:val="00035BA1"/>
    <w:rsid w:val="00073921"/>
    <w:rsid w:val="000863B4"/>
    <w:rsid w:val="000B310E"/>
    <w:rsid w:val="000D7165"/>
    <w:rsid w:val="000F4477"/>
    <w:rsid w:val="000F5321"/>
    <w:rsid w:val="00102686"/>
    <w:rsid w:val="001076A8"/>
    <w:rsid w:val="0011065A"/>
    <w:rsid w:val="001347D4"/>
    <w:rsid w:val="00143CC2"/>
    <w:rsid w:val="00163294"/>
    <w:rsid w:val="00185B6F"/>
    <w:rsid w:val="001927D3"/>
    <w:rsid w:val="001A1DC3"/>
    <w:rsid w:val="001D0E06"/>
    <w:rsid w:val="00213A79"/>
    <w:rsid w:val="0022581F"/>
    <w:rsid w:val="002B1828"/>
    <w:rsid w:val="002C1AFF"/>
    <w:rsid w:val="002C31E5"/>
    <w:rsid w:val="00306805"/>
    <w:rsid w:val="003628AA"/>
    <w:rsid w:val="00373CF1"/>
    <w:rsid w:val="00392A54"/>
    <w:rsid w:val="00397B88"/>
    <w:rsid w:val="003A761A"/>
    <w:rsid w:val="003F0B29"/>
    <w:rsid w:val="004010B6"/>
    <w:rsid w:val="00401AED"/>
    <w:rsid w:val="004061F6"/>
    <w:rsid w:val="004363E0"/>
    <w:rsid w:val="00491521"/>
    <w:rsid w:val="004B2812"/>
    <w:rsid w:val="004F5DE6"/>
    <w:rsid w:val="00550648"/>
    <w:rsid w:val="00553630"/>
    <w:rsid w:val="00555950"/>
    <w:rsid w:val="00556253"/>
    <w:rsid w:val="005A0B2F"/>
    <w:rsid w:val="005B447A"/>
    <w:rsid w:val="005B49F3"/>
    <w:rsid w:val="005B6F35"/>
    <w:rsid w:val="005E3FF2"/>
    <w:rsid w:val="005F36FE"/>
    <w:rsid w:val="006116C3"/>
    <w:rsid w:val="00631B6A"/>
    <w:rsid w:val="006525F3"/>
    <w:rsid w:val="00653A17"/>
    <w:rsid w:val="00655CDE"/>
    <w:rsid w:val="006738CA"/>
    <w:rsid w:val="007305BA"/>
    <w:rsid w:val="00764FD8"/>
    <w:rsid w:val="007957D9"/>
    <w:rsid w:val="007B67C7"/>
    <w:rsid w:val="007F0DAE"/>
    <w:rsid w:val="00802D5A"/>
    <w:rsid w:val="00816CA0"/>
    <w:rsid w:val="0084208C"/>
    <w:rsid w:val="00894C05"/>
    <w:rsid w:val="00896F77"/>
    <w:rsid w:val="008D34DD"/>
    <w:rsid w:val="008D4BA2"/>
    <w:rsid w:val="009146C9"/>
    <w:rsid w:val="009564A9"/>
    <w:rsid w:val="00971733"/>
    <w:rsid w:val="00983D8D"/>
    <w:rsid w:val="0099452E"/>
    <w:rsid w:val="009962CE"/>
    <w:rsid w:val="009A5107"/>
    <w:rsid w:val="009B593D"/>
    <w:rsid w:val="009C4290"/>
    <w:rsid w:val="009E0AA3"/>
    <w:rsid w:val="009E4907"/>
    <w:rsid w:val="009F33A8"/>
    <w:rsid w:val="00A0734F"/>
    <w:rsid w:val="00A638CB"/>
    <w:rsid w:val="00AF30A8"/>
    <w:rsid w:val="00B151A4"/>
    <w:rsid w:val="00B25162"/>
    <w:rsid w:val="00B5615E"/>
    <w:rsid w:val="00B93C22"/>
    <w:rsid w:val="00B940C6"/>
    <w:rsid w:val="00B97AF1"/>
    <w:rsid w:val="00BC3DAA"/>
    <w:rsid w:val="00BD320B"/>
    <w:rsid w:val="00BE21BB"/>
    <w:rsid w:val="00BE31D8"/>
    <w:rsid w:val="00BE4C86"/>
    <w:rsid w:val="00BF39AC"/>
    <w:rsid w:val="00C207A0"/>
    <w:rsid w:val="00C32AF0"/>
    <w:rsid w:val="00C47971"/>
    <w:rsid w:val="00CB0160"/>
    <w:rsid w:val="00CB31E1"/>
    <w:rsid w:val="00CC78E9"/>
    <w:rsid w:val="00CD4A31"/>
    <w:rsid w:val="00D10535"/>
    <w:rsid w:val="00D15A90"/>
    <w:rsid w:val="00D66D40"/>
    <w:rsid w:val="00DC497C"/>
    <w:rsid w:val="00DD0312"/>
    <w:rsid w:val="00DE45C0"/>
    <w:rsid w:val="00E11BDB"/>
    <w:rsid w:val="00E14C5A"/>
    <w:rsid w:val="00E21D18"/>
    <w:rsid w:val="00E32A41"/>
    <w:rsid w:val="00E753F4"/>
    <w:rsid w:val="00EB39D2"/>
    <w:rsid w:val="00EF6A91"/>
    <w:rsid w:val="00F114D0"/>
    <w:rsid w:val="00F27FC5"/>
    <w:rsid w:val="00F43403"/>
    <w:rsid w:val="00F47A41"/>
    <w:rsid w:val="00F609F2"/>
    <w:rsid w:val="00F82905"/>
    <w:rsid w:val="00FA650D"/>
    <w:rsid w:val="00FB03BE"/>
    <w:rsid w:val="00F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C5A"/>
    <w:pPr>
      <w:spacing w:after="160" w:line="257" w:lineRule="auto"/>
      <w:jc w:val="right"/>
    </w:pPr>
    <w:rPr>
      <w:rFonts w:cs="Calibri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5</Pages>
  <Words>1940</Words>
  <Characters>11064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</dc:creator>
  <cp:keywords/>
  <dc:description/>
  <cp:lastModifiedBy>nvaradashvili</cp:lastModifiedBy>
  <cp:revision>8</cp:revision>
  <cp:lastPrinted>2018-04-20T05:03:00Z</cp:lastPrinted>
  <dcterms:created xsi:type="dcterms:W3CDTF">2018-04-13T06:45:00Z</dcterms:created>
  <dcterms:modified xsi:type="dcterms:W3CDTF">2018-04-20T09:31:00Z</dcterms:modified>
</cp:coreProperties>
</file>