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365" w:rsidRPr="008056D9" w:rsidRDefault="00AD6365" w:rsidP="00B72B7E">
      <w:pPr>
        <w:pStyle w:val="mimgebixml"/>
        <w:rPr>
          <w:lang w:val="ka-GE"/>
        </w:rPr>
      </w:pPr>
      <w:r w:rsidRPr="008056D9">
        <w:rPr>
          <w:lang w:val="ka-GE"/>
        </w:rPr>
        <w:t>საქართველოს მთავრობის</w:t>
      </w:r>
    </w:p>
    <w:p w:rsidR="00AD6365" w:rsidRPr="008056D9" w:rsidRDefault="00AD6365" w:rsidP="00B72B7E">
      <w:pPr>
        <w:pStyle w:val="saxexml"/>
        <w:rPr>
          <w:lang w:val="ka-GE"/>
        </w:rPr>
      </w:pPr>
      <w:r w:rsidRPr="008056D9">
        <w:rPr>
          <w:lang w:val="ka-GE"/>
        </w:rPr>
        <w:t>განკარგულება №1633</w:t>
      </w:r>
    </w:p>
    <w:p w:rsidR="00AD6365" w:rsidRPr="008056D9" w:rsidRDefault="00AD6365" w:rsidP="00B72B7E">
      <w:pPr>
        <w:pStyle w:val="tarigixml"/>
        <w:rPr>
          <w:lang w:val="ka-GE"/>
        </w:rPr>
      </w:pPr>
      <w:r w:rsidRPr="008056D9">
        <w:rPr>
          <w:lang w:val="ka-GE"/>
        </w:rPr>
        <w:t xml:space="preserve">2017 წლის 3 აგვისტო </w:t>
      </w:r>
    </w:p>
    <w:p w:rsidR="00AD6365" w:rsidRPr="008056D9" w:rsidRDefault="00AD6365" w:rsidP="00B72B7E">
      <w:pPr>
        <w:pStyle w:val="adgilixml"/>
        <w:rPr>
          <w:lang w:val="ka-GE"/>
        </w:rPr>
      </w:pPr>
      <w:r w:rsidRPr="008056D9">
        <w:rPr>
          <w:lang w:val="ka-GE"/>
        </w:rPr>
        <w:t>ქ. თბილისი</w:t>
      </w:r>
    </w:p>
    <w:p w:rsidR="00AD6365" w:rsidRPr="008056D9" w:rsidRDefault="00AD6365" w:rsidP="00B72B7E">
      <w:pPr>
        <w:pStyle w:val="sataurixml"/>
        <w:rPr>
          <w:lang w:val="ka-GE"/>
        </w:rPr>
      </w:pPr>
      <w:r w:rsidRPr="008056D9">
        <w:rPr>
          <w:lang w:val="ka-GE"/>
        </w:rPr>
        <w:t>შპს „ენგური - 2015“-ის სასარგებლო წიაღისეულის მოპოვების ლიცენზიისაგან გათავისუფლების თაობაზე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>1. „სასარგებლო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თაობაზე“ საქართველოს მთავრობის 2005 წლის 11 აგვისტოს №136 დადგენილებით დამტკიცებული დებულების (შემდგომში – დებულება) 7</w:t>
      </w:r>
      <w:r w:rsidRPr="008056D9">
        <w:rPr>
          <w:vertAlign w:val="superscript"/>
          <w:lang w:val="ka-GE"/>
        </w:rPr>
        <w:t>4</w:t>
      </w:r>
      <w:r w:rsidRPr="008056D9">
        <w:rPr>
          <w:lang w:val="ka-GE"/>
        </w:rPr>
        <w:t xml:space="preserve"> მუხლის მე-4-მე-7 პუნქტების საფუძველზე, </w:t>
      </w:r>
      <w:r w:rsidRPr="008056D9">
        <w:rPr>
          <w:color w:val="000000"/>
          <w:lang w:val="ka-GE"/>
        </w:rPr>
        <w:t xml:space="preserve">ხელვაჩაურის მუნიციპალიტეტში, </w:t>
      </w:r>
      <w:r w:rsidRPr="008056D9">
        <w:rPr>
          <w:lang w:val="ka-GE"/>
        </w:rPr>
        <w:t xml:space="preserve">მდინარე მაჭახლისწყლისა და მდინარე ლეჩას </w:t>
      </w:r>
      <w:r w:rsidRPr="008056D9">
        <w:rPr>
          <w:color w:val="000000"/>
          <w:lang w:val="ka-GE"/>
        </w:rPr>
        <w:t xml:space="preserve">მიმდებარე ტერიტორიების დატბორვის საშიშროების არსებობის გამო, მდინარეების კალაპოტში არსებული ჭარბი ინერტული ნატანის აკუმულირების უბნებიდან ჭარბი ინერტული მასალის ამოღების </w:t>
      </w:r>
      <w:r w:rsidRPr="008056D9">
        <w:rPr>
          <w:lang w:val="ka-GE"/>
        </w:rPr>
        <w:t xml:space="preserve">მიზნით, შპს „ენგური– 2015“ (ს/ნ: 419997622) 5 თვის ვადით გათავისუფლდეს სასარგებლო წიაღისეულის მოპოვების ლიცენზიისაგან და მიეცეს უფლება, მოიპოვოს ინერტული მასალა შემდეგი X და Y კოორდინატების საზღვრებში: 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 xml:space="preserve">ა) მდინარე მაჭახლისწყლის კალაპოტში, სოფ. ქედქედისა და სოფ. კირნათის მიმდებარე ტერიტორიაზე – 13350 კბ.მ ინერტული მასალა (ქვიშა-ხრეში): </w:t>
      </w:r>
    </w:p>
    <w:p w:rsidR="00AD6365" w:rsidRPr="008056D9" w:rsidRDefault="00AD6365" w:rsidP="00B72B7E">
      <w:pPr>
        <w:pStyle w:val="abzacixml"/>
        <w:rPr>
          <w:lang w:val="ka-GE"/>
        </w:rPr>
      </w:pPr>
    </w:p>
    <w:tbl>
      <w:tblPr>
        <w:tblW w:w="0" w:type="auto"/>
        <w:tblInd w:w="2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2"/>
        <w:gridCol w:w="1434"/>
        <w:gridCol w:w="1530"/>
      </w:tblGrid>
      <w:tr w:rsidR="00AD6365" w:rsidRPr="008056D9" w:rsidTr="008056D9">
        <w:trPr>
          <w:trHeight w:val="286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№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Y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1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728102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4599556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728142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4599574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728204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4599553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728268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4599469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5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728252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4599432</w:t>
            </w:r>
          </w:p>
        </w:tc>
      </w:tr>
      <w:tr w:rsidR="00AD6365" w:rsidRPr="008056D9" w:rsidTr="008056D9">
        <w:trPr>
          <w:trHeight w:val="300"/>
        </w:trPr>
        <w:tc>
          <w:tcPr>
            <w:tcW w:w="3666" w:type="dxa"/>
            <w:gridSpan w:val="3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S = 0. 89 ჰა</w:t>
            </w:r>
          </w:p>
        </w:tc>
      </w:tr>
      <w:tr w:rsidR="00AD6365" w:rsidRPr="008056D9" w:rsidTr="008056D9">
        <w:trPr>
          <w:trHeight w:val="316"/>
        </w:trPr>
        <w:tc>
          <w:tcPr>
            <w:tcW w:w="3666" w:type="dxa"/>
            <w:gridSpan w:val="3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WGS 1984;</w:t>
            </w:r>
          </w:p>
        </w:tc>
      </w:tr>
    </w:tbl>
    <w:p w:rsidR="00AD6365" w:rsidRPr="008056D9" w:rsidRDefault="00AD6365" w:rsidP="00B72B7E">
      <w:pPr>
        <w:pStyle w:val="abzacixml"/>
        <w:rPr>
          <w:b/>
          <w:bCs/>
          <w:lang w:val="ka-GE"/>
        </w:rPr>
      </w:pP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 xml:space="preserve">ბ) მდინარე მაჭახლისწყლის კალაპოტში, სოფ. აჭარისაღმართის მიმდებარე ტერიტორიაზე – 51150 კბ.მ ინერტული მასალა (ქვიშა-ხრეში): </w:t>
      </w:r>
    </w:p>
    <w:p w:rsidR="00AD6365" w:rsidRPr="008056D9" w:rsidRDefault="00AD6365" w:rsidP="00B72B7E">
      <w:pPr>
        <w:pStyle w:val="abzacixml"/>
        <w:rPr>
          <w:lang w:val="ka-GE"/>
        </w:rPr>
      </w:pPr>
    </w:p>
    <w:tbl>
      <w:tblPr>
        <w:tblW w:w="0" w:type="auto"/>
        <w:tblInd w:w="2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2"/>
        <w:gridCol w:w="1434"/>
        <w:gridCol w:w="1530"/>
      </w:tblGrid>
      <w:tr w:rsidR="00AD6365" w:rsidRPr="008056D9" w:rsidTr="008056D9">
        <w:trPr>
          <w:trHeight w:val="286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№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Y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1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732219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4600150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732250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4600126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732203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4600000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732110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4599921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5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731992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4599843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6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731852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4599722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731822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4599745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8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732012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4599920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9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732087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4600016</w:t>
            </w:r>
          </w:p>
        </w:tc>
      </w:tr>
      <w:tr w:rsidR="00AD6365" w:rsidRPr="008056D9" w:rsidTr="008056D9">
        <w:trPr>
          <w:trHeight w:val="300"/>
        </w:trPr>
        <w:tc>
          <w:tcPr>
            <w:tcW w:w="3666" w:type="dxa"/>
            <w:gridSpan w:val="3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S = 3. 41 ჰა</w:t>
            </w:r>
          </w:p>
        </w:tc>
      </w:tr>
      <w:tr w:rsidR="00AD6365" w:rsidRPr="008056D9" w:rsidTr="008056D9">
        <w:trPr>
          <w:trHeight w:val="316"/>
        </w:trPr>
        <w:tc>
          <w:tcPr>
            <w:tcW w:w="3666" w:type="dxa"/>
            <w:gridSpan w:val="3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WGS 1984;</w:t>
            </w:r>
          </w:p>
        </w:tc>
      </w:tr>
    </w:tbl>
    <w:p w:rsidR="00AD6365" w:rsidRPr="008056D9" w:rsidRDefault="00AD6365" w:rsidP="00B72B7E">
      <w:pPr>
        <w:pStyle w:val="abzacixml"/>
        <w:rPr>
          <w:lang w:val="ka-GE"/>
        </w:rPr>
      </w:pP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ab/>
        <w:t xml:space="preserve">გ) მდინარე ლეჩას კალაპოტში, სოფ. ორთაბათუმის მიმდებარე ტერიტორიაზე – 2550 კბ.მ ინერტული მასალა (ქვიშა-ხრეში): </w:t>
      </w:r>
    </w:p>
    <w:p w:rsidR="00AD6365" w:rsidRPr="008056D9" w:rsidRDefault="00AD6365" w:rsidP="00B72B7E">
      <w:pPr>
        <w:pStyle w:val="abzacixml"/>
        <w:rPr>
          <w:lang w:val="ka-GE"/>
        </w:rPr>
      </w:pPr>
    </w:p>
    <w:tbl>
      <w:tblPr>
        <w:tblW w:w="0" w:type="auto"/>
        <w:tblInd w:w="1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2"/>
        <w:gridCol w:w="1434"/>
        <w:gridCol w:w="1530"/>
      </w:tblGrid>
      <w:tr w:rsidR="00AD6365" w:rsidRPr="008056D9" w:rsidTr="008056D9">
        <w:trPr>
          <w:trHeight w:val="286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№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Y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1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727574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4613307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727583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4613350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727612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4613379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727623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4613403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5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727645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4613452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6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727652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4613443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727628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4613400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8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727612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4613357</w:t>
            </w:r>
          </w:p>
        </w:tc>
      </w:tr>
      <w:tr w:rsidR="00AD6365" w:rsidRPr="008056D9" w:rsidTr="008056D9">
        <w:trPr>
          <w:trHeight w:val="300"/>
        </w:trPr>
        <w:tc>
          <w:tcPr>
            <w:tcW w:w="702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9</w:t>
            </w:r>
          </w:p>
        </w:tc>
        <w:tc>
          <w:tcPr>
            <w:tcW w:w="1434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727583</w:t>
            </w:r>
          </w:p>
        </w:tc>
        <w:tc>
          <w:tcPr>
            <w:tcW w:w="1530" w:type="dxa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4613311</w:t>
            </w:r>
          </w:p>
        </w:tc>
      </w:tr>
      <w:tr w:rsidR="00AD6365" w:rsidRPr="008056D9" w:rsidTr="008056D9">
        <w:trPr>
          <w:trHeight w:val="300"/>
        </w:trPr>
        <w:tc>
          <w:tcPr>
            <w:tcW w:w="3666" w:type="dxa"/>
            <w:gridSpan w:val="3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S = 0. 17 ჰა</w:t>
            </w:r>
          </w:p>
        </w:tc>
      </w:tr>
      <w:tr w:rsidR="00AD6365" w:rsidRPr="008056D9" w:rsidTr="008056D9">
        <w:trPr>
          <w:trHeight w:val="316"/>
        </w:trPr>
        <w:tc>
          <w:tcPr>
            <w:tcW w:w="3666" w:type="dxa"/>
            <w:gridSpan w:val="3"/>
          </w:tcPr>
          <w:p w:rsidR="00AD6365" w:rsidRPr="008056D9" w:rsidRDefault="00AD6365" w:rsidP="00B72B7E">
            <w:pPr>
              <w:pStyle w:val="abzacixml"/>
              <w:rPr>
                <w:b/>
                <w:bCs/>
                <w:lang w:val="ka-GE"/>
              </w:rPr>
            </w:pPr>
            <w:r w:rsidRPr="008056D9">
              <w:rPr>
                <w:b/>
                <w:bCs/>
                <w:lang w:val="ka-GE"/>
              </w:rPr>
              <w:t>WGS 1984.</w:t>
            </w:r>
          </w:p>
        </w:tc>
      </w:tr>
    </w:tbl>
    <w:p w:rsidR="00AD6365" w:rsidRPr="008056D9" w:rsidRDefault="00AD6365" w:rsidP="00B72B7E">
      <w:pPr>
        <w:pStyle w:val="abzacixml"/>
        <w:rPr>
          <w:lang w:val="ka-GE"/>
        </w:rPr>
      </w:pP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>2. ლიცენზიისაგან გათავისუფლებული პირი – შპს „ენგური – 2015“ ვალდებულია: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>ა) უზრუნველყოს საქართველოს გარემოსა და ბუნებრივი რესურსების დაცვის სამინისტროს სსიპ – გარემოს ეროვნული სააგენტოს შესაბამისი დასკვნებით (გეოსაინფორმაციო პაკეტები) განსაზღვრული პირობების შესრულება;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>ბ) უზრუნველყოს ბუნებრივი რესურსებით სარგებლობის მოსაკრებლის გადახდა „ბუნებრივი რესურსებით სარგებლობისათვის მოსაკ</w:t>
      </w:r>
      <w:r w:rsidRPr="008056D9">
        <w:rPr>
          <w:lang w:val="ka-GE"/>
        </w:rPr>
        <w:softHyphen/>
        <w:t>რებ</w:t>
      </w:r>
      <w:r w:rsidRPr="008056D9">
        <w:rPr>
          <w:lang w:val="ka-GE"/>
        </w:rPr>
        <w:softHyphen/>
        <w:t>ლების შესახებ“ საქართველოს კანონით დადგენილი ოდენობით;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 xml:space="preserve">გ) წიაღითსარგებლობის შესაბამის ობიექტებზე წიაღის მოპოვების სამუშაოები განახორციელოს შპს „ბათუმი პეტროლიუმსა“ და შპს „ბაკურთან“ შეთანხმებით, მათ მიერ განსაზღვრული პირობების დაცვით; 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>დ) სასარგებლო წიაღისეულის მოპოვების ვადის გასვლიდან ორი კვირის ვადაში საქართველოს გარემოსა და ბუნებრივი რესურსების დაცვის სამინისტროს სახელმწიფო საქვეუწყებო დაწესებულებას – გარემოსდაცვითი ზედამხედველობის დეპარტამენტს წარუდგინოს ინფორმაცია მოპოვებული ბუნებრივი რესურსის ოდენობის შესახებ.</w:t>
      </w:r>
    </w:p>
    <w:p w:rsidR="00AD6365" w:rsidRPr="008056D9" w:rsidRDefault="00AD6365" w:rsidP="00B72B7E">
      <w:pPr>
        <w:pStyle w:val="abzacixml"/>
        <w:rPr>
          <w:lang w:val="ka-GE"/>
        </w:rPr>
      </w:pPr>
      <w:r w:rsidRPr="008056D9">
        <w:rPr>
          <w:lang w:val="ka-GE"/>
        </w:rPr>
        <w:tab/>
        <w:t xml:space="preserve"> </w:t>
      </w:r>
    </w:p>
    <w:p w:rsidR="00AD6365" w:rsidRPr="008056D9" w:rsidRDefault="00AD6365" w:rsidP="00B72B7E">
      <w:pPr>
        <w:pStyle w:val="abzacixml"/>
        <w:rPr>
          <w:b/>
          <w:bCs/>
          <w:lang w:val="ka-GE"/>
        </w:rPr>
      </w:pPr>
      <w:r w:rsidRPr="008056D9">
        <w:rPr>
          <w:b/>
          <w:bCs/>
          <w:lang w:val="ka-GE"/>
        </w:rPr>
        <w:t>პრემიერ-მინისტრი                                                             გიორგი კვირიკაშვილი</w:t>
      </w:r>
    </w:p>
    <w:p w:rsidR="00AD6365" w:rsidRPr="008056D9" w:rsidRDefault="00AD6365">
      <w:pPr>
        <w:rPr>
          <w:rFonts w:ascii="Sylfaen" w:hAnsi="Sylfaen" w:cs="Sylfaen"/>
          <w:lang w:val="ka-GE"/>
        </w:rPr>
      </w:pPr>
    </w:p>
    <w:sectPr w:rsidR="00AD6365" w:rsidRPr="008056D9" w:rsidSect="00AF4925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365" w:rsidRDefault="00AD6365" w:rsidP="00AF49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D6365" w:rsidRDefault="00AD6365" w:rsidP="00AF49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365" w:rsidRDefault="00AD6365" w:rsidP="00AF49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D6365" w:rsidRDefault="00AD6365" w:rsidP="00AF49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365" w:rsidRDefault="00AD6365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D6365" w:rsidRDefault="00AD6365">
    <w:pPr>
      <w:pStyle w:val="Header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E01"/>
    <w:rsid w:val="00010E01"/>
    <w:rsid w:val="0002000D"/>
    <w:rsid w:val="0004651C"/>
    <w:rsid w:val="00073292"/>
    <w:rsid w:val="000A42C4"/>
    <w:rsid w:val="000E4623"/>
    <w:rsid w:val="001026F0"/>
    <w:rsid w:val="00141DED"/>
    <w:rsid w:val="00147789"/>
    <w:rsid w:val="00180891"/>
    <w:rsid w:val="00195D19"/>
    <w:rsid w:val="001A1FF3"/>
    <w:rsid w:val="001C40FC"/>
    <w:rsid w:val="001F32E0"/>
    <w:rsid w:val="00201E20"/>
    <w:rsid w:val="00211EC7"/>
    <w:rsid w:val="002D4CC7"/>
    <w:rsid w:val="00375758"/>
    <w:rsid w:val="00383B20"/>
    <w:rsid w:val="003A6C21"/>
    <w:rsid w:val="003A7884"/>
    <w:rsid w:val="003C4ACE"/>
    <w:rsid w:val="00432A41"/>
    <w:rsid w:val="0045166D"/>
    <w:rsid w:val="00455DFA"/>
    <w:rsid w:val="00456659"/>
    <w:rsid w:val="00460DAC"/>
    <w:rsid w:val="004652C3"/>
    <w:rsid w:val="004A1FE6"/>
    <w:rsid w:val="004C5775"/>
    <w:rsid w:val="004D10FB"/>
    <w:rsid w:val="004D6170"/>
    <w:rsid w:val="004F3794"/>
    <w:rsid w:val="004F74A3"/>
    <w:rsid w:val="00504647"/>
    <w:rsid w:val="005152BD"/>
    <w:rsid w:val="005243AB"/>
    <w:rsid w:val="00540386"/>
    <w:rsid w:val="00555B5C"/>
    <w:rsid w:val="00592A8C"/>
    <w:rsid w:val="00593BB3"/>
    <w:rsid w:val="005962E0"/>
    <w:rsid w:val="005B5EC8"/>
    <w:rsid w:val="0060151B"/>
    <w:rsid w:val="0066718B"/>
    <w:rsid w:val="00667AA4"/>
    <w:rsid w:val="006754F0"/>
    <w:rsid w:val="006B145F"/>
    <w:rsid w:val="00710DB5"/>
    <w:rsid w:val="007120C0"/>
    <w:rsid w:val="00720C9E"/>
    <w:rsid w:val="00742377"/>
    <w:rsid w:val="00774B5F"/>
    <w:rsid w:val="00784A75"/>
    <w:rsid w:val="007B2EEC"/>
    <w:rsid w:val="007D15E0"/>
    <w:rsid w:val="007D27B4"/>
    <w:rsid w:val="007E46E8"/>
    <w:rsid w:val="007F4021"/>
    <w:rsid w:val="008056D9"/>
    <w:rsid w:val="00823CD8"/>
    <w:rsid w:val="00823E9F"/>
    <w:rsid w:val="00845EF3"/>
    <w:rsid w:val="00866551"/>
    <w:rsid w:val="0088576D"/>
    <w:rsid w:val="00887BED"/>
    <w:rsid w:val="008A0067"/>
    <w:rsid w:val="008D281C"/>
    <w:rsid w:val="008F57C5"/>
    <w:rsid w:val="0090759F"/>
    <w:rsid w:val="00925674"/>
    <w:rsid w:val="00956592"/>
    <w:rsid w:val="009813B8"/>
    <w:rsid w:val="009A7AF8"/>
    <w:rsid w:val="009F3B39"/>
    <w:rsid w:val="00A11791"/>
    <w:rsid w:val="00A63274"/>
    <w:rsid w:val="00AA382D"/>
    <w:rsid w:val="00AD461B"/>
    <w:rsid w:val="00AD6365"/>
    <w:rsid w:val="00AF4925"/>
    <w:rsid w:val="00B329E0"/>
    <w:rsid w:val="00B72B7E"/>
    <w:rsid w:val="00B825AA"/>
    <w:rsid w:val="00B87168"/>
    <w:rsid w:val="00B958A9"/>
    <w:rsid w:val="00BB779F"/>
    <w:rsid w:val="00BD27CE"/>
    <w:rsid w:val="00C17CB7"/>
    <w:rsid w:val="00C25486"/>
    <w:rsid w:val="00C4094F"/>
    <w:rsid w:val="00C8324D"/>
    <w:rsid w:val="00CE4FC1"/>
    <w:rsid w:val="00CF64C9"/>
    <w:rsid w:val="00D33757"/>
    <w:rsid w:val="00D34CCF"/>
    <w:rsid w:val="00D4164C"/>
    <w:rsid w:val="00D528D6"/>
    <w:rsid w:val="00D61414"/>
    <w:rsid w:val="00DF3244"/>
    <w:rsid w:val="00E42838"/>
    <w:rsid w:val="00E468A6"/>
    <w:rsid w:val="00E57FF4"/>
    <w:rsid w:val="00EA39E4"/>
    <w:rsid w:val="00EB2539"/>
    <w:rsid w:val="00EF0C4E"/>
    <w:rsid w:val="00EF21C0"/>
    <w:rsid w:val="00F07169"/>
    <w:rsid w:val="00F20F92"/>
    <w:rsid w:val="00F239EE"/>
    <w:rsid w:val="00F34279"/>
    <w:rsid w:val="00F429C8"/>
    <w:rsid w:val="00F42FA7"/>
    <w:rsid w:val="00F62310"/>
    <w:rsid w:val="00F6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FF4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7FF4"/>
    <w:pPr>
      <w:ind w:left="720"/>
    </w:pPr>
  </w:style>
  <w:style w:type="character" w:styleId="Hyperlink">
    <w:name w:val="Hyperlink"/>
    <w:basedOn w:val="DefaultParagraphFont"/>
    <w:uiPriority w:val="99"/>
    <w:rsid w:val="00887BED"/>
    <w:rPr>
      <w:color w:val="auto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17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7CB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AF4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492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AF4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4925"/>
    <w:rPr>
      <w:rFonts w:ascii="Calibri" w:hAnsi="Calibri" w:cs="Calibri"/>
    </w:rPr>
  </w:style>
  <w:style w:type="paragraph" w:customStyle="1" w:styleId="mimgebixml">
    <w:name w:val="mimgebi_xml"/>
    <w:basedOn w:val="Normal"/>
    <w:uiPriority w:val="99"/>
    <w:rsid w:val="00B72B7E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B72B7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B72B7E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xexml">
    <w:name w:val="saxe_xml"/>
    <w:basedOn w:val="abzacixml"/>
    <w:uiPriority w:val="99"/>
    <w:rsid w:val="00B72B7E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B72B7E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72B7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72B7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76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6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6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6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6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6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6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412</Words>
  <Characters>2355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 Sutidze</dc:creator>
  <cp:keywords/>
  <dc:description/>
  <cp:lastModifiedBy>nvaradashvili</cp:lastModifiedBy>
  <cp:revision>4</cp:revision>
  <cp:lastPrinted>2017-08-21T05:41:00Z</cp:lastPrinted>
  <dcterms:created xsi:type="dcterms:W3CDTF">2017-08-04T09:47:00Z</dcterms:created>
  <dcterms:modified xsi:type="dcterms:W3CDTF">2017-08-21T08:52:00Z</dcterms:modified>
</cp:coreProperties>
</file>