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B0" w:rsidRPr="00F857BE" w:rsidRDefault="00526AB0" w:rsidP="00F857BE">
      <w:pPr>
        <w:pStyle w:val="mimgebixml"/>
        <w:rPr>
          <w:lang w:val="ka-GE"/>
        </w:rPr>
      </w:pPr>
      <w:r w:rsidRPr="00F857BE">
        <w:rPr>
          <w:lang w:val="ka-GE"/>
        </w:rPr>
        <w:t>საქართველოს მთავრობის</w:t>
      </w:r>
    </w:p>
    <w:p w:rsidR="00526AB0" w:rsidRPr="00F857BE" w:rsidRDefault="00526AB0" w:rsidP="00F857BE">
      <w:pPr>
        <w:pStyle w:val="saxexml"/>
        <w:rPr>
          <w:lang w:val="ka-GE"/>
        </w:rPr>
      </w:pPr>
      <w:r w:rsidRPr="00F857BE">
        <w:rPr>
          <w:lang w:val="ka-GE"/>
        </w:rPr>
        <w:t>განკარგულება №96</w:t>
      </w:r>
    </w:p>
    <w:p w:rsidR="00526AB0" w:rsidRPr="00F857BE" w:rsidRDefault="00526AB0" w:rsidP="00F857BE">
      <w:pPr>
        <w:pStyle w:val="tarigixml"/>
        <w:rPr>
          <w:lang w:val="ka-GE"/>
        </w:rPr>
      </w:pPr>
      <w:r w:rsidRPr="00F857BE">
        <w:rPr>
          <w:lang w:val="ka-GE"/>
        </w:rPr>
        <w:t>2017 წლის 24 იანვარი</w:t>
      </w:r>
    </w:p>
    <w:p w:rsidR="00526AB0" w:rsidRPr="00F857BE" w:rsidRDefault="00526AB0" w:rsidP="00F857BE">
      <w:pPr>
        <w:pStyle w:val="adgilixml"/>
        <w:rPr>
          <w:lang w:val="ka-GE"/>
        </w:rPr>
      </w:pPr>
      <w:r w:rsidRPr="00F857BE">
        <w:rPr>
          <w:lang w:val="ka-GE"/>
        </w:rPr>
        <w:t>ქ. თბილისი</w:t>
      </w:r>
    </w:p>
    <w:p w:rsidR="00526AB0" w:rsidRPr="00F857BE" w:rsidRDefault="00526AB0" w:rsidP="00F857BE">
      <w:pPr>
        <w:pStyle w:val="sataurixml"/>
        <w:rPr>
          <w:lang w:val="ka-GE"/>
        </w:rPr>
      </w:pPr>
      <w:r w:rsidRPr="00F857BE">
        <w:rPr>
          <w:lang w:val="ka-GE"/>
        </w:rPr>
        <w:t>შპს „გიო-2014-ის“ სასარგებლო წიაღისეულის მოპოვების  ლიცენზიისაგან გათავისუფლების თაობაზე</w:t>
      </w:r>
    </w:p>
    <w:p w:rsidR="00526AB0" w:rsidRPr="00F857BE" w:rsidRDefault="00526AB0" w:rsidP="00F857BE">
      <w:pPr>
        <w:pStyle w:val="abzacixml"/>
        <w:rPr>
          <w:b/>
          <w:bCs/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  <w:r w:rsidRPr="00F857BE">
        <w:rPr>
          <w:lang w:val="ka-GE"/>
        </w:rPr>
        <w:t>1. „სასარგებლო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თაობაზე“ საქართველოს მთავრობის 2005 წლის 11 აგვისტოს №136 დადგენილებით დამტკიცებული დებულების (შემდგომში − დებულება) 7</w:t>
      </w:r>
      <w:r w:rsidRPr="00F857BE">
        <w:rPr>
          <w:vertAlign w:val="superscript"/>
          <w:lang w:val="ka-GE"/>
        </w:rPr>
        <w:t>4</w:t>
      </w:r>
      <w:r w:rsidRPr="00F857BE">
        <w:rPr>
          <w:lang w:val="ka-GE"/>
        </w:rPr>
        <w:t xml:space="preserve"> მუხლის მე-4 პუნქტისა და მე-3 მუხლის 23-ე პუნქტის საფუძველზე, </w:t>
      </w:r>
      <w:r w:rsidRPr="00F857BE">
        <w:rPr>
          <w:color w:val="000000"/>
          <w:lang w:val="ka-GE"/>
        </w:rPr>
        <w:t xml:space="preserve">ქედის მუნიციპალიტეტში, </w:t>
      </w:r>
      <w:r w:rsidRPr="00F857BE">
        <w:rPr>
          <w:lang w:val="ka-GE"/>
        </w:rPr>
        <w:t>მდინარე ბზანას (მდინარე დოლოგანი)</w:t>
      </w:r>
      <w:r w:rsidRPr="00F857BE">
        <w:rPr>
          <w:color w:val="000000"/>
          <w:lang w:val="ka-GE"/>
        </w:rPr>
        <w:t xml:space="preserve"> მიმდებარე ტერიტორიის დატბორვის საშიშროების არსებობის გამო, მდინარის კალაპოტში ჭარბი ინერტული ნატანის აკუმულირების უბნებიდან ჭარბი ინერტული მასალის ამოღების </w:t>
      </w:r>
      <w:r w:rsidRPr="00F857BE">
        <w:rPr>
          <w:lang w:val="ka-GE"/>
        </w:rPr>
        <w:t>მიზნით, შპს „გიო-2014“ (ს/ნ</w:t>
      </w:r>
      <w:r>
        <w:rPr>
          <w:lang w:val="ka-GE"/>
        </w:rPr>
        <w:t>:</w:t>
      </w:r>
      <w:r>
        <w:t xml:space="preserve"> </w:t>
      </w:r>
      <w:r w:rsidRPr="00F857BE">
        <w:rPr>
          <w:lang w:val="ka-GE"/>
        </w:rPr>
        <w:t>446755299) 3 თვის ვადით გათავისუფლდეს სასარგებლო წიაღისეულის მოპოვების ლიცენზიისაგან და მიეცეს უფლება, მდინარე ბზანას (მდინარე დოლოგანი)</w:t>
      </w:r>
      <w:r w:rsidRPr="00F857BE">
        <w:rPr>
          <w:color w:val="000000"/>
          <w:lang w:val="ka-GE"/>
        </w:rPr>
        <w:t xml:space="preserve"> კალაპოტში </w:t>
      </w:r>
      <w:r w:rsidRPr="00F857BE">
        <w:rPr>
          <w:lang w:val="ka-GE"/>
        </w:rPr>
        <w:t>მოიპოვოს 16 800 (თექვსმეტი ათას რვაასი) მ</w:t>
      </w:r>
      <w:r w:rsidRPr="00F857BE">
        <w:rPr>
          <w:vertAlign w:val="superscript"/>
          <w:lang w:val="ka-GE"/>
        </w:rPr>
        <w:t xml:space="preserve">3 </w:t>
      </w:r>
      <w:r w:rsidRPr="00F857BE">
        <w:rPr>
          <w:lang w:val="ka-GE"/>
        </w:rPr>
        <w:t>ინერტული მასალა (ქვიშა-ხრეში) შემდეგი X და Y კოორდინატების საზღვრებში:</w:t>
      </w:r>
    </w:p>
    <w:p w:rsidR="00526AB0" w:rsidRPr="00F857BE" w:rsidRDefault="00526AB0" w:rsidP="00F857BE">
      <w:pPr>
        <w:pStyle w:val="abzacixml"/>
        <w:rPr>
          <w:lang w:val="ka-GE"/>
        </w:rPr>
      </w:pPr>
    </w:p>
    <w:tbl>
      <w:tblPr>
        <w:tblW w:w="0" w:type="auto"/>
        <w:tblInd w:w="28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0"/>
        <w:gridCol w:w="1434"/>
        <w:gridCol w:w="1530"/>
      </w:tblGrid>
      <w:tr w:rsidR="00526AB0" w:rsidRPr="00F857BE" w:rsidTr="00F857BE">
        <w:trPr>
          <w:trHeight w:val="286"/>
        </w:trPr>
        <w:tc>
          <w:tcPr>
            <w:tcW w:w="720" w:type="dxa"/>
            <w:tcBorders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№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X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Y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732409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4602969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732392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4602954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732338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4602942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732297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4602923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732243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4602924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6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732206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4602909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732186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4602939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732239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4602944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9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732294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4602959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10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732355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4602966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11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732375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4602966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12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732396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4602984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13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732399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4603002</w:t>
            </w:r>
          </w:p>
        </w:tc>
      </w:tr>
      <w:tr w:rsidR="00526AB0" w:rsidRPr="00F857BE" w:rsidTr="00F857BE">
        <w:trPr>
          <w:trHeight w:val="30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14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732407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4602990</w:t>
            </w:r>
          </w:p>
        </w:tc>
      </w:tr>
      <w:tr w:rsidR="00526AB0" w:rsidRPr="00F857BE" w:rsidTr="00F857BE">
        <w:trPr>
          <w:trHeight w:val="300"/>
        </w:trPr>
        <w:tc>
          <w:tcPr>
            <w:tcW w:w="36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S = 0,56 ჰა</w:t>
            </w:r>
          </w:p>
        </w:tc>
      </w:tr>
      <w:tr w:rsidR="00526AB0" w:rsidRPr="00F857BE" w:rsidTr="00F857BE">
        <w:trPr>
          <w:trHeight w:val="316"/>
        </w:trPr>
        <w:tc>
          <w:tcPr>
            <w:tcW w:w="3684" w:type="dxa"/>
            <w:gridSpan w:val="3"/>
            <w:tcBorders>
              <w:top w:val="single" w:sz="4" w:space="0" w:color="auto"/>
            </w:tcBorders>
          </w:tcPr>
          <w:p w:rsidR="00526AB0" w:rsidRPr="00F857BE" w:rsidRDefault="00526AB0" w:rsidP="00F857BE">
            <w:pPr>
              <w:pStyle w:val="abzacixml"/>
              <w:rPr>
                <w:b/>
                <w:bCs/>
                <w:lang w:val="ka-GE"/>
              </w:rPr>
            </w:pPr>
            <w:r w:rsidRPr="00F857BE">
              <w:rPr>
                <w:b/>
                <w:bCs/>
                <w:lang w:val="ka-GE"/>
              </w:rPr>
              <w:t>WGS 1984.</w:t>
            </w:r>
          </w:p>
        </w:tc>
      </w:tr>
    </w:tbl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  <w:r w:rsidRPr="00F857BE">
        <w:rPr>
          <w:lang w:val="ka-GE"/>
        </w:rPr>
        <w:t xml:space="preserve">2. ლიცენზიისაგან გათავისუფლებული პირი </w:t>
      </w:r>
      <w:r>
        <w:t>–</w:t>
      </w:r>
      <w:r w:rsidRPr="00F857BE">
        <w:rPr>
          <w:lang w:val="ka-GE"/>
        </w:rPr>
        <w:t xml:space="preserve"> შპს „გიო-2014“ ვალდებულია:</w:t>
      </w:r>
    </w:p>
    <w:p w:rsidR="00526AB0" w:rsidRPr="00F857BE" w:rsidRDefault="00526AB0" w:rsidP="00F857BE">
      <w:pPr>
        <w:pStyle w:val="abzacixml"/>
        <w:rPr>
          <w:lang w:val="ka-GE"/>
        </w:rPr>
      </w:pPr>
      <w:r w:rsidRPr="00F857BE">
        <w:rPr>
          <w:lang w:val="ka-GE"/>
        </w:rPr>
        <w:t>ა) უზრუნველყოს საქართველოს გარემოსა და ბუნებრივი რესურსების დაცვის სამინისტროს სსიპ − გარემოს ეროვნული სააგენტოს შესაბამისი დასკვნით (გეოსაინფორმაციო პაკეტი) განსაზღვრული პირობების შესრულება;</w:t>
      </w:r>
    </w:p>
    <w:p w:rsidR="00526AB0" w:rsidRPr="00F857BE" w:rsidRDefault="00526AB0" w:rsidP="00F857BE">
      <w:pPr>
        <w:pStyle w:val="abzacixml"/>
        <w:rPr>
          <w:lang w:val="ka-GE"/>
        </w:rPr>
      </w:pPr>
      <w:r w:rsidRPr="00F857BE">
        <w:rPr>
          <w:lang w:val="ka-GE"/>
        </w:rPr>
        <w:t>ბ) უზრუნველყოს ბუნებრივი რესურსებით სარგებლობის მოსაკრებლის გადახდა „ბუნებრივი რესურსებით სარგებლობისათვის მოსაკ</w:t>
      </w:r>
      <w:r w:rsidRPr="00F857BE">
        <w:rPr>
          <w:lang w:val="ka-GE"/>
        </w:rPr>
        <w:softHyphen/>
        <w:t>რებ</w:t>
      </w:r>
      <w:r w:rsidRPr="00F857BE">
        <w:rPr>
          <w:lang w:val="ka-GE"/>
        </w:rPr>
        <w:softHyphen/>
        <w:t>ლების შესახებ“ საქართველოს კანონით დადგენილი ოდენობით;</w:t>
      </w:r>
    </w:p>
    <w:p w:rsidR="00526AB0" w:rsidRPr="00F857BE" w:rsidRDefault="00526AB0" w:rsidP="00F857BE">
      <w:pPr>
        <w:pStyle w:val="abzacixml"/>
        <w:rPr>
          <w:lang w:val="ka-GE"/>
        </w:rPr>
      </w:pPr>
      <w:r w:rsidRPr="00F857BE">
        <w:rPr>
          <w:lang w:val="ka-GE"/>
        </w:rPr>
        <w:t xml:space="preserve">გ) სასარგებლო წიაღისეულის მოპოვების ვადის გასვლიდან ორი კვირის ვადაში საქართველოს გარემოსა და ბუნებრივი რესურსების დაცვის სამინისტროს სახელმწიფო საქვეუწყებო დაწესებულებას </w:t>
      </w:r>
      <w:r>
        <w:t>–</w:t>
      </w:r>
      <w:r w:rsidRPr="00F857BE">
        <w:rPr>
          <w:lang w:val="ka-GE"/>
        </w:rPr>
        <w:t xml:space="preserve"> გარემოსდაცვითი ზედამხედველობის დეპარტამენტს (შემდგომში − გარემოსდაცვითი ზედამხედველობის დეპარტამენტი) წარუდგინოს ინფორმაცია მოპოვებული ბუნებრივი რესურსის ოდენობის შესახებ.</w:t>
      </w:r>
    </w:p>
    <w:p w:rsidR="00526AB0" w:rsidRPr="00F857BE" w:rsidRDefault="00526AB0" w:rsidP="00F857BE">
      <w:pPr>
        <w:pStyle w:val="abzacixml"/>
        <w:rPr>
          <w:lang w:val="ka-GE"/>
        </w:rPr>
      </w:pPr>
      <w:r w:rsidRPr="00F857BE">
        <w:rPr>
          <w:lang w:val="ka-GE"/>
        </w:rPr>
        <w:t xml:space="preserve">3. შპს „გიო-2014-ის“ მიერ ამ განკარგულებით განსაზღვრული პირობების შესრულებაზე ზედამხედველობა განახორციელოს გარემოსდაცვითი ზედამხედველობის დეპარტამენტმა. </w:t>
      </w:r>
    </w:p>
    <w:p w:rsidR="00526AB0" w:rsidRPr="00F857BE" w:rsidRDefault="00526AB0" w:rsidP="00F857BE">
      <w:pPr>
        <w:pStyle w:val="abzacixml"/>
        <w:rPr>
          <w:b/>
          <w:bCs/>
          <w:i/>
          <w:iCs/>
          <w:lang w:val="ka-GE"/>
        </w:rPr>
      </w:pPr>
    </w:p>
    <w:p w:rsidR="00526AB0" w:rsidRPr="00F857BE" w:rsidRDefault="00526AB0" w:rsidP="00F857BE">
      <w:pPr>
        <w:pStyle w:val="abzacixml"/>
        <w:rPr>
          <w:b/>
          <w:bCs/>
          <w:lang w:val="ka-GE"/>
        </w:rPr>
      </w:pPr>
      <w:r w:rsidRPr="00F857BE">
        <w:rPr>
          <w:b/>
          <w:bCs/>
          <w:lang w:val="ka-GE"/>
        </w:rPr>
        <w:t xml:space="preserve">პრემიერ-მინისტრი                     </w:t>
      </w:r>
      <w:r>
        <w:rPr>
          <w:b/>
          <w:bCs/>
        </w:rPr>
        <w:t xml:space="preserve">                                                         </w:t>
      </w:r>
      <w:r w:rsidRPr="00F857BE">
        <w:rPr>
          <w:b/>
          <w:bCs/>
          <w:lang w:val="ka-GE"/>
        </w:rPr>
        <w:t xml:space="preserve">         გიორგი კვირიკაშვილი </w:t>
      </w:r>
    </w:p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</w:p>
    <w:p w:rsidR="00526AB0" w:rsidRPr="00F857BE" w:rsidRDefault="00526AB0" w:rsidP="00F857BE">
      <w:pPr>
        <w:pStyle w:val="abzacixml"/>
        <w:rPr>
          <w:lang w:val="ka-GE"/>
        </w:rPr>
      </w:pPr>
    </w:p>
    <w:sectPr w:rsidR="00526AB0" w:rsidRPr="00F857BE" w:rsidSect="002D77E1">
      <w:headerReference w:type="default" r:id="rId6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AB0" w:rsidRDefault="00526AB0" w:rsidP="00B015C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26AB0" w:rsidRDefault="00526AB0" w:rsidP="00B015C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AB0" w:rsidRDefault="00526AB0" w:rsidP="00B015C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26AB0" w:rsidRDefault="00526AB0" w:rsidP="00B015C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B0" w:rsidRDefault="00526AB0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26AB0" w:rsidRDefault="00526AB0">
    <w:pPr>
      <w:pStyle w:val="Header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E01"/>
    <w:rsid w:val="00010E01"/>
    <w:rsid w:val="0002000D"/>
    <w:rsid w:val="000A42C4"/>
    <w:rsid w:val="000E4623"/>
    <w:rsid w:val="00141DED"/>
    <w:rsid w:val="00180891"/>
    <w:rsid w:val="002D4CC7"/>
    <w:rsid w:val="002D77E1"/>
    <w:rsid w:val="003A7884"/>
    <w:rsid w:val="00432A41"/>
    <w:rsid w:val="0045166D"/>
    <w:rsid w:val="004652C3"/>
    <w:rsid w:val="004D0AC5"/>
    <w:rsid w:val="004D6170"/>
    <w:rsid w:val="005152BD"/>
    <w:rsid w:val="005243AB"/>
    <w:rsid w:val="00526AB0"/>
    <w:rsid w:val="00540386"/>
    <w:rsid w:val="00570C2B"/>
    <w:rsid w:val="005901CE"/>
    <w:rsid w:val="0060151B"/>
    <w:rsid w:val="00667AA4"/>
    <w:rsid w:val="006754F0"/>
    <w:rsid w:val="006B436E"/>
    <w:rsid w:val="007120C0"/>
    <w:rsid w:val="00774B5F"/>
    <w:rsid w:val="007B2EEC"/>
    <w:rsid w:val="007D15E0"/>
    <w:rsid w:val="007D27B4"/>
    <w:rsid w:val="00823CD8"/>
    <w:rsid w:val="00823E9F"/>
    <w:rsid w:val="00887BED"/>
    <w:rsid w:val="008D281C"/>
    <w:rsid w:val="008F57C5"/>
    <w:rsid w:val="00A63274"/>
    <w:rsid w:val="00B015C3"/>
    <w:rsid w:val="00B87168"/>
    <w:rsid w:val="00B958A9"/>
    <w:rsid w:val="00C4094F"/>
    <w:rsid w:val="00CB29CF"/>
    <w:rsid w:val="00D4164C"/>
    <w:rsid w:val="00E42838"/>
    <w:rsid w:val="00E468A6"/>
    <w:rsid w:val="00E57FF4"/>
    <w:rsid w:val="00EF21C0"/>
    <w:rsid w:val="00F239EE"/>
    <w:rsid w:val="00F34279"/>
    <w:rsid w:val="00F42FA7"/>
    <w:rsid w:val="00F8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FF4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7FF4"/>
    <w:pPr>
      <w:ind w:left="720"/>
    </w:pPr>
  </w:style>
  <w:style w:type="character" w:styleId="Hyperlink">
    <w:name w:val="Hyperlink"/>
    <w:basedOn w:val="DefaultParagraphFont"/>
    <w:uiPriority w:val="99"/>
    <w:rsid w:val="00887BED"/>
    <w:rPr>
      <w:color w:val="auto"/>
      <w:u w:val="single"/>
    </w:rPr>
  </w:style>
  <w:style w:type="paragraph" w:styleId="Header">
    <w:name w:val="header"/>
    <w:basedOn w:val="Normal"/>
    <w:link w:val="HeaderChar"/>
    <w:uiPriority w:val="99"/>
    <w:rsid w:val="00B015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15C3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B015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15C3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F857B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857BE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857B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857BE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857BE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857B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B253B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F857B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04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4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343</Words>
  <Characters>1960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 Sutidze</dc:creator>
  <cp:keywords/>
  <dc:description/>
  <cp:lastModifiedBy>nvaradashvili</cp:lastModifiedBy>
  <cp:revision>3</cp:revision>
  <cp:lastPrinted>2017-01-31T07:03:00Z</cp:lastPrinted>
  <dcterms:created xsi:type="dcterms:W3CDTF">2017-01-25T12:24:00Z</dcterms:created>
  <dcterms:modified xsi:type="dcterms:W3CDTF">2017-01-31T07:04:00Z</dcterms:modified>
</cp:coreProperties>
</file>