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CC4" w:rsidRPr="00655E12" w:rsidRDefault="002E4CC4" w:rsidP="00E654EE">
      <w:pPr>
        <w:pStyle w:val="mimgebixml"/>
        <w:rPr>
          <w:lang w:val="ka-GE"/>
        </w:rPr>
      </w:pPr>
      <w:r w:rsidRPr="00655E12">
        <w:rPr>
          <w:lang w:val="ka-GE"/>
        </w:rPr>
        <w:t xml:space="preserve">საქართველოს მთავრობის </w:t>
      </w:r>
    </w:p>
    <w:p w:rsidR="002E4CC4" w:rsidRPr="00655E12" w:rsidRDefault="002E4CC4" w:rsidP="00E654EE">
      <w:pPr>
        <w:pStyle w:val="saxexml"/>
        <w:rPr>
          <w:lang w:val="ka-GE"/>
        </w:rPr>
      </w:pPr>
      <w:r w:rsidRPr="00655E12">
        <w:rPr>
          <w:lang w:val="ka-GE"/>
        </w:rPr>
        <w:t>განკარგულება №2729</w:t>
      </w:r>
    </w:p>
    <w:p w:rsidR="002E4CC4" w:rsidRPr="00655E12" w:rsidRDefault="002E4CC4" w:rsidP="00E654EE">
      <w:pPr>
        <w:pStyle w:val="tarigixml"/>
        <w:rPr>
          <w:lang w:val="ka-GE"/>
        </w:rPr>
      </w:pPr>
      <w:r w:rsidRPr="00655E12">
        <w:rPr>
          <w:lang w:val="ka-GE"/>
        </w:rPr>
        <w:t xml:space="preserve">2016 წლის 29 დეკემბერი </w:t>
      </w:r>
    </w:p>
    <w:p w:rsidR="002E4CC4" w:rsidRPr="00655E12" w:rsidRDefault="002E4CC4" w:rsidP="00E654EE">
      <w:pPr>
        <w:pStyle w:val="adgilixml"/>
        <w:rPr>
          <w:lang w:val="ka-GE"/>
        </w:rPr>
      </w:pPr>
      <w:r w:rsidRPr="00655E12">
        <w:rPr>
          <w:lang w:val="ka-GE"/>
        </w:rPr>
        <w:t>ქ. თბილისი</w:t>
      </w:r>
    </w:p>
    <w:p w:rsidR="002E4CC4" w:rsidRPr="00655E12" w:rsidRDefault="002E4CC4" w:rsidP="00E654EE">
      <w:pPr>
        <w:pStyle w:val="sataurixml"/>
        <w:rPr>
          <w:lang w:val="ka-GE"/>
        </w:rPr>
      </w:pPr>
      <w:r w:rsidRPr="00655E12">
        <w:rPr>
          <w:lang w:val="ka-GE"/>
        </w:rPr>
        <w:t>საქართველოს მთავრობის 2013 წლის 8 ნოემბრის №289 დადგენილებით შექმნილი საქართველოს განათლებისა და მეცნიერების სამინისტროს მმართველობის სფეროში მოქმედი საჯარო სამართლის იურიდიული პირების – უმაღლესი საგანმანათლებლო დაწესებულებების ინფრასტრუქტურის განვითარების ხელშეწყობის მიზნით დაფინანსების გამოყოფის საკითხების შემსწავლელი უწყებათაშორისი კომისიის რეკომენდაციების მიღების თაობაზე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„საქართველოს განათლებისა და მეცნიერების სამინისტროს მმართველობის სფეროში მოქმედი საჯარო სამართლის იურიდიული პირების – უმაღლესი საგანმანათლებლო დაწესებულებების ინფრასტრუქტურის განვითარების ხელშეწყობის მიზნით დაფინანსების გამოყოფის საკითხების შემსწავლელი უწყებათაშორისი კომისიის შექმნისა და მისი დებულების დამტკიცების შესახებ“ საქართველოს მთავრობის 2013 წლის 8 ნოემბრის №289 დადგენილების მე-2 მუხლით დამტკიცებული დებულების მე-6 მუხლის მე-2 პუნქტის შესაბამისად და საქართველოს მთავრობის 2013 წლის 8 ნოემბრის №289 დადგენილებით შექმნილი „საქართველოს განათლებისა და მეცნიერების სამინისტროს მმართველობის სფეროში მოქმედი საჯარო სამართლის იურიდიული პირების – უმაღლესი საგანმანათლებლო დაწესებულებების ინფრასტრუქტურის განვითარების ხელშეწყობის მიზნით დაფინანსების გამოყოფის საკითხების შემსწავლელი უწყებათაშორისი კომისიის“ (შემდგომში − კომისიის) 2016 წლის 27 დეკემბრის სხდომის №1 ოქმის გათვალისწინებით:</w:t>
      </w:r>
    </w:p>
    <w:p w:rsidR="002E4CC4" w:rsidRPr="00655E12" w:rsidRDefault="002E4CC4" w:rsidP="00E654EE">
      <w:pPr>
        <w:pStyle w:val="abzacixml"/>
        <w:rPr>
          <w:b/>
          <w:bCs/>
          <w:lang w:val="ka-GE"/>
        </w:rPr>
      </w:pPr>
      <w:r w:rsidRPr="00655E12">
        <w:rPr>
          <w:b/>
          <w:bCs/>
          <w:lang w:val="ka-GE"/>
        </w:rPr>
        <w:t>1. სსიპ − ილიას სახელმწიფო უნივერსიტეტის დედამიწის შემსწავლელ მეცნიერებათა ინსტიტუტისა და სეისმური მონიტორინგის ცენტრისათვის სეისმური და გეოდეზიური ქსელის განახლებისათვის საჭირო აპარატურის შესყიდვისა და სეისმურ მონაცემთა ცენტრის ოთახის სარემონტო სამუშაოების დაფინანსების საკითხთან დაკავშირებით:</w:t>
      </w:r>
    </w:p>
    <w:p w:rsidR="002E4CC4" w:rsidRPr="00655E12" w:rsidRDefault="002E4CC4" w:rsidP="00E654EE">
      <w:pPr>
        <w:pStyle w:val="abzacixml"/>
        <w:rPr>
          <w:b/>
          <w:bCs/>
          <w:lang w:val="ka-GE"/>
        </w:rPr>
      </w:pPr>
      <w:r w:rsidRPr="00655E12">
        <w:rPr>
          <w:lang w:val="ka-GE"/>
        </w:rPr>
        <w:t>ა) მოწონებულ იქნეს სსიპ − ილიას სახელმწიფო უნივერსიტეტის მიერ წარმოდგენილი წინადადება, სეისმური და გეოდეზიური ქსელის გასაახლებლად საჭირო აპარატურის/ტექნიკის შესყიდვასა და სეისმურ მონაცემთა ცენტრის ოთახის სარემონტო სამუშაოების განხორციელებასთან დაკავშირებით. აღნიშნულის გათვალისწინებით დაფინანსდეს სსიპ − ილიას სახელმწიფო უნივერსიტეტის მიერ სეისმური და გეოდეზიური ქსელის გასაახლებლად საჭირო აპარატურის/ტექნიკის შესყიდვა და სეისმურ მონაცემთა ცენტრის ოთახის სარემონტო სამუშაოები.</w:t>
      </w:r>
      <w:r w:rsidRPr="00655E12">
        <w:rPr>
          <w:b/>
          <w:bCs/>
          <w:lang w:val="ka-GE"/>
        </w:rPr>
        <w:t xml:space="preserve"> </w:t>
      </w:r>
      <w:r w:rsidRPr="00655E12">
        <w:rPr>
          <w:lang w:val="ka-GE"/>
        </w:rPr>
        <w:t>აღნიშნული დაფინანსების მოცულობა განისაზღვროს არა უმეტეს 291,952.60 ლარით, კერძოდ: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 xml:space="preserve">ა.ა) დედამიწის შემსწავლელ მეცნიერებათა ინსტიტუტისა და სეისმური მონიტორინგის ცენტრის სეისმური და გეოდეზიური ქსელის გასაახლებლად საჭირო აპარატურის/ტექნიკის შესყიდვა − არა უმეტეს 222,256.60 ლარით; 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ა.ბ) სეისმურ მონაცემთა ცენტრის ოთახის სარემონტო სამუშაოების ჩატარება  − არა უმეტეს 69,696 ლარით;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ბ) კომისიის მიერ მიღებული საერთო რეკომენდაციის გათვალისწინებით, სსიპ − ილიას სახელმწიფო უნივერსიტეტმა სეისმური მონიტორინგის ცენტრის სეისმური და გეოდეზიური ქსელის გასაახლებლად საჭირო აპარატურისა და ტექნიკის შესყიდვისა და სეისმურ მონაცემთა ცენტრის ოთახის სარემონტო სამუშაოებისათვის დაფინანსება განახორციელოს 2015 წლის 17 დეკემბერს სსიპ − საგანმანათლებლო და სამეცნიერო ინფრასტრუქტურის განვითარების სააგენტოსა და სსიპ − ილიას სახელმწიფო უნივერსიტეტს შორის №01/162-145 გაფორმებული ხელშეკრულების საფუძველზე მიღებული დაფინანსებიდან;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 xml:space="preserve">გ) ამ პუნქტის „ა“ ქვეპუნქტის „ა.ბ“ ქვეპუნქტით გათვალისწინებულ დაფინანსებასთან დაკავშირებით, სსიპ − ილიას სახელმწიფო უნივერსიტეტმა დაფინანსების ხელშეკრულების გაფორმებამდე სსიპ − საგანმანათლებლო და სამეცნიერო ინფრასტრუქტურის განვითარების სააგენტოს წარუდგინოს მიმდინარე საჭიროებაზე მორგებული ჩასატარებელი სამუშაოების განახლებული ხარჯთაღრიცხვა; 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დ) საქართველოს მთავრობის 2015 წლის 14 დეკემბრის №2698 განკარგულების საფუძველზე, სსიპ − ილიას სახელმწიფო უნივერსიტეტისათვის გამოყოფილი დაფინანსების ფარგლებში განსახორციელებელი ინფრასტრუქტურული პროექტები, საჭიროების შემთხვევაში, სსიპ − საგანმანათლებლო და სამეცნიერო ინფრასტრუქტურის განვითარების სააგენტოს მიერ დაფინანსდეს ფაქტობრივად შესრულებული სამუშაოების შესაბამისად;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ე) დაევალოს სსიპ − საგანმანათლებლო და სამეცნიერო ინფრასტრუქტურის განვითარების სააგენტოს, ამ პუნქტით გათვალისწინებული რეკომენდაციის დაცვით, დაფინანსების გამოყოფისა და მონიტორინგის ეფექტურად განხორციელების მიზნით, ხელშეკრულების გაფორმება სსიპ − ილიას სახელმწიფო უნივერსიტეტთან. სსიპ − ილიას სახელმწიფო უნივერსიტეტს მიეცეს რეკომენდაცია, რომ შესრულებულ სამუშაოებთან დაკავშირებით სსიპ − საგანმანათლებლო და სამეცნიერო ინფრასტრუქტურის განვითარების სააგენტოს წარუდგინოს ექსპერტიზის დასკვნა გაცემული ისეთი სუბიექტის მიერ, რომლის კომპეტენტურობა დადასტურებული და აღიარებულია, ერთი მხრივ, აკრედიტაციით, ხოლო, მეორე მხრივ, საქართველოს კანონმდებლობით;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ვ) მიეცეს უფლება სსიპ – საგანმანათლებლო და სამეცნიერო ინფრასტრუქტურის განვითარების სააგენტოს, ამ პუნქტით გათვალისწინებული რეკომენდაციების საფუძველზე სსიპ – ილიას სახელმწიფო უნივერსიტეტთან გაფორმებულ დაფინანსების შესახებ ხელშეკრულებაში საჭიროების შემთხვევაში განახორციელოს შესაბამისი ცვლილება, თუ არსებითად არ იცვლება ამ პუნქტით გათვალისწინებული რეკომენდაციების საფუძველზე გამოყოფილი დაფინანსების მიზნობრიობა;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ზ) სსიპ − ილიას სახელმწიფო უნივერსიტეტმა გამოყოფილი დაფინანსების ფარგლებში წარმოქმნილი ეკონომიის შემდგომი განკარგვა შეათანხმოს კომისიასთან, ხოლო კომისიის არ არსებობის შემთხვევაში, უნივერსიტეტის სახელმწიფო კონტროლის განმახორციელებელ ორგანოსთან;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თ) საქართველოს მთავრობის განკარგულებების საფუძველზე, ინფრასტრუქტურული პროექტების განხორციელების მიზნით დაფინანსებული პროექტების ფარგლებში გადარიცხული თანხებიდან, სსიპ – ილიას სახელმწიფო უნივერსიტეტის ანგარიშზე არსებული ფინანსური რესურსების გათვალისწინებით, სსიპ – ილიას სახელმწიფო უნივერსიტეტმა პირველ რიგში განახორციელოს თავისუფალი ნაშთის მიმართვა მიმდინარე და ახალი პროექტების დასაფინანსებლად, ხოლო საჭიროების შემთხვევაში სსიპ – საგანმანათლებლო და სამეცნიერო ინფრასტრუქტურის განვითარების სააგენტომ მოახდინოს ფაქტ</w:t>
      </w:r>
      <w:r>
        <w:rPr>
          <w:lang w:val="ka-GE"/>
        </w:rPr>
        <w:t>ობრივი</w:t>
      </w:r>
      <w:r w:rsidRPr="00655E12">
        <w:rPr>
          <w:lang w:val="ka-GE"/>
        </w:rPr>
        <w:t xml:space="preserve"> ხარჯის შესაბამისად, სსიპ – ილიას სახელმწიფო უნივერსიტეტის დაფინანსება. </w:t>
      </w:r>
    </w:p>
    <w:p w:rsidR="002E4CC4" w:rsidRPr="00655E12" w:rsidRDefault="002E4CC4" w:rsidP="00E654EE">
      <w:pPr>
        <w:pStyle w:val="abzacixml"/>
        <w:rPr>
          <w:b/>
          <w:bCs/>
          <w:lang w:val="ka-GE"/>
        </w:rPr>
      </w:pPr>
      <w:r w:rsidRPr="00655E12">
        <w:rPr>
          <w:b/>
          <w:bCs/>
          <w:lang w:val="ka-GE"/>
        </w:rPr>
        <w:t xml:space="preserve">2. სსიპ </w:t>
      </w:r>
      <w:r w:rsidRPr="00655E12">
        <w:rPr>
          <w:lang w:val="ka-GE"/>
        </w:rPr>
        <w:t>–</w:t>
      </w:r>
      <w:r w:rsidRPr="00655E12">
        <w:rPr>
          <w:b/>
          <w:bCs/>
          <w:lang w:val="ka-GE"/>
        </w:rPr>
        <w:t xml:space="preserve"> საქართველოს ტექნიკური უნივერსიტეტის ნიკო მუსხელიშვილის სახელობის გამოთვლითი მათემატიკის ინსტიტუტისათვის ავეჯის, კომპიუტერული ტექნიკისა და საკონფერენციო (სატრანსლაციო) ტექნიკის შესყიდვისათვის დაფინანსების გამოყოფასთან დაკავშირებით: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ა) მოწონებულ იქნეს სსიპ – საქართველოს ტექნიკური უნივერსიტეტის მიერ წარმოდგენილი წინადადება, ნიკო მუსხელიშვილის სახელობის გამოთვლითი მათემატიკის ინსტიტუტის ფუნქციონირებისათვის აუცილებელი ავეჯის, კომპიუტერული ტექნიკისა და საკონფერენციო (სატრანსლაციო) ტექნიკის შესყიდვის თაობაზე. აღნიშნულის გათვალისწინებით დაფინანსდეს სსიპ – საქართველოს ტექნიკური უნივერსიტეტი, ნიკო მუსხელიშვილის სახელობის გამოთვლითი მათემატიკის ინსტიტუტის ფუნქციონირებისათვის აუცილებელი ავეჯის, კომპიუტერული ტექნიკისა და საკონფერენციო (სატრანსლაციო) ტექნიკის შესყიდვისათვის;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ბ) აღნიშნული დაფინანსების მოცულობა განისაზღვროს არაუმეტეს 331,210 ლარით, კერძოდ: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ბ.ა) ავეჯის შესყიდვა – არაუმეტეს 188,675 ლარით;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ბ.ბ) კომპიუტერული ტექნიკის შესყიდვა – არაუმეტეს 45,200 ლარით;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ბ.გ) საკონფერენციო (სატრანსლაციო) ტექნიკის შესყიდვა – არაუმეტეს 97,335 ლარით;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გ) კომისიის მიერ მიღებული საერთო რეკომენდაციის გათვალისწინებით, სსიპ – საქართველოს ტექნიკურმა უნივერსიტეტმა ავეჯის, კომპიუტერული ტექნიკისა და საკონფერენციო (სატრანსლაციო) ტექნიკის შესყიდვისათვის საჭირო დაფინანსება განახორციელოს ინფრასტრუქტურული პროექტების განხორციელების მიზნით სსიპ – საქართველოს ტექნიკური უნივერსიტეტისათვის გადარიცხული თანხების ნაშთებიდან;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დ) საქართველოს მთავრობის განკარგულებების საფუძველზე, სსიპ – საქართველოს ტექნიკური უნივერსიტეტისათვის გამოყოფილი დაფინანსების ფარგლებში განსახორციელებელი ინფრასტრუქტურული პროექტები საჭიროების შემთხვევაში სსიპ –საგანმანათლებლო და სამეცნიერო ინფრასტრუქტურის განვითარების სააგენტოს მიერ დაფინანსდეს ფაქტიურად შესრულებული სამუშაოების შესაბამისად;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 xml:space="preserve">ე) დაევალოს სსიპ – საგანმანათლებლო და სამეცნიერო ინფრასტრუქტურის განვითარების სააგენტოს ამ პუნქტით გათვალისწინებული რეკომენდაციის დაცვით, დაფინანსების გამოყოფისა და მონიტორინგის ეფექტურად განხორციელების მიზნით, ხელშეკრულების გაფორმება სსიპ – საქართველოს ტექნიკურ უნივერსიტეტთან; 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ვ) მიეცეს უფლება სსიპ – საგანმანათლებლო და სამეცნიერო ინფრასტრუქტურის განვითარების სააგენტოს, ამ პუნქტით გათვალისწინებული რეკომენდაციების საფუძველზე სსიპ – საქართველოს ტექნიკურ უნივერსიტეტთან გაფორმებულ დაფინანსების შესახებ ხელშეკრულებაში საჭიროების შემთხვევაში განახორციელოს შესაბამისი ცვლილება, თუ არსებითად არ იცვლება ამ პუნქტით გათვალისწინებული რეკომენდაციების საფუძველზე გამოყოფილი დაფინანსების მიზნობრიობა;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ზ) საქართველოს მთავრობის განკარგულებების საფუძველზე, ინფრასტრუქტურული პროექტების განხორციელების მიზნით დაფინანსებული პროექტების ფარგლებში გადარიცხული თანხებიდან, სსიპ – საქართველოს ტექნიკურ უნივერსიტეტის ანგარიშზე არსებული ფინანსური რესურსების გათვალისწინებით, სსიპ – საქართველოს ტექნიკურმა უნივერსიტეტმა პირველ რიგში განახორციელოს თავისუფალი ნაშთის მიმართვა მიმდინარე და ახალი პროექტების დასაფინანსებლად, ხოლო საჭიროების შემთხვევაში სსიპ – საგანმანათლებლო და სამეცნიერო ინფრასტრუქტურის განვითარების სააგენტომ მოახდინოს ფაქტ</w:t>
      </w:r>
      <w:r>
        <w:rPr>
          <w:lang w:val="ka-GE"/>
        </w:rPr>
        <w:t>ობრივი</w:t>
      </w:r>
      <w:r w:rsidRPr="00655E12">
        <w:rPr>
          <w:lang w:val="ka-GE"/>
        </w:rPr>
        <w:t xml:space="preserve"> ხარჯის შესაბამისად, სსიპ – საქართველოს ტექნიკური უნივერსიტეტის დაფინანსება. </w:t>
      </w:r>
    </w:p>
    <w:p w:rsidR="002E4CC4" w:rsidRPr="00655E12" w:rsidRDefault="002E4CC4" w:rsidP="00E654EE">
      <w:pPr>
        <w:pStyle w:val="abzacixml"/>
        <w:rPr>
          <w:b/>
          <w:bCs/>
          <w:lang w:val="ka-GE"/>
        </w:rPr>
      </w:pPr>
      <w:r w:rsidRPr="00655E12">
        <w:rPr>
          <w:b/>
          <w:bCs/>
          <w:lang w:val="ka-GE"/>
        </w:rPr>
        <w:t xml:space="preserve">3. სსიპ </w:t>
      </w:r>
      <w:r w:rsidRPr="00655E12">
        <w:rPr>
          <w:lang w:val="ka-GE"/>
        </w:rPr>
        <w:t>–</w:t>
      </w:r>
      <w:r w:rsidRPr="00655E12">
        <w:rPr>
          <w:b/>
          <w:bCs/>
          <w:lang w:val="ka-GE"/>
        </w:rPr>
        <w:t xml:space="preserve"> სოხუმის სახელმწიფო უნივერსიტეტის №1 სასწავლო კორპუსში პირველი სართულის სრული რეაბილიტაციის, №2 სასწავლო კორპუსის ცენტრალური გათბობის მოწყობის, №2 სასწავლო კორპუსის გაზმომარაგების სისტემის მოწყობის და №1 და №2 სასწავლო კორპუსებში სახანძრო წყალმომარაგების ქსელის სრული რეაბილიტაციის მიზნით დაფინანსების გამოყოფასთან დაკავშირებით: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ა) სსიპ – სოხუმის სახელმწიფო უნივერსიტეტის მიერ წარმოდგენილი საკითხებიდან დაფინანსდეს ქვემოთ მოყვანილი საკითხები შემდეგი პირობებით: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 xml:space="preserve">ა.ა) №2 სასწავლო კორპუსის ცენტრალური გათბობის მოწყობა – არაუმეტეს 150,520 ლარით;  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 xml:space="preserve">ა.ბ) №2 სასწავლო კორპუსის გაზმომარაგება – არაუმეტეს 25,000 ლარით; 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 xml:space="preserve">ა.გ) №1 და №2 სასწავლო კორპუსში სახანძრო სისტემისათვის საჭირო წყალმომარაგების ქსელის სრული რეაბილიტაცია – არაუმეტეს 67,120 ლარით; 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 xml:space="preserve">ბ) ამ პუნქტის ,,ა“ ქვეპუნქტის ,,ა.ა“, ,,ა.ბ“ და ,,ა.გ“ ქვეპუნქტებში მითითებული დაფინანსება განხორციელდეს დამდგარი საჭიროების შესაბამისად, რომელიც სსიპ – სოხუმის სახელმწიფო უნივერსიტეტის მიერ დადასტურებული იქნება შესაბამისი გადაწყვეტილებითა და დოკუმენტაციით; 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გ) დაევალოს სსიპ – საგანმანათლებლო და სამეცნიერო ინფრასტრუქტურის განვითარების სააგენტოს ამ პუნქტით გათვალისწინებული რეკომენდაციის დაცვით, დაფინანსების გამოყოფისა და მონიტორინგის ეფექტურად განხორციელების მიზნით, ხელშეკრულების გაფორმება სსიპ – სოხუმის სახელმწიფო უნივერსიტეტთან. სსიპ – სოხუმის სახელმწიფო უნივერსიტეტს მიეცეს რეკომენდაცია, რომ შესრულებულ სამუშაოებთან დაკავშირებით სსიპ – საგანმანათლებლო და სამეცნიერო ინფრასტრუქტურის განვითარების სააგენტოს წარუდგინოს ექსპერტიზის დასკვნა გაცემული ისეთი სუბიექტის მიერ, რომლის კომპეტენტურობა დადასტურებული და აღიარებულია, ერთი მხრივ, აკრედიტაციით, ხოლო, მეორე მხრივ, საქართველოს კანონმდებლობით;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დ) მიეცეს უფლება სსიპ – საგანმანათლებლო და სამეცნიერო ინფრასტრუქტურის განვითარების სააგენტოს, ამ პუნქტით გათვალისწინებული რეკომენდაციების საფუძველზე სსიპ – სოხუმის სახელმწიფო უნივერსიტეტთან გაფორმებულ დაფინანსების შესახებ ხელშეკრულებაში საჭიროების შემთხვევაში განახორციელოს შესაბამისი ცვლილება, თუ არსებითად არ იცვლება ამ პუნქტით გათვალისწინებული რეკომენდაციების საფუძველზე გამოყოფილი დაფინანსების მიზნობრიობა;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ე) სსიპ – სოხუმის სახელმწიფო უნივერსიტეტმა გამოყოფილი დაფინანსების ფარგლებში წარმოქმნილი ეკონომიის შემდგომი განკარგვა შეათანხმოს კომისიასთან, ხოლო კომისიის არ არსებობის შემთხვევაში, უნივერსიტეტის სახელმწიფო კონტროლის განმახორციელებელ ორგანოსთან.</w:t>
      </w: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lang w:val="ka-GE"/>
        </w:rPr>
        <w:t>4. ამ განკარგულების შესრულების მიზნით, დაევალოს სსიპ – საგანმანათლებლო და სამეცნიერო ინფრასტრუქტურის განვითარების სააგენტოს დაფინანსების გამოყოფა პროგრამიდან „უმაღლესი საგანმანათლებლო და სამეცნიერო დაწესებულებების ინფრასტრუქტურის განვითარება“.</w:t>
      </w:r>
    </w:p>
    <w:p w:rsidR="002E4CC4" w:rsidRPr="00655E12" w:rsidRDefault="002E4CC4" w:rsidP="00E654EE">
      <w:pPr>
        <w:pStyle w:val="abzacixml"/>
        <w:rPr>
          <w:lang w:val="ka-GE"/>
        </w:rPr>
      </w:pPr>
    </w:p>
    <w:p w:rsidR="002E4CC4" w:rsidRPr="00655E12" w:rsidRDefault="002E4CC4" w:rsidP="00E654EE">
      <w:pPr>
        <w:pStyle w:val="abzacixml"/>
        <w:rPr>
          <w:lang w:val="ka-GE"/>
        </w:rPr>
      </w:pPr>
      <w:r w:rsidRPr="00655E12">
        <w:rPr>
          <w:b/>
          <w:bCs/>
          <w:lang w:val="ka-GE"/>
        </w:rPr>
        <w:t>პრემიერ-მინისტრი                                                                               გიორგი კვირიკაშვილი</w:t>
      </w:r>
    </w:p>
    <w:p w:rsidR="002E4CC4" w:rsidRPr="00655E12" w:rsidRDefault="002E4CC4" w:rsidP="00E654EE">
      <w:pPr>
        <w:pStyle w:val="abzacixml"/>
        <w:rPr>
          <w:b/>
          <w:bCs/>
          <w:lang w:val="ka-GE"/>
        </w:rPr>
      </w:pPr>
    </w:p>
    <w:sectPr w:rsidR="002E4CC4" w:rsidRPr="00655E12" w:rsidSect="005918FB">
      <w:headerReference w:type="default" r:id="rId6"/>
      <w:pgSz w:w="11907" w:h="16839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CC4" w:rsidRDefault="002E4CC4" w:rsidP="006D540C">
      <w:pPr>
        <w:spacing w:after="0" w:line="240" w:lineRule="auto"/>
      </w:pPr>
      <w:r>
        <w:separator/>
      </w:r>
    </w:p>
  </w:endnote>
  <w:endnote w:type="continuationSeparator" w:id="0">
    <w:p w:rsidR="002E4CC4" w:rsidRDefault="002E4CC4" w:rsidP="006D5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CC4" w:rsidRDefault="002E4CC4" w:rsidP="006D540C">
      <w:pPr>
        <w:spacing w:after="0" w:line="240" w:lineRule="auto"/>
      </w:pPr>
      <w:r>
        <w:separator/>
      </w:r>
    </w:p>
  </w:footnote>
  <w:footnote w:type="continuationSeparator" w:id="0">
    <w:p w:rsidR="002E4CC4" w:rsidRDefault="002E4CC4" w:rsidP="006D5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C4" w:rsidRDefault="002E4CC4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E4CC4" w:rsidRDefault="002E4C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EEB"/>
    <w:rsid w:val="00016057"/>
    <w:rsid w:val="00042E89"/>
    <w:rsid w:val="00043A9D"/>
    <w:rsid w:val="00067DE6"/>
    <w:rsid w:val="00076105"/>
    <w:rsid w:val="00077BAE"/>
    <w:rsid w:val="000834B1"/>
    <w:rsid w:val="000A5CDB"/>
    <w:rsid w:val="000C6184"/>
    <w:rsid w:val="000F1F6D"/>
    <w:rsid w:val="00115B68"/>
    <w:rsid w:val="00150BB3"/>
    <w:rsid w:val="00176A41"/>
    <w:rsid w:val="001A6086"/>
    <w:rsid w:val="001D7F56"/>
    <w:rsid w:val="001E753B"/>
    <w:rsid w:val="00202104"/>
    <w:rsid w:val="00203C74"/>
    <w:rsid w:val="00233087"/>
    <w:rsid w:val="0026793A"/>
    <w:rsid w:val="002D756E"/>
    <w:rsid w:val="002E4CC4"/>
    <w:rsid w:val="003606BC"/>
    <w:rsid w:val="003A3221"/>
    <w:rsid w:val="003F5F48"/>
    <w:rsid w:val="0045115C"/>
    <w:rsid w:val="004B52EB"/>
    <w:rsid w:val="004F3F1B"/>
    <w:rsid w:val="0051782A"/>
    <w:rsid w:val="005918FB"/>
    <w:rsid w:val="006253EE"/>
    <w:rsid w:val="0065184B"/>
    <w:rsid w:val="00651EEB"/>
    <w:rsid w:val="00655E12"/>
    <w:rsid w:val="00676439"/>
    <w:rsid w:val="006917DD"/>
    <w:rsid w:val="006A2CC4"/>
    <w:rsid w:val="006D540C"/>
    <w:rsid w:val="00734D8C"/>
    <w:rsid w:val="00774EA4"/>
    <w:rsid w:val="007B5F44"/>
    <w:rsid w:val="007C0D0D"/>
    <w:rsid w:val="007D0D1E"/>
    <w:rsid w:val="007D2407"/>
    <w:rsid w:val="0081213F"/>
    <w:rsid w:val="00834321"/>
    <w:rsid w:val="0090360E"/>
    <w:rsid w:val="00923F4C"/>
    <w:rsid w:val="00984C97"/>
    <w:rsid w:val="009A3B44"/>
    <w:rsid w:val="00A107F0"/>
    <w:rsid w:val="00A15650"/>
    <w:rsid w:val="00A1565D"/>
    <w:rsid w:val="00A31901"/>
    <w:rsid w:val="00A402BE"/>
    <w:rsid w:val="00A4367C"/>
    <w:rsid w:val="00A7225F"/>
    <w:rsid w:val="00A75C4A"/>
    <w:rsid w:val="00AA1F05"/>
    <w:rsid w:val="00AB4C56"/>
    <w:rsid w:val="00AD65D7"/>
    <w:rsid w:val="00B06912"/>
    <w:rsid w:val="00B453FC"/>
    <w:rsid w:val="00BF125B"/>
    <w:rsid w:val="00BF4A45"/>
    <w:rsid w:val="00C326F3"/>
    <w:rsid w:val="00C33D9A"/>
    <w:rsid w:val="00C53F5D"/>
    <w:rsid w:val="00C732B9"/>
    <w:rsid w:val="00C942B7"/>
    <w:rsid w:val="00CA774C"/>
    <w:rsid w:val="00CF156B"/>
    <w:rsid w:val="00D0143A"/>
    <w:rsid w:val="00D70E10"/>
    <w:rsid w:val="00D73265"/>
    <w:rsid w:val="00DB01FE"/>
    <w:rsid w:val="00DC0ACC"/>
    <w:rsid w:val="00E05D36"/>
    <w:rsid w:val="00E4285E"/>
    <w:rsid w:val="00E654EE"/>
    <w:rsid w:val="00E65DBD"/>
    <w:rsid w:val="00E82A43"/>
    <w:rsid w:val="00EB1CA0"/>
    <w:rsid w:val="00EF145D"/>
    <w:rsid w:val="00F22DFC"/>
    <w:rsid w:val="00F26854"/>
    <w:rsid w:val="00F47C7F"/>
    <w:rsid w:val="00F646EC"/>
    <w:rsid w:val="00FA13AB"/>
    <w:rsid w:val="00FC5A67"/>
    <w:rsid w:val="00FE16A6"/>
    <w:rsid w:val="00FE1975"/>
    <w:rsid w:val="00FE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0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B4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6D5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D540C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6D54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D540C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F6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646EC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E654E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654E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E654E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E654E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E654E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E654E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E654E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1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4</Pages>
  <Words>1691</Words>
  <Characters>9642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ანი ნაჩხატაშვილი</dc:creator>
  <cp:keywords/>
  <dc:description/>
  <cp:lastModifiedBy>nvaradashvili</cp:lastModifiedBy>
  <cp:revision>4</cp:revision>
  <cp:lastPrinted>2016-12-30T09:02:00Z</cp:lastPrinted>
  <dcterms:created xsi:type="dcterms:W3CDTF">2016-12-30T10:35:00Z</dcterms:created>
  <dcterms:modified xsi:type="dcterms:W3CDTF">2017-01-16T11:00:00Z</dcterms:modified>
</cp:coreProperties>
</file>