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1AEF" w:rsidRPr="00DE39D3" w:rsidRDefault="00CF1AEF" w:rsidP="00DE39D3">
      <w:pPr>
        <w:pStyle w:val="mimgebixml"/>
        <w:rPr>
          <w:rFonts w:eastAsia="Times New Roman"/>
          <w:lang w:val="ka-GE"/>
        </w:rPr>
      </w:pPr>
      <w:r w:rsidRPr="00DE39D3">
        <w:rPr>
          <w:rFonts w:eastAsia="Times New Roman"/>
          <w:lang w:val="ka-GE"/>
        </w:rPr>
        <w:t xml:space="preserve">საქართველოს მთავრობის </w:t>
      </w:r>
    </w:p>
    <w:p w:rsidR="00CF1AEF" w:rsidRPr="00DE39D3" w:rsidRDefault="00CF1AEF" w:rsidP="00DE39D3">
      <w:pPr>
        <w:pStyle w:val="saxexml"/>
        <w:rPr>
          <w:lang w:val="ka-GE"/>
        </w:rPr>
      </w:pPr>
      <w:r w:rsidRPr="00DE39D3">
        <w:rPr>
          <w:rFonts w:eastAsia="Times New Roman"/>
          <w:lang w:val="ka-GE"/>
        </w:rPr>
        <w:t>განკარგულება</w:t>
      </w:r>
      <w:r w:rsidRPr="00DE39D3">
        <w:rPr>
          <w:lang w:val="ka-GE"/>
        </w:rPr>
        <w:t xml:space="preserve"> №1684</w:t>
      </w:r>
    </w:p>
    <w:p w:rsidR="00CF1AEF" w:rsidRPr="00DE39D3" w:rsidRDefault="00CF1AEF" w:rsidP="00DE39D3">
      <w:pPr>
        <w:pStyle w:val="tarigixml"/>
        <w:rPr>
          <w:lang w:val="ka-GE"/>
        </w:rPr>
      </w:pPr>
      <w:r w:rsidRPr="00DE39D3">
        <w:rPr>
          <w:lang w:val="ka-GE"/>
        </w:rPr>
        <w:t xml:space="preserve">2016 წლის 16 აგვისტო </w:t>
      </w:r>
    </w:p>
    <w:p w:rsidR="00CF1AEF" w:rsidRPr="00DE39D3" w:rsidRDefault="00CF1AEF" w:rsidP="00DE39D3">
      <w:pPr>
        <w:pStyle w:val="adgilixml"/>
        <w:rPr>
          <w:rFonts w:eastAsia="Times New Roman"/>
          <w:lang w:val="ka-GE"/>
        </w:rPr>
      </w:pPr>
      <w:r w:rsidRPr="00DE39D3">
        <w:rPr>
          <w:lang w:val="ka-GE"/>
        </w:rPr>
        <w:t>ქ. თბილისი</w:t>
      </w:r>
    </w:p>
    <w:p w:rsidR="00CF1AEF" w:rsidRPr="00DE39D3" w:rsidRDefault="00CF1AEF" w:rsidP="00DE39D3">
      <w:pPr>
        <w:pStyle w:val="sataurixml"/>
        <w:rPr>
          <w:lang w:val="ka-GE"/>
        </w:rPr>
      </w:pPr>
      <w:r w:rsidRPr="00DE39D3">
        <w:rPr>
          <w:lang w:val="ka-GE"/>
        </w:rPr>
        <w:t xml:space="preserve">სს „აკურას“ მიერ სახელმწიფო შესყიდვების გამარტივებული შესყიდვის საშუალებით განხორციელების შესახებ </w:t>
      </w:r>
    </w:p>
    <w:p w:rsidR="00CF1AEF" w:rsidRPr="00DE39D3" w:rsidRDefault="00CF1AEF" w:rsidP="00DE39D3">
      <w:pPr>
        <w:pStyle w:val="abzacixml"/>
        <w:rPr>
          <w:lang w:val="ka-GE"/>
        </w:rPr>
      </w:pPr>
      <w:r w:rsidRPr="00DE39D3">
        <w:rPr>
          <w:lang w:val="ka-GE"/>
        </w:rPr>
        <w:t>1. „სახელმწიფო შესყიდვების შესახებ“ საქართველოს კანონის 10</w:t>
      </w:r>
      <w:r w:rsidRPr="00DE39D3">
        <w:rPr>
          <w:vertAlign w:val="superscript"/>
          <w:lang w:val="ka-GE"/>
        </w:rPr>
        <w:t>1</w:t>
      </w:r>
      <w:r w:rsidRPr="00DE39D3">
        <w:rPr>
          <w:lang w:val="ka-GE"/>
        </w:rPr>
        <w:t xml:space="preserve"> მუხლის მე-3 პუნქტის „დ“ ქვეპუნქტის შესაბამისად, სახელმწიფოებრივი და საზოგადოებრივი მნიშვნელობის ღონისძიების შეზღუდულ ვადებში შეუფერხებელად ჩატარების მიზნით, სს „აკურამ“ (ს/კ: 231165583) 2016 წლის რთველისათვის საჭირო საქონლისა და მომსახურების სახელმწიფო შესყიდვები განახორციელოს გამარტივებული შესყიდვის საშუალებით.</w:t>
      </w:r>
    </w:p>
    <w:p w:rsidR="00CF1AEF" w:rsidRDefault="00CF1AEF" w:rsidP="00DE39D3">
      <w:pPr>
        <w:pStyle w:val="abzacixml"/>
        <w:rPr>
          <w:color w:val="000000"/>
        </w:rPr>
      </w:pPr>
      <w:r w:rsidRPr="00DE39D3">
        <w:rPr>
          <w:lang w:val="ka-GE"/>
        </w:rPr>
        <w:t xml:space="preserve">2. </w:t>
      </w:r>
      <w:r w:rsidRPr="00DE39D3">
        <w:rPr>
          <w:color w:val="000000"/>
          <w:lang w:val="ka-GE"/>
        </w:rPr>
        <w:t xml:space="preserve">„სახელმწიფო შესყიდვების შესახებ“ საქართველოს კანონის 21-ე მუხლის მე-4 პუნქტისა და „გამარტივებული შესყიდვის კრიტერიუმების განსაზღვრისა და გამარტივებული შესყიდვის ჩატარების წესის დამტკიცების თაობაზე“ სსიპ </w:t>
      </w:r>
      <w:r>
        <w:rPr>
          <w:color w:val="000000"/>
        </w:rPr>
        <w:t>–</w:t>
      </w:r>
      <w:r w:rsidRPr="00DE39D3">
        <w:rPr>
          <w:color w:val="000000"/>
          <w:lang w:val="ka-GE"/>
        </w:rPr>
        <w:t xml:space="preserve"> სახელმწიფო შესყიდვების სააგენტოს თავმჯდომარის 2015 წლის 17 აგვისტოს №13 ბრძანებით დამტკიცებული წესის მე-10 მუხლის მე-8 პუნქტის შესაბამისად, ამ განკარგულების პირველი პუნქტით გათვალისწინებულ შესყიდვებთან დაკავშირებით გასაფორმებელი ხელშეკრულებების მიმართ არ გავრცელდეს ზემოაღნიშნული ბრძანებით დამტკიცებული წესის მე-10 მუხლის მე-2 პუნქტითა და მე-11-მე-13 მუხლებით დადგენილი მოთხოვნები.</w:t>
      </w:r>
    </w:p>
    <w:p w:rsidR="00CF1AEF" w:rsidRPr="00DE39D3" w:rsidRDefault="00CF1AEF" w:rsidP="00DE39D3">
      <w:pPr>
        <w:pStyle w:val="abzacixml"/>
        <w:rPr>
          <w:color w:val="000000"/>
        </w:rPr>
      </w:pPr>
    </w:p>
    <w:p w:rsidR="00CF1AEF" w:rsidRPr="00DE39D3" w:rsidRDefault="00CF1AEF" w:rsidP="00DE39D3">
      <w:pPr>
        <w:pStyle w:val="abzacixml"/>
        <w:rPr>
          <w:b/>
          <w:bCs/>
          <w:lang w:val="ka-GE"/>
        </w:rPr>
      </w:pPr>
      <w:r w:rsidRPr="00DE39D3">
        <w:rPr>
          <w:b/>
          <w:bCs/>
          <w:lang w:val="ka-GE"/>
        </w:rPr>
        <w:t xml:space="preserve">პრემიერ-მინისტრი                              </w:t>
      </w:r>
      <w:r>
        <w:rPr>
          <w:b/>
          <w:bCs/>
        </w:rPr>
        <w:t xml:space="preserve">                                 </w:t>
      </w:r>
      <w:r w:rsidRPr="00DE39D3">
        <w:rPr>
          <w:b/>
          <w:bCs/>
          <w:lang w:val="ka-GE"/>
        </w:rPr>
        <w:t xml:space="preserve">  გიორგი კვირიკაშვილი</w:t>
      </w:r>
    </w:p>
    <w:p w:rsidR="00CF1AEF" w:rsidRPr="00DE39D3" w:rsidRDefault="00CF1AEF" w:rsidP="00DE39D3">
      <w:pPr>
        <w:pStyle w:val="abzacixml"/>
        <w:rPr>
          <w:b/>
          <w:bCs/>
        </w:rPr>
      </w:pPr>
      <w:r>
        <w:rPr>
          <w:b/>
          <w:bCs/>
        </w:rPr>
        <w:t xml:space="preserve"> </w:t>
      </w:r>
    </w:p>
    <w:p w:rsidR="00CF1AEF" w:rsidRPr="00DE39D3" w:rsidRDefault="00CF1AEF" w:rsidP="00DE39D3">
      <w:pPr>
        <w:pStyle w:val="abzacixml"/>
        <w:rPr>
          <w:b/>
          <w:bCs/>
          <w:lang w:val="ka-GE"/>
        </w:rPr>
      </w:pPr>
    </w:p>
    <w:p w:rsidR="00CF1AEF" w:rsidRPr="00DE39D3" w:rsidRDefault="00CF1AEF" w:rsidP="00DE39D3">
      <w:pPr>
        <w:pStyle w:val="abzacixml"/>
        <w:rPr>
          <w:lang w:val="ka-GE"/>
        </w:rPr>
      </w:pPr>
    </w:p>
    <w:sectPr w:rsidR="00CF1AEF" w:rsidRPr="00DE39D3" w:rsidSect="00256C9D">
      <w:headerReference w:type="default" r:id="rId7"/>
      <w:pgSz w:w="12240" w:h="15840"/>
      <w:pgMar w:top="1259" w:right="1134" w:bottom="1259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1AEF" w:rsidRDefault="00CF1AEF" w:rsidP="00256C9D">
      <w:pPr>
        <w:spacing w:after="0" w:line="240" w:lineRule="auto"/>
      </w:pPr>
      <w:r>
        <w:separator/>
      </w:r>
    </w:p>
  </w:endnote>
  <w:endnote w:type="continuationSeparator" w:id="0">
    <w:p w:rsidR="00CF1AEF" w:rsidRDefault="00CF1AEF" w:rsidP="00256C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1AEF" w:rsidRDefault="00CF1AEF" w:rsidP="00256C9D">
      <w:pPr>
        <w:spacing w:after="0" w:line="240" w:lineRule="auto"/>
      </w:pPr>
      <w:r>
        <w:separator/>
      </w:r>
    </w:p>
  </w:footnote>
  <w:footnote w:type="continuationSeparator" w:id="0">
    <w:p w:rsidR="00CF1AEF" w:rsidRDefault="00CF1AEF" w:rsidP="00256C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1AEF" w:rsidRDefault="00CF1AEF">
    <w:pPr>
      <w:pStyle w:val="Head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CF1AEF" w:rsidRDefault="00CF1AE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E2103"/>
    <w:multiLevelType w:val="hybridMultilevel"/>
    <w:tmpl w:val="2070EB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20E94B7C"/>
    <w:multiLevelType w:val="hybridMultilevel"/>
    <w:tmpl w:val="38C8ABD2"/>
    <w:lvl w:ilvl="0" w:tplc="5E5EAA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141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C445E"/>
    <w:rsid w:val="000572D0"/>
    <w:rsid w:val="0007718C"/>
    <w:rsid w:val="000D50EE"/>
    <w:rsid w:val="001024E3"/>
    <w:rsid w:val="00170714"/>
    <w:rsid w:val="00195B87"/>
    <w:rsid w:val="001C470B"/>
    <w:rsid w:val="00201897"/>
    <w:rsid w:val="002536B4"/>
    <w:rsid w:val="00256C9D"/>
    <w:rsid w:val="00273699"/>
    <w:rsid w:val="002773AA"/>
    <w:rsid w:val="003139E3"/>
    <w:rsid w:val="00360C54"/>
    <w:rsid w:val="00364E73"/>
    <w:rsid w:val="00371815"/>
    <w:rsid w:val="003A4949"/>
    <w:rsid w:val="003A78CC"/>
    <w:rsid w:val="003D62B8"/>
    <w:rsid w:val="004346CA"/>
    <w:rsid w:val="004B5357"/>
    <w:rsid w:val="004D0592"/>
    <w:rsid w:val="005F3ABF"/>
    <w:rsid w:val="00606D32"/>
    <w:rsid w:val="00615263"/>
    <w:rsid w:val="00642734"/>
    <w:rsid w:val="00696392"/>
    <w:rsid w:val="00700AD2"/>
    <w:rsid w:val="00735678"/>
    <w:rsid w:val="0076043C"/>
    <w:rsid w:val="007C445E"/>
    <w:rsid w:val="00881690"/>
    <w:rsid w:val="008A1BCC"/>
    <w:rsid w:val="008C064D"/>
    <w:rsid w:val="0098268E"/>
    <w:rsid w:val="009A36D0"/>
    <w:rsid w:val="00A238F4"/>
    <w:rsid w:val="00A239D6"/>
    <w:rsid w:val="00A335DD"/>
    <w:rsid w:val="00AD3573"/>
    <w:rsid w:val="00AD411D"/>
    <w:rsid w:val="00AE544F"/>
    <w:rsid w:val="00B11FF2"/>
    <w:rsid w:val="00B22C61"/>
    <w:rsid w:val="00B348DC"/>
    <w:rsid w:val="00B651B4"/>
    <w:rsid w:val="00B84F1C"/>
    <w:rsid w:val="00BC521F"/>
    <w:rsid w:val="00C02C39"/>
    <w:rsid w:val="00C1382A"/>
    <w:rsid w:val="00C7380E"/>
    <w:rsid w:val="00C90B60"/>
    <w:rsid w:val="00CF1AEF"/>
    <w:rsid w:val="00D11690"/>
    <w:rsid w:val="00DA2188"/>
    <w:rsid w:val="00DA5DCB"/>
    <w:rsid w:val="00DB4A58"/>
    <w:rsid w:val="00DE39D3"/>
    <w:rsid w:val="00DE3EAC"/>
    <w:rsid w:val="00E55378"/>
    <w:rsid w:val="00EF5FD6"/>
    <w:rsid w:val="00F5788F"/>
    <w:rsid w:val="00F66184"/>
    <w:rsid w:val="00F84B22"/>
    <w:rsid w:val="00F9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39D6"/>
    <w:pPr>
      <w:spacing w:after="160" w:line="259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[Normal]"/>
    <w:uiPriority w:val="99"/>
    <w:rsid w:val="008A1BCC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A238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238F4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99"/>
    <w:qFormat/>
    <w:rsid w:val="00170714"/>
    <w:pPr>
      <w:ind w:left="720"/>
    </w:pPr>
  </w:style>
  <w:style w:type="paragraph" w:customStyle="1" w:styleId="a">
    <w:name w:val="a"/>
    <w:basedOn w:val="Normal"/>
    <w:uiPriority w:val="99"/>
    <w:rsid w:val="000D50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rsid w:val="00256C9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256C9D"/>
  </w:style>
  <w:style w:type="paragraph" w:styleId="Footer">
    <w:name w:val="footer"/>
    <w:basedOn w:val="Normal"/>
    <w:link w:val="FooterChar"/>
    <w:uiPriority w:val="99"/>
    <w:rsid w:val="00256C9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256C9D"/>
  </w:style>
  <w:style w:type="paragraph" w:customStyle="1" w:styleId="saxexml">
    <w:name w:val="saxe_xml"/>
    <w:basedOn w:val="abzacixml"/>
    <w:uiPriority w:val="99"/>
    <w:rsid w:val="00DE39D3"/>
    <w:pPr>
      <w:spacing w:before="120"/>
      <w:jc w:val="center"/>
    </w:pPr>
    <w:rPr>
      <w:b/>
      <w:bCs/>
      <w:lang w:val="fr-FR"/>
    </w:rPr>
  </w:style>
  <w:style w:type="paragraph" w:customStyle="1" w:styleId="tarigixml">
    <w:name w:val="tarigi_xml"/>
    <w:basedOn w:val="abzacixml"/>
    <w:autoRedefine/>
    <w:uiPriority w:val="99"/>
    <w:rsid w:val="00DE39D3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DE39D3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adgilixml">
    <w:name w:val="adgili_xml"/>
    <w:basedOn w:val="Normal"/>
    <w:uiPriority w:val="99"/>
    <w:rsid w:val="00DE39D3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abzacixml">
    <w:name w:val="abzaci_xml"/>
    <w:basedOn w:val="PlainText"/>
    <w:autoRedefine/>
    <w:uiPriority w:val="99"/>
    <w:rsid w:val="00DE39D3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DE39D3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7173B8"/>
    <w:rPr>
      <w:rFonts w:ascii="Courier New" w:hAnsi="Courier New" w:cs="Courier New"/>
      <w:sz w:val="20"/>
      <w:szCs w:val="20"/>
    </w:rPr>
  </w:style>
  <w:style w:type="paragraph" w:customStyle="1" w:styleId="sataurixml">
    <w:name w:val="satauri_xml"/>
    <w:basedOn w:val="abzacixml"/>
    <w:autoRedefine/>
    <w:uiPriority w:val="99"/>
    <w:rsid w:val="00DE39D3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6680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185</Words>
  <Characters>1059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ნათია ლაპიაშვილი</dc:creator>
  <cp:keywords/>
  <dc:description/>
  <cp:lastModifiedBy>nvaradashvili</cp:lastModifiedBy>
  <cp:revision>3</cp:revision>
  <cp:lastPrinted>2016-09-06T12:09:00Z</cp:lastPrinted>
  <dcterms:created xsi:type="dcterms:W3CDTF">2016-08-18T05:22:00Z</dcterms:created>
  <dcterms:modified xsi:type="dcterms:W3CDTF">2016-09-06T12:09:00Z</dcterms:modified>
</cp:coreProperties>
</file>