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E2" w:rsidRPr="007713D3" w:rsidRDefault="000074E2" w:rsidP="007713D3">
      <w:pPr>
        <w:pStyle w:val="mimgebixml"/>
        <w:rPr>
          <w:lang w:val="ka-GE"/>
        </w:rPr>
      </w:pPr>
      <w:r w:rsidRPr="007713D3">
        <w:rPr>
          <w:lang w:val="ka-GE"/>
        </w:rPr>
        <w:t xml:space="preserve">საქართველოს მთავრობის </w:t>
      </w:r>
    </w:p>
    <w:p w:rsidR="000074E2" w:rsidRPr="007713D3" w:rsidRDefault="000074E2" w:rsidP="007713D3">
      <w:pPr>
        <w:pStyle w:val="saxexml"/>
        <w:rPr>
          <w:lang w:val="ka-GE"/>
        </w:rPr>
      </w:pPr>
      <w:r w:rsidRPr="007713D3">
        <w:rPr>
          <w:lang w:val="ka-GE"/>
        </w:rPr>
        <w:t>განკარგულება №1499</w:t>
      </w:r>
    </w:p>
    <w:p w:rsidR="000074E2" w:rsidRPr="007713D3" w:rsidRDefault="000074E2" w:rsidP="007713D3">
      <w:pPr>
        <w:pStyle w:val="tarigixml"/>
        <w:rPr>
          <w:lang w:val="ka-GE"/>
        </w:rPr>
      </w:pPr>
      <w:r w:rsidRPr="007713D3">
        <w:rPr>
          <w:lang w:val="ka-GE"/>
        </w:rPr>
        <w:t xml:space="preserve"> 2016 წლის 21 ივლისი </w:t>
      </w:r>
    </w:p>
    <w:p w:rsidR="000074E2" w:rsidRPr="007713D3" w:rsidRDefault="000074E2" w:rsidP="007713D3">
      <w:pPr>
        <w:pStyle w:val="adgilixml"/>
        <w:rPr>
          <w:rFonts w:eastAsia="Yu Mincho Light"/>
          <w:lang w:val="ka-GE"/>
        </w:rPr>
      </w:pPr>
      <w:r w:rsidRPr="007713D3">
        <w:rPr>
          <w:lang w:val="ka-GE"/>
        </w:rPr>
        <w:t>ქ. თბილისი</w:t>
      </w:r>
    </w:p>
    <w:p w:rsidR="000074E2" w:rsidRPr="007713D3" w:rsidRDefault="000074E2" w:rsidP="007713D3">
      <w:pPr>
        <w:pStyle w:val="sataurixml"/>
        <w:rPr>
          <w:lang w:val="ka-GE"/>
        </w:rPr>
      </w:pPr>
      <w:r w:rsidRPr="007713D3">
        <w:rPr>
          <w:lang w:val="ka-GE"/>
        </w:rPr>
        <w:t>საქართველოს ოკუპირებული ტერიტორიებიდან იძულებით გადაადგილებულ პირთა, განსახლებისა და ლტოლვილთა სამინისტროს მიერ სახელმწიფო შესყიდვის გამარტივებული ელექტრონული ტენდერის მეშვეობით განხორციელების თაობაზე</w:t>
      </w:r>
    </w:p>
    <w:p w:rsidR="000074E2" w:rsidRPr="007713D3" w:rsidRDefault="000074E2" w:rsidP="007713D3">
      <w:pPr>
        <w:pStyle w:val="abzacixml"/>
        <w:rPr>
          <w:lang w:val="ka-GE"/>
        </w:rPr>
      </w:pPr>
      <w:r w:rsidRPr="007713D3">
        <w:rPr>
          <w:lang w:val="ka-GE"/>
        </w:rPr>
        <w:t xml:space="preserve">     1. ნება დაერთოს საქართველოს ოკუპირებული ტერიტორიებიდან იძულებით გადაადგილებულ პირთა, განსახლებისა და ლტოლვილთა სამინისტროს, „საქართველოს 2016 წლის სახელმწიფო ბიუჯეტის შესახებ“ საქართველოს კანონით მისთვის გათვალისწინებული შესაბამისი ასიგნებებიდან, მიმართოს საჭირო თანხა სამინისტროს მიერ დევნილთა გრძელვადიანი განსახლების მიზნით,  ქ. თბილისში,  დოდაშვილის ქ. 18/22-ში; დიდი დიღმის I მ/რ-სა და კალოუბნის ქ. №22-ში შეძენილ, ასევე ქ. ახალციხეში, რუსთაველის №113-ში, ქ. ქუთაისში, დადიანის ქ. №5-სა და  ქ. ხაშურში, სააკაძის ქ. №2-ში მდებარე დევნილთა განსახლების ობიექტებში არსებულ ინდივიდუალურ საცხოვრებელ ბინებში, გათბობის სისტემისა და ცხელი წყლით უზრუნველყოფისათვის, ბუნებრივი აირისა და ელექტროენერგიით წყლის გამაცხელებლებისა და ბუნებრივი აირის გამათბობლების თანმდევი მონტაჟის მომსახურებით შესყიდვისათვის.</w:t>
      </w:r>
    </w:p>
    <w:p w:rsidR="000074E2" w:rsidRDefault="000074E2" w:rsidP="007713D3">
      <w:pPr>
        <w:pStyle w:val="abzacixml"/>
        <w:rPr>
          <w:lang w:val="ka-GE"/>
        </w:rPr>
      </w:pPr>
      <w:r w:rsidRPr="007713D3">
        <w:rPr>
          <w:lang w:val="ka-GE"/>
        </w:rPr>
        <w:t>2. ამ განკარგულების პირველი პუნქტით გათვალისწინებული სახელმწიფო შესყიდვა საქართველოს ოკუპირებული ტერიტორიებიდან იძულებით გადაადგილებულ პირთა, განსახლებისა და ლტოლვილთა სამინისტრომ განახორციელოს „სახელმწიფო შესყიდვების შესახებ“ საქართველოს კანონის 10</w:t>
      </w:r>
      <w:r w:rsidRPr="007713D3">
        <w:rPr>
          <w:vertAlign w:val="superscript"/>
          <w:lang w:val="ka-GE"/>
        </w:rPr>
        <w:t>1</w:t>
      </w:r>
      <w:r w:rsidRPr="007713D3">
        <w:rPr>
          <w:lang w:val="ka-GE"/>
        </w:rPr>
        <w:t xml:space="preserve"> მუხლის 3</w:t>
      </w:r>
      <w:r w:rsidRPr="007713D3">
        <w:rPr>
          <w:vertAlign w:val="superscript"/>
          <w:lang w:val="ka-GE"/>
        </w:rPr>
        <w:t>1</w:t>
      </w:r>
      <w:r w:rsidRPr="007713D3">
        <w:rPr>
          <w:lang w:val="ka-GE"/>
        </w:rPr>
        <w:t xml:space="preserve"> პუნქტის შესაბამისად, გამარტივებული ელექტრონული ტენდერის მეშვეობით.</w:t>
      </w:r>
    </w:p>
    <w:p w:rsidR="000074E2" w:rsidRDefault="000074E2" w:rsidP="007713D3">
      <w:pPr>
        <w:pStyle w:val="abzacixml"/>
        <w:rPr>
          <w:b/>
          <w:bCs/>
          <w:lang w:val="ka-GE"/>
        </w:rPr>
      </w:pPr>
      <w:r w:rsidRPr="007713D3">
        <w:rPr>
          <w:b/>
          <w:bCs/>
          <w:lang w:val="ka-GE"/>
        </w:rPr>
        <w:t>პრემიერ-მინისტრი</w:t>
      </w:r>
      <w:r w:rsidRPr="007713D3">
        <w:rPr>
          <w:b/>
          <w:bCs/>
          <w:lang w:val="ka-GE"/>
        </w:rPr>
        <w:tab/>
      </w:r>
      <w:r w:rsidRPr="007713D3">
        <w:rPr>
          <w:b/>
          <w:bCs/>
          <w:lang w:val="ka-GE"/>
        </w:rPr>
        <w:tab/>
      </w:r>
      <w:r w:rsidRPr="007713D3">
        <w:rPr>
          <w:b/>
          <w:bCs/>
          <w:lang w:val="ka-GE"/>
        </w:rPr>
        <w:tab/>
        <w:t xml:space="preserve">                       გიორგი კვირიკაშვილი</w:t>
      </w:r>
    </w:p>
    <w:p w:rsidR="000074E2" w:rsidRPr="007713D3" w:rsidRDefault="000074E2" w:rsidP="007713D3">
      <w:pPr>
        <w:pStyle w:val="abzacixml"/>
        <w:rPr>
          <w:lang w:val="ka-GE"/>
        </w:rPr>
      </w:pPr>
    </w:p>
    <w:sectPr w:rsidR="000074E2" w:rsidRPr="007713D3" w:rsidSect="007E195F">
      <w:headerReference w:type="default" r:id="rId7"/>
      <w:pgSz w:w="12240" w:h="15840"/>
      <w:pgMar w:top="1259" w:right="1134" w:bottom="1259"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74E2" w:rsidRDefault="000074E2" w:rsidP="007E195F">
      <w:pPr>
        <w:spacing w:after="0" w:line="240" w:lineRule="auto"/>
      </w:pPr>
      <w:r>
        <w:separator/>
      </w:r>
    </w:p>
  </w:endnote>
  <w:endnote w:type="continuationSeparator" w:id="0">
    <w:p w:rsidR="000074E2" w:rsidRDefault="000074E2" w:rsidP="007E1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Yu Mincho Light">
    <w:altName w:val="MS Mincho"/>
    <w:panose1 w:val="00000000000000000000"/>
    <w:charset w:val="80"/>
    <w:family w:val="roman"/>
    <w:notTrueType/>
    <w:pitch w:val="variable"/>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74E2" w:rsidRDefault="000074E2" w:rsidP="007E195F">
      <w:pPr>
        <w:spacing w:after="0" w:line="240" w:lineRule="auto"/>
      </w:pPr>
      <w:r>
        <w:separator/>
      </w:r>
    </w:p>
  </w:footnote>
  <w:footnote w:type="continuationSeparator" w:id="0">
    <w:p w:rsidR="000074E2" w:rsidRDefault="000074E2" w:rsidP="007E19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4E2" w:rsidRDefault="000074E2">
    <w:pPr>
      <w:pStyle w:val="Header"/>
      <w:jc w:val="right"/>
    </w:pPr>
    <w:r>
      <w:fldChar w:fldCharType="begin"/>
    </w:r>
    <w:r>
      <w:instrText xml:space="preserve"> PAGE   \* MERGEFORMAT </w:instrText>
    </w:r>
    <w:r>
      <w:fldChar w:fldCharType="separate"/>
    </w:r>
    <w:r>
      <w:rPr>
        <w:noProof/>
      </w:rPr>
      <w:t>2</w:t>
    </w:r>
    <w:r>
      <w:fldChar w:fldCharType="end"/>
    </w:r>
  </w:p>
  <w:p w:rsidR="000074E2" w:rsidRDefault="000074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C65177"/>
    <w:multiLevelType w:val="hybridMultilevel"/>
    <w:tmpl w:val="67AA5A7E"/>
    <w:lvl w:ilvl="0" w:tplc="A4829CA2">
      <w:start w:val="1"/>
      <w:numFmt w:val="decimal"/>
      <w:lvlText w:val="%1."/>
      <w:lvlJc w:val="left"/>
      <w:pPr>
        <w:ind w:left="1080" w:hanging="360"/>
      </w:pPr>
      <w:rPr>
        <w:rFonts w:eastAsia="Times New Roman"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7ACF"/>
    <w:rsid w:val="000074E2"/>
    <w:rsid w:val="0002063E"/>
    <w:rsid w:val="00052613"/>
    <w:rsid w:val="00271B20"/>
    <w:rsid w:val="00297329"/>
    <w:rsid w:val="002B4B9A"/>
    <w:rsid w:val="002E4D09"/>
    <w:rsid w:val="00301235"/>
    <w:rsid w:val="003A2E27"/>
    <w:rsid w:val="003C0483"/>
    <w:rsid w:val="004A7ACF"/>
    <w:rsid w:val="005A3979"/>
    <w:rsid w:val="006121F2"/>
    <w:rsid w:val="00637416"/>
    <w:rsid w:val="0068652E"/>
    <w:rsid w:val="006A5241"/>
    <w:rsid w:val="006B294F"/>
    <w:rsid w:val="00770DA4"/>
    <w:rsid w:val="007713D3"/>
    <w:rsid w:val="00782D08"/>
    <w:rsid w:val="00792E80"/>
    <w:rsid w:val="007E195F"/>
    <w:rsid w:val="007E4C04"/>
    <w:rsid w:val="00801294"/>
    <w:rsid w:val="00813438"/>
    <w:rsid w:val="008355DF"/>
    <w:rsid w:val="00950137"/>
    <w:rsid w:val="00980BAA"/>
    <w:rsid w:val="009F7FEC"/>
    <w:rsid w:val="00A11DC3"/>
    <w:rsid w:val="00A67A90"/>
    <w:rsid w:val="00AE6CC2"/>
    <w:rsid w:val="00C73145"/>
    <w:rsid w:val="00CB53BB"/>
    <w:rsid w:val="00CF455A"/>
    <w:rsid w:val="00D24F44"/>
    <w:rsid w:val="00D87FEA"/>
    <w:rsid w:val="00DA4BA0"/>
    <w:rsid w:val="00DA6B56"/>
    <w:rsid w:val="00E011C5"/>
    <w:rsid w:val="00EB0D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7ACF"/>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4A7ACF"/>
    <w:pPr>
      <w:autoSpaceDE w:val="0"/>
      <w:autoSpaceDN w:val="0"/>
      <w:adjustRightInd w:val="0"/>
    </w:pPr>
    <w:rPr>
      <w:rFonts w:ascii="Sylfaen" w:hAnsi="Sylfaen" w:cs="Sylfaen"/>
      <w:color w:val="000000"/>
      <w:sz w:val="24"/>
      <w:szCs w:val="24"/>
    </w:rPr>
  </w:style>
  <w:style w:type="paragraph" w:styleId="BalloonText">
    <w:name w:val="Balloon Text"/>
    <w:basedOn w:val="Normal"/>
    <w:link w:val="BalloonTextChar"/>
    <w:uiPriority w:val="99"/>
    <w:semiHidden/>
    <w:rsid w:val="000526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52613"/>
    <w:rPr>
      <w:rFonts w:ascii="Tahoma" w:eastAsia="Times New Roman" w:hAnsi="Tahoma" w:cs="Tahoma"/>
      <w:sz w:val="16"/>
      <w:szCs w:val="16"/>
    </w:rPr>
  </w:style>
  <w:style w:type="paragraph" w:styleId="ListParagraph">
    <w:name w:val="List Paragraph"/>
    <w:basedOn w:val="Normal"/>
    <w:uiPriority w:val="99"/>
    <w:qFormat/>
    <w:rsid w:val="00C73145"/>
    <w:pPr>
      <w:ind w:left="720"/>
    </w:pPr>
  </w:style>
  <w:style w:type="paragraph" w:styleId="Header">
    <w:name w:val="header"/>
    <w:basedOn w:val="Normal"/>
    <w:link w:val="HeaderChar"/>
    <w:uiPriority w:val="99"/>
    <w:rsid w:val="007E195F"/>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E195F"/>
    <w:rPr>
      <w:rFonts w:ascii="Calibri" w:eastAsia="Times New Roman" w:hAnsi="Calibri" w:cs="Calibri"/>
    </w:rPr>
  </w:style>
  <w:style w:type="paragraph" w:styleId="Footer">
    <w:name w:val="footer"/>
    <w:basedOn w:val="Normal"/>
    <w:link w:val="FooterChar"/>
    <w:uiPriority w:val="99"/>
    <w:rsid w:val="007E195F"/>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E195F"/>
    <w:rPr>
      <w:rFonts w:ascii="Calibri" w:eastAsia="Times New Roman" w:hAnsi="Calibri" w:cs="Calibri"/>
    </w:rPr>
  </w:style>
  <w:style w:type="paragraph" w:customStyle="1" w:styleId="tarigixml">
    <w:name w:val="tarigi_xml"/>
    <w:basedOn w:val="abzacixml"/>
    <w:autoRedefine/>
    <w:uiPriority w:val="99"/>
    <w:rsid w:val="007713D3"/>
    <w:pPr>
      <w:spacing w:before="120" w:after="120"/>
      <w:ind w:firstLine="284"/>
      <w:jc w:val="center"/>
      <w:outlineLvl w:val="0"/>
    </w:pPr>
    <w:rPr>
      <w:b/>
      <w:bCs/>
      <w:lang w:eastAsia="ru-RU"/>
    </w:rPr>
  </w:style>
  <w:style w:type="paragraph" w:customStyle="1" w:styleId="mimgebixml">
    <w:name w:val="mimgebi_xml"/>
    <w:basedOn w:val="Normal"/>
    <w:uiPriority w:val="99"/>
    <w:rsid w:val="007713D3"/>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7713D3"/>
    <w:pPr>
      <w:spacing w:before="120"/>
      <w:jc w:val="center"/>
    </w:pPr>
    <w:rPr>
      <w:b/>
      <w:bCs/>
      <w:lang w:val="fr-FR"/>
    </w:rPr>
  </w:style>
  <w:style w:type="paragraph" w:customStyle="1" w:styleId="adgilixml">
    <w:name w:val="adgili_xml"/>
    <w:basedOn w:val="Normal"/>
    <w:uiPriority w:val="99"/>
    <w:rsid w:val="007713D3"/>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7713D3"/>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7713D3"/>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8B7D7C"/>
    <w:rPr>
      <w:rFonts w:ascii="Courier New" w:hAnsi="Courier New" w:cs="Courier New"/>
      <w:sz w:val="20"/>
      <w:szCs w:val="20"/>
    </w:rPr>
  </w:style>
  <w:style w:type="paragraph" w:customStyle="1" w:styleId="sataurixml">
    <w:name w:val="satauri_xml"/>
    <w:basedOn w:val="abzacixml"/>
    <w:autoRedefine/>
    <w:uiPriority w:val="99"/>
    <w:rsid w:val="007713D3"/>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7652577">
      <w:marLeft w:val="0"/>
      <w:marRight w:val="0"/>
      <w:marTop w:val="0"/>
      <w:marBottom w:val="0"/>
      <w:divBdr>
        <w:top w:val="none" w:sz="0" w:space="0" w:color="auto"/>
        <w:left w:val="none" w:sz="0" w:space="0" w:color="auto"/>
        <w:bottom w:val="none" w:sz="0" w:space="0" w:color="auto"/>
        <w:right w:val="none" w:sz="0" w:space="0" w:color="auto"/>
      </w:divBdr>
    </w:div>
    <w:div w:id="135765257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219</Words>
  <Characters>1254</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Giorgi Begiashvili</dc:creator>
  <cp:keywords/>
  <dc:description/>
  <cp:lastModifiedBy>nvaradashvili</cp:lastModifiedBy>
  <cp:revision>3</cp:revision>
  <cp:lastPrinted>2016-08-08T07:56:00Z</cp:lastPrinted>
  <dcterms:created xsi:type="dcterms:W3CDTF">2016-07-27T05:38:00Z</dcterms:created>
  <dcterms:modified xsi:type="dcterms:W3CDTF">2016-08-08T07:58:00Z</dcterms:modified>
</cp:coreProperties>
</file>