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29C3" w:rsidRDefault="00E229C3" w:rsidP="00B0478A">
      <w:pPr>
        <w:pStyle w:val="abzacixml"/>
        <w:rPr>
          <w:b/>
          <w:bCs/>
        </w:rPr>
      </w:pPr>
      <w:r w:rsidRPr="00B0478A">
        <w:rPr>
          <w:b/>
          <w:bCs/>
          <w:lang w:val="ka-GE"/>
        </w:rPr>
        <w:t>საქმე №2/283-16</w:t>
      </w:r>
    </w:p>
    <w:p w:rsidR="00E229C3" w:rsidRPr="00B0478A" w:rsidRDefault="00E229C3" w:rsidP="00B0478A">
      <w:pPr>
        <w:pStyle w:val="abzacixml"/>
        <w:rPr>
          <w:b/>
          <w:bCs/>
        </w:rPr>
      </w:pPr>
    </w:p>
    <w:p w:rsidR="00E229C3" w:rsidRPr="00B0478A" w:rsidRDefault="00E229C3" w:rsidP="00B0478A">
      <w:pPr>
        <w:pStyle w:val="abzacixml"/>
        <w:jc w:val="center"/>
        <w:rPr>
          <w:b/>
          <w:bCs/>
          <w:lang w:val="ka-GE"/>
        </w:rPr>
      </w:pPr>
      <w:r w:rsidRPr="00B0478A">
        <w:rPr>
          <w:b/>
          <w:bCs/>
          <w:lang w:val="ka-GE"/>
        </w:rPr>
        <w:t>განჩინება</w:t>
      </w:r>
    </w:p>
    <w:p w:rsidR="00E229C3" w:rsidRDefault="00E229C3" w:rsidP="00B0478A">
      <w:pPr>
        <w:pStyle w:val="abzacixml"/>
        <w:jc w:val="center"/>
        <w:rPr>
          <w:b/>
          <w:bCs/>
        </w:rPr>
      </w:pPr>
      <w:r w:rsidRPr="00B0478A">
        <w:rPr>
          <w:b/>
          <w:bCs/>
          <w:lang w:val="ka-GE"/>
        </w:rPr>
        <w:t>საქართველოს სახელით</w:t>
      </w:r>
    </w:p>
    <w:p w:rsidR="00E229C3" w:rsidRPr="00B0478A" w:rsidRDefault="00E229C3" w:rsidP="00B0478A">
      <w:pPr>
        <w:pStyle w:val="abzacixml"/>
        <w:jc w:val="center"/>
        <w:rPr>
          <w:b/>
          <w:bCs/>
        </w:rPr>
      </w:pPr>
    </w:p>
    <w:p w:rsidR="00E229C3" w:rsidRPr="00B0478A" w:rsidRDefault="00E229C3" w:rsidP="00B0478A">
      <w:pPr>
        <w:pStyle w:val="abzacixml"/>
        <w:jc w:val="center"/>
        <w:rPr>
          <w:b/>
          <w:bCs/>
          <w:lang w:val="ka-GE"/>
        </w:rPr>
      </w:pPr>
      <w:r w:rsidRPr="00B0478A">
        <w:rPr>
          <w:b/>
          <w:bCs/>
          <w:lang w:val="ka-GE"/>
        </w:rPr>
        <w:t>გაკოტრების საქმის წარმოებაში მიღებაზე</w:t>
      </w:r>
    </w:p>
    <w:p w:rsidR="00E229C3" w:rsidRDefault="00E229C3" w:rsidP="00B0478A">
      <w:pPr>
        <w:pStyle w:val="abzacixml"/>
        <w:jc w:val="center"/>
        <w:rPr>
          <w:b/>
          <w:bCs/>
        </w:rPr>
      </w:pPr>
      <w:r w:rsidRPr="00B0478A">
        <w:rPr>
          <w:b/>
          <w:bCs/>
          <w:lang w:val="ka-GE"/>
        </w:rPr>
        <w:t>უარის თქმის შესახებ</w:t>
      </w:r>
    </w:p>
    <w:p w:rsidR="00E229C3" w:rsidRPr="00B0478A" w:rsidRDefault="00E229C3" w:rsidP="00B0478A">
      <w:pPr>
        <w:pStyle w:val="abzacixml"/>
        <w:jc w:val="center"/>
        <w:rPr>
          <w:b/>
          <w:bCs/>
        </w:rPr>
      </w:pPr>
      <w:r w:rsidRPr="00B0478A">
        <w:rPr>
          <w:b/>
          <w:bCs/>
          <w:lang w:val="ka-GE"/>
        </w:rPr>
        <w:t xml:space="preserve">2016 </w:t>
      </w:r>
      <w:r>
        <w:rPr>
          <w:b/>
          <w:bCs/>
          <w:lang w:val="ka-GE"/>
        </w:rPr>
        <w:t>წ</w:t>
      </w:r>
      <w:r w:rsidRPr="00B0478A">
        <w:rPr>
          <w:b/>
          <w:bCs/>
          <w:lang w:val="ka-GE"/>
        </w:rPr>
        <w:t>ლი</w:t>
      </w:r>
      <w:r>
        <w:rPr>
          <w:b/>
          <w:bCs/>
          <w:lang w:val="ka-GE"/>
        </w:rPr>
        <w:t>ს</w:t>
      </w:r>
      <w:r>
        <w:rPr>
          <w:b/>
          <w:bCs/>
        </w:rPr>
        <w:t xml:space="preserve"> </w:t>
      </w:r>
      <w:r>
        <w:rPr>
          <w:b/>
          <w:bCs/>
          <w:lang w:val="ka-GE"/>
        </w:rPr>
        <w:t>25 თებერვალი</w:t>
      </w:r>
    </w:p>
    <w:p w:rsidR="00E229C3" w:rsidRDefault="00E229C3" w:rsidP="00B0478A">
      <w:pPr>
        <w:pStyle w:val="abzacixml"/>
        <w:jc w:val="center"/>
        <w:rPr>
          <w:b/>
          <w:bCs/>
        </w:rPr>
      </w:pPr>
      <w:r w:rsidRPr="00B0478A">
        <w:rPr>
          <w:b/>
          <w:bCs/>
          <w:lang w:val="ka-GE"/>
        </w:rPr>
        <w:t>ქ. ქუთაისი</w:t>
      </w:r>
    </w:p>
    <w:p w:rsidR="00E229C3" w:rsidRPr="00B0478A" w:rsidRDefault="00E229C3" w:rsidP="00B0478A">
      <w:pPr>
        <w:pStyle w:val="abzacixml"/>
        <w:jc w:val="center"/>
        <w:rPr>
          <w:b/>
          <w:bCs/>
        </w:rPr>
      </w:pPr>
    </w:p>
    <w:p w:rsidR="00E229C3" w:rsidRPr="00B0478A" w:rsidRDefault="00E229C3" w:rsidP="00B0478A">
      <w:pPr>
        <w:pStyle w:val="abzacixml"/>
        <w:jc w:val="center"/>
        <w:rPr>
          <w:b/>
          <w:bCs/>
          <w:lang w:val="ka-GE"/>
        </w:rPr>
      </w:pPr>
      <w:r w:rsidRPr="00B0478A">
        <w:rPr>
          <w:b/>
          <w:bCs/>
          <w:lang w:val="ka-GE"/>
        </w:rPr>
        <w:t>ქუთაისის საქალაქო სასამართლო</w:t>
      </w:r>
    </w:p>
    <w:p w:rsidR="00E229C3" w:rsidRDefault="00E229C3" w:rsidP="00B0478A">
      <w:pPr>
        <w:pStyle w:val="abzacixml"/>
        <w:jc w:val="center"/>
        <w:rPr>
          <w:b/>
          <w:bCs/>
        </w:rPr>
      </w:pPr>
      <w:r w:rsidRPr="00B0478A">
        <w:rPr>
          <w:b/>
          <w:bCs/>
          <w:lang w:val="ka-GE"/>
        </w:rPr>
        <w:t>მოსამართლე გენადი მაკარიძე</w:t>
      </w:r>
    </w:p>
    <w:p w:rsidR="00E229C3" w:rsidRPr="00B0478A" w:rsidRDefault="00E229C3" w:rsidP="00B0478A">
      <w:pPr>
        <w:pStyle w:val="abzacixml"/>
        <w:rPr>
          <w:b/>
          <w:bCs/>
        </w:rPr>
      </w:pPr>
    </w:p>
    <w:p w:rsidR="00E229C3" w:rsidRPr="00B0478A" w:rsidRDefault="00E229C3" w:rsidP="00B0478A">
      <w:pPr>
        <w:pStyle w:val="abzacixml"/>
        <w:rPr>
          <w:lang w:val="ka-GE"/>
        </w:rPr>
      </w:pPr>
      <w:r w:rsidRPr="00B0478A">
        <w:rPr>
          <w:b/>
          <w:bCs/>
          <w:lang w:val="ka-GE"/>
        </w:rPr>
        <w:t xml:space="preserve">განმცხადებელი: </w:t>
      </w:r>
      <w:r w:rsidRPr="00B0478A">
        <w:rPr>
          <w:lang w:val="ka-GE"/>
        </w:rPr>
        <w:t xml:space="preserve">შპს ,,სსბ პროექტხელსაწყო’’ (ს/კ 212681917) </w:t>
      </w:r>
    </w:p>
    <w:p w:rsidR="00E229C3" w:rsidRPr="00B0478A" w:rsidRDefault="00E229C3" w:rsidP="00B0478A">
      <w:pPr>
        <w:pStyle w:val="abzacixml"/>
        <w:rPr>
          <w:lang w:val="ka-GE"/>
        </w:rPr>
      </w:pPr>
      <w:r w:rsidRPr="00B0478A">
        <w:rPr>
          <w:b/>
          <w:bCs/>
          <w:lang w:val="ka-GE"/>
        </w:rPr>
        <w:t xml:space="preserve">დირექტორი: </w:t>
      </w:r>
      <w:r w:rsidRPr="00B0478A">
        <w:rPr>
          <w:lang w:val="ka-GE"/>
        </w:rPr>
        <w:t>პაატა გაგნიძე</w:t>
      </w:r>
    </w:p>
    <w:p w:rsidR="00E229C3" w:rsidRPr="00B0478A" w:rsidRDefault="00E229C3" w:rsidP="00B0478A">
      <w:pPr>
        <w:pStyle w:val="abzacixml"/>
        <w:rPr>
          <w:lang w:val="ka-GE"/>
        </w:rPr>
      </w:pPr>
      <w:r w:rsidRPr="00B0478A">
        <w:rPr>
          <w:b/>
          <w:bCs/>
          <w:lang w:val="ka-GE"/>
        </w:rPr>
        <w:t xml:space="preserve">მოთხოვნა </w:t>
      </w:r>
      <w:r>
        <w:rPr>
          <w:lang w:val="ka-GE"/>
        </w:rPr>
        <w:t>–</w:t>
      </w:r>
      <w:r w:rsidRPr="00B0478A">
        <w:rPr>
          <w:lang w:val="ka-GE"/>
        </w:rPr>
        <w:t xml:space="preserve"> მოვალის გაკოტრებულად გამოცხადება რეგისტრაციის გაუქმების გზით.</w:t>
      </w:r>
    </w:p>
    <w:p w:rsidR="00E229C3" w:rsidRPr="00942FED" w:rsidRDefault="00E229C3" w:rsidP="00B0478A">
      <w:pPr>
        <w:pStyle w:val="abzacixml"/>
      </w:pPr>
      <w:r w:rsidRPr="00B0478A">
        <w:rPr>
          <w:lang w:val="ka-GE"/>
        </w:rPr>
        <w:t xml:space="preserve">ზეპირი მოსმენის გარეშე განიხილა </w:t>
      </w:r>
      <w:r>
        <w:rPr>
          <w:lang w:val="ka-GE"/>
        </w:rPr>
        <w:t>შპს ,,სსბ პროექტხელსაწყო</w:t>
      </w:r>
      <w:r w:rsidRPr="00B0478A">
        <w:rPr>
          <w:lang w:val="ka-GE"/>
        </w:rPr>
        <w:t>ს</w:t>
      </w:r>
      <w:r>
        <w:rPr>
          <w:lang w:val="ka-GE"/>
        </w:rPr>
        <w:t>“</w:t>
      </w:r>
      <w:r w:rsidRPr="00B0478A">
        <w:rPr>
          <w:lang w:val="ka-GE"/>
        </w:rPr>
        <w:t xml:space="preserve"> გაკოტრებულად გამოცხადების და საწარმოს რეგისტრაციის გაუქმების საკითხი</w:t>
      </w:r>
      <w:r>
        <w:t>,</w:t>
      </w:r>
    </w:p>
    <w:p w:rsidR="00E229C3" w:rsidRPr="00B0478A" w:rsidRDefault="00E229C3" w:rsidP="00B0478A">
      <w:pPr>
        <w:pStyle w:val="abzacixml"/>
        <w:jc w:val="center"/>
        <w:rPr>
          <w:b/>
          <w:bCs/>
          <w:lang w:val="ru-RU"/>
        </w:rPr>
      </w:pPr>
    </w:p>
    <w:p w:rsidR="00E229C3" w:rsidRPr="00B0478A" w:rsidRDefault="00E229C3" w:rsidP="00B0478A">
      <w:pPr>
        <w:pStyle w:val="abzacixml"/>
        <w:jc w:val="center"/>
        <w:rPr>
          <w:b/>
          <w:bCs/>
          <w:lang w:val="ka-GE"/>
        </w:rPr>
      </w:pPr>
      <w:r w:rsidRPr="00B0478A">
        <w:rPr>
          <w:b/>
          <w:bCs/>
          <w:lang w:val="ka-GE"/>
        </w:rPr>
        <w:t>გ ა მ ო ა რ კ ვ ი ა:</w:t>
      </w:r>
    </w:p>
    <w:p w:rsidR="00E229C3" w:rsidRPr="00B0478A" w:rsidRDefault="00E229C3" w:rsidP="00B0478A">
      <w:pPr>
        <w:pStyle w:val="abzacixml"/>
        <w:rPr>
          <w:lang w:val="ka-GE"/>
        </w:rPr>
      </w:pPr>
      <w:r w:rsidRPr="00B0478A">
        <w:rPr>
          <w:lang w:val="ka-GE"/>
        </w:rPr>
        <w:t xml:space="preserve">2016 წლის 22 თებერვალს </w:t>
      </w:r>
      <w:r>
        <w:rPr>
          <w:lang w:val="ka-GE"/>
        </w:rPr>
        <w:t>შპს ,,სსბ პროექტხელსაწყო</w:t>
      </w:r>
      <w:r w:rsidRPr="00B0478A">
        <w:rPr>
          <w:lang w:val="ka-GE"/>
        </w:rPr>
        <w:t>ს</w:t>
      </w:r>
      <w:r>
        <w:rPr>
          <w:lang w:val="ka-GE"/>
        </w:rPr>
        <w:t>“</w:t>
      </w:r>
      <w:r w:rsidRPr="00B0478A">
        <w:rPr>
          <w:lang w:val="ka-GE"/>
        </w:rPr>
        <w:t xml:space="preserve"> სახელით ქუთაისის საქალაქო სასამართლოს განცხადებით მომართა დირექტორმა პაატა გაგნიძემ და აღნიშნა, რომ დღეის მდგომარეობით კომპანია არ ფუნქციონირებს, მას არც ბალანსზე, ასევე არც საკუთრებაში უძრავ-მოძრავი ქონება არ ერიცხება. შპს ,,სსბ პროექტხელსაწყოს’’ უზრუნველყოფილი კრედიტორი არ ჰყავს, არაუზრუველყოფილი კრედიტორია </w:t>
      </w:r>
      <w:r>
        <w:rPr>
          <w:lang w:val="ka-GE"/>
        </w:rPr>
        <w:t>–</w:t>
      </w:r>
      <w:r w:rsidRPr="00B0478A">
        <w:rPr>
          <w:lang w:val="ka-GE"/>
        </w:rPr>
        <w:t xml:space="preserve"> სახელმწიფო ბიუჯეტი თანხით </w:t>
      </w:r>
      <w:r>
        <w:rPr>
          <w:lang w:val="ka-GE"/>
        </w:rPr>
        <w:t>–</w:t>
      </w:r>
      <w:r w:rsidRPr="00B0478A">
        <w:rPr>
          <w:lang w:val="ka-GE"/>
        </w:rPr>
        <w:t xml:space="preserve"> 288,19 ლარი. საზოგადოებას ანგარიშსწორების ანგარიში გახსნილი აქვს სს ლიბერთი ბანკში, სს საქართველოს ბანკში და სს თიბისი ბანკში, თუმცა ანგარიშზე თანხა არ ერიცხება, ორგანიზაციას თანხა არ ერიცხება ასევე სალაროში. კომპანიას არ ერიცხება დებიტორული დავალიანება.</w:t>
      </w:r>
    </w:p>
    <w:p w:rsidR="00E229C3" w:rsidRPr="00B0478A" w:rsidRDefault="00E229C3" w:rsidP="00B0478A">
      <w:pPr>
        <w:pStyle w:val="abzacixml"/>
        <w:rPr>
          <w:lang w:val="ka-GE"/>
        </w:rPr>
      </w:pPr>
      <w:r w:rsidRPr="00B0478A">
        <w:rPr>
          <w:lang w:val="ka-GE"/>
        </w:rPr>
        <w:t>განმცხადებელი აღნიშნავს, რომ საზოგადოება გაკოტრების საქმის წარმოების გახსნის შემთხვევაში ვერ უზრუნველყოფს მისი ქონებით საპროცესო ხარჯების დაფარვას და ,,გადახდისუუნარობის საქმის წარმოების შესახებ’’ საქართველოს კანონის თანახმად ითხოვს შპს ,,სსბ პროექტხელსაწყოს’’ გაკოტრებას.</w:t>
      </w:r>
    </w:p>
    <w:p w:rsidR="00E229C3" w:rsidRPr="00B0478A" w:rsidRDefault="00E229C3" w:rsidP="00B0478A">
      <w:pPr>
        <w:pStyle w:val="abzacixml"/>
        <w:rPr>
          <w:b/>
          <w:bCs/>
          <w:lang w:val="ka-GE"/>
        </w:rPr>
      </w:pPr>
      <w:r w:rsidRPr="00B0478A">
        <w:rPr>
          <w:b/>
          <w:bCs/>
          <w:lang w:val="ka-GE"/>
        </w:rPr>
        <w:t>სასამართლომ განიხილა წარმოდგენილი მასალები და მიაჩნია</w:t>
      </w:r>
      <w:r w:rsidRPr="00B0478A">
        <w:rPr>
          <w:b/>
          <w:bCs/>
          <w:shd w:val="clear" w:color="auto" w:fill="FFFFFF"/>
          <w:lang w:val="ka-GE"/>
        </w:rPr>
        <w:t>,</w:t>
      </w:r>
      <w:r w:rsidRPr="00B0478A">
        <w:rPr>
          <w:b/>
          <w:bCs/>
          <w:lang w:val="ka-GE"/>
        </w:rPr>
        <w:t xml:space="preserve"> რომ </w:t>
      </w:r>
      <w:r w:rsidRPr="00B0478A">
        <w:rPr>
          <w:b/>
          <w:bCs/>
          <w:shd w:val="clear" w:color="auto" w:fill="FFFFFF"/>
          <w:lang w:val="ka-GE"/>
        </w:rPr>
        <w:t xml:space="preserve">„გადახდისუუნარობის საქმის წარმოების შესახებ’’ საქართველოს კანონის შესაბამისად </w:t>
      </w:r>
      <w:r w:rsidRPr="00B0478A">
        <w:rPr>
          <w:b/>
          <w:bCs/>
          <w:lang w:val="ka-GE"/>
        </w:rPr>
        <w:t xml:space="preserve">არ არსებობს განცხადების წარმოებაში მიღების საფუძველი შემდეგ გარემოებათა გამო: </w:t>
      </w:r>
    </w:p>
    <w:p w:rsidR="00E229C3" w:rsidRPr="00B0478A" w:rsidRDefault="00E229C3" w:rsidP="00B0478A">
      <w:pPr>
        <w:pStyle w:val="abzacixml"/>
        <w:rPr>
          <w:lang w:val="ka-GE"/>
        </w:rPr>
      </w:pPr>
      <w:r w:rsidRPr="00B0478A">
        <w:rPr>
          <w:lang w:val="ka-GE"/>
        </w:rPr>
        <w:t xml:space="preserve"> „გადახდისუუნარობის საქმის წარმოების შესახებ</w:t>
      </w:r>
      <w:r>
        <w:t>”</w:t>
      </w:r>
      <w:r w:rsidRPr="00B0478A">
        <w:rPr>
          <w:lang w:val="ka-GE"/>
        </w:rPr>
        <w:t xml:space="preserve"> საქართველოს კანონის პირველი მუხლის შესაბამისად, ამ კანონის მიზანია მოვალისა და კრედიტორის (კრედიტორების) ინტერესების თანაზომიერი დაცვა, შესაძლებლობის შემთხვევაში მოვალის ფინანსური სიძნელეების გადაჭრა და კრედიტორთა მოთხოვნების დაკმაყოფილება ან ამის შეუძლებლობის შემთხვევაში მოვალის ქონების რეალიზაციით მიღებული თანხების განაწილებით კრედიტორთა მოთხოვნების დაკმაყოფილება.</w:t>
      </w:r>
    </w:p>
    <w:p w:rsidR="00E229C3" w:rsidRPr="00B0478A" w:rsidRDefault="00E229C3" w:rsidP="00B0478A">
      <w:pPr>
        <w:pStyle w:val="abzacixml"/>
        <w:rPr>
          <w:lang w:val="ka-GE"/>
        </w:rPr>
      </w:pPr>
      <w:r w:rsidRPr="00B0478A">
        <w:rPr>
          <w:lang w:val="ka-GE"/>
        </w:rPr>
        <w:t>ამავე კანონის მე-20 მუხლის მე-4 პუნქტის თანახმად, თუ მოვალე გადახდისუუნარობის შესახებ განცხადებით მოითხოვს გაკოტრებას და სასამართლო ამ კანონის მე-19 მუხლის პირველი პუნქტით განსაზღვრულ ვადაში მოვალის მიერ ამავე კანონის მე-16 მუხლით გათვალისწინებული გადახდისუუნარობის შესახებ განცხადების საფუძველზე დაადგენს, რომ გადახდისუუნარობის შესახებ განცხადების შეტანის დროისათვის გაკოტრების დაწყების შემთხვევაში მოვალე თავისი ქონებით ვერ უზრუნველყოფს საპროცესო ხარჯების დაფარვას, სასამართლოს გამოაქვს განჩინება გადახდისუუნარობის შესახებ განცხადების წარმოებაში მიღებაზე უარის თქმის შესახებ და მასში უთითებს, რომ მოვალე გაკოტრებულად გამოცხადდება რეგისტრაციის გაუქმების გზით, თუ ამ განჩინების გამოქვეყნებიდან 1 თვის ვადაში კრედიტორმა იმავე მოვალის მიმართ არ შეიტანა სასამართლოში გადახდისუუნარობის შესახებ განცხადება.</w:t>
      </w:r>
    </w:p>
    <w:p w:rsidR="00E229C3" w:rsidRPr="00B0478A" w:rsidRDefault="00E229C3" w:rsidP="00B0478A">
      <w:pPr>
        <w:pStyle w:val="abzacixml"/>
        <w:rPr>
          <w:lang w:val="ka-GE"/>
        </w:rPr>
      </w:pPr>
      <w:r w:rsidRPr="00B0478A">
        <w:rPr>
          <w:lang w:val="ka-GE"/>
        </w:rPr>
        <w:t xml:space="preserve">მოცემულ შემთხვევაში გადახდისუუნარობის (გაკოტრების) წარმოების გახსნის შემთხვევაში ვერ იქნება მიღწეული ზემოაღნიშნული მუხლის ვერც ერთი მიზანი, კერძოდ, მოვალის ქონებრივი მდგომარეობიდან გამომდინარე ვერ იქნება მიღწეული გაკოტრების სამართლებრივი მიზანი. </w:t>
      </w:r>
    </w:p>
    <w:p w:rsidR="00E229C3" w:rsidRPr="00B0478A" w:rsidRDefault="00E229C3" w:rsidP="00B0478A">
      <w:pPr>
        <w:pStyle w:val="abzacixml"/>
        <w:rPr>
          <w:lang w:val="ka-GE"/>
        </w:rPr>
      </w:pPr>
      <w:r w:rsidRPr="00B0478A">
        <w:rPr>
          <w:lang w:val="ka-GE"/>
        </w:rPr>
        <w:t xml:space="preserve">საქმის მასალებით ირკვევა, რომ საზოგადოება უძრავ-მოძრავი ქონების მესაკუთრე არ არის (ცნობა საჯარო რეესტრიდან, სსიპ </w:t>
      </w:r>
      <w:r>
        <w:t xml:space="preserve">– </w:t>
      </w:r>
      <w:r w:rsidRPr="00B0478A">
        <w:rPr>
          <w:lang w:val="ka-GE"/>
        </w:rPr>
        <w:t>სახელმწიფო ქონების ეროვნული სააგენტოს წერილი, სსიპ</w:t>
      </w:r>
      <w:r>
        <w:t xml:space="preserve"> –</w:t>
      </w:r>
      <w:r w:rsidRPr="00B0478A">
        <w:rPr>
          <w:lang w:val="ka-GE"/>
        </w:rPr>
        <w:t xml:space="preserve"> მომსახურების სააგენტოს წერილი და საქართველოს ფინანსთა სამინისტროს შემოსავლების სამსახურის 2009 წლის 29 დეკემბრის ბრძანება). საბანკო ანგარიშები კომპანიას გახსნილი აქვს სს ,,ლიბერთი ბანკში’’, სს ,,საქართველოს ბანკში’’ და სს ,,თიბისი ბანკში’’, თუმცა თანხა ანგარიშზე არ ერიცხება, (სსიპ ,,შემოსავლების სამსახურის” მიერ საბანკო ანგარიშების შესახებ გაცემული ცნობა და ცნობები ბანკებიდან), თანხა არ ერიცხება ასევე სალაროში (მოვალის განმარტება). არ გააჩნია დებიტორული დავალიანება. ამავდროულად კომპანიას აქვს არაუზრუნველყოფილი კრედიტორული დავალიანება სახელმწიფო ბიუჯეტის მიმართ </w:t>
      </w:r>
      <w:r>
        <w:rPr>
          <w:lang w:val="ka-GE"/>
        </w:rPr>
        <w:t>–</w:t>
      </w:r>
      <w:r w:rsidRPr="00B0478A">
        <w:rPr>
          <w:lang w:val="ka-GE"/>
        </w:rPr>
        <w:t xml:space="preserve"> 288,19 ლარი (იხ. შედარების აქტი). </w:t>
      </w:r>
    </w:p>
    <w:p w:rsidR="00E229C3" w:rsidRPr="00B0478A" w:rsidRDefault="00E229C3" w:rsidP="00B0478A">
      <w:pPr>
        <w:pStyle w:val="abzacixml"/>
        <w:rPr>
          <w:lang w:val="ka-GE"/>
        </w:rPr>
      </w:pPr>
      <w:r w:rsidRPr="00B0478A">
        <w:rPr>
          <w:lang w:val="ka-GE"/>
        </w:rPr>
        <w:t>აღნიშნულის გათვალისწინებით ცხადია, რომ ამ შემთხვევაში ვერ დაკმაყოფილდება არა თუ კრედიტორთა მოთხოვნები, არამედ ვერ დაიფარება „გადახდისუუნარობის საქმის წარმოების შესახებ’’ საქართველოს კანონის მე-6 მუხლით გათვალისწინებული საპროცესო ხარჯებიც კი, რაც ამავე კანონის მე-40 მუხლის შესაბამისად პირველი რიგის მოთხოვნას განეკუთვნება. ზემოაღნიშნული კანონი აწესებს მეურვის სავალდებულო ანაზღაურებას, რაც ასევე პრაქტიკულად შეუძლებელია მოცემულ შემთხვევაში.</w:t>
      </w:r>
    </w:p>
    <w:p w:rsidR="00E229C3" w:rsidRPr="00B0478A" w:rsidRDefault="00E229C3" w:rsidP="00B0478A">
      <w:pPr>
        <w:pStyle w:val="abzacixml"/>
        <w:rPr>
          <w:lang w:val="ka-GE"/>
        </w:rPr>
      </w:pPr>
      <w:r w:rsidRPr="00B0478A">
        <w:rPr>
          <w:lang w:val="ka-GE"/>
        </w:rPr>
        <w:t>სასამართლოს მიაჩნია, რომ ზემოაღნიშნულიდან გამომდინარე, არ არსებობს „გადახდისუუნარობის საქმის წარმოების შესახებ’’</w:t>
      </w:r>
      <w:r w:rsidRPr="00B0478A">
        <w:rPr>
          <w:shd w:val="clear" w:color="auto" w:fill="FFFFFF"/>
          <w:lang w:val="ka-GE"/>
        </w:rPr>
        <w:t xml:space="preserve"> საქართველოს</w:t>
      </w:r>
      <w:r w:rsidRPr="00B0478A">
        <w:rPr>
          <w:lang w:val="ka-GE"/>
        </w:rPr>
        <w:t xml:space="preserve"> კანონის შესაბამისად გადახდისუუნარობის (გაკოტრების) საქმის წარმოების წინაპირობები, რის გამოც შეუძლებელია აღნიშნული წარმოების განხორციელება.</w:t>
      </w:r>
    </w:p>
    <w:p w:rsidR="00E229C3" w:rsidRDefault="00E229C3" w:rsidP="00B0478A">
      <w:pPr>
        <w:pStyle w:val="abzacixml"/>
        <w:rPr>
          <w:lang w:val="ka-GE"/>
        </w:rPr>
      </w:pPr>
      <w:r w:rsidRPr="00B0478A">
        <w:rPr>
          <w:lang w:val="ka-GE"/>
        </w:rPr>
        <w:t>სასამართლომ იხელმძღვანელა „გადახდისუუნარობის საქმის წარმოების შესახებ“ საქართველოს კანონის პირველი, მე-5,</w:t>
      </w:r>
      <w:r w:rsidRPr="00B0478A">
        <w:rPr>
          <w:shd w:val="clear" w:color="auto" w:fill="FFFFFF"/>
          <w:lang w:val="ka-GE"/>
        </w:rPr>
        <w:t xml:space="preserve"> მე-7, მე-8, მე-16,</w:t>
      </w:r>
      <w:r w:rsidRPr="00B0478A">
        <w:rPr>
          <w:lang w:val="ka-GE"/>
        </w:rPr>
        <w:t xml:space="preserve"> მე-19, მე-20, მე-40 მუხლებით, საქართველოს სამოქალაქო საპროცესო კოდექსის 284-285-ე მუხლებით და </w:t>
      </w:r>
    </w:p>
    <w:p w:rsidR="00E229C3" w:rsidRPr="00B0478A" w:rsidRDefault="00E229C3" w:rsidP="00B0478A">
      <w:pPr>
        <w:pStyle w:val="abzacixml"/>
        <w:jc w:val="center"/>
        <w:rPr>
          <w:lang w:val="ka-GE"/>
        </w:rPr>
      </w:pPr>
    </w:p>
    <w:p w:rsidR="00E229C3" w:rsidRPr="00B0478A" w:rsidRDefault="00E229C3" w:rsidP="00B0478A">
      <w:pPr>
        <w:pStyle w:val="abzacixml"/>
        <w:jc w:val="center"/>
        <w:rPr>
          <w:b/>
          <w:bCs/>
          <w:lang w:val="ka-GE"/>
        </w:rPr>
      </w:pPr>
      <w:r w:rsidRPr="00B0478A">
        <w:rPr>
          <w:b/>
          <w:bCs/>
          <w:lang w:val="ka-GE"/>
        </w:rPr>
        <w:t>დ ა ა დ გ ი ნ ა</w:t>
      </w:r>
      <w:r>
        <w:rPr>
          <w:b/>
          <w:bCs/>
          <w:lang w:val="ka-GE"/>
        </w:rPr>
        <w:t>:</w:t>
      </w:r>
    </w:p>
    <w:p w:rsidR="00E229C3" w:rsidRPr="00942FED" w:rsidRDefault="00E229C3" w:rsidP="00B0478A">
      <w:pPr>
        <w:pStyle w:val="abzacixml"/>
      </w:pPr>
      <w:r w:rsidRPr="00B0478A">
        <w:rPr>
          <w:b/>
          <w:bCs/>
          <w:lang w:val="ka-GE"/>
        </w:rPr>
        <w:t>1.</w:t>
      </w:r>
      <w:r w:rsidRPr="00B0478A">
        <w:rPr>
          <w:lang w:val="ka-GE"/>
        </w:rPr>
        <w:t xml:space="preserve"> შპს ,,სსბ პროექტხელსაწყოს’’ (ს/კ 212681917) უარი ეთქვას გაკოტრების შესახებ განცხადების წარმოებაში მიღებაზე</w:t>
      </w:r>
      <w:r w:rsidRPr="00B0478A">
        <w:rPr>
          <w:shd w:val="clear" w:color="auto" w:fill="FFFFFF"/>
          <w:lang w:val="ka-GE"/>
        </w:rPr>
        <w:t xml:space="preserve">. მიეთითოს, რომ მოვალე </w:t>
      </w:r>
      <w:r w:rsidRPr="00B0478A">
        <w:rPr>
          <w:lang w:val="ka-GE"/>
        </w:rPr>
        <w:t>გაკოტრებულად გამოცხადდება რეგისტრაციის გაუქმების გზით, თუ ამ განჩინების გამოქვეყნებიდან 1 თვის ვადაში კრედიტორმა იმავე მოვალის მიმართ არ შეიტანა სასამართლოში გადახდისუუნარობის შესახებ განცხადება</w:t>
      </w:r>
      <w:r>
        <w:rPr>
          <w:shd w:val="clear" w:color="auto" w:fill="FFFFFF"/>
        </w:rPr>
        <w:t>.</w:t>
      </w:r>
    </w:p>
    <w:p w:rsidR="00E229C3" w:rsidRPr="00B0478A" w:rsidRDefault="00E229C3" w:rsidP="00B0478A">
      <w:pPr>
        <w:pStyle w:val="abzacixml"/>
        <w:rPr>
          <w:lang w:val="ka-GE"/>
        </w:rPr>
      </w:pPr>
      <w:r w:rsidRPr="00B0478A">
        <w:rPr>
          <w:b/>
          <w:bCs/>
          <w:lang w:val="ka-GE"/>
        </w:rPr>
        <w:t xml:space="preserve">2. </w:t>
      </w:r>
      <w:r w:rsidRPr="00B0478A">
        <w:rPr>
          <w:shd w:val="clear" w:color="auto" w:fill="FFFFFF"/>
          <w:lang w:val="ka-GE"/>
        </w:rPr>
        <w:t>განჩინებით გათვალისწინებული ინფორმაცია გამოქვეყნდეს</w:t>
      </w:r>
      <w:r w:rsidRPr="00B0478A">
        <w:rPr>
          <w:lang w:val="ka-GE"/>
        </w:rPr>
        <w:t xml:space="preserve"> განჩინების გამოტანიდან არაუგვიანეს მე-3 დღისა „საქართველოს საკანონმდებლო მაცნეში“</w:t>
      </w:r>
      <w:r w:rsidRPr="00B0478A">
        <w:rPr>
          <w:shd w:val="clear" w:color="auto" w:fill="FFFFFF"/>
          <w:lang w:val="ka-GE"/>
        </w:rPr>
        <w:t>, რომლის საფასურის გადახდაც უზრუნველყოს მოვალემ.</w:t>
      </w:r>
    </w:p>
    <w:p w:rsidR="00E229C3" w:rsidRPr="00942FED" w:rsidRDefault="00E229C3" w:rsidP="00B0478A">
      <w:pPr>
        <w:pStyle w:val="abzacixml"/>
      </w:pPr>
      <w:r w:rsidRPr="00B0478A">
        <w:rPr>
          <w:b/>
          <w:bCs/>
          <w:lang w:val="ka-GE"/>
        </w:rPr>
        <w:t xml:space="preserve">3. </w:t>
      </w:r>
      <w:r w:rsidRPr="00B0478A">
        <w:rPr>
          <w:lang w:val="ka-GE"/>
        </w:rPr>
        <w:t xml:space="preserve">ინფორმაციის გამოქვეყნებიდან 1 თვის ვადაში კრედიტორს, რომელიც დაინტერესებულია თავისი </w:t>
      </w:r>
      <w:r w:rsidRPr="00B0478A">
        <w:rPr>
          <w:shd w:val="clear" w:color="auto" w:fill="FFFFFF"/>
          <w:lang w:val="ka-GE"/>
        </w:rPr>
        <w:t xml:space="preserve">მოთხოვნის ამავე კანონის მე-20 მუხლის მე-4 პუნქტით </w:t>
      </w:r>
      <w:r w:rsidRPr="00B0478A">
        <w:rPr>
          <w:lang w:val="ka-GE"/>
        </w:rPr>
        <w:t>განსაზღვრული მოვალის ქონებიდან დაკმაყოფილებით, შეუძლია სასამართლოში ამ კანონით დადგენილი წესით შეიტანოს გადახდისუუნარობის შესახებ განცხადება.</w:t>
      </w:r>
      <w:r w:rsidRPr="00B0478A">
        <w:rPr>
          <w:shd w:val="clear" w:color="auto" w:fill="FFFFFF"/>
          <w:lang w:val="ka-GE"/>
        </w:rPr>
        <w:t xml:space="preserve"> თუ დადგენილ ვადაში კრედიტორის მიერ არ მოხდება განცხადების შეტანა სასამართლოში, სასამართლო მოვალეს გაკოტრებულად აცხადებს, რაც მოვალის რეგისტრაციის გაუქმების საფუძველია</w:t>
      </w:r>
      <w:r>
        <w:rPr>
          <w:shd w:val="clear" w:color="auto" w:fill="FFFFFF"/>
        </w:rPr>
        <w:t>.</w:t>
      </w:r>
    </w:p>
    <w:p w:rsidR="00E229C3" w:rsidRDefault="00E229C3" w:rsidP="00B0478A">
      <w:pPr>
        <w:pStyle w:val="abzacixml"/>
        <w:rPr>
          <w:lang w:val="ka-GE"/>
        </w:rPr>
      </w:pPr>
      <w:r w:rsidRPr="00B0478A">
        <w:rPr>
          <w:b/>
          <w:bCs/>
          <w:lang w:val="ka-GE"/>
        </w:rPr>
        <w:t>4.</w:t>
      </w:r>
      <w:r w:rsidRPr="00B0478A">
        <w:rPr>
          <w:lang w:val="ka-GE"/>
        </w:rPr>
        <w:t xml:space="preserve"> განჩინებაზე შეიძლება კერძო საჩივრის შეტანა ქუთაისის საქალაქო სასამართლოში (ქ. ქუთაისი, კუპრაძის ქ. №11) განჩინების განმცხადებლისათვის გადაცემიდან 5 დღის ვადაში. </w:t>
      </w:r>
    </w:p>
    <w:p w:rsidR="00E229C3" w:rsidRPr="00B0478A" w:rsidRDefault="00E229C3" w:rsidP="00B0478A">
      <w:pPr>
        <w:pStyle w:val="abzacixml"/>
        <w:rPr>
          <w:lang w:val="ka-GE"/>
        </w:rPr>
      </w:pPr>
    </w:p>
    <w:p w:rsidR="00E229C3" w:rsidRPr="00B0478A" w:rsidRDefault="00E229C3" w:rsidP="00B0478A">
      <w:pPr>
        <w:pStyle w:val="abzacixml"/>
        <w:rPr>
          <w:lang w:val="ka-GE"/>
        </w:rPr>
      </w:pPr>
      <w:r w:rsidRPr="00B0478A">
        <w:rPr>
          <w:b/>
          <w:bCs/>
          <w:lang w:val="ka-GE"/>
        </w:rPr>
        <w:t xml:space="preserve">  მოსამართლე           </w:t>
      </w:r>
      <w:r>
        <w:rPr>
          <w:b/>
          <w:bCs/>
          <w:lang w:val="ka-GE"/>
        </w:rPr>
        <w:t xml:space="preserve">                                                        </w:t>
      </w:r>
      <w:r w:rsidRPr="00B0478A">
        <w:rPr>
          <w:b/>
          <w:bCs/>
          <w:lang w:val="ka-GE"/>
        </w:rPr>
        <w:t xml:space="preserve">  გენადი მაკარიძე</w:t>
      </w:r>
      <w:r w:rsidRPr="00B0478A">
        <w:rPr>
          <w:lang w:val="ka-GE"/>
        </w:rPr>
        <w:t xml:space="preserve"> </w:t>
      </w:r>
    </w:p>
    <w:sectPr w:rsidR="00E229C3" w:rsidRPr="00B0478A" w:rsidSect="00942FED">
      <w:pgSz w:w="12240" w:h="15840"/>
      <w:pgMar w:top="1080" w:right="900" w:bottom="1134" w:left="156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Sylfaen">
    <w:panose1 w:val="010A0502050306030303"/>
    <w:charset w:val="00"/>
    <w:family w:val="roman"/>
    <w:pitch w:val="variable"/>
    <w:sig w:usb0="04000687" w:usb1="00000000" w:usb2="00000000" w:usb3="00000000" w:csb0="0000009F" w:csb1="00000000"/>
  </w:font>
  <w:font w:name="Consolas">
    <w:panose1 w:val="020B0609020204030204"/>
    <w:charset w:val="00"/>
    <w:family w:val="modern"/>
    <w:pitch w:val="fixed"/>
    <w:sig w:usb0="E10002FF" w:usb1="4000F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defaultTabStop w:val="720"/>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11BAE"/>
    <w:rsid w:val="00004E10"/>
    <w:rsid w:val="000163D5"/>
    <w:rsid w:val="0001736C"/>
    <w:rsid w:val="000239AA"/>
    <w:rsid w:val="00031AC9"/>
    <w:rsid w:val="00037E1D"/>
    <w:rsid w:val="00065099"/>
    <w:rsid w:val="000724CA"/>
    <w:rsid w:val="00086F35"/>
    <w:rsid w:val="00092711"/>
    <w:rsid w:val="00092D85"/>
    <w:rsid w:val="000932F4"/>
    <w:rsid w:val="000956A3"/>
    <w:rsid w:val="00097954"/>
    <w:rsid w:val="000A4EBA"/>
    <w:rsid w:val="000A7E39"/>
    <w:rsid w:val="000B07EB"/>
    <w:rsid w:val="000B5ED3"/>
    <w:rsid w:val="000C6825"/>
    <w:rsid w:val="000D3103"/>
    <w:rsid w:val="000D5645"/>
    <w:rsid w:val="000E6C68"/>
    <w:rsid w:val="000F51D9"/>
    <w:rsid w:val="00112587"/>
    <w:rsid w:val="00112C4F"/>
    <w:rsid w:val="0011433E"/>
    <w:rsid w:val="00122901"/>
    <w:rsid w:val="001248C5"/>
    <w:rsid w:val="001253E7"/>
    <w:rsid w:val="001704B9"/>
    <w:rsid w:val="0017240B"/>
    <w:rsid w:val="001770A9"/>
    <w:rsid w:val="0018405D"/>
    <w:rsid w:val="00192966"/>
    <w:rsid w:val="00195DDA"/>
    <w:rsid w:val="00196886"/>
    <w:rsid w:val="001A1DB5"/>
    <w:rsid w:val="001A3F81"/>
    <w:rsid w:val="001A7D5E"/>
    <w:rsid w:val="001B2804"/>
    <w:rsid w:val="001C13CD"/>
    <w:rsid w:val="001C1991"/>
    <w:rsid w:val="001C64CB"/>
    <w:rsid w:val="001D165A"/>
    <w:rsid w:val="001D2CB6"/>
    <w:rsid w:val="001D2D35"/>
    <w:rsid w:val="001D3B43"/>
    <w:rsid w:val="001E0ADE"/>
    <w:rsid w:val="001E0C64"/>
    <w:rsid w:val="001E187D"/>
    <w:rsid w:val="00204158"/>
    <w:rsid w:val="00212B82"/>
    <w:rsid w:val="00213CA4"/>
    <w:rsid w:val="00215546"/>
    <w:rsid w:val="00235395"/>
    <w:rsid w:val="00242558"/>
    <w:rsid w:val="00243175"/>
    <w:rsid w:val="00263096"/>
    <w:rsid w:val="00265A39"/>
    <w:rsid w:val="00275F50"/>
    <w:rsid w:val="00277116"/>
    <w:rsid w:val="00282277"/>
    <w:rsid w:val="0028503C"/>
    <w:rsid w:val="00292D02"/>
    <w:rsid w:val="002A1B53"/>
    <w:rsid w:val="002C24A7"/>
    <w:rsid w:val="002C4798"/>
    <w:rsid w:val="002D783E"/>
    <w:rsid w:val="00300F31"/>
    <w:rsid w:val="0031094A"/>
    <w:rsid w:val="003118EB"/>
    <w:rsid w:val="0031538D"/>
    <w:rsid w:val="003172D5"/>
    <w:rsid w:val="00320803"/>
    <w:rsid w:val="003228D7"/>
    <w:rsid w:val="003274B5"/>
    <w:rsid w:val="00332590"/>
    <w:rsid w:val="00351D4E"/>
    <w:rsid w:val="00357784"/>
    <w:rsid w:val="00360F6F"/>
    <w:rsid w:val="0036159B"/>
    <w:rsid w:val="00366A93"/>
    <w:rsid w:val="00372142"/>
    <w:rsid w:val="0038262B"/>
    <w:rsid w:val="00383E93"/>
    <w:rsid w:val="0039290F"/>
    <w:rsid w:val="00394226"/>
    <w:rsid w:val="00395843"/>
    <w:rsid w:val="003A14E1"/>
    <w:rsid w:val="003A40F7"/>
    <w:rsid w:val="003A4AEF"/>
    <w:rsid w:val="003B75D3"/>
    <w:rsid w:val="003C03BE"/>
    <w:rsid w:val="003C57F7"/>
    <w:rsid w:val="003C5F1A"/>
    <w:rsid w:val="003C6031"/>
    <w:rsid w:val="003C68A5"/>
    <w:rsid w:val="003D20CC"/>
    <w:rsid w:val="003D2C69"/>
    <w:rsid w:val="003D6243"/>
    <w:rsid w:val="003E35DB"/>
    <w:rsid w:val="003E5AE8"/>
    <w:rsid w:val="003F1073"/>
    <w:rsid w:val="0041598F"/>
    <w:rsid w:val="00422F61"/>
    <w:rsid w:val="00424D4F"/>
    <w:rsid w:val="00426123"/>
    <w:rsid w:val="00427A5B"/>
    <w:rsid w:val="0044041B"/>
    <w:rsid w:val="00442CB5"/>
    <w:rsid w:val="00453A2D"/>
    <w:rsid w:val="00467561"/>
    <w:rsid w:val="00477564"/>
    <w:rsid w:val="00477AA1"/>
    <w:rsid w:val="00490E0B"/>
    <w:rsid w:val="00491DDB"/>
    <w:rsid w:val="004943FA"/>
    <w:rsid w:val="00495343"/>
    <w:rsid w:val="004A30A3"/>
    <w:rsid w:val="004A5AC7"/>
    <w:rsid w:val="004B4C53"/>
    <w:rsid w:val="004B4D0C"/>
    <w:rsid w:val="004F7CB5"/>
    <w:rsid w:val="005055B4"/>
    <w:rsid w:val="0050760A"/>
    <w:rsid w:val="005103FB"/>
    <w:rsid w:val="00511BAE"/>
    <w:rsid w:val="0053223C"/>
    <w:rsid w:val="0055597C"/>
    <w:rsid w:val="00566ABB"/>
    <w:rsid w:val="005833EF"/>
    <w:rsid w:val="005A4F09"/>
    <w:rsid w:val="005C6D1C"/>
    <w:rsid w:val="005E2A02"/>
    <w:rsid w:val="005E3E29"/>
    <w:rsid w:val="005F7BEC"/>
    <w:rsid w:val="00627171"/>
    <w:rsid w:val="00630C08"/>
    <w:rsid w:val="00643336"/>
    <w:rsid w:val="00666A61"/>
    <w:rsid w:val="00670DB8"/>
    <w:rsid w:val="00673E1B"/>
    <w:rsid w:val="0068323F"/>
    <w:rsid w:val="00683CF0"/>
    <w:rsid w:val="00686361"/>
    <w:rsid w:val="006A1239"/>
    <w:rsid w:val="006A2EA8"/>
    <w:rsid w:val="006A4C54"/>
    <w:rsid w:val="006B0DF5"/>
    <w:rsid w:val="006B222D"/>
    <w:rsid w:val="006B249D"/>
    <w:rsid w:val="006B515E"/>
    <w:rsid w:val="006C6018"/>
    <w:rsid w:val="006C7C5A"/>
    <w:rsid w:val="006D248F"/>
    <w:rsid w:val="006D2650"/>
    <w:rsid w:val="006E5E5A"/>
    <w:rsid w:val="00704404"/>
    <w:rsid w:val="007226D7"/>
    <w:rsid w:val="007226E5"/>
    <w:rsid w:val="00722F31"/>
    <w:rsid w:val="007316B2"/>
    <w:rsid w:val="0073537A"/>
    <w:rsid w:val="0076089D"/>
    <w:rsid w:val="0076110C"/>
    <w:rsid w:val="00763984"/>
    <w:rsid w:val="00764699"/>
    <w:rsid w:val="00767026"/>
    <w:rsid w:val="00783EC2"/>
    <w:rsid w:val="00791B03"/>
    <w:rsid w:val="0079258B"/>
    <w:rsid w:val="007A46B9"/>
    <w:rsid w:val="007A701C"/>
    <w:rsid w:val="007B13CC"/>
    <w:rsid w:val="007C56A0"/>
    <w:rsid w:val="007D6E5C"/>
    <w:rsid w:val="007F2936"/>
    <w:rsid w:val="007F630C"/>
    <w:rsid w:val="00805A3C"/>
    <w:rsid w:val="00817C03"/>
    <w:rsid w:val="00822FE7"/>
    <w:rsid w:val="008266E7"/>
    <w:rsid w:val="00831860"/>
    <w:rsid w:val="00831ACD"/>
    <w:rsid w:val="00840D6D"/>
    <w:rsid w:val="00843ADD"/>
    <w:rsid w:val="008450B0"/>
    <w:rsid w:val="0085025C"/>
    <w:rsid w:val="00856A65"/>
    <w:rsid w:val="008617C4"/>
    <w:rsid w:val="0086392F"/>
    <w:rsid w:val="008745B0"/>
    <w:rsid w:val="00877C7C"/>
    <w:rsid w:val="0088191F"/>
    <w:rsid w:val="00881BC6"/>
    <w:rsid w:val="00881C13"/>
    <w:rsid w:val="00882B3D"/>
    <w:rsid w:val="008865E6"/>
    <w:rsid w:val="0089082C"/>
    <w:rsid w:val="008A01F4"/>
    <w:rsid w:val="008A5AB4"/>
    <w:rsid w:val="008C6A85"/>
    <w:rsid w:val="008D046E"/>
    <w:rsid w:val="008D3105"/>
    <w:rsid w:val="008D4649"/>
    <w:rsid w:val="008E2056"/>
    <w:rsid w:val="008F3E9B"/>
    <w:rsid w:val="009031B6"/>
    <w:rsid w:val="00907536"/>
    <w:rsid w:val="00907850"/>
    <w:rsid w:val="0093491E"/>
    <w:rsid w:val="00942FED"/>
    <w:rsid w:val="009537CF"/>
    <w:rsid w:val="00957C13"/>
    <w:rsid w:val="009612C6"/>
    <w:rsid w:val="009668DC"/>
    <w:rsid w:val="00966F44"/>
    <w:rsid w:val="00981491"/>
    <w:rsid w:val="00981E49"/>
    <w:rsid w:val="0099525A"/>
    <w:rsid w:val="009A12D0"/>
    <w:rsid w:val="009D2C50"/>
    <w:rsid w:val="009D5C93"/>
    <w:rsid w:val="009D5E7E"/>
    <w:rsid w:val="009E3CB6"/>
    <w:rsid w:val="00A07FAD"/>
    <w:rsid w:val="00A15CB8"/>
    <w:rsid w:val="00A24755"/>
    <w:rsid w:val="00A33CF6"/>
    <w:rsid w:val="00A538A2"/>
    <w:rsid w:val="00A6041F"/>
    <w:rsid w:val="00A6212A"/>
    <w:rsid w:val="00A63B9A"/>
    <w:rsid w:val="00A675E6"/>
    <w:rsid w:val="00A70233"/>
    <w:rsid w:val="00A70AAE"/>
    <w:rsid w:val="00A76553"/>
    <w:rsid w:val="00A82648"/>
    <w:rsid w:val="00A876A8"/>
    <w:rsid w:val="00A97CF7"/>
    <w:rsid w:val="00AA25E9"/>
    <w:rsid w:val="00AA281D"/>
    <w:rsid w:val="00AA466C"/>
    <w:rsid w:val="00AB041C"/>
    <w:rsid w:val="00AB525C"/>
    <w:rsid w:val="00AD6614"/>
    <w:rsid w:val="00AE037F"/>
    <w:rsid w:val="00AE2372"/>
    <w:rsid w:val="00B01FAF"/>
    <w:rsid w:val="00B0478A"/>
    <w:rsid w:val="00B31843"/>
    <w:rsid w:val="00B33ED6"/>
    <w:rsid w:val="00B35771"/>
    <w:rsid w:val="00B378AD"/>
    <w:rsid w:val="00B42848"/>
    <w:rsid w:val="00B462B0"/>
    <w:rsid w:val="00B564A7"/>
    <w:rsid w:val="00B76B4E"/>
    <w:rsid w:val="00B837CB"/>
    <w:rsid w:val="00B87D57"/>
    <w:rsid w:val="00B917D9"/>
    <w:rsid w:val="00B973A9"/>
    <w:rsid w:val="00BA2EBB"/>
    <w:rsid w:val="00BC274B"/>
    <w:rsid w:val="00BC5612"/>
    <w:rsid w:val="00BD29D7"/>
    <w:rsid w:val="00BD3C66"/>
    <w:rsid w:val="00BE2953"/>
    <w:rsid w:val="00BE3F62"/>
    <w:rsid w:val="00BE4AC1"/>
    <w:rsid w:val="00BE5488"/>
    <w:rsid w:val="00BF0ED0"/>
    <w:rsid w:val="00BF1BA0"/>
    <w:rsid w:val="00C41644"/>
    <w:rsid w:val="00C44CCD"/>
    <w:rsid w:val="00C5201A"/>
    <w:rsid w:val="00C637FE"/>
    <w:rsid w:val="00C66F08"/>
    <w:rsid w:val="00C70E0F"/>
    <w:rsid w:val="00C87BCC"/>
    <w:rsid w:val="00C9293B"/>
    <w:rsid w:val="00CA0D4D"/>
    <w:rsid w:val="00CA66AE"/>
    <w:rsid w:val="00CB6CFF"/>
    <w:rsid w:val="00CC6DCE"/>
    <w:rsid w:val="00CD03F9"/>
    <w:rsid w:val="00CF4C63"/>
    <w:rsid w:val="00D01C82"/>
    <w:rsid w:val="00D05D45"/>
    <w:rsid w:val="00D10766"/>
    <w:rsid w:val="00D21CAD"/>
    <w:rsid w:val="00D243FC"/>
    <w:rsid w:val="00D45A50"/>
    <w:rsid w:val="00D50554"/>
    <w:rsid w:val="00D63B1A"/>
    <w:rsid w:val="00D74656"/>
    <w:rsid w:val="00D75D9A"/>
    <w:rsid w:val="00D82685"/>
    <w:rsid w:val="00D837DE"/>
    <w:rsid w:val="00D848A6"/>
    <w:rsid w:val="00DA44D7"/>
    <w:rsid w:val="00DB481E"/>
    <w:rsid w:val="00DB5AB4"/>
    <w:rsid w:val="00DB6542"/>
    <w:rsid w:val="00DC66B2"/>
    <w:rsid w:val="00DD428D"/>
    <w:rsid w:val="00DD4DDF"/>
    <w:rsid w:val="00DF413D"/>
    <w:rsid w:val="00E00161"/>
    <w:rsid w:val="00E002C6"/>
    <w:rsid w:val="00E03473"/>
    <w:rsid w:val="00E05CAF"/>
    <w:rsid w:val="00E12DBB"/>
    <w:rsid w:val="00E16226"/>
    <w:rsid w:val="00E229C3"/>
    <w:rsid w:val="00E26172"/>
    <w:rsid w:val="00E26427"/>
    <w:rsid w:val="00E36728"/>
    <w:rsid w:val="00E3710A"/>
    <w:rsid w:val="00E459D5"/>
    <w:rsid w:val="00E623F2"/>
    <w:rsid w:val="00E74BED"/>
    <w:rsid w:val="00E760EA"/>
    <w:rsid w:val="00E813C1"/>
    <w:rsid w:val="00E91BF1"/>
    <w:rsid w:val="00E93BB3"/>
    <w:rsid w:val="00E957A4"/>
    <w:rsid w:val="00E96F23"/>
    <w:rsid w:val="00EA44DC"/>
    <w:rsid w:val="00EA54B1"/>
    <w:rsid w:val="00EA7398"/>
    <w:rsid w:val="00EC2232"/>
    <w:rsid w:val="00EC3083"/>
    <w:rsid w:val="00EC6CFE"/>
    <w:rsid w:val="00EC7304"/>
    <w:rsid w:val="00EF5028"/>
    <w:rsid w:val="00F104DA"/>
    <w:rsid w:val="00F135D9"/>
    <w:rsid w:val="00F35BC1"/>
    <w:rsid w:val="00F50B25"/>
    <w:rsid w:val="00F608C9"/>
    <w:rsid w:val="00F72BF4"/>
    <w:rsid w:val="00F76F62"/>
    <w:rsid w:val="00F77BCC"/>
    <w:rsid w:val="00F84449"/>
    <w:rsid w:val="00F9064B"/>
    <w:rsid w:val="00FB0A8A"/>
    <w:rsid w:val="00FB55BB"/>
    <w:rsid w:val="00FB5E75"/>
    <w:rsid w:val="00FB7474"/>
    <w:rsid w:val="00FD1AEE"/>
    <w:rsid w:val="00FD548E"/>
    <w:rsid w:val="00FD6CE6"/>
    <w:rsid w:val="00FE72FF"/>
    <w:rsid w:val="00FF53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11BAE"/>
    <w:pPr>
      <w:widowControl w:val="0"/>
      <w:autoSpaceDE w:val="0"/>
      <w:autoSpaceDN w:val="0"/>
      <w:adjustRightInd w:val="0"/>
    </w:pPr>
    <w:rPr>
      <w:rFonts w:ascii="Times New Roman" w:eastAsia="Times New Roman" w:hAnsi="Times New Roman"/>
      <w:color w:val="000000"/>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rsid w:val="00511BAE"/>
    <w:pPr>
      <w:widowControl/>
      <w:autoSpaceDE/>
      <w:autoSpaceDN/>
      <w:adjustRightInd/>
      <w:spacing w:after="120"/>
    </w:pPr>
    <w:rPr>
      <w:color w:val="auto"/>
      <w:lang w:val="ru-RU" w:eastAsia="ru-RU"/>
    </w:rPr>
  </w:style>
  <w:style w:type="character" w:customStyle="1" w:styleId="BodyTextChar">
    <w:name w:val="Body Text Char"/>
    <w:basedOn w:val="DefaultParagraphFont"/>
    <w:link w:val="BodyText"/>
    <w:uiPriority w:val="99"/>
    <w:locked/>
    <w:rsid w:val="00511BAE"/>
    <w:rPr>
      <w:rFonts w:ascii="Times New Roman" w:hAnsi="Times New Roman" w:cs="Times New Roman"/>
      <w:sz w:val="24"/>
      <w:szCs w:val="24"/>
      <w:lang w:val="ru-RU" w:eastAsia="ru-RU"/>
    </w:rPr>
  </w:style>
  <w:style w:type="paragraph" w:customStyle="1" w:styleId="abzacixml">
    <w:name w:val="abzaci_xml"/>
    <w:basedOn w:val="PlainText"/>
    <w:autoRedefine/>
    <w:uiPriority w:val="99"/>
    <w:rsid w:val="00B0478A"/>
    <w:pPr>
      <w:widowControl/>
      <w:autoSpaceDE/>
      <w:autoSpaceDN/>
      <w:adjustRightInd/>
      <w:ind w:firstLine="283"/>
      <w:jc w:val="both"/>
    </w:pPr>
    <w:rPr>
      <w:rFonts w:ascii="Sylfaen" w:eastAsia="Calibri" w:hAnsi="Sylfaen" w:cs="Sylfaen"/>
      <w:color w:val="auto"/>
      <w:sz w:val="22"/>
      <w:szCs w:val="22"/>
    </w:rPr>
  </w:style>
  <w:style w:type="paragraph" w:customStyle="1" w:styleId="sataurixml">
    <w:name w:val="satauri_xml"/>
    <w:basedOn w:val="abzacixml"/>
    <w:autoRedefine/>
    <w:uiPriority w:val="99"/>
    <w:rsid w:val="00511BAE"/>
    <w:pPr>
      <w:jc w:val="center"/>
    </w:pPr>
    <w:rPr>
      <w:sz w:val="36"/>
      <w:szCs w:val="36"/>
    </w:rPr>
  </w:style>
  <w:style w:type="paragraph" w:styleId="PlainText">
    <w:name w:val="Plain Text"/>
    <w:basedOn w:val="Normal"/>
    <w:link w:val="PlainTextChar"/>
    <w:uiPriority w:val="99"/>
    <w:semiHidden/>
    <w:rsid w:val="00511BAE"/>
    <w:rPr>
      <w:rFonts w:ascii="Consolas" w:hAnsi="Consolas" w:cs="Consolas"/>
      <w:sz w:val="21"/>
      <w:szCs w:val="21"/>
    </w:rPr>
  </w:style>
  <w:style w:type="character" w:customStyle="1" w:styleId="PlainTextChar">
    <w:name w:val="Plain Text Char"/>
    <w:basedOn w:val="DefaultParagraphFont"/>
    <w:link w:val="PlainText"/>
    <w:uiPriority w:val="99"/>
    <w:semiHidden/>
    <w:locked/>
    <w:rsid w:val="00511BAE"/>
    <w:rPr>
      <w:rFonts w:ascii="Consolas" w:hAnsi="Consolas" w:cs="Consolas"/>
      <w:color w:val="000000"/>
      <w:sz w:val="21"/>
      <w:szCs w:val="21"/>
    </w:rPr>
  </w:style>
  <w:style w:type="paragraph" w:styleId="BalloonText">
    <w:name w:val="Balloon Text"/>
    <w:basedOn w:val="Normal"/>
    <w:link w:val="BalloonTextChar"/>
    <w:uiPriority w:val="99"/>
    <w:semiHidden/>
    <w:rsid w:val="00CA66AE"/>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CA66AE"/>
    <w:rPr>
      <w:rFonts w:ascii="Tahoma" w:hAnsi="Tahoma" w:cs="Tahoma"/>
      <w:color w:val="00000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356086">
      <w:marLeft w:val="0"/>
      <w:marRight w:val="0"/>
      <w:marTop w:val="0"/>
      <w:marBottom w:val="0"/>
      <w:divBdr>
        <w:top w:val="none" w:sz="0" w:space="0" w:color="auto"/>
        <w:left w:val="none" w:sz="0" w:space="0" w:color="auto"/>
        <w:bottom w:val="none" w:sz="0" w:space="0" w:color="auto"/>
        <w:right w:val="none" w:sz="0" w:space="0" w:color="auto"/>
      </w:divBdr>
    </w:div>
    <w:div w:id="211356087">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149</TotalTime>
  <Pages>3</Pages>
  <Words>902</Words>
  <Characters>5142</Characters>
  <Application>Microsoft Office Word</Application>
  <DocSecurity>0</DocSecurity>
  <Lines>0</Lines>
  <Paragraphs>0</Paragraphs>
  <ScaleCrop>false</ScaleCrop>
  <Company>Court</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i.losaberidze</dc:creator>
  <cp:keywords/>
  <dc:description/>
  <cp:lastModifiedBy>nvaradashvili</cp:lastModifiedBy>
  <cp:revision>32</cp:revision>
  <cp:lastPrinted>2016-03-01T05:51:00Z</cp:lastPrinted>
  <dcterms:created xsi:type="dcterms:W3CDTF">2015-04-29T13:03:00Z</dcterms:created>
  <dcterms:modified xsi:type="dcterms:W3CDTF">2016-03-01T07:30:00Z</dcterms:modified>
</cp:coreProperties>
</file>