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EE" w:rsidRDefault="00B12DEE" w:rsidP="001F68D7">
      <w:pPr>
        <w:pStyle w:val="mimgebixml"/>
        <w:rPr>
          <w:lang w:val="ka-GE"/>
        </w:rPr>
      </w:pPr>
      <w:r>
        <w:rPr>
          <w:lang w:val="ka-GE"/>
        </w:rPr>
        <w:t>საქართველოს მთავრობის</w:t>
      </w:r>
    </w:p>
    <w:p w:rsidR="00B12DEE" w:rsidRPr="002C7DE1" w:rsidRDefault="00B12DEE" w:rsidP="001F68D7">
      <w:pPr>
        <w:pStyle w:val="saxexml"/>
      </w:pPr>
      <w:r>
        <w:t xml:space="preserve">განკარგულება </w:t>
      </w:r>
      <w:r>
        <w:rPr>
          <w:lang w:val="ru-RU"/>
        </w:rPr>
        <w:t>№</w:t>
      </w:r>
      <w:r w:rsidRPr="002C7DE1">
        <w:t>3</w:t>
      </w:r>
      <w:r>
        <w:t>5</w:t>
      </w:r>
    </w:p>
    <w:p w:rsidR="00B12DEE" w:rsidRDefault="00B12DEE" w:rsidP="001F68D7">
      <w:pPr>
        <w:pStyle w:val="tarigixml"/>
        <w:rPr>
          <w:lang w:val="ka-GE"/>
        </w:rPr>
      </w:pPr>
      <w:r w:rsidRPr="002C7DE1">
        <w:t xml:space="preserve">2016 </w:t>
      </w:r>
      <w:r>
        <w:t xml:space="preserve">წლის </w:t>
      </w:r>
      <w:r w:rsidRPr="002C7DE1">
        <w:t>18 იანვარი</w:t>
      </w:r>
    </w:p>
    <w:p w:rsidR="00B12DEE" w:rsidRPr="002C7DE1" w:rsidRDefault="00B12DEE" w:rsidP="001F68D7">
      <w:pPr>
        <w:pStyle w:val="adgilixml"/>
      </w:pPr>
      <w:r w:rsidRPr="002C7DE1">
        <w:t>ქ. თბილისი</w:t>
      </w:r>
    </w:p>
    <w:p w:rsidR="00B12DEE" w:rsidRPr="001F68D7" w:rsidRDefault="00B12DEE" w:rsidP="001F68D7">
      <w:pPr>
        <w:pStyle w:val="sataurixml"/>
      </w:pPr>
      <w:r w:rsidRPr="001F68D7">
        <w:t>სსიპ - საქართველოს მუნიციპალური განვითარების ფონდის მიერ საერთაშორისო მნიშვნელობის თბილისი-წითელი ხიდი</w:t>
      </w:r>
      <w:r w:rsidRPr="001F68D7">
        <w:rPr>
          <w:lang w:val="ka-GE"/>
        </w:rPr>
        <w:t>ს</w:t>
      </w:r>
      <w:r w:rsidRPr="001F68D7">
        <w:t xml:space="preserve"> (აზერბაიჯანის რესპუბლიკის საზღვარი) საავტომობილო გზის თბილისი-რუსთავის მონაკვეთის მოდერნიზაციის პროექტის ფარგლებში განსახორციელებელი ღონისძიებების შესახებ</w:t>
      </w:r>
    </w:p>
    <w:p w:rsidR="00B12DEE" w:rsidRPr="001F68D7" w:rsidRDefault="00B12DEE" w:rsidP="001F68D7">
      <w:pPr>
        <w:pStyle w:val="abzacixml"/>
      </w:pPr>
      <w:r w:rsidRPr="001F68D7">
        <w:t xml:space="preserve">„საჯარო სამართლის იურიდიული პირის </w:t>
      </w:r>
      <w:r w:rsidRPr="001F68D7">
        <w:rPr>
          <w:lang w:val="ka-GE"/>
        </w:rPr>
        <w:t>-</w:t>
      </w:r>
      <w:r w:rsidRPr="001F68D7">
        <w:t xml:space="preserve"> საქართველოს მუნიციპალური განვითარების ფონდის დაფუძნების, სამეთვალყურეო საბჭოს განსაზღვრისა და მისი დებულების დამტკიცების შესახებ“ საქართველოს მთავრობის 2015 წლის 30 ოქტომბრის №558 დადგენილებით დამტკიცებული დებულების მე-3 მუხლის პირველი პუნქტის </w:t>
      </w:r>
      <w:r w:rsidRPr="001F68D7">
        <w:rPr>
          <w:lang w:val="ka-GE"/>
        </w:rPr>
        <w:t>„</w:t>
      </w:r>
      <w:r w:rsidRPr="001F68D7">
        <w:t>ა</w:t>
      </w:r>
      <w:r w:rsidRPr="001F68D7">
        <w:rPr>
          <w:lang w:val="ka-GE"/>
        </w:rPr>
        <w:t xml:space="preserve">“ </w:t>
      </w:r>
      <w:r w:rsidRPr="001F68D7">
        <w:t>ქვეპუნქტის საფუძველზე, სსიპ - საქართველოს მუნიციპალური განვითარების ფონდმა უზრუნველყოს:</w:t>
      </w:r>
    </w:p>
    <w:p w:rsidR="00B12DEE" w:rsidRPr="001F68D7" w:rsidRDefault="00B12DEE" w:rsidP="001F68D7">
      <w:pPr>
        <w:pStyle w:val="abzacixml"/>
        <w:rPr>
          <w:lang w:val="ka-GE"/>
        </w:rPr>
      </w:pPr>
      <w:r w:rsidRPr="001F68D7">
        <w:t>ა) აზიის განვითარების ბანკის მიერ დაფინანსებული მდგრადი ურბანული ტრანსპორტის საინვესტიციო პროგრამის ფარგლებში, საერთაშორისო მნიშვნელობის თბილისი-წითელი ხიდი</w:t>
      </w:r>
      <w:r w:rsidRPr="001F68D7">
        <w:rPr>
          <w:lang w:val="ka-GE"/>
        </w:rPr>
        <w:t>ს</w:t>
      </w:r>
      <w:r w:rsidRPr="001F68D7">
        <w:t xml:space="preserve"> (აზერბაიჯანის რესპუბლიკის საზღვარი) საავტომობილო გზის თბილისი-რუსთავის მონაკვეთის მოდერნიზაციის პროექტის ფარგლებში, კმ 4+000 - კმ 10+800 მონაკვეთზე</w:t>
      </w:r>
      <w:r w:rsidRPr="001F68D7">
        <w:rPr>
          <w:lang w:val="ka-GE"/>
        </w:rPr>
        <w:t>,</w:t>
      </w:r>
      <w:r w:rsidRPr="001F68D7">
        <w:t xml:space="preserve"> არქეოლოგიური კვლევის მეორე ეტაპის მომსახურების შესყიდვა;</w:t>
      </w:r>
    </w:p>
    <w:p w:rsidR="00B12DEE" w:rsidRPr="001F68D7" w:rsidRDefault="00B12DEE" w:rsidP="001F68D7">
      <w:pPr>
        <w:pStyle w:val="abzacixml"/>
        <w:rPr>
          <w:lang w:val="ka-GE"/>
        </w:rPr>
      </w:pPr>
      <w:r w:rsidRPr="001F68D7">
        <w:t xml:space="preserve">ბ) ამ განკარგულების </w:t>
      </w:r>
      <w:r w:rsidRPr="001F68D7">
        <w:rPr>
          <w:lang w:val="ka-GE"/>
        </w:rPr>
        <w:t>„</w:t>
      </w:r>
      <w:r w:rsidRPr="001F68D7">
        <w:t>ა</w:t>
      </w:r>
      <w:r w:rsidRPr="001F68D7">
        <w:rPr>
          <w:lang w:val="ka-GE"/>
        </w:rPr>
        <w:t xml:space="preserve">“ </w:t>
      </w:r>
      <w:r w:rsidRPr="001F68D7">
        <w:t xml:space="preserve">ქვეპუნქტით გათვალისწინებული ღონისძიებების დაფინანსება „საქართველოს 2016 წლის სახელმწიფო ბიუჯეტის შესახებ“ საქართველოს კანონის საფუძველზე, სსიპ - საქართველოს მუნიციპალური განვითარების ფონდისათვის დამტკიცებული „მდგრადი ურბანული ტრანსპორტის განვითარების საინვესტიციო პროგრამა (ADB)“ </w:t>
      </w:r>
      <w:r w:rsidRPr="001F68D7">
        <w:rPr>
          <w:lang w:val="ka-GE"/>
        </w:rPr>
        <w:t xml:space="preserve">- </w:t>
      </w:r>
      <w:r w:rsidRPr="001F68D7">
        <w:t>ქვეპროგრამით (პროგრამული კოდი: 25 03 02) გათვალისწინებული საბიუჯეტო სახსრების ასიგნებებიდან;</w:t>
      </w:r>
    </w:p>
    <w:p w:rsidR="00B12DEE" w:rsidRPr="001F68D7" w:rsidRDefault="00B12DEE" w:rsidP="001F68D7">
      <w:pPr>
        <w:pStyle w:val="abzacixml"/>
      </w:pPr>
      <w:r w:rsidRPr="001F68D7">
        <w:t>გ)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„სახელმწიფო შესყიდვების შესახებ“ საქართველოს კანონის 10</w:t>
      </w:r>
      <w:r w:rsidRPr="001F68D7">
        <w:rPr>
          <w:vertAlign w:val="superscript"/>
          <w:lang w:val="ka-GE"/>
        </w:rPr>
        <w:t>1</w:t>
      </w:r>
      <w:r w:rsidRPr="001F68D7">
        <w:t xml:space="preserve">  მუხლის 3</w:t>
      </w:r>
      <w:r w:rsidRPr="001F68D7">
        <w:rPr>
          <w:vertAlign w:val="superscript"/>
          <w:lang w:val="ka-GE"/>
        </w:rPr>
        <w:t>1</w:t>
      </w:r>
      <w:r w:rsidRPr="001F68D7">
        <w:rPr>
          <w:lang w:val="ka-GE"/>
        </w:rPr>
        <w:t xml:space="preserve"> </w:t>
      </w:r>
      <w:r w:rsidRPr="001F68D7">
        <w:t xml:space="preserve">პუნქტის შესაბამისად, ამ განკარგულების </w:t>
      </w:r>
      <w:r w:rsidRPr="001F68D7">
        <w:rPr>
          <w:lang w:val="ka-GE"/>
        </w:rPr>
        <w:t>„</w:t>
      </w:r>
      <w:r w:rsidRPr="001F68D7">
        <w:t>ა</w:t>
      </w:r>
      <w:r w:rsidRPr="001F68D7">
        <w:rPr>
          <w:lang w:val="ka-GE"/>
        </w:rPr>
        <w:t xml:space="preserve">“ </w:t>
      </w:r>
      <w:r w:rsidRPr="001F68D7">
        <w:t>ქვეპუნქტით გათვალისწინებული მომსახურების სახელმწიფო შესყიდვის გამარტივებული ელექტრონული ტენდერის მეშვეობით განხორციელება.</w:t>
      </w:r>
    </w:p>
    <w:p w:rsidR="00B12DEE" w:rsidRPr="001F68D7" w:rsidRDefault="00B12DEE" w:rsidP="001F68D7">
      <w:pPr>
        <w:pStyle w:val="khelmoceraxml"/>
        <w:rPr>
          <w:lang w:val="ka-GE"/>
        </w:rPr>
      </w:pPr>
      <w:r w:rsidRPr="001F68D7">
        <w:t xml:space="preserve">პრემიერ-მინისტრი                                                              </w:t>
      </w:r>
      <w:r w:rsidRPr="001F68D7">
        <w:rPr>
          <w:lang w:val="ka-GE"/>
        </w:rPr>
        <w:t xml:space="preserve">  გ</w:t>
      </w:r>
      <w:r>
        <w:t>.</w:t>
      </w:r>
      <w:r w:rsidRPr="001F68D7">
        <w:rPr>
          <w:lang w:val="ka-GE"/>
        </w:rPr>
        <w:t xml:space="preserve"> კვირიკაშვილი</w:t>
      </w:r>
      <w:r w:rsidRPr="001F68D7">
        <w:t xml:space="preserve">        </w:t>
      </w:r>
    </w:p>
    <w:p w:rsidR="00B12DEE" w:rsidRPr="001F68D7" w:rsidRDefault="00B12DEE" w:rsidP="001F68D7">
      <w:pPr>
        <w:pStyle w:val="abzacixml"/>
        <w:rPr>
          <w:lang w:val="ka-GE"/>
        </w:rPr>
      </w:pPr>
    </w:p>
    <w:sectPr w:rsidR="00B12DEE" w:rsidRPr="001F68D7" w:rsidSect="003E0EE3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DEE" w:rsidRDefault="00B12DEE" w:rsidP="003E0EE3">
      <w:pPr>
        <w:spacing w:after="0" w:line="240" w:lineRule="auto"/>
      </w:pPr>
      <w:r>
        <w:separator/>
      </w:r>
    </w:p>
  </w:endnote>
  <w:endnote w:type="continuationSeparator" w:id="0">
    <w:p w:rsidR="00B12DEE" w:rsidRDefault="00B12DEE" w:rsidP="003E0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DEE" w:rsidRDefault="00B12DEE" w:rsidP="003E0EE3">
      <w:pPr>
        <w:spacing w:after="0" w:line="240" w:lineRule="auto"/>
      </w:pPr>
      <w:r>
        <w:separator/>
      </w:r>
    </w:p>
  </w:footnote>
  <w:footnote w:type="continuationSeparator" w:id="0">
    <w:p w:rsidR="00B12DEE" w:rsidRDefault="00B12DEE" w:rsidP="003E0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DEE" w:rsidRDefault="00B12DE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B12DEE" w:rsidRDefault="00B12D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CA3"/>
    <w:rsid w:val="000955CC"/>
    <w:rsid w:val="001D0CA3"/>
    <w:rsid w:val="001D4584"/>
    <w:rsid w:val="001F68D7"/>
    <w:rsid w:val="002C7DE1"/>
    <w:rsid w:val="003B5F1F"/>
    <w:rsid w:val="003E0EE3"/>
    <w:rsid w:val="003F0326"/>
    <w:rsid w:val="00516A45"/>
    <w:rsid w:val="00606B2D"/>
    <w:rsid w:val="00697F91"/>
    <w:rsid w:val="006F3216"/>
    <w:rsid w:val="00821775"/>
    <w:rsid w:val="009A7861"/>
    <w:rsid w:val="00AD4EF0"/>
    <w:rsid w:val="00B12DEE"/>
    <w:rsid w:val="00B97DEE"/>
    <w:rsid w:val="00E94010"/>
    <w:rsid w:val="00F4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7826D424-E5A0-4C81-81BD-423596CCC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86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E0E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E0EE3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rsid w:val="003E0E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E0EE3"/>
    <w:rPr>
      <w:rFonts w:ascii="Calibri" w:eastAsia="Times New Roman" w:hAnsi="Calibri" w:cs="Calibri"/>
    </w:rPr>
  </w:style>
  <w:style w:type="paragraph" w:customStyle="1" w:styleId="abzacixml">
    <w:name w:val="abzaci_xml"/>
    <w:basedOn w:val="PlainText"/>
    <w:autoRedefine/>
    <w:uiPriority w:val="99"/>
    <w:rsid w:val="001F68D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locked/>
    <w:rsid w:val="001F68D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710AA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1F68D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F68D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F68D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F68D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1F68D7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ulcvlilebaxml">
    <w:name w:val="sul_cvlileba_xml"/>
    <w:basedOn w:val="sataurixml"/>
    <w:autoRedefine/>
    <w:uiPriority w:val="99"/>
    <w:rsid w:val="001F68D7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1F68D7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1F68D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1F68D7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1F68D7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1F68D7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1F68D7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25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3</cp:revision>
  <dcterms:created xsi:type="dcterms:W3CDTF">2016-01-20T13:36:00Z</dcterms:created>
  <dcterms:modified xsi:type="dcterms:W3CDTF">2016-02-08T08:40:00Z</dcterms:modified>
</cp:coreProperties>
</file>