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2E8" w:rsidRPr="008C42B9" w:rsidRDefault="000122E8" w:rsidP="008C42B9">
      <w:pPr>
        <w:pStyle w:val="mimgebixml"/>
        <w:rPr>
          <w:lang w:val="ka-GE"/>
        </w:rPr>
      </w:pPr>
      <w:r w:rsidRPr="008C42B9">
        <w:rPr>
          <w:lang w:val="ka-GE"/>
        </w:rPr>
        <w:t xml:space="preserve">საქართველოს მთავრობის </w:t>
      </w:r>
    </w:p>
    <w:p w:rsidR="000122E8" w:rsidRPr="008C42B9" w:rsidRDefault="000122E8" w:rsidP="008C42B9">
      <w:pPr>
        <w:pStyle w:val="saxexml"/>
      </w:pPr>
      <w:r w:rsidRPr="008C42B9">
        <w:t xml:space="preserve">განკარგულება №2172 </w:t>
      </w:r>
    </w:p>
    <w:p w:rsidR="000122E8" w:rsidRPr="008C42B9" w:rsidRDefault="000122E8" w:rsidP="008C42B9">
      <w:pPr>
        <w:pStyle w:val="tarigixml"/>
        <w:rPr>
          <w:lang w:val="ka-GE"/>
        </w:rPr>
      </w:pPr>
      <w:r w:rsidRPr="008C42B9">
        <w:rPr>
          <w:lang w:val="ka-GE"/>
        </w:rPr>
        <w:t xml:space="preserve">2015 წლის 7 ოქტომბერი </w:t>
      </w:r>
    </w:p>
    <w:p w:rsidR="000122E8" w:rsidRPr="008C42B9" w:rsidRDefault="000122E8" w:rsidP="008C42B9">
      <w:pPr>
        <w:pStyle w:val="adgilixml"/>
        <w:rPr>
          <w:lang w:val="ka-GE"/>
        </w:rPr>
      </w:pPr>
      <w:r w:rsidRPr="008C42B9">
        <w:rPr>
          <w:lang w:val="ka-GE"/>
        </w:rPr>
        <w:t>ქ. თბილისი</w:t>
      </w:r>
    </w:p>
    <w:p w:rsidR="000122E8" w:rsidRPr="008C42B9" w:rsidRDefault="000122E8" w:rsidP="008C42B9">
      <w:pPr>
        <w:pStyle w:val="sataurixml"/>
        <w:rPr>
          <w:lang w:val="ka-GE"/>
        </w:rPr>
      </w:pPr>
      <w:r w:rsidRPr="008C42B9">
        <w:rPr>
          <w:lang w:val="ka-GE"/>
        </w:rPr>
        <w:t>შპს „ზაზა ფაჩულიას კალათბურთის აკადემიისათვის“ სახელმწიფო საკუთრებაში არსებული უძრავი ქონების უსასყიდლო უზუფრუქტის უფლებით გადაცემაზე თანხმობის მიცემის შესახებ</w:t>
      </w:r>
    </w:p>
    <w:p w:rsidR="000122E8" w:rsidRPr="008C42B9" w:rsidRDefault="000122E8" w:rsidP="008C42B9">
      <w:pPr>
        <w:pStyle w:val="abzacixml"/>
        <w:rPr>
          <w:lang w:val="ka-GE"/>
        </w:rPr>
      </w:pPr>
      <w:r>
        <w:t>1.</w:t>
      </w:r>
      <w:r w:rsidRPr="008C42B9">
        <w:rPr>
          <w:lang w:val="ka-GE"/>
        </w:rPr>
        <w:t xml:space="preserve"> „სახელმწიფო ქონების შესახებ“ საქართველოს კანონის 36-ე მუხლის მე-2 პუნქტის შესაბამისად, მიეცეს თანხმობა საქართველოს ეკონომიკისა და მდგრადი განვითარების სამინისტროს სისტემაში შემავალ სსიპ − სახელმწიფო ქონების ეროვნულ სააგენტოს, შპს „ზაზა ფაჩულიას კალათბურთის აკადემიას“ (ს/კ №404500232), უსასყიდლო უზუფრუქტის უფლებით, შესაბამისი ხელშეკრულების გაფორმებიდან 50 (ორმოცდაათი) წლის ვადით გადასცეს ქალაქ თბილისში, აკაკი წერეთლის გამზირის №105ა-ში მდებარე 2600.00 კვ.მ არასასოფლო-სამეურნეო დანიშნულების მიწის ნაკვეთი და მასზე განთავსებული შენობა-ნაგებობა №1, საერთო ფართით − 7955.92 კვ.მ (მიწის (უძრავი ქონების) საკადასტრო კოდი: №01.13.06.003.020).</w:t>
      </w:r>
    </w:p>
    <w:p w:rsidR="000122E8" w:rsidRPr="008C42B9" w:rsidRDefault="000122E8" w:rsidP="008C42B9">
      <w:pPr>
        <w:pStyle w:val="abzacixml"/>
        <w:rPr>
          <w:lang w:val="ka-GE"/>
        </w:rPr>
      </w:pPr>
      <w:r>
        <w:t xml:space="preserve">2. </w:t>
      </w:r>
      <w:r w:rsidRPr="008C42B9">
        <w:rPr>
          <w:lang w:val="ka-GE"/>
        </w:rPr>
        <w:t>ამ განკარგულების პირველი პუნქტით გათვალისწინებული უძრავი ქონების უსასყიდლო უზუფრუქტის უფლებით გადაცემის პირობებად განისაზღვროს:</w:t>
      </w:r>
    </w:p>
    <w:p w:rsidR="000122E8" w:rsidRPr="008C42B9" w:rsidRDefault="000122E8" w:rsidP="008C42B9">
      <w:pPr>
        <w:pStyle w:val="abzacixml"/>
        <w:rPr>
          <w:lang w:val="ka-GE"/>
        </w:rPr>
      </w:pPr>
      <w:r w:rsidRPr="008C42B9">
        <w:rPr>
          <w:lang w:val="ka-GE"/>
        </w:rPr>
        <w:t>ა) სარგებლობის მთელი პერიოდის განმავლობაში გადაცემული ქონების სპორტის სახეობის − კალათბურთის პროფილით გამოყენება და განვითარება;</w:t>
      </w:r>
    </w:p>
    <w:p w:rsidR="000122E8" w:rsidRPr="008C42B9" w:rsidRDefault="000122E8" w:rsidP="008C42B9">
      <w:pPr>
        <w:pStyle w:val="abzacixml"/>
        <w:rPr>
          <w:lang w:val="ka-GE"/>
        </w:rPr>
      </w:pPr>
      <w:r w:rsidRPr="008C42B9">
        <w:rPr>
          <w:lang w:val="ka-GE"/>
        </w:rPr>
        <w:t>ბ) საჭიროების შემთხვევაში, გადაცემულ ქონებაზე ქალაქ თბილისის მუნიციპალიტეტის მერიის მიერ წინასწარ, არანაკლებ 1 (ერთი) თვით ადრე, შეტყობინების შემთხვევაში მისთვის ყოველწლიურად არაუმეტეს ორდღიანი 15 (თხუთმეტი) ღონისძიების უსასყიდლოდ ჩატარების შესაძლებლობის მიცემა;</w:t>
      </w:r>
    </w:p>
    <w:p w:rsidR="000122E8" w:rsidRPr="008C42B9" w:rsidRDefault="000122E8" w:rsidP="008C42B9">
      <w:pPr>
        <w:pStyle w:val="abzacixml"/>
        <w:rPr>
          <w:lang w:val="ka-GE"/>
        </w:rPr>
      </w:pPr>
      <w:r w:rsidRPr="008C42B9">
        <w:rPr>
          <w:lang w:val="ka-GE"/>
        </w:rPr>
        <w:t>გ) გადაცემული ქონების აუთვისებელი ფართის (ასეთის არსებობის შემთხვევაში) ათვისება და გამოყენება მხოლოდ სპორტული დანიშნულებით;</w:t>
      </w:r>
    </w:p>
    <w:p w:rsidR="000122E8" w:rsidRPr="008C42B9" w:rsidRDefault="000122E8" w:rsidP="008C42B9">
      <w:pPr>
        <w:pStyle w:val="abzacixml"/>
        <w:rPr>
          <w:lang w:val="ka-GE"/>
        </w:rPr>
      </w:pPr>
      <w:r w:rsidRPr="008C42B9">
        <w:rPr>
          <w:lang w:val="ka-GE"/>
        </w:rPr>
        <w:t>დ) საჭიროების შემთხვევაში, გადაცემული ქონების სარემონტო სამუშაოების ჩატარების უზრუნველყოფა;</w:t>
      </w:r>
    </w:p>
    <w:p w:rsidR="000122E8" w:rsidRPr="008C42B9" w:rsidRDefault="000122E8" w:rsidP="008C42B9">
      <w:pPr>
        <w:pStyle w:val="abzacixml"/>
        <w:rPr>
          <w:lang w:val="ka-GE"/>
        </w:rPr>
      </w:pPr>
      <w:r w:rsidRPr="008C42B9">
        <w:rPr>
          <w:lang w:val="ka-GE"/>
        </w:rPr>
        <w:t xml:space="preserve">ე) ა(ა)იპ − საქართველოს კალათბურთის ეროვნულ ფედერაციასთან (ს/კ №204851838) შეთანხმებით საქართველოს ქალთა და ვაჟთა ეროვნული ნაკრებების სხვადასხვა ასაკობრივი კატეგორიის სპორტსმენებისათვის უფასო სავარჯიშო დროის გამოყოფა;   </w:t>
      </w:r>
    </w:p>
    <w:p w:rsidR="000122E8" w:rsidRPr="008C42B9" w:rsidRDefault="000122E8" w:rsidP="008C42B9">
      <w:pPr>
        <w:pStyle w:val="abzacixml"/>
        <w:rPr>
          <w:lang w:val="ka-GE"/>
        </w:rPr>
      </w:pPr>
      <w:r w:rsidRPr="008C42B9">
        <w:rPr>
          <w:lang w:val="ka-GE"/>
        </w:rPr>
        <w:t>ვ) ახალგაზრდა სპორტსმენთა მომზადების გადასახადის განსაზღვრის დროს, სწავლების ხარისხის შესაბამისად, სპორტის სახეობის − კალათბურთის ხელმისაწვდომობისა და მასობრიობის კომპონენტის გათვალისწინება.</w:t>
      </w:r>
    </w:p>
    <w:p w:rsidR="000122E8" w:rsidRPr="008C42B9" w:rsidRDefault="000122E8" w:rsidP="008C42B9">
      <w:pPr>
        <w:pStyle w:val="abzacixml"/>
        <w:rPr>
          <w:lang w:val="ka-GE"/>
        </w:rPr>
      </w:pPr>
      <w:r>
        <w:t xml:space="preserve">3. </w:t>
      </w:r>
      <w:r w:rsidRPr="008C42B9">
        <w:rPr>
          <w:lang w:val="ka-GE"/>
        </w:rPr>
        <w:t>შპს „ზაზა ფაჩულიას კალათბურთის აკადემიას“ უფლება არ აქვს,  ქ. თბილისის მუნიციპალიტეტის მერიის ან/და სსიპ − სახელმწიფო ქონების ეროვნული სააგენტოს თანხმობის გარეშე ამ განკარგულების პირველი პუნქტით გათვალისწინებული უძრავი ქონება ან/და მისი ნაწილი გადასცეს საქართველოს სამოქალაქო კოდექსით განსაზღვრული სარგებლობის უფლებით მესამე პირ(ებ)ს.</w:t>
      </w:r>
    </w:p>
    <w:p w:rsidR="000122E8" w:rsidRPr="008C42B9" w:rsidRDefault="000122E8" w:rsidP="008C42B9">
      <w:pPr>
        <w:pStyle w:val="abzacixml"/>
        <w:rPr>
          <w:lang w:val="ka-GE"/>
        </w:rPr>
      </w:pPr>
      <w:r>
        <w:t xml:space="preserve">4. </w:t>
      </w:r>
      <w:r w:rsidRPr="008C42B9">
        <w:rPr>
          <w:lang w:val="ka-GE"/>
        </w:rPr>
        <w:t xml:space="preserve">შპს „ზაზა ფაჩულიას კალათბურთის აკადემიამ“ უზრუნველყოს ქალაქ თბილისის მუნიციპალიტეტის მერიის განათლების, სპორტისა და ახალგაზრდულ საქმეთა სამსახურისათვის გადაცემულ ქონებაზე ნებისმიერ დროს შესვლისა და დათვალიერების შესაძლებლობის მინიჭება. </w:t>
      </w:r>
    </w:p>
    <w:p w:rsidR="000122E8" w:rsidRPr="008C42B9" w:rsidRDefault="000122E8" w:rsidP="008C42B9">
      <w:pPr>
        <w:pStyle w:val="abzacixml"/>
        <w:rPr>
          <w:lang w:val="ka-GE"/>
        </w:rPr>
      </w:pPr>
      <w:r>
        <w:t xml:space="preserve">5. </w:t>
      </w:r>
      <w:r w:rsidRPr="008C42B9">
        <w:rPr>
          <w:lang w:val="ka-GE"/>
        </w:rPr>
        <w:t>საქართველოს ეკონომიკისა და მდგრადი განვითარების სამინისტროს სისტემაში შემავალმა საჯარო სამართლის იურიდიულმა პირმა − სახელმწიფო ქონების ეროვნულმა სააგენტომ, ამ განკარგულების შესრულების მიზნით, განახორციელოს კანონმდებლობით გათვალისწინებული შესაბამისი ღონისძიებები.</w:t>
      </w:r>
    </w:p>
    <w:p w:rsidR="000122E8" w:rsidRPr="008C42B9" w:rsidRDefault="000122E8" w:rsidP="008C42B9">
      <w:pPr>
        <w:pStyle w:val="abzacixml"/>
        <w:rPr>
          <w:lang w:val="ka-GE"/>
        </w:rPr>
      </w:pPr>
    </w:p>
    <w:p w:rsidR="000122E8" w:rsidRPr="008C42B9" w:rsidRDefault="000122E8" w:rsidP="008C42B9">
      <w:pPr>
        <w:pStyle w:val="abzacixml"/>
        <w:rPr>
          <w:lang w:val="ka-GE"/>
        </w:rPr>
      </w:pPr>
      <w:r w:rsidRPr="008C42B9">
        <w:rPr>
          <w:b/>
          <w:bCs/>
          <w:lang w:val="ka-GE"/>
        </w:rPr>
        <w:t xml:space="preserve">პრემიერ-მინისტრი                              </w:t>
      </w:r>
      <w:r>
        <w:rPr>
          <w:b/>
          <w:bCs/>
        </w:rPr>
        <w:t xml:space="preserve">            </w:t>
      </w:r>
      <w:r w:rsidRPr="008C42B9">
        <w:rPr>
          <w:b/>
          <w:bCs/>
          <w:lang w:val="ka-GE"/>
        </w:rPr>
        <w:t xml:space="preserve">  ირაკლი ღარიბაშვილი</w:t>
      </w:r>
    </w:p>
    <w:sectPr w:rsidR="000122E8" w:rsidRPr="008C42B9" w:rsidSect="00E54028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2E8" w:rsidRDefault="000122E8" w:rsidP="00E54028">
      <w:pPr>
        <w:spacing w:after="0" w:line="240" w:lineRule="auto"/>
      </w:pPr>
      <w:r>
        <w:separator/>
      </w:r>
    </w:p>
  </w:endnote>
  <w:endnote w:type="continuationSeparator" w:id="0">
    <w:p w:rsidR="000122E8" w:rsidRDefault="000122E8" w:rsidP="00E54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2E8" w:rsidRDefault="000122E8" w:rsidP="00E54028">
      <w:pPr>
        <w:spacing w:after="0" w:line="240" w:lineRule="auto"/>
      </w:pPr>
      <w:r>
        <w:separator/>
      </w:r>
    </w:p>
  </w:footnote>
  <w:footnote w:type="continuationSeparator" w:id="0">
    <w:p w:rsidR="000122E8" w:rsidRDefault="000122E8" w:rsidP="00E54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2E8" w:rsidRDefault="000122E8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122E8" w:rsidRDefault="000122E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8860BB"/>
    <w:multiLevelType w:val="hybridMultilevel"/>
    <w:tmpl w:val="54163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0CB"/>
    <w:rsid w:val="000122E8"/>
    <w:rsid w:val="00050C74"/>
    <w:rsid w:val="000B4BC7"/>
    <w:rsid w:val="00195259"/>
    <w:rsid w:val="002D1CBC"/>
    <w:rsid w:val="004540CB"/>
    <w:rsid w:val="006620FD"/>
    <w:rsid w:val="006928A8"/>
    <w:rsid w:val="007716AD"/>
    <w:rsid w:val="008C42B9"/>
    <w:rsid w:val="00A41EB9"/>
    <w:rsid w:val="00A51760"/>
    <w:rsid w:val="00B522D8"/>
    <w:rsid w:val="00BB39B9"/>
    <w:rsid w:val="00BD013B"/>
    <w:rsid w:val="00BD42B1"/>
    <w:rsid w:val="00C72234"/>
    <w:rsid w:val="00D266EE"/>
    <w:rsid w:val="00D577F0"/>
    <w:rsid w:val="00E54028"/>
    <w:rsid w:val="00EC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2B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D42B1"/>
    <w:pPr>
      <w:ind w:left="720"/>
    </w:pPr>
  </w:style>
  <w:style w:type="paragraph" w:customStyle="1" w:styleId="Default">
    <w:name w:val="Default"/>
    <w:uiPriority w:val="99"/>
    <w:rsid w:val="00BD42B1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E540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54028"/>
  </w:style>
  <w:style w:type="paragraph" w:styleId="Footer">
    <w:name w:val="footer"/>
    <w:basedOn w:val="Normal"/>
    <w:link w:val="FooterChar"/>
    <w:uiPriority w:val="99"/>
    <w:rsid w:val="00E540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54028"/>
  </w:style>
  <w:style w:type="paragraph" w:styleId="BalloonText">
    <w:name w:val="Balloon Text"/>
    <w:basedOn w:val="Normal"/>
    <w:link w:val="BalloonTextChar"/>
    <w:uiPriority w:val="99"/>
    <w:semiHidden/>
    <w:rsid w:val="000B4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B4BC7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8C42B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C42B9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C42B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C42B9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8C42B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C42B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8C42B9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441</Words>
  <Characters>2515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Rusudan Tsintsadze</dc:creator>
  <cp:keywords/>
  <dc:description/>
  <cp:lastModifiedBy>nvaradashvili</cp:lastModifiedBy>
  <cp:revision>4</cp:revision>
  <cp:lastPrinted>2015-10-20T13:30:00Z</cp:lastPrinted>
  <dcterms:created xsi:type="dcterms:W3CDTF">2015-10-08T07:35:00Z</dcterms:created>
  <dcterms:modified xsi:type="dcterms:W3CDTF">2015-10-21T13:14:00Z</dcterms:modified>
</cp:coreProperties>
</file>