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D5" w:rsidRPr="00034D99" w:rsidRDefault="009C40D5" w:rsidP="00B767C4">
      <w:pPr>
        <w:pStyle w:val="mimgebixml"/>
        <w:rPr>
          <w:lang w:val="ka-GE"/>
        </w:rPr>
      </w:pPr>
      <w:r w:rsidRPr="00034D99">
        <w:rPr>
          <w:lang w:val="ka-GE"/>
        </w:rPr>
        <w:t xml:space="preserve">საქართველოს მთავრობის </w:t>
      </w:r>
    </w:p>
    <w:p w:rsidR="009C40D5" w:rsidRPr="00034D99" w:rsidRDefault="009C40D5" w:rsidP="00B767C4">
      <w:pPr>
        <w:pStyle w:val="saxexml"/>
        <w:rPr>
          <w:lang w:val="ka-GE"/>
        </w:rPr>
      </w:pPr>
      <w:r w:rsidRPr="00034D99">
        <w:rPr>
          <w:lang w:val="ka-GE"/>
        </w:rPr>
        <w:t>განკარგულება №1971</w:t>
      </w:r>
    </w:p>
    <w:p w:rsidR="009C40D5" w:rsidRPr="00034D99" w:rsidRDefault="009C40D5" w:rsidP="00B767C4">
      <w:pPr>
        <w:pStyle w:val="tarigixml"/>
        <w:rPr>
          <w:lang w:val="ka-GE"/>
        </w:rPr>
      </w:pPr>
      <w:r w:rsidRPr="00034D99">
        <w:rPr>
          <w:lang w:val="ka-GE"/>
        </w:rPr>
        <w:t xml:space="preserve">2015 წლის 14 სექტემბერი </w:t>
      </w:r>
    </w:p>
    <w:p w:rsidR="009C40D5" w:rsidRPr="00034D99" w:rsidRDefault="009C40D5" w:rsidP="00B767C4">
      <w:pPr>
        <w:pStyle w:val="adgilixml"/>
        <w:rPr>
          <w:lang w:val="ka-GE"/>
        </w:rPr>
      </w:pPr>
      <w:r w:rsidRPr="00034D99">
        <w:rPr>
          <w:lang w:val="ka-GE"/>
        </w:rPr>
        <w:t xml:space="preserve"> ქ. თბილისი</w:t>
      </w:r>
    </w:p>
    <w:p w:rsidR="009C40D5" w:rsidRPr="00034D99" w:rsidRDefault="009C40D5" w:rsidP="00B767C4">
      <w:pPr>
        <w:pStyle w:val="sataurixml"/>
        <w:rPr>
          <w:u w:color="FF0000"/>
          <w:lang w:val="ka-GE"/>
        </w:rPr>
      </w:pPr>
      <w:r w:rsidRPr="00034D99">
        <w:rPr>
          <w:u w:color="FF0000"/>
          <w:lang w:val="ka-GE"/>
        </w:rPr>
        <w:t xml:space="preserve">საქართველოს კულტურისა და ძეგლთა დაცვის სამინისტროს სისტემაში შემავალი სსიპ – საქართველოს კინემატოგრაფიის ეროვნული ცენტრის მიერ </w:t>
      </w:r>
      <w:r w:rsidRPr="00034D99">
        <w:rPr>
          <w:lang w:val="ka-GE"/>
        </w:rPr>
        <w:t>შპს „მოირა-ფილმისათვის“</w:t>
      </w:r>
      <w:r w:rsidRPr="00034D99">
        <w:rPr>
          <w:u w:color="FF0000"/>
          <w:lang w:val="ka-GE"/>
        </w:rPr>
        <w:t xml:space="preserve"> </w:t>
      </w:r>
      <w:r w:rsidRPr="00034D99">
        <w:rPr>
          <w:lang w:val="ka-GE"/>
        </w:rPr>
        <w:t xml:space="preserve">ფილმზე „მოირა“ </w:t>
      </w:r>
      <w:r w:rsidRPr="00034D99">
        <w:rPr>
          <w:u w:color="FF0000"/>
          <w:lang w:val="ka-GE"/>
        </w:rPr>
        <w:t>ქონებრივი უფლებებისა და შვიდი მყარი დისკის უსასყიდლო სარგებლობაში გადაცემაზე თანხმობის მიცემის შესახებ</w:t>
      </w: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lang w:val="ka-GE"/>
        </w:rPr>
        <w:t xml:space="preserve">1. „საავტორო და მომიჯნავე უფლებების შესახებ“ საქართველოს კანონის 36-ე მუხლისა და „სახელმწიფო ქონების შესახებ“ საქართველოს კანონის 36-ე მუხლის მე-2 პუნქტის შესაბამისად, მიეცეს თანხმობა საქართველოს კულტურისა და ძეგლთა დაცვის სამინისტროში შემავალ სსიპ </w:t>
      </w:r>
      <w:r w:rsidRPr="00034D99">
        <w:rPr>
          <w:u w:color="FF0000"/>
          <w:lang w:val="ka-GE"/>
        </w:rPr>
        <w:t>–</w:t>
      </w:r>
      <w:r w:rsidRPr="00034D99">
        <w:rPr>
          <w:lang w:val="ka-GE"/>
        </w:rPr>
        <w:t xml:space="preserve"> საქართველოს კინემატოგრაფიის ეროვნულ ცენტრს შპს „მოირა-ფილმს“ უსასყიდლოდ გადასცეს ფილმზე „მოირა“ („ძველი კატამარანი“) ქონებრივი უფლებები და შვიდი მყარი დისკი, შესაბამისი ხელშეკრულების გაფორმებიდან 20 წლიანი სარგებლობის ვადით. </w:t>
      </w: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lang w:val="ka-GE"/>
        </w:rPr>
        <w:t>2. ამ განკარგულების პირველი პუნქტით გათვალისწინებული უფლების გადაცემის პირობად განისაზღვროს:</w:t>
      </w: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lang w:val="ka-GE"/>
        </w:rPr>
        <w:t>ა) შპს „მოირა-ფილმის“ მხრიდან ფილმის დაცვა, განვითარება, გავრცელება, გაქირავება/დისტრიბუცია, პოპულარიზაცია, ფესტივალებსა და კინოჩვენებებში მონაწილეობა;</w:t>
      </w: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lang w:val="ka-GE"/>
        </w:rPr>
        <w:t xml:space="preserve">ბ) საქართველოს კულტურისა და ძეგლთა დაცვის სამინისტრო და სსიპ </w:t>
      </w:r>
      <w:r w:rsidRPr="00034D99">
        <w:rPr>
          <w:u w:color="FF0000"/>
          <w:lang w:val="ka-GE"/>
        </w:rPr>
        <w:t>–</w:t>
      </w:r>
      <w:r w:rsidRPr="00034D99">
        <w:rPr>
          <w:lang w:val="ka-GE"/>
        </w:rPr>
        <w:t xml:space="preserve"> საქართველოს კინემატოგრაფიის ეროვნული ცენტრი უფლებამოსილია, შპს „მოირა-ფილმთან“ შეთანხმებით, უსასყიდლოდ გამოიყენოს აღნიშნული ფილმი არაკომერციული ჩვენებებისათვის.</w:t>
      </w: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u w:color="FF0000"/>
          <w:lang w:val="ka-GE"/>
        </w:rPr>
        <w:t>3. ამ განკარგულების შესრულების მიზნით, სსიპ – საქართველოს კინემატოგრაფიის ეროვნულ ცენტრსა და შპს „მოირა-ფილმს“ შორის გაფორმდეს სარგებლობის ხელშეკრულება, რომლის შესაბამისადაც განისაზღვრება მხარეთა დამატებითი უფლება-მოვალეობები.</w:t>
      </w:r>
    </w:p>
    <w:p w:rsidR="009C40D5" w:rsidRPr="00034D99" w:rsidRDefault="009C40D5" w:rsidP="00B767C4">
      <w:pPr>
        <w:pStyle w:val="abzacixml"/>
        <w:rPr>
          <w:lang w:val="ka-GE"/>
        </w:rPr>
      </w:pPr>
    </w:p>
    <w:p w:rsidR="009C40D5" w:rsidRPr="00034D99" w:rsidRDefault="009C40D5" w:rsidP="00B767C4">
      <w:pPr>
        <w:pStyle w:val="abzacixml"/>
        <w:rPr>
          <w:lang w:val="ka-GE"/>
        </w:rPr>
      </w:pPr>
      <w:r w:rsidRPr="00034D99">
        <w:rPr>
          <w:b/>
          <w:bCs/>
          <w:u w:color="FF0000"/>
          <w:lang w:val="ka-GE"/>
        </w:rPr>
        <w:t>პრემიერ</w:t>
      </w:r>
      <w:r w:rsidRPr="00034D99">
        <w:rPr>
          <w:b/>
          <w:bCs/>
          <w:lang w:val="ka-GE"/>
        </w:rPr>
        <w:t>-</w:t>
      </w:r>
      <w:r w:rsidRPr="00034D99">
        <w:rPr>
          <w:b/>
          <w:bCs/>
          <w:u w:color="FF0000"/>
          <w:lang w:val="ka-GE"/>
        </w:rPr>
        <w:t xml:space="preserve">მინისტრი                             </w:t>
      </w:r>
      <w:r>
        <w:rPr>
          <w:b/>
          <w:bCs/>
          <w:u w:color="FF0000"/>
        </w:rPr>
        <w:t xml:space="preserve">                   </w:t>
      </w:r>
      <w:r w:rsidRPr="00034D99">
        <w:rPr>
          <w:b/>
          <w:bCs/>
          <w:u w:color="FF0000"/>
          <w:lang w:val="ka-GE"/>
        </w:rPr>
        <w:t xml:space="preserve">    ირაკლი ღარიბაშვილი</w:t>
      </w:r>
    </w:p>
    <w:p w:rsidR="009C40D5" w:rsidRPr="00034D99" w:rsidRDefault="009C40D5" w:rsidP="00B767C4">
      <w:pPr>
        <w:pStyle w:val="abzacixml"/>
        <w:rPr>
          <w:lang w:val="ka-GE"/>
        </w:rPr>
      </w:pPr>
    </w:p>
    <w:sectPr w:rsidR="009C40D5" w:rsidRPr="00034D99" w:rsidSect="00535049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D5" w:rsidRDefault="009C40D5" w:rsidP="0053504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C40D5" w:rsidRDefault="009C40D5" w:rsidP="0053504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D5" w:rsidRDefault="009C40D5" w:rsidP="0053504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C40D5" w:rsidRDefault="009C40D5" w:rsidP="0053504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D5" w:rsidRDefault="009C40D5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C40D5" w:rsidRDefault="009C40D5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C2808"/>
    <w:multiLevelType w:val="hybridMultilevel"/>
    <w:tmpl w:val="0F126C4C"/>
    <w:lvl w:ilvl="0" w:tplc="5FF0ED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111F4"/>
    <w:multiLevelType w:val="hybridMultilevel"/>
    <w:tmpl w:val="0F126C4C"/>
    <w:lvl w:ilvl="0" w:tplc="5FF0ED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BA7"/>
    <w:multiLevelType w:val="hybridMultilevel"/>
    <w:tmpl w:val="0F126C4C"/>
    <w:lvl w:ilvl="0" w:tplc="5FF0ED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EB5"/>
    <w:rsid w:val="00022907"/>
    <w:rsid w:val="00027A19"/>
    <w:rsid w:val="00034D99"/>
    <w:rsid w:val="0003569E"/>
    <w:rsid w:val="00044C20"/>
    <w:rsid w:val="0007199D"/>
    <w:rsid w:val="000B5156"/>
    <w:rsid w:val="000F0330"/>
    <w:rsid w:val="000F56E1"/>
    <w:rsid w:val="00137CE0"/>
    <w:rsid w:val="001539B8"/>
    <w:rsid w:val="00165C06"/>
    <w:rsid w:val="00193219"/>
    <w:rsid w:val="001A2FE8"/>
    <w:rsid w:val="001B01D3"/>
    <w:rsid w:val="002C04D8"/>
    <w:rsid w:val="002C42D3"/>
    <w:rsid w:val="002C5762"/>
    <w:rsid w:val="002F5ACD"/>
    <w:rsid w:val="003C6E42"/>
    <w:rsid w:val="003E3CA3"/>
    <w:rsid w:val="0042777C"/>
    <w:rsid w:val="00433061"/>
    <w:rsid w:val="004551B6"/>
    <w:rsid w:val="00484DA9"/>
    <w:rsid w:val="00485685"/>
    <w:rsid w:val="004924D7"/>
    <w:rsid w:val="004A3348"/>
    <w:rsid w:val="004C0910"/>
    <w:rsid w:val="004C4F47"/>
    <w:rsid w:val="004E59A9"/>
    <w:rsid w:val="0052337D"/>
    <w:rsid w:val="00535049"/>
    <w:rsid w:val="00566867"/>
    <w:rsid w:val="0057177C"/>
    <w:rsid w:val="005E060C"/>
    <w:rsid w:val="00613784"/>
    <w:rsid w:val="00620ACD"/>
    <w:rsid w:val="006533E0"/>
    <w:rsid w:val="00664000"/>
    <w:rsid w:val="006C6E62"/>
    <w:rsid w:val="006F58A0"/>
    <w:rsid w:val="00714839"/>
    <w:rsid w:val="00753179"/>
    <w:rsid w:val="00796D9C"/>
    <w:rsid w:val="007D251C"/>
    <w:rsid w:val="00833371"/>
    <w:rsid w:val="008546EB"/>
    <w:rsid w:val="00860B0C"/>
    <w:rsid w:val="008B70D7"/>
    <w:rsid w:val="008C185A"/>
    <w:rsid w:val="008E5D21"/>
    <w:rsid w:val="00913136"/>
    <w:rsid w:val="009171B1"/>
    <w:rsid w:val="00953345"/>
    <w:rsid w:val="009C1FBA"/>
    <w:rsid w:val="009C40D5"/>
    <w:rsid w:val="00A557A1"/>
    <w:rsid w:val="00AC4E25"/>
    <w:rsid w:val="00AE4848"/>
    <w:rsid w:val="00B363BD"/>
    <w:rsid w:val="00B4155A"/>
    <w:rsid w:val="00B52FE8"/>
    <w:rsid w:val="00B767C4"/>
    <w:rsid w:val="00BA7083"/>
    <w:rsid w:val="00BB1CEB"/>
    <w:rsid w:val="00BD67E5"/>
    <w:rsid w:val="00BE7918"/>
    <w:rsid w:val="00BE7EB5"/>
    <w:rsid w:val="00CB322A"/>
    <w:rsid w:val="00CC29EB"/>
    <w:rsid w:val="00CD40CC"/>
    <w:rsid w:val="00CE186F"/>
    <w:rsid w:val="00D272B8"/>
    <w:rsid w:val="00E160E1"/>
    <w:rsid w:val="00E3367E"/>
    <w:rsid w:val="00E345E6"/>
    <w:rsid w:val="00E371F6"/>
    <w:rsid w:val="00E65C51"/>
    <w:rsid w:val="00EE7E49"/>
    <w:rsid w:val="00F87BF8"/>
    <w:rsid w:val="00FA2C26"/>
    <w:rsid w:val="00FB72D3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B5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E7EB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BE7EB5"/>
    <w:pPr>
      <w:autoSpaceDE w:val="0"/>
      <w:autoSpaceDN w:val="0"/>
      <w:adjustRightInd w:val="0"/>
    </w:pPr>
    <w:rPr>
      <w:rFonts w:ascii="Sylfaen" w:eastAsia="Times New Roma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BE7EB5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BE7E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E7E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E7EB5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E7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7EB5"/>
    <w:rPr>
      <w:rFonts w:ascii="Tahoma" w:hAnsi="Tahoma" w:cs="Tahoma"/>
      <w:sz w:val="16"/>
      <w:szCs w:val="16"/>
    </w:rPr>
  </w:style>
  <w:style w:type="paragraph" w:customStyle="1" w:styleId="Normal0">
    <w:name w:val="[Normal]"/>
    <w:uiPriority w:val="99"/>
    <w:rsid w:val="00FD0313"/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5350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3504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5350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35049"/>
    <w:rPr>
      <w:rFonts w:ascii="Calibri" w:hAnsi="Calibri" w:cs="Calibri"/>
    </w:rPr>
  </w:style>
  <w:style w:type="paragraph" w:customStyle="1" w:styleId="mimgebixml">
    <w:name w:val="mimgebi_xml"/>
    <w:basedOn w:val="Normal"/>
    <w:uiPriority w:val="99"/>
    <w:rsid w:val="00B767C4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767C4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B767C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B767C4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767C4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767C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767C4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240</Words>
  <Characters>1370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Bichinashvili</dc:creator>
  <cp:keywords/>
  <dc:description/>
  <cp:lastModifiedBy>nvaradashvili</cp:lastModifiedBy>
  <cp:revision>5</cp:revision>
  <cp:lastPrinted>2015-09-24T05:43:00Z</cp:lastPrinted>
  <dcterms:created xsi:type="dcterms:W3CDTF">2015-09-16T06:43:00Z</dcterms:created>
  <dcterms:modified xsi:type="dcterms:W3CDTF">2015-09-24T08:20:00Z</dcterms:modified>
</cp:coreProperties>
</file>