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FC5" w:rsidRPr="0041504A" w:rsidRDefault="00BD1FC5" w:rsidP="0041504A">
      <w:pPr>
        <w:pStyle w:val="mimgebixml"/>
        <w:rPr>
          <w:lang w:val="ka-GE"/>
        </w:rPr>
      </w:pPr>
      <w:r w:rsidRPr="0041504A">
        <w:rPr>
          <w:lang w:val="ka-GE"/>
        </w:rPr>
        <w:t xml:space="preserve">საქართველოს მთავრობის </w:t>
      </w:r>
    </w:p>
    <w:p w:rsidR="00BD1FC5" w:rsidRPr="0041504A" w:rsidRDefault="00BD1FC5" w:rsidP="0041504A">
      <w:pPr>
        <w:pStyle w:val="saxexml"/>
        <w:rPr>
          <w:lang w:val="ka-GE"/>
        </w:rPr>
      </w:pPr>
      <w:r w:rsidRPr="0041504A">
        <w:rPr>
          <w:lang w:val="ka-GE"/>
        </w:rPr>
        <w:t>განკარგულება №1996</w:t>
      </w:r>
    </w:p>
    <w:p w:rsidR="00BD1FC5" w:rsidRPr="0041504A" w:rsidRDefault="00BD1FC5" w:rsidP="0041504A">
      <w:pPr>
        <w:pStyle w:val="tarigixml"/>
        <w:rPr>
          <w:lang w:val="ka-GE"/>
        </w:rPr>
      </w:pPr>
      <w:r w:rsidRPr="0041504A">
        <w:rPr>
          <w:lang w:val="ka-GE"/>
        </w:rPr>
        <w:t>2015 წლის 15 სექტემბერი</w:t>
      </w:r>
    </w:p>
    <w:p w:rsidR="00BD1FC5" w:rsidRPr="0041504A" w:rsidRDefault="00BD1FC5" w:rsidP="0041504A">
      <w:pPr>
        <w:pStyle w:val="adgilixml"/>
        <w:rPr>
          <w:lang w:val="ka-GE"/>
        </w:rPr>
      </w:pPr>
      <w:r w:rsidRPr="0041504A">
        <w:rPr>
          <w:lang w:val="ka-GE"/>
        </w:rPr>
        <w:t xml:space="preserve"> ქ. თბილისი</w:t>
      </w:r>
    </w:p>
    <w:p w:rsidR="00BD1FC5" w:rsidRPr="0041504A" w:rsidRDefault="00BD1FC5" w:rsidP="0041504A">
      <w:pPr>
        <w:pStyle w:val="sataurixml"/>
        <w:rPr>
          <w:lang w:val="ka-GE"/>
        </w:rPr>
      </w:pPr>
      <w:r w:rsidRPr="0041504A">
        <w:rPr>
          <w:lang w:val="ka-GE"/>
        </w:rPr>
        <w:t xml:space="preserve">ავღანეთში ნატოს ახალ მისიაში - „მტკიცე მხარდაჭერის მისია“  (Resolute Support Mission – RSM) მონაწილე საქართველოს შეიარაღებული ძალების პირადი შემადგენლობის ვაქცინაციის მიზნით </w:t>
      </w:r>
      <w:r w:rsidRPr="0041504A">
        <w:rPr>
          <w:sz w:val="22"/>
          <w:szCs w:val="22"/>
          <w:lang w:val="ka-GE"/>
        </w:rPr>
        <w:t>გასატარებელ ღონისძიებათა შესახებ</w:t>
      </w:r>
    </w:p>
    <w:p w:rsidR="00BD1FC5" w:rsidRPr="0041504A" w:rsidRDefault="00BD1FC5" w:rsidP="0041504A">
      <w:pPr>
        <w:pStyle w:val="abzacixml"/>
        <w:rPr>
          <w:lang w:val="ka-GE"/>
        </w:rPr>
      </w:pPr>
      <w:r w:rsidRPr="0041504A">
        <w:rPr>
          <w:lang w:val="ka-GE"/>
        </w:rPr>
        <w:t xml:space="preserve">  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მე-5 მუხლის „კ“ ქვეპუნქტის შესაბამისად, ავღანეთში ნატოს ახალ მისიაში – „მტკიცე მხარდაჭერის მისია“ (Resolute Support Mission – RSM) საქართველოს შეიარაღებული ძალების პირადი შემადგენლობის მონაწილეობის უზრუნველსაყოფად:</w:t>
      </w:r>
    </w:p>
    <w:p w:rsidR="00BD1FC5" w:rsidRPr="0041504A" w:rsidRDefault="00BD1FC5" w:rsidP="0041504A">
      <w:pPr>
        <w:pStyle w:val="abzacixml"/>
        <w:rPr>
          <w:lang w:val="ka-GE"/>
        </w:rPr>
      </w:pPr>
      <w:r>
        <w:rPr>
          <w:lang w:val="ru-RU"/>
        </w:rPr>
        <w:t>1</w:t>
      </w:r>
      <w:r>
        <w:t>.</w:t>
      </w:r>
      <w:r w:rsidRPr="0041504A">
        <w:rPr>
          <w:lang w:val="ka-GE"/>
        </w:rPr>
        <w:t xml:space="preserve"> საქართველოს შრომის, ჯანმრთელობისა და სოციალური დაცვის სამინისტროს სახელმწიფო კონტროლს დაქვემდებარებულმა სსიპ – ლ. საყვარელიძის სახელობის დაავადებათა კონტროლისა და საზოგადოებრივი ჯანმრთელობის ეროვნულმა ცენტრმა, თავის ბალანსზე რიცხული, სახელმწიფო პროგრამების ფარგლებში ან სხვა პროექტებიდან/წყაროებიდან შესყიდული, გადაცემული ან მიღებული, ქვემოთ მოყვანილი ფარმაცევტული პროდუქტი და ასაცრელი მასალები (ამ პროგრამების/პროექტების მიზნობრივი ჯგუფის მიუხედავად) მოხმარების მიზნით გადასცეს საქართველოს თავდაცვის სამინისტროს:</w:t>
      </w:r>
    </w:p>
    <w:p w:rsidR="00BD1FC5" w:rsidRPr="0041504A" w:rsidRDefault="00BD1FC5" w:rsidP="0041504A">
      <w:pPr>
        <w:pStyle w:val="abzacixml"/>
        <w:rPr>
          <w:lang w:val="ka-GE"/>
        </w:rPr>
      </w:pPr>
      <w:r w:rsidRPr="0041504A">
        <w:rPr>
          <w:lang w:val="ka-GE"/>
        </w:rPr>
        <w:t>ა) ტეტანუსი-დიფთერიის საწინააღმდეგო ვაქცინა – 600 (ექვსასი) დოზა;</w:t>
      </w:r>
    </w:p>
    <w:p w:rsidR="00BD1FC5" w:rsidRPr="0041504A" w:rsidRDefault="00BD1FC5" w:rsidP="0041504A">
      <w:pPr>
        <w:pStyle w:val="abzacixml"/>
        <w:rPr>
          <w:lang w:val="ka-GE"/>
        </w:rPr>
      </w:pPr>
      <w:r w:rsidRPr="0041504A">
        <w:rPr>
          <w:lang w:val="ka-GE"/>
        </w:rPr>
        <w:t xml:space="preserve">ბ) პოლიომიელიტის საწინააღმდეგო ორალური ვაქცინა – 900 (ცხრაასი) დოზა; </w:t>
      </w:r>
    </w:p>
    <w:p w:rsidR="00BD1FC5" w:rsidRPr="0041504A" w:rsidRDefault="00BD1FC5" w:rsidP="0041504A">
      <w:pPr>
        <w:pStyle w:val="abzacixml"/>
        <w:rPr>
          <w:lang w:val="ka-GE"/>
        </w:rPr>
      </w:pPr>
      <w:r w:rsidRPr="0041504A">
        <w:rPr>
          <w:lang w:val="ka-GE"/>
        </w:rPr>
        <w:t>გ) შპრიცი 0,5 მლ – 600 (ექვსასი) ცალი;</w:t>
      </w:r>
    </w:p>
    <w:p w:rsidR="00BD1FC5" w:rsidRPr="0041504A" w:rsidRDefault="00BD1FC5" w:rsidP="0041504A">
      <w:pPr>
        <w:pStyle w:val="abzacixml"/>
        <w:rPr>
          <w:lang w:val="ka-GE"/>
        </w:rPr>
      </w:pPr>
      <w:r w:rsidRPr="0041504A">
        <w:rPr>
          <w:lang w:val="ka-GE"/>
        </w:rPr>
        <w:t>დ) შპრიცების გასანადგურებელი უსაფრთხო ყუთი – 8 ცალი.</w:t>
      </w:r>
    </w:p>
    <w:p w:rsidR="00BD1FC5" w:rsidRPr="0041504A" w:rsidRDefault="00BD1FC5" w:rsidP="0041504A">
      <w:pPr>
        <w:pStyle w:val="abzacixml"/>
        <w:rPr>
          <w:lang w:val="ka-GE"/>
        </w:rPr>
      </w:pPr>
      <w:r>
        <w:t xml:space="preserve">2. </w:t>
      </w:r>
      <w:r w:rsidRPr="0041504A">
        <w:rPr>
          <w:lang w:val="ka-GE"/>
        </w:rPr>
        <w:t xml:space="preserve">საქართველოს თავდაცვის სამინისტრომ და საქართველოს შრომის, ჯანმრთელობისა და სოციალური დაცვის სამინისტროს სახელმწიფო კონტროლს დაქვემდებარებულმა სსიპ – ლ. საყვარელიძის სახელობის დაავადებათა კონტროლისა და საზოგადოებრივი ჯანმრთელობის ეროვნულმა ცენტრმა უზრუნველყონ ამ განკარგულების პირველი პუნქტის შესრულების მიზნით შესაბამისი ღონისძიებების გატარება. </w:t>
      </w:r>
    </w:p>
    <w:p w:rsidR="00BD1FC5" w:rsidRPr="0041504A" w:rsidRDefault="00BD1FC5" w:rsidP="0041504A">
      <w:pPr>
        <w:pStyle w:val="abzacixml"/>
        <w:rPr>
          <w:lang w:val="ka-GE"/>
        </w:rPr>
      </w:pPr>
    </w:p>
    <w:p w:rsidR="00BD1FC5" w:rsidRPr="0041504A" w:rsidRDefault="00BD1FC5" w:rsidP="0041504A">
      <w:pPr>
        <w:pStyle w:val="abzacixml"/>
        <w:rPr>
          <w:b/>
          <w:bCs/>
          <w:lang w:val="ka-GE"/>
        </w:rPr>
      </w:pPr>
      <w:r w:rsidRPr="0041504A">
        <w:rPr>
          <w:b/>
          <w:bCs/>
          <w:lang w:val="ka-GE"/>
        </w:rPr>
        <w:t>პრემიერ-მინისტრი                                                            ირაკლი ღარიბაშვილი</w:t>
      </w:r>
    </w:p>
    <w:p w:rsidR="00BD1FC5" w:rsidRPr="0041504A" w:rsidRDefault="00BD1FC5" w:rsidP="0041504A">
      <w:pPr>
        <w:pStyle w:val="abzacixml"/>
        <w:rPr>
          <w:lang w:val="ka-GE"/>
        </w:rPr>
      </w:pPr>
    </w:p>
    <w:p w:rsidR="00BD1FC5" w:rsidRPr="0041504A" w:rsidRDefault="00BD1FC5" w:rsidP="0041504A">
      <w:pPr>
        <w:pStyle w:val="abzacixml"/>
        <w:rPr>
          <w:lang w:val="ka-GE"/>
        </w:rPr>
      </w:pPr>
    </w:p>
    <w:p w:rsidR="00BD1FC5" w:rsidRPr="0041504A" w:rsidRDefault="00BD1FC5" w:rsidP="0041504A">
      <w:pPr>
        <w:pStyle w:val="abzacixml"/>
        <w:rPr>
          <w:lang w:val="ka-GE"/>
        </w:rPr>
      </w:pPr>
    </w:p>
    <w:sectPr w:rsidR="00BD1FC5" w:rsidRPr="0041504A" w:rsidSect="00C84452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FC5" w:rsidRDefault="00BD1FC5" w:rsidP="00C84452">
      <w:pPr>
        <w:spacing w:after="0" w:line="240" w:lineRule="auto"/>
      </w:pPr>
      <w:r>
        <w:separator/>
      </w:r>
    </w:p>
  </w:endnote>
  <w:endnote w:type="continuationSeparator" w:id="0">
    <w:p w:rsidR="00BD1FC5" w:rsidRDefault="00BD1FC5" w:rsidP="00C84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FC5" w:rsidRDefault="00BD1FC5" w:rsidP="00C84452">
      <w:pPr>
        <w:spacing w:after="0" w:line="240" w:lineRule="auto"/>
      </w:pPr>
      <w:r>
        <w:separator/>
      </w:r>
    </w:p>
  </w:footnote>
  <w:footnote w:type="continuationSeparator" w:id="0">
    <w:p w:rsidR="00BD1FC5" w:rsidRDefault="00BD1FC5" w:rsidP="00C844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FC5" w:rsidRDefault="00BD1FC5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BD1FC5" w:rsidRDefault="00BD1FC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83321"/>
    <w:multiLevelType w:val="hybridMultilevel"/>
    <w:tmpl w:val="11F2BA1E"/>
    <w:lvl w:ilvl="0" w:tplc="2D64C76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80" w:hanging="360"/>
      </w:pPr>
    </w:lvl>
    <w:lvl w:ilvl="2" w:tplc="0409001B">
      <w:start w:val="1"/>
      <w:numFmt w:val="lowerRoman"/>
      <w:lvlText w:val="%3."/>
      <w:lvlJc w:val="right"/>
      <w:pPr>
        <w:ind w:left="2400" w:hanging="180"/>
      </w:pPr>
    </w:lvl>
    <w:lvl w:ilvl="3" w:tplc="0409000F">
      <w:start w:val="1"/>
      <w:numFmt w:val="decimal"/>
      <w:lvlText w:val="%4."/>
      <w:lvlJc w:val="left"/>
      <w:pPr>
        <w:ind w:left="3120" w:hanging="360"/>
      </w:pPr>
    </w:lvl>
    <w:lvl w:ilvl="4" w:tplc="04090019">
      <w:start w:val="1"/>
      <w:numFmt w:val="lowerLetter"/>
      <w:lvlText w:val="%5."/>
      <w:lvlJc w:val="left"/>
      <w:pPr>
        <w:ind w:left="3840" w:hanging="360"/>
      </w:pPr>
    </w:lvl>
    <w:lvl w:ilvl="5" w:tplc="0409001B">
      <w:start w:val="1"/>
      <w:numFmt w:val="lowerRoman"/>
      <w:lvlText w:val="%6."/>
      <w:lvlJc w:val="right"/>
      <w:pPr>
        <w:ind w:left="4560" w:hanging="180"/>
      </w:pPr>
    </w:lvl>
    <w:lvl w:ilvl="6" w:tplc="0409000F">
      <w:start w:val="1"/>
      <w:numFmt w:val="decimal"/>
      <w:lvlText w:val="%7."/>
      <w:lvlJc w:val="left"/>
      <w:pPr>
        <w:ind w:left="5280" w:hanging="360"/>
      </w:pPr>
    </w:lvl>
    <w:lvl w:ilvl="7" w:tplc="04090019">
      <w:start w:val="1"/>
      <w:numFmt w:val="lowerLetter"/>
      <w:lvlText w:val="%8."/>
      <w:lvlJc w:val="left"/>
      <w:pPr>
        <w:ind w:left="6000" w:hanging="360"/>
      </w:pPr>
    </w:lvl>
    <w:lvl w:ilvl="8" w:tplc="0409001B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6298273D"/>
    <w:multiLevelType w:val="hybridMultilevel"/>
    <w:tmpl w:val="D3CCD2DA"/>
    <w:lvl w:ilvl="0" w:tplc="6782640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6291"/>
    <w:rsid w:val="000014E1"/>
    <w:rsid w:val="00047D1C"/>
    <w:rsid w:val="001413BE"/>
    <w:rsid w:val="001720E0"/>
    <w:rsid w:val="001D221B"/>
    <w:rsid w:val="001E5FEA"/>
    <w:rsid w:val="00200A6D"/>
    <w:rsid w:val="002137F5"/>
    <w:rsid w:val="00265E74"/>
    <w:rsid w:val="002D7AF2"/>
    <w:rsid w:val="00374411"/>
    <w:rsid w:val="003821BE"/>
    <w:rsid w:val="003C09D8"/>
    <w:rsid w:val="0041504A"/>
    <w:rsid w:val="00575A93"/>
    <w:rsid w:val="00594328"/>
    <w:rsid w:val="005D3B30"/>
    <w:rsid w:val="00611A62"/>
    <w:rsid w:val="006B720C"/>
    <w:rsid w:val="006D681D"/>
    <w:rsid w:val="00727185"/>
    <w:rsid w:val="00802AE4"/>
    <w:rsid w:val="008A039E"/>
    <w:rsid w:val="00913D3B"/>
    <w:rsid w:val="00980DDB"/>
    <w:rsid w:val="009A6C55"/>
    <w:rsid w:val="00A573B8"/>
    <w:rsid w:val="00AA3B0C"/>
    <w:rsid w:val="00AD6291"/>
    <w:rsid w:val="00B100A5"/>
    <w:rsid w:val="00B6504B"/>
    <w:rsid w:val="00B72C4D"/>
    <w:rsid w:val="00BA1163"/>
    <w:rsid w:val="00BD1FC5"/>
    <w:rsid w:val="00C16B7E"/>
    <w:rsid w:val="00C444FA"/>
    <w:rsid w:val="00C453C2"/>
    <w:rsid w:val="00C55047"/>
    <w:rsid w:val="00C84452"/>
    <w:rsid w:val="00D34C66"/>
    <w:rsid w:val="00D53BCF"/>
    <w:rsid w:val="00D700CE"/>
    <w:rsid w:val="00DD1569"/>
    <w:rsid w:val="00E03BF3"/>
    <w:rsid w:val="00E676B6"/>
    <w:rsid w:val="00FA1ED7"/>
    <w:rsid w:val="00FC1B90"/>
    <w:rsid w:val="00FD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413BE"/>
    <w:pPr>
      <w:spacing w:after="200" w:line="276" w:lineRule="auto"/>
      <w:ind w:left="720"/>
    </w:pPr>
    <w:rPr>
      <w:rFonts w:eastAsia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B72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720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844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84452"/>
  </w:style>
  <w:style w:type="paragraph" w:styleId="Footer">
    <w:name w:val="footer"/>
    <w:basedOn w:val="Normal"/>
    <w:link w:val="FooterChar"/>
    <w:uiPriority w:val="99"/>
    <w:rsid w:val="00C844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84452"/>
  </w:style>
  <w:style w:type="paragraph" w:customStyle="1" w:styleId="tarigixml">
    <w:name w:val="tarigi_xml"/>
    <w:basedOn w:val="abzacixml"/>
    <w:autoRedefine/>
    <w:uiPriority w:val="99"/>
    <w:rsid w:val="0041504A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41504A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41504A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41504A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41504A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1504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41504A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127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7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7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268</Words>
  <Characters>1528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Sulkhanishvili</dc:creator>
  <cp:keywords/>
  <dc:description/>
  <cp:lastModifiedBy>nvaradashvili</cp:lastModifiedBy>
  <cp:revision>4</cp:revision>
  <cp:lastPrinted>2015-09-22T07:11:00Z</cp:lastPrinted>
  <dcterms:created xsi:type="dcterms:W3CDTF">2015-09-16T08:33:00Z</dcterms:created>
  <dcterms:modified xsi:type="dcterms:W3CDTF">2015-09-22T09:51:00Z</dcterms:modified>
</cp:coreProperties>
</file>