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67E" w:rsidRDefault="007C667E" w:rsidP="007C667E">
      <w:pPr>
        <w:spacing w:before="45" w:after="45" w:line="240" w:lineRule="auto"/>
        <w:jc w:val="right"/>
        <w:rPr>
          <w:rFonts w:ascii="Sylfaen" w:hAnsi="Sylfaen" w:cs="Sylfaen"/>
          <w:sz w:val="24"/>
          <w:szCs w:val="24"/>
        </w:rPr>
      </w:pPr>
    </w:p>
    <w:p w:rsidR="007C667E" w:rsidRPr="007C667E" w:rsidRDefault="007C667E" w:rsidP="007C667E">
      <w:pPr>
        <w:spacing w:before="45" w:after="45" w:line="240" w:lineRule="auto"/>
        <w:jc w:val="right"/>
        <w:rPr>
          <w:rFonts w:ascii="Sylfaen" w:hAnsi="Sylfaen" w:cs="Sylfaen"/>
          <w:b/>
          <w:sz w:val="24"/>
          <w:szCs w:val="24"/>
          <w:lang w:val="ka-GE"/>
        </w:rPr>
      </w:pPr>
      <w:r w:rsidRPr="007C667E">
        <w:rPr>
          <w:rFonts w:ascii="Sylfaen" w:hAnsi="Sylfaen" w:cs="Sylfaen"/>
          <w:b/>
          <w:sz w:val="24"/>
          <w:szCs w:val="24"/>
          <w:lang w:val="ka-GE"/>
        </w:rPr>
        <w:t xml:space="preserve">დანართი </w:t>
      </w:r>
      <w:r w:rsidRPr="007C667E">
        <w:rPr>
          <w:rFonts w:ascii="Sylfaen" w:hAnsi="Sylfaen"/>
          <w:b/>
          <w:sz w:val="24"/>
          <w:szCs w:val="24"/>
          <w:lang w:val="ka-GE"/>
        </w:rPr>
        <w:t>№</w:t>
      </w:r>
      <w:r w:rsidRPr="007C667E">
        <w:rPr>
          <w:rFonts w:ascii="Sylfaen" w:hAnsi="Sylfaen" w:cs="Sylfaen"/>
          <w:b/>
          <w:sz w:val="24"/>
          <w:szCs w:val="24"/>
          <w:lang w:val="ka-GE"/>
        </w:rPr>
        <w:t>27</w:t>
      </w:r>
    </w:p>
    <w:p w:rsidR="007C667E" w:rsidRDefault="007C667E" w:rsidP="007C667E">
      <w:pPr>
        <w:spacing w:before="45" w:after="45" w:line="240" w:lineRule="auto"/>
        <w:jc w:val="center"/>
        <w:rPr>
          <w:rFonts w:ascii="Sylfaen" w:hAnsi="Sylfaen" w:cs="Sylfaen"/>
          <w:b/>
          <w:sz w:val="24"/>
          <w:szCs w:val="24"/>
          <w:lang w:val="ka-GE"/>
        </w:rPr>
      </w:pPr>
      <w:r>
        <w:rPr>
          <w:rFonts w:ascii="Sylfaen" w:hAnsi="Sylfaen" w:cs="Sylfaen"/>
          <w:b/>
          <w:sz w:val="24"/>
          <w:szCs w:val="24"/>
          <w:lang w:val="ka-GE"/>
        </w:rPr>
        <w:t>სპეციალური და საგანგებო ღონისძიებების ცენტრი (განსაკუთრებულ დავალებათა დეპარტამენტის, სტრატეგიული მილსადენების დაცვის დეპარტამენტის, სპეციალური ოპერაციების დეპარტამენტის, საბრძოლო მომზადების და გადამზადების სამმართველოს, შეიარაღების სამმართველოს, პირადი დაცვის სპეციალური სამმართველოს, სტრატეგიული ობიექტების დაცვის დეპარტამენტისა და სამობილიზაციო სამმართველოს გარდა)</w:t>
      </w:r>
    </w:p>
    <w:p w:rsidR="007C667E" w:rsidRDefault="007C667E" w:rsidP="007C667E">
      <w:pPr>
        <w:spacing w:before="45" w:after="45" w:line="240" w:lineRule="auto"/>
        <w:jc w:val="center"/>
        <w:rPr>
          <w:rFonts w:ascii="Sylfaen" w:hAnsi="Sylfaen" w:cs="Sylfaen"/>
          <w:sz w:val="24"/>
          <w:szCs w:val="24"/>
          <w:lang w:val="ka-GE"/>
        </w:rPr>
      </w:pPr>
      <w:r>
        <w:rPr>
          <w:rFonts w:ascii="Sylfaen" w:hAnsi="Sylfaen" w:cs="Sylfaen"/>
          <w:sz w:val="24"/>
          <w:szCs w:val="24"/>
          <w:lang w:val="ka-GE"/>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0"/>
        <w:gridCol w:w="2194"/>
      </w:tblGrid>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თანამდებობა</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თანამდებობრივი სარგოს განაკვეთი (ლარი)</w:t>
            </w:r>
          </w:p>
        </w:tc>
        <w:bookmarkStart w:id="0" w:name="_GoBack"/>
        <w:bookmarkEnd w:id="0"/>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ცენტრის უფროსი</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2715</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ადმინისტრაციის უფროსი</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2540</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ადმინისტრაციის უფროსის მოადგილე</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2200</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სამმართველოს უფროსი</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2115</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სამმართველოს უფროსის მოადგილე, სამსახურის უფროსი</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2000</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სამსახურის უფროსის მოადგილე</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1595</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განყოფილების უფროსი</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1410</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განყოფილების უფროსის მოადგილე, განსაკუთრებით მნიშვნელოვან საქმეთა ინსპექტორი</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1315</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ქვეგანყოფილების უფროსი</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1150</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უფროსი ინსპექტორი, მთავარი სპეციალისტი</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1085</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წამყვანი სპეციალისტი, ინსპექტორი</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1055</w:t>
            </w:r>
          </w:p>
        </w:tc>
      </w:tr>
      <w:tr w:rsidR="007C667E" w:rsidTr="007C667E">
        <w:trPr>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right="120"/>
              <w:rPr>
                <w:rFonts w:ascii="Sylfaen" w:hAnsi="Sylfaen" w:cs="Sylfaen"/>
                <w:sz w:val="24"/>
                <w:szCs w:val="24"/>
                <w:lang w:val="ka-GE"/>
              </w:rPr>
            </w:pPr>
            <w:r>
              <w:rPr>
                <w:rFonts w:ascii="Sylfaen" w:hAnsi="Sylfaen" w:cs="Sylfaen"/>
                <w:sz w:val="24"/>
                <w:szCs w:val="24"/>
                <w:lang w:val="ka-GE"/>
              </w:rPr>
              <w:t>სპეციალისტი</w:t>
            </w:r>
          </w:p>
        </w:tc>
        <w:tc>
          <w:tcPr>
            <w:tcW w:w="1815" w:type="dxa"/>
            <w:tcBorders>
              <w:top w:val="outset" w:sz="6" w:space="0" w:color="auto"/>
              <w:left w:val="outset" w:sz="6" w:space="0" w:color="auto"/>
              <w:bottom w:val="outset" w:sz="6" w:space="0" w:color="auto"/>
              <w:right w:val="outset" w:sz="6" w:space="0" w:color="auto"/>
            </w:tcBorders>
            <w:vAlign w:val="center"/>
            <w:hideMark/>
          </w:tcPr>
          <w:p w:rsidR="007C667E" w:rsidRDefault="007C667E">
            <w:pPr>
              <w:spacing w:before="45" w:after="45" w:line="240" w:lineRule="auto"/>
              <w:ind w:left="120" w:right="120"/>
              <w:jc w:val="center"/>
              <w:rPr>
                <w:rFonts w:ascii="Sylfaen" w:hAnsi="Sylfaen" w:cs="Sylfaen"/>
                <w:sz w:val="24"/>
                <w:szCs w:val="24"/>
                <w:lang w:val="ka-GE"/>
              </w:rPr>
            </w:pPr>
            <w:r>
              <w:rPr>
                <w:rFonts w:ascii="Sylfaen" w:hAnsi="Sylfaen" w:cs="Sylfaen"/>
                <w:sz w:val="24"/>
                <w:szCs w:val="24"/>
                <w:lang w:val="ka-GE"/>
              </w:rPr>
              <w:t>920</w:t>
            </w:r>
          </w:p>
        </w:tc>
      </w:tr>
    </w:tbl>
    <w:p w:rsidR="007C667E" w:rsidRDefault="007C667E" w:rsidP="007C667E">
      <w:pPr>
        <w:spacing w:before="45" w:after="45" w:line="240" w:lineRule="auto"/>
        <w:jc w:val="right"/>
        <w:rPr>
          <w:rFonts w:ascii="Sylfaen" w:hAnsi="Sylfaen" w:cs="Sylfaen"/>
          <w:sz w:val="24"/>
          <w:szCs w:val="24"/>
          <w:lang w:val="ka-GE"/>
        </w:rPr>
      </w:pPr>
      <w:r>
        <w:rPr>
          <w:rFonts w:ascii="Sylfaen" w:hAnsi="Sylfaen" w:cs="Sylfaen"/>
          <w:sz w:val="24"/>
          <w:szCs w:val="24"/>
          <w:lang w:val="ka-GE"/>
        </w:rPr>
        <w:t> </w:t>
      </w:r>
    </w:p>
    <w:p w:rsidR="007C667E" w:rsidRDefault="007C667E" w:rsidP="007C667E">
      <w:pPr>
        <w:spacing w:before="45" w:after="45" w:line="240" w:lineRule="auto"/>
        <w:jc w:val="right"/>
        <w:rPr>
          <w:rFonts w:ascii="Sylfaen" w:hAnsi="Sylfaen" w:cs="Sylfaen"/>
          <w:sz w:val="24"/>
          <w:szCs w:val="24"/>
          <w:lang w:val="ka-GE"/>
        </w:rPr>
      </w:pPr>
    </w:p>
    <w:p w:rsidR="00A33553" w:rsidRDefault="00A33553"/>
    <w:sectPr w:rsidR="00A33553">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67E"/>
    <w:rsid w:val="007C667E"/>
    <w:rsid w:val="00A33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67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67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6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749</Characters>
  <Application>Microsoft Office Word</Application>
  <DocSecurity>0</DocSecurity>
  <Lines>6</Lines>
  <Paragraphs>1</Paragraphs>
  <ScaleCrop>false</ScaleCrop>
  <Company/>
  <LinksUpToDate>false</LinksUpToDate>
  <CharactersWithSpaces>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natia dolidze</dc:creator>
  <cp:lastModifiedBy>natia dolidze</cp:lastModifiedBy>
  <cp:revision>1</cp:revision>
  <dcterms:created xsi:type="dcterms:W3CDTF">2015-07-30T10:33:00Z</dcterms:created>
  <dcterms:modified xsi:type="dcterms:W3CDTF">2015-07-30T10:34:00Z</dcterms:modified>
</cp:coreProperties>
</file>