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C94" w:rsidRPr="00154BE8" w:rsidRDefault="008B7C94" w:rsidP="00154BE8">
      <w:pPr>
        <w:pStyle w:val="mimgebixml"/>
        <w:rPr>
          <w:lang w:val="ka-GE"/>
        </w:rPr>
      </w:pPr>
      <w:r w:rsidRPr="00154BE8">
        <w:rPr>
          <w:lang w:val="ka-GE"/>
        </w:rPr>
        <w:t xml:space="preserve">საქართველოს მთავრობის </w:t>
      </w:r>
    </w:p>
    <w:p w:rsidR="008B7C94" w:rsidRPr="00154BE8" w:rsidRDefault="008B7C94" w:rsidP="00154BE8">
      <w:pPr>
        <w:pStyle w:val="saxexml"/>
        <w:rPr>
          <w:lang w:val="ka-GE"/>
        </w:rPr>
      </w:pPr>
      <w:r w:rsidRPr="00154BE8">
        <w:rPr>
          <w:lang w:val="ka-GE"/>
        </w:rPr>
        <w:t>განკარგულება №1199</w:t>
      </w:r>
    </w:p>
    <w:p w:rsidR="008B7C94" w:rsidRPr="00154BE8" w:rsidRDefault="008B7C94" w:rsidP="00154BE8">
      <w:pPr>
        <w:pStyle w:val="tarigixml"/>
        <w:rPr>
          <w:lang w:val="ka-GE"/>
        </w:rPr>
      </w:pPr>
      <w:r w:rsidRPr="00154BE8">
        <w:rPr>
          <w:lang w:val="ka-GE"/>
        </w:rPr>
        <w:t xml:space="preserve">2015 წლის 11 ივნისი </w:t>
      </w:r>
    </w:p>
    <w:p w:rsidR="008B7C94" w:rsidRPr="00154BE8" w:rsidRDefault="008B7C94" w:rsidP="00154BE8">
      <w:pPr>
        <w:pStyle w:val="adgilixml"/>
        <w:rPr>
          <w:lang w:val="ka-GE"/>
        </w:rPr>
      </w:pPr>
      <w:r w:rsidRPr="00154BE8">
        <w:rPr>
          <w:lang w:val="ka-GE"/>
        </w:rPr>
        <w:t>ქ. თბილისი</w:t>
      </w:r>
    </w:p>
    <w:p w:rsidR="008B7C94" w:rsidRPr="00154BE8" w:rsidRDefault="008B7C94" w:rsidP="00154BE8">
      <w:pPr>
        <w:pStyle w:val="sataurixml"/>
        <w:rPr>
          <w:lang w:val="ka-GE"/>
        </w:rPr>
      </w:pPr>
      <w:r w:rsidRPr="00154BE8">
        <w:rPr>
          <w:lang w:val="ka-GE"/>
        </w:rPr>
        <w:t xml:space="preserve">საქართველოს მთავრობას, შპს „ენერჯი სოლუშენს-ნატანებსა“ და სს „ელექტროენერგეტიკული სისტემის კომერციულ ოპერატორს“ შორის დასადები ურთიერთგაგების მემორანდუმის თაობაზე </w:t>
      </w:r>
    </w:p>
    <w:p w:rsidR="008B7C94" w:rsidRPr="00154BE8" w:rsidRDefault="008B7C94" w:rsidP="00154BE8">
      <w:pPr>
        <w:pStyle w:val="abzacixml"/>
        <w:rPr>
          <w:lang w:val="ka-GE"/>
        </w:rPr>
      </w:pPr>
      <w:r w:rsidRPr="00154BE8">
        <w:rPr>
          <w:lang w:val="ka-GE"/>
        </w:rPr>
        <w:t xml:space="preserve">1. მოწონებულ იქნეს საქართველოს მთავრობას, შპს „ენერჯი სოლუშენს-ნატანებსა“ და სს „ელექტროენერგეტიკული სისტემის კომერციულ ოპერატორს“ შორის დასადები ურთიერთგაგების მემორანდუმის პროექტი. </w:t>
      </w:r>
    </w:p>
    <w:p w:rsidR="008B7C94" w:rsidRPr="00154BE8" w:rsidRDefault="008B7C94" w:rsidP="00154BE8">
      <w:pPr>
        <w:pStyle w:val="abzacixml"/>
        <w:rPr>
          <w:lang w:val="ka-GE"/>
        </w:rPr>
      </w:pPr>
      <w:r w:rsidRPr="00154BE8">
        <w:rPr>
          <w:lang w:val="ka-GE"/>
        </w:rPr>
        <w:t>2. მიღებულ იქნეს ცნობად საქართველოს ენერგეტიკის სამინისტროს ინფორმაცია შპს „ენერჯი სოლუშენს-ნატანების“ მიერ, ინტერესთა გამოხატვის პირობების შესაბამისად, თავდაპირველად წარმოდგენილი წინასამშენებლო გარანტიის (37 500 აშშ დოლარი) იდენტური პირობების მქონე საბანკო გარანტიით ჩანაცვლების თაობაზე, მომსახურე ბანკის შეცვლის გამო.</w:t>
      </w:r>
    </w:p>
    <w:p w:rsidR="008B7C94" w:rsidRPr="00154BE8" w:rsidRDefault="008B7C94" w:rsidP="00154BE8">
      <w:pPr>
        <w:pStyle w:val="abzacixml"/>
        <w:rPr>
          <w:lang w:val="ka-GE"/>
        </w:rPr>
      </w:pPr>
      <w:r w:rsidRPr="00154BE8">
        <w:rPr>
          <w:lang w:val="ka-GE"/>
        </w:rPr>
        <w:t>3. ამ განკარგულების მეორე პუნქტის გათვალისწინებით, გაუქმდეს შპს „ენერჯი სოლუშენს-ნატანების“ მიერ თავდაპირველად წარმოდგენილი წინასამშენებლო გარანტია 37 500 აშშ დოლარის ოდენობით. ზემოაღნიშნული საბანკო გარანტიის გაუქმების თაობაზე, გარანტიის გამცემ ბანკში წარსადგენ შესაბამის წერილზე, საქართველოს მთავრობის სახელით ხელმოწერის უფლებამოსილება მიენიჭოს საქართველოს ენერგეტიკის მინისტრს, კახა კალაძეს.</w:t>
      </w:r>
    </w:p>
    <w:p w:rsidR="008B7C94" w:rsidRPr="00154BE8" w:rsidRDefault="008B7C94" w:rsidP="00154BE8">
      <w:pPr>
        <w:pStyle w:val="abzacixml"/>
        <w:rPr>
          <w:lang w:val="ka-GE"/>
        </w:rPr>
      </w:pPr>
      <w:r w:rsidRPr="00154BE8">
        <w:rPr>
          <w:lang w:val="ka-GE"/>
        </w:rPr>
        <w:t>4. „საქართველოს მთავრობის სტრუქტურის, უფლებამოსილებისა და საქმიანობის წესის შესახებ“ საქართველოს კანონის 27-ე მუხლის შესაბამისად, ურთიერთგაგების მემორანდუმს საქართველოს მთავრობის სახელით ხელი მოაწეროს საქართველოს ენერგეტიკის მინისტრმა კახა კალაძემ.</w:t>
      </w:r>
    </w:p>
    <w:p w:rsidR="008B7C94" w:rsidRPr="00154BE8" w:rsidRDefault="008B7C94" w:rsidP="00154BE8">
      <w:pPr>
        <w:pStyle w:val="khelmoceraxml"/>
        <w:rPr>
          <w:lang w:val="ka-GE"/>
        </w:rPr>
      </w:pPr>
      <w:r w:rsidRPr="00154BE8">
        <w:rPr>
          <w:lang w:val="ka-GE"/>
        </w:rPr>
        <w:t>პრემიერ-მინისტრი</w:t>
      </w:r>
      <w:r w:rsidRPr="00154BE8">
        <w:rPr>
          <w:lang w:val="ka-GE"/>
        </w:rPr>
        <w:tab/>
      </w:r>
      <w:r w:rsidRPr="00154BE8">
        <w:rPr>
          <w:lang w:val="ka-GE"/>
        </w:rPr>
        <w:tab/>
      </w:r>
      <w:r w:rsidRPr="00154BE8">
        <w:rPr>
          <w:lang w:val="ka-GE"/>
        </w:rPr>
        <w:tab/>
      </w:r>
      <w:r w:rsidRPr="00154BE8">
        <w:rPr>
          <w:lang w:val="ka-GE"/>
        </w:rPr>
        <w:tab/>
        <w:t xml:space="preserve"> </w:t>
      </w:r>
      <w:r w:rsidRPr="00154BE8">
        <w:rPr>
          <w:lang w:val="ka-GE"/>
        </w:rPr>
        <w:tab/>
        <w:t xml:space="preserve"> ირაკლი ღარიბაშვილი</w:t>
      </w:r>
    </w:p>
    <w:sectPr w:rsidR="008B7C94" w:rsidRPr="00154BE8" w:rsidSect="00FD57D8">
      <w:headerReference w:type="default" r:id="rId7"/>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C94" w:rsidRDefault="008B7C94" w:rsidP="00FD57D8">
      <w:pPr>
        <w:spacing w:after="0" w:line="240" w:lineRule="auto"/>
      </w:pPr>
      <w:r>
        <w:separator/>
      </w:r>
    </w:p>
  </w:endnote>
  <w:endnote w:type="continuationSeparator" w:id="0">
    <w:p w:rsidR="008B7C94" w:rsidRDefault="008B7C94" w:rsidP="00FD5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
    <w:panose1 w:val="02010600030101010101"/>
    <w:charset w:val="86"/>
    <w:family w:val="auto"/>
    <w:pitch w:val="variable"/>
    <w:sig w:usb0="000000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C94" w:rsidRDefault="008B7C94" w:rsidP="00FD57D8">
      <w:pPr>
        <w:spacing w:after="0" w:line="240" w:lineRule="auto"/>
      </w:pPr>
      <w:r>
        <w:separator/>
      </w:r>
    </w:p>
  </w:footnote>
  <w:footnote w:type="continuationSeparator" w:id="0">
    <w:p w:rsidR="008B7C94" w:rsidRDefault="008B7C94" w:rsidP="00FD57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C94" w:rsidRDefault="008B7C94">
    <w:pPr>
      <w:pStyle w:val="Header"/>
      <w:jc w:val="right"/>
    </w:pPr>
    <w:r>
      <w:fldChar w:fldCharType="begin"/>
    </w:r>
    <w:r>
      <w:instrText xml:space="preserve"> PAGE   \* MERGEFORMAT </w:instrText>
    </w:r>
    <w:r>
      <w:fldChar w:fldCharType="separate"/>
    </w:r>
    <w:r>
      <w:rPr>
        <w:noProof/>
      </w:rPr>
      <w:t>2</w:t>
    </w:r>
    <w:r>
      <w:fldChar w:fldCharType="end"/>
    </w:r>
  </w:p>
  <w:p w:rsidR="008B7C94" w:rsidRDefault="008B7C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1CC0"/>
    <w:rsid w:val="00005452"/>
    <w:rsid w:val="00005CEE"/>
    <w:rsid w:val="00006E8C"/>
    <w:rsid w:val="00022D30"/>
    <w:rsid w:val="00026D3D"/>
    <w:rsid w:val="000309E1"/>
    <w:rsid w:val="00036AA6"/>
    <w:rsid w:val="000417E7"/>
    <w:rsid w:val="000461E1"/>
    <w:rsid w:val="00050085"/>
    <w:rsid w:val="00063B8D"/>
    <w:rsid w:val="0006667A"/>
    <w:rsid w:val="000734FA"/>
    <w:rsid w:val="0007562C"/>
    <w:rsid w:val="00082968"/>
    <w:rsid w:val="0008493F"/>
    <w:rsid w:val="00085969"/>
    <w:rsid w:val="00085B85"/>
    <w:rsid w:val="00096D14"/>
    <w:rsid w:val="000A1A9B"/>
    <w:rsid w:val="000A4454"/>
    <w:rsid w:val="000B6292"/>
    <w:rsid w:val="000B729C"/>
    <w:rsid w:val="000C3BB2"/>
    <w:rsid w:val="000E127F"/>
    <w:rsid w:val="000E4CC1"/>
    <w:rsid w:val="000E71CE"/>
    <w:rsid w:val="000F394E"/>
    <w:rsid w:val="000F6A34"/>
    <w:rsid w:val="000F748F"/>
    <w:rsid w:val="00105C4F"/>
    <w:rsid w:val="001068AC"/>
    <w:rsid w:val="00120736"/>
    <w:rsid w:val="00133184"/>
    <w:rsid w:val="00134EC8"/>
    <w:rsid w:val="0013746E"/>
    <w:rsid w:val="00140729"/>
    <w:rsid w:val="00141CB8"/>
    <w:rsid w:val="00146D62"/>
    <w:rsid w:val="00154BE8"/>
    <w:rsid w:val="00154F28"/>
    <w:rsid w:val="00155054"/>
    <w:rsid w:val="0015731F"/>
    <w:rsid w:val="00157716"/>
    <w:rsid w:val="00174F25"/>
    <w:rsid w:val="00177746"/>
    <w:rsid w:val="00185765"/>
    <w:rsid w:val="00193ACD"/>
    <w:rsid w:val="001A3B8E"/>
    <w:rsid w:val="001D03E3"/>
    <w:rsid w:val="001D3C92"/>
    <w:rsid w:val="001D654C"/>
    <w:rsid w:val="001D6A0D"/>
    <w:rsid w:val="001E02E6"/>
    <w:rsid w:val="001E62C2"/>
    <w:rsid w:val="001E6335"/>
    <w:rsid w:val="001F5654"/>
    <w:rsid w:val="001F5D72"/>
    <w:rsid w:val="00200DCC"/>
    <w:rsid w:val="00201768"/>
    <w:rsid w:val="00203F43"/>
    <w:rsid w:val="00210785"/>
    <w:rsid w:val="00227AE7"/>
    <w:rsid w:val="0023188D"/>
    <w:rsid w:val="0023576F"/>
    <w:rsid w:val="0023659A"/>
    <w:rsid w:val="002367F3"/>
    <w:rsid w:val="0024557E"/>
    <w:rsid w:val="00253087"/>
    <w:rsid w:val="002627F9"/>
    <w:rsid w:val="002637C1"/>
    <w:rsid w:val="0027139D"/>
    <w:rsid w:val="0028131B"/>
    <w:rsid w:val="00286257"/>
    <w:rsid w:val="0029121E"/>
    <w:rsid w:val="0029144E"/>
    <w:rsid w:val="002936F9"/>
    <w:rsid w:val="002C3C68"/>
    <w:rsid w:val="002C4ECF"/>
    <w:rsid w:val="002E430F"/>
    <w:rsid w:val="002E76FC"/>
    <w:rsid w:val="002E77B4"/>
    <w:rsid w:val="002F4BFF"/>
    <w:rsid w:val="003121A0"/>
    <w:rsid w:val="0031484B"/>
    <w:rsid w:val="00314C8B"/>
    <w:rsid w:val="0031509D"/>
    <w:rsid w:val="00316D2B"/>
    <w:rsid w:val="00320C78"/>
    <w:rsid w:val="00322428"/>
    <w:rsid w:val="00331316"/>
    <w:rsid w:val="00336386"/>
    <w:rsid w:val="00342042"/>
    <w:rsid w:val="00350C89"/>
    <w:rsid w:val="00357084"/>
    <w:rsid w:val="00361753"/>
    <w:rsid w:val="00361C81"/>
    <w:rsid w:val="00366087"/>
    <w:rsid w:val="00373601"/>
    <w:rsid w:val="00392C3E"/>
    <w:rsid w:val="0039728F"/>
    <w:rsid w:val="003A1201"/>
    <w:rsid w:val="003A4667"/>
    <w:rsid w:val="003B6A5A"/>
    <w:rsid w:val="003C05AA"/>
    <w:rsid w:val="003C300B"/>
    <w:rsid w:val="003C5E16"/>
    <w:rsid w:val="003F040C"/>
    <w:rsid w:val="003F4F04"/>
    <w:rsid w:val="004058B7"/>
    <w:rsid w:val="004070FF"/>
    <w:rsid w:val="00420B5E"/>
    <w:rsid w:val="00424428"/>
    <w:rsid w:val="00433152"/>
    <w:rsid w:val="00435DFA"/>
    <w:rsid w:val="00452361"/>
    <w:rsid w:val="0045572C"/>
    <w:rsid w:val="00456312"/>
    <w:rsid w:val="0045743C"/>
    <w:rsid w:val="00463457"/>
    <w:rsid w:val="004654F5"/>
    <w:rsid w:val="00481FD1"/>
    <w:rsid w:val="0048627A"/>
    <w:rsid w:val="00495B0D"/>
    <w:rsid w:val="004A2ED2"/>
    <w:rsid w:val="004A6155"/>
    <w:rsid w:val="004A62B4"/>
    <w:rsid w:val="004B1767"/>
    <w:rsid w:val="004C4F37"/>
    <w:rsid w:val="004E6BA8"/>
    <w:rsid w:val="004F6FE3"/>
    <w:rsid w:val="00502E77"/>
    <w:rsid w:val="00513950"/>
    <w:rsid w:val="00521A62"/>
    <w:rsid w:val="005235ED"/>
    <w:rsid w:val="005253FC"/>
    <w:rsid w:val="00535917"/>
    <w:rsid w:val="0055378B"/>
    <w:rsid w:val="00565533"/>
    <w:rsid w:val="00580EB0"/>
    <w:rsid w:val="00584817"/>
    <w:rsid w:val="00585CA8"/>
    <w:rsid w:val="005A5D70"/>
    <w:rsid w:val="005B31A4"/>
    <w:rsid w:val="005B4CD4"/>
    <w:rsid w:val="005B54BA"/>
    <w:rsid w:val="005C33A8"/>
    <w:rsid w:val="005C53D0"/>
    <w:rsid w:val="005C69D9"/>
    <w:rsid w:val="005C70EB"/>
    <w:rsid w:val="005D01B0"/>
    <w:rsid w:val="005D71CA"/>
    <w:rsid w:val="005E1A6B"/>
    <w:rsid w:val="005E3ABB"/>
    <w:rsid w:val="005E7B23"/>
    <w:rsid w:val="005F5EE3"/>
    <w:rsid w:val="00601809"/>
    <w:rsid w:val="00601AAD"/>
    <w:rsid w:val="00617554"/>
    <w:rsid w:val="0062425C"/>
    <w:rsid w:val="00631013"/>
    <w:rsid w:val="006501FD"/>
    <w:rsid w:val="006521A8"/>
    <w:rsid w:val="0065240A"/>
    <w:rsid w:val="0065254F"/>
    <w:rsid w:val="0065767D"/>
    <w:rsid w:val="006620FD"/>
    <w:rsid w:val="00664A6D"/>
    <w:rsid w:val="006720DC"/>
    <w:rsid w:val="00683D76"/>
    <w:rsid w:val="006950B6"/>
    <w:rsid w:val="00695B8F"/>
    <w:rsid w:val="006A0BF4"/>
    <w:rsid w:val="006A1B88"/>
    <w:rsid w:val="006B53D0"/>
    <w:rsid w:val="006B6169"/>
    <w:rsid w:val="006C0387"/>
    <w:rsid w:val="006D43D5"/>
    <w:rsid w:val="006D7FDE"/>
    <w:rsid w:val="006E39CA"/>
    <w:rsid w:val="006E76E8"/>
    <w:rsid w:val="006F106E"/>
    <w:rsid w:val="006F79A7"/>
    <w:rsid w:val="0070406D"/>
    <w:rsid w:val="007046CB"/>
    <w:rsid w:val="00713143"/>
    <w:rsid w:val="00717932"/>
    <w:rsid w:val="00717F72"/>
    <w:rsid w:val="00722700"/>
    <w:rsid w:val="00737737"/>
    <w:rsid w:val="007503CD"/>
    <w:rsid w:val="00753A5C"/>
    <w:rsid w:val="00753AA5"/>
    <w:rsid w:val="0076135B"/>
    <w:rsid w:val="00771C74"/>
    <w:rsid w:val="007905D9"/>
    <w:rsid w:val="0079078F"/>
    <w:rsid w:val="007941D5"/>
    <w:rsid w:val="00794B17"/>
    <w:rsid w:val="007C171E"/>
    <w:rsid w:val="007C2DB4"/>
    <w:rsid w:val="007D64BB"/>
    <w:rsid w:val="007D7062"/>
    <w:rsid w:val="007F390D"/>
    <w:rsid w:val="007F5EA6"/>
    <w:rsid w:val="00815AA8"/>
    <w:rsid w:val="00820CD6"/>
    <w:rsid w:val="008229D5"/>
    <w:rsid w:val="00825576"/>
    <w:rsid w:val="008266FA"/>
    <w:rsid w:val="00827708"/>
    <w:rsid w:val="0085579B"/>
    <w:rsid w:val="00857195"/>
    <w:rsid w:val="008627B4"/>
    <w:rsid w:val="008703AF"/>
    <w:rsid w:val="00877C45"/>
    <w:rsid w:val="00882045"/>
    <w:rsid w:val="008A243C"/>
    <w:rsid w:val="008A4EF7"/>
    <w:rsid w:val="008B3BD2"/>
    <w:rsid w:val="008B550B"/>
    <w:rsid w:val="008B7AA8"/>
    <w:rsid w:val="008B7C94"/>
    <w:rsid w:val="008C4E21"/>
    <w:rsid w:val="008D4212"/>
    <w:rsid w:val="008D6399"/>
    <w:rsid w:val="008F26D9"/>
    <w:rsid w:val="008F6213"/>
    <w:rsid w:val="008F7AFE"/>
    <w:rsid w:val="00903F70"/>
    <w:rsid w:val="00912E86"/>
    <w:rsid w:val="009219E2"/>
    <w:rsid w:val="009277FF"/>
    <w:rsid w:val="00930CE9"/>
    <w:rsid w:val="00946AE4"/>
    <w:rsid w:val="00947E54"/>
    <w:rsid w:val="00952096"/>
    <w:rsid w:val="009762ED"/>
    <w:rsid w:val="0098161D"/>
    <w:rsid w:val="009843CA"/>
    <w:rsid w:val="0098607E"/>
    <w:rsid w:val="00992785"/>
    <w:rsid w:val="0099792B"/>
    <w:rsid w:val="009A238C"/>
    <w:rsid w:val="009B1D4D"/>
    <w:rsid w:val="009C3DD5"/>
    <w:rsid w:val="009D17D0"/>
    <w:rsid w:val="009D24AD"/>
    <w:rsid w:val="009E01ED"/>
    <w:rsid w:val="009E0C23"/>
    <w:rsid w:val="009F0E23"/>
    <w:rsid w:val="009F48F4"/>
    <w:rsid w:val="00A02427"/>
    <w:rsid w:val="00A05DA8"/>
    <w:rsid w:val="00A12778"/>
    <w:rsid w:val="00A269F7"/>
    <w:rsid w:val="00A4098A"/>
    <w:rsid w:val="00A43E41"/>
    <w:rsid w:val="00A50F63"/>
    <w:rsid w:val="00A628AB"/>
    <w:rsid w:val="00A75E18"/>
    <w:rsid w:val="00A9148F"/>
    <w:rsid w:val="00A9187C"/>
    <w:rsid w:val="00A93D6F"/>
    <w:rsid w:val="00A9489A"/>
    <w:rsid w:val="00AA78D9"/>
    <w:rsid w:val="00AA795B"/>
    <w:rsid w:val="00AE243D"/>
    <w:rsid w:val="00AE263E"/>
    <w:rsid w:val="00AE77C1"/>
    <w:rsid w:val="00B018CC"/>
    <w:rsid w:val="00B0331A"/>
    <w:rsid w:val="00B13A36"/>
    <w:rsid w:val="00B26F39"/>
    <w:rsid w:val="00B306E6"/>
    <w:rsid w:val="00B30A15"/>
    <w:rsid w:val="00B323F5"/>
    <w:rsid w:val="00B33125"/>
    <w:rsid w:val="00B33524"/>
    <w:rsid w:val="00B37A12"/>
    <w:rsid w:val="00B41863"/>
    <w:rsid w:val="00B41EC5"/>
    <w:rsid w:val="00B478D8"/>
    <w:rsid w:val="00B52074"/>
    <w:rsid w:val="00B55C9D"/>
    <w:rsid w:val="00B626EE"/>
    <w:rsid w:val="00B6503C"/>
    <w:rsid w:val="00B6637A"/>
    <w:rsid w:val="00B811BB"/>
    <w:rsid w:val="00B83F3B"/>
    <w:rsid w:val="00B91F73"/>
    <w:rsid w:val="00B97369"/>
    <w:rsid w:val="00BA0206"/>
    <w:rsid w:val="00BA02FD"/>
    <w:rsid w:val="00BA303A"/>
    <w:rsid w:val="00BA35DB"/>
    <w:rsid w:val="00BA6612"/>
    <w:rsid w:val="00BB156F"/>
    <w:rsid w:val="00BB3726"/>
    <w:rsid w:val="00BC7976"/>
    <w:rsid w:val="00BD28CE"/>
    <w:rsid w:val="00BD56C3"/>
    <w:rsid w:val="00BD66C6"/>
    <w:rsid w:val="00BD7CCC"/>
    <w:rsid w:val="00BD7CFA"/>
    <w:rsid w:val="00C0654F"/>
    <w:rsid w:val="00C22B67"/>
    <w:rsid w:val="00C245BE"/>
    <w:rsid w:val="00C335C5"/>
    <w:rsid w:val="00C346D0"/>
    <w:rsid w:val="00C354C6"/>
    <w:rsid w:val="00C35DB4"/>
    <w:rsid w:val="00C40F84"/>
    <w:rsid w:val="00C53EBF"/>
    <w:rsid w:val="00C54BF5"/>
    <w:rsid w:val="00C55F45"/>
    <w:rsid w:val="00C606E5"/>
    <w:rsid w:val="00C60E91"/>
    <w:rsid w:val="00C61F64"/>
    <w:rsid w:val="00C6377E"/>
    <w:rsid w:val="00C66523"/>
    <w:rsid w:val="00C706FF"/>
    <w:rsid w:val="00C803BD"/>
    <w:rsid w:val="00C8061B"/>
    <w:rsid w:val="00C94131"/>
    <w:rsid w:val="00C94E7D"/>
    <w:rsid w:val="00CB041D"/>
    <w:rsid w:val="00CB53F4"/>
    <w:rsid w:val="00CC0AA4"/>
    <w:rsid w:val="00CD0815"/>
    <w:rsid w:val="00CD339D"/>
    <w:rsid w:val="00CD586C"/>
    <w:rsid w:val="00CE0EC1"/>
    <w:rsid w:val="00CE1CC7"/>
    <w:rsid w:val="00CF3698"/>
    <w:rsid w:val="00CF5E65"/>
    <w:rsid w:val="00CF6AD0"/>
    <w:rsid w:val="00D04A75"/>
    <w:rsid w:val="00D074CE"/>
    <w:rsid w:val="00D117D2"/>
    <w:rsid w:val="00D201CF"/>
    <w:rsid w:val="00D21CC0"/>
    <w:rsid w:val="00D26CE2"/>
    <w:rsid w:val="00D30F2C"/>
    <w:rsid w:val="00D31A9B"/>
    <w:rsid w:val="00D32526"/>
    <w:rsid w:val="00D34084"/>
    <w:rsid w:val="00D34182"/>
    <w:rsid w:val="00D37EE0"/>
    <w:rsid w:val="00D411D7"/>
    <w:rsid w:val="00D442F9"/>
    <w:rsid w:val="00D44F68"/>
    <w:rsid w:val="00D47ED9"/>
    <w:rsid w:val="00D56682"/>
    <w:rsid w:val="00D838CC"/>
    <w:rsid w:val="00D94CF2"/>
    <w:rsid w:val="00DA0A00"/>
    <w:rsid w:val="00DB177A"/>
    <w:rsid w:val="00DB758B"/>
    <w:rsid w:val="00DD1533"/>
    <w:rsid w:val="00DE767F"/>
    <w:rsid w:val="00DF0279"/>
    <w:rsid w:val="00DF0C41"/>
    <w:rsid w:val="00E021B7"/>
    <w:rsid w:val="00E03313"/>
    <w:rsid w:val="00E061C5"/>
    <w:rsid w:val="00E22CF5"/>
    <w:rsid w:val="00E278AA"/>
    <w:rsid w:val="00E41355"/>
    <w:rsid w:val="00E42103"/>
    <w:rsid w:val="00E5198C"/>
    <w:rsid w:val="00E54557"/>
    <w:rsid w:val="00E576AD"/>
    <w:rsid w:val="00E57A73"/>
    <w:rsid w:val="00E668B5"/>
    <w:rsid w:val="00E706E1"/>
    <w:rsid w:val="00E71C18"/>
    <w:rsid w:val="00E721F6"/>
    <w:rsid w:val="00E749B5"/>
    <w:rsid w:val="00E75136"/>
    <w:rsid w:val="00E76229"/>
    <w:rsid w:val="00E83350"/>
    <w:rsid w:val="00E97274"/>
    <w:rsid w:val="00EA6880"/>
    <w:rsid w:val="00EB1A7D"/>
    <w:rsid w:val="00EC5653"/>
    <w:rsid w:val="00EC65C2"/>
    <w:rsid w:val="00ED7A60"/>
    <w:rsid w:val="00EF2728"/>
    <w:rsid w:val="00EF4246"/>
    <w:rsid w:val="00EF7288"/>
    <w:rsid w:val="00EF7FA7"/>
    <w:rsid w:val="00F103D7"/>
    <w:rsid w:val="00F1054F"/>
    <w:rsid w:val="00F15032"/>
    <w:rsid w:val="00F152CA"/>
    <w:rsid w:val="00F169EE"/>
    <w:rsid w:val="00F2526D"/>
    <w:rsid w:val="00F2664C"/>
    <w:rsid w:val="00F27ACB"/>
    <w:rsid w:val="00F3004C"/>
    <w:rsid w:val="00F41E5E"/>
    <w:rsid w:val="00F474DD"/>
    <w:rsid w:val="00F576A4"/>
    <w:rsid w:val="00F627ED"/>
    <w:rsid w:val="00F7384A"/>
    <w:rsid w:val="00F75CDF"/>
    <w:rsid w:val="00FA38D8"/>
    <w:rsid w:val="00FA3960"/>
    <w:rsid w:val="00FB4A2F"/>
    <w:rsid w:val="00FC1166"/>
    <w:rsid w:val="00FC319E"/>
    <w:rsid w:val="00FC7F82"/>
    <w:rsid w:val="00FD245A"/>
    <w:rsid w:val="00FD2C39"/>
    <w:rsid w:val="00FD4E9C"/>
    <w:rsid w:val="00FD572B"/>
    <w:rsid w:val="00FD57D8"/>
    <w:rsid w:val="00FE29FF"/>
    <w:rsid w:val="00FF2228"/>
    <w:rsid w:val="00FF3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53D0"/>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B53D0"/>
    <w:pPr>
      <w:ind w:left="720"/>
    </w:pPr>
  </w:style>
  <w:style w:type="character" w:styleId="CommentReference">
    <w:name w:val="annotation reference"/>
    <w:basedOn w:val="DefaultParagraphFont"/>
    <w:uiPriority w:val="99"/>
    <w:semiHidden/>
    <w:rsid w:val="00E22CF5"/>
    <w:rPr>
      <w:sz w:val="16"/>
      <w:szCs w:val="16"/>
    </w:rPr>
  </w:style>
  <w:style w:type="paragraph" w:styleId="CommentText">
    <w:name w:val="annotation text"/>
    <w:basedOn w:val="Normal"/>
    <w:link w:val="CommentTextChar"/>
    <w:uiPriority w:val="99"/>
    <w:semiHidden/>
    <w:rsid w:val="00E22CF5"/>
    <w:pPr>
      <w:spacing w:line="240" w:lineRule="auto"/>
    </w:pPr>
    <w:rPr>
      <w:sz w:val="20"/>
      <w:szCs w:val="20"/>
    </w:rPr>
  </w:style>
  <w:style w:type="character" w:customStyle="1" w:styleId="CommentTextChar">
    <w:name w:val="Comment Text Char"/>
    <w:basedOn w:val="DefaultParagraphFont"/>
    <w:link w:val="CommentText"/>
    <w:uiPriority w:val="99"/>
    <w:semiHidden/>
    <w:locked/>
    <w:rsid w:val="00E22CF5"/>
    <w:rPr>
      <w:sz w:val="20"/>
      <w:szCs w:val="20"/>
    </w:rPr>
  </w:style>
  <w:style w:type="paragraph" w:styleId="CommentSubject">
    <w:name w:val="annotation subject"/>
    <w:basedOn w:val="CommentText"/>
    <w:next w:val="CommentText"/>
    <w:link w:val="CommentSubjectChar"/>
    <w:uiPriority w:val="99"/>
    <w:semiHidden/>
    <w:rsid w:val="00E22CF5"/>
    <w:rPr>
      <w:b/>
      <w:bCs/>
    </w:rPr>
  </w:style>
  <w:style w:type="character" w:customStyle="1" w:styleId="CommentSubjectChar">
    <w:name w:val="Comment Subject Char"/>
    <w:basedOn w:val="CommentTextChar"/>
    <w:link w:val="CommentSubject"/>
    <w:uiPriority w:val="99"/>
    <w:semiHidden/>
    <w:locked/>
    <w:rsid w:val="00E22CF5"/>
    <w:rPr>
      <w:b/>
      <w:bCs/>
      <w:sz w:val="20"/>
      <w:szCs w:val="20"/>
    </w:rPr>
  </w:style>
  <w:style w:type="paragraph" w:styleId="BalloonText">
    <w:name w:val="Balloon Text"/>
    <w:basedOn w:val="Normal"/>
    <w:link w:val="BalloonTextChar"/>
    <w:uiPriority w:val="99"/>
    <w:semiHidden/>
    <w:rsid w:val="00E22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22CF5"/>
    <w:rPr>
      <w:rFonts w:ascii="Tahoma" w:hAnsi="Tahoma" w:cs="Tahoma"/>
      <w:sz w:val="16"/>
      <w:szCs w:val="16"/>
    </w:rPr>
  </w:style>
  <w:style w:type="paragraph" w:styleId="BodyText">
    <w:name w:val="Body Text"/>
    <w:basedOn w:val="Normal"/>
    <w:link w:val="BodyTextChar"/>
    <w:uiPriority w:val="99"/>
    <w:rsid w:val="003B6A5A"/>
    <w:pPr>
      <w:spacing w:after="240" w:line="240" w:lineRule="auto"/>
      <w:jc w:val="both"/>
    </w:pPr>
    <w:rPr>
      <w:rFonts w:ascii="Times New Roman" w:eastAsia="SimSun" w:hAnsi="Times New Roman" w:cs="Times New Roman"/>
      <w:sz w:val="24"/>
      <w:szCs w:val="24"/>
      <w:lang w:val="en-GB" w:eastAsia="en-GB"/>
    </w:rPr>
  </w:style>
  <w:style w:type="character" w:customStyle="1" w:styleId="BodyTextChar">
    <w:name w:val="Body Text Char"/>
    <w:basedOn w:val="DefaultParagraphFont"/>
    <w:link w:val="BodyText"/>
    <w:uiPriority w:val="99"/>
    <w:locked/>
    <w:rsid w:val="003B6A5A"/>
    <w:rPr>
      <w:rFonts w:ascii="Times New Roman" w:eastAsia="SimSun" w:hAnsi="Times New Roman" w:cs="Times New Roman"/>
      <w:sz w:val="24"/>
      <w:szCs w:val="24"/>
      <w:lang w:val="en-GB" w:eastAsia="en-GB"/>
    </w:rPr>
  </w:style>
  <w:style w:type="character" w:customStyle="1" w:styleId="hps">
    <w:name w:val="hps"/>
    <w:basedOn w:val="DefaultParagraphFont"/>
    <w:uiPriority w:val="99"/>
    <w:rsid w:val="00FD4E9C"/>
  </w:style>
  <w:style w:type="paragraph" w:styleId="Header">
    <w:name w:val="header"/>
    <w:basedOn w:val="Normal"/>
    <w:link w:val="HeaderChar"/>
    <w:uiPriority w:val="99"/>
    <w:rsid w:val="00FD57D8"/>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FD57D8"/>
  </w:style>
  <w:style w:type="paragraph" w:styleId="Footer">
    <w:name w:val="footer"/>
    <w:basedOn w:val="Normal"/>
    <w:link w:val="FooterChar"/>
    <w:uiPriority w:val="99"/>
    <w:rsid w:val="00FD57D8"/>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FD57D8"/>
  </w:style>
  <w:style w:type="paragraph" w:customStyle="1" w:styleId="tarigixml">
    <w:name w:val="tarigi_xml"/>
    <w:basedOn w:val="abzacixml"/>
    <w:autoRedefine/>
    <w:uiPriority w:val="99"/>
    <w:rsid w:val="00154BE8"/>
    <w:pPr>
      <w:spacing w:before="120" w:after="120"/>
      <w:ind w:firstLine="284"/>
      <w:jc w:val="center"/>
      <w:outlineLvl w:val="0"/>
    </w:pPr>
    <w:rPr>
      <w:b/>
      <w:bCs/>
      <w:lang w:eastAsia="ru-RU"/>
    </w:rPr>
  </w:style>
  <w:style w:type="paragraph" w:customStyle="1" w:styleId="mimgebixml">
    <w:name w:val="mimgebi_xml"/>
    <w:basedOn w:val="Normal"/>
    <w:uiPriority w:val="99"/>
    <w:rsid w:val="00154BE8"/>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154BE8"/>
    <w:pPr>
      <w:spacing w:before="120"/>
      <w:jc w:val="center"/>
    </w:pPr>
    <w:rPr>
      <w:b/>
      <w:bCs/>
      <w:lang w:val="fr-FR"/>
    </w:rPr>
  </w:style>
  <w:style w:type="paragraph" w:customStyle="1" w:styleId="adgilixml">
    <w:name w:val="adgili_xml"/>
    <w:basedOn w:val="Normal"/>
    <w:uiPriority w:val="99"/>
    <w:rsid w:val="00154BE8"/>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154BE8"/>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154BE8"/>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2B7A59"/>
    <w:rPr>
      <w:rFonts w:ascii="Courier New" w:hAnsi="Courier New" w:cs="Courier New"/>
      <w:sz w:val="20"/>
      <w:szCs w:val="20"/>
    </w:rPr>
  </w:style>
  <w:style w:type="paragraph" w:customStyle="1" w:styleId="sulcvlilebaxml">
    <w:name w:val="sul_cvlileba_xml"/>
    <w:basedOn w:val="Normal"/>
    <w:autoRedefine/>
    <w:uiPriority w:val="99"/>
    <w:rsid w:val="00154BE8"/>
    <w:pPr>
      <w:spacing w:after="0" w:line="240" w:lineRule="auto"/>
      <w:ind w:firstLine="283"/>
      <w:outlineLvl w:val="0"/>
    </w:pPr>
    <w:rPr>
      <w:rFonts w:ascii="Sylfaen" w:hAnsi="Sylfaen" w:cs="Sylfaen"/>
      <w:b/>
      <w:bCs/>
      <w:lang w:val="ru-RU" w:eastAsia="ru-RU"/>
    </w:rPr>
  </w:style>
  <w:style w:type="paragraph" w:customStyle="1" w:styleId="zogadinacilixml">
    <w:name w:val="zogadi_nacili_xml"/>
    <w:basedOn w:val="Normal"/>
    <w:autoRedefine/>
    <w:uiPriority w:val="99"/>
    <w:rsid w:val="00154BE8"/>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154BE8"/>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rPr>
  </w:style>
  <w:style w:type="paragraph" w:customStyle="1" w:styleId="sataurixml">
    <w:name w:val="satauri_xml"/>
    <w:basedOn w:val="abzacixml"/>
    <w:autoRedefine/>
    <w:uiPriority w:val="99"/>
    <w:rsid w:val="00154BE8"/>
    <w:pPr>
      <w:spacing w:before="240" w:after="120"/>
      <w:jc w:val="center"/>
    </w:pPr>
    <w:rPr>
      <w:b/>
      <w:bCs/>
      <w:sz w:val="24"/>
      <w:szCs w:val="24"/>
    </w:rPr>
  </w:style>
  <w:style w:type="paragraph" w:customStyle="1" w:styleId="satauri2">
    <w:name w:val="satauri2"/>
    <w:basedOn w:val="Normal"/>
    <w:uiPriority w:val="99"/>
    <w:rsid w:val="00154BE8"/>
    <w:pPr>
      <w:spacing w:after="0" w:line="240" w:lineRule="auto"/>
      <w:jc w:val="center"/>
    </w:pPr>
    <w:rPr>
      <w:rFonts w:ascii="Sylfaen" w:hAnsi="Sylfaen" w:cs="Sylfaen"/>
      <w:b/>
      <w:bCs/>
    </w:rPr>
  </w:style>
  <w:style w:type="paragraph" w:customStyle="1" w:styleId="danartixml">
    <w:name w:val="danarti_xml"/>
    <w:basedOn w:val="abzacixml"/>
    <w:autoRedefine/>
    <w:uiPriority w:val="99"/>
    <w:rsid w:val="00154BE8"/>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154BE8"/>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154BE8"/>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447501">
      <w:marLeft w:val="0"/>
      <w:marRight w:val="0"/>
      <w:marTop w:val="0"/>
      <w:marBottom w:val="0"/>
      <w:divBdr>
        <w:top w:val="none" w:sz="0" w:space="0" w:color="auto"/>
        <w:left w:val="none" w:sz="0" w:space="0" w:color="auto"/>
        <w:bottom w:val="none" w:sz="0" w:space="0" w:color="auto"/>
        <w:right w:val="none" w:sz="0" w:space="0" w:color="auto"/>
      </w:divBdr>
    </w:div>
    <w:div w:id="130447502">
      <w:marLeft w:val="0"/>
      <w:marRight w:val="0"/>
      <w:marTop w:val="0"/>
      <w:marBottom w:val="0"/>
      <w:divBdr>
        <w:top w:val="none" w:sz="0" w:space="0" w:color="auto"/>
        <w:left w:val="none" w:sz="0" w:space="0" w:color="auto"/>
        <w:bottom w:val="none" w:sz="0" w:space="0" w:color="auto"/>
        <w:right w:val="none" w:sz="0" w:space="0" w:color="auto"/>
      </w:divBdr>
    </w:div>
    <w:div w:id="130447503">
      <w:marLeft w:val="0"/>
      <w:marRight w:val="0"/>
      <w:marTop w:val="0"/>
      <w:marBottom w:val="0"/>
      <w:divBdr>
        <w:top w:val="none" w:sz="0" w:space="0" w:color="auto"/>
        <w:left w:val="none" w:sz="0" w:space="0" w:color="auto"/>
        <w:bottom w:val="none" w:sz="0" w:space="0" w:color="auto"/>
        <w:right w:val="none" w:sz="0" w:space="0" w:color="auto"/>
      </w:divBdr>
    </w:div>
    <w:div w:id="130447504">
      <w:marLeft w:val="0"/>
      <w:marRight w:val="0"/>
      <w:marTop w:val="0"/>
      <w:marBottom w:val="0"/>
      <w:divBdr>
        <w:top w:val="none" w:sz="0" w:space="0" w:color="auto"/>
        <w:left w:val="none" w:sz="0" w:space="0" w:color="auto"/>
        <w:bottom w:val="none" w:sz="0" w:space="0" w:color="auto"/>
        <w:right w:val="none" w:sz="0" w:space="0" w:color="auto"/>
      </w:divBdr>
    </w:div>
    <w:div w:id="130447505">
      <w:marLeft w:val="0"/>
      <w:marRight w:val="0"/>
      <w:marTop w:val="0"/>
      <w:marBottom w:val="0"/>
      <w:divBdr>
        <w:top w:val="none" w:sz="0" w:space="0" w:color="auto"/>
        <w:left w:val="none" w:sz="0" w:space="0" w:color="auto"/>
        <w:bottom w:val="none" w:sz="0" w:space="0" w:color="auto"/>
        <w:right w:val="none" w:sz="0" w:space="0" w:color="auto"/>
      </w:divBdr>
    </w:div>
    <w:div w:id="130447506">
      <w:marLeft w:val="0"/>
      <w:marRight w:val="0"/>
      <w:marTop w:val="0"/>
      <w:marBottom w:val="0"/>
      <w:divBdr>
        <w:top w:val="none" w:sz="0" w:space="0" w:color="auto"/>
        <w:left w:val="none" w:sz="0" w:space="0" w:color="auto"/>
        <w:bottom w:val="none" w:sz="0" w:space="0" w:color="auto"/>
        <w:right w:val="none" w:sz="0" w:space="0" w:color="auto"/>
      </w:divBdr>
    </w:div>
    <w:div w:id="13044750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212</Words>
  <Characters>1215</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Irakli Tavartkiladze</dc:creator>
  <cp:keywords/>
  <dc:description/>
  <cp:lastModifiedBy>ssakhelashvili</cp:lastModifiedBy>
  <cp:revision>3</cp:revision>
  <cp:lastPrinted>2015-06-23T06:10:00Z</cp:lastPrinted>
  <dcterms:created xsi:type="dcterms:W3CDTF">2015-06-11T09:27:00Z</dcterms:created>
  <dcterms:modified xsi:type="dcterms:W3CDTF">2015-06-23T06:11:00Z</dcterms:modified>
</cp:coreProperties>
</file>