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5EC" w:rsidRPr="00AF74FA" w:rsidRDefault="005975EC" w:rsidP="00520BE1">
      <w:pPr>
        <w:pStyle w:val="mimgebixml"/>
      </w:pPr>
      <w:r w:rsidRPr="00AF74FA">
        <w:t xml:space="preserve">საქართველოს მთავრობის </w:t>
      </w:r>
    </w:p>
    <w:p w:rsidR="005975EC" w:rsidRPr="00AF74FA" w:rsidRDefault="005975EC" w:rsidP="00520BE1">
      <w:pPr>
        <w:pStyle w:val="saxexml"/>
        <w:rPr>
          <w:lang w:eastAsia="ru-RU"/>
        </w:rPr>
      </w:pPr>
      <w:r w:rsidRPr="00AF74FA">
        <w:t xml:space="preserve">განკარგულება </w:t>
      </w:r>
      <w:r w:rsidRPr="00AF74FA">
        <w:rPr>
          <w:lang w:val="ru-RU" w:eastAsia="ru-RU"/>
        </w:rPr>
        <w:t>№</w:t>
      </w:r>
      <w:r w:rsidRPr="00AF74FA">
        <w:rPr>
          <w:lang w:eastAsia="ru-RU"/>
        </w:rPr>
        <w:t>11</w:t>
      </w:r>
      <w:r>
        <w:rPr>
          <w:lang w:eastAsia="ru-RU"/>
        </w:rPr>
        <w:t>72</w:t>
      </w:r>
    </w:p>
    <w:p w:rsidR="005975EC" w:rsidRPr="00AF74FA" w:rsidRDefault="005975EC" w:rsidP="00520BE1">
      <w:pPr>
        <w:pStyle w:val="tarigixml"/>
      </w:pPr>
      <w:r w:rsidRPr="00AF74FA">
        <w:t>2015 წლის 4 ივნისი</w:t>
      </w:r>
    </w:p>
    <w:p w:rsidR="005975EC" w:rsidRPr="00AF74FA" w:rsidRDefault="005975EC" w:rsidP="00520BE1">
      <w:pPr>
        <w:pStyle w:val="adgilixml"/>
        <w:rPr>
          <w:position w:val="1"/>
        </w:rPr>
      </w:pPr>
      <w:r w:rsidRPr="00AF74FA">
        <w:t>ქ. თბილისი</w:t>
      </w:r>
    </w:p>
    <w:p w:rsidR="005975EC" w:rsidRPr="00520BE1" w:rsidRDefault="005975EC" w:rsidP="00520BE1">
      <w:pPr>
        <w:pStyle w:val="sataurixml0"/>
      </w:pPr>
      <w:r w:rsidRPr="00520BE1">
        <w:t>შემსყიდველი ორგანიზაციების მიერ   2015  წლის ივნისის თვეში შავი ზღვის ვაჭრობისა და განვითარების ბანკის (BSTDB) თბილისში გასამართი ყოველწლიური შეხვედრის ორგანიზებისათვის საჭირო საქონლისა და მომსახურების სახელმწიფო შესყიდვის გამარტივებული შესყიდვის საშუალებით  განხორციელების შესახებ</w:t>
      </w:r>
    </w:p>
    <w:p w:rsidR="005975EC" w:rsidRPr="00520BE1" w:rsidRDefault="005975EC" w:rsidP="00520BE1">
      <w:pPr>
        <w:pStyle w:val="abzacixml0"/>
        <w:rPr>
          <w:lang w:val="ka-GE"/>
        </w:rPr>
      </w:pPr>
      <w:r w:rsidRPr="00520BE1">
        <w:rPr>
          <w:lang w:val="ka-GE"/>
        </w:rPr>
        <w:t xml:space="preserve"> „სახელმწიფო შესყიდვების შესახებ“ საქართველოს კანონის 10</w:t>
      </w:r>
      <w:r w:rsidRPr="00520BE1">
        <w:rPr>
          <w:vertAlign w:val="superscript"/>
          <w:lang w:val="ka-GE"/>
        </w:rPr>
        <w:t>1</w:t>
      </w:r>
      <w:r w:rsidRPr="00520BE1">
        <w:rPr>
          <w:lang w:val="ka-GE"/>
        </w:rPr>
        <w:t xml:space="preserve"> მუხლის  მე-3 პუნქტის „დ“ ქვეპუნქტის შესაბამისად, შემსყიდველმა ორგანიზაციებმა</w:t>
      </w:r>
      <w:r w:rsidRPr="00520BE1">
        <w:t xml:space="preserve">, </w:t>
      </w:r>
      <w:r w:rsidRPr="00520BE1">
        <w:rPr>
          <w:lang w:val="ka-GE"/>
        </w:rPr>
        <w:t xml:space="preserve"> სახელმწიფოებრივი და საზოგადოებრივი მნიშვნელობის ღონისძიების - 2015 წლის ივნისის თვეში შავი ზღვის ვაჭრობისა და განვითარების ბანკის (BSTDB) ქ. თბილისში გასამართი ყოველწლიური შეხვედრის სათანადო დონეზე ორგანიზების მიზნით, საჭირო საქონლისა და მომსახურების სახელმწიფო შესყიდვა განახორციელონ გამარტივებული შესყიდვის საშუალებით.</w:t>
      </w:r>
    </w:p>
    <w:p w:rsidR="005975EC" w:rsidRPr="00520BE1" w:rsidRDefault="005975EC" w:rsidP="00520BE1">
      <w:pPr>
        <w:pStyle w:val="khelmoceraxml0"/>
      </w:pPr>
      <w:r w:rsidRPr="00520BE1">
        <w:t>პრემიერ-მინისტრი                                                              ი</w:t>
      </w:r>
      <w:r>
        <w:t>.</w:t>
      </w:r>
      <w:r w:rsidRPr="00520BE1">
        <w:t xml:space="preserve"> ღარიბაშვილი</w:t>
      </w:r>
    </w:p>
    <w:sectPr w:rsidR="005975EC" w:rsidRPr="00520BE1" w:rsidSect="00671766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0E34"/>
    <w:rsid w:val="00012988"/>
    <w:rsid w:val="00025E47"/>
    <w:rsid w:val="000926C3"/>
    <w:rsid w:val="000C3C1F"/>
    <w:rsid w:val="000E1839"/>
    <w:rsid w:val="00102C80"/>
    <w:rsid w:val="001360C9"/>
    <w:rsid w:val="00174011"/>
    <w:rsid w:val="00177957"/>
    <w:rsid w:val="001831DC"/>
    <w:rsid w:val="001840D5"/>
    <w:rsid w:val="00185D01"/>
    <w:rsid w:val="001B3C1C"/>
    <w:rsid w:val="001F0F1A"/>
    <w:rsid w:val="00275A40"/>
    <w:rsid w:val="00302F88"/>
    <w:rsid w:val="00313DE1"/>
    <w:rsid w:val="003B60A6"/>
    <w:rsid w:val="003F786F"/>
    <w:rsid w:val="00412984"/>
    <w:rsid w:val="00441B06"/>
    <w:rsid w:val="00484B07"/>
    <w:rsid w:val="004903EA"/>
    <w:rsid w:val="00497364"/>
    <w:rsid w:val="004A45A4"/>
    <w:rsid w:val="004A4B48"/>
    <w:rsid w:val="004B546B"/>
    <w:rsid w:val="004E00C0"/>
    <w:rsid w:val="00520BE1"/>
    <w:rsid w:val="00571CD9"/>
    <w:rsid w:val="005975EC"/>
    <w:rsid w:val="005C6FFA"/>
    <w:rsid w:val="005F76E4"/>
    <w:rsid w:val="00614831"/>
    <w:rsid w:val="0067048F"/>
    <w:rsid w:val="00671766"/>
    <w:rsid w:val="006D5247"/>
    <w:rsid w:val="00762723"/>
    <w:rsid w:val="00764275"/>
    <w:rsid w:val="007C1743"/>
    <w:rsid w:val="007D6129"/>
    <w:rsid w:val="00870499"/>
    <w:rsid w:val="00953720"/>
    <w:rsid w:val="00A32ADE"/>
    <w:rsid w:val="00A363C7"/>
    <w:rsid w:val="00A86749"/>
    <w:rsid w:val="00AC764D"/>
    <w:rsid w:val="00AF74FA"/>
    <w:rsid w:val="00B215F5"/>
    <w:rsid w:val="00B671A7"/>
    <w:rsid w:val="00BD4AD2"/>
    <w:rsid w:val="00BF61D3"/>
    <w:rsid w:val="00C365DF"/>
    <w:rsid w:val="00C708D9"/>
    <w:rsid w:val="00CB0094"/>
    <w:rsid w:val="00CD4A51"/>
    <w:rsid w:val="00CE2F6E"/>
    <w:rsid w:val="00D91195"/>
    <w:rsid w:val="00DA6707"/>
    <w:rsid w:val="00DB3086"/>
    <w:rsid w:val="00DE5677"/>
    <w:rsid w:val="00E05760"/>
    <w:rsid w:val="00E3417F"/>
    <w:rsid w:val="00F154FD"/>
    <w:rsid w:val="00F62A18"/>
    <w:rsid w:val="00F6526E"/>
    <w:rsid w:val="00FA4E09"/>
    <w:rsid w:val="00FB6725"/>
    <w:rsid w:val="00FE0969"/>
    <w:rsid w:val="00FF0E34"/>
    <w:rsid w:val="00FF1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A1A679FD-E004-4D71-BFF1-4FCA57C7C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0E34"/>
    <w:rPr>
      <w:rFonts w:ascii="Sylfaen" w:hAnsi="Sylfaen" w:cs="Sylfaen"/>
      <w:lang w:val="ka-G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taurixml">
    <w:name w:val="sataurixml"/>
    <w:basedOn w:val="Normal"/>
    <w:uiPriority w:val="99"/>
    <w:rsid w:val="00FF0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Normal"/>
    <w:uiPriority w:val="99"/>
    <w:rsid w:val="00FF0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uiPriority w:val="99"/>
    <w:rsid w:val="00FF0E34"/>
  </w:style>
  <w:style w:type="paragraph" w:customStyle="1" w:styleId="khelmoceraxml">
    <w:name w:val="khelmoceraxml"/>
    <w:basedOn w:val="Normal"/>
    <w:uiPriority w:val="99"/>
    <w:rsid w:val="00FF0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99"/>
    <w:qFormat/>
    <w:rsid w:val="00FF0E34"/>
    <w:pPr>
      <w:ind w:left="720"/>
    </w:pPr>
  </w:style>
  <w:style w:type="paragraph" w:customStyle="1" w:styleId="abzacixml0">
    <w:name w:val="abzaci_xml"/>
    <w:basedOn w:val="PlainText"/>
    <w:autoRedefine/>
    <w:uiPriority w:val="99"/>
    <w:rsid w:val="00520BE1"/>
    <w:pPr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customStyle="1" w:styleId="khelmoceraxml0">
    <w:name w:val="khelmocera_xml"/>
    <w:basedOn w:val="abzacixml0"/>
    <w:autoRedefine/>
    <w:uiPriority w:val="99"/>
    <w:rsid w:val="00520BE1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styleId="PlainText">
    <w:name w:val="Plain Text"/>
    <w:basedOn w:val="Normal"/>
    <w:link w:val="PlainTextChar"/>
    <w:uiPriority w:val="99"/>
    <w:semiHidden/>
    <w:rsid w:val="00FE096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FE0969"/>
    <w:rPr>
      <w:rFonts w:ascii="Consolas" w:eastAsia="Times New Roman" w:hAnsi="Consolas" w:cs="Consolas"/>
      <w:sz w:val="21"/>
      <w:szCs w:val="21"/>
      <w:lang w:val="ka-GE" w:eastAsia="x-none"/>
    </w:rPr>
  </w:style>
  <w:style w:type="character" w:styleId="CommentReference">
    <w:name w:val="annotation reference"/>
    <w:basedOn w:val="DefaultParagraphFont"/>
    <w:uiPriority w:val="99"/>
    <w:semiHidden/>
    <w:rsid w:val="009537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5372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53720"/>
    <w:rPr>
      <w:rFonts w:ascii="Sylfaen" w:eastAsia="Times New Roman" w:hAnsi="Sylfaen" w:cs="Sylfaen"/>
      <w:sz w:val="20"/>
      <w:szCs w:val="20"/>
      <w:lang w:val="ka-GE" w:eastAsia="x-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537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53720"/>
    <w:rPr>
      <w:rFonts w:ascii="Sylfaen" w:eastAsia="Times New Roman" w:hAnsi="Sylfaen" w:cs="Sylfaen"/>
      <w:b/>
      <w:bCs/>
      <w:sz w:val="20"/>
      <w:szCs w:val="20"/>
      <w:lang w:val="ka-GE" w:eastAsia="x-none"/>
    </w:rPr>
  </w:style>
  <w:style w:type="paragraph" w:styleId="BalloonText">
    <w:name w:val="Balloon Text"/>
    <w:basedOn w:val="Normal"/>
    <w:link w:val="BalloonTextChar"/>
    <w:uiPriority w:val="99"/>
    <w:semiHidden/>
    <w:rsid w:val="00953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3720"/>
    <w:rPr>
      <w:rFonts w:ascii="Tahoma" w:eastAsia="Times New Roman" w:hAnsi="Tahoma" w:cs="Tahoma"/>
      <w:sz w:val="16"/>
      <w:szCs w:val="16"/>
      <w:lang w:val="ka-GE" w:eastAsia="x-none"/>
    </w:rPr>
  </w:style>
  <w:style w:type="paragraph" w:customStyle="1" w:styleId="Default">
    <w:name w:val="Default"/>
    <w:basedOn w:val="Normal"/>
    <w:uiPriority w:val="99"/>
    <w:rsid w:val="00484B07"/>
    <w:pPr>
      <w:autoSpaceDE w:val="0"/>
      <w:autoSpaceDN w:val="0"/>
      <w:adjustRightInd w:val="0"/>
      <w:spacing w:after="0" w:line="240" w:lineRule="auto"/>
    </w:pPr>
    <w:rPr>
      <w:rFonts w:ascii="AcadNusx" w:hAnsi="AcadNusx" w:cs="AcadNusx"/>
      <w:color w:val="000000"/>
      <w:sz w:val="24"/>
      <w:szCs w:val="24"/>
      <w:lang w:val="en-US"/>
    </w:rPr>
  </w:style>
  <w:style w:type="paragraph" w:styleId="NormalWeb">
    <w:name w:val="Normal (Web)"/>
    <w:basedOn w:val="Normal"/>
    <w:uiPriority w:val="99"/>
    <w:rsid w:val="00A86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rigixml">
    <w:name w:val="tarigi_xml"/>
    <w:basedOn w:val="abzacixml0"/>
    <w:autoRedefine/>
    <w:uiPriority w:val="99"/>
    <w:rsid w:val="00520BE1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520BE1"/>
    <w:pPr>
      <w:spacing w:after="0" w:line="240" w:lineRule="auto"/>
      <w:ind w:firstLine="284"/>
      <w:jc w:val="center"/>
      <w:outlineLvl w:val="0"/>
    </w:pPr>
    <w:rPr>
      <w:b/>
      <w:bCs/>
      <w:sz w:val="28"/>
      <w:szCs w:val="28"/>
      <w:lang w:val="en-US" w:eastAsia="ru-RU"/>
    </w:rPr>
  </w:style>
  <w:style w:type="paragraph" w:customStyle="1" w:styleId="saxexml">
    <w:name w:val="saxe_xml"/>
    <w:basedOn w:val="abzacixml0"/>
    <w:uiPriority w:val="99"/>
    <w:rsid w:val="00520BE1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520BE1"/>
    <w:pPr>
      <w:spacing w:before="120" w:after="120" w:line="240" w:lineRule="auto"/>
      <w:ind w:firstLine="284"/>
      <w:jc w:val="center"/>
      <w:outlineLvl w:val="0"/>
    </w:pPr>
    <w:rPr>
      <w:b/>
      <w:bCs/>
      <w:lang w:val="en-US" w:eastAsia="ru-RU"/>
    </w:rPr>
  </w:style>
  <w:style w:type="paragraph" w:customStyle="1" w:styleId="sulcvlilebaxml">
    <w:name w:val="sul_cvlileba_xml"/>
    <w:basedOn w:val="Normal"/>
    <w:autoRedefine/>
    <w:uiPriority w:val="99"/>
    <w:rsid w:val="00520BE1"/>
    <w:pPr>
      <w:spacing w:after="0" w:line="240" w:lineRule="auto"/>
      <w:ind w:firstLine="283"/>
      <w:outlineLvl w:val="0"/>
    </w:pPr>
    <w:rPr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520BE1"/>
    <w:pPr>
      <w:keepNext/>
      <w:keepLines/>
      <w:suppressAutoHyphens/>
      <w:spacing w:before="240" w:after="0" w:line="240" w:lineRule="exact"/>
      <w:ind w:hanging="850"/>
      <w:jc w:val="center"/>
    </w:pPr>
    <w:rPr>
      <w:b/>
      <w:bCs/>
      <w:lang w:val="en-US"/>
    </w:rPr>
  </w:style>
  <w:style w:type="paragraph" w:customStyle="1" w:styleId="gansakutrebulinacilixml">
    <w:name w:val="gansakutrebuli_nacili_xml"/>
    <w:basedOn w:val="Normal"/>
    <w:autoRedefine/>
    <w:uiPriority w:val="99"/>
    <w:rsid w:val="00520BE1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b/>
      <w:bCs/>
      <w:lang w:val="en-US"/>
    </w:rPr>
  </w:style>
  <w:style w:type="paragraph" w:customStyle="1" w:styleId="sataurixml0">
    <w:name w:val="satauri_xml"/>
    <w:basedOn w:val="abzacixml0"/>
    <w:autoRedefine/>
    <w:uiPriority w:val="99"/>
    <w:rsid w:val="00520BE1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520BE1"/>
    <w:pPr>
      <w:spacing w:after="0" w:line="240" w:lineRule="auto"/>
      <w:jc w:val="center"/>
    </w:pPr>
    <w:rPr>
      <w:b/>
      <w:bCs/>
      <w:lang w:val="en-US"/>
    </w:rPr>
  </w:style>
  <w:style w:type="paragraph" w:customStyle="1" w:styleId="danartixml">
    <w:name w:val="danarti_xml"/>
    <w:basedOn w:val="abzacixml0"/>
    <w:autoRedefine/>
    <w:uiPriority w:val="99"/>
    <w:rsid w:val="00520BE1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ckhrilixml">
    <w:name w:val="ckhrili_xml"/>
    <w:basedOn w:val="abzacixml0"/>
    <w:autoRedefine/>
    <w:uiPriority w:val="99"/>
    <w:rsid w:val="00520BE1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28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8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tphailodze</cp:lastModifiedBy>
  <cp:revision>3</cp:revision>
  <cp:lastPrinted>2015-06-02T16:39:00Z</cp:lastPrinted>
  <dcterms:created xsi:type="dcterms:W3CDTF">2015-06-08T09:50:00Z</dcterms:created>
  <dcterms:modified xsi:type="dcterms:W3CDTF">2015-06-11T12:21:00Z</dcterms:modified>
</cp:coreProperties>
</file>