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F7F" w:rsidRPr="00486E6C" w:rsidRDefault="000C7F7F" w:rsidP="00486E6C">
      <w:pPr>
        <w:pStyle w:val="mimgebixml"/>
        <w:rPr>
          <w:lang w:val="ka-GE"/>
        </w:rPr>
      </w:pPr>
      <w:r w:rsidRPr="00486E6C">
        <w:rPr>
          <w:lang w:val="ka-GE"/>
        </w:rPr>
        <w:t xml:space="preserve">საქართველოს მთავრობის </w:t>
      </w:r>
    </w:p>
    <w:p w:rsidR="000C7F7F" w:rsidRPr="00486E6C" w:rsidRDefault="000C7F7F" w:rsidP="00486E6C">
      <w:pPr>
        <w:pStyle w:val="saxexml"/>
        <w:rPr>
          <w:lang w:val="ka-GE"/>
        </w:rPr>
      </w:pPr>
      <w:r w:rsidRPr="00486E6C">
        <w:rPr>
          <w:lang w:val="ka-GE"/>
        </w:rPr>
        <w:t>განკარგულება №720</w:t>
      </w:r>
    </w:p>
    <w:p w:rsidR="000C7F7F" w:rsidRPr="00486E6C" w:rsidRDefault="000C7F7F" w:rsidP="00486E6C">
      <w:pPr>
        <w:pStyle w:val="tarigixml"/>
        <w:rPr>
          <w:lang w:val="ka-GE"/>
        </w:rPr>
      </w:pPr>
      <w:r w:rsidRPr="00486E6C">
        <w:rPr>
          <w:lang w:val="ka-GE"/>
        </w:rPr>
        <w:t>2015 წლის 8 აპრილი</w:t>
      </w:r>
    </w:p>
    <w:p w:rsidR="000C7F7F" w:rsidRPr="00486E6C" w:rsidRDefault="000C7F7F" w:rsidP="00486E6C">
      <w:pPr>
        <w:pStyle w:val="adgilixml"/>
        <w:rPr>
          <w:lang w:val="ka-GE"/>
        </w:rPr>
      </w:pPr>
      <w:r w:rsidRPr="00486E6C">
        <w:rPr>
          <w:lang w:val="ka-GE"/>
        </w:rPr>
        <w:t>ქ. თბილისი</w:t>
      </w:r>
    </w:p>
    <w:p w:rsidR="000C7F7F" w:rsidRPr="00486E6C" w:rsidRDefault="000C7F7F" w:rsidP="00486E6C">
      <w:pPr>
        <w:pStyle w:val="sataurixml"/>
        <w:rPr>
          <w:lang w:val="ka-GE"/>
        </w:rPr>
      </w:pPr>
      <w:r w:rsidRPr="00486E6C">
        <w:rPr>
          <w:lang w:val="ka-GE"/>
        </w:rPr>
        <w:t>საჯარო სამართლის იურიდიული პირის - საქართველოს ეროვნული საინვესტიციო სააგენტოს 2015 წლის ბიუჯეტის, საშტატო ნუსხისა და თანამდებობრივი სარგოების დამტკიცების შესახებ</w:t>
      </w:r>
    </w:p>
    <w:p w:rsidR="000C7F7F" w:rsidRPr="00486E6C" w:rsidRDefault="000C7F7F" w:rsidP="00486E6C">
      <w:pPr>
        <w:pStyle w:val="abzacixml"/>
        <w:rPr>
          <w:lang w:val="ka-GE"/>
        </w:rPr>
      </w:pPr>
      <w:r w:rsidRPr="00486E6C">
        <w:rPr>
          <w:lang w:val="ka-GE"/>
        </w:rPr>
        <w:t>1. „საჯარო სამართლის იურიდიული პირის შესახებ“ საქართველოს კანონის მე-12 მუხლის პირველი პუნქტის „დ“ ქვეპუნქტისა და „საქართველოს ეროვნული საინვესტიციო სააგენტოს შესახებ“ საქართველოს კანონის მე-2 მუხლის პირველი პუნქტის შესაბამისად, საჯარო სამართლის იურიდიული პირის − საქართველოს ეროვნული საინვესტიციო სააგენტოს მიერ 2015 წლის ბიუჯეტი, საშტატო ნუსხა და სახელფასო ფონდი განისაზღვროს დანართი №1-ისა და დანართი №2-ის შესაბამისად.</w:t>
      </w:r>
    </w:p>
    <w:p w:rsidR="000C7F7F" w:rsidRPr="00486E6C" w:rsidRDefault="000C7F7F" w:rsidP="00486E6C">
      <w:pPr>
        <w:pStyle w:val="abzacixml"/>
        <w:rPr>
          <w:lang w:val="ka-GE"/>
        </w:rPr>
      </w:pPr>
      <w:r w:rsidRPr="00486E6C">
        <w:rPr>
          <w:lang w:val="ka-GE"/>
        </w:rPr>
        <w:t>2. განკარგულება ძალაშია ხელმოწერისთანავე და მისი მოქმედება ვრცელდება 2015 წლის 20 მარტიდან წარმოშობილ ურთიერთობებზე.</w:t>
      </w:r>
    </w:p>
    <w:p w:rsidR="000C7F7F" w:rsidRDefault="000C7F7F" w:rsidP="00486E6C">
      <w:pPr>
        <w:pStyle w:val="khelmoceraxml"/>
      </w:pPr>
      <w:r w:rsidRPr="00486E6C">
        <w:rPr>
          <w:lang w:val="ka-GE"/>
        </w:rPr>
        <w:t xml:space="preserve">პრემიერ-მინისტრი </w:t>
      </w:r>
      <w:r w:rsidRPr="00486E6C">
        <w:rPr>
          <w:lang w:val="ka-GE"/>
        </w:rPr>
        <w:tab/>
      </w:r>
      <w:r w:rsidRPr="00486E6C">
        <w:rPr>
          <w:lang w:val="ka-GE"/>
        </w:rPr>
        <w:tab/>
      </w:r>
      <w:r w:rsidRPr="00486E6C">
        <w:rPr>
          <w:lang w:val="ka-GE"/>
        </w:rPr>
        <w:tab/>
      </w:r>
      <w:r w:rsidRPr="00486E6C">
        <w:rPr>
          <w:lang w:val="ka-GE"/>
        </w:rPr>
        <w:tab/>
      </w:r>
      <w:r w:rsidRPr="00486E6C">
        <w:rPr>
          <w:lang w:val="ka-GE"/>
        </w:rPr>
        <w:tab/>
      </w:r>
      <w:r w:rsidRPr="00486E6C">
        <w:rPr>
          <w:lang w:val="ka-GE"/>
        </w:rPr>
        <w:tab/>
        <w:t xml:space="preserve"> ირაკლი ღარიბაშვილი</w:t>
      </w:r>
    </w:p>
    <w:p w:rsidR="000C7F7F" w:rsidRDefault="000C7F7F" w:rsidP="00486E6C">
      <w:pPr>
        <w:pStyle w:val="khelmoceraxml"/>
      </w:pPr>
    </w:p>
    <w:p w:rsidR="000C7F7F" w:rsidRDefault="000C7F7F" w:rsidP="00486E6C">
      <w:pPr>
        <w:pStyle w:val="khelmoceraxml"/>
      </w:pPr>
    </w:p>
    <w:p w:rsidR="000C7F7F" w:rsidRDefault="000C7F7F" w:rsidP="00486E6C">
      <w:pPr>
        <w:pStyle w:val="khelmoceraxml"/>
      </w:pPr>
    </w:p>
    <w:p w:rsidR="000C7F7F" w:rsidRDefault="000C7F7F" w:rsidP="00020FF6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25pt;height:651.75pt">
            <v:imagedata r:id="rId7" o:title=""/>
          </v:shape>
        </w:pict>
      </w:r>
    </w:p>
    <w:p w:rsidR="000C7F7F" w:rsidRDefault="000C7F7F" w:rsidP="00020FF6">
      <w:pPr>
        <w:widowControl w:val="0"/>
        <w:autoSpaceDE w:val="0"/>
        <w:autoSpaceDN w:val="0"/>
        <w:adjustRightInd w:val="0"/>
        <w:rPr>
          <w:sz w:val="20"/>
          <w:szCs w:val="20"/>
        </w:rPr>
        <w:sectPr w:rsidR="000C7F7F" w:rsidSect="00020FF6">
          <w:pgSz w:w="11840" w:h="16920"/>
          <w:pgMar w:top="900" w:right="860" w:bottom="0" w:left="720" w:header="720" w:footer="720" w:gutter="0"/>
          <w:cols w:space="720"/>
          <w:noEndnote/>
        </w:sectPr>
      </w:pPr>
    </w:p>
    <w:p w:rsidR="000C7F7F" w:rsidRPr="00020FF6" w:rsidRDefault="000C7F7F" w:rsidP="00020FF6">
      <w:pPr>
        <w:widowControl w:val="0"/>
        <w:autoSpaceDE w:val="0"/>
        <w:autoSpaceDN w:val="0"/>
        <w:adjustRightInd w:val="0"/>
        <w:spacing w:before="14"/>
        <w:rPr>
          <w:sz w:val="20"/>
          <w:szCs w:val="20"/>
        </w:rPr>
      </w:pPr>
      <w:r w:rsidRPr="00020FF6">
        <w:pict>
          <v:shape id="_x0000_i1026" type="#_x0000_t75" style="width:481.5pt;height:687pt">
            <v:imagedata r:id="rId8" o:title=""/>
          </v:shape>
        </w:pict>
      </w:r>
    </w:p>
    <w:sectPr w:rsidR="000C7F7F" w:rsidRPr="00020FF6" w:rsidSect="00560237">
      <w:headerReference w:type="default" r:id="rId9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F7F" w:rsidRDefault="000C7F7F" w:rsidP="00560237">
      <w:pPr>
        <w:spacing w:after="0" w:line="240" w:lineRule="auto"/>
      </w:pPr>
      <w:r>
        <w:separator/>
      </w:r>
    </w:p>
  </w:endnote>
  <w:endnote w:type="continuationSeparator" w:id="0">
    <w:p w:rsidR="000C7F7F" w:rsidRDefault="000C7F7F" w:rsidP="0056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F7F" w:rsidRDefault="000C7F7F" w:rsidP="00560237">
      <w:pPr>
        <w:spacing w:after="0" w:line="240" w:lineRule="auto"/>
      </w:pPr>
      <w:r>
        <w:separator/>
      </w:r>
    </w:p>
  </w:footnote>
  <w:footnote w:type="continuationSeparator" w:id="0">
    <w:p w:rsidR="000C7F7F" w:rsidRDefault="000C7F7F" w:rsidP="00560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F7F" w:rsidRDefault="000C7F7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  <w:p w:rsidR="000C7F7F" w:rsidRDefault="000C7F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9F6"/>
    <w:rsid w:val="00020FF6"/>
    <w:rsid w:val="0006391A"/>
    <w:rsid w:val="000C7F7F"/>
    <w:rsid w:val="000D426C"/>
    <w:rsid w:val="000D4EB8"/>
    <w:rsid w:val="001078B0"/>
    <w:rsid w:val="00137BFC"/>
    <w:rsid w:val="00163976"/>
    <w:rsid w:val="00182C5D"/>
    <w:rsid w:val="001C52FC"/>
    <w:rsid w:val="00207D0A"/>
    <w:rsid w:val="002420F2"/>
    <w:rsid w:val="002C4444"/>
    <w:rsid w:val="00343EAA"/>
    <w:rsid w:val="003716FF"/>
    <w:rsid w:val="003F3D06"/>
    <w:rsid w:val="0042777E"/>
    <w:rsid w:val="00433CB0"/>
    <w:rsid w:val="00436BCA"/>
    <w:rsid w:val="0045737F"/>
    <w:rsid w:val="00473EB5"/>
    <w:rsid w:val="00486E6C"/>
    <w:rsid w:val="005117B4"/>
    <w:rsid w:val="00560237"/>
    <w:rsid w:val="005617B6"/>
    <w:rsid w:val="00576F10"/>
    <w:rsid w:val="005E440E"/>
    <w:rsid w:val="00630F37"/>
    <w:rsid w:val="006620FD"/>
    <w:rsid w:val="00680417"/>
    <w:rsid w:val="006B43A2"/>
    <w:rsid w:val="006C4457"/>
    <w:rsid w:val="006C4664"/>
    <w:rsid w:val="007247EA"/>
    <w:rsid w:val="007C2FCC"/>
    <w:rsid w:val="008D3A55"/>
    <w:rsid w:val="008F3AA6"/>
    <w:rsid w:val="0099475D"/>
    <w:rsid w:val="009B1E7E"/>
    <w:rsid w:val="00A918F3"/>
    <w:rsid w:val="00AC34C1"/>
    <w:rsid w:val="00B04B02"/>
    <w:rsid w:val="00B26909"/>
    <w:rsid w:val="00B61DCB"/>
    <w:rsid w:val="00BA546B"/>
    <w:rsid w:val="00C23EA1"/>
    <w:rsid w:val="00C70D9E"/>
    <w:rsid w:val="00C92F80"/>
    <w:rsid w:val="00CC38FD"/>
    <w:rsid w:val="00D13494"/>
    <w:rsid w:val="00D72A3A"/>
    <w:rsid w:val="00DB15A3"/>
    <w:rsid w:val="00E33EE5"/>
    <w:rsid w:val="00E831C1"/>
    <w:rsid w:val="00EB0CDB"/>
    <w:rsid w:val="00EC0D48"/>
    <w:rsid w:val="00F01D1B"/>
    <w:rsid w:val="00FB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02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0237"/>
  </w:style>
  <w:style w:type="paragraph" w:styleId="Footer">
    <w:name w:val="footer"/>
    <w:basedOn w:val="Normal"/>
    <w:link w:val="FooterChar"/>
    <w:uiPriority w:val="99"/>
    <w:rsid w:val="005602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0237"/>
  </w:style>
  <w:style w:type="paragraph" w:styleId="BalloonText">
    <w:name w:val="Balloon Text"/>
    <w:basedOn w:val="Normal"/>
    <w:link w:val="BalloonTextChar"/>
    <w:uiPriority w:val="99"/>
    <w:semiHidden/>
    <w:rsid w:val="00511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17B4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486E6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86E6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86E6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86E6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86E6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86E6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86E6C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86E6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86E6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86E6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86E6C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86E6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86E6C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86E6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11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123</Words>
  <Characters>702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 Biganishvili</dc:creator>
  <cp:keywords/>
  <dc:description/>
  <cp:lastModifiedBy>ssakhelashvili</cp:lastModifiedBy>
  <cp:revision>4</cp:revision>
  <cp:lastPrinted>2015-04-20T08:20:00Z</cp:lastPrinted>
  <dcterms:created xsi:type="dcterms:W3CDTF">2015-04-14T09:40:00Z</dcterms:created>
  <dcterms:modified xsi:type="dcterms:W3CDTF">2015-04-20T08:20:00Z</dcterms:modified>
</cp:coreProperties>
</file>