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B87" w:rsidRPr="00FA5D6D" w:rsidRDefault="00B23B87" w:rsidP="00FA5D6D">
      <w:pPr>
        <w:pStyle w:val="mimgebixml"/>
        <w:rPr>
          <w:lang w:val="ka-GE"/>
        </w:rPr>
      </w:pPr>
      <w:r w:rsidRPr="00FA5D6D">
        <w:rPr>
          <w:lang w:val="ka-GE"/>
        </w:rPr>
        <w:t xml:space="preserve">საქართველოს მთავრობის </w:t>
      </w:r>
    </w:p>
    <w:p w:rsidR="00B23B87" w:rsidRPr="00FA5D6D" w:rsidRDefault="00B23B87" w:rsidP="00FA5D6D">
      <w:pPr>
        <w:pStyle w:val="saxexml"/>
        <w:rPr>
          <w:lang w:val="ka-GE"/>
        </w:rPr>
      </w:pPr>
      <w:r w:rsidRPr="00FA5D6D">
        <w:rPr>
          <w:lang w:val="ka-GE"/>
        </w:rPr>
        <w:t>განკარგულება №535</w:t>
      </w:r>
    </w:p>
    <w:p w:rsidR="00B23B87" w:rsidRPr="00FA5D6D" w:rsidRDefault="00B23B87" w:rsidP="00FA5D6D">
      <w:pPr>
        <w:pStyle w:val="tarigixml"/>
        <w:rPr>
          <w:lang w:val="ka-GE"/>
        </w:rPr>
      </w:pPr>
      <w:r w:rsidRPr="00FA5D6D">
        <w:rPr>
          <w:lang w:val="ka-GE"/>
        </w:rPr>
        <w:t xml:space="preserve">2015 წლის 19 მარტი </w:t>
      </w:r>
    </w:p>
    <w:p w:rsidR="00B23B87" w:rsidRPr="00FA5D6D" w:rsidRDefault="00B23B87" w:rsidP="00FA5D6D">
      <w:pPr>
        <w:pStyle w:val="adgilixml"/>
        <w:rPr>
          <w:lang w:val="ka-GE"/>
        </w:rPr>
      </w:pPr>
      <w:r w:rsidRPr="00FA5D6D">
        <w:rPr>
          <w:lang w:val="ka-GE"/>
        </w:rPr>
        <w:t xml:space="preserve"> ქ. თბილისი</w:t>
      </w:r>
    </w:p>
    <w:p w:rsidR="00B23B87" w:rsidRPr="00FA5D6D" w:rsidRDefault="00B23B87" w:rsidP="00FA5D6D">
      <w:pPr>
        <w:pStyle w:val="sataurixml"/>
        <w:rPr>
          <w:lang w:val="ka-GE"/>
        </w:rPr>
      </w:pPr>
      <w:r w:rsidRPr="00FA5D6D">
        <w:rPr>
          <w:lang w:val="ka-GE"/>
        </w:rPr>
        <w:t xml:space="preserve">  საქართველოს მთავრობას, „Clean Energy Invest As“-ს, შპს „აჭარისწყალი ჯორჯიას“, სს „საქართველოს სახელმწიფო ელექტროსისტემას“, შპს „ენერგოტრანსს“, სს „გაერთიანებული ენერგეტიკული სისტემა საქრუსენერგოს“, „ევროპის რეკონსტრუქციისა და განვითარების ბანკს“, „აზიის განვითარების ბანკს“, „საერთაშორისო ფინანსურ კორპორაციასა“ და შპს „კორომხეთი ჯორჯიას“ შორის დასადები ხელშეკრულებების თაობაზე</w:t>
      </w:r>
    </w:p>
    <w:p w:rsidR="00B23B87" w:rsidRPr="00FA5D6D" w:rsidRDefault="00B23B87" w:rsidP="00FA5D6D">
      <w:pPr>
        <w:pStyle w:val="abzacixml"/>
        <w:rPr>
          <w:lang w:val="ka-GE"/>
        </w:rPr>
      </w:pPr>
      <w:r>
        <w:rPr>
          <w:lang w:val="ka-GE"/>
        </w:rPr>
        <w:t xml:space="preserve">1. </w:t>
      </w:r>
      <w:r w:rsidRPr="00FA5D6D">
        <w:rPr>
          <w:lang w:val="ka-GE"/>
        </w:rPr>
        <w:t xml:space="preserve">მოწონებულ იქნეს საქართველოს მთავრობას, „Clean Energy Invest As“-ს, შპს „აჭარისწყალი ჯორჯიას“, სს „საქართველოს სახელმწიფო ელექტროსისტემას“, შპს „ენერგოტრანსს“, სს „გაერთიანებული ენერგეტიკული სისტემა საქრუსენერგოს“, „ევროპის რეკონსტრუქციისა და განვითარების ბანკს“, „აზიის განვითარების ბანკსა“ და „საერთაშორისო ფინანსურ კორპორაციას“ შორის დასადები ხელშეკრულების პროექტი.  </w:t>
      </w:r>
    </w:p>
    <w:p w:rsidR="00B23B87" w:rsidRPr="00FA5D6D" w:rsidRDefault="00B23B87" w:rsidP="00FA5D6D">
      <w:pPr>
        <w:pStyle w:val="abzacixml"/>
        <w:rPr>
          <w:lang w:val="ka-GE"/>
        </w:rPr>
      </w:pPr>
      <w:r>
        <w:rPr>
          <w:lang w:val="ka-GE"/>
        </w:rPr>
        <w:t xml:space="preserve">2. </w:t>
      </w:r>
      <w:r w:rsidRPr="00FA5D6D">
        <w:rPr>
          <w:lang w:val="ka-GE"/>
        </w:rPr>
        <w:t xml:space="preserve">მოწონებულ იქნეს საქართველოს მთავრობას, „Clean Energy Invest As“-ს, შპს „აჭარისწყალი ჯორჯიას“ და შპს „კორომხეთ ჯორჯიას“ შორის დასადები ხელშეკრულების პროექტი.  </w:t>
      </w:r>
    </w:p>
    <w:p w:rsidR="00B23B87" w:rsidRPr="00FA5D6D" w:rsidRDefault="00B23B87" w:rsidP="00FA5D6D">
      <w:pPr>
        <w:pStyle w:val="abzacixml"/>
        <w:rPr>
          <w:lang w:val="ka-GE"/>
        </w:rPr>
      </w:pPr>
      <w:r>
        <w:rPr>
          <w:lang w:val="ka-GE"/>
        </w:rPr>
        <w:t xml:space="preserve">3. </w:t>
      </w:r>
      <w:r w:rsidRPr="00FA5D6D">
        <w:rPr>
          <w:lang w:val="ka-GE"/>
        </w:rPr>
        <w:t xml:space="preserve">მოწონებულ იქნეს საქართველოს მთავრობას, სს „საქართველოს სახელმწიფო ელექტროსისტემასა“ და შპს „აჭარისწყალი ჯორჯიას“ შორის დასადები ხელშეკრულების პროექტი.   </w:t>
      </w:r>
    </w:p>
    <w:p w:rsidR="00B23B87" w:rsidRPr="00FA5D6D" w:rsidRDefault="00B23B87" w:rsidP="00FA5D6D">
      <w:pPr>
        <w:pStyle w:val="abzacixml"/>
        <w:rPr>
          <w:lang w:val="ka-GE"/>
        </w:rPr>
      </w:pPr>
      <w:r>
        <w:rPr>
          <w:lang w:val="ka-GE"/>
        </w:rPr>
        <w:t xml:space="preserve">4. </w:t>
      </w:r>
      <w:r w:rsidRPr="00FA5D6D">
        <w:rPr>
          <w:lang w:val="ka-GE"/>
        </w:rPr>
        <w:t xml:space="preserve">მოწონებულ იქნეს სს „საქართველოს სახელმწიფო ელექტროსისტემას“, შპს „ენერგოტრანსს“, სს „გაერთიანებული ენერგეტიკული სისტემა საქრუსენერგოსა“ და შპს „აჭარისწყალი ჯორჯიას“ შორის დასადები ხელშეკრულების პროექტი.  </w:t>
      </w:r>
    </w:p>
    <w:p w:rsidR="00B23B87" w:rsidRPr="00FA5D6D" w:rsidRDefault="00B23B87" w:rsidP="00FA5D6D">
      <w:pPr>
        <w:pStyle w:val="abzacixml"/>
        <w:rPr>
          <w:lang w:val="ka-GE"/>
        </w:rPr>
      </w:pPr>
      <w:r>
        <w:rPr>
          <w:lang w:val="ka-GE"/>
        </w:rPr>
        <w:t xml:space="preserve">5. </w:t>
      </w:r>
      <w:r w:rsidRPr="00FA5D6D">
        <w:rPr>
          <w:lang w:val="ka-GE"/>
        </w:rPr>
        <w:t>„საქართველოს მთავრობის სტრუქტურის, უფლებამოსილებისა და საქმიანობის წესის შესახებ“ საქართველოს კანონის 27-ე მუხლის შესაბამისად, საქართველოს მთავრობის განკარგულების პირველი, მე-2 და მე-3 პუნქტებით გათვალისწინებულ ხელშეკრულებებს, საქართველოს მთავრობის სახელით, ხელი მოაწეროს საქართველოს ენერგეტიკის მინისტრმა კახა კალაძემ.</w:t>
      </w:r>
    </w:p>
    <w:p w:rsidR="00B23B87" w:rsidRPr="00FA5D6D" w:rsidRDefault="00B23B87" w:rsidP="00FA5D6D">
      <w:pPr>
        <w:pStyle w:val="abzacixml"/>
        <w:rPr>
          <w:lang w:val="ka-GE"/>
        </w:rPr>
      </w:pPr>
    </w:p>
    <w:p w:rsidR="00B23B87" w:rsidRPr="00FA5D6D" w:rsidRDefault="00B23B87" w:rsidP="00FA5D6D">
      <w:pPr>
        <w:pStyle w:val="abzacixml"/>
        <w:rPr>
          <w:lang w:val="ka-GE"/>
        </w:rPr>
      </w:pPr>
      <w:r w:rsidRPr="00FA5D6D">
        <w:rPr>
          <w:b/>
          <w:bCs/>
          <w:lang w:val="ka-GE"/>
        </w:rPr>
        <w:t>პრემიერ-მინისტრი</w:t>
      </w:r>
      <w:r w:rsidRPr="00FA5D6D">
        <w:rPr>
          <w:b/>
          <w:bCs/>
          <w:lang w:val="ka-GE"/>
        </w:rPr>
        <w:tab/>
      </w:r>
      <w:r w:rsidRPr="00FA5D6D">
        <w:rPr>
          <w:b/>
          <w:bCs/>
          <w:lang w:val="ka-GE"/>
        </w:rPr>
        <w:tab/>
      </w:r>
      <w:r w:rsidRPr="00FA5D6D">
        <w:rPr>
          <w:b/>
          <w:bCs/>
          <w:lang w:val="ka-GE"/>
        </w:rPr>
        <w:tab/>
      </w:r>
      <w:r w:rsidRPr="00FA5D6D">
        <w:rPr>
          <w:b/>
          <w:bCs/>
          <w:lang w:val="ka-GE"/>
        </w:rPr>
        <w:tab/>
      </w:r>
      <w:r w:rsidRPr="00FA5D6D">
        <w:rPr>
          <w:b/>
          <w:bCs/>
          <w:lang w:val="ka-GE"/>
        </w:rPr>
        <w:tab/>
        <w:t>ირაკლი ღარიბაშვილი</w:t>
      </w:r>
    </w:p>
    <w:sectPr w:rsidR="00B23B87" w:rsidRPr="00FA5D6D" w:rsidSect="003B0D66">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B87" w:rsidRDefault="00B23B87" w:rsidP="003B0D66">
      <w:pPr>
        <w:spacing w:after="0" w:line="240" w:lineRule="auto"/>
      </w:pPr>
      <w:r>
        <w:separator/>
      </w:r>
    </w:p>
  </w:endnote>
  <w:endnote w:type="continuationSeparator" w:id="0">
    <w:p w:rsidR="00B23B87" w:rsidRDefault="00B23B87" w:rsidP="003B0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B87" w:rsidRDefault="00B23B87" w:rsidP="003B0D66">
      <w:pPr>
        <w:spacing w:after="0" w:line="240" w:lineRule="auto"/>
      </w:pPr>
      <w:r>
        <w:separator/>
      </w:r>
    </w:p>
  </w:footnote>
  <w:footnote w:type="continuationSeparator" w:id="0">
    <w:p w:rsidR="00B23B87" w:rsidRDefault="00B23B87" w:rsidP="003B0D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B87" w:rsidRDefault="00B23B87">
    <w:pPr>
      <w:pStyle w:val="Header"/>
      <w:jc w:val="right"/>
    </w:pPr>
    <w:r>
      <w:fldChar w:fldCharType="begin"/>
    </w:r>
    <w:r>
      <w:instrText xml:space="preserve"> PAGE   \* MERGEFORMAT </w:instrText>
    </w:r>
    <w:r>
      <w:fldChar w:fldCharType="separate"/>
    </w:r>
    <w:r>
      <w:rPr>
        <w:noProof/>
      </w:rPr>
      <w:t>2</w:t>
    </w:r>
    <w:r>
      <w:fldChar w:fldCharType="end"/>
    </w:r>
  </w:p>
  <w:p w:rsidR="00B23B87" w:rsidRDefault="00B23B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0CF5"/>
    <w:multiLevelType w:val="hybridMultilevel"/>
    <w:tmpl w:val="96A2400E"/>
    <w:lvl w:ilvl="0" w:tplc="DF9E64DA">
      <w:start w:val="1"/>
      <w:numFmt w:val="bullet"/>
      <w:lvlText w:val="-"/>
      <w:lvlJc w:val="left"/>
      <w:pPr>
        <w:ind w:left="1440" w:hanging="360"/>
      </w:pPr>
      <w:rPr>
        <w:rFonts w:ascii="Sylfaen" w:eastAsia="Times New Roman" w:hAnsi="Sylfae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
    <w:nsid w:val="1D2A191B"/>
    <w:multiLevelType w:val="hybridMultilevel"/>
    <w:tmpl w:val="97D66F84"/>
    <w:lvl w:ilvl="0" w:tplc="DF9E64DA">
      <w:start w:val="1"/>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3B6962D2"/>
    <w:multiLevelType w:val="hybridMultilevel"/>
    <w:tmpl w:val="BD4A336C"/>
    <w:lvl w:ilvl="0" w:tplc="DF9E64DA">
      <w:start w:val="1"/>
      <w:numFmt w:val="bullet"/>
      <w:lvlText w:val="-"/>
      <w:lvlJc w:val="left"/>
      <w:pPr>
        <w:ind w:left="1440" w:hanging="360"/>
      </w:pPr>
      <w:rPr>
        <w:rFonts w:ascii="Sylfaen" w:eastAsia="Times New Roman" w:hAnsi="Sylfae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
    <w:nsid w:val="3C6B16F2"/>
    <w:multiLevelType w:val="hybridMultilevel"/>
    <w:tmpl w:val="842AA088"/>
    <w:lvl w:ilvl="0" w:tplc="D80000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1CC0"/>
    <w:rsid w:val="00004C39"/>
    <w:rsid w:val="00006E8C"/>
    <w:rsid w:val="00023A28"/>
    <w:rsid w:val="00036AA6"/>
    <w:rsid w:val="000461E1"/>
    <w:rsid w:val="00057BFB"/>
    <w:rsid w:val="00063C57"/>
    <w:rsid w:val="00066D7E"/>
    <w:rsid w:val="00071E32"/>
    <w:rsid w:val="00072E8D"/>
    <w:rsid w:val="000734FA"/>
    <w:rsid w:val="0007702F"/>
    <w:rsid w:val="00082968"/>
    <w:rsid w:val="00083A98"/>
    <w:rsid w:val="00085969"/>
    <w:rsid w:val="00090485"/>
    <w:rsid w:val="00096D14"/>
    <w:rsid w:val="000A1A9B"/>
    <w:rsid w:val="000B2B48"/>
    <w:rsid w:val="000B5347"/>
    <w:rsid w:val="000B729C"/>
    <w:rsid w:val="000E5947"/>
    <w:rsid w:val="000E6EF2"/>
    <w:rsid w:val="000F748F"/>
    <w:rsid w:val="00105C4F"/>
    <w:rsid w:val="00120736"/>
    <w:rsid w:val="00125561"/>
    <w:rsid w:val="00133184"/>
    <w:rsid w:val="0013476E"/>
    <w:rsid w:val="0013746E"/>
    <w:rsid w:val="00141CB8"/>
    <w:rsid w:val="00143B0A"/>
    <w:rsid w:val="00154F28"/>
    <w:rsid w:val="00155054"/>
    <w:rsid w:val="00157716"/>
    <w:rsid w:val="00166A14"/>
    <w:rsid w:val="00176E7D"/>
    <w:rsid w:val="00177596"/>
    <w:rsid w:val="00177746"/>
    <w:rsid w:val="00193ACD"/>
    <w:rsid w:val="001D654C"/>
    <w:rsid w:val="001E02E6"/>
    <w:rsid w:val="001E62C2"/>
    <w:rsid w:val="00201768"/>
    <w:rsid w:val="00227AE7"/>
    <w:rsid w:val="0023188D"/>
    <w:rsid w:val="00231909"/>
    <w:rsid w:val="002367F3"/>
    <w:rsid w:val="00252021"/>
    <w:rsid w:val="002557EC"/>
    <w:rsid w:val="002637C1"/>
    <w:rsid w:val="00265C3E"/>
    <w:rsid w:val="002705C7"/>
    <w:rsid w:val="00270879"/>
    <w:rsid w:val="0027139D"/>
    <w:rsid w:val="00273423"/>
    <w:rsid w:val="00275629"/>
    <w:rsid w:val="0028131B"/>
    <w:rsid w:val="002A6D57"/>
    <w:rsid w:val="002C3C68"/>
    <w:rsid w:val="002D3DB3"/>
    <w:rsid w:val="002D3F5D"/>
    <w:rsid w:val="002D6E71"/>
    <w:rsid w:val="002E3947"/>
    <w:rsid w:val="002E77B4"/>
    <w:rsid w:val="002F2DFF"/>
    <w:rsid w:val="002F4BFF"/>
    <w:rsid w:val="002F6C4E"/>
    <w:rsid w:val="0031144F"/>
    <w:rsid w:val="003121A0"/>
    <w:rsid w:val="00316D2B"/>
    <w:rsid w:val="00320C78"/>
    <w:rsid w:val="003221B9"/>
    <w:rsid w:val="00322428"/>
    <w:rsid w:val="00331316"/>
    <w:rsid w:val="00350C89"/>
    <w:rsid w:val="0035411D"/>
    <w:rsid w:val="00361753"/>
    <w:rsid w:val="00365422"/>
    <w:rsid w:val="00366087"/>
    <w:rsid w:val="003719B0"/>
    <w:rsid w:val="003737CF"/>
    <w:rsid w:val="003768F0"/>
    <w:rsid w:val="00377965"/>
    <w:rsid w:val="00393656"/>
    <w:rsid w:val="003952B9"/>
    <w:rsid w:val="003A2777"/>
    <w:rsid w:val="003A4667"/>
    <w:rsid w:val="003B0D66"/>
    <w:rsid w:val="003B7870"/>
    <w:rsid w:val="003B7D8D"/>
    <w:rsid w:val="003E4095"/>
    <w:rsid w:val="003E7968"/>
    <w:rsid w:val="003F040C"/>
    <w:rsid w:val="003F7E2D"/>
    <w:rsid w:val="0040327D"/>
    <w:rsid w:val="00403EC6"/>
    <w:rsid w:val="00405D3A"/>
    <w:rsid w:val="004070FF"/>
    <w:rsid w:val="00415136"/>
    <w:rsid w:val="00420C19"/>
    <w:rsid w:val="00433152"/>
    <w:rsid w:val="004345C5"/>
    <w:rsid w:val="00435DFA"/>
    <w:rsid w:val="0044250E"/>
    <w:rsid w:val="0045572C"/>
    <w:rsid w:val="00463457"/>
    <w:rsid w:val="004654F5"/>
    <w:rsid w:val="0047263A"/>
    <w:rsid w:val="004A1FDF"/>
    <w:rsid w:val="004A2134"/>
    <w:rsid w:val="004A2ED2"/>
    <w:rsid w:val="004A3B10"/>
    <w:rsid w:val="004B1767"/>
    <w:rsid w:val="004B6710"/>
    <w:rsid w:val="004C0632"/>
    <w:rsid w:val="004C4F37"/>
    <w:rsid w:val="004D2F05"/>
    <w:rsid w:val="004D7433"/>
    <w:rsid w:val="004E4F52"/>
    <w:rsid w:val="004E50B7"/>
    <w:rsid w:val="004E6BA8"/>
    <w:rsid w:val="00502E77"/>
    <w:rsid w:val="005058CF"/>
    <w:rsid w:val="00510F7A"/>
    <w:rsid w:val="00511498"/>
    <w:rsid w:val="00514291"/>
    <w:rsid w:val="005235ED"/>
    <w:rsid w:val="0052407D"/>
    <w:rsid w:val="00527D9D"/>
    <w:rsid w:val="00547C43"/>
    <w:rsid w:val="0055378B"/>
    <w:rsid w:val="00564AE4"/>
    <w:rsid w:val="00566A46"/>
    <w:rsid w:val="00570FE2"/>
    <w:rsid w:val="005737FC"/>
    <w:rsid w:val="00580EB0"/>
    <w:rsid w:val="00584817"/>
    <w:rsid w:val="00585CA8"/>
    <w:rsid w:val="00590C39"/>
    <w:rsid w:val="00591452"/>
    <w:rsid w:val="005C69D9"/>
    <w:rsid w:val="005D1C6F"/>
    <w:rsid w:val="005D2643"/>
    <w:rsid w:val="005D6E6F"/>
    <w:rsid w:val="005E3ABB"/>
    <w:rsid w:val="00601809"/>
    <w:rsid w:val="00601AAD"/>
    <w:rsid w:val="00617554"/>
    <w:rsid w:val="00630906"/>
    <w:rsid w:val="0063365A"/>
    <w:rsid w:val="00633FB2"/>
    <w:rsid w:val="006501FD"/>
    <w:rsid w:val="006514EB"/>
    <w:rsid w:val="00653422"/>
    <w:rsid w:val="006563B1"/>
    <w:rsid w:val="0065767D"/>
    <w:rsid w:val="006620FD"/>
    <w:rsid w:val="0066591C"/>
    <w:rsid w:val="00670BBA"/>
    <w:rsid w:val="00676931"/>
    <w:rsid w:val="006950B6"/>
    <w:rsid w:val="006A00DB"/>
    <w:rsid w:val="006A48D0"/>
    <w:rsid w:val="006A6DDB"/>
    <w:rsid w:val="006B53D0"/>
    <w:rsid w:val="006B6169"/>
    <w:rsid w:val="006B7CAB"/>
    <w:rsid w:val="006C0387"/>
    <w:rsid w:val="006D40AF"/>
    <w:rsid w:val="006D6201"/>
    <w:rsid w:val="006E39CA"/>
    <w:rsid w:val="006E435D"/>
    <w:rsid w:val="006F3E3E"/>
    <w:rsid w:val="006F79A7"/>
    <w:rsid w:val="00703D27"/>
    <w:rsid w:val="007043AA"/>
    <w:rsid w:val="007046CB"/>
    <w:rsid w:val="00717932"/>
    <w:rsid w:val="00717F72"/>
    <w:rsid w:val="007232E6"/>
    <w:rsid w:val="00737737"/>
    <w:rsid w:val="007424D1"/>
    <w:rsid w:val="007503CD"/>
    <w:rsid w:val="00751BC1"/>
    <w:rsid w:val="00752975"/>
    <w:rsid w:val="00753A5C"/>
    <w:rsid w:val="0076135B"/>
    <w:rsid w:val="00771C74"/>
    <w:rsid w:val="00775F0A"/>
    <w:rsid w:val="00783D01"/>
    <w:rsid w:val="00786209"/>
    <w:rsid w:val="007905D9"/>
    <w:rsid w:val="00794B17"/>
    <w:rsid w:val="007A0FD1"/>
    <w:rsid w:val="007B3C40"/>
    <w:rsid w:val="007C171E"/>
    <w:rsid w:val="007C4701"/>
    <w:rsid w:val="007D1792"/>
    <w:rsid w:val="007D4D92"/>
    <w:rsid w:val="007D7062"/>
    <w:rsid w:val="007E2412"/>
    <w:rsid w:val="007E3D9D"/>
    <w:rsid w:val="007E6B01"/>
    <w:rsid w:val="007F5536"/>
    <w:rsid w:val="00800498"/>
    <w:rsid w:val="00806999"/>
    <w:rsid w:val="00815AA8"/>
    <w:rsid w:val="00825576"/>
    <w:rsid w:val="00825C43"/>
    <w:rsid w:val="008266FA"/>
    <w:rsid w:val="00826C2D"/>
    <w:rsid w:val="0082783E"/>
    <w:rsid w:val="008627B4"/>
    <w:rsid w:val="00877C45"/>
    <w:rsid w:val="008A321B"/>
    <w:rsid w:val="008A4EF7"/>
    <w:rsid w:val="008A7F50"/>
    <w:rsid w:val="008B3BD2"/>
    <w:rsid w:val="008B550B"/>
    <w:rsid w:val="008B7AA8"/>
    <w:rsid w:val="008C2950"/>
    <w:rsid w:val="008C320B"/>
    <w:rsid w:val="008C6FBE"/>
    <w:rsid w:val="008D5268"/>
    <w:rsid w:val="008D6095"/>
    <w:rsid w:val="008D6399"/>
    <w:rsid w:val="008E0C03"/>
    <w:rsid w:val="008E69AB"/>
    <w:rsid w:val="008F26D9"/>
    <w:rsid w:val="008F60F1"/>
    <w:rsid w:val="0090263B"/>
    <w:rsid w:val="00903F70"/>
    <w:rsid w:val="00912E86"/>
    <w:rsid w:val="009219E2"/>
    <w:rsid w:val="00925385"/>
    <w:rsid w:val="00926A5F"/>
    <w:rsid w:val="009305FA"/>
    <w:rsid w:val="00930CE9"/>
    <w:rsid w:val="009434E4"/>
    <w:rsid w:val="00947E54"/>
    <w:rsid w:val="00953227"/>
    <w:rsid w:val="00971ED0"/>
    <w:rsid w:val="009731F5"/>
    <w:rsid w:val="009762ED"/>
    <w:rsid w:val="00977CAD"/>
    <w:rsid w:val="0098161D"/>
    <w:rsid w:val="009843CA"/>
    <w:rsid w:val="0098477C"/>
    <w:rsid w:val="0098607E"/>
    <w:rsid w:val="0099250B"/>
    <w:rsid w:val="00992C26"/>
    <w:rsid w:val="00995D84"/>
    <w:rsid w:val="0099792B"/>
    <w:rsid w:val="009A238C"/>
    <w:rsid w:val="009A3140"/>
    <w:rsid w:val="009B3371"/>
    <w:rsid w:val="009B35BA"/>
    <w:rsid w:val="009C3DD5"/>
    <w:rsid w:val="009D0B74"/>
    <w:rsid w:val="009E0C23"/>
    <w:rsid w:val="009F0E23"/>
    <w:rsid w:val="00A02427"/>
    <w:rsid w:val="00A04FC1"/>
    <w:rsid w:val="00A05DA8"/>
    <w:rsid w:val="00A05EAD"/>
    <w:rsid w:val="00A15C5F"/>
    <w:rsid w:val="00A269F7"/>
    <w:rsid w:val="00A4146D"/>
    <w:rsid w:val="00A51D44"/>
    <w:rsid w:val="00A6563D"/>
    <w:rsid w:val="00A77DA0"/>
    <w:rsid w:val="00A86B9E"/>
    <w:rsid w:val="00A9148F"/>
    <w:rsid w:val="00A93D6F"/>
    <w:rsid w:val="00AA795B"/>
    <w:rsid w:val="00AB125C"/>
    <w:rsid w:val="00AD431F"/>
    <w:rsid w:val="00AD5223"/>
    <w:rsid w:val="00AE243D"/>
    <w:rsid w:val="00AE263E"/>
    <w:rsid w:val="00AE77C1"/>
    <w:rsid w:val="00B062BB"/>
    <w:rsid w:val="00B07F46"/>
    <w:rsid w:val="00B13A36"/>
    <w:rsid w:val="00B173C3"/>
    <w:rsid w:val="00B23B87"/>
    <w:rsid w:val="00B306E6"/>
    <w:rsid w:val="00B33125"/>
    <w:rsid w:val="00B435B5"/>
    <w:rsid w:val="00B478D8"/>
    <w:rsid w:val="00B52A77"/>
    <w:rsid w:val="00B55B1E"/>
    <w:rsid w:val="00B56408"/>
    <w:rsid w:val="00B65283"/>
    <w:rsid w:val="00B6637A"/>
    <w:rsid w:val="00B81A06"/>
    <w:rsid w:val="00B85A5E"/>
    <w:rsid w:val="00B91D50"/>
    <w:rsid w:val="00B97369"/>
    <w:rsid w:val="00BB7724"/>
    <w:rsid w:val="00BC10EC"/>
    <w:rsid w:val="00BC1521"/>
    <w:rsid w:val="00BC7976"/>
    <w:rsid w:val="00BD28CE"/>
    <w:rsid w:val="00BD6E6B"/>
    <w:rsid w:val="00BD7CCC"/>
    <w:rsid w:val="00BD7EFA"/>
    <w:rsid w:val="00BF5218"/>
    <w:rsid w:val="00BF58EE"/>
    <w:rsid w:val="00C00F29"/>
    <w:rsid w:val="00C13239"/>
    <w:rsid w:val="00C21B84"/>
    <w:rsid w:val="00C245BE"/>
    <w:rsid w:val="00C35DB4"/>
    <w:rsid w:val="00C3671E"/>
    <w:rsid w:val="00C55F45"/>
    <w:rsid w:val="00C606E5"/>
    <w:rsid w:val="00C60E91"/>
    <w:rsid w:val="00C618D4"/>
    <w:rsid w:val="00C61F64"/>
    <w:rsid w:val="00C66523"/>
    <w:rsid w:val="00C706FF"/>
    <w:rsid w:val="00C75669"/>
    <w:rsid w:val="00C803BD"/>
    <w:rsid w:val="00C828BA"/>
    <w:rsid w:val="00C86EB8"/>
    <w:rsid w:val="00C874B9"/>
    <w:rsid w:val="00CD586C"/>
    <w:rsid w:val="00CE0EC1"/>
    <w:rsid w:val="00CE2346"/>
    <w:rsid w:val="00CF3246"/>
    <w:rsid w:val="00CF3698"/>
    <w:rsid w:val="00CF58F6"/>
    <w:rsid w:val="00CF6AD0"/>
    <w:rsid w:val="00D0216B"/>
    <w:rsid w:val="00D04A75"/>
    <w:rsid w:val="00D117D2"/>
    <w:rsid w:val="00D13582"/>
    <w:rsid w:val="00D16A90"/>
    <w:rsid w:val="00D21CC0"/>
    <w:rsid w:val="00D2594A"/>
    <w:rsid w:val="00D26CE2"/>
    <w:rsid w:val="00D34084"/>
    <w:rsid w:val="00D76B6A"/>
    <w:rsid w:val="00D86386"/>
    <w:rsid w:val="00DB177A"/>
    <w:rsid w:val="00DB758B"/>
    <w:rsid w:val="00DC3B13"/>
    <w:rsid w:val="00DD47C4"/>
    <w:rsid w:val="00DF0279"/>
    <w:rsid w:val="00DF05ED"/>
    <w:rsid w:val="00DF09E7"/>
    <w:rsid w:val="00E03313"/>
    <w:rsid w:val="00E22CF5"/>
    <w:rsid w:val="00E24015"/>
    <w:rsid w:val="00E278AA"/>
    <w:rsid w:val="00E41355"/>
    <w:rsid w:val="00E4143C"/>
    <w:rsid w:val="00E503A3"/>
    <w:rsid w:val="00E5198C"/>
    <w:rsid w:val="00E65073"/>
    <w:rsid w:val="00E664EA"/>
    <w:rsid w:val="00E706E1"/>
    <w:rsid w:val="00E73CB2"/>
    <w:rsid w:val="00E749B5"/>
    <w:rsid w:val="00E75136"/>
    <w:rsid w:val="00E770B7"/>
    <w:rsid w:val="00E83350"/>
    <w:rsid w:val="00E92B95"/>
    <w:rsid w:val="00E97274"/>
    <w:rsid w:val="00EA24F0"/>
    <w:rsid w:val="00EB6319"/>
    <w:rsid w:val="00EC5653"/>
    <w:rsid w:val="00EC5F5F"/>
    <w:rsid w:val="00EE4961"/>
    <w:rsid w:val="00EE5727"/>
    <w:rsid w:val="00EE7692"/>
    <w:rsid w:val="00EF7288"/>
    <w:rsid w:val="00EF7FA7"/>
    <w:rsid w:val="00F06622"/>
    <w:rsid w:val="00F103D7"/>
    <w:rsid w:val="00F1054F"/>
    <w:rsid w:val="00F14620"/>
    <w:rsid w:val="00F152CA"/>
    <w:rsid w:val="00F21DAA"/>
    <w:rsid w:val="00F2526D"/>
    <w:rsid w:val="00F25A56"/>
    <w:rsid w:val="00F318DB"/>
    <w:rsid w:val="00F366F0"/>
    <w:rsid w:val="00F41E5E"/>
    <w:rsid w:val="00F46B36"/>
    <w:rsid w:val="00F474DD"/>
    <w:rsid w:val="00F51E14"/>
    <w:rsid w:val="00F83BD7"/>
    <w:rsid w:val="00F9217A"/>
    <w:rsid w:val="00F930FE"/>
    <w:rsid w:val="00FA4B0E"/>
    <w:rsid w:val="00FA515F"/>
    <w:rsid w:val="00FA5D6D"/>
    <w:rsid w:val="00FC319E"/>
    <w:rsid w:val="00FD245A"/>
    <w:rsid w:val="00FD2C39"/>
    <w:rsid w:val="00FD3762"/>
    <w:rsid w:val="00FD572B"/>
    <w:rsid w:val="00FE29FF"/>
    <w:rsid w:val="00FE2A29"/>
    <w:rsid w:val="00FF2228"/>
    <w:rsid w:val="00FF3E56"/>
    <w:rsid w:val="00FF5506"/>
    <w:rsid w:val="00FF7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D50"/>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B53D0"/>
    <w:pPr>
      <w:ind w:left="720"/>
    </w:pPr>
  </w:style>
  <w:style w:type="character" w:styleId="CommentReference">
    <w:name w:val="annotation reference"/>
    <w:basedOn w:val="DefaultParagraphFont"/>
    <w:uiPriority w:val="99"/>
    <w:semiHidden/>
    <w:rsid w:val="00E22CF5"/>
    <w:rPr>
      <w:sz w:val="16"/>
      <w:szCs w:val="16"/>
    </w:rPr>
  </w:style>
  <w:style w:type="paragraph" w:styleId="CommentText">
    <w:name w:val="annotation text"/>
    <w:basedOn w:val="Normal"/>
    <w:link w:val="CommentTextChar"/>
    <w:uiPriority w:val="99"/>
    <w:semiHidden/>
    <w:rsid w:val="00E22CF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E22CF5"/>
    <w:rPr>
      <w:sz w:val="20"/>
      <w:szCs w:val="20"/>
    </w:rPr>
  </w:style>
  <w:style w:type="paragraph" w:styleId="CommentSubject">
    <w:name w:val="annotation subject"/>
    <w:basedOn w:val="CommentText"/>
    <w:next w:val="CommentText"/>
    <w:link w:val="CommentSubjectChar"/>
    <w:uiPriority w:val="99"/>
    <w:semiHidden/>
    <w:rsid w:val="00E22CF5"/>
    <w:rPr>
      <w:b/>
      <w:bCs/>
    </w:rPr>
  </w:style>
  <w:style w:type="character" w:customStyle="1" w:styleId="CommentSubjectChar">
    <w:name w:val="Comment Subject Char"/>
    <w:basedOn w:val="CommentTextChar"/>
    <w:link w:val="CommentSubject"/>
    <w:uiPriority w:val="99"/>
    <w:semiHidden/>
    <w:locked/>
    <w:rsid w:val="00E22CF5"/>
    <w:rPr>
      <w:b/>
      <w:bCs/>
      <w:sz w:val="20"/>
      <w:szCs w:val="20"/>
    </w:rPr>
  </w:style>
  <w:style w:type="paragraph" w:styleId="BalloonText">
    <w:name w:val="Balloon Text"/>
    <w:basedOn w:val="Normal"/>
    <w:link w:val="BalloonTextChar"/>
    <w:uiPriority w:val="99"/>
    <w:semiHidden/>
    <w:rsid w:val="00E22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22CF5"/>
    <w:rPr>
      <w:rFonts w:ascii="Tahoma" w:hAnsi="Tahoma" w:cs="Tahoma"/>
      <w:sz w:val="16"/>
      <w:szCs w:val="16"/>
    </w:rPr>
  </w:style>
  <w:style w:type="paragraph" w:styleId="Header">
    <w:name w:val="header"/>
    <w:basedOn w:val="Normal"/>
    <w:link w:val="HeaderChar"/>
    <w:uiPriority w:val="99"/>
    <w:rsid w:val="003B0D6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3B0D66"/>
  </w:style>
  <w:style w:type="paragraph" w:styleId="Footer">
    <w:name w:val="footer"/>
    <w:basedOn w:val="Normal"/>
    <w:link w:val="FooterChar"/>
    <w:uiPriority w:val="99"/>
    <w:rsid w:val="003B0D6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B0D66"/>
  </w:style>
  <w:style w:type="paragraph" w:customStyle="1" w:styleId="mimgebixml">
    <w:name w:val="mimgebi_xml"/>
    <w:basedOn w:val="Normal"/>
    <w:uiPriority w:val="99"/>
    <w:rsid w:val="00FA5D6D"/>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FA5D6D"/>
    <w:pPr>
      <w:spacing w:before="120"/>
      <w:jc w:val="center"/>
    </w:pPr>
    <w:rPr>
      <w:b/>
      <w:bCs/>
      <w:lang w:val="fr-FR"/>
    </w:rPr>
  </w:style>
  <w:style w:type="paragraph" w:customStyle="1" w:styleId="tarigixml">
    <w:name w:val="tarigi_xml"/>
    <w:basedOn w:val="abzacixml"/>
    <w:autoRedefine/>
    <w:uiPriority w:val="99"/>
    <w:rsid w:val="00FA5D6D"/>
    <w:pPr>
      <w:spacing w:before="120" w:after="120"/>
      <w:ind w:firstLine="284"/>
      <w:jc w:val="center"/>
      <w:outlineLvl w:val="0"/>
    </w:pPr>
    <w:rPr>
      <w:b/>
      <w:bCs/>
      <w:lang w:eastAsia="ru-RU"/>
    </w:rPr>
  </w:style>
  <w:style w:type="paragraph" w:customStyle="1" w:styleId="adgilixml">
    <w:name w:val="adgili_xml"/>
    <w:basedOn w:val="Normal"/>
    <w:uiPriority w:val="99"/>
    <w:rsid w:val="00FA5D6D"/>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FA5D6D"/>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FA5D6D"/>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FA5D6D"/>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118380">
      <w:marLeft w:val="0"/>
      <w:marRight w:val="0"/>
      <w:marTop w:val="0"/>
      <w:marBottom w:val="0"/>
      <w:divBdr>
        <w:top w:val="none" w:sz="0" w:space="0" w:color="auto"/>
        <w:left w:val="none" w:sz="0" w:space="0" w:color="auto"/>
        <w:bottom w:val="none" w:sz="0" w:space="0" w:color="auto"/>
        <w:right w:val="none" w:sz="0" w:space="0" w:color="auto"/>
      </w:divBdr>
    </w:div>
    <w:div w:id="1644118381">
      <w:marLeft w:val="0"/>
      <w:marRight w:val="0"/>
      <w:marTop w:val="0"/>
      <w:marBottom w:val="0"/>
      <w:divBdr>
        <w:top w:val="none" w:sz="0" w:space="0" w:color="auto"/>
        <w:left w:val="none" w:sz="0" w:space="0" w:color="auto"/>
        <w:bottom w:val="none" w:sz="0" w:space="0" w:color="auto"/>
        <w:right w:val="none" w:sz="0" w:space="0" w:color="auto"/>
      </w:divBdr>
    </w:div>
    <w:div w:id="1644118382">
      <w:marLeft w:val="0"/>
      <w:marRight w:val="0"/>
      <w:marTop w:val="0"/>
      <w:marBottom w:val="0"/>
      <w:divBdr>
        <w:top w:val="none" w:sz="0" w:space="0" w:color="auto"/>
        <w:left w:val="none" w:sz="0" w:space="0" w:color="auto"/>
        <w:bottom w:val="none" w:sz="0" w:space="0" w:color="auto"/>
        <w:right w:val="none" w:sz="0" w:space="0" w:color="auto"/>
      </w:divBdr>
    </w:div>
    <w:div w:id="1644118383">
      <w:marLeft w:val="0"/>
      <w:marRight w:val="0"/>
      <w:marTop w:val="0"/>
      <w:marBottom w:val="0"/>
      <w:divBdr>
        <w:top w:val="none" w:sz="0" w:space="0" w:color="auto"/>
        <w:left w:val="none" w:sz="0" w:space="0" w:color="auto"/>
        <w:bottom w:val="none" w:sz="0" w:space="0" w:color="auto"/>
        <w:right w:val="none" w:sz="0" w:space="0" w:color="auto"/>
      </w:divBdr>
    </w:div>
    <w:div w:id="1644118384">
      <w:marLeft w:val="0"/>
      <w:marRight w:val="0"/>
      <w:marTop w:val="0"/>
      <w:marBottom w:val="0"/>
      <w:divBdr>
        <w:top w:val="none" w:sz="0" w:space="0" w:color="auto"/>
        <w:left w:val="none" w:sz="0" w:space="0" w:color="auto"/>
        <w:bottom w:val="none" w:sz="0" w:space="0" w:color="auto"/>
        <w:right w:val="none" w:sz="0" w:space="0" w:color="auto"/>
      </w:divBdr>
    </w:div>
    <w:div w:id="1644118385">
      <w:marLeft w:val="0"/>
      <w:marRight w:val="0"/>
      <w:marTop w:val="0"/>
      <w:marBottom w:val="0"/>
      <w:divBdr>
        <w:top w:val="none" w:sz="0" w:space="0" w:color="auto"/>
        <w:left w:val="none" w:sz="0" w:space="0" w:color="auto"/>
        <w:bottom w:val="none" w:sz="0" w:space="0" w:color="auto"/>
        <w:right w:val="none" w:sz="0" w:space="0" w:color="auto"/>
      </w:divBdr>
    </w:div>
    <w:div w:id="1644118386">
      <w:marLeft w:val="0"/>
      <w:marRight w:val="0"/>
      <w:marTop w:val="0"/>
      <w:marBottom w:val="0"/>
      <w:divBdr>
        <w:top w:val="none" w:sz="0" w:space="0" w:color="auto"/>
        <w:left w:val="none" w:sz="0" w:space="0" w:color="auto"/>
        <w:bottom w:val="none" w:sz="0" w:space="0" w:color="auto"/>
        <w:right w:val="none" w:sz="0" w:space="0" w:color="auto"/>
      </w:divBdr>
    </w:div>
    <w:div w:id="1644118387">
      <w:marLeft w:val="0"/>
      <w:marRight w:val="0"/>
      <w:marTop w:val="0"/>
      <w:marBottom w:val="0"/>
      <w:divBdr>
        <w:top w:val="none" w:sz="0" w:space="0" w:color="auto"/>
        <w:left w:val="none" w:sz="0" w:space="0" w:color="auto"/>
        <w:bottom w:val="none" w:sz="0" w:space="0" w:color="auto"/>
        <w:right w:val="none" w:sz="0" w:space="0" w:color="auto"/>
      </w:divBdr>
    </w:div>
    <w:div w:id="16441183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256</Words>
  <Characters>1461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Irakli Tavartkiladze</dc:creator>
  <cp:keywords/>
  <dc:description/>
  <cp:lastModifiedBy>nvaradashvili</cp:lastModifiedBy>
  <cp:revision>5</cp:revision>
  <cp:lastPrinted>2015-03-24T11:05:00Z</cp:lastPrinted>
  <dcterms:created xsi:type="dcterms:W3CDTF">2015-03-19T09:52:00Z</dcterms:created>
  <dcterms:modified xsi:type="dcterms:W3CDTF">2015-03-26T09:55:00Z</dcterms:modified>
</cp:coreProperties>
</file>