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710" w:rsidRPr="00382002" w:rsidRDefault="002B3710" w:rsidP="009027B8">
      <w:pPr>
        <w:rPr>
          <w:rFonts w:ascii="AcadNusx" w:hAnsi="AcadNusx" w:cs="AcadNusx"/>
          <w:sz w:val="22"/>
          <w:szCs w:val="22"/>
          <w:lang w:val="ka-GE"/>
        </w:rPr>
      </w:pPr>
    </w:p>
    <w:p w:rsidR="002B3710" w:rsidRPr="009027B8" w:rsidRDefault="002B3710" w:rsidP="009027B8">
      <w:pPr>
        <w:ind w:firstLine="180"/>
        <w:jc w:val="center"/>
        <w:rPr>
          <w:rFonts w:ascii="AcadNusx" w:hAnsi="AcadNusx" w:cs="AcadNusx"/>
          <w:b/>
          <w:bCs/>
          <w:sz w:val="32"/>
          <w:szCs w:val="32"/>
          <w:lang w:val="en-US"/>
        </w:rPr>
      </w:pPr>
      <w:r w:rsidRPr="009027B8">
        <w:rPr>
          <w:rFonts w:ascii="Sylfaen" w:hAnsi="Sylfaen" w:cs="Sylfaen"/>
          <w:b/>
          <w:bCs/>
          <w:sz w:val="32"/>
          <w:szCs w:val="32"/>
          <w:lang w:val="ka-GE"/>
        </w:rPr>
        <w:t>მიმართვა</w:t>
      </w:r>
      <w:r w:rsidRPr="0040331C">
        <w:rPr>
          <w:rFonts w:ascii="AcadNusx" w:hAnsi="AcadNusx" w:cs="AcadNusx"/>
          <w:b/>
          <w:bCs/>
          <w:sz w:val="32"/>
          <w:szCs w:val="32"/>
          <w:lang w:val="ka-GE"/>
        </w:rPr>
        <w:t xml:space="preserve"> </w:t>
      </w:r>
    </w:p>
    <w:p w:rsidR="002B3710" w:rsidRDefault="002B3710" w:rsidP="00907EC1">
      <w:pPr>
        <w:tabs>
          <w:tab w:val="left" w:pos="945"/>
          <w:tab w:val="left" w:pos="4395"/>
        </w:tabs>
        <w:ind w:firstLine="180"/>
        <w:rPr>
          <w:rFonts w:ascii="Sylfaen" w:hAnsi="Sylfaen" w:cs="Sylfaen"/>
          <w:sz w:val="22"/>
          <w:szCs w:val="22"/>
          <w:lang w:val="ka-GE"/>
        </w:rPr>
      </w:pPr>
      <w:r>
        <w:rPr>
          <w:rFonts w:ascii="Sylfaen" w:hAnsi="Sylfaen" w:cs="Sylfaen"/>
          <w:sz w:val="22"/>
          <w:szCs w:val="22"/>
          <w:lang w:val="ka-GE"/>
        </w:rPr>
        <w:t>სს „ბიზნესცენტრი სოფმშენის</w:t>
      </w:r>
      <w:r>
        <w:rPr>
          <w:rFonts w:ascii="Sylfaen" w:hAnsi="Sylfaen" w:cs="Sylfaen"/>
          <w:sz w:val="22"/>
          <w:szCs w:val="22"/>
          <w:lang w:val="en-US"/>
        </w:rPr>
        <w:t>”</w:t>
      </w:r>
      <w:r>
        <w:rPr>
          <w:rFonts w:ascii="Sylfaen" w:hAnsi="Sylfaen" w:cs="Sylfaen"/>
          <w:sz w:val="22"/>
          <w:szCs w:val="22"/>
          <w:lang w:val="ka-GE"/>
        </w:rPr>
        <w:t xml:space="preserve"> განცხადება :  3 აპრილს შედგება სს „ბიზნესცენტრი სოფმშენის</w:t>
      </w:r>
      <w:r>
        <w:rPr>
          <w:rFonts w:ascii="Sylfaen" w:hAnsi="Sylfaen" w:cs="Sylfaen"/>
          <w:sz w:val="22"/>
          <w:szCs w:val="22"/>
          <w:lang w:val="en-US"/>
        </w:rPr>
        <w:t>”</w:t>
      </w:r>
      <w:r>
        <w:rPr>
          <w:rFonts w:ascii="Sylfaen" w:hAnsi="Sylfaen" w:cs="Sylfaen"/>
          <w:sz w:val="22"/>
          <w:szCs w:val="22"/>
          <w:lang w:val="ka-GE"/>
        </w:rPr>
        <w:t xml:space="preserve"> აქციონერთა საერთო კრება,  საკითხები:</w:t>
      </w:r>
    </w:p>
    <w:p w:rsidR="002B3710" w:rsidRDefault="002B3710" w:rsidP="00907EC1">
      <w:pPr>
        <w:tabs>
          <w:tab w:val="left" w:pos="945"/>
          <w:tab w:val="left" w:pos="4395"/>
        </w:tabs>
        <w:ind w:firstLine="180"/>
        <w:rPr>
          <w:rFonts w:ascii="Sylfaen" w:hAnsi="Sylfaen" w:cs="Sylfaen"/>
          <w:sz w:val="22"/>
          <w:szCs w:val="22"/>
          <w:lang w:val="ka-GE"/>
        </w:rPr>
      </w:pPr>
      <w:r>
        <w:rPr>
          <w:rFonts w:ascii="Sylfaen" w:hAnsi="Sylfaen" w:cs="Sylfaen"/>
          <w:sz w:val="22"/>
          <w:szCs w:val="22"/>
          <w:lang w:val="ka-GE"/>
        </w:rPr>
        <w:t>1</w:t>
      </w:r>
      <w:r>
        <w:rPr>
          <w:rFonts w:ascii="Sylfaen" w:hAnsi="Sylfaen" w:cs="Sylfaen"/>
          <w:sz w:val="22"/>
          <w:szCs w:val="22"/>
          <w:lang w:val="en-US"/>
        </w:rPr>
        <w:t>.</w:t>
      </w:r>
      <w:r>
        <w:rPr>
          <w:rFonts w:ascii="Sylfaen" w:hAnsi="Sylfaen" w:cs="Sylfaen"/>
          <w:sz w:val="22"/>
          <w:szCs w:val="22"/>
          <w:lang w:val="ka-GE"/>
        </w:rPr>
        <w:t xml:space="preserve"> სამეთალყურეო საბჭოს არჩევა.</w:t>
      </w:r>
    </w:p>
    <w:p w:rsidR="002B3710" w:rsidRDefault="002B3710" w:rsidP="00907EC1">
      <w:pPr>
        <w:tabs>
          <w:tab w:val="left" w:pos="945"/>
          <w:tab w:val="left" w:pos="4395"/>
        </w:tabs>
        <w:ind w:firstLine="180"/>
        <w:rPr>
          <w:rFonts w:ascii="Sylfaen" w:hAnsi="Sylfaen" w:cs="Sylfaen"/>
          <w:sz w:val="22"/>
          <w:szCs w:val="22"/>
          <w:lang w:val="ka-GE"/>
        </w:rPr>
      </w:pPr>
      <w:r>
        <w:rPr>
          <w:rFonts w:ascii="Sylfaen" w:hAnsi="Sylfaen" w:cs="Sylfaen"/>
          <w:sz w:val="22"/>
          <w:szCs w:val="22"/>
          <w:lang w:val="ka-GE"/>
        </w:rPr>
        <w:t>2</w:t>
      </w:r>
      <w:r>
        <w:rPr>
          <w:rFonts w:ascii="Sylfaen" w:hAnsi="Sylfaen" w:cs="Sylfaen"/>
          <w:sz w:val="22"/>
          <w:szCs w:val="22"/>
          <w:lang w:val="en-US"/>
        </w:rPr>
        <w:t>.</w:t>
      </w:r>
      <w:r>
        <w:rPr>
          <w:rFonts w:ascii="Sylfaen" w:hAnsi="Sylfaen" w:cs="Sylfaen"/>
          <w:sz w:val="22"/>
          <w:szCs w:val="22"/>
          <w:lang w:val="ka-GE"/>
        </w:rPr>
        <w:t xml:space="preserve">  გენ. დირექტორის არჩევა.</w:t>
      </w:r>
    </w:p>
    <w:p w:rsidR="002B3710" w:rsidRDefault="002B3710" w:rsidP="00907EC1">
      <w:pPr>
        <w:tabs>
          <w:tab w:val="left" w:pos="945"/>
          <w:tab w:val="left" w:pos="4395"/>
        </w:tabs>
        <w:ind w:firstLine="180"/>
        <w:rPr>
          <w:rFonts w:ascii="Sylfaen" w:hAnsi="Sylfaen" w:cs="Sylfaen"/>
          <w:sz w:val="22"/>
          <w:szCs w:val="22"/>
          <w:lang w:val="ka-GE"/>
        </w:rPr>
      </w:pPr>
      <w:r>
        <w:rPr>
          <w:rFonts w:ascii="Sylfaen" w:hAnsi="Sylfaen" w:cs="Sylfaen"/>
          <w:sz w:val="22"/>
          <w:szCs w:val="22"/>
          <w:lang w:val="ka-GE"/>
        </w:rPr>
        <w:t>3</w:t>
      </w:r>
      <w:r>
        <w:rPr>
          <w:rFonts w:ascii="Sylfaen" w:hAnsi="Sylfaen" w:cs="Sylfaen"/>
          <w:sz w:val="22"/>
          <w:szCs w:val="22"/>
          <w:lang w:val="en-US"/>
        </w:rPr>
        <w:t>.</w:t>
      </w:r>
      <w:r>
        <w:rPr>
          <w:rFonts w:ascii="Sylfaen" w:hAnsi="Sylfaen" w:cs="Sylfaen"/>
          <w:sz w:val="22"/>
          <w:szCs w:val="22"/>
          <w:lang w:val="ka-GE"/>
        </w:rPr>
        <w:t xml:space="preserve">  აუდიტის მოწვევა.</w:t>
      </w:r>
    </w:p>
    <w:p w:rsidR="002B3710" w:rsidRDefault="002B3710" w:rsidP="00907EC1">
      <w:pPr>
        <w:tabs>
          <w:tab w:val="left" w:pos="945"/>
          <w:tab w:val="left" w:pos="4395"/>
        </w:tabs>
        <w:ind w:firstLine="180"/>
        <w:rPr>
          <w:rFonts w:ascii="Sylfaen" w:hAnsi="Sylfaen" w:cs="Sylfaen"/>
          <w:sz w:val="22"/>
          <w:szCs w:val="22"/>
          <w:lang w:val="ka-GE"/>
        </w:rPr>
      </w:pPr>
      <w:r>
        <w:rPr>
          <w:rFonts w:ascii="Sylfaen" w:hAnsi="Sylfaen" w:cs="Sylfaen"/>
          <w:sz w:val="22"/>
          <w:szCs w:val="22"/>
          <w:lang w:val="ka-GE"/>
        </w:rPr>
        <w:t>4</w:t>
      </w:r>
      <w:r>
        <w:rPr>
          <w:rFonts w:ascii="Sylfaen" w:hAnsi="Sylfaen" w:cs="Sylfaen"/>
          <w:sz w:val="22"/>
          <w:szCs w:val="22"/>
          <w:lang w:val="en-US"/>
        </w:rPr>
        <w:t>.</w:t>
      </w:r>
      <w:r>
        <w:rPr>
          <w:rFonts w:ascii="Sylfaen" w:hAnsi="Sylfaen" w:cs="Sylfaen"/>
          <w:sz w:val="22"/>
          <w:szCs w:val="22"/>
          <w:lang w:val="ka-GE"/>
        </w:rPr>
        <w:t xml:space="preserve"> დივიდენდების შესახებ.</w:t>
      </w:r>
    </w:p>
    <w:p w:rsidR="002B3710" w:rsidRPr="00907EC1" w:rsidRDefault="002B3710" w:rsidP="00907EC1">
      <w:pPr>
        <w:tabs>
          <w:tab w:val="left" w:pos="945"/>
          <w:tab w:val="left" w:pos="4395"/>
        </w:tabs>
        <w:ind w:firstLine="180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2"/>
          <w:szCs w:val="22"/>
          <w:lang w:val="ka-GE"/>
        </w:rPr>
        <w:t>5</w:t>
      </w:r>
      <w:r>
        <w:rPr>
          <w:rFonts w:ascii="Sylfaen" w:hAnsi="Sylfaen" w:cs="Sylfaen"/>
          <w:sz w:val="22"/>
          <w:szCs w:val="22"/>
          <w:lang w:val="en-US"/>
        </w:rPr>
        <w:t>.</w:t>
      </w:r>
      <w:r>
        <w:rPr>
          <w:rFonts w:ascii="Sylfaen" w:hAnsi="Sylfaen" w:cs="Sylfaen"/>
          <w:sz w:val="22"/>
          <w:szCs w:val="22"/>
          <w:lang w:val="ka-GE"/>
        </w:rPr>
        <w:t xml:space="preserve"> კომპანიის მხრიდან იჯარით ფართების გაცემის საერთო სტანდარტის დადგენის თაობაზე.</w:t>
      </w:r>
    </w:p>
    <w:p w:rsidR="002B3710" w:rsidRPr="009027B8" w:rsidRDefault="002B3710" w:rsidP="00907EC1">
      <w:pPr>
        <w:pStyle w:val="ListParagraph"/>
        <w:rPr>
          <w:rFonts w:ascii="AcadNusx" w:hAnsi="AcadNusx" w:cs="AcadNusx"/>
          <w:b/>
          <w:bCs/>
          <w:sz w:val="24"/>
          <w:szCs w:val="24"/>
          <w:lang w:val="ka-GE"/>
        </w:rPr>
      </w:pPr>
    </w:p>
    <w:p w:rsidR="002B3710" w:rsidRPr="009027B8" w:rsidRDefault="002B3710" w:rsidP="00907EC1">
      <w:pPr>
        <w:ind w:firstLine="180"/>
        <w:rPr>
          <w:rFonts w:ascii="Sylfaen" w:hAnsi="Sylfaen" w:cs="Sylfaen"/>
          <w:b/>
          <w:bCs/>
          <w:sz w:val="24"/>
          <w:szCs w:val="24"/>
          <w:lang w:val="ka-GE"/>
        </w:rPr>
      </w:pPr>
      <w:r w:rsidRPr="009027B8">
        <w:rPr>
          <w:rFonts w:ascii="Sylfaen" w:hAnsi="Sylfaen" w:cs="Sylfaen"/>
          <w:b/>
          <w:bCs/>
          <w:sz w:val="24"/>
          <w:szCs w:val="24"/>
          <w:lang w:val="ka-GE"/>
        </w:rPr>
        <w:t>სს ,,ბიზნესცენრტი სოფმშენის</w:t>
      </w:r>
      <w:r>
        <w:rPr>
          <w:rFonts w:ascii="Sylfaen" w:hAnsi="Sylfaen" w:cs="Sylfaen"/>
          <w:b/>
          <w:bCs/>
          <w:sz w:val="24"/>
          <w:szCs w:val="24"/>
          <w:lang w:val="en-US"/>
        </w:rPr>
        <w:t>”</w:t>
      </w:r>
      <w:r w:rsidRPr="009027B8">
        <w:rPr>
          <w:rFonts w:ascii="Sylfaen" w:hAnsi="Sylfaen" w:cs="Sylfaen"/>
          <w:b/>
          <w:bCs/>
          <w:sz w:val="24"/>
          <w:szCs w:val="24"/>
          <w:lang w:val="ka-GE"/>
        </w:rPr>
        <w:t xml:space="preserve"> დრიექტორი </w:t>
      </w:r>
    </w:p>
    <w:p w:rsidR="002B3710" w:rsidRDefault="002B3710" w:rsidP="00907EC1">
      <w:pPr>
        <w:ind w:firstLine="180"/>
        <w:rPr>
          <w:rFonts w:ascii="Sylfaen" w:hAnsi="Sylfaen" w:cs="Sylfaen"/>
          <w:lang w:val="ka-GE"/>
        </w:rPr>
      </w:pPr>
      <w:r w:rsidRPr="009027B8">
        <w:rPr>
          <w:rFonts w:ascii="Sylfaen" w:hAnsi="Sylfaen" w:cs="Sylfaen"/>
          <w:b/>
          <w:bCs/>
          <w:sz w:val="24"/>
          <w:szCs w:val="24"/>
          <w:lang w:val="ka-GE"/>
        </w:rPr>
        <w:t xml:space="preserve">მიხეილ გვიანიშვილი </w:t>
      </w:r>
    </w:p>
    <w:p w:rsidR="002B3710" w:rsidRPr="0093537E" w:rsidRDefault="002B3710" w:rsidP="00907EC1">
      <w:pPr>
        <w:pStyle w:val="ListParagraph"/>
        <w:rPr>
          <w:rFonts w:ascii="Sylfaen" w:hAnsi="Sylfaen" w:cs="Sylfaen"/>
          <w:lang w:val="ka-GE"/>
        </w:rPr>
      </w:pPr>
    </w:p>
    <w:p w:rsidR="002B3710" w:rsidRDefault="002B3710" w:rsidP="00907EC1"/>
    <w:p w:rsidR="002B3710" w:rsidRPr="00907EC1" w:rsidRDefault="002B3710">
      <w:pPr>
        <w:rPr>
          <w:rFonts w:ascii="Sylfaen" w:hAnsi="Sylfaen" w:cs="Sylfaen"/>
          <w:lang w:val="ka-GE"/>
        </w:rPr>
      </w:pPr>
    </w:p>
    <w:sectPr w:rsidR="002B3710" w:rsidRPr="00907EC1" w:rsidSect="00907EC1">
      <w:pgSz w:w="12240" w:h="15840"/>
      <w:pgMar w:top="1134" w:right="850" w:bottom="1134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7EC1"/>
    <w:rsid w:val="00140AA5"/>
    <w:rsid w:val="0020623B"/>
    <w:rsid w:val="002B3710"/>
    <w:rsid w:val="002C3CC4"/>
    <w:rsid w:val="00341FD4"/>
    <w:rsid w:val="00371C37"/>
    <w:rsid w:val="0037448F"/>
    <w:rsid w:val="00382002"/>
    <w:rsid w:val="003868B8"/>
    <w:rsid w:val="003A08C1"/>
    <w:rsid w:val="003A6982"/>
    <w:rsid w:val="003E3397"/>
    <w:rsid w:val="0040331C"/>
    <w:rsid w:val="004772E9"/>
    <w:rsid w:val="00506E86"/>
    <w:rsid w:val="00511D18"/>
    <w:rsid w:val="005A3C06"/>
    <w:rsid w:val="009027B8"/>
    <w:rsid w:val="00907EC1"/>
    <w:rsid w:val="0093537E"/>
    <w:rsid w:val="00BF2ECC"/>
    <w:rsid w:val="00C07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7EC1"/>
    <w:rPr>
      <w:rFonts w:ascii="Times New Roman" w:eastAsia="Times New Roman" w:hAnsi="Times New Roman"/>
      <w:sz w:val="20"/>
      <w:szCs w:val="20"/>
      <w:lang w:val="en-A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907EC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07EC1"/>
    <w:rPr>
      <w:rFonts w:ascii="Times New Roman" w:hAnsi="Times New Roman" w:cs="Times New Roman"/>
      <w:sz w:val="20"/>
      <w:szCs w:val="20"/>
      <w:lang w:val="en-AU" w:eastAsia="x-none"/>
    </w:rPr>
  </w:style>
  <w:style w:type="paragraph" w:styleId="ListParagraph">
    <w:name w:val="List Paragraph"/>
    <w:basedOn w:val="Normal"/>
    <w:uiPriority w:val="99"/>
    <w:qFormat/>
    <w:rsid w:val="00907EC1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1</Pages>
  <Words>57</Words>
  <Characters>328</Characters>
  <Application>Microsoft Office Word</Application>
  <DocSecurity>0</DocSecurity>
  <Lines>0</Lines>
  <Paragraphs>0</Paragraphs>
  <ScaleCrop>false</ScaleCrop>
  <Company>Garant Service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nvaradashvili</cp:lastModifiedBy>
  <cp:revision>11</cp:revision>
  <cp:lastPrinted>2015-03-12T12:44:00Z</cp:lastPrinted>
  <dcterms:created xsi:type="dcterms:W3CDTF">2015-03-11T11:33:00Z</dcterms:created>
  <dcterms:modified xsi:type="dcterms:W3CDTF">2015-03-12T13:48:00Z</dcterms:modified>
</cp:coreProperties>
</file>