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E3D" w:rsidRPr="00C474B2" w:rsidRDefault="002A7E3D" w:rsidP="00C474B2">
      <w:pPr>
        <w:pStyle w:val="mimgebixml"/>
        <w:rPr>
          <w:lang w:val="ka-GE"/>
        </w:rPr>
      </w:pPr>
      <w:r w:rsidRPr="00C474B2">
        <w:rPr>
          <w:lang w:val="ka-GE"/>
        </w:rPr>
        <w:t>საქართველოს მთავრობის</w:t>
      </w:r>
    </w:p>
    <w:p w:rsidR="002A7E3D" w:rsidRPr="00C474B2" w:rsidRDefault="002A7E3D" w:rsidP="00C474B2">
      <w:pPr>
        <w:pStyle w:val="saxexml"/>
        <w:rPr>
          <w:lang w:val="ka-GE"/>
        </w:rPr>
      </w:pPr>
      <w:r w:rsidRPr="00C474B2">
        <w:rPr>
          <w:lang w:val="ka-GE"/>
        </w:rPr>
        <w:t>განკარგულება №429</w:t>
      </w:r>
    </w:p>
    <w:p w:rsidR="002A7E3D" w:rsidRPr="00C474B2" w:rsidRDefault="002A7E3D" w:rsidP="00C474B2">
      <w:pPr>
        <w:pStyle w:val="tarigixml"/>
        <w:rPr>
          <w:lang w:val="ka-GE"/>
        </w:rPr>
      </w:pPr>
      <w:r w:rsidRPr="00C474B2">
        <w:rPr>
          <w:lang w:val="ka-GE"/>
        </w:rPr>
        <w:t>2015 წლის 9 მარტი</w:t>
      </w:r>
    </w:p>
    <w:p w:rsidR="002A7E3D" w:rsidRPr="00C474B2" w:rsidRDefault="002A7E3D" w:rsidP="00C474B2">
      <w:pPr>
        <w:pStyle w:val="adgilixml"/>
        <w:rPr>
          <w:lang w:val="ka-GE"/>
        </w:rPr>
      </w:pPr>
      <w:r w:rsidRPr="00C474B2">
        <w:rPr>
          <w:lang w:val="ka-GE"/>
        </w:rPr>
        <w:t>ქ. თბილისი</w:t>
      </w:r>
    </w:p>
    <w:p w:rsidR="002A7E3D" w:rsidRPr="00C474B2" w:rsidRDefault="002A7E3D" w:rsidP="00C474B2">
      <w:pPr>
        <w:pStyle w:val="sataurixml"/>
        <w:rPr>
          <w:lang w:val="ka-GE"/>
        </w:rPr>
      </w:pPr>
      <w:r w:rsidRPr="00C474B2">
        <w:rPr>
          <w:lang w:val="ka-GE"/>
        </w:rPr>
        <w:t>საქართველოს კულტურისა და ძეგლთა დაცვის სამინისტროს სისტემაში შემავალ საჯარო სამართლის იურიდიულ პირებზე „საქართველოს 2015 წლის სახელმწიფო ბიუჯეტის შესახებ“ საქართველოს კანონით გათვალისწინებულ შეზღუდვაზე გამონაკლისის დაშვების თაობაზე</w:t>
      </w:r>
    </w:p>
    <w:p w:rsidR="002A7E3D" w:rsidRPr="00C474B2" w:rsidRDefault="002A7E3D" w:rsidP="00C474B2">
      <w:pPr>
        <w:pStyle w:val="abzacixml"/>
        <w:rPr>
          <w:color w:val="000000"/>
          <w:lang w:val="ka-GE"/>
        </w:rPr>
      </w:pPr>
      <w:r w:rsidRPr="00C474B2">
        <w:rPr>
          <w:lang w:val="ka-GE"/>
        </w:rPr>
        <w:t xml:space="preserve"> „საქართველოს 2015 წლის სახელმწიფო ბიუჯეტის შესახებ“ საქართველოს კანონის 22-ე მუხლის მე-7 პუნქტის შესაბამისად, საქართველოს კულტურისა და ძეგლთა დაცვის სამინისტროს სისტემაში შემავალ საჯარო სამართლის იურიდიულ პირებზე, დანართის შესაბამისად არ გავრცელდეს „საქართველოს 2015 წლის სახელმწიფო ბიუჯეტის შესახებ“ საქართველოს კანონის 22-ე მუხლის პირველი პუნქტით გათვალისწინებული შეზღუდვა და დანართით გათვალისწინებული თითოეული სსიპ-ის შტატგარეშეების რაოდენობა განისაზღვროს საქართველოს კულტურისა და ძეგლთა დაცვის სამინიტროსთან შეთანხმებით.</w:t>
      </w:r>
    </w:p>
    <w:p w:rsidR="002A7E3D" w:rsidRPr="00C474B2" w:rsidRDefault="002A7E3D" w:rsidP="00C474B2">
      <w:pPr>
        <w:pStyle w:val="khelmoceraxml"/>
        <w:rPr>
          <w:lang w:val="ka-GE"/>
        </w:rPr>
      </w:pPr>
      <w:r w:rsidRPr="00C474B2">
        <w:rPr>
          <w:lang w:val="ka-GE"/>
        </w:rPr>
        <w:t xml:space="preserve">პრემიერ-მინისტრი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474B2">
        <w:rPr>
          <w:lang w:val="ka-GE"/>
        </w:rPr>
        <w:t>ირაკლი ღარიბაშვილი</w:t>
      </w:r>
    </w:p>
    <w:p w:rsidR="002A7E3D" w:rsidRPr="00C474B2" w:rsidRDefault="002A7E3D" w:rsidP="00C474B2">
      <w:pPr>
        <w:pStyle w:val="abzacixml"/>
        <w:rPr>
          <w:b/>
          <w:bCs/>
          <w:lang w:val="ka-GE"/>
        </w:rPr>
      </w:pPr>
    </w:p>
    <w:p w:rsidR="002A7E3D" w:rsidRPr="00C474B2" w:rsidRDefault="002A7E3D" w:rsidP="00C474B2">
      <w:pPr>
        <w:pStyle w:val="danartixml"/>
        <w:rPr>
          <w:lang w:val="ka-GE"/>
        </w:rPr>
      </w:pPr>
      <w:r w:rsidRPr="00C474B2">
        <w:rPr>
          <w:lang w:val="ka-GE"/>
        </w:rPr>
        <w:t>დანართი</w:t>
      </w:r>
    </w:p>
    <w:p w:rsidR="002A7E3D" w:rsidRPr="00C474B2" w:rsidRDefault="002A7E3D" w:rsidP="00C474B2">
      <w:pPr>
        <w:pStyle w:val="abzacixml"/>
        <w:rPr>
          <w:b/>
          <w:bCs/>
          <w:i/>
          <w:iCs/>
          <w:lang w:val="ka-GE"/>
        </w:rPr>
      </w:pPr>
      <w:r w:rsidRPr="00C474B2">
        <w:rPr>
          <w:b/>
          <w:bCs/>
          <w:lang w:val="ka-GE"/>
        </w:rPr>
        <w:t xml:space="preserve"> </w:t>
      </w:r>
    </w:p>
    <w:p w:rsidR="002A7E3D" w:rsidRPr="00C474B2" w:rsidRDefault="002A7E3D" w:rsidP="00C474B2">
      <w:pPr>
        <w:pStyle w:val="sataurixml"/>
        <w:rPr>
          <w:lang w:val="ka-GE"/>
        </w:rPr>
      </w:pPr>
      <w:r w:rsidRPr="00C474B2">
        <w:rPr>
          <w:lang w:val="ka-GE"/>
        </w:rPr>
        <w:t>საქართველოს კულტურისა და ძეგლთა დაცვის სამინისტროს სისტემაში შემავალი საჯარო სამართლის იურიდიულ პირთა სია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1. სსიპ - თბილისის კოტე მარჯანიშვილის სახელობის პროფესიული სახელმწიფო დრამატული თეატრი - არა უმეტეს 80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2. სსიპ - ნოდარ დუმბაძის სახელობის მოზარდ მაყურებელთა პროფესიული სახელმწიფო თეატრი - არა უმეტეს 36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3. სსიპ - თბილისის ვასო აბაშიძის სახელობის მუსიკალური კომედიისა და დრამის პროფესიული სახელმწიფო თეატრი - არა უმეტეს 20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4. სსიპ - საქართველოს ფოლკლორის სახელმწიფო ცენტრი - არა უმეტეს 45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5. სსიპ - თბილისის ჯანსუღ კახიძის სახელობის მუსიკალურ-კულტურული ცენტრი - არა უმეტეს 40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6. სსიპ - მესხეთის (ახალციხის) პროფესიული სახელმწიფო თეატრი - არა უმეტეს 20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7. სსიპ - ალ. გრიბოედოვის სახელობის რუსული პროფესიული სახელმწიფო დრამატული თეატრი - არა უმეტეს 50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8. სსიპ - მიხეილ თუმანიშვილის სახელობის კინომსახიობთა პროფესიული სახელმწიფო თეატრი - არა უმეტეს 50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9. სსიპ - ახალციხის თოჯინების პროფესიული სახელმწიფო თეატრი - არა უმეტეს 7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10. სსიპ - ქ. ჭიათურის აკაკი წერეთლის სახელობის პროფესიული სახელმწიფო დრამატული თეატრი -არა უმეტეს 15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11. სსიპ - ქ. ქუთაისის ლადო მესხიშვილის სახელობის პროფესიული სახელმწიფო დრამატული თეატრი - არა უმეტეს 14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12. სსიპ - ქ. ქუთაისის იაკობ გოგებაშვილის სახელობის თოჯინების პროფესიული სახელმწიფო თეატრი -არა უმეტეს 12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13. სსიპ - ქ. თელავის ვაჟა-ფშაველას სახელობის პროფესიული სახელმწიფო დრამატული თეატრი - არა უმეტეს 14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14. სსიპ - ქ. გორის გიორგი ერისთავის სახელობის პროფესიული სახელმწიფო დრამატული თეატრი - არა უმეტეს 20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15. სსიპ - გიორგი ჩუბინაშვილის სახელობის ქართული ხელოვნების ისტორიისა და ძეგლთა დაცვის ეროვნული კვლევითი ცენტრი - არა უმეტეს 30 ერთეული;</w:t>
      </w:r>
    </w:p>
    <w:p w:rsidR="002A7E3D" w:rsidRPr="00C474B2" w:rsidRDefault="002A7E3D" w:rsidP="00C474B2">
      <w:pPr>
        <w:pStyle w:val="abzacixml"/>
        <w:rPr>
          <w:lang w:val="ka-GE"/>
        </w:rPr>
      </w:pPr>
      <w:r w:rsidRPr="00C474B2">
        <w:rPr>
          <w:lang w:val="ka-GE"/>
        </w:rPr>
        <w:t>16. სსიპ - კულტურის განვითარების საინვესტიციო ფონდი - არა უმეტეს 30 ერთეული.</w:t>
      </w:r>
    </w:p>
    <w:sectPr w:rsidR="002A7E3D" w:rsidRPr="00C474B2" w:rsidSect="0003499D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E3D" w:rsidRDefault="002A7E3D" w:rsidP="0003499D">
      <w:pPr>
        <w:spacing w:after="0" w:line="240" w:lineRule="auto"/>
      </w:pPr>
      <w:r>
        <w:separator/>
      </w:r>
    </w:p>
  </w:endnote>
  <w:endnote w:type="continuationSeparator" w:id="0">
    <w:p w:rsidR="002A7E3D" w:rsidRDefault="002A7E3D" w:rsidP="00034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E3D" w:rsidRDefault="002A7E3D" w:rsidP="0003499D">
      <w:pPr>
        <w:spacing w:after="0" w:line="240" w:lineRule="auto"/>
      </w:pPr>
      <w:r>
        <w:separator/>
      </w:r>
    </w:p>
  </w:footnote>
  <w:footnote w:type="continuationSeparator" w:id="0">
    <w:p w:rsidR="002A7E3D" w:rsidRDefault="002A7E3D" w:rsidP="00034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3D" w:rsidRDefault="002A7E3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A7E3D" w:rsidRDefault="002A7E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6B3"/>
    <w:rsid w:val="0003499D"/>
    <w:rsid w:val="0003689D"/>
    <w:rsid w:val="000D161D"/>
    <w:rsid w:val="0011323E"/>
    <w:rsid w:val="001460B6"/>
    <w:rsid w:val="0017607D"/>
    <w:rsid w:val="001876B3"/>
    <w:rsid w:val="001D1A0E"/>
    <w:rsid w:val="00265F7E"/>
    <w:rsid w:val="002A7E3D"/>
    <w:rsid w:val="003011F0"/>
    <w:rsid w:val="0030362F"/>
    <w:rsid w:val="00340952"/>
    <w:rsid w:val="003C6116"/>
    <w:rsid w:val="003F5A58"/>
    <w:rsid w:val="00422B18"/>
    <w:rsid w:val="004E390B"/>
    <w:rsid w:val="00543DD7"/>
    <w:rsid w:val="005B2377"/>
    <w:rsid w:val="005C1E7F"/>
    <w:rsid w:val="00685D00"/>
    <w:rsid w:val="00714A48"/>
    <w:rsid w:val="00762B78"/>
    <w:rsid w:val="007D5B3C"/>
    <w:rsid w:val="00931106"/>
    <w:rsid w:val="00932134"/>
    <w:rsid w:val="009854C7"/>
    <w:rsid w:val="00994AB9"/>
    <w:rsid w:val="00A0074C"/>
    <w:rsid w:val="00A25CF1"/>
    <w:rsid w:val="00AA72D6"/>
    <w:rsid w:val="00AF12AF"/>
    <w:rsid w:val="00B245BC"/>
    <w:rsid w:val="00B47EDA"/>
    <w:rsid w:val="00C474B2"/>
    <w:rsid w:val="00C71EAF"/>
    <w:rsid w:val="00D0786C"/>
    <w:rsid w:val="00D537E1"/>
    <w:rsid w:val="00E01FFD"/>
    <w:rsid w:val="00E570CC"/>
    <w:rsid w:val="00E82DA0"/>
    <w:rsid w:val="00ED16BD"/>
    <w:rsid w:val="00F3419A"/>
    <w:rsid w:val="00F5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C6116"/>
    <w:pPr>
      <w:ind w:left="720"/>
    </w:pPr>
  </w:style>
  <w:style w:type="paragraph" w:styleId="Header">
    <w:name w:val="header"/>
    <w:basedOn w:val="Normal"/>
    <w:link w:val="HeaderChar"/>
    <w:uiPriority w:val="99"/>
    <w:rsid w:val="000349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3499D"/>
  </w:style>
  <w:style w:type="paragraph" w:styleId="Footer">
    <w:name w:val="footer"/>
    <w:basedOn w:val="Normal"/>
    <w:link w:val="FooterChar"/>
    <w:uiPriority w:val="99"/>
    <w:rsid w:val="000349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3499D"/>
  </w:style>
  <w:style w:type="paragraph" w:styleId="BalloonText">
    <w:name w:val="Balloon Text"/>
    <w:basedOn w:val="Normal"/>
    <w:link w:val="BalloonTextChar"/>
    <w:uiPriority w:val="99"/>
    <w:semiHidden/>
    <w:rsid w:val="005B2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2377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C474B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474B2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474B2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474B2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C474B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474B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2F91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C474B2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474B2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474B2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C474B2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C474B2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C474B2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474B2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C474B2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08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397</Words>
  <Characters>2266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Culture23</dc:creator>
  <cp:keywords/>
  <dc:description/>
  <cp:lastModifiedBy>ssakhelashvili</cp:lastModifiedBy>
  <cp:revision>3</cp:revision>
  <cp:lastPrinted>2015-03-13T08:02:00Z</cp:lastPrinted>
  <dcterms:created xsi:type="dcterms:W3CDTF">2015-03-09T12:53:00Z</dcterms:created>
  <dcterms:modified xsi:type="dcterms:W3CDTF">2015-03-13T08:02:00Z</dcterms:modified>
</cp:coreProperties>
</file>