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9AD" w:rsidRPr="005C6F0C" w:rsidRDefault="00EC09AD" w:rsidP="005D4007">
      <w:pPr>
        <w:pStyle w:val="mimgebixml"/>
        <w:rPr>
          <w:lang w:val="ka-GE"/>
        </w:rPr>
      </w:pPr>
      <w:r w:rsidRPr="005C6F0C">
        <w:rPr>
          <w:lang w:val="ka-GE"/>
        </w:rPr>
        <w:t xml:space="preserve">საქართველოს მთავრობის </w:t>
      </w:r>
    </w:p>
    <w:p w:rsidR="00EC09AD" w:rsidRPr="005C6F0C" w:rsidRDefault="00EC09AD" w:rsidP="005D4007">
      <w:pPr>
        <w:pStyle w:val="saxexml"/>
        <w:rPr>
          <w:lang w:val="ka-GE"/>
        </w:rPr>
      </w:pPr>
      <w:r w:rsidRPr="005C6F0C">
        <w:rPr>
          <w:lang w:val="ka-GE"/>
        </w:rPr>
        <w:t>განკარგულება №359</w:t>
      </w:r>
    </w:p>
    <w:p w:rsidR="00EC09AD" w:rsidRPr="005C6F0C" w:rsidRDefault="00EC09AD" w:rsidP="005D4007">
      <w:pPr>
        <w:pStyle w:val="tarigixml"/>
        <w:rPr>
          <w:lang w:val="ka-GE"/>
        </w:rPr>
      </w:pPr>
      <w:r w:rsidRPr="005C6F0C">
        <w:rPr>
          <w:lang w:val="ka-GE"/>
        </w:rPr>
        <w:t xml:space="preserve"> 2015  წლის 5 მარტი </w:t>
      </w:r>
    </w:p>
    <w:p w:rsidR="00EC09AD" w:rsidRPr="005C6F0C" w:rsidRDefault="00EC09AD" w:rsidP="005D4007">
      <w:pPr>
        <w:pStyle w:val="adgilixml"/>
        <w:rPr>
          <w:lang w:val="ka-GE"/>
        </w:rPr>
      </w:pPr>
      <w:r w:rsidRPr="005C6F0C">
        <w:rPr>
          <w:lang w:val="ka-GE"/>
        </w:rPr>
        <w:t xml:space="preserve"> ქ. თბილისი</w:t>
      </w:r>
    </w:p>
    <w:p w:rsidR="00EC09AD" w:rsidRPr="005C6F0C" w:rsidRDefault="00EC09AD" w:rsidP="005D4007">
      <w:pPr>
        <w:pStyle w:val="sataurixml"/>
        <w:rPr>
          <w:lang w:val="ka-GE"/>
        </w:rPr>
      </w:pPr>
      <w:r w:rsidRPr="005C6F0C">
        <w:rPr>
          <w:lang w:val="ka-GE"/>
        </w:rPr>
        <w:t xml:space="preserve">შპს „სახელმწიფო სამშენებლო კომპანიის“ სასარგებლო წიაღისეულის მოპოვების ლიცენზიისაგან გათავისუფლებისა და საქართველოს „წითელ ნუსხაში“ შეტანილი მცენარის სახეობის ბუნებრივი გარემოდან ამოღებაზე თანხმობის მიცემის შესახებ </w:t>
      </w:r>
    </w:p>
    <w:p w:rsidR="00EC09AD" w:rsidRPr="005C6F0C" w:rsidRDefault="00EC09AD" w:rsidP="005D4007">
      <w:pPr>
        <w:pStyle w:val="abzacixml0"/>
        <w:rPr>
          <w:lang w:val="ka-GE"/>
        </w:rPr>
      </w:pPr>
      <w:r w:rsidRPr="005C6F0C">
        <w:rPr>
          <w:lang w:val="ka-GE"/>
        </w:rPr>
        <w:t>1. ,სასარგებლო წიაღისეულის მოპოვების ლიცენზიის გაცემის წესისა და პირობების შესახებ დებულების დამტკიცების თაობაზე“ საქართველოს მთავრობის 2005 წლის 11 აგვისტოს №136 დადგენილებით დამტკიცებული დებულების 7</w:t>
      </w:r>
      <w:r w:rsidRPr="005C6F0C">
        <w:rPr>
          <w:vertAlign w:val="superscript"/>
          <w:lang w:val="ka-GE"/>
        </w:rPr>
        <w:t>4</w:t>
      </w:r>
      <w:r w:rsidRPr="005C6F0C">
        <w:rPr>
          <w:lang w:val="ka-GE"/>
        </w:rPr>
        <w:t xml:space="preserve"> მუხლის საფუძველზე, სახელმწიფოებრივი და საზოგადოებრივი ინტერესების გათვალისწინებით, საერთაშორისო მნიშვნელობის სენაკი-ფოთი-სარფი საავტომობილო გზის კმ117-კმ119 (კვარიათი-სარფი) მონაკვეთის (ზღვის სანაპირო ზოლის გასწვრივ) აღდგენა-გამაგრების, ქვათაცვენისგან დაცვის, ფერდობების გამაგრებისა და ქ. ბათუმში, ადლიის სანაპირო ზოლში ნაპირსამაგრი სამუშაოების განხორციელების მიზნით:</w:t>
      </w:r>
    </w:p>
    <w:p w:rsidR="00EC09AD" w:rsidRPr="005C6F0C" w:rsidRDefault="00EC09AD" w:rsidP="005D4007">
      <w:pPr>
        <w:pStyle w:val="abzacixml0"/>
        <w:rPr>
          <w:lang w:val="ka-GE"/>
        </w:rPr>
      </w:pPr>
      <w:r w:rsidRPr="005C6F0C">
        <w:rPr>
          <w:lang w:val="ka-GE"/>
        </w:rPr>
        <w:t>ა) შპს „სახელმწიფო სამშენებლო კომპანია“ გათავისუფლდეს სასარგებლო წიაღისეულის მოპოვების ლიცენზიისაგან 3 თვის ვადით და მიეცეს უფლება, ხელვაჩაურის მუნიციპალიტეტში, სოფ. კირნათის მიმდებარე ტერიტორიაზე (მდ. ჭოროხი), მოიპოვოს 45 000 (ორმოცდახუთი ათასი) მ</w:t>
      </w:r>
      <w:r w:rsidRPr="005C6F0C">
        <w:rPr>
          <w:vertAlign w:val="superscript"/>
          <w:lang w:val="ka-GE"/>
        </w:rPr>
        <w:t xml:space="preserve">3 </w:t>
      </w:r>
      <w:r w:rsidRPr="005C6F0C">
        <w:rPr>
          <w:lang w:val="ka-GE"/>
        </w:rPr>
        <w:t>საშენი მასალა (ტუფობრექჩია), შემდეგი X და Y კოორდინატების საზღვრებში:</w:t>
      </w:r>
    </w:p>
    <w:p w:rsidR="00EC09AD" w:rsidRPr="005C6F0C" w:rsidRDefault="00EC09AD" w:rsidP="005D4007">
      <w:pPr>
        <w:pStyle w:val="abzacixml0"/>
        <w:rPr>
          <w:lang w:val="ka-GE"/>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02"/>
        <w:gridCol w:w="1434"/>
        <w:gridCol w:w="1544"/>
      </w:tblGrid>
      <w:tr w:rsidR="00EC09AD" w:rsidRPr="005C6F0C">
        <w:trPr>
          <w:trHeight w:val="286"/>
        </w:trPr>
        <w:tc>
          <w:tcPr>
            <w:tcW w:w="702" w:type="dxa"/>
          </w:tcPr>
          <w:p w:rsidR="00EC09AD" w:rsidRPr="005C6F0C" w:rsidRDefault="00EC09AD" w:rsidP="005D4007">
            <w:pPr>
              <w:pStyle w:val="abzacixml0"/>
              <w:rPr>
                <w:lang w:val="ka-GE"/>
              </w:rPr>
            </w:pPr>
            <w:r w:rsidRPr="005C6F0C">
              <w:rPr>
                <w:lang w:val="ka-GE"/>
              </w:rPr>
              <w:t>№</w:t>
            </w:r>
          </w:p>
        </w:tc>
        <w:tc>
          <w:tcPr>
            <w:tcW w:w="1434" w:type="dxa"/>
          </w:tcPr>
          <w:p w:rsidR="00EC09AD" w:rsidRPr="005C6F0C" w:rsidRDefault="00EC09AD" w:rsidP="005D4007">
            <w:pPr>
              <w:pStyle w:val="abzacixml0"/>
              <w:rPr>
                <w:lang w:val="ka-GE"/>
              </w:rPr>
            </w:pPr>
            <w:r w:rsidRPr="005C6F0C">
              <w:rPr>
                <w:lang w:val="ka-GE"/>
              </w:rPr>
              <w:t>X</w:t>
            </w:r>
          </w:p>
        </w:tc>
        <w:tc>
          <w:tcPr>
            <w:tcW w:w="1544" w:type="dxa"/>
          </w:tcPr>
          <w:p w:rsidR="00EC09AD" w:rsidRPr="005C6F0C" w:rsidRDefault="00EC09AD" w:rsidP="005D4007">
            <w:pPr>
              <w:pStyle w:val="abzacixml0"/>
              <w:rPr>
                <w:lang w:val="ka-GE"/>
              </w:rPr>
            </w:pPr>
            <w:r w:rsidRPr="005C6F0C">
              <w:rPr>
                <w:lang w:val="ka-GE"/>
              </w:rPr>
              <w:t>Y</w:t>
            </w:r>
          </w:p>
        </w:tc>
      </w:tr>
      <w:tr w:rsidR="00EC09AD" w:rsidRPr="005C6F0C">
        <w:trPr>
          <w:trHeight w:val="300"/>
        </w:trPr>
        <w:tc>
          <w:tcPr>
            <w:tcW w:w="702" w:type="dxa"/>
          </w:tcPr>
          <w:p w:rsidR="00EC09AD" w:rsidRPr="005C6F0C" w:rsidRDefault="00EC09AD" w:rsidP="005D4007">
            <w:pPr>
              <w:pStyle w:val="abzacixml0"/>
              <w:rPr>
                <w:lang w:val="ka-GE"/>
              </w:rPr>
            </w:pPr>
            <w:r w:rsidRPr="005C6F0C">
              <w:rPr>
                <w:lang w:val="ka-GE"/>
              </w:rPr>
              <w:t>1</w:t>
            </w:r>
          </w:p>
        </w:tc>
        <w:tc>
          <w:tcPr>
            <w:tcW w:w="1434" w:type="dxa"/>
          </w:tcPr>
          <w:p w:rsidR="00EC09AD" w:rsidRPr="005C6F0C" w:rsidRDefault="00EC09AD" w:rsidP="005D4007">
            <w:pPr>
              <w:pStyle w:val="abzacixml0"/>
              <w:rPr>
                <w:lang w:val="ka-GE"/>
              </w:rPr>
            </w:pPr>
            <w:r w:rsidRPr="005C6F0C">
              <w:rPr>
                <w:lang w:val="ka-GE"/>
              </w:rPr>
              <w:t>726644.68</w:t>
            </w:r>
          </w:p>
        </w:tc>
        <w:tc>
          <w:tcPr>
            <w:tcW w:w="1544" w:type="dxa"/>
          </w:tcPr>
          <w:p w:rsidR="00EC09AD" w:rsidRPr="005C6F0C" w:rsidRDefault="00EC09AD" w:rsidP="005D4007">
            <w:pPr>
              <w:pStyle w:val="abzacixml0"/>
              <w:rPr>
                <w:lang w:val="ka-GE"/>
              </w:rPr>
            </w:pPr>
            <w:r w:rsidRPr="005C6F0C">
              <w:rPr>
                <w:lang w:val="ka-GE"/>
              </w:rPr>
              <w:t>4599896.29</w:t>
            </w:r>
          </w:p>
        </w:tc>
      </w:tr>
      <w:tr w:rsidR="00EC09AD" w:rsidRPr="005C6F0C">
        <w:trPr>
          <w:trHeight w:val="300"/>
        </w:trPr>
        <w:tc>
          <w:tcPr>
            <w:tcW w:w="702" w:type="dxa"/>
          </w:tcPr>
          <w:p w:rsidR="00EC09AD" w:rsidRPr="005C6F0C" w:rsidRDefault="00EC09AD" w:rsidP="005D4007">
            <w:pPr>
              <w:pStyle w:val="abzacixml0"/>
              <w:rPr>
                <w:lang w:val="ka-GE"/>
              </w:rPr>
            </w:pPr>
            <w:r w:rsidRPr="005C6F0C">
              <w:rPr>
                <w:lang w:val="ka-GE"/>
              </w:rPr>
              <w:t>2</w:t>
            </w:r>
          </w:p>
        </w:tc>
        <w:tc>
          <w:tcPr>
            <w:tcW w:w="1434" w:type="dxa"/>
          </w:tcPr>
          <w:p w:rsidR="00EC09AD" w:rsidRPr="005C6F0C" w:rsidRDefault="00EC09AD" w:rsidP="005D4007">
            <w:pPr>
              <w:pStyle w:val="abzacixml0"/>
              <w:rPr>
                <w:lang w:val="ka-GE"/>
              </w:rPr>
            </w:pPr>
            <w:r w:rsidRPr="005C6F0C">
              <w:rPr>
                <w:lang w:val="ka-GE"/>
              </w:rPr>
              <w:t>726689.49</w:t>
            </w:r>
          </w:p>
        </w:tc>
        <w:tc>
          <w:tcPr>
            <w:tcW w:w="1544" w:type="dxa"/>
          </w:tcPr>
          <w:p w:rsidR="00EC09AD" w:rsidRPr="005C6F0C" w:rsidRDefault="00EC09AD" w:rsidP="005D4007">
            <w:pPr>
              <w:pStyle w:val="abzacixml0"/>
              <w:rPr>
                <w:lang w:val="ka-GE"/>
              </w:rPr>
            </w:pPr>
            <w:r w:rsidRPr="005C6F0C">
              <w:rPr>
                <w:lang w:val="ka-GE"/>
              </w:rPr>
              <w:t>4599950.93</w:t>
            </w:r>
          </w:p>
        </w:tc>
      </w:tr>
      <w:tr w:rsidR="00EC09AD" w:rsidRPr="005C6F0C">
        <w:trPr>
          <w:trHeight w:val="300"/>
        </w:trPr>
        <w:tc>
          <w:tcPr>
            <w:tcW w:w="702" w:type="dxa"/>
          </w:tcPr>
          <w:p w:rsidR="00EC09AD" w:rsidRPr="005C6F0C" w:rsidRDefault="00EC09AD" w:rsidP="005D4007">
            <w:pPr>
              <w:pStyle w:val="abzacixml0"/>
              <w:rPr>
                <w:lang w:val="ka-GE"/>
              </w:rPr>
            </w:pPr>
            <w:r w:rsidRPr="005C6F0C">
              <w:rPr>
                <w:lang w:val="ka-GE"/>
              </w:rPr>
              <w:t>3</w:t>
            </w:r>
          </w:p>
        </w:tc>
        <w:tc>
          <w:tcPr>
            <w:tcW w:w="1434" w:type="dxa"/>
          </w:tcPr>
          <w:p w:rsidR="00EC09AD" w:rsidRPr="005C6F0C" w:rsidRDefault="00EC09AD" w:rsidP="005D4007">
            <w:pPr>
              <w:pStyle w:val="abzacixml0"/>
              <w:rPr>
                <w:lang w:val="ka-GE"/>
              </w:rPr>
            </w:pPr>
            <w:r w:rsidRPr="005C6F0C">
              <w:rPr>
                <w:lang w:val="ka-GE"/>
              </w:rPr>
              <w:t>726682.08</w:t>
            </w:r>
          </w:p>
        </w:tc>
        <w:tc>
          <w:tcPr>
            <w:tcW w:w="1544" w:type="dxa"/>
          </w:tcPr>
          <w:p w:rsidR="00EC09AD" w:rsidRPr="005C6F0C" w:rsidRDefault="00EC09AD" w:rsidP="005D4007">
            <w:pPr>
              <w:pStyle w:val="abzacixml0"/>
              <w:rPr>
                <w:lang w:val="ka-GE"/>
              </w:rPr>
            </w:pPr>
            <w:r w:rsidRPr="005C6F0C">
              <w:rPr>
                <w:lang w:val="ka-GE"/>
              </w:rPr>
              <w:t>4599962.28</w:t>
            </w:r>
          </w:p>
        </w:tc>
      </w:tr>
      <w:tr w:rsidR="00EC09AD" w:rsidRPr="005C6F0C">
        <w:trPr>
          <w:trHeight w:val="300"/>
        </w:trPr>
        <w:tc>
          <w:tcPr>
            <w:tcW w:w="702" w:type="dxa"/>
          </w:tcPr>
          <w:p w:rsidR="00EC09AD" w:rsidRPr="005C6F0C" w:rsidRDefault="00EC09AD" w:rsidP="005D4007">
            <w:pPr>
              <w:pStyle w:val="abzacixml0"/>
              <w:rPr>
                <w:lang w:val="ka-GE"/>
              </w:rPr>
            </w:pPr>
            <w:r w:rsidRPr="005C6F0C">
              <w:rPr>
                <w:lang w:val="ka-GE"/>
              </w:rPr>
              <w:t>4</w:t>
            </w:r>
          </w:p>
        </w:tc>
        <w:tc>
          <w:tcPr>
            <w:tcW w:w="1434" w:type="dxa"/>
          </w:tcPr>
          <w:p w:rsidR="00EC09AD" w:rsidRPr="005C6F0C" w:rsidRDefault="00EC09AD" w:rsidP="005D4007">
            <w:pPr>
              <w:pStyle w:val="abzacixml0"/>
              <w:rPr>
                <w:lang w:val="ka-GE"/>
              </w:rPr>
            </w:pPr>
            <w:r w:rsidRPr="005C6F0C">
              <w:rPr>
                <w:lang w:val="ka-GE"/>
              </w:rPr>
              <w:t>726657.00</w:t>
            </w:r>
          </w:p>
        </w:tc>
        <w:tc>
          <w:tcPr>
            <w:tcW w:w="1544" w:type="dxa"/>
          </w:tcPr>
          <w:p w:rsidR="00EC09AD" w:rsidRPr="005C6F0C" w:rsidRDefault="00EC09AD" w:rsidP="005D4007">
            <w:pPr>
              <w:pStyle w:val="abzacixml0"/>
              <w:rPr>
                <w:lang w:val="ka-GE"/>
              </w:rPr>
            </w:pPr>
            <w:r w:rsidRPr="005C6F0C">
              <w:rPr>
                <w:lang w:val="ka-GE"/>
              </w:rPr>
              <w:t>4599966.00</w:t>
            </w:r>
          </w:p>
        </w:tc>
      </w:tr>
      <w:tr w:rsidR="00EC09AD" w:rsidRPr="005C6F0C">
        <w:trPr>
          <w:trHeight w:val="300"/>
        </w:trPr>
        <w:tc>
          <w:tcPr>
            <w:tcW w:w="702" w:type="dxa"/>
          </w:tcPr>
          <w:p w:rsidR="00EC09AD" w:rsidRPr="005C6F0C" w:rsidRDefault="00EC09AD" w:rsidP="005D4007">
            <w:pPr>
              <w:pStyle w:val="abzacixml0"/>
              <w:rPr>
                <w:lang w:val="ka-GE"/>
              </w:rPr>
            </w:pPr>
            <w:r w:rsidRPr="005C6F0C">
              <w:rPr>
                <w:lang w:val="ka-GE"/>
              </w:rPr>
              <w:t>5</w:t>
            </w:r>
          </w:p>
        </w:tc>
        <w:tc>
          <w:tcPr>
            <w:tcW w:w="1434" w:type="dxa"/>
          </w:tcPr>
          <w:p w:rsidR="00EC09AD" w:rsidRPr="005C6F0C" w:rsidRDefault="00EC09AD" w:rsidP="005D4007">
            <w:pPr>
              <w:pStyle w:val="abzacixml0"/>
              <w:rPr>
                <w:lang w:val="ka-GE"/>
              </w:rPr>
            </w:pPr>
            <w:r w:rsidRPr="005C6F0C">
              <w:rPr>
                <w:lang w:val="ka-GE"/>
              </w:rPr>
              <w:t>726640.00</w:t>
            </w:r>
          </w:p>
        </w:tc>
        <w:tc>
          <w:tcPr>
            <w:tcW w:w="1544" w:type="dxa"/>
          </w:tcPr>
          <w:p w:rsidR="00EC09AD" w:rsidRPr="005C6F0C" w:rsidRDefault="00EC09AD" w:rsidP="005D4007">
            <w:pPr>
              <w:pStyle w:val="abzacixml0"/>
              <w:rPr>
                <w:lang w:val="ka-GE"/>
              </w:rPr>
            </w:pPr>
            <w:r w:rsidRPr="005C6F0C">
              <w:rPr>
                <w:lang w:val="ka-GE"/>
              </w:rPr>
              <w:t>4599956.00</w:t>
            </w:r>
          </w:p>
        </w:tc>
      </w:tr>
      <w:tr w:rsidR="00EC09AD" w:rsidRPr="005C6F0C">
        <w:trPr>
          <w:trHeight w:val="300"/>
        </w:trPr>
        <w:tc>
          <w:tcPr>
            <w:tcW w:w="702" w:type="dxa"/>
          </w:tcPr>
          <w:p w:rsidR="00EC09AD" w:rsidRPr="005C6F0C" w:rsidRDefault="00EC09AD" w:rsidP="005D4007">
            <w:pPr>
              <w:pStyle w:val="abzacixml0"/>
              <w:rPr>
                <w:lang w:val="ka-GE"/>
              </w:rPr>
            </w:pPr>
            <w:r w:rsidRPr="005C6F0C">
              <w:rPr>
                <w:lang w:val="ka-GE"/>
              </w:rPr>
              <w:t>6</w:t>
            </w:r>
          </w:p>
        </w:tc>
        <w:tc>
          <w:tcPr>
            <w:tcW w:w="1434" w:type="dxa"/>
          </w:tcPr>
          <w:p w:rsidR="00EC09AD" w:rsidRPr="005C6F0C" w:rsidRDefault="00EC09AD" w:rsidP="005D4007">
            <w:pPr>
              <w:pStyle w:val="abzacixml0"/>
              <w:rPr>
                <w:lang w:val="ka-GE"/>
              </w:rPr>
            </w:pPr>
            <w:r w:rsidRPr="005C6F0C">
              <w:rPr>
                <w:lang w:val="ka-GE"/>
              </w:rPr>
              <w:t>726573.05</w:t>
            </w:r>
          </w:p>
        </w:tc>
        <w:tc>
          <w:tcPr>
            <w:tcW w:w="1544" w:type="dxa"/>
          </w:tcPr>
          <w:p w:rsidR="00EC09AD" w:rsidRPr="005C6F0C" w:rsidRDefault="00EC09AD" w:rsidP="005D4007">
            <w:pPr>
              <w:pStyle w:val="abzacixml0"/>
              <w:rPr>
                <w:lang w:val="ka-GE"/>
              </w:rPr>
            </w:pPr>
            <w:r w:rsidRPr="005C6F0C">
              <w:rPr>
                <w:lang w:val="ka-GE"/>
              </w:rPr>
              <w:t>4599952.03</w:t>
            </w:r>
          </w:p>
        </w:tc>
      </w:tr>
      <w:tr w:rsidR="00EC09AD" w:rsidRPr="005C6F0C">
        <w:trPr>
          <w:trHeight w:val="300"/>
        </w:trPr>
        <w:tc>
          <w:tcPr>
            <w:tcW w:w="3680" w:type="dxa"/>
            <w:gridSpan w:val="3"/>
          </w:tcPr>
          <w:p w:rsidR="00EC09AD" w:rsidRPr="005C6F0C" w:rsidRDefault="00EC09AD" w:rsidP="005D4007">
            <w:pPr>
              <w:pStyle w:val="abzacixml0"/>
              <w:rPr>
                <w:lang w:val="ka-GE"/>
              </w:rPr>
            </w:pPr>
            <w:r w:rsidRPr="005C6F0C">
              <w:rPr>
                <w:lang w:val="ka-GE"/>
              </w:rPr>
              <w:t>S = 0.39ჰა</w:t>
            </w:r>
          </w:p>
        </w:tc>
      </w:tr>
      <w:tr w:rsidR="00EC09AD" w:rsidRPr="005C6F0C">
        <w:trPr>
          <w:trHeight w:val="316"/>
        </w:trPr>
        <w:tc>
          <w:tcPr>
            <w:tcW w:w="3680" w:type="dxa"/>
            <w:gridSpan w:val="3"/>
          </w:tcPr>
          <w:p w:rsidR="00EC09AD" w:rsidRPr="005C6F0C" w:rsidRDefault="00EC09AD" w:rsidP="005D4007">
            <w:pPr>
              <w:pStyle w:val="abzacixml0"/>
              <w:rPr>
                <w:lang w:val="ka-GE"/>
              </w:rPr>
            </w:pPr>
            <w:r w:rsidRPr="005C6F0C">
              <w:rPr>
                <w:lang w:val="ka-GE"/>
              </w:rPr>
              <w:t>WGS: 1984;</w:t>
            </w:r>
          </w:p>
        </w:tc>
      </w:tr>
    </w:tbl>
    <w:p w:rsidR="00EC09AD" w:rsidRPr="005C6F0C" w:rsidRDefault="00EC09AD" w:rsidP="005D4007">
      <w:pPr>
        <w:pStyle w:val="abzacixml0"/>
        <w:rPr>
          <w:lang w:val="ka-GE"/>
        </w:rPr>
      </w:pPr>
    </w:p>
    <w:p w:rsidR="00EC09AD" w:rsidRPr="005C6F0C" w:rsidRDefault="00EC09AD" w:rsidP="005D4007">
      <w:pPr>
        <w:pStyle w:val="abzacixml0"/>
        <w:rPr>
          <w:lang w:val="ka-GE"/>
        </w:rPr>
      </w:pPr>
      <w:r w:rsidRPr="005C6F0C">
        <w:rPr>
          <w:lang w:val="ka-GE"/>
        </w:rPr>
        <w:t xml:space="preserve">      ბ) შპს „სახელმწიფო სამშენებლო კომპანია“ ვალდებულია:</w:t>
      </w:r>
    </w:p>
    <w:p w:rsidR="00EC09AD" w:rsidRPr="005C6F0C" w:rsidRDefault="00EC09AD" w:rsidP="005D4007">
      <w:pPr>
        <w:pStyle w:val="abzacixml0"/>
        <w:rPr>
          <w:lang w:val="ka-GE"/>
        </w:rPr>
      </w:pPr>
      <w:r w:rsidRPr="005C6F0C">
        <w:rPr>
          <w:lang w:val="ka-GE"/>
        </w:rPr>
        <w:tab/>
        <w:t xml:space="preserve"> ბ.ა) უზრუნველყოს, საქართველოს გარემოსა და ბუნებრივი რესურსების დაცვის სამინისტროს სსიპ - გარემოს ეროვნული სააგენტოს შესაბამისი დასკვნით (გეოსაინფორმაციო პაკეტი) განსაზ</w:t>
      </w:r>
      <w:r w:rsidRPr="005C6F0C">
        <w:rPr>
          <w:lang w:val="ka-GE"/>
        </w:rPr>
        <w:softHyphen/>
        <w:t>ღვრული პირობების შესრულება;</w:t>
      </w:r>
    </w:p>
    <w:p w:rsidR="00EC09AD" w:rsidRPr="005C6F0C" w:rsidRDefault="00EC09AD" w:rsidP="005D4007">
      <w:pPr>
        <w:pStyle w:val="abzacixml0"/>
        <w:rPr>
          <w:lang w:val="ka-GE"/>
        </w:rPr>
      </w:pPr>
      <w:r w:rsidRPr="005C6F0C">
        <w:rPr>
          <w:lang w:val="ka-GE"/>
        </w:rPr>
        <w:t xml:space="preserve"> ბ.ბ) მოპოვებული სასარგებლო წიაღისეული გამოიყენოს, მხოლოდ ამ განკარგულების პირველი პუნქტით განსაზღვრული მიზნისათვის; </w:t>
      </w:r>
    </w:p>
    <w:p w:rsidR="00EC09AD" w:rsidRPr="005C6F0C" w:rsidRDefault="00EC09AD" w:rsidP="005D4007">
      <w:pPr>
        <w:pStyle w:val="abzacixml0"/>
        <w:rPr>
          <w:lang w:val="ka-GE"/>
        </w:rPr>
      </w:pPr>
      <w:r w:rsidRPr="005C6F0C">
        <w:rPr>
          <w:lang w:val="ka-GE"/>
        </w:rPr>
        <w:t xml:space="preserve"> ბ.გ) სასარგებლო წიაღისეულის მოპოვების ლიცენზიისაგან გათავისუფლებისათვის უზრუნველყოს, საქართველოს სახელმწიფო ბიუჯეტში 10 000 (ათი ათასი) ლარის გადახდა, განკარგულების ძალაში შესვლიდან ერთი თვის ვადაში.</w:t>
      </w:r>
    </w:p>
    <w:p w:rsidR="00EC09AD" w:rsidRPr="005C6F0C" w:rsidRDefault="00EC09AD" w:rsidP="005D4007">
      <w:pPr>
        <w:pStyle w:val="abzacixml0"/>
        <w:rPr>
          <w:lang w:val="ka-GE"/>
        </w:rPr>
      </w:pPr>
      <w:r w:rsidRPr="005C6F0C">
        <w:rPr>
          <w:lang w:val="ka-GE"/>
        </w:rPr>
        <w:t>გ)</w:t>
      </w:r>
      <w:r w:rsidRPr="005C6F0C">
        <w:rPr>
          <w:b/>
          <w:bCs/>
          <w:lang w:val="ka-GE"/>
        </w:rPr>
        <w:t xml:space="preserve"> </w:t>
      </w:r>
      <w:r w:rsidRPr="005C6F0C">
        <w:rPr>
          <w:lang w:val="ka-GE"/>
        </w:rPr>
        <w:t>შპს „სახელმწიფო სამშენებლო კომპანიის“ მიერ ლიცენზიისაგან გათავისუფლების საფუძველზე მოპოვებული სასარგებლო წიაღისეულის მიზნობრივად გამოყენების ზედამხედველობა განახორციელოს საქართველოს გარემოსა და ბუნებრივი რესურსების დაცვის სამინისტროს სახელმწიფო საქვეუწყებო დაწესებულებამ - გარემოსდაცვითი ზედამხედველობის დეპარტამენტმა (შემდგომში - გარემოსდაცვითი ზედამხედველობის დეპარტამენტი);</w:t>
      </w:r>
    </w:p>
    <w:p w:rsidR="00EC09AD" w:rsidRPr="005C6F0C" w:rsidRDefault="00EC09AD" w:rsidP="005D4007">
      <w:pPr>
        <w:pStyle w:val="abzacixml0"/>
        <w:rPr>
          <w:lang w:val="ka-GE"/>
        </w:rPr>
      </w:pPr>
      <w:r w:rsidRPr="005C6F0C">
        <w:rPr>
          <w:lang w:val="ka-GE"/>
        </w:rPr>
        <w:t>დ)</w:t>
      </w:r>
      <w:r w:rsidRPr="005C6F0C">
        <w:rPr>
          <w:b/>
          <w:bCs/>
          <w:lang w:val="ka-GE"/>
        </w:rPr>
        <w:t xml:space="preserve"> </w:t>
      </w:r>
      <w:r w:rsidRPr="005C6F0C">
        <w:rPr>
          <w:lang w:val="ka-GE"/>
        </w:rPr>
        <w:t>შპს „სახელმწიფო სამშენებლო კომპანიამ“, სასარგებლო წიაღისეულის მოპოვების ვადის გასვლიდან ორი კვირის ვადაში, გარემოსდაცვითი ზედამხედველობის დეპარტამენტში წარადგინოს ინფორმაცია მოპოვებული ბუნებრივი რესურსის ოდენობის შესახებ.</w:t>
      </w:r>
    </w:p>
    <w:p w:rsidR="00EC09AD" w:rsidRPr="005C6F0C" w:rsidRDefault="00EC09AD" w:rsidP="005D4007">
      <w:pPr>
        <w:pStyle w:val="abzacixml0"/>
        <w:rPr>
          <w:lang w:val="ka-GE"/>
        </w:rPr>
      </w:pPr>
      <w:r w:rsidRPr="005C6F0C">
        <w:rPr>
          <w:lang w:val="ka-GE"/>
        </w:rPr>
        <w:t xml:space="preserve">2.  </w:t>
      </w:r>
      <w:r w:rsidRPr="005C6F0C">
        <w:rPr>
          <w:lang w:val="ka-GE"/>
        </w:rPr>
        <w:tab/>
        <w:t>„საქართველოს „წითელი ნუსხისა“ და „წითელი წიგნის“ შესახებ“ საქართველოს კანონის 24-ე მუხლის პირველი პუნქტის „ვ“ ქვეპუნქტისა და ამავე მუხლის 2</w:t>
      </w:r>
      <w:r w:rsidRPr="005C6F0C">
        <w:rPr>
          <w:position w:val="8"/>
          <w:vertAlign w:val="superscript"/>
          <w:lang w:val="ka-GE"/>
        </w:rPr>
        <w:t>3</w:t>
      </w:r>
      <w:r w:rsidRPr="005C6F0C">
        <w:rPr>
          <w:lang w:val="ka-GE"/>
        </w:rPr>
        <w:t xml:space="preserve"> პუნქტის შესაბამისად:</w:t>
      </w:r>
    </w:p>
    <w:p w:rsidR="00EC09AD" w:rsidRPr="005C6F0C" w:rsidRDefault="00EC09AD" w:rsidP="005D4007">
      <w:pPr>
        <w:pStyle w:val="abzacixml0"/>
        <w:rPr>
          <w:lang w:val="ka-GE"/>
        </w:rPr>
      </w:pPr>
      <w:r w:rsidRPr="005C6F0C">
        <w:rPr>
          <w:lang w:val="ka-GE"/>
        </w:rPr>
        <w:t>ა) ამ განკარგულების პირველი პუნქტით განსაზღვრული პროექტის (სამუშაოების) განსახორციელებლად საჭირო სასარგებლო წიაღისეულის მოპოვების მიზნით, შპს „სახელმწიფო სამშენებლო კომპანიას“ მიეცეს უფლება, ბუნებრივი გარემოდან ამოიღოს ხელვაჩაურის მუნიციპალიტეტის სოფელ კირნათის მიმდებარე ტერიტორიაზე არსებული, საქართველოს „წითელ ნუსხაში“ შეტანილი 63 (სამოცდასამი) ინდივიდი ჩვეულებრივი წაბლი (Castanea sativa);</w:t>
      </w:r>
    </w:p>
    <w:p w:rsidR="00EC09AD" w:rsidRPr="005C6F0C" w:rsidRDefault="00EC09AD" w:rsidP="005D4007">
      <w:pPr>
        <w:pStyle w:val="abzacixml0"/>
        <w:rPr>
          <w:lang w:val="ka-GE"/>
        </w:rPr>
      </w:pPr>
      <w:r w:rsidRPr="005C6F0C">
        <w:rPr>
          <w:lang w:val="ka-GE"/>
        </w:rPr>
        <w:t xml:space="preserve">ბ) შპს „სახელმწიფო სამშენებლო კომპანია“ ვალდებულია: </w:t>
      </w:r>
    </w:p>
    <w:p w:rsidR="00EC09AD" w:rsidRPr="005C6F0C" w:rsidRDefault="00EC09AD" w:rsidP="005D4007">
      <w:pPr>
        <w:pStyle w:val="abzacixml0"/>
        <w:rPr>
          <w:lang w:val="ka-GE"/>
        </w:rPr>
      </w:pPr>
      <w:r w:rsidRPr="005C6F0C">
        <w:rPr>
          <w:lang w:val="ka-GE"/>
        </w:rPr>
        <w:t>ბ.ა) ბუნებრივი გარემოდან ამოღებული მერქნული რესურსი დაასაწყობოს საჯარო სამართლის იურიდიული პირის - აჭარის სატყეო სააგენტოს მიერ მითითებულ ტერიტორიაზე და გადასცეს მას მიღება-ჩაბარების აქტის საფუძველზე;</w:t>
      </w:r>
    </w:p>
    <w:p w:rsidR="00EC09AD" w:rsidRPr="005C6F0C" w:rsidRDefault="00EC09AD" w:rsidP="005D4007">
      <w:pPr>
        <w:pStyle w:val="abzacixml0"/>
        <w:rPr>
          <w:lang w:val="ka-GE"/>
        </w:rPr>
      </w:pPr>
      <w:r w:rsidRPr="005C6F0C">
        <w:rPr>
          <w:lang w:val="ka-GE"/>
        </w:rPr>
        <w:t>ბ.ბ) ამ განკარგულების ძალაში შესვლიდან ორი თვის ვადაში, საქართველოს გარემოსა და ბუნებრივი რესურსების დაცვის სამინისტროს შესათანხმებლად წარუდგინოს საქართველოს „წითელ ნუსხაში“ შეტანილ მცენარეთა ბუნებრივი გარემოდან ამოღებით, ბიომრავალფეროვნებისათვის მიყენებული ზიანის საკომპენსაციო ქმედებების პაკეტი;</w:t>
      </w:r>
    </w:p>
    <w:p w:rsidR="00EC09AD" w:rsidRPr="005C6F0C" w:rsidRDefault="00EC09AD" w:rsidP="005D4007">
      <w:pPr>
        <w:pStyle w:val="abzacixml0"/>
        <w:rPr>
          <w:lang w:val="ka-GE"/>
        </w:rPr>
      </w:pPr>
      <w:r w:rsidRPr="005C6F0C">
        <w:rPr>
          <w:lang w:val="ka-GE"/>
        </w:rPr>
        <w:t>ბ.გ) გარემოსდაცვითი ზედამხედველობის დეპარტამენტ</w:t>
      </w:r>
      <w:r w:rsidRPr="005C6F0C">
        <w:rPr>
          <w:color w:val="000000"/>
          <w:lang w:val="ka-GE"/>
        </w:rPr>
        <w:t>ს წინასწარ აცნობოს ამ პუნქტით გათვალისწინებული მცენარეების ბუნებრივი გარემოდან ამოღების (ჭრის) დაგეგმილი ვადების შესახებ</w:t>
      </w:r>
      <w:r w:rsidRPr="005C6F0C">
        <w:rPr>
          <w:lang w:val="ka-GE"/>
        </w:rPr>
        <w:t>;</w:t>
      </w:r>
    </w:p>
    <w:p w:rsidR="00EC09AD" w:rsidRPr="005C6F0C" w:rsidRDefault="00EC09AD" w:rsidP="005D4007">
      <w:pPr>
        <w:pStyle w:val="abzacixml0"/>
        <w:rPr>
          <w:lang w:val="ka-GE"/>
        </w:rPr>
      </w:pPr>
      <w:r w:rsidRPr="005C6F0C">
        <w:rPr>
          <w:lang w:val="ka-GE"/>
        </w:rPr>
        <w:t xml:space="preserve">გ) ამ პუნქტის „ა“ ქვეპუნქტით გათვალისწინებული, საქართველოს „წითელ ნუსხაში“ შეტანილი მცენარეების ბუნებრივი გარემოდან ამოღებაზე კონტროლი განახორციელოს გარემოსდაცვითი ზედამხედველობის დეპარტამენტმა. </w:t>
      </w:r>
    </w:p>
    <w:p w:rsidR="00EC09AD" w:rsidRPr="005C6F0C" w:rsidRDefault="00EC09AD" w:rsidP="005D4007">
      <w:pPr>
        <w:pStyle w:val="abzacixml0"/>
        <w:rPr>
          <w:b/>
          <w:bCs/>
          <w:lang w:val="ka-GE"/>
        </w:rPr>
      </w:pPr>
    </w:p>
    <w:p w:rsidR="00EC09AD" w:rsidRPr="005C6F0C" w:rsidRDefault="00EC09AD" w:rsidP="005D4007">
      <w:pPr>
        <w:pStyle w:val="abzacixml0"/>
        <w:rPr>
          <w:b/>
          <w:bCs/>
          <w:lang w:val="ka-GE"/>
        </w:rPr>
      </w:pPr>
      <w:r w:rsidRPr="005C6F0C">
        <w:rPr>
          <w:b/>
          <w:bCs/>
          <w:lang w:val="ka-GE"/>
        </w:rPr>
        <w:t>პრემიერ-მინისტრი                                ირაკლი ღარიბაშვილი</w:t>
      </w:r>
    </w:p>
    <w:p w:rsidR="00EC09AD" w:rsidRPr="005C6F0C" w:rsidRDefault="00EC09AD" w:rsidP="005D4007">
      <w:pPr>
        <w:pStyle w:val="abzacixml0"/>
        <w:rPr>
          <w:lang w:val="ka-GE"/>
        </w:rPr>
      </w:pPr>
    </w:p>
    <w:sectPr w:rsidR="00EC09AD" w:rsidRPr="005C6F0C" w:rsidSect="00AE3B0E">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9AD" w:rsidRDefault="00EC09AD" w:rsidP="00AE3B0E">
      <w:pPr>
        <w:spacing w:after="0" w:line="240" w:lineRule="auto"/>
      </w:pPr>
      <w:r>
        <w:separator/>
      </w:r>
    </w:p>
  </w:endnote>
  <w:endnote w:type="continuationSeparator" w:id="0">
    <w:p w:rsidR="00EC09AD" w:rsidRDefault="00EC09AD" w:rsidP="00AE3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9AD" w:rsidRDefault="00EC09AD" w:rsidP="00AE3B0E">
      <w:pPr>
        <w:spacing w:after="0" w:line="240" w:lineRule="auto"/>
      </w:pPr>
      <w:r>
        <w:separator/>
      </w:r>
    </w:p>
  </w:footnote>
  <w:footnote w:type="continuationSeparator" w:id="0">
    <w:p w:rsidR="00EC09AD" w:rsidRDefault="00EC09AD" w:rsidP="00AE3B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9AD" w:rsidRDefault="00EC09AD">
    <w:pPr>
      <w:pStyle w:val="Header"/>
      <w:jc w:val="right"/>
    </w:pPr>
    <w:r>
      <w:fldChar w:fldCharType="begin"/>
    </w:r>
    <w:r>
      <w:instrText xml:space="preserve"> PAGE   \* MERGEFORMAT </w:instrText>
    </w:r>
    <w:r>
      <w:fldChar w:fldCharType="separate"/>
    </w:r>
    <w:r>
      <w:rPr>
        <w:noProof/>
      </w:rPr>
      <w:t>2</w:t>
    </w:r>
    <w:r>
      <w:fldChar w:fldCharType="end"/>
    </w:r>
  </w:p>
  <w:p w:rsidR="00EC09AD" w:rsidRDefault="00EC09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66576"/>
    <w:multiLevelType w:val="hybridMultilevel"/>
    <w:tmpl w:val="81D8B3FA"/>
    <w:lvl w:ilvl="0" w:tplc="0D7A77A6">
      <w:start w:val="1"/>
      <w:numFmt w:val="decimal"/>
      <w:lvlText w:val="%1."/>
      <w:lvlJc w:val="left"/>
      <w:pPr>
        <w:ind w:left="1080" w:hanging="360"/>
      </w:pPr>
      <w:rPr>
        <w:rFonts w:hint="default"/>
        <w:b/>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555A18FE"/>
    <w:multiLevelType w:val="hybridMultilevel"/>
    <w:tmpl w:val="FBC8E21A"/>
    <w:lvl w:ilvl="0" w:tplc="0D4EDD58">
      <w:start w:val="1"/>
      <w:numFmt w:val="decimal"/>
      <w:lvlText w:val="%1."/>
      <w:lvlJc w:val="left"/>
      <w:pPr>
        <w:ind w:left="1080" w:hanging="360"/>
      </w:pPr>
      <w:rPr>
        <w:rFonts w:hint="default"/>
        <w:b/>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6DA22391"/>
    <w:multiLevelType w:val="hybridMultilevel"/>
    <w:tmpl w:val="CA301874"/>
    <w:lvl w:ilvl="0" w:tplc="868C344E">
      <w:start w:val="1"/>
      <w:numFmt w:val="decimal"/>
      <w:lvlText w:val="%1."/>
      <w:lvlJc w:val="left"/>
      <w:pPr>
        <w:ind w:left="1494" w:hanging="360"/>
      </w:pPr>
      <w:rPr>
        <w:rFonts w:hint="default"/>
        <w:b w:val="0"/>
        <w:bCs w:val="0"/>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4D6A"/>
    <w:rsid w:val="0000179A"/>
    <w:rsid w:val="00002445"/>
    <w:rsid w:val="00026F91"/>
    <w:rsid w:val="000346EF"/>
    <w:rsid w:val="00064CEA"/>
    <w:rsid w:val="00090AA4"/>
    <w:rsid w:val="00090B2C"/>
    <w:rsid w:val="00094FF6"/>
    <w:rsid w:val="000A00CB"/>
    <w:rsid w:val="000B11CB"/>
    <w:rsid w:val="000B6C87"/>
    <w:rsid w:val="000C1751"/>
    <w:rsid w:val="000F65F5"/>
    <w:rsid w:val="0011165C"/>
    <w:rsid w:val="0014265E"/>
    <w:rsid w:val="001636E5"/>
    <w:rsid w:val="001651DD"/>
    <w:rsid w:val="001A4F07"/>
    <w:rsid w:val="001B3E93"/>
    <w:rsid w:val="001C2C7C"/>
    <w:rsid w:val="001C632D"/>
    <w:rsid w:val="001E0A62"/>
    <w:rsid w:val="00243BB1"/>
    <w:rsid w:val="00267EBC"/>
    <w:rsid w:val="0027140D"/>
    <w:rsid w:val="00294532"/>
    <w:rsid w:val="002975BC"/>
    <w:rsid w:val="002A1C7B"/>
    <w:rsid w:val="002A52E6"/>
    <w:rsid w:val="002B5D5D"/>
    <w:rsid w:val="002B7F6B"/>
    <w:rsid w:val="002C16BC"/>
    <w:rsid w:val="002C3CEA"/>
    <w:rsid w:val="002D745B"/>
    <w:rsid w:val="00356D6E"/>
    <w:rsid w:val="00387D57"/>
    <w:rsid w:val="003A7CEC"/>
    <w:rsid w:val="003B0D71"/>
    <w:rsid w:val="003D2663"/>
    <w:rsid w:val="003E0DFD"/>
    <w:rsid w:val="003F27A7"/>
    <w:rsid w:val="00422B79"/>
    <w:rsid w:val="004250A9"/>
    <w:rsid w:val="00430722"/>
    <w:rsid w:val="00462C78"/>
    <w:rsid w:val="00476E48"/>
    <w:rsid w:val="00484046"/>
    <w:rsid w:val="004B04F9"/>
    <w:rsid w:val="004C1844"/>
    <w:rsid w:val="004C58A2"/>
    <w:rsid w:val="004C7A89"/>
    <w:rsid w:val="004E591C"/>
    <w:rsid w:val="00500ADA"/>
    <w:rsid w:val="00512BA1"/>
    <w:rsid w:val="00520B94"/>
    <w:rsid w:val="005315F7"/>
    <w:rsid w:val="00546671"/>
    <w:rsid w:val="00546BEF"/>
    <w:rsid w:val="005A2B39"/>
    <w:rsid w:val="005A57FC"/>
    <w:rsid w:val="005B06C9"/>
    <w:rsid w:val="005C6F0C"/>
    <w:rsid w:val="005D4007"/>
    <w:rsid w:val="005E1DC1"/>
    <w:rsid w:val="00610388"/>
    <w:rsid w:val="006161EC"/>
    <w:rsid w:val="00660956"/>
    <w:rsid w:val="00675808"/>
    <w:rsid w:val="0068072F"/>
    <w:rsid w:val="00681B9F"/>
    <w:rsid w:val="00681E9A"/>
    <w:rsid w:val="006A0869"/>
    <w:rsid w:val="006A3691"/>
    <w:rsid w:val="006A471B"/>
    <w:rsid w:val="006A5600"/>
    <w:rsid w:val="006F2466"/>
    <w:rsid w:val="006F5AD7"/>
    <w:rsid w:val="00725454"/>
    <w:rsid w:val="00732B52"/>
    <w:rsid w:val="00746430"/>
    <w:rsid w:val="00767D7E"/>
    <w:rsid w:val="007758BE"/>
    <w:rsid w:val="00786BD8"/>
    <w:rsid w:val="007C797B"/>
    <w:rsid w:val="00801842"/>
    <w:rsid w:val="0080201A"/>
    <w:rsid w:val="008502D8"/>
    <w:rsid w:val="0086311E"/>
    <w:rsid w:val="008A049B"/>
    <w:rsid w:val="008C4C4C"/>
    <w:rsid w:val="008C69AE"/>
    <w:rsid w:val="008D40DD"/>
    <w:rsid w:val="00907EA6"/>
    <w:rsid w:val="00922A71"/>
    <w:rsid w:val="00926F65"/>
    <w:rsid w:val="00934EDC"/>
    <w:rsid w:val="0094284F"/>
    <w:rsid w:val="00954FDD"/>
    <w:rsid w:val="00974D97"/>
    <w:rsid w:val="0097601C"/>
    <w:rsid w:val="009946BE"/>
    <w:rsid w:val="009C4D01"/>
    <w:rsid w:val="009C5646"/>
    <w:rsid w:val="009D1B3F"/>
    <w:rsid w:val="009E0D3D"/>
    <w:rsid w:val="00A1514E"/>
    <w:rsid w:val="00A260BA"/>
    <w:rsid w:val="00A74D79"/>
    <w:rsid w:val="00AA1A7F"/>
    <w:rsid w:val="00AA42F4"/>
    <w:rsid w:val="00AB1465"/>
    <w:rsid w:val="00AB6A9D"/>
    <w:rsid w:val="00AB7768"/>
    <w:rsid w:val="00AD509B"/>
    <w:rsid w:val="00AE3B0E"/>
    <w:rsid w:val="00AE7610"/>
    <w:rsid w:val="00AF39A0"/>
    <w:rsid w:val="00AF740E"/>
    <w:rsid w:val="00B038CB"/>
    <w:rsid w:val="00B060BF"/>
    <w:rsid w:val="00B148E4"/>
    <w:rsid w:val="00B528D5"/>
    <w:rsid w:val="00BA7E49"/>
    <w:rsid w:val="00BB7000"/>
    <w:rsid w:val="00BD3CCA"/>
    <w:rsid w:val="00BE2821"/>
    <w:rsid w:val="00BF02FC"/>
    <w:rsid w:val="00BF1770"/>
    <w:rsid w:val="00BF597D"/>
    <w:rsid w:val="00BF6B7F"/>
    <w:rsid w:val="00C13E67"/>
    <w:rsid w:val="00C3381F"/>
    <w:rsid w:val="00C411CB"/>
    <w:rsid w:val="00C4699B"/>
    <w:rsid w:val="00C57B11"/>
    <w:rsid w:val="00C77761"/>
    <w:rsid w:val="00C86018"/>
    <w:rsid w:val="00C94DC1"/>
    <w:rsid w:val="00CB33ED"/>
    <w:rsid w:val="00CE4070"/>
    <w:rsid w:val="00D07713"/>
    <w:rsid w:val="00D435AE"/>
    <w:rsid w:val="00D52498"/>
    <w:rsid w:val="00D57D3D"/>
    <w:rsid w:val="00D73A94"/>
    <w:rsid w:val="00DB7765"/>
    <w:rsid w:val="00DD646F"/>
    <w:rsid w:val="00DD78B5"/>
    <w:rsid w:val="00DE6C17"/>
    <w:rsid w:val="00DF1266"/>
    <w:rsid w:val="00DF5E25"/>
    <w:rsid w:val="00E04CA6"/>
    <w:rsid w:val="00E06442"/>
    <w:rsid w:val="00E16C2B"/>
    <w:rsid w:val="00E23B5F"/>
    <w:rsid w:val="00E27C37"/>
    <w:rsid w:val="00E42E81"/>
    <w:rsid w:val="00E609BD"/>
    <w:rsid w:val="00E64C04"/>
    <w:rsid w:val="00E76545"/>
    <w:rsid w:val="00E860C5"/>
    <w:rsid w:val="00EB5B19"/>
    <w:rsid w:val="00EC064F"/>
    <w:rsid w:val="00EC09AD"/>
    <w:rsid w:val="00EC5C4F"/>
    <w:rsid w:val="00ED53AD"/>
    <w:rsid w:val="00EE248D"/>
    <w:rsid w:val="00EE4A9A"/>
    <w:rsid w:val="00F4135B"/>
    <w:rsid w:val="00F46A85"/>
    <w:rsid w:val="00F871ED"/>
    <w:rsid w:val="00F94F03"/>
    <w:rsid w:val="00FA6630"/>
    <w:rsid w:val="00FB0BC9"/>
    <w:rsid w:val="00FB4D6A"/>
    <w:rsid w:val="00FC32D4"/>
    <w:rsid w:val="00FC5950"/>
    <w:rsid w:val="00FD0737"/>
    <w:rsid w:val="00FE4F36"/>
    <w:rsid w:val="00FF27C5"/>
    <w:rsid w:val="00FF49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C7C"/>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FB4D6A"/>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FB4D6A"/>
    <w:pPr>
      <w:ind w:left="720"/>
    </w:pPr>
  </w:style>
  <w:style w:type="character" w:styleId="CommentReference">
    <w:name w:val="annotation reference"/>
    <w:basedOn w:val="DefaultParagraphFont"/>
    <w:uiPriority w:val="99"/>
    <w:semiHidden/>
    <w:rsid w:val="00BF02FC"/>
    <w:rPr>
      <w:sz w:val="16"/>
      <w:szCs w:val="16"/>
    </w:rPr>
  </w:style>
  <w:style w:type="paragraph" w:styleId="CommentText">
    <w:name w:val="annotation text"/>
    <w:basedOn w:val="Normal"/>
    <w:link w:val="CommentTextChar"/>
    <w:uiPriority w:val="99"/>
    <w:semiHidden/>
    <w:rsid w:val="00BF02FC"/>
    <w:pPr>
      <w:spacing w:line="240" w:lineRule="auto"/>
    </w:pPr>
    <w:rPr>
      <w:sz w:val="20"/>
      <w:szCs w:val="20"/>
    </w:rPr>
  </w:style>
  <w:style w:type="character" w:customStyle="1" w:styleId="CommentTextChar">
    <w:name w:val="Comment Text Char"/>
    <w:basedOn w:val="DefaultParagraphFont"/>
    <w:link w:val="CommentText"/>
    <w:uiPriority w:val="99"/>
    <w:semiHidden/>
    <w:locked/>
    <w:rsid w:val="00BF02FC"/>
    <w:rPr>
      <w:sz w:val="20"/>
      <w:szCs w:val="20"/>
    </w:rPr>
  </w:style>
  <w:style w:type="paragraph" w:styleId="CommentSubject">
    <w:name w:val="annotation subject"/>
    <w:basedOn w:val="CommentText"/>
    <w:next w:val="CommentText"/>
    <w:link w:val="CommentSubjectChar"/>
    <w:uiPriority w:val="99"/>
    <w:semiHidden/>
    <w:rsid w:val="00BF02FC"/>
    <w:rPr>
      <w:b/>
      <w:bCs/>
    </w:rPr>
  </w:style>
  <w:style w:type="character" w:customStyle="1" w:styleId="CommentSubjectChar">
    <w:name w:val="Comment Subject Char"/>
    <w:basedOn w:val="CommentTextChar"/>
    <w:link w:val="CommentSubject"/>
    <w:uiPriority w:val="99"/>
    <w:semiHidden/>
    <w:locked/>
    <w:rsid w:val="00BF02FC"/>
    <w:rPr>
      <w:b/>
      <w:bCs/>
      <w:sz w:val="20"/>
      <w:szCs w:val="20"/>
    </w:rPr>
  </w:style>
  <w:style w:type="paragraph" w:styleId="BalloonText">
    <w:name w:val="Balloon Text"/>
    <w:basedOn w:val="Normal"/>
    <w:link w:val="BalloonTextChar"/>
    <w:uiPriority w:val="99"/>
    <w:semiHidden/>
    <w:rsid w:val="00BF02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F02FC"/>
    <w:rPr>
      <w:rFonts w:ascii="Tahoma" w:hAnsi="Tahoma" w:cs="Tahoma"/>
      <w:sz w:val="16"/>
      <w:szCs w:val="16"/>
    </w:rPr>
  </w:style>
  <w:style w:type="paragraph" w:customStyle="1" w:styleId="muxlixml">
    <w:name w:val="muxlixml"/>
    <w:basedOn w:val="Normal"/>
    <w:uiPriority w:val="99"/>
    <w:rsid w:val="00681B9F"/>
    <w:pPr>
      <w:spacing w:before="100" w:beforeAutospacing="1" w:after="100" w:afterAutospacing="1" w:line="240" w:lineRule="auto"/>
    </w:pPr>
    <w:rPr>
      <w:sz w:val="24"/>
      <w:szCs w:val="24"/>
    </w:rPr>
  </w:style>
  <w:style w:type="paragraph" w:customStyle="1" w:styleId="abzacixml">
    <w:name w:val="abzacixml"/>
    <w:basedOn w:val="Normal"/>
    <w:uiPriority w:val="99"/>
    <w:rsid w:val="00681B9F"/>
    <w:pPr>
      <w:spacing w:before="100" w:beforeAutospacing="1" w:after="100" w:afterAutospacing="1" w:line="240" w:lineRule="auto"/>
    </w:pPr>
    <w:rPr>
      <w:sz w:val="24"/>
      <w:szCs w:val="24"/>
    </w:rPr>
  </w:style>
  <w:style w:type="character" w:styleId="Strong">
    <w:name w:val="Strong"/>
    <w:basedOn w:val="DefaultParagraphFont"/>
    <w:uiPriority w:val="99"/>
    <w:qFormat/>
    <w:rsid w:val="005315F7"/>
    <w:rPr>
      <w:b/>
      <w:bCs/>
    </w:rPr>
  </w:style>
  <w:style w:type="character" w:customStyle="1" w:styleId="apple-converted-space">
    <w:name w:val="apple-converted-space"/>
    <w:basedOn w:val="DefaultParagraphFont"/>
    <w:uiPriority w:val="99"/>
    <w:rsid w:val="004B04F9"/>
  </w:style>
  <w:style w:type="paragraph" w:styleId="Header">
    <w:name w:val="header"/>
    <w:basedOn w:val="Normal"/>
    <w:link w:val="HeaderChar"/>
    <w:uiPriority w:val="99"/>
    <w:rsid w:val="00AE3B0E"/>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AE3B0E"/>
  </w:style>
  <w:style w:type="paragraph" w:styleId="Footer">
    <w:name w:val="footer"/>
    <w:basedOn w:val="Normal"/>
    <w:link w:val="FooterChar"/>
    <w:uiPriority w:val="99"/>
    <w:rsid w:val="00AE3B0E"/>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AE3B0E"/>
  </w:style>
  <w:style w:type="paragraph" w:customStyle="1" w:styleId="tarigixml">
    <w:name w:val="tarigi_xml"/>
    <w:basedOn w:val="abzacixml0"/>
    <w:autoRedefine/>
    <w:uiPriority w:val="99"/>
    <w:rsid w:val="005D4007"/>
    <w:pPr>
      <w:spacing w:before="120" w:after="120"/>
      <w:ind w:firstLine="284"/>
      <w:jc w:val="center"/>
      <w:outlineLvl w:val="0"/>
    </w:pPr>
    <w:rPr>
      <w:b/>
      <w:bCs/>
      <w:lang w:eastAsia="ru-RU"/>
    </w:rPr>
  </w:style>
  <w:style w:type="paragraph" w:customStyle="1" w:styleId="mimgebixml">
    <w:name w:val="mimgebi_xml"/>
    <w:basedOn w:val="Normal"/>
    <w:uiPriority w:val="99"/>
    <w:rsid w:val="005D4007"/>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0"/>
    <w:uiPriority w:val="99"/>
    <w:rsid w:val="005D4007"/>
    <w:pPr>
      <w:spacing w:before="120"/>
      <w:jc w:val="center"/>
    </w:pPr>
    <w:rPr>
      <w:b/>
      <w:bCs/>
      <w:lang w:val="fr-FR"/>
    </w:rPr>
  </w:style>
  <w:style w:type="paragraph" w:customStyle="1" w:styleId="adgilixml">
    <w:name w:val="adgili_xml"/>
    <w:basedOn w:val="Normal"/>
    <w:uiPriority w:val="99"/>
    <w:rsid w:val="005D4007"/>
    <w:pPr>
      <w:spacing w:before="120" w:after="120" w:line="240" w:lineRule="auto"/>
      <w:ind w:firstLine="284"/>
      <w:jc w:val="center"/>
      <w:outlineLvl w:val="0"/>
    </w:pPr>
    <w:rPr>
      <w:rFonts w:ascii="Sylfaen" w:hAnsi="Sylfaen" w:cs="Sylfaen"/>
      <w:b/>
      <w:bCs/>
      <w:lang w:eastAsia="ru-RU"/>
    </w:rPr>
  </w:style>
  <w:style w:type="paragraph" w:customStyle="1" w:styleId="abzacixml0">
    <w:name w:val="abzaci_xml"/>
    <w:basedOn w:val="PlainText"/>
    <w:autoRedefine/>
    <w:uiPriority w:val="99"/>
    <w:rsid w:val="005D4007"/>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5D4007"/>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0"/>
    <w:autoRedefine/>
    <w:uiPriority w:val="99"/>
    <w:rsid w:val="005D4007"/>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718228">
      <w:marLeft w:val="0"/>
      <w:marRight w:val="0"/>
      <w:marTop w:val="0"/>
      <w:marBottom w:val="0"/>
      <w:divBdr>
        <w:top w:val="none" w:sz="0" w:space="0" w:color="auto"/>
        <w:left w:val="none" w:sz="0" w:space="0" w:color="auto"/>
        <w:bottom w:val="none" w:sz="0" w:space="0" w:color="auto"/>
        <w:right w:val="none" w:sz="0" w:space="0" w:color="auto"/>
      </w:divBdr>
    </w:div>
    <w:div w:id="143971822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609</Words>
  <Characters>3475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moe1</dc:creator>
  <cp:keywords/>
  <dc:description/>
  <cp:lastModifiedBy>nvaradashvili</cp:lastModifiedBy>
  <cp:revision>4</cp:revision>
  <cp:lastPrinted>2015-03-16T05:44:00Z</cp:lastPrinted>
  <dcterms:created xsi:type="dcterms:W3CDTF">2015-03-09T11:18:00Z</dcterms:created>
  <dcterms:modified xsi:type="dcterms:W3CDTF">2015-03-16T10:31:00Z</dcterms:modified>
</cp:coreProperties>
</file>