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E84" w:rsidRPr="008D0032" w:rsidRDefault="00D67E84" w:rsidP="008D0032">
      <w:pPr>
        <w:pStyle w:val="mimgebixml"/>
        <w:rPr>
          <w:lang w:val="ka-GE"/>
        </w:rPr>
      </w:pPr>
      <w:r w:rsidRPr="008D0032">
        <w:rPr>
          <w:lang w:val="ka-GE"/>
        </w:rPr>
        <w:t>საქართველოს მთავრობის</w:t>
      </w:r>
    </w:p>
    <w:p w:rsidR="00D67E84" w:rsidRPr="008D0032" w:rsidRDefault="00D67E84" w:rsidP="008D0032">
      <w:pPr>
        <w:pStyle w:val="saxexml"/>
      </w:pPr>
      <w:r w:rsidRPr="008D0032">
        <w:t>განკარგულება №119</w:t>
      </w:r>
    </w:p>
    <w:p w:rsidR="00D67E84" w:rsidRPr="008D0032" w:rsidRDefault="00D67E84" w:rsidP="008D0032">
      <w:pPr>
        <w:pStyle w:val="tarigixml"/>
        <w:rPr>
          <w:lang w:val="ka-GE"/>
        </w:rPr>
      </w:pPr>
      <w:r w:rsidRPr="008D0032">
        <w:rPr>
          <w:lang w:val="ka-GE"/>
        </w:rPr>
        <w:t xml:space="preserve">2015 წლის 3 თებერვალი </w:t>
      </w:r>
    </w:p>
    <w:p w:rsidR="00D67E84" w:rsidRPr="008D0032" w:rsidRDefault="00D67E84" w:rsidP="008D0032">
      <w:pPr>
        <w:pStyle w:val="adgilixml"/>
        <w:rPr>
          <w:lang w:val="ka-GE"/>
        </w:rPr>
      </w:pPr>
      <w:r w:rsidRPr="008D0032">
        <w:rPr>
          <w:lang w:val="ka-GE"/>
        </w:rPr>
        <w:t xml:space="preserve"> ქ. თბილისი</w:t>
      </w:r>
    </w:p>
    <w:p w:rsidR="00D67E84" w:rsidRPr="008D0032" w:rsidRDefault="00D67E84" w:rsidP="008D0032">
      <w:pPr>
        <w:pStyle w:val="sataurixml"/>
        <w:rPr>
          <w:lang w:val="ka-GE"/>
        </w:rPr>
      </w:pPr>
      <w:r w:rsidRPr="008D0032">
        <w:rPr>
          <w:lang w:val="ka-GE"/>
        </w:rPr>
        <w:t>საგარეჯოს მუნიციპალიტეტის სასარგებლო წიაღისეულის მოპოვების ლიცენზიისაგან გათავისუფლების თაობაზე</w:t>
      </w:r>
    </w:p>
    <w:p w:rsidR="00D67E84" w:rsidRPr="008D0032" w:rsidRDefault="002007A2" w:rsidP="008D0032">
      <w:pPr>
        <w:pStyle w:val="abzacixml0"/>
        <w:rPr>
          <w:lang w:val="ka-GE"/>
        </w:rPr>
      </w:pPr>
      <w:r>
        <w:t xml:space="preserve">1. </w:t>
      </w:r>
      <w:r w:rsidR="00D67E84" w:rsidRPr="008D0032">
        <w:rPr>
          <w:lang w:val="ka-GE"/>
        </w:rPr>
        <w:t xml:space="preserve">„სასარგებლო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თაობაზე“ საქართველოს მთავრობის 2005 წლის 11 აგვისტოს </w:t>
      </w:r>
      <w:r>
        <w:rPr>
          <w:lang w:val="ru-RU"/>
        </w:rPr>
        <w:t>№</w:t>
      </w:r>
      <w:r w:rsidR="00D67E84" w:rsidRPr="008D0032">
        <w:rPr>
          <w:lang w:val="ka-GE"/>
        </w:rPr>
        <w:t>136 დადგენილებით დამტკიცებული დებულების 7</w:t>
      </w:r>
      <w:r w:rsidR="00D67E84" w:rsidRPr="008D0032">
        <w:rPr>
          <w:vertAlign w:val="superscript"/>
          <w:lang w:val="ka-GE"/>
        </w:rPr>
        <w:t>4</w:t>
      </w:r>
      <w:r w:rsidR="00D67E84" w:rsidRPr="008D0032">
        <w:rPr>
          <w:lang w:val="ka-GE"/>
        </w:rPr>
        <w:t xml:space="preserve"> მუხლის საფუძველზე, სოფლის მხარდაჭერის პროგრამით გათვალისწინებული ინფრასტრუქტურული პროექტების (გზების აღდგენა-რეაბილიტაცია) განხორციელების მიზნით, საგარეჯოს მუნიციპალიტეტი გათავისუფლდეს სასარგებლო წიაღისეულის (საშენი მასალები) მოპოვების ლიცენზიისაგან 3 თვის ვადით და მიეცეს უფლება, მოიპოვოს 9026 (ცხრა ათას ოცდა ექვსი) მ</w:t>
      </w:r>
      <w:r w:rsidR="00D67E84" w:rsidRPr="008D0032">
        <w:rPr>
          <w:vertAlign w:val="superscript"/>
          <w:lang w:val="ka-GE"/>
        </w:rPr>
        <w:t xml:space="preserve">3 </w:t>
      </w:r>
      <w:r w:rsidR="00D67E84" w:rsidRPr="008D0032">
        <w:rPr>
          <w:lang w:val="ka-GE"/>
        </w:rPr>
        <w:t xml:space="preserve">სასარგებლო წიაღისეული შემდეგ X და Y კოორდინატების საზღვრებში: 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 xml:space="preserve">ა) საგარეჯოს მუნიციპალიტეტის სოფ. დიდი ჩაილურის მიმდებარე ტერიტორია </w:t>
      </w:r>
      <w:r>
        <w:t>–</w:t>
      </w:r>
      <w:r w:rsidRPr="008D0032">
        <w:rPr>
          <w:lang w:val="ka-GE"/>
        </w:rPr>
        <w:t xml:space="preserve"> 2122 მ</w:t>
      </w:r>
      <w:r w:rsidRPr="008D0032">
        <w:rPr>
          <w:vertAlign w:val="superscript"/>
          <w:lang w:val="ka-GE"/>
        </w:rPr>
        <w:t xml:space="preserve">3 </w:t>
      </w:r>
      <w:r w:rsidRPr="008D0032">
        <w:rPr>
          <w:lang w:val="ka-GE"/>
        </w:rPr>
        <w:t>ქვიშა-ხრეში:</w:t>
      </w:r>
      <w:r w:rsidRPr="008D0032">
        <w:rPr>
          <w:lang w:val="ka-GE"/>
        </w:rPr>
        <w:tab/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6"/>
        <w:gridCol w:w="1434"/>
        <w:gridCol w:w="1530"/>
      </w:tblGrid>
      <w:tr w:rsidR="00D67E84" w:rsidRPr="008D0032" w:rsidTr="008D0032">
        <w:trPr>
          <w:trHeight w:val="286"/>
          <w:jc w:val="center"/>
        </w:trPr>
        <w:tc>
          <w:tcPr>
            <w:tcW w:w="456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N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Y</w:t>
            </w:r>
          </w:p>
        </w:tc>
      </w:tr>
      <w:tr w:rsidR="00D67E84" w:rsidRPr="008D0032" w:rsidTr="008D0032">
        <w:trPr>
          <w:trHeight w:val="300"/>
          <w:jc w:val="center"/>
        </w:trPr>
        <w:tc>
          <w:tcPr>
            <w:tcW w:w="456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541861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4617335</w:t>
            </w:r>
          </w:p>
        </w:tc>
      </w:tr>
      <w:tr w:rsidR="00D67E84" w:rsidRPr="008D0032" w:rsidTr="008D0032">
        <w:trPr>
          <w:trHeight w:val="300"/>
          <w:jc w:val="center"/>
        </w:trPr>
        <w:tc>
          <w:tcPr>
            <w:tcW w:w="456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541910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4617372</w:t>
            </w:r>
          </w:p>
        </w:tc>
      </w:tr>
      <w:tr w:rsidR="00D67E84" w:rsidRPr="008D0032" w:rsidTr="008D0032">
        <w:trPr>
          <w:trHeight w:val="300"/>
          <w:jc w:val="center"/>
        </w:trPr>
        <w:tc>
          <w:tcPr>
            <w:tcW w:w="456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541921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4617356</w:t>
            </w:r>
          </w:p>
        </w:tc>
      </w:tr>
      <w:tr w:rsidR="00D67E84" w:rsidRPr="008D0032" w:rsidTr="008D0032">
        <w:trPr>
          <w:trHeight w:val="300"/>
          <w:jc w:val="center"/>
        </w:trPr>
        <w:tc>
          <w:tcPr>
            <w:tcW w:w="456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541871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4617325</w:t>
            </w:r>
          </w:p>
        </w:tc>
      </w:tr>
      <w:tr w:rsidR="00D67E84" w:rsidRPr="008D0032" w:rsidTr="008D0032">
        <w:trPr>
          <w:trHeight w:val="300"/>
          <w:jc w:val="center"/>
        </w:trPr>
        <w:tc>
          <w:tcPr>
            <w:tcW w:w="3420" w:type="dxa"/>
            <w:gridSpan w:val="3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S = 0,10 ჰა</w:t>
            </w:r>
          </w:p>
        </w:tc>
      </w:tr>
      <w:tr w:rsidR="00D67E84" w:rsidRPr="008D0032" w:rsidTr="008D0032">
        <w:trPr>
          <w:trHeight w:val="316"/>
          <w:jc w:val="center"/>
        </w:trPr>
        <w:tc>
          <w:tcPr>
            <w:tcW w:w="3420" w:type="dxa"/>
            <w:gridSpan w:val="3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WGS 1984</w:t>
            </w:r>
          </w:p>
        </w:tc>
      </w:tr>
    </w:tbl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ბ) საგარეჯოს მუნიციპალიტეტის სოფ. თულარის მიმდებარე ტერიტორია – 6430 მ</w:t>
      </w:r>
      <w:r w:rsidRPr="008D0032">
        <w:rPr>
          <w:vertAlign w:val="superscript"/>
          <w:lang w:val="ka-GE"/>
        </w:rPr>
        <w:t xml:space="preserve">3 </w:t>
      </w:r>
      <w:r w:rsidRPr="008D0032">
        <w:rPr>
          <w:lang w:val="ka-GE"/>
        </w:rPr>
        <w:t>ქვიშა-ხრეში:</w:t>
      </w:r>
    </w:p>
    <w:p w:rsidR="00D67E84" w:rsidRPr="008D0032" w:rsidRDefault="00D67E84" w:rsidP="008D0032">
      <w:pPr>
        <w:pStyle w:val="abzacixml0"/>
        <w:rPr>
          <w:vertAlign w:val="superscript"/>
          <w:lang w:val="ka-GE"/>
        </w:rPr>
      </w:pP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</w:p>
    <w:tbl>
      <w:tblPr>
        <w:tblW w:w="0" w:type="auto"/>
        <w:tblInd w:w="29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9"/>
        <w:gridCol w:w="1434"/>
        <w:gridCol w:w="1530"/>
      </w:tblGrid>
      <w:tr w:rsidR="00D67E84" w:rsidRPr="008D0032" w:rsidTr="008D0032">
        <w:trPr>
          <w:trHeight w:val="286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N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Y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545604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4601971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545665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4601981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545691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4601974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545700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4601864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545613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4601861</w:t>
            </w:r>
          </w:p>
        </w:tc>
      </w:tr>
      <w:tr w:rsidR="00D67E84" w:rsidRPr="008D0032" w:rsidTr="008D0032">
        <w:trPr>
          <w:trHeight w:val="300"/>
        </w:trPr>
        <w:tc>
          <w:tcPr>
            <w:tcW w:w="3623" w:type="dxa"/>
            <w:gridSpan w:val="3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S = 0,99 ჰა</w:t>
            </w:r>
          </w:p>
        </w:tc>
      </w:tr>
      <w:tr w:rsidR="00D67E84" w:rsidRPr="008D0032" w:rsidTr="008D0032">
        <w:trPr>
          <w:trHeight w:val="316"/>
        </w:trPr>
        <w:tc>
          <w:tcPr>
            <w:tcW w:w="3623" w:type="dxa"/>
            <w:gridSpan w:val="3"/>
          </w:tcPr>
          <w:p w:rsidR="00D67E84" w:rsidRPr="008D0032" w:rsidRDefault="00D67E84" w:rsidP="008D0032">
            <w:pPr>
              <w:pStyle w:val="abzacixml0"/>
              <w:jc w:val="center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WGS 1984</w:t>
            </w:r>
          </w:p>
        </w:tc>
      </w:tr>
    </w:tbl>
    <w:p w:rsidR="00D67E84" w:rsidRPr="008D0032" w:rsidRDefault="00D67E84" w:rsidP="008D0032">
      <w:pPr>
        <w:pStyle w:val="abzacixml0"/>
        <w:jc w:val="center"/>
        <w:rPr>
          <w:vertAlign w:val="superscript"/>
          <w:lang w:val="ka-GE"/>
        </w:rPr>
      </w:pPr>
    </w:p>
    <w:p w:rsidR="00D67E84" w:rsidRDefault="00D67E84" w:rsidP="008D0032">
      <w:pPr>
        <w:pStyle w:val="abzacixml0"/>
      </w:pPr>
      <w:r w:rsidRPr="008D0032">
        <w:rPr>
          <w:lang w:val="ka-GE"/>
        </w:rPr>
        <w:t>გ) საგარეჯოს მუნიციპალიტეტის ქალაქი საგარეჯოს მიმდებარე ტერიტორია–</w:t>
      </w:r>
      <w:r w:rsidRPr="008D0032">
        <w:rPr>
          <w:vertAlign w:val="superscript"/>
          <w:lang w:val="ka-GE"/>
        </w:rPr>
        <w:t xml:space="preserve"> </w:t>
      </w:r>
      <w:r w:rsidRPr="008D0032">
        <w:rPr>
          <w:lang w:val="ka-GE"/>
        </w:rPr>
        <w:t>474 მ</w:t>
      </w:r>
      <w:r w:rsidRPr="008D0032">
        <w:rPr>
          <w:vertAlign w:val="superscript"/>
          <w:lang w:val="ka-GE"/>
        </w:rPr>
        <w:t xml:space="preserve">3 </w:t>
      </w:r>
      <w:r w:rsidRPr="008D0032">
        <w:rPr>
          <w:lang w:val="ka-GE"/>
        </w:rPr>
        <w:t>ქვიშა-ხრეში:</w:t>
      </w:r>
    </w:p>
    <w:p w:rsidR="00D67E84" w:rsidRDefault="00D67E84" w:rsidP="008D0032">
      <w:pPr>
        <w:pStyle w:val="abzacixml0"/>
      </w:pPr>
    </w:p>
    <w:p w:rsidR="00D67E84" w:rsidRPr="008D0032" w:rsidRDefault="00D67E84" w:rsidP="008D0032">
      <w:pPr>
        <w:pStyle w:val="abzacixml0"/>
      </w:pPr>
    </w:p>
    <w:p w:rsidR="00D67E84" w:rsidRPr="008D0032" w:rsidRDefault="00D67E84" w:rsidP="008D0032">
      <w:pPr>
        <w:pStyle w:val="abzacixml0"/>
        <w:rPr>
          <w:vertAlign w:val="superscript"/>
          <w:lang w:val="ka-GE"/>
        </w:rPr>
      </w:pP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  <w:r w:rsidRPr="008D0032">
        <w:rPr>
          <w:vertAlign w:val="superscript"/>
          <w:lang w:val="ka-GE"/>
        </w:rPr>
        <w:tab/>
      </w:r>
    </w:p>
    <w:tbl>
      <w:tblPr>
        <w:tblW w:w="0" w:type="auto"/>
        <w:tblInd w:w="2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9"/>
        <w:gridCol w:w="1434"/>
        <w:gridCol w:w="1530"/>
      </w:tblGrid>
      <w:tr w:rsidR="00D67E84" w:rsidRPr="008D0032" w:rsidTr="008D0032">
        <w:trPr>
          <w:trHeight w:val="286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N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Y</w:t>
            </w:r>
          </w:p>
        </w:tc>
      </w:tr>
      <w:tr w:rsidR="00D67E84" w:rsidRPr="008D0032" w:rsidTr="008D0032">
        <w:trPr>
          <w:trHeight w:val="152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lastRenderedPageBreak/>
              <w:t>1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526892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4621350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526910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4621349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526897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4621283</w:t>
            </w:r>
          </w:p>
        </w:tc>
      </w:tr>
      <w:tr w:rsidR="00D67E84" w:rsidRPr="008D0032" w:rsidTr="008D0032">
        <w:trPr>
          <w:trHeight w:val="300"/>
        </w:trPr>
        <w:tc>
          <w:tcPr>
            <w:tcW w:w="659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526883</w:t>
            </w:r>
          </w:p>
        </w:tc>
        <w:tc>
          <w:tcPr>
            <w:tcW w:w="1530" w:type="dxa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4621282</w:t>
            </w:r>
          </w:p>
        </w:tc>
      </w:tr>
      <w:tr w:rsidR="00D67E84" w:rsidRPr="008D0032" w:rsidTr="008D0032">
        <w:trPr>
          <w:trHeight w:val="300"/>
        </w:trPr>
        <w:tc>
          <w:tcPr>
            <w:tcW w:w="3623" w:type="dxa"/>
            <w:gridSpan w:val="3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S = 0,11 ჰა</w:t>
            </w:r>
          </w:p>
        </w:tc>
      </w:tr>
      <w:tr w:rsidR="00D67E84" w:rsidRPr="008D0032" w:rsidTr="008D0032">
        <w:trPr>
          <w:trHeight w:val="316"/>
        </w:trPr>
        <w:tc>
          <w:tcPr>
            <w:tcW w:w="3623" w:type="dxa"/>
            <w:gridSpan w:val="3"/>
          </w:tcPr>
          <w:p w:rsidR="00D67E84" w:rsidRPr="008D0032" w:rsidRDefault="00D67E84" w:rsidP="008D0032">
            <w:pPr>
              <w:pStyle w:val="abzacixml0"/>
              <w:rPr>
                <w:b/>
                <w:bCs/>
                <w:lang w:val="ka-GE"/>
              </w:rPr>
            </w:pPr>
            <w:r w:rsidRPr="008D0032">
              <w:rPr>
                <w:b/>
                <w:bCs/>
                <w:lang w:val="ka-GE"/>
              </w:rPr>
              <w:t>WGS 1984</w:t>
            </w:r>
          </w:p>
        </w:tc>
      </w:tr>
    </w:tbl>
    <w:p w:rsidR="00D67E84" w:rsidRPr="008D0032" w:rsidRDefault="00D67E84" w:rsidP="008D0032">
      <w:pPr>
        <w:pStyle w:val="abzacixml0"/>
        <w:rPr>
          <w:vertAlign w:val="superscript"/>
          <w:lang w:val="ka-GE"/>
        </w:rPr>
      </w:pP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2. საგარეჯოს მუნიციპალიტეტი ვალდებულია: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ab/>
        <w:t>ა) უზრუნველყოს საქართველოს გარემოსა და ბუნებრივი რესურსების დაცვის სამინისტროს სსიპ - გარემოს ეროვნული სააგენტოს შესაბამისი დასკვნებით (გეოსაინფორმაციო პაკეტები) განსაზ</w:t>
      </w:r>
      <w:r w:rsidRPr="008D0032">
        <w:rPr>
          <w:lang w:val="ka-GE"/>
        </w:rPr>
        <w:softHyphen/>
        <w:t>ღვრული პირობების შესრულება;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 xml:space="preserve">ბ) მოპოვებული სასარგებლო წიაღისეული გამოიყენოს მხოლოდ ამ განკარგულების პირველი პუნქტით განსაზღვრული მიზნებისათვის. 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ab/>
        <w:t>3. დადგინდეს საგარეჯოს მუნიციპალიტეტის მიერ სასარგებლო წიაღისეულის მოპოვების ლიცენზიისაგან გათავისუფლებისთვის გადასახდელი თანხა შემდეგი ოდენობით: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ა) სოფ. დიდი ჩაილურის მიმდებარე ტერიტორიაზე 2122 მ</w:t>
      </w:r>
      <w:r w:rsidRPr="008D0032">
        <w:rPr>
          <w:vertAlign w:val="superscript"/>
          <w:lang w:val="ka-GE"/>
        </w:rPr>
        <w:t xml:space="preserve">3 </w:t>
      </w:r>
      <w:r w:rsidRPr="008D0032">
        <w:rPr>
          <w:lang w:val="ka-GE"/>
        </w:rPr>
        <w:t>ქვიშა-ხრეშის მოპოვებისათვის - 369 ლარი;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ბ) სოფ. თულარის მიმდებარე ტერიტორიაზე 6430 მ</w:t>
      </w:r>
      <w:r w:rsidRPr="008D0032">
        <w:rPr>
          <w:vertAlign w:val="superscript"/>
          <w:lang w:val="ka-GE"/>
        </w:rPr>
        <w:t xml:space="preserve">3 </w:t>
      </w:r>
      <w:r w:rsidRPr="008D0032">
        <w:rPr>
          <w:lang w:val="ka-GE"/>
        </w:rPr>
        <w:t xml:space="preserve">ქვიშა-ხრეშის მოპოვებისათვის – 1118 ლარი; 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გ) ქალაქი საგარეჯოს მიმდებარე ტერიტორიაზე 474 მ</w:t>
      </w:r>
      <w:r w:rsidRPr="008D0032">
        <w:rPr>
          <w:vertAlign w:val="superscript"/>
          <w:lang w:val="ka-GE"/>
        </w:rPr>
        <w:t>3</w:t>
      </w:r>
      <w:r w:rsidRPr="008D0032">
        <w:rPr>
          <w:lang w:val="ka-GE"/>
        </w:rPr>
        <w:t xml:space="preserve"> ქვიშა-ხრეშის მოპოვებისათვის - 83 ლარი.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4</w:t>
      </w:r>
      <w:r w:rsidRPr="008D0032">
        <w:rPr>
          <w:b/>
          <w:bCs/>
          <w:lang w:val="ka-GE"/>
        </w:rPr>
        <w:t>.</w:t>
      </w:r>
      <w:r w:rsidRPr="008D0032">
        <w:rPr>
          <w:lang w:val="ka-GE"/>
        </w:rPr>
        <w:t xml:space="preserve"> საგარეჯოს მუნიციპალიტეტმა უზრუნველყოს ამ განკარგულების მე-3 პუნქტით გათვალისწინებული თანხის გადახდა საქართველოს სახელმწიფო ბიუჯეტში, განკარგულების ძალაში შესვლიდან ერთი თვის ვადაში.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 xml:space="preserve">5. საგარეჯოს მუნიციპალიტეტის მიერ ლიცენზიისაგან გათავისუფლების საფუძველზე მოპოვებული სასარგებლო წიაღისეულის მიზნობრივად გამოყენების ზედამხედველობა განახორციელოს საქართველოს გარემოსა და ბუნებრივი რესურსების დაცვის სამინისტროს სახელმწიფო საქვეუწყებო დაწესებულებამ </w:t>
      </w:r>
      <w:r>
        <w:t>–</w:t>
      </w:r>
      <w:r w:rsidRPr="008D0032">
        <w:rPr>
          <w:lang w:val="ka-GE"/>
        </w:rPr>
        <w:t xml:space="preserve"> გარემოსდაცვითი ზედამხედველობის დეპარტამენტი (შემდგომში - გარემოსდაცვითი ზედამხედველობის დეპარტამენტი). </w:t>
      </w:r>
    </w:p>
    <w:p w:rsidR="00D67E84" w:rsidRPr="008D0032" w:rsidRDefault="00D67E84" w:rsidP="008D0032">
      <w:pPr>
        <w:pStyle w:val="abzacixml0"/>
        <w:rPr>
          <w:lang w:val="ka-GE"/>
        </w:rPr>
      </w:pPr>
      <w:r w:rsidRPr="008D0032">
        <w:rPr>
          <w:lang w:val="ka-GE"/>
        </w:rPr>
        <w:t>6. საგარეჯოს მუნიციპალიტეტმა სასარგებლ</w:t>
      </w:r>
      <w:bookmarkStart w:id="0" w:name="_GoBack"/>
      <w:bookmarkEnd w:id="0"/>
      <w:r w:rsidRPr="008D0032">
        <w:rPr>
          <w:lang w:val="ka-GE"/>
        </w:rPr>
        <w:t>ო წიაღისეულის მოპოვების ვადის გასვლიდან ორი კვირის ვადაში გარემოსდაცვითი ზედამხედველობის დეპარტამენტში წარადგინოს ინფორმაცია მოპოვებული ბუნებრივი რესურსის ოდენობის შესახებ.</w:t>
      </w:r>
    </w:p>
    <w:p w:rsidR="00D67E84" w:rsidRPr="008D0032" w:rsidRDefault="00D67E84" w:rsidP="008D0032">
      <w:pPr>
        <w:pStyle w:val="abzacixml0"/>
        <w:rPr>
          <w:lang w:val="ka-GE"/>
        </w:rPr>
      </w:pPr>
    </w:p>
    <w:p w:rsidR="00D67E84" w:rsidRPr="008D0032" w:rsidRDefault="00D67E84" w:rsidP="008D0032">
      <w:pPr>
        <w:pStyle w:val="abzacixml0"/>
        <w:rPr>
          <w:b/>
          <w:bCs/>
          <w:lang w:val="ka-GE"/>
        </w:rPr>
      </w:pPr>
      <w:r w:rsidRPr="008D0032">
        <w:rPr>
          <w:b/>
          <w:bCs/>
          <w:lang w:val="ka-GE"/>
        </w:rPr>
        <w:t xml:space="preserve">პრემიერ-მინისტრი </w:t>
      </w:r>
      <w:r w:rsidRPr="008D0032">
        <w:rPr>
          <w:lang w:val="ka-GE"/>
        </w:rPr>
        <w:t xml:space="preserve">                           </w:t>
      </w:r>
      <w:r>
        <w:t xml:space="preserve">         </w:t>
      </w:r>
      <w:r w:rsidRPr="008D0032">
        <w:rPr>
          <w:lang w:val="ka-GE"/>
        </w:rPr>
        <w:t xml:space="preserve">  </w:t>
      </w:r>
      <w:r w:rsidRPr="008D0032">
        <w:rPr>
          <w:b/>
          <w:bCs/>
          <w:lang w:val="ka-GE"/>
        </w:rPr>
        <w:t>ირაკლი ღარიბაშვილი</w:t>
      </w:r>
    </w:p>
    <w:p w:rsidR="00D67E84" w:rsidRPr="008D0032" w:rsidRDefault="00D67E84" w:rsidP="008D0032">
      <w:pPr>
        <w:pStyle w:val="abzacixml0"/>
        <w:rPr>
          <w:b/>
          <w:bCs/>
          <w:lang w:val="ka-GE"/>
        </w:rPr>
      </w:pPr>
    </w:p>
    <w:p w:rsidR="00D67E84" w:rsidRPr="008D0032" w:rsidRDefault="00D67E84" w:rsidP="008D0032">
      <w:pPr>
        <w:pStyle w:val="abzacixml0"/>
        <w:rPr>
          <w:lang w:val="ka-GE"/>
        </w:rPr>
      </w:pPr>
    </w:p>
    <w:sectPr w:rsidR="00D67E84" w:rsidRPr="008D0032" w:rsidSect="004927D6">
      <w:headerReference w:type="default" r:id="rId8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5BD" w:rsidRDefault="00E335BD" w:rsidP="004927D6">
      <w:pPr>
        <w:spacing w:after="0" w:line="240" w:lineRule="auto"/>
      </w:pPr>
      <w:r>
        <w:separator/>
      </w:r>
    </w:p>
  </w:endnote>
  <w:endnote w:type="continuationSeparator" w:id="0">
    <w:p w:rsidR="00E335BD" w:rsidRDefault="00E335BD" w:rsidP="00492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5BD" w:rsidRDefault="00E335BD" w:rsidP="004927D6">
      <w:pPr>
        <w:spacing w:after="0" w:line="240" w:lineRule="auto"/>
      </w:pPr>
      <w:r>
        <w:separator/>
      </w:r>
    </w:p>
  </w:footnote>
  <w:footnote w:type="continuationSeparator" w:id="0">
    <w:p w:rsidR="00E335BD" w:rsidRDefault="00E335BD" w:rsidP="00492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E84" w:rsidRDefault="00D67E8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007A2">
      <w:rPr>
        <w:noProof/>
      </w:rPr>
      <w:t>2</w:t>
    </w:r>
    <w:r>
      <w:fldChar w:fldCharType="end"/>
    </w:r>
  </w:p>
  <w:p w:rsidR="00D67E84" w:rsidRDefault="00D67E8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756AC"/>
    <w:multiLevelType w:val="hybridMultilevel"/>
    <w:tmpl w:val="9022E274"/>
    <w:lvl w:ilvl="0" w:tplc="FA1E1B4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1D1"/>
    <w:rsid w:val="00044703"/>
    <w:rsid w:val="000500AA"/>
    <w:rsid w:val="001A6C54"/>
    <w:rsid w:val="001B73E9"/>
    <w:rsid w:val="001C24FF"/>
    <w:rsid w:val="001F24E6"/>
    <w:rsid w:val="002007A2"/>
    <w:rsid w:val="00272B23"/>
    <w:rsid w:val="002D0DF5"/>
    <w:rsid w:val="002D3663"/>
    <w:rsid w:val="00323DB5"/>
    <w:rsid w:val="00380165"/>
    <w:rsid w:val="003C7CBF"/>
    <w:rsid w:val="0042061C"/>
    <w:rsid w:val="004927D6"/>
    <w:rsid w:val="005040FF"/>
    <w:rsid w:val="0051730E"/>
    <w:rsid w:val="00556FAC"/>
    <w:rsid w:val="00590539"/>
    <w:rsid w:val="00651161"/>
    <w:rsid w:val="006528B1"/>
    <w:rsid w:val="00710475"/>
    <w:rsid w:val="007B31B1"/>
    <w:rsid w:val="007F42DA"/>
    <w:rsid w:val="00856C69"/>
    <w:rsid w:val="00877E57"/>
    <w:rsid w:val="008D0032"/>
    <w:rsid w:val="008F09AA"/>
    <w:rsid w:val="00A03E7A"/>
    <w:rsid w:val="00AF066A"/>
    <w:rsid w:val="00B3712E"/>
    <w:rsid w:val="00B9587A"/>
    <w:rsid w:val="00BE626F"/>
    <w:rsid w:val="00C05B99"/>
    <w:rsid w:val="00C201D1"/>
    <w:rsid w:val="00CB134B"/>
    <w:rsid w:val="00CD74A4"/>
    <w:rsid w:val="00D1347E"/>
    <w:rsid w:val="00D3427A"/>
    <w:rsid w:val="00D67609"/>
    <w:rsid w:val="00D67E84"/>
    <w:rsid w:val="00DD29E1"/>
    <w:rsid w:val="00E204A0"/>
    <w:rsid w:val="00E24174"/>
    <w:rsid w:val="00E335BD"/>
    <w:rsid w:val="00EA16D9"/>
    <w:rsid w:val="00F3765F"/>
    <w:rsid w:val="00F97ADE"/>
    <w:rsid w:val="00FC46F2"/>
    <w:rsid w:val="00FD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6D9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A16D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6D9"/>
    <w:pPr>
      <w:ind w:left="720"/>
    </w:pPr>
  </w:style>
  <w:style w:type="paragraph" w:customStyle="1" w:styleId="abzacixml">
    <w:name w:val="abzacixml"/>
    <w:basedOn w:val="Normal"/>
    <w:uiPriority w:val="99"/>
    <w:rsid w:val="00EA16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Normal"/>
    <w:uiPriority w:val="99"/>
    <w:rsid w:val="00CD74A4"/>
    <w:pPr>
      <w:autoSpaceDE w:val="0"/>
      <w:autoSpaceDN w:val="0"/>
      <w:adjustRightInd w:val="0"/>
      <w:spacing w:after="0" w:line="240" w:lineRule="auto"/>
    </w:pPr>
    <w:rPr>
      <w:rFonts w:ascii="AcadNusx" w:hAnsi="AcadNusx" w:cs="AcadNusx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4927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27D6"/>
  </w:style>
  <w:style w:type="paragraph" w:styleId="Footer">
    <w:name w:val="footer"/>
    <w:basedOn w:val="Normal"/>
    <w:link w:val="FooterChar"/>
    <w:uiPriority w:val="99"/>
    <w:rsid w:val="004927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27D6"/>
  </w:style>
  <w:style w:type="paragraph" w:styleId="BalloonText">
    <w:name w:val="Balloon Text"/>
    <w:basedOn w:val="Normal"/>
    <w:link w:val="BalloonTextChar"/>
    <w:uiPriority w:val="99"/>
    <w:semiHidden/>
    <w:rsid w:val="00492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927D6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0"/>
    <w:autoRedefine/>
    <w:uiPriority w:val="99"/>
    <w:rsid w:val="008D003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D0032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8D003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D0032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0">
    <w:name w:val="abzaci_xml"/>
    <w:basedOn w:val="PlainText"/>
    <w:autoRedefine/>
    <w:uiPriority w:val="99"/>
    <w:rsid w:val="008D003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D003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FA5AE6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0"/>
    <w:autoRedefine/>
    <w:uiPriority w:val="99"/>
    <w:rsid w:val="008D0032"/>
    <w:pPr>
      <w:spacing w:before="240" w:after="120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63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moe1</dc:creator>
  <cp:keywords/>
  <dc:description/>
  <cp:lastModifiedBy>Natalia Varadashvili</cp:lastModifiedBy>
  <cp:revision>4</cp:revision>
  <cp:lastPrinted>2015-02-12T06:53:00Z</cp:lastPrinted>
  <dcterms:created xsi:type="dcterms:W3CDTF">2015-02-03T12:20:00Z</dcterms:created>
  <dcterms:modified xsi:type="dcterms:W3CDTF">2015-02-16T10:26:00Z</dcterms:modified>
</cp:coreProperties>
</file>