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i/>
          <w:lang w:val="ka-GE"/>
        </w:rPr>
      </w:pPr>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rPr>
      </w:pPr>
      <w:proofErr w:type="gramStart"/>
      <w:r>
        <w:rPr>
          <w:rFonts w:ascii="Sylfaen" w:eastAsia="Sylfaen" w:hAnsi="Sylfaen"/>
          <w:b/>
        </w:rPr>
        <w:t>ინსტრუქცია</w:t>
      </w:r>
      <w:proofErr w:type="gramEnd"/>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rPr>
      </w:pPr>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rPr>
      </w:pPr>
      <w:proofErr w:type="gramStart"/>
      <w:r>
        <w:rPr>
          <w:rFonts w:ascii="Sylfaen" w:eastAsia="Sylfaen" w:hAnsi="Sylfaen"/>
          <w:b/>
        </w:rPr>
        <w:t>სახელმწიფო</w:t>
      </w:r>
      <w:proofErr w:type="gramEnd"/>
      <w:r>
        <w:rPr>
          <w:rFonts w:ascii="Sylfaen" w:eastAsia="Sylfaen" w:hAnsi="Sylfaen"/>
          <w:b/>
        </w:rPr>
        <w:t xml:space="preserve"> ხაზინის მომსახურებაზე მყოფი ორგანიზაციების მიერ გადახდების განხორციელების წესის შესახებ</w:t>
      </w:r>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rPr>
      </w:pPr>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b/>
        </w:rPr>
      </w:pPr>
      <w:proofErr w:type="gramStart"/>
      <w:r>
        <w:rPr>
          <w:rFonts w:ascii="Sylfaen" w:eastAsia="Sylfaen" w:hAnsi="Sylfaen"/>
          <w:b/>
        </w:rPr>
        <w:t>მუხლი</w:t>
      </w:r>
      <w:proofErr w:type="gramEnd"/>
      <w:r>
        <w:rPr>
          <w:rFonts w:ascii="Sylfaen" w:eastAsia="Sylfaen" w:hAnsi="Sylfaen"/>
          <w:b/>
        </w:rPr>
        <w:t xml:space="preserve"> 1. </w:t>
      </w:r>
      <w:proofErr w:type="gramStart"/>
      <w:r>
        <w:rPr>
          <w:rFonts w:ascii="Sylfaen" w:eastAsia="Sylfaen" w:hAnsi="Sylfaen"/>
          <w:b/>
        </w:rPr>
        <w:t>ზოგადი</w:t>
      </w:r>
      <w:proofErr w:type="gramEnd"/>
      <w:r>
        <w:rPr>
          <w:rFonts w:ascii="Sylfaen" w:eastAsia="Sylfaen" w:hAnsi="Sylfaen"/>
          <w:b/>
        </w:rPr>
        <w:t xml:space="preserve"> დებულებები </w:t>
      </w:r>
    </w:p>
    <w:p w:rsidR="00007089" w:rsidRDefault="00007089" w:rsidP="000070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b/>
        </w:rPr>
      </w:pPr>
      <w:r>
        <w:rPr>
          <w:rFonts w:ascii="Sylfaen" w:eastAsia="Sylfaen" w:hAnsi="Sylfaen"/>
        </w:rPr>
        <w:t xml:space="preserve">1. </w:t>
      </w:r>
      <w:proofErr w:type="gramStart"/>
      <w:r>
        <w:rPr>
          <w:rFonts w:ascii="Sylfaen" w:eastAsia="Sylfaen" w:hAnsi="Sylfaen"/>
        </w:rPr>
        <w:t>ინსტრუქცია</w:t>
      </w:r>
      <w:proofErr w:type="gramEnd"/>
      <w:r>
        <w:rPr>
          <w:rFonts w:ascii="Sylfaen" w:eastAsia="Sylfaen" w:hAnsi="Sylfaen"/>
        </w:rPr>
        <w:t xml:space="preserve"> განსაზღვრავს საქართველოს სახელმწიფო ბიუჯეტი</w:t>
      </w:r>
      <w:r>
        <w:rPr>
          <w:rFonts w:ascii="Sylfaen" w:eastAsia="Sylfaen" w:hAnsi="Sylfaen"/>
          <w:lang w:val="ka-GE"/>
        </w:rPr>
        <w:t>თ, ავტონომიური რესპუბლიკების რესპუბლიკური ბიუჯეტებით, ადგილობრივი თვითმმართველი ერთეულების ბიუჯეტებით და  საქართველოს საბიუჯეტო კოდექსით გათვალისწინებული საჯარო სამართლის იურიდიული პირების ბიუჯეტებით და არასამეწარმეო (არაკომერციული) იურიდიული პირების ბიუჯეტებით (შემდგომში „შესაბამისი ბიუჯეტებით“)</w:t>
      </w:r>
      <w:r>
        <w:rPr>
          <w:rFonts w:ascii="Sylfaen" w:eastAsia="Sylfaen" w:hAnsi="Sylfaen"/>
          <w:b/>
        </w:rPr>
        <w:t xml:space="preserve">  </w:t>
      </w:r>
      <w:r>
        <w:rPr>
          <w:rFonts w:ascii="Sylfaen" w:eastAsia="Sylfaen" w:hAnsi="Sylfaen"/>
        </w:rPr>
        <w:t xml:space="preserve">განსაზღვრული ასიგნებების ფარგლებში გადახდების განხორციელების წესს. </w:t>
      </w:r>
      <w:r>
        <w:rPr>
          <w:rFonts w:ascii="Sylfaen" w:eastAsia="Sylfaen" w:hAnsi="Sylfaen"/>
          <w:b/>
        </w:rPr>
        <w:t xml:space="preserve"> </w:t>
      </w:r>
    </w:p>
    <w:p w:rsidR="00023532"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900"/>
        <w:jc w:val="both"/>
        <w:rPr>
          <w:rFonts w:ascii="Sylfaen" w:eastAsia="Sylfaen" w:hAnsi="Sylfaen"/>
          <w:i/>
          <w:sz w:val="20"/>
        </w:rPr>
      </w:pPr>
      <w:r>
        <w:rPr>
          <w:rFonts w:ascii="Sylfaen" w:eastAsia="Sylfaen" w:hAnsi="Sylfaen"/>
        </w:rPr>
        <w:t>2.</w:t>
      </w:r>
      <w:r>
        <w:rPr>
          <w:rFonts w:ascii="Sylfaen" w:eastAsia="Sylfaen" w:hAnsi="Sylfaen"/>
          <w:b/>
        </w:rPr>
        <w:t xml:space="preserve"> </w:t>
      </w:r>
      <w:proofErr w:type="gramStart"/>
      <w:r>
        <w:rPr>
          <w:rFonts w:ascii="Sylfaen" w:eastAsia="Sylfaen" w:hAnsi="Sylfaen"/>
        </w:rPr>
        <w:t>სახელმწიფო</w:t>
      </w:r>
      <w:proofErr w:type="gramEnd"/>
      <w:r>
        <w:rPr>
          <w:rFonts w:ascii="Sylfaen" w:eastAsia="Sylfaen" w:hAnsi="Sylfaen"/>
        </w:rPr>
        <w:t xml:space="preserve"> ხაზინის მომსახურებაზე მყოფი ორგანიზაციების (შემდგომში “ორგანიზაცია”) მიერ განსახორციელებელ გადახდაზე ვალდებულების აღება ხდება ამ ინსტრუქციით განსაზღვრული წესით.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b/>
        </w:rPr>
      </w:pPr>
      <w:proofErr w:type="gramStart"/>
      <w:r>
        <w:rPr>
          <w:rFonts w:ascii="Sylfaen" w:eastAsia="Sylfaen" w:hAnsi="Sylfaen"/>
          <w:b/>
        </w:rPr>
        <w:t>მუხლი</w:t>
      </w:r>
      <w:proofErr w:type="gramEnd"/>
      <w:r>
        <w:rPr>
          <w:rFonts w:ascii="Sylfaen" w:eastAsia="Sylfaen" w:hAnsi="Sylfaen"/>
          <w:b/>
        </w:rPr>
        <w:t xml:space="preserve"> 2. </w:t>
      </w:r>
      <w:proofErr w:type="gramStart"/>
      <w:r>
        <w:rPr>
          <w:rFonts w:ascii="Sylfaen" w:eastAsia="Sylfaen" w:hAnsi="Sylfaen"/>
          <w:b/>
        </w:rPr>
        <w:t>ტერმინთა</w:t>
      </w:r>
      <w:proofErr w:type="gramEnd"/>
      <w:r>
        <w:rPr>
          <w:rFonts w:ascii="Sylfaen" w:eastAsia="Sylfaen" w:hAnsi="Sylfaen"/>
          <w:b/>
        </w:rPr>
        <w:t xml:space="preserve"> განმარტებები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r>
        <w:rPr>
          <w:rFonts w:ascii="Sylfaen" w:eastAsia="Sylfaen" w:hAnsi="Sylfaen"/>
        </w:rPr>
        <w:tab/>
      </w:r>
      <w:proofErr w:type="gramStart"/>
      <w:r>
        <w:rPr>
          <w:rFonts w:ascii="Sylfaen" w:eastAsia="Sylfaen" w:hAnsi="Sylfaen"/>
        </w:rPr>
        <w:t>ამ</w:t>
      </w:r>
      <w:proofErr w:type="gramEnd"/>
      <w:r>
        <w:rPr>
          <w:rFonts w:ascii="Sylfaen" w:eastAsia="Sylfaen" w:hAnsi="Sylfaen"/>
        </w:rPr>
        <w:t xml:space="preserve"> ინსტრუქციაში გამოყენებულ ტერმინებს აქვს შემდეგი მნიშვნელობა:</w:t>
      </w:r>
    </w:p>
    <w:p w:rsidR="00023532"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rPr>
      </w:pPr>
      <w:r>
        <w:rPr>
          <w:rFonts w:ascii="Sylfaen" w:eastAsia="Sylfaen" w:hAnsi="Sylfaen"/>
        </w:rPr>
        <w:t xml:space="preserve">ა) </w:t>
      </w:r>
      <w:proofErr w:type="gramStart"/>
      <w:r>
        <w:rPr>
          <w:rFonts w:ascii="Sylfaen" w:eastAsia="Sylfaen" w:hAnsi="Sylfaen"/>
        </w:rPr>
        <w:t>გადახდაზე</w:t>
      </w:r>
      <w:proofErr w:type="gramEnd"/>
      <w:r>
        <w:rPr>
          <w:rFonts w:ascii="Sylfaen" w:eastAsia="Sylfaen" w:hAnsi="Sylfaen"/>
        </w:rPr>
        <w:t xml:space="preserve"> ვალდებულების აღება </w:t>
      </w:r>
      <w:r>
        <w:rPr>
          <w:rFonts w:ascii="Sylfaen" w:eastAsia="Sylfaen" w:hAnsi="Sylfaen"/>
          <w:lang w:val="ka-GE"/>
        </w:rPr>
        <w:t>-</w:t>
      </w:r>
      <w:r>
        <w:rPr>
          <w:rFonts w:ascii="Sylfaen" w:eastAsia="Sylfaen" w:hAnsi="Sylfaen"/>
        </w:rPr>
        <w:t xml:space="preserve"> საბიუჯეტო ორგანიზაციის მიერ საბიუჯეტო წლის განმავლობაში განსახორციელებელ გადახდებზე სახელმწიფო ხაზინაში დადგენილი წესით ვალდებულების რეგისტრაცია.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Pr>
          <w:rFonts w:ascii="Sylfaen" w:eastAsia="Sylfaen" w:hAnsi="Sylfaen"/>
        </w:rPr>
        <w:t xml:space="preserve">ბ) </w:t>
      </w:r>
      <w:proofErr w:type="gramStart"/>
      <w:r>
        <w:rPr>
          <w:rFonts w:ascii="Sylfaen" w:eastAsia="Sylfaen" w:hAnsi="Sylfaen"/>
        </w:rPr>
        <w:t>საგადახდო</w:t>
      </w:r>
      <w:proofErr w:type="gramEnd"/>
      <w:r>
        <w:rPr>
          <w:rFonts w:ascii="Sylfaen" w:eastAsia="Sylfaen" w:hAnsi="Sylfaen"/>
        </w:rPr>
        <w:t xml:space="preserve"> მოთხოვნა </w:t>
      </w:r>
      <w:r>
        <w:rPr>
          <w:rFonts w:ascii="Sylfaen" w:eastAsia="Sylfaen" w:hAnsi="Sylfaen"/>
          <w:lang w:val="ka-GE"/>
        </w:rPr>
        <w:t>-</w:t>
      </w:r>
      <w:r>
        <w:rPr>
          <w:rFonts w:ascii="Sylfaen" w:eastAsia="Sylfaen" w:hAnsi="Sylfaen"/>
        </w:rPr>
        <w:t xml:space="preserve"> სახელმწიფო ხაზინაში ორგანიზაციის მიერ    წარმოდგენილი მოთხოვნა სახსრების გადახდაზე; </w:t>
      </w:r>
    </w:p>
    <w:p w:rsidR="00023532" w:rsidRDefault="00023532" w:rsidP="00023532">
      <w:pPr>
        <w:pStyle w:val="Normal0"/>
        <w:tabs>
          <w:tab w:val="left" w:pos="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 xml:space="preserve">გ) </w:t>
      </w:r>
      <w:proofErr w:type="gramStart"/>
      <w:r>
        <w:rPr>
          <w:rFonts w:ascii="Sylfaen" w:eastAsia="Sylfaen" w:hAnsi="Sylfaen"/>
        </w:rPr>
        <w:t>სახსრების</w:t>
      </w:r>
      <w:proofErr w:type="gramEnd"/>
      <w:r>
        <w:rPr>
          <w:rFonts w:ascii="Sylfaen" w:eastAsia="Sylfaen" w:hAnsi="Sylfaen"/>
        </w:rPr>
        <w:t xml:space="preserve"> გადახდა </w:t>
      </w:r>
      <w:r>
        <w:rPr>
          <w:rFonts w:ascii="Sylfaen" w:eastAsia="Sylfaen" w:hAnsi="Sylfaen"/>
          <w:lang w:val="ka-GE"/>
        </w:rPr>
        <w:t>-</w:t>
      </w:r>
      <w:r>
        <w:rPr>
          <w:rFonts w:ascii="Sylfaen" w:eastAsia="Sylfaen" w:hAnsi="Sylfaen"/>
        </w:rPr>
        <w:t xml:space="preserve"> ხაზინის ერთიანი ანგარიშიდან თანხების        ფაქტობრივი ჩამოწერა;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r>
        <w:rPr>
          <w:rFonts w:ascii="Sylfaen" w:eastAsia="Sylfaen" w:hAnsi="Sylfaen"/>
          <w:lang w:val="ka-GE"/>
        </w:rPr>
        <w:tab/>
      </w:r>
      <w:r>
        <w:rPr>
          <w:rFonts w:ascii="Sylfaen" w:eastAsia="Sylfaen" w:hAnsi="Sylfaen"/>
        </w:rPr>
        <w:t xml:space="preserve">დ) </w:t>
      </w:r>
      <w:proofErr w:type="gramStart"/>
      <w:r>
        <w:rPr>
          <w:rFonts w:ascii="Sylfaen" w:eastAsia="Sylfaen" w:hAnsi="Sylfaen"/>
        </w:rPr>
        <w:t>წინასწარი</w:t>
      </w:r>
      <w:proofErr w:type="gramEnd"/>
      <w:r>
        <w:rPr>
          <w:rFonts w:ascii="Sylfaen" w:eastAsia="Sylfaen" w:hAnsi="Sylfaen"/>
        </w:rPr>
        <w:t xml:space="preserve"> გადახდა </w:t>
      </w:r>
      <w:r>
        <w:rPr>
          <w:rFonts w:ascii="Sylfaen" w:eastAsia="Sylfaen" w:hAnsi="Sylfaen"/>
          <w:lang w:val="ka-GE"/>
        </w:rPr>
        <w:t xml:space="preserve">- </w:t>
      </w:r>
      <w:r>
        <w:rPr>
          <w:rFonts w:ascii="Sylfaen" w:eastAsia="Sylfaen" w:hAnsi="Sylfaen"/>
        </w:rPr>
        <w:t xml:space="preserve">ანგარიშსწორება სამეურნეო მოვლენის მოხდენამდე; </w:t>
      </w:r>
    </w:p>
    <w:p w:rsidR="00023532" w:rsidRDefault="00023532" w:rsidP="00023532">
      <w:pPr>
        <w:pStyle w:val="Norm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 xml:space="preserve">ე) </w:t>
      </w:r>
      <w:proofErr w:type="gramStart"/>
      <w:r>
        <w:rPr>
          <w:rFonts w:ascii="Sylfaen" w:eastAsia="Sylfaen" w:hAnsi="Sylfaen"/>
        </w:rPr>
        <w:t>წინასწარი</w:t>
      </w:r>
      <w:proofErr w:type="gramEnd"/>
      <w:r>
        <w:rPr>
          <w:rFonts w:ascii="Sylfaen" w:eastAsia="Sylfaen" w:hAnsi="Sylfaen"/>
        </w:rPr>
        <w:t xml:space="preserve"> გადახდის დამოწმება </w:t>
      </w:r>
      <w:r>
        <w:rPr>
          <w:rFonts w:ascii="Sylfaen" w:eastAsia="Sylfaen" w:hAnsi="Sylfaen"/>
          <w:lang w:val="ka-GE"/>
        </w:rPr>
        <w:t>-</w:t>
      </w:r>
      <w:r>
        <w:rPr>
          <w:rFonts w:ascii="Sylfaen" w:eastAsia="Sylfaen" w:hAnsi="Sylfaen"/>
        </w:rPr>
        <w:t xml:space="preserve"> წინასწარ გადახდილი სახსრებით</w:t>
      </w:r>
      <w:r>
        <w:rPr>
          <w:rFonts w:ascii="Sylfaen" w:eastAsia="Sylfaen" w:hAnsi="Sylfaen"/>
          <w:lang w:val="ka-GE"/>
        </w:rPr>
        <w:t xml:space="preserve"> ს</w:t>
      </w:r>
      <w:r>
        <w:rPr>
          <w:rFonts w:ascii="Sylfaen" w:eastAsia="Sylfaen" w:hAnsi="Sylfaen"/>
        </w:rPr>
        <w:t xml:space="preserve">ამეურნეო მოვლენის მოხდენის დადასტურება. </w:t>
      </w:r>
    </w:p>
    <w:p w:rsidR="00023532" w:rsidRPr="00427659"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i/>
          <w:sz w:val="20"/>
          <w:lang w:val="ka-GE"/>
        </w:rPr>
      </w:pPr>
      <w:r>
        <w:rPr>
          <w:rFonts w:ascii="Sylfaen" w:eastAsia="Sylfaen" w:hAnsi="Sylfaen"/>
          <w:lang w:val="ka-GE"/>
        </w:rPr>
        <w:tab/>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proofErr w:type="gramStart"/>
      <w:r>
        <w:rPr>
          <w:rFonts w:ascii="Sylfaen" w:eastAsia="Sylfaen" w:hAnsi="Sylfaen"/>
          <w:b/>
        </w:rPr>
        <w:t>მუხლი</w:t>
      </w:r>
      <w:proofErr w:type="gramEnd"/>
      <w:r>
        <w:rPr>
          <w:rFonts w:ascii="Sylfaen" w:eastAsia="Sylfaen" w:hAnsi="Sylfaen"/>
          <w:b/>
        </w:rPr>
        <w:t xml:space="preserve"> 3.</w:t>
      </w:r>
      <w:r>
        <w:rPr>
          <w:rFonts w:ascii="Sylfaen" w:eastAsia="Sylfaen" w:hAnsi="Sylfaen"/>
        </w:rPr>
        <w:t xml:space="preserve"> </w:t>
      </w:r>
      <w:proofErr w:type="gramStart"/>
      <w:r>
        <w:rPr>
          <w:rFonts w:ascii="Sylfaen" w:eastAsia="Sylfaen" w:hAnsi="Sylfaen"/>
          <w:b/>
        </w:rPr>
        <w:t>საბიუჯეტო</w:t>
      </w:r>
      <w:proofErr w:type="gramEnd"/>
      <w:r>
        <w:rPr>
          <w:rFonts w:ascii="Sylfaen" w:eastAsia="Sylfaen" w:hAnsi="Sylfaen"/>
          <w:b/>
        </w:rPr>
        <w:t xml:space="preserve"> სახსრების გადახდის პროცედურები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lang w:val="ka-GE"/>
        </w:rPr>
      </w:pPr>
      <w:r>
        <w:rPr>
          <w:rFonts w:ascii="Sylfaen" w:eastAsia="Sylfaen" w:hAnsi="Sylfaen"/>
        </w:rPr>
        <w:t>1.</w:t>
      </w:r>
      <w:r>
        <w:rPr>
          <w:rFonts w:ascii="Sylfaen" w:eastAsia="Sylfaen" w:hAnsi="Sylfaen"/>
          <w:lang w:val="ka-GE"/>
        </w:rPr>
        <w:t xml:space="preserve"> </w:t>
      </w:r>
      <w:proofErr w:type="gramStart"/>
      <w:r>
        <w:rPr>
          <w:rFonts w:ascii="Sylfaen" w:eastAsia="Sylfaen" w:hAnsi="Sylfaen"/>
        </w:rPr>
        <w:t>ორგანიზაცია</w:t>
      </w:r>
      <w:proofErr w:type="gramEnd"/>
      <w:r>
        <w:rPr>
          <w:rFonts w:ascii="Sylfaen" w:eastAsia="Sylfaen" w:hAnsi="Sylfaen"/>
        </w:rPr>
        <w:t xml:space="preserve"> </w:t>
      </w:r>
      <w:r>
        <w:rPr>
          <w:rFonts w:ascii="Sylfaen" w:eastAsia="Sylfaen" w:hAnsi="Sylfaen"/>
          <w:lang w:val="ka-GE"/>
        </w:rPr>
        <w:t xml:space="preserve">შესაბამისი </w:t>
      </w:r>
      <w:r>
        <w:rPr>
          <w:rFonts w:ascii="Sylfaen" w:eastAsia="Sylfaen" w:hAnsi="Sylfaen"/>
        </w:rPr>
        <w:t xml:space="preserve">ბიუჯეტით განსაზღვრული გადასახდელების დასაფინანსებლად სახელმწიფო ხაზინაში წარადგენს დოკუმენტაციას შემდეგი რიგითობით, თუ ამ ინსტრუქციით ან მოქმედი კანონმდებლობით სხვა რამ არ არის გათვალისწინებული: </w:t>
      </w:r>
    </w:p>
    <w:p w:rsidR="00023532" w:rsidRPr="000850B8"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lang w:val="ka-GE"/>
        </w:rPr>
      </w:pPr>
      <w:r>
        <w:rPr>
          <w:rFonts w:ascii="Sylfaen" w:eastAsia="Sylfaen" w:hAnsi="Sylfaen"/>
          <w:lang w:val="ka-GE"/>
        </w:rPr>
        <w:t>ა)</w:t>
      </w:r>
      <w:r>
        <w:rPr>
          <w:rFonts w:ascii="Sylfaen" w:eastAsia="Sylfaen" w:hAnsi="Sylfaen"/>
        </w:rPr>
        <w:t xml:space="preserve"> </w:t>
      </w:r>
      <w:r>
        <w:rPr>
          <w:rFonts w:ascii="Sylfaen" w:eastAsia="Sylfaen" w:hAnsi="Sylfaen"/>
          <w:lang w:val="ka-GE"/>
        </w:rPr>
        <w:t>ინფორმაცია გაფორმებული ხელშეკრულების შესახებ;</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Pr>
          <w:rFonts w:ascii="Sylfaen" w:eastAsia="Sylfaen" w:hAnsi="Sylfaen"/>
        </w:rPr>
        <w:t xml:space="preserve">ბ) </w:t>
      </w:r>
      <w:proofErr w:type="gramStart"/>
      <w:r>
        <w:rPr>
          <w:rFonts w:ascii="Sylfaen" w:eastAsia="Sylfaen" w:hAnsi="Sylfaen"/>
        </w:rPr>
        <w:t>ვალდებულების</w:t>
      </w:r>
      <w:proofErr w:type="gramEnd"/>
      <w:r>
        <w:rPr>
          <w:rFonts w:ascii="Sylfaen" w:eastAsia="Sylfaen" w:hAnsi="Sylfaen"/>
        </w:rPr>
        <w:t xml:space="preserve"> დოკუმენტი;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Pr>
          <w:rFonts w:ascii="Sylfaen" w:eastAsia="Sylfaen" w:hAnsi="Sylfaen"/>
          <w:lang w:val="ka-GE"/>
        </w:rPr>
        <w:t>გ</w:t>
      </w:r>
      <w:r>
        <w:rPr>
          <w:rFonts w:ascii="Sylfaen" w:eastAsia="Sylfaen" w:hAnsi="Sylfaen"/>
        </w:rPr>
        <w:t>) საგადახდო მოთხოვნა;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Pr>
          <w:rFonts w:ascii="Sylfaen" w:eastAsia="Sylfaen" w:hAnsi="Sylfaen"/>
          <w:lang w:val="ka-GE"/>
        </w:rPr>
        <w:t>დ</w:t>
      </w:r>
      <w:r>
        <w:rPr>
          <w:rFonts w:ascii="Sylfaen" w:eastAsia="Sylfaen" w:hAnsi="Sylfaen"/>
        </w:rPr>
        <w:t>) წინასწარი გადახდის დამოწმება (წინასწარი გადახდის შემთხვევაში).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lang w:val="ka-GE"/>
        </w:rPr>
      </w:pPr>
      <w:r>
        <w:rPr>
          <w:rFonts w:ascii="Sylfaen" w:eastAsia="Sylfaen" w:hAnsi="Sylfaen"/>
        </w:rPr>
        <w:t xml:space="preserve">2.  </w:t>
      </w:r>
      <w:proofErr w:type="gramStart"/>
      <w:r>
        <w:rPr>
          <w:rFonts w:ascii="Sylfaen" w:eastAsia="Sylfaen" w:hAnsi="Sylfaen"/>
          <w:lang w:val="ka-GE"/>
        </w:rPr>
        <w:t>ხელშეკრულების</w:t>
      </w:r>
      <w:proofErr w:type="gramEnd"/>
      <w:r>
        <w:rPr>
          <w:rFonts w:ascii="Sylfaen" w:eastAsia="Sylfaen" w:hAnsi="Sylfaen"/>
          <w:lang w:val="ka-GE"/>
        </w:rPr>
        <w:t xml:space="preserve">, </w:t>
      </w:r>
      <w:r>
        <w:rPr>
          <w:rFonts w:ascii="Sylfaen" w:eastAsia="Sylfaen" w:hAnsi="Sylfaen"/>
        </w:rPr>
        <w:t>ვალდებულების, საგადახდო მოთხოვნისა და დამოწმების დოკუმენტებში შეტანილი მონაცემების სისწორეზე პასუხისმგებლობა ეკისრება ორგანიზაციას.</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b/>
          <w:lang w:val="ka-GE"/>
        </w:rPr>
      </w:pPr>
      <w:proofErr w:type="gramStart"/>
      <w:r>
        <w:rPr>
          <w:rFonts w:ascii="Sylfaen" w:eastAsia="Sylfaen" w:hAnsi="Sylfaen"/>
          <w:b/>
        </w:rPr>
        <w:lastRenderedPageBreak/>
        <w:t>მუხლი</w:t>
      </w:r>
      <w:proofErr w:type="gramEnd"/>
      <w:r>
        <w:rPr>
          <w:rFonts w:ascii="Sylfaen" w:eastAsia="Sylfaen" w:hAnsi="Sylfaen"/>
          <w:b/>
        </w:rPr>
        <w:t xml:space="preserve"> </w:t>
      </w:r>
      <w:r>
        <w:rPr>
          <w:rFonts w:ascii="Sylfaen" w:eastAsia="Sylfaen" w:hAnsi="Sylfaen"/>
          <w:b/>
          <w:lang w:val="ka-GE"/>
        </w:rPr>
        <w:t>4</w:t>
      </w:r>
      <w:r>
        <w:rPr>
          <w:rFonts w:ascii="Sylfaen" w:eastAsia="Sylfaen" w:hAnsi="Sylfaen"/>
          <w:b/>
        </w:rPr>
        <w:t xml:space="preserve">. </w:t>
      </w:r>
      <w:proofErr w:type="gramStart"/>
      <w:r>
        <w:rPr>
          <w:rFonts w:ascii="Sylfaen" w:eastAsia="Sylfaen" w:hAnsi="Sylfaen"/>
          <w:b/>
        </w:rPr>
        <w:t>ინფორმაცია</w:t>
      </w:r>
      <w:proofErr w:type="gramEnd"/>
      <w:r>
        <w:rPr>
          <w:rFonts w:ascii="Sylfaen" w:eastAsia="Sylfaen" w:hAnsi="Sylfaen"/>
          <w:b/>
        </w:rPr>
        <w:t xml:space="preserve"> გაფორმებული ხელშეკრულების შესახებ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r>
        <w:rPr>
          <w:rFonts w:ascii="Sylfaen" w:eastAsia="Sylfaen" w:hAnsi="Sylfaen"/>
        </w:rPr>
        <w:t xml:space="preserve">1. </w:t>
      </w:r>
      <w:proofErr w:type="gramStart"/>
      <w:r w:rsidR="009C31EB" w:rsidRPr="009C31EB">
        <w:rPr>
          <w:rFonts w:ascii="Sylfaen" w:eastAsia="Sylfaen" w:hAnsi="Sylfaen"/>
        </w:rPr>
        <w:t>გაფორმებული</w:t>
      </w:r>
      <w:proofErr w:type="gramEnd"/>
      <w:r w:rsidR="009C31EB" w:rsidRPr="009C31EB">
        <w:rPr>
          <w:rFonts w:ascii="Sylfaen" w:eastAsia="Sylfaen" w:hAnsi="Sylfaen"/>
        </w:rPr>
        <w:t xml:space="preserve"> </w:t>
      </w:r>
      <w:r>
        <w:rPr>
          <w:rFonts w:ascii="Sylfaen" w:eastAsia="Sylfaen" w:hAnsi="Sylfaen"/>
        </w:rPr>
        <w:t xml:space="preserve">ხელშეკრულების </w:t>
      </w:r>
      <w:r w:rsidR="009C31EB" w:rsidRPr="009C31EB">
        <w:rPr>
          <w:rFonts w:ascii="Sylfaen" w:eastAsia="Sylfaen" w:hAnsi="Sylfaen"/>
        </w:rPr>
        <w:t>შესახებ</w:t>
      </w:r>
      <w:r w:rsidR="009C31EB">
        <w:rPr>
          <w:rFonts w:ascii="Sylfaen" w:eastAsia="Sylfaen" w:hAnsi="Sylfaen"/>
          <w:b/>
        </w:rPr>
        <w:t xml:space="preserve"> </w:t>
      </w:r>
      <w:r>
        <w:rPr>
          <w:rFonts w:ascii="Sylfaen" w:eastAsia="Sylfaen" w:hAnsi="Sylfaen"/>
        </w:rPr>
        <w:t>ინფორმაციას (დანართი №</w:t>
      </w:r>
      <w:r>
        <w:rPr>
          <w:rFonts w:ascii="Sylfaen" w:eastAsia="Sylfaen" w:hAnsi="Sylfaen"/>
          <w:lang w:val="ka-GE"/>
        </w:rPr>
        <w:t>1</w:t>
      </w:r>
      <w:r>
        <w:rPr>
          <w:rFonts w:ascii="Sylfaen" w:eastAsia="Sylfaen" w:hAnsi="Sylfaen"/>
        </w:rPr>
        <w:t xml:space="preserve">) ორგანიზაცია წარადგენს სახელმწიფო ხაზინაში ხელშეკრულების გაფორმებიდან 10 სამუშაო დღის ვადაში. </w:t>
      </w:r>
      <w:proofErr w:type="gramStart"/>
      <w:r w:rsidR="009C31EB" w:rsidRPr="009C31EB">
        <w:rPr>
          <w:rFonts w:ascii="Sylfaen" w:eastAsia="Sylfaen" w:hAnsi="Sylfaen"/>
        </w:rPr>
        <w:t>გაფორმებული</w:t>
      </w:r>
      <w:proofErr w:type="gramEnd"/>
      <w:r w:rsidR="009C31EB">
        <w:rPr>
          <w:rFonts w:ascii="Sylfaen" w:eastAsia="Sylfaen" w:hAnsi="Sylfaen"/>
          <w:lang w:val="ka-GE"/>
        </w:rPr>
        <w:t xml:space="preserve"> </w:t>
      </w:r>
      <w:r>
        <w:rPr>
          <w:rFonts w:ascii="Sylfaen" w:eastAsia="Sylfaen" w:hAnsi="Sylfaen"/>
        </w:rPr>
        <w:t>ხელშეკრულებ</w:t>
      </w:r>
      <w:r w:rsidR="009C31EB">
        <w:rPr>
          <w:rFonts w:ascii="Sylfaen" w:eastAsia="Sylfaen" w:hAnsi="Sylfaen"/>
          <w:lang w:val="ka-GE"/>
        </w:rPr>
        <w:t>ის</w:t>
      </w:r>
      <w:r>
        <w:rPr>
          <w:rFonts w:ascii="Sylfaen" w:eastAsia="Sylfaen" w:hAnsi="Sylfaen"/>
        </w:rPr>
        <w:t xml:space="preserve"> </w:t>
      </w:r>
      <w:r w:rsidR="009C31EB" w:rsidRPr="009C31EB">
        <w:rPr>
          <w:rFonts w:ascii="Sylfaen" w:eastAsia="Sylfaen" w:hAnsi="Sylfaen"/>
        </w:rPr>
        <w:t>შესახებ</w:t>
      </w:r>
      <w:r w:rsidR="009C31EB">
        <w:rPr>
          <w:rFonts w:ascii="Sylfaen" w:eastAsia="Sylfaen" w:hAnsi="Sylfaen"/>
          <w:lang w:val="ka-GE"/>
        </w:rPr>
        <w:t xml:space="preserve"> </w:t>
      </w:r>
      <w:r>
        <w:rPr>
          <w:rFonts w:ascii="Sylfaen" w:eastAsia="Sylfaen" w:hAnsi="Sylfaen"/>
        </w:rPr>
        <w:t xml:space="preserve">ინფორმაციის ვადის დარღვევით წარდგენის შემთხვევაში, ხელშეკრულების რეგისტრაცია შესაძლებელია სახაზინო სამსახურის უფროსის გადაწყვეტილებით.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lang w:val="ka-GE"/>
        </w:rPr>
        <w:t xml:space="preserve">2.  </w:t>
      </w:r>
      <w:proofErr w:type="gramStart"/>
      <w:r>
        <w:rPr>
          <w:rFonts w:ascii="Sylfaen" w:eastAsia="Sylfaen" w:hAnsi="Sylfaen"/>
        </w:rPr>
        <w:t>ხელშეკრულებასთან</w:t>
      </w:r>
      <w:proofErr w:type="gramEnd"/>
      <w:r>
        <w:rPr>
          <w:rFonts w:ascii="Sylfaen" w:eastAsia="Sylfaen" w:hAnsi="Sylfaen"/>
          <w:lang w:val="ka-GE"/>
        </w:rPr>
        <w:t xml:space="preserve"> ერთად ორგანიზაცია ავსებს </w:t>
      </w:r>
      <w:r>
        <w:rPr>
          <w:rFonts w:ascii="Sylfaen" w:eastAsia="Sylfaen" w:hAnsi="Sylfaen"/>
        </w:rPr>
        <w:t>საბიუჯეტო წლის ფარგლებში სახაზინო კოდების მიხედვით ყოველთვიური გადახდის გრაფიკ</w:t>
      </w:r>
      <w:r>
        <w:rPr>
          <w:rFonts w:ascii="Sylfaen" w:eastAsia="Sylfaen" w:hAnsi="Sylfaen"/>
          <w:lang w:val="ka-GE"/>
        </w:rPr>
        <w:t>ს</w:t>
      </w:r>
      <w:r>
        <w:rPr>
          <w:rFonts w:ascii="Sylfaen" w:eastAsia="Sylfaen" w:hAnsi="Sylfaen"/>
        </w:rPr>
        <w:t xml:space="preserve">. </w:t>
      </w:r>
      <w:proofErr w:type="gramStart"/>
      <w:r>
        <w:rPr>
          <w:rFonts w:ascii="Sylfaen" w:eastAsia="Sylfaen" w:hAnsi="Sylfaen"/>
        </w:rPr>
        <w:t>თუ</w:t>
      </w:r>
      <w:proofErr w:type="gramEnd"/>
      <w:r>
        <w:rPr>
          <w:rFonts w:ascii="Sylfaen" w:eastAsia="Sylfaen" w:hAnsi="Sylfaen"/>
        </w:rPr>
        <w:t xml:space="preserve"> ხელშეკრულებაში არ არის გათვალისწინებული გადახდის ან/და საქონლის ან/და მომსახურების მიწოდების/სამუშაოს შესრულების გრაფიკი, ორგანიზაცია</w:t>
      </w:r>
      <w:r>
        <w:rPr>
          <w:rFonts w:ascii="Sylfaen" w:eastAsia="Sylfaen" w:hAnsi="Sylfaen"/>
          <w:lang w:val="ka-GE"/>
        </w:rPr>
        <w:t xml:space="preserve"> უთითებს</w:t>
      </w:r>
      <w:r>
        <w:rPr>
          <w:rFonts w:ascii="Sylfaen" w:eastAsia="Sylfaen" w:hAnsi="Sylfaen"/>
        </w:rPr>
        <w:t xml:space="preserve"> მოსალოდნელი გადახდის გრაფიკს.</w:t>
      </w:r>
    </w:p>
    <w:p w:rsidR="00023532" w:rsidRDefault="00023532" w:rsidP="0002353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561"/>
        <w:jc w:val="both"/>
        <w:rPr>
          <w:rFonts w:ascii="Sylfaen" w:eastAsia="Sylfaen" w:hAnsi="Sylfaen"/>
        </w:rPr>
      </w:pPr>
      <w:r>
        <w:rPr>
          <w:rFonts w:ascii="Sylfaen" w:eastAsia="Sylfaen" w:hAnsi="Sylfaen"/>
          <w:lang w:val="ka-GE"/>
        </w:rPr>
        <w:t>3</w:t>
      </w:r>
      <w:r>
        <w:rPr>
          <w:rFonts w:ascii="Sylfaen" w:eastAsia="Sylfaen" w:hAnsi="Sylfaen"/>
        </w:rPr>
        <w:t xml:space="preserve">. </w:t>
      </w:r>
      <w:proofErr w:type="gramStart"/>
      <w:r>
        <w:rPr>
          <w:rFonts w:ascii="Sylfaen" w:eastAsia="Sylfaen" w:hAnsi="Sylfaen"/>
        </w:rPr>
        <w:t>სახელმწიფო</w:t>
      </w:r>
      <w:proofErr w:type="gramEnd"/>
      <w:r>
        <w:rPr>
          <w:rFonts w:ascii="Sylfaen" w:eastAsia="Sylfaen" w:hAnsi="Sylfaen"/>
        </w:rPr>
        <w:t xml:space="preserve"> შესყიდვის შესახებ ორგანიზაციის მიერ </w:t>
      </w:r>
      <w:r>
        <w:rPr>
          <w:rFonts w:ascii="Sylfaen" w:eastAsia="Sylfaen" w:hAnsi="Sylfaen"/>
          <w:lang w:val="ka-GE"/>
        </w:rPr>
        <w:t xml:space="preserve">გაფორმებული </w:t>
      </w:r>
      <w:r>
        <w:rPr>
          <w:rFonts w:ascii="Sylfaen" w:eastAsia="Sylfaen" w:hAnsi="Sylfaen"/>
        </w:rPr>
        <w:t>ხელშეკრულების შესახებ ინფორმაციაზე დანართი №</w:t>
      </w:r>
      <w:r w:rsidR="00821804">
        <w:rPr>
          <w:rFonts w:ascii="Sylfaen" w:eastAsia="Sylfaen" w:hAnsi="Sylfaen"/>
          <w:lang w:val="ka-GE"/>
        </w:rPr>
        <w:t>1</w:t>
      </w:r>
      <w:r>
        <w:rPr>
          <w:rFonts w:ascii="Sylfaen" w:eastAsia="Sylfaen" w:hAnsi="Sylfaen"/>
        </w:rPr>
        <w:t xml:space="preserve">-ის შევსება ხდება სახელმწიფო შესყიდვების სააგენტოს </w:t>
      </w:r>
      <w:r>
        <w:rPr>
          <w:rFonts w:ascii="Sylfaen" w:eastAsia="Sylfaen" w:hAnsi="Sylfaen"/>
          <w:lang w:val="ka-GE"/>
        </w:rPr>
        <w:t>მიერ</w:t>
      </w:r>
      <w:r>
        <w:rPr>
          <w:rFonts w:ascii="Sylfaen" w:eastAsia="Sylfaen" w:hAnsi="Sylfaen"/>
        </w:rPr>
        <w:t xml:space="preserve"> დამტკიცებული შესყიდვების ერთიანი ლექსიკონის (შემდგომში – „CPV-კოდები“) შესაბამისად, სახელმწიფო შესყიდვების ერთიან ელექტრონულ სისტემაში (შემდგომში – სისტემა) ატვირთული ხელშეკრულების მონაცემების გადმოტვირთვის გზით.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lang w:val="ka-GE"/>
        </w:rPr>
        <w:t>4</w:t>
      </w:r>
      <w:r>
        <w:rPr>
          <w:rFonts w:ascii="Sylfaen" w:eastAsia="Sylfaen" w:hAnsi="Sylfaen"/>
        </w:rPr>
        <w:t xml:space="preserve">. იმ შემთხვევაში, თუ ორგანიზაციის მიერ განხორციელებულ შესყიდვებზე არ ვრცელდება „სახელმწიფო შესყიდვების შესახებ“ საქართველოს კანონი </w:t>
      </w:r>
      <w:r>
        <w:rPr>
          <w:rFonts w:ascii="Sylfaen" w:eastAsia="Sylfaen" w:hAnsi="Sylfaen"/>
          <w:lang w:val="ka-GE"/>
        </w:rPr>
        <w:t>და/</w:t>
      </w:r>
      <w:r>
        <w:rPr>
          <w:rFonts w:ascii="Sylfaen" w:eastAsia="Sylfaen" w:hAnsi="Sylfaen"/>
        </w:rPr>
        <w:t xml:space="preserve">ან სახელმწიფო შესყიდვის შესახებ ხელშეკრულება არ არის ატვირთული სისტემაში, ხელშეკრულებაზე ინფორმაცია ივსება სახელმწიფო ხაზინის ელექტრონული მომსახურების სისტემაში. </w:t>
      </w:r>
    </w:p>
    <w:p w:rsidR="00023532" w:rsidRPr="0028004A"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r>
        <w:rPr>
          <w:rFonts w:ascii="Sylfaen" w:eastAsia="Sylfaen" w:hAnsi="Sylfaen"/>
          <w:lang w:val="ka-GE"/>
        </w:rPr>
        <w:t>5</w:t>
      </w:r>
      <w:r>
        <w:rPr>
          <w:rFonts w:ascii="Sylfaen" w:eastAsia="Sylfaen" w:hAnsi="Sylfaen"/>
        </w:rPr>
        <w:t xml:space="preserve">. </w:t>
      </w:r>
      <w:r w:rsidR="009C31EB">
        <w:rPr>
          <w:rFonts w:ascii="Sylfaen" w:eastAsia="Sylfaen" w:hAnsi="Sylfaen"/>
          <w:lang w:val="ka-GE"/>
        </w:rPr>
        <w:t xml:space="preserve">გაფორმებული </w:t>
      </w:r>
      <w:r>
        <w:rPr>
          <w:rFonts w:ascii="Sylfaen" w:eastAsia="Sylfaen" w:hAnsi="Sylfaen"/>
        </w:rPr>
        <w:t>ხელშეკრულებ</w:t>
      </w:r>
      <w:r w:rsidR="009C31EB">
        <w:rPr>
          <w:rFonts w:ascii="Sylfaen" w:eastAsia="Sylfaen" w:hAnsi="Sylfaen"/>
          <w:lang w:val="ka-GE"/>
        </w:rPr>
        <w:t>ის შესახებ</w:t>
      </w:r>
      <w:r>
        <w:rPr>
          <w:rFonts w:ascii="Sylfaen" w:eastAsia="Sylfaen" w:hAnsi="Sylfaen"/>
        </w:rPr>
        <w:t xml:space="preserve"> ინფორმაციის წარუდგენლობის შემთხვევაში, სახელმწიფო ხაზინა არ დაარეგისტრირებს შესაბამისი ხელშეკრულების საფუძველზე შედგენილ ვალდებულების დოკუმენტს.</w:t>
      </w:r>
    </w:p>
    <w:p w:rsidR="00023532" w:rsidRPr="0028004A"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r>
        <w:rPr>
          <w:rFonts w:ascii="Sylfaen" w:eastAsia="Sylfaen" w:hAnsi="Sylfaen"/>
          <w:lang w:val="ka-GE"/>
        </w:rPr>
        <w:t>6</w:t>
      </w:r>
      <w:r>
        <w:rPr>
          <w:rFonts w:ascii="Sylfaen" w:eastAsia="Sylfaen" w:hAnsi="Sylfaen"/>
        </w:rPr>
        <w:t xml:space="preserve">. </w:t>
      </w:r>
      <w:r>
        <w:rPr>
          <w:rFonts w:ascii="Sylfaen" w:eastAsia="Sylfaen" w:hAnsi="Sylfaen"/>
          <w:lang w:val="ka-GE"/>
        </w:rPr>
        <w:t>ო</w:t>
      </w:r>
      <w:r>
        <w:rPr>
          <w:rFonts w:ascii="Sylfaen" w:eastAsia="Sylfaen" w:hAnsi="Sylfaen"/>
        </w:rPr>
        <w:t>რგანიზაცია უფლებამოსილია შეიტანოს ცვლილებები დანართ №</w:t>
      </w:r>
      <w:r>
        <w:rPr>
          <w:rFonts w:ascii="Sylfaen" w:eastAsia="Sylfaen" w:hAnsi="Sylfaen"/>
          <w:lang w:val="ka-GE"/>
        </w:rPr>
        <w:t>1</w:t>
      </w:r>
      <w:r>
        <w:rPr>
          <w:rFonts w:ascii="Sylfaen" w:eastAsia="Sylfaen" w:hAnsi="Sylfaen"/>
        </w:rPr>
        <w:t>-ით წარმოდგენილ „გადახდის გრაფიკში</w:t>
      </w:r>
      <w:r w:rsidR="00821804">
        <w:rPr>
          <w:rFonts w:ascii="Sylfaen" w:eastAsia="Sylfaen" w:hAnsi="Sylfaen"/>
          <w:lang w:val="ka-GE"/>
        </w:rPr>
        <w:t>“</w:t>
      </w:r>
      <w:r>
        <w:rPr>
          <w:rFonts w:ascii="Sylfaen" w:eastAsia="Sylfaen" w:hAnsi="Sylfaen"/>
        </w:rPr>
        <w:t xml:space="preserve">.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lang w:val="ka-GE"/>
        </w:rPr>
        <w:t xml:space="preserve">7. </w:t>
      </w:r>
      <w:proofErr w:type="gramStart"/>
      <w:r>
        <w:rPr>
          <w:rFonts w:ascii="Sylfaen" w:eastAsia="Sylfaen" w:hAnsi="Sylfaen"/>
        </w:rPr>
        <w:t>ორგანიზაცია</w:t>
      </w:r>
      <w:proofErr w:type="gramEnd"/>
      <w:r>
        <w:rPr>
          <w:rFonts w:ascii="Sylfaen" w:eastAsia="Sylfaen" w:hAnsi="Sylfaen"/>
        </w:rPr>
        <w:t xml:space="preserve"> ვალდებულია გადახდა განახორციელოს დანართი №</w:t>
      </w:r>
      <w:r>
        <w:rPr>
          <w:rFonts w:ascii="Sylfaen" w:eastAsia="Sylfaen" w:hAnsi="Sylfaen"/>
          <w:lang w:val="ka-GE"/>
        </w:rPr>
        <w:t>1</w:t>
      </w:r>
      <w:r>
        <w:rPr>
          <w:rFonts w:ascii="Sylfaen" w:eastAsia="Sylfaen" w:hAnsi="Sylfaen"/>
        </w:rPr>
        <w:t xml:space="preserve">-ში გაწერილი „გადახდის გრაფიკის“ შესაბამისად.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b/>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b/>
        </w:rPr>
      </w:pPr>
      <w:proofErr w:type="gramStart"/>
      <w:r>
        <w:rPr>
          <w:rFonts w:ascii="Sylfaen" w:eastAsia="Sylfaen" w:hAnsi="Sylfaen"/>
          <w:b/>
        </w:rPr>
        <w:t>მუხლი</w:t>
      </w:r>
      <w:proofErr w:type="gramEnd"/>
      <w:r>
        <w:rPr>
          <w:rFonts w:ascii="Sylfaen" w:eastAsia="Sylfaen" w:hAnsi="Sylfaen"/>
          <w:b/>
        </w:rPr>
        <w:t xml:space="preserve"> </w:t>
      </w:r>
      <w:r>
        <w:rPr>
          <w:rFonts w:ascii="Sylfaen" w:eastAsia="Sylfaen" w:hAnsi="Sylfaen"/>
          <w:b/>
          <w:lang w:val="ka-GE"/>
        </w:rPr>
        <w:t>5</w:t>
      </w:r>
      <w:r>
        <w:rPr>
          <w:rFonts w:ascii="Sylfaen" w:eastAsia="Sylfaen" w:hAnsi="Sylfaen"/>
          <w:b/>
        </w:rPr>
        <w:t xml:space="preserve">. </w:t>
      </w:r>
      <w:proofErr w:type="gramStart"/>
      <w:r>
        <w:rPr>
          <w:rFonts w:ascii="Sylfaen" w:eastAsia="Sylfaen" w:hAnsi="Sylfaen"/>
          <w:b/>
        </w:rPr>
        <w:t>ვალდებულების</w:t>
      </w:r>
      <w:proofErr w:type="gramEnd"/>
      <w:r>
        <w:rPr>
          <w:rFonts w:ascii="Sylfaen" w:eastAsia="Sylfaen" w:hAnsi="Sylfaen"/>
          <w:b/>
        </w:rPr>
        <w:t xml:space="preserve"> დოკუმენტის მომზადება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1.</w:t>
      </w:r>
      <w:r w:rsidR="00821804">
        <w:rPr>
          <w:rFonts w:ascii="Sylfaen" w:eastAsia="Sylfaen" w:hAnsi="Sylfaen"/>
          <w:lang w:val="ka-GE"/>
        </w:rPr>
        <w:t xml:space="preserve"> </w:t>
      </w:r>
      <w:proofErr w:type="gramStart"/>
      <w:r>
        <w:rPr>
          <w:rFonts w:ascii="Sylfaen" w:eastAsia="Sylfaen" w:hAnsi="Sylfaen"/>
        </w:rPr>
        <w:t>ვალდებულების</w:t>
      </w:r>
      <w:proofErr w:type="gramEnd"/>
      <w:r>
        <w:rPr>
          <w:rFonts w:ascii="Sylfaen" w:eastAsia="Sylfaen" w:hAnsi="Sylfaen"/>
        </w:rPr>
        <w:t xml:space="preserve"> დოკუმენტს (დანართი N</w:t>
      </w:r>
      <w:r>
        <w:rPr>
          <w:rFonts w:ascii="Sylfaen" w:eastAsia="Sylfaen" w:hAnsi="Sylfaen"/>
          <w:lang w:val="ka-GE"/>
        </w:rPr>
        <w:t>2</w:t>
      </w:r>
      <w:r>
        <w:rPr>
          <w:rFonts w:ascii="Sylfaen" w:eastAsia="Sylfaen" w:hAnsi="Sylfaen"/>
        </w:rPr>
        <w:t xml:space="preserve">) ორგანიზაცია ადგენს </w:t>
      </w:r>
      <w:r>
        <w:rPr>
          <w:rFonts w:ascii="Sylfaen" w:eastAsia="Sylfaen" w:hAnsi="Sylfaen"/>
          <w:lang w:val="ka-GE"/>
        </w:rPr>
        <w:t xml:space="preserve">შესაბამისი </w:t>
      </w:r>
      <w:r>
        <w:rPr>
          <w:rFonts w:ascii="Sylfaen" w:eastAsia="Sylfaen" w:hAnsi="Sylfaen"/>
        </w:rPr>
        <w:t>ბიუჯეტ</w:t>
      </w:r>
      <w:r>
        <w:rPr>
          <w:rFonts w:ascii="Sylfaen" w:eastAsia="Sylfaen" w:hAnsi="Sylfaen"/>
          <w:lang w:val="ka-GE"/>
        </w:rPr>
        <w:t>ით</w:t>
      </w:r>
      <w:r>
        <w:rPr>
          <w:rFonts w:ascii="Sylfaen" w:eastAsia="Sylfaen" w:hAnsi="Sylfaen"/>
        </w:rPr>
        <w:t xml:space="preserve"> გათვალისწინებული</w:t>
      </w:r>
      <w:r>
        <w:rPr>
          <w:rFonts w:ascii="Sylfaen" w:eastAsia="Sylfaen" w:hAnsi="Sylfaen"/>
          <w:lang w:val="ka-GE"/>
        </w:rPr>
        <w:t xml:space="preserve"> გადასახდელების</w:t>
      </w:r>
      <w:r>
        <w:rPr>
          <w:rFonts w:ascii="Sylfaen" w:eastAsia="Sylfaen" w:hAnsi="Sylfaen"/>
        </w:rPr>
        <w:t xml:space="preserve"> </w:t>
      </w:r>
      <w:r>
        <w:rPr>
          <w:rFonts w:ascii="Sylfaen" w:eastAsia="Sylfaen" w:hAnsi="Sylfaen"/>
          <w:lang w:val="ka-GE"/>
        </w:rPr>
        <w:t>საბიუჯეტო</w:t>
      </w:r>
      <w:r>
        <w:rPr>
          <w:rFonts w:ascii="Sylfaen" w:eastAsia="Sylfaen" w:hAnsi="Sylfaen"/>
        </w:rPr>
        <w:t xml:space="preserve"> კლასიფიკაციის</w:t>
      </w:r>
      <w:r>
        <w:rPr>
          <w:rFonts w:ascii="Sylfaen" w:eastAsia="Sylfaen" w:hAnsi="Sylfaen"/>
          <w:lang w:val="ka-GE"/>
        </w:rPr>
        <w:t xml:space="preserve"> </w:t>
      </w:r>
      <w:r>
        <w:rPr>
          <w:rFonts w:ascii="Sylfaen" w:eastAsia="Sylfaen" w:hAnsi="Sylfaen"/>
        </w:rPr>
        <w:t xml:space="preserve">თითოეულ მუხლზე ნაზარდი გეგმიური ასიგნებების ფარგლებში გაფორმებული ხელშეკრულების მონაცემების მიხედვით. </w:t>
      </w:r>
    </w:p>
    <w:p w:rsidR="00023532" w:rsidRPr="00DF7510"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i/>
          <w:sz w:val="20"/>
          <w:lang w:val="ka-GE"/>
        </w:rPr>
      </w:pPr>
      <w:r>
        <w:rPr>
          <w:rFonts w:ascii="Sylfaen" w:eastAsia="Sylfaen" w:hAnsi="Sylfaen"/>
          <w:lang w:val="ka-GE"/>
        </w:rPr>
        <w:t>2</w:t>
      </w:r>
      <w:r>
        <w:rPr>
          <w:rFonts w:ascii="Sylfaen" w:eastAsia="Sylfaen" w:hAnsi="Sylfaen"/>
        </w:rPr>
        <w:t xml:space="preserve">. </w:t>
      </w:r>
      <w:proofErr w:type="gramStart"/>
      <w:r>
        <w:rPr>
          <w:rFonts w:ascii="Sylfaen" w:eastAsia="Sylfaen" w:hAnsi="Sylfaen"/>
        </w:rPr>
        <w:t>ვალდებულების</w:t>
      </w:r>
      <w:proofErr w:type="gramEnd"/>
      <w:r>
        <w:rPr>
          <w:rFonts w:ascii="Sylfaen" w:eastAsia="Sylfaen" w:hAnsi="Sylfaen"/>
        </w:rPr>
        <w:t xml:space="preserve"> დოკუმენტს ორგანიზაცია ადგენს დაფარვის წყაროს მითითებით.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3</w:t>
      </w:r>
      <w:r>
        <w:rPr>
          <w:rFonts w:ascii="Sylfaen" w:eastAsia="Sylfaen" w:hAnsi="Sylfaen"/>
        </w:rPr>
        <w:t xml:space="preserve">. </w:t>
      </w:r>
      <w:r>
        <w:rPr>
          <w:rFonts w:ascii="Sylfaen" w:eastAsia="Sylfaen" w:hAnsi="Sylfaen"/>
          <w:lang w:val="ka-GE"/>
        </w:rPr>
        <w:t xml:space="preserve">შესაბამისი ბიუჯეტის </w:t>
      </w:r>
      <w:r>
        <w:rPr>
          <w:rFonts w:ascii="Sylfaen" w:eastAsia="Sylfaen" w:hAnsi="Sylfaen"/>
        </w:rPr>
        <w:t xml:space="preserve">ფარგლებში ორგანიზაციის მიერ </w:t>
      </w:r>
      <w:r>
        <w:rPr>
          <w:rFonts w:ascii="Sylfaen" w:eastAsia="Sylfaen" w:hAnsi="Sylfaen"/>
          <w:lang w:val="ka-GE"/>
        </w:rPr>
        <w:t>განსახორციელებელ გადახდაზე,</w:t>
      </w:r>
      <w:r>
        <w:rPr>
          <w:rFonts w:ascii="Sylfaen" w:eastAsia="Sylfaen" w:hAnsi="Sylfaen"/>
        </w:rPr>
        <w:t xml:space="preserve"> რომლებზეც არ ვრცელდება</w:t>
      </w:r>
      <w:r w:rsidR="009C31EB">
        <w:rPr>
          <w:rFonts w:ascii="Sylfaen" w:eastAsia="Sylfaen" w:hAnsi="Sylfaen"/>
        </w:rPr>
        <w:t xml:space="preserve"> </w:t>
      </w:r>
      <w:r w:rsidR="009C31EB">
        <w:rPr>
          <w:rFonts w:ascii="Sylfaen" w:eastAsia="Sylfaen" w:hAnsi="Sylfaen"/>
          <w:lang w:val="ka-GE"/>
        </w:rPr>
        <w:t>„</w:t>
      </w:r>
      <w:r>
        <w:rPr>
          <w:rFonts w:ascii="Sylfaen" w:eastAsia="Sylfaen" w:hAnsi="Sylfaen"/>
        </w:rPr>
        <w:t>სახელმწიფო შესყიდვების შესახებ” საქართველოს კანონის მოთხოვნები, ვალდებულების აღება შესაძლებელია ორგანიზაციის წერილობითი მომართვის საფუძველზე.</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i/>
          <w:sz w:val="20"/>
        </w:rPr>
      </w:pPr>
      <w:r>
        <w:rPr>
          <w:rFonts w:ascii="Sylfaen" w:eastAsia="Sylfaen" w:hAnsi="Sylfaen"/>
          <w:lang w:val="ka-GE"/>
        </w:rPr>
        <w:t>4</w:t>
      </w:r>
      <w:r>
        <w:rPr>
          <w:rFonts w:ascii="Sylfaen" w:eastAsia="Sylfaen" w:hAnsi="Sylfaen"/>
        </w:rPr>
        <w:t xml:space="preserve">. </w:t>
      </w:r>
      <w:proofErr w:type="gramStart"/>
      <w:r>
        <w:rPr>
          <w:rFonts w:ascii="Sylfaen" w:eastAsia="Sylfaen" w:hAnsi="Sylfaen"/>
        </w:rPr>
        <w:t>ბიუჯეტთან</w:t>
      </w:r>
      <w:proofErr w:type="gramEnd"/>
      <w:r>
        <w:rPr>
          <w:rFonts w:ascii="Sylfaen" w:eastAsia="Sylfaen" w:hAnsi="Sylfaen"/>
        </w:rPr>
        <w:t xml:space="preserve"> ანგარიშსწორების მიზნით განსახორციელებელ გადახდებზე და ბიუჯეტის სასარგებლოდ წინა წლებში დარიცხული გადასახდელების დასაფარად, </w:t>
      </w:r>
      <w:r>
        <w:rPr>
          <w:rFonts w:ascii="Sylfaen" w:eastAsia="Sylfaen" w:hAnsi="Sylfaen"/>
        </w:rPr>
        <w:lastRenderedPageBreak/>
        <w:t xml:space="preserve">სახელმწიფოს მიერ განსაზღვრული ფუნქციის შესასრულებლად დაფუძნებული საჯარო სამართლის იურიდიული პირების მიერ გაწეული მომსახურების ანაზღაურების მიზნით, ასევე საზღვარგარეთ სწავლისა და მკურნალობის ხარჯებზე ვალდებულების აღება შესაძლებელია ორგანიზაციის წერილობითი მომართვის საფუძველზე. </w:t>
      </w:r>
    </w:p>
    <w:p w:rsidR="00023532" w:rsidRPr="00ED2C0C"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i/>
          <w:sz w:val="20"/>
          <w:lang w:val="ka-GE"/>
        </w:rPr>
      </w:pPr>
      <w:r>
        <w:rPr>
          <w:rFonts w:ascii="Sylfaen" w:eastAsia="Sylfaen" w:hAnsi="Sylfaen"/>
        </w:rPr>
        <w:t xml:space="preserve">5. ორგანიზაციის ხელმძღვანელის ან უფლებამოსილი პირის ინდივიდუალური ადმინისტრაციულ-სამართლებრივი აქტის საფუძველზე განსახორციელებელ საკონტროლო და სხვა შესყიდვების ნაღდი ანგარიშსწორებისთვის, ინტერნეტით განსახორციელებელ შესყიდვებზე, სახელმწიფო წილობრივი მონაწილეობით შექმნილი საწარმოების კაპიტალის გასაზრდელად, წარმომადგენლობით ხარჯებზე, ექსტრადიციისა და ბადრაგირების, ძალოვანი სტრუქტურებისათვის როტაციის წესით საზღვარგარეთ მივლინებულ თანამშრომელთა გამგზავრებისა და მოწყობის ხარჯებისათვის, </w:t>
      </w:r>
      <w:r>
        <w:rPr>
          <w:rFonts w:ascii="Sylfaen" w:eastAsia="Sylfaen" w:hAnsi="Sylfaen"/>
          <w:lang w:val="ka-GE"/>
        </w:rPr>
        <w:t>საბანკო მომსახურების ხარჯების</w:t>
      </w:r>
      <w:r>
        <w:rPr>
          <w:rFonts w:ascii="Sylfaen" w:eastAsia="Sylfaen" w:hAnsi="Sylfaen"/>
        </w:rPr>
        <w:t xml:space="preserve"> ანაზღაურებისათვის, ასევე სხვა გადახდებზე, რომელიც ამ ინსტრუქციით არ რეგულირდება, ვალდებულების აღება შესაძლებელია ორგანიზაციის ხელმძღვანელის ინდივიდუალური ადმინისტრაციულ-სამართლებრივი აქტის ან უფლებამოსილი პირის გადაწყვეტილების საფუძველზე.</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lang w:val="ka-GE"/>
        </w:rPr>
      </w:pPr>
      <w:r>
        <w:rPr>
          <w:rFonts w:ascii="Sylfaen" w:eastAsia="Sylfaen" w:hAnsi="Sylfaen"/>
        </w:rPr>
        <w:t xml:space="preserve">6. </w:t>
      </w:r>
      <w:proofErr w:type="gramStart"/>
      <w:r>
        <w:rPr>
          <w:rFonts w:ascii="Sylfaen" w:eastAsia="Sylfaen" w:hAnsi="Sylfaen"/>
        </w:rPr>
        <w:t>სასამართლო</w:t>
      </w:r>
      <w:proofErr w:type="gramEnd"/>
      <w:r>
        <w:rPr>
          <w:rFonts w:ascii="Sylfaen" w:eastAsia="Sylfaen" w:hAnsi="Sylfaen"/>
        </w:rPr>
        <w:t xml:space="preserve"> და სხვა უფლებამოსილი ორგანოების გადაწყვეტილებების საფუძველზე სახაზინო ანგარიშებიდან იძულებით ჩამოჭრილ ან ნებაყოფლობით გადახდილ თანხებზე ვალდებულების აღების საფუძველს წარმოადგენს საინკასო დავალება თანხის ჩამოჭრის შესახებ, სააღსრულებლო ფურცელი ან სასამართლო და სხვა უფლებამოსილი ორგანოების გადაწყვეტილება თანხის დაკისრების შესახებ. </w:t>
      </w:r>
      <w:r>
        <w:rPr>
          <w:rFonts w:ascii="Sylfaen" w:eastAsia="Sylfaen" w:hAnsi="Sylfaen"/>
          <w:lang w:val="ka-GE"/>
        </w:rPr>
        <w:t>იძულებით ჩამოჭრილ თანხები აისახება შესაბამისი ბიუჯეტების შესაბამი პროგრამულ კოდზე.</w:t>
      </w:r>
    </w:p>
    <w:p w:rsidR="00023532" w:rsidRPr="005222CD"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lang w:val="ka-GE"/>
        </w:rPr>
      </w:pPr>
      <w:r>
        <w:rPr>
          <w:rFonts w:ascii="Sylfaen" w:eastAsia="Sylfaen" w:hAnsi="Sylfaen"/>
          <w:lang w:val="ka-GE"/>
        </w:rPr>
        <w:tab/>
        <w:t xml:space="preserve">7.საბანკო გარანტიების ამოქმედებით, ან სხვა მესამე პირების მოთხოვნით კომერციულ ბანკებში მიმდინარე ან/და სადეპოზიტო ანგარიშებიდან იძულებით  თანხების ჩამოჭრის შესახებ ორგანიზაცია დაუყოვნებლივ აცნობებს ხაზინას და  კომერციულ ბანკში ჩამოჭრილი თანხის აღდგენის მიზნით წარადგენს სათანადო საგადახდო დოკუმენტაციას ამ  ინსტრუქციით გათვალისწინებული მოთხოვნების შესაბამისად.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b/>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b/>
        </w:rPr>
      </w:pPr>
      <w:proofErr w:type="gramStart"/>
      <w:r>
        <w:rPr>
          <w:rFonts w:ascii="Sylfaen" w:eastAsia="Sylfaen" w:hAnsi="Sylfaen"/>
          <w:b/>
        </w:rPr>
        <w:t>მუხლი</w:t>
      </w:r>
      <w:proofErr w:type="gramEnd"/>
      <w:r>
        <w:rPr>
          <w:rFonts w:ascii="Sylfaen" w:eastAsia="Sylfaen" w:hAnsi="Sylfaen"/>
          <w:b/>
        </w:rPr>
        <w:t xml:space="preserve"> 6. </w:t>
      </w:r>
      <w:proofErr w:type="gramStart"/>
      <w:r>
        <w:rPr>
          <w:rFonts w:ascii="Sylfaen" w:eastAsia="Sylfaen" w:hAnsi="Sylfaen"/>
          <w:b/>
        </w:rPr>
        <w:t>ვალდებულების</w:t>
      </w:r>
      <w:proofErr w:type="gramEnd"/>
      <w:r>
        <w:rPr>
          <w:rFonts w:ascii="Sylfaen" w:eastAsia="Sylfaen" w:hAnsi="Sylfaen"/>
          <w:b/>
        </w:rPr>
        <w:t xml:space="preserve"> აღება კვარტალური განაცხადით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proofErr w:type="gramStart"/>
      <w:r>
        <w:rPr>
          <w:rFonts w:ascii="Sylfaen" w:eastAsia="Sylfaen" w:hAnsi="Sylfaen"/>
        </w:rPr>
        <w:t>ქვემოთ</w:t>
      </w:r>
      <w:proofErr w:type="gramEnd"/>
      <w:r>
        <w:rPr>
          <w:rFonts w:ascii="Sylfaen" w:eastAsia="Sylfaen" w:hAnsi="Sylfaen"/>
        </w:rPr>
        <w:t xml:space="preserve"> ჩამოთვლილ ხარჯებზე ვალდებულების აღება ხდება კვარტალური განაცხადის (დანართი N</w:t>
      </w:r>
      <w:r>
        <w:rPr>
          <w:rFonts w:ascii="Sylfaen" w:eastAsia="Sylfaen" w:hAnsi="Sylfaen"/>
          <w:lang w:val="ka-GE"/>
        </w:rPr>
        <w:t>3</w:t>
      </w:r>
      <w:r>
        <w:rPr>
          <w:rFonts w:ascii="Sylfaen" w:eastAsia="Sylfaen" w:hAnsi="Sylfaen"/>
        </w:rPr>
        <w:t xml:space="preserve">) ფორმით </w:t>
      </w:r>
      <w:r>
        <w:rPr>
          <w:rFonts w:ascii="Sylfaen" w:eastAsia="Sylfaen" w:hAnsi="Sylfaen"/>
          <w:lang w:val="ka-GE"/>
        </w:rPr>
        <w:t xml:space="preserve">შესაბამისი </w:t>
      </w:r>
      <w:r>
        <w:rPr>
          <w:rFonts w:ascii="Sylfaen" w:eastAsia="Sylfaen" w:hAnsi="Sylfaen"/>
        </w:rPr>
        <w:t xml:space="preserve">ბიუჯეტით განსაზღვრული გეგმიური ასიგნებების ფარგლებში.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i/>
          <w:sz w:val="20"/>
        </w:rPr>
      </w:pPr>
      <w:r>
        <w:rPr>
          <w:rFonts w:ascii="Sylfaen" w:eastAsia="Sylfaen" w:hAnsi="Sylfaen"/>
        </w:rPr>
        <w:t xml:space="preserve">ა) </w:t>
      </w:r>
      <w:proofErr w:type="gramStart"/>
      <w:r>
        <w:rPr>
          <w:rFonts w:ascii="Sylfaen" w:eastAsia="Sylfaen" w:hAnsi="Sylfaen"/>
        </w:rPr>
        <w:t>ხელფასი</w:t>
      </w:r>
      <w:proofErr w:type="gramEnd"/>
      <w:r>
        <w:rPr>
          <w:rFonts w:ascii="Sylfaen" w:eastAsia="Sylfaen" w:hAnsi="Sylfaen"/>
        </w:rPr>
        <w:t xml:space="preserve"> ფულადი ფორმით, სოციალური შენატანები, შტატგარეშე მომუშავეთა ანაზღაურება ფულადი ფორმით (მათ შორის, სუბსიდიების </w:t>
      </w:r>
      <w:r>
        <w:rPr>
          <w:rFonts w:ascii="Sylfaen" w:eastAsia="Sylfaen" w:hAnsi="Sylfaen"/>
          <w:lang w:val="ka-GE"/>
        </w:rPr>
        <w:t>მუხლში</w:t>
      </w:r>
      <w:r>
        <w:rPr>
          <w:rFonts w:ascii="Sylfaen" w:eastAsia="Sylfaen" w:hAnsi="Sylfaen"/>
        </w:rPr>
        <w:t xml:space="preserve"> გათვალისწინებული ანალოგიური გადასახდელები);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ბ) </w:t>
      </w:r>
      <w:proofErr w:type="gramStart"/>
      <w:r>
        <w:rPr>
          <w:rFonts w:ascii="Sylfaen" w:eastAsia="Sylfaen" w:hAnsi="Sylfaen"/>
        </w:rPr>
        <w:t>ქვეყნის</w:t>
      </w:r>
      <w:proofErr w:type="gramEnd"/>
      <w:r>
        <w:rPr>
          <w:rFonts w:ascii="Sylfaen" w:eastAsia="Sylfaen" w:hAnsi="Sylfaen"/>
        </w:rPr>
        <w:t xml:space="preserve"> შიგნით და ქვეყნის გარეთ მივლინების ხარჯები</w:t>
      </w:r>
      <w:r>
        <w:rPr>
          <w:rFonts w:ascii="Sylfaen" w:eastAsia="Sylfaen" w:hAnsi="Sylfaen"/>
          <w:lang w:val="ka-GE"/>
        </w:rPr>
        <w:t xml:space="preserve"> (მათ შორის, სუბსიდიების მუხლით)</w:t>
      </w:r>
      <w:r>
        <w:rPr>
          <w:rFonts w:ascii="Sylfaen" w:eastAsia="Sylfaen" w:hAnsi="Sylfaen"/>
        </w:rPr>
        <w:t>;</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გ)   </w:t>
      </w:r>
      <w:proofErr w:type="gramStart"/>
      <w:r>
        <w:rPr>
          <w:rFonts w:ascii="Sylfaen" w:eastAsia="Sylfaen" w:hAnsi="Sylfaen"/>
        </w:rPr>
        <w:t>სამხედრო</w:t>
      </w:r>
      <w:proofErr w:type="gramEnd"/>
      <w:r>
        <w:rPr>
          <w:rFonts w:ascii="Sylfaen" w:eastAsia="Sylfaen" w:hAnsi="Sylfaen"/>
        </w:rPr>
        <w:t xml:space="preserve"> მოსამსახურეებისა და სამოქალაქო პირების საველე ფული;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დ</w:t>
      </w:r>
      <w:r w:rsidR="009C31EB">
        <w:rPr>
          <w:rFonts w:ascii="Sylfaen" w:eastAsia="Sylfaen" w:hAnsi="Sylfaen"/>
        </w:rPr>
        <w:t xml:space="preserve">) </w:t>
      </w:r>
      <w:r w:rsidR="009C31EB">
        <w:rPr>
          <w:rFonts w:ascii="Sylfaen" w:eastAsia="Sylfaen" w:hAnsi="Sylfaen"/>
          <w:lang w:val="ka-GE"/>
        </w:rPr>
        <w:t>„</w:t>
      </w:r>
      <w:proofErr w:type="gramStart"/>
      <w:r>
        <w:rPr>
          <w:rFonts w:ascii="Sylfaen" w:eastAsia="Sylfaen" w:hAnsi="Sylfaen"/>
        </w:rPr>
        <w:t>სახელმწიფო</w:t>
      </w:r>
      <w:proofErr w:type="gramEnd"/>
      <w:r>
        <w:rPr>
          <w:rFonts w:ascii="Sylfaen" w:eastAsia="Sylfaen" w:hAnsi="Sylfaen"/>
        </w:rPr>
        <w:t xml:space="preserve"> საიდუმლოების შესახებ” საქართველოს კანონით გათვალისწინებული </w:t>
      </w:r>
      <w:r>
        <w:rPr>
          <w:rFonts w:ascii="Sylfaen" w:eastAsia="Sylfaen" w:hAnsi="Sylfaen"/>
          <w:lang w:val="ka-GE"/>
        </w:rPr>
        <w:t xml:space="preserve">ფარული </w:t>
      </w:r>
      <w:r>
        <w:rPr>
          <w:rFonts w:ascii="Sylfaen" w:eastAsia="Sylfaen" w:hAnsi="Sylfaen"/>
        </w:rPr>
        <w:t>ხარჯები;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ე) </w:t>
      </w:r>
      <w:proofErr w:type="gramStart"/>
      <w:r>
        <w:rPr>
          <w:rFonts w:ascii="Sylfaen" w:eastAsia="Sylfaen" w:hAnsi="Sylfaen"/>
        </w:rPr>
        <w:t>საზღვარგარეთ</w:t>
      </w:r>
      <w:proofErr w:type="gramEnd"/>
      <w:r>
        <w:rPr>
          <w:rFonts w:ascii="Sylfaen" w:eastAsia="Sylfaen" w:hAnsi="Sylfaen"/>
        </w:rPr>
        <w:t xml:space="preserve"> საქართველოს დიპლომატიური წარმომადგენლობების შენახვის ხარჯები;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lastRenderedPageBreak/>
        <w:t>ვ)</w:t>
      </w:r>
      <w:r>
        <w:rPr>
          <w:rFonts w:ascii="Sylfaen" w:eastAsia="Sylfaen" w:hAnsi="Sylfaen"/>
          <w:lang w:val="ka-GE"/>
        </w:rPr>
        <w:t xml:space="preserve"> </w:t>
      </w:r>
      <w:proofErr w:type="gramStart"/>
      <w:r>
        <w:rPr>
          <w:rFonts w:ascii="Sylfaen" w:eastAsia="Sylfaen" w:hAnsi="Sylfaen"/>
        </w:rPr>
        <w:t>საერთაშორისო</w:t>
      </w:r>
      <w:proofErr w:type="gramEnd"/>
      <w:r>
        <w:rPr>
          <w:rFonts w:ascii="Sylfaen" w:eastAsia="Sylfaen" w:hAnsi="Sylfaen"/>
        </w:rPr>
        <w:t xml:space="preserve"> ორგანიზაციებთან თანამშრომლობის და ამ ორგანიზაციებში გაწევრიანების ხარჯები;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ზ)  </w:t>
      </w:r>
      <w:proofErr w:type="gramStart"/>
      <w:r>
        <w:rPr>
          <w:rFonts w:ascii="Sylfaen" w:eastAsia="Sylfaen" w:hAnsi="Sylfaen"/>
          <w:lang w:val="ka-GE"/>
        </w:rPr>
        <w:t>სხვა</w:t>
      </w:r>
      <w:proofErr w:type="gramEnd"/>
      <w:r>
        <w:rPr>
          <w:rFonts w:ascii="Sylfaen" w:eastAsia="Sylfaen" w:hAnsi="Sylfaen"/>
          <w:lang w:val="ka-GE"/>
        </w:rPr>
        <w:t xml:space="preserve"> სახელმწიფო ერთეულზე გადასაცემი გრანტები;</w:t>
      </w:r>
      <w:r>
        <w:rPr>
          <w:rFonts w:ascii="Sylfaen" w:eastAsia="Sylfaen" w:hAnsi="Sylfaen"/>
          <w:shd w:val="clear" w:color="auto" w:fill="FFFF00"/>
        </w:rPr>
        <w:t xml:space="preserve">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თ)  </w:t>
      </w:r>
      <w:proofErr w:type="gramStart"/>
      <w:r>
        <w:rPr>
          <w:rFonts w:ascii="Sylfaen" w:eastAsia="Sylfaen" w:hAnsi="Sylfaen"/>
        </w:rPr>
        <w:t>სოციალური</w:t>
      </w:r>
      <w:proofErr w:type="gramEnd"/>
      <w:r>
        <w:rPr>
          <w:rFonts w:ascii="Sylfaen" w:eastAsia="Sylfaen" w:hAnsi="Sylfaen"/>
        </w:rPr>
        <w:t xml:space="preserve"> დახმარება;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ი)   </w:t>
      </w:r>
      <w:proofErr w:type="gramStart"/>
      <w:r>
        <w:rPr>
          <w:rFonts w:ascii="Sylfaen" w:eastAsia="Sylfaen" w:hAnsi="Sylfaen"/>
        </w:rPr>
        <w:t>დამქირავებლის</w:t>
      </w:r>
      <w:proofErr w:type="gramEnd"/>
      <w:r>
        <w:rPr>
          <w:rFonts w:ascii="Sylfaen" w:eastAsia="Sylfaen" w:hAnsi="Sylfaen"/>
        </w:rPr>
        <w:t xml:space="preserve"> მიერ გაწეული სოციალური დახმარება;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კ)   </w:t>
      </w:r>
      <w:proofErr w:type="gramStart"/>
      <w:r>
        <w:rPr>
          <w:rFonts w:ascii="Sylfaen" w:eastAsia="Sylfaen" w:hAnsi="Sylfaen"/>
        </w:rPr>
        <w:t>სახელმწიფო</w:t>
      </w:r>
      <w:proofErr w:type="gramEnd"/>
      <w:r>
        <w:rPr>
          <w:rFonts w:ascii="Sylfaen" w:eastAsia="Sylfaen" w:hAnsi="Sylfaen"/>
        </w:rPr>
        <w:t xml:space="preserve"> ჯილდოებზე დაწესებული ფულადი პრემიები;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ლ) </w:t>
      </w:r>
      <w:proofErr w:type="gramStart"/>
      <w:r>
        <w:rPr>
          <w:rFonts w:ascii="Sylfaen" w:eastAsia="Sylfaen" w:hAnsi="Sylfaen"/>
        </w:rPr>
        <w:t>სახელმწიფო</w:t>
      </w:r>
      <w:proofErr w:type="gramEnd"/>
      <w:r>
        <w:rPr>
          <w:rFonts w:ascii="Sylfaen" w:eastAsia="Sylfaen" w:hAnsi="Sylfaen"/>
        </w:rPr>
        <w:t xml:space="preserve"> ერთეულების მიზეზით ფიზიკური ტრამვირებისა თუ ქონებრივი ზარალის ასანაზღაურებლად, აგრეთვე დაღუპვის შემთხვევაში გადასახდელი კომპენსაციები;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მ) </w:t>
      </w:r>
      <w:proofErr w:type="gramStart"/>
      <w:r>
        <w:rPr>
          <w:rFonts w:ascii="Sylfaen" w:eastAsia="Sylfaen" w:hAnsi="Sylfaen"/>
        </w:rPr>
        <w:t>მოსწავლეთა</w:t>
      </w:r>
      <w:proofErr w:type="gramEnd"/>
      <w:r>
        <w:rPr>
          <w:rFonts w:ascii="Sylfaen" w:eastAsia="Sylfaen" w:hAnsi="Sylfaen"/>
        </w:rPr>
        <w:t xml:space="preserve"> ვაუჩერები, სახელმწიფო სასწავლო გრანტები და სტიპენდიები, აგრეთვე პრეზიდენტის ან სხვა სახელობის გრანტები და სტიპენდიები;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rPr>
      </w:pPr>
      <w:r>
        <w:rPr>
          <w:rFonts w:ascii="Sylfaen" w:eastAsia="Sylfaen" w:hAnsi="Sylfaen"/>
        </w:rPr>
        <w:t xml:space="preserve">ნ)  </w:t>
      </w:r>
      <w:proofErr w:type="gramStart"/>
      <w:r>
        <w:rPr>
          <w:rFonts w:ascii="Sylfaen" w:eastAsia="Sylfaen" w:hAnsi="Sylfaen"/>
        </w:rPr>
        <w:t>სტიქიური</w:t>
      </w:r>
      <w:proofErr w:type="gramEnd"/>
      <w:r>
        <w:rPr>
          <w:rFonts w:ascii="Sylfaen" w:eastAsia="Sylfaen" w:hAnsi="Sylfaen"/>
        </w:rPr>
        <w:t xml:space="preserve"> უბედურებების შედეგად მიყენებული ზიანის ან მიღებული ტრავმების კომპენსირების მიზნით განსახორციელებელი გადახდები;</w:t>
      </w:r>
    </w:p>
    <w:p w:rsidR="00023532" w:rsidRPr="00773C1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lang w:val="ka-GE"/>
        </w:rPr>
      </w:pPr>
      <w:r>
        <w:rPr>
          <w:rFonts w:ascii="Sylfaen" w:eastAsia="Sylfaen" w:hAnsi="Sylfaen"/>
        </w:rPr>
        <w:t xml:space="preserve">ო)  </w:t>
      </w:r>
      <w:proofErr w:type="gramStart"/>
      <w:r>
        <w:rPr>
          <w:rFonts w:ascii="Sylfaen" w:eastAsia="Sylfaen" w:hAnsi="Sylfaen"/>
        </w:rPr>
        <w:t>კანონმდებლობით</w:t>
      </w:r>
      <w:proofErr w:type="gramEnd"/>
      <w:r>
        <w:rPr>
          <w:rFonts w:ascii="Sylfaen" w:eastAsia="Sylfaen" w:hAnsi="Sylfaen"/>
        </w:rPr>
        <w:t xml:space="preserve"> დადგენილი პერიოდული გასაცემლები: “მოქალაქეთა პოლიტიკური გაერთიანებების შესახებ” საქართველოს  ორგანული კანონის შესაბამისად, პარტიების საქმიანობისათვის ხელშეწყობის მიზნით სახელმწიფო ბიუჯეტიდან გამოყოფილი თანხები</w:t>
      </w:r>
      <w:r>
        <w:rPr>
          <w:rFonts w:ascii="Sylfaen" w:eastAsia="Sylfaen" w:hAnsi="Sylfaen"/>
          <w:lang w:val="ka-GE"/>
        </w:rPr>
        <w:t>;</w:t>
      </w:r>
    </w:p>
    <w:p w:rsidR="00023532" w:rsidRDefault="00023532" w:rsidP="00023532">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firstLine="630"/>
        <w:jc w:val="both"/>
        <w:rPr>
          <w:rFonts w:ascii="Sylfaen" w:eastAsia="Sylfaen" w:hAnsi="Sylfaen"/>
        </w:rPr>
      </w:pPr>
      <w:r>
        <w:rPr>
          <w:rFonts w:ascii="Sylfaen" w:eastAsia="Sylfaen" w:hAnsi="Sylfaen"/>
        </w:rPr>
        <w:t>პ)</w:t>
      </w:r>
      <w:r>
        <w:rPr>
          <w:rFonts w:ascii="Sylfaen" w:eastAsia="Sylfaen" w:hAnsi="Sylfaen"/>
          <w:lang w:val="ka-GE"/>
        </w:rPr>
        <w:t xml:space="preserve"> </w:t>
      </w:r>
      <w:proofErr w:type="gramStart"/>
      <w:r>
        <w:rPr>
          <w:rFonts w:ascii="Sylfaen" w:eastAsia="Sylfaen" w:hAnsi="Sylfaen"/>
          <w:lang w:val="ka-GE"/>
        </w:rPr>
        <w:t>საქართველოს</w:t>
      </w:r>
      <w:proofErr w:type="gramEnd"/>
      <w:r>
        <w:rPr>
          <w:rFonts w:ascii="Sylfaen" w:eastAsia="Sylfaen" w:hAnsi="Sylfaen"/>
          <w:lang w:val="ka-GE"/>
        </w:rPr>
        <w:t xml:space="preserve"> პარლამენტის</w:t>
      </w:r>
      <w:r>
        <w:rPr>
          <w:rFonts w:ascii="Sylfaen" w:eastAsia="Sylfaen" w:hAnsi="Sylfaen"/>
        </w:rPr>
        <w:t xml:space="preserve"> მაჟორიტარ დეპუტატთა ბიუროს ხარჯები;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630"/>
        <w:jc w:val="both"/>
        <w:rPr>
          <w:rFonts w:ascii="Sylfaen" w:eastAsia="Sylfaen" w:hAnsi="Sylfaen"/>
          <w:lang w:val="ka-GE"/>
        </w:rPr>
      </w:pPr>
      <w:r>
        <w:rPr>
          <w:rFonts w:ascii="Sylfaen" w:eastAsia="Sylfaen" w:hAnsi="Sylfaen"/>
        </w:rPr>
        <w:t xml:space="preserve">ჟ) </w:t>
      </w:r>
      <w:proofErr w:type="gramStart"/>
      <w:r>
        <w:rPr>
          <w:rFonts w:ascii="Sylfaen" w:eastAsia="Sylfaen" w:hAnsi="Sylfaen"/>
        </w:rPr>
        <w:t>წინა</w:t>
      </w:r>
      <w:proofErr w:type="gramEnd"/>
      <w:r>
        <w:rPr>
          <w:rFonts w:ascii="Sylfaen" w:eastAsia="Sylfaen" w:hAnsi="Sylfaen"/>
        </w:rPr>
        <w:t xml:space="preserve"> წლებში წარმოქმნილი კრედიტორული დავალიანებები, (მხოლოდ გადასახდელი ხელფასების სახით)</w:t>
      </w:r>
      <w:r w:rsidR="00821804">
        <w:rPr>
          <w:rFonts w:ascii="Sylfaen" w:eastAsia="Sylfaen" w:hAnsi="Sylfaen"/>
          <w:lang w:val="ka-GE"/>
        </w:rPr>
        <w:t>.</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b/>
          <w:lang w:val="ka-GE"/>
        </w:rPr>
      </w:pPr>
      <w:proofErr w:type="gramStart"/>
      <w:r>
        <w:rPr>
          <w:rFonts w:ascii="Sylfaen" w:eastAsia="Sylfaen" w:hAnsi="Sylfaen"/>
          <w:b/>
        </w:rPr>
        <w:t>მუხლი</w:t>
      </w:r>
      <w:proofErr w:type="gramEnd"/>
      <w:r>
        <w:rPr>
          <w:rFonts w:ascii="Sylfaen" w:eastAsia="Sylfaen" w:hAnsi="Sylfaen"/>
          <w:b/>
        </w:rPr>
        <w:t xml:space="preserve"> 7. </w:t>
      </w:r>
      <w:proofErr w:type="gramStart"/>
      <w:r>
        <w:rPr>
          <w:rFonts w:ascii="Sylfaen" w:eastAsia="Sylfaen" w:hAnsi="Sylfaen"/>
          <w:b/>
        </w:rPr>
        <w:t>ვალდებულების</w:t>
      </w:r>
      <w:proofErr w:type="gramEnd"/>
      <w:r>
        <w:rPr>
          <w:rFonts w:ascii="Sylfaen" w:eastAsia="Sylfaen" w:hAnsi="Sylfaen"/>
          <w:b/>
        </w:rPr>
        <w:t xml:space="preserve"> დოკუმენტის განხილვა და რეგისტრაცია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r>
        <w:rPr>
          <w:rFonts w:ascii="Sylfaen" w:eastAsia="Sylfaen" w:hAnsi="Sylfaen"/>
        </w:rPr>
        <w:t xml:space="preserve"> 1. </w:t>
      </w:r>
      <w:proofErr w:type="gramStart"/>
      <w:r>
        <w:rPr>
          <w:rFonts w:ascii="Sylfaen" w:eastAsia="Sylfaen" w:hAnsi="Sylfaen"/>
        </w:rPr>
        <w:t>ორგანიზაცია</w:t>
      </w:r>
      <w:proofErr w:type="gramEnd"/>
      <w:r>
        <w:rPr>
          <w:rFonts w:ascii="Sylfaen" w:eastAsia="Sylfaen" w:hAnsi="Sylfaen"/>
        </w:rPr>
        <w:t xml:space="preserve"> სახელმწიფო ხაზინაში წარადგენს ამ ინსტრუქციის მე-</w:t>
      </w:r>
      <w:r>
        <w:rPr>
          <w:rFonts w:ascii="Sylfaen" w:eastAsia="Sylfaen" w:hAnsi="Sylfaen"/>
          <w:lang w:val="ka-GE"/>
        </w:rPr>
        <w:t>5</w:t>
      </w:r>
      <w:r>
        <w:rPr>
          <w:rFonts w:ascii="Sylfaen" w:eastAsia="Sylfaen" w:hAnsi="Sylfaen"/>
        </w:rPr>
        <w:t xml:space="preserve"> და მე-</w:t>
      </w:r>
      <w:r>
        <w:rPr>
          <w:rFonts w:ascii="Sylfaen" w:eastAsia="Sylfaen" w:hAnsi="Sylfaen"/>
          <w:lang w:val="ka-GE"/>
        </w:rPr>
        <w:t>6</w:t>
      </w:r>
      <w:r>
        <w:rPr>
          <w:rFonts w:ascii="Sylfaen" w:eastAsia="Sylfaen" w:hAnsi="Sylfaen"/>
        </w:rPr>
        <w:t xml:space="preserve"> მუხლების შესაბამისად შედგენილ ვალდებულების დოკუმენტს.</w:t>
      </w:r>
      <w:r>
        <w:rPr>
          <w:rFonts w:ascii="Sylfaen" w:eastAsia="Sylfaen" w:hAnsi="Sylfaen"/>
          <w:lang w:val="ka-GE"/>
        </w:rPr>
        <w:t xml:space="preserve">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rPr>
        <w:t xml:space="preserve"> 2. </w:t>
      </w:r>
      <w:proofErr w:type="gramStart"/>
      <w:r>
        <w:rPr>
          <w:rFonts w:ascii="Sylfaen" w:eastAsia="Sylfaen" w:hAnsi="Sylfaen"/>
        </w:rPr>
        <w:t>სახელმწიფო</w:t>
      </w:r>
      <w:proofErr w:type="gramEnd"/>
      <w:r>
        <w:rPr>
          <w:rFonts w:ascii="Sylfaen" w:eastAsia="Sylfaen" w:hAnsi="Sylfaen"/>
        </w:rPr>
        <w:t xml:space="preserve"> ხაზინა განიხილავს წარმოდგენილი დოკუმენტაციის ამ ინსტრუქციის მოთხოვნებთან შესაბამისობას და ა</w:t>
      </w:r>
      <w:r>
        <w:rPr>
          <w:rFonts w:ascii="Sylfaen" w:eastAsia="Sylfaen" w:hAnsi="Sylfaen"/>
          <w:lang w:val="ka-GE"/>
        </w:rPr>
        <w:t>დასტურებს</w:t>
      </w:r>
      <w:r>
        <w:rPr>
          <w:rFonts w:ascii="Sylfaen" w:eastAsia="Sylfaen" w:hAnsi="Sylfaen"/>
        </w:rPr>
        <w:t xml:space="preserve"> ხაზინის საინფორმაციო ბაზაში. </w:t>
      </w:r>
      <w:proofErr w:type="gramStart"/>
      <w:r>
        <w:rPr>
          <w:rFonts w:ascii="Sylfaen" w:eastAsia="Sylfaen" w:hAnsi="Sylfaen"/>
        </w:rPr>
        <w:t>არასრულყოფილი</w:t>
      </w:r>
      <w:proofErr w:type="gramEnd"/>
      <w:r>
        <w:rPr>
          <w:rFonts w:ascii="Sylfaen" w:eastAsia="Sylfaen" w:hAnsi="Sylfaen"/>
        </w:rPr>
        <w:t xml:space="preserve"> დოკუმენტაცია უბრუნდება ორგანიზაციას.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rPr>
        <w:t xml:space="preserve"> 3. </w:t>
      </w:r>
      <w:proofErr w:type="gramStart"/>
      <w:r>
        <w:rPr>
          <w:rFonts w:ascii="Sylfaen" w:eastAsia="Sylfaen" w:hAnsi="Sylfaen"/>
        </w:rPr>
        <w:t>დარეგისტრირებული</w:t>
      </w:r>
      <w:proofErr w:type="gramEnd"/>
      <w:r>
        <w:rPr>
          <w:rFonts w:ascii="Sylfaen" w:eastAsia="Sylfaen" w:hAnsi="Sylfaen"/>
        </w:rPr>
        <w:t xml:space="preserve"> ვალდებულების გადატანა სხვა მუხლში, ასევე ერთი ვალდებულებით გაცემული სახსრების სხვა ვალდებულების დასაფინანსებლად გამოყენება დაუშვებელია.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lang w:val="ka-GE"/>
        </w:rPr>
      </w:pPr>
      <w:r>
        <w:rPr>
          <w:rFonts w:ascii="Sylfaen" w:eastAsia="Sylfaen" w:hAnsi="Sylfaen"/>
        </w:rPr>
        <w:t xml:space="preserve">4. </w:t>
      </w:r>
      <w:proofErr w:type="gramStart"/>
      <w:r>
        <w:rPr>
          <w:rFonts w:ascii="Sylfaen" w:eastAsia="Sylfaen" w:hAnsi="Sylfaen"/>
        </w:rPr>
        <w:t>ორგანიზაცია</w:t>
      </w:r>
      <w:proofErr w:type="gramEnd"/>
      <w:r>
        <w:rPr>
          <w:rFonts w:ascii="Sylfaen" w:eastAsia="Sylfaen" w:hAnsi="Sylfaen"/>
        </w:rPr>
        <w:t xml:space="preserve"> უფლებამოსილია სრულად ან ნაწილობრივ გააუქმოს რეგისტრირებული ვალდებულება.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 xml:space="preserve"> 5. </w:t>
      </w:r>
      <w:proofErr w:type="gramStart"/>
      <w:r>
        <w:rPr>
          <w:rFonts w:ascii="Sylfaen" w:eastAsia="Sylfaen" w:hAnsi="Sylfaen"/>
        </w:rPr>
        <w:t>ორგანიზაცია</w:t>
      </w:r>
      <w:proofErr w:type="gramEnd"/>
      <w:r>
        <w:rPr>
          <w:rFonts w:ascii="Sylfaen" w:eastAsia="Sylfaen" w:hAnsi="Sylfaen"/>
        </w:rPr>
        <w:t xml:space="preserve"> უფლებამოსილია შეიტანოს ცვლილება რეგისტრირებულ კვარტალურ განაცხადში.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b/>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b/>
        </w:rPr>
      </w:pPr>
      <w:proofErr w:type="gramStart"/>
      <w:r>
        <w:rPr>
          <w:rFonts w:ascii="Sylfaen" w:eastAsia="Sylfaen" w:hAnsi="Sylfaen"/>
          <w:b/>
        </w:rPr>
        <w:t>მუხლი</w:t>
      </w:r>
      <w:proofErr w:type="gramEnd"/>
      <w:r>
        <w:rPr>
          <w:rFonts w:ascii="Sylfaen" w:eastAsia="Sylfaen" w:hAnsi="Sylfaen"/>
          <w:b/>
        </w:rPr>
        <w:t xml:space="preserve"> 8. </w:t>
      </w:r>
      <w:proofErr w:type="gramStart"/>
      <w:r>
        <w:rPr>
          <w:rFonts w:ascii="Sylfaen" w:eastAsia="Sylfaen" w:hAnsi="Sylfaen"/>
          <w:b/>
        </w:rPr>
        <w:t>საგადახდო</w:t>
      </w:r>
      <w:proofErr w:type="gramEnd"/>
      <w:r>
        <w:rPr>
          <w:rFonts w:ascii="Sylfaen" w:eastAsia="Sylfaen" w:hAnsi="Sylfaen"/>
          <w:b/>
        </w:rPr>
        <w:t xml:space="preserve"> მოთხოვნის დოკუმენტის მომზადება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Pr>
          <w:rFonts w:ascii="Sylfaen" w:eastAsia="Sylfaen" w:hAnsi="Sylfaen"/>
        </w:rPr>
        <w:t xml:space="preserve">1. </w:t>
      </w:r>
      <w:proofErr w:type="gramStart"/>
      <w:r>
        <w:rPr>
          <w:rFonts w:ascii="Sylfaen" w:eastAsia="Sylfaen" w:hAnsi="Sylfaen"/>
        </w:rPr>
        <w:t>ორგანიზაცია</w:t>
      </w:r>
      <w:proofErr w:type="gramEnd"/>
      <w:r>
        <w:rPr>
          <w:rFonts w:ascii="Sylfaen" w:eastAsia="Sylfaen" w:hAnsi="Sylfaen"/>
        </w:rPr>
        <w:t xml:space="preserve"> საგადახდო მოთხოვნას (დანართი N</w:t>
      </w:r>
      <w:r>
        <w:rPr>
          <w:rFonts w:ascii="Sylfaen" w:eastAsia="Sylfaen" w:hAnsi="Sylfaen"/>
          <w:lang w:val="ka-GE"/>
        </w:rPr>
        <w:t>4</w:t>
      </w:r>
      <w:r>
        <w:rPr>
          <w:rFonts w:ascii="Sylfaen" w:eastAsia="Sylfaen" w:hAnsi="Sylfaen"/>
        </w:rPr>
        <w:t xml:space="preserve">) ადგენს სამეურნეო მოვლენის მოხდენის შემდეგ, სადაც მიეთითება სამეურნეო მოვლენის მოხდენის დამადასტურებელი დოკუმენტი და მოთხოვნილი თანხა რეგისტრირებული ვალდებულების ფარგლებში.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Pr>
          <w:rFonts w:ascii="Sylfaen" w:eastAsia="Sylfaen" w:hAnsi="Sylfaen"/>
        </w:rPr>
        <w:t xml:space="preserve">2. </w:t>
      </w:r>
      <w:proofErr w:type="gramStart"/>
      <w:r>
        <w:rPr>
          <w:rFonts w:ascii="Sylfaen" w:eastAsia="Sylfaen" w:hAnsi="Sylfaen"/>
        </w:rPr>
        <w:t>ერთ</w:t>
      </w:r>
      <w:proofErr w:type="gramEnd"/>
      <w:r>
        <w:rPr>
          <w:rFonts w:ascii="Sylfaen" w:eastAsia="Sylfaen" w:hAnsi="Sylfaen"/>
        </w:rPr>
        <w:t xml:space="preserve"> ვალდებულებაზე შეიძლება შედგეს რამდენიმე საგადახდო მოთხოვნა.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Pr>
          <w:rFonts w:ascii="Sylfaen" w:eastAsia="Sylfaen" w:hAnsi="Sylfaen"/>
        </w:rPr>
        <w:t xml:space="preserve">3. </w:t>
      </w:r>
      <w:proofErr w:type="gramStart"/>
      <w:r>
        <w:rPr>
          <w:rFonts w:ascii="Sylfaen" w:eastAsia="Sylfaen" w:hAnsi="Sylfaen"/>
        </w:rPr>
        <w:t>მიზნობრივი</w:t>
      </w:r>
      <w:proofErr w:type="gramEnd"/>
      <w:r>
        <w:rPr>
          <w:rFonts w:ascii="Sylfaen" w:eastAsia="Sylfaen" w:hAnsi="Sylfaen"/>
        </w:rPr>
        <w:t xml:space="preserve"> გრანტების სახსრებით გასაწევ ხარჯებზე ორგანიზაცია საგადახდო მოთხოვნას ადგენს </w:t>
      </w:r>
      <w:r>
        <w:rPr>
          <w:rFonts w:ascii="Sylfaen" w:eastAsia="Sylfaen" w:hAnsi="Sylfaen"/>
          <w:lang w:val="ka-GE"/>
        </w:rPr>
        <w:t xml:space="preserve">ამ წესის მე-4, მე-5 და მე-6 მუხლებით გათვალისწინებული დოკუმენტების </w:t>
      </w:r>
      <w:r>
        <w:rPr>
          <w:rFonts w:ascii="Sylfaen" w:eastAsia="Sylfaen" w:hAnsi="Sylfaen"/>
        </w:rPr>
        <w:t>გარეშე და მოთხოვნის საფუძვლად მიუთითებს</w:t>
      </w:r>
      <w:r w:rsidR="009C31EB">
        <w:rPr>
          <w:rFonts w:ascii="Sylfaen" w:eastAsia="Sylfaen" w:hAnsi="Sylfaen"/>
        </w:rPr>
        <w:t xml:space="preserve"> </w:t>
      </w:r>
      <w:r w:rsidR="009C31EB">
        <w:rPr>
          <w:rFonts w:ascii="Sylfaen" w:eastAsia="Sylfaen" w:hAnsi="Sylfaen"/>
          <w:lang w:val="ka-GE"/>
        </w:rPr>
        <w:lastRenderedPageBreak/>
        <w:t>„</w:t>
      </w:r>
      <w:r>
        <w:rPr>
          <w:rFonts w:ascii="Sylfaen" w:eastAsia="Sylfaen" w:hAnsi="Sylfaen"/>
        </w:rPr>
        <w:t xml:space="preserve">მიზნობრივი გრანტი”.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proofErr w:type="gramStart"/>
      <w:r>
        <w:rPr>
          <w:rFonts w:ascii="Sylfaen" w:eastAsia="Sylfaen" w:hAnsi="Sylfaen"/>
          <w:b/>
        </w:rPr>
        <w:t>მუხლი</w:t>
      </w:r>
      <w:proofErr w:type="gramEnd"/>
      <w:r>
        <w:rPr>
          <w:rFonts w:ascii="Sylfaen" w:eastAsia="Sylfaen" w:hAnsi="Sylfaen"/>
          <w:b/>
        </w:rPr>
        <w:t xml:space="preserve"> 9.</w:t>
      </w:r>
      <w:r>
        <w:rPr>
          <w:rFonts w:ascii="Sylfaen" w:eastAsia="Sylfaen" w:hAnsi="Sylfaen"/>
        </w:rPr>
        <w:t xml:space="preserve"> </w:t>
      </w:r>
      <w:proofErr w:type="gramStart"/>
      <w:r>
        <w:rPr>
          <w:rFonts w:ascii="Sylfaen" w:eastAsia="Sylfaen" w:hAnsi="Sylfaen"/>
          <w:b/>
        </w:rPr>
        <w:t>წინასწარი</w:t>
      </w:r>
      <w:proofErr w:type="gramEnd"/>
      <w:r>
        <w:rPr>
          <w:rFonts w:ascii="Sylfaen" w:eastAsia="Sylfaen" w:hAnsi="Sylfaen"/>
          <w:b/>
        </w:rPr>
        <w:t xml:space="preserve"> გადახდა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Pr>
          <w:rFonts w:ascii="Sylfaen" w:eastAsia="Sylfaen" w:hAnsi="Sylfaen"/>
        </w:rPr>
        <w:t xml:space="preserve">1. </w:t>
      </w:r>
      <w:proofErr w:type="gramStart"/>
      <w:r>
        <w:rPr>
          <w:rFonts w:ascii="Sylfaen" w:eastAsia="Sylfaen" w:hAnsi="Sylfaen"/>
        </w:rPr>
        <w:t>წინასწარი</w:t>
      </w:r>
      <w:proofErr w:type="gramEnd"/>
      <w:r>
        <w:rPr>
          <w:rFonts w:ascii="Sylfaen" w:eastAsia="Sylfaen" w:hAnsi="Sylfaen"/>
        </w:rPr>
        <w:t xml:space="preserve"> გადახდის შემთხვევაში საგადახდო მოთხოვნის საფუძვლად მიეთითება “წინასწარი გადახდა” და წინასწარი გადახდის დამოწმების წარმოდგენის ვადა</w:t>
      </w:r>
      <w:r>
        <w:rPr>
          <w:rFonts w:ascii="Sylfaen" w:eastAsia="Sylfaen" w:hAnsi="Sylfaen"/>
          <w:lang w:val="ka-GE"/>
        </w:rPr>
        <w:t xml:space="preserve"> ხელშეკრულების ან/და შესაბამისი საბანკო გარანტიის მოქმედების ფარგლებში</w:t>
      </w:r>
      <w:r>
        <w:rPr>
          <w:rFonts w:ascii="Sylfaen" w:eastAsia="Sylfaen" w:hAnsi="Sylfaen"/>
        </w:rPr>
        <w:t xml:space="preserve">. </w:t>
      </w:r>
    </w:p>
    <w:p w:rsidR="00023532"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lang w:val="ka-GE"/>
        </w:rPr>
      </w:pPr>
      <w:r>
        <w:rPr>
          <w:rFonts w:ascii="Sylfaen" w:eastAsia="Sylfaen" w:hAnsi="Sylfaen"/>
        </w:rPr>
        <w:t xml:space="preserve">2. </w:t>
      </w:r>
      <w:proofErr w:type="gramStart"/>
      <w:r>
        <w:rPr>
          <w:rFonts w:ascii="Sylfaen" w:eastAsia="Sylfaen" w:hAnsi="Sylfaen"/>
        </w:rPr>
        <w:t>წინასწარი</w:t>
      </w:r>
      <w:proofErr w:type="gramEnd"/>
      <w:r>
        <w:rPr>
          <w:rFonts w:ascii="Sylfaen" w:eastAsia="Sylfaen" w:hAnsi="Sylfaen"/>
        </w:rPr>
        <w:t xml:space="preserve"> გადახდის დამოწმება ხორციელდება საგადახდო მოთხოვნით    გათვალისწინებულ ვადაში, საგადახდო მოთხოვნით განსაზღვრული თანხის ფარგლებში. </w:t>
      </w:r>
      <w:proofErr w:type="gramStart"/>
      <w:r>
        <w:rPr>
          <w:rFonts w:ascii="Sylfaen" w:eastAsia="Sylfaen" w:hAnsi="Sylfaen"/>
        </w:rPr>
        <w:t>ერთ</w:t>
      </w:r>
      <w:proofErr w:type="gramEnd"/>
      <w:r>
        <w:rPr>
          <w:rFonts w:ascii="Sylfaen" w:eastAsia="Sylfaen" w:hAnsi="Sylfaen"/>
        </w:rPr>
        <w:t xml:space="preserve"> მოთხოვნაზე შეიძლება შედგეს დამოწმების რამდენიმე დოკუმენტი. </w:t>
      </w:r>
    </w:p>
    <w:p w:rsidR="00023532"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lang w:val="ka-GE"/>
        </w:rPr>
      </w:pPr>
      <w:r>
        <w:rPr>
          <w:rFonts w:ascii="Sylfaen" w:eastAsia="Sylfaen" w:hAnsi="Sylfaen"/>
        </w:rPr>
        <w:t xml:space="preserve">3. </w:t>
      </w:r>
      <w:proofErr w:type="gramStart"/>
      <w:r>
        <w:rPr>
          <w:rFonts w:ascii="Sylfaen" w:eastAsia="Sylfaen" w:hAnsi="Sylfaen"/>
        </w:rPr>
        <w:t>ორგანიზაცია</w:t>
      </w:r>
      <w:proofErr w:type="gramEnd"/>
      <w:r>
        <w:rPr>
          <w:rFonts w:ascii="Sylfaen" w:eastAsia="Sylfaen" w:hAnsi="Sylfaen"/>
        </w:rPr>
        <w:t xml:space="preserve"> ვალდებულია, მივლინების დასრულებიდან 65 კალენდარული დღის ვადაში, განახორციელოს მივლინების ხარჯის ტიპებზე გაწერილი სავარაუდო მოცულობების დაზუსტება (თუკი ფაქტობრივი მონაცემები განსხვავდება წინასწარ შევსებული ინფორმაციისაგან) და მივლინების ხარჯების დამოწმება. </w:t>
      </w:r>
      <w:proofErr w:type="gramStart"/>
      <w:r>
        <w:rPr>
          <w:rFonts w:ascii="Sylfaen" w:eastAsia="Sylfaen" w:hAnsi="Sylfaen"/>
        </w:rPr>
        <w:t>მივლინების</w:t>
      </w:r>
      <w:proofErr w:type="gramEnd"/>
      <w:r>
        <w:rPr>
          <w:rFonts w:ascii="Sylfaen" w:eastAsia="Sylfaen" w:hAnsi="Sylfaen"/>
        </w:rPr>
        <w:t xml:space="preserve"> ხარჯის ტიპების დადგენილ ვადაში დაუმოწმებლობის შემთხვევაში, სახელმწიფო ხაზინა ორგანიზაციას შეუჩერებს ახალი ვალდებულების/განაცხადის რეგისტრაციას, გარდა შრომის ანაზღაურებისა და სოციალური დანიშნულების გადახდებისა. </w:t>
      </w:r>
      <w:proofErr w:type="gramStart"/>
      <w:r>
        <w:rPr>
          <w:rFonts w:ascii="Sylfaen" w:eastAsia="Sylfaen" w:hAnsi="Sylfaen"/>
        </w:rPr>
        <w:t>65 დღის ვადაში მივლინების ხარჯის ტიპების დაუმოწმებლობის შემთხვევაში ახალი ვალდებულების რეგისტრაცია შესაძლებელია სახელმწიფო ხაზინის უფროსის გადაწყვეტილებით.</w:t>
      </w:r>
      <w:proofErr w:type="gramEnd"/>
      <w:r>
        <w:rPr>
          <w:rFonts w:ascii="Sylfaen" w:eastAsia="Sylfaen" w:hAnsi="Sylfaen"/>
        </w:rPr>
        <w:t xml:space="preserve"> </w:t>
      </w:r>
      <w:proofErr w:type="gramStart"/>
      <w:r>
        <w:rPr>
          <w:rFonts w:ascii="Sylfaen" w:eastAsia="Sylfaen" w:hAnsi="Sylfaen"/>
        </w:rPr>
        <w:t>სხვა</w:t>
      </w:r>
      <w:proofErr w:type="gramEnd"/>
      <w:r>
        <w:rPr>
          <w:rFonts w:ascii="Sylfaen" w:eastAsia="Sylfaen" w:hAnsi="Sylfaen"/>
        </w:rPr>
        <w:t xml:space="preserve">, დანარჩენი დანიშნულების გადახდებზე დამოწმების დოკუმენტის დადგენილ ვადაში წარმოუდგენლობის შემთხვევაში, სახელმწიფო ხაზინა შეაჩერებს იმავე კლასიფიკაციის მუხლით ახალი ვალდებულების აღებას. </w:t>
      </w:r>
      <w:proofErr w:type="gramStart"/>
      <w:r>
        <w:rPr>
          <w:rFonts w:ascii="Sylfaen" w:eastAsia="Sylfaen" w:hAnsi="Sylfaen"/>
        </w:rPr>
        <w:t>სახელმწიფო</w:t>
      </w:r>
      <w:proofErr w:type="gramEnd"/>
      <w:r>
        <w:rPr>
          <w:rFonts w:ascii="Sylfaen" w:eastAsia="Sylfaen" w:hAnsi="Sylfaen"/>
        </w:rPr>
        <w:t xml:space="preserve"> ხაზინა დამოწმების დოკუმენტის დროულად წარმოუდგენლობის შესახებ ყოველთვიურად აცნობებს შესაბამის მაკონტროლებელ ორგანოს. </w:t>
      </w:r>
    </w:p>
    <w:p w:rsidR="00023532"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b/>
        </w:rPr>
      </w:pPr>
      <w:proofErr w:type="gramStart"/>
      <w:r>
        <w:rPr>
          <w:rFonts w:ascii="Sylfaen" w:eastAsia="Sylfaen" w:hAnsi="Sylfaen"/>
          <w:b/>
        </w:rPr>
        <w:t>მუხლი</w:t>
      </w:r>
      <w:proofErr w:type="gramEnd"/>
      <w:r>
        <w:rPr>
          <w:rFonts w:ascii="Sylfaen" w:eastAsia="Sylfaen" w:hAnsi="Sylfaen"/>
          <w:b/>
        </w:rPr>
        <w:t xml:space="preserve"> </w:t>
      </w:r>
      <w:r>
        <w:rPr>
          <w:rFonts w:ascii="Sylfaen" w:eastAsia="Sylfaen" w:hAnsi="Sylfaen"/>
          <w:b/>
          <w:lang w:val="ka-GE"/>
        </w:rPr>
        <w:t>1</w:t>
      </w:r>
      <w:r>
        <w:rPr>
          <w:rFonts w:ascii="Sylfaen" w:eastAsia="Sylfaen" w:hAnsi="Sylfaen"/>
          <w:b/>
        </w:rPr>
        <w:t xml:space="preserve">0. </w:t>
      </w:r>
      <w:proofErr w:type="gramStart"/>
      <w:r>
        <w:rPr>
          <w:rFonts w:ascii="Sylfaen" w:eastAsia="Sylfaen" w:hAnsi="Sylfaen"/>
          <w:b/>
        </w:rPr>
        <w:t>სახელმწიფო</w:t>
      </w:r>
      <w:proofErr w:type="gramEnd"/>
      <w:r>
        <w:rPr>
          <w:rFonts w:ascii="Sylfaen" w:eastAsia="Sylfaen" w:hAnsi="Sylfaen"/>
          <w:b/>
        </w:rPr>
        <w:t xml:space="preserve"> ხაზინის მიერ საგადახდო მოთხოვნის რეგისტრაცია</w:t>
      </w:r>
    </w:p>
    <w:p w:rsidR="00023532" w:rsidRDefault="00821804"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i/>
          <w:sz w:val="20"/>
        </w:rPr>
      </w:pPr>
      <w:r>
        <w:rPr>
          <w:rFonts w:ascii="Sylfaen" w:eastAsia="Sylfaen" w:hAnsi="Sylfaen"/>
          <w:lang w:val="ka-GE"/>
        </w:rPr>
        <w:t xml:space="preserve">   </w:t>
      </w:r>
      <w:r w:rsidR="00023532">
        <w:rPr>
          <w:rFonts w:ascii="Sylfaen" w:eastAsia="Sylfaen" w:hAnsi="Sylfaen"/>
        </w:rPr>
        <w:t xml:space="preserve">1. </w:t>
      </w:r>
      <w:proofErr w:type="gramStart"/>
      <w:r w:rsidR="00023532">
        <w:rPr>
          <w:rFonts w:ascii="Sylfaen" w:eastAsia="Sylfaen" w:hAnsi="Sylfaen"/>
        </w:rPr>
        <w:t>ორგანიზაცია</w:t>
      </w:r>
      <w:proofErr w:type="gramEnd"/>
      <w:r w:rsidR="00023532">
        <w:rPr>
          <w:rFonts w:ascii="Sylfaen" w:eastAsia="Sylfaen" w:hAnsi="Sylfaen"/>
        </w:rPr>
        <w:t xml:space="preserve"> სახელმწიფო ხაზინა</w:t>
      </w:r>
      <w:r w:rsidR="00023532">
        <w:rPr>
          <w:rFonts w:ascii="Sylfaen" w:eastAsia="Sylfaen" w:hAnsi="Sylfaen"/>
          <w:lang w:val="ka-GE"/>
        </w:rPr>
        <w:t>ში აგზავნის</w:t>
      </w:r>
      <w:r w:rsidR="00023532">
        <w:rPr>
          <w:rFonts w:ascii="Sylfaen" w:eastAsia="Sylfaen" w:hAnsi="Sylfaen"/>
        </w:rPr>
        <w:t xml:space="preserve"> საგადახდო მოთხოვნას, რომელსაც სახაზინო სამსახური </w:t>
      </w:r>
      <w:r w:rsidR="00023532">
        <w:rPr>
          <w:rFonts w:ascii="Sylfaen" w:eastAsia="Sylfaen" w:hAnsi="Sylfaen"/>
          <w:lang w:val="ka-GE"/>
        </w:rPr>
        <w:t>ადასტურებს</w:t>
      </w:r>
      <w:r w:rsidR="00023532">
        <w:rPr>
          <w:rFonts w:ascii="Sylfaen" w:eastAsia="Sylfaen" w:hAnsi="Sylfaen"/>
        </w:rPr>
        <w:t xml:space="preserve"> აღებული ვალდებულების ფარგლებში. </w:t>
      </w:r>
    </w:p>
    <w:p w:rsidR="00023532" w:rsidRDefault="00821804"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r>
        <w:rPr>
          <w:rFonts w:ascii="Sylfaen" w:eastAsia="Sylfaen" w:hAnsi="Sylfaen"/>
          <w:lang w:val="ka-GE"/>
        </w:rPr>
        <w:tab/>
      </w:r>
      <w:r w:rsidR="00023532">
        <w:rPr>
          <w:rFonts w:ascii="Sylfaen" w:eastAsia="Sylfaen" w:hAnsi="Sylfaen"/>
        </w:rPr>
        <w:t xml:space="preserve">2. </w:t>
      </w:r>
      <w:proofErr w:type="gramStart"/>
      <w:r w:rsidR="00023532">
        <w:rPr>
          <w:rFonts w:ascii="Sylfaen" w:eastAsia="Sylfaen" w:hAnsi="Sylfaen"/>
        </w:rPr>
        <w:t>არასრულად</w:t>
      </w:r>
      <w:proofErr w:type="gramEnd"/>
      <w:r w:rsidR="00023532">
        <w:rPr>
          <w:rFonts w:ascii="Sylfaen" w:eastAsia="Sylfaen" w:hAnsi="Sylfaen"/>
        </w:rPr>
        <w:t xml:space="preserve"> ან/და არასწორად შევსებული საგადახდო მოთხოვნა უბრუნდება ორგანიზაციას.</w:t>
      </w:r>
    </w:p>
    <w:p w:rsidR="00023532" w:rsidRDefault="00821804" w:rsidP="00821804">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lang w:val="ka-GE"/>
        </w:rPr>
      </w:pPr>
      <w:r>
        <w:rPr>
          <w:rFonts w:ascii="Sylfaen" w:eastAsia="Sylfaen" w:hAnsi="Sylfaen"/>
          <w:lang w:val="ka-GE"/>
        </w:rPr>
        <w:t xml:space="preserve">           </w:t>
      </w:r>
      <w:r w:rsidR="00023532">
        <w:rPr>
          <w:rFonts w:ascii="Sylfaen" w:eastAsia="Sylfaen" w:hAnsi="Sylfaen"/>
        </w:rPr>
        <w:t xml:space="preserve">3. </w:t>
      </w:r>
      <w:proofErr w:type="gramStart"/>
      <w:r w:rsidR="00023532">
        <w:rPr>
          <w:rFonts w:ascii="Sylfaen" w:eastAsia="Sylfaen" w:hAnsi="Sylfaen"/>
        </w:rPr>
        <w:t>სავალუტო</w:t>
      </w:r>
      <w:proofErr w:type="gramEnd"/>
      <w:r w:rsidR="00023532">
        <w:rPr>
          <w:rFonts w:ascii="Sylfaen" w:eastAsia="Sylfaen" w:hAnsi="Sylfaen"/>
        </w:rPr>
        <w:t xml:space="preserve"> ოპერაციის განსახორციელებლად ორგანიზაციამ კონვერტაციის მოთხოვნა სახელმწიფო ხაზინაში უნდა წარადგინოს ოპერაციის წინა სამუშაო დღეს. </w:t>
      </w:r>
      <w:proofErr w:type="gramStart"/>
      <w:r w:rsidR="00023532">
        <w:rPr>
          <w:rFonts w:ascii="Sylfaen" w:eastAsia="Sylfaen" w:hAnsi="Sylfaen"/>
        </w:rPr>
        <w:t>ლარის</w:t>
      </w:r>
      <w:proofErr w:type="gramEnd"/>
      <w:r w:rsidR="00023532">
        <w:rPr>
          <w:rFonts w:ascii="Sylfaen" w:eastAsia="Sylfaen" w:hAnsi="Sylfaen"/>
        </w:rPr>
        <w:t xml:space="preserve"> კონვერტაცია უცხოურ ვალუტაში და სავალუტო გადარიცხვა სრულდება შემდეგი წესით: ორგანიზაცია, საოპერაციო დღის განმავლობაში, სახელმწიფო ხაზინას წარუდგენს კონვერტაციის საგადახდო მოთხოვნას წარდგენის დღის საქართველოს ეროვნული ბანკის ოფიციალური გაცვლითი კურსით. </w:t>
      </w:r>
      <w:proofErr w:type="gramStart"/>
      <w:r w:rsidR="00023532">
        <w:rPr>
          <w:rFonts w:ascii="Sylfaen" w:eastAsia="Sylfaen" w:hAnsi="Sylfaen"/>
        </w:rPr>
        <w:t>საქართველოს</w:t>
      </w:r>
      <w:proofErr w:type="gramEnd"/>
      <w:r w:rsidR="00023532">
        <w:rPr>
          <w:rFonts w:ascii="Sylfaen" w:eastAsia="Sylfaen" w:hAnsi="Sylfaen"/>
        </w:rPr>
        <w:t xml:space="preserve"> ეროვნული ბანკის მიერ 17:00 სთ-ზე, მომდევნო დღის ოფიციალურ გაცვლით კურსის დადგენის შემდეგ, სახელმწიფო ხაზინა გადაიანგარიშებს ორგანიზაციების მიერ წარმოდგენილ კონვერტაციის საგადახდო მოთხოვნაში ლარში დაფიქსირებულ თანხას. </w:t>
      </w:r>
      <w:proofErr w:type="gramStart"/>
      <w:r w:rsidR="00023532">
        <w:rPr>
          <w:rFonts w:ascii="Sylfaen" w:eastAsia="Sylfaen" w:hAnsi="Sylfaen"/>
        </w:rPr>
        <w:t>შედეგად</w:t>
      </w:r>
      <w:proofErr w:type="gramEnd"/>
      <w:r w:rsidR="00023532">
        <w:rPr>
          <w:rFonts w:ascii="Sylfaen" w:eastAsia="Sylfaen" w:hAnsi="Sylfaen"/>
        </w:rPr>
        <w:t xml:space="preserve">, თუ კონვერტაციის საგადახდო მოთხოვნაში დაფიქსირებული ლარის თანხა შესაბამისი ვალდებულების ან შესაბამისი ასიგნების (მიზნობრივი გრანტის შემთხვევაში) ოდენობის ფარგლებშია, კონვერტაციის საგადახდო მოთხოვნა იგზავნება ეროვნულ ბანკში შესასრულებლად. </w:t>
      </w:r>
      <w:proofErr w:type="gramStart"/>
      <w:r w:rsidR="00023532">
        <w:rPr>
          <w:rFonts w:ascii="Sylfaen" w:eastAsia="Sylfaen" w:hAnsi="Sylfaen"/>
        </w:rPr>
        <w:t>თუ</w:t>
      </w:r>
      <w:proofErr w:type="gramEnd"/>
      <w:r w:rsidR="00023532">
        <w:rPr>
          <w:rFonts w:ascii="Sylfaen" w:eastAsia="Sylfaen" w:hAnsi="Sylfaen"/>
        </w:rPr>
        <w:t xml:space="preserve"> კონვერტაციის მოთხოვნაში დაფიქსირებული ლარის თანხა აღემატება შესაბამისი ვალდებულების ან შესაბამისი  ასიგნების  (მიზნობრივი  გრანტის  შემთხვევაში)  ოდენობას,  კონვერტაციის მოთხოვნა უბრუნდება </w:t>
      </w:r>
      <w:r w:rsidR="00023532">
        <w:rPr>
          <w:rFonts w:ascii="Sylfaen" w:eastAsia="Sylfaen" w:hAnsi="Sylfaen"/>
        </w:rPr>
        <w:lastRenderedPageBreak/>
        <w:t xml:space="preserve">ორგანიზაციას შეუსრულებლად. </w:t>
      </w:r>
      <w:proofErr w:type="gramStart"/>
      <w:r w:rsidR="00023532">
        <w:rPr>
          <w:rFonts w:ascii="Sylfaen" w:eastAsia="Sylfaen" w:hAnsi="Sylfaen"/>
        </w:rPr>
        <w:t>სახელმწიფო</w:t>
      </w:r>
      <w:proofErr w:type="gramEnd"/>
      <w:r w:rsidR="00023532">
        <w:rPr>
          <w:rFonts w:ascii="Sylfaen" w:eastAsia="Sylfaen" w:hAnsi="Sylfaen"/>
        </w:rPr>
        <w:t xml:space="preserve"> ხაზინის მიერ მოთხოვნილი კონვერტაცია ეროვნული ბანკის მიერ სრულდება და ვალუტის თანხა სახელმწიფო ხაზინის მულტისავალუტო ანგრიშზე აისახება მომდევნო დღეს. </w:t>
      </w:r>
      <w:proofErr w:type="gramStart"/>
      <w:r w:rsidR="00023532">
        <w:rPr>
          <w:rFonts w:ascii="Sylfaen" w:eastAsia="Sylfaen" w:hAnsi="Sylfaen"/>
        </w:rPr>
        <w:t>ორგანიზაცია</w:t>
      </w:r>
      <w:proofErr w:type="gramEnd"/>
      <w:r w:rsidR="00023532">
        <w:rPr>
          <w:rFonts w:ascii="Sylfaen" w:eastAsia="Sylfaen" w:hAnsi="Sylfaen"/>
        </w:rPr>
        <w:t xml:space="preserve"> სავალუტო საგადახდო დავალებას აგზავნის სახელმწიფო ხაზინაში კონვერტაციის მოთხოვნის მომდევნო დღეს. </w:t>
      </w:r>
      <w:proofErr w:type="gramStart"/>
      <w:r w:rsidR="00023532">
        <w:rPr>
          <w:rFonts w:ascii="Sylfaen" w:eastAsia="Sylfaen" w:hAnsi="Sylfaen"/>
        </w:rPr>
        <w:t>კონვერტაციის</w:t>
      </w:r>
      <w:proofErr w:type="gramEnd"/>
      <w:r w:rsidR="00023532">
        <w:rPr>
          <w:rFonts w:ascii="Sylfaen" w:eastAsia="Sylfaen" w:hAnsi="Sylfaen"/>
        </w:rPr>
        <w:t xml:space="preserve"> მოთხოვნები  ორგანიზაციის საკასო ხარჯში აისახება ეროვნული ბანკის მიერ კონვერტაციის შესრულების თარიღით.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b/>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b/>
          <w:lang w:val="ka-GE"/>
        </w:rPr>
      </w:pPr>
    </w:p>
    <w:p w:rsidR="00023532" w:rsidRPr="00821804"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b/>
        </w:rPr>
      </w:pPr>
      <w:proofErr w:type="gramStart"/>
      <w:r>
        <w:rPr>
          <w:rFonts w:ascii="Sylfaen" w:eastAsia="Sylfaen" w:hAnsi="Sylfaen"/>
          <w:b/>
        </w:rPr>
        <w:t xml:space="preserve">მუხლი  </w:t>
      </w:r>
      <w:r>
        <w:rPr>
          <w:rFonts w:ascii="Sylfaen" w:eastAsia="Sylfaen" w:hAnsi="Sylfaen"/>
          <w:b/>
          <w:lang w:val="ka-GE"/>
        </w:rPr>
        <w:t>1</w:t>
      </w:r>
      <w:r>
        <w:rPr>
          <w:rFonts w:ascii="Sylfaen" w:eastAsia="Sylfaen" w:hAnsi="Sylfaen"/>
          <w:b/>
        </w:rPr>
        <w:t>1</w:t>
      </w:r>
      <w:proofErr w:type="gramEnd"/>
      <w:r>
        <w:rPr>
          <w:rFonts w:ascii="Sylfaen" w:eastAsia="Sylfaen" w:hAnsi="Sylfaen"/>
          <w:b/>
        </w:rPr>
        <w:t xml:space="preserve">. </w:t>
      </w:r>
      <w:proofErr w:type="gramStart"/>
      <w:r>
        <w:rPr>
          <w:rFonts w:ascii="Sylfaen" w:eastAsia="Sylfaen" w:hAnsi="Sylfaen"/>
          <w:b/>
        </w:rPr>
        <w:t>განსახორციელებელ</w:t>
      </w:r>
      <w:proofErr w:type="gramEnd"/>
      <w:r>
        <w:rPr>
          <w:rFonts w:ascii="Sylfaen" w:eastAsia="Sylfaen" w:hAnsi="Sylfaen"/>
          <w:b/>
        </w:rPr>
        <w:t xml:space="preserve"> გადახდებზე ხაზინაში წარსადგენი</w:t>
      </w:r>
      <w:r w:rsidR="00821804">
        <w:rPr>
          <w:rFonts w:ascii="Sylfaen" w:eastAsia="Sylfaen" w:hAnsi="Sylfaen"/>
          <w:b/>
          <w:lang w:val="ka-GE"/>
        </w:rPr>
        <w:t xml:space="preserve"> </w:t>
      </w:r>
      <w:r>
        <w:rPr>
          <w:rFonts w:ascii="Sylfaen" w:eastAsia="Sylfaen" w:hAnsi="Sylfaen"/>
          <w:b/>
        </w:rPr>
        <w:t xml:space="preserve">ინფორმაცია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i/>
          <w:sz w:val="20"/>
        </w:rPr>
      </w:pPr>
      <w:r>
        <w:rPr>
          <w:rFonts w:ascii="Sylfaen" w:eastAsia="Sylfaen" w:hAnsi="Sylfaen"/>
        </w:rPr>
        <w:t>1. ორგანიზაცია, საგადახდო მოთხოვნასთან ერთად სახელმწიფო ხაზინაში წარადგენს ინფორმაციას საქონლის/მომსახურების/სამუშაოს შესყიდვის მიზნით განსახორციელებელ გადახდებზე, გარდა გრიფით „საიდუმლო“</w:t>
      </w:r>
      <w:r>
        <w:rPr>
          <w:rFonts w:ascii="Sylfaen" w:eastAsia="Sylfaen" w:hAnsi="Sylfaen"/>
          <w:lang w:val="ka-GE"/>
        </w:rPr>
        <w:t>,</w:t>
      </w:r>
      <w:r>
        <w:rPr>
          <w:rFonts w:ascii="Sylfaen" w:eastAsia="Sylfaen" w:hAnsi="Sylfaen"/>
        </w:rPr>
        <w:t xml:space="preserve"> კვარტალური განაცხადის ფორმით რეგისტრირებული ვალდებულებების შესაბამისი, საგარეო სახელმწიფო ვალდებულებების მომსახურებისა და დაფარვის და საწესდებო კაპიტალის ფორმირების/გაზრდის მიზნით განსახორციელებელი გადახდებისა. </w:t>
      </w:r>
    </w:p>
    <w:p w:rsidR="00023532" w:rsidRDefault="00023532" w:rsidP="00023532">
      <w:pPr>
        <w:ind w:firstLine="734"/>
        <w:jc w:val="both"/>
        <w:rPr>
          <w:rFonts w:ascii="Sylfaen" w:eastAsia="Sylfaen" w:hAnsi="Sylfaen"/>
          <w:lang w:val="ka-GE"/>
        </w:rPr>
      </w:pPr>
      <w:r>
        <w:rPr>
          <w:rFonts w:ascii="Sylfaen" w:eastAsia="Sylfaen" w:hAnsi="Sylfaen"/>
        </w:rPr>
        <w:t xml:space="preserve">2. საქონლის/მომსახურების/სამუშაოს შესყიდვის მიზნით განსახორციელებელ გადახდებზე ინფორმაციის წარსადგენად ორგანიზაციის მიერ სახელმწიფო ხაზინის ელექტრონული მომსახურების სისტემაში ივსება შემდეგი რეკვიზიტები: </w:t>
      </w:r>
    </w:p>
    <w:p w:rsidR="00023532" w:rsidRDefault="00023532" w:rsidP="00023532">
      <w:pPr>
        <w:ind w:firstLine="734"/>
        <w:jc w:val="both"/>
        <w:rPr>
          <w:rFonts w:ascii="Sylfaen" w:eastAsia="Sylfaen" w:hAnsi="Sylfaen"/>
        </w:rPr>
      </w:pPr>
      <w:r>
        <w:rPr>
          <w:rFonts w:ascii="Sylfaen" w:eastAsia="Sylfaen" w:hAnsi="Sylfaen"/>
        </w:rPr>
        <w:t>ა) საქონლის/მომსახურების/სამუშაოს დასახელების შესაბამისი სახელმწიფო ხაზინის ელექტრონული მომსახურების სისტემაში განთავსებული შესყიდვების ერთიანი ლექსიკონის CPV-კოდების იერარქიული კატეგორია;</w:t>
      </w:r>
    </w:p>
    <w:p w:rsidR="00023532" w:rsidRDefault="00023532" w:rsidP="0002353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rPr>
      </w:pPr>
      <w:r>
        <w:rPr>
          <w:rFonts w:ascii="Sylfaen" w:eastAsia="Sylfaen" w:hAnsi="Sylfaen"/>
        </w:rPr>
        <w:t>ბ)</w:t>
      </w:r>
      <w:r>
        <w:rPr>
          <w:rFonts w:ascii="Sylfaen" w:eastAsia="Sylfaen" w:hAnsi="Sylfaen"/>
          <w:lang w:val="ka-GE"/>
        </w:rPr>
        <w:t xml:space="preserve"> </w:t>
      </w:r>
      <w:r>
        <w:rPr>
          <w:rFonts w:ascii="Sylfaen" w:eastAsia="Sylfaen" w:hAnsi="Sylfaen"/>
        </w:rPr>
        <w:t>საქონლის/მომსახურების/სამუშაოს</w:t>
      </w:r>
      <w:r>
        <w:rPr>
          <w:rFonts w:ascii="Sylfaen" w:eastAsia="Sylfaen" w:hAnsi="Sylfaen"/>
        </w:rPr>
        <w:tab/>
        <w:t>დასახელების</w:t>
      </w:r>
      <w:r>
        <w:rPr>
          <w:rFonts w:ascii="Sylfaen" w:eastAsia="Sylfaen" w:hAnsi="Sylfaen"/>
          <w:lang w:val="ka-GE"/>
        </w:rPr>
        <w:t xml:space="preserve"> </w:t>
      </w:r>
      <w:r>
        <w:rPr>
          <w:rFonts w:ascii="Sylfaen" w:eastAsia="Sylfaen" w:hAnsi="Sylfaen"/>
        </w:rPr>
        <w:t>შესაბამისი</w:t>
      </w:r>
      <w:r>
        <w:rPr>
          <w:rFonts w:ascii="Sylfaen" w:eastAsia="Sylfaen" w:hAnsi="Sylfaen"/>
        </w:rPr>
        <w:tab/>
        <w:t xml:space="preserve">CPV-კოდის </w:t>
      </w:r>
      <w:r>
        <w:rPr>
          <w:rFonts w:ascii="Sylfaen" w:eastAsia="Sylfaen" w:hAnsi="Sylfaen"/>
          <w:lang w:val="ka-GE"/>
        </w:rPr>
        <w:t>კ</w:t>
      </w:r>
      <w:r>
        <w:rPr>
          <w:rFonts w:ascii="Sylfaen" w:eastAsia="Sylfaen" w:hAnsi="Sylfaen"/>
        </w:rPr>
        <w:t>ატეგორიის/ ქვეკატეგორიის არარსებობის შემთხვევაში, შესაძლებელია არჩეულ იქნეს უფრო ზედა იერარქიული კატეგორია, რის შესახებაც მიეთითება „შენიშვნის“ ველში;</w:t>
      </w:r>
    </w:p>
    <w:p w:rsidR="00023532" w:rsidRDefault="00023532" w:rsidP="0002353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rPr>
      </w:pPr>
      <w:r>
        <w:rPr>
          <w:rFonts w:ascii="Sylfaen" w:eastAsia="Sylfaen" w:hAnsi="Sylfaen"/>
        </w:rPr>
        <w:t xml:space="preserve">გ) </w:t>
      </w:r>
      <w:proofErr w:type="gramStart"/>
      <w:r>
        <w:rPr>
          <w:rFonts w:ascii="Sylfaen" w:eastAsia="Sylfaen" w:hAnsi="Sylfaen"/>
        </w:rPr>
        <w:t>რაოდენობა</w:t>
      </w:r>
      <w:proofErr w:type="gramEnd"/>
      <w:r>
        <w:rPr>
          <w:rFonts w:ascii="Sylfaen" w:eastAsia="Sylfaen" w:hAnsi="Sylfaen"/>
        </w:rPr>
        <w:t xml:space="preserve"> (თუ შეუძლებელია საქონლის/მომსახურების/სამუშაოს ფიზიკური ზომის ერთეულის განსაზღვრა, ზომის ერთეულად ეთითება „0“);</w:t>
      </w:r>
    </w:p>
    <w:p w:rsidR="00023532" w:rsidRDefault="00023532" w:rsidP="0002353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rPr>
      </w:pPr>
      <w:r>
        <w:rPr>
          <w:rFonts w:ascii="Sylfaen" w:eastAsia="Sylfaen" w:hAnsi="Sylfaen"/>
        </w:rPr>
        <w:t xml:space="preserve">დ) </w:t>
      </w:r>
      <w:proofErr w:type="gramStart"/>
      <w:r>
        <w:rPr>
          <w:rFonts w:ascii="Sylfaen" w:eastAsia="Sylfaen" w:hAnsi="Sylfaen"/>
        </w:rPr>
        <w:t>ერთეულის</w:t>
      </w:r>
      <w:proofErr w:type="gramEnd"/>
      <w:r>
        <w:rPr>
          <w:rFonts w:ascii="Sylfaen" w:eastAsia="Sylfaen" w:hAnsi="Sylfaen"/>
        </w:rPr>
        <w:t xml:space="preserve"> ფასი;</w:t>
      </w:r>
    </w:p>
    <w:p w:rsidR="00023532" w:rsidRDefault="00023532" w:rsidP="0002353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rPr>
      </w:pPr>
      <w:r>
        <w:rPr>
          <w:rFonts w:ascii="Sylfaen" w:eastAsia="Sylfaen" w:hAnsi="Sylfaen"/>
        </w:rPr>
        <w:t xml:space="preserve">ე) </w:t>
      </w:r>
      <w:proofErr w:type="gramStart"/>
      <w:r>
        <w:rPr>
          <w:rFonts w:ascii="Sylfaen" w:eastAsia="Sylfaen" w:hAnsi="Sylfaen"/>
        </w:rPr>
        <w:t>თანხა</w:t>
      </w:r>
      <w:proofErr w:type="gramEnd"/>
      <w:r>
        <w:rPr>
          <w:rFonts w:ascii="Sylfaen" w:eastAsia="Sylfaen" w:hAnsi="Sylfaen"/>
        </w:rPr>
        <w:t xml:space="preserve"> ლარებსა და თეთრებში.</w:t>
      </w:r>
    </w:p>
    <w:p w:rsidR="00023532" w:rsidRDefault="00023532" w:rsidP="0002353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rPr>
      </w:pPr>
      <w:r>
        <w:rPr>
          <w:rFonts w:ascii="Sylfaen" w:eastAsia="Sylfaen" w:hAnsi="Sylfaen"/>
        </w:rPr>
        <w:t xml:space="preserve">ვ) </w:t>
      </w:r>
      <w:proofErr w:type="gramStart"/>
      <w:r>
        <w:rPr>
          <w:rFonts w:ascii="Sylfaen" w:eastAsia="Sylfaen" w:hAnsi="Sylfaen"/>
        </w:rPr>
        <w:t>ჩანაცვლებით</w:t>
      </w:r>
      <w:proofErr w:type="gramEnd"/>
      <w:r>
        <w:rPr>
          <w:rFonts w:ascii="Sylfaen" w:eastAsia="Sylfaen" w:hAnsi="Sylfaen"/>
        </w:rPr>
        <w:t xml:space="preserve"> შესყიდვის შემთხვევაში მიეთითება „ჩანაცვლება“.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 xml:space="preserve">3. </w:t>
      </w:r>
      <w:proofErr w:type="gramStart"/>
      <w:r>
        <w:rPr>
          <w:rFonts w:ascii="Sylfaen" w:eastAsia="Sylfaen" w:hAnsi="Sylfaen"/>
        </w:rPr>
        <w:t>ორგანიზაცია</w:t>
      </w:r>
      <w:proofErr w:type="gramEnd"/>
      <w:r>
        <w:rPr>
          <w:rFonts w:ascii="Sylfaen" w:eastAsia="Sylfaen" w:hAnsi="Sylfaen"/>
        </w:rPr>
        <w:t xml:space="preserve"> მივლინების ხარჯებზე განსახორციელებელ გადახდებზე (გარდა გრიფით „საიდუმლო“) საგადახდო მოთხოვნასთან ერთად წარადგენს ინფორმაციას მივლინების ხარჯებზე განსახორციელებელ გადახდებზე. </w:t>
      </w:r>
      <w:proofErr w:type="gramStart"/>
      <w:r>
        <w:rPr>
          <w:rFonts w:ascii="Sylfaen" w:eastAsia="Sylfaen" w:hAnsi="Sylfaen"/>
        </w:rPr>
        <w:t>ინფორმაციის</w:t>
      </w:r>
      <w:proofErr w:type="gramEnd"/>
      <w:r>
        <w:rPr>
          <w:rFonts w:ascii="Sylfaen" w:eastAsia="Sylfaen" w:hAnsi="Sylfaen"/>
        </w:rPr>
        <w:t xml:space="preserve"> წარსადგენად, ორგანიზაციის მიერ სახელმწიფო ხაზინის ელექტრონული მომსახურების სისტემაში ივსება შემდეგი რეკვიზიტები: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 xml:space="preserve">ა) </w:t>
      </w:r>
      <w:proofErr w:type="gramStart"/>
      <w:r>
        <w:rPr>
          <w:rFonts w:ascii="Sylfaen" w:eastAsia="Sylfaen" w:hAnsi="Sylfaen"/>
        </w:rPr>
        <w:t>მივლინების</w:t>
      </w:r>
      <w:proofErr w:type="gramEnd"/>
      <w:r>
        <w:rPr>
          <w:rFonts w:ascii="Sylfaen" w:eastAsia="Sylfaen" w:hAnsi="Sylfaen"/>
        </w:rPr>
        <w:t xml:space="preserve"> იდენტიფიკაციის სისტემაში არსებული კოდი;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 xml:space="preserve">ბ) </w:t>
      </w:r>
      <w:proofErr w:type="gramStart"/>
      <w:r>
        <w:rPr>
          <w:rFonts w:ascii="Sylfaen" w:eastAsia="Sylfaen" w:hAnsi="Sylfaen"/>
        </w:rPr>
        <w:t>სამართლებრივი</w:t>
      </w:r>
      <w:proofErr w:type="gramEnd"/>
      <w:r>
        <w:rPr>
          <w:rFonts w:ascii="Sylfaen" w:eastAsia="Sylfaen" w:hAnsi="Sylfaen"/>
        </w:rPr>
        <w:t xml:space="preserve"> აქტის დასახელება, ნომერი და თარიღი;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 xml:space="preserve">გ) </w:t>
      </w:r>
      <w:proofErr w:type="gramStart"/>
      <w:r>
        <w:rPr>
          <w:rFonts w:ascii="Sylfaen" w:eastAsia="Sylfaen" w:hAnsi="Sylfaen"/>
        </w:rPr>
        <w:t>მივლინებული</w:t>
      </w:r>
      <w:proofErr w:type="gramEnd"/>
      <w:r>
        <w:rPr>
          <w:rFonts w:ascii="Sylfaen" w:eastAsia="Sylfaen" w:hAnsi="Sylfaen"/>
        </w:rPr>
        <w:t xml:space="preserve"> პირი;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 xml:space="preserve">დ) </w:t>
      </w:r>
      <w:proofErr w:type="gramStart"/>
      <w:r>
        <w:rPr>
          <w:rFonts w:ascii="Sylfaen" w:eastAsia="Sylfaen" w:hAnsi="Sylfaen"/>
        </w:rPr>
        <w:t>მივლინების</w:t>
      </w:r>
      <w:proofErr w:type="gramEnd"/>
      <w:r>
        <w:rPr>
          <w:rFonts w:ascii="Sylfaen" w:eastAsia="Sylfaen" w:hAnsi="Sylfaen"/>
        </w:rPr>
        <w:t xml:space="preserve"> ადგილი (ქვეყანა, ქალაქი);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rPr>
        <w:t xml:space="preserve">ე) </w:t>
      </w:r>
      <w:proofErr w:type="gramStart"/>
      <w:r>
        <w:rPr>
          <w:rFonts w:ascii="Sylfaen" w:eastAsia="Sylfaen" w:hAnsi="Sylfaen"/>
        </w:rPr>
        <w:t>მივლინების</w:t>
      </w:r>
      <w:proofErr w:type="gramEnd"/>
      <w:r>
        <w:rPr>
          <w:rFonts w:ascii="Sylfaen" w:eastAsia="Sylfaen" w:hAnsi="Sylfaen"/>
        </w:rPr>
        <w:t xml:space="preserve"> ხანგრძლივობა;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ვ</w:t>
      </w:r>
      <w:r>
        <w:rPr>
          <w:rFonts w:ascii="Sylfaen" w:eastAsia="Sylfaen" w:hAnsi="Sylfaen"/>
        </w:rPr>
        <w:t>) ხარჯის ტიპი შემდეგი კატეგორიების მიხედვით:</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ვ</w:t>
      </w:r>
      <w:r>
        <w:rPr>
          <w:rFonts w:ascii="Sylfaen" w:eastAsia="Sylfaen" w:hAnsi="Sylfaen"/>
        </w:rPr>
        <w:t xml:space="preserve">.ა) </w:t>
      </w:r>
      <w:proofErr w:type="gramStart"/>
      <w:r>
        <w:rPr>
          <w:rFonts w:ascii="Sylfaen" w:eastAsia="Sylfaen" w:hAnsi="Sylfaen"/>
        </w:rPr>
        <w:t>მგზავრობის</w:t>
      </w:r>
      <w:proofErr w:type="gramEnd"/>
      <w:r>
        <w:rPr>
          <w:rFonts w:ascii="Sylfaen" w:eastAsia="Sylfaen" w:hAnsi="Sylfaen"/>
        </w:rPr>
        <w:t xml:space="preserve"> ხარჯი;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ვ</w:t>
      </w:r>
      <w:r>
        <w:rPr>
          <w:rFonts w:ascii="Sylfaen" w:eastAsia="Sylfaen" w:hAnsi="Sylfaen"/>
        </w:rPr>
        <w:t xml:space="preserve">.ბ) </w:t>
      </w:r>
      <w:proofErr w:type="gramStart"/>
      <w:r>
        <w:rPr>
          <w:rFonts w:ascii="Sylfaen" w:eastAsia="Sylfaen" w:hAnsi="Sylfaen"/>
        </w:rPr>
        <w:t>საცხოვრებელი</w:t>
      </w:r>
      <w:proofErr w:type="gramEnd"/>
      <w:r>
        <w:rPr>
          <w:rFonts w:ascii="Sylfaen" w:eastAsia="Sylfaen" w:hAnsi="Sylfaen"/>
        </w:rPr>
        <w:t xml:space="preserve"> ადგილის ხარჯი;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ვ</w:t>
      </w:r>
      <w:r>
        <w:rPr>
          <w:rFonts w:ascii="Sylfaen" w:eastAsia="Sylfaen" w:hAnsi="Sylfaen"/>
        </w:rPr>
        <w:t xml:space="preserve">.გ) </w:t>
      </w:r>
      <w:proofErr w:type="gramStart"/>
      <w:r>
        <w:rPr>
          <w:rFonts w:ascii="Sylfaen" w:eastAsia="Sylfaen" w:hAnsi="Sylfaen"/>
        </w:rPr>
        <w:t>დღიური</w:t>
      </w:r>
      <w:proofErr w:type="gramEnd"/>
      <w:r>
        <w:rPr>
          <w:rFonts w:ascii="Sylfaen" w:eastAsia="Sylfaen" w:hAnsi="Sylfaen"/>
        </w:rPr>
        <w:t xml:space="preserve"> ნორმის ხარჯი;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ვ</w:t>
      </w:r>
      <w:r>
        <w:rPr>
          <w:rFonts w:ascii="Sylfaen" w:eastAsia="Sylfaen" w:hAnsi="Sylfaen"/>
        </w:rPr>
        <w:t xml:space="preserve">.დ) </w:t>
      </w:r>
      <w:proofErr w:type="gramStart"/>
      <w:r>
        <w:rPr>
          <w:rFonts w:ascii="Sylfaen" w:eastAsia="Sylfaen" w:hAnsi="Sylfaen"/>
        </w:rPr>
        <w:t>მივლინების</w:t>
      </w:r>
      <w:proofErr w:type="gramEnd"/>
      <w:r>
        <w:rPr>
          <w:rFonts w:ascii="Sylfaen" w:eastAsia="Sylfaen" w:hAnsi="Sylfaen"/>
        </w:rPr>
        <w:t xml:space="preserve"> დროს წარმომადგენლობითი ხარჯი;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lastRenderedPageBreak/>
        <w:t>ვ</w:t>
      </w:r>
      <w:r>
        <w:rPr>
          <w:rFonts w:ascii="Sylfaen" w:eastAsia="Sylfaen" w:hAnsi="Sylfaen"/>
        </w:rPr>
        <w:t xml:space="preserve">.ე) </w:t>
      </w:r>
      <w:proofErr w:type="gramStart"/>
      <w:r>
        <w:rPr>
          <w:rFonts w:ascii="Sylfaen" w:eastAsia="Sylfaen" w:hAnsi="Sylfaen"/>
        </w:rPr>
        <w:t>მივლინებული</w:t>
      </w:r>
      <w:proofErr w:type="gramEnd"/>
      <w:r>
        <w:rPr>
          <w:rFonts w:ascii="Sylfaen" w:eastAsia="Sylfaen" w:hAnsi="Sylfaen"/>
        </w:rPr>
        <w:t xml:space="preserve"> მოსამსახურის სავალდებულო დაზღვევის ხარჯი;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ვ</w:t>
      </w:r>
      <w:r>
        <w:rPr>
          <w:rFonts w:ascii="Sylfaen" w:eastAsia="Sylfaen" w:hAnsi="Sylfaen"/>
        </w:rPr>
        <w:t xml:space="preserve">.ვ) </w:t>
      </w:r>
      <w:proofErr w:type="gramStart"/>
      <w:r>
        <w:rPr>
          <w:rFonts w:ascii="Sylfaen" w:eastAsia="Sylfaen" w:hAnsi="Sylfaen"/>
        </w:rPr>
        <w:t>პასპორტის</w:t>
      </w:r>
      <w:proofErr w:type="gramEnd"/>
      <w:r>
        <w:rPr>
          <w:rFonts w:ascii="Sylfaen" w:eastAsia="Sylfaen" w:hAnsi="Sylfaen"/>
        </w:rPr>
        <w:t xml:space="preserve"> ღირებულება;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ვ</w:t>
      </w:r>
      <w:r>
        <w:rPr>
          <w:rFonts w:ascii="Sylfaen" w:eastAsia="Sylfaen" w:hAnsi="Sylfaen"/>
        </w:rPr>
        <w:t xml:space="preserve">.ზ) </w:t>
      </w:r>
      <w:proofErr w:type="gramStart"/>
      <w:r>
        <w:rPr>
          <w:rFonts w:ascii="Sylfaen" w:eastAsia="Sylfaen" w:hAnsi="Sylfaen"/>
        </w:rPr>
        <w:t>სხვა</w:t>
      </w:r>
      <w:proofErr w:type="gramEnd"/>
      <w:r>
        <w:rPr>
          <w:rFonts w:ascii="Sylfaen" w:eastAsia="Sylfaen" w:hAnsi="Sylfaen"/>
        </w:rPr>
        <w:t xml:space="preserve"> დოკუმენტების, მ.შ. ვიზის ხარჯი;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ვ</w:t>
      </w:r>
      <w:r>
        <w:rPr>
          <w:rFonts w:ascii="Sylfaen" w:eastAsia="Sylfaen" w:hAnsi="Sylfaen"/>
        </w:rPr>
        <w:t xml:space="preserve">.თ) </w:t>
      </w:r>
      <w:proofErr w:type="gramStart"/>
      <w:r>
        <w:rPr>
          <w:rFonts w:ascii="Sylfaen" w:eastAsia="Sylfaen" w:hAnsi="Sylfaen"/>
        </w:rPr>
        <w:t>მივლინებასთან</w:t>
      </w:r>
      <w:proofErr w:type="gramEnd"/>
      <w:r>
        <w:rPr>
          <w:rFonts w:ascii="Sylfaen" w:eastAsia="Sylfaen" w:hAnsi="Sylfaen"/>
        </w:rPr>
        <w:t xml:space="preserve"> დაკავშირებული სხვა დანარჩენი ხარჯი;</w:t>
      </w:r>
    </w:p>
    <w:p w:rsidR="00023532"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rPr>
      </w:pPr>
      <w:r>
        <w:rPr>
          <w:rFonts w:ascii="Sylfaen" w:eastAsia="Sylfaen" w:hAnsi="Sylfaen"/>
          <w:lang w:val="ka-GE"/>
        </w:rPr>
        <w:t>ვ</w:t>
      </w:r>
      <w:r>
        <w:rPr>
          <w:rFonts w:ascii="Sylfaen" w:eastAsia="Sylfaen" w:hAnsi="Sylfaen"/>
        </w:rPr>
        <w:t xml:space="preserve">.ი) </w:t>
      </w:r>
      <w:proofErr w:type="gramStart"/>
      <w:r>
        <w:rPr>
          <w:rFonts w:ascii="Sylfaen" w:eastAsia="Sylfaen" w:hAnsi="Sylfaen"/>
        </w:rPr>
        <w:t>კანონმდებლობით</w:t>
      </w:r>
      <w:proofErr w:type="gramEnd"/>
      <w:r>
        <w:rPr>
          <w:rFonts w:ascii="Sylfaen" w:eastAsia="Sylfaen" w:hAnsi="Sylfaen"/>
        </w:rPr>
        <w:t xml:space="preserve"> დადგენილ პირებზე მივლინებასთან დაკავშირებული კავშირგაბმულობის ხარჯი;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rPr>
      </w:pPr>
      <w:r>
        <w:rPr>
          <w:rFonts w:ascii="Sylfaen" w:eastAsia="Sylfaen" w:hAnsi="Sylfaen"/>
          <w:lang w:val="ka-GE"/>
        </w:rPr>
        <w:t>ზ</w:t>
      </w:r>
      <w:r>
        <w:rPr>
          <w:rFonts w:ascii="Sylfaen" w:eastAsia="Sylfaen" w:hAnsi="Sylfaen"/>
        </w:rPr>
        <w:t>) თანხა</w:t>
      </w:r>
      <w:r>
        <w:rPr>
          <w:rFonts w:ascii="Sylfaen" w:eastAsia="Sylfaen" w:hAnsi="Sylfaen"/>
          <w:lang w:val="ka-GE"/>
        </w:rPr>
        <w:t xml:space="preserve"> ლარში</w:t>
      </w:r>
      <w:r>
        <w:rPr>
          <w:rFonts w:ascii="Sylfaen" w:eastAsia="Sylfaen" w:hAnsi="Sylfaen"/>
        </w:rPr>
        <w:t xml:space="preserve"> თითოეული კატეგორიის მიხედვით.</w:t>
      </w:r>
    </w:p>
    <w:p w:rsidR="00023532" w:rsidRPr="00B65448"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lang w:val="ka-GE"/>
        </w:rPr>
      </w:pPr>
      <w:r>
        <w:rPr>
          <w:rFonts w:ascii="Sylfaen" w:eastAsia="Sylfaen" w:hAnsi="Sylfaen"/>
          <w:lang w:val="ka-GE"/>
        </w:rPr>
        <w:t>4</w:t>
      </w:r>
      <w:r>
        <w:rPr>
          <w:rFonts w:ascii="Sylfaen" w:eastAsia="Sylfaen" w:hAnsi="Sylfaen"/>
        </w:rPr>
        <w:t xml:space="preserve">. </w:t>
      </w:r>
      <w:proofErr w:type="gramStart"/>
      <w:r>
        <w:rPr>
          <w:rFonts w:ascii="Sylfaen" w:eastAsia="Sylfaen" w:hAnsi="Sylfaen"/>
        </w:rPr>
        <w:t>მივლინების</w:t>
      </w:r>
      <w:proofErr w:type="gramEnd"/>
      <w:r>
        <w:rPr>
          <w:rFonts w:ascii="Sylfaen" w:eastAsia="Sylfaen" w:hAnsi="Sylfaen"/>
        </w:rPr>
        <w:t xml:space="preserve"> ხარჯების წინასწარი გადახდის შემთხვევაში ივსება ხარჯის თითოეული ტიპის სავარაუდო მოცულობა, (გარდა საბიუჯეტო ორგანიზაციების მიერ სამივლინებო და წარმომადგენლობითი ხარჯების ანგარიშის გახსნისა და კორპორაციული ბარათების დამზადების თაობაზე საქართველოს ფინანსთა მინისტრის მიერ დადგენილი ინდივიდუალური ადმინისტრაციულ-სამართლებრივი აქტის შესაბამისად განხორციელებული გადახდებისა). </w:t>
      </w:r>
    </w:p>
    <w:p w:rsidR="00023532" w:rsidRDefault="009C31EB"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lang w:val="ka-GE"/>
        </w:rPr>
        <w:t xml:space="preserve"> </w:t>
      </w:r>
      <w:r w:rsidR="00023532">
        <w:rPr>
          <w:rFonts w:ascii="Sylfaen" w:eastAsia="Sylfaen" w:hAnsi="Sylfaen"/>
          <w:lang w:val="ka-GE"/>
        </w:rPr>
        <w:t>5</w:t>
      </w:r>
      <w:r w:rsidR="00023532">
        <w:rPr>
          <w:rFonts w:ascii="Sylfaen" w:eastAsia="Sylfaen" w:hAnsi="Sylfaen"/>
        </w:rPr>
        <w:t xml:space="preserve">. </w:t>
      </w:r>
      <w:proofErr w:type="gramStart"/>
      <w:r w:rsidR="00023532">
        <w:rPr>
          <w:rFonts w:ascii="Sylfaen" w:eastAsia="Sylfaen" w:hAnsi="Sylfaen"/>
        </w:rPr>
        <w:t>მივლინების</w:t>
      </w:r>
      <w:proofErr w:type="gramEnd"/>
      <w:r w:rsidR="00023532">
        <w:rPr>
          <w:rFonts w:ascii="Sylfaen" w:eastAsia="Sylfaen" w:hAnsi="Sylfaen"/>
        </w:rPr>
        <w:t xml:space="preserve"> ხარჯებზე განსახორციელებელ გადახდებზე ორგანიზაციის მიერ სახელმწიფო ხაზინას, ამ მუხლის მე-3 პუნქტით განსაზღვრული ინფორმაცია, სახაზინო სამსახურის უფროსის თანხმობის შემთხვევაში, შესაძლებელია წარედგინოს ჯამურად მთლიან ჯგუფზე, დაწესებულების ხელმძღვანელის ბრძანებით ერთი და იმავე მიზნით და ერთი და იმავე დანიშნულების ადგილზე მოსამსახურეთა მივლინებისას.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rPr>
        <w:t xml:space="preserve"> </w:t>
      </w:r>
      <w:r>
        <w:rPr>
          <w:rFonts w:ascii="Sylfaen" w:eastAsia="Sylfaen" w:hAnsi="Sylfaen"/>
          <w:lang w:val="ka-GE"/>
        </w:rPr>
        <w:t>6</w:t>
      </w:r>
      <w:r>
        <w:rPr>
          <w:rFonts w:ascii="Sylfaen" w:eastAsia="Sylfaen" w:hAnsi="Sylfaen"/>
        </w:rPr>
        <w:t xml:space="preserve">. </w:t>
      </w:r>
      <w:proofErr w:type="gramStart"/>
      <w:r>
        <w:rPr>
          <w:rFonts w:ascii="Sylfaen" w:eastAsia="Sylfaen" w:hAnsi="Sylfaen"/>
        </w:rPr>
        <w:t>მივლინების</w:t>
      </w:r>
      <w:proofErr w:type="gramEnd"/>
      <w:r>
        <w:rPr>
          <w:rFonts w:ascii="Sylfaen" w:eastAsia="Sylfaen" w:hAnsi="Sylfaen"/>
        </w:rPr>
        <w:t xml:space="preserve"> ხარჯებზე ინფორმაცია არ წარედგინება სამშვიდობო და სხვა სახის ოპერაციებში მონაწილეთა გრძელვადიანი მივლინების შემთხვევაში, ასევე ორგანიზაციის დასაბუთებულ წერილობით მოთხოვნაზე სახაზინო სამსახურის უფროსის თანხმობის შემთხვევაში, მოსამსახურეთა ჯგუფური ან/და ცალკეულ მოსამსახურეთა სისტემატური ხასიათის მივლინებების დროს.</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rPr>
        <w:t xml:space="preserve"> </w:t>
      </w:r>
      <w:r>
        <w:rPr>
          <w:rFonts w:ascii="Sylfaen" w:eastAsia="Sylfaen" w:hAnsi="Sylfaen"/>
          <w:lang w:val="ka-GE"/>
        </w:rPr>
        <w:t>7</w:t>
      </w:r>
      <w:r>
        <w:rPr>
          <w:rFonts w:ascii="Sylfaen" w:eastAsia="Sylfaen" w:hAnsi="Sylfaen"/>
        </w:rPr>
        <w:t xml:space="preserve">. </w:t>
      </w:r>
      <w:proofErr w:type="gramStart"/>
      <w:r>
        <w:rPr>
          <w:rFonts w:ascii="Sylfaen" w:eastAsia="Sylfaen" w:hAnsi="Sylfaen"/>
        </w:rPr>
        <w:t>საქონლის/მომსახურების/სამუშაოს</w:t>
      </w:r>
      <w:proofErr w:type="gramEnd"/>
      <w:r>
        <w:rPr>
          <w:rFonts w:ascii="Sylfaen" w:eastAsia="Sylfaen" w:hAnsi="Sylfaen"/>
        </w:rPr>
        <w:t xml:space="preserve"> შესყიდვის მიზნით განსახორციელებელ გადახდებზე და მივლინების ხარჯებთან დაკავშირებით განსახორციელებელ გადახდებზე ინფორმაციის დადგენილი ფორმით წარმოუდგენლობის შემთხვევაში, სახელმწიფო ხაზინა ორგანიზაციის მიერ წარმოდგენილი საგადახდო მოთხოვნით გადახდას არ განახორციელებს.</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p>
    <w:p w:rsidR="00023532" w:rsidRPr="00344343" w:rsidRDefault="00023532" w:rsidP="0002353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b/>
          <w:lang w:val="ka-GE"/>
        </w:rPr>
      </w:pPr>
      <w:proofErr w:type="gramStart"/>
      <w:r>
        <w:rPr>
          <w:rFonts w:ascii="Sylfaen" w:eastAsia="Sylfaen" w:hAnsi="Sylfaen"/>
          <w:b/>
        </w:rPr>
        <w:t>მუხლი</w:t>
      </w:r>
      <w:proofErr w:type="gramEnd"/>
      <w:r>
        <w:rPr>
          <w:rFonts w:ascii="Sylfaen" w:eastAsia="Sylfaen" w:hAnsi="Sylfaen"/>
          <w:b/>
        </w:rPr>
        <w:t xml:space="preserve"> 12. </w:t>
      </w:r>
      <w:proofErr w:type="gramStart"/>
      <w:r>
        <w:rPr>
          <w:rFonts w:ascii="Sylfaen" w:eastAsia="Sylfaen" w:hAnsi="Sylfaen"/>
          <w:b/>
        </w:rPr>
        <w:t>დავალიანების</w:t>
      </w:r>
      <w:proofErr w:type="gramEnd"/>
      <w:r>
        <w:rPr>
          <w:rFonts w:ascii="Sylfaen" w:eastAsia="Sylfaen" w:hAnsi="Sylfaen"/>
          <w:b/>
        </w:rPr>
        <w:t xml:space="preserve"> დაფარვა </w:t>
      </w:r>
    </w:p>
    <w:p w:rsidR="004627F9" w:rsidRPr="004627F9" w:rsidRDefault="00023532" w:rsidP="004627F9">
      <w:pPr>
        <w:pStyle w:val="NormalWeb"/>
        <w:spacing w:before="0" w:beforeAutospacing="0" w:after="0" w:afterAutospacing="0"/>
        <w:ind w:firstLine="561"/>
        <w:jc w:val="both"/>
        <w:rPr>
          <w:rFonts w:ascii="Sylfaen" w:eastAsia="Sylfaen" w:hAnsi="Sylfaen"/>
        </w:rPr>
      </w:pPr>
      <w:proofErr w:type="gramStart"/>
      <w:r>
        <w:rPr>
          <w:rFonts w:ascii="Sylfaen" w:eastAsia="Sylfaen" w:hAnsi="Sylfaen"/>
        </w:rPr>
        <w:t>ბუღალტრული</w:t>
      </w:r>
      <w:proofErr w:type="gramEnd"/>
      <w:r>
        <w:rPr>
          <w:rFonts w:ascii="Sylfaen" w:eastAsia="Sylfaen" w:hAnsi="Sylfaen"/>
        </w:rPr>
        <w:t xml:space="preserve"> ანგარიშგების (ბუღალტრული ბალანსის) მონაცემებით რიცხული ფინანსური ვალდებულების დაფარვა</w:t>
      </w:r>
      <w:r>
        <w:rPr>
          <w:rFonts w:ascii="Sylfaen" w:eastAsia="Sylfaen" w:hAnsi="Sylfaen"/>
          <w:lang w:val="ka-GE"/>
        </w:rPr>
        <w:t xml:space="preserve"> ხდება </w:t>
      </w:r>
      <w:r>
        <w:rPr>
          <w:rFonts w:ascii="Sylfaen" w:eastAsia="Sylfaen" w:hAnsi="Sylfaen"/>
        </w:rPr>
        <w:t>ორგანიზაციის მიერ ამ ინსტრუქციით აღებული ვალდებულების ფარგლებში</w:t>
      </w:r>
      <w:r>
        <w:rPr>
          <w:rFonts w:ascii="Sylfaen" w:eastAsia="Sylfaen" w:hAnsi="Sylfaen"/>
          <w:lang w:val="ka-GE"/>
        </w:rPr>
        <w:t xml:space="preserve"> დავალიანების დაფარვის გზით. </w:t>
      </w:r>
      <w:proofErr w:type="gramStart"/>
      <w:r w:rsidR="004627F9" w:rsidRPr="00385CE4">
        <w:rPr>
          <w:rFonts w:ascii="Sylfaen" w:eastAsia="Sylfaen" w:hAnsi="Sylfaen"/>
        </w:rPr>
        <w:t>წინა</w:t>
      </w:r>
      <w:proofErr w:type="gramEnd"/>
      <w:r w:rsidR="004627F9" w:rsidRPr="00385CE4">
        <w:rPr>
          <w:rFonts w:ascii="Sylfaen" w:eastAsia="Sylfaen" w:hAnsi="Sylfaen"/>
        </w:rPr>
        <w:t xml:space="preserve"> წლის ელექტრონული ხაზინის სისტემაში ორგანიზაციას ვალდებულებების რეგისტრაციის საშუალება ეძლევა   ბუღალტრული/ფინანსური ანგარიშგების დამტკიცებამდე, მაგრამ არაუგვიანეს მიმდინარე წლის 1 მარტისა.</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p>
    <w:p w:rsidR="00023532" w:rsidRPr="00370FA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b/>
          <w:lang w:val="ka-GE"/>
        </w:rPr>
      </w:pPr>
      <w:proofErr w:type="gramStart"/>
      <w:r>
        <w:rPr>
          <w:rFonts w:ascii="Sylfaen" w:eastAsia="Sylfaen" w:hAnsi="Sylfaen"/>
          <w:b/>
        </w:rPr>
        <w:t>მუხლი</w:t>
      </w:r>
      <w:proofErr w:type="gramEnd"/>
      <w:r>
        <w:rPr>
          <w:rFonts w:ascii="Sylfaen" w:eastAsia="Sylfaen" w:hAnsi="Sylfaen"/>
          <w:b/>
        </w:rPr>
        <w:t xml:space="preserve"> </w:t>
      </w:r>
      <w:r>
        <w:rPr>
          <w:rFonts w:ascii="Sylfaen" w:eastAsia="Sylfaen" w:hAnsi="Sylfaen"/>
          <w:b/>
          <w:lang w:val="ka-GE"/>
        </w:rPr>
        <w:t>1</w:t>
      </w:r>
      <w:r>
        <w:rPr>
          <w:rFonts w:ascii="Sylfaen" w:eastAsia="Sylfaen" w:hAnsi="Sylfaen"/>
          <w:b/>
        </w:rPr>
        <w:t>3.</w:t>
      </w:r>
      <w:r w:rsidRPr="00370FA2">
        <w:rPr>
          <w:rFonts w:ascii="Sylfaen" w:eastAsia="Sylfaen" w:hAnsi="Sylfaen"/>
          <w:lang w:val="ka-GE"/>
        </w:rPr>
        <w:t xml:space="preserve"> </w:t>
      </w:r>
      <w:r w:rsidRPr="00370FA2">
        <w:rPr>
          <w:rFonts w:ascii="Sylfaen" w:eastAsia="Sylfaen" w:hAnsi="Sylfaen"/>
          <w:b/>
          <w:lang w:val="ka-GE"/>
        </w:rPr>
        <w:t>ავტონომიური რესპუბლიკების რესპუბლიკური და ადგილობრივი თვითმმართველი ერთეულების ბიუჯეტების გადახდები</w:t>
      </w:r>
      <w:r w:rsidRPr="00370FA2">
        <w:rPr>
          <w:rFonts w:ascii="Sylfaen" w:eastAsia="Sylfaen" w:hAnsi="Sylfaen"/>
          <w:b/>
        </w:rPr>
        <w:t xml:space="preserve"> </w:t>
      </w:r>
    </w:p>
    <w:p w:rsidR="00023532" w:rsidRPr="00CB5DBA"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r>
        <w:rPr>
          <w:rFonts w:ascii="Sylfaen" w:eastAsia="Sylfaen" w:hAnsi="Sylfaen"/>
          <w:lang w:val="ka-GE"/>
        </w:rPr>
        <w:t xml:space="preserve">ავტონომიური რესპუბლიკების რესპუბლიკური და ადგილობრივი თვითმმართველი ერთეულების ბიუჯეტების, ასევე მათ მიერ </w:t>
      </w:r>
      <w:r>
        <w:rPr>
          <w:rFonts w:ascii="Sylfaen" w:eastAsia="Sylfaen" w:hAnsi="Sylfaen"/>
          <w:lang w:val="ka-GE"/>
        </w:rPr>
        <w:lastRenderedPageBreak/>
        <w:t xml:space="preserve">დაფუძნებული/კონტროლს დაქვემდებარებული სსიპ-ები და ა(ა)იპ-ების ბიუჯეტების ფარგლებში განსახორციელებელი გადახდების დოკუმენტებს ორგანიზაცია აგზავნის შესაბამის საფინანსო უწყებაში, რომლის მიერაც ხდება საგადახდო დოკუმენტების დადასტურება და  სახელმწიფო ხაზინაში გაგზავნა.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b/>
          <w:lang w:val="ka-GE"/>
        </w:rPr>
      </w:pPr>
      <w:proofErr w:type="gramStart"/>
      <w:r>
        <w:rPr>
          <w:rFonts w:ascii="Sylfaen" w:eastAsia="Sylfaen" w:hAnsi="Sylfaen"/>
          <w:b/>
        </w:rPr>
        <w:t>მუხლი</w:t>
      </w:r>
      <w:proofErr w:type="gramEnd"/>
      <w:r>
        <w:rPr>
          <w:rFonts w:ascii="Sylfaen" w:eastAsia="Sylfaen" w:hAnsi="Sylfaen"/>
          <w:b/>
        </w:rPr>
        <w:t xml:space="preserve"> 14. </w:t>
      </w:r>
      <w:r>
        <w:rPr>
          <w:rFonts w:ascii="Sylfaen" w:eastAsia="Sylfaen" w:hAnsi="Sylfaen"/>
          <w:b/>
          <w:lang w:val="ka-GE"/>
        </w:rPr>
        <w:t>ანგარიშსწორება</w:t>
      </w:r>
      <w:r>
        <w:rPr>
          <w:rFonts w:ascii="Sylfaen" w:eastAsia="Sylfaen" w:hAnsi="Sylfaen"/>
          <w:b/>
        </w:rPr>
        <w:t xml:space="preserve">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rPr>
        <w:t xml:space="preserve">1. </w:t>
      </w:r>
      <w:proofErr w:type="gramStart"/>
      <w:r>
        <w:rPr>
          <w:rFonts w:ascii="Sylfaen" w:eastAsia="Sylfaen" w:hAnsi="Sylfaen"/>
        </w:rPr>
        <w:t>სახელმწიფო</w:t>
      </w:r>
      <w:proofErr w:type="gramEnd"/>
      <w:r>
        <w:rPr>
          <w:rFonts w:ascii="Sylfaen" w:eastAsia="Sylfaen" w:hAnsi="Sylfaen"/>
        </w:rPr>
        <w:t xml:space="preserve"> ხაზინა დარეგისტრირებულ საგადახდო მოთხოვნებს დაამუშავებს და გზავნის </w:t>
      </w:r>
      <w:r>
        <w:rPr>
          <w:rFonts w:ascii="Sylfaen" w:eastAsia="Sylfaen" w:hAnsi="Sylfaen"/>
          <w:lang w:val="ka-GE"/>
        </w:rPr>
        <w:t>ბანკთაშორის ანგარიშსწორების სისტემაში</w:t>
      </w:r>
      <w:r>
        <w:rPr>
          <w:rFonts w:ascii="Sylfaen" w:eastAsia="Sylfaen" w:hAnsi="Sylfaen"/>
        </w:rPr>
        <w:t xml:space="preserve"> გასანაღდებლად.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rPr>
        <w:t xml:space="preserve">2. </w:t>
      </w:r>
      <w:proofErr w:type="gramStart"/>
      <w:r>
        <w:rPr>
          <w:rFonts w:ascii="Sylfaen" w:eastAsia="Sylfaen" w:hAnsi="Sylfaen"/>
        </w:rPr>
        <w:t>განაღდებული</w:t>
      </w:r>
      <w:proofErr w:type="gramEnd"/>
      <w:r>
        <w:rPr>
          <w:rFonts w:ascii="Sylfaen" w:eastAsia="Sylfaen" w:hAnsi="Sylfaen"/>
        </w:rPr>
        <w:t xml:space="preserve"> საგადახდო მოთხოვნის შესახებ სახაზინო ამონაწერს ორგანიზაცია იღებს სახელმწიფო ხაზინ</w:t>
      </w:r>
      <w:r>
        <w:rPr>
          <w:rFonts w:ascii="Sylfaen" w:eastAsia="Sylfaen" w:hAnsi="Sylfaen"/>
          <w:lang w:val="ka-GE"/>
        </w:rPr>
        <w:t>ის ელექტრონული სისტემიდან</w:t>
      </w:r>
      <w:r>
        <w:rPr>
          <w:rFonts w:ascii="Sylfaen" w:eastAsia="Sylfaen" w:hAnsi="Sylfaen"/>
        </w:rPr>
        <w:t>.</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b/>
        </w:rPr>
      </w:pPr>
      <w:proofErr w:type="gramStart"/>
      <w:r>
        <w:rPr>
          <w:rFonts w:ascii="Sylfaen" w:eastAsia="Sylfaen" w:hAnsi="Sylfaen"/>
          <w:b/>
        </w:rPr>
        <w:t>მუხლი</w:t>
      </w:r>
      <w:proofErr w:type="gramEnd"/>
      <w:r>
        <w:rPr>
          <w:rFonts w:ascii="Sylfaen" w:eastAsia="Sylfaen" w:hAnsi="Sylfaen"/>
          <w:b/>
        </w:rPr>
        <w:t xml:space="preserve"> 15. </w:t>
      </w:r>
      <w:proofErr w:type="gramStart"/>
      <w:r>
        <w:rPr>
          <w:rFonts w:ascii="Sylfaen" w:eastAsia="Sylfaen" w:hAnsi="Sylfaen"/>
          <w:b/>
        </w:rPr>
        <w:t>მობრუნებული</w:t>
      </w:r>
      <w:proofErr w:type="gramEnd"/>
      <w:r>
        <w:rPr>
          <w:rFonts w:ascii="Sylfaen" w:eastAsia="Sylfaen" w:hAnsi="Sylfaen"/>
          <w:b/>
        </w:rPr>
        <w:t xml:space="preserve"> თანხების მართვა </w:t>
      </w:r>
    </w:p>
    <w:p w:rsidR="00023532" w:rsidRDefault="00023532" w:rsidP="000235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i/>
          <w:sz w:val="20"/>
        </w:rPr>
      </w:pPr>
      <w:r>
        <w:rPr>
          <w:rFonts w:ascii="Sylfaen" w:eastAsia="Sylfaen" w:hAnsi="Sylfaen"/>
        </w:rPr>
        <w:t xml:space="preserve">1. </w:t>
      </w:r>
      <w:proofErr w:type="gramStart"/>
      <w:r>
        <w:rPr>
          <w:rFonts w:ascii="Sylfaen" w:eastAsia="Sylfaen" w:hAnsi="Sylfaen"/>
        </w:rPr>
        <w:t>ხაზინის</w:t>
      </w:r>
      <w:proofErr w:type="gramEnd"/>
      <w:r>
        <w:rPr>
          <w:rFonts w:ascii="Sylfaen" w:eastAsia="Sylfaen" w:hAnsi="Sylfaen"/>
        </w:rPr>
        <w:t xml:space="preserve"> ერთიან ანგარიშზე მიმდინარე წელს გადახდილი თანხის მობრუნება განხორციელდეს ხაზინის ერთიანი ანგარიშის სახაზინო კოდზე </w:t>
      </w:r>
      <w:r>
        <w:rPr>
          <w:rFonts w:ascii="Sylfaen" w:eastAsia="Sylfaen" w:hAnsi="Sylfaen"/>
          <w:lang w:val="ka-GE"/>
        </w:rPr>
        <w:t>9</w:t>
      </w:r>
      <w:r>
        <w:rPr>
          <w:rFonts w:ascii="Sylfaen" w:eastAsia="Sylfaen" w:hAnsi="Sylfaen"/>
        </w:rPr>
        <w:t>921</w:t>
      </w:r>
      <w:r>
        <w:rPr>
          <w:rFonts w:ascii="Sylfaen" w:eastAsia="Sylfaen" w:hAnsi="Sylfaen"/>
          <w:lang w:val="ka-GE"/>
        </w:rPr>
        <w:t xml:space="preserve"> </w:t>
      </w:r>
      <w:r>
        <w:rPr>
          <w:rFonts w:ascii="Sylfaen" w:eastAsia="Sylfaen" w:hAnsi="Sylfaen"/>
        </w:rPr>
        <w:t>(მიმდინარე წელს გადახდილი თანხის მობრუნება)</w:t>
      </w:r>
      <w:r>
        <w:rPr>
          <w:rFonts w:ascii="Sylfaen" w:eastAsia="Sylfaen" w:hAnsi="Sylfaen"/>
          <w:lang w:val="ka-GE"/>
        </w:rPr>
        <w:t xml:space="preserve"> შესაბამისი ბიუჯეტის კოდის მითითებით. </w:t>
      </w:r>
      <w:proofErr w:type="gramStart"/>
      <w:r>
        <w:rPr>
          <w:rFonts w:ascii="Sylfaen" w:eastAsia="Sylfaen" w:hAnsi="Sylfaen"/>
        </w:rPr>
        <w:t>მობრუნებისას</w:t>
      </w:r>
      <w:proofErr w:type="gramEnd"/>
      <w:r>
        <w:rPr>
          <w:rFonts w:ascii="Sylfaen" w:eastAsia="Sylfaen" w:hAnsi="Sylfaen"/>
        </w:rPr>
        <w:t xml:space="preserve"> შესაბამისი თანხით მცირდება საკასო ხარჯი და საგადახდო მოთხოვნა.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Pr>
          <w:rFonts w:ascii="Sylfaen" w:eastAsia="Sylfaen" w:hAnsi="Sylfaen"/>
        </w:rPr>
        <w:t xml:space="preserve">2. </w:t>
      </w:r>
      <w:proofErr w:type="gramStart"/>
      <w:r>
        <w:rPr>
          <w:rFonts w:ascii="Sylfaen" w:eastAsia="Sylfaen" w:hAnsi="Sylfaen"/>
        </w:rPr>
        <w:t>წინა</w:t>
      </w:r>
      <w:proofErr w:type="gramEnd"/>
      <w:r>
        <w:rPr>
          <w:rFonts w:ascii="Sylfaen" w:eastAsia="Sylfaen" w:hAnsi="Sylfaen"/>
        </w:rPr>
        <w:t xml:space="preserve"> წლებში გადახდილი თანხის მობრუნება ხდება ბიუჯეტის შემოსულობებში “წინა წელს გამოუყენებელი და დაბრუნებული საბიუჯეტო ხარჯის” კოდზე.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b/>
        </w:rPr>
      </w:pPr>
      <w:proofErr w:type="gramStart"/>
      <w:r>
        <w:rPr>
          <w:rFonts w:ascii="Sylfaen" w:eastAsia="Sylfaen" w:hAnsi="Sylfaen"/>
          <w:b/>
        </w:rPr>
        <w:t>მუხლი</w:t>
      </w:r>
      <w:proofErr w:type="gramEnd"/>
      <w:r>
        <w:rPr>
          <w:rFonts w:ascii="Sylfaen" w:eastAsia="Sylfaen" w:hAnsi="Sylfaen"/>
          <w:b/>
        </w:rPr>
        <w:t xml:space="preserve"> 16. </w:t>
      </w:r>
      <w:r>
        <w:rPr>
          <w:rFonts w:ascii="Sylfaen" w:eastAsia="Sylfaen" w:hAnsi="Sylfaen"/>
          <w:b/>
          <w:lang w:val="ka-GE"/>
        </w:rPr>
        <w:t xml:space="preserve"> </w:t>
      </w:r>
      <w:proofErr w:type="gramStart"/>
      <w:r>
        <w:rPr>
          <w:rFonts w:ascii="Sylfaen" w:eastAsia="Sylfaen" w:hAnsi="Sylfaen"/>
          <w:b/>
        </w:rPr>
        <w:t>აღრიცხვა-ანგარიშგება</w:t>
      </w:r>
      <w:proofErr w:type="gramEnd"/>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Sylfaen" w:eastAsia="Sylfaen" w:hAnsi="Sylfaen"/>
        </w:rPr>
      </w:pPr>
      <w:r w:rsidRPr="004158F6">
        <w:rPr>
          <w:rFonts w:ascii="Sylfaen" w:eastAsia="Sylfaen" w:hAnsi="Sylfaen"/>
          <w:lang w:val="ka-GE"/>
        </w:rPr>
        <w:t>შესაბამისი ბიუჯეტებით</w:t>
      </w:r>
      <w:r>
        <w:rPr>
          <w:rFonts w:ascii="Sylfaen" w:eastAsia="Sylfaen" w:hAnsi="Sylfaen"/>
          <w:b/>
        </w:rPr>
        <w:t xml:space="preserve"> </w:t>
      </w:r>
      <w:r>
        <w:rPr>
          <w:rFonts w:ascii="Sylfaen" w:eastAsia="Sylfaen" w:hAnsi="Sylfaen"/>
        </w:rPr>
        <w:t>გათვალისწინებული გადასახდელების შესრულების აღრიცხვას სახელმწიფო ხაზინა ახდენს დანართი N</w:t>
      </w:r>
      <w:r>
        <w:rPr>
          <w:rFonts w:ascii="Sylfaen" w:eastAsia="Sylfaen" w:hAnsi="Sylfaen"/>
          <w:lang w:val="ka-GE"/>
        </w:rPr>
        <w:t>5</w:t>
      </w:r>
      <w:r>
        <w:rPr>
          <w:rFonts w:ascii="Sylfaen" w:eastAsia="Sylfaen" w:hAnsi="Sylfaen"/>
        </w:rPr>
        <w:t xml:space="preserve">-ის მიხედვით და წარუდგენს საქართველოს ფინანსთა სამინისტროს კანონმდებლობით დადგენილ ვადებში.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p>
    <w:p w:rsidR="00385CE4" w:rsidRPr="009C31EB" w:rsidRDefault="00385CE4"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lang w:val="ka-GE"/>
        </w:rPr>
      </w:pPr>
    </w:p>
    <w:p w:rsidR="00023532" w:rsidRPr="004158F6"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proofErr w:type="gramStart"/>
      <w:r>
        <w:rPr>
          <w:rFonts w:ascii="Sylfaen" w:eastAsia="Sylfaen" w:hAnsi="Sylfaen"/>
          <w:b/>
        </w:rPr>
        <w:t>მუხლი</w:t>
      </w:r>
      <w:proofErr w:type="gramEnd"/>
      <w:r>
        <w:rPr>
          <w:rFonts w:ascii="Sylfaen" w:eastAsia="Sylfaen" w:hAnsi="Sylfaen"/>
          <w:b/>
        </w:rPr>
        <w:t xml:space="preserve"> 17. </w:t>
      </w:r>
      <w:proofErr w:type="gramStart"/>
      <w:r>
        <w:rPr>
          <w:rFonts w:ascii="Sylfaen" w:eastAsia="Sylfaen" w:hAnsi="Sylfaen"/>
          <w:b/>
        </w:rPr>
        <w:t>დონორთა</w:t>
      </w:r>
      <w:proofErr w:type="gramEnd"/>
      <w:r>
        <w:rPr>
          <w:rFonts w:ascii="Sylfaen" w:eastAsia="Sylfaen" w:hAnsi="Sylfaen"/>
          <w:b/>
        </w:rPr>
        <w:t xml:space="preserve"> მიერ გამოყოფილი კრედიტებითა და გრანტებით განხორციელებული გადახდების ანგარიშგებაში ასახვა</w:t>
      </w:r>
    </w:p>
    <w:p w:rsidR="00023532" w:rsidRDefault="00023532" w:rsidP="00023532">
      <w:pPr>
        <w:pStyle w:val="Norm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i/>
          <w:sz w:val="20"/>
        </w:rPr>
      </w:pPr>
      <w:proofErr w:type="gramStart"/>
      <w:r>
        <w:rPr>
          <w:rFonts w:ascii="Sylfaen" w:eastAsia="Sylfaen" w:hAnsi="Sylfaen"/>
        </w:rPr>
        <w:t>უცხოეთიდან</w:t>
      </w:r>
      <w:proofErr w:type="gramEnd"/>
      <w:r>
        <w:rPr>
          <w:rFonts w:ascii="Sylfaen" w:eastAsia="Sylfaen" w:hAnsi="Sylfaen"/>
        </w:rPr>
        <w:t xml:space="preserve"> მიღებული დაფინანსების წყაროებით და გრანტებით განსახორციელებელი საინვესტიციო პროექტების ფარგლებში ათვისებული სახსრები (რომელთა ათვისება ხორციელდება სახაზინო ანგარიშების გაუვლელად) სახელმწიფო ბიუჯეტის შესრულების ანგარიშგებაში (ვალდებულება, საგადახდო მოთხოვნა და საკასო ხარჯი) აისახება საქართველოს ფინანსთა სამინისტროს სახელმწიფო ვალის და საგარეო დაფინანსების დეპარტამენტის მიერ სახელმწიფო ხაზინაში წერილობით წარმოდგენილი ინფორმაციის საფუძველზე. </w:t>
      </w:r>
    </w:p>
    <w:p w:rsidR="00023532" w:rsidRPr="000E6786"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lang w:val="ka-GE"/>
        </w:rPr>
      </w:pPr>
      <w:r>
        <w:rPr>
          <w:rFonts w:ascii="Sylfaen" w:eastAsia="Sylfaen" w:hAnsi="Sylfaen"/>
        </w:rPr>
        <w:tab/>
      </w:r>
    </w:p>
    <w:p w:rsidR="00023532" w:rsidRPr="000E6786"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lang w:val="ka-GE"/>
        </w:rPr>
      </w:pPr>
      <w:proofErr w:type="gramStart"/>
      <w:r>
        <w:rPr>
          <w:rFonts w:ascii="Sylfaen" w:eastAsia="Sylfaen" w:hAnsi="Sylfaen"/>
          <w:b/>
        </w:rPr>
        <w:t>მუხლი</w:t>
      </w:r>
      <w:proofErr w:type="gramEnd"/>
      <w:r>
        <w:rPr>
          <w:rFonts w:ascii="Sylfaen" w:eastAsia="Sylfaen" w:hAnsi="Sylfaen"/>
          <w:b/>
        </w:rPr>
        <w:t xml:space="preserve"> 18. </w:t>
      </w:r>
      <w:r>
        <w:rPr>
          <w:rFonts w:ascii="Sylfaen" w:eastAsia="Sylfaen" w:hAnsi="Sylfaen"/>
          <w:b/>
          <w:lang w:val="ka-GE"/>
        </w:rPr>
        <w:t>გარდამავალი დებულებები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1"/>
        <w:jc w:val="both"/>
        <w:rPr>
          <w:rFonts w:ascii="Sylfaen" w:eastAsia="Sylfaen" w:hAnsi="Sylfaen"/>
        </w:rPr>
      </w:pPr>
      <w:r>
        <w:rPr>
          <w:rFonts w:ascii="Sylfaen" w:eastAsia="Sylfaen" w:hAnsi="Sylfaen"/>
          <w:lang w:val="ka-GE"/>
        </w:rPr>
        <w:t xml:space="preserve">ორგანიზაციაში </w:t>
      </w:r>
      <w:r>
        <w:rPr>
          <w:rFonts w:ascii="Sylfaen" w:eastAsia="Sylfaen" w:hAnsi="Sylfaen"/>
        </w:rPr>
        <w:t xml:space="preserve">ვალდებულებათა </w:t>
      </w:r>
      <w:r>
        <w:rPr>
          <w:rFonts w:ascii="Sylfaen" w:eastAsia="Sylfaen" w:hAnsi="Sylfaen"/>
          <w:lang w:val="ka-GE"/>
        </w:rPr>
        <w:t xml:space="preserve">აღრიცხვის შემოღებამდე </w:t>
      </w:r>
      <w:r>
        <w:rPr>
          <w:rFonts w:ascii="Sylfaen" w:eastAsia="Sylfaen" w:hAnsi="Sylfaen"/>
        </w:rPr>
        <w:t>წარმოქმნილი</w:t>
      </w:r>
      <w:r>
        <w:rPr>
          <w:rFonts w:ascii="Sylfaen" w:eastAsia="Sylfaen" w:hAnsi="Sylfaen"/>
          <w:lang w:val="ka-GE"/>
        </w:rPr>
        <w:t xml:space="preserve"> დავალიანების დაფარვა ხდება</w:t>
      </w:r>
      <w:r>
        <w:rPr>
          <w:rFonts w:ascii="Sylfaen" w:eastAsia="Sylfaen" w:hAnsi="Sylfaen"/>
        </w:rPr>
        <w:t xml:space="preserve"> ორგანიზაციის ბუღალტრული ანგარიშგების (ბუღალტრული ბალანსის) მონაცემებით რიცხული </w:t>
      </w:r>
      <w:r>
        <w:rPr>
          <w:rFonts w:ascii="Sylfaen" w:eastAsia="Sylfaen" w:hAnsi="Sylfaen"/>
          <w:lang w:val="ka-GE"/>
        </w:rPr>
        <w:t xml:space="preserve">ფინანსური ვალდებულებების ფარგლებში.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Sylfaen" w:eastAsia="Sylfaen" w:hAnsi="Sylfaen"/>
        </w:rPr>
      </w:pPr>
    </w:p>
    <w:p w:rsidR="00F10DEA" w:rsidRPr="00F10DEA" w:rsidRDefault="00F10DEA"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Sylfaen" w:eastAsia="Sylfaen" w:hAnsi="Sylfaen"/>
        </w:rPr>
      </w:pPr>
      <w:bookmarkStart w:id="0" w:name="_GoBack"/>
      <w:bookmarkEnd w:id="0"/>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roofErr w:type="gramStart"/>
      <w:r>
        <w:rPr>
          <w:rFonts w:ascii="Sylfaen" w:eastAsia="Sylfaen" w:hAnsi="Sylfaen"/>
        </w:rPr>
        <w:lastRenderedPageBreak/>
        <w:t>დანართი</w:t>
      </w:r>
      <w:proofErr w:type="gramEnd"/>
      <w:r>
        <w:rPr>
          <w:rFonts w:ascii="Sylfaen" w:eastAsia="Sylfaen" w:hAnsi="Sylfaen"/>
        </w:rPr>
        <w:t xml:space="preserve"> №1</w:t>
      </w:r>
    </w:p>
    <w:p w:rsidR="009C31EB" w:rsidRPr="009C31EB" w:rsidRDefault="009C31EB" w:rsidP="009C31E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lang w:val="ka-GE"/>
        </w:rPr>
      </w:pPr>
      <w:r>
        <w:rPr>
          <w:rFonts w:ascii="Sylfaen" w:eastAsia="Sylfaen" w:hAnsi="Sylfaen"/>
          <w:lang w:val="ka-GE"/>
        </w:rPr>
        <w:t>ინფორმაცია</w:t>
      </w:r>
    </w:p>
    <w:p w:rsidR="009C31EB" w:rsidRPr="009C31EB" w:rsidRDefault="009C31EB" w:rsidP="009C31E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lang w:val="ka-GE"/>
        </w:rPr>
      </w:pPr>
      <w:r w:rsidRPr="009C31EB">
        <w:rPr>
          <w:rFonts w:ascii="Sylfaen" w:eastAsia="Sylfaen" w:hAnsi="Sylfaen"/>
          <w:lang w:val="ka-GE"/>
        </w:rPr>
        <w:t>გაფორმებული ხელშეკრულების შესახებ</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sz w:val="20"/>
        </w:rPr>
      </w:pPr>
    </w:p>
    <w:tbl>
      <w:tblPr>
        <w:tblW w:w="10989" w:type="dxa"/>
        <w:tblInd w:w="-810" w:type="dxa"/>
        <w:tblLayout w:type="fixed"/>
        <w:tblCellMar>
          <w:left w:w="0" w:type="dxa"/>
          <w:right w:w="0" w:type="dxa"/>
        </w:tblCellMar>
        <w:tblLook w:val="0000" w:firstRow="0" w:lastRow="0" w:firstColumn="0" w:lastColumn="0" w:noHBand="0" w:noVBand="0"/>
      </w:tblPr>
      <w:tblGrid>
        <w:gridCol w:w="3630"/>
        <w:gridCol w:w="1210"/>
        <w:gridCol w:w="1272"/>
        <w:gridCol w:w="1776"/>
        <w:gridCol w:w="52"/>
        <w:gridCol w:w="2860"/>
        <w:gridCol w:w="189"/>
      </w:tblGrid>
      <w:tr w:rsidR="00023532" w:rsidTr="00821804">
        <w:trPr>
          <w:trHeight w:hRule="exact" w:val="270"/>
        </w:trPr>
        <w:tc>
          <w:tcPr>
            <w:tcW w:w="363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3049"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mravalwliani</w:t>
            </w:r>
          </w:p>
        </w:tc>
        <w:tc>
          <w:tcPr>
            <w:tcW w:w="121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85"/>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xelSekrulebis tipi</w:t>
            </w:r>
          </w:p>
        </w:tc>
        <w:tc>
          <w:tcPr>
            <w:tcW w:w="4258"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gasuli wlebis Tanxa</w:t>
            </w:r>
          </w:p>
        </w:tc>
        <w:tc>
          <w:tcPr>
            <w:tcW w:w="1210" w:type="dxa"/>
            <w:tcBorders>
              <w:top w:val="single" w:sz="4" w:space="0" w:color="auto"/>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r>
              <w:rPr>
                <w:rFonts w:ascii="Sylfaen" w:hAnsi="Sylfaen" w:cs="Sylfaen"/>
                <w:b/>
                <w:sz w:val="20"/>
                <w:szCs w:val="24"/>
              </w:rPr>
              <w:t>ლარი</w:t>
            </w:r>
          </w:p>
        </w:tc>
        <w:tc>
          <w:tcPr>
            <w:tcW w:w="1776"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single" w:sz="4" w:space="0" w:color="auto"/>
            </w:tcBorders>
            <w:vAlign w:val="bottom"/>
          </w:tcPr>
          <w:p w:rsidR="00023532" w:rsidRDefault="00023532" w:rsidP="009C31EB">
            <w:pPr>
              <w:autoSpaceDE w:val="0"/>
              <w:autoSpaceDN w:val="0"/>
              <w:adjustRightInd w:val="0"/>
              <w:rPr>
                <w:rFonts w:cs="Times New Roman"/>
                <w:szCs w:val="24"/>
              </w:rPr>
            </w:pPr>
            <w:proofErr w:type="gramStart"/>
            <w:r>
              <w:rPr>
                <w:rFonts w:ascii="AcadNusx" w:hAnsi="AcadNusx" w:cs="Times New Roman"/>
                <w:sz w:val="20"/>
                <w:szCs w:val="24"/>
              </w:rPr>
              <w:t>sakuTari</w:t>
            </w:r>
            <w:proofErr w:type="gramEnd"/>
            <w:r>
              <w:rPr>
                <w:rFonts w:ascii="AcadNusx" w:hAnsi="AcadNusx" w:cs="Times New Roman"/>
                <w:sz w:val="20"/>
                <w:szCs w:val="24"/>
              </w:rPr>
              <w:t xml:space="preserve"> saxs</w:t>
            </w:r>
            <w:r w:rsidR="009C31EB">
              <w:rPr>
                <w:rFonts w:ascii="Sylfaen" w:hAnsi="Sylfaen" w:cs="Times New Roman"/>
                <w:sz w:val="20"/>
                <w:szCs w:val="24"/>
                <w:lang w:val="ka-GE"/>
              </w:rPr>
              <w:t>რ</w:t>
            </w:r>
            <w:r>
              <w:rPr>
                <w:rFonts w:ascii="AcadNusx" w:hAnsi="AcadNusx" w:cs="Times New Roman"/>
                <w:sz w:val="20"/>
                <w:szCs w:val="24"/>
              </w:rPr>
              <w:t>ebiT gad. Tanxa</w:t>
            </w:r>
          </w:p>
        </w:tc>
        <w:tc>
          <w:tcPr>
            <w:tcW w:w="1210" w:type="dxa"/>
            <w:tcBorders>
              <w:top w:val="single" w:sz="4" w:space="0" w:color="auto"/>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r>
              <w:rPr>
                <w:rFonts w:ascii="Sylfaen" w:hAnsi="Sylfaen" w:cs="Sylfaen"/>
                <w:b/>
                <w:sz w:val="20"/>
                <w:szCs w:val="24"/>
              </w:rPr>
              <w:t>ლარი</w:t>
            </w:r>
          </w:p>
        </w:tc>
        <w:tc>
          <w:tcPr>
            <w:tcW w:w="1776"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85"/>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saxazino kodi</w:t>
            </w:r>
          </w:p>
        </w:tc>
        <w:tc>
          <w:tcPr>
            <w:tcW w:w="121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jc w:val="center"/>
              <w:rPr>
                <w:rFonts w:cs="Times New Roman"/>
                <w:sz w:val="20"/>
                <w:szCs w:val="24"/>
              </w:rPr>
            </w:pPr>
            <w:r>
              <w:rPr>
                <w:rFonts w:ascii="AcadNusx" w:hAnsi="AcadNusx" w:cs="Times New Roman"/>
                <w:sz w:val="20"/>
                <w:szCs w:val="24"/>
              </w:rPr>
              <w:t>dasaxeleba</w:t>
            </w:r>
          </w:p>
        </w:tc>
        <w:tc>
          <w:tcPr>
            <w:tcW w:w="4688"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85"/>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proofErr w:type="gramStart"/>
            <w:r>
              <w:rPr>
                <w:rFonts w:ascii="AcadNusx" w:hAnsi="AcadNusx" w:cs="Times New Roman"/>
                <w:sz w:val="20"/>
                <w:szCs w:val="24"/>
              </w:rPr>
              <w:t>organizaciis</w:t>
            </w:r>
            <w:proofErr w:type="gramEnd"/>
            <w:r>
              <w:rPr>
                <w:rFonts w:ascii="AcadNusx" w:hAnsi="AcadNusx" w:cs="Times New Roman"/>
                <w:sz w:val="20"/>
                <w:szCs w:val="24"/>
              </w:rPr>
              <w:t xml:space="preserve"> saiden. kodi</w:t>
            </w:r>
          </w:p>
        </w:tc>
        <w:tc>
          <w:tcPr>
            <w:tcW w:w="121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jc w:val="center"/>
              <w:rPr>
                <w:rFonts w:cs="Times New Roman"/>
                <w:sz w:val="20"/>
                <w:szCs w:val="24"/>
              </w:rPr>
            </w:pPr>
            <w:r>
              <w:rPr>
                <w:rFonts w:ascii="AcadNusx" w:hAnsi="AcadNusx" w:cs="Times New Roman"/>
                <w:sz w:val="20"/>
                <w:szCs w:val="24"/>
              </w:rPr>
              <w:t>dasaxeleba</w:t>
            </w:r>
          </w:p>
        </w:tc>
        <w:tc>
          <w:tcPr>
            <w:tcW w:w="4688"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85"/>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proofErr w:type="gramStart"/>
            <w:r>
              <w:rPr>
                <w:rFonts w:ascii="AcadNusx" w:hAnsi="AcadNusx" w:cs="Times New Roman"/>
                <w:sz w:val="20"/>
                <w:szCs w:val="24"/>
              </w:rPr>
              <w:t>mimwodeblis</w:t>
            </w:r>
            <w:proofErr w:type="gramEnd"/>
            <w:r>
              <w:rPr>
                <w:rFonts w:ascii="AcadNusx" w:hAnsi="AcadNusx" w:cs="Times New Roman"/>
                <w:sz w:val="20"/>
                <w:szCs w:val="24"/>
              </w:rPr>
              <w:t xml:space="preserve"> saiden. kodi</w:t>
            </w:r>
          </w:p>
        </w:tc>
        <w:tc>
          <w:tcPr>
            <w:tcW w:w="121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jc w:val="center"/>
              <w:rPr>
                <w:rFonts w:cs="Times New Roman"/>
                <w:sz w:val="20"/>
                <w:szCs w:val="24"/>
              </w:rPr>
            </w:pPr>
            <w:r>
              <w:rPr>
                <w:rFonts w:ascii="AcadNusx" w:hAnsi="AcadNusx" w:cs="Times New Roman"/>
                <w:sz w:val="20"/>
                <w:szCs w:val="24"/>
              </w:rPr>
              <w:t>dasaxeleba</w:t>
            </w:r>
          </w:p>
        </w:tc>
        <w:tc>
          <w:tcPr>
            <w:tcW w:w="4688"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85"/>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xelSekrulebis nomeri</w:t>
            </w:r>
          </w:p>
        </w:tc>
        <w:tc>
          <w:tcPr>
            <w:tcW w:w="121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85"/>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xelSekrulebis TariRi</w:t>
            </w:r>
          </w:p>
        </w:tc>
        <w:tc>
          <w:tcPr>
            <w:tcW w:w="121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85"/>
        </w:trPr>
        <w:tc>
          <w:tcPr>
            <w:tcW w:w="3630"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xelSekrulebis mTliani Tanxa</w:t>
            </w:r>
          </w:p>
        </w:tc>
        <w:tc>
          <w:tcPr>
            <w:tcW w:w="1210" w:type="dxa"/>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single" w:sz="4" w:space="0" w:color="auto"/>
              <w:bottom w:val="nil"/>
              <w:right w:val="nil"/>
            </w:tcBorders>
            <w:vAlign w:val="bottom"/>
          </w:tcPr>
          <w:p w:rsidR="00023532" w:rsidRDefault="00023532" w:rsidP="00821804">
            <w:pPr>
              <w:autoSpaceDE w:val="0"/>
              <w:autoSpaceDN w:val="0"/>
              <w:adjustRightInd w:val="0"/>
              <w:jc w:val="center"/>
              <w:rPr>
                <w:rFonts w:cs="Times New Roman"/>
                <w:sz w:val="20"/>
                <w:szCs w:val="24"/>
              </w:rPr>
            </w:pPr>
            <w:r>
              <w:rPr>
                <w:rFonts w:ascii="AcadNusx" w:hAnsi="AcadNusx" w:cs="Times New Roman"/>
                <w:b/>
                <w:sz w:val="20"/>
                <w:szCs w:val="24"/>
              </w:rPr>
              <w:t>valuta</w:t>
            </w:r>
          </w:p>
        </w:tc>
        <w:tc>
          <w:tcPr>
            <w:tcW w:w="1776"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eqvivalenti larebSi</w:t>
            </w:r>
          </w:p>
        </w:tc>
        <w:tc>
          <w:tcPr>
            <w:tcW w:w="1210" w:type="dxa"/>
            <w:tcBorders>
              <w:top w:val="single" w:sz="4" w:space="0" w:color="auto"/>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r>
              <w:rPr>
                <w:rFonts w:ascii="Sylfaen" w:hAnsi="Sylfaen" w:cs="Sylfaen"/>
                <w:b/>
                <w:sz w:val="20"/>
                <w:szCs w:val="24"/>
              </w:rPr>
              <w:t>ლარი</w:t>
            </w:r>
          </w:p>
        </w:tc>
        <w:tc>
          <w:tcPr>
            <w:tcW w:w="1776"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85"/>
        </w:trPr>
        <w:tc>
          <w:tcPr>
            <w:tcW w:w="3630"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315"/>
        </w:trPr>
        <w:tc>
          <w:tcPr>
            <w:tcW w:w="4840" w:type="dxa"/>
            <w:gridSpan w:val="2"/>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jc w:val="center"/>
              <w:rPr>
                <w:rFonts w:cs="Times New Roman"/>
                <w:szCs w:val="24"/>
              </w:rPr>
            </w:pPr>
            <w:r w:rsidRPr="005F76D0">
              <w:rPr>
                <w:rFonts w:ascii="სყ" w:hAnsi="სყ" w:cs="Times New Roman"/>
                <w:b/>
                <w:sz w:val="20"/>
                <w:szCs w:val="24"/>
              </w:rPr>
              <w:t>CPV</w:t>
            </w:r>
            <w:r>
              <w:rPr>
                <w:rFonts w:ascii="AcadNusx" w:hAnsi="AcadNusx" w:cs="Times New Roman"/>
                <w:b/>
                <w:sz w:val="20"/>
                <w:szCs w:val="24"/>
              </w:rPr>
              <w:t xml:space="preserve">  -kodebi</w:t>
            </w:r>
          </w:p>
        </w:tc>
        <w:tc>
          <w:tcPr>
            <w:tcW w:w="1272"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433"/>
        </w:trPr>
        <w:tc>
          <w:tcPr>
            <w:tcW w:w="10800" w:type="dxa"/>
            <w:gridSpan w:val="6"/>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89"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gadaxdis grafiki</w:t>
            </w:r>
          </w:p>
        </w:tc>
        <w:tc>
          <w:tcPr>
            <w:tcW w:w="121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jc w:val="center"/>
              <w:rPr>
                <w:rFonts w:cs="Times New Roman"/>
                <w:szCs w:val="24"/>
              </w:rPr>
            </w:pPr>
            <w:r>
              <w:rPr>
                <w:rFonts w:ascii="AcadNusx" w:hAnsi="AcadNusx" w:cs="Times New Roman"/>
                <w:b/>
                <w:sz w:val="20"/>
                <w:szCs w:val="24"/>
              </w:rPr>
              <w:t>Tve</w:t>
            </w:r>
          </w:p>
        </w:tc>
        <w:tc>
          <w:tcPr>
            <w:tcW w:w="1210" w:type="dxa"/>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jc w:val="center"/>
              <w:rPr>
                <w:rFonts w:cs="Times New Roman"/>
                <w:szCs w:val="24"/>
              </w:rPr>
            </w:pPr>
            <w:r>
              <w:rPr>
                <w:rFonts w:ascii="AcadNusx" w:hAnsi="AcadNusx" w:cs="Times New Roman"/>
                <w:b/>
                <w:sz w:val="20"/>
                <w:szCs w:val="24"/>
              </w:rPr>
              <w:t>Tanxa</w:t>
            </w:r>
          </w:p>
        </w:tc>
        <w:tc>
          <w:tcPr>
            <w:tcW w:w="5960" w:type="dxa"/>
            <w:gridSpan w:val="4"/>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jc w:val="center"/>
              <w:rPr>
                <w:rFonts w:cs="Times New Roman"/>
                <w:szCs w:val="24"/>
              </w:rPr>
            </w:pPr>
            <w:r>
              <w:rPr>
                <w:rFonts w:ascii="AcadNusx" w:hAnsi="AcadNusx" w:cs="Times New Roman"/>
                <w:b/>
                <w:sz w:val="20"/>
                <w:szCs w:val="24"/>
              </w:rPr>
              <w:t>saxazino kodi da dasaxeleba</w:t>
            </w:r>
          </w:p>
        </w:tc>
        <w:tc>
          <w:tcPr>
            <w:tcW w:w="189"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5960" w:type="dxa"/>
            <w:gridSpan w:val="4"/>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single" w:sz="4" w:space="0" w:color="auto"/>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single" w:sz="4" w:space="0" w:color="auto"/>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xelSekrulebis Tanxa:</w:t>
            </w:r>
          </w:p>
        </w:tc>
        <w:tc>
          <w:tcPr>
            <w:tcW w:w="1210" w:type="dxa"/>
            <w:tcBorders>
              <w:top w:val="nil"/>
              <w:left w:val="nil"/>
              <w:bottom w:val="nil"/>
              <w:right w:val="nil"/>
            </w:tcBorders>
            <w:vAlign w:val="bottom"/>
          </w:tcPr>
          <w:p w:rsidR="00023532" w:rsidRDefault="00023532" w:rsidP="00821804">
            <w:pPr>
              <w:autoSpaceDE w:val="0"/>
              <w:autoSpaceDN w:val="0"/>
              <w:adjustRightInd w:val="0"/>
              <w:jc w:val="right"/>
              <w:rPr>
                <w:rFonts w:cs="Times New Roman"/>
                <w:szCs w:val="24"/>
              </w:rPr>
            </w:pPr>
            <w:r>
              <w:rPr>
                <w:rFonts w:ascii="AcadNusx" w:hAnsi="AcadNusx" w:cs="Times New Roman"/>
                <w:b/>
                <w:sz w:val="20"/>
                <w:szCs w:val="24"/>
              </w:rPr>
              <w:t xml:space="preserve"> 0.00</w:t>
            </w: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grafikis jami:</w:t>
            </w:r>
          </w:p>
        </w:tc>
        <w:tc>
          <w:tcPr>
            <w:tcW w:w="1210" w:type="dxa"/>
            <w:tcBorders>
              <w:top w:val="nil"/>
              <w:left w:val="nil"/>
              <w:bottom w:val="nil"/>
              <w:right w:val="nil"/>
            </w:tcBorders>
            <w:vAlign w:val="bottom"/>
          </w:tcPr>
          <w:p w:rsidR="00023532" w:rsidRDefault="00023532" w:rsidP="00821804">
            <w:pPr>
              <w:autoSpaceDE w:val="0"/>
              <w:autoSpaceDN w:val="0"/>
              <w:adjustRightInd w:val="0"/>
              <w:jc w:val="right"/>
              <w:rPr>
                <w:rFonts w:cs="Times New Roman"/>
                <w:szCs w:val="24"/>
              </w:rPr>
            </w:pPr>
            <w:r>
              <w:rPr>
                <w:rFonts w:ascii="AcadNusx" w:hAnsi="AcadNusx" w:cs="Times New Roman"/>
                <w:b/>
                <w:sz w:val="20"/>
                <w:szCs w:val="24"/>
              </w:rPr>
              <w:t xml:space="preserve"> 0.00</w:t>
            </w: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sxvaoba:</w:t>
            </w:r>
          </w:p>
        </w:tc>
        <w:tc>
          <w:tcPr>
            <w:tcW w:w="1210" w:type="dxa"/>
            <w:tcBorders>
              <w:top w:val="nil"/>
              <w:left w:val="nil"/>
              <w:bottom w:val="nil"/>
              <w:right w:val="nil"/>
            </w:tcBorders>
            <w:vAlign w:val="bottom"/>
          </w:tcPr>
          <w:p w:rsidR="00023532" w:rsidRDefault="00023532" w:rsidP="00821804">
            <w:pPr>
              <w:autoSpaceDE w:val="0"/>
              <w:autoSpaceDN w:val="0"/>
              <w:adjustRightInd w:val="0"/>
              <w:jc w:val="right"/>
              <w:rPr>
                <w:rFonts w:cs="Times New Roman"/>
                <w:szCs w:val="24"/>
              </w:rPr>
            </w:pPr>
            <w:r>
              <w:rPr>
                <w:rFonts w:ascii="AcadNusx" w:hAnsi="AcadNusx" w:cs="Times New Roman"/>
                <w:b/>
                <w:sz w:val="20"/>
                <w:szCs w:val="24"/>
              </w:rPr>
              <w:t xml:space="preserve"> 0.00</w:t>
            </w: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pasuxismgebeli piri:</w:t>
            </w:r>
          </w:p>
        </w:tc>
        <w:tc>
          <w:tcPr>
            <w:tcW w:w="121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912"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r>
              <w:rPr>
                <w:rFonts w:ascii="AcadNusx" w:hAnsi="AcadNusx" w:cs="Times New Roman"/>
                <w:sz w:val="20"/>
                <w:szCs w:val="24"/>
              </w:rPr>
              <w:t>Semsrulebeli:</w:t>
            </w: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 xml:space="preserve">TariRi   </w:t>
            </w:r>
          </w:p>
        </w:tc>
        <w:tc>
          <w:tcPr>
            <w:tcW w:w="121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912"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r>
              <w:rPr>
                <w:rFonts w:ascii="AcadNusx" w:hAnsi="AcadNusx" w:cs="Times New Roman"/>
                <w:sz w:val="20"/>
                <w:szCs w:val="24"/>
              </w:rPr>
              <w:t>TariRi  ___/___/________</w:t>
            </w: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20"/>
                <w:szCs w:val="24"/>
              </w:rPr>
            </w:pPr>
          </w:p>
        </w:tc>
      </w:tr>
      <w:tr w:rsidR="00023532" w:rsidTr="00821804">
        <w:trPr>
          <w:trHeight w:hRule="exact" w:val="270"/>
        </w:trPr>
        <w:tc>
          <w:tcPr>
            <w:tcW w:w="363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1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27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776"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2860"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c>
          <w:tcPr>
            <w:tcW w:w="189" w:type="dxa"/>
            <w:tcBorders>
              <w:top w:val="nil"/>
              <w:left w:val="nil"/>
              <w:bottom w:val="nil"/>
              <w:right w:val="nil"/>
            </w:tcBorders>
            <w:vAlign w:val="bottom"/>
          </w:tcPr>
          <w:p w:rsidR="00023532" w:rsidRDefault="00023532" w:rsidP="00821804">
            <w:pPr>
              <w:autoSpaceDE w:val="0"/>
              <w:autoSpaceDN w:val="0"/>
              <w:adjustRightInd w:val="0"/>
              <w:rPr>
                <w:rFonts w:cs="Times New Roman"/>
                <w:sz w:val="20"/>
                <w:szCs w:val="24"/>
              </w:rPr>
            </w:pPr>
          </w:p>
        </w:tc>
      </w:tr>
    </w:tbl>
    <w:p w:rsidR="00023532" w:rsidRPr="000D054C"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roofErr w:type="gramStart"/>
      <w:r>
        <w:rPr>
          <w:rFonts w:ascii="Sylfaen" w:eastAsia="Sylfaen" w:hAnsi="Sylfaen"/>
        </w:rPr>
        <w:t>დანართი</w:t>
      </w:r>
      <w:proofErr w:type="gramEnd"/>
      <w:r>
        <w:rPr>
          <w:rFonts w:ascii="Sylfaen" w:eastAsia="Sylfaen" w:hAnsi="Sylfaen"/>
        </w:rPr>
        <w:t xml:space="preserve"> №</w:t>
      </w:r>
      <w:r>
        <w:rPr>
          <w:rFonts w:ascii="Sylfaen" w:eastAsia="Sylfaen" w:hAnsi="Sylfaen"/>
          <w:lang w:val="ka-GE"/>
        </w:rPr>
        <w:t>2</w:t>
      </w:r>
    </w:p>
    <w:tbl>
      <w:tblPr>
        <w:tblW w:w="10751" w:type="dxa"/>
        <w:tblLayout w:type="fixed"/>
        <w:tblCellMar>
          <w:left w:w="0" w:type="dxa"/>
          <w:right w:w="0" w:type="dxa"/>
        </w:tblCellMar>
        <w:tblLook w:val="0000" w:firstRow="0" w:lastRow="0" w:firstColumn="0" w:lastColumn="0" w:noHBand="0" w:noVBand="0"/>
      </w:tblPr>
      <w:tblGrid>
        <w:gridCol w:w="918"/>
        <w:gridCol w:w="700"/>
        <w:gridCol w:w="420"/>
        <w:gridCol w:w="299"/>
        <w:gridCol w:w="978"/>
        <w:gridCol w:w="299"/>
        <w:gridCol w:w="2037"/>
        <w:gridCol w:w="299"/>
        <w:gridCol w:w="869"/>
        <w:gridCol w:w="1089"/>
        <w:gridCol w:w="52"/>
        <w:gridCol w:w="247"/>
        <w:gridCol w:w="52"/>
        <w:gridCol w:w="621"/>
        <w:gridCol w:w="299"/>
        <w:gridCol w:w="806"/>
        <w:gridCol w:w="25"/>
        <w:gridCol w:w="20"/>
        <w:gridCol w:w="20"/>
        <w:gridCol w:w="60"/>
        <w:gridCol w:w="20"/>
        <w:gridCol w:w="21"/>
        <w:gridCol w:w="19"/>
        <w:gridCol w:w="41"/>
        <w:gridCol w:w="98"/>
        <w:gridCol w:w="20"/>
        <w:gridCol w:w="20"/>
        <w:gridCol w:w="60"/>
        <w:gridCol w:w="41"/>
        <w:gridCol w:w="160"/>
        <w:gridCol w:w="20"/>
        <w:gridCol w:w="20"/>
        <w:gridCol w:w="60"/>
        <w:gridCol w:w="41"/>
      </w:tblGrid>
      <w:tr w:rsidR="00023532" w:rsidTr="00821804">
        <w:trPr>
          <w:gridAfter w:val="10"/>
          <w:wAfter w:w="540" w:type="dxa"/>
          <w:trHeight w:hRule="exact" w:val="268"/>
        </w:trPr>
        <w:tc>
          <w:tcPr>
            <w:tcW w:w="918" w:type="dxa"/>
            <w:tcBorders>
              <w:top w:val="nil"/>
              <w:left w:val="nil"/>
              <w:bottom w:val="single" w:sz="4" w:space="0" w:color="auto"/>
              <w:right w:val="nil"/>
            </w:tcBorders>
            <w:vAlign w:val="bottom"/>
          </w:tcPr>
          <w:p w:rsidR="00023532" w:rsidRDefault="00023532" w:rsidP="00821804">
            <w:pPr>
              <w:autoSpaceDE w:val="0"/>
              <w:autoSpaceDN w:val="0"/>
              <w:adjustRightInd w:val="0"/>
              <w:rPr>
                <w:rFonts w:ascii="Sylfaen" w:hAnsi="Sylfaen" w:cs="Times New Roman"/>
                <w:sz w:val="18"/>
                <w:szCs w:val="24"/>
                <w:lang w:val="ka-GE"/>
              </w:rPr>
            </w:pPr>
          </w:p>
          <w:p w:rsidR="00023532" w:rsidRDefault="00023532" w:rsidP="00821804">
            <w:pPr>
              <w:autoSpaceDE w:val="0"/>
              <w:autoSpaceDN w:val="0"/>
              <w:adjustRightInd w:val="0"/>
              <w:rPr>
                <w:rFonts w:ascii="Sylfaen" w:hAnsi="Sylfaen" w:cs="Times New Roman"/>
                <w:sz w:val="18"/>
                <w:szCs w:val="24"/>
                <w:lang w:val="ka-GE"/>
              </w:rPr>
            </w:pPr>
          </w:p>
          <w:p w:rsidR="00023532" w:rsidRDefault="00023532" w:rsidP="00821804">
            <w:pPr>
              <w:autoSpaceDE w:val="0"/>
              <w:autoSpaceDN w:val="0"/>
              <w:adjustRightInd w:val="0"/>
              <w:rPr>
                <w:rFonts w:ascii="Sylfaen" w:hAnsi="Sylfaen" w:cs="Times New Roman"/>
                <w:sz w:val="18"/>
                <w:szCs w:val="24"/>
                <w:lang w:val="ka-GE"/>
              </w:rPr>
            </w:pPr>
          </w:p>
          <w:p w:rsidR="00023532" w:rsidRPr="000D054C" w:rsidRDefault="00023532" w:rsidP="00821804">
            <w:pPr>
              <w:autoSpaceDE w:val="0"/>
              <w:autoSpaceDN w:val="0"/>
              <w:adjustRightInd w:val="0"/>
              <w:rPr>
                <w:rFonts w:ascii="Sylfaen" w:hAnsi="Sylfaen" w:cs="Times New Roman"/>
                <w:sz w:val="18"/>
                <w:szCs w:val="24"/>
                <w:lang w:val="ka-GE"/>
              </w:rPr>
            </w:pPr>
          </w:p>
        </w:tc>
        <w:tc>
          <w:tcPr>
            <w:tcW w:w="70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781" w:type="dxa"/>
            <w:gridSpan w:val="6"/>
            <w:tcBorders>
              <w:top w:val="nil"/>
              <w:left w:val="nil"/>
              <w:bottom w:val="single" w:sz="4" w:space="0" w:color="auto"/>
              <w:right w:val="nil"/>
            </w:tcBorders>
            <w:vAlign w:val="bottom"/>
          </w:tcPr>
          <w:p w:rsidR="00023532" w:rsidRDefault="00023532" w:rsidP="00821804">
            <w:pPr>
              <w:autoSpaceDE w:val="0"/>
              <w:autoSpaceDN w:val="0"/>
              <w:adjustRightInd w:val="0"/>
              <w:jc w:val="center"/>
              <w:rPr>
                <w:rFonts w:cs="Times New Roman"/>
                <w:sz w:val="18"/>
                <w:szCs w:val="24"/>
              </w:rPr>
            </w:pPr>
            <w:r>
              <w:rPr>
                <w:rFonts w:ascii="AcadNusx" w:hAnsi="AcadNusx" w:cs="Times New Roman"/>
                <w:b/>
                <w:sz w:val="20"/>
                <w:szCs w:val="24"/>
              </w:rPr>
              <w:t>valdebulebis dokumenti</w:t>
            </w: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p w:rsidR="00023532" w:rsidRDefault="00023532" w:rsidP="00821804">
            <w:pPr>
              <w:autoSpaceDE w:val="0"/>
              <w:autoSpaceDN w:val="0"/>
              <w:adjustRightInd w:val="0"/>
              <w:rPr>
                <w:rFonts w:cs="Times New Roman"/>
                <w:sz w:val="18"/>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025" w:type="dxa"/>
            <w:gridSpan w:val="5"/>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4"/>
                <w:szCs w:val="24"/>
              </w:rPr>
            </w:pPr>
          </w:p>
        </w:tc>
        <w:tc>
          <w:tcPr>
            <w:tcW w:w="25"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0" w:type="dxa"/>
            <w:gridSpan w:val="3"/>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0"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0"/>
          <w:wAfter w:w="540" w:type="dxa"/>
          <w:trHeight w:hRule="exact" w:val="268"/>
        </w:trPr>
        <w:tc>
          <w:tcPr>
            <w:tcW w:w="2038" w:type="dxa"/>
            <w:gridSpan w:val="3"/>
            <w:tcBorders>
              <w:top w:val="single" w:sz="4" w:space="0" w:color="auto"/>
              <w:left w:val="single" w:sz="4" w:space="0" w:color="auto"/>
              <w:bottom w:val="nil"/>
              <w:right w:val="single" w:sz="4" w:space="0" w:color="auto"/>
            </w:tcBorders>
            <w:vAlign w:val="bottom"/>
          </w:tcPr>
          <w:p w:rsidR="00023532" w:rsidRDefault="00023532" w:rsidP="00821804">
            <w:pPr>
              <w:autoSpaceDE w:val="0"/>
              <w:autoSpaceDN w:val="0"/>
              <w:adjustRightInd w:val="0"/>
              <w:jc w:val="center"/>
              <w:rPr>
                <w:rFonts w:cs="Times New Roman"/>
                <w:szCs w:val="24"/>
              </w:rPr>
            </w:pPr>
            <w:r>
              <w:rPr>
                <w:rFonts w:ascii="AcadNusx" w:hAnsi="AcadNusx" w:cs="Times New Roman"/>
                <w:b/>
                <w:sz w:val="20"/>
                <w:szCs w:val="24"/>
              </w:rPr>
              <w:t>valdebulebis #</w:t>
            </w:r>
          </w:p>
        </w:tc>
        <w:tc>
          <w:tcPr>
            <w:tcW w:w="3613" w:type="dxa"/>
            <w:gridSpan w:val="4"/>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0" w:type="dxa"/>
            <w:gridSpan w:val="3"/>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0"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5651" w:type="dxa"/>
            <w:gridSpan w:val="7"/>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b/>
                <w:sz w:val="20"/>
                <w:szCs w:val="24"/>
              </w:rPr>
              <w:t>sabiujeto organizaciis dasaxeleba</w:t>
            </w: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1618" w:type="dxa"/>
            <w:gridSpan w:val="2"/>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16"/>
                <w:szCs w:val="24"/>
              </w:rPr>
              <w:t>saxazino kodi</w:t>
            </w:r>
          </w:p>
        </w:tc>
        <w:tc>
          <w:tcPr>
            <w:tcW w:w="4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781" w:type="dxa"/>
            <w:gridSpan w:val="6"/>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r>
              <w:rPr>
                <w:rFonts w:ascii="AcadNusx" w:hAnsi="AcadNusx" w:cs="Times New Roman"/>
                <w:sz w:val="16"/>
                <w:szCs w:val="24"/>
              </w:rPr>
              <w:t>dasaxeleba</w:t>
            </w: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1618" w:type="dxa"/>
            <w:gridSpan w:val="2"/>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7947" w:type="dxa"/>
            <w:gridSpan w:val="13"/>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trHeight w:hRule="exact" w:val="268"/>
        </w:trPr>
        <w:tc>
          <w:tcPr>
            <w:tcW w:w="2038" w:type="dxa"/>
            <w:gridSpan w:val="3"/>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b/>
                <w:sz w:val="20"/>
                <w:szCs w:val="24"/>
              </w:rPr>
              <w:t>safuZveli</w:t>
            </w:r>
          </w:p>
        </w:tc>
        <w:tc>
          <w:tcPr>
            <w:tcW w:w="1277"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625" w:type="dxa"/>
            <w:gridSpan w:val="14"/>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3315" w:type="dxa"/>
            <w:gridSpan w:val="5"/>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16"/>
                <w:szCs w:val="24"/>
              </w:rPr>
              <w:t>valdebulebis sauZveli</w:t>
            </w: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257" w:type="dxa"/>
            <w:gridSpan w:val="3"/>
            <w:tcBorders>
              <w:top w:val="nil"/>
              <w:left w:val="nil"/>
              <w:bottom w:val="single" w:sz="4" w:space="0" w:color="auto"/>
              <w:right w:val="nil"/>
            </w:tcBorders>
            <w:vAlign w:val="bottom"/>
          </w:tcPr>
          <w:p w:rsidR="00023532" w:rsidRDefault="00023532" w:rsidP="00821804">
            <w:pPr>
              <w:autoSpaceDE w:val="0"/>
              <w:autoSpaceDN w:val="0"/>
              <w:adjustRightInd w:val="0"/>
              <w:jc w:val="center"/>
              <w:rPr>
                <w:rFonts w:cs="Times New Roman"/>
                <w:sz w:val="18"/>
                <w:szCs w:val="24"/>
              </w:rPr>
            </w:pPr>
            <w:r>
              <w:rPr>
                <w:rFonts w:ascii="AcadNusx" w:hAnsi="AcadNusx" w:cs="Times New Roman"/>
                <w:sz w:val="16"/>
                <w:szCs w:val="24"/>
              </w:rPr>
              <w:t>safuZvelis nomeri</w:t>
            </w: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25" w:type="dxa"/>
            <w:gridSpan w:val="5"/>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jc w:val="center"/>
              <w:rPr>
                <w:rFonts w:cs="Times New Roman"/>
                <w:sz w:val="18"/>
                <w:szCs w:val="24"/>
              </w:rPr>
            </w:pPr>
            <w:r>
              <w:rPr>
                <w:rFonts w:ascii="AcadNusx" w:hAnsi="AcadNusx" w:cs="Times New Roman"/>
                <w:sz w:val="16"/>
                <w:szCs w:val="24"/>
              </w:rPr>
              <w:t>TariRi</w:t>
            </w: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3315" w:type="dxa"/>
            <w:gridSpan w:val="5"/>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257" w:type="dxa"/>
            <w:gridSpan w:val="3"/>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025" w:type="dxa"/>
            <w:gridSpan w:val="5"/>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8880" w:type="dxa"/>
            <w:gridSpan w:val="14"/>
            <w:vMerge w:val="restart"/>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Cs w:val="24"/>
              </w:rPr>
            </w:pPr>
            <w:r w:rsidRPr="002A4D58">
              <w:rPr>
                <w:rFonts w:ascii="Sylfaen" w:hAnsi="Sylfaen" w:cs="Times New Roman"/>
                <w:b/>
                <w:sz w:val="20"/>
                <w:szCs w:val="24"/>
              </w:rPr>
              <w:t>CPV  -</w:t>
            </w:r>
            <w:r>
              <w:rPr>
                <w:rFonts w:ascii="Sylfaen" w:hAnsi="Sylfaen" w:cs="Times New Roman"/>
                <w:b/>
                <w:sz w:val="20"/>
                <w:szCs w:val="24"/>
                <w:lang w:val="ka-GE"/>
              </w:rPr>
              <w:t>კოდები:</w:t>
            </w:r>
            <w:r>
              <w:rPr>
                <w:rFonts w:cs="Times New Roman"/>
                <w:b/>
                <w:sz w:val="20"/>
                <w:szCs w:val="24"/>
              </w:rPr>
              <w:t xml:space="preserve">  _____           </w:t>
            </w:r>
          </w:p>
        </w:tc>
        <w:tc>
          <w:tcPr>
            <w:tcW w:w="1105" w:type="dxa"/>
            <w:gridSpan w:val="2"/>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8880" w:type="dxa"/>
            <w:gridSpan w:val="14"/>
            <w:vMerge/>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2038" w:type="dxa"/>
            <w:gridSpan w:val="3"/>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16"/>
                <w:szCs w:val="24"/>
              </w:rPr>
              <w:t>mimwodeblis said.kodi</w:t>
            </w:r>
          </w:p>
        </w:tc>
        <w:tc>
          <w:tcPr>
            <w:tcW w:w="1277"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6670" w:type="dxa"/>
            <w:gridSpan w:val="11"/>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r>
              <w:rPr>
                <w:rFonts w:ascii="AcadNusx" w:hAnsi="AcadNusx" w:cs="Times New Roman"/>
                <w:sz w:val="16"/>
                <w:szCs w:val="24"/>
              </w:rPr>
              <w:t>mimwodeblis dasaxeleba</w:t>
            </w: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1618" w:type="dxa"/>
            <w:gridSpan w:val="2"/>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7947" w:type="dxa"/>
            <w:gridSpan w:val="13"/>
            <w:tcBorders>
              <w:top w:val="single" w:sz="4" w:space="0" w:color="auto"/>
              <w:left w:val="single" w:sz="4" w:space="0" w:color="auto"/>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3315" w:type="dxa"/>
            <w:gridSpan w:val="5"/>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jc w:val="center"/>
              <w:rPr>
                <w:rFonts w:cs="Times New Roman"/>
                <w:szCs w:val="24"/>
              </w:rPr>
            </w:pPr>
            <w:r>
              <w:rPr>
                <w:rFonts w:ascii="AcadNusx" w:hAnsi="AcadNusx" w:cs="Times New Roman"/>
                <w:sz w:val="20"/>
                <w:szCs w:val="24"/>
              </w:rPr>
              <w:t>sabiujeto klasifikaciis muxli</w:t>
            </w:r>
          </w:p>
        </w:tc>
        <w:tc>
          <w:tcPr>
            <w:tcW w:w="2336"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1618" w:type="dxa"/>
            <w:gridSpan w:val="2"/>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jc w:val="center"/>
              <w:rPr>
                <w:rFonts w:cs="Times New Roman"/>
                <w:szCs w:val="24"/>
              </w:rPr>
            </w:pPr>
            <w:r>
              <w:rPr>
                <w:rFonts w:ascii="AcadNusx" w:hAnsi="AcadNusx" w:cs="Times New Roman"/>
                <w:sz w:val="20"/>
                <w:szCs w:val="24"/>
              </w:rPr>
              <w:t>kodi</w:t>
            </w:r>
          </w:p>
        </w:tc>
        <w:tc>
          <w:tcPr>
            <w:tcW w:w="4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3613" w:type="dxa"/>
            <w:gridSpan w:val="4"/>
            <w:tcBorders>
              <w:top w:val="nil"/>
              <w:left w:val="nil"/>
              <w:bottom w:val="single" w:sz="4" w:space="0" w:color="auto"/>
              <w:right w:val="nil"/>
            </w:tcBorders>
            <w:vAlign w:val="bottom"/>
          </w:tcPr>
          <w:p w:rsidR="00023532" w:rsidRDefault="00023532" w:rsidP="00821804">
            <w:pPr>
              <w:autoSpaceDE w:val="0"/>
              <w:autoSpaceDN w:val="0"/>
              <w:adjustRightInd w:val="0"/>
              <w:jc w:val="center"/>
              <w:rPr>
                <w:rFonts w:cs="Times New Roman"/>
                <w:sz w:val="18"/>
                <w:szCs w:val="24"/>
              </w:rPr>
            </w:pPr>
            <w:r>
              <w:rPr>
                <w:rFonts w:ascii="AcadNusx" w:hAnsi="AcadNusx" w:cs="Times New Roman"/>
                <w:sz w:val="20"/>
                <w:szCs w:val="24"/>
              </w:rPr>
              <w:t>dasaxeleba</w:t>
            </w:r>
          </w:p>
        </w:tc>
        <w:tc>
          <w:tcPr>
            <w:tcW w:w="1168"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jc w:val="center"/>
              <w:rPr>
                <w:rFonts w:cs="Times New Roman"/>
                <w:sz w:val="18"/>
                <w:szCs w:val="24"/>
              </w:rPr>
            </w:pPr>
            <w:r>
              <w:rPr>
                <w:rFonts w:ascii="AcadNusx" w:hAnsi="AcadNusx" w:cs="Times New Roman"/>
                <w:sz w:val="20"/>
                <w:szCs w:val="24"/>
              </w:rPr>
              <w:t>Tanxa</w:t>
            </w: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25" w:type="dxa"/>
            <w:gridSpan w:val="5"/>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jc w:val="center"/>
              <w:rPr>
                <w:rFonts w:cs="Times New Roman"/>
                <w:sz w:val="18"/>
                <w:szCs w:val="24"/>
              </w:rPr>
            </w:pPr>
            <w:r>
              <w:rPr>
                <w:rFonts w:ascii="AcadNusx" w:hAnsi="AcadNusx" w:cs="Times New Roman"/>
                <w:sz w:val="20"/>
                <w:szCs w:val="24"/>
              </w:rPr>
              <w:t>dafarvis wyaro</w:t>
            </w: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595"/>
        </w:trPr>
        <w:tc>
          <w:tcPr>
            <w:tcW w:w="1618" w:type="dxa"/>
            <w:gridSpan w:val="2"/>
            <w:vMerge w:val="restart"/>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420"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3613" w:type="dxa"/>
            <w:gridSpan w:val="4"/>
            <w:vMerge w:val="restart"/>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1089" w:type="dxa"/>
            <w:vMerge w:val="restart"/>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52"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025" w:type="dxa"/>
            <w:gridSpan w:val="5"/>
            <w:vMerge w:val="restart"/>
            <w:tcBorders>
              <w:top w:val="single" w:sz="4" w:space="0" w:color="auto"/>
              <w:left w:val="single" w:sz="4" w:space="0" w:color="auto"/>
              <w:bottom w:val="single" w:sz="4" w:space="0" w:color="auto"/>
              <w:right w:val="single" w:sz="4" w:space="0" w:color="auto"/>
            </w:tcBorders>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535"/>
        </w:trPr>
        <w:tc>
          <w:tcPr>
            <w:tcW w:w="1618" w:type="dxa"/>
            <w:gridSpan w:val="2"/>
            <w:vMerge/>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420"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3613" w:type="dxa"/>
            <w:gridSpan w:val="4"/>
            <w:vMerge/>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1089" w:type="dxa"/>
            <w:vMerge/>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52" w:type="dxa"/>
            <w:tcBorders>
              <w:top w:val="nil"/>
              <w:left w:val="single" w:sz="4" w:space="0" w:color="auto"/>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025" w:type="dxa"/>
            <w:gridSpan w:val="5"/>
            <w:vMerge/>
            <w:tcBorders>
              <w:top w:val="single" w:sz="4" w:space="0" w:color="auto"/>
              <w:left w:val="single" w:sz="4" w:space="0" w:color="auto"/>
              <w:bottom w:val="single" w:sz="4" w:space="0" w:color="auto"/>
              <w:right w:val="single" w:sz="4" w:space="0" w:color="auto"/>
            </w:tcBorders>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2038" w:type="dxa"/>
            <w:gridSpan w:val="3"/>
            <w:vMerge w:val="restart"/>
            <w:tcBorders>
              <w:top w:val="single" w:sz="4" w:space="0" w:color="auto"/>
              <w:left w:val="single" w:sz="4" w:space="0" w:color="auto"/>
              <w:bottom w:val="nil"/>
              <w:right w:val="single" w:sz="4" w:space="0" w:color="auto"/>
            </w:tcBorders>
            <w:vAlign w:val="center"/>
          </w:tcPr>
          <w:p w:rsidR="00023532" w:rsidRDefault="00023532" w:rsidP="00821804">
            <w:pPr>
              <w:autoSpaceDE w:val="0"/>
              <w:autoSpaceDN w:val="0"/>
              <w:adjustRightInd w:val="0"/>
              <w:jc w:val="center"/>
              <w:rPr>
                <w:rFonts w:cs="Times New Roman"/>
                <w:szCs w:val="24"/>
              </w:rPr>
            </w:pPr>
            <w:r>
              <w:rPr>
                <w:rFonts w:ascii="AcadNusx" w:hAnsi="AcadNusx" w:cs="Times New Roman"/>
                <w:sz w:val="20"/>
                <w:szCs w:val="24"/>
              </w:rPr>
              <w:t>momsaxurebis saxe</w:t>
            </w:r>
          </w:p>
        </w:tc>
        <w:tc>
          <w:tcPr>
            <w:tcW w:w="7947" w:type="dxa"/>
            <w:gridSpan w:val="13"/>
            <w:vMerge w:val="restart"/>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2038" w:type="dxa"/>
            <w:gridSpan w:val="3"/>
            <w:vMerge/>
            <w:tcBorders>
              <w:top w:val="single" w:sz="4" w:space="0" w:color="auto"/>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7947" w:type="dxa"/>
            <w:gridSpan w:val="13"/>
            <w:vMerge/>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2038" w:type="dxa"/>
            <w:gridSpan w:val="3"/>
            <w:vMerge/>
            <w:tcBorders>
              <w:top w:val="single" w:sz="4" w:space="0" w:color="auto"/>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7947" w:type="dxa"/>
            <w:gridSpan w:val="13"/>
            <w:vMerge/>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7947" w:type="dxa"/>
            <w:gridSpan w:val="13"/>
            <w:vMerge/>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single" w:sz="4" w:space="0" w:color="auto"/>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single" w:sz="4" w:space="0" w:color="auto"/>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5"/>
          <w:wAfter w:w="301" w:type="dxa"/>
          <w:trHeight w:hRule="exact" w:val="268"/>
        </w:trPr>
        <w:tc>
          <w:tcPr>
            <w:tcW w:w="2337" w:type="dxa"/>
            <w:gridSpan w:val="4"/>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pasuxismgebeli piri:</w:t>
            </w:r>
          </w:p>
        </w:tc>
        <w:tc>
          <w:tcPr>
            <w:tcW w:w="1277"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257" w:type="dxa"/>
            <w:gridSpan w:val="4"/>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r>
              <w:rPr>
                <w:rFonts w:ascii="AcadNusx" w:hAnsi="AcadNusx" w:cs="Times New Roman"/>
                <w:sz w:val="20"/>
                <w:szCs w:val="24"/>
              </w:rPr>
              <w:t>Semsrulebeli:</w:t>
            </w: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806" w:type="dxa"/>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324" w:type="dxa"/>
            <w:gridSpan w:val="9"/>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3315" w:type="dxa"/>
            <w:gridSpan w:val="5"/>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Cs w:val="24"/>
              </w:rPr>
            </w:pPr>
            <w:r>
              <w:rPr>
                <w:rFonts w:ascii="AcadNusx" w:hAnsi="AcadNusx" w:cs="Times New Roman"/>
                <w:sz w:val="20"/>
                <w:szCs w:val="24"/>
              </w:rPr>
              <w:t xml:space="preserve">TariRi    </w:t>
            </w: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09" w:type="dxa"/>
            <w:gridSpan w:val="4"/>
            <w:tcBorders>
              <w:top w:val="nil"/>
              <w:left w:val="nil"/>
              <w:bottom w:val="nil"/>
              <w:right w:val="nil"/>
            </w:tcBorders>
            <w:vAlign w:val="bottom"/>
          </w:tcPr>
          <w:p w:rsidR="00023532" w:rsidRDefault="00023532" w:rsidP="00821804">
            <w:pPr>
              <w:autoSpaceDE w:val="0"/>
              <w:autoSpaceDN w:val="0"/>
              <w:adjustRightInd w:val="0"/>
              <w:jc w:val="center"/>
              <w:rPr>
                <w:rFonts w:cs="Times New Roman"/>
                <w:sz w:val="18"/>
                <w:szCs w:val="24"/>
              </w:rPr>
            </w:pPr>
            <w:r>
              <w:rPr>
                <w:rFonts w:ascii="AcadNusx" w:hAnsi="AcadNusx" w:cs="Times New Roman"/>
                <w:sz w:val="20"/>
                <w:szCs w:val="24"/>
              </w:rPr>
              <w:t>TariRi __/___/______</w:t>
            </w:r>
          </w:p>
        </w:tc>
        <w:tc>
          <w:tcPr>
            <w:tcW w:w="920" w:type="dxa"/>
            <w:gridSpan w:val="3"/>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nil"/>
              <w:right w:val="single" w:sz="4" w:space="0" w:color="auto"/>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single" w:sz="4" w:space="0" w:color="auto"/>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single" w:sz="4" w:space="0" w:color="auto"/>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r w:rsidR="00023532" w:rsidTr="00821804">
        <w:trPr>
          <w:gridAfter w:val="12"/>
          <w:wAfter w:w="600" w:type="dxa"/>
          <w:trHeight w:hRule="exact" w:val="268"/>
        </w:trPr>
        <w:tc>
          <w:tcPr>
            <w:tcW w:w="918"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70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277"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336"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68"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089"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52"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920" w:type="dxa"/>
            <w:gridSpan w:val="3"/>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1105"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5"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2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60" w:type="dxa"/>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c>
          <w:tcPr>
            <w:tcW w:w="41" w:type="dxa"/>
            <w:gridSpan w:val="2"/>
            <w:tcBorders>
              <w:top w:val="nil"/>
              <w:left w:val="nil"/>
              <w:bottom w:val="nil"/>
              <w:right w:val="nil"/>
            </w:tcBorders>
            <w:vAlign w:val="bottom"/>
          </w:tcPr>
          <w:p w:rsidR="00023532" w:rsidRDefault="00023532" w:rsidP="00821804">
            <w:pPr>
              <w:autoSpaceDE w:val="0"/>
              <w:autoSpaceDN w:val="0"/>
              <w:adjustRightInd w:val="0"/>
              <w:rPr>
                <w:rFonts w:cs="Times New Roman"/>
                <w:sz w:val="18"/>
                <w:szCs w:val="24"/>
              </w:rPr>
            </w:pPr>
          </w:p>
        </w:tc>
      </w:tr>
    </w:tbl>
    <w:p w:rsidR="009C31EB" w:rsidRDefault="009C31EB"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Pr="009241A4"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roofErr w:type="gramStart"/>
      <w:r>
        <w:rPr>
          <w:rFonts w:ascii="Sylfaen" w:eastAsia="Sylfaen" w:hAnsi="Sylfaen"/>
        </w:rPr>
        <w:lastRenderedPageBreak/>
        <w:t>დანართი</w:t>
      </w:r>
      <w:proofErr w:type="gramEnd"/>
      <w:r>
        <w:rPr>
          <w:rFonts w:ascii="Sylfaen" w:eastAsia="Sylfaen" w:hAnsi="Sylfaen"/>
        </w:rPr>
        <w:t xml:space="preserve"> №</w:t>
      </w:r>
      <w:r>
        <w:rPr>
          <w:rFonts w:ascii="Sylfaen" w:eastAsia="Sylfaen" w:hAnsi="Sylfaen"/>
          <w:lang w:val="ka-GE"/>
        </w:rPr>
        <w:t>3</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sz w:val="20"/>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sz w:val="20"/>
        </w:rPr>
      </w:pPr>
      <w:proofErr w:type="gramStart"/>
      <w:r>
        <w:rPr>
          <w:rFonts w:ascii="Sylfaen" w:eastAsia="Sylfaen" w:hAnsi="Sylfaen"/>
          <w:b/>
          <w:sz w:val="20"/>
        </w:rPr>
        <w:t>კვარტალური</w:t>
      </w:r>
      <w:proofErr w:type="gramEnd"/>
      <w:r>
        <w:rPr>
          <w:rFonts w:ascii="Sylfaen" w:eastAsia="Sylfaen" w:hAnsi="Sylfaen"/>
          <w:b/>
          <w:sz w:val="20"/>
        </w:rPr>
        <w:t xml:space="preserve"> განაცხადი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sz w:val="20"/>
        </w:rPr>
      </w:pPr>
      <w:r>
        <w:rPr>
          <w:rFonts w:ascii="Sylfaen" w:eastAsia="Sylfaen" w:hAnsi="Sylfaen"/>
          <w:sz w:val="20"/>
        </w:rPr>
        <w:t>20…....... წლის ……... კვარტალი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20"/>
        </w:rPr>
      </w:pPr>
      <w:proofErr w:type="gramStart"/>
      <w:r>
        <w:rPr>
          <w:rFonts w:ascii="Sylfaen" w:eastAsia="Sylfaen" w:hAnsi="Sylfaen"/>
          <w:sz w:val="20"/>
        </w:rPr>
        <w:t>ვალდებულება</w:t>
      </w:r>
      <w:proofErr w:type="gramEnd"/>
      <w:r>
        <w:rPr>
          <w:rFonts w:ascii="Sylfaen" w:eastAsia="Sylfaen" w:hAnsi="Sylfaen"/>
          <w:sz w:val="20"/>
        </w:rPr>
        <w:t xml:space="preserve"> N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20"/>
        </w:rPr>
      </w:pPr>
      <w:proofErr w:type="gramStart"/>
      <w:r>
        <w:rPr>
          <w:rFonts w:ascii="Sylfaen" w:eastAsia="Sylfaen" w:hAnsi="Sylfaen"/>
          <w:sz w:val="20"/>
        </w:rPr>
        <w:t>სახაზინო</w:t>
      </w:r>
      <w:proofErr w:type="gramEnd"/>
      <w:r>
        <w:rPr>
          <w:rFonts w:ascii="Sylfaen" w:eastAsia="Sylfaen" w:hAnsi="Sylfaen"/>
          <w:sz w:val="20"/>
        </w:rPr>
        <w:t xml:space="preserve"> კოდი და დასახელება ________</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20"/>
        </w:rPr>
      </w:pPr>
      <w:proofErr w:type="gramStart"/>
      <w:r>
        <w:rPr>
          <w:rFonts w:ascii="Sylfaen" w:eastAsia="Sylfaen" w:hAnsi="Sylfaen"/>
          <w:sz w:val="20"/>
        </w:rPr>
        <w:t>საბიუჯეტო</w:t>
      </w:r>
      <w:proofErr w:type="gramEnd"/>
      <w:r>
        <w:rPr>
          <w:rFonts w:ascii="Sylfaen" w:eastAsia="Sylfaen" w:hAnsi="Sylfaen"/>
          <w:sz w:val="20"/>
        </w:rPr>
        <w:t xml:space="preserve"> ორგანიზაციის დასახელება ______________________</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20"/>
        </w:rPr>
      </w:pPr>
      <w:bookmarkStart w:id="1" w:name="OLE_LINK1"/>
      <w:bookmarkEnd w:id="1"/>
      <w:proofErr w:type="gramStart"/>
      <w:r>
        <w:rPr>
          <w:rFonts w:ascii="Sylfaen" w:eastAsia="Sylfaen" w:hAnsi="Sylfaen"/>
          <w:color w:val="000000"/>
          <w:sz w:val="20"/>
        </w:rPr>
        <w:t>დაფარვის</w:t>
      </w:r>
      <w:proofErr w:type="gramEnd"/>
      <w:r>
        <w:rPr>
          <w:rFonts w:ascii="Sylfaen" w:eastAsia="Sylfaen" w:hAnsi="Sylfaen"/>
          <w:color w:val="000000"/>
          <w:sz w:val="20"/>
        </w:rPr>
        <w:t xml:space="preserve"> წყარო</w:t>
      </w:r>
      <w:r>
        <w:rPr>
          <w:rFonts w:ascii="Sylfaen" w:eastAsia="Sylfaen" w:hAnsi="Sylfaen"/>
          <w:sz w:val="20"/>
        </w:rPr>
        <w:t xml:space="preserve">   ______________________</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bl>
      <w:tblPr>
        <w:tblW w:w="0" w:type="auto"/>
        <w:tblInd w:w="7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8" w:type="dxa"/>
          <w:right w:w="78" w:type="dxa"/>
        </w:tblCellMar>
        <w:tblLook w:val="0000" w:firstRow="0" w:lastRow="0" w:firstColumn="0" w:lastColumn="0" w:noHBand="0" w:noVBand="0"/>
      </w:tblPr>
      <w:tblGrid>
        <w:gridCol w:w="807"/>
        <w:gridCol w:w="5533"/>
        <w:gridCol w:w="2944"/>
      </w:tblGrid>
      <w:tr w:rsidR="00023532" w:rsidTr="00821804">
        <w:trPr>
          <w:trHeight w:val="229"/>
        </w:trPr>
        <w:tc>
          <w:tcPr>
            <w:tcW w:w="634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საბიუჯეტო კლასიფიკაციის მუხლი</w:t>
            </w:r>
          </w:p>
        </w:tc>
        <w:tc>
          <w:tcPr>
            <w:tcW w:w="2944" w:type="dxa"/>
            <w:tcBorders>
              <w:top w:val="single" w:sz="4" w:space="0" w:color="auto"/>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 კვარტალი</w:t>
            </w:r>
          </w:p>
        </w:tc>
      </w:tr>
      <w:tr w:rsidR="00023532" w:rsidTr="00821804">
        <w:tblPrEx>
          <w:tblBorders>
            <w:top w:val="none" w:sz="0" w:space="0" w:color="auto"/>
            <w:insideH w:val="single" w:sz="4" w:space="0" w:color="auto"/>
          </w:tblBorders>
        </w:tblPrEx>
        <w:trPr>
          <w:trHeight w:val="229"/>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1</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2</w:t>
            </w:r>
          </w:p>
        </w:tc>
      </w:tr>
      <w:tr w:rsidR="00023532" w:rsidTr="00821804">
        <w:tblPrEx>
          <w:tblBorders>
            <w:top w:val="none" w:sz="0" w:space="0" w:color="auto"/>
            <w:insideH w:val="single" w:sz="4" w:space="0" w:color="auto"/>
          </w:tblBorders>
        </w:tblPrEx>
        <w:trPr>
          <w:trHeight w:val="229"/>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1</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შრომის ანაზღაურება</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229"/>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ხელფასი ფულადი ფორმით </w:t>
            </w:r>
            <w:r>
              <w:rPr>
                <w:rFonts w:ascii="Sylfaen" w:eastAsia="Sylfaen" w:hAnsi="Sylfaen"/>
              </w:rPr>
              <w:t>–</w:t>
            </w:r>
            <w:r>
              <w:rPr>
                <w:rFonts w:ascii="Sylfaen" w:eastAsia="Sylfaen" w:hAnsi="Sylfaen"/>
                <w:sz w:val="16"/>
              </w:rPr>
              <w:t xml:space="preserve"> თანამდებობრივი სარგო</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r>
      <w:tr w:rsidR="00023532" w:rsidTr="00821804">
        <w:tblPrEx>
          <w:tblBorders>
            <w:top w:val="none" w:sz="0" w:space="0" w:color="auto"/>
            <w:insideH w:val="single" w:sz="4" w:space="0" w:color="auto"/>
          </w:tblBorders>
        </w:tblPrEx>
        <w:trPr>
          <w:trHeight w:val="229"/>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ხელფასი ფულადი ფორმით </w:t>
            </w:r>
            <w:r>
              <w:rPr>
                <w:rFonts w:ascii="Sylfaen" w:eastAsia="Sylfaen" w:hAnsi="Sylfaen"/>
              </w:rPr>
              <w:t xml:space="preserve">– </w:t>
            </w:r>
            <w:r>
              <w:rPr>
                <w:rFonts w:ascii="Sylfaen" w:eastAsia="Sylfaen" w:hAnsi="Sylfaen"/>
                <w:sz w:val="16"/>
              </w:rPr>
              <w:t>წოდებრივი სარგო</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r>
      <w:tr w:rsidR="00023532" w:rsidTr="00821804">
        <w:tblPrEx>
          <w:tblBorders>
            <w:top w:val="none" w:sz="0" w:space="0" w:color="auto"/>
            <w:insideH w:val="single" w:sz="4" w:space="0" w:color="auto"/>
          </w:tblBorders>
        </w:tblPrEx>
        <w:trPr>
          <w:trHeight w:val="229"/>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ხელფასი ფულადი ფორმით </w:t>
            </w:r>
            <w:r>
              <w:rPr>
                <w:rFonts w:ascii="Sylfaen" w:eastAsia="Sylfaen" w:hAnsi="Sylfaen"/>
              </w:rPr>
              <w:t>–</w:t>
            </w:r>
            <w:r>
              <w:rPr>
                <w:rFonts w:ascii="Sylfaen" w:eastAsia="Sylfaen" w:hAnsi="Sylfaen"/>
                <w:sz w:val="16"/>
              </w:rPr>
              <w:t xml:space="preserve"> პრემია</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r>
      <w:tr w:rsidR="00023532" w:rsidTr="00821804">
        <w:tblPrEx>
          <w:tblBorders>
            <w:top w:val="none" w:sz="0" w:space="0" w:color="auto"/>
            <w:insideH w:val="single" w:sz="4" w:space="0" w:color="auto"/>
          </w:tblBorders>
        </w:tblPrEx>
        <w:trPr>
          <w:trHeight w:val="229"/>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ხელფასი ფულადი ფორმით </w:t>
            </w:r>
            <w:r>
              <w:rPr>
                <w:rFonts w:ascii="Sylfaen" w:eastAsia="Sylfaen" w:hAnsi="Sylfaen"/>
              </w:rPr>
              <w:t>–</w:t>
            </w:r>
            <w:r>
              <w:rPr>
                <w:rFonts w:ascii="Sylfaen" w:eastAsia="Sylfaen" w:hAnsi="Sylfaen"/>
                <w:sz w:val="16"/>
              </w:rPr>
              <w:t>დანამატი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r>
      <w:tr w:rsidR="00023532" w:rsidTr="00821804">
        <w:tblPrEx>
          <w:tblBorders>
            <w:top w:val="none" w:sz="0" w:space="0" w:color="auto"/>
            <w:insideH w:val="single" w:sz="4" w:space="0" w:color="auto"/>
          </w:tblBorders>
        </w:tblPrEx>
        <w:trPr>
          <w:trHeight w:val="229"/>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ხელფასი ფულადი ფორმით </w:t>
            </w:r>
            <w:r>
              <w:rPr>
                <w:rFonts w:ascii="Sylfaen" w:eastAsia="Sylfaen" w:hAnsi="Sylfaen"/>
              </w:rPr>
              <w:t>–</w:t>
            </w:r>
            <w:r>
              <w:rPr>
                <w:rFonts w:ascii="Sylfaen" w:eastAsia="Sylfaen" w:hAnsi="Sylfaen"/>
                <w:sz w:val="16"/>
              </w:rPr>
              <w:t xml:space="preserve"> ჰონორარი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r>
      <w:tr w:rsidR="00023532" w:rsidTr="00821804">
        <w:tblPrEx>
          <w:tblBorders>
            <w:top w:val="none" w:sz="0" w:space="0" w:color="auto"/>
            <w:insideH w:val="single" w:sz="4" w:space="0" w:color="auto"/>
          </w:tblBorders>
        </w:tblPrEx>
        <w:trPr>
          <w:trHeight w:val="229"/>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ხელფასი ფულადი ფორმით </w:t>
            </w:r>
            <w:r>
              <w:rPr>
                <w:rFonts w:ascii="Sylfaen" w:eastAsia="Sylfaen" w:hAnsi="Sylfaen"/>
              </w:rPr>
              <w:t>–</w:t>
            </w:r>
            <w:r>
              <w:rPr>
                <w:rFonts w:ascii="Sylfaen" w:eastAsia="Sylfaen" w:hAnsi="Sylfaen"/>
                <w:sz w:val="16"/>
              </w:rPr>
              <w:t xml:space="preserve"> კომპენსაცია</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r>
      <w:tr w:rsidR="00023532" w:rsidTr="00821804">
        <w:tblPrEx>
          <w:tblBorders>
            <w:top w:val="none" w:sz="0" w:space="0" w:color="auto"/>
            <w:insideH w:val="single" w:sz="4" w:space="0" w:color="auto"/>
          </w:tblBorders>
        </w:tblPrEx>
        <w:trPr>
          <w:trHeight w:val="229"/>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სოციალური შენატანები </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465"/>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2</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საქონელი და მომსახურება</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შტატგარეშე მომუშავეთა ანაზღაურება ფულადი ფორმით</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10"/>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nil"/>
              <w:right w:val="nil"/>
            </w:tcBorders>
            <w:shd w:val="clear" w:color="auto" w:fill="FFFFFF"/>
            <w:tcMar>
              <w:left w:w="108" w:type="dxa"/>
              <w:righ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წარმომადგენლობითი ხარჯები</w:t>
            </w:r>
          </w:p>
        </w:tc>
        <w:tc>
          <w:tcPr>
            <w:tcW w:w="2944"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p>
        </w:tc>
        <w:tc>
          <w:tcPr>
            <w:tcW w:w="5533" w:type="dxa"/>
            <w:tcBorders>
              <w:top w:val="single" w:sz="4" w:space="0" w:color="auto"/>
              <w:left w:val="nil"/>
              <w:bottom w:val="single" w:sz="4" w:space="0" w:color="auto"/>
              <w:right w:val="single" w:sz="4" w:space="0" w:color="auto"/>
            </w:tcBorders>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sz w:val="16"/>
              </w:rPr>
              <w:t>მივლინება ქვეყნის გარეთ</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single" w:sz="4" w:space="0" w:color="auto"/>
              <w:left w:val="nil"/>
              <w:bottom w:val="single" w:sz="4" w:space="0" w:color="auto"/>
              <w:right w:val="single" w:sz="4" w:space="0" w:color="auto"/>
            </w:tcBorders>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მივლინება ქვეყნის შიგნით</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სხვა დანარჩენი საქონელი და მომსახურება</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10"/>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sz w:val="16"/>
              </w:rPr>
              <w:t xml:space="preserve"> დიპლომატიური დაწესებულებების შენახვისა და ატაშატის ხარჯი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sz w:val="16"/>
              </w:rPr>
              <w:t xml:space="preserve"> სხვა დანარჩენ საქონელსა და მომსახურებაზე გაწეული დანარჩენი ხარჯი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3</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სუბსიდიები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10"/>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4</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გრანტები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უცხო სახელმწიფოთა მთავრობებს</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მიმდინარე</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10"/>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კაპიტალური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საერთაშორისო ორგანიზაციებს</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მიმდინარე</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კაპიტალური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10"/>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სხვა სახელმწიფო ერთეულებს</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მიმდინარე</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კაპიტალური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10"/>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5</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სოციალური უზრუნველყოფა</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სოციალური დაზღვევა</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ფულადი ფორმით</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სასაქონლო ფორმით</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10"/>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სოციალური დახმარება</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ფულადი ფორმით</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სასაქონლო ფორმით</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10"/>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 დამქირავებლის მიერ გაწეული სოციალური დახმარება </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ფულადი ფორმით</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სასაქონლო ფორმით</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6</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სხვა ხარჯები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476"/>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სხვადასხვა ხარჯები </w:t>
            </w:r>
            <w:r>
              <w:rPr>
                <w:rFonts w:ascii="Sylfaen" w:eastAsia="Sylfaen" w:hAnsi="Sylfaen"/>
              </w:rPr>
              <w:t>–</w:t>
            </w:r>
            <w:r>
              <w:rPr>
                <w:rFonts w:ascii="Sylfaen" w:eastAsia="Sylfaen" w:hAnsi="Sylfaen"/>
                <w:sz w:val="16"/>
              </w:rPr>
              <w:t xml:space="preserve"> მიმდინარე</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7</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ვალდებულებები</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500"/>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xml:space="preserve">საშინაო </w:t>
            </w:r>
            <w:r>
              <w:rPr>
                <w:rFonts w:ascii="Sylfaen" w:eastAsia="Sylfaen" w:hAnsi="Sylfaen"/>
              </w:rPr>
              <w:t>–</w:t>
            </w:r>
            <w:r>
              <w:rPr>
                <w:rFonts w:ascii="Sylfaen" w:eastAsia="Sylfaen" w:hAnsi="Sylfaen"/>
                <w:sz w:val="16"/>
              </w:rPr>
              <w:t xml:space="preserve"> სხვა კრედიტორული დავალიანებები </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r w:rsidR="00023532" w:rsidTr="00821804">
        <w:tblPrEx>
          <w:tblBorders>
            <w:top w:val="none" w:sz="0" w:space="0" w:color="auto"/>
            <w:insideH w:val="single" w:sz="4" w:space="0" w:color="auto"/>
          </w:tblBorders>
        </w:tblPrEx>
        <w:trPr>
          <w:trHeight w:val="334"/>
        </w:trPr>
        <w:tc>
          <w:tcPr>
            <w:tcW w:w="807" w:type="dxa"/>
            <w:tcBorders>
              <w:top w:val="nil"/>
              <w:left w:val="single" w:sz="4" w:space="0" w:color="auto"/>
              <w:bottom w:val="single" w:sz="4" w:space="0" w:color="auto"/>
              <w:right w:val="single" w:sz="4" w:space="0" w:color="auto"/>
            </w:tcBorders>
            <w:shd w:val="clear" w:color="auto" w:fill="FFFFFF"/>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6"/>
              </w:rPr>
            </w:pPr>
            <w:r>
              <w:rPr>
                <w:rFonts w:ascii="Sylfaen" w:eastAsia="Sylfaen" w:hAnsi="Sylfaen"/>
                <w:sz w:val="16"/>
              </w:rPr>
              <w:t> </w:t>
            </w:r>
          </w:p>
        </w:tc>
        <w:tc>
          <w:tcPr>
            <w:tcW w:w="5533"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სულ</w:t>
            </w:r>
          </w:p>
        </w:tc>
        <w:tc>
          <w:tcPr>
            <w:tcW w:w="2944" w:type="dxa"/>
            <w:tcBorders>
              <w:top w:val="nil"/>
              <w:left w:val="nil"/>
              <w:bottom w:val="single" w:sz="4" w:space="0" w:color="auto"/>
              <w:right w:val="single" w:sz="4" w:space="0" w:color="auto"/>
            </w:tcBorders>
            <w:shd w:val="clear" w:color="auto" w:fill="FFFFFF"/>
            <w:tcMar>
              <w:left w:w="108" w:type="dxa"/>
            </w:tcMar>
            <w:vAlign w:val="center"/>
          </w:tcPr>
          <w:p w:rsidR="00023532" w:rsidRDefault="00023532" w:rsidP="008218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6"/>
              </w:rPr>
            </w:pPr>
            <w:r>
              <w:rPr>
                <w:rFonts w:ascii="Sylfaen" w:eastAsia="Sylfaen" w:hAnsi="Sylfaen"/>
                <w:b/>
                <w:sz w:val="16"/>
              </w:rPr>
              <w:t> </w:t>
            </w:r>
          </w:p>
        </w:tc>
      </w:tr>
    </w:tbl>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0"/>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b/>
          <w:sz w:val="13"/>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18"/>
        </w:rPr>
      </w:pPr>
      <w:proofErr w:type="gramStart"/>
      <w:r>
        <w:rPr>
          <w:rFonts w:ascii="Sylfaen" w:eastAsia="Sylfaen" w:hAnsi="Sylfaen"/>
          <w:b/>
          <w:sz w:val="18"/>
        </w:rPr>
        <w:t>შენიშვნა</w:t>
      </w:r>
      <w:proofErr w:type="gramEnd"/>
      <w:r>
        <w:rPr>
          <w:rFonts w:ascii="Sylfaen" w:eastAsia="Sylfaen" w:hAnsi="Sylfaen"/>
          <w:b/>
          <w:sz w:val="18"/>
        </w:rPr>
        <w:t xml:space="preserve">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20"/>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20"/>
        </w:rPr>
      </w:pPr>
      <w:proofErr w:type="gramStart"/>
      <w:r>
        <w:rPr>
          <w:rFonts w:ascii="Sylfaen" w:eastAsia="Sylfaen" w:hAnsi="Sylfaen"/>
          <w:sz w:val="20"/>
        </w:rPr>
        <w:t>პასუხისმგებელი</w:t>
      </w:r>
      <w:proofErr w:type="gramEnd"/>
      <w:r>
        <w:rPr>
          <w:rFonts w:ascii="Sylfaen" w:eastAsia="Sylfaen" w:hAnsi="Sylfaen"/>
          <w:sz w:val="20"/>
        </w:rPr>
        <w:t xml:space="preserve"> პირი     </w:t>
      </w:r>
      <w:r>
        <w:rPr>
          <w:rFonts w:ascii="Sylfaen" w:eastAsia="Sylfaen" w:hAnsi="Sylfaen"/>
          <w:sz w:val="20"/>
          <w:lang w:val="ka-GE"/>
        </w:rPr>
        <w:t xml:space="preserve"> </w:t>
      </w:r>
      <w:r>
        <w:rPr>
          <w:rFonts w:ascii="Sylfaen" w:eastAsia="Sylfaen" w:hAnsi="Sylfaen"/>
          <w:sz w:val="20"/>
          <w:lang w:val="ka-GE"/>
        </w:rPr>
        <w:tab/>
      </w:r>
      <w:r>
        <w:rPr>
          <w:rFonts w:ascii="Sylfaen" w:eastAsia="Sylfaen" w:hAnsi="Sylfaen"/>
          <w:sz w:val="20"/>
          <w:lang w:val="ka-GE"/>
        </w:rPr>
        <w:tab/>
      </w:r>
      <w:r>
        <w:rPr>
          <w:rFonts w:ascii="Sylfaen" w:eastAsia="Sylfaen" w:hAnsi="Sylfaen"/>
          <w:sz w:val="20"/>
          <w:lang w:val="ka-GE"/>
        </w:rPr>
        <w:tab/>
      </w:r>
      <w:r>
        <w:rPr>
          <w:rFonts w:ascii="Sylfaen" w:eastAsia="Sylfaen" w:hAnsi="Sylfaen"/>
          <w:sz w:val="20"/>
          <w:lang w:val="ka-GE"/>
        </w:rPr>
        <w:tab/>
      </w:r>
      <w:r>
        <w:rPr>
          <w:rFonts w:ascii="Sylfaen" w:eastAsia="Sylfaen" w:hAnsi="Sylfaen"/>
          <w:sz w:val="20"/>
          <w:lang w:val="ka-GE"/>
        </w:rPr>
        <w:tab/>
      </w:r>
      <w:r>
        <w:rPr>
          <w:rFonts w:ascii="Sylfaen" w:eastAsia="Sylfaen" w:hAnsi="Sylfaen"/>
          <w:sz w:val="20"/>
          <w:lang w:val="ka-GE"/>
        </w:rPr>
        <w:tab/>
        <w:t xml:space="preserve">      </w:t>
      </w:r>
      <w:r>
        <w:rPr>
          <w:rFonts w:ascii="Sylfaen" w:eastAsia="Sylfaen" w:hAnsi="Sylfaen"/>
          <w:sz w:val="20"/>
        </w:rPr>
        <w:t xml:space="preserve">შემსრულებელი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20"/>
        </w:rPr>
      </w:pPr>
      <w:r>
        <w:rPr>
          <w:rFonts w:ascii="Sylfaen" w:eastAsia="Sylfaen" w:hAnsi="Sylfaen"/>
          <w:sz w:val="20"/>
        </w:rPr>
        <w:t xml:space="preserve">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sz w:val="20"/>
        </w:rPr>
      </w:pPr>
      <w:proofErr w:type="gramStart"/>
      <w:r>
        <w:rPr>
          <w:rFonts w:ascii="Sylfaen" w:eastAsia="Sylfaen" w:hAnsi="Sylfaen"/>
          <w:sz w:val="20"/>
        </w:rPr>
        <w:t>თარიღი</w:t>
      </w:r>
      <w:proofErr w:type="gramEnd"/>
      <w:r>
        <w:rPr>
          <w:rFonts w:ascii="Sylfaen" w:eastAsia="Sylfaen" w:hAnsi="Sylfaen"/>
          <w:sz w:val="20"/>
        </w:rPr>
        <w:t xml:space="preserve">/---/------/------/   </w:t>
      </w:r>
      <w:r>
        <w:rPr>
          <w:rFonts w:ascii="Sylfaen" w:eastAsia="Sylfaen" w:hAnsi="Sylfaen"/>
          <w:sz w:val="20"/>
          <w:lang w:val="ka-GE"/>
        </w:rPr>
        <w:tab/>
      </w:r>
      <w:r>
        <w:rPr>
          <w:rFonts w:ascii="Sylfaen" w:eastAsia="Sylfaen" w:hAnsi="Sylfaen"/>
          <w:sz w:val="20"/>
          <w:lang w:val="ka-GE"/>
        </w:rPr>
        <w:tab/>
      </w:r>
      <w:r>
        <w:rPr>
          <w:rFonts w:ascii="Sylfaen" w:eastAsia="Sylfaen" w:hAnsi="Sylfaen"/>
          <w:sz w:val="20"/>
          <w:lang w:val="ka-GE"/>
        </w:rPr>
        <w:tab/>
      </w:r>
      <w:r>
        <w:rPr>
          <w:rFonts w:ascii="Sylfaen" w:eastAsia="Sylfaen" w:hAnsi="Sylfaen"/>
          <w:sz w:val="20"/>
          <w:lang w:val="ka-GE"/>
        </w:rPr>
        <w:tab/>
      </w:r>
      <w:r>
        <w:rPr>
          <w:rFonts w:ascii="Sylfaen" w:eastAsia="Sylfaen" w:hAnsi="Sylfaen"/>
          <w:sz w:val="20"/>
          <w:lang w:val="ka-GE"/>
        </w:rPr>
        <w:tab/>
      </w:r>
      <w:r>
        <w:rPr>
          <w:rFonts w:ascii="Sylfaen" w:eastAsia="Sylfaen" w:hAnsi="Sylfaen"/>
          <w:sz w:val="20"/>
          <w:lang w:val="ka-GE"/>
        </w:rPr>
        <w:tab/>
      </w:r>
      <w:r>
        <w:rPr>
          <w:rFonts w:ascii="Sylfaen" w:eastAsia="Sylfaen" w:hAnsi="Sylfaen"/>
          <w:sz w:val="20"/>
        </w:rPr>
        <w:t xml:space="preserve">  თარიღი /---/------/------/ </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rFonts w:ascii="Sylfaen" w:eastAsia="Sylfaen" w:hAnsi="Sylfaen"/>
          <w:sz w:val="28"/>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9C31EB" w:rsidRDefault="009C31EB"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9C31EB" w:rsidRDefault="009C31EB"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9C31EB" w:rsidRDefault="009C31EB"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9C31EB" w:rsidRDefault="009C31EB"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9C31EB" w:rsidRDefault="009C31EB"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Pr="000D054C"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roofErr w:type="gramStart"/>
      <w:r>
        <w:rPr>
          <w:rFonts w:ascii="Sylfaen" w:eastAsia="Sylfaen" w:hAnsi="Sylfaen"/>
        </w:rPr>
        <w:lastRenderedPageBreak/>
        <w:t>დანართი</w:t>
      </w:r>
      <w:proofErr w:type="gramEnd"/>
      <w:r>
        <w:rPr>
          <w:rFonts w:ascii="Sylfaen" w:eastAsia="Sylfaen" w:hAnsi="Sylfaen"/>
        </w:rPr>
        <w:t xml:space="preserve"> №</w:t>
      </w:r>
      <w:r>
        <w:rPr>
          <w:rFonts w:ascii="Sylfaen" w:eastAsia="Sylfaen" w:hAnsi="Sylfaen"/>
          <w:lang w:val="ka-GE"/>
        </w:rPr>
        <w:t>4</w:t>
      </w:r>
    </w:p>
    <w:tbl>
      <w:tblPr>
        <w:tblW w:w="11367" w:type="dxa"/>
        <w:tblInd w:w="-1231" w:type="dxa"/>
        <w:tblLayout w:type="fixed"/>
        <w:tblCellMar>
          <w:left w:w="0" w:type="dxa"/>
          <w:right w:w="0" w:type="dxa"/>
        </w:tblCellMar>
        <w:tblLook w:val="0000" w:firstRow="0" w:lastRow="0" w:firstColumn="0" w:lastColumn="0" w:noHBand="0" w:noVBand="0"/>
      </w:tblPr>
      <w:tblGrid>
        <w:gridCol w:w="326"/>
        <w:gridCol w:w="75"/>
        <w:gridCol w:w="30"/>
        <w:gridCol w:w="850"/>
        <w:gridCol w:w="848"/>
        <w:gridCol w:w="460"/>
        <w:gridCol w:w="129"/>
        <w:gridCol w:w="843"/>
        <w:gridCol w:w="848"/>
        <w:gridCol w:w="272"/>
        <w:gridCol w:w="844"/>
        <w:gridCol w:w="558"/>
        <w:gridCol w:w="718"/>
        <w:gridCol w:w="245"/>
        <w:gridCol w:w="515"/>
        <w:gridCol w:w="587"/>
        <w:gridCol w:w="825"/>
        <w:gridCol w:w="430"/>
        <w:gridCol w:w="1846"/>
        <w:gridCol w:w="62"/>
        <w:gridCol w:w="56"/>
      </w:tblGrid>
      <w:tr w:rsidR="00023532" w:rsidTr="00821804">
        <w:trPr>
          <w:trHeight w:hRule="exact" w:val="630"/>
        </w:trPr>
        <w:tc>
          <w:tcPr>
            <w:tcW w:w="326"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0910" w:type="dxa"/>
            <w:gridSpan w:val="18"/>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Cs w:val="24"/>
              </w:rPr>
              <w:t>sagadaxdo moTxovna</w:t>
            </w:r>
          </w:p>
        </w:tc>
        <w:tc>
          <w:tcPr>
            <w:tcW w:w="56"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335"/>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single" w:sz="4" w:space="0" w:color="auto"/>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3"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7"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single" w:sz="4" w:space="0" w:color="auto"/>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5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30" w:type="dxa"/>
            <w:tcBorders>
              <w:top w:val="single" w:sz="4" w:space="0" w:color="auto"/>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1698"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saxazino kodi</w:t>
            </w:r>
          </w:p>
        </w:tc>
        <w:tc>
          <w:tcPr>
            <w:tcW w:w="589" w:type="dxa"/>
            <w:gridSpan w:val="2"/>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691"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dasaxeleba</w:t>
            </w: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7"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single" w:sz="4" w:space="0" w:color="auto"/>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33"/>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Cs w:val="24"/>
              </w:rPr>
            </w:pPr>
          </w:p>
        </w:tc>
        <w:tc>
          <w:tcPr>
            <w:tcW w:w="589" w:type="dxa"/>
            <w:gridSpan w:val="2"/>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8539" w:type="dxa"/>
            <w:gridSpan w:val="1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9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17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2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5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single" w:sz="4" w:space="0" w:color="auto"/>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moTxovnis #</w:t>
            </w:r>
          </w:p>
        </w:tc>
        <w:tc>
          <w:tcPr>
            <w:tcW w:w="589" w:type="dxa"/>
            <w:gridSpan w:val="2"/>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693"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valdebulebis #</w:t>
            </w:r>
          </w:p>
        </w:tc>
        <w:tc>
          <w:tcPr>
            <w:tcW w:w="272"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muxli</w:t>
            </w:r>
          </w:p>
        </w:tc>
        <w:tc>
          <w:tcPr>
            <w:tcW w:w="55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479" w:type="dxa"/>
            <w:gridSpan w:val="3"/>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Tanxa larebSi</w:t>
            </w:r>
          </w:p>
        </w:tc>
        <w:tc>
          <w:tcPr>
            <w:tcW w:w="58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valuta</w:t>
            </w:r>
          </w:p>
        </w:tc>
        <w:tc>
          <w:tcPr>
            <w:tcW w:w="430"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Tanxa valutaSi</w:t>
            </w:r>
          </w:p>
        </w:tc>
        <w:tc>
          <w:tcPr>
            <w:tcW w:w="62" w:type="dxa"/>
            <w:tcBorders>
              <w:top w:val="single" w:sz="4" w:space="0" w:color="auto"/>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307"/>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693" w:type="dxa"/>
            <w:gridSpan w:val="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479" w:type="dxa"/>
            <w:gridSpan w:val="3"/>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5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2289" w:type="dxa"/>
            <w:gridSpan w:val="4"/>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moTxovnis safuZveli</w:t>
            </w:r>
          </w:p>
        </w:tc>
        <w:tc>
          <w:tcPr>
            <w:tcW w:w="844"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966" w:type="dxa"/>
            <w:gridSpan w:val="3"/>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safuZvlis nomeri</w:t>
            </w:r>
          </w:p>
        </w:tc>
        <w:tc>
          <w:tcPr>
            <w:tcW w:w="55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067" w:type="dxa"/>
            <w:gridSpan w:val="4"/>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safuZvlis TariRi</w:t>
            </w:r>
          </w:p>
        </w:tc>
        <w:tc>
          <w:tcPr>
            <w:tcW w:w="826"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278" w:type="dxa"/>
            <w:gridSpan w:val="2"/>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avansis vada</w:t>
            </w: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298"/>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289" w:type="dxa"/>
            <w:gridSpan w:val="4"/>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966" w:type="dxa"/>
            <w:gridSpan w:val="3"/>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67" w:type="dxa"/>
            <w:gridSpan w:val="4"/>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single" w:sz="4" w:space="0" w:color="auto"/>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17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19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2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3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single" w:sz="4" w:space="0" w:color="auto"/>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3133" w:type="dxa"/>
            <w:gridSpan w:val="5"/>
            <w:tcBorders>
              <w:top w:val="single" w:sz="4" w:space="0" w:color="auto"/>
              <w:left w:val="nil"/>
              <w:bottom w:val="nil"/>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sabiujeto organizacia</w:t>
            </w:r>
          </w:p>
        </w:tc>
        <w:tc>
          <w:tcPr>
            <w:tcW w:w="849"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single" w:sz="4" w:space="0" w:color="auto"/>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15"/>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r>
              <w:rPr>
                <w:rFonts w:ascii="AcadMtavr" w:hAnsi="AcadMtavr" w:cs="Times New Roman"/>
                <w:b/>
                <w:sz w:val="20"/>
                <w:szCs w:val="24"/>
              </w:rPr>
              <w:t>saident.kodi</w:t>
            </w:r>
          </w:p>
        </w:tc>
        <w:tc>
          <w:tcPr>
            <w:tcW w:w="2282" w:type="dxa"/>
            <w:gridSpan w:val="4"/>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Cs w:val="24"/>
              </w:rPr>
            </w:pPr>
          </w:p>
        </w:tc>
        <w:tc>
          <w:tcPr>
            <w:tcW w:w="272"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127"/>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37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r>
              <w:rPr>
                <w:rFonts w:ascii="AcadMtavr" w:hAnsi="AcadMtavr" w:cs="Times New Roman"/>
                <w:b/>
                <w:sz w:val="20"/>
                <w:szCs w:val="24"/>
              </w:rPr>
              <w:t>dasaxeleba</w:t>
            </w:r>
          </w:p>
        </w:tc>
        <w:tc>
          <w:tcPr>
            <w:tcW w:w="6850" w:type="dxa"/>
            <w:gridSpan w:val="1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9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6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973"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9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2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6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973"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307"/>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single" w:sz="4" w:space="0" w:color="auto"/>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3133" w:type="dxa"/>
            <w:gridSpan w:val="5"/>
            <w:tcBorders>
              <w:top w:val="single" w:sz="4" w:space="0" w:color="auto"/>
              <w:left w:val="nil"/>
              <w:bottom w:val="nil"/>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mimRebis</w:t>
            </w:r>
            <w:r>
              <w:rPr>
                <w:rFonts w:ascii="Sylfaen" w:hAnsi="Sylfaen" w:cs="Times New Roman"/>
                <w:b/>
                <w:sz w:val="20"/>
                <w:szCs w:val="24"/>
                <w:lang w:val="ka-GE"/>
              </w:rPr>
              <w:t xml:space="preserve"> </w:t>
            </w:r>
            <w:r>
              <w:rPr>
                <w:rFonts w:ascii="AcadMtavr" w:hAnsi="AcadMtavr" w:cs="Times New Roman"/>
                <w:b/>
                <w:sz w:val="20"/>
                <w:szCs w:val="24"/>
              </w:rPr>
              <w:t>rekvizitebi</w:t>
            </w:r>
          </w:p>
        </w:tc>
        <w:tc>
          <w:tcPr>
            <w:tcW w:w="849"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single" w:sz="4" w:space="0" w:color="auto"/>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5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bankis kodi</w:t>
            </w:r>
          </w:p>
        </w:tc>
        <w:tc>
          <w:tcPr>
            <w:tcW w:w="46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22" w:type="dxa"/>
            <w:gridSpan w:val="3"/>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dasaxeleba</w:t>
            </w:r>
          </w:p>
        </w:tc>
        <w:tc>
          <w:tcPr>
            <w:tcW w:w="272"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3104" w:type="dxa"/>
            <w:gridSpan w:val="3"/>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angariSis #</w:t>
            </w: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217"/>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46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4976" w:type="dxa"/>
            <w:gridSpan w:val="9"/>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3104" w:type="dxa"/>
            <w:gridSpan w:val="3"/>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5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saident.kodi</w:t>
            </w:r>
          </w:p>
        </w:tc>
        <w:tc>
          <w:tcPr>
            <w:tcW w:w="46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22" w:type="dxa"/>
            <w:gridSpan w:val="3"/>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dasaxeleba</w:t>
            </w:r>
          </w:p>
        </w:tc>
        <w:tc>
          <w:tcPr>
            <w:tcW w:w="272"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19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46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4976" w:type="dxa"/>
            <w:gridSpan w:val="9"/>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17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single" w:sz="4" w:space="0" w:color="auto"/>
              <w:left w:val="nil"/>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right w:val="nil"/>
            </w:tcBorders>
            <w:vAlign w:val="center"/>
          </w:tcPr>
          <w:p w:rsidR="00023532" w:rsidRDefault="00023532" w:rsidP="00821804">
            <w:pPr>
              <w:autoSpaceDE w:val="0"/>
              <w:autoSpaceDN w:val="0"/>
              <w:adjustRightInd w:val="0"/>
              <w:rPr>
                <w:rFonts w:cs="Times New Roman"/>
                <w:sz w:val="20"/>
                <w:szCs w:val="24"/>
              </w:rPr>
            </w:pPr>
          </w:p>
        </w:tc>
        <w:tc>
          <w:tcPr>
            <w:tcW w:w="460" w:type="dxa"/>
            <w:tcBorders>
              <w:top w:val="nil"/>
              <w:left w:val="nil"/>
              <w:right w:val="nil"/>
            </w:tcBorders>
            <w:vAlign w:val="center"/>
          </w:tcPr>
          <w:p w:rsidR="00023532" w:rsidRDefault="00023532" w:rsidP="00821804">
            <w:pPr>
              <w:autoSpaceDE w:val="0"/>
              <w:autoSpaceDN w:val="0"/>
              <w:adjustRightInd w:val="0"/>
              <w:rPr>
                <w:rFonts w:cs="Times New Roman"/>
                <w:sz w:val="20"/>
                <w:szCs w:val="24"/>
              </w:rPr>
            </w:pPr>
          </w:p>
        </w:tc>
        <w:tc>
          <w:tcPr>
            <w:tcW w:w="973" w:type="dxa"/>
            <w:gridSpan w:val="2"/>
            <w:tcBorders>
              <w:top w:val="single" w:sz="4" w:space="0" w:color="auto"/>
              <w:left w:val="nil"/>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28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6376" w:type="dxa"/>
            <w:gridSpan w:val="10"/>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r>
              <w:rPr>
                <w:rFonts w:ascii="AcadMtavr" w:hAnsi="AcadMtavr" w:cs="Times New Roman"/>
                <w:b/>
                <w:sz w:val="20"/>
                <w:szCs w:val="24"/>
              </w:rPr>
              <w:t>biujetis Semosulobebis saxazino kodi</w:t>
            </w:r>
          </w:p>
        </w:tc>
        <w:tc>
          <w:tcPr>
            <w:tcW w:w="760" w:type="dxa"/>
            <w:gridSpan w:val="2"/>
            <w:tcBorders>
              <w:top w:val="single" w:sz="4" w:space="0" w:color="auto"/>
              <w:left w:val="single" w:sz="4" w:space="0" w:color="auto"/>
              <w:bottom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5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2289" w:type="dxa"/>
            <w:gridSpan w:val="4"/>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daniSnuleba</w:t>
            </w:r>
          </w:p>
        </w:tc>
        <w:tc>
          <w:tcPr>
            <w:tcW w:w="844"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893" w:type="dxa"/>
            <w:gridSpan w:val="5"/>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SeniSvna*</w:t>
            </w: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17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099" w:type="dxa"/>
            <w:gridSpan w:val="8"/>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893" w:type="dxa"/>
            <w:gridSpan w:val="5"/>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17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9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2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3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single" w:sz="4" w:space="0" w:color="auto"/>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4254" w:type="dxa"/>
            <w:gridSpan w:val="7"/>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r>
              <w:rPr>
                <w:rFonts w:ascii="AcadMtavr" w:hAnsi="AcadMtavr" w:cs="Times New Roman"/>
                <w:b/>
                <w:sz w:val="20"/>
                <w:szCs w:val="24"/>
              </w:rPr>
              <w:t xml:space="preserve">Tanxis gaSla </w:t>
            </w:r>
            <w:r w:rsidRPr="00987A1D">
              <w:rPr>
                <w:rFonts w:cs="Times New Roman"/>
                <w:b/>
                <w:sz w:val="20"/>
                <w:szCs w:val="24"/>
              </w:rPr>
              <w:t>CPV</w:t>
            </w:r>
            <w:r>
              <w:rPr>
                <w:rFonts w:ascii="AcadMtavr" w:hAnsi="AcadMtavr" w:cs="Times New Roman"/>
                <w:b/>
                <w:sz w:val="20"/>
                <w:szCs w:val="24"/>
              </w:rPr>
              <w:t>- kodebis mixedviT</w:t>
            </w:r>
          </w:p>
        </w:tc>
        <w:tc>
          <w:tcPr>
            <w:tcW w:w="845"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single" w:sz="4" w:space="0" w:color="auto"/>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452"/>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3133" w:type="dxa"/>
            <w:gridSpan w:val="5"/>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r>
              <w:rPr>
                <w:rFonts w:cs="Times New Roman"/>
                <w:b/>
                <w:sz w:val="20"/>
                <w:szCs w:val="24"/>
              </w:rPr>
              <w:t xml:space="preserve">CPV- </w:t>
            </w:r>
            <w:r w:rsidRPr="00987A1D">
              <w:rPr>
                <w:rFonts w:ascii="AcadMtavr" w:hAnsi="AcadMtavr" w:cs="Times New Roman"/>
                <w:b/>
                <w:sz w:val="20"/>
                <w:szCs w:val="24"/>
              </w:rPr>
              <w:t>kodis</w:t>
            </w:r>
            <w:r>
              <w:rPr>
                <w:rFonts w:cs="Times New Roman"/>
                <w:b/>
                <w:sz w:val="20"/>
                <w:szCs w:val="24"/>
              </w:rPr>
              <w:t xml:space="preserve"> </w:t>
            </w:r>
            <w:r w:rsidRPr="00987A1D">
              <w:rPr>
                <w:rFonts w:ascii="AcadMtavr" w:hAnsi="AcadMtavr" w:cs="Times New Roman"/>
                <w:b/>
                <w:sz w:val="20"/>
                <w:szCs w:val="24"/>
              </w:rPr>
              <w:t>dasaxeleba</w:t>
            </w:r>
          </w:p>
        </w:tc>
        <w:tc>
          <w:tcPr>
            <w:tcW w:w="849"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277" w:type="dxa"/>
            <w:gridSpan w:val="2"/>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raodenoba</w:t>
            </w:r>
          </w:p>
        </w:tc>
        <w:tc>
          <w:tcPr>
            <w:tcW w:w="245"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103" w:type="dxa"/>
            <w:gridSpan w:val="2"/>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erTeuli</w:t>
            </w:r>
          </w:p>
        </w:tc>
        <w:tc>
          <w:tcPr>
            <w:tcW w:w="826"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278" w:type="dxa"/>
            <w:gridSpan w:val="2"/>
            <w:tcBorders>
              <w:top w:val="nil"/>
              <w:left w:val="nil"/>
              <w:bottom w:val="single" w:sz="4" w:space="0" w:color="auto"/>
              <w:right w:val="nil"/>
            </w:tcBorders>
            <w:vAlign w:val="center"/>
          </w:tcPr>
          <w:p w:rsidR="00023532" w:rsidRDefault="00023532" w:rsidP="00821804">
            <w:pPr>
              <w:autoSpaceDE w:val="0"/>
              <w:autoSpaceDN w:val="0"/>
              <w:adjustRightInd w:val="0"/>
              <w:jc w:val="center"/>
              <w:rPr>
                <w:rFonts w:cs="Times New Roman"/>
                <w:sz w:val="20"/>
                <w:szCs w:val="24"/>
              </w:rPr>
            </w:pPr>
            <w:r>
              <w:rPr>
                <w:rFonts w:ascii="AcadMtavr" w:hAnsi="AcadMtavr" w:cs="Times New Roman"/>
                <w:b/>
                <w:sz w:val="20"/>
                <w:szCs w:val="24"/>
              </w:rPr>
              <w:t>Tanxa</w:t>
            </w:r>
          </w:p>
        </w:tc>
        <w:tc>
          <w:tcPr>
            <w:tcW w:w="62"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208"/>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4254" w:type="dxa"/>
            <w:gridSpan w:val="7"/>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277" w:type="dxa"/>
            <w:gridSpan w:val="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1103" w:type="dxa"/>
            <w:gridSpan w:val="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278" w:type="dxa"/>
            <w:gridSpan w:val="2"/>
            <w:tcBorders>
              <w:top w:val="single" w:sz="4" w:space="0" w:color="auto"/>
              <w:left w:val="single" w:sz="4" w:space="0" w:color="auto"/>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9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single" w:sz="4" w:space="0" w:color="auto"/>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1"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6"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single" w:sz="4" w:space="0" w:color="auto"/>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single" w:sz="4" w:space="0" w:color="auto"/>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503"/>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3133" w:type="dxa"/>
            <w:gridSpan w:val="5"/>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r>
              <w:rPr>
                <w:rFonts w:ascii="AcadMtavr" w:hAnsi="AcadMtavr" w:cs="Times New Roman"/>
                <w:b/>
                <w:szCs w:val="24"/>
              </w:rPr>
              <w:t>pasuxismgebeli piri</w:t>
            </w:r>
          </w:p>
        </w:tc>
        <w:tc>
          <w:tcPr>
            <w:tcW w:w="849"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174" w:type="dxa"/>
            <w:gridSpan w:val="4"/>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r>
              <w:rPr>
                <w:rFonts w:ascii="AcadMtavr" w:hAnsi="AcadMtavr" w:cs="Times New Roman"/>
                <w:b/>
                <w:szCs w:val="24"/>
              </w:rPr>
              <w:t>Semsrulebeli</w:t>
            </w: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503"/>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2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700" w:type="dxa"/>
            <w:gridSpan w:val="2"/>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r>
              <w:rPr>
                <w:rFonts w:ascii="AcadMtavr" w:hAnsi="AcadMtavr" w:cs="Times New Roman"/>
                <w:b/>
                <w:szCs w:val="24"/>
              </w:rPr>
              <w:t>TariRi:</w:t>
            </w:r>
          </w:p>
        </w:tc>
        <w:tc>
          <w:tcPr>
            <w:tcW w:w="589" w:type="dxa"/>
            <w:gridSpan w:val="2"/>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9"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5"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719"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174" w:type="dxa"/>
            <w:gridSpan w:val="4"/>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r>
              <w:rPr>
                <w:rFonts w:ascii="AcadMtavr" w:hAnsi="AcadMtavr" w:cs="Times New Roman"/>
                <w:b/>
                <w:szCs w:val="24"/>
              </w:rPr>
              <w:t>TariRi:</w:t>
            </w: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503"/>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698" w:type="dxa"/>
            <w:gridSpan w:val="2"/>
            <w:tcBorders>
              <w:top w:val="nil"/>
              <w:left w:val="nil"/>
              <w:bottom w:val="nil"/>
              <w:right w:val="nil"/>
            </w:tcBorders>
            <w:vAlign w:val="center"/>
          </w:tcPr>
          <w:p w:rsidR="00023532" w:rsidRDefault="00023532" w:rsidP="00821804">
            <w:pPr>
              <w:autoSpaceDE w:val="0"/>
              <w:autoSpaceDN w:val="0"/>
              <w:adjustRightInd w:val="0"/>
              <w:rPr>
                <w:rFonts w:cs="Times New Roman"/>
                <w:szCs w:val="24"/>
              </w:rPr>
            </w:pPr>
          </w:p>
        </w:tc>
        <w:tc>
          <w:tcPr>
            <w:tcW w:w="589" w:type="dxa"/>
            <w:gridSpan w:val="2"/>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3"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718"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2172" w:type="dxa"/>
            <w:gridSpan w:val="4"/>
            <w:tcBorders>
              <w:top w:val="nil"/>
              <w:left w:val="nil"/>
              <w:bottom w:val="nil"/>
              <w:right w:val="nil"/>
            </w:tcBorders>
            <w:vAlign w:val="center"/>
          </w:tcPr>
          <w:p w:rsidR="00023532" w:rsidRDefault="00023532" w:rsidP="00821804">
            <w:pPr>
              <w:autoSpaceDE w:val="0"/>
              <w:autoSpaceDN w:val="0"/>
              <w:adjustRightInd w:val="0"/>
              <w:rPr>
                <w:rFonts w:cs="Times New Roman"/>
                <w:szCs w:val="24"/>
              </w:rPr>
            </w:pPr>
          </w:p>
        </w:tc>
        <w:tc>
          <w:tcPr>
            <w:tcW w:w="4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846"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503"/>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nil"/>
              <w:right w:val="nil"/>
            </w:tcBorders>
            <w:vAlign w:val="center"/>
          </w:tcPr>
          <w:p w:rsidR="00023532" w:rsidRDefault="00023532" w:rsidP="00821804">
            <w:pPr>
              <w:autoSpaceDE w:val="0"/>
              <w:autoSpaceDN w:val="0"/>
              <w:adjustRightInd w:val="0"/>
              <w:rPr>
                <w:rFonts w:cs="Times New Roman"/>
                <w:sz w:val="20"/>
                <w:szCs w:val="24"/>
              </w:rPr>
            </w:pPr>
          </w:p>
        </w:tc>
        <w:tc>
          <w:tcPr>
            <w:tcW w:w="30"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10818" w:type="dxa"/>
            <w:gridSpan w:val="16"/>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r>
              <w:rPr>
                <w:rFonts w:ascii="AcadMtavr" w:hAnsi="AcadMtavr" w:cs="Times New Roman"/>
                <w:b/>
                <w:sz w:val="16"/>
                <w:szCs w:val="24"/>
              </w:rPr>
              <w:t xml:space="preserve">* SeniSvnis velSi informacia ivseba mimRebisaTvis da ar </w:t>
            </w:r>
            <w:r>
              <w:rPr>
                <w:rFonts w:ascii="Sylfaen" w:hAnsi="Sylfaen" w:cs="Times New Roman"/>
                <w:b/>
                <w:sz w:val="16"/>
                <w:szCs w:val="24"/>
                <w:lang w:val="ka-GE"/>
              </w:rPr>
              <w:t xml:space="preserve"> </w:t>
            </w:r>
            <w:r>
              <w:rPr>
                <w:rFonts w:ascii="AcadMtavr" w:hAnsi="AcadMtavr" w:cs="Times New Roman"/>
                <w:b/>
                <w:sz w:val="16"/>
                <w:szCs w:val="24"/>
              </w:rPr>
              <w:t>kontroldeba xazinis mier</w:t>
            </w:r>
          </w:p>
          <w:p w:rsidR="00023532" w:rsidRDefault="00023532" w:rsidP="00821804">
            <w:pPr>
              <w:autoSpaceDE w:val="0"/>
              <w:autoSpaceDN w:val="0"/>
              <w:adjustRightInd w:val="0"/>
              <w:rPr>
                <w:rFonts w:cs="Times New Roman"/>
                <w:sz w:val="20"/>
                <w:szCs w:val="24"/>
              </w:rPr>
            </w:pPr>
          </w:p>
        </w:tc>
        <w:tc>
          <w:tcPr>
            <w:tcW w:w="62" w:type="dxa"/>
            <w:tcBorders>
              <w:top w:val="nil"/>
              <w:left w:val="nil"/>
              <w:bottom w:val="nil"/>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r>
      <w:tr w:rsidR="00023532" w:rsidTr="00821804">
        <w:trPr>
          <w:trHeight w:hRule="exact" w:val="80"/>
        </w:trPr>
        <w:tc>
          <w:tcPr>
            <w:tcW w:w="326" w:type="dxa"/>
            <w:tcBorders>
              <w:top w:val="nil"/>
              <w:left w:val="nil"/>
              <w:bottom w:val="nil"/>
              <w:right w:val="single" w:sz="4" w:space="0" w:color="auto"/>
            </w:tcBorders>
            <w:vAlign w:val="center"/>
          </w:tcPr>
          <w:p w:rsidR="00023532" w:rsidRDefault="00023532" w:rsidP="00821804">
            <w:pPr>
              <w:autoSpaceDE w:val="0"/>
              <w:autoSpaceDN w:val="0"/>
              <w:adjustRightInd w:val="0"/>
              <w:rPr>
                <w:rFonts w:cs="Times New Roman"/>
                <w:sz w:val="20"/>
                <w:szCs w:val="24"/>
              </w:rPr>
            </w:pPr>
          </w:p>
        </w:tc>
        <w:tc>
          <w:tcPr>
            <w:tcW w:w="75" w:type="dxa"/>
            <w:tcBorders>
              <w:top w:val="nil"/>
              <w:left w:val="single" w:sz="4" w:space="0" w:color="auto"/>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30"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50"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9" w:type="dxa"/>
            <w:gridSpan w:val="2"/>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3"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72"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44"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5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718"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24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1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87"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825"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430"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1846"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62" w:type="dxa"/>
            <w:tcBorders>
              <w:top w:val="nil"/>
              <w:left w:val="nil"/>
              <w:bottom w:val="single" w:sz="4" w:space="0" w:color="auto"/>
              <w:right w:val="nil"/>
            </w:tcBorders>
            <w:vAlign w:val="center"/>
          </w:tcPr>
          <w:p w:rsidR="00023532" w:rsidRDefault="00023532" w:rsidP="00821804">
            <w:pPr>
              <w:autoSpaceDE w:val="0"/>
              <w:autoSpaceDN w:val="0"/>
              <w:adjustRightInd w:val="0"/>
              <w:rPr>
                <w:rFonts w:cs="Times New Roman"/>
                <w:sz w:val="20"/>
                <w:szCs w:val="24"/>
              </w:rPr>
            </w:pPr>
          </w:p>
        </w:tc>
        <w:tc>
          <w:tcPr>
            <w:tcW w:w="56" w:type="dxa"/>
            <w:tcBorders>
              <w:top w:val="nil"/>
              <w:left w:val="nil"/>
              <w:bottom w:val="single" w:sz="4" w:space="0" w:color="auto"/>
              <w:right w:val="single" w:sz="4" w:space="0" w:color="auto"/>
            </w:tcBorders>
            <w:vAlign w:val="center"/>
          </w:tcPr>
          <w:p w:rsidR="00023532" w:rsidRDefault="00023532" w:rsidP="00821804">
            <w:pPr>
              <w:autoSpaceDE w:val="0"/>
              <w:autoSpaceDN w:val="0"/>
              <w:adjustRightInd w:val="0"/>
              <w:rPr>
                <w:rFonts w:cs="Times New Roman"/>
                <w:sz w:val="20"/>
                <w:szCs w:val="24"/>
              </w:rPr>
            </w:pPr>
          </w:p>
        </w:tc>
      </w:tr>
    </w:tbl>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9C31EB" w:rsidRDefault="009C31EB"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
    <w:p w:rsidR="00023532" w:rsidRPr="009241A4"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lang w:val="ka-GE"/>
        </w:rPr>
      </w:pPr>
      <w:proofErr w:type="gramStart"/>
      <w:r>
        <w:rPr>
          <w:rFonts w:ascii="Sylfaen" w:eastAsia="Sylfaen" w:hAnsi="Sylfaen"/>
        </w:rPr>
        <w:lastRenderedPageBreak/>
        <w:t>დანართი</w:t>
      </w:r>
      <w:proofErr w:type="gramEnd"/>
      <w:r>
        <w:rPr>
          <w:rFonts w:ascii="Sylfaen" w:eastAsia="Sylfaen" w:hAnsi="Sylfaen"/>
        </w:rPr>
        <w:t xml:space="preserve"> N</w:t>
      </w:r>
      <w:r>
        <w:rPr>
          <w:rFonts w:ascii="Sylfaen" w:eastAsia="Sylfaen" w:hAnsi="Sylfaen"/>
          <w:lang w:val="ka-GE"/>
        </w:rPr>
        <w:t>5</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rPr>
      </w:pP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rPr>
      </w:pPr>
      <w:proofErr w:type="gramStart"/>
      <w:r>
        <w:rPr>
          <w:rFonts w:ascii="Sylfaen" w:eastAsia="Sylfaen" w:hAnsi="Sylfaen"/>
          <w:b/>
        </w:rPr>
        <w:t>სახაზინო</w:t>
      </w:r>
      <w:proofErr w:type="gramEnd"/>
      <w:r>
        <w:rPr>
          <w:rFonts w:ascii="Sylfaen" w:eastAsia="Sylfaen" w:hAnsi="Sylfaen"/>
          <w:b/>
        </w:rPr>
        <w:t xml:space="preserve"> სამსახურის ანგარიშგება საანგარიშო პერიოდში</w:t>
      </w:r>
    </w:p>
    <w:p w:rsidR="00023532" w:rsidRDefault="00023532" w:rsidP="0002353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rPr>
      </w:pPr>
      <w:proofErr w:type="gramStart"/>
      <w:r>
        <w:rPr>
          <w:rFonts w:ascii="Sylfaen" w:eastAsia="Sylfaen" w:hAnsi="Sylfaen"/>
          <w:b/>
        </w:rPr>
        <w:t>განხორციელებულ</w:t>
      </w:r>
      <w:proofErr w:type="gramEnd"/>
      <w:r>
        <w:rPr>
          <w:rFonts w:ascii="Sylfaen" w:eastAsia="Sylfaen" w:hAnsi="Sylfaen"/>
          <w:b/>
        </w:rPr>
        <w:t xml:space="preserve"> გადახდებზე</w:t>
      </w:r>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Sylfaen" w:eastAsia="Sylfaen" w:hAnsi="Sylfaen"/>
          <w:b/>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260"/>
        <w:gridCol w:w="1260"/>
        <w:gridCol w:w="1260"/>
        <w:gridCol w:w="720"/>
        <w:gridCol w:w="1080"/>
        <w:gridCol w:w="900"/>
        <w:gridCol w:w="1080"/>
      </w:tblGrid>
      <w:tr w:rsidR="00023532" w:rsidTr="00821804">
        <w:tc>
          <w:tcPr>
            <w:tcW w:w="1275" w:type="dxa"/>
            <w:tcBorders>
              <w:top w:val="single" w:sz="4" w:space="0" w:color="auto"/>
              <w:left w:val="single" w:sz="4" w:space="0" w:color="auto"/>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ორგანიზაციული კოდი</w:t>
            </w:r>
          </w:p>
        </w:tc>
        <w:tc>
          <w:tcPr>
            <w:tcW w:w="1260" w:type="dxa"/>
            <w:tcBorders>
              <w:top w:val="single" w:sz="4" w:space="0" w:color="auto"/>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დასახელება</w:t>
            </w:r>
          </w:p>
        </w:tc>
        <w:tc>
          <w:tcPr>
            <w:tcW w:w="1260" w:type="dxa"/>
            <w:tcBorders>
              <w:top w:val="single" w:sz="4" w:space="0" w:color="auto"/>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 xml:space="preserve">საანგარიშო პერიოდის დაზუსტებული გეგმა </w:t>
            </w:r>
          </w:p>
        </w:tc>
        <w:tc>
          <w:tcPr>
            <w:tcW w:w="1260" w:type="dxa"/>
            <w:tcBorders>
              <w:top w:val="single" w:sz="4" w:space="0" w:color="auto"/>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ვალდებულება</w:t>
            </w:r>
          </w:p>
        </w:tc>
        <w:tc>
          <w:tcPr>
            <w:tcW w:w="720" w:type="dxa"/>
            <w:tcBorders>
              <w:top w:val="single" w:sz="4" w:space="0" w:color="auto"/>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რესურსი             (3-4)</w:t>
            </w:r>
          </w:p>
        </w:tc>
        <w:tc>
          <w:tcPr>
            <w:tcW w:w="1080" w:type="dxa"/>
            <w:tcBorders>
              <w:top w:val="single" w:sz="4" w:space="0" w:color="auto"/>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საგადახდო მოთხოვნა</w:t>
            </w:r>
          </w:p>
        </w:tc>
        <w:tc>
          <w:tcPr>
            <w:tcW w:w="900" w:type="dxa"/>
            <w:tcBorders>
              <w:top w:val="single" w:sz="4" w:space="0" w:color="auto"/>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გადახდა</w:t>
            </w:r>
          </w:p>
        </w:tc>
        <w:tc>
          <w:tcPr>
            <w:tcW w:w="1080" w:type="dxa"/>
            <w:tcBorders>
              <w:top w:val="single" w:sz="4" w:space="0" w:color="auto"/>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16"/>
              </w:rPr>
            </w:pPr>
            <w:r>
              <w:rPr>
                <w:rFonts w:ascii="Sylfaen" w:eastAsia="Sylfaen" w:hAnsi="Sylfaen"/>
                <w:sz w:val="16"/>
              </w:rPr>
              <w:t>დავალიანება (6-7)</w:t>
            </w:r>
          </w:p>
        </w:tc>
      </w:tr>
      <w:tr w:rsidR="00023532" w:rsidTr="00821804">
        <w:tc>
          <w:tcPr>
            <w:tcW w:w="1275" w:type="dxa"/>
            <w:tcBorders>
              <w:top w:val="nil"/>
              <w:left w:val="single" w:sz="4" w:space="0" w:color="auto"/>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20"/>
              </w:rPr>
            </w:pPr>
            <w:r>
              <w:rPr>
                <w:rFonts w:ascii="Sylfaen" w:eastAsia="Sylfaen" w:hAnsi="Sylfaen"/>
                <w:sz w:val="20"/>
              </w:rPr>
              <w:t>1</w:t>
            </w:r>
          </w:p>
        </w:tc>
        <w:tc>
          <w:tcPr>
            <w:tcW w:w="1260" w:type="dxa"/>
            <w:tcBorders>
              <w:top w:val="nil"/>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20"/>
              </w:rPr>
            </w:pPr>
            <w:r>
              <w:rPr>
                <w:rFonts w:ascii="Sylfaen" w:eastAsia="Sylfaen" w:hAnsi="Sylfaen"/>
                <w:sz w:val="20"/>
              </w:rPr>
              <w:t>2</w:t>
            </w:r>
          </w:p>
        </w:tc>
        <w:tc>
          <w:tcPr>
            <w:tcW w:w="1260" w:type="dxa"/>
            <w:tcBorders>
              <w:top w:val="nil"/>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20"/>
              </w:rPr>
            </w:pPr>
            <w:r>
              <w:rPr>
                <w:rFonts w:ascii="Sylfaen" w:eastAsia="Sylfaen" w:hAnsi="Sylfaen"/>
                <w:sz w:val="20"/>
              </w:rPr>
              <w:t>3</w:t>
            </w:r>
          </w:p>
        </w:tc>
        <w:tc>
          <w:tcPr>
            <w:tcW w:w="1260" w:type="dxa"/>
            <w:tcBorders>
              <w:top w:val="nil"/>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20"/>
              </w:rPr>
            </w:pPr>
            <w:r>
              <w:rPr>
                <w:rFonts w:ascii="Sylfaen" w:eastAsia="Sylfaen" w:hAnsi="Sylfaen"/>
                <w:sz w:val="20"/>
              </w:rPr>
              <w:t>4</w:t>
            </w:r>
          </w:p>
        </w:tc>
        <w:tc>
          <w:tcPr>
            <w:tcW w:w="720" w:type="dxa"/>
            <w:tcBorders>
              <w:top w:val="nil"/>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20"/>
              </w:rPr>
            </w:pPr>
            <w:r>
              <w:rPr>
                <w:rFonts w:ascii="Sylfaen" w:eastAsia="Sylfaen" w:hAnsi="Sylfaen"/>
                <w:sz w:val="20"/>
              </w:rPr>
              <w:t>5</w:t>
            </w:r>
          </w:p>
        </w:tc>
        <w:tc>
          <w:tcPr>
            <w:tcW w:w="1080" w:type="dxa"/>
            <w:tcBorders>
              <w:top w:val="nil"/>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20"/>
              </w:rPr>
            </w:pPr>
            <w:r>
              <w:rPr>
                <w:rFonts w:ascii="Sylfaen" w:eastAsia="Sylfaen" w:hAnsi="Sylfaen"/>
                <w:sz w:val="20"/>
              </w:rPr>
              <w:t>6</w:t>
            </w:r>
          </w:p>
        </w:tc>
        <w:tc>
          <w:tcPr>
            <w:tcW w:w="900" w:type="dxa"/>
            <w:tcBorders>
              <w:top w:val="nil"/>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20"/>
              </w:rPr>
            </w:pPr>
            <w:r>
              <w:rPr>
                <w:rFonts w:ascii="Sylfaen" w:eastAsia="Sylfaen" w:hAnsi="Sylfaen"/>
                <w:sz w:val="20"/>
              </w:rPr>
              <w:t>7</w:t>
            </w:r>
          </w:p>
        </w:tc>
        <w:tc>
          <w:tcPr>
            <w:tcW w:w="1080" w:type="dxa"/>
            <w:tcBorders>
              <w:top w:val="nil"/>
              <w:left w:val="nil"/>
              <w:bottom w:val="single" w:sz="4" w:space="0" w:color="auto"/>
              <w:right w:val="single" w:sz="4" w:space="0" w:color="auto"/>
            </w:tcBorders>
            <w:vAlign w:val="center"/>
          </w:tcPr>
          <w:p w:rsidR="00023532" w:rsidRDefault="00023532" w:rsidP="00821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sz w:val="20"/>
              </w:rPr>
            </w:pPr>
            <w:r>
              <w:rPr>
                <w:rFonts w:ascii="Sylfaen" w:eastAsia="Sylfaen" w:hAnsi="Sylfaen"/>
                <w:sz w:val="20"/>
              </w:rPr>
              <w:t>8</w:t>
            </w:r>
          </w:p>
        </w:tc>
      </w:tr>
    </w:tbl>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Sylfaen" w:eastAsia="Sylfaen" w:hAnsi="Sylfaen"/>
          <w:b/>
          <w:sz w:val="20"/>
        </w:rPr>
      </w:pPr>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i/>
        </w:rPr>
      </w:pPr>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i/>
        </w:rPr>
      </w:pPr>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i/>
        </w:rPr>
      </w:pPr>
    </w:p>
    <w:p w:rsidR="00023532"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Sylfaen" w:eastAsia="Sylfaen" w:hAnsi="Sylfaen"/>
          <w:b/>
          <w:i/>
        </w:rPr>
      </w:pPr>
    </w:p>
    <w:p w:rsidR="00023532" w:rsidRPr="004256C1" w:rsidRDefault="00023532" w:rsidP="00023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Sylfaen" w:eastAsia="Sylfaen" w:hAnsi="Sylfaen"/>
          <w:b/>
          <w:i/>
          <w:lang w:val="ka-GE"/>
        </w:rPr>
      </w:pPr>
    </w:p>
    <w:p w:rsidR="00023532" w:rsidRPr="00023532" w:rsidRDefault="00023532" w:rsidP="002F7EDE">
      <w:pPr>
        <w:pStyle w:val="abzacixml"/>
        <w:ind w:firstLine="720"/>
        <w:rPr>
          <w:rFonts w:cs="Sylfaen"/>
          <w:b w:val="0"/>
          <w:bCs/>
          <w:sz w:val="24"/>
          <w:szCs w:val="28"/>
          <w:lang w:val="en-US"/>
        </w:rPr>
      </w:pPr>
    </w:p>
    <w:sectPr w:rsidR="00023532" w:rsidRPr="00023532" w:rsidSect="009C31EB">
      <w:pgSz w:w="12240" w:h="15840"/>
      <w:pgMar w:top="45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LitNusx">
    <w:panose1 w:val="020B0500000000000000"/>
    <w:charset w:val="00"/>
    <w:family w:val="swiss"/>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SPLiteraturuly">
    <w:panose1 w:val="00000400000000000000"/>
    <w:charset w:val="00"/>
    <w:family w:val="auto"/>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სყ">
    <w:altName w:val="Times New Roman"/>
    <w:panose1 w:val="00000000000000000000"/>
    <w:charset w:val="00"/>
    <w:family w:val="roman"/>
    <w:notTrueType/>
    <w:pitch w:val="default"/>
  </w:font>
  <w:font w:name="AcadMtav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A06B4"/>
    <w:multiLevelType w:val="hybridMultilevel"/>
    <w:tmpl w:val="D390E2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840EE"/>
    <w:multiLevelType w:val="hybridMultilevel"/>
    <w:tmpl w:val="51D0F09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3B3"/>
    <w:rsid w:val="00007089"/>
    <w:rsid w:val="00023532"/>
    <w:rsid w:val="00190478"/>
    <w:rsid w:val="002979E8"/>
    <w:rsid w:val="002F7EDE"/>
    <w:rsid w:val="0033447D"/>
    <w:rsid w:val="00384963"/>
    <w:rsid w:val="00385CE4"/>
    <w:rsid w:val="00386C53"/>
    <w:rsid w:val="00423691"/>
    <w:rsid w:val="004627F9"/>
    <w:rsid w:val="004D2C36"/>
    <w:rsid w:val="005639D3"/>
    <w:rsid w:val="00567CBD"/>
    <w:rsid w:val="008021C7"/>
    <w:rsid w:val="00821804"/>
    <w:rsid w:val="00891A45"/>
    <w:rsid w:val="009073B3"/>
    <w:rsid w:val="00950EF6"/>
    <w:rsid w:val="00974DCE"/>
    <w:rsid w:val="009C31EB"/>
    <w:rsid w:val="00C04779"/>
    <w:rsid w:val="00D36A23"/>
    <w:rsid w:val="00D738A9"/>
    <w:rsid w:val="00DE5916"/>
    <w:rsid w:val="00E74128"/>
    <w:rsid w:val="00F07D2B"/>
    <w:rsid w:val="00F10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EDE"/>
    <w:pPr>
      <w:widowControl w:val="0"/>
      <w:spacing w:after="0" w:line="240" w:lineRule="auto"/>
    </w:pPr>
    <w:rPr>
      <w:rFonts w:ascii="Times New Roman" w:eastAsia="Times New Roman" w:hAnsi="Times New Roman" w:cs="Arial"/>
      <w:sz w:val="24"/>
      <w:szCs w:val="20"/>
    </w:rPr>
  </w:style>
  <w:style w:type="paragraph" w:styleId="Heading1">
    <w:name w:val="heading 1"/>
    <w:basedOn w:val="Normal"/>
    <w:next w:val="abzacixml"/>
    <w:link w:val="Heading1Char"/>
    <w:rsid w:val="00023532"/>
    <w:pPr>
      <w:jc w:val="center"/>
      <w:outlineLvl w:val="0"/>
    </w:pPr>
    <w:rPr>
      <w:rFonts w:ascii="LitNusx" w:eastAsia="LitNusx" w:hAnsi="LitNusx"/>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639D3"/>
    <w:pPr>
      <w:widowControl w:val="0"/>
      <w:spacing w:after="0" w:line="240" w:lineRule="auto"/>
    </w:pPr>
    <w:rPr>
      <w:rFonts w:ascii="Arial" w:eastAsia="Arial" w:hAnsi="Arial" w:cs="Arial"/>
      <w:sz w:val="24"/>
      <w:szCs w:val="20"/>
    </w:rPr>
  </w:style>
  <w:style w:type="paragraph" w:customStyle="1" w:styleId="abzacixml">
    <w:name w:val="abzaci_xml"/>
    <w:basedOn w:val="PlainText"/>
    <w:autoRedefine/>
    <w:rsid w:val="002F7EDE"/>
    <w:pPr>
      <w:widowControl/>
      <w:ind w:firstLine="283"/>
      <w:jc w:val="both"/>
    </w:pPr>
    <w:rPr>
      <w:rFonts w:ascii="Sylfaen" w:hAnsi="Sylfaen" w:cs="SPLiteraturuly"/>
      <w:b/>
      <w:sz w:val="22"/>
      <w:szCs w:val="20"/>
      <w:lang w:val="ka-GE" w:eastAsia="ru-RU"/>
    </w:rPr>
  </w:style>
  <w:style w:type="paragraph" w:styleId="PlainText">
    <w:name w:val="Plain Text"/>
    <w:basedOn w:val="Normal"/>
    <w:link w:val="PlainTextChar"/>
    <w:uiPriority w:val="99"/>
    <w:semiHidden/>
    <w:unhideWhenUsed/>
    <w:rsid w:val="002F7EDE"/>
    <w:rPr>
      <w:rFonts w:ascii="Consolas" w:hAnsi="Consolas" w:cs="Consolas"/>
      <w:sz w:val="21"/>
      <w:szCs w:val="21"/>
    </w:rPr>
  </w:style>
  <w:style w:type="character" w:customStyle="1" w:styleId="PlainTextChar">
    <w:name w:val="Plain Text Char"/>
    <w:basedOn w:val="DefaultParagraphFont"/>
    <w:link w:val="PlainText"/>
    <w:uiPriority w:val="99"/>
    <w:semiHidden/>
    <w:rsid w:val="002F7EDE"/>
    <w:rPr>
      <w:rFonts w:ascii="Consolas" w:eastAsia="Times New Roman" w:hAnsi="Consolas" w:cs="Consolas"/>
      <w:sz w:val="21"/>
      <w:szCs w:val="21"/>
    </w:rPr>
  </w:style>
  <w:style w:type="character" w:customStyle="1" w:styleId="Heading1Char">
    <w:name w:val="Heading 1 Char"/>
    <w:basedOn w:val="DefaultParagraphFont"/>
    <w:link w:val="Heading1"/>
    <w:rsid w:val="00023532"/>
    <w:rPr>
      <w:rFonts w:ascii="LitNusx" w:eastAsia="LitNusx" w:hAnsi="LitNusx" w:cs="Arial"/>
      <w:sz w:val="28"/>
      <w:szCs w:val="20"/>
    </w:rPr>
  </w:style>
  <w:style w:type="character" w:styleId="CommentReference">
    <w:name w:val="annotation reference"/>
    <w:uiPriority w:val="99"/>
    <w:semiHidden/>
    <w:unhideWhenUsed/>
    <w:rsid w:val="00023532"/>
    <w:rPr>
      <w:sz w:val="16"/>
      <w:szCs w:val="16"/>
    </w:rPr>
  </w:style>
  <w:style w:type="paragraph" w:customStyle="1" w:styleId="danartixml">
    <w:name w:val="danarti_xml"/>
    <w:basedOn w:val="abzacixml"/>
    <w:rsid w:val="00023532"/>
    <w:pPr>
      <w:spacing w:before="120" w:after="120"/>
      <w:ind w:firstLine="284"/>
      <w:jc w:val="right"/>
    </w:pPr>
    <w:rPr>
      <w:rFonts w:eastAsia="Sylfaen" w:cs="Arial"/>
      <w:b w:val="0"/>
      <w:sz w:val="24"/>
      <w:lang w:val="en-US" w:eastAsia="en-US"/>
    </w:rPr>
  </w:style>
  <w:style w:type="paragraph" w:customStyle="1" w:styleId="sataurixml">
    <w:name w:val="satauri_xml"/>
    <w:basedOn w:val="abzacixml"/>
    <w:rsid w:val="00023532"/>
    <w:pPr>
      <w:spacing w:before="240" w:after="120"/>
      <w:jc w:val="center"/>
    </w:pPr>
    <w:rPr>
      <w:rFonts w:eastAsia="Sylfaen" w:cs="Arial"/>
      <w:sz w:val="24"/>
      <w:lang w:val="en-US" w:eastAsia="en-US"/>
    </w:rPr>
  </w:style>
  <w:style w:type="paragraph" w:customStyle="1" w:styleId="ckhrilixml">
    <w:name w:val="ckhrili_xml"/>
    <w:basedOn w:val="Normal"/>
    <w:rsid w:val="00023532"/>
    <w:pPr>
      <w:widowControl/>
      <w:spacing w:before="20" w:after="20"/>
    </w:pPr>
    <w:rPr>
      <w:rFonts w:ascii="Sylfaen" w:eastAsia="Sylfaen" w:hAnsi="Sylfaen"/>
      <w:sz w:val="18"/>
    </w:rPr>
  </w:style>
  <w:style w:type="paragraph" w:styleId="BalloonText">
    <w:name w:val="Balloon Text"/>
    <w:basedOn w:val="Normal"/>
    <w:link w:val="BalloonTextChar"/>
    <w:rsid w:val="00023532"/>
    <w:rPr>
      <w:rFonts w:ascii="Tahoma" w:eastAsia="Tahoma" w:hAnsi="Tahoma"/>
      <w:sz w:val="16"/>
    </w:rPr>
  </w:style>
  <w:style w:type="character" w:customStyle="1" w:styleId="BalloonTextChar">
    <w:name w:val="Balloon Text Char"/>
    <w:basedOn w:val="DefaultParagraphFont"/>
    <w:link w:val="BalloonText"/>
    <w:rsid w:val="00023532"/>
    <w:rPr>
      <w:rFonts w:ascii="Tahoma" w:eastAsia="Tahoma" w:hAnsi="Tahoma" w:cs="Arial"/>
      <w:sz w:val="16"/>
      <w:szCs w:val="20"/>
    </w:rPr>
  </w:style>
  <w:style w:type="paragraph" w:styleId="BodyText">
    <w:name w:val="Body Text"/>
    <w:basedOn w:val="Normal"/>
    <w:link w:val="BodyTextChar"/>
    <w:rsid w:val="00023532"/>
    <w:pPr>
      <w:jc w:val="both"/>
    </w:pPr>
    <w:rPr>
      <w:rFonts w:ascii="AcadNusx" w:eastAsia="AcadNusx" w:hAnsi="AcadNusx"/>
    </w:rPr>
  </w:style>
  <w:style w:type="character" w:customStyle="1" w:styleId="BodyTextChar">
    <w:name w:val="Body Text Char"/>
    <w:basedOn w:val="DefaultParagraphFont"/>
    <w:link w:val="BodyText"/>
    <w:rsid w:val="00023532"/>
    <w:rPr>
      <w:rFonts w:ascii="AcadNusx" w:eastAsia="AcadNusx" w:hAnsi="AcadNusx" w:cs="Arial"/>
      <w:sz w:val="24"/>
      <w:szCs w:val="20"/>
    </w:rPr>
  </w:style>
  <w:style w:type="paragraph" w:styleId="BodyText2">
    <w:name w:val="Body Text 2"/>
    <w:basedOn w:val="Normal"/>
    <w:link w:val="BodyText2Char"/>
    <w:rsid w:val="00023532"/>
    <w:rPr>
      <w:rFonts w:ascii="AcadNusx" w:eastAsia="AcadNusx" w:hAnsi="AcadNusx"/>
      <w:b/>
    </w:rPr>
  </w:style>
  <w:style w:type="character" w:customStyle="1" w:styleId="BodyText2Char">
    <w:name w:val="Body Text 2 Char"/>
    <w:basedOn w:val="DefaultParagraphFont"/>
    <w:link w:val="BodyText2"/>
    <w:rsid w:val="00023532"/>
    <w:rPr>
      <w:rFonts w:ascii="AcadNusx" w:eastAsia="AcadNusx" w:hAnsi="AcadNusx" w:cs="Arial"/>
      <w:b/>
      <w:sz w:val="24"/>
      <w:szCs w:val="20"/>
    </w:rPr>
  </w:style>
  <w:style w:type="paragraph" w:styleId="BodyText3">
    <w:name w:val="Body Text 3"/>
    <w:basedOn w:val="Normal"/>
    <w:link w:val="BodyText3Char"/>
    <w:rsid w:val="00023532"/>
    <w:pPr>
      <w:jc w:val="both"/>
    </w:pPr>
    <w:rPr>
      <w:rFonts w:ascii="AcadNusx" w:eastAsia="AcadNusx" w:hAnsi="AcadNusx"/>
      <w:b/>
    </w:rPr>
  </w:style>
  <w:style w:type="character" w:customStyle="1" w:styleId="BodyText3Char">
    <w:name w:val="Body Text 3 Char"/>
    <w:basedOn w:val="DefaultParagraphFont"/>
    <w:link w:val="BodyText3"/>
    <w:rsid w:val="00023532"/>
    <w:rPr>
      <w:rFonts w:ascii="AcadNusx" w:eastAsia="AcadNusx" w:hAnsi="AcadNusx" w:cs="Arial"/>
      <w:b/>
      <w:sz w:val="24"/>
      <w:szCs w:val="20"/>
    </w:rPr>
  </w:style>
  <w:style w:type="paragraph" w:styleId="BodyTextIndent">
    <w:name w:val="Body Text Indent"/>
    <w:basedOn w:val="Normal"/>
    <w:link w:val="BodyTextIndentChar"/>
    <w:rsid w:val="00023532"/>
    <w:pPr>
      <w:ind w:firstLine="720"/>
      <w:jc w:val="both"/>
    </w:pPr>
    <w:rPr>
      <w:rFonts w:ascii="LitNusx" w:eastAsia="LitNusx" w:hAnsi="LitNusx"/>
      <w:sz w:val="28"/>
    </w:rPr>
  </w:style>
  <w:style w:type="character" w:customStyle="1" w:styleId="BodyTextIndentChar">
    <w:name w:val="Body Text Indent Char"/>
    <w:basedOn w:val="DefaultParagraphFont"/>
    <w:link w:val="BodyTextIndent"/>
    <w:rsid w:val="00023532"/>
    <w:rPr>
      <w:rFonts w:ascii="LitNusx" w:eastAsia="LitNusx" w:hAnsi="LitNusx" w:cs="Arial"/>
      <w:sz w:val="28"/>
      <w:szCs w:val="20"/>
    </w:rPr>
  </w:style>
  <w:style w:type="paragraph" w:styleId="CommentText">
    <w:name w:val="annotation text"/>
    <w:basedOn w:val="Normal"/>
    <w:link w:val="CommentTextChar"/>
    <w:uiPriority w:val="99"/>
    <w:semiHidden/>
    <w:unhideWhenUsed/>
    <w:rsid w:val="00023532"/>
    <w:rPr>
      <w:rFonts w:cs="Times New Roman"/>
      <w:sz w:val="20"/>
      <w:lang w:val="x-none" w:eastAsia="x-none"/>
    </w:rPr>
  </w:style>
  <w:style w:type="character" w:customStyle="1" w:styleId="CommentTextChar">
    <w:name w:val="Comment Text Char"/>
    <w:basedOn w:val="DefaultParagraphFont"/>
    <w:link w:val="CommentText"/>
    <w:uiPriority w:val="99"/>
    <w:semiHidden/>
    <w:rsid w:val="00023532"/>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023532"/>
    <w:rPr>
      <w:b/>
      <w:bCs/>
    </w:rPr>
  </w:style>
  <w:style w:type="character" w:customStyle="1" w:styleId="CommentSubjectChar">
    <w:name w:val="Comment Subject Char"/>
    <w:basedOn w:val="CommentTextChar"/>
    <w:link w:val="CommentSubject"/>
    <w:uiPriority w:val="99"/>
    <w:semiHidden/>
    <w:rsid w:val="00023532"/>
    <w:rPr>
      <w:rFonts w:ascii="Times New Roman" w:eastAsia="Times New Roman" w:hAnsi="Times New Roman" w:cs="Times New Roman"/>
      <w:b/>
      <w:bCs/>
      <w:sz w:val="20"/>
      <w:szCs w:val="20"/>
      <w:lang w:val="x-none" w:eastAsia="x-none"/>
    </w:rPr>
  </w:style>
  <w:style w:type="paragraph" w:styleId="NormalWeb">
    <w:name w:val="Normal (Web)"/>
    <w:basedOn w:val="Normal"/>
    <w:uiPriority w:val="99"/>
    <w:semiHidden/>
    <w:unhideWhenUsed/>
    <w:rsid w:val="004627F9"/>
    <w:pPr>
      <w:widowControl/>
      <w:spacing w:before="100" w:beforeAutospacing="1" w:after="100" w:afterAutospacing="1"/>
    </w:pPr>
    <w:rPr>
      <w:rFont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EDE"/>
    <w:pPr>
      <w:widowControl w:val="0"/>
      <w:spacing w:after="0" w:line="240" w:lineRule="auto"/>
    </w:pPr>
    <w:rPr>
      <w:rFonts w:ascii="Times New Roman" w:eastAsia="Times New Roman" w:hAnsi="Times New Roman" w:cs="Arial"/>
      <w:sz w:val="24"/>
      <w:szCs w:val="20"/>
    </w:rPr>
  </w:style>
  <w:style w:type="paragraph" w:styleId="Heading1">
    <w:name w:val="heading 1"/>
    <w:basedOn w:val="Normal"/>
    <w:next w:val="abzacixml"/>
    <w:link w:val="Heading1Char"/>
    <w:rsid w:val="00023532"/>
    <w:pPr>
      <w:jc w:val="center"/>
      <w:outlineLvl w:val="0"/>
    </w:pPr>
    <w:rPr>
      <w:rFonts w:ascii="LitNusx" w:eastAsia="LitNusx" w:hAnsi="LitNusx"/>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639D3"/>
    <w:pPr>
      <w:widowControl w:val="0"/>
      <w:spacing w:after="0" w:line="240" w:lineRule="auto"/>
    </w:pPr>
    <w:rPr>
      <w:rFonts w:ascii="Arial" w:eastAsia="Arial" w:hAnsi="Arial" w:cs="Arial"/>
      <w:sz w:val="24"/>
      <w:szCs w:val="20"/>
    </w:rPr>
  </w:style>
  <w:style w:type="paragraph" w:customStyle="1" w:styleId="abzacixml">
    <w:name w:val="abzaci_xml"/>
    <w:basedOn w:val="PlainText"/>
    <w:autoRedefine/>
    <w:rsid w:val="002F7EDE"/>
    <w:pPr>
      <w:widowControl/>
      <w:ind w:firstLine="283"/>
      <w:jc w:val="both"/>
    </w:pPr>
    <w:rPr>
      <w:rFonts w:ascii="Sylfaen" w:hAnsi="Sylfaen" w:cs="SPLiteraturuly"/>
      <w:b/>
      <w:sz w:val="22"/>
      <w:szCs w:val="20"/>
      <w:lang w:val="ka-GE" w:eastAsia="ru-RU"/>
    </w:rPr>
  </w:style>
  <w:style w:type="paragraph" w:styleId="PlainText">
    <w:name w:val="Plain Text"/>
    <w:basedOn w:val="Normal"/>
    <w:link w:val="PlainTextChar"/>
    <w:uiPriority w:val="99"/>
    <w:semiHidden/>
    <w:unhideWhenUsed/>
    <w:rsid w:val="002F7EDE"/>
    <w:rPr>
      <w:rFonts w:ascii="Consolas" w:hAnsi="Consolas" w:cs="Consolas"/>
      <w:sz w:val="21"/>
      <w:szCs w:val="21"/>
    </w:rPr>
  </w:style>
  <w:style w:type="character" w:customStyle="1" w:styleId="PlainTextChar">
    <w:name w:val="Plain Text Char"/>
    <w:basedOn w:val="DefaultParagraphFont"/>
    <w:link w:val="PlainText"/>
    <w:uiPriority w:val="99"/>
    <w:semiHidden/>
    <w:rsid w:val="002F7EDE"/>
    <w:rPr>
      <w:rFonts w:ascii="Consolas" w:eastAsia="Times New Roman" w:hAnsi="Consolas" w:cs="Consolas"/>
      <w:sz w:val="21"/>
      <w:szCs w:val="21"/>
    </w:rPr>
  </w:style>
  <w:style w:type="character" w:customStyle="1" w:styleId="Heading1Char">
    <w:name w:val="Heading 1 Char"/>
    <w:basedOn w:val="DefaultParagraphFont"/>
    <w:link w:val="Heading1"/>
    <w:rsid w:val="00023532"/>
    <w:rPr>
      <w:rFonts w:ascii="LitNusx" w:eastAsia="LitNusx" w:hAnsi="LitNusx" w:cs="Arial"/>
      <w:sz w:val="28"/>
      <w:szCs w:val="20"/>
    </w:rPr>
  </w:style>
  <w:style w:type="character" w:styleId="CommentReference">
    <w:name w:val="annotation reference"/>
    <w:uiPriority w:val="99"/>
    <w:semiHidden/>
    <w:unhideWhenUsed/>
    <w:rsid w:val="00023532"/>
    <w:rPr>
      <w:sz w:val="16"/>
      <w:szCs w:val="16"/>
    </w:rPr>
  </w:style>
  <w:style w:type="paragraph" w:customStyle="1" w:styleId="danartixml">
    <w:name w:val="danarti_xml"/>
    <w:basedOn w:val="abzacixml"/>
    <w:rsid w:val="00023532"/>
    <w:pPr>
      <w:spacing w:before="120" w:after="120"/>
      <w:ind w:firstLine="284"/>
      <w:jc w:val="right"/>
    </w:pPr>
    <w:rPr>
      <w:rFonts w:eastAsia="Sylfaen" w:cs="Arial"/>
      <w:b w:val="0"/>
      <w:sz w:val="24"/>
      <w:lang w:val="en-US" w:eastAsia="en-US"/>
    </w:rPr>
  </w:style>
  <w:style w:type="paragraph" w:customStyle="1" w:styleId="sataurixml">
    <w:name w:val="satauri_xml"/>
    <w:basedOn w:val="abzacixml"/>
    <w:rsid w:val="00023532"/>
    <w:pPr>
      <w:spacing w:before="240" w:after="120"/>
      <w:jc w:val="center"/>
    </w:pPr>
    <w:rPr>
      <w:rFonts w:eastAsia="Sylfaen" w:cs="Arial"/>
      <w:sz w:val="24"/>
      <w:lang w:val="en-US" w:eastAsia="en-US"/>
    </w:rPr>
  </w:style>
  <w:style w:type="paragraph" w:customStyle="1" w:styleId="ckhrilixml">
    <w:name w:val="ckhrili_xml"/>
    <w:basedOn w:val="Normal"/>
    <w:rsid w:val="00023532"/>
    <w:pPr>
      <w:widowControl/>
      <w:spacing w:before="20" w:after="20"/>
    </w:pPr>
    <w:rPr>
      <w:rFonts w:ascii="Sylfaen" w:eastAsia="Sylfaen" w:hAnsi="Sylfaen"/>
      <w:sz w:val="18"/>
    </w:rPr>
  </w:style>
  <w:style w:type="paragraph" w:styleId="BalloonText">
    <w:name w:val="Balloon Text"/>
    <w:basedOn w:val="Normal"/>
    <w:link w:val="BalloonTextChar"/>
    <w:rsid w:val="00023532"/>
    <w:rPr>
      <w:rFonts w:ascii="Tahoma" w:eastAsia="Tahoma" w:hAnsi="Tahoma"/>
      <w:sz w:val="16"/>
    </w:rPr>
  </w:style>
  <w:style w:type="character" w:customStyle="1" w:styleId="BalloonTextChar">
    <w:name w:val="Balloon Text Char"/>
    <w:basedOn w:val="DefaultParagraphFont"/>
    <w:link w:val="BalloonText"/>
    <w:rsid w:val="00023532"/>
    <w:rPr>
      <w:rFonts w:ascii="Tahoma" w:eastAsia="Tahoma" w:hAnsi="Tahoma" w:cs="Arial"/>
      <w:sz w:val="16"/>
      <w:szCs w:val="20"/>
    </w:rPr>
  </w:style>
  <w:style w:type="paragraph" w:styleId="BodyText">
    <w:name w:val="Body Text"/>
    <w:basedOn w:val="Normal"/>
    <w:link w:val="BodyTextChar"/>
    <w:rsid w:val="00023532"/>
    <w:pPr>
      <w:jc w:val="both"/>
    </w:pPr>
    <w:rPr>
      <w:rFonts w:ascii="AcadNusx" w:eastAsia="AcadNusx" w:hAnsi="AcadNusx"/>
    </w:rPr>
  </w:style>
  <w:style w:type="character" w:customStyle="1" w:styleId="BodyTextChar">
    <w:name w:val="Body Text Char"/>
    <w:basedOn w:val="DefaultParagraphFont"/>
    <w:link w:val="BodyText"/>
    <w:rsid w:val="00023532"/>
    <w:rPr>
      <w:rFonts w:ascii="AcadNusx" w:eastAsia="AcadNusx" w:hAnsi="AcadNusx" w:cs="Arial"/>
      <w:sz w:val="24"/>
      <w:szCs w:val="20"/>
    </w:rPr>
  </w:style>
  <w:style w:type="paragraph" w:styleId="BodyText2">
    <w:name w:val="Body Text 2"/>
    <w:basedOn w:val="Normal"/>
    <w:link w:val="BodyText2Char"/>
    <w:rsid w:val="00023532"/>
    <w:rPr>
      <w:rFonts w:ascii="AcadNusx" w:eastAsia="AcadNusx" w:hAnsi="AcadNusx"/>
      <w:b/>
    </w:rPr>
  </w:style>
  <w:style w:type="character" w:customStyle="1" w:styleId="BodyText2Char">
    <w:name w:val="Body Text 2 Char"/>
    <w:basedOn w:val="DefaultParagraphFont"/>
    <w:link w:val="BodyText2"/>
    <w:rsid w:val="00023532"/>
    <w:rPr>
      <w:rFonts w:ascii="AcadNusx" w:eastAsia="AcadNusx" w:hAnsi="AcadNusx" w:cs="Arial"/>
      <w:b/>
      <w:sz w:val="24"/>
      <w:szCs w:val="20"/>
    </w:rPr>
  </w:style>
  <w:style w:type="paragraph" w:styleId="BodyText3">
    <w:name w:val="Body Text 3"/>
    <w:basedOn w:val="Normal"/>
    <w:link w:val="BodyText3Char"/>
    <w:rsid w:val="00023532"/>
    <w:pPr>
      <w:jc w:val="both"/>
    </w:pPr>
    <w:rPr>
      <w:rFonts w:ascii="AcadNusx" w:eastAsia="AcadNusx" w:hAnsi="AcadNusx"/>
      <w:b/>
    </w:rPr>
  </w:style>
  <w:style w:type="character" w:customStyle="1" w:styleId="BodyText3Char">
    <w:name w:val="Body Text 3 Char"/>
    <w:basedOn w:val="DefaultParagraphFont"/>
    <w:link w:val="BodyText3"/>
    <w:rsid w:val="00023532"/>
    <w:rPr>
      <w:rFonts w:ascii="AcadNusx" w:eastAsia="AcadNusx" w:hAnsi="AcadNusx" w:cs="Arial"/>
      <w:b/>
      <w:sz w:val="24"/>
      <w:szCs w:val="20"/>
    </w:rPr>
  </w:style>
  <w:style w:type="paragraph" w:styleId="BodyTextIndent">
    <w:name w:val="Body Text Indent"/>
    <w:basedOn w:val="Normal"/>
    <w:link w:val="BodyTextIndentChar"/>
    <w:rsid w:val="00023532"/>
    <w:pPr>
      <w:ind w:firstLine="720"/>
      <w:jc w:val="both"/>
    </w:pPr>
    <w:rPr>
      <w:rFonts w:ascii="LitNusx" w:eastAsia="LitNusx" w:hAnsi="LitNusx"/>
      <w:sz w:val="28"/>
    </w:rPr>
  </w:style>
  <w:style w:type="character" w:customStyle="1" w:styleId="BodyTextIndentChar">
    <w:name w:val="Body Text Indent Char"/>
    <w:basedOn w:val="DefaultParagraphFont"/>
    <w:link w:val="BodyTextIndent"/>
    <w:rsid w:val="00023532"/>
    <w:rPr>
      <w:rFonts w:ascii="LitNusx" w:eastAsia="LitNusx" w:hAnsi="LitNusx" w:cs="Arial"/>
      <w:sz w:val="28"/>
      <w:szCs w:val="20"/>
    </w:rPr>
  </w:style>
  <w:style w:type="paragraph" w:styleId="CommentText">
    <w:name w:val="annotation text"/>
    <w:basedOn w:val="Normal"/>
    <w:link w:val="CommentTextChar"/>
    <w:uiPriority w:val="99"/>
    <w:semiHidden/>
    <w:unhideWhenUsed/>
    <w:rsid w:val="00023532"/>
    <w:rPr>
      <w:rFonts w:cs="Times New Roman"/>
      <w:sz w:val="20"/>
      <w:lang w:val="x-none" w:eastAsia="x-none"/>
    </w:rPr>
  </w:style>
  <w:style w:type="character" w:customStyle="1" w:styleId="CommentTextChar">
    <w:name w:val="Comment Text Char"/>
    <w:basedOn w:val="DefaultParagraphFont"/>
    <w:link w:val="CommentText"/>
    <w:uiPriority w:val="99"/>
    <w:semiHidden/>
    <w:rsid w:val="00023532"/>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023532"/>
    <w:rPr>
      <w:b/>
      <w:bCs/>
    </w:rPr>
  </w:style>
  <w:style w:type="character" w:customStyle="1" w:styleId="CommentSubjectChar">
    <w:name w:val="Comment Subject Char"/>
    <w:basedOn w:val="CommentTextChar"/>
    <w:link w:val="CommentSubject"/>
    <w:uiPriority w:val="99"/>
    <w:semiHidden/>
    <w:rsid w:val="00023532"/>
    <w:rPr>
      <w:rFonts w:ascii="Times New Roman" w:eastAsia="Times New Roman" w:hAnsi="Times New Roman" w:cs="Times New Roman"/>
      <w:b/>
      <w:bCs/>
      <w:sz w:val="20"/>
      <w:szCs w:val="20"/>
      <w:lang w:val="x-none" w:eastAsia="x-none"/>
    </w:rPr>
  </w:style>
  <w:style w:type="paragraph" w:styleId="NormalWeb">
    <w:name w:val="Normal (Web)"/>
    <w:basedOn w:val="Normal"/>
    <w:uiPriority w:val="99"/>
    <w:semiHidden/>
    <w:unhideWhenUsed/>
    <w:rsid w:val="004627F9"/>
    <w:pPr>
      <w:widowControl/>
      <w:spacing w:before="100" w:beforeAutospacing="1" w:after="100" w:afterAutospacing="1"/>
    </w:pPr>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547747">
      <w:bodyDiv w:val="1"/>
      <w:marLeft w:val="0"/>
      <w:marRight w:val="0"/>
      <w:marTop w:val="0"/>
      <w:marBottom w:val="0"/>
      <w:divBdr>
        <w:top w:val="none" w:sz="0" w:space="0" w:color="auto"/>
        <w:left w:val="none" w:sz="0" w:space="0" w:color="auto"/>
        <w:bottom w:val="none" w:sz="0" w:space="0" w:color="auto"/>
        <w:right w:val="none" w:sz="0" w:space="0" w:color="auto"/>
      </w:divBdr>
    </w:div>
    <w:div w:id="1272542745">
      <w:bodyDiv w:val="1"/>
      <w:marLeft w:val="0"/>
      <w:marRight w:val="0"/>
      <w:marTop w:val="0"/>
      <w:marBottom w:val="0"/>
      <w:divBdr>
        <w:top w:val="none" w:sz="0" w:space="0" w:color="auto"/>
        <w:left w:val="none" w:sz="0" w:space="0" w:color="auto"/>
        <w:bottom w:val="none" w:sz="0" w:space="0" w:color="auto"/>
        <w:right w:val="none" w:sz="0" w:space="0" w:color="auto"/>
      </w:divBdr>
      <w:divsChild>
        <w:div w:id="554121792">
          <w:marLeft w:val="0"/>
          <w:marRight w:val="0"/>
          <w:marTop w:val="0"/>
          <w:marBottom w:val="0"/>
          <w:divBdr>
            <w:top w:val="none" w:sz="0" w:space="0" w:color="auto"/>
            <w:left w:val="none" w:sz="0" w:space="0" w:color="auto"/>
            <w:bottom w:val="none" w:sz="0" w:space="0" w:color="auto"/>
            <w:right w:val="none" w:sz="0" w:space="0" w:color="auto"/>
          </w:divBdr>
        </w:div>
      </w:divsChild>
    </w:div>
    <w:div w:id="152201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3579</Words>
  <Characters>20401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lela Kurashvili</dc:creator>
  <cp:lastModifiedBy>Inga Khijakadze</cp:lastModifiedBy>
  <cp:revision>10</cp:revision>
  <cp:lastPrinted>2014-12-30T16:13:00Z</cp:lastPrinted>
  <dcterms:created xsi:type="dcterms:W3CDTF">2014-12-30T06:59:00Z</dcterms:created>
  <dcterms:modified xsi:type="dcterms:W3CDTF">2014-12-30T16:40:00Z</dcterms:modified>
</cp:coreProperties>
</file>