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187" w:rsidRPr="007F725F" w:rsidRDefault="00413187" w:rsidP="0041042C">
      <w:pPr>
        <w:pStyle w:val="mimgebixml"/>
        <w:rPr>
          <w:lang w:val="ka-GE"/>
        </w:rPr>
      </w:pPr>
      <w:r w:rsidRPr="007F725F">
        <w:rPr>
          <w:lang w:val="ka-GE"/>
        </w:rPr>
        <w:t xml:space="preserve">საქართველოს მთავრობის </w:t>
      </w:r>
    </w:p>
    <w:p w:rsidR="00413187" w:rsidRPr="007F725F" w:rsidRDefault="00413187" w:rsidP="0041042C">
      <w:pPr>
        <w:pStyle w:val="saxexml"/>
        <w:rPr>
          <w:lang w:val="ka-GE"/>
        </w:rPr>
      </w:pPr>
      <w:r w:rsidRPr="007F725F">
        <w:rPr>
          <w:lang w:val="ka-GE"/>
        </w:rPr>
        <w:t>განკარგულება №2232</w:t>
      </w:r>
    </w:p>
    <w:p w:rsidR="00413187" w:rsidRPr="007F725F" w:rsidRDefault="00413187" w:rsidP="0041042C">
      <w:pPr>
        <w:pStyle w:val="tarigixml"/>
        <w:rPr>
          <w:lang w:val="ka-GE"/>
        </w:rPr>
      </w:pPr>
      <w:r w:rsidRPr="007F725F">
        <w:rPr>
          <w:lang w:val="ka-GE"/>
        </w:rPr>
        <w:t xml:space="preserve">2014 წლის 10 დეკემბერი </w:t>
      </w:r>
    </w:p>
    <w:p w:rsidR="00413187" w:rsidRPr="007F725F" w:rsidRDefault="00413187" w:rsidP="0041042C">
      <w:pPr>
        <w:pStyle w:val="adgilixml"/>
        <w:rPr>
          <w:lang w:val="ka-GE"/>
        </w:rPr>
      </w:pPr>
      <w:r w:rsidRPr="007F725F">
        <w:rPr>
          <w:lang w:val="ka-GE"/>
        </w:rPr>
        <w:t>ქ. თბილისი</w:t>
      </w:r>
    </w:p>
    <w:p w:rsidR="00413187" w:rsidRPr="007F725F" w:rsidRDefault="00413187" w:rsidP="0041042C">
      <w:pPr>
        <w:pStyle w:val="sataurixml"/>
        <w:rPr>
          <w:lang w:val="ka-GE"/>
        </w:rPr>
      </w:pPr>
      <w:r w:rsidRPr="007F725F">
        <w:rPr>
          <w:lang w:val="ka-GE"/>
        </w:rPr>
        <w:t>საჯარო სამართლის იურიდიული პირის - სოციალური მომსახურების სააგენტოს მიერ სახელმწიფო შესყიდვების გამარტივებული შესყიდვის საშუალებით განხორციელების შესახებ</w:t>
      </w:r>
    </w:p>
    <w:p w:rsidR="00413187" w:rsidRPr="007F725F" w:rsidRDefault="00413187" w:rsidP="0041042C">
      <w:pPr>
        <w:pStyle w:val="abzacixml"/>
        <w:rPr>
          <w:lang w:val="ka-GE"/>
        </w:rPr>
      </w:pPr>
      <w:r w:rsidRPr="007F725F">
        <w:rPr>
          <w:lang w:val="ka-GE"/>
        </w:rPr>
        <w:t xml:space="preserve">   „სახელმწიფო შესყიდვების შესახებ“ საქართველოს კანონის 10</w:t>
      </w:r>
      <w:r w:rsidRPr="007F725F">
        <w:rPr>
          <w:vertAlign w:val="superscript"/>
          <w:lang w:val="ka-GE"/>
        </w:rPr>
        <w:t>1</w:t>
      </w:r>
      <w:r w:rsidRPr="007F725F">
        <w:rPr>
          <w:lang w:val="ka-GE"/>
        </w:rPr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საქართველოს შრომის, ჯანმრთელობისა და სოციალური დაცვის სამინისტროს სახელმწიფო კონტროლს დაქვემდებარებულმა საჯარო სამართლის იურიდიულმა პირმა – სოციალური მომსახურების სააგენტომ, ,,იშვიათი დაავადებების მქონე და მუდმივ ჩანაცვლებით მკურნალობას დაქვემდებარებულ პაციენტთა მკურნალობის“ სახელმწიფო პროგრამის ,,ჰემოფილიით დაავადებულ ბავშვთა და მოზრდილთა მედიკამენტებით უზრუნველყოფის“ კომპონენტის ფარგლებში, უზრუნველყოს ანტიჰემოფილური ფაქტორ კონცენტრატის – VIII ფაქტორის (250 000 ს.ე. ოდენობით) შესყიდვა, გამარტივებული შესყიდვის საშუალებით. </w:t>
      </w:r>
    </w:p>
    <w:p w:rsidR="00413187" w:rsidRPr="007F725F" w:rsidRDefault="00413187" w:rsidP="0041042C">
      <w:pPr>
        <w:pStyle w:val="abzacixml"/>
        <w:rPr>
          <w:lang w:val="ka-GE"/>
        </w:rPr>
      </w:pPr>
    </w:p>
    <w:p w:rsidR="00413187" w:rsidRPr="007F725F" w:rsidRDefault="00413187" w:rsidP="0041042C">
      <w:pPr>
        <w:pStyle w:val="abzacixml"/>
        <w:rPr>
          <w:b/>
          <w:bCs/>
          <w:lang w:val="ka-GE"/>
        </w:rPr>
      </w:pPr>
      <w:r w:rsidRPr="007F725F">
        <w:rPr>
          <w:b/>
          <w:bCs/>
          <w:lang w:val="ka-GE"/>
        </w:rPr>
        <w:t xml:space="preserve">პრემიერ-მინისტრი </w:t>
      </w:r>
      <w:r w:rsidRPr="007F725F">
        <w:rPr>
          <w:lang w:val="ka-GE"/>
        </w:rPr>
        <w:t xml:space="preserve">                          </w:t>
      </w:r>
      <w:r>
        <w:t xml:space="preserve">                                 </w:t>
      </w:r>
      <w:r w:rsidRPr="007F725F">
        <w:rPr>
          <w:lang w:val="ka-GE"/>
        </w:rPr>
        <w:t xml:space="preserve">    </w:t>
      </w:r>
      <w:r w:rsidRPr="007F725F">
        <w:rPr>
          <w:b/>
          <w:bCs/>
          <w:lang w:val="ka-GE"/>
        </w:rPr>
        <w:t>ირაკლი ღარიბაშვილი</w:t>
      </w:r>
    </w:p>
    <w:sectPr w:rsidR="00413187" w:rsidRPr="007F725F" w:rsidSect="005C78D2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481"/>
    <w:rsid w:val="00067437"/>
    <w:rsid w:val="000F6755"/>
    <w:rsid w:val="001E60A8"/>
    <w:rsid w:val="00271C86"/>
    <w:rsid w:val="0032208D"/>
    <w:rsid w:val="003233EE"/>
    <w:rsid w:val="0041042C"/>
    <w:rsid w:val="00413187"/>
    <w:rsid w:val="004F2C0C"/>
    <w:rsid w:val="00523801"/>
    <w:rsid w:val="005C78D2"/>
    <w:rsid w:val="00640F08"/>
    <w:rsid w:val="006620FD"/>
    <w:rsid w:val="006B7005"/>
    <w:rsid w:val="007F725F"/>
    <w:rsid w:val="009F28E4"/>
    <w:rsid w:val="00A60003"/>
    <w:rsid w:val="00B10668"/>
    <w:rsid w:val="00B13143"/>
    <w:rsid w:val="00C20A3F"/>
    <w:rsid w:val="00CA6EDB"/>
    <w:rsid w:val="00CB558D"/>
    <w:rsid w:val="00D85245"/>
    <w:rsid w:val="00DC4971"/>
    <w:rsid w:val="00DD7ABA"/>
    <w:rsid w:val="00E364CA"/>
    <w:rsid w:val="00EE2139"/>
    <w:rsid w:val="00FF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cadNusx" w:eastAsia="Calibri" w:hAnsi="AcadNusx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481"/>
    <w:rPr>
      <w:rFonts w:cs="AcadNusx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uiPriority w:val="99"/>
    <w:rsid w:val="00FF0481"/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FF0481"/>
    <w:pPr>
      <w:spacing w:before="100" w:after="10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FF0481"/>
  </w:style>
  <w:style w:type="paragraph" w:styleId="NoSpacing">
    <w:name w:val="No Spacing"/>
    <w:basedOn w:val="Normal"/>
    <w:uiPriority w:val="99"/>
    <w:qFormat/>
    <w:rsid w:val="00FF04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C49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497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B131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131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131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31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13143"/>
    <w:rPr>
      <w:b/>
      <w:bCs/>
      <w:sz w:val="20"/>
      <w:szCs w:val="20"/>
    </w:rPr>
  </w:style>
  <w:style w:type="paragraph" w:customStyle="1" w:styleId="mimgebixml">
    <w:name w:val="mimgebi_xml"/>
    <w:basedOn w:val="Normal"/>
    <w:uiPriority w:val="99"/>
    <w:rsid w:val="0041042C"/>
    <w:pPr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tarigixml">
    <w:name w:val="tarigi_xml"/>
    <w:basedOn w:val="abzacixml"/>
    <w:autoRedefine/>
    <w:uiPriority w:val="99"/>
    <w:rsid w:val="0041042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41042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1042C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41042C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1042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41042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160</Words>
  <Characters>916</Characters>
  <Application>Microsoft Office Word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ldevidze</dc:creator>
  <cp:keywords/>
  <dc:description/>
  <cp:lastModifiedBy>nvaradashvili</cp:lastModifiedBy>
  <cp:revision>4</cp:revision>
  <cp:lastPrinted>2014-12-17T10:27:00Z</cp:lastPrinted>
  <dcterms:created xsi:type="dcterms:W3CDTF">2014-12-11T07:32:00Z</dcterms:created>
  <dcterms:modified xsi:type="dcterms:W3CDTF">2014-12-18T08:37:00Z</dcterms:modified>
</cp:coreProperties>
</file>