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F74" w:rsidRPr="00921EB3" w:rsidRDefault="00F05F74" w:rsidP="007C694A">
      <w:pPr>
        <w:pStyle w:val="abzacixml"/>
        <w:jc w:val="center"/>
        <w:rPr>
          <w:b/>
          <w:bCs/>
        </w:rPr>
      </w:pPr>
      <w:r w:rsidRPr="00921EB3">
        <w:rPr>
          <w:b/>
          <w:bCs/>
        </w:rPr>
        <w:t>განცხადება</w:t>
      </w:r>
    </w:p>
    <w:p w:rsidR="00F05F74" w:rsidRPr="00921EB3" w:rsidRDefault="00F05F74" w:rsidP="007C694A">
      <w:pPr>
        <w:pStyle w:val="abzacixml"/>
        <w:jc w:val="center"/>
        <w:rPr>
          <w:b/>
          <w:bCs/>
        </w:rPr>
      </w:pPr>
      <w:r w:rsidRPr="00921EB3">
        <w:rPr>
          <w:b/>
          <w:bCs/>
        </w:rPr>
        <w:t>სს ბიზნესცენტრ „სოფმშენის“ (ს/კ 204 854 014)</w:t>
      </w:r>
    </w:p>
    <w:p w:rsidR="00F05F74" w:rsidRPr="00921EB3" w:rsidRDefault="00F05F74" w:rsidP="007C694A">
      <w:pPr>
        <w:pStyle w:val="abzacixml"/>
        <w:jc w:val="center"/>
        <w:rPr>
          <w:b/>
          <w:bCs/>
        </w:rPr>
      </w:pPr>
      <w:r w:rsidRPr="00921EB3">
        <w:rPr>
          <w:b/>
          <w:bCs/>
        </w:rPr>
        <w:t>(აქციონერთა არაგეგმური კრების მოწვევის შესახებ)</w:t>
      </w:r>
    </w:p>
    <w:p w:rsidR="00F05F74" w:rsidRPr="00921EB3" w:rsidRDefault="00F05F74" w:rsidP="007C694A">
      <w:pPr>
        <w:pStyle w:val="abzacixml"/>
        <w:jc w:val="center"/>
        <w:rPr>
          <w:b/>
          <w:bCs/>
        </w:rPr>
      </w:pPr>
    </w:p>
    <w:p w:rsidR="00F05F74" w:rsidRPr="00921EB3" w:rsidRDefault="00F05F74" w:rsidP="007C694A">
      <w:pPr>
        <w:pStyle w:val="abzacixml"/>
        <w:jc w:val="center"/>
        <w:rPr>
          <w:b/>
          <w:bCs/>
        </w:rPr>
      </w:pPr>
      <w:r w:rsidRPr="00921EB3">
        <w:rPr>
          <w:b/>
          <w:bCs/>
        </w:rPr>
        <w:t>2014 წლის 20 ნოემბერი</w:t>
      </w:r>
    </w:p>
    <w:p w:rsidR="00F05F74" w:rsidRPr="00921EB3" w:rsidRDefault="00F05F74" w:rsidP="007C694A">
      <w:pPr>
        <w:pStyle w:val="abzacixml"/>
        <w:jc w:val="center"/>
        <w:rPr>
          <w:b/>
          <w:bCs/>
        </w:rPr>
      </w:pPr>
      <w:r w:rsidRPr="00921EB3">
        <w:rPr>
          <w:b/>
          <w:bCs/>
        </w:rPr>
        <w:t>ქ. თბილისი</w:t>
      </w:r>
    </w:p>
    <w:p w:rsidR="00F05F74" w:rsidRPr="00921EB3" w:rsidRDefault="00F05F74" w:rsidP="007C694A">
      <w:pPr>
        <w:pStyle w:val="abzacixml"/>
        <w:jc w:val="center"/>
        <w:rPr>
          <w:b/>
          <w:bCs/>
        </w:rPr>
      </w:pPr>
    </w:p>
    <w:p w:rsidR="00F05F74" w:rsidRPr="00921EB3" w:rsidRDefault="00F05F74" w:rsidP="007C694A">
      <w:pPr>
        <w:pStyle w:val="abzacixml"/>
      </w:pPr>
      <w:r w:rsidRPr="00921EB3">
        <w:t>საზოგადოების წესდების მე-15 მუხლის მე-3 ნაწილის შესაბამისად, „მეწარმეთა შესახებ“ საქართველოს კანონის 54-ე მუხლის თანახმად, ჯამურად 29.13 % ხმების მქონე აქციონერების ვახტანგ ლომაიასა და ბიჭიკო წერეთლის მხრიდან, საზოგადოების ადგილსამყოფლის მისამართზე (ქ.თბილისი, ვაჟა-ფშაველას გამზ №45, სართული 9) 2014 წლის 22 დეკემბერს, 12:00 საათზე მოიწვევა საზოგადოების არაგეგმური კრება ბეჭდვით ორგანოში განცხადებით, შემდეგი დღის წესრიგით:</w:t>
      </w:r>
    </w:p>
    <w:p w:rsidR="00F05F74" w:rsidRPr="00921EB3" w:rsidRDefault="00F05F74" w:rsidP="007C694A">
      <w:pPr>
        <w:pStyle w:val="abzacixml"/>
      </w:pPr>
      <w:r w:rsidRPr="00921EB3">
        <w:t>- აუდიტის მოწვევის შესახებ;</w:t>
      </w:r>
    </w:p>
    <w:p w:rsidR="00F05F74" w:rsidRPr="00921EB3" w:rsidRDefault="00F05F74" w:rsidP="007C694A">
      <w:pPr>
        <w:pStyle w:val="abzacixml"/>
      </w:pPr>
      <w:r w:rsidRPr="00921EB3">
        <w:t>- სესხის შესახებ;</w:t>
      </w:r>
    </w:p>
    <w:p w:rsidR="00F05F74" w:rsidRPr="00921EB3" w:rsidRDefault="00F05F74" w:rsidP="007C694A">
      <w:pPr>
        <w:pStyle w:val="abzacixml"/>
      </w:pPr>
      <w:r w:rsidRPr="00921EB3">
        <w:t>- საზოგადოების შემოსავლების და მოგების ოპტიმიზაციის კუთხით „მეწარმეთა შესახებ“ საქართველოს კანონის 55-ე მუხლის პირველი ნაწილის თანახმად, საზოგადოებაში სამეთვალყურეო საბჭოს გაუქმების შესახებ თბილისის საქალაქო სასამართლოს 2014 წლის 31 ოქტომბრის გადაწყვეტილების გათვალისწინებით;</w:t>
      </w:r>
    </w:p>
    <w:p w:rsidR="00F05F74" w:rsidRPr="00921EB3" w:rsidRDefault="00F05F74" w:rsidP="007C694A">
      <w:pPr>
        <w:pStyle w:val="abzacixml"/>
      </w:pPr>
      <w:r w:rsidRPr="00921EB3">
        <w:t>- საზოგადოების ქონების ეფექტურად მართვის მიზნით მმართველი კომპანიის შერჩევის თაობაზე ტენდერის გამოცხადების შესახებ.</w:t>
      </w:r>
    </w:p>
    <w:p w:rsidR="00F05F74" w:rsidRPr="00921EB3" w:rsidRDefault="00F05F74" w:rsidP="007C694A">
      <w:pPr>
        <w:pStyle w:val="abzacixml"/>
      </w:pPr>
      <w:r w:rsidRPr="00921EB3">
        <w:t>- საწარმოსთვის შემოსავლების გაზრდის მიზნით, საწარმოზე რიცხული ეზოს ტერიტორიით მოსარგებლე ყველა პირისთვის გადასახადის სავალდებულოობის დაწესების თაობაზე.</w:t>
      </w:r>
    </w:p>
    <w:p w:rsidR="00F05F74" w:rsidRPr="00921EB3" w:rsidRDefault="00F05F74" w:rsidP="007C694A">
      <w:pPr>
        <w:pStyle w:val="abzacixml"/>
      </w:pPr>
      <w:r w:rsidRPr="00921EB3">
        <w:t>- აქციონერების სააქციო საზოგადოების მართვაში ფორმალური მონაწილეობის და დივიდენდის ყოველთვიური ხელფასის სახით განაწილების პრაქტიკის აკრძალვის შესახებ.</w:t>
      </w:r>
    </w:p>
    <w:p w:rsidR="00F05F74" w:rsidRPr="00921EB3" w:rsidRDefault="00F05F74" w:rsidP="007C694A">
      <w:pPr>
        <w:pStyle w:val="abzacixml"/>
      </w:pPr>
      <w:r w:rsidRPr="00921EB3">
        <w:t>- კომპანიის შემოსავლების სამსახურის მხრიდან დაჯარიმების აქტის სასამართლოში გასაჩივრების თაობაზე (კომპანიისათვის ზიანის მიყენების შესახებ).</w:t>
      </w:r>
    </w:p>
    <w:p w:rsidR="00F05F74" w:rsidRPr="00921EB3" w:rsidRDefault="00F05F74" w:rsidP="007C694A">
      <w:pPr>
        <w:pStyle w:val="abzacixml"/>
      </w:pPr>
      <w:r w:rsidRPr="00921EB3">
        <w:t>- ქონების გადასახადის ობიექტურად დარიცხვის მიზნით სააქციო საზოგადოების ქონების საბაზრო ღირებულებით შეფასების შესახებ.</w:t>
      </w:r>
    </w:p>
    <w:p w:rsidR="00F05F74" w:rsidRPr="00921EB3" w:rsidRDefault="00F05F74" w:rsidP="007C694A">
      <w:pPr>
        <w:pStyle w:val="abzacixml"/>
      </w:pPr>
      <w:r w:rsidRPr="00921EB3">
        <w:t>- კომპანიის დირექტორის დაკავებული თანამდებობიდან გადაყენების შესახებ;</w:t>
      </w:r>
    </w:p>
    <w:p w:rsidR="00F05F74" w:rsidRPr="00921EB3" w:rsidRDefault="00F05F74" w:rsidP="007C694A">
      <w:pPr>
        <w:pStyle w:val="abzacixml"/>
      </w:pPr>
      <w:r w:rsidRPr="00921EB3">
        <w:t>- ბიზნესცენტრ „სოფმშენის“ მხრიდან საწარმოს აქციონერების ვახტანგ ლომაიას, ბიჭიკო წერეთლის მიერ მოთხოვნილი დოკუმენტაციის გაუცემლობის შესახებ.</w:t>
      </w:r>
    </w:p>
    <w:p w:rsidR="00F05F74" w:rsidRPr="00921EB3" w:rsidRDefault="00F05F74" w:rsidP="007C694A">
      <w:pPr>
        <w:pStyle w:val="abzacixml"/>
      </w:pPr>
      <w:r w:rsidRPr="00921EB3">
        <w:t>- კომპანიის მხრიდან იჯარით ფართების გაცემის საერთო სტანდარტის დადგენის თაობაზე (აქციონერების და ურთიერთდამოკიდებული პირების მხრიდან ფარული დამატებითი შემოსავლების მიღების აღსაკვეთად).</w:t>
      </w:r>
    </w:p>
    <w:p w:rsidR="00F05F74" w:rsidRPr="00921EB3" w:rsidRDefault="00F05F74" w:rsidP="007C694A">
      <w:pPr>
        <w:pStyle w:val="abzacixml"/>
      </w:pPr>
      <w:r w:rsidRPr="00921EB3">
        <w:t>- 2015 კალენდარული წლისთვის გაფორმებული საიჯარო ხელშეკრულებების შესახებ ინფორმაციის მოთხოვნა.</w:t>
      </w:r>
    </w:p>
    <w:p w:rsidR="00F05F74" w:rsidRPr="00921EB3" w:rsidRDefault="00F05F74" w:rsidP="007C694A">
      <w:pPr>
        <w:pStyle w:val="abzacixml"/>
      </w:pPr>
      <w:r w:rsidRPr="00921EB3">
        <w:t>კრების სააღრიცხვო თარიღად განისაზღვროს 2014 წლის 20 ნოემბერი.</w:t>
      </w:r>
    </w:p>
    <w:p w:rsidR="00F05F74" w:rsidRPr="00921EB3" w:rsidRDefault="00F05F74" w:rsidP="007C694A">
      <w:pPr>
        <w:pStyle w:val="abzacixml"/>
      </w:pPr>
    </w:p>
    <w:p w:rsidR="00F05F74" w:rsidRPr="00921EB3" w:rsidRDefault="00F05F74" w:rsidP="007C694A">
      <w:pPr>
        <w:pStyle w:val="abzacixml"/>
      </w:pPr>
      <w:r w:rsidRPr="00921EB3">
        <w:t>კრების მომწვევი აქციონერების ხელმოწერა:</w:t>
      </w:r>
    </w:p>
    <w:p w:rsidR="00F05F74" w:rsidRPr="00921EB3" w:rsidRDefault="00F05F74" w:rsidP="007C694A">
      <w:pPr>
        <w:pStyle w:val="abzacixml"/>
        <w:rPr>
          <w:b/>
          <w:bCs/>
        </w:rPr>
      </w:pPr>
      <w:r w:rsidRPr="00921EB3">
        <w:rPr>
          <w:b/>
          <w:bCs/>
        </w:rPr>
        <w:t xml:space="preserve">ვახტანგ ლომაია </w:t>
      </w:r>
    </w:p>
    <w:p w:rsidR="00F05F74" w:rsidRPr="00921EB3" w:rsidRDefault="00F05F74" w:rsidP="007C694A">
      <w:pPr>
        <w:pStyle w:val="abzacixml"/>
        <w:rPr>
          <w:b/>
          <w:bCs/>
        </w:rPr>
      </w:pPr>
      <w:r w:rsidRPr="00921EB3">
        <w:rPr>
          <w:b/>
          <w:bCs/>
        </w:rPr>
        <w:t>ბიჭიკო წერეთელი</w:t>
      </w:r>
    </w:p>
    <w:sectPr w:rsidR="00F05F74" w:rsidRPr="00921EB3" w:rsidSect="006A39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EB00B8"/>
    <w:multiLevelType w:val="hybridMultilevel"/>
    <w:tmpl w:val="25385896"/>
    <w:lvl w:ilvl="0" w:tplc="7F265654">
      <w:start w:val="19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579"/>
    <w:rsid w:val="00000A51"/>
    <w:rsid w:val="00283682"/>
    <w:rsid w:val="00340B6B"/>
    <w:rsid w:val="00344CC2"/>
    <w:rsid w:val="003E5DB4"/>
    <w:rsid w:val="006A3960"/>
    <w:rsid w:val="007C694A"/>
    <w:rsid w:val="008913DD"/>
    <w:rsid w:val="00921EB3"/>
    <w:rsid w:val="009A3579"/>
    <w:rsid w:val="00A33273"/>
    <w:rsid w:val="00A64A8E"/>
    <w:rsid w:val="00B66B57"/>
    <w:rsid w:val="00EB0938"/>
    <w:rsid w:val="00F0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96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A3579"/>
    <w:pPr>
      <w:ind w:left="720"/>
    </w:pPr>
  </w:style>
  <w:style w:type="paragraph" w:customStyle="1" w:styleId="abzacixml">
    <w:name w:val="abzaci_xml"/>
    <w:basedOn w:val="PlainText"/>
    <w:autoRedefine/>
    <w:uiPriority w:val="99"/>
    <w:rsid w:val="007C694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7C694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</Pages>
  <Words>325</Words>
  <Characters>1859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nvaradashvili</cp:lastModifiedBy>
  <cp:revision>6</cp:revision>
  <cp:lastPrinted>2014-11-20T12:24:00Z</cp:lastPrinted>
  <dcterms:created xsi:type="dcterms:W3CDTF">2014-11-19T18:41:00Z</dcterms:created>
  <dcterms:modified xsi:type="dcterms:W3CDTF">2014-11-21T09:04:00Z</dcterms:modified>
</cp:coreProperties>
</file>