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471" w:rsidRDefault="00AC3471" w:rsidP="00E57F93">
      <w:pPr>
        <w:pStyle w:val="mimgebixml"/>
        <w:rPr>
          <w:lang w:val="ka-GE"/>
        </w:rPr>
      </w:pPr>
      <w:r>
        <w:rPr>
          <w:lang w:val="ka-GE"/>
        </w:rPr>
        <w:t xml:space="preserve">საქართველოს მთავრობის </w:t>
      </w:r>
    </w:p>
    <w:p w:rsidR="00AC3471" w:rsidRPr="00DD503D" w:rsidRDefault="00AC3471" w:rsidP="00E57F93">
      <w:pPr>
        <w:pStyle w:val="saxexml"/>
      </w:pPr>
      <w:r>
        <w:t xml:space="preserve">განკარგულება </w:t>
      </w:r>
      <w:r>
        <w:rPr>
          <w:lang w:val="ru-RU"/>
        </w:rPr>
        <w:t>№</w:t>
      </w:r>
      <w:r>
        <w:t>1808</w:t>
      </w:r>
    </w:p>
    <w:p w:rsidR="00AC3471" w:rsidRPr="00AA680C" w:rsidRDefault="00AC3471" w:rsidP="00E57F93">
      <w:pPr>
        <w:pStyle w:val="tarigixml"/>
        <w:rPr>
          <w:lang w:val="ka-GE"/>
        </w:rPr>
      </w:pPr>
      <w:r w:rsidRPr="00DD503D">
        <w:rPr>
          <w:lang w:val="ka-GE"/>
        </w:rPr>
        <w:t xml:space="preserve">2014 წლის </w:t>
      </w:r>
      <w:r>
        <w:rPr>
          <w:lang w:val="ka-GE"/>
        </w:rPr>
        <w:t>1 ოქტომბერი</w:t>
      </w:r>
    </w:p>
    <w:p w:rsidR="00AC3471" w:rsidRPr="00DD503D" w:rsidRDefault="00AC3471" w:rsidP="00E57F93">
      <w:pPr>
        <w:pStyle w:val="adgilixml"/>
        <w:rPr>
          <w:lang w:val="ka-GE"/>
        </w:rPr>
      </w:pPr>
      <w:r w:rsidRPr="00DD503D">
        <w:rPr>
          <w:lang w:val="ka-GE"/>
        </w:rPr>
        <w:t>ქ. თბილისი</w:t>
      </w:r>
    </w:p>
    <w:p w:rsidR="00AC3471" w:rsidRPr="00E57F93" w:rsidRDefault="00AC3471" w:rsidP="00E57F93">
      <w:pPr>
        <w:pStyle w:val="sataurixml"/>
        <w:rPr>
          <w:noProof/>
          <w:lang w:val="ka-GE"/>
        </w:rPr>
      </w:pPr>
      <w:r w:rsidRPr="00E57F93">
        <w:rPr>
          <w:noProof/>
          <w:lang w:val="ka-GE"/>
        </w:rPr>
        <w:t>ა. ბარამიძისა და ლ. იზორიას</w:t>
      </w:r>
      <w:r w:rsidRPr="00E57F93">
        <w:rPr>
          <w:noProof/>
        </w:rPr>
        <w:t xml:space="preserve">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w:t>
      </w:r>
      <w:r w:rsidRPr="00E57F93">
        <w:rPr>
          <w:noProof/>
          <w:lang w:val="ka-GE"/>
        </w:rPr>
        <w:t>ებ</w:t>
      </w:r>
      <w:r w:rsidRPr="00E57F93">
        <w:rPr>
          <w:noProof/>
        </w:rPr>
        <w:t>ზე მომხსენებლ</w:t>
      </w:r>
      <w:r w:rsidRPr="00E57F93">
        <w:rPr>
          <w:noProof/>
          <w:lang w:val="ka-GE"/>
        </w:rPr>
        <w:t>ებ</w:t>
      </w:r>
      <w:r w:rsidRPr="00E57F93">
        <w:rPr>
          <w:noProof/>
        </w:rPr>
        <w:t xml:space="preserve">ად დანიშვნის </w:t>
      </w:r>
      <w:r w:rsidRPr="00E57F93">
        <w:rPr>
          <w:noProof/>
          <w:lang w:val="ka-GE"/>
        </w:rPr>
        <w:t>შესახებ</w:t>
      </w:r>
    </w:p>
    <w:p w:rsidR="00AC3471" w:rsidRPr="00E57F93" w:rsidRDefault="00AC3471" w:rsidP="00E57F93">
      <w:pPr>
        <w:pStyle w:val="abzacixml"/>
      </w:pPr>
      <w:r w:rsidRPr="00E57F93">
        <w:rPr>
          <w:lang w:val="ka-GE"/>
        </w:rPr>
        <w:t xml:space="preserve"> „საპარლამენტო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w:t>
      </w:r>
      <w:r w:rsidRPr="00E57F93">
        <w:t>„იარაღის შესახებ“ საქართველოს კანონში ცვლილების შეტანის თაობაზე</w:t>
      </w:r>
      <w:r w:rsidRPr="00E57F93">
        <w:rPr>
          <w:lang w:val="ka-GE"/>
        </w:rPr>
        <w:t>“,</w:t>
      </w:r>
      <w:bookmarkStart w:id="0" w:name="part_1"/>
      <w:r w:rsidRPr="00E57F93">
        <w:rPr>
          <w:lang w:val="ka-GE"/>
        </w:rPr>
        <w:t xml:space="preserve"> „</w:t>
      </w:r>
      <w:hyperlink r:id="rId5" w:history="1">
        <w:r w:rsidRPr="00E57F93">
          <w:rPr>
            <w:rStyle w:val="Hyperlink"/>
            <w:color w:val="auto"/>
            <w:u w:val="none"/>
          </w:rPr>
          <w:t>საჯარო სამართლის იურიდიული პირის – საქართველოს შინაგან საქმეთა სამინისტროს მომსახურების სააგენტოს მიერ გაწეული მომსახურებისათვის დაწესებული საფასურისა და ვადების შესახებ</w:t>
        </w:r>
      </w:hyperlink>
      <w:bookmarkEnd w:id="0"/>
      <w:r w:rsidRPr="00E57F93">
        <w:rPr>
          <w:lang w:val="ka-GE"/>
        </w:rPr>
        <w:t xml:space="preserve">“ </w:t>
      </w:r>
      <w:r w:rsidRPr="00E57F93">
        <w:t>საქართველოს კანონში ცვლილების შეტანის თაობაზე</w:t>
      </w:r>
      <w:r w:rsidRPr="00E57F93">
        <w:rPr>
          <w:lang w:val="ka-GE"/>
        </w:rPr>
        <w:t xml:space="preserve">“, </w:t>
      </w:r>
      <w:r w:rsidRPr="00E57F93">
        <w:t>„ლიცენზიებისა და ნებართვების შესახებ“ საქართველოს კანონში ცვლილების შეტანის თაობაზე</w:t>
      </w:r>
      <w:r w:rsidRPr="00E57F93">
        <w:rPr>
          <w:lang w:val="ka-GE"/>
        </w:rPr>
        <w:t>“, „საქართველოს სისხლის სამართლის კოდექსში</w:t>
      </w:r>
      <w:r w:rsidRPr="00E57F93">
        <w:t xml:space="preserve"> ცვლილების შეტანის თაობაზე</w:t>
      </w:r>
      <w:r w:rsidRPr="00E57F93">
        <w:rPr>
          <w:lang w:val="ka-GE"/>
        </w:rPr>
        <w:t>“, „საქართველოს ადმინისტრაციულ სამართალდარღვევათა კოდექსში</w:t>
      </w:r>
      <w:r w:rsidRPr="00E57F93">
        <w:t xml:space="preserve"> </w:t>
      </w:r>
      <w:r w:rsidRPr="00E57F93">
        <w:rPr>
          <w:lang w:val="ka-GE"/>
        </w:rPr>
        <w:t>ცვლილების შეტანის შესახებ“ და „</w:t>
      </w:r>
      <w:r w:rsidRPr="00E57F93">
        <w:t xml:space="preserve">იარაღის </w:t>
      </w:r>
      <w:r w:rsidRPr="00E57F93">
        <w:rPr>
          <w:lang w:val="ka-GE"/>
        </w:rPr>
        <w:t xml:space="preserve"> </w:t>
      </w:r>
      <w:r w:rsidRPr="00E57F93">
        <w:t>შესახებ</w:t>
      </w:r>
      <w:r w:rsidRPr="00E57F93">
        <w:rPr>
          <w:lang w:val="ka-GE"/>
        </w:rPr>
        <w:t xml:space="preserve">“ </w:t>
      </w:r>
      <w:r w:rsidRPr="00E57F93">
        <w:t>საქართველოს კანონში ცვლილებებისა და დამატებების შეტანის თაობაზე</w:t>
      </w:r>
      <w:r w:rsidRPr="00E57F93">
        <w:rPr>
          <w:lang w:val="ka-GE"/>
        </w:rPr>
        <w:t>“ საქართველოს კანონში ცვლილების შეტანის შესახებ“ საქართველოს კანონის პროექტებზე საქართველოს პარლამენტის საკომიტეტო და პლენარულ სხდომებზე მომხსენებლებად დაინიშნონ საქართველოს იუსტიციის მინისტრის პირველი მოადგილე ალექსანდრე ბარამიძე და საქართველოს შინაგან საქმეთა მინისტრის მოადგილი ლევან იზორია.</w:t>
      </w:r>
    </w:p>
    <w:p w:rsidR="00AC3471" w:rsidRPr="00E57F93" w:rsidRDefault="00AC3471" w:rsidP="00E57F93">
      <w:pPr>
        <w:pStyle w:val="khelmoceraxml"/>
        <w:rPr>
          <w:lang w:val="ka-GE"/>
        </w:rPr>
      </w:pPr>
      <w:r w:rsidRPr="00E57F93">
        <w:rPr>
          <w:lang w:val="ka-GE"/>
        </w:rPr>
        <w:t xml:space="preserve">პრემიერ-მინისტრი </w:t>
      </w:r>
      <w:r w:rsidRPr="00E57F93">
        <w:rPr>
          <w:lang w:val="ka-GE"/>
        </w:rPr>
        <w:tab/>
      </w:r>
      <w:r w:rsidRPr="00E57F93">
        <w:rPr>
          <w:lang w:val="ka-GE"/>
        </w:rPr>
        <w:tab/>
      </w:r>
      <w:r w:rsidRPr="00E57F93">
        <w:rPr>
          <w:lang w:val="ka-GE"/>
        </w:rPr>
        <w:tab/>
      </w:r>
      <w:r w:rsidRPr="00E57F93">
        <w:rPr>
          <w:lang w:val="ka-GE"/>
        </w:rPr>
        <w:tab/>
        <w:t>ი</w:t>
      </w:r>
      <w:r>
        <w:t>.</w:t>
      </w:r>
      <w:r w:rsidRPr="00E57F93">
        <w:rPr>
          <w:lang w:val="ka-GE"/>
        </w:rPr>
        <w:t xml:space="preserve"> ღარიბაშვილი</w:t>
      </w:r>
    </w:p>
    <w:sectPr w:rsidR="00AC3471" w:rsidRPr="00E57F93" w:rsidSect="00E57F93">
      <w:pgSz w:w="12240" w:h="15840"/>
      <w:pgMar w:top="108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271"/>
    <w:rsid w:val="0001487B"/>
    <w:rsid w:val="000265D5"/>
    <w:rsid w:val="0003796D"/>
    <w:rsid w:val="00054FFB"/>
    <w:rsid w:val="000B224D"/>
    <w:rsid w:val="001506C7"/>
    <w:rsid w:val="00165AAE"/>
    <w:rsid w:val="00182744"/>
    <w:rsid w:val="002349DE"/>
    <w:rsid w:val="00271BB5"/>
    <w:rsid w:val="002B5738"/>
    <w:rsid w:val="002D2C26"/>
    <w:rsid w:val="002E5666"/>
    <w:rsid w:val="002F0114"/>
    <w:rsid w:val="003010A7"/>
    <w:rsid w:val="003426B4"/>
    <w:rsid w:val="00396271"/>
    <w:rsid w:val="003A2D36"/>
    <w:rsid w:val="003F63EF"/>
    <w:rsid w:val="00404777"/>
    <w:rsid w:val="00410218"/>
    <w:rsid w:val="004621F1"/>
    <w:rsid w:val="0052366C"/>
    <w:rsid w:val="0062355F"/>
    <w:rsid w:val="006571B6"/>
    <w:rsid w:val="00671853"/>
    <w:rsid w:val="006B2282"/>
    <w:rsid w:val="007A1679"/>
    <w:rsid w:val="007D4A1E"/>
    <w:rsid w:val="00814328"/>
    <w:rsid w:val="008565AE"/>
    <w:rsid w:val="00904000"/>
    <w:rsid w:val="009370AE"/>
    <w:rsid w:val="00973AEF"/>
    <w:rsid w:val="00975A76"/>
    <w:rsid w:val="00981DDE"/>
    <w:rsid w:val="009F0029"/>
    <w:rsid w:val="009F2ACB"/>
    <w:rsid w:val="00A44FF6"/>
    <w:rsid w:val="00A83B37"/>
    <w:rsid w:val="00AA680C"/>
    <w:rsid w:val="00AC3471"/>
    <w:rsid w:val="00B56146"/>
    <w:rsid w:val="00BE260A"/>
    <w:rsid w:val="00C8104C"/>
    <w:rsid w:val="00CB5945"/>
    <w:rsid w:val="00CF7BD2"/>
    <w:rsid w:val="00D6322B"/>
    <w:rsid w:val="00DB065C"/>
    <w:rsid w:val="00DD503D"/>
    <w:rsid w:val="00E57F93"/>
    <w:rsid w:val="00EC7355"/>
    <w:rsid w:val="00F54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taurixml">
    <w:name w:val="satauri_xml"/>
    <w:basedOn w:val="abzacixml"/>
    <w:autoRedefine/>
    <w:uiPriority w:val="99"/>
    <w:rsid w:val="00E57F93"/>
    <w:pPr>
      <w:spacing w:before="240" w:after="120"/>
      <w:jc w:val="center"/>
    </w:pPr>
    <w:rPr>
      <w:b/>
      <w:bCs/>
      <w:sz w:val="24"/>
      <w:szCs w:val="24"/>
    </w:rPr>
  </w:style>
  <w:style w:type="character" w:styleId="Hyperlink">
    <w:name w:val="Hyperlink"/>
    <w:basedOn w:val="DefaultParagraphFont"/>
    <w:uiPriority w:val="99"/>
    <w:rsid w:val="009F2ACB"/>
    <w:rPr>
      <w:color w:val="0000FF"/>
      <w:u w:val="single"/>
    </w:rPr>
  </w:style>
  <w:style w:type="paragraph" w:styleId="ListParagraph">
    <w:name w:val="List Paragraph"/>
    <w:basedOn w:val="Normal"/>
    <w:uiPriority w:val="99"/>
    <w:qFormat/>
    <w:rsid w:val="00CF7BD2"/>
    <w:pPr>
      <w:ind w:left="720"/>
    </w:pPr>
  </w:style>
  <w:style w:type="paragraph" w:styleId="BalloonText">
    <w:name w:val="Balloon Text"/>
    <w:basedOn w:val="Normal"/>
    <w:link w:val="BalloonTextChar"/>
    <w:uiPriority w:val="99"/>
    <w:semiHidden/>
    <w:rsid w:val="00973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73AEF"/>
    <w:rPr>
      <w:rFonts w:ascii="Tahoma" w:hAnsi="Tahoma" w:cs="Tahoma"/>
      <w:sz w:val="16"/>
      <w:szCs w:val="16"/>
    </w:rPr>
  </w:style>
  <w:style w:type="paragraph" w:styleId="NoSpacing">
    <w:name w:val="No Spacing"/>
    <w:uiPriority w:val="99"/>
    <w:qFormat/>
    <w:rsid w:val="00A83B37"/>
    <w:pPr>
      <w:widowControl w:val="0"/>
      <w:autoSpaceDE w:val="0"/>
      <w:autoSpaceDN w:val="0"/>
      <w:adjustRightInd w:val="0"/>
    </w:pPr>
    <w:rPr>
      <w:rFonts w:ascii="Times New Roman" w:eastAsia="Times New Roman" w:hAnsi="Times New Roman"/>
      <w:sz w:val="24"/>
      <w:szCs w:val="24"/>
      <w:lang w:val="ru-RU" w:eastAsia="ru-RU"/>
    </w:rPr>
  </w:style>
  <w:style w:type="paragraph" w:customStyle="1" w:styleId="abzacixml">
    <w:name w:val="abzaci_xml"/>
    <w:basedOn w:val="PlainText"/>
    <w:autoRedefine/>
    <w:uiPriority w:val="99"/>
    <w:rsid w:val="00E57F9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57F9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51193F"/>
    <w:rPr>
      <w:rFonts w:ascii="Courier New" w:hAnsi="Courier New" w:cs="Courier New"/>
      <w:sz w:val="20"/>
      <w:szCs w:val="20"/>
    </w:rPr>
  </w:style>
  <w:style w:type="paragraph" w:customStyle="1" w:styleId="mimgebixml">
    <w:name w:val="mimgebi_xml"/>
    <w:basedOn w:val="Normal"/>
    <w:uiPriority w:val="99"/>
    <w:rsid w:val="00E57F93"/>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E57F93"/>
    <w:pPr>
      <w:spacing w:before="120"/>
      <w:jc w:val="center"/>
    </w:pPr>
    <w:rPr>
      <w:b/>
      <w:bCs/>
      <w:lang w:val="fr-FR"/>
    </w:rPr>
  </w:style>
  <w:style w:type="paragraph" w:customStyle="1" w:styleId="tarigixml">
    <w:name w:val="tarigi_xml"/>
    <w:basedOn w:val="abzacixml"/>
    <w:autoRedefine/>
    <w:uiPriority w:val="99"/>
    <w:rsid w:val="00E57F93"/>
    <w:pPr>
      <w:spacing w:before="120" w:after="120"/>
      <w:ind w:firstLine="284"/>
      <w:jc w:val="center"/>
      <w:outlineLvl w:val="0"/>
    </w:pPr>
    <w:rPr>
      <w:b/>
      <w:bCs/>
      <w:lang w:eastAsia="ru-RU"/>
    </w:rPr>
  </w:style>
  <w:style w:type="paragraph" w:customStyle="1" w:styleId="adgilixml">
    <w:name w:val="adgili_xml"/>
    <w:basedOn w:val="Normal"/>
    <w:uiPriority w:val="99"/>
    <w:rsid w:val="00E57F93"/>
    <w:pPr>
      <w:spacing w:before="120" w:after="120" w:line="240" w:lineRule="auto"/>
      <w:ind w:firstLine="284"/>
      <w:jc w:val="center"/>
      <w:outlineLvl w:val="0"/>
    </w:pPr>
    <w:rPr>
      <w:rFonts w:ascii="Sylfaen" w:hAnsi="Sylfaen" w:cs="Sylfaen"/>
      <w:b/>
      <w:bCs/>
      <w:lang w:eastAsia="ru-RU"/>
    </w:rPr>
  </w:style>
  <w:style w:type="paragraph" w:customStyle="1" w:styleId="sulcvlilebaxml">
    <w:name w:val="sul_cvlileba_xml"/>
    <w:basedOn w:val="sataurixml"/>
    <w:autoRedefine/>
    <w:uiPriority w:val="99"/>
    <w:rsid w:val="00E57F93"/>
    <w:pPr>
      <w:jc w:val="left"/>
      <w:outlineLvl w:val="0"/>
    </w:pPr>
    <w:rPr>
      <w:sz w:val="22"/>
      <w:szCs w:val="22"/>
      <w:lang w:val="ru-RU" w:eastAsia="ru-RU"/>
    </w:rPr>
  </w:style>
  <w:style w:type="paragraph" w:customStyle="1" w:styleId="zogadinacilixml">
    <w:name w:val="zogadi_nacili_xml"/>
    <w:basedOn w:val="Normal"/>
    <w:autoRedefine/>
    <w:uiPriority w:val="99"/>
    <w:rsid w:val="00E57F93"/>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E57F93"/>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2">
    <w:name w:val="satauri2"/>
    <w:basedOn w:val="Normal"/>
    <w:uiPriority w:val="99"/>
    <w:rsid w:val="00E57F93"/>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E57F93"/>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E57F93"/>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E57F93"/>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270655">
      <w:marLeft w:val="0"/>
      <w:marRight w:val="0"/>
      <w:marTop w:val="0"/>
      <w:marBottom w:val="0"/>
      <w:divBdr>
        <w:top w:val="none" w:sz="0" w:space="0" w:color="auto"/>
        <w:left w:val="none" w:sz="0" w:space="0" w:color="auto"/>
        <w:bottom w:val="none" w:sz="0" w:space="0" w:color="auto"/>
        <w:right w:val="none" w:sz="0" w:space="0" w:color="auto"/>
      </w:divBdr>
    </w:div>
    <w:div w:id="944270656">
      <w:marLeft w:val="0"/>
      <w:marRight w:val="0"/>
      <w:marTop w:val="0"/>
      <w:marBottom w:val="0"/>
      <w:divBdr>
        <w:top w:val="none" w:sz="0" w:space="0" w:color="auto"/>
        <w:left w:val="none" w:sz="0" w:space="0" w:color="auto"/>
        <w:bottom w:val="none" w:sz="0" w:space="0" w:color="auto"/>
        <w:right w:val="none" w:sz="0" w:space="0" w:color="auto"/>
      </w:divBdr>
    </w:div>
    <w:div w:id="944270657">
      <w:marLeft w:val="0"/>
      <w:marRight w:val="0"/>
      <w:marTop w:val="0"/>
      <w:marBottom w:val="0"/>
      <w:divBdr>
        <w:top w:val="none" w:sz="0" w:space="0" w:color="auto"/>
        <w:left w:val="none" w:sz="0" w:space="0" w:color="auto"/>
        <w:bottom w:val="none" w:sz="0" w:space="0" w:color="auto"/>
        <w:right w:val="none" w:sz="0" w:space="0" w:color="auto"/>
      </w:divBdr>
    </w:div>
    <w:div w:id="944270658">
      <w:marLeft w:val="0"/>
      <w:marRight w:val="0"/>
      <w:marTop w:val="0"/>
      <w:marBottom w:val="0"/>
      <w:divBdr>
        <w:top w:val="none" w:sz="0" w:space="0" w:color="auto"/>
        <w:left w:val="none" w:sz="0" w:space="0" w:color="auto"/>
        <w:bottom w:val="none" w:sz="0" w:space="0" w:color="auto"/>
        <w:right w:val="none" w:sz="0" w:space="0" w:color="auto"/>
      </w:divBdr>
    </w:div>
    <w:div w:id="944270659">
      <w:marLeft w:val="0"/>
      <w:marRight w:val="0"/>
      <w:marTop w:val="0"/>
      <w:marBottom w:val="0"/>
      <w:divBdr>
        <w:top w:val="none" w:sz="0" w:space="0" w:color="auto"/>
        <w:left w:val="none" w:sz="0" w:space="0" w:color="auto"/>
        <w:bottom w:val="none" w:sz="0" w:space="0" w:color="auto"/>
        <w:right w:val="none" w:sz="0" w:space="0" w:color="auto"/>
      </w:divBdr>
    </w:div>
    <w:div w:id="9442706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tsne.gov.ge/index.php?option=com_ldmssearch&amp;view=docView&amp;id=23230&amp;lang=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217</Words>
  <Characters>1243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ginozadze</dc:creator>
  <cp:keywords/>
  <dc:description/>
  <cp:lastModifiedBy>tphailodze</cp:lastModifiedBy>
  <cp:revision>3</cp:revision>
  <cp:lastPrinted>2013-12-02T09:13:00Z</cp:lastPrinted>
  <dcterms:created xsi:type="dcterms:W3CDTF">2014-10-02T12:34:00Z</dcterms:created>
  <dcterms:modified xsi:type="dcterms:W3CDTF">2014-10-08T08:52:00Z</dcterms:modified>
</cp:coreProperties>
</file>