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D6B0F" w:rsidRPr="009D2BC4" w:rsidRDefault="00DD6B0F" w:rsidP="009D2BC4">
      <w:pPr>
        <w:pStyle w:val="mimgebixml"/>
      </w:pPr>
      <w:r w:rsidRPr="009D2BC4">
        <w:t>საქართველოს მთავრობის</w:t>
      </w:r>
    </w:p>
    <w:p w:rsidR="00DD6B0F" w:rsidRPr="009D2BC4" w:rsidRDefault="00DD6B0F" w:rsidP="009D2BC4">
      <w:pPr>
        <w:pStyle w:val="saxexml"/>
        <w:rPr>
          <w:lang w:val="en-US"/>
        </w:rPr>
      </w:pPr>
      <w:r w:rsidRPr="009D2BC4">
        <w:rPr>
          <w:lang w:val="en-US"/>
        </w:rPr>
        <w:t>განკარგულება №1398</w:t>
      </w:r>
    </w:p>
    <w:p w:rsidR="00DD6B0F" w:rsidRPr="009D2BC4" w:rsidRDefault="00DD6B0F" w:rsidP="009D2BC4">
      <w:pPr>
        <w:pStyle w:val="tarigixml"/>
      </w:pPr>
      <w:r w:rsidRPr="009D2BC4">
        <w:t xml:space="preserve">2014 წლის 7 აგვისტო </w:t>
      </w:r>
    </w:p>
    <w:p w:rsidR="00DD6B0F" w:rsidRPr="009D2BC4" w:rsidRDefault="00DD6B0F" w:rsidP="009D2BC4">
      <w:pPr>
        <w:pStyle w:val="adgilixml"/>
      </w:pPr>
      <w:r w:rsidRPr="009D2BC4">
        <w:t>ქ. თბილისი</w:t>
      </w:r>
    </w:p>
    <w:p w:rsidR="00DD6B0F" w:rsidRPr="009D2BC4" w:rsidRDefault="00DD6B0F" w:rsidP="009D2BC4">
      <w:pPr>
        <w:pStyle w:val="sataurixml"/>
      </w:pPr>
      <w:r w:rsidRPr="009D2BC4">
        <w:t>საქართველოს ეკონომიკისა და მდგრადი განვითარების სამინისტროსა და ქ. თბილისის მერიის მიერ სახელმწიფო შესყიდვის გამარტივებული შესყიდვის საშუალებით განხორციელების შესახებ</w:t>
      </w:r>
    </w:p>
    <w:p w:rsidR="00DD6B0F" w:rsidRPr="009D2BC4" w:rsidRDefault="00DD6B0F" w:rsidP="009D2BC4">
      <w:pPr>
        <w:pStyle w:val="abzacixml"/>
      </w:pPr>
      <w:r w:rsidRPr="009D2BC4">
        <w:t xml:space="preserve">    1. „სახელმწიფო შესყიდვების შესახებ“ საქართველოს კანონის 10</w:t>
      </w:r>
      <w:r w:rsidRPr="009D2BC4">
        <w:rPr>
          <w:vertAlign w:val="superscript"/>
        </w:rPr>
        <w:t>1</w:t>
      </w:r>
      <w:r w:rsidRPr="009D2BC4">
        <w:t xml:space="preserve"> მუხლის მე-3 პუნქტის „დ“ ქვეპუნქტის შესაბამისად, სახელმწიფოებრივი და საზოგადოებრივი მნიშვნელობის ღონისძიებების შეზღუდულ ვადებში შეუფერხებლად ჩატარებისა და საქართველოს ტერიტორიაზე არსებულ უძრავ ქონებასთან დაკავშირებული საინვესტიციო გარემოს შესწავლის მიზნით, საქართველოს ეკონომიკისა და მდგრადი განვითარების სამინისტრომ და ქალაქ თბილისის მერიამ საკუთარი საქმიანობის მიზნებიდან გამომდინარე, საქართველოში უძრავი ქონების ბაზრის კვლევის მომსახურებისა და შესაბამისი კვლევის შედეგის ინფორმაციული ბიულეტენების ბეჭდვის მომსახურების შესყიდვა განახორციელონ გამარტივებული შესყიდვის საშუალებით, თანაბარწილად (ამ განკარგულების მე-2 პუნქტის გათვალისწინებით), 2014 წლის სახელმწიფო ბიუჯეტის და ქ. თბილისის 2014 წლის ბიუჯეტით გათვალისწინებულ ასიგნებათა ფარგლებში. </w:t>
      </w:r>
    </w:p>
    <w:p w:rsidR="00DD6B0F" w:rsidRPr="009D2BC4" w:rsidRDefault="00DD6B0F" w:rsidP="009D2BC4">
      <w:pPr>
        <w:pStyle w:val="abzacixml"/>
      </w:pPr>
      <w:r w:rsidRPr="009D2BC4">
        <w:t xml:space="preserve">    2. „სს „საპარტნიორო ფონდის“ წესდების დამტკიცებისა და კაპიტალის ფორმირების შესახებ“ საქართველოს მთავრობის 2011 წლის 2 ივნისის №230 დადგენილებით დამტკიცებული წესდების პირველი მუხლის მე-7 პუნქტის „ბ“ ქვეპუნქტისა და მე-3 მუხლის პირველი პუნქტის შესაბამისად, სს „საპარტნიორო ფონდმა“ უზრუნველყოს ამ განკარგულების პირველი პუნქტით გათვალისწინებული მომსახურების შესყიდვის ღირებულების მესამედის გადახდა, ამავე განკარგულების პირველი პუნქტით გათვალისწინებული მომსახურების მიმწოდებლისათვის, საკუთარი სახსრებიდან, საქართველოს ეკონომიკისა და მდგრადი განვითარების სამინისტროს მიმართვის საფუძველზე. </w:t>
      </w:r>
    </w:p>
    <w:p w:rsidR="00DD6B0F" w:rsidRPr="009D2BC4" w:rsidRDefault="00DD6B0F" w:rsidP="009D2BC4">
      <w:pPr>
        <w:pStyle w:val="abzacixml"/>
      </w:pPr>
    </w:p>
    <w:p w:rsidR="00DD6B0F" w:rsidRPr="009D2BC4" w:rsidRDefault="00DD6B0F" w:rsidP="009D2BC4">
      <w:pPr>
        <w:pStyle w:val="abzacixml"/>
        <w:rPr>
          <w:b/>
          <w:bCs/>
        </w:rPr>
      </w:pPr>
      <w:r w:rsidRPr="009D2BC4">
        <w:rPr>
          <w:b/>
          <w:bCs/>
        </w:rPr>
        <w:t>პრემიერ-მინისტრი                                                           ირაკლი ღარიბაშვილი</w:t>
      </w:r>
    </w:p>
    <w:p w:rsidR="00DD6B0F" w:rsidRPr="009D2BC4" w:rsidRDefault="00DD6B0F" w:rsidP="009D2BC4">
      <w:pPr>
        <w:pStyle w:val="abzacixml"/>
      </w:pPr>
    </w:p>
    <w:p w:rsidR="00DD6B0F" w:rsidRPr="009D2BC4" w:rsidRDefault="00DD6B0F" w:rsidP="009D2BC4">
      <w:pPr>
        <w:pStyle w:val="abzacixml"/>
      </w:pPr>
    </w:p>
    <w:p w:rsidR="00DD6B0F" w:rsidRPr="009D2BC4" w:rsidRDefault="00DD6B0F" w:rsidP="009D2BC4">
      <w:pPr>
        <w:pStyle w:val="abzacixml"/>
      </w:pPr>
    </w:p>
    <w:p w:rsidR="00DD6B0F" w:rsidRPr="009D2BC4" w:rsidRDefault="00DD6B0F" w:rsidP="009D2BC4">
      <w:pPr>
        <w:pStyle w:val="abzacixml"/>
        <w:rPr>
          <w:b/>
          <w:bCs/>
        </w:rPr>
      </w:pPr>
    </w:p>
    <w:sectPr w:rsidR="00DD6B0F" w:rsidRPr="009D2BC4" w:rsidSect="009E7E52">
      <w:headerReference w:type="default" r:id="rId7"/>
      <w:pgSz w:w="12240" w:h="15840"/>
      <w:pgMar w:top="1134" w:right="1259" w:bottom="1134" w:left="1259"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D6B0F" w:rsidRDefault="00DD6B0F" w:rsidP="009E7E52">
      <w:pPr>
        <w:spacing w:after="0" w:line="240" w:lineRule="auto"/>
      </w:pPr>
      <w:r>
        <w:separator/>
      </w:r>
    </w:p>
  </w:endnote>
  <w:endnote w:type="continuationSeparator" w:id="0">
    <w:p w:rsidR="00DD6B0F" w:rsidRDefault="00DD6B0F" w:rsidP="009E7E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D6B0F" w:rsidRDefault="00DD6B0F" w:rsidP="009E7E52">
      <w:pPr>
        <w:spacing w:after="0" w:line="240" w:lineRule="auto"/>
      </w:pPr>
      <w:r>
        <w:separator/>
      </w:r>
    </w:p>
  </w:footnote>
  <w:footnote w:type="continuationSeparator" w:id="0">
    <w:p w:rsidR="00DD6B0F" w:rsidRDefault="00DD6B0F" w:rsidP="009E7E5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6B0F" w:rsidRDefault="00DD6B0F">
    <w:pPr>
      <w:pStyle w:val="Header"/>
      <w:jc w:val="right"/>
    </w:pPr>
    <w:r>
      <w:fldChar w:fldCharType="begin"/>
    </w:r>
    <w:r>
      <w:instrText xml:space="preserve"> PAGE   \* MERGEFORMAT </w:instrText>
    </w:r>
    <w:r>
      <w:fldChar w:fldCharType="separate"/>
    </w:r>
    <w:r>
      <w:rPr>
        <w:noProof/>
      </w:rPr>
      <w:t>2</w:t>
    </w:r>
    <w:r>
      <w:fldChar w:fldCharType="end"/>
    </w:r>
  </w:p>
  <w:p w:rsidR="00DD6B0F" w:rsidRDefault="00DD6B0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BE4D7C"/>
    <w:multiLevelType w:val="hybridMultilevel"/>
    <w:tmpl w:val="E7065134"/>
    <w:lvl w:ilvl="0" w:tplc="85CA08C0">
      <w:start w:val="1"/>
      <w:numFmt w:val="decimal"/>
      <w:lvlText w:val="%1."/>
      <w:lvlJc w:val="left"/>
      <w:pPr>
        <w:ind w:left="720" w:hanging="360"/>
      </w:pPr>
      <w:rPr>
        <w:rFonts w:eastAsia="Times New Roman"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nsid w:val="48E06EF1"/>
    <w:multiLevelType w:val="hybridMultilevel"/>
    <w:tmpl w:val="1AF6BDA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nsid w:val="580457FA"/>
    <w:multiLevelType w:val="hybridMultilevel"/>
    <w:tmpl w:val="D8C2261C"/>
    <w:lvl w:ilvl="0" w:tplc="04090001">
      <w:start w:val="1"/>
      <w:numFmt w:val="bullet"/>
      <w:lvlText w:val=""/>
      <w:lvlJc w:val="left"/>
      <w:pPr>
        <w:ind w:left="1503" w:hanging="360"/>
      </w:pPr>
      <w:rPr>
        <w:rFonts w:ascii="Symbol" w:hAnsi="Symbol" w:cs="Symbol" w:hint="default"/>
      </w:rPr>
    </w:lvl>
    <w:lvl w:ilvl="1" w:tplc="04090003">
      <w:start w:val="1"/>
      <w:numFmt w:val="bullet"/>
      <w:lvlText w:val="o"/>
      <w:lvlJc w:val="left"/>
      <w:pPr>
        <w:ind w:left="2223" w:hanging="360"/>
      </w:pPr>
      <w:rPr>
        <w:rFonts w:ascii="Courier New" w:hAnsi="Courier New" w:cs="Courier New" w:hint="default"/>
      </w:rPr>
    </w:lvl>
    <w:lvl w:ilvl="2" w:tplc="04090005">
      <w:start w:val="1"/>
      <w:numFmt w:val="bullet"/>
      <w:lvlText w:val=""/>
      <w:lvlJc w:val="left"/>
      <w:pPr>
        <w:ind w:left="2943" w:hanging="360"/>
      </w:pPr>
      <w:rPr>
        <w:rFonts w:ascii="Wingdings" w:hAnsi="Wingdings" w:cs="Wingdings" w:hint="default"/>
      </w:rPr>
    </w:lvl>
    <w:lvl w:ilvl="3" w:tplc="04090001">
      <w:start w:val="1"/>
      <w:numFmt w:val="bullet"/>
      <w:lvlText w:val=""/>
      <w:lvlJc w:val="left"/>
      <w:pPr>
        <w:ind w:left="3663" w:hanging="360"/>
      </w:pPr>
      <w:rPr>
        <w:rFonts w:ascii="Symbol" w:hAnsi="Symbol" w:cs="Symbol" w:hint="default"/>
      </w:rPr>
    </w:lvl>
    <w:lvl w:ilvl="4" w:tplc="04090003">
      <w:start w:val="1"/>
      <w:numFmt w:val="bullet"/>
      <w:lvlText w:val="o"/>
      <w:lvlJc w:val="left"/>
      <w:pPr>
        <w:ind w:left="4383" w:hanging="360"/>
      </w:pPr>
      <w:rPr>
        <w:rFonts w:ascii="Courier New" w:hAnsi="Courier New" w:cs="Courier New" w:hint="default"/>
      </w:rPr>
    </w:lvl>
    <w:lvl w:ilvl="5" w:tplc="04090005">
      <w:start w:val="1"/>
      <w:numFmt w:val="bullet"/>
      <w:lvlText w:val=""/>
      <w:lvlJc w:val="left"/>
      <w:pPr>
        <w:ind w:left="5103" w:hanging="360"/>
      </w:pPr>
      <w:rPr>
        <w:rFonts w:ascii="Wingdings" w:hAnsi="Wingdings" w:cs="Wingdings" w:hint="default"/>
      </w:rPr>
    </w:lvl>
    <w:lvl w:ilvl="6" w:tplc="04090001">
      <w:start w:val="1"/>
      <w:numFmt w:val="bullet"/>
      <w:lvlText w:val=""/>
      <w:lvlJc w:val="left"/>
      <w:pPr>
        <w:ind w:left="5823" w:hanging="360"/>
      </w:pPr>
      <w:rPr>
        <w:rFonts w:ascii="Symbol" w:hAnsi="Symbol" w:cs="Symbol" w:hint="default"/>
      </w:rPr>
    </w:lvl>
    <w:lvl w:ilvl="7" w:tplc="04090003">
      <w:start w:val="1"/>
      <w:numFmt w:val="bullet"/>
      <w:lvlText w:val="o"/>
      <w:lvlJc w:val="left"/>
      <w:pPr>
        <w:ind w:left="6543" w:hanging="360"/>
      </w:pPr>
      <w:rPr>
        <w:rFonts w:ascii="Courier New" w:hAnsi="Courier New" w:cs="Courier New" w:hint="default"/>
      </w:rPr>
    </w:lvl>
    <w:lvl w:ilvl="8" w:tplc="04090005">
      <w:start w:val="1"/>
      <w:numFmt w:val="bullet"/>
      <w:lvlText w:val=""/>
      <w:lvlJc w:val="left"/>
      <w:pPr>
        <w:ind w:left="7263" w:hanging="360"/>
      </w:pPr>
      <w:rPr>
        <w:rFonts w:ascii="Wingdings" w:hAnsi="Wingdings" w:cs="Wingdings" w:hint="default"/>
      </w:rPr>
    </w:lvl>
  </w:abstractNum>
  <w:abstractNum w:abstractNumId="3">
    <w:nsid w:val="5E465E92"/>
    <w:multiLevelType w:val="hybridMultilevel"/>
    <w:tmpl w:val="B15CA1B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nsid w:val="5FA052B2"/>
    <w:multiLevelType w:val="hybridMultilevel"/>
    <w:tmpl w:val="645ED16E"/>
    <w:lvl w:ilvl="0" w:tplc="04090001">
      <w:start w:val="1"/>
      <w:numFmt w:val="bullet"/>
      <w:lvlText w:val=""/>
      <w:lvlJc w:val="left"/>
      <w:pPr>
        <w:ind w:left="1440" w:hanging="360"/>
      </w:pPr>
      <w:rPr>
        <w:rFonts w:ascii="Symbol" w:hAnsi="Symbol" w:cs="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cs="Wingdings" w:hint="default"/>
      </w:rPr>
    </w:lvl>
    <w:lvl w:ilvl="3" w:tplc="04090001">
      <w:start w:val="1"/>
      <w:numFmt w:val="bullet"/>
      <w:lvlText w:val=""/>
      <w:lvlJc w:val="left"/>
      <w:pPr>
        <w:ind w:left="3600" w:hanging="360"/>
      </w:pPr>
      <w:rPr>
        <w:rFonts w:ascii="Symbol" w:hAnsi="Symbol" w:cs="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cs="Wingdings" w:hint="default"/>
      </w:rPr>
    </w:lvl>
    <w:lvl w:ilvl="6" w:tplc="04090001">
      <w:start w:val="1"/>
      <w:numFmt w:val="bullet"/>
      <w:lvlText w:val=""/>
      <w:lvlJc w:val="left"/>
      <w:pPr>
        <w:ind w:left="5760" w:hanging="360"/>
      </w:pPr>
      <w:rPr>
        <w:rFonts w:ascii="Symbol" w:hAnsi="Symbol" w:cs="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cs="Wingdings" w:hint="default"/>
      </w:rPr>
    </w:lvl>
  </w:abstractNum>
  <w:abstractNum w:abstractNumId="5">
    <w:nsid w:val="78D83663"/>
    <w:multiLevelType w:val="hybridMultilevel"/>
    <w:tmpl w:val="40EE5AF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3"/>
  </w:num>
  <w:num w:numId="2">
    <w:abstractNumId w:val="4"/>
  </w:num>
  <w:num w:numId="3">
    <w:abstractNumId w:val="2"/>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57D72"/>
    <w:rsid w:val="000541D9"/>
    <w:rsid w:val="00087944"/>
    <w:rsid w:val="00096383"/>
    <w:rsid w:val="000E61DC"/>
    <w:rsid w:val="00115524"/>
    <w:rsid w:val="001312B5"/>
    <w:rsid w:val="00157800"/>
    <w:rsid w:val="001C2D37"/>
    <w:rsid w:val="001C6872"/>
    <w:rsid w:val="001D6A24"/>
    <w:rsid w:val="00296499"/>
    <w:rsid w:val="00336377"/>
    <w:rsid w:val="00351F9B"/>
    <w:rsid w:val="004740A0"/>
    <w:rsid w:val="004F3C8B"/>
    <w:rsid w:val="0055295F"/>
    <w:rsid w:val="005B275A"/>
    <w:rsid w:val="006360EF"/>
    <w:rsid w:val="00684494"/>
    <w:rsid w:val="0069548C"/>
    <w:rsid w:val="00812904"/>
    <w:rsid w:val="00846B2B"/>
    <w:rsid w:val="00977DE5"/>
    <w:rsid w:val="00994DF1"/>
    <w:rsid w:val="009A67A3"/>
    <w:rsid w:val="009B4F42"/>
    <w:rsid w:val="009D2BC4"/>
    <w:rsid w:val="009E7E52"/>
    <w:rsid w:val="00A10EAC"/>
    <w:rsid w:val="00A26B2B"/>
    <w:rsid w:val="00A62FAF"/>
    <w:rsid w:val="00A81154"/>
    <w:rsid w:val="00AB48C6"/>
    <w:rsid w:val="00AB7E03"/>
    <w:rsid w:val="00B57D72"/>
    <w:rsid w:val="00B8118D"/>
    <w:rsid w:val="00BE4091"/>
    <w:rsid w:val="00C74C78"/>
    <w:rsid w:val="00C94684"/>
    <w:rsid w:val="00DC41FA"/>
    <w:rsid w:val="00DD6B0F"/>
    <w:rsid w:val="00DE2A40"/>
    <w:rsid w:val="00E27F17"/>
    <w:rsid w:val="00E57591"/>
    <w:rsid w:val="00E84063"/>
    <w:rsid w:val="00EB55BE"/>
    <w:rsid w:val="00F5602C"/>
    <w:rsid w:val="00F77B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rFonts w:cs="Calibri"/>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0541D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0541D9"/>
    <w:rPr>
      <w:rFonts w:ascii="Tahoma" w:hAnsi="Tahoma" w:cs="Tahoma"/>
      <w:sz w:val="16"/>
      <w:szCs w:val="16"/>
    </w:rPr>
  </w:style>
  <w:style w:type="paragraph" w:styleId="NormalWeb">
    <w:name w:val="Normal (Web)"/>
    <w:basedOn w:val="Normal"/>
    <w:uiPriority w:val="99"/>
    <w:rsid w:val="00684494"/>
    <w:rPr>
      <w:rFonts w:cs="Times New Roman"/>
      <w:sz w:val="24"/>
      <w:szCs w:val="24"/>
    </w:rPr>
  </w:style>
  <w:style w:type="paragraph" w:styleId="ListParagraph">
    <w:name w:val="List Paragraph"/>
    <w:basedOn w:val="Normal"/>
    <w:uiPriority w:val="99"/>
    <w:qFormat/>
    <w:rsid w:val="00E57591"/>
    <w:pPr>
      <w:ind w:left="720"/>
    </w:pPr>
  </w:style>
  <w:style w:type="character" w:styleId="CommentReference">
    <w:name w:val="annotation reference"/>
    <w:basedOn w:val="DefaultParagraphFont"/>
    <w:uiPriority w:val="99"/>
    <w:semiHidden/>
    <w:rsid w:val="00AB7E03"/>
    <w:rPr>
      <w:sz w:val="16"/>
      <w:szCs w:val="16"/>
    </w:rPr>
  </w:style>
  <w:style w:type="paragraph" w:styleId="CommentText">
    <w:name w:val="annotation text"/>
    <w:basedOn w:val="Normal"/>
    <w:link w:val="CommentTextChar"/>
    <w:uiPriority w:val="99"/>
    <w:semiHidden/>
    <w:rsid w:val="00AB7E03"/>
    <w:pPr>
      <w:spacing w:line="240" w:lineRule="auto"/>
    </w:pPr>
    <w:rPr>
      <w:sz w:val="20"/>
      <w:szCs w:val="20"/>
    </w:rPr>
  </w:style>
  <w:style w:type="character" w:customStyle="1" w:styleId="CommentTextChar">
    <w:name w:val="Comment Text Char"/>
    <w:basedOn w:val="DefaultParagraphFont"/>
    <w:link w:val="CommentText"/>
    <w:uiPriority w:val="99"/>
    <w:semiHidden/>
    <w:locked/>
    <w:rsid w:val="00AB7E03"/>
    <w:rPr>
      <w:sz w:val="20"/>
      <w:szCs w:val="20"/>
    </w:rPr>
  </w:style>
  <w:style w:type="paragraph" w:styleId="CommentSubject">
    <w:name w:val="annotation subject"/>
    <w:basedOn w:val="CommentText"/>
    <w:next w:val="CommentText"/>
    <w:link w:val="CommentSubjectChar"/>
    <w:uiPriority w:val="99"/>
    <w:semiHidden/>
    <w:rsid w:val="00AB7E03"/>
    <w:rPr>
      <w:b/>
      <w:bCs/>
    </w:rPr>
  </w:style>
  <w:style w:type="character" w:customStyle="1" w:styleId="CommentSubjectChar">
    <w:name w:val="Comment Subject Char"/>
    <w:basedOn w:val="CommentTextChar"/>
    <w:link w:val="CommentSubject"/>
    <w:uiPriority w:val="99"/>
    <w:semiHidden/>
    <w:locked/>
    <w:rsid w:val="00AB7E03"/>
    <w:rPr>
      <w:b/>
      <w:bCs/>
      <w:sz w:val="20"/>
      <w:szCs w:val="20"/>
    </w:rPr>
  </w:style>
  <w:style w:type="paragraph" w:styleId="Header">
    <w:name w:val="header"/>
    <w:basedOn w:val="Normal"/>
    <w:link w:val="HeaderChar"/>
    <w:uiPriority w:val="99"/>
    <w:rsid w:val="009E7E52"/>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9E7E52"/>
  </w:style>
  <w:style w:type="paragraph" w:styleId="Footer">
    <w:name w:val="footer"/>
    <w:basedOn w:val="Normal"/>
    <w:link w:val="FooterChar"/>
    <w:uiPriority w:val="99"/>
    <w:rsid w:val="009E7E52"/>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9E7E52"/>
  </w:style>
  <w:style w:type="paragraph" w:customStyle="1" w:styleId="saxexml">
    <w:name w:val="saxe_xml"/>
    <w:basedOn w:val="abzacixml"/>
    <w:uiPriority w:val="99"/>
    <w:rsid w:val="009D2BC4"/>
    <w:pPr>
      <w:spacing w:before="120"/>
      <w:jc w:val="center"/>
    </w:pPr>
    <w:rPr>
      <w:b/>
      <w:bCs/>
      <w:lang w:val="fr-FR"/>
    </w:rPr>
  </w:style>
  <w:style w:type="paragraph" w:customStyle="1" w:styleId="tarigixml">
    <w:name w:val="tarigi_xml"/>
    <w:basedOn w:val="abzacixml"/>
    <w:autoRedefine/>
    <w:uiPriority w:val="99"/>
    <w:rsid w:val="009D2BC4"/>
    <w:pPr>
      <w:spacing w:before="120" w:after="120"/>
      <w:ind w:firstLine="284"/>
      <w:jc w:val="center"/>
      <w:outlineLvl w:val="0"/>
    </w:pPr>
    <w:rPr>
      <w:b/>
      <w:bCs/>
      <w:lang w:eastAsia="ru-RU"/>
    </w:rPr>
  </w:style>
  <w:style w:type="paragraph" w:customStyle="1" w:styleId="mimgebixml">
    <w:name w:val="mimgebi_xml"/>
    <w:basedOn w:val="Normal"/>
    <w:uiPriority w:val="99"/>
    <w:rsid w:val="009D2BC4"/>
    <w:pPr>
      <w:spacing w:after="0" w:line="240" w:lineRule="auto"/>
      <w:ind w:firstLine="284"/>
      <w:jc w:val="center"/>
      <w:outlineLvl w:val="0"/>
    </w:pPr>
    <w:rPr>
      <w:rFonts w:ascii="Sylfaen" w:hAnsi="Sylfaen" w:cs="Sylfaen"/>
      <w:b/>
      <w:bCs/>
      <w:sz w:val="28"/>
      <w:szCs w:val="28"/>
      <w:lang w:eastAsia="ru-RU"/>
    </w:rPr>
  </w:style>
  <w:style w:type="paragraph" w:customStyle="1" w:styleId="adgilixml">
    <w:name w:val="adgili_xml"/>
    <w:basedOn w:val="Normal"/>
    <w:uiPriority w:val="99"/>
    <w:rsid w:val="009D2BC4"/>
    <w:pPr>
      <w:spacing w:before="120" w:after="120" w:line="240" w:lineRule="auto"/>
      <w:ind w:firstLine="284"/>
      <w:jc w:val="center"/>
      <w:outlineLvl w:val="0"/>
    </w:pPr>
    <w:rPr>
      <w:rFonts w:ascii="Sylfaen" w:hAnsi="Sylfaen" w:cs="Sylfaen"/>
      <w:b/>
      <w:bCs/>
      <w:lang w:eastAsia="ru-RU"/>
    </w:rPr>
  </w:style>
  <w:style w:type="paragraph" w:customStyle="1" w:styleId="abzacixml">
    <w:name w:val="abzaci_xml"/>
    <w:basedOn w:val="PlainText"/>
    <w:autoRedefine/>
    <w:uiPriority w:val="99"/>
    <w:rsid w:val="009D2BC4"/>
    <w:pPr>
      <w:spacing w:after="0" w:line="240" w:lineRule="auto"/>
      <w:ind w:firstLine="283"/>
      <w:jc w:val="both"/>
    </w:pPr>
    <w:rPr>
      <w:rFonts w:ascii="Sylfaen" w:hAnsi="Sylfaen" w:cs="Sylfaen"/>
      <w:sz w:val="22"/>
      <w:szCs w:val="22"/>
    </w:rPr>
  </w:style>
  <w:style w:type="paragraph" w:styleId="PlainText">
    <w:name w:val="Plain Text"/>
    <w:basedOn w:val="Normal"/>
    <w:link w:val="PlainTextChar"/>
    <w:uiPriority w:val="99"/>
    <w:rsid w:val="009D2BC4"/>
    <w:rPr>
      <w:rFonts w:ascii="Courier New" w:hAnsi="Courier New" w:cs="Courier New"/>
      <w:sz w:val="20"/>
      <w:szCs w:val="20"/>
    </w:rPr>
  </w:style>
  <w:style w:type="character" w:customStyle="1" w:styleId="PlainTextChar">
    <w:name w:val="Plain Text Char"/>
    <w:basedOn w:val="DefaultParagraphFont"/>
    <w:link w:val="PlainText"/>
    <w:uiPriority w:val="99"/>
    <w:semiHidden/>
    <w:rsid w:val="00A927E6"/>
    <w:rPr>
      <w:rFonts w:ascii="Courier New" w:hAnsi="Courier New" w:cs="Courier New"/>
      <w:sz w:val="20"/>
      <w:szCs w:val="20"/>
    </w:rPr>
  </w:style>
  <w:style w:type="paragraph" w:customStyle="1" w:styleId="sataurixml">
    <w:name w:val="satauri_xml"/>
    <w:basedOn w:val="abzacixml"/>
    <w:autoRedefine/>
    <w:uiPriority w:val="99"/>
    <w:rsid w:val="009D2BC4"/>
    <w:pPr>
      <w:spacing w:before="240" w:after="120"/>
      <w:jc w:val="center"/>
    </w:pPr>
    <w:rPr>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23642527">
      <w:marLeft w:val="0"/>
      <w:marRight w:val="0"/>
      <w:marTop w:val="0"/>
      <w:marBottom w:val="0"/>
      <w:divBdr>
        <w:top w:val="none" w:sz="0" w:space="0" w:color="auto"/>
        <w:left w:val="none" w:sz="0" w:space="0" w:color="auto"/>
        <w:bottom w:val="none" w:sz="0" w:space="0" w:color="auto"/>
        <w:right w:val="none" w:sz="0" w:space="0" w:color="auto"/>
      </w:divBdr>
    </w:div>
    <w:div w:id="1423642528">
      <w:marLeft w:val="0"/>
      <w:marRight w:val="0"/>
      <w:marTop w:val="0"/>
      <w:marBottom w:val="0"/>
      <w:divBdr>
        <w:top w:val="none" w:sz="0" w:space="0" w:color="auto"/>
        <w:left w:val="none" w:sz="0" w:space="0" w:color="auto"/>
        <w:bottom w:val="none" w:sz="0" w:space="0" w:color="auto"/>
        <w:right w:val="none" w:sz="0" w:space="0" w:color="auto"/>
      </w:divBdr>
    </w:div>
    <w:div w:id="1423642529">
      <w:marLeft w:val="0"/>
      <w:marRight w:val="0"/>
      <w:marTop w:val="0"/>
      <w:marBottom w:val="0"/>
      <w:divBdr>
        <w:top w:val="none" w:sz="0" w:space="0" w:color="auto"/>
        <w:left w:val="none" w:sz="0" w:space="0" w:color="auto"/>
        <w:bottom w:val="none" w:sz="0" w:space="0" w:color="auto"/>
        <w:right w:val="none" w:sz="0" w:space="0" w:color="auto"/>
      </w:divBdr>
    </w:div>
    <w:div w:id="1423642530">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1</Pages>
  <Words>258</Words>
  <Characters>1475</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Nunu Mchedlishvili</dc:creator>
  <cp:keywords/>
  <dc:description/>
  <cp:lastModifiedBy>nvaradashvili</cp:lastModifiedBy>
  <cp:revision>3</cp:revision>
  <cp:lastPrinted>2014-08-18T10:21:00Z</cp:lastPrinted>
  <dcterms:created xsi:type="dcterms:W3CDTF">2014-08-08T12:24:00Z</dcterms:created>
  <dcterms:modified xsi:type="dcterms:W3CDTF">2014-08-18T10:21:00Z</dcterms:modified>
</cp:coreProperties>
</file>