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A58" w:rsidRPr="00155C65" w:rsidRDefault="00426A58" w:rsidP="00155C65">
      <w:pPr>
        <w:pStyle w:val="mimgebixml"/>
        <w:rPr>
          <w:lang w:val="en-GB"/>
        </w:rPr>
      </w:pPr>
      <w:r w:rsidRPr="00155C65">
        <w:rPr>
          <w:lang w:val="en-GB"/>
        </w:rPr>
        <w:t xml:space="preserve">საქართველოს მთავრობის </w:t>
      </w:r>
    </w:p>
    <w:p w:rsidR="00426A58" w:rsidRPr="00155C65" w:rsidRDefault="00426A58" w:rsidP="00155C65">
      <w:pPr>
        <w:pStyle w:val="saxexml"/>
        <w:rPr>
          <w:lang w:val="en-GB"/>
        </w:rPr>
      </w:pPr>
      <w:r w:rsidRPr="00155C65">
        <w:rPr>
          <w:lang w:val="en-GB"/>
        </w:rPr>
        <w:t>განკარგულება №1347</w:t>
      </w:r>
    </w:p>
    <w:p w:rsidR="00426A58" w:rsidRPr="00155C65" w:rsidRDefault="00426A58" w:rsidP="00155C65">
      <w:pPr>
        <w:pStyle w:val="tarigixml"/>
        <w:rPr>
          <w:lang w:val="en-GB"/>
        </w:rPr>
      </w:pPr>
      <w:r w:rsidRPr="00155C65">
        <w:rPr>
          <w:lang w:val="en-GB"/>
        </w:rPr>
        <w:t xml:space="preserve">2014 წლის 1 აგვისტო </w:t>
      </w:r>
    </w:p>
    <w:p w:rsidR="00426A58" w:rsidRPr="00155C65" w:rsidRDefault="00426A58" w:rsidP="00155C65">
      <w:pPr>
        <w:pStyle w:val="adgilixml"/>
        <w:rPr>
          <w:lang w:val="en-GB"/>
        </w:rPr>
      </w:pPr>
      <w:r w:rsidRPr="00155C65">
        <w:rPr>
          <w:lang w:val="en-GB"/>
        </w:rPr>
        <w:t>ქ. თბილისი</w:t>
      </w:r>
    </w:p>
    <w:p w:rsidR="00426A58" w:rsidRPr="00155C65" w:rsidRDefault="00426A58" w:rsidP="00155C65">
      <w:pPr>
        <w:pStyle w:val="sataurixml"/>
        <w:rPr>
          <w:lang w:val="en-GB"/>
        </w:rPr>
      </w:pPr>
      <w:r w:rsidRPr="00155C65">
        <w:rPr>
          <w:lang w:val="en-GB"/>
        </w:rPr>
        <w:t>შპს „ერ სი აი ჯორჯიას“ საქმიანობის ხელშესაწყობად რიგი ღონისძიებების განხორციელების თაობაზე</w:t>
      </w:r>
    </w:p>
    <w:p w:rsidR="00426A58" w:rsidRPr="00155C65" w:rsidRDefault="00426A58" w:rsidP="00155C65">
      <w:pPr>
        <w:pStyle w:val="abzacixml"/>
        <w:rPr>
          <w:color w:val="000000"/>
          <w:lang w:val="en-GB"/>
        </w:rPr>
      </w:pPr>
      <w:r w:rsidRPr="00155C65">
        <w:rPr>
          <w:lang w:val="en-GB"/>
        </w:rPr>
        <w:t>„სახელმწიფო ქონების შესახებ“ საქართველოს კანონის 49</w:t>
      </w:r>
      <w:r w:rsidRPr="00155C65">
        <w:rPr>
          <w:vertAlign w:val="superscript"/>
          <w:lang w:val="en-GB"/>
        </w:rPr>
        <w:t>1</w:t>
      </w:r>
      <w:r w:rsidRPr="00155C65">
        <w:rPr>
          <w:lang w:val="en-GB"/>
        </w:rPr>
        <w:t xml:space="preserve"> მუხლის პირველი პუნქტის შესაბამისად, შპს „ერ სი აი ჯორჯია“ (ს/კ №200099534) გათავისუფლდეს საქართველოს ეკონომიკური განვითარების სამინისტროს (უფლებამონაცვლე – სსიპ – სახელმწიფო ქონების ეროვნული სააგენტო) და შპს „ერ სი აი ჯორჯიას“ შორის 2007 წლის 3 დეკემბერს გაფორმებული ნასყიდობის ხელშეკრულების საფუძველზე დაკისრებული პირგასამტეხლოს გადახდისაგან (გარდა, შპს „ერ სი აი ჯორჯიას“ მიერ გადახდილი პირგასამტეხლოს ნაწილის – 100 000 (ასი ათასი) ლარისა).</w:t>
      </w:r>
    </w:p>
    <w:p w:rsidR="00426A58" w:rsidRPr="00155C65" w:rsidRDefault="00426A58" w:rsidP="00155C65">
      <w:pPr>
        <w:pStyle w:val="abzacixml"/>
        <w:rPr>
          <w:lang w:val="en-GB"/>
        </w:rPr>
      </w:pPr>
    </w:p>
    <w:p w:rsidR="00426A58" w:rsidRPr="00155C65" w:rsidRDefault="00426A58" w:rsidP="00155C65">
      <w:pPr>
        <w:pStyle w:val="abzacixml"/>
        <w:rPr>
          <w:lang w:val="en-GB"/>
        </w:rPr>
      </w:pPr>
      <w:r w:rsidRPr="00155C65">
        <w:rPr>
          <w:b/>
          <w:bCs/>
          <w:lang w:val="en-GB"/>
        </w:rPr>
        <w:t>პრემიერ-მინისტრი                                 ირაკლი ღარიბაშვილი</w:t>
      </w:r>
    </w:p>
    <w:sectPr w:rsidR="00426A58" w:rsidRPr="00155C65" w:rsidSect="00CF099D">
      <w:pgSz w:w="12240" w:h="15840"/>
      <w:pgMar w:top="1259" w:right="1134" w:bottom="125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F41"/>
    <w:rsid w:val="000049CD"/>
    <w:rsid w:val="00092C61"/>
    <w:rsid w:val="00094E77"/>
    <w:rsid w:val="000F160C"/>
    <w:rsid w:val="000F626D"/>
    <w:rsid w:val="0010165F"/>
    <w:rsid w:val="00146D04"/>
    <w:rsid w:val="00150C7C"/>
    <w:rsid w:val="00155C65"/>
    <w:rsid w:val="0015703B"/>
    <w:rsid w:val="001A6B62"/>
    <w:rsid w:val="001B0348"/>
    <w:rsid w:val="001B7A11"/>
    <w:rsid w:val="00227C8A"/>
    <w:rsid w:val="002B12F3"/>
    <w:rsid w:val="002C0F2E"/>
    <w:rsid w:val="002D07B5"/>
    <w:rsid w:val="002D08F3"/>
    <w:rsid w:val="002E66CC"/>
    <w:rsid w:val="002F036D"/>
    <w:rsid w:val="00351E0E"/>
    <w:rsid w:val="0037362D"/>
    <w:rsid w:val="003B039C"/>
    <w:rsid w:val="003F0488"/>
    <w:rsid w:val="00426A58"/>
    <w:rsid w:val="00480029"/>
    <w:rsid w:val="00527FCA"/>
    <w:rsid w:val="006430D5"/>
    <w:rsid w:val="00671159"/>
    <w:rsid w:val="00694FEB"/>
    <w:rsid w:val="007B2D55"/>
    <w:rsid w:val="0084319C"/>
    <w:rsid w:val="00872350"/>
    <w:rsid w:val="00877F41"/>
    <w:rsid w:val="008928F9"/>
    <w:rsid w:val="008D5992"/>
    <w:rsid w:val="009816A3"/>
    <w:rsid w:val="00984402"/>
    <w:rsid w:val="00A2401F"/>
    <w:rsid w:val="00B218C9"/>
    <w:rsid w:val="00B31E68"/>
    <w:rsid w:val="00B3378A"/>
    <w:rsid w:val="00BB2441"/>
    <w:rsid w:val="00C1223D"/>
    <w:rsid w:val="00C723F6"/>
    <w:rsid w:val="00CD6474"/>
    <w:rsid w:val="00CF099D"/>
    <w:rsid w:val="00D90B7E"/>
    <w:rsid w:val="00DB3B10"/>
    <w:rsid w:val="00DC1926"/>
    <w:rsid w:val="00DC52F6"/>
    <w:rsid w:val="00DE1B3B"/>
    <w:rsid w:val="00E55952"/>
    <w:rsid w:val="00E851D4"/>
    <w:rsid w:val="00E961FD"/>
    <w:rsid w:val="00EB575D"/>
    <w:rsid w:val="00F76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C8A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227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227C8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CF09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F099D"/>
    <w:rPr>
      <w:rFonts w:ascii="Segoe UI" w:hAnsi="Segoe UI" w:cs="Segoe UI"/>
      <w:sz w:val="18"/>
      <w:szCs w:val="18"/>
    </w:rPr>
  </w:style>
  <w:style w:type="paragraph" w:customStyle="1" w:styleId="tarigixml">
    <w:name w:val="tarigi_xml"/>
    <w:basedOn w:val="abzacixml"/>
    <w:autoRedefine/>
    <w:uiPriority w:val="99"/>
    <w:rsid w:val="00155C65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saxexml">
    <w:name w:val="saxe_xml"/>
    <w:basedOn w:val="abzacixml"/>
    <w:uiPriority w:val="99"/>
    <w:rsid w:val="00155C65"/>
    <w:pPr>
      <w:spacing w:before="120"/>
      <w:jc w:val="center"/>
    </w:pPr>
    <w:rPr>
      <w:b/>
      <w:bCs/>
      <w:lang w:val="fr-FR"/>
    </w:rPr>
  </w:style>
  <w:style w:type="paragraph" w:customStyle="1" w:styleId="mimgebixml">
    <w:name w:val="mimgebi_xml"/>
    <w:basedOn w:val="Normal"/>
    <w:uiPriority w:val="99"/>
    <w:rsid w:val="00155C65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adgilixml">
    <w:name w:val="adgili_xml"/>
    <w:basedOn w:val="Normal"/>
    <w:uiPriority w:val="99"/>
    <w:rsid w:val="00155C65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155C65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155C6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33CEA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155C65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108</Words>
  <Characters>622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Sophio Berianidze</dc:creator>
  <cp:keywords/>
  <dc:description/>
  <cp:lastModifiedBy>nvaradashvili</cp:lastModifiedBy>
  <cp:revision>3</cp:revision>
  <cp:lastPrinted>2014-08-11T07:20:00Z</cp:lastPrinted>
  <dcterms:created xsi:type="dcterms:W3CDTF">2014-08-04T14:57:00Z</dcterms:created>
  <dcterms:modified xsi:type="dcterms:W3CDTF">2014-08-11T07:21:00Z</dcterms:modified>
</cp:coreProperties>
</file>