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7EA" w:rsidRPr="00753CFE" w:rsidRDefault="009A57EA" w:rsidP="001D3D14">
      <w:pPr>
        <w:pStyle w:val="mimgebixml"/>
      </w:pPr>
      <w:r w:rsidRPr="00753CFE">
        <w:t>საქართველოს მთავრობის</w:t>
      </w:r>
    </w:p>
    <w:p w:rsidR="009A57EA" w:rsidRPr="00753CFE" w:rsidRDefault="009A57EA" w:rsidP="001D3D14">
      <w:pPr>
        <w:pStyle w:val="saxexml"/>
      </w:pPr>
      <w:r w:rsidRPr="00753CFE">
        <w:t xml:space="preserve">განკარგულება </w:t>
      </w:r>
      <w:r w:rsidRPr="00753CFE">
        <w:rPr>
          <w:lang w:val="ru-RU"/>
        </w:rPr>
        <w:t>№</w:t>
      </w:r>
      <w:r>
        <w:t>563</w:t>
      </w:r>
    </w:p>
    <w:p w:rsidR="009A57EA" w:rsidRPr="00DD402B" w:rsidRDefault="009A57EA" w:rsidP="001D3D14">
      <w:pPr>
        <w:pStyle w:val="tarigixml"/>
      </w:pPr>
      <w:r w:rsidRPr="00753CFE">
        <w:t xml:space="preserve">2011 წლის </w:t>
      </w:r>
      <w:r>
        <w:t>1</w:t>
      </w:r>
      <w:r>
        <w:rPr>
          <w:lang w:val="ka-GE"/>
        </w:rPr>
        <w:t>1 მარტი</w:t>
      </w:r>
    </w:p>
    <w:p w:rsidR="009A57EA" w:rsidRPr="00753CFE" w:rsidRDefault="009A57EA" w:rsidP="001D3D14">
      <w:pPr>
        <w:pStyle w:val="adgilixml"/>
      </w:pPr>
      <w:r w:rsidRPr="00753CFE">
        <w:t>ქ. თბილისი</w:t>
      </w:r>
    </w:p>
    <w:p w:rsidR="009A57EA" w:rsidRPr="001D3D14" w:rsidRDefault="009A57EA" w:rsidP="001D3D14">
      <w:pPr>
        <w:pStyle w:val="sataurixml"/>
      </w:pPr>
      <w:r w:rsidRPr="001D3D14">
        <w:t xml:space="preserve">შპს </w:t>
      </w:r>
      <w:r>
        <w:rPr>
          <w:lang w:val="ka-GE"/>
        </w:rPr>
        <w:t>„</w:t>
      </w:r>
      <w:r w:rsidRPr="001D3D14">
        <w:t>საქართველოს ნავთობისა და გაზის კორპორაციას</w:t>
      </w:r>
      <w:r>
        <w:rPr>
          <w:lang w:val="ka-GE"/>
        </w:rPr>
        <w:t>“</w:t>
      </w:r>
      <w:r w:rsidRPr="001D3D14">
        <w:t xml:space="preserve">, შპს </w:t>
      </w:r>
      <w:r>
        <w:rPr>
          <w:lang w:val="ka-GE"/>
        </w:rPr>
        <w:t>„</w:t>
      </w:r>
      <w:r w:rsidRPr="001D3D14">
        <w:t>სამხრეთ-კავკასიური მილსადენის ოფციური გაზის კომპანიასა</w:t>
      </w:r>
      <w:r>
        <w:rPr>
          <w:lang w:val="ka-GE"/>
        </w:rPr>
        <w:t>“</w:t>
      </w:r>
      <w:r w:rsidRPr="001D3D14">
        <w:t xml:space="preserve"> და შპს </w:t>
      </w:r>
      <w:r>
        <w:rPr>
          <w:lang w:val="ka-GE"/>
        </w:rPr>
        <w:t>„</w:t>
      </w:r>
      <w:r w:rsidRPr="001D3D14">
        <w:t>აზერბაიჯანის გაზის მომწოდებელ კომპანიას</w:t>
      </w:r>
      <w:r>
        <w:rPr>
          <w:lang w:val="ka-GE"/>
        </w:rPr>
        <w:t>“</w:t>
      </w:r>
      <w:r w:rsidRPr="001D3D14">
        <w:t xml:space="preserve"> შორის გასაფორმებელი დამატებითი შეთანხმების თაობაზე</w:t>
      </w:r>
    </w:p>
    <w:p w:rsidR="009A57EA" w:rsidRPr="001D3D14" w:rsidRDefault="009A57EA" w:rsidP="001D3D14">
      <w:pPr>
        <w:pStyle w:val="abzacixml"/>
      </w:pPr>
      <w:r>
        <w:rPr>
          <w:lang w:val="ka-GE"/>
        </w:rPr>
        <w:t>„</w:t>
      </w:r>
      <w:r w:rsidRPr="001D3D14">
        <w:rPr>
          <w:lang w:val="sq-AL"/>
        </w:rPr>
        <w:t>უცხოელი კონტრაჰენტების მონაწილეობით ხელშეკრულებების გაფორმებასთან დაკავშირებულ ზოგიერთ ღონისძიებათა შესახებ</w:t>
      </w:r>
      <w:r>
        <w:rPr>
          <w:lang w:val="ka-GE"/>
        </w:rPr>
        <w:t>“</w:t>
      </w:r>
      <w:r w:rsidRPr="001D3D14">
        <w:rPr>
          <w:lang w:val="sq-AL"/>
        </w:rPr>
        <w:t xml:space="preserve"> საქართველოს მთავრობის 2010 წლის 11 მაისის </w:t>
      </w:r>
      <w:r>
        <w:rPr>
          <w:lang w:val="ru-RU"/>
        </w:rPr>
        <w:t>№</w:t>
      </w:r>
      <w:r w:rsidRPr="001D3D14">
        <w:rPr>
          <w:lang w:val="sq-AL"/>
        </w:rPr>
        <w:t xml:space="preserve">139 დადგენილებისა და </w:t>
      </w:r>
      <w:r>
        <w:rPr>
          <w:lang w:val="ka-GE"/>
        </w:rPr>
        <w:t>„</w:t>
      </w:r>
      <w:r w:rsidRPr="001D3D14">
        <w:rPr>
          <w:lang w:val="sq-AL"/>
        </w:rPr>
        <w:t>ნავთობისა და გაზის სფეროში არსებული სახელმწიფოთაშორისი ხელშეკრულებით გათვალისწინებული ვალდებულებების შესრულების უზრუნველსაყოფად განსახორციელებელ ღონისძიებათა შესახებ</w:t>
      </w:r>
      <w:r>
        <w:rPr>
          <w:lang w:val="ka-GE"/>
        </w:rPr>
        <w:t>“</w:t>
      </w:r>
      <w:r w:rsidRPr="001D3D14">
        <w:rPr>
          <w:lang w:val="sq-AL"/>
        </w:rPr>
        <w:t xml:space="preserve"> საქართველოს მთავრობის 2008 წლის 13 მარტის </w:t>
      </w:r>
      <w:r>
        <w:rPr>
          <w:lang w:val="ru-RU"/>
        </w:rPr>
        <w:t>№</w:t>
      </w:r>
      <w:r w:rsidRPr="001D3D14">
        <w:rPr>
          <w:lang w:val="sq-AL"/>
        </w:rPr>
        <w:t>60 დადგენილების მე-6 პუნქტის შესაბამისად</w:t>
      </w:r>
      <w:r>
        <w:rPr>
          <w:lang w:val="sq-AL"/>
        </w:rPr>
        <w:t>,</w:t>
      </w:r>
      <w:r w:rsidRPr="001D3D14">
        <w:t xml:space="preserve"> მოწონებულ იქნეს შპს </w:t>
      </w:r>
      <w:r>
        <w:rPr>
          <w:lang w:val="ka-GE"/>
        </w:rPr>
        <w:t>„</w:t>
      </w:r>
      <w:r w:rsidRPr="001D3D14">
        <w:t>საქართველოს ნავთობისა და გაზის კორპორაციას</w:t>
      </w:r>
      <w:r>
        <w:rPr>
          <w:lang w:val="ka-GE"/>
        </w:rPr>
        <w:t>“</w:t>
      </w:r>
      <w:r w:rsidRPr="001D3D14">
        <w:t xml:space="preserve">, შპს </w:t>
      </w:r>
      <w:r>
        <w:rPr>
          <w:lang w:val="ka-GE"/>
        </w:rPr>
        <w:t>„</w:t>
      </w:r>
      <w:r w:rsidRPr="001D3D14">
        <w:t>სამხრეთ-კავკასიური მილსადენის ოფციური გაზის კომპანიასა</w:t>
      </w:r>
      <w:r>
        <w:rPr>
          <w:lang w:val="ka-GE"/>
        </w:rPr>
        <w:t>“</w:t>
      </w:r>
      <w:r w:rsidRPr="001D3D14">
        <w:t xml:space="preserve"> და შპს </w:t>
      </w:r>
      <w:r>
        <w:rPr>
          <w:lang w:val="ka-GE"/>
        </w:rPr>
        <w:t>„</w:t>
      </w:r>
      <w:r w:rsidRPr="001D3D14">
        <w:t>აზერბაიჯანის გაზის მომწოდებელ კომპანიას</w:t>
      </w:r>
      <w:r>
        <w:rPr>
          <w:lang w:val="ka-GE"/>
        </w:rPr>
        <w:t>“</w:t>
      </w:r>
      <w:r w:rsidRPr="001D3D14">
        <w:t xml:space="preserve"> შორის გასაფორმებელი დამატებითი შეთანხმების პროექტი.</w:t>
      </w:r>
    </w:p>
    <w:p w:rsidR="009A57EA" w:rsidRPr="001D3D14" w:rsidRDefault="009A57EA" w:rsidP="001D3D14">
      <w:pPr>
        <w:pStyle w:val="khelmoceraxml"/>
        <w:rPr>
          <w:lang w:val="de-AT"/>
        </w:rPr>
      </w:pPr>
      <w:r w:rsidRPr="001D3D14">
        <w:rPr>
          <w:lang w:val="de-AT"/>
        </w:rPr>
        <w:t>პრემიერ-მინისტრი</w:t>
      </w:r>
      <w:r>
        <w:rPr>
          <w:lang w:val="de-AT"/>
        </w:rPr>
        <w:t xml:space="preserve">      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 w:rsidRPr="001D3D14">
        <w:rPr>
          <w:lang w:val="de-AT"/>
        </w:rPr>
        <w:t>ნ</w:t>
      </w:r>
      <w:r>
        <w:rPr>
          <w:lang w:val="de-AT"/>
        </w:rPr>
        <w:t>.</w:t>
      </w:r>
      <w:r w:rsidRPr="001D3D14">
        <w:rPr>
          <w:lang w:val="de-AT"/>
        </w:rPr>
        <w:t xml:space="preserve"> გილაური</w:t>
      </w:r>
    </w:p>
    <w:sectPr w:rsidR="009A57EA" w:rsidRPr="001D3D14" w:rsidSect="00DD027C">
      <w:headerReference w:type="default" r:id="rId7"/>
      <w:pgSz w:w="11907" w:h="16840" w:code="9"/>
      <w:pgMar w:top="1134" w:right="1259" w:bottom="360" w:left="125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7EA" w:rsidRDefault="009A57EA">
      <w:r>
        <w:separator/>
      </w:r>
    </w:p>
  </w:endnote>
  <w:endnote w:type="continuationSeparator" w:id="0">
    <w:p w:rsidR="009A57EA" w:rsidRDefault="009A5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7EA" w:rsidRDefault="009A57EA">
      <w:r>
        <w:separator/>
      </w:r>
    </w:p>
  </w:footnote>
  <w:footnote w:type="continuationSeparator" w:id="0">
    <w:p w:rsidR="009A57EA" w:rsidRDefault="009A57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7EA" w:rsidRDefault="009A57EA" w:rsidP="00520BFF">
    <w:pPr>
      <w:pStyle w:val="Head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A57EA" w:rsidRDefault="009A57EA" w:rsidP="00DD027C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3F6A"/>
    <w:rsid w:val="00032E9E"/>
    <w:rsid w:val="001B05B0"/>
    <w:rsid w:val="001D3D14"/>
    <w:rsid w:val="00363F6A"/>
    <w:rsid w:val="00440CEB"/>
    <w:rsid w:val="004D3C00"/>
    <w:rsid w:val="00520BFF"/>
    <w:rsid w:val="005422AB"/>
    <w:rsid w:val="00545CD6"/>
    <w:rsid w:val="005609BA"/>
    <w:rsid w:val="00651C51"/>
    <w:rsid w:val="006917C8"/>
    <w:rsid w:val="007400AA"/>
    <w:rsid w:val="00753CFE"/>
    <w:rsid w:val="007D0815"/>
    <w:rsid w:val="00802801"/>
    <w:rsid w:val="00837BB8"/>
    <w:rsid w:val="008526FF"/>
    <w:rsid w:val="008C0CC2"/>
    <w:rsid w:val="009A57EA"/>
    <w:rsid w:val="009A5C95"/>
    <w:rsid w:val="00B43742"/>
    <w:rsid w:val="00C46B37"/>
    <w:rsid w:val="00DD027C"/>
    <w:rsid w:val="00DD402B"/>
    <w:rsid w:val="00E96395"/>
    <w:rsid w:val="00FB3089"/>
    <w:rsid w:val="00FE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09BA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D027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</w:style>
  <w:style w:type="character" w:styleId="PageNumber">
    <w:name w:val="page number"/>
    <w:basedOn w:val="DefaultParagraphFont"/>
    <w:uiPriority w:val="99"/>
    <w:rsid w:val="00DD027C"/>
  </w:style>
  <w:style w:type="paragraph" w:styleId="BalloonText">
    <w:name w:val="Balloon Text"/>
    <w:basedOn w:val="Normal"/>
    <w:link w:val="BalloonTextChar"/>
    <w:uiPriority w:val="99"/>
    <w:semiHidden/>
    <w:rsid w:val="005422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szCs w:val="2"/>
    </w:rPr>
  </w:style>
  <w:style w:type="paragraph" w:customStyle="1" w:styleId="abzacixml">
    <w:name w:val="abzaci_xml"/>
    <w:basedOn w:val="PlainText"/>
    <w:autoRedefine/>
    <w:uiPriority w:val="99"/>
    <w:rsid w:val="001D3D14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1D3D14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1D3D14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1D3D14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1D3D14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1D3D14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ulcvlilebaxml">
    <w:name w:val="sul_cvlileba_xml"/>
    <w:basedOn w:val="Normal"/>
    <w:autoRedefine/>
    <w:uiPriority w:val="99"/>
    <w:rsid w:val="001D3D14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1D3D14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1D3D14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1D3D14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1D3D14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1D3D14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1D3D14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1D3D14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105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145</Words>
  <Characters>827</Characters>
  <Application>Microsoft Office Word</Application>
  <DocSecurity>0</DocSecurity>
  <Lines>0</Lines>
  <Paragraphs>0</Paragraphs>
  <ScaleCrop>false</ScaleCrop>
  <Company>MEG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nino.tsotoidze</dc:creator>
  <cp:keywords/>
  <dc:description/>
  <cp:lastModifiedBy>tphailodze</cp:lastModifiedBy>
  <cp:revision>4</cp:revision>
  <cp:lastPrinted>2011-03-11T07:08:00Z</cp:lastPrinted>
  <dcterms:created xsi:type="dcterms:W3CDTF">2011-03-17T06:34:00Z</dcterms:created>
  <dcterms:modified xsi:type="dcterms:W3CDTF">2014-05-20T07:48:00Z</dcterms:modified>
</cp:coreProperties>
</file>