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462C" w:rsidRPr="007B153F" w:rsidRDefault="0067462C" w:rsidP="00641CEF">
      <w:pPr>
        <w:pStyle w:val="mimgebixml"/>
      </w:pPr>
      <w:r w:rsidRPr="007B153F">
        <w:t xml:space="preserve">საქართველოს მთავრობის </w:t>
      </w:r>
    </w:p>
    <w:p w:rsidR="0067462C" w:rsidRPr="007B153F" w:rsidRDefault="0067462C" w:rsidP="00641CEF">
      <w:pPr>
        <w:pStyle w:val="saxexml"/>
      </w:pPr>
      <w:r w:rsidRPr="007B153F">
        <w:t>განკარგულება №1</w:t>
      </w:r>
      <w:r>
        <w:t>51</w:t>
      </w:r>
    </w:p>
    <w:p w:rsidR="0067462C" w:rsidRPr="007B153F" w:rsidRDefault="0067462C" w:rsidP="00641CEF">
      <w:pPr>
        <w:pStyle w:val="tarigixml"/>
      </w:pPr>
      <w:r w:rsidRPr="007B153F">
        <w:t xml:space="preserve">2012 წლის </w:t>
      </w:r>
      <w:r>
        <w:t>31</w:t>
      </w:r>
      <w:r w:rsidRPr="007B153F">
        <w:t xml:space="preserve"> იანვარი</w:t>
      </w:r>
    </w:p>
    <w:p w:rsidR="0067462C" w:rsidRPr="007B153F" w:rsidRDefault="0067462C" w:rsidP="00641CEF">
      <w:pPr>
        <w:pStyle w:val="adgilixml"/>
      </w:pPr>
      <w:r w:rsidRPr="007B153F">
        <w:t>ქ. თბილისი</w:t>
      </w:r>
    </w:p>
    <w:p w:rsidR="0067462C" w:rsidRPr="00641CEF" w:rsidRDefault="0067462C" w:rsidP="00641CEF">
      <w:pPr>
        <w:pStyle w:val="sataurixml"/>
      </w:pPr>
      <w:r w:rsidRPr="00641CEF">
        <w:t xml:space="preserve"> სახელმწიფო </w:t>
      </w:r>
      <w:r w:rsidRPr="00641CEF">
        <w:rPr>
          <w:lang w:val="ka-GE"/>
        </w:rPr>
        <w:t>დაცვის სპეციალური სამსახურისათვის „</w:t>
      </w:r>
      <w:r w:rsidRPr="00641CEF">
        <w:t>საქართველოს</w:t>
      </w:r>
      <w:r>
        <w:t xml:space="preserve"> </w:t>
      </w:r>
      <w:r w:rsidRPr="00641CEF">
        <w:t>2012 წლის სახელმწიფო ბიუჯეტის შესახებ</w:t>
      </w:r>
      <w:r w:rsidRPr="00641CEF">
        <w:rPr>
          <w:lang w:val="ka-GE"/>
        </w:rPr>
        <w:t>“</w:t>
      </w:r>
      <w:r w:rsidRPr="00641CEF">
        <w:t xml:space="preserve"> საქართველოს კანონის</w:t>
      </w:r>
      <w:r>
        <w:t xml:space="preserve"> </w:t>
      </w:r>
      <w:r w:rsidRPr="00641CEF">
        <w:t>25</w:t>
      </w:r>
      <w:r w:rsidRPr="00641CEF">
        <w:rPr>
          <w:lang w:val="ka-GE"/>
        </w:rPr>
        <w:noBreakHyphen/>
      </w:r>
      <w:r w:rsidRPr="00641CEF">
        <w:t>ე მუხლი</w:t>
      </w:r>
      <w:r w:rsidRPr="00641CEF">
        <w:rPr>
          <w:lang w:val="ka-GE"/>
        </w:rPr>
        <w:t>თ</w:t>
      </w:r>
      <w:r w:rsidRPr="00641CEF">
        <w:t xml:space="preserve"> გათვალისწინებულ შეზღუდვაზე გამონაკლისის დაშვების თაობაზე</w:t>
      </w:r>
    </w:p>
    <w:p w:rsidR="0067462C" w:rsidRPr="00641CEF" w:rsidRDefault="0067462C" w:rsidP="00641CEF">
      <w:pPr>
        <w:pStyle w:val="abzacixml"/>
        <w:rPr>
          <w:lang w:val="ka-GE"/>
        </w:rPr>
      </w:pPr>
      <w:r w:rsidRPr="00641CEF">
        <w:t>1.</w:t>
      </w:r>
      <w:r w:rsidRPr="00641CEF">
        <w:rPr>
          <w:lang w:val="ka-GE"/>
        </w:rPr>
        <w:t xml:space="preserve"> „</w:t>
      </w:r>
      <w:r w:rsidRPr="00641CEF">
        <w:t>საქართველოს 2012 წლის სახელმწიფო ბიუჯეტის შესახებ</w:t>
      </w:r>
      <w:r w:rsidRPr="00641CEF">
        <w:rPr>
          <w:lang w:val="ka-GE"/>
        </w:rPr>
        <w:t>“</w:t>
      </w:r>
      <w:r w:rsidRPr="00641CEF">
        <w:t xml:space="preserve"> საქართველოს კანონის 25</w:t>
      </w:r>
      <w:r w:rsidRPr="00641CEF">
        <w:rPr>
          <w:lang w:val="ka-GE"/>
        </w:rPr>
        <w:noBreakHyphen/>
      </w:r>
      <w:r w:rsidRPr="00641CEF">
        <w:t>ე მუხლის მე</w:t>
      </w:r>
      <w:r w:rsidRPr="00641CEF">
        <w:rPr>
          <w:lang w:val="ka-GE"/>
        </w:rPr>
        <w:noBreakHyphen/>
      </w:r>
      <w:r w:rsidRPr="00641CEF">
        <w:t xml:space="preserve">7 პუნქტის </w:t>
      </w:r>
      <w:r w:rsidRPr="00641CEF">
        <w:rPr>
          <w:lang w:val="ka-GE"/>
        </w:rPr>
        <w:t>შესაბამისად</w:t>
      </w:r>
      <w:r w:rsidRPr="00641CEF">
        <w:t xml:space="preserve">, სახელმწიფო </w:t>
      </w:r>
      <w:r w:rsidRPr="00641CEF">
        <w:rPr>
          <w:lang w:val="ka-GE"/>
        </w:rPr>
        <w:t>დაცვის სპეციალურ სამსახურზე არ გავრცელდეს „</w:t>
      </w:r>
      <w:r w:rsidRPr="00641CEF">
        <w:t>საქართველოს 2012 წლის სახელმწიფო ბიუჯეტის შესახებ</w:t>
      </w:r>
      <w:r w:rsidRPr="00641CEF">
        <w:rPr>
          <w:lang w:val="ka-GE"/>
        </w:rPr>
        <w:t>“</w:t>
      </w:r>
      <w:r w:rsidRPr="00641CEF">
        <w:t xml:space="preserve"> საქართველოს კანონის 25</w:t>
      </w:r>
      <w:r w:rsidRPr="00641CEF">
        <w:rPr>
          <w:lang w:val="ka-GE"/>
        </w:rPr>
        <w:noBreakHyphen/>
      </w:r>
      <w:r w:rsidRPr="00641CEF">
        <w:t>ე მუხლი</w:t>
      </w:r>
      <w:r w:rsidRPr="00641CEF">
        <w:rPr>
          <w:lang w:val="ka-GE"/>
        </w:rPr>
        <w:t>თ</w:t>
      </w:r>
      <w:r w:rsidRPr="00641CEF">
        <w:t xml:space="preserve"> </w:t>
      </w:r>
      <w:r w:rsidRPr="00641CEF">
        <w:rPr>
          <w:lang w:val="ka-GE"/>
        </w:rPr>
        <w:t xml:space="preserve"> </w:t>
      </w:r>
      <w:r w:rsidRPr="00641CEF">
        <w:t xml:space="preserve"> გათვალისწინებულ</w:t>
      </w:r>
      <w:r w:rsidRPr="00641CEF">
        <w:rPr>
          <w:lang w:val="ka-GE"/>
        </w:rPr>
        <w:t>ი</w:t>
      </w:r>
      <w:r w:rsidRPr="00641CEF">
        <w:t xml:space="preserve"> შეზღუდვა და მიეცე</w:t>
      </w:r>
      <w:r w:rsidRPr="00641CEF">
        <w:rPr>
          <w:lang w:val="ka-GE"/>
        </w:rPr>
        <w:t>ს</w:t>
      </w:r>
      <w:r w:rsidRPr="00641CEF">
        <w:t xml:space="preserve"> თანხმობა, რომ შტატგარეშე მომუშავეთა </w:t>
      </w:r>
      <w:r w:rsidRPr="00641CEF">
        <w:rPr>
          <w:lang w:val="ka-GE"/>
        </w:rPr>
        <w:t xml:space="preserve">შრომის ანაზღაურების ზღვრული </w:t>
      </w:r>
      <w:r w:rsidRPr="00641CEF">
        <w:t>ოდენობა გან</w:t>
      </w:r>
      <w:r w:rsidRPr="00641CEF">
        <w:rPr>
          <w:lang w:val="ka-GE"/>
        </w:rPr>
        <w:t>ი</w:t>
      </w:r>
      <w:r w:rsidRPr="00641CEF">
        <w:t>საზღვროს არა უმეტეს</w:t>
      </w:r>
      <w:r w:rsidRPr="00641CEF">
        <w:rPr>
          <w:lang w:val="ka-GE"/>
        </w:rPr>
        <w:t xml:space="preserve"> 2 000</w:t>
      </w:r>
      <w:r w:rsidRPr="00641CEF">
        <w:t xml:space="preserve"> (</w:t>
      </w:r>
      <w:r w:rsidRPr="00641CEF">
        <w:rPr>
          <w:lang w:val="ka-GE"/>
        </w:rPr>
        <w:t>ორი ათ</w:t>
      </w:r>
      <w:r w:rsidRPr="00641CEF">
        <w:t xml:space="preserve">ასი) </w:t>
      </w:r>
      <w:r w:rsidRPr="00641CEF">
        <w:rPr>
          <w:lang w:val="ka-GE"/>
        </w:rPr>
        <w:t>ლარით.</w:t>
      </w:r>
    </w:p>
    <w:p w:rsidR="0067462C" w:rsidRPr="00641CEF" w:rsidRDefault="0067462C" w:rsidP="00641CEF">
      <w:pPr>
        <w:pStyle w:val="abzacixml"/>
      </w:pPr>
      <w:r w:rsidRPr="00641CEF">
        <w:t>2. განკარგულება ძალაშია ხელმოწერის</w:t>
      </w:r>
      <w:r w:rsidRPr="00641CEF">
        <w:rPr>
          <w:lang w:val="ka-GE"/>
        </w:rPr>
        <w:t xml:space="preserve"> დღიდან</w:t>
      </w:r>
      <w:r w:rsidRPr="00641CEF">
        <w:t xml:space="preserve"> და მისი მოქმედება ვრცელდება 2012 წლის 1 იანვრიდან წარმოშობილ </w:t>
      </w:r>
      <w:r w:rsidRPr="00641CEF">
        <w:rPr>
          <w:lang w:val="ka-GE"/>
        </w:rPr>
        <w:t xml:space="preserve">სამართლებრივ </w:t>
      </w:r>
      <w:r w:rsidRPr="00641CEF">
        <w:t>ურთიერთობებზე.</w:t>
      </w:r>
    </w:p>
    <w:p w:rsidR="0067462C" w:rsidRPr="00641CEF" w:rsidRDefault="0067462C" w:rsidP="00641CEF">
      <w:pPr>
        <w:pStyle w:val="khelmoceraxml"/>
      </w:pPr>
      <w:r w:rsidRPr="00641CEF">
        <w:t>პრემიერ</w:t>
      </w:r>
      <w:r w:rsidRPr="00641CEF">
        <w:rPr>
          <w:lang w:val="ka-GE"/>
        </w:rPr>
        <w:noBreakHyphen/>
      </w:r>
      <w:r w:rsidRPr="00641CEF">
        <w:t xml:space="preserve">მინისტრი                    </w:t>
      </w:r>
      <w:r w:rsidRPr="00641CEF">
        <w:rPr>
          <w:lang w:val="ka-GE"/>
        </w:rPr>
        <w:t xml:space="preserve">     </w:t>
      </w:r>
      <w:r w:rsidRPr="00641CEF">
        <w:t xml:space="preserve">  ნ</w:t>
      </w:r>
      <w:r>
        <w:t>.</w:t>
      </w:r>
      <w:r w:rsidRPr="00641CEF">
        <w:t xml:space="preserve"> გილაური</w:t>
      </w:r>
    </w:p>
    <w:sectPr w:rsidR="0067462C" w:rsidRPr="00641CEF" w:rsidSect="00641CEF">
      <w:headerReference w:type="default" r:id="rId7"/>
      <w:pgSz w:w="11909" w:h="16834" w:code="9"/>
      <w:pgMar w:top="1080" w:right="1019" w:bottom="1134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462C" w:rsidRDefault="0067462C" w:rsidP="00472F18">
      <w:pPr>
        <w:spacing w:after="0" w:line="240" w:lineRule="auto"/>
      </w:pPr>
      <w:r>
        <w:separator/>
      </w:r>
    </w:p>
  </w:endnote>
  <w:endnote w:type="continuationSeparator" w:id="0">
    <w:p w:rsidR="0067462C" w:rsidRDefault="0067462C" w:rsidP="00472F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462C" w:rsidRDefault="0067462C" w:rsidP="00472F18">
      <w:pPr>
        <w:spacing w:after="0" w:line="240" w:lineRule="auto"/>
      </w:pPr>
      <w:r>
        <w:separator/>
      </w:r>
    </w:p>
  </w:footnote>
  <w:footnote w:type="continuationSeparator" w:id="0">
    <w:p w:rsidR="0067462C" w:rsidRDefault="0067462C" w:rsidP="00472F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462C" w:rsidRDefault="0067462C">
    <w:pPr>
      <w:pStyle w:val="Head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  <w:p w:rsidR="0067462C" w:rsidRDefault="0067462C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306D71"/>
    <w:multiLevelType w:val="hybridMultilevel"/>
    <w:tmpl w:val="03D09686"/>
    <w:lvl w:ilvl="0" w:tplc="02F8279A">
      <w:start w:val="1"/>
      <w:numFmt w:val="decimal"/>
      <w:pStyle w:val="gansakutrebulinacilixm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50820"/>
    <w:rsid w:val="00024CD3"/>
    <w:rsid w:val="000C4202"/>
    <w:rsid w:val="001A7B6D"/>
    <w:rsid w:val="001C4038"/>
    <w:rsid w:val="001F1487"/>
    <w:rsid w:val="00226544"/>
    <w:rsid w:val="0030341D"/>
    <w:rsid w:val="00306F1B"/>
    <w:rsid w:val="003B286F"/>
    <w:rsid w:val="003F3B0E"/>
    <w:rsid w:val="00414E62"/>
    <w:rsid w:val="00447172"/>
    <w:rsid w:val="00472F18"/>
    <w:rsid w:val="005328E7"/>
    <w:rsid w:val="00560982"/>
    <w:rsid w:val="00564256"/>
    <w:rsid w:val="005C76AE"/>
    <w:rsid w:val="005E00B5"/>
    <w:rsid w:val="00605D6B"/>
    <w:rsid w:val="006351CD"/>
    <w:rsid w:val="006362FD"/>
    <w:rsid w:val="00641CEF"/>
    <w:rsid w:val="00643A8F"/>
    <w:rsid w:val="006524D5"/>
    <w:rsid w:val="0067462C"/>
    <w:rsid w:val="00693E66"/>
    <w:rsid w:val="006F1A98"/>
    <w:rsid w:val="006F75F4"/>
    <w:rsid w:val="00730554"/>
    <w:rsid w:val="00731F20"/>
    <w:rsid w:val="007418A3"/>
    <w:rsid w:val="007554DE"/>
    <w:rsid w:val="00771E04"/>
    <w:rsid w:val="007A01C5"/>
    <w:rsid w:val="007B153F"/>
    <w:rsid w:val="007C27FD"/>
    <w:rsid w:val="008023D7"/>
    <w:rsid w:val="008046F1"/>
    <w:rsid w:val="00805BC0"/>
    <w:rsid w:val="00883F8B"/>
    <w:rsid w:val="008B5119"/>
    <w:rsid w:val="008D1640"/>
    <w:rsid w:val="008E54E2"/>
    <w:rsid w:val="0091677A"/>
    <w:rsid w:val="009810E2"/>
    <w:rsid w:val="009B1BA8"/>
    <w:rsid w:val="009C20FA"/>
    <w:rsid w:val="009D290E"/>
    <w:rsid w:val="00A32912"/>
    <w:rsid w:val="00A34D20"/>
    <w:rsid w:val="00A6727A"/>
    <w:rsid w:val="00A821BD"/>
    <w:rsid w:val="00AC3F65"/>
    <w:rsid w:val="00AC7F2D"/>
    <w:rsid w:val="00AD16E7"/>
    <w:rsid w:val="00AD2FB6"/>
    <w:rsid w:val="00B1271C"/>
    <w:rsid w:val="00B50820"/>
    <w:rsid w:val="00B97450"/>
    <w:rsid w:val="00BB4905"/>
    <w:rsid w:val="00BC775D"/>
    <w:rsid w:val="00BE7095"/>
    <w:rsid w:val="00C018DF"/>
    <w:rsid w:val="00C3700A"/>
    <w:rsid w:val="00C80C39"/>
    <w:rsid w:val="00C9213A"/>
    <w:rsid w:val="00C93E60"/>
    <w:rsid w:val="00CC0C97"/>
    <w:rsid w:val="00CD3191"/>
    <w:rsid w:val="00CF2BE6"/>
    <w:rsid w:val="00D34322"/>
    <w:rsid w:val="00D4187B"/>
    <w:rsid w:val="00DA7F34"/>
    <w:rsid w:val="00E00B7D"/>
    <w:rsid w:val="00E17168"/>
    <w:rsid w:val="00E270E0"/>
    <w:rsid w:val="00E775D1"/>
    <w:rsid w:val="00E87F73"/>
    <w:rsid w:val="00ED649B"/>
    <w:rsid w:val="00F30482"/>
    <w:rsid w:val="00F33535"/>
    <w:rsid w:val="00F75893"/>
    <w:rsid w:val="00F93C6B"/>
    <w:rsid w:val="00FE1BA6"/>
    <w:rsid w:val="00FE7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18DF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6524D5"/>
    <w:pPr>
      <w:ind w:left="720"/>
    </w:pPr>
  </w:style>
  <w:style w:type="paragraph" w:styleId="Header">
    <w:name w:val="header"/>
    <w:basedOn w:val="Normal"/>
    <w:link w:val="HeaderChar"/>
    <w:uiPriority w:val="99"/>
    <w:rsid w:val="00472F1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472F18"/>
  </w:style>
  <w:style w:type="paragraph" w:styleId="Footer">
    <w:name w:val="footer"/>
    <w:basedOn w:val="Normal"/>
    <w:link w:val="FooterChar"/>
    <w:uiPriority w:val="99"/>
    <w:semiHidden/>
    <w:rsid w:val="00472F1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472F18"/>
  </w:style>
  <w:style w:type="paragraph" w:customStyle="1" w:styleId="abzacixml">
    <w:name w:val="abzaci_xml"/>
    <w:basedOn w:val="PlainText"/>
    <w:autoRedefine/>
    <w:uiPriority w:val="99"/>
    <w:rsid w:val="00641CEF"/>
    <w:pPr>
      <w:spacing w:after="0" w:line="240" w:lineRule="auto"/>
      <w:ind w:firstLine="283"/>
      <w:jc w:val="both"/>
    </w:pPr>
    <w:rPr>
      <w:rFonts w:ascii="Sylfaen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641CEF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5A58E5"/>
    <w:rPr>
      <w:rFonts w:ascii="Courier New" w:hAnsi="Courier New" w:cs="Courier New"/>
      <w:sz w:val="20"/>
      <w:szCs w:val="20"/>
    </w:rPr>
  </w:style>
  <w:style w:type="paragraph" w:customStyle="1" w:styleId="tarigixml">
    <w:name w:val="tarigi_xml"/>
    <w:basedOn w:val="abzacixml"/>
    <w:autoRedefine/>
    <w:uiPriority w:val="99"/>
    <w:rsid w:val="00641CEF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mimgebixml">
    <w:name w:val="mimgebi_xml"/>
    <w:basedOn w:val="Normal"/>
    <w:uiPriority w:val="99"/>
    <w:rsid w:val="00641CEF"/>
    <w:pPr>
      <w:spacing w:after="0" w:line="240" w:lineRule="auto"/>
      <w:ind w:firstLine="284"/>
      <w:jc w:val="center"/>
      <w:outlineLvl w:val="0"/>
    </w:pPr>
    <w:rPr>
      <w:rFonts w:ascii="Sylfaen" w:hAnsi="Sylfaen" w:cs="Sylfaen"/>
      <w:b/>
      <w:bCs/>
      <w:sz w:val="28"/>
      <w:szCs w:val="28"/>
      <w:lang w:eastAsia="ru-RU"/>
    </w:rPr>
  </w:style>
  <w:style w:type="paragraph" w:customStyle="1" w:styleId="saxexml">
    <w:name w:val="saxe_xml"/>
    <w:basedOn w:val="abzacixml"/>
    <w:uiPriority w:val="99"/>
    <w:rsid w:val="00641CEF"/>
    <w:pPr>
      <w:spacing w:before="120"/>
      <w:jc w:val="center"/>
    </w:pPr>
    <w:rPr>
      <w:b/>
      <w:bCs/>
      <w:lang w:val="fr-FR"/>
    </w:rPr>
  </w:style>
  <w:style w:type="paragraph" w:customStyle="1" w:styleId="adgilixml">
    <w:name w:val="adgili_xml"/>
    <w:basedOn w:val="Normal"/>
    <w:uiPriority w:val="99"/>
    <w:rsid w:val="00641CEF"/>
    <w:pPr>
      <w:spacing w:before="120" w:after="120" w:line="240" w:lineRule="auto"/>
      <w:ind w:firstLine="284"/>
      <w:jc w:val="center"/>
      <w:outlineLvl w:val="0"/>
    </w:pPr>
    <w:rPr>
      <w:rFonts w:ascii="Sylfaen" w:hAnsi="Sylfaen" w:cs="Sylfaen"/>
      <w:b/>
      <w:bCs/>
      <w:lang w:eastAsia="ru-RU"/>
    </w:rPr>
  </w:style>
  <w:style w:type="paragraph" w:customStyle="1" w:styleId="sulcvlilebaxml">
    <w:name w:val="sul_cvlileba_xml"/>
    <w:basedOn w:val="Normal"/>
    <w:autoRedefine/>
    <w:uiPriority w:val="99"/>
    <w:rsid w:val="00641CEF"/>
    <w:pPr>
      <w:spacing w:after="0" w:line="240" w:lineRule="auto"/>
      <w:ind w:firstLine="283"/>
      <w:outlineLvl w:val="0"/>
    </w:pPr>
    <w:rPr>
      <w:rFonts w:ascii="Sylfaen" w:hAnsi="Sylfaen" w:cs="Sylfaen"/>
      <w:b/>
      <w:bCs/>
      <w:lang w:val="ru-RU" w:eastAsia="ru-RU"/>
    </w:rPr>
  </w:style>
  <w:style w:type="paragraph" w:customStyle="1" w:styleId="zogadinacilixml">
    <w:name w:val="zogadi_nacili_xml"/>
    <w:basedOn w:val="Normal"/>
    <w:autoRedefine/>
    <w:uiPriority w:val="99"/>
    <w:rsid w:val="00641CEF"/>
    <w:pPr>
      <w:keepNext/>
      <w:keepLines/>
      <w:suppressAutoHyphens/>
      <w:spacing w:before="240" w:after="0" w:line="240" w:lineRule="exact"/>
      <w:ind w:hanging="850"/>
      <w:jc w:val="center"/>
    </w:pPr>
    <w:rPr>
      <w:rFonts w:ascii="Sylfaen" w:hAnsi="Sylfaen" w:cs="Sylfaen"/>
      <w:b/>
      <w:bCs/>
    </w:rPr>
  </w:style>
  <w:style w:type="paragraph" w:customStyle="1" w:styleId="gansakutrebulinacilixml">
    <w:name w:val="gansakutrebuli_nacili_xml"/>
    <w:basedOn w:val="Normal"/>
    <w:autoRedefine/>
    <w:uiPriority w:val="99"/>
    <w:rsid w:val="00641CEF"/>
    <w:pPr>
      <w:keepNext/>
      <w:keepLines/>
      <w:numPr>
        <w:numId w:val="1"/>
      </w:numPr>
      <w:tabs>
        <w:tab w:val="clear" w:pos="720"/>
        <w:tab w:val="num" w:pos="360"/>
      </w:tabs>
      <w:suppressAutoHyphens/>
      <w:spacing w:before="240" w:after="0" w:line="240" w:lineRule="auto"/>
      <w:ind w:left="0" w:hanging="850"/>
      <w:jc w:val="center"/>
    </w:pPr>
    <w:rPr>
      <w:rFonts w:ascii="Sylfaen" w:hAnsi="Sylfaen" w:cs="Sylfaen"/>
      <w:b/>
      <w:bCs/>
    </w:rPr>
  </w:style>
  <w:style w:type="paragraph" w:customStyle="1" w:styleId="sataurixml">
    <w:name w:val="satauri_xml"/>
    <w:basedOn w:val="abzacixml"/>
    <w:autoRedefine/>
    <w:uiPriority w:val="99"/>
    <w:rsid w:val="00641CEF"/>
    <w:pPr>
      <w:spacing w:before="240" w:after="120"/>
      <w:jc w:val="center"/>
    </w:pPr>
    <w:rPr>
      <w:b/>
      <w:bCs/>
      <w:sz w:val="24"/>
      <w:szCs w:val="24"/>
    </w:rPr>
  </w:style>
  <w:style w:type="paragraph" w:customStyle="1" w:styleId="satauri2">
    <w:name w:val="satauri2"/>
    <w:basedOn w:val="Normal"/>
    <w:uiPriority w:val="99"/>
    <w:rsid w:val="00641CEF"/>
    <w:pPr>
      <w:spacing w:after="0" w:line="240" w:lineRule="auto"/>
      <w:jc w:val="center"/>
    </w:pPr>
    <w:rPr>
      <w:rFonts w:ascii="Sylfaen" w:hAnsi="Sylfaen" w:cs="Sylfaen"/>
      <w:b/>
      <w:bCs/>
    </w:rPr>
  </w:style>
  <w:style w:type="paragraph" w:customStyle="1" w:styleId="danartixml">
    <w:name w:val="danarti_xml"/>
    <w:basedOn w:val="abzacixml"/>
    <w:autoRedefine/>
    <w:uiPriority w:val="99"/>
    <w:rsid w:val="00641CEF"/>
    <w:pPr>
      <w:spacing w:before="120" w:after="120"/>
      <w:ind w:firstLine="284"/>
      <w:jc w:val="right"/>
      <w:outlineLvl w:val="0"/>
    </w:pPr>
    <w:rPr>
      <w:b/>
      <w:bCs/>
      <w:i/>
      <w:iCs/>
      <w:sz w:val="20"/>
      <w:szCs w:val="20"/>
      <w:lang w:val="ru-RU" w:eastAsia="ru-RU"/>
    </w:rPr>
  </w:style>
  <w:style w:type="paragraph" w:customStyle="1" w:styleId="khelmoceraxml">
    <w:name w:val="khelmocera_xml"/>
    <w:basedOn w:val="abzacixml"/>
    <w:autoRedefine/>
    <w:uiPriority w:val="99"/>
    <w:rsid w:val="00641CEF"/>
    <w:pPr>
      <w:spacing w:before="120" w:after="120"/>
      <w:jc w:val="left"/>
      <w:outlineLvl w:val="0"/>
    </w:pPr>
    <w:rPr>
      <w:b/>
      <w:bCs/>
      <w:sz w:val="24"/>
      <w:szCs w:val="24"/>
      <w:lang w:eastAsia="ru-RU"/>
    </w:rPr>
  </w:style>
  <w:style w:type="paragraph" w:customStyle="1" w:styleId="ckhrilixml">
    <w:name w:val="ckhrili_xml"/>
    <w:basedOn w:val="abzacixml"/>
    <w:autoRedefine/>
    <w:uiPriority w:val="99"/>
    <w:rsid w:val="00641CEF"/>
    <w:pPr>
      <w:spacing w:before="20" w:after="20"/>
      <w:ind w:firstLine="0"/>
      <w:jc w:val="left"/>
      <w:outlineLvl w:val="0"/>
    </w:pPr>
    <w:rPr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1</Pages>
  <Words>127</Words>
  <Characters>727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dato</dc:creator>
  <cp:keywords/>
  <dc:description/>
  <cp:lastModifiedBy>tphailodze</cp:lastModifiedBy>
  <cp:revision>3</cp:revision>
  <cp:lastPrinted>2012-01-31T10:58:00Z</cp:lastPrinted>
  <dcterms:created xsi:type="dcterms:W3CDTF">2012-02-07T10:50:00Z</dcterms:created>
  <dcterms:modified xsi:type="dcterms:W3CDTF">2014-03-10T11:24:00Z</dcterms:modified>
</cp:coreProperties>
</file>