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17D" w:rsidRPr="00930EA8" w:rsidRDefault="0001217D" w:rsidP="00930EA8">
      <w:pPr>
        <w:pStyle w:val="mimgebixml"/>
        <w:rPr>
          <w:lang w:val="ka-GE"/>
        </w:rPr>
      </w:pPr>
      <w:r w:rsidRPr="00930EA8">
        <w:rPr>
          <w:lang w:val="ka-GE"/>
        </w:rPr>
        <w:t xml:space="preserve">საქართველოს მთავრობის </w:t>
      </w:r>
    </w:p>
    <w:p w:rsidR="0001217D" w:rsidRPr="00930EA8" w:rsidRDefault="0001217D" w:rsidP="00930EA8">
      <w:pPr>
        <w:pStyle w:val="saxexml"/>
        <w:rPr>
          <w:lang w:val="en-US"/>
        </w:rPr>
      </w:pPr>
      <w:r w:rsidRPr="00930EA8">
        <w:t xml:space="preserve">განკარგულება </w:t>
      </w:r>
      <w:r w:rsidRPr="00930EA8">
        <w:rPr>
          <w:lang w:val="ru-RU"/>
        </w:rPr>
        <w:t>№</w:t>
      </w:r>
      <w:r w:rsidRPr="00930EA8">
        <w:rPr>
          <w:lang w:val="ka-GE"/>
        </w:rPr>
        <w:t>4</w:t>
      </w:r>
      <w:r w:rsidRPr="00930EA8">
        <w:rPr>
          <w:lang w:val="en-US"/>
        </w:rPr>
        <w:t>38</w:t>
      </w:r>
    </w:p>
    <w:p w:rsidR="0001217D" w:rsidRPr="00930EA8" w:rsidRDefault="0001217D" w:rsidP="00930EA8">
      <w:pPr>
        <w:pStyle w:val="tarigixml"/>
        <w:rPr>
          <w:lang w:val="ka-GE"/>
        </w:rPr>
      </w:pPr>
      <w:r w:rsidRPr="00930EA8">
        <w:rPr>
          <w:lang w:val="ka-GE"/>
        </w:rPr>
        <w:t>2014 წლის 13 მარტი</w:t>
      </w:r>
    </w:p>
    <w:p w:rsidR="0001217D" w:rsidRPr="00930EA8" w:rsidRDefault="0001217D" w:rsidP="00930EA8">
      <w:pPr>
        <w:pStyle w:val="adgilixml"/>
      </w:pPr>
      <w:r w:rsidRPr="00930EA8">
        <w:rPr>
          <w:lang w:val="ka-GE"/>
        </w:rPr>
        <w:t>ქ. თბილისი</w:t>
      </w:r>
    </w:p>
    <w:p w:rsidR="0001217D" w:rsidRPr="00930EA8" w:rsidRDefault="0001217D" w:rsidP="00930EA8">
      <w:pPr>
        <w:pStyle w:val="sataurixml"/>
        <w:rPr>
          <w:lang w:val="ka-GE"/>
        </w:rPr>
      </w:pPr>
      <w:r w:rsidRPr="00930EA8">
        <w:rPr>
          <w:lang w:val="ka-GE"/>
        </w:rPr>
        <w:t>,,სტიქიის შედეგების სალიკვიდაციო ღონისძიებების განხორციელების თაობაზე“ საქართველოს მთავრობის 2014 წლის 14 იანვრის</w:t>
      </w:r>
      <w:r>
        <w:rPr>
          <w:lang w:val="ka-GE"/>
        </w:rPr>
        <w:t xml:space="preserve"> </w:t>
      </w:r>
      <w:r>
        <w:rPr>
          <w:lang w:val="ru-RU"/>
        </w:rPr>
        <w:t>№</w:t>
      </w:r>
      <w:r w:rsidRPr="00930EA8">
        <w:rPr>
          <w:lang w:val="ka-GE"/>
        </w:rPr>
        <w:t>47</w:t>
      </w:r>
      <w:r>
        <w:rPr>
          <w:lang w:val="ka-GE"/>
        </w:rPr>
        <w:t xml:space="preserve"> </w:t>
      </w:r>
      <w:r w:rsidRPr="00930EA8">
        <w:rPr>
          <w:lang w:val="ka-GE"/>
        </w:rPr>
        <w:t>განკარგულებაში ცვლილების შეტანის შესახებ</w:t>
      </w:r>
    </w:p>
    <w:p w:rsidR="0001217D" w:rsidRPr="00930EA8" w:rsidRDefault="0001217D" w:rsidP="00930EA8">
      <w:pPr>
        <w:pStyle w:val="abzacixml"/>
      </w:pPr>
      <w:r w:rsidRPr="00930EA8">
        <w:rPr>
          <w:lang w:val="ka-GE"/>
        </w:rPr>
        <w:t>საქართველოს ზოგადი ადმინისტრაციული კოდექსიის 63-ე მუხლის შესაბამისად,</w:t>
      </w:r>
      <w:r>
        <w:rPr>
          <w:lang w:val="ka-GE"/>
        </w:rPr>
        <w:t xml:space="preserve"> </w:t>
      </w:r>
      <w:r w:rsidRPr="00930EA8">
        <w:rPr>
          <w:lang w:val="ka-GE"/>
        </w:rPr>
        <w:t>,,სტიქიის შედეგების სალიკვიდაციო ღონისძიებების განხორციელების თაობაზე“ საქართველოს მთავრობის 201</w:t>
      </w:r>
      <w:r w:rsidRPr="00930EA8">
        <w:t>4</w:t>
      </w:r>
      <w:r w:rsidRPr="00930EA8">
        <w:rPr>
          <w:lang w:val="ka-GE"/>
        </w:rPr>
        <w:t xml:space="preserve"> წლის 14 იანვრის </w:t>
      </w:r>
      <w:r>
        <w:rPr>
          <w:lang w:val="ru-RU"/>
        </w:rPr>
        <w:t>№</w:t>
      </w:r>
      <w:r w:rsidRPr="00930EA8">
        <w:rPr>
          <w:lang w:val="ka-GE"/>
        </w:rPr>
        <w:t>47 განკარგულებაში შეტანილ იქნეს ცვლილება და განკარგულების მე-2 პუნქტი</w:t>
      </w:r>
      <w:r>
        <w:rPr>
          <w:lang w:val="ka-GE"/>
        </w:rPr>
        <w:t xml:space="preserve"> </w:t>
      </w:r>
      <w:r w:rsidRPr="00930EA8">
        <w:rPr>
          <w:lang w:val="ka-GE"/>
        </w:rPr>
        <w:t>ჩამოყალიბდეს შემდეგი რედაქციით:</w:t>
      </w:r>
    </w:p>
    <w:p w:rsidR="0001217D" w:rsidRPr="00930EA8" w:rsidRDefault="0001217D" w:rsidP="00930EA8">
      <w:pPr>
        <w:pStyle w:val="abzacixml"/>
        <w:rPr>
          <w:lang w:val="ka-GE"/>
        </w:rPr>
      </w:pPr>
      <w:r w:rsidRPr="00930EA8">
        <w:rPr>
          <w:lang w:val="ka-GE"/>
        </w:rPr>
        <w:t>„2. ამ განკარგულების პირველი პუნქტით გათვალისწინებული თანხის ფარგლებში, ადგილობრივმა თვითმმართველმა ერთეულებმა უზრუნველყონ სტიქიის შედეგად დაზიანებული ხიდების (მათ შორის სახიდე გადასასვლელების), ადგილობრივი მნიშვნელობის გზების, სასმელი წყლის სათავე ნაგებობების, სანიაღვრე არხების (მათ შორის წყალგამტარი მილები), ბოგირების, გაბიონების, საცხოვრებელი სახლების სახურავების, ნაპირსამაგრი ნაგებობის, ადმინისტრაციული შენობების და სხვა ინფრასტრუქტურული ობიექტების აღდგენითი სამუშაოების, მასალებისა (საქონლის) და მათთან დაკავშირებული მომსახურებების შესყიდვა.“.</w:t>
      </w:r>
    </w:p>
    <w:p w:rsidR="0001217D" w:rsidRPr="00930EA8" w:rsidRDefault="0001217D" w:rsidP="00930EA8">
      <w:pPr>
        <w:pStyle w:val="khelmoceraxml"/>
        <w:rPr>
          <w:lang w:val="ka-GE"/>
        </w:rPr>
      </w:pPr>
      <w:r w:rsidRPr="00930EA8">
        <w:rPr>
          <w:lang w:val="ka-GE"/>
        </w:rPr>
        <w:t>პრემიერ-მინისტრი</w:t>
      </w:r>
      <w:r>
        <w:rPr>
          <w:lang w:val="ka-GE"/>
        </w:rPr>
        <w:t xml:space="preserve">  </w:t>
      </w:r>
      <w:r>
        <w:rPr>
          <w:lang w:val="ru-RU"/>
        </w:rPr>
        <w:tab/>
      </w:r>
      <w:r>
        <w:rPr>
          <w:lang w:val="ru-RU"/>
        </w:rPr>
        <w:tab/>
      </w:r>
      <w:r>
        <w:rPr>
          <w:lang w:val="ru-RU"/>
        </w:rPr>
        <w:tab/>
      </w:r>
      <w:r>
        <w:rPr>
          <w:lang w:val="ru-RU"/>
        </w:rPr>
        <w:tab/>
      </w:r>
      <w:r>
        <w:rPr>
          <w:lang w:val="ru-RU"/>
        </w:rPr>
        <w:tab/>
      </w:r>
      <w:r>
        <w:rPr>
          <w:lang w:val="ru-RU"/>
        </w:rPr>
        <w:tab/>
      </w:r>
      <w:r>
        <w:rPr>
          <w:lang w:val="ru-RU"/>
        </w:rPr>
        <w:tab/>
      </w:r>
      <w:r w:rsidRPr="00930EA8">
        <w:rPr>
          <w:lang w:val="ka-GE"/>
        </w:rPr>
        <w:t>ი</w:t>
      </w:r>
      <w:r>
        <w:t>.</w:t>
      </w:r>
      <w:r w:rsidRPr="00930EA8">
        <w:rPr>
          <w:lang w:val="ka-GE"/>
        </w:rPr>
        <w:t xml:space="preserve"> ღარიბაშვილი</w:t>
      </w:r>
    </w:p>
    <w:p w:rsidR="0001217D" w:rsidRPr="00930EA8" w:rsidRDefault="0001217D" w:rsidP="00930EA8">
      <w:pPr>
        <w:pStyle w:val="abzacixml"/>
        <w:rPr>
          <w:lang w:val="ka-GE"/>
        </w:rPr>
      </w:pPr>
    </w:p>
    <w:p w:rsidR="0001217D" w:rsidRPr="00930EA8" w:rsidRDefault="0001217D" w:rsidP="00930EA8">
      <w:pPr>
        <w:pStyle w:val="abzacixml"/>
        <w:rPr>
          <w:lang w:val="ka-GE"/>
        </w:rPr>
      </w:pPr>
    </w:p>
    <w:p w:rsidR="0001217D" w:rsidRPr="00930EA8" w:rsidRDefault="0001217D" w:rsidP="00930EA8">
      <w:pPr>
        <w:pStyle w:val="abzacixml"/>
        <w:rPr>
          <w:lang w:val="ka-GE"/>
        </w:rPr>
      </w:pPr>
    </w:p>
    <w:sectPr w:rsidR="0001217D" w:rsidRPr="00930EA8" w:rsidSect="00CD14A6">
      <w:headerReference w:type="default" r:id="rId7"/>
      <w:pgSz w:w="12240" w:h="15840"/>
      <w:pgMar w:top="1134" w:right="1259" w:bottom="1134" w:left="1259"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17D" w:rsidRDefault="0001217D" w:rsidP="00CD14A6">
      <w:pPr>
        <w:spacing w:after="0" w:line="240" w:lineRule="auto"/>
      </w:pPr>
      <w:r>
        <w:separator/>
      </w:r>
    </w:p>
  </w:endnote>
  <w:endnote w:type="continuationSeparator" w:id="0">
    <w:p w:rsidR="0001217D" w:rsidRDefault="0001217D" w:rsidP="00CD1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17D" w:rsidRDefault="0001217D" w:rsidP="00CD14A6">
      <w:pPr>
        <w:spacing w:after="0" w:line="240" w:lineRule="auto"/>
      </w:pPr>
      <w:r>
        <w:separator/>
      </w:r>
    </w:p>
  </w:footnote>
  <w:footnote w:type="continuationSeparator" w:id="0">
    <w:p w:rsidR="0001217D" w:rsidRDefault="0001217D" w:rsidP="00CD14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17D" w:rsidRDefault="0001217D">
    <w:pPr>
      <w:pStyle w:val="Header"/>
      <w:jc w:val="right"/>
    </w:pPr>
    <w:r>
      <w:fldChar w:fldCharType="begin"/>
    </w:r>
    <w:r>
      <w:instrText xml:space="preserve"> PAGE   \* MERGEFORMAT </w:instrText>
    </w:r>
    <w:r>
      <w:fldChar w:fldCharType="separate"/>
    </w:r>
    <w:r>
      <w:rPr>
        <w:noProof/>
      </w:rPr>
      <w:t>2</w:t>
    </w:r>
    <w:r>
      <w:fldChar w:fldCharType="end"/>
    </w:r>
  </w:p>
  <w:p w:rsidR="0001217D" w:rsidRDefault="000121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2946"/>
    <w:rsid w:val="0001217D"/>
    <w:rsid w:val="00081486"/>
    <w:rsid w:val="00086200"/>
    <w:rsid w:val="00120E85"/>
    <w:rsid w:val="001429E4"/>
    <w:rsid w:val="001A2E83"/>
    <w:rsid w:val="00297D80"/>
    <w:rsid w:val="002E64B3"/>
    <w:rsid w:val="00331088"/>
    <w:rsid w:val="00363104"/>
    <w:rsid w:val="003B635B"/>
    <w:rsid w:val="00464026"/>
    <w:rsid w:val="005521A2"/>
    <w:rsid w:val="005A03A9"/>
    <w:rsid w:val="00614A8E"/>
    <w:rsid w:val="00675471"/>
    <w:rsid w:val="00743DAE"/>
    <w:rsid w:val="007B1485"/>
    <w:rsid w:val="007F63A1"/>
    <w:rsid w:val="008738E8"/>
    <w:rsid w:val="008B0222"/>
    <w:rsid w:val="00930EA8"/>
    <w:rsid w:val="00995E5E"/>
    <w:rsid w:val="009D6868"/>
    <w:rsid w:val="009F2159"/>
    <w:rsid w:val="00C046E6"/>
    <w:rsid w:val="00C53190"/>
    <w:rsid w:val="00CD14A6"/>
    <w:rsid w:val="00CE2946"/>
    <w:rsid w:val="00D60C01"/>
    <w:rsid w:val="00F523D4"/>
    <w:rsid w:val="00FE5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946"/>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D14A6"/>
    <w:pPr>
      <w:tabs>
        <w:tab w:val="center" w:pos="4844"/>
        <w:tab w:val="right" w:pos="9689"/>
      </w:tabs>
      <w:spacing w:after="0" w:line="240" w:lineRule="auto"/>
    </w:pPr>
  </w:style>
  <w:style w:type="character" w:customStyle="1" w:styleId="HeaderChar">
    <w:name w:val="Header Char"/>
    <w:basedOn w:val="DefaultParagraphFont"/>
    <w:link w:val="Header"/>
    <w:uiPriority w:val="99"/>
    <w:locked/>
    <w:rsid w:val="00CD14A6"/>
    <w:rPr>
      <w:rFonts w:ascii="Calibri" w:eastAsia="Times New Roman" w:hAnsi="Calibri" w:cs="Calibri"/>
    </w:rPr>
  </w:style>
  <w:style w:type="paragraph" w:styleId="Footer">
    <w:name w:val="footer"/>
    <w:basedOn w:val="Normal"/>
    <w:link w:val="FooterChar"/>
    <w:uiPriority w:val="99"/>
    <w:rsid w:val="00CD14A6"/>
    <w:pPr>
      <w:tabs>
        <w:tab w:val="center" w:pos="4844"/>
        <w:tab w:val="right" w:pos="9689"/>
      </w:tabs>
      <w:spacing w:after="0" w:line="240" w:lineRule="auto"/>
    </w:pPr>
  </w:style>
  <w:style w:type="character" w:customStyle="1" w:styleId="FooterChar">
    <w:name w:val="Footer Char"/>
    <w:basedOn w:val="DefaultParagraphFont"/>
    <w:link w:val="Footer"/>
    <w:uiPriority w:val="99"/>
    <w:locked/>
    <w:rsid w:val="00CD14A6"/>
    <w:rPr>
      <w:rFonts w:ascii="Calibri" w:eastAsia="Times New Roman" w:hAnsi="Calibri" w:cs="Calibri"/>
    </w:rPr>
  </w:style>
  <w:style w:type="paragraph" w:customStyle="1" w:styleId="tarigixml">
    <w:name w:val="tarigi_xml"/>
    <w:basedOn w:val="abzacixml"/>
    <w:autoRedefine/>
    <w:uiPriority w:val="99"/>
    <w:rsid w:val="00930EA8"/>
    <w:pPr>
      <w:spacing w:before="120" w:after="120"/>
      <w:ind w:firstLine="284"/>
      <w:jc w:val="center"/>
      <w:outlineLvl w:val="0"/>
    </w:pPr>
    <w:rPr>
      <w:b/>
      <w:bCs/>
      <w:lang w:eastAsia="ru-RU"/>
    </w:rPr>
  </w:style>
  <w:style w:type="paragraph" w:customStyle="1" w:styleId="mimgebixml">
    <w:name w:val="mimgebi_xml"/>
    <w:basedOn w:val="Normal"/>
    <w:uiPriority w:val="99"/>
    <w:rsid w:val="00930EA8"/>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930EA8"/>
    <w:pPr>
      <w:spacing w:before="120"/>
      <w:jc w:val="center"/>
    </w:pPr>
    <w:rPr>
      <w:b/>
      <w:bCs/>
      <w:lang w:val="fr-FR"/>
    </w:rPr>
  </w:style>
  <w:style w:type="paragraph" w:customStyle="1" w:styleId="adgilixml">
    <w:name w:val="adgili_xml"/>
    <w:basedOn w:val="Normal"/>
    <w:uiPriority w:val="99"/>
    <w:rsid w:val="00930EA8"/>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930EA8"/>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930EA8"/>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0E1474"/>
    <w:rPr>
      <w:rFonts w:ascii="Courier New" w:hAnsi="Courier New" w:cs="Courier New"/>
      <w:sz w:val="20"/>
      <w:szCs w:val="20"/>
    </w:rPr>
  </w:style>
  <w:style w:type="paragraph" w:customStyle="1" w:styleId="sulcvlilebaxml">
    <w:name w:val="sul_cvlileba_xml"/>
    <w:basedOn w:val="Normal"/>
    <w:autoRedefine/>
    <w:uiPriority w:val="99"/>
    <w:rsid w:val="00930EA8"/>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930EA8"/>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930EA8"/>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930EA8"/>
    <w:pPr>
      <w:spacing w:before="240" w:after="120"/>
      <w:jc w:val="center"/>
    </w:pPr>
    <w:rPr>
      <w:b/>
      <w:bCs/>
      <w:sz w:val="24"/>
      <w:szCs w:val="24"/>
    </w:rPr>
  </w:style>
  <w:style w:type="paragraph" w:customStyle="1" w:styleId="satauri2">
    <w:name w:val="satauri2"/>
    <w:basedOn w:val="Normal"/>
    <w:uiPriority w:val="99"/>
    <w:rsid w:val="00930EA8"/>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930EA8"/>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930EA8"/>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930EA8"/>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165</Words>
  <Characters>947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megi</dc:creator>
  <cp:keywords/>
  <dc:description/>
  <cp:lastModifiedBy>ssakhelashvili</cp:lastModifiedBy>
  <cp:revision>3</cp:revision>
  <cp:lastPrinted>2014-03-18T08:47:00Z</cp:lastPrinted>
  <dcterms:created xsi:type="dcterms:W3CDTF">2014-03-17T08:23:00Z</dcterms:created>
  <dcterms:modified xsi:type="dcterms:W3CDTF">2014-03-18T08:47:00Z</dcterms:modified>
</cp:coreProperties>
</file>