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444" w:rsidRPr="00494B64" w:rsidRDefault="00DD2444" w:rsidP="00C6061F">
      <w:pPr>
        <w:pStyle w:val="mimgebixml"/>
        <w:rPr>
          <w:sz w:val="22"/>
          <w:szCs w:val="22"/>
        </w:rPr>
      </w:pPr>
      <w:r w:rsidRPr="00494B64">
        <w:rPr>
          <w:sz w:val="22"/>
          <w:szCs w:val="22"/>
        </w:rPr>
        <w:t>საქართველოს შრომის, ჯანმრთელობისა და სოციალური დაცვის</w:t>
      </w:r>
    </w:p>
    <w:p w:rsidR="00DD2444" w:rsidRPr="00494B64" w:rsidRDefault="00DD2444" w:rsidP="00C6061F">
      <w:pPr>
        <w:pStyle w:val="saxexml"/>
        <w:rPr>
          <w:lang w:val="en-US"/>
        </w:rPr>
      </w:pPr>
      <w:r w:rsidRPr="00494B64">
        <w:rPr>
          <w:lang w:val="en-US"/>
        </w:rPr>
        <w:t>სამინისტროს საჯარო სამართლის იურიდიული პირის –</w:t>
      </w:r>
    </w:p>
    <w:p w:rsidR="00DD2444" w:rsidRPr="00494B64" w:rsidRDefault="00DD2444" w:rsidP="00C6061F">
      <w:pPr>
        <w:pStyle w:val="tarigixml"/>
      </w:pPr>
      <w:r w:rsidRPr="00494B64">
        <w:t>სამედიცინო საქმიანობის სახელმწიფო რეგულირების</w:t>
      </w:r>
    </w:p>
    <w:p w:rsidR="00DD2444" w:rsidRPr="00494B64" w:rsidRDefault="00DD2444" w:rsidP="00C6061F">
      <w:pPr>
        <w:pStyle w:val="adgilixml"/>
      </w:pPr>
      <w:r w:rsidRPr="00494B64">
        <w:t>სააგენტოს უფროსის ბრძანება № 02-166/ო</w:t>
      </w:r>
    </w:p>
    <w:p w:rsidR="00DD2444" w:rsidRPr="00494B64" w:rsidRDefault="00DD2444" w:rsidP="00C6061F">
      <w:pPr>
        <w:pStyle w:val="sataurixml"/>
      </w:pPr>
      <w:r w:rsidRPr="00494B64">
        <w:t>2014 წლის 13 თებერვალი</w:t>
      </w:r>
    </w:p>
    <w:p w:rsidR="00DD2444" w:rsidRPr="00494B64" w:rsidRDefault="00DD2444" w:rsidP="00C6061F">
      <w:pPr>
        <w:pStyle w:val="sataurixml"/>
      </w:pPr>
      <w:r w:rsidRPr="00494B64">
        <w:t xml:space="preserve">ქ. თბილისი </w:t>
      </w:r>
    </w:p>
    <w:p w:rsidR="00DD2444" w:rsidRPr="00494B64" w:rsidRDefault="00DD2444" w:rsidP="00C6061F">
      <w:pPr>
        <w:pStyle w:val="abzacixml"/>
        <w:jc w:val="center"/>
        <w:rPr>
          <w:b/>
          <w:bCs/>
        </w:rPr>
      </w:pPr>
      <w:r w:rsidRPr="00494B64">
        <w:rPr>
          <w:b/>
          <w:bCs/>
        </w:rPr>
        <w:t>უწყებრივ სალიცენზიო რეესტრში ცვლილების შეტანის შესახებ</w:t>
      </w:r>
    </w:p>
    <w:p w:rsidR="00DD2444" w:rsidRPr="00494B64" w:rsidRDefault="00DD2444" w:rsidP="00662FD4">
      <w:pPr>
        <w:pStyle w:val="abzacixml"/>
        <w:rPr>
          <w:b/>
          <w:bCs/>
          <w:spacing w:val="30"/>
        </w:rPr>
      </w:pPr>
    </w:p>
    <w:p w:rsidR="00DD2444" w:rsidRPr="00494B64" w:rsidRDefault="00DD2444" w:rsidP="00662FD4">
      <w:pPr>
        <w:pStyle w:val="abzacixml"/>
      </w:pPr>
      <w:r w:rsidRPr="00494B64">
        <w:t xml:space="preserve">   საქართველოს კანონის ,,ლიცენზიებისა და ნებართვების შესახებ“ 36-ე მუხლის საფუძველზე,</w:t>
      </w:r>
    </w:p>
    <w:p w:rsidR="00DD2444" w:rsidRPr="00494B64" w:rsidRDefault="00DD2444" w:rsidP="00662FD4">
      <w:pPr>
        <w:pStyle w:val="abzacixml"/>
        <w:rPr>
          <w:b/>
          <w:bCs/>
        </w:rPr>
      </w:pPr>
      <w:r w:rsidRPr="00494B64">
        <w:rPr>
          <w:b/>
          <w:bCs/>
        </w:rPr>
        <w:t>ვბრძანებ:</w:t>
      </w:r>
    </w:p>
    <w:p w:rsidR="00DD2444" w:rsidRPr="00494B64" w:rsidRDefault="00DD2444" w:rsidP="00662FD4">
      <w:pPr>
        <w:pStyle w:val="abzacixml"/>
      </w:pPr>
      <w:r w:rsidRPr="00494B64">
        <w:t xml:space="preserve">  უწყებრივ სალიცენზიო რეესტრში შევიდეს შემდეგი ცვლილება: </w:t>
      </w:r>
    </w:p>
    <w:p w:rsidR="00DD2444" w:rsidRPr="00494B64" w:rsidRDefault="00DD2444" w:rsidP="00662FD4">
      <w:pPr>
        <w:pStyle w:val="abzacixml"/>
        <w:ind w:firstLine="0"/>
      </w:pPr>
      <w:r w:rsidRPr="00494B64">
        <w:br/>
        <w:t xml:space="preserve">         1. შპს ,,საქართველოს ცენტრალური სისხლის ბანკის” (ფაქტობრივი მისამართი: ქ.თბილისი, ქავთარაძის ქ. №21ა) ნაცვლად დაფიქსირდეს შპს ,,მედინვესტ ჯორჯია საქართველოს ცენტრალური სისხლის ბანკი” (ფაქტობრივი მისამართი: ქ.თბილისი, ქავთარაძის ქ. №21ა) და გაიცეს ახალი სალიცენზიო მოწმობა შემდეგ საქმიანობაში:</w:t>
      </w:r>
    </w:p>
    <w:p w:rsidR="00DD2444" w:rsidRPr="00494B64" w:rsidRDefault="00DD2444" w:rsidP="00662FD4">
      <w:pPr>
        <w:pStyle w:val="abzacixml"/>
        <w:ind w:firstLine="0"/>
      </w:pPr>
      <w:r w:rsidRPr="00494B64">
        <w:t>საწარმოო ტრანსფუზიოლოგიური საქმიანობის ლიცენზია.</w:t>
      </w:r>
    </w:p>
    <w:p w:rsidR="00DD2444" w:rsidRPr="00494B64" w:rsidRDefault="00DD2444" w:rsidP="00662FD4">
      <w:pPr>
        <w:pStyle w:val="abzacixml"/>
        <w:ind w:firstLine="0"/>
      </w:pPr>
      <w:r w:rsidRPr="00494B64">
        <w:t xml:space="preserve">        2. ბრძანება შეიძლება გასაჩივრდეს ჩაბარებიდან ერთი თვის ვადაში საქართველოს შრომის, ჯანმრთელობისა და სოციალური დაცვის სამინისტროში (ქ. თბილისი, აკ. წერეთლის გამზირი №144) ან სასამართლოში.</w:t>
      </w:r>
    </w:p>
    <w:p w:rsidR="00DD2444" w:rsidRPr="00494B64" w:rsidRDefault="00DD2444" w:rsidP="00662FD4">
      <w:pPr>
        <w:pStyle w:val="abzacixml"/>
        <w:ind w:firstLine="0"/>
      </w:pPr>
      <w:r w:rsidRPr="00494B64">
        <w:t xml:space="preserve">        3. ბრძანება ძალაში შედის ხელის მოწერისთანავე.</w:t>
      </w:r>
    </w:p>
    <w:p w:rsidR="00DD2444" w:rsidRPr="00494B64" w:rsidRDefault="00DD2444" w:rsidP="00662FD4">
      <w:pPr>
        <w:pStyle w:val="abzacixml"/>
        <w:ind w:firstLine="0"/>
      </w:pPr>
    </w:p>
    <w:p w:rsidR="00DD2444" w:rsidRPr="00494B64" w:rsidRDefault="00DD2444" w:rsidP="00662FD4">
      <w:pPr>
        <w:pStyle w:val="abzacixml"/>
      </w:pPr>
      <w:r w:rsidRPr="00494B64">
        <w:t xml:space="preserve">საფუძველი: შპს ,,მედინვესტ ჯორჯია საქართველოს ცენტრალური სისხლის ბანკის” აღმ. დირექტორის ჯ. ნიკოლეიშვილის განცხადება და თანდართული დოკუმენტაცია №13657, 10.02.2014 წ. </w:t>
      </w:r>
    </w:p>
    <w:p w:rsidR="00DD2444" w:rsidRPr="00494B64" w:rsidRDefault="00DD2444" w:rsidP="00662FD4">
      <w:pPr>
        <w:pStyle w:val="abzacixml"/>
      </w:pPr>
    </w:p>
    <w:p w:rsidR="00DD2444" w:rsidRPr="00494B64" w:rsidRDefault="00DD2444" w:rsidP="00662FD4">
      <w:pPr>
        <w:pStyle w:val="abzacixml"/>
        <w:rPr>
          <w:b/>
          <w:bCs/>
        </w:rPr>
      </w:pPr>
      <w:r w:rsidRPr="00494B64">
        <w:rPr>
          <w:b/>
          <w:bCs/>
        </w:rPr>
        <w:t>სააგენტოს უფროსი                                                                     გია თვალავაძე</w:t>
      </w:r>
    </w:p>
    <w:sectPr w:rsidR="00DD2444" w:rsidRPr="00494B64" w:rsidSect="003B5DE8">
      <w:pgSz w:w="12240" w:h="15840"/>
      <w:pgMar w:top="567" w:right="900" w:bottom="42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D354E"/>
    <w:multiLevelType w:val="hybridMultilevel"/>
    <w:tmpl w:val="F8FA29C0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5F5008"/>
    <w:multiLevelType w:val="hybridMultilevel"/>
    <w:tmpl w:val="0F14C286"/>
    <w:lvl w:ilvl="0" w:tplc="2438EB44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C17C94"/>
    <w:multiLevelType w:val="multilevel"/>
    <w:tmpl w:val="0D4C8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E543A2"/>
    <w:multiLevelType w:val="hybridMultilevel"/>
    <w:tmpl w:val="DB2A7E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7743D3"/>
    <w:multiLevelType w:val="hybridMultilevel"/>
    <w:tmpl w:val="FA24DA58"/>
    <w:lvl w:ilvl="0" w:tplc="227EC3BE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903BAD"/>
    <w:multiLevelType w:val="hybridMultilevel"/>
    <w:tmpl w:val="8EF843F0"/>
    <w:lvl w:ilvl="0" w:tplc="0AA6FBCC">
      <w:start w:val="1"/>
      <w:numFmt w:val="decimal"/>
      <w:lvlText w:val="%1."/>
      <w:lvlJc w:val="left"/>
      <w:pPr>
        <w:ind w:left="585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6">
    <w:nsid w:val="62337954"/>
    <w:multiLevelType w:val="hybridMultilevel"/>
    <w:tmpl w:val="04207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243737"/>
    <w:multiLevelType w:val="multilevel"/>
    <w:tmpl w:val="EEB67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CA0538E"/>
    <w:multiLevelType w:val="multilevel"/>
    <w:tmpl w:val="D0EA1B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Sylfaen" w:hAnsi="Sylfaen" w:cs="Sylfaen" w:hint="default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Sylfaen" w:hAnsi="Sylfaen" w:cs="Sylfaen" w:hint="default"/>
        <w:sz w:val="18"/>
        <w:szCs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Sylfaen" w:hAnsi="Sylfaen" w:cs="Sylfaen" w:hint="default"/>
        <w:sz w:val="18"/>
        <w:szCs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Sylfaen" w:hAnsi="Sylfaen" w:cs="Sylfaen" w:hint="default"/>
        <w:sz w:val="18"/>
        <w:szCs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Sylfaen" w:hAnsi="Sylfaen" w:cs="Sylfaen" w:hint="default"/>
        <w:sz w:val="18"/>
        <w:szCs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Sylfaen" w:hAnsi="Sylfaen" w:cs="Sylfaen" w:hint="default"/>
        <w:sz w:val="18"/>
        <w:szCs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Sylfaen" w:hAnsi="Sylfaen" w:cs="Sylfaen" w:hint="default"/>
        <w:sz w:val="18"/>
        <w:szCs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Sylfaen" w:hAnsi="Sylfaen" w:cs="Sylfaen" w:hint="default"/>
        <w:sz w:val="18"/>
        <w:szCs w:val="18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1"/>
  </w:num>
  <w:num w:numId="5">
    <w:abstractNumId w:val="4"/>
  </w:num>
  <w:num w:numId="6">
    <w:abstractNumId w:val="8"/>
  </w:num>
  <w:num w:numId="7">
    <w:abstractNumId w:val="7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15F1"/>
    <w:rsid w:val="000238A7"/>
    <w:rsid w:val="000677DC"/>
    <w:rsid w:val="00093181"/>
    <w:rsid w:val="000B019C"/>
    <w:rsid w:val="000F108B"/>
    <w:rsid w:val="00107A71"/>
    <w:rsid w:val="00143F7A"/>
    <w:rsid w:val="001764F4"/>
    <w:rsid w:val="001A3D9E"/>
    <w:rsid w:val="001F702D"/>
    <w:rsid w:val="002130EF"/>
    <w:rsid w:val="00243AF6"/>
    <w:rsid w:val="002D2605"/>
    <w:rsid w:val="00304169"/>
    <w:rsid w:val="00314221"/>
    <w:rsid w:val="00333907"/>
    <w:rsid w:val="00396707"/>
    <w:rsid w:val="003B5DE8"/>
    <w:rsid w:val="00465D5D"/>
    <w:rsid w:val="00477EBE"/>
    <w:rsid w:val="00494B64"/>
    <w:rsid w:val="00494D49"/>
    <w:rsid w:val="004D2794"/>
    <w:rsid w:val="004D3755"/>
    <w:rsid w:val="004F5C47"/>
    <w:rsid w:val="004F746E"/>
    <w:rsid w:val="005563D4"/>
    <w:rsid w:val="005715F1"/>
    <w:rsid w:val="00585E8D"/>
    <w:rsid w:val="005868CC"/>
    <w:rsid w:val="005D0EFF"/>
    <w:rsid w:val="005E516E"/>
    <w:rsid w:val="006349D2"/>
    <w:rsid w:val="00662FD4"/>
    <w:rsid w:val="006C1407"/>
    <w:rsid w:val="006E2CDC"/>
    <w:rsid w:val="00704BC0"/>
    <w:rsid w:val="00712B8B"/>
    <w:rsid w:val="007151EE"/>
    <w:rsid w:val="00733138"/>
    <w:rsid w:val="00737702"/>
    <w:rsid w:val="00750136"/>
    <w:rsid w:val="00764CAD"/>
    <w:rsid w:val="007A5585"/>
    <w:rsid w:val="007A5AD6"/>
    <w:rsid w:val="007B1DB3"/>
    <w:rsid w:val="007D4ED8"/>
    <w:rsid w:val="007F0459"/>
    <w:rsid w:val="00823E2D"/>
    <w:rsid w:val="008249E2"/>
    <w:rsid w:val="00833622"/>
    <w:rsid w:val="008460E1"/>
    <w:rsid w:val="008642F7"/>
    <w:rsid w:val="0086750F"/>
    <w:rsid w:val="00887742"/>
    <w:rsid w:val="008A26A1"/>
    <w:rsid w:val="0092142C"/>
    <w:rsid w:val="00932F1E"/>
    <w:rsid w:val="00933F15"/>
    <w:rsid w:val="00990D6F"/>
    <w:rsid w:val="009C25BD"/>
    <w:rsid w:val="009C6C47"/>
    <w:rsid w:val="009F7DBA"/>
    <w:rsid w:val="00A05DD6"/>
    <w:rsid w:val="00A1521C"/>
    <w:rsid w:val="00A24B3D"/>
    <w:rsid w:val="00A61EEE"/>
    <w:rsid w:val="00A9503B"/>
    <w:rsid w:val="00A97C74"/>
    <w:rsid w:val="00AB20B0"/>
    <w:rsid w:val="00AE139B"/>
    <w:rsid w:val="00B2167E"/>
    <w:rsid w:val="00B301A4"/>
    <w:rsid w:val="00B6317A"/>
    <w:rsid w:val="00B80D86"/>
    <w:rsid w:val="00BE2DFA"/>
    <w:rsid w:val="00C1120B"/>
    <w:rsid w:val="00C2062B"/>
    <w:rsid w:val="00C40EF5"/>
    <w:rsid w:val="00C45B3B"/>
    <w:rsid w:val="00C6061F"/>
    <w:rsid w:val="00CC1C68"/>
    <w:rsid w:val="00D84A1D"/>
    <w:rsid w:val="00DB1DE3"/>
    <w:rsid w:val="00DC15D3"/>
    <w:rsid w:val="00DD2444"/>
    <w:rsid w:val="00DE7FFD"/>
    <w:rsid w:val="00DF01D2"/>
    <w:rsid w:val="00E06197"/>
    <w:rsid w:val="00E12211"/>
    <w:rsid w:val="00E50FDC"/>
    <w:rsid w:val="00E6180C"/>
    <w:rsid w:val="00E859BB"/>
    <w:rsid w:val="00EA4488"/>
    <w:rsid w:val="00EC78A8"/>
    <w:rsid w:val="00ED7766"/>
    <w:rsid w:val="00EE3E77"/>
    <w:rsid w:val="00EF5106"/>
    <w:rsid w:val="00F14C18"/>
    <w:rsid w:val="00F27972"/>
    <w:rsid w:val="00F4454A"/>
    <w:rsid w:val="00F6289C"/>
    <w:rsid w:val="00F832C4"/>
    <w:rsid w:val="00FA5AB5"/>
    <w:rsid w:val="00FB0F20"/>
    <w:rsid w:val="00FB28FB"/>
    <w:rsid w:val="00FF363D"/>
    <w:rsid w:val="00FF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5715F1"/>
    <w:rPr>
      <w:b/>
      <w:bCs/>
    </w:rPr>
  </w:style>
  <w:style w:type="paragraph" w:styleId="BodyText2">
    <w:name w:val="Body Text 2"/>
    <w:basedOn w:val="Normal"/>
    <w:link w:val="BodyText2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FA5AB5"/>
    <w:pPr>
      <w:ind w:left="720"/>
    </w:pPr>
  </w:style>
  <w:style w:type="paragraph" w:customStyle="1" w:styleId="abzacixml">
    <w:name w:val="abzaci_xml"/>
    <w:basedOn w:val="PlainText"/>
    <w:autoRedefine/>
    <w:uiPriority w:val="99"/>
    <w:rsid w:val="00662FD4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662FD4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C6061F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C6061F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C6061F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C6061F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C6061F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90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9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990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0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9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990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0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9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99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0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90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990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0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9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990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0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90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99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0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0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9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99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0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90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990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0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0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9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9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0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0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0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0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9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99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0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9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990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0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9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99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0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9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990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90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990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0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9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990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0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0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90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990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9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990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0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9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990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0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9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9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0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0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0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9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990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9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9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99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9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9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99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9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9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99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9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9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99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9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9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990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0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0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9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990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9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990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0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9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9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193</Words>
  <Characters>1105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Shorena kitsmarishvili</dc:creator>
  <cp:keywords/>
  <dc:description/>
  <cp:lastModifiedBy>nvaradashvili</cp:lastModifiedBy>
  <cp:revision>7</cp:revision>
  <dcterms:created xsi:type="dcterms:W3CDTF">2014-02-17T06:35:00Z</dcterms:created>
  <dcterms:modified xsi:type="dcterms:W3CDTF">2014-02-20T12:24:00Z</dcterms:modified>
</cp:coreProperties>
</file>