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D85" w:rsidRPr="00CE4764" w:rsidRDefault="00A11D85" w:rsidP="001E556E">
      <w:pPr>
        <w:pStyle w:val="mimgebixml"/>
      </w:pPr>
      <w:r w:rsidRPr="00CE4764">
        <w:t xml:space="preserve">საქართველოს მთავრობის </w:t>
      </w:r>
    </w:p>
    <w:p w:rsidR="00A11D85" w:rsidRPr="00CE4764" w:rsidRDefault="00A11D85" w:rsidP="001E556E">
      <w:pPr>
        <w:pStyle w:val="saxexml"/>
        <w:rPr>
          <w:lang w:val="en-US"/>
        </w:rPr>
      </w:pPr>
      <w:r w:rsidRPr="00CE4764">
        <w:rPr>
          <w:lang w:val="en-US"/>
        </w:rPr>
        <w:t>განკარგულება №1076</w:t>
      </w:r>
    </w:p>
    <w:p w:rsidR="00A11D85" w:rsidRPr="00CE4764" w:rsidRDefault="00A11D85" w:rsidP="001E556E">
      <w:pPr>
        <w:pStyle w:val="tarigixml"/>
      </w:pPr>
      <w:r w:rsidRPr="00CE4764">
        <w:t>2013 წლის 16 აგვისტო</w:t>
      </w:r>
    </w:p>
    <w:p w:rsidR="00A11D85" w:rsidRPr="00CE4764" w:rsidRDefault="00A11D85" w:rsidP="001E556E">
      <w:pPr>
        <w:pStyle w:val="adgilixml"/>
      </w:pPr>
      <w:r w:rsidRPr="00CE4764">
        <w:t>ქ. თბილისი</w:t>
      </w:r>
    </w:p>
    <w:p w:rsidR="00A11D85" w:rsidRPr="00CE4764" w:rsidRDefault="00A11D85" w:rsidP="001E556E">
      <w:pPr>
        <w:pStyle w:val="sataurixml"/>
      </w:pPr>
      <w:r w:rsidRPr="00CE4764">
        <w:t>საქართველოს განათლებისა და მეცნიერების სამინისტროს მმართველობის სფეროში მოქმედი სსიპ – საგანმანათლებლო და სამეცნიერო ინფრასტრუქტურის განვითარების სააგენტოს მიერ სახელმწიფო შესყიდვის გამარტივებული ელექტრონული ტენდერით განხორციელების შესახებ</w:t>
      </w:r>
    </w:p>
    <w:p w:rsidR="00A11D85" w:rsidRPr="00CE4764" w:rsidRDefault="00A11D85" w:rsidP="001E556E">
      <w:pPr>
        <w:pStyle w:val="abzacixml"/>
      </w:pPr>
      <w:r w:rsidRPr="00CE4764">
        <w:t>„სახელმწიფო შესყიდვების შესახებ“ საქართველოს კანონის 10</w:t>
      </w:r>
      <w:r w:rsidRPr="00CE4764">
        <w:rPr>
          <w:vertAlign w:val="superscript"/>
        </w:rPr>
        <w:t>1</w:t>
      </w:r>
      <w:r w:rsidRPr="00CE4764">
        <w:t xml:space="preserve"> მუხლის 3</w:t>
      </w:r>
      <w:r w:rsidRPr="00CE4764">
        <w:rPr>
          <w:vertAlign w:val="superscript"/>
        </w:rPr>
        <w:t xml:space="preserve">1 </w:t>
      </w:r>
      <w:r w:rsidRPr="00CE4764">
        <w:t>პუნქტის შესაბამისად, საქართველოს განათლებისა და მეცნიერების სამინისტროს მმართველობის სფეროში მოქმედმა სსიპ − საგანმანათლებლო და სამეცნიერო ინფრასტრუქტურის განვითარების სააგენტომ სახელმწიფოებრივი და საზოგადოებრივი მნიშვნელობის ღონისძიებების შეზღუდულ ვადებში შეუფერხებლად გატარების მიზნით, „საქართველოს 2013 წლის სახელმწიფო ბიუჯეტის შესახებ“ საქართველოს კანონით საქართველოს განათლებისა და მეცნიერების სამინისტროს მმართველობის სფეროში მოქმედი სსიპ − საგანმანათლებლო და სამეცნიერ</w:t>
      </w:r>
      <w:bookmarkStart w:id="0" w:name="_GoBack"/>
      <w:bookmarkEnd w:id="0"/>
      <w:r w:rsidRPr="00CE4764">
        <w:t>ო ინფრასტრუქტურის განვითარების სააგენტოსათვის გამოყოფილი ასიგნებებიდან (პროგრამული კოდი: 32 05 02) გამარტივებული ელექტრონული ტენდერით განახორციელოს შემდეგი ზოგადსაგანმანათლებლო დაწესებულებების შენობების სარეაბილიტაციო სამუშაოების სახელმწიფო შესყიდვა:</w:t>
      </w:r>
    </w:p>
    <w:p w:rsidR="00A11D85" w:rsidRPr="00CE4764" w:rsidRDefault="00A11D85" w:rsidP="001E556E">
      <w:pPr>
        <w:pStyle w:val="abzacixml"/>
      </w:pPr>
      <w:r w:rsidRPr="00CE4764">
        <w:t>სსიპ – ქალაქ ქუთაისის №11 საჯარო სკოლა</w:t>
      </w:r>
    </w:p>
    <w:p w:rsidR="00A11D85" w:rsidRPr="00CE4764" w:rsidRDefault="00A11D85" w:rsidP="001E556E">
      <w:pPr>
        <w:pStyle w:val="abzacixml"/>
      </w:pPr>
      <w:r w:rsidRPr="00CE4764">
        <w:t>სსიპ – ქალაქ ქუთაისის №12 საჯარო სკოლა</w:t>
      </w:r>
    </w:p>
    <w:p w:rsidR="00A11D85" w:rsidRPr="00CE4764" w:rsidRDefault="00A11D85" w:rsidP="001E556E">
      <w:pPr>
        <w:pStyle w:val="abzacixml"/>
      </w:pPr>
      <w:r w:rsidRPr="00CE4764">
        <w:t>სსიპ – ქალაქ ქუთაისის №13 საჯარო სკოლა</w:t>
      </w:r>
    </w:p>
    <w:p w:rsidR="00A11D85" w:rsidRPr="00CE4764" w:rsidRDefault="00A11D85" w:rsidP="001E556E">
      <w:pPr>
        <w:pStyle w:val="abzacixml"/>
      </w:pPr>
      <w:r w:rsidRPr="00CE4764">
        <w:t>სსიპ – ქალაქ ქუთაისის №7 საჯარო სკოლა</w:t>
      </w:r>
    </w:p>
    <w:p w:rsidR="00A11D85" w:rsidRPr="00CE4764" w:rsidRDefault="00A11D85" w:rsidP="001E556E">
      <w:pPr>
        <w:pStyle w:val="abzacixml"/>
      </w:pPr>
      <w:r w:rsidRPr="00CE4764">
        <w:t>სსიპ – ქალაქ ქუთაისის №23 საჯარო სკოლა</w:t>
      </w:r>
    </w:p>
    <w:p w:rsidR="00A11D85" w:rsidRPr="00CE4764" w:rsidRDefault="00A11D85" w:rsidP="001E556E">
      <w:pPr>
        <w:pStyle w:val="abzacixml"/>
      </w:pPr>
      <w:r w:rsidRPr="00CE4764">
        <w:t>სსიპ – ქალაქ ქუთაისის №25 საჯარო სკოლა</w:t>
      </w:r>
    </w:p>
    <w:p w:rsidR="00A11D85" w:rsidRPr="00CE4764" w:rsidRDefault="00A11D85" w:rsidP="001E556E">
      <w:pPr>
        <w:pStyle w:val="abzacixml"/>
      </w:pPr>
      <w:r w:rsidRPr="00CE4764">
        <w:t>სსიპ – ქალაქ ქუთაისის №34 საჯარო სკოლა</w:t>
      </w:r>
    </w:p>
    <w:p w:rsidR="00A11D85" w:rsidRPr="00CE4764" w:rsidRDefault="00A11D85" w:rsidP="001E556E">
      <w:pPr>
        <w:pStyle w:val="abzacixml"/>
      </w:pPr>
      <w:r w:rsidRPr="00CE4764">
        <w:t>სსიპ – ქალაქ ქუთაისის №37 საჯარო სკოლა</w:t>
      </w:r>
    </w:p>
    <w:p w:rsidR="00A11D85" w:rsidRPr="00CE4764" w:rsidRDefault="00A11D85" w:rsidP="001E556E">
      <w:pPr>
        <w:pStyle w:val="abzacixml"/>
      </w:pPr>
      <w:r w:rsidRPr="00CE4764">
        <w:t>სსიპ – ქალაქ თბილისის №198 საჯარო სკოლა</w:t>
      </w:r>
    </w:p>
    <w:p w:rsidR="00A11D85" w:rsidRPr="00CE4764" w:rsidRDefault="00A11D85" w:rsidP="001E556E">
      <w:pPr>
        <w:pStyle w:val="abzacixml"/>
      </w:pPr>
      <w:r w:rsidRPr="00CE4764">
        <w:t>სსიპ – ქალაქ თბილისის №128 საჯარო სკოლა</w:t>
      </w:r>
    </w:p>
    <w:p w:rsidR="00A11D85" w:rsidRPr="00CE4764" w:rsidRDefault="00A11D85" w:rsidP="001E556E">
      <w:pPr>
        <w:pStyle w:val="abzacixml"/>
      </w:pPr>
      <w:r w:rsidRPr="00CE4764">
        <w:t>სსიპ – ქალაქ თბილისის №123 საჯარო სკოლა</w:t>
      </w:r>
    </w:p>
    <w:p w:rsidR="00A11D85" w:rsidRPr="00CE4764" w:rsidRDefault="00A11D85" w:rsidP="001E556E">
      <w:pPr>
        <w:pStyle w:val="abzacixml"/>
      </w:pPr>
      <w:r w:rsidRPr="00CE4764">
        <w:t>სსიპ – ქალაქ თბილისის №35 საჯარო სკოლა</w:t>
      </w:r>
    </w:p>
    <w:p w:rsidR="00A11D85" w:rsidRPr="00CE4764" w:rsidRDefault="00A11D85" w:rsidP="001E556E">
      <w:pPr>
        <w:pStyle w:val="abzacixml"/>
      </w:pPr>
      <w:r w:rsidRPr="00CE4764">
        <w:t>სსიპ – ქალაქ თბილისის №36 საჯარო სკოლა</w:t>
      </w:r>
    </w:p>
    <w:p w:rsidR="00A11D85" w:rsidRPr="00CE4764" w:rsidRDefault="00A11D85" w:rsidP="001E556E">
      <w:pPr>
        <w:pStyle w:val="abzacixml"/>
      </w:pPr>
      <w:r w:rsidRPr="00CE4764">
        <w:t>სსიპ – ქალაქ თბილისის №18 საჯარო სკოლა</w:t>
      </w:r>
    </w:p>
    <w:p w:rsidR="00A11D85" w:rsidRPr="00CE4764" w:rsidRDefault="00A11D85" w:rsidP="001E556E">
      <w:pPr>
        <w:pStyle w:val="abzacixml"/>
      </w:pPr>
      <w:r w:rsidRPr="00CE4764">
        <w:t>სსიპ – ქალაქ თბილისის №47 საჯარო სკოლა</w:t>
      </w:r>
    </w:p>
    <w:p w:rsidR="00A11D85" w:rsidRPr="00CE4764" w:rsidRDefault="00A11D85" w:rsidP="001E556E">
      <w:pPr>
        <w:pStyle w:val="abzacixml"/>
      </w:pPr>
      <w:r w:rsidRPr="00CE4764">
        <w:t>სსიპ – ქალაქ თბილისის №37 საჯარო სკოლა</w:t>
      </w:r>
    </w:p>
    <w:p w:rsidR="00A11D85" w:rsidRPr="00CE4764" w:rsidRDefault="00A11D85" w:rsidP="001E556E">
      <w:pPr>
        <w:pStyle w:val="abzacixml"/>
      </w:pPr>
      <w:r w:rsidRPr="00CE4764">
        <w:t>სსიპ – ქალაქ თბილისის №63 საჯარო სკოლა</w:t>
      </w:r>
    </w:p>
    <w:p w:rsidR="00A11D85" w:rsidRPr="00CE4764" w:rsidRDefault="00A11D85" w:rsidP="001E556E">
      <w:pPr>
        <w:pStyle w:val="abzacixml"/>
      </w:pPr>
      <w:r w:rsidRPr="00CE4764">
        <w:t>სსიპ – ქალაქ თბილისის №30 საჯარო სკოლა</w:t>
      </w:r>
    </w:p>
    <w:p w:rsidR="00A11D85" w:rsidRPr="00CE4764" w:rsidRDefault="00A11D85" w:rsidP="001E556E">
      <w:pPr>
        <w:pStyle w:val="abzacixml"/>
      </w:pPr>
      <w:r w:rsidRPr="00CE4764">
        <w:t>სსიპ – ილია ჭავჭავაძის სახელობის ქალაქ თბილისის №23 საჯარო სკოლა</w:t>
      </w:r>
    </w:p>
    <w:p w:rsidR="00A11D85" w:rsidRPr="00CE4764" w:rsidRDefault="00A11D85" w:rsidP="001E556E">
      <w:pPr>
        <w:pStyle w:val="abzacixml"/>
      </w:pPr>
      <w:r w:rsidRPr="00CE4764">
        <w:t>სსიპ – ვაჟა-ფშაველას სახელობის ქალაქ თბილისის №87 საჯარო სკოლა</w:t>
      </w:r>
    </w:p>
    <w:p w:rsidR="00A11D85" w:rsidRPr="00CE4764" w:rsidRDefault="00A11D85" w:rsidP="001E556E">
      <w:pPr>
        <w:pStyle w:val="abzacixml"/>
      </w:pPr>
      <w:r w:rsidRPr="00CE4764">
        <w:t xml:space="preserve">სსიპ – ქალაქ თბილისის №65 საჯარო სკოლა. </w:t>
      </w:r>
    </w:p>
    <w:p w:rsidR="00A11D85" w:rsidRPr="00CE4764" w:rsidRDefault="00A11D85" w:rsidP="00032B27">
      <w:pPr>
        <w:pStyle w:val="khelmoceraxml"/>
        <w:rPr>
          <w:i/>
          <w:iCs/>
        </w:rPr>
      </w:pPr>
      <w:r w:rsidRPr="00CE4764">
        <w:t>პრემიერ-მინისტრი</w:t>
      </w:r>
      <w:r w:rsidRPr="00CE4764">
        <w:tab/>
      </w:r>
      <w:r w:rsidRPr="00CE4764">
        <w:tab/>
      </w:r>
      <w:r w:rsidRPr="00CE4764">
        <w:tab/>
      </w:r>
      <w:r w:rsidRPr="00CE4764">
        <w:tab/>
      </w:r>
      <w:r w:rsidRPr="00CE4764">
        <w:tab/>
      </w:r>
      <w:r w:rsidRPr="00CE4764">
        <w:tab/>
      </w:r>
      <w:r w:rsidRPr="00CE4764">
        <w:tab/>
      </w:r>
      <w:r w:rsidRPr="00CE4764">
        <w:tab/>
        <w:t>ბ. ივანიშვილი</w:t>
      </w:r>
    </w:p>
    <w:sectPr w:rsidR="00A11D85" w:rsidRPr="00CE4764" w:rsidSect="001E556E">
      <w:headerReference w:type="default" r:id="rId8"/>
      <w:pgSz w:w="12240" w:h="15840"/>
      <w:pgMar w:top="1134" w:right="800" w:bottom="1134" w:left="88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D85" w:rsidRDefault="00A11D85" w:rsidP="00F27CF5">
      <w:pPr>
        <w:spacing w:after="0" w:line="240" w:lineRule="auto"/>
      </w:pPr>
      <w:r>
        <w:separator/>
      </w:r>
    </w:p>
  </w:endnote>
  <w:endnote w:type="continuationSeparator" w:id="0">
    <w:p w:rsidR="00A11D85" w:rsidRDefault="00A11D85" w:rsidP="00F27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D85" w:rsidRDefault="00A11D85" w:rsidP="00F27CF5">
      <w:pPr>
        <w:spacing w:after="0" w:line="240" w:lineRule="auto"/>
      </w:pPr>
      <w:r>
        <w:separator/>
      </w:r>
    </w:p>
  </w:footnote>
  <w:footnote w:type="continuationSeparator" w:id="0">
    <w:p w:rsidR="00A11D85" w:rsidRDefault="00A11D85" w:rsidP="00F27C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D85" w:rsidRDefault="00A11D85">
    <w:pPr>
      <w:pStyle w:val="Header"/>
      <w:jc w:val="right"/>
    </w:pPr>
    <w:r>
      <w:fldChar w:fldCharType="begin"/>
    </w:r>
    <w:r>
      <w:instrText xml:space="preserve"> PAGE   \* MERGEFORMAT </w:instrText>
    </w:r>
    <w:r>
      <w:fldChar w:fldCharType="separate"/>
    </w:r>
    <w:r>
      <w:rPr>
        <w:noProof/>
      </w:rPr>
      <w:t>2</w:t>
    </w:r>
    <w:r>
      <w:fldChar w:fldCharType="end"/>
    </w:r>
  </w:p>
  <w:p w:rsidR="00A11D85" w:rsidRDefault="00A11D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36B8"/>
    <w:rsid w:val="0002135F"/>
    <w:rsid w:val="000324F8"/>
    <w:rsid w:val="00032B27"/>
    <w:rsid w:val="000428C3"/>
    <w:rsid w:val="000437B9"/>
    <w:rsid w:val="00057D9C"/>
    <w:rsid w:val="000635A3"/>
    <w:rsid w:val="00085B74"/>
    <w:rsid w:val="00091936"/>
    <w:rsid w:val="00092A76"/>
    <w:rsid w:val="000C4B00"/>
    <w:rsid w:val="000E44E9"/>
    <w:rsid w:val="000E5F1F"/>
    <w:rsid w:val="000F3379"/>
    <w:rsid w:val="001135B4"/>
    <w:rsid w:val="00113C2C"/>
    <w:rsid w:val="0012270E"/>
    <w:rsid w:val="00123AF9"/>
    <w:rsid w:val="00145B8A"/>
    <w:rsid w:val="00156831"/>
    <w:rsid w:val="00172152"/>
    <w:rsid w:val="001744CB"/>
    <w:rsid w:val="00175AD5"/>
    <w:rsid w:val="00186044"/>
    <w:rsid w:val="0018653C"/>
    <w:rsid w:val="001A44DE"/>
    <w:rsid w:val="001D6498"/>
    <w:rsid w:val="001D747C"/>
    <w:rsid w:val="001E556E"/>
    <w:rsid w:val="001F506E"/>
    <w:rsid w:val="00212C95"/>
    <w:rsid w:val="00227E3D"/>
    <w:rsid w:val="00234C52"/>
    <w:rsid w:val="002419EE"/>
    <w:rsid w:val="002465F4"/>
    <w:rsid w:val="00253149"/>
    <w:rsid w:val="0025479B"/>
    <w:rsid w:val="00254FA8"/>
    <w:rsid w:val="00255C78"/>
    <w:rsid w:val="002C33D6"/>
    <w:rsid w:val="002E467C"/>
    <w:rsid w:val="00300129"/>
    <w:rsid w:val="00313666"/>
    <w:rsid w:val="003143D9"/>
    <w:rsid w:val="003413E6"/>
    <w:rsid w:val="00343771"/>
    <w:rsid w:val="00345077"/>
    <w:rsid w:val="00347194"/>
    <w:rsid w:val="00366FD9"/>
    <w:rsid w:val="00371DAD"/>
    <w:rsid w:val="003A4EAD"/>
    <w:rsid w:val="003C5E91"/>
    <w:rsid w:val="003D16F3"/>
    <w:rsid w:val="003D7438"/>
    <w:rsid w:val="003E3AC2"/>
    <w:rsid w:val="003E4A74"/>
    <w:rsid w:val="00411287"/>
    <w:rsid w:val="00437EC4"/>
    <w:rsid w:val="00445DD6"/>
    <w:rsid w:val="004517DF"/>
    <w:rsid w:val="00456E56"/>
    <w:rsid w:val="00460540"/>
    <w:rsid w:val="004658EE"/>
    <w:rsid w:val="004A53FE"/>
    <w:rsid w:val="004B2E02"/>
    <w:rsid w:val="004C227F"/>
    <w:rsid w:val="004F7A5D"/>
    <w:rsid w:val="00516F2C"/>
    <w:rsid w:val="005341AE"/>
    <w:rsid w:val="00537243"/>
    <w:rsid w:val="00593D5B"/>
    <w:rsid w:val="005A66A9"/>
    <w:rsid w:val="005F1454"/>
    <w:rsid w:val="005F6A85"/>
    <w:rsid w:val="0060355A"/>
    <w:rsid w:val="006107AD"/>
    <w:rsid w:val="00642291"/>
    <w:rsid w:val="0065798D"/>
    <w:rsid w:val="006672F2"/>
    <w:rsid w:val="006A26AA"/>
    <w:rsid w:val="006A377E"/>
    <w:rsid w:val="006B5C99"/>
    <w:rsid w:val="006C0EAC"/>
    <w:rsid w:val="006D1642"/>
    <w:rsid w:val="00733F37"/>
    <w:rsid w:val="00736F64"/>
    <w:rsid w:val="00744A6E"/>
    <w:rsid w:val="0075041B"/>
    <w:rsid w:val="00752399"/>
    <w:rsid w:val="00770802"/>
    <w:rsid w:val="0077253D"/>
    <w:rsid w:val="007810E7"/>
    <w:rsid w:val="00783612"/>
    <w:rsid w:val="007A4EA1"/>
    <w:rsid w:val="007D03B4"/>
    <w:rsid w:val="008020FE"/>
    <w:rsid w:val="00806C72"/>
    <w:rsid w:val="00811855"/>
    <w:rsid w:val="00811ABD"/>
    <w:rsid w:val="00835207"/>
    <w:rsid w:val="008417C4"/>
    <w:rsid w:val="00852419"/>
    <w:rsid w:val="00867BF4"/>
    <w:rsid w:val="008738F8"/>
    <w:rsid w:val="00895C79"/>
    <w:rsid w:val="00895DFE"/>
    <w:rsid w:val="008A6EED"/>
    <w:rsid w:val="008B4D0A"/>
    <w:rsid w:val="008B7E76"/>
    <w:rsid w:val="008C1D17"/>
    <w:rsid w:val="008C5140"/>
    <w:rsid w:val="008F3827"/>
    <w:rsid w:val="008F6869"/>
    <w:rsid w:val="009169A2"/>
    <w:rsid w:val="00953C83"/>
    <w:rsid w:val="00983AB6"/>
    <w:rsid w:val="009A471B"/>
    <w:rsid w:val="009A6C2E"/>
    <w:rsid w:val="009A7BAD"/>
    <w:rsid w:val="009E7C26"/>
    <w:rsid w:val="00A11D85"/>
    <w:rsid w:val="00A34E5F"/>
    <w:rsid w:val="00A40DC6"/>
    <w:rsid w:val="00A52AA3"/>
    <w:rsid w:val="00A67722"/>
    <w:rsid w:val="00A72408"/>
    <w:rsid w:val="00A97AAB"/>
    <w:rsid w:val="00A97D5D"/>
    <w:rsid w:val="00AC2D5E"/>
    <w:rsid w:val="00AF18E4"/>
    <w:rsid w:val="00B05B77"/>
    <w:rsid w:val="00B17E31"/>
    <w:rsid w:val="00B34DF3"/>
    <w:rsid w:val="00B430A9"/>
    <w:rsid w:val="00B47FF9"/>
    <w:rsid w:val="00B57E59"/>
    <w:rsid w:val="00B62469"/>
    <w:rsid w:val="00B6614D"/>
    <w:rsid w:val="00B81F78"/>
    <w:rsid w:val="00B869BE"/>
    <w:rsid w:val="00B943D6"/>
    <w:rsid w:val="00B9677A"/>
    <w:rsid w:val="00BC3C3A"/>
    <w:rsid w:val="00BC5C47"/>
    <w:rsid w:val="00BD7DAE"/>
    <w:rsid w:val="00BE0251"/>
    <w:rsid w:val="00BF0FBD"/>
    <w:rsid w:val="00C116BB"/>
    <w:rsid w:val="00C2504B"/>
    <w:rsid w:val="00C4376E"/>
    <w:rsid w:val="00C447C6"/>
    <w:rsid w:val="00C531A0"/>
    <w:rsid w:val="00C62D61"/>
    <w:rsid w:val="00C636B8"/>
    <w:rsid w:val="00C82A26"/>
    <w:rsid w:val="00C955F1"/>
    <w:rsid w:val="00C97A3D"/>
    <w:rsid w:val="00CC3606"/>
    <w:rsid w:val="00CD2D6D"/>
    <w:rsid w:val="00CD47D5"/>
    <w:rsid w:val="00CE4764"/>
    <w:rsid w:val="00CF1A2C"/>
    <w:rsid w:val="00D26036"/>
    <w:rsid w:val="00D3245B"/>
    <w:rsid w:val="00D732A6"/>
    <w:rsid w:val="00D808E5"/>
    <w:rsid w:val="00D8166F"/>
    <w:rsid w:val="00D9494C"/>
    <w:rsid w:val="00DC1C44"/>
    <w:rsid w:val="00DE4164"/>
    <w:rsid w:val="00E01F90"/>
    <w:rsid w:val="00E03CB6"/>
    <w:rsid w:val="00E57550"/>
    <w:rsid w:val="00EB3E8F"/>
    <w:rsid w:val="00EB5EFB"/>
    <w:rsid w:val="00EB6EBF"/>
    <w:rsid w:val="00EC2D62"/>
    <w:rsid w:val="00EE4FE6"/>
    <w:rsid w:val="00EE64E2"/>
    <w:rsid w:val="00EF1BE1"/>
    <w:rsid w:val="00EF1CB2"/>
    <w:rsid w:val="00F0473E"/>
    <w:rsid w:val="00F067E2"/>
    <w:rsid w:val="00F147C0"/>
    <w:rsid w:val="00F15ACD"/>
    <w:rsid w:val="00F27CF5"/>
    <w:rsid w:val="00F368DC"/>
    <w:rsid w:val="00F53E97"/>
    <w:rsid w:val="00F83276"/>
    <w:rsid w:val="00F83FF5"/>
    <w:rsid w:val="00F9679D"/>
    <w:rsid w:val="00F97B4D"/>
    <w:rsid w:val="00FA4495"/>
    <w:rsid w:val="00FA6058"/>
    <w:rsid w:val="00FE7AC5"/>
    <w:rsid w:val="00FF1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paragraph" w:styleId="Heading1">
    <w:name w:val="heading 1"/>
    <w:basedOn w:val="Normal"/>
    <w:next w:val="Normal"/>
    <w:link w:val="Heading1Char"/>
    <w:uiPriority w:val="99"/>
    <w:qFormat/>
    <w:rsid w:val="000635A3"/>
    <w:pPr>
      <w:keepNext/>
      <w:spacing w:before="240" w:after="60" w:line="240" w:lineRule="auto"/>
      <w:outlineLvl w:val="0"/>
    </w:pPr>
    <w:rPr>
      <w:rFonts w:ascii="Cambria" w:hAnsi="Cambria" w:cs="Cambria"/>
      <w:b/>
      <w:bCs/>
      <w:kern w:val="32"/>
      <w:sz w:val="32"/>
      <w:szCs w:val="3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635A3"/>
    <w:rPr>
      <w:rFonts w:ascii="Cambria" w:hAnsi="Cambria" w:cs="Cambria"/>
      <w:b/>
      <w:bCs/>
      <w:kern w:val="32"/>
      <w:sz w:val="32"/>
      <w:szCs w:val="32"/>
      <w:lang w:val="ru-RU" w:eastAsia="ru-RU"/>
    </w:rPr>
  </w:style>
  <w:style w:type="paragraph" w:styleId="ListParagraph">
    <w:name w:val="List Paragraph"/>
    <w:basedOn w:val="Normal"/>
    <w:uiPriority w:val="99"/>
    <w:qFormat/>
    <w:rsid w:val="00C636B8"/>
    <w:pPr>
      <w:ind w:left="720"/>
    </w:pPr>
  </w:style>
  <w:style w:type="paragraph" w:styleId="Header">
    <w:name w:val="header"/>
    <w:basedOn w:val="Normal"/>
    <w:link w:val="HeaderChar"/>
    <w:uiPriority w:val="99"/>
    <w:rsid w:val="00F27CF5"/>
    <w:pPr>
      <w:tabs>
        <w:tab w:val="center" w:pos="4844"/>
        <w:tab w:val="right" w:pos="9689"/>
      </w:tabs>
      <w:spacing w:after="0" w:line="240" w:lineRule="auto"/>
    </w:pPr>
  </w:style>
  <w:style w:type="character" w:customStyle="1" w:styleId="HeaderChar">
    <w:name w:val="Header Char"/>
    <w:basedOn w:val="DefaultParagraphFont"/>
    <w:link w:val="Header"/>
    <w:uiPriority w:val="99"/>
    <w:locked/>
    <w:rsid w:val="00F27CF5"/>
  </w:style>
  <w:style w:type="paragraph" w:styleId="Footer">
    <w:name w:val="footer"/>
    <w:basedOn w:val="Normal"/>
    <w:link w:val="FooterChar"/>
    <w:uiPriority w:val="99"/>
    <w:rsid w:val="00F27CF5"/>
    <w:pPr>
      <w:tabs>
        <w:tab w:val="center" w:pos="4844"/>
        <w:tab w:val="right" w:pos="9689"/>
      </w:tabs>
      <w:spacing w:after="0" w:line="240" w:lineRule="auto"/>
    </w:pPr>
  </w:style>
  <w:style w:type="character" w:customStyle="1" w:styleId="FooterChar">
    <w:name w:val="Footer Char"/>
    <w:basedOn w:val="DefaultParagraphFont"/>
    <w:link w:val="Footer"/>
    <w:uiPriority w:val="99"/>
    <w:locked/>
    <w:rsid w:val="00F27CF5"/>
  </w:style>
  <w:style w:type="character" w:customStyle="1" w:styleId="highlight">
    <w:name w:val="highlight"/>
    <w:basedOn w:val="DefaultParagraphFont"/>
    <w:uiPriority w:val="99"/>
    <w:rsid w:val="006B5C99"/>
  </w:style>
  <w:style w:type="character" w:customStyle="1" w:styleId="apple-converted-space">
    <w:name w:val="apple-converted-space"/>
    <w:basedOn w:val="DefaultParagraphFont"/>
    <w:uiPriority w:val="99"/>
    <w:rsid w:val="006B5C99"/>
  </w:style>
  <w:style w:type="paragraph" w:customStyle="1" w:styleId="ckhrilixml">
    <w:name w:val="ckhrilixml"/>
    <w:basedOn w:val="Normal"/>
    <w:uiPriority w:val="99"/>
    <w:rsid w:val="00EE64E2"/>
    <w:pPr>
      <w:spacing w:before="100" w:beforeAutospacing="1" w:after="100" w:afterAutospacing="1" w:line="240" w:lineRule="auto"/>
    </w:pPr>
    <w:rPr>
      <w:rFonts w:cs="Times New Roman"/>
      <w:sz w:val="24"/>
      <w:szCs w:val="24"/>
    </w:rPr>
  </w:style>
  <w:style w:type="table" w:styleId="TableGrid">
    <w:name w:val="Table Grid"/>
    <w:basedOn w:val="TableNormal"/>
    <w:uiPriority w:val="99"/>
    <w:rsid w:val="00172152"/>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mgebixml">
    <w:name w:val="mimgebi_xml"/>
    <w:basedOn w:val="Normal"/>
    <w:uiPriority w:val="99"/>
    <w:rsid w:val="001E556E"/>
    <w:pPr>
      <w:spacing w:after="0" w:line="240" w:lineRule="auto"/>
      <w:ind w:firstLine="284"/>
      <w:jc w:val="center"/>
      <w:outlineLvl w:val="0"/>
    </w:pPr>
    <w:rPr>
      <w:rFonts w:ascii="Sylfaen" w:hAnsi="Sylfaen" w:cs="Sylfaen"/>
      <w:b/>
      <w:bCs/>
      <w:sz w:val="28"/>
      <w:szCs w:val="28"/>
      <w:lang w:eastAsia="ru-RU"/>
    </w:rPr>
  </w:style>
  <w:style w:type="paragraph" w:customStyle="1" w:styleId="abzacixml">
    <w:name w:val="abzaci_xml"/>
    <w:basedOn w:val="PlainText"/>
    <w:autoRedefine/>
    <w:uiPriority w:val="99"/>
    <w:rsid w:val="001E556E"/>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1E556E"/>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F1284B"/>
    <w:rPr>
      <w:rFonts w:ascii="Courier New" w:hAnsi="Courier New" w:cs="Courier New"/>
      <w:sz w:val="20"/>
      <w:szCs w:val="20"/>
    </w:rPr>
  </w:style>
  <w:style w:type="paragraph" w:customStyle="1" w:styleId="sulcvlilebaxml">
    <w:name w:val="sul_cvlileba_xml"/>
    <w:basedOn w:val="Normal"/>
    <w:autoRedefine/>
    <w:uiPriority w:val="99"/>
    <w:rsid w:val="001E556E"/>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1E556E"/>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1E556E"/>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1E556E"/>
    <w:pPr>
      <w:spacing w:before="240" w:after="120"/>
      <w:jc w:val="center"/>
    </w:pPr>
    <w:rPr>
      <w:b/>
      <w:bCs/>
      <w:sz w:val="24"/>
      <w:szCs w:val="24"/>
    </w:rPr>
  </w:style>
  <w:style w:type="paragraph" w:customStyle="1" w:styleId="tarigixml">
    <w:name w:val="tarigi_xml"/>
    <w:basedOn w:val="abzacixml"/>
    <w:autoRedefine/>
    <w:uiPriority w:val="99"/>
    <w:rsid w:val="001E556E"/>
    <w:pPr>
      <w:spacing w:before="120" w:after="120"/>
      <w:ind w:firstLine="284"/>
      <w:jc w:val="center"/>
      <w:outlineLvl w:val="0"/>
    </w:pPr>
    <w:rPr>
      <w:b/>
      <w:bCs/>
      <w:lang w:eastAsia="ru-RU"/>
    </w:rPr>
  </w:style>
  <w:style w:type="paragraph" w:customStyle="1" w:styleId="satauri2">
    <w:name w:val="satauri2"/>
    <w:basedOn w:val="Normal"/>
    <w:uiPriority w:val="99"/>
    <w:rsid w:val="001E556E"/>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1E556E"/>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1E556E"/>
    <w:pPr>
      <w:spacing w:before="120" w:after="120"/>
      <w:jc w:val="left"/>
      <w:outlineLvl w:val="0"/>
    </w:pPr>
    <w:rPr>
      <w:b/>
      <w:bCs/>
      <w:sz w:val="24"/>
      <w:szCs w:val="24"/>
      <w:lang w:eastAsia="ru-RU"/>
    </w:rPr>
  </w:style>
  <w:style w:type="paragraph" w:customStyle="1" w:styleId="ckhrilixml0">
    <w:name w:val="ckhrili_xml"/>
    <w:basedOn w:val="abzacixml"/>
    <w:autoRedefine/>
    <w:uiPriority w:val="99"/>
    <w:rsid w:val="001E556E"/>
    <w:pPr>
      <w:spacing w:before="20" w:after="20"/>
      <w:ind w:firstLine="0"/>
      <w:jc w:val="left"/>
      <w:outlineLvl w:val="0"/>
    </w:pPr>
    <w:rPr>
      <w:sz w:val="18"/>
      <w:szCs w:val="18"/>
      <w:lang w:val="ru-RU" w:eastAsia="ru-RU"/>
    </w:rPr>
  </w:style>
  <w:style w:type="paragraph" w:customStyle="1" w:styleId="saxexml">
    <w:name w:val="saxe_xml"/>
    <w:basedOn w:val="abzacixml"/>
    <w:uiPriority w:val="99"/>
    <w:rsid w:val="001E556E"/>
    <w:pPr>
      <w:spacing w:before="120"/>
      <w:jc w:val="center"/>
    </w:pPr>
    <w:rPr>
      <w:b/>
      <w:bCs/>
      <w:lang w:val="fr-FR"/>
    </w:rPr>
  </w:style>
  <w:style w:type="paragraph" w:customStyle="1" w:styleId="adgilixml">
    <w:name w:val="adgili_xml"/>
    <w:basedOn w:val="Normal"/>
    <w:uiPriority w:val="99"/>
    <w:rsid w:val="001E556E"/>
    <w:pPr>
      <w:spacing w:before="120" w:after="120" w:line="240" w:lineRule="auto"/>
      <w:ind w:firstLine="284"/>
      <w:jc w:val="center"/>
      <w:outlineLvl w:val="0"/>
    </w:pPr>
    <w:rPr>
      <w:rFonts w:ascii="Sylfaen" w:hAnsi="Sylfaen" w:cs="Sylfaen"/>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4280">
      <w:marLeft w:val="0"/>
      <w:marRight w:val="0"/>
      <w:marTop w:val="0"/>
      <w:marBottom w:val="0"/>
      <w:divBdr>
        <w:top w:val="none" w:sz="0" w:space="0" w:color="auto"/>
        <w:left w:val="none" w:sz="0" w:space="0" w:color="auto"/>
        <w:bottom w:val="none" w:sz="0" w:space="0" w:color="auto"/>
        <w:right w:val="none" w:sz="0" w:space="0" w:color="auto"/>
      </w:divBdr>
    </w:div>
    <w:div w:id="7604281">
      <w:marLeft w:val="0"/>
      <w:marRight w:val="0"/>
      <w:marTop w:val="0"/>
      <w:marBottom w:val="0"/>
      <w:divBdr>
        <w:top w:val="none" w:sz="0" w:space="0" w:color="auto"/>
        <w:left w:val="none" w:sz="0" w:space="0" w:color="auto"/>
        <w:bottom w:val="none" w:sz="0" w:space="0" w:color="auto"/>
        <w:right w:val="none" w:sz="0" w:space="0" w:color="auto"/>
      </w:divBdr>
    </w:div>
    <w:div w:id="7604282">
      <w:marLeft w:val="0"/>
      <w:marRight w:val="0"/>
      <w:marTop w:val="0"/>
      <w:marBottom w:val="0"/>
      <w:divBdr>
        <w:top w:val="none" w:sz="0" w:space="0" w:color="auto"/>
        <w:left w:val="none" w:sz="0" w:space="0" w:color="auto"/>
        <w:bottom w:val="none" w:sz="0" w:space="0" w:color="auto"/>
        <w:right w:val="none" w:sz="0" w:space="0" w:color="auto"/>
      </w:divBdr>
    </w:div>
    <w:div w:id="7604283">
      <w:marLeft w:val="0"/>
      <w:marRight w:val="0"/>
      <w:marTop w:val="0"/>
      <w:marBottom w:val="0"/>
      <w:divBdr>
        <w:top w:val="none" w:sz="0" w:space="0" w:color="auto"/>
        <w:left w:val="none" w:sz="0" w:space="0" w:color="auto"/>
        <w:bottom w:val="none" w:sz="0" w:space="0" w:color="auto"/>
        <w:right w:val="none" w:sz="0" w:space="0" w:color="auto"/>
      </w:divBdr>
    </w:div>
    <w:div w:id="7604284">
      <w:marLeft w:val="0"/>
      <w:marRight w:val="0"/>
      <w:marTop w:val="0"/>
      <w:marBottom w:val="0"/>
      <w:divBdr>
        <w:top w:val="none" w:sz="0" w:space="0" w:color="auto"/>
        <w:left w:val="none" w:sz="0" w:space="0" w:color="auto"/>
        <w:bottom w:val="none" w:sz="0" w:space="0" w:color="auto"/>
        <w:right w:val="none" w:sz="0" w:space="0" w:color="auto"/>
      </w:divBdr>
    </w:div>
    <w:div w:id="7604285">
      <w:marLeft w:val="0"/>
      <w:marRight w:val="0"/>
      <w:marTop w:val="0"/>
      <w:marBottom w:val="0"/>
      <w:divBdr>
        <w:top w:val="none" w:sz="0" w:space="0" w:color="auto"/>
        <w:left w:val="none" w:sz="0" w:space="0" w:color="auto"/>
        <w:bottom w:val="none" w:sz="0" w:space="0" w:color="auto"/>
        <w:right w:val="none" w:sz="0" w:space="0" w:color="auto"/>
      </w:divBdr>
    </w:div>
    <w:div w:id="7604286">
      <w:marLeft w:val="0"/>
      <w:marRight w:val="0"/>
      <w:marTop w:val="0"/>
      <w:marBottom w:val="0"/>
      <w:divBdr>
        <w:top w:val="none" w:sz="0" w:space="0" w:color="auto"/>
        <w:left w:val="none" w:sz="0" w:space="0" w:color="auto"/>
        <w:bottom w:val="none" w:sz="0" w:space="0" w:color="auto"/>
        <w:right w:val="none" w:sz="0" w:space="0" w:color="auto"/>
      </w:divBdr>
    </w:div>
    <w:div w:id="7604287">
      <w:marLeft w:val="0"/>
      <w:marRight w:val="0"/>
      <w:marTop w:val="0"/>
      <w:marBottom w:val="0"/>
      <w:divBdr>
        <w:top w:val="none" w:sz="0" w:space="0" w:color="auto"/>
        <w:left w:val="none" w:sz="0" w:space="0" w:color="auto"/>
        <w:bottom w:val="none" w:sz="0" w:space="0" w:color="auto"/>
        <w:right w:val="none" w:sz="0" w:space="0" w:color="auto"/>
      </w:divBdr>
    </w:div>
    <w:div w:id="7604288">
      <w:marLeft w:val="0"/>
      <w:marRight w:val="0"/>
      <w:marTop w:val="0"/>
      <w:marBottom w:val="0"/>
      <w:divBdr>
        <w:top w:val="none" w:sz="0" w:space="0" w:color="auto"/>
        <w:left w:val="none" w:sz="0" w:space="0" w:color="auto"/>
        <w:bottom w:val="none" w:sz="0" w:space="0" w:color="auto"/>
        <w:right w:val="none" w:sz="0" w:space="0" w:color="auto"/>
      </w:divBdr>
    </w:div>
    <w:div w:id="76042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301</Words>
  <Characters>1717</Characters>
  <Application>Microsoft Office Word</Application>
  <DocSecurity>0</DocSecurity>
  <Lines>14</Lines>
  <Paragraphs>4</Paragraphs>
  <ScaleCrop>false</ScaleCrop>
  <Company>Rustaveli national science foundation</Company>
  <LinksUpToDate>false</LinksUpToDate>
  <CharactersWithSpaces>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d_lominashvili</dc:creator>
  <cp:keywords/>
  <dc:description/>
  <cp:lastModifiedBy>Mariana Kvitsiani</cp:lastModifiedBy>
  <cp:revision>8</cp:revision>
  <cp:lastPrinted>2013-08-16T08:20:00Z</cp:lastPrinted>
  <dcterms:created xsi:type="dcterms:W3CDTF">2013-08-19T08:08:00Z</dcterms:created>
  <dcterms:modified xsi:type="dcterms:W3CDTF">2014-02-02T14:07:00Z</dcterms:modified>
</cp:coreProperties>
</file>