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175E" w:rsidRPr="00F44911" w:rsidRDefault="008F175E" w:rsidP="00023746">
      <w:pPr>
        <w:autoSpaceDE w:val="0"/>
        <w:autoSpaceDN w:val="0"/>
        <w:adjustRightInd w:val="0"/>
        <w:spacing w:after="0" w:line="275" w:lineRule="auto"/>
        <w:jc w:val="both"/>
        <w:rPr>
          <w:rFonts w:ascii="Times New Roman" w:hAnsi="Times New Roman" w:cs="Times New Roman"/>
          <w:b/>
          <w:bCs/>
          <w:color w:val="000000"/>
          <w:lang w:val="en-US"/>
        </w:rPr>
      </w:pPr>
      <w:r w:rsidRPr="00F44911">
        <w:rPr>
          <w:rFonts w:ascii="Sylfaen" w:hAnsi="Sylfaen" w:cs="Sylfaen"/>
          <w:b/>
          <w:bCs/>
          <w:color w:val="000000"/>
          <w:lang w:val="en-US"/>
        </w:rPr>
        <w:t>საქმე №2/18827-13</w:t>
      </w:r>
    </w:p>
    <w:p w:rsidR="008F175E" w:rsidRPr="00F44911" w:rsidRDefault="008F175E" w:rsidP="00023746">
      <w:pPr>
        <w:autoSpaceDE w:val="0"/>
        <w:autoSpaceDN w:val="0"/>
        <w:adjustRightInd w:val="0"/>
        <w:spacing w:after="0" w:line="275" w:lineRule="auto"/>
        <w:jc w:val="center"/>
        <w:rPr>
          <w:rFonts w:ascii="Times New Roman" w:hAnsi="Times New Roman" w:cs="Times New Roman"/>
          <w:lang w:val="en-US"/>
        </w:rPr>
      </w:pPr>
    </w:p>
    <w:p w:rsidR="008F175E" w:rsidRPr="00F44911" w:rsidRDefault="008F175E" w:rsidP="00023746">
      <w:pPr>
        <w:autoSpaceDE w:val="0"/>
        <w:autoSpaceDN w:val="0"/>
        <w:adjustRightInd w:val="0"/>
        <w:spacing w:after="0" w:line="275" w:lineRule="auto"/>
        <w:jc w:val="center"/>
        <w:rPr>
          <w:rFonts w:ascii="Times New Roman" w:hAnsi="Times New Roman" w:cs="Times New Roman"/>
          <w:lang w:val="en-US"/>
        </w:rPr>
      </w:pPr>
    </w:p>
    <w:p w:rsidR="008F175E" w:rsidRPr="00F44911" w:rsidRDefault="008F175E" w:rsidP="00023746">
      <w:pPr>
        <w:autoSpaceDE w:val="0"/>
        <w:autoSpaceDN w:val="0"/>
        <w:adjustRightInd w:val="0"/>
        <w:spacing w:after="0" w:line="240" w:lineRule="auto"/>
        <w:jc w:val="center"/>
        <w:rPr>
          <w:rFonts w:ascii="Sylfaen" w:hAnsi="Sylfaen" w:cs="Sylfaen"/>
          <w:b/>
          <w:bCs/>
          <w:color w:val="000000"/>
          <w:lang w:val="en-US"/>
        </w:rPr>
      </w:pPr>
      <w:r w:rsidRPr="00F44911">
        <w:rPr>
          <w:rFonts w:ascii="Sylfaen" w:hAnsi="Sylfaen" w:cs="Sylfaen"/>
          <w:b/>
          <w:bCs/>
          <w:color w:val="000000"/>
          <w:lang w:val="en-US"/>
        </w:rPr>
        <w:t>განჩინება</w:t>
      </w:r>
    </w:p>
    <w:p w:rsidR="008F175E" w:rsidRPr="00F44911" w:rsidRDefault="008F175E" w:rsidP="00023746">
      <w:pPr>
        <w:autoSpaceDE w:val="0"/>
        <w:autoSpaceDN w:val="0"/>
        <w:adjustRightInd w:val="0"/>
        <w:spacing w:after="0" w:line="240" w:lineRule="auto"/>
        <w:jc w:val="center"/>
        <w:rPr>
          <w:rFonts w:ascii="Sylfaen" w:hAnsi="Sylfaen" w:cs="Sylfaen"/>
          <w:color w:val="000000"/>
          <w:lang w:val="en-US"/>
        </w:rPr>
      </w:pPr>
      <w:r w:rsidRPr="00F44911">
        <w:rPr>
          <w:rFonts w:ascii="Sylfaen" w:hAnsi="Sylfaen" w:cs="Sylfaen"/>
          <w:b/>
          <w:bCs/>
          <w:color w:val="000000"/>
          <w:lang w:val="en-US"/>
        </w:rPr>
        <w:t>საქართველოს სახელით</w:t>
      </w:r>
    </w:p>
    <w:p w:rsidR="008F175E" w:rsidRPr="00F44911" w:rsidRDefault="008F175E" w:rsidP="00023746">
      <w:pPr>
        <w:autoSpaceDE w:val="0"/>
        <w:autoSpaceDN w:val="0"/>
        <w:adjustRightInd w:val="0"/>
        <w:spacing w:after="0" w:line="275" w:lineRule="auto"/>
        <w:jc w:val="center"/>
        <w:rPr>
          <w:rFonts w:ascii="Sylfaen" w:hAnsi="Sylfaen" w:cs="Sylfaen"/>
          <w:b/>
          <w:bCs/>
          <w:color w:val="000000"/>
          <w:lang w:val="en-US"/>
        </w:rPr>
      </w:pPr>
      <w:r w:rsidRPr="00F44911">
        <w:rPr>
          <w:rFonts w:ascii="Sylfaen" w:hAnsi="Sylfaen" w:cs="Sylfaen"/>
          <w:b/>
          <w:bCs/>
          <w:color w:val="000000"/>
          <w:lang w:val="en-US"/>
        </w:rPr>
        <w:t>გადახდისუუნარობის შესახებ განცხადების წარმოებაში მიღების შესახებ</w:t>
      </w:r>
    </w:p>
    <w:p w:rsidR="008F175E" w:rsidRPr="00F44911" w:rsidRDefault="008F175E" w:rsidP="007E7332">
      <w:pPr>
        <w:autoSpaceDE w:val="0"/>
        <w:autoSpaceDN w:val="0"/>
        <w:adjustRightInd w:val="0"/>
        <w:spacing w:after="0" w:line="240" w:lineRule="auto"/>
        <w:jc w:val="center"/>
        <w:rPr>
          <w:rFonts w:ascii="Sylfaen" w:hAnsi="Sylfaen" w:cs="Sylfaen"/>
          <w:color w:val="000000"/>
          <w:lang w:val="en-US"/>
        </w:rPr>
      </w:pPr>
    </w:p>
    <w:p w:rsidR="007E7332" w:rsidRDefault="008F175E" w:rsidP="007E7332">
      <w:pPr>
        <w:autoSpaceDE w:val="0"/>
        <w:autoSpaceDN w:val="0"/>
        <w:adjustRightInd w:val="0"/>
        <w:spacing w:after="0" w:line="240" w:lineRule="auto"/>
        <w:jc w:val="center"/>
        <w:rPr>
          <w:rFonts w:ascii="Sylfaen" w:hAnsi="Sylfaen" w:cs="Sylfaen"/>
          <w:b/>
          <w:bCs/>
          <w:color w:val="0000FF"/>
          <w:lang w:val="en-US"/>
        </w:rPr>
      </w:pPr>
      <w:r w:rsidRPr="00F44911">
        <w:rPr>
          <w:rFonts w:ascii="Sylfaen" w:hAnsi="Sylfaen" w:cs="Sylfaen"/>
          <w:b/>
          <w:bCs/>
          <w:color w:val="000000"/>
          <w:lang w:val="en-US"/>
        </w:rPr>
        <w:t xml:space="preserve">2014 </w:t>
      </w:r>
      <w:r w:rsidR="007E7332">
        <w:rPr>
          <w:rFonts w:ascii="Sylfaen" w:hAnsi="Sylfaen" w:cs="Sylfaen"/>
          <w:b/>
          <w:bCs/>
          <w:color w:val="000000"/>
          <w:lang w:val="en-US"/>
        </w:rPr>
        <w:t>წ</w:t>
      </w:r>
      <w:r w:rsidR="007E7332">
        <w:rPr>
          <w:rFonts w:ascii="Sylfaen" w:hAnsi="Sylfaen" w:cs="Sylfaen"/>
          <w:b/>
          <w:bCs/>
          <w:color w:val="000000"/>
        </w:rPr>
        <w:t>ლის 9 იანვარი</w:t>
      </w:r>
    </w:p>
    <w:p w:rsidR="008F175E" w:rsidRPr="00F44911" w:rsidRDefault="007E7332" w:rsidP="007E7332">
      <w:pPr>
        <w:autoSpaceDE w:val="0"/>
        <w:autoSpaceDN w:val="0"/>
        <w:adjustRightInd w:val="0"/>
        <w:spacing w:after="0" w:line="240" w:lineRule="auto"/>
        <w:jc w:val="center"/>
        <w:rPr>
          <w:rFonts w:ascii="Sylfaen" w:hAnsi="Sylfaen" w:cs="Sylfaen"/>
          <w:b/>
          <w:bCs/>
          <w:color w:val="0000FF"/>
          <w:lang w:val="en-US"/>
        </w:rPr>
      </w:pPr>
      <w:r w:rsidRPr="007E7332">
        <w:rPr>
          <w:rFonts w:ascii="Sylfaen" w:hAnsi="Sylfaen" w:cs="Sylfaen"/>
          <w:b/>
          <w:bCs/>
          <w:color w:val="000000"/>
          <w:lang w:val="en-US"/>
        </w:rPr>
        <w:t xml:space="preserve">ქ. </w:t>
      </w:r>
      <w:r w:rsidR="008F175E" w:rsidRPr="00F44911">
        <w:rPr>
          <w:rFonts w:ascii="Sylfaen" w:hAnsi="Sylfaen" w:cs="Sylfaen"/>
          <w:b/>
          <w:bCs/>
          <w:color w:val="000000"/>
          <w:lang w:val="en-US"/>
        </w:rPr>
        <w:t>თბილისი</w:t>
      </w:r>
    </w:p>
    <w:p w:rsidR="008F175E" w:rsidRPr="00F44911" w:rsidRDefault="008F175E" w:rsidP="00023746">
      <w:pPr>
        <w:autoSpaceDE w:val="0"/>
        <w:autoSpaceDN w:val="0"/>
        <w:adjustRightInd w:val="0"/>
        <w:spacing w:after="0" w:line="240" w:lineRule="auto"/>
        <w:jc w:val="both"/>
        <w:rPr>
          <w:rFonts w:ascii="Sylfaen" w:hAnsi="Sylfaen" w:cs="Sylfaen"/>
          <w:color w:val="000000"/>
          <w:lang w:val="en-US"/>
        </w:rPr>
      </w:pPr>
    </w:p>
    <w:p w:rsidR="008F175E" w:rsidRPr="00F44911" w:rsidRDefault="008F175E" w:rsidP="00023746">
      <w:pPr>
        <w:autoSpaceDE w:val="0"/>
        <w:autoSpaceDN w:val="0"/>
        <w:adjustRightInd w:val="0"/>
        <w:spacing w:after="0" w:line="275" w:lineRule="auto"/>
        <w:jc w:val="both"/>
        <w:rPr>
          <w:rFonts w:ascii="Sylfaen" w:hAnsi="Sylfaen" w:cs="Sylfaen"/>
          <w:color w:val="000000"/>
          <w:lang w:val="en-US"/>
        </w:rPr>
      </w:pPr>
    </w:p>
    <w:p w:rsidR="008F175E" w:rsidRPr="00F44911" w:rsidRDefault="008F175E" w:rsidP="00023746">
      <w:pPr>
        <w:autoSpaceDE w:val="0"/>
        <w:autoSpaceDN w:val="0"/>
        <w:adjustRightInd w:val="0"/>
        <w:spacing w:after="0" w:line="275" w:lineRule="auto"/>
        <w:jc w:val="center"/>
        <w:rPr>
          <w:rFonts w:ascii="Sylfaen" w:hAnsi="Sylfaen" w:cs="Sylfaen"/>
          <w:b/>
          <w:bCs/>
          <w:color w:val="000000"/>
          <w:lang w:val="en-US"/>
        </w:rPr>
      </w:pPr>
      <w:r w:rsidRPr="00F44911">
        <w:rPr>
          <w:rFonts w:ascii="Sylfaen" w:hAnsi="Sylfaen" w:cs="Sylfaen"/>
          <w:b/>
          <w:bCs/>
          <w:color w:val="000000"/>
          <w:lang w:val="en-US"/>
        </w:rPr>
        <w:t xml:space="preserve">თბილისის საქალაქო სასამართლოს სამოქალაქო საქმეთა კოლეგია </w:t>
      </w:r>
    </w:p>
    <w:p w:rsidR="008F175E" w:rsidRPr="00F44911" w:rsidRDefault="008F175E" w:rsidP="00023746">
      <w:pPr>
        <w:autoSpaceDE w:val="0"/>
        <w:autoSpaceDN w:val="0"/>
        <w:adjustRightInd w:val="0"/>
        <w:spacing w:after="0" w:line="275" w:lineRule="auto"/>
        <w:jc w:val="center"/>
        <w:rPr>
          <w:rFonts w:ascii="Sylfaen" w:hAnsi="Sylfaen" w:cs="Sylfaen"/>
          <w:b/>
          <w:bCs/>
          <w:color w:val="000000"/>
          <w:lang w:val="en-US"/>
        </w:rPr>
      </w:pPr>
      <w:r w:rsidRPr="00F44911">
        <w:rPr>
          <w:rFonts w:ascii="Sylfaen" w:hAnsi="Sylfaen" w:cs="Sylfaen"/>
          <w:b/>
          <w:bCs/>
          <w:color w:val="000000"/>
          <w:lang w:val="en-US"/>
        </w:rPr>
        <w:t>მოსამართლე:</w:t>
      </w:r>
      <w:r w:rsidRPr="00F44911">
        <w:rPr>
          <w:rFonts w:ascii="Sylfaen" w:hAnsi="Sylfaen" w:cs="Sylfaen"/>
          <w:b/>
          <w:bCs/>
          <w:color w:val="0000FF"/>
          <w:lang w:val="en-US"/>
        </w:rPr>
        <w:t xml:space="preserve"> </w:t>
      </w:r>
      <w:r w:rsidRPr="00F44911">
        <w:rPr>
          <w:rFonts w:ascii="Sylfaen" w:hAnsi="Sylfaen" w:cs="Sylfaen"/>
          <w:b/>
          <w:bCs/>
          <w:color w:val="000000"/>
          <w:lang w:val="en-US"/>
        </w:rPr>
        <w:t xml:space="preserve">თამარ ჭუნიაშვილი </w:t>
      </w:r>
    </w:p>
    <w:p w:rsidR="008F175E" w:rsidRPr="00F44911" w:rsidRDefault="008F175E" w:rsidP="00023746">
      <w:pPr>
        <w:autoSpaceDE w:val="0"/>
        <w:autoSpaceDN w:val="0"/>
        <w:adjustRightInd w:val="0"/>
        <w:spacing w:after="0" w:line="275" w:lineRule="auto"/>
        <w:jc w:val="center"/>
        <w:rPr>
          <w:rFonts w:ascii="Sylfaen" w:hAnsi="Sylfaen" w:cs="Sylfaen"/>
          <w:b/>
          <w:bCs/>
          <w:color w:val="000000"/>
          <w:lang w:val="en-US"/>
        </w:rPr>
      </w:pPr>
    </w:p>
    <w:p w:rsidR="008F175E" w:rsidRPr="00F44911" w:rsidRDefault="008F175E" w:rsidP="00023746">
      <w:pPr>
        <w:autoSpaceDE w:val="0"/>
        <w:autoSpaceDN w:val="0"/>
        <w:adjustRightInd w:val="0"/>
        <w:spacing w:after="0" w:line="275" w:lineRule="auto"/>
        <w:jc w:val="center"/>
        <w:rPr>
          <w:rFonts w:ascii="Sylfaen" w:hAnsi="Sylfaen" w:cs="Sylfaen"/>
          <w:b/>
          <w:bCs/>
          <w:color w:val="000000"/>
          <w:lang w:val="en-US"/>
        </w:rPr>
      </w:pPr>
    </w:p>
    <w:p w:rsidR="008F175E" w:rsidRPr="00F44911" w:rsidRDefault="008F175E" w:rsidP="00023746">
      <w:pPr>
        <w:autoSpaceDE w:val="0"/>
        <w:autoSpaceDN w:val="0"/>
        <w:adjustRightInd w:val="0"/>
        <w:spacing w:after="0" w:line="275" w:lineRule="auto"/>
        <w:jc w:val="both"/>
        <w:rPr>
          <w:rFonts w:ascii="Sylfaen" w:hAnsi="Sylfaen" w:cs="Sylfaen"/>
          <w:b/>
          <w:bCs/>
          <w:color w:val="000000"/>
          <w:lang w:val="en-US"/>
        </w:rPr>
      </w:pPr>
      <w:r w:rsidRPr="00F44911">
        <w:rPr>
          <w:rFonts w:ascii="Sylfaen" w:hAnsi="Sylfaen" w:cs="Sylfaen"/>
          <w:b/>
          <w:bCs/>
          <w:color w:val="000000"/>
          <w:lang w:val="en-US"/>
        </w:rPr>
        <w:t>განმცხადებელი  - შპს ,,ნიუ სითი’’</w:t>
      </w:r>
    </w:p>
    <w:p w:rsidR="008F175E" w:rsidRPr="00F44911" w:rsidRDefault="008F175E" w:rsidP="00023746">
      <w:pPr>
        <w:autoSpaceDE w:val="0"/>
        <w:autoSpaceDN w:val="0"/>
        <w:adjustRightInd w:val="0"/>
        <w:spacing w:after="0" w:line="275" w:lineRule="auto"/>
        <w:jc w:val="both"/>
        <w:rPr>
          <w:rFonts w:ascii="Sylfaen" w:hAnsi="Sylfaen" w:cs="Sylfaen"/>
          <w:b/>
          <w:bCs/>
          <w:color w:val="000000"/>
          <w:lang w:val="en-US"/>
        </w:rPr>
      </w:pPr>
      <w:r w:rsidRPr="00F44911">
        <w:rPr>
          <w:rFonts w:ascii="Sylfaen" w:hAnsi="Sylfaen" w:cs="Sylfaen"/>
          <w:b/>
          <w:bCs/>
          <w:color w:val="000000"/>
          <w:lang w:val="en-US"/>
        </w:rPr>
        <w:t>(საიდენტიფიკაციო ნომერი 204495974)</w:t>
      </w:r>
    </w:p>
    <w:p w:rsidR="008F175E" w:rsidRPr="00F44911" w:rsidRDefault="008F175E" w:rsidP="00023746">
      <w:pPr>
        <w:autoSpaceDE w:val="0"/>
        <w:autoSpaceDN w:val="0"/>
        <w:adjustRightInd w:val="0"/>
        <w:spacing w:after="0" w:line="275" w:lineRule="auto"/>
        <w:jc w:val="both"/>
        <w:rPr>
          <w:rFonts w:ascii="Sylfaen" w:hAnsi="Sylfaen" w:cs="Sylfaen"/>
          <w:b/>
          <w:bCs/>
          <w:color w:val="000000"/>
          <w:lang w:val="en-US"/>
        </w:rPr>
      </w:pPr>
      <w:r w:rsidRPr="00F44911">
        <w:rPr>
          <w:rFonts w:ascii="Sylfaen" w:hAnsi="Sylfaen" w:cs="Sylfaen"/>
          <w:b/>
          <w:bCs/>
          <w:color w:val="000000"/>
          <w:lang w:val="en-US"/>
        </w:rPr>
        <w:t>დირექტორი - ზაქარია გიორგაძე</w:t>
      </w:r>
    </w:p>
    <w:p w:rsidR="008F175E" w:rsidRPr="00F44911" w:rsidRDefault="008F175E" w:rsidP="00023746">
      <w:pPr>
        <w:autoSpaceDE w:val="0"/>
        <w:autoSpaceDN w:val="0"/>
        <w:adjustRightInd w:val="0"/>
        <w:spacing w:after="0" w:line="275" w:lineRule="auto"/>
        <w:jc w:val="both"/>
        <w:rPr>
          <w:rFonts w:ascii="Sylfaen" w:hAnsi="Sylfaen" w:cs="Sylfaen"/>
          <w:color w:val="000000"/>
          <w:lang w:val="en-US"/>
        </w:rPr>
      </w:pPr>
      <w:r w:rsidRPr="00F44911">
        <w:rPr>
          <w:rFonts w:ascii="Sylfaen" w:hAnsi="Sylfaen" w:cs="Sylfaen"/>
          <w:color w:val="000000"/>
          <w:lang w:val="en-US"/>
        </w:rPr>
        <w:t xml:space="preserve"> </w:t>
      </w:r>
    </w:p>
    <w:p w:rsidR="008F175E" w:rsidRPr="00F44911" w:rsidRDefault="008F175E" w:rsidP="00023746">
      <w:pPr>
        <w:autoSpaceDE w:val="0"/>
        <w:autoSpaceDN w:val="0"/>
        <w:adjustRightInd w:val="0"/>
        <w:spacing w:after="0" w:line="275" w:lineRule="auto"/>
        <w:jc w:val="both"/>
        <w:rPr>
          <w:rFonts w:ascii="Sylfaen" w:hAnsi="Sylfaen" w:cs="Sylfaen"/>
          <w:b/>
          <w:bCs/>
          <w:color w:val="000000"/>
          <w:lang w:val="en-US"/>
        </w:rPr>
      </w:pPr>
      <w:r w:rsidRPr="00F44911">
        <w:rPr>
          <w:rFonts w:ascii="Sylfaen" w:hAnsi="Sylfaen" w:cs="Sylfaen"/>
          <w:b/>
          <w:bCs/>
          <w:color w:val="000000"/>
          <w:lang w:val="en-US"/>
        </w:rPr>
        <w:t>მოთხოვნა -  გაკოტრების საქმის წარმოების დაწყება</w:t>
      </w:r>
    </w:p>
    <w:p w:rsidR="008F175E" w:rsidRPr="00F44911" w:rsidRDefault="008F175E" w:rsidP="00023746">
      <w:pPr>
        <w:autoSpaceDE w:val="0"/>
        <w:autoSpaceDN w:val="0"/>
        <w:adjustRightInd w:val="0"/>
        <w:spacing w:after="0" w:line="275" w:lineRule="auto"/>
        <w:jc w:val="both"/>
        <w:rPr>
          <w:rFonts w:ascii="Sylfaen" w:hAnsi="Sylfaen" w:cs="Sylfaen"/>
          <w:b/>
          <w:bCs/>
          <w:color w:val="C0504D"/>
          <w:lang w:val="en-US"/>
        </w:rPr>
      </w:pPr>
    </w:p>
    <w:p w:rsidR="008F175E" w:rsidRPr="00F44911" w:rsidRDefault="008F175E" w:rsidP="00023746">
      <w:pPr>
        <w:autoSpaceDE w:val="0"/>
        <w:autoSpaceDN w:val="0"/>
        <w:adjustRightInd w:val="0"/>
        <w:spacing w:after="0" w:line="275" w:lineRule="auto"/>
        <w:jc w:val="both"/>
        <w:rPr>
          <w:rFonts w:ascii="Sylfaen" w:hAnsi="Sylfaen" w:cs="Sylfaen"/>
          <w:color w:val="000000"/>
          <w:lang w:val="en-US"/>
        </w:rPr>
      </w:pPr>
      <w:r w:rsidRPr="00F44911">
        <w:rPr>
          <w:rFonts w:ascii="Sylfaen" w:hAnsi="Sylfaen" w:cs="Sylfaen"/>
          <w:color w:val="000000"/>
          <w:lang w:val="en-US"/>
        </w:rPr>
        <w:t xml:space="preserve">სასამართლომ ზეპირი მოსმენის გარეშე განიხილა განცხადების წარმოებაში მიღების საკითხი და </w:t>
      </w:r>
    </w:p>
    <w:p w:rsidR="008F175E" w:rsidRPr="00F44911" w:rsidRDefault="008F175E" w:rsidP="00023746">
      <w:pPr>
        <w:autoSpaceDE w:val="0"/>
        <w:autoSpaceDN w:val="0"/>
        <w:adjustRightInd w:val="0"/>
        <w:spacing w:after="0" w:line="275" w:lineRule="auto"/>
        <w:jc w:val="center"/>
        <w:rPr>
          <w:rFonts w:ascii="Sylfaen" w:hAnsi="Sylfaen" w:cs="Sylfaen"/>
          <w:b/>
          <w:bCs/>
          <w:color w:val="000000"/>
          <w:lang w:val="en-US"/>
        </w:rPr>
      </w:pPr>
      <w:r w:rsidRPr="00F44911">
        <w:rPr>
          <w:rFonts w:ascii="Sylfaen" w:hAnsi="Sylfaen" w:cs="Sylfaen"/>
          <w:b/>
          <w:bCs/>
          <w:color w:val="000000"/>
          <w:lang w:val="en-US"/>
        </w:rPr>
        <w:t>გამოარკვია</w:t>
      </w:r>
      <w:r>
        <w:rPr>
          <w:rFonts w:ascii="Sylfaen" w:hAnsi="Sylfaen" w:cs="Sylfaen"/>
          <w:b/>
          <w:bCs/>
          <w:color w:val="000000"/>
          <w:lang w:val="en-US"/>
        </w:rPr>
        <w:t>:</w:t>
      </w:r>
    </w:p>
    <w:p w:rsidR="008F175E" w:rsidRPr="00F44911" w:rsidRDefault="008F175E" w:rsidP="00023746">
      <w:pPr>
        <w:autoSpaceDE w:val="0"/>
        <w:autoSpaceDN w:val="0"/>
        <w:adjustRightInd w:val="0"/>
        <w:spacing w:after="0" w:line="275" w:lineRule="auto"/>
        <w:jc w:val="center"/>
        <w:rPr>
          <w:rFonts w:ascii="Sylfaen" w:hAnsi="Sylfaen" w:cs="Sylfaen"/>
          <w:b/>
          <w:bCs/>
          <w:color w:val="000000"/>
          <w:lang w:val="en-US"/>
        </w:rPr>
      </w:pPr>
    </w:p>
    <w:p w:rsidR="008F175E" w:rsidRPr="00F44911" w:rsidRDefault="008F175E" w:rsidP="00023746">
      <w:pPr>
        <w:autoSpaceDE w:val="0"/>
        <w:autoSpaceDN w:val="0"/>
        <w:adjustRightInd w:val="0"/>
        <w:spacing w:after="0" w:line="275" w:lineRule="auto"/>
        <w:jc w:val="both"/>
        <w:rPr>
          <w:rFonts w:ascii="Sylfaen" w:hAnsi="Sylfaen" w:cs="Sylfaen"/>
          <w:color w:val="000000"/>
          <w:lang w:val="en-US"/>
        </w:rPr>
      </w:pPr>
      <w:r w:rsidRPr="00F44911">
        <w:rPr>
          <w:rFonts w:ascii="Sylfaen" w:hAnsi="Sylfaen" w:cs="Sylfaen"/>
          <w:color w:val="000000"/>
          <w:lang w:val="en-US"/>
        </w:rPr>
        <w:t>2013 წლის 20 დეკემბერს თბილისის საქალაქო სასამართლოს სამოქალაქო საქმეთა კოლეგიას განცხადებით მომართა შპს ,,ნიუ სითის’’  დირექტორმა ზაქარია გიორგაძემ</w:t>
      </w:r>
      <w:r w:rsidRPr="00F44911">
        <w:rPr>
          <w:rFonts w:ascii="Sylfaen" w:hAnsi="Sylfaen" w:cs="Sylfaen"/>
          <w:b/>
          <w:bCs/>
          <w:color w:val="000000"/>
          <w:lang w:val="en-US"/>
        </w:rPr>
        <w:t xml:space="preserve"> </w:t>
      </w:r>
      <w:r w:rsidRPr="00F44911">
        <w:rPr>
          <w:rFonts w:ascii="Sylfaen" w:hAnsi="Sylfaen" w:cs="Sylfaen"/>
          <w:color w:val="000000"/>
          <w:lang w:val="en-US"/>
        </w:rPr>
        <w:t xml:space="preserve">და მოითხოვა შპს  ,,ნიუ სითის’’  მიმართ გაკოტრების საქმის წარმოების დაწყება, ვინაიდან  შპს ,,ნიუ სითის’’ არ შესწევს უნარი დააკმაყოფილოს კრედიტორების ვადამოსული მოთხოვნები. </w:t>
      </w:r>
    </w:p>
    <w:p w:rsidR="008F175E" w:rsidRPr="00F44911" w:rsidRDefault="008F175E" w:rsidP="00023746">
      <w:pPr>
        <w:autoSpaceDE w:val="0"/>
        <w:autoSpaceDN w:val="0"/>
        <w:adjustRightInd w:val="0"/>
        <w:spacing w:after="0" w:line="275" w:lineRule="auto"/>
        <w:jc w:val="both"/>
        <w:rPr>
          <w:rFonts w:ascii="Sylfaen" w:hAnsi="Sylfaen" w:cs="Sylfaen"/>
          <w:color w:val="000000"/>
          <w:lang w:val="en-US"/>
        </w:rPr>
      </w:pPr>
      <w:r w:rsidRPr="00F44911">
        <w:rPr>
          <w:rFonts w:ascii="Sylfaen" w:hAnsi="Sylfaen" w:cs="Sylfaen"/>
          <w:color w:val="000000"/>
          <w:lang w:val="en-US"/>
        </w:rPr>
        <w:t>ყოველივე ზემოაღნიშნულიდან გამომდინარე  შპს ,,ნიუ სითის’’  დირექტორმა ზაქარია გიორგაძემ</w:t>
      </w:r>
      <w:r w:rsidRPr="00F44911">
        <w:rPr>
          <w:rFonts w:ascii="Sylfaen" w:hAnsi="Sylfaen" w:cs="Sylfaen"/>
          <w:b/>
          <w:bCs/>
          <w:color w:val="000000"/>
          <w:lang w:val="en-US"/>
        </w:rPr>
        <w:t xml:space="preserve"> </w:t>
      </w:r>
      <w:r w:rsidRPr="00F44911">
        <w:rPr>
          <w:rFonts w:ascii="Sylfaen" w:hAnsi="Sylfaen" w:cs="Sylfaen"/>
          <w:color w:val="000000"/>
          <w:lang w:val="en-US"/>
        </w:rPr>
        <w:t>მოითხოვა  შპს ,,ნიუ სითის’’ მიმართ დაიწყოს გაკოტრების საქმის წარმოება.</w:t>
      </w:r>
    </w:p>
    <w:p w:rsidR="008F175E" w:rsidRPr="00F44911" w:rsidRDefault="008F175E" w:rsidP="00023746">
      <w:pPr>
        <w:autoSpaceDE w:val="0"/>
        <w:autoSpaceDN w:val="0"/>
        <w:adjustRightInd w:val="0"/>
        <w:spacing w:after="0" w:line="275" w:lineRule="auto"/>
        <w:jc w:val="both"/>
        <w:rPr>
          <w:rFonts w:ascii="Sylfaen" w:hAnsi="Sylfaen" w:cs="Sylfaen"/>
          <w:color w:val="000000"/>
          <w:lang w:val="en-US"/>
        </w:rPr>
      </w:pPr>
      <w:r w:rsidRPr="00F44911">
        <w:rPr>
          <w:rFonts w:ascii="Sylfaen" w:hAnsi="Sylfaen" w:cs="Sylfaen"/>
          <w:color w:val="000000"/>
          <w:lang w:val="en-US"/>
        </w:rPr>
        <w:t>თბილისის საქალაქო სასამართლოს სამოქალაქო საქმეთა კოლეგიის 2013 წლის 24 დეკემბრის განჩინებით</w:t>
      </w:r>
      <w:r w:rsidR="007E7332">
        <w:rPr>
          <w:rFonts w:ascii="Sylfaen" w:hAnsi="Sylfaen" w:cs="Sylfaen"/>
          <w:color w:val="000000"/>
        </w:rPr>
        <w:t>,</w:t>
      </w:r>
      <w:r w:rsidRPr="00F44911">
        <w:rPr>
          <w:rFonts w:ascii="Sylfaen" w:hAnsi="Sylfaen" w:cs="Sylfaen"/>
          <w:b/>
          <w:bCs/>
          <w:color w:val="000000"/>
          <w:lang w:val="en-US"/>
        </w:rPr>
        <w:t xml:space="preserve"> </w:t>
      </w:r>
      <w:r w:rsidRPr="00F44911">
        <w:rPr>
          <w:rFonts w:ascii="Sylfaen" w:hAnsi="Sylfaen" w:cs="Sylfaen"/>
          <w:color w:val="000000"/>
          <w:lang w:val="en-US"/>
        </w:rPr>
        <w:t xml:space="preserve"> შპს ,,ნიუ სითის’’  დირექტორს ზაქარია გიორგაძეს დაუდგინდა ხარვეზი, განესაზღვრა 5 (ხუთი) სამუშაო დღე ხარვეზის შესავსებად.</w:t>
      </w:r>
    </w:p>
    <w:p w:rsidR="008F175E" w:rsidRPr="00F44911" w:rsidRDefault="008F175E" w:rsidP="00023746">
      <w:pPr>
        <w:autoSpaceDE w:val="0"/>
        <w:autoSpaceDN w:val="0"/>
        <w:adjustRightInd w:val="0"/>
        <w:spacing w:after="0" w:line="275" w:lineRule="auto"/>
        <w:jc w:val="both"/>
        <w:rPr>
          <w:rFonts w:ascii="Sylfaen" w:hAnsi="Sylfaen" w:cs="Sylfaen"/>
          <w:color w:val="000000"/>
          <w:lang w:val="en-US"/>
        </w:rPr>
      </w:pPr>
      <w:r w:rsidRPr="00F44911">
        <w:rPr>
          <w:rFonts w:ascii="Sylfaen" w:hAnsi="Sylfaen" w:cs="Sylfaen"/>
          <w:color w:val="000000"/>
          <w:lang w:val="en-US"/>
        </w:rPr>
        <w:t>2014 წლის 6 იანვარს შპს ,,ნიუ სითის’’ წარმომადგენლის დავით ტუკვაძის მიერ შევსებულ იქნა დადგენილი ხარვეზი.</w:t>
      </w:r>
    </w:p>
    <w:p w:rsidR="008F175E" w:rsidRPr="00F44911" w:rsidRDefault="008F175E" w:rsidP="00023746">
      <w:pPr>
        <w:autoSpaceDE w:val="0"/>
        <w:autoSpaceDN w:val="0"/>
        <w:adjustRightInd w:val="0"/>
        <w:spacing w:after="0" w:line="275" w:lineRule="auto"/>
        <w:jc w:val="both"/>
        <w:rPr>
          <w:rFonts w:ascii="Sylfaen" w:hAnsi="Sylfaen" w:cs="Sylfaen"/>
          <w:color w:val="000000"/>
          <w:lang w:val="en-US"/>
        </w:rPr>
      </w:pPr>
      <w:r w:rsidRPr="00F44911">
        <w:rPr>
          <w:rFonts w:ascii="Sylfaen" w:hAnsi="Sylfaen" w:cs="Sylfaen"/>
          <w:color w:val="000000"/>
          <w:lang w:val="en-US"/>
        </w:rPr>
        <w:t>სასამართლო გაეცნო განცხადებას, თანდართულ მასალებს და მივიდა დასკვნამდე, რომ შპს შპს ,,ნიუ სითის’’ განცხადება აკმაყოფილებს ,,გადახდისუუნარობის საქმის წარმოების შესახებ’’ საქართველოს კანონით დადგენილ მოთხოვნებს და ის მიღებული უნდა იქნას სასამართლოს წარმოებაში.</w:t>
      </w:r>
    </w:p>
    <w:p w:rsidR="008F175E" w:rsidRPr="00F44911" w:rsidRDefault="008F175E" w:rsidP="00023746">
      <w:pPr>
        <w:autoSpaceDE w:val="0"/>
        <w:autoSpaceDN w:val="0"/>
        <w:adjustRightInd w:val="0"/>
        <w:spacing w:after="0" w:line="275" w:lineRule="auto"/>
        <w:jc w:val="both"/>
        <w:rPr>
          <w:rFonts w:ascii="Sylfaen" w:hAnsi="Sylfaen" w:cs="Sylfaen"/>
          <w:color w:val="000000"/>
          <w:lang w:val="en-US"/>
        </w:rPr>
      </w:pPr>
    </w:p>
    <w:p w:rsidR="008F175E" w:rsidRPr="00F44911" w:rsidRDefault="008F175E" w:rsidP="00023746">
      <w:pPr>
        <w:autoSpaceDE w:val="0"/>
        <w:autoSpaceDN w:val="0"/>
        <w:adjustRightInd w:val="0"/>
        <w:spacing w:after="0" w:line="275" w:lineRule="auto"/>
        <w:jc w:val="both"/>
        <w:rPr>
          <w:rFonts w:ascii="Sylfaen" w:hAnsi="Sylfaen" w:cs="Sylfaen"/>
          <w:color w:val="000000"/>
          <w:lang w:val="en-US"/>
        </w:rPr>
      </w:pPr>
    </w:p>
    <w:p w:rsidR="008F175E" w:rsidRPr="007E7332" w:rsidRDefault="008F175E" w:rsidP="00023746">
      <w:pPr>
        <w:autoSpaceDE w:val="0"/>
        <w:autoSpaceDN w:val="0"/>
        <w:adjustRightInd w:val="0"/>
        <w:spacing w:after="0" w:line="275" w:lineRule="auto"/>
        <w:jc w:val="both"/>
        <w:rPr>
          <w:rFonts w:ascii="Sylfaen" w:hAnsi="Sylfaen" w:cs="Sylfaen"/>
          <w:color w:val="000000"/>
        </w:rPr>
      </w:pPr>
      <w:r w:rsidRPr="00F44911">
        <w:rPr>
          <w:rFonts w:ascii="Sylfaen" w:hAnsi="Sylfaen" w:cs="Sylfaen"/>
          <w:color w:val="000000"/>
          <w:lang w:val="en-US"/>
        </w:rPr>
        <w:t>სასამართლომ იხელმძღვანელა ,,გადახდისუუნარობის საქმის წარმოების შესახებ</w:t>
      </w:r>
      <w:r w:rsidR="007E7332">
        <w:rPr>
          <w:rFonts w:ascii="Sylfaen" w:hAnsi="Sylfaen" w:cs="Sylfaen"/>
          <w:color w:val="000000"/>
        </w:rPr>
        <w:t>“</w:t>
      </w:r>
      <w:r w:rsidRPr="00F44911">
        <w:rPr>
          <w:rFonts w:ascii="Sylfaen" w:hAnsi="Sylfaen" w:cs="Sylfaen"/>
          <w:color w:val="000000"/>
          <w:lang w:val="en-US"/>
        </w:rPr>
        <w:t xml:space="preserve"> საქართველოს კანონის მე-4, მე-5, მე-6, მე-7, მე-8, მე-13, მე-14, მე-15, მე-16, მე-17, მე-19, მე-20, 21-ე, 25-ე, 26-ე, 27-ე, 29-ე მუხლებით, საქართველოს სამოქალაქო საპროცესო კოდექსის 284-285-ე მუხლებით </w:t>
      </w:r>
      <w:r w:rsidR="007E7332">
        <w:rPr>
          <w:rFonts w:ascii="Sylfaen" w:hAnsi="Sylfaen" w:cs="Sylfaen"/>
          <w:color w:val="000000"/>
        </w:rPr>
        <w:t>,</w:t>
      </w:r>
      <w:bookmarkStart w:id="0" w:name="_GoBack"/>
      <w:bookmarkEnd w:id="0"/>
    </w:p>
    <w:p w:rsidR="008F175E" w:rsidRPr="00F44911" w:rsidRDefault="008F175E" w:rsidP="00023746">
      <w:pPr>
        <w:autoSpaceDE w:val="0"/>
        <w:autoSpaceDN w:val="0"/>
        <w:adjustRightInd w:val="0"/>
        <w:spacing w:after="0" w:line="275" w:lineRule="auto"/>
        <w:jc w:val="center"/>
        <w:rPr>
          <w:rFonts w:ascii="Sylfaen" w:hAnsi="Sylfaen" w:cs="Sylfaen"/>
          <w:b/>
          <w:bCs/>
          <w:color w:val="000000"/>
          <w:lang w:val="en-US"/>
        </w:rPr>
      </w:pPr>
      <w:r w:rsidRPr="00F44911">
        <w:rPr>
          <w:rFonts w:ascii="Sylfaen" w:hAnsi="Sylfaen" w:cs="Sylfaen"/>
          <w:b/>
          <w:bCs/>
          <w:color w:val="000000"/>
          <w:lang w:val="en-US"/>
        </w:rPr>
        <w:t>დ ა ა დ გ ი ნ ა</w:t>
      </w:r>
      <w:r>
        <w:rPr>
          <w:rFonts w:ascii="Sylfaen" w:hAnsi="Sylfaen" w:cs="Sylfaen"/>
          <w:b/>
          <w:bCs/>
          <w:color w:val="000000"/>
          <w:lang w:val="en-US"/>
        </w:rPr>
        <w:t>:</w:t>
      </w:r>
    </w:p>
    <w:p w:rsidR="008F175E" w:rsidRPr="00F44911" w:rsidRDefault="008F175E" w:rsidP="00023746">
      <w:pPr>
        <w:autoSpaceDE w:val="0"/>
        <w:autoSpaceDN w:val="0"/>
        <w:adjustRightInd w:val="0"/>
        <w:spacing w:after="0" w:line="275" w:lineRule="auto"/>
        <w:jc w:val="center"/>
        <w:rPr>
          <w:rFonts w:ascii="Sylfaen" w:hAnsi="Sylfaen" w:cs="Sylfaen"/>
          <w:b/>
          <w:bCs/>
          <w:color w:val="000000"/>
          <w:lang w:val="en-US"/>
        </w:rPr>
      </w:pPr>
    </w:p>
    <w:p w:rsidR="008F175E" w:rsidRPr="00F44911" w:rsidRDefault="008F175E" w:rsidP="00023746">
      <w:pPr>
        <w:autoSpaceDE w:val="0"/>
        <w:autoSpaceDN w:val="0"/>
        <w:adjustRightInd w:val="0"/>
        <w:spacing w:after="0" w:line="275" w:lineRule="auto"/>
        <w:jc w:val="both"/>
        <w:rPr>
          <w:rFonts w:ascii="Sylfaen" w:hAnsi="Sylfaen" w:cs="Sylfaen"/>
          <w:color w:val="000000"/>
          <w:lang w:val="en-US"/>
        </w:rPr>
      </w:pPr>
      <w:r w:rsidRPr="00F44911">
        <w:rPr>
          <w:rFonts w:ascii="Sylfaen" w:hAnsi="Sylfaen" w:cs="Sylfaen"/>
          <w:color w:val="000000"/>
          <w:lang w:val="en-US"/>
        </w:rPr>
        <w:t>1. განმცხადებლის  შპს ,,ნიუ სითის’’  დირექტორის ზაქარია გიორგაძის</w:t>
      </w:r>
      <w:r w:rsidRPr="00F44911">
        <w:rPr>
          <w:rFonts w:ascii="Sylfaen" w:hAnsi="Sylfaen" w:cs="Sylfaen"/>
          <w:b/>
          <w:bCs/>
          <w:color w:val="000000"/>
          <w:lang w:val="en-US"/>
        </w:rPr>
        <w:t xml:space="preserve">  </w:t>
      </w:r>
      <w:r w:rsidRPr="00F44911">
        <w:rPr>
          <w:rFonts w:ascii="Sylfaen" w:hAnsi="Sylfaen" w:cs="Sylfaen"/>
          <w:color w:val="000000"/>
          <w:lang w:val="en-US"/>
        </w:rPr>
        <w:t>განცხადება მიღებული იქნას სასამართლო წარმოებაში;</w:t>
      </w:r>
    </w:p>
    <w:p w:rsidR="008F175E" w:rsidRPr="00F44911" w:rsidRDefault="008F175E" w:rsidP="0002374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0" w:lineRule="atLeast"/>
        <w:jc w:val="both"/>
        <w:rPr>
          <w:rFonts w:ascii="Sylfaen" w:hAnsi="Sylfaen" w:cs="Sylfaen"/>
          <w:color w:val="000000"/>
          <w:lang w:val="en-US"/>
        </w:rPr>
      </w:pPr>
      <w:r w:rsidRPr="00F44911">
        <w:rPr>
          <w:rFonts w:ascii="Sylfaen" w:hAnsi="Sylfaen" w:cs="Sylfaen"/>
          <w:b/>
          <w:bCs/>
          <w:color w:val="000000"/>
          <w:lang w:val="en-US"/>
        </w:rPr>
        <w:t xml:space="preserve">2. </w:t>
      </w:r>
      <w:r w:rsidRPr="00F44911">
        <w:rPr>
          <w:rFonts w:ascii="Sylfaen" w:hAnsi="Sylfaen" w:cs="Sylfaen"/>
          <w:color w:val="000000"/>
          <w:lang w:val="en-US"/>
        </w:rPr>
        <w:t>მეურვედ დაინიშნოს საქართველოს იუსტიციის სამინისტროს მმართველობის სფეროში შემავალი საჯარო სამართლის იურიდიული პირი − აღსრულების ეროვნული ბიურო (შემდგომ − აღსრულების ეროვნული ბიურო), აღნიშნულის შესახებ ეცნობოს მეურვეს.</w:t>
      </w:r>
    </w:p>
    <w:p w:rsidR="008F175E" w:rsidRPr="00F44911" w:rsidRDefault="008F175E" w:rsidP="0002374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0" w:lineRule="atLeast"/>
        <w:jc w:val="both"/>
        <w:rPr>
          <w:rFonts w:ascii="Sylfaen" w:hAnsi="Sylfaen" w:cs="Sylfaen"/>
          <w:color w:val="000000"/>
          <w:lang w:val="en-US"/>
        </w:rPr>
      </w:pPr>
      <w:r w:rsidRPr="00F44911">
        <w:rPr>
          <w:rFonts w:ascii="Sylfaen" w:hAnsi="Sylfaen" w:cs="Sylfaen"/>
          <w:color w:val="000000"/>
          <w:lang w:val="en-US"/>
        </w:rPr>
        <w:t xml:space="preserve">3. გაკოტრების შესახებ განცხადების წარმოებაში მიღების თაობაზე სასამართლოს განჩინების გამოტანის მომენტიდან მოვალეს ეკრძალება ნებისმიერი გარიგების დადება ან/და დადებული გარიგების შეწყვეტა მეურვის თანხმობის გარეშე, ხოლო მეურვესთან შეუთანხმებლობის შემთხვევაში –  სასამართლოს თანხმობის გარეშე. ნებისმიერი კრედიტორი უფლებამოსილია კანონით განსაზღვრულ ვადაში წარუდგინოს სასამართლოს თავისი მოთხოვნები ვალის წარმოშობის საფუძვლის მითითებით; </w:t>
      </w:r>
    </w:p>
    <w:p w:rsidR="008F175E" w:rsidRPr="00F44911" w:rsidRDefault="008F175E" w:rsidP="00023746">
      <w:pPr>
        <w:autoSpaceDE w:val="0"/>
        <w:autoSpaceDN w:val="0"/>
        <w:adjustRightInd w:val="0"/>
        <w:spacing w:after="0" w:line="20" w:lineRule="atLeast"/>
        <w:jc w:val="both"/>
        <w:rPr>
          <w:rFonts w:ascii="Sylfaen" w:hAnsi="Sylfaen" w:cs="Sylfaen"/>
          <w:lang w:val="en-US"/>
        </w:rPr>
      </w:pPr>
      <w:r w:rsidRPr="00F44911">
        <w:rPr>
          <w:rFonts w:ascii="Sylfaen" w:hAnsi="Sylfaen" w:cs="Sylfaen"/>
          <w:color w:val="000000"/>
          <w:lang w:val="en-US"/>
        </w:rPr>
        <w:t xml:space="preserve">4. შეჩერდეს მოვალის წინააღმდეგ დაწყებული იძულებითი აღსრულების ყველა ღონისძიება და არ დაიშვება იძულებითი აღსრულების ახალი ღონისძიებების დაწყება; </w:t>
      </w:r>
    </w:p>
    <w:p w:rsidR="008F175E" w:rsidRPr="00F44911" w:rsidRDefault="008F175E" w:rsidP="00023746">
      <w:pPr>
        <w:autoSpaceDE w:val="0"/>
        <w:autoSpaceDN w:val="0"/>
        <w:adjustRightInd w:val="0"/>
        <w:spacing w:after="0" w:line="20" w:lineRule="atLeast"/>
        <w:jc w:val="both"/>
        <w:rPr>
          <w:rFonts w:ascii="Sylfaen" w:hAnsi="Sylfaen" w:cs="Sylfaen"/>
          <w:lang w:val="en-US"/>
        </w:rPr>
      </w:pPr>
      <w:r w:rsidRPr="00F44911">
        <w:rPr>
          <w:rFonts w:ascii="Sylfaen" w:hAnsi="Sylfaen" w:cs="Sylfaen"/>
          <w:color w:val="000000"/>
          <w:lang w:val="en-US"/>
        </w:rPr>
        <w:t xml:space="preserve">5. იკრძალება გაკოტრების შესახებ განცხადების წარმოებაში მიღების თაობაზე სასამართლოს განჩინების გამოტანამდე აღებული ვალების უზრუნველყოფა, შეჩერდეს  ვალების გადახდა და პროცენტების, პირგასამტეხლოს, საურავების (მათ შორის, საგადასახადოსი) დარიცხვა/გადახდა. საქმიანობის უწყვეტობის შენარჩუნების მიზნით საწარმო უფლებამოსილია მეურვის თანხმობით, ხოლო მეურვესთან შეუთანხმებლობის შემთხვევაში – სასამართლოს თანხმობით იკისროს ახალი სახელშეკრულებო ვალდებულებები. </w:t>
      </w:r>
    </w:p>
    <w:p w:rsidR="008F175E" w:rsidRPr="00F44911" w:rsidRDefault="008F175E" w:rsidP="0002374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0" w:lineRule="atLeast"/>
        <w:jc w:val="both"/>
        <w:rPr>
          <w:rFonts w:ascii="Sylfaen" w:hAnsi="Sylfaen" w:cs="Sylfaen"/>
          <w:color w:val="000000"/>
          <w:lang w:val="en-US"/>
        </w:rPr>
      </w:pPr>
      <w:r w:rsidRPr="00F44911">
        <w:rPr>
          <w:rFonts w:ascii="Sylfaen" w:hAnsi="Sylfaen" w:cs="Sylfaen"/>
          <w:color w:val="000000"/>
          <w:lang w:val="en-US"/>
        </w:rPr>
        <w:t xml:space="preserve">6. გაკოტრების შესახებ განცხადების წარმოებაში მიღების თაობაზე სასამართლოს განჩინების გამოტანის მომენტიდან გადახდისუუნარობის (გაკოტრების, რეაბილიტაციის) საქმის წარმოების პროცესში მოვალის ინტერესებს იცავს მოვალის მართვასა და წარმომადგენლობაზე უფლებამოსილი პირი.  განცხადების წარმოებაში მიღებიდან 20 დღის განმავლობაში მოვალის მართვასა და წარმომადგენლობაზე უფლებამოსილი პირი ვალდებულია მეურვეს წარუდგინოს ინფორმაცია მოვალის ქონების, ვალდებულებების, ფინანსური მდგომარეობისა და საქმიანობის შესახებ, აგრეთვე გადახდისუუნარობის შესახებ განცხადების წარმოებაში მიღების მომენტისათვის სასამართლოში მიმდინარე დავების თაობაზე. </w:t>
      </w:r>
    </w:p>
    <w:p w:rsidR="008F175E" w:rsidRPr="00F44911" w:rsidRDefault="008F175E" w:rsidP="0002374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0" w:lineRule="atLeast"/>
        <w:jc w:val="both"/>
        <w:rPr>
          <w:rFonts w:ascii="Sylfaen" w:hAnsi="Sylfaen" w:cs="Sylfaen"/>
          <w:color w:val="000000"/>
          <w:lang w:val="en-US"/>
        </w:rPr>
      </w:pPr>
      <w:r w:rsidRPr="00F44911">
        <w:rPr>
          <w:rFonts w:ascii="Sylfaen" w:hAnsi="Sylfaen" w:cs="Sylfaen"/>
          <w:color w:val="000000"/>
          <w:lang w:val="en-US"/>
        </w:rPr>
        <w:t xml:space="preserve">7. განემარტოს მეურვეს, რომ იგი უფლებამოსილია განახორციელოს კონტროლი საწარმოს მართვასა და წარმომადგენლობაზე  თავისი უფლებამოსილების ვადის განმავლობაში, მეურვე ვალდებულია განიხილოს და შეაფასოს მოვალის კრედიტორული და დებიტორული დავალიანებები, მოამზადოს მოხსენება მოვალის გადახდისუუნარობის შესახებ და წარუდგინოს იგი სასამართლოს და მომრიგებელ საბჭოს, მოამზადოს და ორგანიზაციულად უზრუნველყოს კრედიტორთა კრება და კრედიტორთა კომიტეტის სხდომა თავისი უფლებამოსილების ვადის განმავლობაში.  მოთხოვნის შესაბამისად წარუდგინოს ინფორმაცია სასამართლოს და მომრიგებელ საბჭოს გადახდისუუნარობის საქმესთან დაკავშირებით მიმდინარე პროცედურების შესახებ; </w:t>
      </w:r>
    </w:p>
    <w:p w:rsidR="008F175E" w:rsidRPr="00F44911" w:rsidRDefault="008F175E" w:rsidP="0002374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0" w:lineRule="atLeast"/>
        <w:jc w:val="both"/>
        <w:rPr>
          <w:rFonts w:ascii="Sylfaen" w:hAnsi="Sylfaen" w:cs="Sylfaen"/>
          <w:b/>
          <w:bCs/>
          <w:color w:val="000000"/>
          <w:lang w:val="en-US"/>
        </w:rPr>
      </w:pPr>
    </w:p>
    <w:p w:rsidR="008F175E" w:rsidRPr="00F44911" w:rsidRDefault="008F175E" w:rsidP="0002374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0" w:lineRule="atLeast"/>
        <w:jc w:val="both"/>
        <w:rPr>
          <w:rFonts w:ascii="Sylfaen" w:hAnsi="Sylfaen" w:cs="Sylfaen"/>
          <w:color w:val="000000"/>
          <w:lang w:val="en-US"/>
        </w:rPr>
      </w:pPr>
      <w:r w:rsidRPr="00F44911">
        <w:rPr>
          <w:rFonts w:ascii="Sylfaen" w:hAnsi="Sylfaen" w:cs="Sylfaen"/>
          <w:b/>
          <w:bCs/>
          <w:color w:val="000000"/>
          <w:lang w:val="en-US"/>
        </w:rPr>
        <w:lastRenderedPageBreak/>
        <w:t xml:space="preserve">8. </w:t>
      </w:r>
      <w:r w:rsidRPr="00F44911">
        <w:rPr>
          <w:rFonts w:ascii="Sylfaen" w:hAnsi="Sylfaen" w:cs="Sylfaen"/>
          <w:color w:val="000000"/>
          <w:lang w:val="en-US"/>
        </w:rPr>
        <w:t xml:space="preserve">განემარტოს მეურვეს, რომ იგი ვალდებულია შეინახოს სამეურვეო ქონება და დაიცვას იგი  დაზიანებისა და განადგურებისაგან, განახორციელოს ამ კანონით გათვალისწინებული უფლებამოსილებები, რომლებიც დაკავშირებულია სამეურვეო ქონების განკარგვის უფლების შეზღუდვასთან. ამ საკითხზე შეუთანხმებლობის შემთხვევაში სასამართლო ნებართვას გასცემს განჩინების ფორმით, დაადგინოს ყველა კრედიტორი და დაუყოვნებლივ შეატყობინოს მათ გადახდისუუნარობის საქმის წარმოების დაწყების შესახებ. თავისი უფლებამოსილების განხორციელების უზრუნველსაყოფად დადოს ხელშეკრულებები და ისარგებლოს მესამე პირების მომსახურებით. კრედიტორთა პირველ კრებამდე მოიძიოს მოვალის ქონება.  მოამზადოს დასკვნა მოვალის მოსაძიებელი ქონების შესახებ, რომლის არსებობაც დგინდება დოკუმენტური საფუძვლით, ასევე მოსაძიებელი ქონების მოძიების გაგრძელების ან შეწყვეტის მიზანშეწონილობის შესახებ და აღნიშნული დასკვნა საბოლოო გადაწყვეტილების მისაღებად წარუდგინოს კრედიტორთა კრებას. მეურვის უფლებამოსილების განხორციელებასთან დაკავშირებული  აღსრულების ეროვნული ბიუროს მომსახურების საფასურის ოდენობა განსაზღვრულია საქართველოს იუსტიციის მინისტრის ბრძანებით. მომსახურების საფასური ანაზღაურდება სამეურვეო ქონებიდან. გადახდისუუნარობის საქმის წარმოების შეწყვეტის შემთხვევაში მეურვის მიერ გაწეულ ხარჯებს აანაზღაურებს გადახდისუუნარობის საქმის აღძვრის ინიციატორი ამ კანონის მე-6 მუხლის პირველი პუნქტის შესაბამისად. </w:t>
      </w:r>
    </w:p>
    <w:p w:rsidR="008F175E" w:rsidRPr="00F44911" w:rsidRDefault="008F175E" w:rsidP="0002374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0" w:lineRule="atLeast"/>
        <w:jc w:val="both"/>
        <w:rPr>
          <w:rFonts w:ascii="Sylfaen" w:hAnsi="Sylfaen" w:cs="Sylfaen"/>
          <w:color w:val="000000"/>
          <w:lang w:val="en-US"/>
        </w:rPr>
      </w:pPr>
      <w:r w:rsidRPr="00F44911">
        <w:rPr>
          <w:rFonts w:ascii="Sylfaen" w:hAnsi="Sylfaen" w:cs="Sylfaen"/>
          <w:color w:val="000000"/>
          <w:lang w:val="en-US"/>
        </w:rPr>
        <w:t>9. განემარტოთ კრედიტორებს, რომ გადახდისუუნარობის შესახებ განცხადების წარმოებაში მიღების თაობაზე სასამართლოს განჩინების გამოქვეყნებიდან 20 დღის განმავლობაში კრედიტორებმა მოვალის მიმართ არსებული თავიანთი მოთხოვნები უნდა წარუდგინონ მეურვესა და სასამართლოს. მოთხოვნებს უნდა ერთოდეს მათი დამადასტურებელი დოკუმენტები და სხვა მტკიცებულებები. მეურვე უფლებამოსილია პირს, რომელსაც აქვს რაიმე პრეტენზია ან მოთხოვნა მოვალის მიმართ (სავარაუდო კრედიტორს), მოსთხოვოს დამატებითი ინფორმაცია და მტკიცებულებები მის მიერ წარდგენილ მოთხოვნებთან დაკავშირებით;</w:t>
      </w:r>
    </w:p>
    <w:p w:rsidR="008F175E" w:rsidRPr="00F44911" w:rsidRDefault="008F175E" w:rsidP="0002374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0" w:lineRule="atLeast"/>
        <w:jc w:val="both"/>
        <w:rPr>
          <w:rFonts w:ascii="Sylfaen" w:hAnsi="Sylfaen" w:cs="Sylfaen"/>
          <w:color w:val="000000"/>
          <w:lang w:val="en-US"/>
        </w:rPr>
      </w:pPr>
      <w:r w:rsidRPr="00F44911">
        <w:rPr>
          <w:rFonts w:ascii="Sylfaen" w:hAnsi="Sylfaen" w:cs="Sylfaen"/>
          <w:color w:val="000000"/>
          <w:lang w:val="en-US"/>
        </w:rPr>
        <w:t xml:space="preserve">10. კრედიტორთა პირველი კრება მოწვეული იქნას </w:t>
      </w:r>
      <w:r w:rsidRPr="00F44911">
        <w:rPr>
          <w:rFonts w:ascii="Sylfaen" w:hAnsi="Sylfaen" w:cs="Sylfaen"/>
          <w:b/>
          <w:bCs/>
          <w:color w:val="000000"/>
          <w:lang w:val="en-US"/>
        </w:rPr>
        <w:t xml:space="preserve">2014 წლის 17 თებერვალს 10:00  საათზე </w:t>
      </w:r>
      <w:r w:rsidRPr="00F44911">
        <w:rPr>
          <w:rFonts w:ascii="Sylfaen" w:hAnsi="Sylfaen" w:cs="Sylfaen"/>
          <w:color w:val="000000"/>
          <w:lang w:val="en-US"/>
        </w:rPr>
        <w:t>თბილისის საქალაქო სასამართლოს შენობაში (თბილისი, დავით აღმაშენებლის ხეივანი, მე-12 კმ. №6, დარბაზი №29);</w:t>
      </w:r>
    </w:p>
    <w:p w:rsidR="008F175E" w:rsidRPr="00F44911" w:rsidRDefault="008F175E" w:rsidP="00023746">
      <w:pPr>
        <w:autoSpaceDE w:val="0"/>
        <w:autoSpaceDN w:val="0"/>
        <w:adjustRightInd w:val="0"/>
        <w:spacing w:after="0" w:line="275" w:lineRule="auto"/>
        <w:jc w:val="both"/>
        <w:rPr>
          <w:rFonts w:ascii="Sylfaen" w:hAnsi="Sylfaen" w:cs="Sylfaen"/>
          <w:b/>
          <w:bCs/>
          <w:color w:val="000000"/>
          <w:lang w:val="en-US"/>
        </w:rPr>
      </w:pPr>
      <w:r w:rsidRPr="00F44911">
        <w:rPr>
          <w:rFonts w:ascii="Sylfaen" w:hAnsi="Sylfaen" w:cs="Sylfaen"/>
          <w:color w:val="000000"/>
          <w:lang w:val="en-US"/>
        </w:rPr>
        <w:t xml:space="preserve">11. განჩინების გამოქვეყნება უზრუნველყოს მეურვემ  ,,საქართველოს საკანონმდებლო მაცნეში’’ არაუგვიანეს </w:t>
      </w:r>
      <w:r w:rsidRPr="00F44911">
        <w:rPr>
          <w:rFonts w:ascii="Sylfaen" w:hAnsi="Sylfaen" w:cs="Sylfaen"/>
          <w:b/>
          <w:bCs/>
          <w:color w:val="000000"/>
          <w:lang w:val="en-US"/>
        </w:rPr>
        <w:t>2014 წლის 21 იანვრამდე</w:t>
      </w:r>
      <w:r w:rsidRPr="00F44911">
        <w:rPr>
          <w:rFonts w:ascii="Sylfaen" w:hAnsi="Sylfaen" w:cs="Sylfaen"/>
          <w:color w:val="000000"/>
          <w:lang w:val="en-US"/>
        </w:rPr>
        <w:t xml:space="preserve">,  განჩინება გამოქვეყნდეს  სასამართლოს დაფაზე და სასამართლოს ვებ გვერდზე </w:t>
      </w:r>
      <w:hyperlink r:id="rId7" w:history="1">
        <w:r w:rsidRPr="00F44911">
          <w:rPr>
            <w:rFonts w:ascii="Algerian" w:hAnsi="Algerian" w:cs="Algerian"/>
            <w:color w:val="0000FF"/>
            <w:u w:val="single" w:color="0000FF"/>
            <w:lang w:val="en-US"/>
          </w:rPr>
          <w:t>www.tcc.gov.ge</w:t>
        </w:r>
      </w:hyperlink>
      <w:r w:rsidRPr="00F44911">
        <w:rPr>
          <w:rFonts w:ascii="Sylfaen" w:hAnsi="Sylfaen" w:cs="Sylfaen"/>
          <w:b/>
          <w:bCs/>
          <w:color w:val="000000"/>
          <w:lang w:val="en-US"/>
        </w:rPr>
        <w:t xml:space="preserve"> ;</w:t>
      </w:r>
    </w:p>
    <w:p w:rsidR="008F175E" w:rsidRPr="00F44911" w:rsidRDefault="008F175E" w:rsidP="00023746">
      <w:pPr>
        <w:autoSpaceDE w:val="0"/>
        <w:autoSpaceDN w:val="0"/>
        <w:adjustRightInd w:val="0"/>
        <w:spacing w:after="0" w:line="275" w:lineRule="auto"/>
        <w:jc w:val="both"/>
        <w:rPr>
          <w:rFonts w:ascii="Sylfaen" w:hAnsi="Sylfaen" w:cs="Sylfaen"/>
          <w:color w:val="000000"/>
          <w:lang w:val="en-US"/>
        </w:rPr>
      </w:pPr>
      <w:r w:rsidRPr="00F44911">
        <w:rPr>
          <w:rFonts w:ascii="Sylfaen" w:hAnsi="Sylfaen" w:cs="Sylfaen"/>
          <w:color w:val="000000"/>
          <w:lang w:val="en-US"/>
        </w:rPr>
        <w:t>12. განჩინება შეიძლება გასაჩივრდეს დაინტერესებულ პირთა მიერ კერძო საჩივრით თბილისის საქალაქო სასამართლოს სამოქალაქო საქმეთა კოლეგიაში განჩინების გადაცემიდან  5 (ხუთი) დღის ვადაში.</w:t>
      </w:r>
    </w:p>
    <w:p w:rsidR="008F175E" w:rsidRPr="00F44911" w:rsidRDefault="008F175E" w:rsidP="00023746">
      <w:pPr>
        <w:autoSpaceDE w:val="0"/>
        <w:autoSpaceDN w:val="0"/>
        <w:adjustRightInd w:val="0"/>
        <w:spacing w:after="0" w:line="275" w:lineRule="auto"/>
        <w:jc w:val="both"/>
        <w:rPr>
          <w:rFonts w:ascii="Sylfaen" w:hAnsi="Sylfaen" w:cs="Sylfaen"/>
          <w:b/>
          <w:bCs/>
          <w:color w:val="000000"/>
          <w:lang w:val="en-US"/>
        </w:rPr>
      </w:pPr>
    </w:p>
    <w:p w:rsidR="008F175E" w:rsidRPr="00F44911" w:rsidRDefault="008F175E" w:rsidP="00F44911">
      <w:pPr>
        <w:autoSpaceDE w:val="0"/>
        <w:autoSpaceDN w:val="0"/>
        <w:adjustRightInd w:val="0"/>
        <w:spacing w:after="0" w:line="275" w:lineRule="auto"/>
        <w:rPr>
          <w:rFonts w:ascii="Sylfaen" w:hAnsi="Sylfaen" w:cs="Sylfaen"/>
          <w:b/>
          <w:bCs/>
          <w:color w:val="000000"/>
          <w:lang w:val="en-US"/>
        </w:rPr>
      </w:pPr>
      <w:r w:rsidRPr="00F44911">
        <w:rPr>
          <w:rFonts w:ascii="Sylfaen" w:hAnsi="Sylfaen" w:cs="Sylfaen"/>
          <w:b/>
          <w:bCs/>
          <w:color w:val="000000"/>
          <w:lang w:val="en-US"/>
        </w:rPr>
        <w:t>მოსამართლე</w:t>
      </w:r>
      <w:r w:rsidRPr="00F44911">
        <w:rPr>
          <w:rFonts w:ascii="Sylfaen" w:hAnsi="Sylfaen" w:cs="Sylfaen"/>
          <w:b/>
          <w:bCs/>
          <w:color w:val="0000FF"/>
          <w:lang w:val="en-US"/>
        </w:rPr>
        <w:t xml:space="preserve">                                                                               </w:t>
      </w:r>
      <w:r w:rsidRPr="00F44911">
        <w:rPr>
          <w:rFonts w:ascii="Sylfaen" w:hAnsi="Sylfaen" w:cs="Sylfaen"/>
          <w:b/>
          <w:bCs/>
          <w:color w:val="000000"/>
          <w:lang w:val="en-US"/>
        </w:rPr>
        <w:t xml:space="preserve">თამარ ჭუნიაშვილი </w:t>
      </w:r>
    </w:p>
    <w:p w:rsidR="008F175E" w:rsidRPr="00F44911" w:rsidRDefault="008F175E" w:rsidP="00023746">
      <w:pPr>
        <w:autoSpaceDE w:val="0"/>
        <w:autoSpaceDN w:val="0"/>
        <w:adjustRightInd w:val="0"/>
        <w:spacing w:after="0" w:line="275" w:lineRule="auto"/>
        <w:jc w:val="center"/>
        <w:rPr>
          <w:rFonts w:ascii="Sylfaen" w:hAnsi="Sylfaen" w:cs="Sylfaen"/>
          <w:color w:val="000000"/>
          <w:lang w:val="en-US"/>
        </w:rPr>
      </w:pPr>
    </w:p>
    <w:p w:rsidR="008F175E" w:rsidRPr="00F44911" w:rsidRDefault="008F175E" w:rsidP="00023746">
      <w:pPr>
        <w:autoSpaceDE w:val="0"/>
        <w:autoSpaceDN w:val="0"/>
        <w:adjustRightInd w:val="0"/>
        <w:spacing w:after="0" w:line="240" w:lineRule="auto"/>
        <w:rPr>
          <w:rFonts w:ascii="Times New Roman" w:hAnsi="Times New Roman" w:cs="Times New Roman"/>
          <w:lang w:val="en-US"/>
        </w:rPr>
      </w:pPr>
    </w:p>
    <w:p w:rsidR="008F175E" w:rsidRPr="00F44911" w:rsidRDefault="008F175E"/>
    <w:sectPr w:rsidR="008F175E" w:rsidRPr="00F44911" w:rsidSect="009B1841">
      <w:footerReference w:type="default" r:id="rId8"/>
      <w:pgSz w:w="12240" w:h="15840"/>
      <w:pgMar w:top="1134" w:right="850" w:bottom="1134" w:left="1984" w:header="720" w:footer="720"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7347" w:rsidRDefault="00467347" w:rsidP="00571449">
      <w:pPr>
        <w:spacing w:after="0" w:line="240" w:lineRule="auto"/>
      </w:pPr>
      <w:r>
        <w:separator/>
      </w:r>
    </w:p>
  </w:endnote>
  <w:endnote w:type="continuationSeparator" w:id="0">
    <w:p w:rsidR="00467347" w:rsidRDefault="00467347" w:rsidP="005714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lgerian">
    <w:panose1 w:val="04020705040A02060702"/>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175E" w:rsidRDefault="008F175E" w:rsidP="009B1841">
    <w:r>
      <w:rPr>
        <w:color w:val="000000"/>
      </w:rPr>
      <w:fldChar w:fldCharType="begin"/>
    </w:r>
    <w:r>
      <w:rPr>
        <w:color w:val="000000"/>
      </w:rPr>
      <w:instrText xml:space="preserve"> PAGE </w:instrText>
    </w:r>
    <w:r>
      <w:rPr>
        <w:color w:val="000000"/>
      </w:rPr>
      <w:fldChar w:fldCharType="separate"/>
    </w:r>
    <w:r w:rsidR="007E7332">
      <w:rPr>
        <w:noProof/>
        <w:color w:val="000000"/>
      </w:rPr>
      <w:t>3</w:t>
    </w:r>
    <w:r>
      <w:rPr>
        <w:color w:val="00000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7347" w:rsidRDefault="00467347" w:rsidP="00571449">
      <w:pPr>
        <w:spacing w:after="0" w:line="240" w:lineRule="auto"/>
      </w:pPr>
      <w:r>
        <w:separator/>
      </w:r>
    </w:p>
  </w:footnote>
  <w:footnote w:type="continuationSeparator" w:id="0">
    <w:p w:rsidR="00467347" w:rsidRDefault="00467347" w:rsidP="0057144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oNotTrackMoves/>
  <w:defaultTabStop w:val="720"/>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23746"/>
    <w:rsid w:val="00023746"/>
    <w:rsid w:val="001627D2"/>
    <w:rsid w:val="00352235"/>
    <w:rsid w:val="00467347"/>
    <w:rsid w:val="0054625E"/>
    <w:rsid w:val="00566C1C"/>
    <w:rsid w:val="00571449"/>
    <w:rsid w:val="00686F94"/>
    <w:rsid w:val="007A3671"/>
    <w:rsid w:val="007E7332"/>
    <w:rsid w:val="008F175E"/>
    <w:rsid w:val="009B1841"/>
    <w:rsid w:val="00A53039"/>
    <w:rsid w:val="00AA5CCC"/>
    <w:rsid w:val="00DC662E"/>
    <w:rsid w:val="00F3774F"/>
    <w:rsid w:val="00F449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625E"/>
    <w:pPr>
      <w:spacing w:after="200" w:line="276" w:lineRule="auto"/>
    </w:pPr>
    <w:rPr>
      <w:rFonts w:cs="Calibri"/>
      <w:sz w:val="22"/>
      <w:szCs w:val="22"/>
      <w:lang w:val="ka-G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uiPriority w:val="99"/>
    <w:rsid w:val="00023746"/>
  </w:style>
  <w:style w:type="character" w:styleId="Hyperlink">
    <w:name w:val="Hyperlink"/>
    <w:uiPriority w:val="99"/>
    <w:rsid w:val="00023746"/>
    <w:rPr>
      <w:color w:val="0000FF"/>
      <w:u w:val="single"/>
    </w:rPr>
  </w:style>
  <w:style w:type="table" w:styleId="TableSimple1">
    <w:name w:val="Table Simple 1"/>
    <w:basedOn w:val="TableNormal"/>
    <w:uiPriority w:val="99"/>
    <w:rsid w:val="00023746"/>
    <w:pPr>
      <w:autoSpaceDE w:val="0"/>
      <w:autoSpaceDN w:val="0"/>
      <w:adjustRightInd w:val="0"/>
    </w:pPr>
    <w:rPr>
      <w:sz w:val="24"/>
      <w:szCs w:val="24"/>
    </w:rPr>
    <w:tblPr>
      <w:tblInd w:w="0" w:type="dxa"/>
      <w:tblBorders>
        <w:top w:val="single" w:sz="4" w:space="0" w:color="auto"/>
        <w:left w:val="single" w:sz="4" w:space="0" w:color="auto"/>
        <w:bottom w:val="single" w:sz="4" w:space="0" w:color="auto"/>
        <w:right w:val="single" w:sz="4" w:space="0" w:color="auto"/>
      </w:tblBorders>
      <w:tblCellMar>
        <w:top w:w="0" w:type="dxa"/>
        <w:left w:w="0" w:type="dxa"/>
        <w:bottom w:w="0" w:type="dxa"/>
        <w:right w:w="0" w:type="dxa"/>
      </w:tblCellMar>
    </w:tblPr>
  </w:style>
  <w:style w:type="paragraph" w:styleId="BalloonText">
    <w:name w:val="Balloon Text"/>
    <w:basedOn w:val="Normal"/>
    <w:link w:val="BalloonTextChar"/>
    <w:uiPriority w:val="99"/>
    <w:semiHidden/>
    <w:rsid w:val="00023746"/>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sid w:val="00023746"/>
    <w:rPr>
      <w:rFonts w:ascii="Tahoma" w:hAnsi="Tahoma" w:cs="Tahoma"/>
      <w:sz w:val="16"/>
      <w:szCs w:val="16"/>
      <w:lang w:val="ka-G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tcc.gov.ge"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1048</Words>
  <Characters>5974</Characters>
  <Application>Microsoft Office Word</Application>
  <DocSecurity>0</DocSecurity>
  <Lines>49</Lines>
  <Paragraphs>14</Paragraphs>
  <ScaleCrop>false</ScaleCrop>
  <Company>Georgian Courts</Company>
  <LinksUpToDate>false</LinksUpToDate>
  <CharactersWithSpaces>7008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k.jamaspishvili</dc:creator>
  <cp:keywords/>
  <dc:description/>
  <cp:lastModifiedBy>Natalia Varadashvili</cp:lastModifiedBy>
  <cp:revision>4</cp:revision>
  <cp:lastPrinted>2014-01-15T06:50:00Z</cp:lastPrinted>
  <dcterms:created xsi:type="dcterms:W3CDTF">2014-01-14T11:19:00Z</dcterms:created>
  <dcterms:modified xsi:type="dcterms:W3CDTF">2014-01-15T11:24:00Z</dcterms:modified>
</cp:coreProperties>
</file>